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34DB1" w14:textId="77777777" w:rsidR="00512CA9" w:rsidRPr="00C07093" w:rsidRDefault="002F4FFF" w:rsidP="00C07093">
      <w:pPr>
        <w:pStyle w:val="a9"/>
        <w:spacing w:before="0" w:beforeAutospacing="0" w:after="0" w:afterAutospacing="0" w:line="360" w:lineRule="auto"/>
        <w:jc w:val="both"/>
        <w:rPr>
          <w:rFonts w:ascii="Book Antiqua" w:eastAsia="Italic" w:hAnsi="Book Antiqua" w:cs="Times New Roman"/>
        </w:rPr>
      </w:pPr>
      <w:bookmarkStart w:id="0" w:name="OLE_LINK7"/>
      <w:bookmarkStart w:id="1" w:name="OLE_LINK8"/>
      <w:commentRangeStart w:id="2"/>
      <w:r w:rsidRPr="00C07093">
        <w:rPr>
          <w:rFonts w:ascii="Book Antiqua" w:eastAsia="Bold" w:hAnsi="Book Antiqua" w:cs="Times New Roman"/>
          <w:b/>
          <w:bCs/>
        </w:rPr>
        <w:t>N</w:t>
      </w:r>
      <w:commentRangeEnd w:id="2"/>
      <w:r w:rsidR="00105A40">
        <w:rPr>
          <w:rStyle w:val="ae"/>
          <w:rFonts w:asciiTheme="minorHAnsi" w:eastAsiaTheme="minorEastAsia" w:hAnsiTheme="minorHAnsi" w:cstheme="minorBidi"/>
          <w:kern w:val="2"/>
        </w:rPr>
        <w:commentReference w:id="2"/>
      </w:r>
      <w:r w:rsidRPr="00C07093">
        <w:rPr>
          <w:rFonts w:ascii="Book Antiqua" w:eastAsia="Bold" w:hAnsi="Book Antiqua" w:cs="Times New Roman"/>
          <w:b/>
          <w:bCs/>
        </w:rPr>
        <w:t>ame of Journal</w:t>
      </w:r>
      <w:r w:rsidRPr="00C07093">
        <w:rPr>
          <w:rFonts w:ascii="Book Antiqua" w:eastAsia="Bold" w:hAnsi="Book Antiqua" w:cs="Times New Roman"/>
        </w:rPr>
        <w:t xml:space="preserve">: </w:t>
      </w:r>
      <w:r w:rsidR="00912408" w:rsidRPr="00C07093">
        <w:rPr>
          <w:rFonts w:ascii="Book Antiqua" w:eastAsia="Italic" w:hAnsi="Book Antiqua" w:cs="Times New Roman"/>
          <w:i/>
          <w:iCs/>
        </w:rPr>
        <w:t>World Journal of Gastrointestinal Oncology</w:t>
      </w:r>
    </w:p>
    <w:p w14:paraId="45083D57" w14:textId="77777777" w:rsidR="00160B5B" w:rsidRPr="00C07093" w:rsidRDefault="00160B5B" w:rsidP="00C07093">
      <w:pPr>
        <w:spacing w:line="360" w:lineRule="auto"/>
        <w:rPr>
          <w:rFonts w:ascii="Book Antiqua" w:hAnsi="Book Antiqua"/>
          <w:sz w:val="24"/>
          <w:szCs w:val="24"/>
        </w:rPr>
      </w:pPr>
      <w:r w:rsidRPr="00C07093">
        <w:rPr>
          <w:rFonts w:ascii="Book Antiqua" w:hAnsi="Book Antiqua"/>
          <w:b/>
          <w:sz w:val="24"/>
          <w:szCs w:val="24"/>
        </w:rPr>
        <w:t>Manuscript NO:</w:t>
      </w:r>
      <w:r w:rsidRPr="00C07093">
        <w:rPr>
          <w:rFonts w:ascii="Book Antiqua" w:hAnsi="Book Antiqua"/>
          <w:sz w:val="24"/>
          <w:szCs w:val="24"/>
        </w:rPr>
        <w:t xml:space="preserve"> 50366</w:t>
      </w:r>
    </w:p>
    <w:p w14:paraId="68261BBA" w14:textId="77777777" w:rsidR="00160B5B" w:rsidRPr="00C07093" w:rsidRDefault="002F4FFF" w:rsidP="00C07093">
      <w:pPr>
        <w:spacing w:line="360" w:lineRule="auto"/>
        <w:rPr>
          <w:rStyle w:val="apple-converted-space"/>
          <w:rFonts w:ascii="Book Antiqua" w:eastAsia="Tahoma" w:hAnsi="Book Antiqua" w:cs="Times New Roman"/>
          <w:sz w:val="24"/>
          <w:szCs w:val="24"/>
        </w:rPr>
      </w:pPr>
      <w:r w:rsidRPr="00C07093">
        <w:rPr>
          <w:rStyle w:val="aa"/>
          <w:rFonts w:ascii="Book Antiqua" w:eastAsia="Tahoma" w:hAnsi="Book Antiqua" w:cs="Times New Roman"/>
          <w:sz w:val="24"/>
          <w:szCs w:val="24"/>
        </w:rPr>
        <w:t>Manuscript Type:</w:t>
      </w:r>
      <w:r w:rsidR="00160B5B" w:rsidRPr="00C07093">
        <w:rPr>
          <w:rStyle w:val="apple-converted-space"/>
          <w:rFonts w:ascii="Book Antiqua" w:eastAsia="Tahoma" w:hAnsi="Book Antiqua" w:cs="Times New Roman"/>
          <w:sz w:val="24"/>
          <w:szCs w:val="24"/>
        </w:rPr>
        <w:t xml:space="preserve"> </w:t>
      </w:r>
      <w:r w:rsidR="00160B5B" w:rsidRPr="00C07093">
        <w:rPr>
          <w:rStyle w:val="apple-converted-space"/>
          <w:rFonts w:ascii="Book Antiqua" w:hAnsi="Book Antiqua" w:cs="Times New Roman"/>
          <w:sz w:val="24"/>
          <w:szCs w:val="24"/>
        </w:rPr>
        <w:t>ORIGINAL</w:t>
      </w:r>
      <w:r w:rsidR="00160B5B" w:rsidRPr="00C07093">
        <w:rPr>
          <w:rStyle w:val="apple-converted-space"/>
          <w:rFonts w:ascii="Book Antiqua" w:eastAsia="Tahoma" w:hAnsi="Book Antiqua" w:cs="Times New Roman"/>
          <w:sz w:val="24"/>
          <w:szCs w:val="24"/>
        </w:rPr>
        <w:t xml:space="preserve"> </w:t>
      </w:r>
      <w:r w:rsidR="00160B5B" w:rsidRPr="00C07093">
        <w:rPr>
          <w:rStyle w:val="apple-converted-space"/>
          <w:rFonts w:ascii="Book Antiqua" w:hAnsi="Book Antiqua" w:cs="Times New Roman"/>
          <w:sz w:val="24"/>
          <w:szCs w:val="24"/>
        </w:rPr>
        <w:t>ARTICLE</w:t>
      </w:r>
    </w:p>
    <w:p w14:paraId="1902A8B5" w14:textId="77777777" w:rsidR="00160B5B" w:rsidRPr="00C07093" w:rsidRDefault="00160B5B" w:rsidP="00C07093">
      <w:pPr>
        <w:spacing w:line="360" w:lineRule="auto"/>
        <w:rPr>
          <w:rStyle w:val="apple-converted-space"/>
          <w:rFonts w:ascii="Book Antiqua" w:eastAsia="Tahoma" w:hAnsi="Book Antiqua" w:cs="Times New Roman"/>
          <w:sz w:val="24"/>
          <w:szCs w:val="24"/>
        </w:rPr>
      </w:pPr>
    </w:p>
    <w:p w14:paraId="160EDE14" w14:textId="77777777" w:rsidR="008D0D9A" w:rsidRDefault="002F4FFF" w:rsidP="008D0D9A">
      <w:pPr>
        <w:spacing w:line="360" w:lineRule="auto"/>
        <w:rPr>
          <w:rFonts w:ascii="Book Antiqua" w:hAnsi="Book Antiqua" w:cs="Times New Roman"/>
          <w:b/>
          <w:bCs/>
          <w:i/>
          <w:iCs/>
          <w:sz w:val="24"/>
          <w:szCs w:val="24"/>
        </w:rPr>
      </w:pPr>
      <w:r w:rsidRPr="00C07093">
        <w:rPr>
          <w:rFonts w:ascii="Book Antiqua" w:eastAsia="Tahoma" w:hAnsi="Book Antiqua" w:cs="Times New Roman"/>
          <w:b/>
          <w:bCs/>
          <w:i/>
          <w:iCs/>
          <w:sz w:val="24"/>
          <w:szCs w:val="24"/>
        </w:rPr>
        <w:t xml:space="preserve">Retrospective </w:t>
      </w:r>
      <w:r w:rsidR="00160B5B" w:rsidRPr="00C07093">
        <w:rPr>
          <w:rFonts w:ascii="Book Antiqua" w:eastAsia="Tahoma" w:hAnsi="Book Antiqua" w:cs="Times New Roman"/>
          <w:b/>
          <w:bCs/>
          <w:i/>
          <w:iCs/>
          <w:sz w:val="24"/>
          <w:szCs w:val="24"/>
        </w:rPr>
        <w:t>Study</w:t>
      </w:r>
      <w:bookmarkStart w:id="4" w:name="OLE_LINK31"/>
    </w:p>
    <w:p w14:paraId="536A7331" w14:textId="77777777" w:rsidR="00512CA9" w:rsidRPr="008D0D9A" w:rsidRDefault="002F4FFF" w:rsidP="008D0D9A">
      <w:pPr>
        <w:spacing w:line="360" w:lineRule="auto"/>
        <w:rPr>
          <w:rFonts w:ascii="Book Antiqua" w:eastAsia="宋体" w:hAnsi="Book Antiqua" w:cs="Times New Roman"/>
          <w:b/>
          <w:bCs/>
          <w:i/>
          <w:iCs/>
          <w:sz w:val="24"/>
          <w:szCs w:val="24"/>
        </w:rPr>
      </w:pPr>
      <w:r w:rsidRPr="008D0D9A">
        <w:rPr>
          <w:rFonts w:ascii="Book Antiqua" w:eastAsia="宋体" w:hAnsi="Book Antiqua" w:cs="Times New Roman"/>
          <w:b/>
          <w:sz w:val="24"/>
          <w:szCs w:val="24"/>
        </w:rPr>
        <w:t>Correlation between</w:t>
      </w:r>
      <w:bookmarkEnd w:id="0"/>
      <w:bookmarkEnd w:id="1"/>
      <w:r w:rsidRPr="008D0D9A">
        <w:rPr>
          <w:rFonts w:ascii="Book Antiqua" w:eastAsia="宋体" w:hAnsi="Book Antiqua" w:cs="Times New Roman"/>
          <w:b/>
          <w:sz w:val="24"/>
          <w:szCs w:val="24"/>
        </w:rPr>
        <w:t xml:space="preserve"> invasive microbiota in margin-surrounding mucosa and anastomotic healing </w:t>
      </w:r>
      <w:bookmarkStart w:id="5" w:name="OLE_LINK9"/>
      <w:bookmarkStart w:id="6" w:name="OLE_LINK10"/>
      <w:r w:rsidRPr="008D0D9A">
        <w:rPr>
          <w:rFonts w:ascii="Book Antiqua" w:eastAsia="宋体" w:hAnsi="Book Antiqua" w:cs="Times New Roman"/>
          <w:b/>
          <w:sz w:val="24"/>
          <w:szCs w:val="24"/>
        </w:rPr>
        <w:t>in patients</w:t>
      </w:r>
      <w:bookmarkEnd w:id="5"/>
      <w:bookmarkEnd w:id="6"/>
      <w:r w:rsidRPr="008D0D9A">
        <w:rPr>
          <w:rFonts w:ascii="Book Antiqua" w:eastAsia="宋体" w:hAnsi="Book Antiqua" w:cs="Times New Roman"/>
          <w:b/>
          <w:sz w:val="24"/>
          <w:szCs w:val="24"/>
        </w:rPr>
        <w:t xml:space="preserve"> with colorectal cancer</w:t>
      </w:r>
    </w:p>
    <w:bookmarkEnd w:id="4"/>
    <w:p w14:paraId="35D1F50B" w14:textId="77777777" w:rsidR="00160B5B" w:rsidRPr="00C07093" w:rsidRDefault="00160B5B" w:rsidP="00C07093">
      <w:pPr>
        <w:spacing w:line="360" w:lineRule="auto"/>
        <w:rPr>
          <w:rFonts w:ascii="Book Antiqua" w:hAnsi="Book Antiqua"/>
          <w:sz w:val="24"/>
          <w:szCs w:val="24"/>
        </w:rPr>
      </w:pPr>
    </w:p>
    <w:p w14:paraId="52B28375" w14:textId="77777777" w:rsidR="00512CA9" w:rsidRPr="00C07093" w:rsidRDefault="00160B5B" w:rsidP="00C07093">
      <w:pPr>
        <w:snapToGrid w:val="0"/>
        <w:spacing w:line="360" w:lineRule="auto"/>
        <w:rPr>
          <w:rFonts w:ascii="Book Antiqua" w:eastAsia="宋体" w:hAnsi="Book Antiqua" w:cs="Times New Roman"/>
          <w:kern w:val="0"/>
          <w:sz w:val="24"/>
          <w:szCs w:val="24"/>
        </w:rPr>
      </w:pPr>
      <w:r w:rsidRPr="00C07093">
        <w:rPr>
          <w:rFonts w:ascii="Book Antiqua" w:hAnsi="Book Antiqua" w:cs="Times New Roman"/>
          <w:kern w:val="0"/>
          <w:sz w:val="24"/>
          <w:szCs w:val="24"/>
        </w:rPr>
        <w:t xml:space="preserve">Li YD </w:t>
      </w:r>
      <w:r w:rsidRPr="00C07093">
        <w:rPr>
          <w:rFonts w:ascii="Book Antiqua" w:hAnsi="Book Antiqua" w:cs="Times New Roman"/>
          <w:i/>
          <w:iCs/>
          <w:kern w:val="0"/>
          <w:sz w:val="24"/>
          <w:szCs w:val="24"/>
        </w:rPr>
        <w:t>et al</w:t>
      </w:r>
      <w:r w:rsidRPr="00C07093">
        <w:rPr>
          <w:rFonts w:ascii="Book Antiqua" w:hAnsi="Book Antiqua" w:cs="Times New Roman"/>
          <w:kern w:val="0"/>
          <w:sz w:val="24"/>
          <w:szCs w:val="24"/>
        </w:rPr>
        <w:t xml:space="preserve">. </w:t>
      </w:r>
      <w:r w:rsidR="00EA6DF4" w:rsidRPr="00C07093">
        <w:rPr>
          <w:rFonts w:ascii="Book Antiqua" w:hAnsi="Book Antiqua" w:cs="Times New Roman"/>
          <w:kern w:val="0"/>
          <w:sz w:val="24"/>
          <w:szCs w:val="24"/>
        </w:rPr>
        <w:t>M</w:t>
      </w:r>
      <w:r w:rsidR="00F4152A" w:rsidRPr="00C07093">
        <w:rPr>
          <w:rFonts w:ascii="Book Antiqua" w:eastAsia="宋体" w:hAnsi="Book Antiqua" w:cs="Times New Roman"/>
          <w:kern w:val="0"/>
          <w:sz w:val="24"/>
          <w:szCs w:val="24"/>
        </w:rPr>
        <w:t>icrobiota a</w:t>
      </w:r>
      <w:r w:rsidR="00F4152A" w:rsidRPr="00C07093">
        <w:rPr>
          <w:rFonts w:ascii="Book Antiqua" w:eastAsia="宋体" w:hAnsi="Book Antiqua" w:cs="Times New Roman"/>
          <w:kern w:val="0"/>
          <w:sz w:val="24"/>
          <w:szCs w:val="24"/>
        </w:rPr>
        <w:t>ffects</w:t>
      </w:r>
      <w:r w:rsidR="00D41D22">
        <w:rPr>
          <w:rFonts w:ascii="Book Antiqua" w:eastAsia="宋体" w:hAnsi="Book Antiqua" w:cs="Times New Roman"/>
          <w:kern w:val="0"/>
          <w:sz w:val="24"/>
          <w:szCs w:val="24"/>
        </w:rPr>
        <w:t xml:space="preserve"> </w:t>
      </w:r>
      <w:r w:rsidR="00F4152A" w:rsidRPr="00C07093">
        <w:rPr>
          <w:rFonts w:ascii="Book Antiqua" w:eastAsia="宋体" w:hAnsi="Book Antiqua" w:cs="Times New Roman"/>
          <w:kern w:val="0"/>
          <w:sz w:val="24"/>
          <w:szCs w:val="24"/>
        </w:rPr>
        <w:t>healin</w:t>
      </w:r>
      <w:r w:rsidR="00F4152A" w:rsidRPr="00C07093">
        <w:rPr>
          <w:rFonts w:ascii="Book Antiqua" w:eastAsia="宋体" w:hAnsi="Book Antiqua" w:cs="Times New Roman"/>
          <w:kern w:val="0"/>
          <w:sz w:val="24"/>
          <w:szCs w:val="24"/>
        </w:rPr>
        <w:t>g status of anastomoses</w:t>
      </w:r>
    </w:p>
    <w:p w14:paraId="2569FEE4" w14:textId="77777777" w:rsidR="00160B5B" w:rsidRPr="00C07093" w:rsidRDefault="00160B5B" w:rsidP="00C07093">
      <w:pPr>
        <w:snapToGrid w:val="0"/>
        <w:spacing w:line="360" w:lineRule="auto"/>
        <w:rPr>
          <w:rStyle w:val="aa"/>
          <w:rFonts w:ascii="Book Antiqua" w:eastAsia="Tahoma" w:hAnsi="Book Antiqua" w:cs="Times New Roman"/>
          <w:sz w:val="24"/>
          <w:szCs w:val="24"/>
        </w:rPr>
      </w:pPr>
    </w:p>
    <w:p w14:paraId="6E642D11" w14:textId="77777777" w:rsidR="00512CA9" w:rsidRPr="00C07093" w:rsidRDefault="002F4FFF" w:rsidP="00C07093">
      <w:pPr>
        <w:snapToGrid w:val="0"/>
        <w:spacing w:line="360" w:lineRule="auto"/>
        <w:rPr>
          <w:rFonts w:ascii="Book Antiqua" w:eastAsia="Tahoma" w:hAnsi="Book Antiqua" w:cs="Times New Roman"/>
          <w:sz w:val="24"/>
          <w:szCs w:val="24"/>
        </w:rPr>
      </w:pPr>
      <w:r w:rsidRPr="00C07093">
        <w:rPr>
          <w:rFonts w:ascii="Book Antiqua" w:eastAsia="Tahoma" w:hAnsi="Book Antiqua" w:cs="Times New Roman"/>
          <w:sz w:val="24"/>
          <w:szCs w:val="24"/>
        </w:rPr>
        <w:t>Yan</w:t>
      </w:r>
      <w:r w:rsidR="00160B5B" w:rsidRPr="00C07093">
        <w:rPr>
          <w:rFonts w:ascii="Book Antiqua" w:eastAsia="Tahoma" w:hAnsi="Book Antiqua" w:cs="Times New Roman"/>
          <w:sz w:val="24"/>
          <w:szCs w:val="24"/>
        </w:rPr>
        <w:t xml:space="preserve">-Dong </w:t>
      </w:r>
      <w:r w:rsidRPr="00C07093">
        <w:rPr>
          <w:rFonts w:ascii="Book Antiqua" w:eastAsia="Tahoma" w:hAnsi="Book Antiqua" w:cs="Times New Roman"/>
          <w:sz w:val="24"/>
          <w:szCs w:val="24"/>
        </w:rPr>
        <w:t xml:space="preserve">Li, </w:t>
      </w:r>
      <w:bookmarkStart w:id="7" w:name="OLE_LINK34"/>
      <w:bookmarkStart w:id="8" w:name="OLE_LINK37"/>
      <w:r w:rsidRPr="00C07093">
        <w:rPr>
          <w:rFonts w:ascii="Book Antiqua" w:eastAsia="Tahoma" w:hAnsi="Book Antiqua" w:cs="Times New Roman"/>
          <w:sz w:val="24"/>
          <w:szCs w:val="24"/>
        </w:rPr>
        <w:t>Kang</w:t>
      </w:r>
      <w:r w:rsidR="00160B5B" w:rsidRPr="00C07093">
        <w:rPr>
          <w:rFonts w:ascii="Book Antiqua" w:eastAsia="Tahoma" w:hAnsi="Book Antiqua" w:cs="Times New Roman"/>
          <w:sz w:val="24"/>
          <w:szCs w:val="24"/>
        </w:rPr>
        <w:t>-Xin</w:t>
      </w:r>
      <w:bookmarkEnd w:id="7"/>
      <w:bookmarkEnd w:id="8"/>
      <w:r w:rsidR="00160B5B" w:rsidRPr="00C07093">
        <w:rPr>
          <w:rFonts w:ascii="Book Antiqua" w:eastAsia="Tahoma" w:hAnsi="Book Antiqua" w:cs="Times New Roman"/>
          <w:sz w:val="24"/>
          <w:szCs w:val="24"/>
        </w:rPr>
        <w:t xml:space="preserve"> </w:t>
      </w:r>
      <w:r w:rsidRPr="00C07093">
        <w:rPr>
          <w:rFonts w:ascii="Book Antiqua" w:eastAsia="Tahoma" w:hAnsi="Book Antiqua" w:cs="Times New Roman"/>
          <w:sz w:val="24"/>
          <w:szCs w:val="24"/>
        </w:rPr>
        <w:t>He</w:t>
      </w:r>
      <w:r w:rsidR="00D6357D" w:rsidRPr="00C07093">
        <w:rPr>
          <w:rFonts w:ascii="Book Antiqua" w:hAnsi="Book Antiqua" w:cs="Times New Roman"/>
          <w:sz w:val="24"/>
          <w:szCs w:val="24"/>
        </w:rPr>
        <w:t xml:space="preserve">, </w:t>
      </w:r>
      <w:bookmarkStart w:id="9" w:name="OLE_LINK40"/>
      <w:r w:rsidRPr="00C07093">
        <w:rPr>
          <w:rFonts w:ascii="Book Antiqua" w:eastAsia="Tahoma" w:hAnsi="Book Antiqua" w:cs="Times New Roman"/>
          <w:sz w:val="24"/>
          <w:szCs w:val="24"/>
        </w:rPr>
        <w:t>Wei</w:t>
      </w:r>
      <w:r w:rsidR="00160B5B" w:rsidRPr="00C07093">
        <w:rPr>
          <w:rFonts w:ascii="Book Antiqua" w:eastAsia="Tahoma" w:hAnsi="Book Antiqua" w:cs="Times New Roman"/>
          <w:sz w:val="24"/>
          <w:szCs w:val="24"/>
        </w:rPr>
        <w:t>-Fang</w:t>
      </w:r>
      <w:bookmarkEnd w:id="9"/>
      <w:r w:rsidR="00160B5B" w:rsidRPr="00C07093">
        <w:rPr>
          <w:rFonts w:ascii="Book Antiqua" w:eastAsia="Tahoma" w:hAnsi="Book Antiqua" w:cs="Times New Roman"/>
          <w:sz w:val="24"/>
          <w:szCs w:val="24"/>
        </w:rPr>
        <w:t xml:space="preserve"> </w:t>
      </w:r>
      <w:r w:rsidRPr="00C07093">
        <w:rPr>
          <w:rFonts w:ascii="Book Antiqua" w:eastAsia="Tahoma" w:hAnsi="Book Antiqua" w:cs="Times New Roman"/>
          <w:sz w:val="24"/>
          <w:szCs w:val="24"/>
        </w:rPr>
        <w:t>Zhu</w:t>
      </w:r>
    </w:p>
    <w:p w14:paraId="1421E6E1" w14:textId="77777777" w:rsidR="00512CA9" w:rsidRPr="00C07093" w:rsidRDefault="00512CA9" w:rsidP="00C07093">
      <w:pPr>
        <w:snapToGrid w:val="0"/>
        <w:spacing w:line="360" w:lineRule="auto"/>
        <w:rPr>
          <w:rFonts w:ascii="Book Antiqua" w:eastAsia="Tahoma" w:hAnsi="Book Antiqua" w:cs="Times New Roman"/>
          <w:sz w:val="24"/>
          <w:szCs w:val="24"/>
        </w:rPr>
      </w:pPr>
    </w:p>
    <w:p w14:paraId="73A30965" w14:textId="77777777" w:rsidR="00F37727" w:rsidRPr="00C07093" w:rsidRDefault="002F4FFF" w:rsidP="00C07093">
      <w:pPr>
        <w:widowControl/>
        <w:snapToGrid w:val="0"/>
        <w:spacing w:line="360" w:lineRule="auto"/>
        <w:rPr>
          <w:rFonts w:ascii="Book Antiqua" w:eastAsia="宋体" w:hAnsi="Book Antiqua" w:cs="Times New Roman"/>
          <w:kern w:val="0"/>
          <w:sz w:val="24"/>
          <w:szCs w:val="24"/>
        </w:rPr>
      </w:pPr>
      <w:bookmarkStart w:id="10" w:name="OLE_LINK32"/>
      <w:r w:rsidRPr="00C07093">
        <w:rPr>
          <w:rFonts w:ascii="Book Antiqua" w:eastAsia="Tahoma" w:hAnsi="Book Antiqua" w:cs="Times New Roman"/>
          <w:b/>
          <w:bCs/>
          <w:sz w:val="24"/>
          <w:szCs w:val="24"/>
        </w:rPr>
        <w:t>Yan</w:t>
      </w:r>
      <w:r w:rsidR="00160B5B" w:rsidRPr="00C07093">
        <w:rPr>
          <w:rFonts w:ascii="Book Antiqua" w:eastAsia="Tahoma" w:hAnsi="Book Antiqua" w:cs="Times New Roman"/>
          <w:b/>
          <w:bCs/>
          <w:sz w:val="24"/>
          <w:szCs w:val="24"/>
        </w:rPr>
        <w:t>-Dong</w:t>
      </w:r>
      <w:bookmarkEnd w:id="10"/>
      <w:r w:rsidR="00160B5B" w:rsidRPr="00C07093">
        <w:rPr>
          <w:rFonts w:ascii="Book Antiqua" w:eastAsia="Tahoma" w:hAnsi="Book Antiqua" w:cs="Times New Roman"/>
          <w:b/>
          <w:bCs/>
          <w:sz w:val="24"/>
          <w:szCs w:val="24"/>
        </w:rPr>
        <w:t xml:space="preserve"> </w:t>
      </w:r>
      <w:r w:rsidRPr="00C07093">
        <w:rPr>
          <w:rFonts w:ascii="Book Antiqua" w:eastAsia="Tahoma" w:hAnsi="Book Antiqua" w:cs="Times New Roman"/>
          <w:b/>
          <w:bCs/>
          <w:sz w:val="24"/>
          <w:szCs w:val="24"/>
        </w:rPr>
        <w:t>Li</w:t>
      </w:r>
      <w:r w:rsidR="00F37727" w:rsidRPr="00C07093">
        <w:rPr>
          <w:rFonts w:ascii="Book Antiqua" w:eastAsia="微软雅黑" w:hAnsi="Book Antiqua" w:cs="Times New Roman"/>
          <w:b/>
          <w:bCs/>
          <w:sz w:val="24"/>
          <w:szCs w:val="24"/>
        </w:rPr>
        <w:t>,</w:t>
      </w:r>
      <w:r w:rsidR="00F37727" w:rsidRPr="00C07093">
        <w:rPr>
          <w:rFonts w:ascii="Book Antiqua" w:eastAsia="微软雅黑" w:hAnsi="Book Antiqua" w:cs="Times New Roman"/>
          <w:sz w:val="24"/>
          <w:szCs w:val="24"/>
        </w:rPr>
        <w:t xml:space="preserve"> </w:t>
      </w:r>
      <w:r w:rsidR="008027E6" w:rsidRPr="00C07093">
        <w:rPr>
          <w:rFonts w:ascii="Book Antiqua" w:eastAsia="宋体" w:hAnsi="Book Antiqua" w:cs="Times New Roman"/>
          <w:kern w:val="0"/>
          <w:sz w:val="24"/>
          <w:szCs w:val="24"/>
        </w:rPr>
        <w:t xml:space="preserve">Division of Colon </w:t>
      </w:r>
      <w:r w:rsidR="00160B5B" w:rsidRPr="00C07093">
        <w:rPr>
          <w:rFonts w:ascii="Book Antiqua" w:eastAsia="宋体" w:hAnsi="Book Antiqua" w:cs="Times New Roman"/>
          <w:kern w:val="0"/>
          <w:sz w:val="24"/>
          <w:szCs w:val="24"/>
        </w:rPr>
        <w:t>and</w:t>
      </w:r>
      <w:r w:rsidR="008027E6" w:rsidRPr="00C07093">
        <w:rPr>
          <w:rFonts w:ascii="Book Antiqua" w:eastAsia="宋体" w:hAnsi="Book Antiqua" w:cs="Times New Roman"/>
          <w:kern w:val="0"/>
          <w:sz w:val="24"/>
          <w:szCs w:val="24"/>
        </w:rPr>
        <w:t xml:space="preserve"> Rectal Surgery</w:t>
      </w:r>
      <w:r w:rsidR="00F37727" w:rsidRPr="00C07093">
        <w:rPr>
          <w:rFonts w:ascii="Book Antiqua" w:eastAsia="宋体" w:hAnsi="Book Antiqua" w:cs="Times New Roman"/>
          <w:kern w:val="0"/>
          <w:sz w:val="24"/>
          <w:szCs w:val="24"/>
        </w:rPr>
        <w:t>,</w:t>
      </w:r>
      <w:r w:rsidR="00F37727" w:rsidRPr="00C07093">
        <w:rPr>
          <w:rFonts w:ascii="Book Antiqua" w:eastAsia="宋体" w:hAnsi="Book Antiqua" w:cs="Times New Roman"/>
          <w:kern w:val="0"/>
          <w:sz w:val="24"/>
          <w:szCs w:val="24"/>
        </w:rPr>
        <w:t xml:space="preserve"> First </w:t>
      </w:r>
      <w:r w:rsidR="00D41D22">
        <w:rPr>
          <w:rFonts w:ascii="Book Antiqua" w:eastAsia="宋体" w:hAnsi="Book Antiqua" w:cs="Times New Roman"/>
          <w:kern w:val="0"/>
          <w:sz w:val="24"/>
          <w:szCs w:val="24"/>
        </w:rPr>
        <w:t>A</w:t>
      </w:r>
      <w:r w:rsidR="00D41D22" w:rsidRPr="00C07093">
        <w:rPr>
          <w:rFonts w:ascii="Book Antiqua" w:eastAsia="宋体" w:hAnsi="Book Antiqua" w:cs="Times New Roman"/>
          <w:kern w:val="0"/>
          <w:sz w:val="24"/>
          <w:szCs w:val="24"/>
        </w:rPr>
        <w:t xml:space="preserve">ffiliated </w:t>
      </w:r>
      <w:r w:rsidR="00F37727" w:rsidRPr="00C07093">
        <w:rPr>
          <w:rFonts w:ascii="Book Antiqua" w:eastAsia="宋体" w:hAnsi="Book Antiqua" w:cs="Times New Roman"/>
          <w:kern w:val="0"/>
          <w:sz w:val="24"/>
          <w:szCs w:val="24"/>
        </w:rPr>
        <w:t>Hos</w:t>
      </w:r>
      <w:r w:rsidR="00F37727" w:rsidRPr="00C07093">
        <w:rPr>
          <w:rFonts w:ascii="Book Antiqua" w:eastAsia="宋体" w:hAnsi="Book Antiqua" w:cs="Times New Roman"/>
          <w:kern w:val="0"/>
          <w:sz w:val="24"/>
          <w:szCs w:val="24"/>
        </w:rPr>
        <w:t>pital,</w:t>
      </w:r>
      <w:r w:rsidR="00D6357D" w:rsidRPr="00C07093">
        <w:rPr>
          <w:rFonts w:ascii="Book Antiqua" w:hAnsi="Book Antiqua" w:cs="Times New Roman"/>
          <w:kern w:val="0"/>
          <w:sz w:val="24"/>
          <w:szCs w:val="24"/>
        </w:rPr>
        <w:t xml:space="preserve"> </w:t>
      </w:r>
      <w:r w:rsidR="00F37727" w:rsidRPr="00C07093">
        <w:rPr>
          <w:rFonts w:ascii="Book Antiqua" w:eastAsia="宋体" w:hAnsi="Book Antiqua" w:cs="Times New Roman"/>
          <w:kern w:val="0"/>
          <w:sz w:val="24"/>
          <w:szCs w:val="24"/>
        </w:rPr>
        <w:t>Zhejiang University School of Medicine, Hangzhou 310003,</w:t>
      </w:r>
      <w:r w:rsidR="00160B5B" w:rsidRPr="00C07093">
        <w:rPr>
          <w:rFonts w:ascii="Book Antiqua" w:eastAsia="宋体" w:hAnsi="Book Antiqua" w:cs="Times New Roman"/>
          <w:kern w:val="0"/>
          <w:sz w:val="24"/>
          <w:szCs w:val="24"/>
        </w:rPr>
        <w:t xml:space="preserve"> Zhejiang Province,</w:t>
      </w:r>
      <w:r w:rsidR="00F37727" w:rsidRPr="00C07093">
        <w:rPr>
          <w:rFonts w:ascii="Book Antiqua" w:eastAsia="宋体" w:hAnsi="Book Antiqua" w:cs="Times New Roman"/>
          <w:kern w:val="0"/>
          <w:sz w:val="24"/>
          <w:szCs w:val="24"/>
        </w:rPr>
        <w:t xml:space="preserve"> China</w:t>
      </w:r>
    </w:p>
    <w:p w14:paraId="50AC68B8" w14:textId="77777777" w:rsidR="00160B5B" w:rsidRPr="00C07093" w:rsidRDefault="00160B5B" w:rsidP="00C07093">
      <w:pPr>
        <w:widowControl/>
        <w:snapToGrid w:val="0"/>
        <w:spacing w:line="360" w:lineRule="auto"/>
        <w:rPr>
          <w:rFonts w:ascii="Book Antiqua" w:hAnsi="Book Antiqua" w:cs="Times New Roman"/>
          <w:kern w:val="0"/>
          <w:sz w:val="24"/>
          <w:szCs w:val="24"/>
        </w:rPr>
      </w:pPr>
    </w:p>
    <w:p w14:paraId="013A2C98" w14:textId="77777777" w:rsidR="00F37727" w:rsidRPr="00C07093" w:rsidRDefault="002F4FFF" w:rsidP="00C07093">
      <w:pPr>
        <w:snapToGrid w:val="0"/>
        <w:spacing w:line="360" w:lineRule="auto"/>
        <w:rPr>
          <w:rFonts w:ascii="Book Antiqua" w:eastAsia="宋体" w:hAnsi="Book Antiqua" w:cs="Times New Roman"/>
          <w:kern w:val="0"/>
          <w:sz w:val="24"/>
          <w:szCs w:val="24"/>
        </w:rPr>
      </w:pPr>
      <w:r w:rsidRPr="00C07093">
        <w:rPr>
          <w:rFonts w:ascii="Book Antiqua" w:eastAsia="微软雅黑" w:hAnsi="Book Antiqua" w:cs="Times New Roman"/>
          <w:b/>
          <w:bCs/>
          <w:sz w:val="24"/>
          <w:szCs w:val="24"/>
        </w:rPr>
        <w:t>Kang</w:t>
      </w:r>
      <w:r w:rsidR="00160B5B" w:rsidRPr="00C07093">
        <w:rPr>
          <w:rFonts w:ascii="Book Antiqua" w:eastAsia="微软雅黑" w:hAnsi="Book Antiqua" w:cs="Times New Roman"/>
          <w:b/>
          <w:bCs/>
          <w:sz w:val="24"/>
          <w:szCs w:val="24"/>
        </w:rPr>
        <w:t xml:space="preserve">-Xin </w:t>
      </w:r>
      <w:r w:rsidRPr="00C07093">
        <w:rPr>
          <w:rFonts w:ascii="Book Antiqua" w:eastAsia="微软雅黑" w:hAnsi="Book Antiqua" w:cs="Times New Roman"/>
          <w:b/>
          <w:bCs/>
          <w:sz w:val="24"/>
          <w:szCs w:val="24"/>
        </w:rPr>
        <w:t>He,</w:t>
      </w:r>
      <w:r w:rsidR="00F37727" w:rsidRPr="00C07093">
        <w:rPr>
          <w:rFonts w:ascii="Book Antiqua" w:eastAsia="微软雅黑" w:hAnsi="Book Antiqua" w:cs="Times New Roman"/>
          <w:sz w:val="24"/>
          <w:szCs w:val="24"/>
        </w:rPr>
        <w:t xml:space="preserve"> </w:t>
      </w:r>
      <w:r w:rsidR="00F37727" w:rsidRPr="00C07093">
        <w:rPr>
          <w:rFonts w:ascii="Book Antiqua" w:eastAsia="宋体" w:hAnsi="Book Antiqua" w:cs="Times New Roman"/>
          <w:kern w:val="0"/>
          <w:sz w:val="24"/>
          <w:szCs w:val="24"/>
        </w:rPr>
        <w:t xml:space="preserve">State Key Laboratory for Diagnosis and Treatment of Infectious Diseases, National Clinical Research Center for Infectious Diseases, Collaborative Innovation Center for Diagnosis and Treatment of Infectious Diseases, The First Affiliated Hospital, College of Medicine, Zhejiang University, </w:t>
      </w:r>
      <w:r w:rsidR="00160B5B" w:rsidRPr="00C07093">
        <w:rPr>
          <w:rFonts w:ascii="Book Antiqua" w:eastAsia="宋体" w:hAnsi="Book Antiqua" w:cs="Times New Roman"/>
          <w:kern w:val="0"/>
          <w:sz w:val="24"/>
          <w:szCs w:val="24"/>
        </w:rPr>
        <w:t xml:space="preserve">Hangzhou 310003, </w:t>
      </w:r>
      <w:bookmarkStart w:id="11" w:name="OLE_LINK44"/>
      <w:r w:rsidR="00160B5B" w:rsidRPr="00C07093">
        <w:rPr>
          <w:rFonts w:ascii="Book Antiqua" w:eastAsia="宋体" w:hAnsi="Book Antiqua" w:cs="Times New Roman"/>
          <w:kern w:val="0"/>
          <w:sz w:val="24"/>
          <w:szCs w:val="24"/>
        </w:rPr>
        <w:t>Zhejiang Province</w:t>
      </w:r>
      <w:bookmarkEnd w:id="11"/>
      <w:r w:rsidR="00160B5B" w:rsidRPr="00C07093">
        <w:rPr>
          <w:rFonts w:ascii="Book Antiqua" w:eastAsia="宋体" w:hAnsi="Book Antiqua" w:cs="Times New Roman"/>
          <w:kern w:val="0"/>
          <w:sz w:val="24"/>
          <w:szCs w:val="24"/>
        </w:rPr>
        <w:t>, China</w:t>
      </w:r>
    </w:p>
    <w:p w14:paraId="2FCD7D37" w14:textId="77777777" w:rsidR="00160B5B" w:rsidRPr="00C07093" w:rsidRDefault="00160B5B" w:rsidP="00C07093">
      <w:pPr>
        <w:snapToGrid w:val="0"/>
        <w:spacing w:line="360" w:lineRule="auto"/>
        <w:rPr>
          <w:rFonts w:ascii="Book Antiqua" w:hAnsi="Book Antiqua" w:cs="Times New Roman"/>
          <w:sz w:val="24"/>
          <w:szCs w:val="24"/>
        </w:rPr>
      </w:pPr>
    </w:p>
    <w:p w14:paraId="79497115" w14:textId="77777777" w:rsidR="002F4FFF" w:rsidRPr="00C07093" w:rsidRDefault="002F4FFF" w:rsidP="00C07093">
      <w:pPr>
        <w:snapToGrid w:val="0"/>
        <w:spacing w:line="360" w:lineRule="auto"/>
        <w:rPr>
          <w:rFonts w:ascii="Book Antiqua" w:hAnsi="Book Antiqua" w:cs="Times New Roman"/>
          <w:sz w:val="24"/>
          <w:szCs w:val="24"/>
        </w:rPr>
      </w:pPr>
      <w:r w:rsidRPr="00C07093">
        <w:rPr>
          <w:rFonts w:ascii="Book Antiqua" w:eastAsia="微软雅黑" w:hAnsi="Book Antiqua" w:cs="Times New Roman"/>
          <w:b/>
          <w:bCs/>
          <w:sz w:val="24"/>
          <w:szCs w:val="24"/>
        </w:rPr>
        <w:t>Wei</w:t>
      </w:r>
      <w:r w:rsidR="00022F31">
        <w:rPr>
          <w:rFonts w:ascii="Book Antiqua" w:eastAsia="微软雅黑" w:hAnsi="Book Antiqua" w:cs="Times New Roman"/>
          <w:b/>
          <w:bCs/>
          <w:sz w:val="24"/>
          <w:szCs w:val="24"/>
        </w:rPr>
        <w:t>-</w:t>
      </w:r>
      <w:r w:rsidR="00022F31" w:rsidRPr="00C07093">
        <w:rPr>
          <w:rFonts w:ascii="Book Antiqua" w:eastAsia="微软雅黑" w:hAnsi="Book Antiqua" w:cs="Times New Roman"/>
          <w:b/>
          <w:bCs/>
          <w:sz w:val="24"/>
          <w:szCs w:val="24"/>
        </w:rPr>
        <w:t xml:space="preserve">Fang </w:t>
      </w:r>
      <w:r w:rsidRPr="00C07093">
        <w:rPr>
          <w:rFonts w:ascii="Book Antiqua" w:eastAsia="微软雅黑" w:hAnsi="Book Antiqua" w:cs="Times New Roman"/>
          <w:b/>
          <w:bCs/>
          <w:sz w:val="24"/>
          <w:szCs w:val="24"/>
        </w:rPr>
        <w:t>Zhu</w:t>
      </w:r>
      <w:r w:rsidR="00F37727" w:rsidRPr="00C07093">
        <w:rPr>
          <w:rFonts w:ascii="Book Antiqua" w:eastAsia="微软雅黑" w:hAnsi="Book Antiqua" w:cs="Times New Roman"/>
          <w:b/>
          <w:bCs/>
          <w:sz w:val="24"/>
          <w:szCs w:val="24"/>
        </w:rPr>
        <w:t>,</w:t>
      </w:r>
      <w:r w:rsidR="00F37727" w:rsidRPr="00C07093">
        <w:rPr>
          <w:rFonts w:ascii="Book Antiqua" w:eastAsia="微软雅黑" w:hAnsi="Book Antiqua" w:cs="Times New Roman"/>
          <w:sz w:val="24"/>
          <w:szCs w:val="24"/>
        </w:rPr>
        <w:t xml:space="preserve"> </w:t>
      </w:r>
      <w:r w:rsidR="00F37727" w:rsidRPr="00C07093">
        <w:rPr>
          <w:rFonts w:ascii="Book Antiqua" w:eastAsia="Tahoma" w:hAnsi="Book Antiqua" w:cs="Times New Roman"/>
          <w:sz w:val="24"/>
          <w:szCs w:val="24"/>
        </w:rPr>
        <w:t>Division of Dermatology, F</w:t>
      </w:r>
      <w:r w:rsidR="00F37727" w:rsidRPr="00C07093">
        <w:rPr>
          <w:rFonts w:ascii="Book Antiqua" w:eastAsia="Tahoma" w:hAnsi="Book Antiqua" w:cs="Times New Roman"/>
          <w:sz w:val="24"/>
          <w:szCs w:val="24"/>
        </w:rPr>
        <w:t xml:space="preserve">irst </w:t>
      </w:r>
      <w:r w:rsidR="00D41D22">
        <w:rPr>
          <w:rFonts w:ascii="Book Antiqua" w:eastAsia="Tahoma" w:hAnsi="Book Antiqua" w:cs="Times New Roman"/>
          <w:sz w:val="24"/>
          <w:szCs w:val="24"/>
        </w:rPr>
        <w:t>A</w:t>
      </w:r>
      <w:r w:rsidR="00D41D22" w:rsidRPr="00C07093">
        <w:rPr>
          <w:rFonts w:ascii="Book Antiqua" w:eastAsia="Tahoma" w:hAnsi="Book Antiqua" w:cs="Times New Roman"/>
          <w:sz w:val="24"/>
          <w:szCs w:val="24"/>
        </w:rPr>
        <w:t xml:space="preserve">ffiliated </w:t>
      </w:r>
      <w:r w:rsidR="00F37727" w:rsidRPr="00C07093">
        <w:rPr>
          <w:rFonts w:ascii="Book Antiqua" w:eastAsia="Tahoma" w:hAnsi="Book Antiqua" w:cs="Times New Roman"/>
          <w:sz w:val="24"/>
          <w:szCs w:val="24"/>
        </w:rPr>
        <w:t>Hospital,</w:t>
      </w:r>
      <w:r w:rsidR="00EC6696" w:rsidRPr="00C07093">
        <w:rPr>
          <w:rFonts w:ascii="Book Antiqua" w:hAnsi="Book Antiqua" w:cs="Times New Roman"/>
          <w:sz w:val="24"/>
          <w:szCs w:val="24"/>
        </w:rPr>
        <w:t xml:space="preserve"> </w:t>
      </w:r>
      <w:r w:rsidR="00F37727" w:rsidRPr="00C07093">
        <w:rPr>
          <w:rFonts w:ascii="Book Antiqua" w:eastAsia="Tahoma" w:hAnsi="Book Antiqua" w:cs="Times New Roman"/>
          <w:sz w:val="24"/>
          <w:szCs w:val="24"/>
        </w:rPr>
        <w:t xml:space="preserve">Zhejiang University School of Medicine, </w:t>
      </w:r>
      <w:r w:rsidR="00160B5B" w:rsidRPr="00C07093">
        <w:rPr>
          <w:rFonts w:ascii="Book Antiqua" w:eastAsia="宋体" w:hAnsi="Book Antiqua" w:cs="Times New Roman"/>
          <w:kern w:val="0"/>
          <w:sz w:val="24"/>
          <w:szCs w:val="24"/>
        </w:rPr>
        <w:t>Hangzhou 310003, Zhejiang Province, China</w:t>
      </w:r>
    </w:p>
    <w:p w14:paraId="118430A0" w14:textId="77777777" w:rsidR="000C6462" w:rsidRPr="00C07093" w:rsidRDefault="000C6462" w:rsidP="00C07093">
      <w:pPr>
        <w:snapToGrid w:val="0"/>
        <w:spacing w:line="360" w:lineRule="auto"/>
        <w:rPr>
          <w:rFonts w:ascii="Book Antiqua" w:hAnsi="Book Antiqua" w:cs="Times New Roman"/>
          <w:sz w:val="24"/>
          <w:szCs w:val="24"/>
        </w:rPr>
      </w:pPr>
    </w:p>
    <w:p w14:paraId="174A1AE8" w14:textId="77777777" w:rsidR="00EC6696" w:rsidRPr="00C07093" w:rsidRDefault="00160B5B" w:rsidP="00C07093">
      <w:pPr>
        <w:snapToGrid w:val="0"/>
        <w:spacing w:line="360" w:lineRule="auto"/>
        <w:rPr>
          <w:rFonts w:ascii="Book Antiqua" w:hAnsi="Book Antiqua" w:cs="Times New Roman"/>
          <w:b/>
          <w:bCs/>
          <w:sz w:val="24"/>
          <w:szCs w:val="24"/>
        </w:rPr>
      </w:pPr>
      <w:r w:rsidRPr="00C07093">
        <w:rPr>
          <w:rFonts w:ascii="Book Antiqua" w:hAnsi="Book Antiqua" w:cs="Times New Roman"/>
          <w:b/>
          <w:sz w:val="24"/>
          <w:szCs w:val="24"/>
          <w:lang w:val="pt-BR"/>
        </w:rPr>
        <w:t>ORCID number:</w:t>
      </w:r>
      <w:r w:rsidR="002F4FFF" w:rsidRPr="00C07093">
        <w:rPr>
          <w:rFonts w:ascii="Book Antiqua" w:hAnsi="Book Antiqua" w:cs="Times New Roman"/>
          <w:b/>
          <w:bCs/>
          <w:sz w:val="24"/>
          <w:szCs w:val="24"/>
        </w:rPr>
        <w:t xml:space="preserve"> </w:t>
      </w:r>
      <w:r w:rsidR="002F4FFF" w:rsidRPr="00C07093">
        <w:rPr>
          <w:rFonts w:ascii="Book Antiqua" w:hAnsi="Book Antiqua" w:cs="Times New Roman"/>
          <w:sz w:val="24"/>
          <w:szCs w:val="24"/>
        </w:rPr>
        <w:t>Yan</w:t>
      </w:r>
      <w:r w:rsidRPr="00C07093">
        <w:rPr>
          <w:rFonts w:ascii="Book Antiqua" w:hAnsi="Book Antiqua" w:cs="Times New Roman"/>
          <w:sz w:val="24"/>
          <w:szCs w:val="24"/>
        </w:rPr>
        <w:t xml:space="preserve">-Dong </w:t>
      </w:r>
      <w:r w:rsidR="002F4FFF" w:rsidRPr="00C07093">
        <w:rPr>
          <w:rFonts w:ascii="Book Antiqua" w:hAnsi="Book Antiqua" w:cs="Times New Roman"/>
          <w:sz w:val="24"/>
          <w:szCs w:val="24"/>
        </w:rPr>
        <w:t>Li (0000-0002-7247-6898); Kang</w:t>
      </w:r>
      <w:r w:rsidRPr="00C07093">
        <w:rPr>
          <w:rFonts w:ascii="Book Antiqua" w:hAnsi="Book Antiqua" w:cs="Times New Roman"/>
          <w:sz w:val="24"/>
          <w:szCs w:val="24"/>
        </w:rPr>
        <w:t xml:space="preserve">-Xin </w:t>
      </w:r>
      <w:r w:rsidR="002F4FFF" w:rsidRPr="00C07093">
        <w:rPr>
          <w:rFonts w:ascii="Book Antiqua" w:hAnsi="Book Antiqua" w:cs="Times New Roman"/>
          <w:sz w:val="24"/>
          <w:szCs w:val="24"/>
        </w:rPr>
        <w:t>He (0000-0003-4204-416X); Wei</w:t>
      </w:r>
      <w:r w:rsidRPr="00C07093">
        <w:rPr>
          <w:rFonts w:ascii="Book Antiqua" w:hAnsi="Book Antiqua" w:cs="Times New Roman"/>
          <w:sz w:val="24"/>
          <w:szCs w:val="24"/>
        </w:rPr>
        <w:t xml:space="preserve">-Fang </w:t>
      </w:r>
      <w:r w:rsidR="002F4FFF" w:rsidRPr="00C07093">
        <w:rPr>
          <w:rFonts w:ascii="Book Antiqua" w:hAnsi="Book Antiqua" w:cs="Times New Roman"/>
          <w:sz w:val="24"/>
          <w:szCs w:val="24"/>
        </w:rPr>
        <w:t>Zhu (0000-0003-2587-0160)</w:t>
      </w:r>
      <w:r w:rsidRPr="00C07093">
        <w:rPr>
          <w:rFonts w:ascii="Book Antiqua" w:hAnsi="Book Antiqua" w:cs="Times New Roman"/>
          <w:b/>
          <w:bCs/>
          <w:sz w:val="24"/>
          <w:szCs w:val="24"/>
        </w:rPr>
        <w:t>.</w:t>
      </w:r>
    </w:p>
    <w:p w14:paraId="10F6F347" w14:textId="77777777" w:rsidR="00160B5B" w:rsidRPr="00C07093" w:rsidRDefault="00160B5B" w:rsidP="00C07093">
      <w:pPr>
        <w:snapToGrid w:val="0"/>
        <w:spacing w:line="360" w:lineRule="auto"/>
        <w:rPr>
          <w:rFonts w:ascii="Book Antiqua" w:hAnsi="Book Antiqua" w:cs="Times New Roman"/>
          <w:b/>
          <w:bCs/>
          <w:sz w:val="24"/>
          <w:szCs w:val="24"/>
        </w:rPr>
      </w:pPr>
    </w:p>
    <w:p w14:paraId="6CDF98B9" w14:textId="77777777" w:rsidR="00512CA9" w:rsidRPr="00C07093" w:rsidRDefault="00160B5B" w:rsidP="00C07093">
      <w:pPr>
        <w:snapToGrid w:val="0"/>
        <w:spacing w:line="360" w:lineRule="auto"/>
        <w:rPr>
          <w:rFonts w:ascii="Book Antiqua" w:eastAsia="Tahoma" w:hAnsi="Book Antiqua" w:cs="Times New Roman"/>
          <w:sz w:val="24"/>
          <w:szCs w:val="24"/>
        </w:rPr>
      </w:pPr>
      <w:bookmarkStart w:id="12" w:name="_Hlk7505323"/>
      <w:r w:rsidRPr="00C07093">
        <w:rPr>
          <w:rFonts w:ascii="Book Antiqua" w:hAnsi="Book Antiqua" w:cs="Times New Roman"/>
          <w:b/>
          <w:sz w:val="24"/>
          <w:szCs w:val="24"/>
        </w:rPr>
        <w:t>Author contributions:</w:t>
      </w:r>
      <w:bookmarkEnd w:id="12"/>
      <w:r w:rsidRPr="00C07093">
        <w:rPr>
          <w:rFonts w:ascii="Book Antiqua" w:hAnsi="Book Antiqua" w:cs="Times New Roman"/>
          <w:sz w:val="24"/>
          <w:szCs w:val="24"/>
        </w:rPr>
        <w:t xml:space="preserve"> </w:t>
      </w:r>
      <w:r w:rsidR="002F4FFF" w:rsidRPr="00C07093">
        <w:rPr>
          <w:rFonts w:ascii="Book Antiqua" w:eastAsia="Tahoma" w:hAnsi="Book Antiqua" w:cs="Times New Roman"/>
          <w:sz w:val="24"/>
          <w:szCs w:val="24"/>
        </w:rPr>
        <w:t>Li YD, H</w:t>
      </w:r>
      <w:r w:rsidR="002F4FFF" w:rsidRPr="00C07093">
        <w:rPr>
          <w:rFonts w:ascii="Book Antiqua" w:eastAsia="Tahoma" w:hAnsi="Book Antiqua" w:cs="Times New Roman"/>
          <w:sz w:val="24"/>
          <w:szCs w:val="24"/>
        </w:rPr>
        <w:t>e KX</w:t>
      </w:r>
      <w:r w:rsidR="00FF0F93" w:rsidRPr="00C07093">
        <w:rPr>
          <w:rFonts w:ascii="Book Antiqua" w:hAnsi="Book Antiqua" w:cs="Times New Roman"/>
          <w:sz w:val="24"/>
          <w:szCs w:val="24"/>
        </w:rPr>
        <w:t>,</w:t>
      </w:r>
      <w:r w:rsidR="002F4FFF" w:rsidRPr="00C07093">
        <w:rPr>
          <w:rFonts w:ascii="Book Antiqua" w:eastAsia="Tahoma" w:hAnsi="Book Antiqua" w:cs="Times New Roman"/>
          <w:sz w:val="24"/>
          <w:szCs w:val="24"/>
        </w:rPr>
        <w:t xml:space="preserve"> and Zhu WF contributed equally to this work</w:t>
      </w:r>
      <w:r w:rsidR="002F4FFF" w:rsidRPr="00C07093">
        <w:rPr>
          <w:rFonts w:ascii="Book Antiqua" w:hAnsi="Book Antiqua" w:cs="Times New Roman"/>
          <w:sz w:val="24"/>
          <w:szCs w:val="24"/>
        </w:rPr>
        <w:t xml:space="preserve">; </w:t>
      </w:r>
      <w:r w:rsidR="002F4FFF" w:rsidRPr="00C07093">
        <w:rPr>
          <w:rFonts w:ascii="Book Antiqua" w:eastAsia="Tahoma" w:hAnsi="Book Antiqua" w:cs="Times New Roman"/>
          <w:sz w:val="24"/>
          <w:szCs w:val="24"/>
        </w:rPr>
        <w:t xml:space="preserve">He KX and Zhu WF designed </w:t>
      </w:r>
      <w:r w:rsidR="00D41D22">
        <w:rPr>
          <w:rFonts w:ascii="Book Antiqua" w:eastAsia="Tahoma" w:hAnsi="Book Antiqua" w:cs="Times New Roman"/>
          <w:sz w:val="24"/>
          <w:szCs w:val="24"/>
        </w:rPr>
        <w:t xml:space="preserve">the </w:t>
      </w:r>
      <w:r w:rsidR="002F4FFF" w:rsidRPr="00C07093">
        <w:rPr>
          <w:rFonts w:ascii="Book Antiqua" w:eastAsia="Tahoma" w:hAnsi="Book Antiqua" w:cs="Times New Roman"/>
          <w:sz w:val="24"/>
          <w:szCs w:val="24"/>
        </w:rPr>
        <w:t xml:space="preserve">research; Li YD and He KX </w:t>
      </w:r>
      <w:r w:rsidR="00EC6696" w:rsidRPr="00C07093">
        <w:rPr>
          <w:rFonts w:ascii="Book Antiqua" w:eastAsia="Tahoma" w:hAnsi="Book Antiqua" w:cs="Times New Roman"/>
          <w:sz w:val="24"/>
          <w:szCs w:val="24"/>
        </w:rPr>
        <w:t>p</w:t>
      </w:r>
      <w:r w:rsidR="00FF0F93" w:rsidRPr="00C07093">
        <w:rPr>
          <w:rFonts w:ascii="Book Antiqua" w:hAnsi="Book Antiqua" w:cs="Times New Roman"/>
          <w:sz w:val="24"/>
          <w:szCs w:val="24"/>
        </w:rPr>
        <w:t>er</w:t>
      </w:r>
      <w:r w:rsidR="00EC6696" w:rsidRPr="00C07093">
        <w:rPr>
          <w:rFonts w:ascii="Book Antiqua" w:eastAsia="Tahoma" w:hAnsi="Book Antiqua" w:cs="Times New Roman"/>
          <w:sz w:val="24"/>
          <w:szCs w:val="24"/>
        </w:rPr>
        <w:t>formed</w:t>
      </w:r>
      <w:r w:rsidR="002F4FFF" w:rsidRPr="00C07093">
        <w:rPr>
          <w:rFonts w:ascii="Book Antiqua" w:eastAsia="Tahoma" w:hAnsi="Book Antiqua" w:cs="Times New Roman"/>
          <w:sz w:val="24"/>
          <w:szCs w:val="24"/>
        </w:rPr>
        <w:t xml:space="preserve"> </w:t>
      </w:r>
      <w:r w:rsidR="00D41D22">
        <w:rPr>
          <w:rFonts w:ascii="Book Antiqua" w:eastAsia="Tahoma" w:hAnsi="Book Antiqua" w:cs="Times New Roman"/>
          <w:sz w:val="24"/>
          <w:szCs w:val="24"/>
        </w:rPr>
        <w:t xml:space="preserve">the </w:t>
      </w:r>
      <w:r w:rsidR="002F4FFF" w:rsidRPr="00C07093">
        <w:rPr>
          <w:rFonts w:ascii="Book Antiqua" w:eastAsia="Tahoma" w:hAnsi="Book Antiqua" w:cs="Times New Roman"/>
          <w:sz w:val="24"/>
          <w:szCs w:val="24"/>
        </w:rPr>
        <w:t xml:space="preserve">research; Li YD and He KX analyzed </w:t>
      </w:r>
      <w:r w:rsidR="00D41D22">
        <w:rPr>
          <w:rFonts w:ascii="Book Antiqua" w:eastAsia="Tahoma" w:hAnsi="Book Antiqua" w:cs="Times New Roman"/>
          <w:sz w:val="24"/>
          <w:szCs w:val="24"/>
        </w:rPr>
        <w:t xml:space="preserve">the </w:t>
      </w:r>
      <w:r w:rsidR="00D41D22" w:rsidRPr="00C07093">
        <w:rPr>
          <w:rFonts w:ascii="Book Antiqua" w:eastAsia="Tahoma" w:hAnsi="Book Antiqua" w:cs="Times New Roman"/>
          <w:sz w:val="24"/>
          <w:szCs w:val="24"/>
        </w:rPr>
        <w:t>dat</w:t>
      </w:r>
      <w:r w:rsidR="00D41D22">
        <w:rPr>
          <w:rFonts w:ascii="Book Antiqua" w:eastAsia="Tahoma" w:hAnsi="Book Antiqua" w:cs="Times New Roman"/>
          <w:sz w:val="24"/>
          <w:szCs w:val="24"/>
        </w:rPr>
        <w:t>a</w:t>
      </w:r>
      <w:r w:rsidR="002F4FFF" w:rsidRPr="00C07093">
        <w:rPr>
          <w:rFonts w:ascii="Book Antiqua" w:eastAsia="Tahoma" w:hAnsi="Book Antiqua" w:cs="Times New Roman"/>
          <w:sz w:val="24"/>
          <w:szCs w:val="24"/>
        </w:rPr>
        <w:t>; a</w:t>
      </w:r>
      <w:r w:rsidR="002F4FFF" w:rsidRPr="00C07093">
        <w:rPr>
          <w:rFonts w:ascii="Book Antiqua" w:eastAsia="Tahoma" w:hAnsi="Book Antiqua" w:cs="Times New Roman"/>
          <w:sz w:val="24"/>
          <w:szCs w:val="24"/>
        </w:rPr>
        <w:t xml:space="preserve">nd Li YD, He </w:t>
      </w:r>
      <w:r w:rsidR="002F4FFF" w:rsidRPr="00C07093">
        <w:rPr>
          <w:rFonts w:ascii="Book Antiqua" w:eastAsia="Tahoma" w:hAnsi="Book Antiqua" w:cs="Times New Roman"/>
          <w:sz w:val="24"/>
          <w:szCs w:val="24"/>
        </w:rPr>
        <w:t>KX</w:t>
      </w:r>
      <w:r w:rsidR="00D41D22">
        <w:rPr>
          <w:rFonts w:ascii="Book Antiqua" w:eastAsia="Tahoma" w:hAnsi="Book Antiqua" w:cs="Times New Roman"/>
          <w:sz w:val="24"/>
          <w:szCs w:val="24"/>
        </w:rPr>
        <w:t>,</w:t>
      </w:r>
      <w:r w:rsidR="002F4FFF" w:rsidRPr="00C07093">
        <w:rPr>
          <w:rFonts w:ascii="Book Antiqua" w:eastAsia="Tahoma" w:hAnsi="Book Antiqua" w:cs="Times New Roman"/>
          <w:sz w:val="24"/>
          <w:szCs w:val="24"/>
        </w:rPr>
        <w:t xml:space="preserve"> and</w:t>
      </w:r>
      <w:r w:rsidR="002F4FFF" w:rsidRPr="00C07093">
        <w:rPr>
          <w:rFonts w:ascii="Book Antiqua" w:eastAsia="Tahoma" w:hAnsi="Book Antiqua" w:cs="Times New Roman"/>
          <w:sz w:val="24"/>
          <w:szCs w:val="24"/>
        </w:rPr>
        <w:t xml:space="preserve"> Zhu </w:t>
      </w:r>
      <w:r w:rsidR="002F4FFF" w:rsidRPr="00C07093">
        <w:rPr>
          <w:rFonts w:ascii="Book Antiqua" w:eastAsia="Tahoma" w:hAnsi="Book Antiqua" w:cs="Times New Roman"/>
          <w:sz w:val="24"/>
          <w:szCs w:val="24"/>
        </w:rPr>
        <w:lastRenderedPageBreak/>
        <w:t>WF wrote the paper.</w:t>
      </w:r>
    </w:p>
    <w:p w14:paraId="58F2D84F" w14:textId="77777777" w:rsidR="00160B5B" w:rsidRPr="00C07093" w:rsidRDefault="00160B5B" w:rsidP="00C07093">
      <w:pPr>
        <w:snapToGrid w:val="0"/>
        <w:spacing w:line="360" w:lineRule="auto"/>
        <w:rPr>
          <w:rFonts w:ascii="Book Antiqua" w:hAnsi="Book Antiqua" w:cs="Times New Roman"/>
          <w:b/>
          <w:bCs/>
          <w:sz w:val="24"/>
          <w:szCs w:val="24"/>
        </w:rPr>
      </w:pPr>
    </w:p>
    <w:p w14:paraId="77612623" w14:textId="77777777" w:rsidR="0032720D" w:rsidRPr="00C07093" w:rsidRDefault="00F71FD1" w:rsidP="00C07093">
      <w:pPr>
        <w:snapToGrid w:val="0"/>
        <w:spacing w:line="360" w:lineRule="auto"/>
        <w:rPr>
          <w:rFonts w:ascii="Book Antiqua" w:hAnsi="Book Antiqua" w:cs="Times New Roman"/>
          <w:sz w:val="24"/>
          <w:szCs w:val="24"/>
        </w:rPr>
      </w:pPr>
      <w:r w:rsidRPr="00C07093">
        <w:rPr>
          <w:rFonts w:ascii="Book Antiqua" w:hAnsi="Book Antiqua" w:cs="Times New Roman"/>
          <w:b/>
          <w:bCs/>
          <w:sz w:val="24"/>
          <w:szCs w:val="24"/>
        </w:rPr>
        <w:t>S</w:t>
      </w:r>
      <w:r w:rsidR="002F4FFF" w:rsidRPr="00C07093">
        <w:rPr>
          <w:rFonts w:ascii="Book Antiqua" w:hAnsi="Book Antiqua" w:cs="Times New Roman"/>
          <w:b/>
          <w:bCs/>
          <w:sz w:val="24"/>
          <w:szCs w:val="24"/>
        </w:rPr>
        <w:t xml:space="preserve">upported by </w:t>
      </w:r>
      <w:r w:rsidR="00EC62D9" w:rsidRPr="00C07093">
        <w:rPr>
          <w:rFonts w:ascii="Book Antiqua" w:hAnsi="Book Antiqua" w:cs="Times New Roman"/>
          <w:sz w:val="24"/>
          <w:szCs w:val="24"/>
        </w:rPr>
        <w:t>Zhejiang Administration of Traditional Chinese Medicin</w:t>
      </w:r>
      <w:r w:rsidRPr="00C07093">
        <w:rPr>
          <w:rFonts w:ascii="Book Antiqua" w:hAnsi="Book Antiqua" w:cs="Times New Roman"/>
          <w:sz w:val="24"/>
          <w:szCs w:val="24"/>
        </w:rPr>
        <w:t>e</w:t>
      </w:r>
      <w:r w:rsidR="00160B5B" w:rsidRPr="00C07093">
        <w:rPr>
          <w:rFonts w:ascii="Book Antiqua" w:hAnsi="Book Antiqua" w:cs="Times New Roman"/>
          <w:sz w:val="24"/>
          <w:szCs w:val="24"/>
        </w:rPr>
        <w:t>,</w:t>
      </w:r>
      <w:r w:rsidRPr="00C07093">
        <w:rPr>
          <w:rFonts w:ascii="Book Antiqua" w:hAnsi="Book Antiqua" w:cs="Times New Roman"/>
          <w:sz w:val="24"/>
          <w:szCs w:val="24"/>
        </w:rPr>
        <w:t xml:space="preserve"> </w:t>
      </w:r>
      <w:r w:rsidR="00160B5B" w:rsidRPr="00C07093">
        <w:rPr>
          <w:rFonts w:ascii="Book Antiqua" w:hAnsi="Book Antiqua" w:cs="Times New Roman"/>
          <w:sz w:val="24"/>
          <w:szCs w:val="24"/>
        </w:rPr>
        <w:t xml:space="preserve">No. </w:t>
      </w:r>
      <w:r w:rsidRPr="00C07093">
        <w:rPr>
          <w:rFonts w:ascii="Book Antiqua" w:hAnsi="Book Antiqua" w:cs="Times New Roman"/>
          <w:sz w:val="24"/>
          <w:szCs w:val="24"/>
        </w:rPr>
        <w:t>2017ZA082.</w:t>
      </w:r>
    </w:p>
    <w:p w14:paraId="65010BF1" w14:textId="77777777" w:rsidR="00160B5B" w:rsidRPr="00C07093" w:rsidRDefault="00160B5B" w:rsidP="00C07093">
      <w:pPr>
        <w:snapToGrid w:val="0"/>
        <w:spacing w:line="360" w:lineRule="auto"/>
        <w:rPr>
          <w:rFonts w:ascii="Book Antiqua" w:hAnsi="Book Antiqua" w:cs="Times New Roman"/>
          <w:b/>
          <w:bCs/>
          <w:sz w:val="24"/>
          <w:szCs w:val="24"/>
        </w:rPr>
      </w:pPr>
    </w:p>
    <w:p w14:paraId="743406DF" w14:textId="77777777" w:rsidR="0032720D" w:rsidRPr="00C07093" w:rsidRDefault="001A2F09" w:rsidP="00C07093">
      <w:pPr>
        <w:snapToGrid w:val="0"/>
        <w:spacing w:line="360" w:lineRule="auto"/>
        <w:rPr>
          <w:rFonts w:ascii="Book Antiqua" w:eastAsia="Times New Roman" w:hAnsi="Book Antiqua" w:cs="Times New Roman"/>
          <w:kern w:val="0"/>
          <w:sz w:val="24"/>
          <w:szCs w:val="24"/>
          <w:shd w:val="clear" w:color="auto" w:fill="FFFFFF"/>
        </w:rPr>
      </w:pPr>
      <w:r w:rsidRPr="00C07093">
        <w:rPr>
          <w:rFonts w:ascii="Book Antiqua" w:hAnsi="Book Antiqua"/>
          <w:b/>
          <w:sz w:val="24"/>
          <w:szCs w:val="24"/>
        </w:rPr>
        <w:t>Institutional review board statement</w:t>
      </w:r>
      <w:r w:rsidRPr="00C07093">
        <w:rPr>
          <w:rFonts w:ascii="Book Antiqua" w:hAnsi="Book Antiqua"/>
          <w:b/>
          <w:iCs/>
          <w:color w:val="000000"/>
          <w:kern w:val="0"/>
          <w:sz w:val="24"/>
          <w:szCs w:val="24"/>
        </w:rPr>
        <w:t xml:space="preserve">: </w:t>
      </w:r>
      <w:r w:rsidR="002F4FFF" w:rsidRPr="00C07093">
        <w:rPr>
          <w:rFonts w:ascii="Book Antiqua" w:eastAsia="宋体" w:hAnsi="Book Antiqua" w:cs="Times New Roman"/>
          <w:sz w:val="24"/>
          <w:szCs w:val="24"/>
        </w:rPr>
        <w:t xml:space="preserve">The study protocol was reviewed and approved by the First Affiliated Hospital, Zhejiang University School of Medicine </w:t>
      </w:r>
      <w:r w:rsidR="002F4FFF" w:rsidRPr="00C07093">
        <w:rPr>
          <w:rFonts w:ascii="Book Antiqua" w:eastAsia="Times New Roman" w:hAnsi="Book Antiqua" w:cs="Times New Roman"/>
          <w:kern w:val="0"/>
          <w:sz w:val="24"/>
          <w:szCs w:val="24"/>
          <w:shd w:val="clear" w:color="auto" w:fill="FFFFFF"/>
        </w:rPr>
        <w:t>Institutional Review Board.</w:t>
      </w:r>
    </w:p>
    <w:p w14:paraId="0AF88F8D" w14:textId="77777777" w:rsidR="00160B5B" w:rsidRPr="00C07093" w:rsidRDefault="00160B5B" w:rsidP="00C07093">
      <w:pPr>
        <w:snapToGrid w:val="0"/>
        <w:spacing w:line="360" w:lineRule="auto"/>
        <w:rPr>
          <w:rFonts w:ascii="Book Antiqua" w:hAnsi="Book Antiqua" w:cs="Times New Roman"/>
          <w:b/>
          <w:bCs/>
          <w:sz w:val="24"/>
          <w:szCs w:val="24"/>
        </w:rPr>
      </w:pPr>
    </w:p>
    <w:p w14:paraId="7CA7D57B" w14:textId="77777777" w:rsidR="00512CA9" w:rsidRPr="00C07093" w:rsidRDefault="00160B5B" w:rsidP="00C07093">
      <w:pPr>
        <w:snapToGrid w:val="0"/>
        <w:spacing w:line="360" w:lineRule="auto"/>
        <w:rPr>
          <w:rFonts w:ascii="Book Antiqua" w:eastAsia="宋体" w:hAnsi="Book Antiqua" w:cs="Times New Roman"/>
          <w:sz w:val="24"/>
          <w:szCs w:val="24"/>
        </w:rPr>
      </w:pPr>
      <w:r w:rsidRPr="00C07093">
        <w:rPr>
          <w:rFonts w:ascii="Book Antiqua" w:hAnsi="Book Antiqua" w:cs="Calibri"/>
          <w:b/>
          <w:bCs/>
          <w:iCs/>
          <w:sz w:val="24"/>
          <w:szCs w:val="24"/>
          <w:highlight w:val="white"/>
        </w:rPr>
        <w:t>Informed consent statement:</w:t>
      </w:r>
      <w:r w:rsidRPr="00C07093">
        <w:rPr>
          <w:rFonts w:ascii="Book Antiqua" w:hAnsi="Book Antiqua" w:cs="Calibri"/>
          <w:b/>
          <w:bCs/>
          <w:iCs/>
          <w:sz w:val="24"/>
          <w:szCs w:val="24"/>
        </w:rPr>
        <w:t xml:space="preserve"> </w:t>
      </w:r>
      <w:r w:rsidR="002F4FFF" w:rsidRPr="00C07093">
        <w:rPr>
          <w:rFonts w:ascii="Book Antiqua" w:eastAsia="宋体" w:hAnsi="Book Antiqua" w:cs="Times New Roman"/>
          <w:sz w:val="24"/>
          <w:szCs w:val="24"/>
        </w:rPr>
        <w:t>All study participants, or their legal guardian, provided informed written consent prior to study enrollment.</w:t>
      </w:r>
    </w:p>
    <w:p w14:paraId="4DB5D7E7" w14:textId="77777777" w:rsidR="00160B5B" w:rsidRPr="00C07093" w:rsidRDefault="00160B5B" w:rsidP="00C07093">
      <w:pPr>
        <w:snapToGrid w:val="0"/>
        <w:spacing w:line="360" w:lineRule="auto"/>
        <w:rPr>
          <w:rFonts w:ascii="Book Antiqua" w:hAnsi="Book Antiqua" w:cs="Times New Roman"/>
          <w:b/>
          <w:bCs/>
          <w:sz w:val="24"/>
          <w:szCs w:val="24"/>
        </w:rPr>
      </w:pPr>
    </w:p>
    <w:p w14:paraId="54289B73" w14:textId="77777777" w:rsidR="00512CA9" w:rsidRPr="00C07093" w:rsidRDefault="00160B5B" w:rsidP="00C07093">
      <w:pPr>
        <w:widowControl/>
        <w:snapToGrid w:val="0"/>
        <w:spacing w:line="360" w:lineRule="auto"/>
        <w:rPr>
          <w:rFonts w:ascii="Book Antiqua" w:eastAsia="Times New Roman" w:hAnsi="Book Antiqua" w:cs="Times New Roman"/>
          <w:kern w:val="0"/>
          <w:sz w:val="24"/>
          <w:szCs w:val="24"/>
        </w:rPr>
      </w:pPr>
      <w:bookmarkStart w:id="13" w:name="_Hlk18313640"/>
      <w:r w:rsidRPr="00C07093">
        <w:rPr>
          <w:rFonts w:ascii="Book Antiqua" w:hAnsi="Book Antiqua" w:cs="TimesNewRomanPS-BoldItalicMT"/>
          <w:b/>
          <w:bCs/>
          <w:iCs/>
          <w:sz w:val="24"/>
          <w:szCs w:val="24"/>
        </w:rPr>
        <w:t>Conflict-of-interest</w:t>
      </w:r>
      <w:r w:rsidRPr="00C07093">
        <w:rPr>
          <w:rFonts w:ascii="Book Antiqua" w:hAnsi="Book Antiqua"/>
          <w:sz w:val="24"/>
          <w:szCs w:val="24"/>
        </w:rPr>
        <w:t xml:space="preserve"> </w:t>
      </w:r>
      <w:r w:rsidRPr="00C07093">
        <w:rPr>
          <w:rFonts w:ascii="Book Antiqua" w:hAnsi="Book Antiqua" w:cs="TimesNewRomanPS-BoldItalicMT"/>
          <w:b/>
          <w:bCs/>
          <w:iCs/>
          <w:sz w:val="24"/>
          <w:szCs w:val="24"/>
        </w:rPr>
        <w:t>statement:</w:t>
      </w:r>
      <w:bookmarkEnd w:id="13"/>
      <w:r w:rsidRPr="00C07093">
        <w:rPr>
          <w:rFonts w:ascii="Book Antiqua" w:hAnsi="Book Antiqua" w:cs="Times New Roman"/>
          <w:b/>
          <w:sz w:val="24"/>
          <w:szCs w:val="24"/>
        </w:rPr>
        <w:t xml:space="preserve"> </w:t>
      </w:r>
      <w:r w:rsidR="002F4FFF" w:rsidRPr="00C07093">
        <w:rPr>
          <w:rFonts w:ascii="Book Antiqua" w:eastAsia="Times New Roman" w:hAnsi="Book Antiqua" w:cs="Times New Roman"/>
          <w:kern w:val="0"/>
          <w:sz w:val="24"/>
          <w:szCs w:val="24"/>
        </w:rPr>
        <w:t>The authors have no conflict of interest to report.</w:t>
      </w:r>
    </w:p>
    <w:p w14:paraId="34E05F26" w14:textId="77777777" w:rsidR="00160B5B" w:rsidRPr="00C07093" w:rsidRDefault="00160B5B" w:rsidP="00C07093">
      <w:pPr>
        <w:widowControl/>
        <w:snapToGrid w:val="0"/>
        <w:spacing w:line="360" w:lineRule="auto"/>
        <w:rPr>
          <w:rFonts w:ascii="Book Antiqua" w:hAnsi="Book Antiqua" w:cs="Times New Roman"/>
          <w:kern w:val="0"/>
          <w:sz w:val="24"/>
          <w:szCs w:val="24"/>
        </w:rPr>
      </w:pPr>
    </w:p>
    <w:p w14:paraId="1EAEFC83" w14:textId="77777777" w:rsidR="00512CA9" w:rsidRPr="00C07093" w:rsidRDefault="002F4FFF" w:rsidP="00C07093">
      <w:pPr>
        <w:widowControl/>
        <w:snapToGrid w:val="0"/>
        <w:spacing w:line="360" w:lineRule="auto"/>
        <w:rPr>
          <w:rFonts w:ascii="Book Antiqua" w:eastAsia="Times New Roman" w:hAnsi="Book Antiqua" w:cs="Times New Roman"/>
          <w:kern w:val="0"/>
          <w:sz w:val="24"/>
          <w:szCs w:val="24"/>
          <w:shd w:val="clear" w:color="auto" w:fill="FFFFFF"/>
        </w:rPr>
      </w:pPr>
      <w:r w:rsidRPr="00C07093">
        <w:rPr>
          <w:rFonts w:ascii="Book Antiqua" w:eastAsia="Times New Roman" w:hAnsi="Book Antiqua" w:cs="Times New Roman"/>
          <w:b/>
          <w:bCs/>
          <w:kern w:val="0"/>
          <w:sz w:val="24"/>
          <w:szCs w:val="24"/>
          <w:shd w:val="clear" w:color="auto" w:fill="FFFFFF"/>
        </w:rPr>
        <w:t>Data sharing statement</w:t>
      </w:r>
      <w:r w:rsidRPr="00C07093">
        <w:rPr>
          <w:rFonts w:ascii="Book Antiqua" w:eastAsia="Times New Roman" w:hAnsi="Book Antiqua" w:cs="Times New Roman"/>
          <w:kern w:val="0"/>
          <w:sz w:val="24"/>
          <w:szCs w:val="24"/>
          <w:shd w:val="clear" w:color="auto" w:fill="FFFFFF"/>
        </w:rPr>
        <w:t>: Data from this manuscript will be available upon request.</w:t>
      </w:r>
    </w:p>
    <w:p w14:paraId="3A1A00E9" w14:textId="77777777" w:rsidR="00160B5B" w:rsidRPr="00C07093" w:rsidRDefault="00160B5B" w:rsidP="00C07093">
      <w:pPr>
        <w:widowControl/>
        <w:snapToGrid w:val="0"/>
        <w:spacing w:line="360" w:lineRule="auto"/>
        <w:rPr>
          <w:rFonts w:ascii="Book Antiqua" w:eastAsia="Times New Roman" w:hAnsi="Book Antiqua" w:cs="Times New Roman"/>
          <w:kern w:val="0"/>
          <w:sz w:val="24"/>
          <w:szCs w:val="24"/>
          <w:shd w:val="clear" w:color="auto" w:fill="FFFFFF"/>
        </w:rPr>
      </w:pPr>
    </w:p>
    <w:p w14:paraId="12A1C3E3" w14:textId="77777777" w:rsidR="00160B5B" w:rsidRPr="00C07093" w:rsidRDefault="00160B5B" w:rsidP="00C07093">
      <w:pPr>
        <w:spacing w:line="360" w:lineRule="auto"/>
        <w:rPr>
          <w:rFonts w:ascii="Book Antiqua" w:hAnsi="Book Antiqua" w:cs="Times New Roman"/>
          <w:b/>
          <w:sz w:val="24"/>
          <w:szCs w:val="24"/>
        </w:rPr>
      </w:pPr>
      <w:bookmarkStart w:id="14" w:name="OLE_LINK1840"/>
      <w:bookmarkStart w:id="15" w:name="OLE_LINK1839"/>
      <w:bookmarkStart w:id="16" w:name="OLE_LINK1024"/>
      <w:bookmarkStart w:id="17" w:name="OLE_LINK1025"/>
      <w:bookmarkStart w:id="18" w:name="OLE_LINK570"/>
      <w:bookmarkStart w:id="19" w:name="OLE_LINK1096"/>
      <w:bookmarkStart w:id="20" w:name="OLE_LINK1097"/>
      <w:bookmarkStart w:id="21" w:name="OLE_LINK1098"/>
      <w:bookmarkStart w:id="22" w:name="OLE_LINK985"/>
      <w:bookmarkStart w:id="23" w:name="OLE_LINK986"/>
      <w:bookmarkStart w:id="24" w:name="OLE_LINK1122"/>
      <w:bookmarkStart w:id="25" w:name="OLE_LINK649"/>
      <w:bookmarkStart w:id="26" w:name="OLE_LINK650"/>
      <w:bookmarkStart w:id="27" w:name="OLE_LINK1706"/>
      <w:bookmarkStart w:id="28" w:name="OLE_LINK1707"/>
      <w:bookmarkStart w:id="29" w:name="OLE_LINK564"/>
      <w:bookmarkStart w:id="30" w:name="OLE_LINK155"/>
      <w:bookmarkStart w:id="31" w:name="OLE_LINK183"/>
      <w:bookmarkStart w:id="32" w:name="OLE_LINK441"/>
      <w:bookmarkStart w:id="33" w:name="OLE_LINK142"/>
      <w:bookmarkStart w:id="34" w:name="OLE_LINK376"/>
      <w:bookmarkStart w:id="35" w:name="OLE_LINK687"/>
      <w:bookmarkStart w:id="36" w:name="OLE_LINK716"/>
      <w:bookmarkStart w:id="37" w:name="OLE_LINK731"/>
      <w:bookmarkStart w:id="38" w:name="OLE_LINK809"/>
      <w:bookmarkStart w:id="39" w:name="OLE_LINK812"/>
      <w:bookmarkStart w:id="40" w:name="OLE_LINK916"/>
      <w:bookmarkStart w:id="41" w:name="OLE_LINK917"/>
      <w:bookmarkStart w:id="42" w:name="OLE_LINK1013"/>
      <w:bookmarkStart w:id="43" w:name="OLE_LINK1015"/>
      <w:bookmarkStart w:id="44" w:name="OLE_LINK1016"/>
      <w:bookmarkStart w:id="45" w:name="OLE_LINK1546"/>
      <w:bookmarkStart w:id="46" w:name="OLE_LINK1547"/>
      <w:bookmarkStart w:id="47" w:name="OLE_LINK1596"/>
      <w:bookmarkStart w:id="48" w:name="OLE_LINK1749"/>
      <w:bookmarkStart w:id="49" w:name="OLE_LINK1750"/>
      <w:bookmarkStart w:id="50" w:name="OLE_LINK1751"/>
      <w:bookmarkStart w:id="51" w:name="OLE_LINK1924"/>
      <w:bookmarkStart w:id="52" w:name="OLE_LINK1933"/>
      <w:bookmarkStart w:id="53" w:name="OLE_LINK1934"/>
      <w:bookmarkStart w:id="54" w:name="OLE_LINK1935"/>
      <w:bookmarkStart w:id="55" w:name="OLE_LINK1996"/>
      <w:bookmarkStart w:id="56" w:name="OLE_LINK1896"/>
      <w:bookmarkStart w:id="57" w:name="OLE_LINK1900"/>
      <w:bookmarkStart w:id="58" w:name="OLE_LINK2088"/>
      <w:bookmarkStart w:id="59" w:name="_Hlk7505383"/>
      <w:bookmarkStart w:id="60" w:name="_Hlk18313648"/>
      <w:r w:rsidRPr="00C07093">
        <w:rPr>
          <w:rFonts w:ascii="Book Antiqua" w:hAnsi="Book Antiqua" w:cs="Times New Roman"/>
          <w:b/>
          <w:sz w:val="24"/>
          <w:szCs w:val="24"/>
        </w:rPr>
        <w:t>Open-Access:</w:t>
      </w:r>
      <w:bookmarkEnd w:id="14"/>
      <w:bookmarkEnd w:id="15"/>
      <w:r w:rsidRPr="00C07093">
        <w:rPr>
          <w:rFonts w:ascii="Book Antiqua" w:hAnsi="Book Antiqua" w:cs="Times New Roman"/>
          <w:b/>
          <w:sz w:val="24"/>
          <w:szCs w:val="24"/>
        </w:rPr>
        <w:t xml:space="preserve"> </w:t>
      </w:r>
      <w:bookmarkStart w:id="61" w:name="OLE_LINK1365"/>
      <w:bookmarkStart w:id="62" w:name="OLE_LINK907"/>
      <w:bookmarkStart w:id="63" w:name="OLE_LINK760"/>
      <w:r w:rsidRPr="00C07093">
        <w:rPr>
          <w:rFonts w:ascii="Book Antiqua" w:hAnsi="Book Antiqua" w:cs="Times New Roman"/>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61"/>
      <w:bookmarkEnd w:id="62"/>
      <w:bookmarkEnd w:id="63"/>
    </w:p>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14:paraId="62E49BC0" w14:textId="77777777" w:rsidR="00160B5B" w:rsidRPr="00C07093" w:rsidRDefault="00160B5B" w:rsidP="00C07093">
      <w:pPr>
        <w:spacing w:line="360" w:lineRule="auto"/>
        <w:rPr>
          <w:rFonts w:ascii="Book Antiqua" w:hAnsi="Book Antiqua" w:cs="Arial Unicode MS"/>
          <w:sz w:val="24"/>
          <w:szCs w:val="24"/>
        </w:rPr>
      </w:pPr>
    </w:p>
    <w:p w14:paraId="77380F1B" w14:textId="77777777" w:rsidR="00160B5B" w:rsidRPr="00C07093" w:rsidRDefault="00160B5B" w:rsidP="00C07093">
      <w:pPr>
        <w:autoSpaceDE w:val="0"/>
        <w:autoSpaceDN w:val="0"/>
        <w:adjustRightInd w:val="0"/>
        <w:spacing w:line="360" w:lineRule="auto"/>
        <w:rPr>
          <w:rFonts w:ascii="Book Antiqua" w:hAnsi="Book Antiqua" w:cs="Arial Unicode MS"/>
          <w:sz w:val="24"/>
          <w:szCs w:val="24"/>
        </w:rPr>
      </w:pPr>
      <w:bookmarkStart w:id="64" w:name="OLE_LINK759"/>
      <w:bookmarkStart w:id="65" w:name="OLE_LINK709"/>
      <w:bookmarkStart w:id="66" w:name="OLE_LINK1123"/>
      <w:bookmarkStart w:id="67" w:name="OLE_LINK927"/>
      <w:bookmarkStart w:id="68" w:name="OLE_LINK776"/>
      <w:bookmarkStart w:id="69" w:name="OLE_LINK571"/>
      <w:bookmarkStart w:id="70" w:name="OLE_LINK919"/>
      <w:bookmarkStart w:id="71" w:name="OLE_LINK918"/>
      <w:r w:rsidRPr="00C07093">
        <w:rPr>
          <w:rFonts w:ascii="Book Antiqua" w:hAnsi="Book Antiqua" w:cs="Arial Unicode MS"/>
          <w:b/>
          <w:sz w:val="24"/>
          <w:szCs w:val="24"/>
        </w:rPr>
        <w:t>Manuscript source:</w:t>
      </w:r>
      <w:r w:rsidRPr="00C07093">
        <w:rPr>
          <w:rFonts w:ascii="Book Antiqua" w:hAnsi="Book Antiqua" w:cs="Arial Unicode MS"/>
          <w:sz w:val="24"/>
          <w:szCs w:val="24"/>
        </w:rPr>
        <w:t xml:space="preserve">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64"/>
      <w:bookmarkEnd w:id="65"/>
      <w:bookmarkEnd w:id="66"/>
      <w:bookmarkEnd w:id="67"/>
      <w:bookmarkEnd w:id="68"/>
      <w:bookmarkEnd w:id="69"/>
      <w:bookmarkEnd w:id="70"/>
      <w:bookmarkEnd w:id="71"/>
      <w:r w:rsidRPr="00C07093">
        <w:rPr>
          <w:rFonts w:ascii="Book Antiqua" w:hAnsi="Book Antiqua" w:cs="Times New Roman"/>
          <w:sz w:val="24"/>
          <w:szCs w:val="24"/>
        </w:rPr>
        <w:t>Unsolicited manuscript</w:t>
      </w:r>
    </w:p>
    <w:p w14:paraId="3CA87067" w14:textId="77777777" w:rsidR="00160B5B" w:rsidRPr="00C07093" w:rsidRDefault="00160B5B" w:rsidP="00C07093">
      <w:pPr>
        <w:spacing w:line="360" w:lineRule="auto"/>
        <w:rPr>
          <w:rFonts w:ascii="Book Antiqua" w:hAnsi="Book Antiqua" w:cs="Book Antiqua"/>
          <w:sz w:val="24"/>
          <w:szCs w:val="24"/>
        </w:rPr>
      </w:pPr>
    </w:p>
    <w:p w14:paraId="24ECE0FB" w14:textId="77777777" w:rsidR="00EC6696" w:rsidRPr="004A6D6F" w:rsidRDefault="00160B5B" w:rsidP="00C07093">
      <w:pPr>
        <w:widowControl/>
        <w:snapToGrid w:val="0"/>
        <w:spacing w:line="360" w:lineRule="auto"/>
        <w:rPr>
          <w:rFonts w:ascii="Book Antiqua" w:hAnsi="Book Antiqua"/>
          <w:sz w:val="24"/>
          <w:szCs w:val="24"/>
        </w:rPr>
      </w:pPr>
      <w:bookmarkStart w:id="72" w:name="OLE_LINK948"/>
      <w:bookmarkStart w:id="73" w:name="OLE_LINK949"/>
      <w:bookmarkStart w:id="74" w:name="OLE_LINK950"/>
      <w:bookmarkStart w:id="75" w:name="OLE_LINK951"/>
      <w:bookmarkStart w:id="76" w:name="OLE_LINK1018"/>
      <w:bookmarkStart w:id="77" w:name="OLE_LINK1019"/>
      <w:bookmarkStart w:id="78" w:name="OLE_LINK1020"/>
      <w:bookmarkStart w:id="79" w:name="OLE_LINK1031"/>
      <w:bookmarkStart w:id="80" w:name="OLE_LINK1263"/>
      <w:bookmarkStart w:id="81" w:name="OLE_LINK1267"/>
      <w:bookmarkStart w:id="82" w:name="OLE_LINK1268"/>
      <w:bookmarkStart w:id="83" w:name="OLE_LINK1269"/>
      <w:bookmarkStart w:id="84" w:name="OLE_LINK1270"/>
      <w:bookmarkStart w:id="85" w:name="OLE_LINK1271"/>
      <w:bookmarkStart w:id="86" w:name="OLE_LINK1752"/>
      <w:bookmarkStart w:id="87" w:name="OLE_LINK1997"/>
      <w:r w:rsidRPr="00C07093">
        <w:rPr>
          <w:rFonts w:ascii="Book Antiqua" w:hAnsi="Book Antiqua"/>
          <w:b/>
          <w:sz w:val="24"/>
          <w:szCs w:val="24"/>
          <w:lang w:val="pt-BR"/>
        </w:rPr>
        <w:t>Correspond</w:t>
      </w:r>
      <w:bookmarkEnd w:id="72"/>
      <w:bookmarkEnd w:id="73"/>
      <w:bookmarkEnd w:id="74"/>
      <w:bookmarkEnd w:id="75"/>
      <w:r w:rsidRPr="00C07093">
        <w:rPr>
          <w:rFonts w:ascii="Book Antiqua" w:hAnsi="Book Antiqua"/>
          <w:b/>
          <w:sz w:val="24"/>
          <w:szCs w:val="24"/>
          <w:lang w:val="pt-BR"/>
        </w:rPr>
        <w:t>ing author:</w:t>
      </w:r>
      <w:bookmarkEnd w:id="59"/>
      <w:bookmarkEnd w:id="76"/>
      <w:bookmarkEnd w:id="77"/>
      <w:bookmarkEnd w:id="78"/>
      <w:bookmarkEnd w:id="79"/>
      <w:bookmarkEnd w:id="80"/>
      <w:bookmarkEnd w:id="81"/>
      <w:bookmarkEnd w:id="82"/>
      <w:bookmarkEnd w:id="83"/>
      <w:bookmarkEnd w:id="84"/>
      <w:bookmarkEnd w:id="85"/>
      <w:bookmarkEnd w:id="86"/>
      <w:bookmarkEnd w:id="87"/>
      <w:r w:rsidRPr="00C07093">
        <w:rPr>
          <w:rFonts w:ascii="Book Antiqua" w:hAnsi="Book Antiqua"/>
          <w:b/>
          <w:sz w:val="24"/>
          <w:szCs w:val="24"/>
          <w:lang w:val="pt-BR"/>
        </w:rPr>
        <w:t xml:space="preserve"> </w:t>
      </w:r>
      <w:bookmarkEnd w:id="60"/>
      <w:r w:rsidR="002F4FFF" w:rsidRPr="00C07093">
        <w:rPr>
          <w:rFonts w:ascii="Book Antiqua" w:eastAsia="Tahoma" w:hAnsi="Book Antiqua" w:cs="Times New Roman"/>
          <w:b/>
          <w:bCs/>
          <w:sz w:val="24"/>
          <w:szCs w:val="24"/>
        </w:rPr>
        <w:t>Wei</w:t>
      </w:r>
      <w:r w:rsidRPr="00C07093">
        <w:rPr>
          <w:rFonts w:ascii="Book Antiqua" w:eastAsia="Tahoma" w:hAnsi="Book Antiqua" w:cs="Times New Roman"/>
          <w:b/>
          <w:bCs/>
          <w:sz w:val="24"/>
          <w:szCs w:val="24"/>
        </w:rPr>
        <w:t xml:space="preserve">-Fang </w:t>
      </w:r>
      <w:r w:rsidR="002F4FFF" w:rsidRPr="00C07093">
        <w:rPr>
          <w:rFonts w:ascii="Book Antiqua" w:eastAsia="Tahoma" w:hAnsi="Book Antiqua" w:cs="Times New Roman"/>
          <w:b/>
          <w:bCs/>
          <w:sz w:val="24"/>
          <w:szCs w:val="24"/>
        </w:rPr>
        <w:t>Zhu, MD, Assistant Professor,</w:t>
      </w:r>
      <w:r w:rsidR="002F4FFF" w:rsidRPr="00C07093">
        <w:rPr>
          <w:rFonts w:ascii="Book Antiqua" w:eastAsia="Tahoma" w:hAnsi="Book Antiqua" w:cs="Times New Roman"/>
          <w:sz w:val="24"/>
          <w:szCs w:val="24"/>
        </w:rPr>
        <w:t xml:space="preserve"> Division of Dermatology, </w:t>
      </w:r>
      <w:bookmarkStart w:id="88" w:name="OLE_LINK41"/>
      <w:bookmarkStart w:id="89" w:name="OLE_LINK42"/>
      <w:r w:rsidR="002F4FFF" w:rsidRPr="00C07093">
        <w:rPr>
          <w:rFonts w:ascii="Book Antiqua" w:eastAsia="Tahoma" w:hAnsi="Book Antiqua" w:cs="Times New Roman"/>
          <w:sz w:val="24"/>
          <w:szCs w:val="24"/>
        </w:rPr>
        <w:t xml:space="preserve">First </w:t>
      </w:r>
      <w:r w:rsidR="004811D4" w:rsidRPr="00C07093">
        <w:rPr>
          <w:rFonts w:ascii="Book Antiqua" w:eastAsia="Tahoma" w:hAnsi="Book Antiqua" w:cs="Times New Roman"/>
          <w:sz w:val="24"/>
          <w:szCs w:val="24"/>
        </w:rPr>
        <w:t xml:space="preserve">Affiliated </w:t>
      </w:r>
      <w:r w:rsidR="002F4FFF" w:rsidRPr="00C07093">
        <w:rPr>
          <w:rFonts w:ascii="Book Antiqua" w:eastAsia="Tahoma" w:hAnsi="Book Antiqua" w:cs="Times New Roman"/>
          <w:sz w:val="24"/>
          <w:szCs w:val="24"/>
        </w:rPr>
        <w:t>Hospital,</w:t>
      </w:r>
      <w:r w:rsidR="004012F6" w:rsidRPr="00C07093">
        <w:rPr>
          <w:rFonts w:ascii="Book Antiqua" w:hAnsi="Book Antiqua" w:cs="Times New Roman"/>
          <w:sz w:val="24"/>
          <w:szCs w:val="24"/>
        </w:rPr>
        <w:t xml:space="preserve"> </w:t>
      </w:r>
      <w:r w:rsidR="002F4FFF" w:rsidRPr="00C07093">
        <w:rPr>
          <w:rFonts w:ascii="Book Antiqua" w:eastAsia="Tahoma" w:hAnsi="Book Antiqua" w:cs="Times New Roman"/>
          <w:sz w:val="24"/>
          <w:szCs w:val="24"/>
        </w:rPr>
        <w:t>Zhejiang University School of Medicine,</w:t>
      </w:r>
      <w:bookmarkEnd w:id="88"/>
      <w:bookmarkEnd w:id="89"/>
      <w:r w:rsidR="002F4FFF" w:rsidRPr="00C07093">
        <w:rPr>
          <w:rFonts w:ascii="Book Antiqua" w:eastAsia="Tahoma" w:hAnsi="Book Antiqua" w:cs="Times New Roman"/>
          <w:sz w:val="24"/>
          <w:szCs w:val="24"/>
        </w:rPr>
        <w:t xml:space="preserve"> </w:t>
      </w:r>
      <w:r w:rsidR="002F4FFF" w:rsidRPr="00C07093">
        <w:rPr>
          <w:rFonts w:ascii="Book Antiqua" w:eastAsia="Tahoma" w:hAnsi="Book Antiqua" w:cs="Times New Roman"/>
          <w:sz w:val="24"/>
          <w:szCs w:val="24"/>
        </w:rPr>
        <w:lastRenderedPageBreak/>
        <w:t>79 Qi</w:t>
      </w:r>
      <w:r w:rsidR="002F4FFF" w:rsidRPr="00C07093">
        <w:rPr>
          <w:rFonts w:ascii="Book Antiqua" w:eastAsia="Tahoma" w:hAnsi="Book Antiqua" w:cs="Times New Roman"/>
          <w:sz w:val="24"/>
          <w:szCs w:val="24"/>
        </w:rPr>
        <w:t>ngchun R</w:t>
      </w:r>
      <w:r w:rsidR="00D41D22">
        <w:rPr>
          <w:rFonts w:ascii="Book Antiqua" w:eastAsia="Tahoma" w:hAnsi="Book Antiqua" w:cs="Times New Roman"/>
          <w:sz w:val="24"/>
          <w:szCs w:val="24"/>
        </w:rPr>
        <w:t>oa</w:t>
      </w:r>
      <w:r w:rsidR="002F4FFF" w:rsidRPr="00C07093">
        <w:rPr>
          <w:rFonts w:ascii="Book Antiqua" w:eastAsia="Tahoma" w:hAnsi="Book Antiqua" w:cs="Times New Roman"/>
          <w:sz w:val="24"/>
          <w:szCs w:val="24"/>
        </w:rPr>
        <w:t>d, Ha</w:t>
      </w:r>
      <w:r w:rsidR="002F4FFF" w:rsidRPr="00C07093">
        <w:rPr>
          <w:rFonts w:ascii="Book Antiqua" w:eastAsia="Tahoma" w:hAnsi="Book Antiqua" w:cs="Times New Roman"/>
          <w:sz w:val="24"/>
          <w:szCs w:val="24"/>
        </w:rPr>
        <w:t xml:space="preserve">ngzhou 310003, </w:t>
      </w:r>
      <w:r w:rsidR="004811D4" w:rsidRPr="00C07093">
        <w:rPr>
          <w:rFonts w:ascii="Book Antiqua" w:eastAsia="宋体" w:hAnsi="Book Antiqua" w:cs="Times New Roman"/>
          <w:kern w:val="0"/>
          <w:sz w:val="24"/>
          <w:szCs w:val="24"/>
        </w:rPr>
        <w:t>Zhejiang Province</w:t>
      </w:r>
      <w:r w:rsidR="002F4FFF" w:rsidRPr="00C07093">
        <w:rPr>
          <w:rFonts w:ascii="Book Antiqua" w:eastAsia="Tahoma" w:hAnsi="Book Antiqua" w:cs="Times New Roman"/>
          <w:sz w:val="24"/>
          <w:szCs w:val="24"/>
        </w:rPr>
        <w:t>, China.</w:t>
      </w:r>
      <w:r w:rsidRPr="00C07093">
        <w:rPr>
          <w:rFonts w:ascii="Book Antiqua" w:eastAsia="Tahoma" w:hAnsi="Book Antiqua" w:cs="Times New Roman"/>
          <w:sz w:val="24"/>
          <w:szCs w:val="24"/>
        </w:rPr>
        <w:t xml:space="preserve"> </w:t>
      </w:r>
      <w:hyperlink r:id="rId10" w:history="1">
        <w:r w:rsidR="004A6D6F" w:rsidRPr="00BE33F2">
          <w:rPr>
            <w:rStyle w:val="ad"/>
            <w:rFonts w:ascii="Book Antiqua" w:eastAsia="Tahoma" w:hAnsi="Book Antiqua" w:cs="Times New Roman"/>
            <w:sz w:val="24"/>
            <w:szCs w:val="24"/>
          </w:rPr>
          <w:t>wfzhu@163.com</w:t>
        </w:r>
      </w:hyperlink>
    </w:p>
    <w:p w14:paraId="2E7FD48D" w14:textId="77777777" w:rsidR="00160B5B" w:rsidRPr="00C07093" w:rsidRDefault="002F4FFF" w:rsidP="00C07093">
      <w:pPr>
        <w:widowControl/>
        <w:snapToGrid w:val="0"/>
        <w:spacing w:line="360" w:lineRule="auto"/>
        <w:rPr>
          <w:rFonts w:ascii="Book Antiqua" w:eastAsia="Tahoma" w:hAnsi="Book Antiqua" w:cs="Times New Roman"/>
          <w:sz w:val="24"/>
          <w:szCs w:val="24"/>
        </w:rPr>
      </w:pPr>
      <w:r w:rsidRPr="00C07093">
        <w:rPr>
          <w:rFonts w:ascii="Book Antiqua" w:eastAsia="Tahoma" w:hAnsi="Book Antiqua" w:cs="Times New Roman"/>
          <w:b/>
          <w:bCs/>
          <w:sz w:val="24"/>
          <w:szCs w:val="24"/>
        </w:rPr>
        <w:t>Telephone:</w:t>
      </w:r>
      <w:r w:rsidR="00EE0F53" w:rsidRPr="00C07093">
        <w:rPr>
          <w:rFonts w:ascii="Book Antiqua" w:eastAsia="Tahoma" w:hAnsi="Book Antiqua" w:cs="Times New Roman"/>
          <w:b/>
          <w:bCs/>
          <w:sz w:val="24"/>
          <w:szCs w:val="24"/>
        </w:rPr>
        <w:t xml:space="preserve"> </w:t>
      </w:r>
      <w:r w:rsidR="00160B5B" w:rsidRPr="00C07093">
        <w:rPr>
          <w:rFonts w:ascii="Book Antiqua" w:hAnsi="Book Antiqua" w:cs="Times New Roman"/>
          <w:sz w:val="24"/>
          <w:szCs w:val="24"/>
        </w:rPr>
        <w:t>+86-</w:t>
      </w:r>
      <w:r w:rsidR="001C3F5C" w:rsidRPr="00C07093">
        <w:rPr>
          <w:rFonts w:ascii="Book Antiqua" w:hAnsi="Book Antiqua" w:cs="Times New Roman"/>
          <w:sz w:val="24"/>
          <w:szCs w:val="24"/>
        </w:rPr>
        <w:t>571-87236559</w:t>
      </w:r>
    </w:p>
    <w:p w14:paraId="7909F71E" w14:textId="77777777" w:rsidR="00512CA9" w:rsidRPr="00C07093" w:rsidRDefault="002F4FFF" w:rsidP="00C07093">
      <w:pPr>
        <w:widowControl/>
        <w:snapToGrid w:val="0"/>
        <w:spacing w:line="360" w:lineRule="auto"/>
        <w:rPr>
          <w:rFonts w:ascii="Book Antiqua" w:eastAsia="Times New Roman" w:hAnsi="Book Antiqua" w:cs="Times New Roman"/>
          <w:kern w:val="0"/>
          <w:sz w:val="24"/>
          <w:szCs w:val="24"/>
        </w:rPr>
      </w:pPr>
      <w:r w:rsidRPr="00C07093">
        <w:rPr>
          <w:rFonts w:ascii="Book Antiqua" w:eastAsia="Tahoma" w:hAnsi="Book Antiqua" w:cs="Times New Roman"/>
          <w:b/>
          <w:bCs/>
          <w:sz w:val="24"/>
          <w:szCs w:val="24"/>
        </w:rPr>
        <w:t>Fax:</w:t>
      </w:r>
      <w:r w:rsidR="001C3F5C" w:rsidRPr="00C07093">
        <w:rPr>
          <w:rFonts w:ascii="Book Antiqua" w:hAnsi="Book Antiqua" w:cs="Times New Roman"/>
          <w:b/>
          <w:bCs/>
          <w:sz w:val="24"/>
          <w:szCs w:val="24"/>
        </w:rPr>
        <w:t xml:space="preserve"> </w:t>
      </w:r>
      <w:r w:rsidR="00160B5B" w:rsidRPr="00C07093">
        <w:rPr>
          <w:rFonts w:ascii="Book Antiqua" w:hAnsi="Book Antiqua" w:cs="Times New Roman"/>
          <w:sz w:val="24"/>
          <w:szCs w:val="24"/>
        </w:rPr>
        <w:t>+86-</w:t>
      </w:r>
      <w:r w:rsidR="001C3F5C" w:rsidRPr="00C07093">
        <w:rPr>
          <w:rFonts w:ascii="Book Antiqua" w:hAnsi="Book Antiqua" w:cs="Times New Roman"/>
          <w:sz w:val="24"/>
          <w:szCs w:val="24"/>
        </w:rPr>
        <w:t>571-87236559</w:t>
      </w:r>
    </w:p>
    <w:p w14:paraId="0E5A2832" w14:textId="77777777" w:rsidR="00512CA9" w:rsidRPr="00C07093" w:rsidRDefault="00512CA9" w:rsidP="00C07093">
      <w:pPr>
        <w:widowControl/>
        <w:spacing w:line="360" w:lineRule="auto"/>
        <w:rPr>
          <w:rFonts w:ascii="Book Antiqua" w:eastAsia="Times New Roman" w:hAnsi="Book Antiqua" w:cs="Times New Roman"/>
          <w:kern w:val="0"/>
          <w:sz w:val="24"/>
          <w:szCs w:val="24"/>
        </w:rPr>
      </w:pPr>
    </w:p>
    <w:p w14:paraId="33C4C807" w14:textId="77777777" w:rsidR="00160B5B" w:rsidRPr="00C07093" w:rsidRDefault="00160B5B" w:rsidP="00C07093">
      <w:pPr>
        <w:spacing w:line="360" w:lineRule="auto"/>
        <w:rPr>
          <w:rFonts w:ascii="Book Antiqua" w:hAnsi="Book Antiqua" w:cs="Times New Roman"/>
          <w:b/>
          <w:sz w:val="24"/>
          <w:szCs w:val="24"/>
        </w:rPr>
      </w:pPr>
      <w:bookmarkStart w:id="90" w:name="OLE_LINK1712"/>
      <w:bookmarkStart w:id="91" w:name="OLE_LINK2150"/>
      <w:bookmarkStart w:id="92" w:name="OLE_LINK2089"/>
      <w:bookmarkStart w:id="93" w:name="OLE_LINK1979"/>
      <w:bookmarkStart w:id="94" w:name="OLE_LINK1978"/>
      <w:bookmarkStart w:id="95" w:name="OLE_LINK1974"/>
      <w:bookmarkStart w:id="96" w:name="OLE_LINK1973"/>
      <w:bookmarkStart w:id="97" w:name="OLE_LINK1966"/>
      <w:bookmarkStart w:id="98" w:name="OLE_LINK1965"/>
      <w:bookmarkStart w:id="99" w:name="OLE_LINK1961"/>
      <w:bookmarkStart w:id="100" w:name="OLE_LINK1960"/>
      <w:bookmarkStart w:id="101" w:name="OLE_LINK1959"/>
      <w:bookmarkStart w:id="102" w:name="OLE_LINK1730"/>
      <w:bookmarkStart w:id="103" w:name="OLE_LINK2001"/>
      <w:bookmarkStart w:id="104" w:name="OLE_LINK2000"/>
      <w:bookmarkStart w:id="105" w:name="OLE_LINK580"/>
      <w:bookmarkStart w:id="106" w:name="OLE_LINK1779"/>
      <w:bookmarkStart w:id="107" w:name="OLE_LINK1757"/>
      <w:bookmarkStart w:id="108" w:name="OLE_LINK1602"/>
      <w:bookmarkStart w:id="109" w:name="OLE_LINK1601"/>
      <w:bookmarkStart w:id="110" w:name="OLE_LINK1509"/>
      <w:bookmarkStart w:id="111" w:name="OLE_LINK1542"/>
      <w:bookmarkStart w:id="112" w:name="OLE_LINK1541"/>
      <w:bookmarkStart w:id="113" w:name="OLE_LINK1153"/>
      <w:bookmarkStart w:id="114" w:name="OLE_LINK1014"/>
      <w:bookmarkStart w:id="115" w:name="OLE_LINK971"/>
      <w:bookmarkStart w:id="116" w:name="OLE_LINK1213"/>
      <w:bookmarkStart w:id="117" w:name="OLE_LINK1124"/>
      <w:bookmarkStart w:id="118" w:name="OLE_LINK990"/>
      <w:bookmarkStart w:id="119" w:name="OLE_LINK989"/>
      <w:bookmarkStart w:id="120" w:name="OLE_LINK1109"/>
      <w:bookmarkStart w:id="121" w:name="OLE_LINK1108"/>
      <w:bookmarkStart w:id="122" w:name="OLE_LINK1107"/>
      <w:bookmarkStart w:id="123" w:name="OLE_LINK934"/>
      <w:bookmarkStart w:id="124" w:name="OLE_LINK245"/>
      <w:bookmarkStart w:id="125" w:name="OLE_LINK218"/>
      <w:bookmarkStart w:id="126" w:name="OLE_LINK924"/>
      <w:bookmarkStart w:id="127" w:name="OLE_LINK923"/>
      <w:bookmarkStart w:id="128" w:name="OLE_LINK775"/>
      <w:bookmarkStart w:id="129" w:name="_Hlk7505421"/>
      <w:bookmarkStart w:id="130" w:name="_Hlk18314019"/>
      <w:r w:rsidRPr="00C07093">
        <w:rPr>
          <w:rFonts w:ascii="Book Antiqua" w:hAnsi="Book Antiqua" w:cs="Times New Roman"/>
          <w:b/>
          <w:sz w:val="24"/>
          <w:szCs w:val="24"/>
        </w:rPr>
        <w:t xml:space="preserve">Received: </w:t>
      </w:r>
      <w:bookmarkStart w:id="131" w:name="OLE_LINK2487"/>
      <w:bookmarkStart w:id="132" w:name="OLE_LINK2486"/>
      <w:r w:rsidRPr="00C07093">
        <w:rPr>
          <w:rFonts w:ascii="Book Antiqua" w:eastAsia="宋体" w:hAnsi="Book Antiqua" w:cs="Times New Roman"/>
          <w:sz w:val="24"/>
          <w:szCs w:val="24"/>
        </w:rPr>
        <w:t xml:space="preserve">July </w:t>
      </w:r>
      <w:r w:rsidRPr="00C07093">
        <w:rPr>
          <w:rFonts w:ascii="Book Antiqua" w:hAnsi="Book Antiqua" w:cs="Times New Roman"/>
          <w:sz w:val="24"/>
          <w:szCs w:val="24"/>
        </w:rPr>
        <w:t>23, 201</w:t>
      </w:r>
      <w:bookmarkEnd w:id="131"/>
      <w:bookmarkEnd w:id="132"/>
      <w:r w:rsidRPr="00C07093">
        <w:rPr>
          <w:rFonts w:ascii="Book Antiqua" w:hAnsi="Book Antiqua" w:cs="Times New Roman"/>
          <w:sz w:val="24"/>
          <w:szCs w:val="24"/>
        </w:rPr>
        <w:t>9</w:t>
      </w:r>
    </w:p>
    <w:p w14:paraId="1F3A816C" w14:textId="77777777" w:rsidR="00160B5B" w:rsidRPr="00C07093" w:rsidRDefault="00160B5B" w:rsidP="00C07093">
      <w:pPr>
        <w:spacing w:line="360" w:lineRule="auto"/>
        <w:rPr>
          <w:rFonts w:ascii="Book Antiqua" w:hAnsi="Book Antiqua" w:cs="Times New Roman"/>
          <w:b/>
          <w:sz w:val="24"/>
          <w:szCs w:val="24"/>
        </w:rPr>
      </w:pPr>
      <w:r w:rsidRPr="00C07093">
        <w:rPr>
          <w:rFonts w:ascii="Book Antiqua" w:hAnsi="Book Antiqua" w:cs="Times New Roman"/>
          <w:b/>
          <w:sz w:val="24"/>
          <w:szCs w:val="24"/>
        </w:rPr>
        <w:t xml:space="preserve">Peer-review started: </w:t>
      </w:r>
      <w:r w:rsidRPr="00C07093">
        <w:rPr>
          <w:rFonts w:ascii="Book Antiqua" w:eastAsia="宋体" w:hAnsi="Book Antiqua" w:cs="Times New Roman"/>
          <w:sz w:val="24"/>
          <w:szCs w:val="24"/>
        </w:rPr>
        <w:t xml:space="preserve">July </w:t>
      </w:r>
      <w:r w:rsidRPr="00C07093">
        <w:rPr>
          <w:rFonts w:ascii="Book Antiqua" w:hAnsi="Book Antiqua" w:cs="Times New Roman"/>
          <w:sz w:val="24"/>
          <w:szCs w:val="24"/>
        </w:rPr>
        <w:t>23, 2019</w:t>
      </w:r>
    </w:p>
    <w:p w14:paraId="2283CDA6" w14:textId="77777777" w:rsidR="00160B5B" w:rsidRPr="00C07093" w:rsidRDefault="00160B5B" w:rsidP="00C07093">
      <w:pPr>
        <w:spacing w:line="360" w:lineRule="auto"/>
        <w:rPr>
          <w:rFonts w:ascii="Book Antiqua" w:hAnsi="Book Antiqua" w:cs="Times New Roman"/>
          <w:b/>
          <w:sz w:val="24"/>
          <w:szCs w:val="24"/>
        </w:rPr>
      </w:pPr>
      <w:r w:rsidRPr="00C07093">
        <w:rPr>
          <w:rFonts w:ascii="Book Antiqua" w:hAnsi="Book Antiqua" w:cs="Times New Roman"/>
          <w:b/>
          <w:sz w:val="24"/>
          <w:szCs w:val="24"/>
        </w:rPr>
        <w:t xml:space="preserve">First decision: </w:t>
      </w:r>
      <w:bookmarkStart w:id="133" w:name="OLE_LINK2489"/>
      <w:bookmarkStart w:id="134" w:name="OLE_LINK2488"/>
      <w:r w:rsidRPr="00C07093">
        <w:rPr>
          <w:rFonts w:ascii="Book Antiqua" w:hAnsi="Book Antiqua" w:cs="Times New Roman"/>
          <w:sz w:val="24"/>
          <w:szCs w:val="24"/>
        </w:rPr>
        <w:t>August 27, 201</w:t>
      </w:r>
      <w:bookmarkEnd w:id="133"/>
      <w:bookmarkEnd w:id="134"/>
      <w:r w:rsidRPr="00C07093">
        <w:rPr>
          <w:rFonts w:ascii="Book Antiqua" w:hAnsi="Book Antiqua" w:cs="Times New Roman"/>
          <w:sz w:val="24"/>
          <w:szCs w:val="24"/>
        </w:rPr>
        <w:t>9</w:t>
      </w:r>
    </w:p>
    <w:p w14:paraId="357522BC" w14:textId="77777777" w:rsidR="00160B5B" w:rsidRPr="00C07093" w:rsidRDefault="00160B5B" w:rsidP="00C07093">
      <w:pPr>
        <w:spacing w:line="360" w:lineRule="auto"/>
        <w:rPr>
          <w:rFonts w:ascii="Book Antiqua" w:hAnsi="Book Antiqua" w:cs="Times New Roman"/>
          <w:b/>
          <w:sz w:val="24"/>
          <w:szCs w:val="24"/>
        </w:rPr>
      </w:pPr>
      <w:r w:rsidRPr="00C07093">
        <w:rPr>
          <w:rFonts w:ascii="Book Antiqua" w:hAnsi="Book Antiqua" w:cs="Times New Roman"/>
          <w:b/>
          <w:sz w:val="24"/>
          <w:szCs w:val="24"/>
        </w:rPr>
        <w:t xml:space="preserve">Revised: </w:t>
      </w:r>
      <w:r w:rsidRPr="00C07093">
        <w:rPr>
          <w:rFonts w:ascii="Book Antiqua" w:hAnsi="Book Antiqua" w:cs="Times New Roman"/>
          <w:sz w:val="24"/>
          <w:szCs w:val="24"/>
        </w:rPr>
        <w:t>August 30, 2019</w:t>
      </w:r>
    </w:p>
    <w:p w14:paraId="69C2606F" w14:textId="77777777" w:rsidR="00160B5B" w:rsidRPr="00C07093" w:rsidRDefault="00160B5B" w:rsidP="00C07093">
      <w:pPr>
        <w:spacing w:line="360" w:lineRule="auto"/>
        <w:rPr>
          <w:rFonts w:ascii="Book Antiqua" w:hAnsi="Book Antiqua" w:cs="Times New Roman"/>
          <w:b/>
          <w:sz w:val="24"/>
          <w:szCs w:val="24"/>
        </w:rPr>
      </w:pPr>
      <w:r w:rsidRPr="00C07093">
        <w:rPr>
          <w:rFonts w:ascii="Book Antiqua" w:hAnsi="Book Antiqua" w:cs="Times New Roman"/>
          <w:b/>
          <w:sz w:val="24"/>
          <w:szCs w:val="24"/>
        </w:rPr>
        <w:t>Accepted:</w:t>
      </w:r>
      <w:r w:rsidR="00812037">
        <w:rPr>
          <w:rFonts w:ascii="Book Antiqua" w:hAnsi="Book Antiqua" w:cs="Times New Roman"/>
          <w:b/>
          <w:sz w:val="24"/>
          <w:szCs w:val="24"/>
        </w:rPr>
        <w:t xml:space="preserve"> </w:t>
      </w:r>
      <w:r w:rsidR="00812037" w:rsidRPr="00944509">
        <w:rPr>
          <w:rFonts w:ascii="Book Antiqua" w:hAnsi="Book Antiqua" w:cs="Times New Roman"/>
          <w:bCs/>
          <w:sz w:val="24"/>
          <w:szCs w:val="24"/>
        </w:rPr>
        <w:t>September 4, 2019</w:t>
      </w:r>
    </w:p>
    <w:p w14:paraId="60FA6FDE" w14:textId="77777777" w:rsidR="00160B5B" w:rsidRPr="00C07093" w:rsidRDefault="00160B5B" w:rsidP="00C07093">
      <w:pPr>
        <w:spacing w:line="360" w:lineRule="auto"/>
        <w:rPr>
          <w:rFonts w:ascii="Book Antiqua" w:hAnsi="Book Antiqua" w:cs="Times New Roman"/>
          <w:b/>
          <w:sz w:val="24"/>
          <w:szCs w:val="24"/>
        </w:rPr>
      </w:pPr>
      <w:r w:rsidRPr="00C07093">
        <w:rPr>
          <w:rFonts w:ascii="Book Antiqua" w:hAnsi="Book Antiqua" w:cs="Times New Roman"/>
          <w:b/>
          <w:sz w:val="24"/>
          <w:szCs w:val="24"/>
        </w:rPr>
        <w:t>Article in press:</w:t>
      </w:r>
    </w:p>
    <w:p w14:paraId="02A286EC" w14:textId="77777777" w:rsidR="00160B5B" w:rsidRPr="00C07093" w:rsidRDefault="00160B5B" w:rsidP="00C07093">
      <w:pPr>
        <w:spacing w:line="360" w:lineRule="auto"/>
        <w:rPr>
          <w:rFonts w:ascii="Book Antiqua" w:hAnsi="Book Antiqua" w:cs="Times New Roman"/>
          <w:bCs/>
          <w:sz w:val="24"/>
          <w:szCs w:val="24"/>
          <w:lang w:bidi="th-TH"/>
        </w:rPr>
      </w:pPr>
      <w:r w:rsidRPr="00C07093">
        <w:rPr>
          <w:rFonts w:ascii="Book Antiqua" w:hAnsi="Book Antiqua" w:cs="Times New Roman"/>
          <w:b/>
          <w:sz w:val="24"/>
          <w:szCs w:val="24"/>
        </w:rPr>
        <w:t>Published online</w:t>
      </w:r>
      <w:bookmarkEnd w:id="90"/>
      <w:r w:rsidRPr="00C07093">
        <w:rPr>
          <w:rFonts w:ascii="Book Antiqua" w:hAnsi="Book Antiqua" w:cs="Times New Roman"/>
          <w:b/>
          <w:sz w:val="24"/>
          <w:szCs w:val="24"/>
        </w:rPr>
        <w:t>:</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bookmarkEnd w:id="130"/>
    <w:p w14:paraId="301EB519" w14:textId="77777777" w:rsidR="00512CA9" w:rsidRPr="004A6D6F" w:rsidRDefault="00160B5B" w:rsidP="004A6D6F">
      <w:pPr>
        <w:spacing w:line="360" w:lineRule="auto"/>
        <w:rPr>
          <w:rFonts w:ascii="Book Antiqua" w:hAnsi="Book Antiqua" w:cs="Times New Roman"/>
          <w:b/>
          <w:sz w:val="24"/>
          <w:szCs w:val="24"/>
        </w:rPr>
      </w:pPr>
      <w:r w:rsidRPr="00C07093">
        <w:rPr>
          <w:rFonts w:ascii="Book Antiqua" w:hAnsi="Book Antiqua" w:cs="Times New Roman"/>
          <w:b/>
          <w:sz w:val="24"/>
          <w:szCs w:val="24"/>
        </w:rPr>
        <w:br w:type="page"/>
      </w:r>
      <w:r w:rsidR="002F4FFF" w:rsidRPr="004A6D6F">
        <w:rPr>
          <w:rFonts w:ascii="Book Antiqua" w:eastAsia="宋体" w:hAnsi="Book Antiqua"/>
          <w:b/>
          <w:sz w:val="24"/>
          <w:szCs w:val="24"/>
        </w:rPr>
        <w:lastRenderedPageBreak/>
        <w:t>Abstract</w:t>
      </w:r>
    </w:p>
    <w:p w14:paraId="25163DC1" w14:textId="77777777" w:rsidR="00160B5B" w:rsidRPr="00C07093" w:rsidRDefault="00160B5B" w:rsidP="00C07093">
      <w:pPr>
        <w:spacing w:line="360" w:lineRule="auto"/>
        <w:rPr>
          <w:rFonts w:ascii="Book Antiqua" w:eastAsia="宋体" w:hAnsi="Book Antiqua" w:cs="Times New Roman"/>
          <w:b/>
          <w:i/>
          <w:sz w:val="24"/>
          <w:szCs w:val="24"/>
        </w:rPr>
      </w:pPr>
      <w:bookmarkStart w:id="135" w:name="OLE_LINK3"/>
      <w:bookmarkStart w:id="136" w:name="OLE_LINK4"/>
      <w:bookmarkStart w:id="137" w:name="OLE_LINK58"/>
      <w:bookmarkStart w:id="138" w:name="OLE_LINK59"/>
      <w:r w:rsidRPr="00C07093">
        <w:rPr>
          <w:rFonts w:ascii="Book Antiqua" w:eastAsia="宋体" w:hAnsi="Book Antiqua" w:cs="Times New Roman"/>
          <w:b/>
          <w:i/>
          <w:sz w:val="24"/>
          <w:szCs w:val="24"/>
        </w:rPr>
        <w:t>BACKGROUND</w:t>
      </w:r>
      <w:bookmarkStart w:id="139" w:name="OLE_LINK14"/>
      <w:bookmarkStart w:id="140" w:name="OLE_LINK26"/>
    </w:p>
    <w:p w14:paraId="614BCC09" w14:textId="77777777" w:rsidR="00512CA9" w:rsidRPr="00C07093" w:rsidRDefault="002F4FFF" w:rsidP="00C07093">
      <w:pPr>
        <w:spacing w:line="360" w:lineRule="auto"/>
        <w:rPr>
          <w:rFonts w:ascii="Book Antiqua" w:eastAsia="宋体" w:hAnsi="Book Antiqua" w:cs="Times New Roman"/>
          <w:sz w:val="24"/>
          <w:szCs w:val="24"/>
        </w:rPr>
      </w:pPr>
      <w:r w:rsidRPr="00C07093">
        <w:rPr>
          <w:rFonts w:ascii="Book Antiqua" w:eastAsia="宋体" w:hAnsi="Book Antiqua" w:cs="Times New Roman"/>
          <w:bCs/>
          <w:sz w:val="24"/>
          <w:szCs w:val="24"/>
        </w:rPr>
        <w:t>Impaired anastomotic healing</w:t>
      </w:r>
      <w:r w:rsidRPr="00C07093">
        <w:rPr>
          <w:rFonts w:ascii="Book Antiqua" w:eastAsia="宋体" w:hAnsi="Book Antiqua" w:cs="Times New Roman"/>
          <w:sz w:val="24"/>
          <w:szCs w:val="24"/>
        </w:rPr>
        <w:t xml:space="preserve"> is one of</w:t>
      </w:r>
      <w:r w:rsidRPr="00C07093">
        <w:rPr>
          <w:rFonts w:ascii="Book Antiqua" w:eastAsia="宋体" w:hAnsi="Book Antiqua" w:cs="Times New Roman"/>
          <w:sz w:val="24"/>
          <w:szCs w:val="24"/>
        </w:rPr>
        <w:t xml:space="preserve"> the major complications </w:t>
      </w:r>
      <w:r w:rsidR="00D41D22" w:rsidRPr="00C07093">
        <w:rPr>
          <w:rFonts w:ascii="Book Antiqua" w:eastAsia="宋体" w:hAnsi="Book Antiqua" w:cs="Times New Roman"/>
          <w:sz w:val="24"/>
          <w:szCs w:val="24"/>
        </w:rPr>
        <w:t>result</w:t>
      </w:r>
      <w:r w:rsidR="00D41D22">
        <w:rPr>
          <w:rFonts w:ascii="Book Antiqua" w:eastAsia="宋体" w:hAnsi="Book Antiqua" w:cs="Times New Roman"/>
          <w:sz w:val="24"/>
          <w:szCs w:val="24"/>
        </w:rPr>
        <w:t>ing</w:t>
      </w:r>
      <w:r w:rsidR="00D41D22"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 xml:space="preserve">from radical resection </w:t>
      </w:r>
      <w:r w:rsidR="00104BDA" w:rsidRPr="00C07093">
        <w:rPr>
          <w:rFonts w:ascii="Book Antiqua" w:eastAsia="宋体" w:hAnsi="Book Antiqua" w:cs="Times New Roman"/>
          <w:sz w:val="24"/>
          <w:szCs w:val="24"/>
        </w:rPr>
        <w:t>in</w:t>
      </w:r>
      <w:r w:rsidRPr="00C07093">
        <w:rPr>
          <w:rFonts w:ascii="Book Antiqua" w:eastAsia="宋体" w:hAnsi="Book Antiqua" w:cs="Times New Roman"/>
          <w:sz w:val="24"/>
          <w:szCs w:val="24"/>
        </w:rPr>
        <w:t xml:space="preserve"> colorec</w:t>
      </w:r>
      <w:r w:rsidRPr="00C07093">
        <w:rPr>
          <w:rFonts w:ascii="Book Antiqua" w:eastAsia="宋体" w:hAnsi="Book Antiqua" w:cs="Times New Roman"/>
          <w:sz w:val="24"/>
          <w:szCs w:val="24"/>
        </w:rPr>
        <w:t>tal cancer</w:t>
      </w:r>
      <w:r w:rsidR="001A2F09" w:rsidRPr="00C07093">
        <w:rPr>
          <w:rFonts w:ascii="Book Antiqua" w:eastAsia="宋体" w:hAnsi="Book Antiqua" w:cs="Times New Roman"/>
          <w:sz w:val="24"/>
          <w:szCs w:val="24"/>
        </w:rPr>
        <w:t xml:space="preserve"> (CRC)</w:t>
      </w:r>
      <w:r w:rsidRPr="00C07093">
        <w:rPr>
          <w:rFonts w:ascii="Book Antiqua" w:eastAsia="宋体" w:hAnsi="Book Antiqua" w:cs="Times New Roman"/>
          <w:sz w:val="24"/>
          <w:szCs w:val="24"/>
        </w:rPr>
        <w:t>.</w:t>
      </w:r>
      <w:bookmarkEnd w:id="139"/>
      <w:bookmarkEnd w:id="140"/>
      <w:r w:rsidRPr="00C07093">
        <w:rPr>
          <w:rFonts w:ascii="Book Antiqua" w:eastAsia="宋体" w:hAnsi="Book Antiqua" w:cs="Times New Roman"/>
          <w:sz w:val="24"/>
          <w:szCs w:val="24"/>
        </w:rPr>
        <w:t xml:space="preserve"> Accumulating evidence suggests that</w:t>
      </w:r>
      <w:r w:rsidRPr="00C07093">
        <w:rPr>
          <w:rFonts w:ascii="Book Antiqua" w:eastAsia="宋体" w:hAnsi="Book Antiqua" w:cs="Times New Roman"/>
          <w:bCs/>
          <w:sz w:val="24"/>
          <w:szCs w:val="24"/>
        </w:rPr>
        <w:t xml:space="preserve"> </w:t>
      </w:r>
      <w:r w:rsidR="000974DD" w:rsidRPr="00C07093">
        <w:rPr>
          <w:rFonts w:ascii="Book Antiqua" w:eastAsia="宋体" w:hAnsi="Book Antiqua" w:cs="Times New Roman"/>
          <w:bCs/>
          <w:sz w:val="24"/>
          <w:szCs w:val="24"/>
        </w:rPr>
        <w:t>intestinal microbiota</w:t>
      </w:r>
      <w:r w:rsidRPr="00C07093">
        <w:rPr>
          <w:rFonts w:ascii="Book Antiqua" w:eastAsia="宋体" w:hAnsi="Book Antiqua" w:cs="Times New Roman"/>
          <w:bCs/>
          <w:sz w:val="24"/>
          <w:szCs w:val="24"/>
        </w:rPr>
        <w:t xml:space="preserve"> is correlated with anastomotic healing</w:t>
      </w:r>
      <w:r w:rsidRPr="00C07093">
        <w:rPr>
          <w:rFonts w:ascii="Book Antiqua" w:eastAsia="宋体" w:hAnsi="Book Antiqua" w:cs="Times New Roman"/>
          <w:sz w:val="24"/>
          <w:szCs w:val="24"/>
        </w:rPr>
        <w:t>.</w:t>
      </w:r>
    </w:p>
    <w:p w14:paraId="33DF5494" w14:textId="77777777" w:rsidR="00160B5B" w:rsidRPr="00C07093" w:rsidRDefault="00160B5B" w:rsidP="00C07093">
      <w:pPr>
        <w:spacing w:line="360" w:lineRule="auto"/>
        <w:rPr>
          <w:rFonts w:ascii="Book Antiqua" w:eastAsia="宋体" w:hAnsi="Book Antiqua" w:cs="Times New Roman"/>
          <w:sz w:val="24"/>
          <w:szCs w:val="24"/>
        </w:rPr>
      </w:pPr>
    </w:p>
    <w:p w14:paraId="19BC8D68" w14:textId="77777777" w:rsidR="00160B5B" w:rsidRPr="00C07093" w:rsidRDefault="00160B5B" w:rsidP="00C07093">
      <w:pPr>
        <w:spacing w:line="360" w:lineRule="auto"/>
        <w:rPr>
          <w:rFonts w:ascii="Book Antiqua" w:eastAsia="宋体" w:hAnsi="Book Antiqua" w:cs="Times New Roman"/>
          <w:b/>
          <w:i/>
          <w:sz w:val="24"/>
          <w:szCs w:val="24"/>
        </w:rPr>
      </w:pPr>
      <w:r w:rsidRPr="00C07093">
        <w:rPr>
          <w:rFonts w:ascii="Book Antiqua" w:eastAsia="宋体" w:hAnsi="Book Antiqua" w:cs="Times New Roman"/>
          <w:b/>
          <w:i/>
          <w:sz w:val="24"/>
          <w:szCs w:val="24"/>
        </w:rPr>
        <w:t>AIM</w:t>
      </w:r>
    </w:p>
    <w:p w14:paraId="718987E0" w14:textId="77777777" w:rsidR="00512CA9" w:rsidRPr="00C07093" w:rsidRDefault="002F4FFF" w:rsidP="00C07093">
      <w:pPr>
        <w:spacing w:line="360" w:lineRule="auto"/>
        <w:rPr>
          <w:rFonts w:ascii="Book Antiqua" w:eastAsia="宋体" w:hAnsi="Book Antiqua" w:cs="Times New Roman"/>
          <w:sz w:val="24"/>
          <w:szCs w:val="24"/>
        </w:rPr>
      </w:pPr>
      <w:r w:rsidRPr="00C07093">
        <w:rPr>
          <w:rFonts w:ascii="Book Antiqua" w:eastAsia="宋体" w:hAnsi="Book Antiqua" w:cs="Times New Roman"/>
          <w:sz w:val="24"/>
          <w:szCs w:val="24"/>
        </w:rPr>
        <w:t>To</w:t>
      </w:r>
      <w:r w:rsidRPr="00C07093">
        <w:rPr>
          <w:rFonts w:ascii="Book Antiqua" w:eastAsia="宋体" w:hAnsi="Book Antiqua" w:cs="Times New Roman"/>
          <w:bCs/>
          <w:sz w:val="24"/>
          <w:szCs w:val="24"/>
        </w:rPr>
        <w:t xml:space="preserve"> explore </w:t>
      </w:r>
      <w:r w:rsidR="00366CCF" w:rsidRPr="00C07093">
        <w:rPr>
          <w:rFonts w:ascii="Book Antiqua" w:eastAsia="宋体" w:hAnsi="Book Antiqua" w:cs="Times New Roman"/>
          <w:bCs/>
          <w:sz w:val="24"/>
          <w:szCs w:val="24"/>
        </w:rPr>
        <w:t xml:space="preserve">the </w:t>
      </w:r>
      <w:r w:rsidR="001C3F5C" w:rsidRPr="00C07093">
        <w:rPr>
          <w:rFonts w:ascii="Book Antiqua" w:eastAsia="宋体" w:hAnsi="Book Antiqua" w:cs="Times New Roman"/>
          <w:bCs/>
          <w:sz w:val="24"/>
          <w:szCs w:val="24"/>
        </w:rPr>
        <w:t>microbiota</w:t>
      </w:r>
      <w:r w:rsidRPr="00C07093">
        <w:rPr>
          <w:rFonts w:ascii="Book Antiqua" w:eastAsia="宋体" w:hAnsi="Book Antiqua" w:cs="Times New Roman"/>
          <w:bCs/>
          <w:sz w:val="24"/>
          <w:szCs w:val="24"/>
        </w:rPr>
        <w:t xml:space="preserve"> </w:t>
      </w:r>
      <w:bookmarkStart w:id="141" w:name="OLE_LINK15"/>
      <w:bookmarkStart w:id="142" w:name="OLE_LINK39"/>
      <w:r w:rsidRPr="00C07093">
        <w:rPr>
          <w:rFonts w:ascii="Book Antiqua" w:eastAsia="宋体" w:hAnsi="Book Antiqua" w:cs="Times New Roman"/>
          <w:bCs/>
          <w:sz w:val="24"/>
          <w:szCs w:val="24"/>
        </w:rPr>
        <w:t>structural shift</w:t>
      </w:r>
      <w:bookmarkEnd w:id="141"/>
      <w:bookmarkEnd w:id="142"/>
      <w:r w:rsidRPr="00C07093">
        <w:rPr>
          <w:rFonts w:ascii="Book Antiqua" w:eastAsia="宋体" w:hAnsi="Book Antiqua" w:cs="Times New Roman"/>
          <w:bCs/>
          <w:sz w:val="24"/>
          <w:szCs w:val="24"/>
        </w:rPr>
        <w:t xml:space="preserve"> </w:t>
      </w:r>
      <w:r w:rsidRPr="00C07093">
        <w:rPr>
          <w:rFonts w:ascii="Book Antiqua" w:eastAsia="宋体" w:hAnsi="Book Antiqua" w:cs="Times New Roman"/>
          <w:sz w:val="24"/>
          <w:szCs w:val="24"/>
        </w:rPr>
        <w:t xml:space="preserve">in margin-surrounding mucosa and </w:t>
      </w:r>
      <w:r w:rsidRPr="00C07093">
        <w:rPr>
          <w:rFonts w:ascii="Book Antiqua" w:eastAsia="宋体" w:hAnsi="Book Antiqua" w:cs="Times New Roman"/>
          <w:bCs/>
          <w:sz w:val="24"/>
          <w:szCs w:val="24"/>
        </w:rPr>
        <w:t>evaluate</w:t>
      </w:r>
      <w:r w:rsidR="00063410" w:rsidRPr="00C07093">
        <w:rPr>
          <w:rFonts w:ascii="Book Antiqua" w:eastAsia="宋体" w:hAnsi="Book Antiqua" w:cs="Times New Roman"/>
          <w:bCs/>
          <w:sz w:val="24"/>
          <w:szCs w:val="24"/>
        </w:rPr>
        <w:t xml:space="preserve"> the</w:t>
      </w:r>
      <w:r w:rsidRPr="00C07093">
        <w:rPr>
          <w:rFonts w:ascii="Book Antiqua" w:eastAsia="宋体" w:hAnsi="Book Antiqua" w:cs="Times New Roman"/>
          <w:sz w:val="24"/>
          <w:szCs w:val="24"/>
        </w:rPr>
        <w:t xml:space="preserve"> predictive ability of selected bacterial taxa for impaired anastomotic healing.</w:t>
      </w:r>
    </w:p>
    <w:p w14:paraId="442E85F3" w14:textId="77777777" w:rsidR="00160B5B" w:rsidRPr="00C07093" w:rsidRDefault="00160B5B" w:rsidP="00C07093">
      <w:pPr>
        <w:spacing w:line="360" w:lineRule="auto"/>
        <w:rPr>
          <w:rFonts w:ascii="Book Antiqua" w:eastAsia="宋体" w:hAnsi="Book Antiqua" w:cs="Times New Roman"/>
          <w:sz w:val="24"/>
          <w:szCs w:val="24"/>
        </w:rPr>
      </w:pPr>
    </w:p>
    <w:p w14:paraId="47D59292" w14:textId="77777777" w:rsidR="00160B5B" w:rsidRPr="00C07093" w:rsidRDefault="00160B5B" w:rsidP="00C07093">
      <w:pPr>
        <w:pStyle w:val="a9"/>
        <w:spacing w:before="0" w:beforeAutospacing="0" w:after="0" w:afterAutospacing="0" w:line="360" w:lineRule="auto"/>
        <w:jc w:val="both"/>
        <w:rPr>
          <w:rFonts w:ascii="Book Antiqua" w:hAnsi="Book Antiqua" w:cs="Times New Roman"/>
          <w:b/>
          <w:i/>
        </w:rPr>
      </w:pPr>
      <w:r w:rsidRPr="00C07093">
        <w:rPr>
          <w:rFonts w:ascii="Book Antiqua" w:hAnsi="Book Antiqua" w:cs="Times New Roman"/>
          <w:b/>
          <w:i/>
        </w:rPr>
        <w:t>METHODS</w:t>
      </w:r>
    </w:p>
    <w:p w14:paraId="6764B5F7" w14:textId="77777777" w:rsidR="00512CA9" w:rsidRPr="00C07093" w:rsidRDefault="002F4FFF" w:rsidP="00C07093">
      <w:pPr>
        <w:pStyle w:val="a9"/>
        <w:spacing w:before="0" w:beforeAutospacing="0" w:after="0" w:afterAutospacing="0" w:line="360" w:lineRule="auto"/>
        <w:jc w:val="both"/>
        <w:rPr>
          <w:rFonts w:ascii="Book Antiqua" w:eastAsia="Helvetica Neue" w:hAnsi="Book Antiqua" w:cs="Times New Roman"/>
        </w:rPr>
      </w:pPr>
      <w:r w:rsidRPr="00C07093">
        <w:rPr>
          <w:rFonts w:ascii="Book Antiqua" w:eastAsia="Helvetica Neue" w:hAnsi="Book Antiqua" w:cs="Times New Roman"/>
        </w:rPr>
        <w:t xml:space="preserve">Margin-surrounding mucosa samples </w:t>
      </w:r>
      <w:r w:rsidR="00063410" w:rsidRPr="00C07093">
        <w:rPr>
          <w:rFonts w:ascii="Book Antiqua" w:eastAsiaTheme="minorEastAsia" w:hAnsi="Book Antiqua" w:cs="Times New Roman"/>
        </w:rPr>
        <w:t>derived</w:t>
      </w:r>
      <w:r w:rsidRPr="00C07093">
        <w:rPr>
          <w:rFonts w:ascii="Book Antiqua" w:eastAsia="Helvetica Neue" w:hAnsi="Book Antiqua" w:cs="Times New Roman"/>
        </w:rPr>
        <w:t xml:space="preserve"> from 37 patients </w:t>
      </w:r>
      <w:r w:rsidR="00063410" w:rsidRPr="00C07093">
        <w:rPr>
          <w:rFonts w:ascii="Book Antiqua" w:eastAsiaTheme="minorEastAsia" w:hAnsi="Book Antiqua" w:cs="Times New Roman"/>
        </w:rPr>
        <w:t xml:space="preserve">were collected </w:t>
      </w:r>
      <w:r w:rsidRPr="00C07093">
        <w:rPr>
          <w:rFonts w:ascii="Book Antiqua" w:eastAsia="Helvetica Neue" w:hAnsi="Book Antiqua" w:cs="Times New Roman"/>
        </w:rPr>
        <w:t>to characterize the microbial community structure by 16</w:t>
      </w:r>
      <w:r w:rsidR="004A6D6F" w:rsidRPr="00C07093">
        <w:rPr>
          <w:rFonts w:ascii="Book Antiqua" w:eastAsia="Helvetica Neue" w:hAnsi="Book Antiqua" w:cs="Times New Roman"/>
        </w:rPr>
        <w:t>s</w:t>
      </w:r>
      <w:r w:rsidRPr="00C07093">
        <w:rPr>
          <w:rFonts w:ascii="Book Antiqua" w:eastAsia="Helvetica Neue" w:hAnsi="Book Antiqua" w:cs="Times New Roman"/>
        </w:rPr>
        <w:t xml:space="preserve"> rRNA gene sequencing. The patients w</w:t>
      </w:r>
      <w:r w:rsidRPr="00C07093">
        <w:rPr>
          <w:rFonts w:ascii="Book Antiqua" w:eastAsia="Helvetica Neue" w:hAnsi="Book Antiqua" w:cs="Times New Roman"/>
        </w:rPr>
        <w:t>ere</w:t>
      </w:r>
      <w:r w:rsidR="00D41D22">
        <w:rPr>
          <w:rFonts w:ascii="Book Antiqua" w:eastAsia="Helvetica Neue" w:hAnsi="Book Antiqua" w:cs="Times New Roman"/>
        </w:rPr>
        <w:t xml:space="preserve"> divided</w:t>
      </w:r>
      <w:r w:rsidRPr="00C07093">
        <w:rPr>
          <w:rFonts w:ascii="Book Antiqua" w:eastAsia="Helvetica Neue" w:hAnsi="Book Antiqua" w:cs="Times New Roman"/>
        </w:rPr>
        <w:t xml:space="preserve"> into two groups according to the healing status of anastomoses: well-healing group (</w:t>
      </w:r>
      <w:r w:rsidR="00160B5B" w:rsidRPr="00C07093">
        <w:rPr>
          <w:rFonts w:ascii="Book Antiqua" w:eastAsia="Helvetica Neue" w:hAnsi="Book Antiqua" w:cs="Times New Roman"/>
          <w:i/>
          <w:iCs/>
        </w:rPr>
        <w:t>n</w:t>
      </w:r>
      <w:r w:rsidR="00160B5B" w:rsidRPr="00C07093">
        <w:rPr>
          <w:rFonts w:ascii="Book Antiqua" w:eastAsia="Helvetica Neue" w:hAnsi="Book Antiqua" w:cs="Times New Roman"/>
        </w:rPr>
        <w:t xml:space="preserve"> = </w:t>
      </w:r>
      <w:r w:rsidRPr="00C07093">
        <w:rPr>
          <w:rFonts w:ascii="Book Antiqua" w:eastAsia="Helvetica Neue" w:hAnsi="Book Antiqua" w:cs="Times New Roman"/>
        </w:rPr>
        <w:t>30) and impaired-healing group (</w:t>
      </w:r>
      <w:r w:rsidRPr="00C07093">
        <w:rPr>
          <w:rFonts w:ascii="Book Antiqua" w:eastAsia="Helvetica Neue" w:hAnsi="Book Antiqua" w:cs="Times New Roman"/>
          <w:i/>
          <w:iCs/>
        </w:rPr>
        <w:t>n</w:t>
      </w:r>
      <w:r w:rsidR="00160B5B" w:rsidRPr="00C07093">
        <w:rPr>
          <w:rFonts w:ascii="Book Antiqua" w:eastAsia="Helvetica Neue" w:hAnsi="Book Antiqua" w:cs="Times New Roman"/>
        </w:rPr>
        <w:t xml:space="preserve"> </w:t>
      </w:r>
      <w:r w:rsidRPr="00C07093">
        <w:rPr>
          <w:rFonts w:ascii="Book Antiqua" w:eastAsia="Helvetica Neue" w:hAnsi="Book Antiqua" w:cs="Times New Roman"/>
        </w:rPr>
        <w:t>=</w:t>
      </w:r>
      <w:r w:rsidR="00160B5B" w:rsidRPr="00C07093">
        <w:rPr>
          <w:rFonts w:ascii="Book Antiqua" w:eastAsia="Helvetica Neue" w:hAnsi="Book Antiqua" w:cs="Times New Roman"/>
        </w:rPr>
        <w:t xml:space="preserve"> </w:t>
      </w:r>
      <w:r w:rsidRPr="00C07093">
        <w:rPr>
          <w:rFonts w:ascii="Book Antiqua" w:eastAsia="Helvetica Neue" w:hAnsi="Book Antiqua" w:cs="Times New Roman"/>
        </w:rPr>
        <w:t xml:space="preserve">7). Statistic differences </w:t>
      </w:r>
      <w:r w:rsidR="00D41D22">
        <w:rPr>
          <w:rFonts w:ascii="Book Antiqua" w:eastAsia="Helvetica Neue" w:hAnsi="Book Antiqua" w:cs="Times New Roman"/>
        </w:rPr>
        <w:t>in</w:t>
      </w:r>
      <w:r w:rsidR="00D41D22" w:rsidRPr="00C07093">
        <w:rPr>
          <w:rFonts w:ascii="Book Antiqua" w:eastAsia="Helvetica Neue" w:hAnsi="Book Antiqua" w:cs="Times New Roman"/>
        </w:rPr>
        <w:t xml:space="preserve"> </w:t>
      </w:r>
      <w:r w:rsidRPr="00C07093">
        <w:rPr>
          <w:rFonts w:ascii="Book Antiqua" w:eastAsia="Helvetica Neue" w:hAnsi="Book Antiqua" w:cs="Times New Roman"/>
        </w:rPr>
        <w:t xml:space="preserve">bacteria taxa were </w:t>
      </w:r>
      <w:r w:rsidR="00D41D22">
        <w:rPr>
          <w:rFonts w:ascii="Book Antiqua" w:eastAsia="Helvetica Neue" w:hAnsi="Book Antiqua" w:cs="Times New Roman"/>
        </w:rPr>
        <w:t>compared</w:t>
      </w:r>
      <w:r w:rsidR="00D41D22" w:rsidRPr="00C07093">
        <w:rPr>
          <w:rFonts w:ascii="Book Antiqua" w:eastAsia="Helvetica Neue" w:hAnsi="Book Antiqua" w:cs="Times New Roman"/>
        </w:rPr>
        <w:t xml:space="preserve"> </w:t>
      </w:r>
      <w:r w:rsidRPr="00C07093">
        <w:rPr>
          <w:rFonts w:ascii="Book Antiqua" w:eastAsia="Helvetica Neue" w:hAnsi="Book Antiqua" w:cs="Times New Roman"/>
        </w:rPr>
        <w:t>by Wilcoxon test and chi-squ</w:t>
      </w:r>
      <w:r w:rsidRPr="00C07093">
        <w:rPr>
          <w:rFonts w:ascii="Book Antiqua" w:eastAsia="Helvetica Neue" w:hAnsi="Book Antiqua" w:cs="Times New Roman"/>
        </w:rPr>
        <w:t>ared test. The predictive ability of the selected bacterial taxa for the healing status of anastomoses was evaluated by the area under the receiver operator characteristic curve.</w:t>
      </w:r>
    </w:p>
    <w:p w14:paraId="1DA5B726" w14:textId="77777777" w:rsidR="00160B5B" w:rsidRPr="00C07093" w:rsidRDefault="00160B5B" w:rsidP="00C07093">
      <w:pPr>
        <w:pStyle w:val="a9"/>
        <w:spacing w:before="0" w:beforeAutospacing="0" w:after="0" w:afterAutospacing="0" w:line="360" w:lineRule="auto"/>
        <w:jc w:val="both"/>
        <w:rPr>
          <w:rFonts w:ascii="Book Antiqua" w:hAnsi="Book Antiqua" w:cs="Times New Roman"/>
        </w:rPr>
      </w:pPr>
    </w:p>
    <w:p w14:paraId="796FEE4A" w14:textId="77777777" w:rsidR="00160B5B" w:rsidRPr="00C07093" w:rsidRDefault="00160B5B" w:rsidP="00C07093">
      <w:pPr>
        <w:spacing w:line="360" w:lineRule="auto"/>
        <w:rPr>
          <w:rFonts w:ascii="Book Antiqua" w:eastAsia="宋体" w:hAnsi="Book Antiqua" w:cs="Times New Roman"/>
          <w:b/>
          <w:i/>
          <w:sz w:val="24"/>
          <w:szCs w:val="24"/>
        </w:rPr>
      </w:pPr>
      <w:r w:rsidRPr="00C07093">
        <w:rPr>
          <w:rFonts w:ascii="Book Antiqua" w:eastAsia="宋体" w:hAnsi="Book Antiqua" w:cs="Times New Roman"/>
          <w:b/>
          <w:i/>
          <w:sz w:val="24"/>
          <w:szCs w:val="24"/>
        </w:rPr>
        <w:t>RESULTS</w:t>
      </w:r>
    </w:p>
    <w:p w14:paraId="561583A5" w14:textId="77777777" w:rsidR="00B27280" w:rsidRPr="00C07093" w:rsidRDefault="00D41D22" w:rsidP="00C07093">
      <w:pPr>
        <w:spacing w:line="360" w:lineRule="auto"/>
        <w:rPr>
          <w:rFonts w:ascii="Book Antiqua" w:eastAsia="宋体" w:hAnsi="Book Antiqua" w:cs="Times New Roman"/>
          <w:sz w:val="24"/>
          <w:szCs w:val="24"/>
        </w:rPr>
      </w:pPr>
      <w:r>
        <w:rPr>
          <w:rFonts w:ascii="Book Antiqua" w:eastAsia="宋体" w:hAnsi="Book Antiqua" w:cs="Times New Roman"/>
          <w:sz w:val="24"/>
          <w:szCs w:val="24"/>
        </w:rPr>
        <w:t>C</w:t>
      </w:r>
      <w:r w:rsidR="002F4FFF" w:rsidRPr="00C07093">
        <w:rPr>
          <w:rFonts w:ascii="Book Antiqua" w:eastAsia="宋体" w:hAnsi="Book Antiqua" w:cs="Times New Roman"/>
          <w:sz w:val="24"/>
          <w:szCs w:val="24"/>
        </w:rPr>
        <w:t xml:space="preserve">ommunity structure shifts were observed </w:t>
      </w:r>
      <w:r w:rsidR="00C042F0" w:rsidRPr="00C07093">
        <w:rPr>
          <w:rFonts w:ascii="Book Antiqua" w:eastAsia="宋体" w:hAnsi="Book Antiqua" w:cs="Times New Roman"/>
          <w:sz w:val="24"/>
          <w:szCs w:val="24"/>
        </w:rPr>
        <w:t>in</w:t>
      </w:r>
      <w:r w:rsidR="002F4FFF" w:rsidRPr="00C07093">
        <w:rPr>
          <w:rFonts w:ascii="Book Antiqua" w:eastAsia="宋体" w:hAnsi="Book Antiqua" w:cs="Times New Roman"/>
          <w:sz w:val="24"/>
          <w:szCs w:val="24"/>
        </w:rPr>
        <w:t xml:space="preserve"> the impaired-healing group and well-healing group. Six bacteria</w:t>
      </w:r>
      <w:r>
        <w:rPr>
          <w:rFonts w:ascii="Book Antiqua" w:eastAsia="宋体" w:hAnsi="Book Antiqua" w:cs="Times New Roman"/>
          <w:sz w:val="24"/>
          <w:szCs w:val="24"/>
        </w:rPr>
        <w:t>l</w:t>
      </w:r>
      <w:r w:rsidR="002F4FFF" w:rsidRPr="00C07093">
        <w:rPr>
          <w:rFonts w:ascii="Book Antiqua" w:eastAsia="宋体" w:hAnsi="Book Antiqua" w:cs="Times New Roman"/>
          <w:sz w:val="24"/>
          <w:szCs w:val="24"/>
        </w:rPr>
        <w:t xml:space="preserve"> species were found </w:t>
      </w:r>
      <w:r>
        <w:rPr>
          <w:rFonts w:ascii="Book Antiqua" w:eastAsia="宋体" w:hAnsi="Book Antiqua" w:cs="Times New Roman"/>
          <w:sz w:val="24"/>
          <w:szCs w:val="24"/>
        </w:rPr>
        <w:t xml:space="preserve">to be </w:t>
      </w:r>
      <w:r w:rsidR="002F4FFF" w:rsidRPr="00C07093">
        <w:rPr>
          <w:rFonts w:ascii="Book Antiqua" w:eastAsia="宋体" w:hAnsi="Book Antiqua" w:cs="Times New Roman"/>
          <w:sz w:val="24"/>
          <w:szCs w:val="24"/>
        </w:rPr>
        <w:t>significantly correlated with anastomotic healing</w:t>
      </w:r>
      <w:r w:rsidR="00C042F0" w:rsidRPr="00C07093">
        <w:rPr>
          <w:rFonts w:ascii="Book Antiqua" w:eastAsia="宋体" w:hAnsi="Book Antiqua" w:cs="Times New Roman"/>
          <w:sz w:val="24"/>
          <w:szCs w:val="24"/>
        </w:rPr>
        <w:t>, and</w:t>
      </w:r>
      <w:r w:rsidR="002F4FFF" w:rsidRPr="00C07093">
        <w:rPr>
          <w:rFonts w:ascii="Book Antiqua" w:eastAsia="宋体" w:hAnsi="Book Antiqua" w:cs="Times New Roman"/>
          <w:sz w:val="24"/>
          <w:szCs w:val="24"/>
        </w:rPr>
        <w:t xml:space="preserve"> </w:t>
      </w:r>
      <w:r w:rsidR="00C042F0" w:rsidRPr="00C07093">
        <w:rPr>
          <w:rFonts w:ascii="Book Antiqua" w:eastAsia="宋体" w:hAnsi="Book Antiqua" w:cs="Times New Roman"/>
          <w:sz w:val="24"/>
          <w:szCs w:val="24"/>
        </w:rPr>
        <w:t>a</w:t>
      </w:r>
      <w:r w:rsidR="002F4FFF" w:rsidRPr="00C07093">
        <w:rPr>
          <w:rFonts w:ascii="Book Antiqua" w:eastAsia="宋体" w:hAnsi="Book Antiqua" w:cs="Times New Roman"/>
          <w:sz w:val="24"/>
          <w:szCs w:val="24"/>
        </w:rPr>
        <w:t xml:space="preserve">mong these species, </w:t>
      </w:r>
      <w:r w:rsidR="002F4FFF" w:rsidRPr="00C07093">
        <w:rPr>
          <w:rFonts w:ascii="Book Antiqua" w:eastAsia="宋体" w:hAnsi="Book Antiqua" w:cs="Times New Roman"/>
          <w:i/>
          <w:kern w:val="0"/>
          <w:sz w:val="24"/>
          <w:szCs w:val="24"/>
        </w:rPr>
        <w:t>Alistipes shahii</w:t>
      </w:r>
      <w:r w:rsidR="002F4FFF" w:rsidRPr="00C07093">
        <w:rPr>
          <w:rFonts w:ascii="Book Antiqua" w:eastAsia="宋体" w:hAnsi="Book Antiqua" w:cs="Times New Roman"/>
          <w:sz w:val="24"/>
          <w:szCs w:val="24"/>
        </w:rPr>
        <w:t xml:space="preserve">, </w:t>
      </w:r>
      <w:r w:rsidR="002F4FFF" w:rsidRPr="00C07093">
        <w:rPr>
          <w:rFonts w:ascii="Book Antiqua" w:eastAsia="宋体" w:hAnsi="Book Antiqua" w:cs="Times New Roman"/>
          <w:i/>
          <w:kern w:val="0"/>
          <w:sz w:val="24"/>
          <w:szCs w:val="24"/>
        </w:rPr>
        <w:t>Dialister pneumosintes</w:t>
      </w:r>
      <w:r w:rsidR="002F4FFF" w:rsidRPr="00C07093">
        <w:rPr>
          <w:rFonts w:ascii="Book Antiqua" w:eastAsia="宋体" w:hAnsi="Book Antiqua" w:cs="Times New Roman"/>
          <w:sz w:val="24"/>
          <w:szCs w:val="24"/>
        </w:rPr>
        <w:t xml:space="preserve">, and </w:t>
      </w:r>
      <w:r w:rsidR="002F4FFF" w:rsidRPr="00C07093">
        <w:rPr>
          <w:rFonts w:ascii="Book Antiqua" w:eastAsia="宋体" w:hAnsi="Book Antiqua" w:cs="Times New Roman"/>
          <w:i/>
          <w:kern w:val="0"/>
          <w:sz w:val="24"/>
          <w:szCs w:val="24"/>
        </w:rPr>
        <w:t xml:space="preserve">Corynebacterium suicordis </w:t>
      </w:r>
      <w:r w:rsidR="002F4FFF" w:rsidRPr="00C07093">
        <w:rPr>
          <w:rFonts w:ascii="Book Antiqua" w:eastAsia="宋体" w:hAnsi="Book Antiqua" w:cs="Times New Roman"/>
          <w:sz w:val="24"/>
          <w:szCs w:val="24"/>
        </w:rPr>
        <w:t xml:space="preserve">were considered as the </w:t>
      </w:r>
      <w:r w:rsidR="00B27280" w:rsidRPr="00C07093">
        <w:rPr>
          <w:rFonts w:ascii="Book Antiqua" w:eastAsia="宋体" w:hAnsi="Book Antiqua" w:cs="Times New Roman"/>
          <w:sz w:val="24"/>
          <w:szCs w:val="24"/>
        </w:rPr>
        <w:t>predictive factor</w:t>
      </w:r>
      <w:r>
        <w:rPr>
          <w:rFonts w:ascii="Book Antiqua" w:eastAsia="宋体" w:hAnsi="Book Antiqua" w:cs="Times New Roman"/>
          <w:sz w:val="24"/>
          <w:szCs w:val="24"/>
        </w:rPr>
        <w:t>s</w:t>
      </w:r>
      <w:r w:rsidR="00125DD2" w:rsidRPr="00C07093">
        <w:rPr>
          <w:rFonts w:ascii="Book Antiqua" w:eastAsia="宋体" w:hAnsi="Book Antiqua" w:cs="Times New Roman"/>
          <w:sz w:val="24"/>
          <w:szCs w:val="24"/>
        </w:rPr>
        <w:t>.</w:t>
      </w:r>
      <w:r w:rsidR="002F4FFF" w:rsidRPr="00C07093">
        <w:rPr>
          <w:rFonts w:ascii="Book Antiqua" w:eastAsia="宋体" w:hAnsi="Book Antiqua" w:cs="Times New Roman"/>
          <w:sz w:val="24"/>
          <w:szCs w:val="24"/>
        </w:rPr>
        <w:t xml:space="preserve"> Taking the known risk factor age into consi</w:t>
      </w:r>
      <w:r w:rsidR="002F4FFF" w:rsidRPr="00C07093">
        <w:rPr>
          <w:rFonts w:ascii="Book Antiqua" w:eastAsia="宋体" w:hAnsi="Book Antiqua" w:cs="Times New Roman"/>
          <w:sz w:val="24"/>
          <w:szCs w:val="24"/>
        </w:rPr>
        <w:t xml:space="preserve">deration, </w:t>
      </w:r>
      <w:r w:rsidR="002F4FFF" w:rsidRPr="00C07093">
        <w:rPr>
          <w:rFonts w:ascii="Book Antiqua" w:eastAsia="宋体" w:hAnsi="Book Antiqua" w:cs="Times New Roman"/>
          <w:i/>
          <w:kern w:val="0"/>
          <w:sz w:val="24"/>
          <w:szCs w:val="24"/>
        </w:rPr>
        <w:t>Alistipes shahii</w:t>
      </w:r>
      <w:r w:rsidR="002F4FFF" w:rsidRPr="00C07093">
        <w:rPr>
          <w:rFonts w:ascii="Book Antiqua" w:eastAsia="宋体" w:hAnsi="Book Antiqua" w:cs="Times New Roman"/>
          <w:sz w:val="24"/>
          <w:szCs w:val="24"/>
        </w:rPr>
        <w:t xml:space="preserve">, </w:t>
      </w:r>
      <w:r w:rsidR="002F4FFF" w:rsidRPr="00C07093">
        <w:rPr>
          <w:rFonts w:ascii="Book Antiqua" w:eastAsia="宋体" w:hAnsi="Book Antiqua" w:cs="Times New Roman"/>
          <w:i/>
          <w:kern w:val="0"/>
          <w:sz w:val="24"/>
          <w:szCs w:val="24"/>
        </w:rPr>
        <w:t>Dialister pneumosintes</w:t>
      </w:r>
      <w:r w:rsidR="002F4FFF" w:rsidRPr="00C07093">
        <w:rPr>
          <w:rFonts w:ascii="Book Antiqua" w:eastAsia="宋体" w:hAnsi="Book Antiqua" w:cs="Times New Roman"/>
          <w:sz w:val="24"/>
          <w:szCs w:val="24"/>
        </w:rPr>
        <w:t xml:space="preserve">, and </w:t>
      </w:r>
      <w:r w:rsidR="002F4FFF" w:rsidRPr="00C07093">
        <w:rPr>
          <w:rFonts w:ascii="Book Antiqua" w:eastAsia="宋体" w:hAnsi="Book Antiqua" w:cs="Times New Roman"/>
          <w:i/>
          <w:kern w:val="0"/>
          <w:sz w:val="24"/>
          <w:szCs w:val="24"/>
        </w:rPr>
        <w:t>Corynebacterium suicordis</w:t>
      </w:r>
      <w:r w:rsidR="002F4FFF" w:rsidRPr="00C07093">
        <w:rPr>
          <w:rFonts w:ascii="Book Antiqua" w:eastAsia="宋体" w:hAnsi="Book Antiqua" w:cs="Times New Roman"/>
          <w:i/>
          <w:sz w:val="24"/>
          <w:szCs w:val="24"/>
        </w:rPr>
        <w:t xml:space="preserve"> </w:t>
      </w:r>
      <w:r w:rsidR="002F4FFF" w:rsidRPr="00C07093">
        <w:rPr>
          <w:rFonts w:ascii="Book Antiqua" w:eastAsia="宋体" w:hAnsi="Book Antiqua" w:cs="Times New Roman"/>
          <w:sz w:val="24"/>
          <w:szCs w:val="24"/>
        </w:rPr>
        <w:t>improved predictive ability for the healing status of anastomoses.</w:t>
      </w:r>
    </w:p>
    <w:p w14:paraId="1268270A" w14:textId="77777777" w:rsidR="00160B5B" w:rsidRPr="00C07093" w:rsidRDefault="00160B5B" w:rsidP="00C07093">
      <w:pPr>
        <w:spacing w:line="360" w:lineRule="auto"/>
        <w:rPr>
          <w:rFonts w:ascii="Book Antiqua" w:eastAsia="宋体" w:hAnsi="Book Antiqua" w:cs="Times New Roman"/>
          <w:sz w:val="24"/>
          <w:szCs w:val="24"/>
        </w:rPr>
      </w:pPr>
    </w:p>
    <w:p w14:paraId="40AE52CB" w14:textId="77777777" w:rsidR="00160B5B" w:rsidRPr="00C07093" w:rsidRDefault="00160B5B" w:rsidP="00C07093">
      <w:pPr>
        <w:spacing w:line="360" w:lineRule="auto"/>
        <w:rPr>
          <w:rFonts w:ascii="Book Antiqua" w:eastAsia="宋体" w:hAnsi="Book Antiqua" w:cs="Times New Roman"/>
          <w:b/>
          <w:i/>
          <w:sz w:val="24"/>
          <w:szCs w:val="24"/>
        </w:rPr>
      </w:pPr>
      <w:r w:rsidRPr="00C07093">
        <w:rPr>
          <w:rFonts w:ascii="Book Antiqua" w:eastAsia="宋体" w:hAnsi="Book Antiqua" w:cs="Times New Roman"/>
          <w:b/>
          <w:i/>
          <w:sz w:val="24"/>
          <w:szCs w:val="24"/>
        </w:rPr>
        <w:lastRenderedPageBreak/>
        <w:t>CONCLUSION</w:t>
      </w:r>
      <w:bookmarkEnd w:id="135"/>
      <w:bookmarkEnd w:id="136"/>
    </w:p>
    <w:p w14:paraId="7AAB1D5E" w14:textId="77777777" w:rsidR="00512CA9" w:rsidRPr="00C07093" w:rsidRDefault="002F4FFF" w:rsidP="00C07093">
      <w:pPr>
        <w:spacing w:line="360" w:lineRule="auto"/>
        <w:rPr>
          <w:rFonts w:ascii="Book Antiqua" w:eastAsia="宋体" w:hAnsi="Book Antiqua" w:cs="Times New Roman"/>
          <w:sz w:val="24"/>
          <w:szCs w:val="24"/>
        </w:rPr>
      </w:pPr>
      <w:r w:rsidRPr="00C07093">
        <w:rPr>
          <w:rFonts w:ascii="Book Antiqua" w:eastAsia="宋体" w:hAnsi="Book Antiqua" w:cs="Times New Roman"/>
          <w:sz w:val="24"/>
          <w:szCs w:val="24"/>
        </w:rPr>
        <w:t>These data</w:t>
      </w:r>
      <w:r w:rsidRPr="00C07093">
        <w:rPr>
          <w:rFonts w:ascii="Book Antiqua" w:eastAsia="宋体" w:hAnsi="Book Antiqua" w:cs="Times New Roman"/>
          <w:sz w:val="24"/>
          <w:szCs w:val="24"/>
        </w:rPr>
        <w:t xml:space="preserve"> show that </w:t>
      </w:r>
      <w:r w:rsidRPr="00C07093">
        <w:rPr>
          <w:rFonts w:ascii="Book Antiqua" w:eastAsia="宋体" w:hAnsi="Book Antiqua" w:cs="Times New Roman"/>
          <w:i/>
          <w:kern w:val="0"/>
          <w:sz w:val="24"/>
          <w:szCs w:val="24"/>
        </w:rPr>
        <w:t>Alistipes shahii</w:t>
      </w:r>
      <w:r w:rsidRPr="00C07093">
        <w:rPr>
          <w:rFonts w:ascii="Book Antiqua" w:eastAsia="宋体" w:hAnsi="Book Antiqua" w:cs="Times New Roman"/>
          <w:sz w:val="24"/>
          <w:szCs w:val="24"/>
        </w:rPr>
        <w:t xml:space="preserve">, </w:t>
      </w:r>
      <w:r w:rsidRPr="00C07093">
        <w:rPr>
          <w:rFonts w:ascii="Book Antiqua" w:eastAsia="宋体" w:hAnsi="Book Antiqua" w:cs="Times New Roman"/>
          <w:i/>
          <w:kern w:val="0"/>
          <w:sz w:val="24"/>
          <w:szCs w:val="24"/>
        </w:rPr>
        <w:t>Dialister pneumosintes</w:t>
      </w:r>
      <w:r w:rsidRPr="00C07093">
        <w:rPr>
          <w:rFonts w:ascii="Book Antiqua" w:eastAsia="宋体" w:hAnsi="Book Antiqua" w:cs="Times New Roman"/>
          <w:sz w:val="24"/>
          <w:szCs w:val="24"/>
        </w:rPr>
        <w:t xml:space="preserve">, and </w:t>
      </w:r>
      <w:r w:rsidRPr="00C07093">
        <w:rPr>
          <w:rFonts w:ascii="Book Antiqua" w:eastAsia="宋体" w:hAnsi="Book Antiqua" w:cs="Times New Roman"/>
          <w:i/>
          <w:kern w:val="0"/>
          <w:sz w:val="24"/>
          <w:szCs w:val="24"/>
        </w:rPr>
        <w:t>Corynebacterium suicordis</w:t>
      </w:r>
      <w:r w:rsidRPr="00C07093">
        <w:rPr>
          <w:rFonts w:ascii="Book Antiqua" w:eastAsia="宋体" w:hAnsi="Book Antiqua" w:cs="Times New Roman"/>
          <w:sz w:val="24"/>
          <w:szCs w:val="24"/>
        </w:rPr>
        <w:t xml:space="preserve"> could be </w:t>
      </w:r>
      <w:r w:rsidR="00B26421" w:rsidRPr="00C07093">
        <w:rPr>
          <w:rFonts w:ascii="Book Antiqua" w:eastAsia="宋体" w:hAnsi="Book Antiqua" w:cs="Times New Roman"/>
          <w:sz w:val="24"/>
          <w:szCs w:val="24"/>
        </w:rPr>
        <w:t>considered</w:t>
      </w:r>
      <w:r w:rsidRPr="00C07093">
        <w:rPr>
          <w:rFonts w:ascii="Book Antiqua" w:eastAsia="宋体" w:hAnsi="Book Antiqua" w:cs="Times New Roman"/>
          <w:sz w:val="24"/>
          <w:szCs w:val="24"/>
        </w:rPr>
        <w:t xml:space="preserve"> as supplementary factors in </w:t>
      </w:r>
      <w:r w:rsidR="00B052D6" w:rsidRPr="00C07093">
        <w:rPr>
          <w:rFonts w:ascii="Book Antiqua" w:eastAsia="宋体" w:hAnsi="Book Antiqua" w:cs="Times New Roman"/>
          <w:sz w:val="24"/>
          <w:szCs w:val="24"/>
        </w:rPr>
        <w:t xml:space="preserve">the </w:t>
      </w:r>
      <w:r w:rsidRPr="00C07093">
        <w:rPr>
          <w:rFonts w:ascii="Book Antiqua" w:eastAsia="宋体" w:hAnsi="Book Antiqua" w:cs="Times New Roman"/>
          <w:sz w:val="24"/>
          <w:szCs w:val="24"/>
        </w:rPr>
        <w:t xml:space="preserve">prediction of </w:t>
      </w:r>
      <w:r w:rsidR="00D41D22" w:rsidRPr="00C07093">
        <w:rPr>
          <w:rFonts w:ascii="Book Antiqua" w:eastAsia="宋体" w:hAnsi="Book Antiqua" w:cs="Times New Roman"/>
          <w:sz w:val="24"/>
          <w:szCs w:val="24"/>
        </w:rPr>
        <w:t>anastomos</w:t>
      </w:r>
      <w:r w:rsidR="00D41D22">
        <w:rPr>
          <w:rFonts w:ascii="Book Antiqua" w:eastAsia="宋体" w:hAnsi="Book Antiqua" w:cs="Times New Roman"/>
          <w:sz w:val="24"/>
          <w:szCs w:val="24"/>
        </w:rPr>
        <w:t>i</w:t>
      </w:r>
      <w:r w:rsidR="00D41D22" w:rsidRPr="00C07093">
        <w:rPr>
          <w:rFonts w:ascii="Book Antiqua" w:eastAsia="宋体" w:hAnsi="Book Antiqua" w:cs="Times New Roman"/>
          <w:sz w:val="24"/>
          <w:szCs w:val="24"/>
        </w:rPr>
        <w:t xml:space="preserve">s </w:t>
      </w:r>
      <w:r w:rsidRPr="00C07093">
        <w:rPr>
          <w:rFonts w:ascii="Book Antiqua" w:eastAsia="宋体" w:hAnsi="Book Antiqua" w:cs="Times New Roman"/>
          <w:sz w:val="24"/>
          <w:szCs w:val="24"/>
        </w:rPr>
        <w:t>heal</w:t>
      </w:r>
      <w:r w:rsidRPr="00C07093">
        <w:rPr>
          <w:rFonts w:ascii="Book Antiqua" w:eastAsia="宋体" w:hAnsi="Book Antiqua" w:cs="Times New Roman"/>
          <w:sz w:val="24"/>
          <w:szCs w:val="24"/>
        </w:rPr>
        <w:t xml:space="preserve">ing status in patients after </w:t>
      </w:r>
      <w:r w:rsidR="001A2F09" w:rsidRPr="00C07093">
        <w:rPr>
          <w:rFonts w:ascii="Book Antiqua" w:eastAsia="宋体" w:hAnsi="Book Antiqua" w:cs="Times New Roman"/>
          <w:sz w:val="24"/>
          <w:szCs w:val="24"/>
        </w:rPr>
        <w:t>CRC</w:t>
      </w:r>
      <w:r w:rsidRPr="00C07093">
        <w:rPr>
          <w:rFonts w:ascii="Book Antiqua" w:eastAsia="宋体" w:hAnsi="Book Antiqua" w:cs="Times New Roman"/>
          <w:sz w:val="24"/>
          <w:szCs w:val="24"/>
        </w:rPr>
        <w:t xml:space="preserve"> radical resection</w:t>
      </w:r>
      <w:bookmarkEnd w:id="137"/>
      <w:bookmarkEnd w:id="138"/>
      <w:r w:rsidRPr="00C07093">
        <w:rPr>
          <w:rFonts w:ascii="Book Antiqua" w:eastAsia="宋体" w:hAnsi="Book Antiqua" w:cs="Times New Roman"/>
          <w:sz w:val="24"/>
          <w:szCs w:val="24"/>
        </w:rPr>
        <w:t>.</w:t>
      </w:r>
    </w:p>
    <w:p w14:paraId="1192A75F" w14:textId="77777777" w:rsidR="002F4FFF" w:rsidRPr="00C07093" w:rsidRDefault="002F4FFF" w:rsidP="00C07093">
      <w:pPr>
        <w:spacing w:line="360" w:lineRule="auto"/>
        <w:rPr>
          <w:rFonts w:ascii="Book Antiqua" w:eastAsia="宋体" w:hAnsi="Book Antiqua" w:cs="Times New Roman"/>
          <w:b/>
          <w:iCs/>
          <w:sz w:val="24"/>
          <w:szCs w:val="24"/>
        </w:rPr>
      </w:pPr>
    </w:p>
    <w:p w14:paraId="422BA3AE" w14:textId="77777777" w:rsidR="00512CA9" w:rsidRPr="00C07093" w:rsidRDefault="00160B5B" w:rsidP="00C07093">
      <w:pPr>
        <w:spacing w:line="360" w:lineRule="auto"/>
        <w:rPr>
          <w:rFonts w:ascii="Book Antiqua" w:eastAsia="宋体" w:hAnsi="Book Antiqua" w:cs="Times New Roman"/>
          <w:sz w:val="24"/>
          <w:szCs w:val="24"/>
        </w:rPr>
      </w:pPr>
      <w:bookmarkStart w:id="143" w:name="OLE_LINK6"/>
      <w:bookmarkStart w:id="144" w:name="OLE_LINK5"/>
      <w:r w:rsidRPr="00C07093">
        <w:rPr>
          <w:rFonts w:ascii="Book Antiqua" w:hAnsi="Book Antiqua"/>
          <w:b/>
          <w:sz w:val="24"/>
          <w:szCs w:val="24"/>
        </w:rPr>
        <w:t>Key words:</w:t>
      </w:r>
      <w:r w:rsidRPr="00C07093">
        <w:rPr>
          <w:rFonts w:ascii="Book Antiqua" w:hAnsi="Book Antiqua"/>
          <w:sz w:val="24"/>
          <w:szCs w:val="24"/>
        </w:rPr>
        <w:t xml:space="preserve"> </w:t>
      </w:r>
      <w:bookmarkStart w:id="145" w:name="OLE_LINK47"/>
      <w:r w:rsidRPr="00C07093">
        <w:rPr>
          <w:rFonts w:ascii="Book Antiqua" w:eastAsia="宋体" w:hAnsi="Book Antiqua" w:cs="Times New Roman"/>
          <w:sz w:val="24"/>
          <w:szCs w:val="24"/>
        </w:rPr>
        <w:t xml:space="preserve">Intestinal </w:t>
      </w:r>
      <w:r w:rsidR="002F4FFF" w:rsidRPr="00C07093">
        <w:rPr>
          <w:rFonts w:ascii="Book Antiqua" w:eastAsia="宋体" w:hAnsi="Book Antiqua" w:cs="Times New Roman"/>
          <w:sz w:val="24"/>
          <w:szCs w:val="24"/>
        </w:rPr>
        <w:t>microbiota</w:t>
      </w:r>
      <w:bookmarkEnd w:id="145"/>
      <w:r w:rsidR="002F4FFF" w:rsidRPr="00C07093">
        <w:rPr>
          <w:rFonts w:ascii="Book Antiqua" w:eastAsia="宋体" w:hAnsi="Book Antiqua" w:cs="Times New Roman"/>
          <w:sz w:val="24"/>
          <w:szCs w:val="24"/>
        </w:rPr>
        <w:t>; 16</w:t>
      </w:r>
      <w:r w:rsidR="004A6D6F" w:rsidRPr="00C07093">
        <w:rPr>
          <w:rFonts w:ascii="Book Antiqua" w:eastAsia="宋体" w:hAnsi="Book Antiqua" w:cs="Times New Roman"/>
          <w:sz w:val="24"/>
          <w:szCs w:val="24"/>
        </w:rPr>
        <w:t>s</w:t>
      </w:r>
      <w:r w:rsidR="002F4FFF" w:rsidRPr="00C07093">
        <w:rPr>
          <w:rFonts w:ascii="Book Antiqua" w:eastAsia="宋体" w:hAnsi="Book Antiqua" w:cs="Times New Roman"/>
          <w:sz w:val="24"/>
          <w:szCs w:val="24"/>
        </w:rPr>
        <w:t xml:space="preserve"> rRNA gene sequencing</w:t>
      </w:r>
      <w:bookmarkEnd w:id="143"/>
      <w:bookmarkEnd w:id="144"/>
      <w:r w:rsidR="002F4FFF" w:rsidRPr="00C07093">
        <w:rPr>
          <w:rFonts w:ascii="Book Antiqua" w:eastAsia="宋体" w:hAnsi="Book Antiqua" w:cs="Times New Roman"/>
          <w:sz w:val="24"/>
          <w:szCs w:val="24"/>
        </w:rPr>
        <w:t xml:space="preserve">; </w:t>
      </w:r>
      <w:bookmarkStart w:id="146" w:name="OLE_LINK52"/>
      <w:bookmarkStart w:id="147" w:name="OLE_LINK53"/>
      <w:r w:rsidRPr="00C07093">
        <w:rPr>
          <w:rFonts w:ascii="Book Antiqua" w:eastAsia="宋体" w:hAnsi="Book Antiqua" w:cs="Times New Roman"/>
          <w:sz w:val="24"/>
          <w:szCs w:val="24"/>
        </w:rPr>
        <w:t xml:space="preserve">Anastomotic </w:t>
      </w:r>
      <w:r w:rsidR="002F4FFF" w:rsidRPr="00C07093">
        <w:rPr>
          <w:rFonts w:ascii="Book Antiqua" w:eastAsia="宋体" w:hAnsi="Book Antiqua" w:cs="Times New Roman"/>
          <w:sz w:val="24"/>
          <w:szCs w:val="24"/>
        </w:rPr>
        <w:t>healing</w:t>
      </w:r>
      <w:bookmarkEnd w:id="146"/>
      <w:bookmarkEnd w:id="147"/>
      <w:r w:rsidR="002F4FFF" w:rsidRPr="00C07093">
        <w:rPr>
          <w:rFonts w:ascii="Book Antiqua" w:eastAsia="宋体" w:hAnsi="Book Antiqua" w:cs="Times New Roman"/>
          <w:sz w:val="24"/>
          <w:szCs w:val="24"/>
        </w:rPr>
        <w:t xml:space="preserve">; </w:t>
      </w:r>
      <w:bookmarkStart w:id="148" w:name="OLE_LINK54"/>
      <w:r w:rsidRPr="00C07093">
        <w:rPr>
          <w:rFonts w:ascii="Book Antiqua" w:eastAsia="宋体" w:hAnsi="Book Antiqua" w:cs="Times New Roman"/>
          <w:sz w:val="24"/>
          <w:szCs w:val="24"/>
        </w:rPr>
        <w:t xml:space="preserve">Predictive </w:t>
      </w:r>
      <w:r w:rsidR="002F4FFF" w:rsidRPr="00C07093">
        <w:rPr>
          <w:rFonts w:ascii="Book Antiqua" w:eastAsia="宋体" w:hAnsi="Book Antiqua" w:cs="Times New Roman"/>
          <w:sz w:val="24"/>
          <w:szCs w:val="24"/>
        </w:rPr>
        <w:t>ability</w:t>
      </w:r>
      <w:bookmarkEnd w:id="148"/>
      <w:r w:rsidR="004811D4">
        <w:rPr>
          <w:rFonts w:ascii="Book Antiqua" w:eastAsia="宋体" w:hAnsi="Book Antiqua" w:cs="Times New Roman"/>
          <w:sz w:val="24"/>
          <w:szCs w:val="24"/>
        </w:rPr>
        <w:t xml:space="preserve">; </w:t>
      </w:r>
      <w:bookmarkStart w:id="149" w:name="OLE_LINK57"/>
      <w:r w:rsidR="004811D4" w:rsidRPr="004811D4">
        <w:rPr>
          <w:rFonts w:ascii="Book Antiqua" w:eastAsia="宋体" w:hAnsi="Book Antiqua" w:cs="Times New Roman"/>
          <w:sz w:val="24"/>
          <w:szCs w:val="24"/>
        </w:rPr>
        <w:t>Colorectal cancer</w:t>
      </w:r>
      <w:bookmarkEnd w:id="149"/>
      <w:r w:rsidR="004811D4">
        <w:rPr>
          <w:rFonts w:ascii="Book Antiqua" w:eastAsia="宋体" w:hAnsi="Book Antiqua" w:cs="Times New Roman"/>
          <w:sz w:val="24"/>
          <w:szCs w:val="24"/>
        </w:rPr>
        <w:t xml:space="preserve">; </w:t>
      </w:r>
      <w:r w:rsidR="004811D4" w:rsidRPr="004811D4">
        <w:rPr>
          <w:rFonts w:ascii="Book Antiqua" w:eastAsia="宋体" w:hAnsi="Book Antiqua" w:cs="Times New Roman"/>
          <w:sz w:val="24"/>
          <w:szCs w:val="24"/>
        </w:rPr>
        <w:t>Radical resection</w:t>
      </w:r>
    </w:p>
    <w:p w14:paraId="1F331E95" w14:textId="77777777" w:rsidR="00512CA9" w:rsidRPr="00C07093" w:rsidRDefault="00512CA9" w:rsidP="00C07093">
      <w:pPr>
        <w:spacing w:line="360" w:lineRule="auto"/>
        <w:rPr>
          <w:rFonts w:ascii="Book Antiqua" w:eastAsia="宋体" w:hAnsi="Book Antiqua" w:cs="Times New Roman"/>
          <w:sz w:val="24"/>
          <w:szCs w:val="24"/>
        </w:rPr>
      </w:pPr>
    </w:p>
    <w:p w14:paraId="072901D7" w14:textId="77777777" w:rsidR="00160B5B" w:rsidRPr="00C07093" w:rsidRDefault="00160B5B" w:rsidP="00C07093">
      <w:pPr>
        <w:spacing w:line="360" w:lineRule="auto"/>
        <w:rPr>
          <w:rFonts w:ascii="Book Antiqua" w:hAnsi="Book Antiqua" w:cs="Arial"/>
          <w:sz w:val="24"/>
          <w:szCs w:val="24"/>
        </w:rPr>
      </w:pPr>
      <w:bookmarkStart w:id="150" w:name="OLE_LINK56"/>
      <w:bookmarkStart w:id="151" w:name="OLE_LINK55"/>
      <w:bookmarkStart w:id="152" w:name="OLE_LINK2158"/>
      <w:bookmarkStart w:id="153" w:name="OLE_LINK2157"/>
      <w:bookmarkStart w:id="154" w:name="OLE_LINK2156"/>
      <w:bookmarkStart w:id="155" w:name="OLE_LINK2093"/>
      <w:bookmarkStart w:id="156" w:name="OLE_LINK1987"/>
      <w:bookmarkStart w:id="157" w:name="OLE_LINK1986"/>
      <w:bookmarkStart w:id="158" w:name="OLE_LINK1985"/>
      <w:bookmarkStart w:id="159" w:name="OLE_LINK1983"/>
      <w:bookmarkStart w:id="160" w:name="OLE_LINK1691"/>
      <w:bookmarkStart w:id="161" w:name="OLE_LINK1690"/>
      <w:bookmarkStart w:id="162" w:name="OLE_LINK1796"/>
      <w:bookmarkStart w:id="163" w:name="OLE_LINK1795"/>
      <w:bookmarkStart w:id="164" w:name="OLE_LINK1794"/>
      <w:bookmarkStart w:id="165" w:name="OLE_LINK1688"/>
      <w:bookmarkStart w:id="166" w:name="OLE_LINK1687"/>
      <w:bookmarkStart w:id="167" w:name="OLE_LINK1641"/>
      <w:bookmarkStart w:id="168" w:name="OLE_LINK1640"/>
      <w:bookmarkStart w:id="169" w:name="OLE_LINK1637"/>
      <w:bookmarkStart w:id="170" w:name="OLE_LINK1635"/>
      <w:bookmarkStart w:id="171" w:name="OLE_LINK1634"/>
      <w:bookmarkStart w:id="172" w:name="OLE_LINK1633"/>
      <w:bookmarkStart w:id="173" w:name="OLE_LINK1604"/>
      <w:bookmarkStart w:id="174" w:name="OLE_LINK1603"/>
      <w:bookmarkStart w:id="175" w:name="OLE_LINK1831"/>
      <w:bookmarkStart w:id="176" w:name="OLE_LINK1715"/>
      <w:bookmarkStart w:id="177" w:name="OLE_LINK1714"/>
      <w:bookmarkStart w:id="178" w:name="OLE_LINK1364"/>
      <w:bookmarkStart w:id="179" w:name="OLE_LINK1231"/>
      <w:bookmarkStart w:id="180" w:name="OLE_LINK1230"/>
      <w:bookmarkStart w:id="181" w:name="OLE_LINK1229"/>
      <w:bookmarkStart w:id="182" w:name="OLE_LINK1228"/>
      <w:bookmarkStart w:id="183" w:name="OLE_LINK1227"/>
      <w:bookmarkStart w:id="184" w:name="OLE_LINK1226"/>
      <w:bookmarkStart w:id="185" w:name="OLE_LINK1167"/>
      <w:bookmarkStart w:id="186" w:name="OLE_LINK1166"/>
      <w:bookmarkStart w:id="187" w:name="OLE_LINK1164"/>
      <w:bookmarkStart w:id="188" w:name="OLE_LINK1151"/>
      <w:bookmarkStart w:id="189" w:name="OLE_LINK1150"/>
      <w:bookmarkStart w:id="190" w:name="OLE_LINK1125"/>
      <w:bookmarkStart w:id="191" w:name="OLE_LINK932"/>
      <w:bookmarkStart w:id="192" w:name="OLE_LINK931"/>
      <w:bookmarkStart w:id="193" w:name="OLE_LINK930"/>
      <w:bookmarkStart w:id="194" w:name="OLE_LINK929"/>
      <w:bookmarkStart w:id="195" w:name="OLE_LINK1115"/>
      <w:bookmarkStart w:id="196" w:name="OLE_LINK1114"/>
      <w:bookmarkStart w:id="197" w:name="OLE_LINK1113"/>
      <w:bookmarkStart w:id="198" w:name="OLE_LINK1112"/>
      <w:bookmarkStart w:id="199" w:name="OLE_LINK942"/>
      <w:bookmarkStart w:id="200" w:name="OLE_LINK941"/>
      <w:bookmarkStart w:id="201" w:name="OLE_LINK940"/>
      <w:bookmarkStart w:id="202" w:name="OLE_LINK255"/>
      <w:bookmarkStart w:id="203" w:name="OLE_LINK936"/>
      <w:bookmarkStart w:id="204" w:name="OLE_LINK935"/>
      <w:bookmarkStart w:id="205" w:name="OLE_LINK780"/>
      <w:bookmarkStart w:id="206" w:name="OLE_LINK779"/>
      <w:bookmarkStart w:id="207" w:name="_Hlk18314091"/>
      <w:bookmarkStart w:id="208" w:name="OLE_LINK28"/>
      <w:r w:rsidRPr="00C07093">
        <w:rPr>
          <w:rFonts w:ascii="Book Antiqua" w:hAnsi="Book Antiqua"/>
          <w:b/>
          <w:sz w:val="24"/>
          <w:szCs w:val="24"/>
        </w:rPr>
        <w:t>©</w:t>
      </w:r>
      <w:bookmarkEnd w:id="150"/>
      <w:bookmarkEnd w:id="151"/>
      <w:r w:rsidRPr="00C07093">
        <w:rPr>
          <w:rFonts w:ascii="Book Antiqua" w:hAnsi="Book Antiqua"/>
          <w:b/>
          <w:sz w:val="24"/>
          <w:szCs w:val="24"/>
        </w:rPr>
        <w:t xml:space="preserve"> </w:t>
      </w:r>
      <w:r w:rsidRPr="00C07093">
        <w:rPr>
          <w:rFonts w:ascii="Book Antiqua" w:hAnsi="Book Antiqua" w:cs="Arial"/>
          <w:b/>
          <w:sz w:val="24"/>
          <w:szCs w:val="24"/>
        </w:rPr>
        <w:t xml:space="preserve">The Author(s) 2019. </w:t>
      </w:r>
      <w:r w:rsidRPr="00C07093">
        <w:rPr>
          <w:rFonts w:ascii="Book Antiqua" w:hAnsi="Book Antiqua" w:cs="Arial"/>
          <w:sz w:val="24"/>
          <w:szCs w:val="24"/>
        </w:rPr>
        <w:t>Published by Baishideng Publishing Group Inc. All rights reserved</w:t>
      </w:r>
      <w:bookmarkStart w:id="209" w:name="OLE_LINK976"/>
      <w:bookmarkStart w:id="210" w:name="OLE_LINK975"/>
      <w:bookmarkStart w:id="211" w:name="OLE_LINK974"/>
      <w:bookmarkStart w:id="212" w:name="OLE_LINK973"/>
      <w:bookmarkStart w:id="213" w:name="OLE_LINK972"/>
      <w:bookmarkStart w:id="214" w:name="OLE_LINK970"/>
      <w:bookmarkStart w:id="215" w:name="OLE_LINK969"/>
      <w:r w:rsidRPr="00C07093">
        <w:rPr>
          <w:rFonts w:ascii="Book Antiqua" w:hAnsi="Book Antiqua" w:cs="Arial"/>
          <w:sz w:val="24"/>
          <w:szCs w:val="24"/>
        </w:rPr>
        <w:t>.</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9"/>
      <w:bookmarkEnd w:id="210"/>
      <w:bookmarkEnd w:id="211"/>
      <w:bookmarkEnd w:id="212"/>
      <w:bookmarkEnd w:id="213"/>
      <w:bookmarkEnd w:id="214"/>
      <w:bookmarkEnd w:id="215"/>
    </w:p>
    <w:p w14:paraId="4B384210" w14:textId="77777777" w:rsidR="00160B5B" w:rsidRPr="00C07093" w:rsidRDefault="00160B5B" w:rsidP="00C07093">
      <w:pPr>
        <w:spacing w:line="360" w:lineRule="auto"/>
        <w:rPr>
          <w:rFonts w:ascii="Book Antiqua" w:hAnsi="Book Antiqua" w:cs="Calibri"/>
          <w:sz w:val="24"/>
          <w:szCs w:val="24"/>
        </w:rPr>
      </w:pPr>
    </w:p>
    <w:p w14:paraId="484B390D" w14:textId="77777777" w:rsidR="00512CA9" w:rsidRPr="00C07093" w:rsidRDefault="00160B5B" w:rsidP="00C07093">
      <w:pPr>
        <w:spacing w:line="360" w:lineRule="auto"/>
        <w:rPr>
          <w:rFonts w:ascii="Book Antiqua" w:hAnsi="Book Antiqua" w:cs="Times New Roman"/>
          <w:sz w:val="24"/>
          <w:szCs w:val="24"/>
        </w:rPr>
      </w:pPr>
      <w:r w:rsidRPr="00C07093">
        <w:rPr>
          <w:rFonts w:ascii="Book Antiqua" w:hAnsi="Book Antiqua" w:cs="Times New Roman"/>
          <w:b/>
          <w:sz w:val="24"/>
          <w:szCs w:val="24"/>
        </w:rPr>
        <w:t>Core tip:</w:t>
      </w:r>
      <w:r w:rsidRPr="00C07093">
        <w:rPr>
          <w:rFonts w:ascii="Book Antiqua" w:hAnsi="Book Antiqua" w:cs="Times New Roman"/>
          <w:sz w:val="24"/>
          <w:szCs w:val="24"/>
        </w:rPr>
        <w:t xml:space="preserve"> </w:t>
      </w:r>
      <w:bookmarkStart w:id="216" w:name="OLE_LINK61"/>
      <w:bookmarkEnd w:id="207"/>
      <w:r w:rsidR="00737BEF" w:rsidRPr="00C07093">
        <w:rPr>
          <w:rFonts w:ascii="Book Antiqua" w:eastAsia="宋体" w:hAnsi="Book Antiqua" w:cs="Times New Roman"/>
          <w:bCs/>
          <w:sz w:val="24"/>
          <w:szCs w:val="24"/>
        </w:rPr>
        <w:t>This study investigated the correlation between microbiota in mucosa tissues adjacent to surgical margin and anastomotic healing status. Bacterial community struct</w:t>
      </w:r>
      <w:r w:rsidR="00737BEF" w:rsidRPr="00C07093">
        <w:rPr>
          <w:rFonts w:ascii="Book Antiqua" w:eastAsia="宋体" w:hAnsi="Book Antiqua" w:cs="Times New Roman"/>
          <w:bCs/>
          <w:sz w:val="24"/>
          <w:szCs w:val="24"/>
        </w:rPr>
        <w:t>ure</w:t>
      </w:r>
      <w:r w:rsidR="00D41D22">
        <w:rPr>
          <w:rFonts w:ascii="Book Antiqua" w:eastAsia="宋体" w:hAnsi="Book Antiqua" w:cs="Times New Roman"/>
          <w:bCs/>
          <w:sz w:val="24"/>
          <w:szCs w:val="24"/>
        </w:rPr>
        <w:t xml:space="preserve"> </w:t>
      </w:r>
      <w:r w:rsidR="00737BEF" w:rsidRPr="00C07093">
        <w:rPr>
          <w:rFonts w:ascii="Book Antiqua" w:eastAsia="宋体" w:hAnsi="Book Antiqua" w:cs="Times New Roman"/>
          <w:bCs/>
          <w:sz w:val="24"/>
          <w:szCs w:val="24"/>
        </w:rPr>
        <w:t xml:space="preserve">significantly varied in the impaired-healing group compared with </w:t>
      </w:r>
      <w:r w:rsidR="00366CCF" w:rsidRPr="00C07093">
        <w:rPr>
          <w:rFonts w:ascii="Book Antiqua" w:eastAsia="宋体" w:hAnsi="Book Antiqua" w:cs="Times New Roman"/>
          <w:bCs/>
          <w:sz w:val="24"/>
          <w:szCs w:val="24"/>
        </w:rPr>
        <w:t xml:space="preserve">the </w:t>
      </w:r>
      <w:r w:rsidR="00737BEF" w:rsidRPr="00C07093">
        <w:rPr>
          <w:rFonts w:ascii="Book Antiqua" w:eastAsia="宋体" w:hAnsi="Book Antiqua" w:cs="Times New Roman"/>
          <w:bCs/>
          <w:sz w:val="24"/>
          <w:szCs w:val="24"/>
        </w:rPr>
        <w:t>well-healing group. The current study was the first to demonstrate that six bacteria</w:t>
      </w:r>
      <w:r w:rsidR="00D41D22">
        <w:rPr>
          <w:rFonts w:ascii="Book Antiqua" w:eastAsia="宋体" w:hAnsi="Book Antiqua" w:cs="Times New Roman"/>
          <w:bCs/>
          <w:sz w:val="24"/>
          <w:szCs w:val="24"/>
        </w:rPr>
        <w:t>l</w:t>
      </w:r>
      <w:r w:rsidR="00737BEF" w:rsidRPr="00C07093">
        <w:rPr>
          <w:rFonts w:ascii="Book Antiqua" w:eastAsia="宋体" w:hAnsi="Book Antiqua" w:cs="Times New Roman"/>
          <w:bCs/>
          <w:sz w:val="24"/>
          <w:szCs w:val="24"/>
        </w:rPr>
        <w:t xml:space="preserve"> species were as</w:t>
      </w:r>
      <w:r w:rsidR="00737BEF" w:rsidRPr="00C07093">
        <w:rPr>
          <w:rFonts w:ascii="Book Antiqua" w:eastAsia="宋体" w:hAnsi="Book Antiqua" w:cs="Times New Roman"/>
          <w:bCs/>
          <w:sz w:val="24"/>
          <w:szCs w:val="24"/>
        </w:rPr>
        <w:t xml:space="preserve">sociated with the anastomotic healing in </w:t>
      </w:r>
      <w:r w:rsidR="001A2F09" w:rsidRPr="00C07093">
        <w:rPr>
          <w:rFonts w:ascii="Book Antiqua" w:eastAsia="宋体" w:hAnsi="Book Antiqua" w:cs="Times New Roman"/>
          <w:bCs/>
          <w:sz w:val="24"/>
          <w:szCs w:val="24"/>
        </w:rPr>
        <w:t>colorectal cancer (CRC)</w:t>
      </w:r>
      <w:r w:rsidR="00737BEF" w:rsidRPr="00C07093">
        <w:rPr>
          <w:rFonts w:ascii="Book Antiqua" w:eastAsia="宋体" w:hAnsi="Book Antiqua" w:cs="Times New Roman"/>
          <w:bCs/>
          <w:sz w:val="24"/>
          <w:szCs w:val="24"/>
        </w:rPr>
        <w:t xml:space="preserve"> patients. Notably, </w:t>
      </w:r>
      <w:r w:rsidR="00737BEF" w:rsidRPr="00C07093">
        <w:rPr>
          <w:rFonts w:ascii="Book Antiqua" w:eastAsia="宋体" w:hAnsi="Book Antiqua" w:cs="Times New Roman"/>
          <w:bCs/>
          <w:i/>
          <w:iCs/>
          <w:sz w:val="24"/>
          <w:szCs w:val="24"/>
        </w:rPr>
        <w:t xml:space="preserve">Alistipes shahii, Dialister pneumosintes, </w:t>
      </w:r>
      <w:r w:rsidR="00737BEF" w:rsidRPr="00C07093">
        <w:rPr>
          <w:rFonts w:ascii="Book Antiqua" w:eastAsia="宋体" w:hAnsi="Book Antiqua" w:cs="Times New Roman"/>
          <w:bCs/>
          <w:sz w:val="24"/>
          <w:szCs w:val="24"/>
        </w:rPr>
        <w:t xml:space="preserve">and </w:t>
      </w:r>
      <w:r w:rsidR="00737BEF" w:rsidRPr="00C07093">
        <w:rPr>
          <w:rFonts w:ascii="Book Antiqua" w:eastAsia="宋体" w:hAnsi="Book Antiqua" w:cs="Times New Roman"/>
          <w:bCs/>
          <w:i/>
          <w:iCs/>
          <w:sz w:val="24"/>
          <w:szCs w:val="24"/>
        </w:rPr>
        <w:t>Corynebacterium suicordis</w:t>
      </w:r>
      <w:r w:rsidR="00737BEF" w:rsidRPr="00C07093">
        <w:rPr>
          <w:rFonts w:ascii="Book Antiqua" w:eastAsia="宋体" w:hAnsi="Book Antiqua" w:cs="Times New Roman"/>
          <w:bCs/>
          <w:sz w:val="24"/>
          <w:szCs w:val="24"/>
        </w:rPr>
        <w:t xml:space="preserve"> in combination with age improved the accuracy for predicting the healing status of anastomoses. Thus, the three species could be used as the supplementary factors in predicting the healing status of anastomoses in CRC patients after radical resection of </w:t>
      </w:r>
      <w:r w:rsidR="001A2F09" w:rsidRPr="00C07093">
        <w:rPr>
          <w:rFonts w:ascii="Book Antiqua" w:eastAsia="宋体" w:hAnsi="Book Antiqua" w:cs="Times New Roman"/>
          <w:bCs/>
          <w:sz w:val="24"/>
          <w:szCs w:val="24"/>
        </w:rPr>
        <w:t>CRC</w:t>
      </w:r>
      <w:r w:rsidR="00737BEF" w:rsidRPr="00C07093">
        <w:rPr>
          <w:rFonts w:ascii="Book Antiqua" w:eastAsia="宋体" w:hAnsi="Book Antiqua" w:cs="Times New Roman"/>
          <w:bCs/>
          <w:sz w:val="24"/>
          <w:szCs w:val="24"/>
        </w:rPr>
        <w:t>.</w:t>
      </w:r>
    </w:p>
    <w:bookmarkEnd w:id="208"/>
    <w:bookmarkEnd w:id="216"/>
    <w:p w14:paraId="08D88E61" w14:textId="77777777" w:rsidR="0044539C" w:rsidRPr="00C07093" w:rsidRDefault="0044539C" w:rsidP="00C07093">
      <w:pPr>
        <w:spacing w:line="360" w:lineRule="auto"/>
        <w:rPr>
          <w:rFonts w:ascii="Book Antiqua" w:hAnsi="Book Antiqua" w:cs="Times New Roman"/>
          <w:sz w:val="24"/>
          <w:szCs w:val="24"/>
        </w:rPr>
      </w:pPr>
    </w:p>
    <w:p w14:paraId="76DACCDE" w14:textId="77777777" w:rsidR="00160B5B" w:rsidRPr="00C07093" w:rsidRDefault="00160B5B" w:rsidP="00C07093">
      <w:pPr>
        <w:spacing w:line="360" w:lineRule="auto"/>
        <w:rPr>
          <w:rFonts w:ascii="Book Antiqua" w:hAnsi="Book Antiqua" w:cs="Book Antiqua"/>
          <w:sz w:val="24"/>
          <w:szCs w:val="24"/>
        </w:rPr>
      </w:pPr>
      <w:bookmarkStart w:id="217" w:name="_Hlk18314166"/>
      <w:r w:rsidRPr="00C07093">
        <w:rPr>
          <w:rFonts w:ascii="Book Antiqua" w:eastAsia="Tahoma" w:hAnsi="Book Antiqua"/>
          <w:sz w:val="24"/>
          <w:szCs w:val="24"/>
        </w:rPr>
        <w:t>Li YD, He KX</w:t>
      </w:r>
      <w:r w:rsidRPr="00C07093">
        <w:rPr>
          <w:rFonts w:ascii="Book Antiqua" w:hAnsi="Book Antiqua"/>
          <w:sz w:val="24"/>
          <w:szCs w:val="24"/>
        </w:rPr>
        <w:t xml:space="preserve">, </w:t>
      </w:r>
      <w:r w:rsidRPr="00C07093">
        <w:rPr>
          <w:rFonts w:ascii="Book Antiqua" w:eastAsia="Tahoma" w:hAnsi="Book Antiqua"/>
          <w:sz w:val="24"/>
          <w:szCs w:val="24"/>
        </w:rPr>
        <w:t xml:space="preserve">Zhu WF. </w:t>
      </w:r>
      <w:r w:rsidRPr="00C07093">
        <w:rPr>
          <w:rFonts w:ascii="Book Antiqua" w:hAnsi="Book Antiqua"/>
          <w:sz w:val="24"/>
          <w:szCs w:val="24"/>
        </w:rPr>
        <w:t xml:space="preserve">Correlation between invasive microbiota in margin-surrounding mucosa and anastomotic healing in patients with colorectal cancer. </w:t>
      </w:r>
      <w:r w:rsidRPr="00C07093">
        <w:rPr>
          <w:rFonts w:ascii="Book Antiqua" w:hAnsi="Book Antiqua"/>
          <w:i/>
          <w:sz w:val="24"/>
          <w:szCs w:val="24"/>
        </w:rPr>
        <w:t xml:space="preserve">World J Gastrointest Oncol </w:t>
      </w:r>
      <w:r w:rsidRPr="00C07093">
        <w:rPr>
          <w:rFonts w:ascii="Book Antiqua" w:eastAsia="Book Antiqua" w:hAnsi="Book Antiqua" w:cs="Book Antiqua"/>
          <w:sz w:val="24"/>
          <w:szCs w:val="24"/>
        </w:rPr>
        <w:t>2019; In pre</w:t>
      </w:r>
      <w:r w:rsidRPr="00C07093">
        <w:rPr>
          <w:rFonts w:ascii="Book Antiqua" w:hAnsi="Book Antiqua" w:cs="Book Antiqua"/>
          <w:sz w:val="24"/>
          <w:szCs w:val="24"/>
        </w:rPr>
        <w:t>ss</w:t>
      </w:r>
    </w:p>
    <w:bookmarkEnd w:id="217"/>
    <w:p w14:paraId="42F2523D" w14:textId="77777777" w:rsidR="00160B5B" w:rsidRPr="00C07093" w:rsidRDefault="00160B5B" w:rsidP="00C07093">
      <w:pPr>
        <w:spacing w:line="360" w:lineRule="auto"/>
        <w:rPr>
          <w:rFonts w:ascii="Book Antiqua" w:hAnsi="Book Antiqua" w:cs="Times New Roman"/>
          <w:sz w:val="24"/>
          <w:szCs w:val="24"/>
        </w:rPr>
      </w:pPr>
      <w:r w:rsidRPr="00C07093">
        <w:rPr>
          <w:rFonts w:ascii="Book Antiqua" w:hAnsi="Book Antiqua" w:cs="Times New Roman"/>
          <w:sz w:val="24"/>
          <w:szCs w:val="24"/>
        </w:rPr>
        <w:br w:type="page"/>
      </w:r>
    </w:p>
    <w:p w14:paraId="6549D615" w14:textId="77777777" w:rsidR="001A2F09" w:rsidRPr="00C07093" w:rsidRDefault="001A2F09" w:rsidP="00C07093">
      <w:pPr>
        <w:adjustRightInd w:val="0"/>
        <w:snapToGrid w:val="0"/>
        <w:spacing w:line="360" w:lineRule="auto"/>
        <w:rPr>
          <w:rFonts w:ascii="Book Antiqua" w:hAnsi="Book Antiqua"/>
          <w:b/>
          <w:sz w:val="24"/>
          <w:szCs w:val="24"/>
        </w:rPr>
      </w:pPr>
      <w:r w:rsidRPr="00C07093">
        <w:rPr>
          <w:rFonts w:ascii="Book Antiqua" w:hAnsi="Book Antiqua"/>
          <w:b/>
          <w:sz w:val="24"/>
          <w:szCs w:val="24"/>
        </w:rPr>
        <w:lastRenderedPageBreak/>
        <w:t>INTRODUCTION</w:t>
      </w:r>
    </w:p>
    <w:p w14:paraId="5CA6E15B" w14:textId="77777777" w:rsidR="00512CA9" w:rsidRPr="00C07093" w:rsidRDefault="002F4FFF" w:rsidP="00C07093">
      <w:pPr>
        <w:spacing w:line="360" w:lineRule="auto"/>
        <w:rPr>
          <w:rFonts w:ascii="Book Antiqua" w:eastAsia="宋体" w:hAnsi="Book Antiqua" w:cs="Times New Roman"/>
          <w:bCs/>
          <w:sz w:val="24"/>
          <w:szCs w:val="24"/>
        </w:rPr>
      </w:pPr>
      <w:r w:rsidRPr="00C07093">
        <w:rPr>
          <w:rFonts w:ascii="Book Antiqua" w:eastAsia="宋体" w:hAnsi="Book Antiqua" w:cs="Times New Roman"/>
          <w:bCs/>
          <w:sz w:val="24"/>
          <w:szCs w:val="24"/>
        </w:rPr>
        <w:t>Colorectal cancer (CRC) is one of the most frequently diagnosed cancers worldwide</w:t>
      </w:r>
      <w:r w:rsidR="009A060F" w:rsidRPr="00C07093">
        <w:rPr>
          <w:rFonts w:ascii="Book Antiqua" w:eastAsia="宋体" w:hAnsi="Book Antiqua" w:cs="Times New Roman"/>
          <w:bCs/>
          <w:noProof/>
          <w:sz w:val="24"/>
          <w:szCs w:val="24"/>
          <w:vertAlign w:val="superscript"/>
        </w:rPr>
        <w:t>[</w:t>
      </w:r>
      <w:r w:rsidR="001D554F" w:rsidRPr="00C07093">
        <w:rPr>
          <w:rFonts w:ascii="Book Antiqua" w:eastAsia="宋体" w:hAnsi="Book Antiqua" w:cs="Times New Roman"/>
          <w:bCs/>
          <w:noProof/>
          <w:sz w:val="24"/>
          <w:szCs w:val="24"/>
          <w:vertAlign w:val="superscript"/>
        </w:rPr>
        <w:t>1-3</w:t>
      </w:r>
      <w:r w:rsidR="009A060F" w:rsidRPr="00C07093">
        <w:rPr>
          <w:rFonts w:ascii="Book Antiqua" w:eastAsia="宋体" w:hAnsi="Book Antiqua" w:cs="Times New Roman"/>
          <w:bCs/>
          <w:noProof/>
          <w:sz w:val="24"/>
          <w:szCs w:val="24"/>
          <w:vertAlign w:val="superscript"/>
        </w:rPr>
        <w:t>]</w:t>
      </w:r>
      <w:r w:rsidRPr="00C07093">
        <w:rPr>
          <w:rFonts w:ascii="Book Antiqua" w:eastAsia="宋体" w:hAnsi="Book Antiqua" w:cs="Times New Roman"/>
          <w:bCs/>
          <w:sz w:val="24"/>
          <w:szCs w:val="24"/>
        </w:rPr>
        <w:t xml:space="preserve">. </w:t>
      </w:r>
      <w:r w:rsidRPr="00C07093">
        <w:rPr>
          <w:rFonts w:ascii="Book Antiqua" w:eastAsia="宋体" w:hAnsi="Book Antiqua" w:cs="Times New Roman"/>
          <w:sz w:val="24"/>
          <w:szCs w:val="24"/>
        </w:rPr>
        <w:t>Impaired anastomotic healing</w:t>
      </w:r>
      <w:r w:rsidRPr="00C07093">
        <w:rPr>
          <w:rFonts w:ascii="Book Antiqua" w:eastAsia="宋体" w:hAnsi="Book Antiqua" w:cs="Times New Roman"/>
          <w:bCs/>
          <w:sz w:val="24"/>
          <w:szCs w:val="24"/>
        </w:rPr>
        <w:t xml:space="preserve"> is defined as a breach in a surgical join between two hollow </w:t>
      </w:r>
      <w:r w:rsidR="006735A8" w:rsidRPr="00C07093">
        <w:rPr>
          <w:rFonts w:ascii="Book Antiqua" w:eastAsia="宋体" w:hAnsi="Book Antiqua" w:cs="Times New Roman"/>
          <w:bCs/>
          <w:sz w:val="24"/>
          <w:szCs w:val="24"/>
        </w:rPr>
        <w:t>viscera</w:t>
      </w:r>
      <w:r w:rsidRPr="00C07093">
        <w:rPr>
          <w:rFonts w:ascii="Book Antiqua" w:eastAsia="宋体" w:hAnsi="Book Antiqua" w:cs="Times New Roman"/>
          <w:bCs/>
          <w:sz w:val="24"/>
          <w:szCs w:val="24"/>
        </w:rPr>
        <w:t>, with a leak of l</w:t>
      </w:r>
      <w:r w:rsidRPr="00C07093">
        <w:rPr>
          <w:rFonts w:ascii="Book Antiqua" w:eastAsia="宋体" w:hAnsi="Book Antiqua" w:cs="Times New Roman"/>
          <w:bCs/>
          <w:sz w:val="24"/>
          <w:szCs w:val="24"/>
        </w:rPr>
        <w:t xml:space="preserve">uminal contents </w:t>
      </w:r>
      <w:r w:rsidR="00D41D22">
        <w:rPr>
          <w:rFonts w:ascii="Book Antiqua" w:eastAsia="宋体" w:hAnsi="Book Antiqua" w:cs="Times New Roman"/>
          <w:bCs/>
          <w:sz w:val="24"/>
          <w:szCs w:val="24"/>
        </w:rPr>
        <w:t xml:space="preserve">that </w:t>
      </w:r>
      <w:r w:rsidRPr="00C07093">
        <w:rPr>
          <w:rFonts w:ascii="Book Antiqua" w:eastAsia="宋体" w:hAnsi="Book Antiqua" w:cs="Times New Roman"/>
          <w:bCs/>
          <w:sz w:val="24"/>
          <w:szCs w:val="24"/>
        </w:rPr>
        <w:t>may emerge either through the wound or at the drain site, or near the anastomoses</w:t>
      </w:r>
      <w:r w:rsidRPr="00C07093">
        <w:rPr>
          <w:rFonts w:ascii="Book Antiqua" w:eastAsia="宋体" w:hAnsi="Book Antiqua" w:cs="Times New Roman"/>
          <w:bCs/>
          <w:sz w:val="24"/>
          <w:szCs w:val="24"/>
          <w:vertAlign w:val="superscript"/>
        </w:rPr>
        <w:t>[</w:t>
      </w:r>
      <w:r w:rsidR="001D554F" w:rsidRPr="00C07093">
        <w:rPr>
          <w:rFonts w:ascii="Book Antiqua" w:eastAsia="宋体" w:hAnsi="Book Antiqua" w:cs="Times New Roman"/>
          <w:bCs/>
          <w:sz w:val="24"/>
          <w:szCs w:val="24"/>
          <w:vertAlign w:val="superscript"/>
        </w:rPr>
        <w:t>4</w:t>
      </w:r>
      <w:r w:rsidRPr="00C07093">
        <w:rPr>
          <w:rFonts w:ascii="Book Antiqua" w:eastAsia="宋体" w:hAnsi="Book Antiqua" w:cs="Times New Roman"/>
          <w:bCs/>
          <w:sz w:val="24"/>
          <w:szCs w:val="24"/>
          <w:vertAlign w:val="superscript"/>
        </w:rPr>
        <w:t>]</w:t>
      </w:r>
      <w:r w:rsidRPr="00C07093">
        <w:rPr>
          <w:rFonts w:ascii="Book Antiqua" w:eastAsia="宋体" w:hAnsi="Book Antiqua" w:cs="Times New Roman"/>
          <w:bCs/>
          <w:sz w:val="24"/>
          <w:szCs w:val="24"/>
        </w:rPr>
        <w:t xml:space="preserve">. </w:t>
      </w:r>
      <w:r w:rsidRPr="00C07093">
        <w:rPr>
          <w:rFonts w:ascii="Book Antiqua" w:eastAsia="宋体" w:hAnsi="Book Antiqua" w:cs="Times New Roman"/>
          <w:sz w:val="24"/>
          <w:szCs w:val="24"/>
        </w:rPr>
        <w:t xml:space="preserve">As one of the major complications after radical resection for </w:t>
      </w:r>
      <w:r w:rsidR="001A2F09" w:rsidRPr="00C07093">
        <w:rPr>
          <w:rFonts w:ascii="Book Antiqua" w:eastAsia="宋体" w:hAnsi="Book Antiqua" w:cs="Times New Roman"/>
          <w:sz w:val="24"/>
          <w:szCs w:val="24"/>
        </w:rPr>
        <w:t>CRC</w:t>
      </w:r>
      <w:r w:rsidRPr="00C07093">
        <w:rPr>
          <w:rFonts w:ascii="Book Antiqua" w:eastAsia="宋体" w:hAnsi="Book Antiqua" w:cs="Times New Roman"/>
          <w:sz w:val="24"/>
          <w:szCs w:val="24"/>
        </w:rPr>
        <w:t xml:space="preserve">, </w:t>
      </w:r>
      <w:bookmarkStart w:id="218" w:name="OLE_LINK12"/>
      <w:bookmarkStart w:id="219" w:name="OLE_LINK13"/>
      <w:r w:rsidRPr="00C07093">
        <w:rPr>
          <w:rFonts w:ascii="Book Antiqua" w:eastAsia="宋体" w:hAnsi="Book Antiqua" w:cs="Times New Roman"/>
          <w:sz w:val="24"/>
          <w:szCs w:val="24"/>
        </w:rPr>
        <w:t>impaired anastomotic healing</w:t>
      </w:r>
      <w:bookmarkEnd w:id="218"/>
      <w:bookmarkEnd w:id="219"/>
      <w:r w:rsidRPr="00C07093">
        <w:rPr>
          <w:rFonts w:ascii="Book Antiqua" w:eastAsia="宋体" w:hAnsi="Book Antiqua" w:cs="Times New Roman"/>
          <w:sz w:val="24"/>
          <w:szCs w:val="24"/>
        </w:rPr>
        <w:t xml:space="preserve"> may</w:t>
      </w:r>
      <w:r w:rsidRPr="00C07093">
        <w:rPr>
          <w:rFonts w:ascii="Book Antiqua" w:eastAsia="宋体" w:hAnsi="Book Antiqua" w:cs="Times New Roman"/>
          <w:bCs/>
          <w:sz w:val="24"/>
          <w:szCs w:val="24"/>
        </w:rPr>
        <w:t xml:space="preserve"> significantly increase hospital costs and prolong the length of hospital stay, and is also </w:t>
      </w:r>
      <w:r w:rsidRPr="00C07093">
        <w:rPr>
          <w:rFonts w:ascii="Book Antiqua" w:eastAsia="宋体" w:hAnsi="Book Antiqua" w:cs="Times New Roman"/>
          <w:sz w:val="24"/>
          <w:szCs w:val="24"/>
        </w:rPr>
        <w:t>linked to cancer recurrence, metastasis, or even tumor-related death</w:t>
      </w:r>
      <w:r w:rsidR="009A060F" w:rsidRPr="00C07093">
        <w:rPr>
          <w:rFonts w:ascii="Book Antiqua" w:eastAsia="宋体" w:hAnsi="Book Antiqua" w:cs="Times New Roman"/>
          <w:bCs/>
          <w:noProof/>
          <w:sz w:val="24"/>
          <w:szCs w:val="24"/>
          <w:vertAlign w:val="superscript"/>
        </w:rPr>
        <w:t>[</w:t>
      </w:r>
      <w:r w:rsidR="001D554F" w:rsidRPr="00C07093">
        <w:rPr>
          <w:rFonts w:ascii="Book Antiqua" w:eastAsia="宋体" w:hAnsi="Book Antiqua" w:cs="Times New Roman"/>
          <w:bCs/>
          <w:noProof/>
          <w:sz w:val="24"/>
          <w:szCs w:val="24"/>
          <w:vertAlign w:val="superscript"/>
        </w:rPr>
        <w:t>5-11</w:t>
      </w:r>
      <w:r w:rsidR="009A060F" w:rsidRPr="00C07093">
        <w:rPr>
          <w:rFonts w:ascii="Book Antiqua" w:eastAsia="宋体" w:hAnsi="Book Antiqua" w:cs="Times New Roman"/>
          <w:bCs/>
          <w:noProof/>
          <w:sz w:val="24"/>
          <w:szCs w:val="24"/>
          <w:vertAlign w:val="superscript"/>
        </w:rPr>
        <w:t>]</w:t>
      </w:r>
      <w:r w:rsidRPr="00C07093">
        <w:rPr>
          <w:rFonts w:ascii="Book Antiqua" w:eastAsia="宋体" w:hAnsi="Book Antiqua" w:cs="Times New Roman"/>
          <w:bCs/>
          <w:sz w:val="24"/>
          <w:szCs w:val="24"/>
        </w:rPr>
        <w:t xml:space="preserve">. Clinical </w:t>
      </w:r>
      <w:bookmarkStart w:id="220" w:name="OLE_LINK50"/>
      <w:r w:rsidRPr="00C07093">
        <w:rPr>
          <w:rFonts w:ascii="Book Antiqua" w:eastAsia="宋体" w:hAnsi="Book Antiqua" w:cs="Times New Roman"/>
          <w:bCs/>
          <w:sz w:val="24"/>
          <w:szCs w:val="24"/>
        </w:rPr>
        <w:t>symptoms</w:t>
      </w:r>
      <w:bookmarkEnd w:id="220"/>
      <w:r w:rsidRPr="00C07093">
        <w:rPr>
          <w:rFonts w:ascii="Book Antiqua" w:eastAsia="宋体" w:hAnsi="Book Antiqua" w:cs="Times New Roman"/>
          <w:bCs/>
          <w:sz w:val="24"/>
          <w:szCs w:val="24"/>
        </w:rPr>
        <w:t xml:space="preserve"> of </w:t>
      </w:r>
      <w:bookmarkStart w:id="221" w:name="OLE_LINK11"/>
      <w:r w:rsidRPr="00C07093">
        <w:rPr>
          <w:rFonts w:ascii="Book Antiqua" w:eastAsia="宋体" w:hAnsi="Book Antiqua" w:cs="Times New Roman"/>
          <w:bCs/>
          <w:sz w:val="24"/>
          <w:szCs w:val="24"/>
        </w:rPr>
        <w:t>impaired anastomotic healing</w:t>
      </w:r>
      <w:bookmarkEnd w:id="221"/>
      <w:r w:rsidRPr="00C07093">
        <w:rPr>
          <w:rFonts w:ascii="Book Antiqua" w:eastAsia="宋体" w:hAnsi="Book Antiqua" w:cs="Times New Roman"/>
          <w:bCs/>
          <w:sz w:val="24"/>
          <w:szCs w:val="24"/>
        </w:rPr>
        <w:t xml:space="preserve"> often include </w:t>
      </w:r>
      <w:bookmarkStart w:id="222" w:name="OLE_LINK45"/>
      <w:bookmarkStart w:id="223" w:name="OLE_LINK43"/>
      <w:r w:rsidRPr="00C07093">
        <w:rPr>
          <w:rFonts w:ascii="Book Antiqua" w:eastAsia="宋体" w:hAnsi="Book Antiqua" w:cs="Times New Roman"/>
          <w:bCs/>
          <w:sz w:val="24"/>
          <w:szCs w:val="24"/>
        </w:rPr>
        <w:t>abdominal</w:t>
      </w:r>
      <w:bookmarkEnd w:id="222"/>
      <w:bookmarkEnd w:id="223"/>
      <w:r w:rsidRPr="00C07093">
        <w:rPr>
          <w:rFonts w:ascii="Book Antiqua" w:eastAsia="宋体" w:hAnsi="Book Antiqua" w:cs="Times New Roman"/>
          <w:bCs/>
          <w:sz w:val="24"/>
          <w:szCs w:val="24"/>
        </w:rPr>
        <w:t xml:space="preserve"> pain/distension with fever, pus or fecal excretion, pelvic abscess, peritonitis,</w:t>
      </w:r>
      <w:r w:rsidRPr="00C07093">
        <w:rPr>
          <w:rFonts w:ascii="Book Antiqua" w:hAnsi="Book Antiqua" w:cs="Times New Roman"/>
          <w:sz w:val="24"/>
          <w:szCs w:val="24"/>
        </w:rPr>
        <w:t xml:space="preserve"> </w:t>
      </w:r>
      <w:r w:rsidRPr="00C07093">
        <w:rPr>
          <w:rFonts w:ascii="Book Antiqua" w:eastAsia="宋体" w:hAnsi="Book Antiqua" w:cs="Times New Roman"/>
          <w:bCs/>
          <w:sz w:val="24"/>
          <w:szCs w:val="24"/>
        </w:rPr>
        <w:t>and even septic shock</w:t>
      </w:r>
      <w:r w:rsidR="009A060F" w:rsidRPr="00C07093">
        <w:rPr>
          <w:rFonts w:ascii="Book Antiqua" w:eastAsia="宋体" w:hAnsi="Book Antiqua" w:cs="Times New Roman"/>
          <w:bCs/>
          <w:noProof/>
          <w:sz w:val="24"/>
          <w:szCs w:val="24"/>
          <w:vertAlign w:val="superscript"/>
        </w:rPr>
        <w:t>[</w:t>
      </w:r>
      <w:r w:rsidR="001D554F" w:rsidRPr="00C07093">
        <w:rPr>
          <w:rFonts w:ascii="Book Antiqua" w:eastAsia="宋体" w:hAnsi="Book Antiqua" w:cs="Times New Roman"/>
          <w:bCs/>
          <w:noProof/>
          <w:sz w:val="24"/>
          <w:szCs w:val="24"/>
          <w:vertAlign w:val="superscript"/>
        </w:rPr>
        <w:t>12</w:t>
      </w:r>
      <w:r w:rsidR="009A060F" w:rsidRPr="00C07093">
        <w:rPr>
          <w:rFonts w:ascii="Book Antiqua" w:eastAsia="宋体" w:hAnsi="Book Antiqua" w:cs="Times New Roman"/>
          <w:bCs/>
          <w:noProof/>
          <w:sz w:val="24"/>
          <w:szCs w:val="24"/>
          <w:vertAlign w:val="superscript"/>
        </w:rPr>
        <w:t>,</w:t>
      </w:r>
      <w:r w:rsidR="001D554F" w:rsidRPr="00C07093">
        <w:rPr>
          <w:rFonts w:ascii="Book Antiqua" w:eastAsia="宋体" w:hAnsi="Book Antiqua" w:cs="Times New Roman"/>
          <w:bCs/>
          <w:noProof/>
          <w:sz w:val="24"/>
          <w:szCs w:val="24"/>
          <w:vertAlign w:val="superscript"/>
        </w:rPr>
        <w:t>13</w:t>
      </w:r>
      <w:r w:rsidR="009A060F" w:rsidRPr="00C07093">
        <w:rPr>
          <w:rFonts w:ascii="Book Antiqua" w:eastAsia="宋体" w:hAnsi="Book Antiqua" w:cs="Times New Roman"/>
          <w:bCs/>
          <w:noProof/>
          <w:sz w:val="24"/>
          <w:szCs w:val="24"/>
          <w:vertAlign w:val="superscript"/>
        </w:rPr>
        <w:t>]</w:t>
      </w:r>
      <w:r w:rsidRPr="00C07093">
        <w:rPr>
          <w:rFonts w:ascii="Book Antiqua" w:eastAsia="宋体" w:hAnsi="Book Antiqua" w:cs="Times New Roman"/>
          <w:bCs/>
          <w:sz w:val="24"/>
          <w:szCs w:val="24"/>
        </w:rPr>
        <w:t>. The International Study Group of Rectal Cancer</w:t>
      </w:r>
      <w:r w:rsidRPr="00C07093">
        <w:rPr>
          <w:rFonts w:ascii="Book Antiqua" w:eastAsia="宋体" w:hAnsi="Book Antiqua" w:cs="Times New Roman"/>
          <w:bCs/>
          <w:sz w:val="24"/>
          <w:szCs w:val="24"/>
          <w:vertAlign w:val="superscript"/>
        </w:rPr>
        <w:t>[</w:t>
      </w:r>
      <w:r w:rsidR="001D554F" w:rsidRPr="00C07093">
        <w:rPr>
          <w:rFonts w:ascii="Book Antiqua" w:eastAsia="宋体" w:hAnsi="Book Antiqua" w:cs="Times New Roman"/>
          <w:bCs/>
          <w:sz w:val="24"/>
          <w:szCs w:val="24"/>
          <w:vertAlign w:val="superscript"/>
        </w:rPr>
        <w:t>13</w:t>
      </w:r>
      <w:r w:rsidRPr="00C07093">
        <w:rPr>
          <w:rFonts w:ascii="Book Antiqua" w:eastAsia="宋体" w:hAnsi="Book Antiqua" w:cs="Times New Roman"/>
          <w:bCs/>
          <w:sz w:val="24"/>
          <w:szCs w:val="24"/>
          <w:vertAlign w:val="superscript"/>
        </w:rPr>
        <w:t>]</w:t>
      </w:r>
      <w:r w:rsidRPr="00C07093">
        <w:rPr>
          <w:rFonts w:ascii="Book Antiqua" w:eastAsia="宋体" w:hAnsi="Book Antiqua" w:cs="Times New Roman"/>
          <w:bCs/>
          <w:sz w:val="24"/>
          <w:szCs w:val="24"/>
        </w:rPr>
        <w:t xml:space="preserve"> proposes the following system grading the severity of impaired anastomotic healing: A, no therapeutic intervention; B, active intervention is required but no re-laparotomy; and C, re-laparotomy is required. Impaired anastomotic healing</w:t>
      </w:r>
      <w:r w:rsidRPr="00C07093">
        <w:rPr>
          <w:rFonts w:ascii="Book Antiqua" w:eastAsia="宋体" w:hAnsi="Book Antiqua" w:cs="Times New Roman"/>
          <w:sz w:val="24"/>
          <w:szCs w:val="24"/>
        </w:rPr>
        <w:t xml:space="preserve"> rate has been found to vary from 1% to 19% </w:t>
      </w:r>
      <w:r w:rsidRPr="00C07093">
        <w:rPr>
          <w:rFonts w:ascii="Book Antiqua" w:eastAsia="宋体" w:hAnsi="Book Antiqua" w:cs="Times New Roman"/>
          <w:bCs/>
          <w:sz w:val="24"/>
          <w:szCs w:val="24"/>
        </w:rPr>
        <w:t>depending on the anatomic location of the anastomosis</w:t>
      </w:r>
      <w:r w:rsidR="009A060F" w:rsidRPr="00C07093">
        <w:rPr>
          <w:rFonts w:ascii="Book Antiqua" w:eastAsia="宋体" w:hAnsi="Book Antiqua" w:cs="Times New Roman"/>
          <w:noProof/>
          <w:sz w:val="24"/>
          <w:szCs w:val="24"/>
          <w:vertAlign w:val="superscript"/>
        </w:rPr>
        <w:t>[</w:t>
      </w:r>
      <w:r w:rsidR="001D554F" w:rsidRPr="00C07093">
        <w:rPr>
          <w:rFonts w:ascii="Book Antiqua" w:eastAsia="宋体" w:hAnsi="Book Antiqua" w:cs="Times New Roman"/>
          <w:noProof/>
          <w:sz w:val="24"/>
          <w:szCs w:val="24"/>
          <w:vertAlign w:val="superscript"/>
        </w:rPr>
        <w:t>9</w:t>
      </w:r>
      <w:r w:rsidR="009A060F" w:rsidRPr="00C07093">
        <w:rPr>
          <w:rFonts w:ascii="Book Antiqua" w:eastAsia="宋体" w:hAnsi="Book Antiqua" w:cs="Times New Roman"/>
          <w:noProof/>
          <w:sz w:val="24"/>
          <w:szCs w:val="24"/>
          <w:vertAlign w:val="superscript"/>
        </w:rPr>
        <w:t>,</w:t>
      </w:r>
      <w:r w:rsidR="001D554F" w:rsidRPr="00C07093">
        <w:rPr>
          <w:rFonts w:ascii="Book Antiqua" w:eastAsia="宋体" w:hAnsi="Book Antiqua" w:cs="Times New Roman"/>
          <w:noProof/>
          <w:sz w:val="24"/>
          <w:szCs w:val="24"/>
          <w:vertAlign w:val="superscript"/>
        </w:rPr>
        <w:t>14-17</w:t>
      </w:r>
      <w:r w:rsidR="009A060F" w:rsidRPr="00C07093">
        <w:rPr>
          <w:rFonts w:ascii="Book Antiqua" w:eastAsia="宋体" w:hAnsi="Book Antiqua" w:cs="Times New Roman"/>
          <w:noProof/>
          <w:sz w:val="24"/>
          <w:szCs w:val="24"/>
          <w:vertAlign w:val="superscript"/>
        </w:rPr>
        <w:t>]</w:t>
      </w:r>
      <w:r w:rsidRPr="00C07093">
        <w:rPr>
          <w:rFonts w:ascii="Book Antiqua" w:eastAsia="宋体" w:hAnsi="Book Antiqua" w:cs="Times New Roman"/>
          <w:sz w:val="24"/>
          <w:szCs w:val="24"/>
        </w:rPr>
        <w:t>.</w:t>
      </w:r>
      <w:r w:rsidRPr="00C07093">
        <w:rPr>
          <w:rFonts w:ascii="Book Antiqua" w:eastAsia="宋体" w:hAnsi="Book Antiqua" w:cs="Times New Roman"/>
          <w:bCs/>
          <w:sz w:val="24"/>
          <w:szCs w:val="24"/>
        </w:rPr>
        <w:t xml:space="preserve"> Many risk factors have been i</w:t>
      </w:r>
      <w:r w:rsidRPr="00C07093">
        <w:rPr>
          <w:rFonts w:ascii="Book Antiqua" w:eastAsia="宋体" w:hAnsi="Book Antiqua" w:cs="Times New Roman"/>
          <w:bCs/>
          <w:sz w:val="24"/>
          <w:szCs w:val="24"/>
        </w:rPr>
        <w:t>dentified to be associated with impaired anastomotic healing</w:t>
      </w:r>
      <w:r w:rsidR="009A060F" w:rsidRPr="00C07093">
        <w:rPr>
          <w:rFonts w:ascii="Book Antiqua" w:eastAsia="宋体" w:hAnsi="Book Antiqua" w:cs="Times New Roman"/>
          <w:bCs/>
          <w:noProof/>
          <w:sz w:val="24"/>
          <w:szCs w:val="24"/>
          <w:vertAlign w:val="superscript"/>
        </w:rPr>
        <w:t>[</w:t>
      </w:r>
      <w:r w:rsidR="001D554F" w:rsidRPr="00C07093">
        <w:rPr>
          <w:rFonts w:ascii="Book Antiqua" w:eastAsia="宋体" w:hAnsi="Book Antiqua" w:cs="Times New Roman"/>
          <w:bCs/>
          <w:noProof/>
          <w:sz w:val="24"/>
          <w:szCs w:val="24"/>
          <w:vertAlign w:val="superscript"/>
        </w:rPr>
        <w:t>10</w:t>
      </w:r>
      <w:r w:rsidR="009A060F" w:rsidRPr="00C07093">
        <w:rPr>
          <w:rFonts w:ascii="Book Antiqua" w:eastAsia="宋体" w:hAnsi="Book Antiqua" w:cs="Times New Roman"/>
          <w:bCs/>
          <w:noProof/>
          <w:sz w:val="24"/>
          <w:szCs w:val="24"/>
          <w:vertAlign w:val="superscript"/>
        </w:rPr>
        <w:t>,</w:t>
      </w:r>
      <w:r w:rsidR="001D554F" w:rsidRPr="00C07093">
        <w:rPr>
          <w:rFonts w:ascii="Book Antiqua" w:eastAsia="宋体" w:hAnsi="Book Antiqua" w:cs="Times New Roman"/>
          <w:bCs/>
          <w:noProof/>
          <w:sz w:val="24"/>
          <w:szCs w:val="24"/>
          <w:vertAlign w:val="superscript"/>
        </w:rPr>
        <w:t>18-20</w:t>
      </w:r>
      <w:r w:rsidR="009A060F" w:rsidRPr="00C07093">
        <w:rPr>
          <w:rFonts w:ascii="Book Antiqua" w:eastAsia="宋体" w:hAnsi="Book Antiqua" w:cs="Times New Roman"/>
          <w:bCs/>
          <w:noProof/>
          <w:sz w:val="24"/>
          <w:szCs w:val="24"/>
          <w:vertAlign w:val="superscript"/>
        </w:rPr>
        <w:t>]</w:t>
      </w:r>
      <w:r w:rsidRPr="00C07093">
        <w:rPr>
          <w:rFonts w:ascii="Book Antiqua" w:eastAsia="宋体" w:hAnsi="Book Antiqua" w:cs="Times New Roman"/>
          <w:bCs/>
          <w:sz w:val="24"/>
          <w:szCs w:val="24"/>
        </w:rPr>
        <w:t>, for instance, a</w:t>
      </w:r>
      <w:r w:rsidRPr="00C07093">
        <w:rPr>
          <w:rFonts w:ascii="Book Antiqua" w:eastAsia="宋体" w:hAnsi="Book Antiqua" w:cs="Times New Roman"/>
          <w:sz w:val="24"/>
          <w:szCs w:val="24"/>
        </w:rPr>
        <w:t xml:space="preserve"> systematic review study</w:t>
      </w:r>
      <w:r w:rsidRPr="00C07093">
        <w:rPr>
          <w:rFonts w:ascii="Book Antiqua" w:eastAsia="宋体" w:hAnsi="Book Antiqua" w:cs="Times New Roman"/>
          <w:sz w:val="24"/>
          <w:szCs w:val="24"/>
          <w:vertAlign w:val="superscript"/>
        </w:rPr>
        <w:t>[</w:t>
      </w:r>
      <w:r w:rsidR="001D554F" w:rsidRPr="00C07093">
        <w:rPr>
          <w:rFonts w:ascii="Book Antiqua" w:eastAsia="宋体" w:hAnsi="Book Antiqua" w:cs="Times New Roman"/>
          <w:sz w:val="24"/>
          <w:szCs w:val="24"/>
          <w:vertAlign w:val="superscript"/>
        </w:rPr>
        <w:t>18</w:t>
      </w:r>
      <w:r w:rsidRPr="00C07093">
        <w:rPr>
          <w:rFonts w:ascii="Book Antiqua" w:eastAsia="宋体" w:hAnsi="Book Antiqua" w:cs="Times New Roman"/>
          <w:sz w:val="24"/>
          <w:szCs w:val="24"/>
          <w:vertAlign w:val="superscript"/>
        </w:rPr>
        <w:t>]</w:t>
      </w:r>
      <w:r w:rsidRPr="00C07093">
        <w:rPr>
          <w:rFonts w:ascii="Book Antiqua" w:eastAsia="宋体" w:hAnsi="Book Antiqua" w:cs="Times New Roman"/>
          <w:sz w:val="24"/>
          <w:szCs w:val="24"/>
        </w:rPr>
        <w:t xml:space="preserve"> suggests that the main preoperative risk factors, which predict </w:t>
      </w:r>
      <w:r w:rsidRPr="00C07093">
        <w:rPr>
          <w:rFonts w:ascii="Book Antiqua" w:eastAsia="宋体" w:hAnsi="Book Antiqua" w:cs="Times New Roman"/>
          <w:bCs/>
          <w:sz w:val="24"/>
          <w:szCs w:val="24"/>
        </w:rPr>
        <w:t>impaired anastomotic healing</w:t>
      </w:r>
      <w:r w:rsidR="00D41D22">
        <w:rPr>
          <w:rFonts w:ascii="Book Antiqua" w:eastAsia="宋体" w:hAnsi="Book Antiqua" w:cs="Times New Roman"/>
          <w:bCs/>
          <w:sz w:val="24"/>
          <w:szCs w:val="24"/>
        </w:rPr>
        <w:t>,</w:t>
      </w:r>
      <w:r w:rsidRPr="00C07093">
        <w:rPr>
          <w:rFonts w:ascii="Book Antiqua" w:eastAsia="宋体" w:hAnsi="Book Antiqua" w:cs="Times New Roman"/>
          <w:sz w:val="24"/>
          <w:szCs w:val="24"/>
        </w:rPr>
        <w:t xml:space="preserve"> are sex, age, tumor distal site, tumor size, advanced stage, renal disease, co-morbidity</w:t>
      </w:r>
      <w:r w:rsidR="00D41D22">
        <w:rPr>
          <w:rFonts w:ascii="Book Antiqua" w:eastAsia="宋体" w:hAnsi="Book Antiqua" w:cs="Times New Roman"/>
          <w:sz w:val="24"/>
          <w:szCs w:val="24"/>
        </w:rPr>
        <w:t>,</w:t>
      </w:r>
      <w:r w:rsidRPr="00C07093">
        <w:rPr>
          <w:rFonts w:ascii="Book Antiqua" w:eastAsia="宋体" w:hAnsi="Book Antiqua" w:cs="Times New Roman"/>
          <w:sz w:val="24"/>
          <w:szCs w:val="24"/>
        </w:rPr>
        <w:t xml:space="preserve"> and history of radiotherapy. </w:t>
      </w:r>
      <w:r w:rsidR="005D457B" w:rsidRPr="00C07093">
        <w:rPr>
          <w:rFonts w:ascii="Book Antiqua" w:eastAsia="宋体" w:hAnsi="Book Antiqua" w:cs="Times New Roman"/>
          <w:sz w:val="24"/>
          <w:szCs w:val="24"/>
        </w:rPr>
        <w:t>Besides</w:t>
      </w:r>
      <w:r w:rsidRPr="00C07093">
        <w:rPr>
          <w:rFonts w:ascii="Book Antiqua" w:eastAsia="宋体" w:hAnsi="Book Antiqua" w:cs="Times New Roman"/>
          <w:sz w:val="24"/>
          <w:szCs w:val="24"/>
        </w:rPr>
        <w:t xml:space="preserve">, blood loss/transfusion, duration of surgery, rectal contrast by </w:t>
      </w:r>
      <w:r w:rsidR="001A2F09" w:rsidRPr="00C07093">
        <w:rPr>
          <w:rFonts w:ascii="Book Antiqua" w:eastAsia="宋体" w:hAnsi="Book Antiqua" w:cs="Times New Roman"/>
          <w:sz w:val="24"/>
          <w:szCs w:val="24"/>
        </w:rPr>
        <w:t>computed tomography (</w:t>
      </w:r>
      <w:r w:rsidRPr="00C07093">
        <w:rPr>
          <w:rFonts w:ascii="Book Antiqua" w:eastAsia="宋体" w:hAnsi="Book Antiqua" w:cs="Times New Roman"/>
          <w:sz w:val="24"/>
          <w:szCs w:val="24"/>
        </w:rPr>
        <w:t>CT</w:t>
      </w:r>
      <w:r w:rsidR="001A2F09" w:rsidRPr="00C07093">
        <w:rPr>
          <w:rFonts w:ascii="Book Antiqua" w:eastAsia="宋体" w:hAnsi="Book Antiqua" w:cs="Times New Roman"/>
          <w:sz w:val="24"/>
          <w:szCs w:val="24"/>
        </w:rPr>
        <w:t>)</w:t>
      </w:r>
      <w:r w:rsidR="00D41D22">
        <w:rPr>
          <w:rFonts w:ascii="Book Antiqua" w:eastAsia="宋体" w:hAnsi="Book Antiqua" w:cs="Times New Roman"/>
          <w:sz w:val="24"/>
          <w:szCs w:val="24"/>
        </w:rPr>
        <w:t>,</w:t>
      </w:r>
      <w:r w:rsidRPr="00C07093">
        <w:rPr>
          <w:rFonts w:ascii="Book Antiqua" w:eastAsia="宋体" w:hAnsi="Book Antiqua" w:cs="Times New Roman"/>
          <w:sz w:val="24"/>
          <w:szCs w:val="24"/>
        </w:rPr>
        <w:t xml:space="preserve"> and C-reactive protein</w:t>
      </w:r>
      <w:r w:rsidR="001A2F09" w:rsidRPr="00C07093">
        <w:rPr>
          <w:rFonts w:ascii="Book Antiqua" w:eastAsia="宋体" w:hAnsi="Book Antiqua" w:cs="Times New Roman"/>
          <w:sz w:val="24"/>
          <w:szCs w:val="24"/>
        </w:rPr>
        <w:t xml:space="preserve"> (CRP)</w:t>
      </w:r>
      <w:r w:rsidRPr="00C07093">
        <w:rPr>
          <w:rFonts w:ascii="Book Antiqua" w:eastAsia="宋体" w:hAnsi="Book Antiqua" w:cs="Times New Roman"/>
          <w:sz w:val="24"/>
          <w:szCs w:val="24"/>
        </w:rPr>
        <w:t xml:space="preserve"> level are considered as intraoperative risk factors </w:t>
      </w:r>
      <w:r w:rsidR="00D41D22">
        <w:rPr>
          <w:rFonts w:ascii="Book Antiqua" w:eastAsia="宋体" w:hAnsi="Book Antiqua" w:cs="Times New Roman"/>
          <w:sz w:val="24"/>
          <w:szCs w:val="24"/>
        </w:rPr>
        <w:t>or</w:t>
      </w:r>
      <w:r w:rsidR="00D41D22"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 xml:space="preserve">postoperative factors. </w:t>
      </w:r>
      <w:r w:rsidRPr="00C07093">
        <w:rPr>
          <w:rFonts w:ascii="Book Antiqua" w:hAnsi="Book Antiqua" w:cs="Times New Roman"/>
          <w:sz w:val="24"/>
          <w:szCs w:val="24"/>
        </w:rPr>
        <w:t xml:space="preserve">The treatment strategies </w:t>
      </w:r>
      <w:r w:rsidR="00D41D22">
        <w:rPr>
          <w:rFonts w:ascii="Book Antiqua" w:hAnsi="Book Antiqua" w:cs="Times New Roman"/>
          <w:sz w:val="24"/>
          <w:szCs w:val="24"/>
        </w:rPr>
        <w:t>for</w:t>
      </w:r>
      <w:r w:rsidR="00D41D22" w:rsidRPr="00C07093">
        <w:rPr>
          <w:rFonts w:ascii="Book Antiqua" w:hAnsi="Book Antiqua" w:cs="Times New Roman"/>
          <w:sz w:val="24"/>
          <w:szCs w:val="24"/>
        </w:rPr>
        <w:t xml:space="preserve"> </w:t>
      </w:r>
      <w:r w:rsidRPr="00C07093">
        <w:rPr>
          <w:rFonts w:ascii="Book Antiqua" w:eastAsia="宋体" w:hAnsi="Book Antiqua" w:cs="Times New Roman"/>
          <w:bCs/>
          <w:sz w:val="24"/>
          <w:szCs w:val="24"/>
        </w:rPr>
        <w:t>impaired anastomotic healing</w:t>
      </w:r>
      <w:r w:rsidRPr="00C07093">
        <w:rPr>
          <w:rFonts w:ascii="Book Antiqua" w:hAnsi="Book Antiqua" w:cs="Times New Roman"/>
          <w:sz w:val="24"/>
          <w:szCs w:val="24"/>
        </w:rPr>
        <w:t xml:space="preserve"> after re</w:t>
      </w:r>
      <w:r w:rsidRPr="00C07093">
        <w:rPr>
          <w:rFonts w:ascii="Book Antiqua" w:hAnsi="Book Antiqua" w:cs="Times New Roman"/>
          <w:sz w:val="24"/>
          <w:szCs w:val="24"/>
        </w:rPr>
        <w:t>ctal cancer surgery can be divided into three stages according to the disease course as fo</w:t>
      </w:r>
      <w:r w:rsidRPr="00C07093">
        <w:rPr>
          <w:rFonts w:ascii="Book Antiqua" w:hAnsi="Book Antiqua" w:cs="Times New Roman"/>
          <w:sz w:val="24"/>
          <w:szCs w:val="24"/>
        </w:rPr>
        <w:t xml:space="preserve">llows: </w:t>
      </w:r>
      <w:r w:rsidR="00D41D22">
        <w:rPr>
          <w:rFonts w:ascii="Book Antiqua" w:hAnsi="Book Antiqua" w:cs="Times New Roman"/>
          <w:sz w:val="24"/>
          <w:szCs w:val="24"/>
        </w:rPr>
        <w:t>T</w:t>
      </w:r>
      <w:r w:rsidR="00D41D22" w:rsidRPr="00C07093">
        <w:rPr>
          <w:rFonts w:ascii="Book Antiqua" w:hAnsi="Book Antiqua" w:cs="Times New Roman"/>
          <w:sz w:val="24"/>
          <w:szCs w:val="24"/>
        </w:rPr>
        <w:t xml:space="preserve">reatment strategies </w:t>
      </w:r>
      <w:r w:rsidR="00D41D22">
        <w:rPr>
          <w:rFonts w:ascii="Book Antiqua" w:hAnsi="Book Antiqua" w:cs="Times New Roman"/>
          <w:sz w:val="24"/>
          <w:szCs w:val="24"/>
        </w:rPr>
        <w:t xml:space="preserve">for </w:t>
      </w:r>
      <w:r w:rsidRPr="00C07093">
        <w:rPr>
          <w:rFonts w:ascii="Book Antiqua" w:hAnsi="Book Antiqua" w:cs="Times New Roman"/>
          <w:sz w:val="24"/>
          <w:szCs w:val="24"/>
        </w:rPr>
        <w:t xml:space="preserve">the early stage (peritonitis stage, localized intra-abdominal abscess stage, </w:t>
      </w:r>
      <w:r w:rsidR="00D41D22">
        <w:rPr>
          <w:rFonts w:ascii="Book Antiqua" w:hAnsi="Book Antiqua" w:cs="Times New Roman"/>
          <w:sz w:val="24"/>
          <w:szCs w:val="24"/>
        </w:rPr>
        <w:t xml:space="preserve">and early stage </w:t>
      </w:r>
      <w:r w:rsidRPr="00C07093">
        <w:rPr>
          <w:rFonts w:ascii="Book Antiqua" w:hAnsi="Book Antiqua" w:cs="Times New Roman"/>
          <w:sz w:val="24"/>
          <w:szCs w:val="24"/>
        </w:rPr>
        <w:t>fistula formation)</w:t>
      </w:r>
      <w:r w:rsidR="00D41D22">
        <w:rPr>
          <w:rFonts w:ascii="Book Antiqua" w:hAnsi="Book Antiqua" w:cs="Times New Roman"/>
          <w:sz w:val="24"/>
          <w:szCs w:val="24"/>
        </w:rPr>
        <w:t xml:space="preserve"> </w:t>
      </w:r>
      <w:r w:rsidRPr="00C07093">
        <w:rPr>
          <w:rFonts w:ascii="Book Antiqua" w:hAnsi="Book Antiqua" w:cs="Times New Roman"/>
          <w:sz w:val="24"/>
          <w:szCs w:val="24"/>
        </w:rPr>
        <w:t>mainly include identifying the necessity and</w:t>
      </w:r>
      <w:r w:rsidR="00D41D22">
        <w:rPr>
          <w:rFonts w:ascii="Book Antiqua" w:hAnsi="Book Antiqua" w:cs="Times New Roman"/>
          <w:sz w:val="24"/>
          <w:szCs w:val="24"/>
        </w:rPr>
        <w:t xml:space="preserve"> </w:t>
      </w:r>
      <w:r w:rsidRPr="00C07093">
        <w:rPr>
          <w:rFonts w:ascii="Book Antiqua" w:hAnsi="Book Antiqua" w:cs="Times New Roman"/>
          <w:sz w:val="24"/>
          <w:szCs w:val="24"/>
        </w:rPr>
        <w:t>opportunity of surgery, establishing patency drainage, controlling infection, correcting electrolyte and acid-base imba</w:t>
      </w:r>
      <w:r w:rsidRPr="00C07093">
        <w:rPr>
          <w:rFonts w:ascii="Book Antiqua" w:hAnsi="Book Antiqua" w:cs="Times New Roman"/>
          <w:sz w:val="24"/>
          <w:szCs w:val="24"/>
        </w:rPr>
        <w:t xml:space="preserve">lance, and providing nutritional support; </w:t>
      </w:r>
      <w:r w:rsidR="00590511" w:rsidRPr="00C07093">
        <w:rPr>
          <w:rFonts w:ascii="Book Antiqua" w:hAnsi="Book Antiqua" w:cs="Times New Roman"/>
          <w:sz w:val="24"/>
          <w:szCs w:val="24"/>
        </w:rPr>
        <w:t xml:space="preserve">in </w:t>
      </w:r>
      <w:r w:rsidR="00590511" w:rsidRPr="00C07093">
        <w:rPr>
          <w:rFonts w:ascii="Book Antiqua" w:hAnsi="Book Antiqua" w:cs="Times New Roman"/>
          <w:sz w:val="24"/>
          <w:szCs w:val="24"/>
        </w:rPr>
        <w:lastRenderedPageBreak/>
        <w:t>addition</w:t>
      </w:r>
      <w:r w:rsidRPr="00C07093">
        <w:rPr>
          <w:rFonts w:ascii="Book Antiqua" w:hAnsi="Book Antiqua" w:cs="Times New Roman"/>
          <w:sz w:val="24"/>
          <w:szCs w:val="24"/>
        </w:rPr>
        <w:t xml:space="preserve"> to the above measu</w:t>
      </w:r>
      <w:r w:rsidRPr="00C07093">
        <w:rPr>
          <w:rFonts w:ascii="Book Antiqua" w:hAnsi="Book Antiqua" w:cs="Times New Roman"/>
          <w:sz w:val="24"/>
          <w:szCs w:val="24"/>
        </w:rPr>
        <w:t>res</w:t>
      </w:r>
      <w:r w:rsidR="00D41D22">
        <w:rPr>
          <w:rFonts w:ascii="Book Antiqua" w:hAnsi="Book Antiqua" w:cs="Times New Roman"/>
          <w:sz w:val="24"/>
          <w:szCs w:val="24"/>
        </w:rPr>
        <w:t>,</w:t>
      </w:r>
      <w:r w:rsidR="00D41D22" w:rsidRPr="00C07093">
        <w:rPr>
          <w:rFonts w:ascii="Book Antiqua" w:hAnsi="Book Antiqua" w:cs="Times New Roman"/>
          <w:sz w:val="24"/>
          <w:szCs w:val="24"/>
        </w:rPr>
        <w:t xml:space="preserve"> treatment strategies </w:t>
      </w:r>
      <w:r w:rsidR="00D41D22">
        <w:rPr>
          <w:rFonts w:ascii="Book Antiqua" w:hAnsi="Book Antiqua" w:cs="Times New Roman"/>
          <w:sz w:val="24"/>
          <w:szCs w:val="24"/>
        </w:rPr>
        <w:t xml:space="preserve">for </w:t>
      </w:r>
      <w:r w:rsidRPr="00C07093">
        <w:rPr>
          <w:rFonts w:ascii="Book Antiqua" w:hAnsi="Book Antiqua" w:cs="Times New Roman"/>
          <w:sz w:val="24"/>
          <w:szCs w:val="24"/>
        </w:rPr>
        <w:t xml:space="preserve">the middle stage (fistula formation stage) </w:t>
      </w:r>
      <w:r w:rsidR="00D41D22">
        <w:rPr>
          <w:rFonts w:ascii="Book Antiqua" w:hAnsi="Book Antiqua" w:cs="Times New Roman"/>
          <w:sz w:val="24"/>
          <w:szCs w:val="24"/>
        </w:rPr>
        <w:t xml:space="preserve"> </w:t>
      </w:r>
      <w:r w:rsidRPr="00C07093">
        <w:rPr>
          <w:rFonts w:ascii="Book Antiqua" w:hAnsi="Book Antiqua" w:cs="Times New Roman"/>
          <w:sz w:val="24"/>
          <w:szCs w:val="24"/>
        </w:rPr>
        <w:t>include fistula management and closure treatment; in the later stage, deterministic remedial surgery is performed for unrecovered patients</w:t>
      </w:r>
      <w:r w:rsidRPr="00C07093">
        <w:rPr>
          <w:rFonts w:ascii="Book Antiqua" w:eastAsia="宋体" w:hAnsi="Book Antiqua" w:cs="Times New Roman"/>
          <w:bCs/>
          <w:sz w:val="24"/>
          <w:szCs w:val="24"/>
          <w:vertAlign w:val="superscript"/>
        </w:rPr>
        <w:t>[</w:t>
      </w:r>
      <w:r w:rsidR="001D554F" w:rsidRPr="00C07093">
        <w:rPr>
          <w:rFonts w:ascii="Book Antiqua" w:eastAsia="宋体" w:hAnsi="Book Antiqua" w:cs="Times New Roman"/>
          <w:bCs/>
          <w:sz w:val="24"/>
          <w:szCs w:val="24"/>
          <w:vertAlign w:val="superscript"/>
        </w:rPr>
        <w:t>13</w:t>
      </w:r>
      <w:r w:rsidRPr="00C07093">
        <w:rPr>
          <w:rFonts w:ascii="Book Antiqua" w:eastAsia="宋体" w:hAnsi="Book Antiqua" w:cs="Times New Roman"/>
          <w:bCs/>
          <w:sz w:val="24"/>
          <w:szCs w:val="24"/>
          <w:vertAlign w:val="superscript"/>
        </w:rPr>
        <w:t>]</w:t>
      </w:r>
      <w:r w:rsidRPr="00C07093">
        <w:rPr>
          <w:rFonts w:ascii="Book Antiqua" w:eastAsia="宋体" w:hAnsi="Book Antiqua" w:cs="Times New Roman"/>
          <w:bCs/>
          <w:sz w:val="24"/>
          <w:szCs w:val="24"/>
        </w:rPr>
        <w:t xml:space="preserve">. </w:t>
      </w:r>
      <w:r w:rsidRPr="00C07093">
        <w:rPr>
          <w:rFonts w:ascii="Book Antiqua" w:hAnsi="Book Antiqua" w:cs="Times New Roman"/>
          <w:bCs/>
          <w:sz w:val="24"/>
          <w:szCs w:val="24"/>
        </w:rPr>
        <w:t xml:space="preserve">In terms of severity of specific symptoms, patients were treated either by systemic nutrition support, antibiotics, percutaneous drainage, </w:t>
      </w:r>
      <w:r w:rsidR="008467BF" w:rsidRPr="00C07093">
        <w:rPr>
          <w:rFonts w:ascii="Book Antiqua" w:hAnsi="Book Antiqua" w:cs="Times New Roman"/>
          <w:bCs/>
          <w:sz w:val="24"/>
          <w:szCs w:val="24"/>
        </w:rPr>
        <w:t>and transanal</w:t>
      </w:r>
      <w:r w:rsidRPr="00C07093">
        <w:rPr>
          <w:rFonts w:ascii="Book Antiqua" w:hAnsi="Book Antiqua" w:cs="Times New Roman"/>
          <w:bCs/>
          <w:sz w:val="24"/>
          <w:szCs w:val="24"/>
        </w:rPr>
        <w:t xml:space="preserve"> revision or by re-laparotomy. Notably, antibiotic treatment should</w:t>
      </w:r>
      <w:r w:rsidRPr="00C07093">
        <w:rPr>
          <w:rFonts w:ascii="Book Antiqua" w:hAnsi="Book Antiqua" w:cs="Times New Roman"/>
          <w:bCs/>
          <w:sz w:val="24"/>
          <w:szCs w:val="24"/>
        </w:rPr>
        <w:t xml:space="preserve"> be implemented against Gram-negative bacteria and Gram-positive bacteria, and special attention is required for the anaerobic bacteria</w:t>
      </w:r>
      <w:r w:rsidRPr="00C07093">
        <w:rPr>
          <w:rFonts w:ascii="Book Antiqua" w:hAnsi="Book Antiqua" w:cs="Times New Roman"/>
          <w:bCs/>
          <w:sz w:val="24"/>
          <w:szCs w:val="24"/>
          <w:vertAlign w:val="superscript"/>
        </w:rPr>
        <w:t>[</w:t>
      </w:r>
      <w:r w:rsidR="001D554F" w:rsidRPr="00C07093">
        <w:rPr>
          <w:rFonts w:ascii="Book Antiqua" w:hAnsi="Book Antiqua" w:cs="Times New Roman"/>
          <w:bCs/>
          <w:sz w:val="24"/>
          <w:szCs w:val="24"/>
          <w:vertAlign w:val="superscript"/>
        </w:rPr>
        <w:t>21</w:t>
      </w:r>
      <w:r w:rsidRPr="00C07093">
        <w:rPr>
          <w:rFonts w:ascii="Book Antiqua" w:hAnsi="Book Antiqua" w:cs="Times New Roman"/>
          <w:bCs/>
          <w:sz w:val="24"/>
          <w:szCs w:val="24"/>
          <w:vertAlign w:val="superscript"/>
        </w:rPr>
        <w:t>]</w:t>
      </w:r>
      <w:r w:rsidRPr="00C07093">
        <w:rPr>
          <w:rFonts w:ascii="Book Antiqua" w:hAnsi="Book Antiqua" w:cs="Times New Roman"/>
          <w:bCs/>
          <w:sz w:val="24"/>
          <w:szCs w:val="24"/>
        </w:rPr>
        <w:t>.</w:t>
      </w:r>
    </w:p>
    <w:p w14:paraId="09205852" w14:textId="77777777" w:rsidR="00512CA9" w:rsidRPr="00C07093" w:rsidRDefault="002F4FFF" w:rsidP="00C07093">
      <w:pPr>
        <w:spacing w:line="360" w:lineRule="auto"/>
        <w:ind w:firstLineChars="100" w:firstLine="240"/>
        <w:rPr>
          <w:rFonts w:ascii="Book Antiqua" w:eastAsia="宋体" w:hAnsi="Book Antiqua" w:cs="Times New Roman"/>
          <w:sz w:val="24"/>
          <w:szCs w:val="24"/>
        </w:rPr>
      </w:pPr>
      <w:r w:rsidRPr="00C07093">
        <w:rPr>
          <w:rFonts w:ascii="Book Antiqua" w:eastAsia="宋体" w:hAnsi="Book Antiqua" w:cs="Times New Roman"/>
          <w:sz w:val="24"/>
          <w:szCs w:val="24"/>
        </w:rPr>
        <w:t xml:space="preserve">In most cases, the clinical </w:t>
      </w:r>
      <w:r w:rsidRPr="00C07093">
        <w:rPr>
          <w:rFonts w:ascii="Book Antiqua" w:eastAsia="宋体" w:hAnsi="Book Antiqua" w:cs="Times New Roman"/>
          <w:bCs/>
          <w:sz w:val="24"/>
          <w:szCs w:val="24"/>
        </w:rPr>
        <w:t>symptoms</w:t>
      </w:r>
      <w:r w:rsidRPr="00C07093">
        <w:rPr>
          <w:rFonts w:ascii="Book Antiqua" w:eastAsia="宋体" w:hAnsi="Book Antiqua" w:cs="Times New Roman"/>
          <w:sz w:val="24"/>
          <w:szCs w:val="24"/>
        </w:rPr>
        <w:t xml:space="preserve"> of impaired anastomotic healing remain insidious, vag</w:t>
      </w:r>
      <w:r w:rsidRPr="00C07093">
        <w:rPr>
          <w:rFonts w:ascii="Book Antiqua" w:eastAsia="宋体" w:hAnsi="Book Antiqua" w:cs="Times New Roman"/>
          <w:sz w:val="24"/>
          <w:szCs w:val="24"/>
        </w:rPr>
        <w:t>ue</w:t>
      </w:r>
      <w:r w:rsidR="00D41D22">
        <w:rPr>
          <w:rFonts w:ascii="Book Antiqua" w:eastAsia="宋体" w:hAnsi="Book Antiqua" w:cs="Times New Roman"/>
          <w:sz w:val="24"/>
          <w:szCs w:val="24"/>
        </w:rPr>
        <w:t>,</w:t>
      </w:r>
      <w:r w:rsidRPr="00C07093">
        <w:rPr>
          <w:rFonts w:ascii="Book Antiqua" w:eastAsia="宋体" w:hAnsi="Book Antiqua" w:cs="Times New Roman"/>
          <w:sz w:val="24"/>
          <w:szCs w:val="24"/>
        </w:rPr>
        <w:t xml:space="preserve"> and uncharacteristic, which are typically not recognized until </w:t>
      </w:r>
      <w:bookmarkStart w:id="224" w:name="OLE_LINK51"/>
      <w:bookmarkStart w:id="225" w:name="OLE_LINK60"/>
      <w:r w:rsidRPr="00C07093">
        <w:rPr>
          <w:rFonts w:ascii="Book Antiqua" w:eastAsia="宋体" w:hAnsi="Book Antiqua" w:cs="Times New Roman"/>
          <w:sz w:val="24"/>
          <w:szCs w:val="24"/>
        </w:rPr>
        <w:t>postoperative day</w:t>
      </w:r>
      <w:r w:rsidR="00D41D22">
        <w:rPr>
          <w:rFonts w:ascii="Book Antiqua" w:eastAsia="宋体" w:hAnsi="Book Antiqua" w:cs="Times New Roman"/>
          <w:sz w:val="24"/>
          <w:szCs w:val="24"/>
        </w:rPr>
        <w:t>s</w:t>
      </w:r>
      <w:r w:rsidRPr="00C07093">
        <w:rPr>
          <w:rFonts w:ascii="Book Antiqua" w:eastAsia="宋体" w:hAnsi="Book Antiqua" w:cs="Times New Roman"/>
          <w:sz w:val="24"/>
          <w:szCs w:val="24"/>
        </w:rPr>
        <w:t xml:space="preserve"> 5-8</w:t>
      </w:r>
      <w:bookmarkEnd w:id="224"/>
      <w:bookmarkEnd w:id="225"/>
      <w:r w:rsidRPr="00C07093">
        <w:rPr>
          <w:rFonts w:ascii="Book Antiqua" w:eastAsia="宋体" w:hAnsi="Book Antiqua" w:cs="Times New Roman"/>
          <w:sz w:val="24"/>
          <w:szCs w:val="24"/>
        </w:rPr>
        <w:t>, sometimes even until postoperative day 12</w:t>
      </w:r>
      <w:r w:rsidR="009A060F" w:rsidRPr="00C07093">
        <w:rPr>
          <w:rFonts w:ascii="Book Antiqua" w:eastAsia="宋体" w:hAnsi="Book Antiqua" w:cs="Times New Roman"/>
          <w:noProof/>
          <w:sz w:val="24"/>
          <w:szCs w:val="24"/>
          <w:vertAlign w:val="superscript"/>
        </w:rPr>
        <w:t>[</w:t>
      </w:r>
      <w:r w:rsidR="001D554F" w:rsidRPr="00C07093">
        <w:rPr>
          <w:rFonts w:ascii="Book Antiqua" w:eastAsia="宋体" w:hAnsi="Book Antiqua" w:cs="Times New Roman"/>
          <w:noProof/>
          <w:sz w:val="24"/>
          <w:szCs w:val="24"/>
          <w:vertAlign w:val="superscript"/>
        </w:rPr>
        <w:t>15</w:t>
      </w:r>
      <w:r w:rsidR="009A060F" w:rsidRPr="00C07093">
        <w:rPr>
          <w:rFonts w:ascii="Book Antiqua" w:eastAsia="宋体" w:hAnsi="Book Antiqua" w:cs="Times New Roman"/>
          <w:noProof/>
          <w:sz w:val="24"/>
          <w:szCs w:val="24"/>
          <w:vertAlign w:val="superscript"/>
        </w:rPr>
        <w:t>,</w:t>
      </w:r>
      <w:r w:rsidR="001D554F" w:rsidRPr="00C07093">
        <w:rPr>
          <w:rFonts w:ascii="Book Antiqua" w:eastAsia="宋体" w:hAnsi="Book Antiqua" w:cs="Times New Roman"/>
          <w:noProof/>
          <w:sz w:val="24"/>
          <w:szCs w:val="24"/>
          <w:vertAlign w:val="superscript"/>
        </w:rPr>
        <w:t>22</w:t>
      </w:r>
      <w:r w:rsidR="009A060F" w:rsidRPr="00C07093">
        <w:rPr>
          <w:rFonts w:ascii="Book Antiqua" w:eastAsia="宋体" w:hAnsi="Book Antiqua" w:cs="Times New Roman"/>
          <w:noProof/>
          <w:sz w:val="24"/>
          <w:szCs w:val="24"/>
          <w:vertAlign w:val="superscript"/>
        </w:rPr>
        <w:t>]</w:t>
      </w:r>
      <w:r w:rsidRPr="00C07093">
        <w:rPr>
          <w:rFonts w:ascii="Book Antiqua" w:eastAsia="宋体" w:hAnsi="Book Antiqua" w:cs="Times New Roman"/>
          <w:sz w:val="24"/>
          <w:szCs w:val="24"/>
        </w:rPr>
        <w:t xml:space="preserve">. If not </w:t>
      </w:r>
      <w:r w:rsidRPr="00C07093">
        <w:rPr>
          <w:rFonts w:ascii="Book Antiqua" w:hAnsi="Book Antiqua" w:cs="Times New Roman"/>
          <w:sz w:val="24"/>
          <w:szCs w:val="24"/>
        </w:rPr>
        <w:t>appropriately</w:t>
      </w:r>
      <w:r w:rsidRPr="00C07093">
        <w:rPr>
          <w:rFonts w:ascii="Book Antiqua" w:eastAsia="宋体" w:hAnsi="Book Antiqua" w:cs="Times New Roman"/>
          <w:sz w:val="24"/>
          <w:szCs w:val="24"/>
        </w:rPr>
        <w:t xml:space="preserve"> treated</w:t>
      </w:r>
      <w:r w:rsidRPr="00C07093">
        <w:rPr>
          <w:rFonts w:ascii="Book Antiqua" w:hAnsi="Book Antiqua" w:cs="Times New Roman"/>
          <w:sz w:val="24"/>
          <w:szCs w:val="24"/>
        </w:rPr>
        <w:t xml:space="preserve"> </w:t>
      </w:r>
      <w:r w:rsidRPr="00C07093">
        <w:rPr>
          <w:rFonts w:ascii="Book Antiqua" w:eastAsia="宋体" w:hAnsi="Book Antiqua" w:cs="Times New Roman"/>
          <w:sz w:val="24"/>
          <w:szCs w:val="24"/>
        </w:rPr>
        <w:t xml:space="preserve">in time, impaired anastomotic healing in patients could easily evolve into severe postoperative complications and therefore </w:t>
      </w:r>
      <w:r w:rsidR="003306A6" w:rsidRPr="00C07093">
        <w:rPr>
          <w:rFonts w:ascii="Book Antiqua" w:eastAsia="宋体" w:hAnsi="Book Antiqua" w:cs="Times New Roman"/>
          <w:sz w:val="24"/>
          <w:szCs w:val="24"/>
        </w:rPr>
        <w:t>affects</w:t>
      </w:r>
      <w:r w:rsidRPr="00C07093">
        <w:rPr>
          <w:rFonts w:ascii="Book Antiqua" w:eastAsia="宋体" w:hAnsi="Book Antiqua" w:cs="Times New Roman"/>
          <w:sz w:val="24"/>
          <w:szCs w:val="24"/>
        </w:rPr>
        <w:t xml:space="preserve"> morbidity, mortality, </w:t>
      </w:r>
      <w:r w:rsidR="00D41D22">
        <w:rPr>
          <w:rFonts w:ascii="Book Antiqua" w:eastAsia="宋体" w:hAnsi="Book Antiqua" w:cs="Times New Roman"/>
          <w:sz w:val="24"/>
          <w:szCs w:val="24"/>
        </w:rPr>
        <w:t xml:space="preserve">and </w:t>
      </w:r>
      <w:r w:rsidRPr="00C07093">
        <w:rPr>
          <w:rFonts w:ascii="Book Antiqua" w:eastAsia="宋体" w:hAnsi="Book Antiqua" w:cs="Times New Roman"/>
          <w:sz w:val="24"/>
          <w:szCs w:val="24"/>
        </w:rPr>
        <w:t>functional and oncological outcomes</w:t>
      </w:r>
      <w:r w:rsidR="009A060F" w:rsidRPr="00C07093">
        <w:rPr>
          <w:rFonts w:ascii="Book Antiqua" w:eastAsia="宋体" w:hAnsi="Book Antiqua" w:cs="Times New Roman"/>
          <w:bCs/>
          <w:noProof/>
          <w:sz w:val="24"/>
          <w:szCs w:val="24"/>
          <w:vertAlign w:val="superscript"/>
        </w:rPr>
        <w:t>[</w:t>
      </w:r>
      <w:r w:rsidR="001D554F" w:rsidRPr="00C07093">
        <w:rPr>
          <w:rFonts w:ascii="Book Antiqua" w:eastAsia="宋体" w:hAnsi="Book Antiqua" w:cs="Times New Roman"/>
          <w:bCs/>
          <w:noProof/>
          <w:sz w:val="24"/>
          <w:szCs w:val="24"/>
          <w:vertAlign w:val="superscript"/>
        </w:rPr>
        <w:t>5-8</w:t>
      </w:r>
      <w:r w:rsidR="009A060F" w:rsidRPr="00C07093">
        <w:rPr>
          <w:rFonts w:ascii="Book Antiqua" w:eastAsia="宋体" w:hAnsi="Book Antiqua" w:cs="Times New Roman"/>
          <w:bCs/>
          <w:noProof/>
          <w:sz w:val="24"/>
          <w:szCs w:val="24"/>
          <w:vertAlign w:val="superscript"/>
        </w:rPr>
        <w:t>]</w:t>
      </w:r>
      <w:r w:rsidRPr="00C07093">
        <w:rPr>
          <w:rFonts w:ascii="Book Antiqua" w:eastAsia="宋体" w:hAnsi="Book Antiqua" w:cs="Times New Roman"/>
          <w:sz w:val="24"/>
          <w:szCs w:val="24"/>
        </w:rPr>
        <w:t xml:space="preserve">. </w:t>
      </w:r>
      <w:r w:rsidR="003306A6" w:rsidRPr="00C07093">
        <w:rPr>
          <w:rFonts w:ascii="Book Antiqua" w:eastAsia="宋体" w:hAnsi="Book Antiqua" w:cs="Times New Roman"/>
          <w:sz w:val="24"/>
          <w:szCs w:val="24"/>
        </w:rPr>
        <w:t>Thus</w:t>
      </w:r>
      <w:r w:rsidRPr="00C07093">
        <w:rPr>
          <w:rFonts w:ascii="Book Antiqua" w:eastAsia="宋体" w:hAnsi="Book Antiqua" w:cs="Times New Roman"/>
          <w:sz w:val="24"/>
          <w:szCs w:val="24"/>
        </w:rPr>
        <w:t xml:space="preserve">, early diagnosis and </w:t>
      </w:r>
      <w:bookmarkStart w:id="226" w:name="OLE_LINK33"/>
      <w:bookmarkStart w:id="227" w:name="OLE_LINK16"/>
      <w:r w:rsidRPr="00C07093">
        <w:rPr>
          <w:rFonts w:ascii="Book Antiqua" w:eastAsia="宋体" w:hAnsi="Book Antiqua" w:cs="Times New Roman"/>
          <w:sz w:val="24"/>
          <w:szCs w:val="24"/>
        </w:rPr>
        <w:t>prediction</w:t>
      </w:r>
      <w:bookmarkEnd w:id="226"/>
      <w:bookmarkEnd w:id="227"/>
      <w:r w:rsidRPr="00C07093">
        <w:rPr>
          <w:rFonts w:ascii="Book Antiqua" w:eastAsia="宋体" w:hAnsi="Book Antiqua" w:cs="Times New Roman"/>
          <w:sz w:val="24"/>
          <w:szCs w:val="24"/>
        </w:rPr>
        <w:t xml:space="preserve"> of impaired anastomotic healing are of great significance. A pilot study suggests that combined changes of </w:t>
      </w:r>
      <w:r w:rsidR="00D41D22">
        <w:rPr>
          <w:rFonts w:ascii="Book Antiqua" w:eastAsia="宋体" w:hAnsi="Book Antiqua" w:cs="Times New Roman"/>
          <w:sz w:val="24"/>
          <w:szCs w:val="24"/>
        </w:rPr>
        <w:t>interleukin (</w:t>
      </w:r>
      <w:r w:rsidRPr="00C07093">
        <w:rPr>
          <w:rFonts w:ascii="Book Antiqua" w:eastAsia="宋体" w:hAnsi="Book Antiqua" w:cs="Times New Roman"/>
          <w:sz w:val="24"/>
          <w:szCs w:val="24"/>
        </w:rPr>
        <w:t>IL</w:t>
      </w:r>
      <w:r w:rsidR="00D41D22">
        <w:rPr>
          <w:rFonts w:ascii="Book Antiqua" w:eastAsia="宋体" w:hAnsi="Book Antiqua" w:cs="Times New Roman"/>
          <w:sz w:val="24"/>
          <w:szCs w:val="24"/>
        </w:rPr>
        <w:t>)</w:t>
      </w:r>
      <w:r w:rsidRPr="00C07093">
        <w:rPr>
          <w:rFonts w:ascii="Book Antiqua" w:eastAsia="宋体" w:hAnsi="Book Antiqua" w:cs="Times New Roman"/>
          <w:sz w:val="24"/>
          <w:szCs w:val="24"/>
        </w:rPr>
        <w:t>-</w:t>
      </w:r>
      <w:r w:rsidRPr="00C07093">
        <w:rPr>
          <w:rFonts w:ascii="Book Antiqua" w:eastAsia="宋体" w:hAnsi="Book Antiqua" w:cs="Times New Roman"/>
          <w:sz w:val="24"/>
          <w:szCs w:val="24"/>
        </w:rPr>
        <w:t>4, IL-6, and IL-10 could accurately predict impaired healing of anastomoses</w:t>
      </w:r>
      <w:r w:rsidRPr="00C07093">
        <w:rPr>
          <w:rFonts w:ascii="Book Antiqua" w:eastAsia="宋体" w:hAnsi="Book Antiqua" w:cs="Times New Roman"/>
          <w:sz w:val="24"/>
          <w:szCs w:val="24"/>
          <w:vertAlign w:val="superscript"/>
        </w:rPr>
        <w:t>[</w:t>
      </w:r>
      <w:r w:rsidR="001D554F" w:rsidRPr="00C07093">
        <w:rPr>
          <w:rFonts w:ascii="Book Antiqua" w:eastAsia="宋体" w:hAnsi="Book Antiqua" w:cs="Times New Roman"/>
          <w:sz w:val="24"/>
          <w:szCs w:val="24"/>
          <w:vertAlign w:val="superscript"/>
        </w:rPr>
        <w:t>23</w:t>
      </w:r>
      <w:r w:rsidRPr="00C07093">
        <w:rPr>
          <w:rFonts w:ascii="Book Antiqua" w:eastAsia="宋体" w:hAnsi="Book Antiqua" w:cs="Times New Roman"/>
          <w:sz w:val="24"/>
          <w:szCs w:val="24"/>
          <w:vertAlign w:val="superscript"/>
        </w:rPr>
        <w:t>]</w:t>
      </w:r>
      <w:r w:rsidRPr="00C07093">
        <w:rPr>
          <w:rFonts w:ascii="Book Antiqua" w:eastAsia="宋体" w:hAnsi="Book Antiqua" w:cs="Times New Roman"/>
          <w:sz w:val="24"/>
          <w:szCs w:val="24"/>
        </w:rPr>
        <w:t xml:space="preserve">. Another study conducted on postoperative CRP in elective abdominal surgery shows that impaired anastomotic healing is </w:t>
      </w:r>
      <w:r w:rsidRPr="00C07093">
        <w:rPr>
          <w:rFonts w:ascii="Book Antiqua" w:eastAsia="宋体" w:hAnsi="Book Antiqua" w:cs="Times New Roman"/>
          <w:sz w:val="24"/>
          <w:szCs w:val="24"/>
          <w:lang w:val="en-GB"/>
        </w:rPr>
        <w:t>un</w:t>
      </w:r>
      <w:r w:rsidRPr="00C07093">
        <w:rPr>
          <w:rFonts w:ascii="Book Antiqua" w:eastAsia="宋体" w:hAnsi="Book Antiqua" w:cs="Times New Roman"/>
          <w:sz w:val="24"/>
          <w:szCs w:val="24"/>
          <w:lang w:val="en-GB"/>
        </w:rPr>
        <w:t xml:space="preserve">likely to occur </w:t>
      </w:r>
      <w:r w:rsidR="00D41D22">
        <w:rPr>
          <w:rFonts w:ascii="Book Antiqua" w:eastAsia="宋体" w:hAnsi="Book Antiqua" w:cs="Times New Roman"/>
          <w:sz w:val="24"/>
          <w:szCs w:val="24"/>
          <w:lang w:val="en-GB"/>
        </w:rPr>
        <w:t>in</w:t>
      </w:r>
      <w:r w:rsidR="00D41D22" w:rsidRPr="00C07093">
        <w:rPr>
          <w:rFonts w:ascii="Book Antiqua" w:eastAsia="宋体" w:hAnsi="Book Antiqua" w:cs="Times New Roman"/>
          <w:sz w:val="24"/>
          <w:szCs w:val="24"/>
          <w:lang w:val="en-GB"/>
        </w:rPr>
        <w:t xml:space="preserve"> </w:t>
      </w:r>
      <w:r w:rsidRPr="00C07093">
        <w:rPr>
          <w:rFonts w:ascii="Book Antiqua" w:eastAsia="宋体" w:hAnsi="Book Antiqua" w:cs="Times New Roman"/>
          <w:sz w:val="24"/>
          <w:szCs w:val="24"/>
        </w:rPr>
        <w:t>patients with CRP</w:t>
      </w:r>
      <w:r w:rsidR="00020D4D"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&lt;</w:t>
      </w:r>
      <w:r w:rsidR="00020D4D"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135 mg/L on postoperative day 3</w:t>
      </w:r>
      <w:r w:rsidRPr="00C07093">
        <w:rPr>
          <w:rFonts w:ascii="Book Antiqua" w:eastAsia="宋体" w:hAnsi="Book Antiqua" w:cs="Times New Roman"/>
          <w:sz w:val="24"/>
          <w:szCs w:val="24"/>
          <w:vertAlign w:val="superscript"/>
        </w:rPr>
        <w:t>[</w:t>
      </w:r>
      <w:r w:rsidR="001D554F" w:rsidRPr="00C07093">
        <w:rPr>
          <w:rFonts w:ascii="Book Antiqua" w:eastAsia="宋体" w:hAnsi="Book Antiqua" w:cs="Times New Roman"/>
          <w:sz w:val="24"/>
          <w:szCs w:val="24"/>
          <w:vertAlign w:val="superscript"/>
        </w:rPr>
        <w:t>24</w:t>
      </w:r>
      <w:r w:rsidRPr="00C07093">
        <w:rPr>
          <w:rFonts w:ascii="Book Antiqua" w:eastAsia="宋体" w:hAnsi="Book Antiqua" w:cs="Times New Roman"/>
          <w:sz w:val="24"/>
          <w:szCs w:val="24"/>
          <w:vertAlign w:val="superscript"/>
        </w:rPr>
        <w:t>]</w:t>
      </w:r>
      <w:r w:rsidRPr="00C07093">
        <w:rPr>
          <w:rFonts w:ascii="Book Antiqua" w:eastAsia="宋体" w:hAnsi="Book Antiqua" w:cs="Times New Roman"/>
          <w:sz w:val="24"/>
          <w:szCs w:val="24"/>
        </w:rPr>
        <w:t xml:space="preserve">. Daams </w:t>
      </w:r>
      <w:r w:rsidRPr="00C07093">
        <w:rPr>
          <w:rFonts w:ascii="Book Antiqua" w:eastAsia="宋体" w:hAnsi="Book Antiqua" w:cs="Times New Roman"/>
          <w:i/>
          <w:iCs/>
          <w:sz w:val="24"/>
          <w:szCs w:val="24"/>
        </w:rPr>
        <w:t>et al</w:t>
      </w:r>
      <w:r w:rsidRPr="00C07093">
        <w:rPr>
          <w:rFonts w:ascii="Book Antiqua" w:eastAsia="宋体" w:hAnsi="Book Antiqua" w:cs="Times New Roman"/>
          <w:sz w:val="24"/>
          <w:szCs w:val="24"/>
          <w:vertAlign w:val="superscript"/>
        </w:rPr>
        <w:t>[</w:t>
      </w:r>
      <w:r w:rsidR="001D554F" w:rsidRPr="00C07093">
        <w:rPr>
          <w:rFonts w:ascii="Book Antiqua" w:eastAsia="宋体" w:hAnsi="Book Antiqua" w:cs="Times New Roman"/>
          <w:sz w:val="24"/>
          <w:szCs w:val="24"/>
          <w:vertAlign w:val="superscript"/>
        </w:rPr>
        <w:t>25</w:t>
      </w:r>
      <w:r w:rsidRPr="00C07093">
        <w:rPr>
          <w:rFonts w:ascii="Book Antiqua" w:eastAsia="宋体" w:hAnsi="Book Antiqua" w:cs="Times New Roman"/>
          <w:sz w:val="24"/>
          <w:szCs w:val="24"/>
          <w:vertAlign w:val="superscript"/>
        </w:rPr>
        <w:t>]</w:t>
      </w:r>
      <w:r w:rsidR="00FB3587" w:rsidRPr="00C07093">
        <w:rPr>
          <w:rFonts w:ascii="Book Antiqua" w:eastAsia="宋体" w:hAnsi="Book Antiqua" w:cs="Times New Roman"/>
          <w:sz w:val="24"/>
          <w:szCs w:val="24"/>
        </w:rPr>
        <w:t xml:space="preserve"> </w:t>
      </w:r>
      <w:r w:rsidR="00D41D22" w:rsidRPr="00C07093">
        <w:rPr>
          <w:rFonts w:ascii="Book Antiqua" w:eastAsia="宋体" w:hAnsi="Book Antiqua" w:cs="Times New Roman"/>
          <w:sz w:val="24"/>
          <w:szCs w:val="24"/>
        </w:rPr>
        <w:t>carr</w:t>
      </w:r>
      <w:r w:rsidR="00D41D22">
        <w:rPr>
          <w:rFonts w:ascii="Book Antiqua" w:eastAsia="宋体" w:hAnsi="Book Antiqua" w:cs="Times New Roman"/>
          <w:sz w:val="24"/>
          <w:szCs w:val="24"/>
        </w:rPr>
        <w:t>ied</w:t>
      </w:r>
      <w:r w:rsidR="00D41D22"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 xml:space="preserve">out a study, in which peritoneal </w:t>
      </w:r>
      <w:r w:rsidR="00285559" w:rsidRPr="00C07093">
        <w:rPr>
          <w:rFonts w:ascii="Book Antiqua" w:eastAsia="宋体" w:hAnsi="Book Antiqua" w:cs="Times New Roman"/>
          <w:sz w:val="24"/>
          <w:szCs w:val="24"/>
        </w:rPr>
        <w:t>lactate concentration</w:t>
      </w:r>
      <w:r w:rsidRPr="00C07093">
        <w:rPr>
          <w:rFonts w:ascii="Book Antiqua" w:eastAsia="宋体" w:hAnsi="Book Antiqua" w:cs="Times New Roman"/>
          <w:sz w:val="24"/>
          <w:szCs w:val="24"/>
        </w:rPr>
        <w:t xml:space="preserve"> was continuously monitored by peritoneal microdialysis to characteriz</w:t>
      </w:r>
      <w:r w:rsidR="00E333D8" w:rsidRPr="00C07093">
        <w:rPr>
          <w:rFonts w:ascii="Book Antiqua" w:eastAsia="宋体" w:hAnsi="Book Antiqua" w:cs="Times New Roman"/>
          <w:sz w:val="24"/>
          <w:szCs w:val="24"/>
        </w:rPr>
        <w:t>e</w:t>
      </w:r>
      <w:r w:rsidRPr="00C07093">
        <w:rPr>
          <w:rFonts w:ascii="Book Antiqua" w:eastAsia="宋体" w:hAnsi="Book Antiqua" w:cs="Times New Roman"/>
          <w:sz w:val="24"/>
          <w:szCs w:val="24"/>
        </w:rPr>
        <w:t xml:space="preserve"> the ischemia and inflammation around the anastomosis, and they found </w:t>
      </w:r>
      <w:r w:rsidRPr="00C07093">
        <w:rPr>
          <w:rFonts w:ascii="Book Antiqua" w:eastAsia="宋体" w:hAnsi="Book Antiqua" w:cs="Times New Roman"/>
          <w:sz w:val="24"/>
          <w:szCs w:val="24"/>
        </w:rPr>
        <w:t>a significant change of peritoneal lactate concentration in patients with impaired anastomotic healing. The results suggest that peritoneal microdialysis is predictive of impaired anastomotic healing after</w:t>
      </w:r>
      <w:r w:rsidRPr="00C07093">
        <w:rPr>
          <w:rFonts w:ascii="Book Antiqua" w:hAnsi="Book Antiqua" w:cs="Times New Roman"/>
          <w:sz w:val="24"/>
          <w:szCs w:val="24"/>
        </w:rPr>
        <w:t xml:space="preserve"> </w:t>
      </w:r>
      <w:r w:rsidRPr="00C07093">
        <w:rPr>
          <w:rFonts w:ascii="Book Antiqua" w:eastAsia="宋体" w:hAnsi="Book Antiqua" w:cs="Times New Roman"/>
          <w:sz w:val="24"/>
          <w:szCs w:val="24"/>
        </w:rPr>
        <w:t>colorectal surgery</w:t>
      </w:r>
      <w:r w:rsidR="009A060F" w:rsidRPr="00C07093">
        <w:rPr>
          <w:rFonts w:ascii="Book Antiqua" w:eastAsia="宋体" w:hAnsi="Book Antiqua" w:cs="Times New Roman"/>
          <w:noProof/>
          <w:sz w:val="24"/>
          <w:szCs w:val="24"/>
          <w:vertAlign w:val="superscript"/>
        </w:rPr>
        <w:t>[</w:t>
      </w:r>
      <w:r w:rsidR="001D554F" w:rsidRPr="00C07093">
        <w:rPr>
          <w:rFonts w:ascii="Book Antiqua" w:eastAsia="宋体" w:hAnsi="Book Antiqua" w:cs="Times New Roman"/>
          <w:noProof/>
          <w:sz w:val="24"/>
          <w:szCs w:val="24"/>
          <w:vertAlign w:val="superscript"/>
        </w:rPr>
        <w:t>25-27</w:t>
      </w:r>
      <w:r w:rsidR="009A060F" w:rsidRPr="00C07093">
        <w:rPr>
          <w:rFonts w:ascii="Book Antiqua" w:eastAsia="宋体" w:hAnsi="Book Antiqua" w:cs="Times New Roman"/>
          <w:noProof/>
          <w:sz w:val="24"/>
          <w:szCs w:val="24"/>
          <w:vertAlign w:val="superscript"/>
        </w:rPr>
        <w:t>]</w:t>
      </w:r>
      <w:r w:rsidRPr="00C07093">
        <w:rPr>
          <w:rFonts w:ascii="Book Antiqua" w:eastAsia="宋体" w:hAnsi="Book Antiqua" w:cs="Times New Roman"/>
          <w:sz w:val="24"/>
          <w:szCs w:val="24"/>
        </w:rPr>
        <w:t xml:space="preserve">. However, these results need to be further confirmed by clinical trials. </w:t>
      </w:r>
      <w:r w:rsidRPr="00C07093">
        <w:rPr>
          <w:rFonts w:ascii="Book Antiqua" w:hAnsi="Book Antiqua" w:cs="Times New Roman"/>
          <w:bCs/>
          <w:sz w:val="24"/>
          <w:szCs w:val="24"/>
        </w:rPr>
        <w:t xml:space="preserve">Intestinal microbes were first reported to be associated with </w:t>
      </w:r>
      <w:r w:rsidRPr="00C07093">
        <w:rPr>
          <w:rFonts w:ascii="Book Antiqua" w:eastAsia="宋体" w:hAnsi="Book Antiqua" w:cs="Times New Roman"/>
          <w:bCs/>
          <w:sz w:val="24"/>
          <w:szCs w:val="24"/>
        </w:rPr>
        <w:t>impaired anastomotic healing</w:t>
      </w:r>
      <w:r w:rsidRPr="00C07093">
        <w:rPr>
          <w:rFonts w:ascii="Book Antiqua" w:hAnsi="Book Antiqua" w:cs="Times New Roman"/>
          <w:bCs/>
          <w:sz w:val="24"/>
          <w:szCs w:val="24"/>
        </w:rPr>
        <w:t xml:space="preserve"> over 60 years ago</w:t>
      </w:r>
      <w:r w:rsidRPr="00C07093">
        <w:rPr>
          <w:rFonts w:ascii="Book Antiqua" w:hAnsi="Book Antiqua" w:cs="Times New Roman"/>
          <w:bCs/>
          <w:sz w:val="24"/>
          <w:szCs w:val="24"/>
          <w:vertAlign w:val="superscript"/>
        </w:rPr>
        <w:t>[</w:t>
      </w:r>
      <w:r w:rsidR="001D554F" w:rsidRPr="00C07093">
        <w:rPr>
          <w:rFonts w:ascii="Book Antiqua" w:hAnsi="Book Antiqua" w:cs="Times New Roman"/>
          <w:bCs/>
          <w:sz w:val="24"/>
          <w:szCs w:val="24"/>
          <w:vertAlign w:val="superscript"/>
        </w:rPr>
        <w:t>28</w:t>
      </w:r>
      <w:r w:rsidRPr="00C07093">
        <w:rPr>
          <w:rFonts w:ascii="Book Antiqua" w:hAnsi="Book Antiqua" w:cs="Times New Roman"/>
          <w:bCs/>
          <w:sz w:val="24"/>
          <w:szCs w:val="24"/>
          <w:vertAlign w:val="superscript"/>
        </w:rPr>
        <w:t>]</w:t>
      </w:r>
      <w:r w:rsidRPr="00C07093">
        <w:rPr>
          <w:rFonts w:ascii="Book Antiqua" w:hAnsi="Book Antiqua" w:cs="Times New Roman"/>
          <w:bCs/>
          <w:sz w:val="24"/>
          <w:szCs w:val="24"/>
        </w:rPr>
        <w:t>. It is shown th</w:t>
      </w:r>
      <w:r w:rsidRPr="00C07093">
        <w:rPr>
          <w:rFonts w:ascii="Book Antiqua" w:hAnsi="Book Antiqua" w:cs="Times New Roman"/>
          <w:bCs/>
          <w:sz w:val="24"/>
          <w:szCs w:val="24"/>
        </w:rPr>
        <w:t>at</w:t>
      </w:r>
      <w:r w:rsidR="0050677A">
        <w:rPr>
          <w:rFonts w:ascii="Book Antiqua" w:hAnsi="Book Antiqua" w:cs="Times New Roman"/>
          <w:bCs/>
          <w:sz w:val="24"/>
          <w:szCs w:val="24"/>
        </w:rPr>
        <w:t xml:space="preserve"> </w:t>
      </w:r>
      <w:r w:rsidRPr="00C07093">
        <w:rPr>
          <w:rFonts w:ascii="Book Antiqua" w:hAnsi="Book Antiqua" w:cs="Times New Roman"/>
          <w:bCs/>
          <w:sz w:val="24"/>
          <w:szCs w:val="24"/>
        </w:rPr>
        <w:t>direct</w:t>
      </w:r>
      <w:r w:rsidR="0050677A">
        <w:rPr>
          <w:rFonts w:ascii="Book Antiqua" w:hAnsi="Book Antiqua" w:cs="Times New Roman"/>
          <w:bCs/>
          <w:sz w:val="24"/>
          <w:szCs w:val="24"/>
        </w:rPr>
        <w:t>ly</w:t>
      </w:r>
      <w:r w:rsidRPr="00C07093">
        <w:rPr>
          <w:rFonts w:ascii="Book Antiqua" w:hAnsi="Book Antiqua" w:cs="Times New Roman"/>
          <w:bCs/>
          <w:sz w:val="24"/>
          <w:szCs w:val="24"/>
        </w:rPr>
        <w:t xml:space="preserve"> using antibiotic</w:t>
      </w:r>
      <w:r w:rsidRPr="00C07093">
        <w:rPr>
          <w:rFonts w:ascii="Book Antiqua" w:hAnsi="Book Antiqua" w:cs="Times New Roman"/>
          <w:bCs/>
          <w:sz w:val="24"/>
          <w:szCs w:val="24"/>
        </w:rPr>
        <w:t xml:space="preserve">s on anastomotic tissues could </w:t>
      </w:r>
      <w:r w:rsidR="003306A6" w:rsidRPr="00C07093">
        <w:rPr>
          <w:rFonts w:ascii="Book Antiqua" w:hAnsi="Book Antiqua" w:cs="Times New Roman"/>
          <w:bCs/>
          <w:sz w:val="24"/>
          <w:szCs w:val="24"/>
        </w:rPr>
        <w:t>promote</w:t>
      </w:r>
      <w:r w:rsidRPr="00C07093">
        <w:rPr>
          <w:rFonts w:ascii="Book Antiqua" w:hAnsi="Book Antiqua" w:cs="Times New Roman"/>
          <w:bCs/>
          <w:sz w:val="24"/>
          <w:szCs w:val="24"/>
        </w:rPr>
        <w:t xml:space="preserve"> </w:t>
      </w:r>
      <w:r w:rsidR="00DC2C43" w:rsidRPr="00C07093">
        <w:rPr>
          <w:rFonts w:ascii="Book Antiqua" w:hAnsi="Book Antiqua" w:cs="Times New Roman"/>
          <w:bCs/>
          <w:sz w:val="24"/>
          <w:szCs w:val="24"/>
        </w:rPr>
        <w:t xml:space="preserve">the </w:t>
      </w:r>
      <w:r w:rsidRPr="00C07093">
        <w:rPr>
          <w:rFonts w:ascii="Book Antiqua" w:hAnsi="Book Antiqua" w:cs="Times New Roman"/>
          <w:bCs/>
          <w:sz w:val="24"/>
          <w:szCs w:val="24"/>
        </w:rPr>
        <w:t>healing</w:t>
      </w:r>
      <w:r w:rsidR="003306A6" w:rsidRPr="00C07093">
        <w:rPr>
          <w:rFonts w:ascii="Book Antiqua" w:hAnsi="Book Antiqua" w:cs="Times New Roman"/>
          <w:bCs/>
          <w:sz w:val="24"/>
          <w:szCs w:val="24"/>
        </w:rPr>
        <w:t xml:space="preserve"> process</w:t>
      </w:r>
      <w:r w:rsidRPr="00C07093">
        <w:rPr>
          <w:rFonts w:ascii="Book Antiqua" w:hAnsi="Book Antiqua" w:cs="Times New Roman"/>
          <w:bCs/>
          <w:sz w:val="24"/>
          <w:szCs w:val="24"/>
        </w:rPr>
        <w:t xml:space="preserve"> and prevent leak in dogs undergoing colon resection and anastomosis. </w:t>
      </w:r>
      <w:r w:rsidRPr="00C07093">
        <w:rPr>
          <w:rFonts w:ascii="Book Antiqua" w:eastAsia="宋体" w:hAnsi="Book Antiqua" w:cs="Times New Roman"/>
          <w:bCs/>
          <w:sz w:val="24"/>
          <w:szCs w:val="24"/>
        </w:rPr>
        <w:lastRenderedPageBreak/>
        <w:t>Recently, the mechanism has been confirmed to be linked to the direct effect of bacterial collagenases</w:t>
      </w:r>
      <w:r w:rsidR="009A060F" w:rsidRPr="00C07093">
        <w:rPr>
          <w:rFonts w:ascii="Book Antiqua" w:eastAsia="宋体" w:hAnsi="Book Antiqua" w:cs="Times New Roman"/>
          <w:bCs/>
          <w:noProof/>
          <w:sz w:val="24"/>
          <w:szCs w:val="24"/>
          <w:vertAlign w:val="superscript"/>
        </w:rPr>
        <w:t>[</w:t>
      </w:r>
      <w:r w:rsidR="001D554F" w:rsidRPr="00C07093">
        <w:rPr>
          <w:rFonts w:ascii="Book Antiqua" w:eastAsia="宋体" w:hAnsi="Book Antiqua" w:cs="Times New Roman"/>
          <w:bCs/>
          <w:noProof/>
          <w:sz w:val="24"/>
          <w:szCs w:val="24"/>
          <w:vertAlign w:val="superscript"/>
        </w:rPr>
        <w:t>12</w:t>
      </w:r>
      <w:r w:rsidR="009A060F" w:rsidRPr="00C07093">
        <w:rPr>
          <w:rFonts w:ascii="Book Antiqua" w:eastAsia="宋体" w:hAnsi="Book Antiqua" w:cs="Times New Roman"/>
          <w:bCs/>
          <w:noProof/>
          <w:sz w:val="24"/>
          <w:szCs w:val="24"/>
          <w:vertAlign w:val="superscript"/>
        </w:rPr>
        <w:t>,</w:t>
      </w:r>
      <w:r w:rsidR="001D554F" w:rsidRPr="00C07093">
        <w:rPr>
          <w:rFonts w:ascii="Book Antiqua" w:eastAsia="宋体" w:hAnsi="Book Antiqua" w:cs="Times New Roman"/>
          <w:bCs/>
          <w:noProof/>
          <w:sz w:val="24"/>
          <w:szCs w:val="24"/>
          <w:vertAlign w:val="superscript"/>
        </w:rPr>
        <w:t>29</w:t>
      </w:r>
      <w:r w:rsidR="009A060F" w:rsidRPr="00C07093">
        <w:rPr>
          <w:rFonts w:ascii="Book Antiqua" w:eastAsia="宋体" w:hAnsi="Book Antiqua" w:cs="Times New Roman"/>
          <w:bCs/>
          <w:noProof/>
          <w:sz w:val="24"/>
          <w:szCs w:val="24"/>
          <w:vertAlign w:val="superscript"/>
        </w:rPr>
        <w:t>]</w:t>
      </w:r>
      <w:r w:rsidRPr="00C07093">
        <w:rPr>
          <w:rFonts w:ascii="Book Antiqua" w:eastAsia="宋体" w:hAnsi="Book Antiqua" w:cs="Times New Roman"/>
          <w:bCs/>
          <w:sz w:val="24"/>
          <w:szCs w:val="24"/>
        </w:rPr>
        <w:t>.</w:t>
      </w:r>
      <w:r w:rsidRPr="00C07093">
        <w:rPr>
          <w:rFonts w:ascii="Book Antiqua" w:eastAsia="宋体" w:hAnsi="Book Antiqua" w:cs="Times New Roman"/>
          <w:bCs/>
          <w:i/>
          <w:sz w:val="24"/>
          <w:szCs w:val="24"/>
        </w:rPr>
        <w:t xml:space="preserve"> Pseudomonas aeruginosa</w:t>
      </w:r>
      <w:r w:rsidRPr="00C07093">
        <w:rPr>
          <w:rFonts w:ascii="Book Antiqua" w:eastAsia="宋体" w:hAnsi="Book Antiqua" w:cs="Times New Roman"/>
          <w:bCs/>
          <w:sz w:val="24"/>
          <w:szCs w:val="24"/>
        </w:rPr>
        <w:t>,</w:t>
      </w:r>
      <w:r w:rsidRPr="00C07093">
        <w:rPr>
          <w:rFonts w:ascii="Book Antiqua" w:eastAsia="宋体" w:hAnsi="Book Antiqua" w:cs="Times New Roman"/>
          <w:bCs/>
          <w:sz w:val="24"/>
          <w:szCs w:val="24"/>
        </w:rPr>
        <w:t xml:space="preserve"> </w:t>
      </w:r>
      <w:r w:rsidRPr="00C07093">
        <w:rPr>
          <w:rFonts w:ascii="Book Antiqua" w:eastAsia="宋体" w:hAnsi="Book Antiqua" w:cs="Times New Roman"/>
          <w:bCs/>
          <w:i/>
          <w:sz w:val="24"/>
          <w:szCs w:val="24"/>
        </w:rPr>
        <w:t xml:space="preserve">Serratia </w:t>
      </w:r>
      <w:r w:rsidR="0050677A" w:rsidRPr="00C07093">
        <w:rPr>
          <w:rFonts w:ascii="Book Antiqua" w:eastAsia="宋体" w:hAnsi="Book Antiqua" w:cs="Times New Roman"/>
          <w:bCs/>
          <w:i/>
          <w:sz w:val="24"/>
          <w:szCs w:val="24"/>
        </w:rPr>
        <w:t>marcescens</w:t>
      </w:r>
      <w:r w:rsidR="0050677A">
        <w:rPr>
          <w:rFonts w:ascii="Book Antiqua" w:eastAsia="宋体" w:hAnsi="Book Antiqua" w:cs="Times New Roman"/>
          <w:bCs/>
          <w:sz w:val="24"/>
          <w:szCs w:val="24"/>
        </w:rPr>
        <w:t xml:space="preserve">, </w:t>
      </w:r>
      <w:r w:rsidRPr="00C07093">
        <w:rPr>
          <w:rFonts w:ascii="Book Antiqua" w:eastAsia="宋体" w:hAnsi="Book Antiqua" w:cs="Times New Roman"/>
          <w:bCs/>
          <w:sz w:val="24"/>
          <w:szCs w:val="24"/>
        </w:rPr>
        <w:t xml:space="preserve">and </w:t>
      </w:r>
      <w:r w:rsidRPr="00C07093">
        <w:rPr>
          <w:rFonts w:ascii="Book Antiqua" w:eastAsia="宋体" w:hAnsi="Book Antiqua" w:cs="Times New Roman"/>
          <w:bCs/>
          <w:i/>
          <w:sz w:val="24"/>
          <w:szCs w:val="24"/>
        </w:rPr>
        <w:t xml:space="preserve">Enterococcus faecalis, </w:t>
      </w:r>
      <w:r w:rsidRPr="00C07093">
        <w:rPr>
          <w:rFonts w:ascii="Book Antiqua" w:eastAsia="宋体" w:hAnsi="Book Antiqua" w:cs="Times New Roman"/>
          <w:bCs/>
          <w:sz w:val="24"/>
          <w:szCs w:val="24"/>
        </w:rPr>
        <w:t xml:space="preserve">which can express </w:t>
      </w:r>
      <w:r w:rsidR="0050677A">
        <w:rPr>
          <w:rFonts w:ascii="Book Antiqua" w:eastAsia="宋体" w:hAnsi="Book Antiqua" w:cs="Times New Roman"/>
          <w:bCs/>
          <w:sz w:val="24"/>
          <w:szCs w:val="24"/>
        </w:rPr>
        <w:t xml:space="preserve">a </w:t>
      </w:r>
      <w:r w:rsidRPr="00C07093">
        <w:rPr>
          <w:rFonts w:ascii="Book Antiqua" w:eastAsia="宋体" w:hAnsi="Book Antiqua" w:cs="Times New Roman"/>
          <w:bCs/>
          <w:sz w:val="24"/>
          <w:szCs w:val="24"/>
        </w:rPr>
        <w:t>colla</w:t>
      </w:r>
      <w:r w:rsidRPr="00C07093">
        <w:rPr>
          <w:rFonts w:ascii="Book Antiqua" w:eastAsia="宋体" w:hAnsi="Book Antiqua" w:cs="Times New Roman"/>
          <w:bCs/>
          <w:sz w:val="24"/>
          <w:szCs w:val="24"/>
        </w:rPr>
        <w:t>genolytic phenotype, are reported to be associated with the impaired anastomotic healing</w:t>
      </w:r>
      <w:r w:rsidR="009A060F" w:rsidRPr="00C07093">
        <w:rPr>
          <w:rFonts w:ascii="Book Antiqua" w:eastAsia="宋体" w:hAnsi="Book Antiqua" w:cs="Times New Roman"/>
          <w:bCs/>
          <w:noProof/>
          <w:sz w:val="24"/>
          <w:szCs w:val="24"/>
          <w:vertAlign w:val="superscript"/>
        </w:rPr>
        <w:t>[</w:t>
      </w:r>
      <w:r w:rsidR="001D554F" w:rsidRPr="00C07093">
        <w:rPr>
          <w:rFonts w:ascii="Book Antiqua" w:eastAsia="宋体" w:hAnsi="Book Antiqua" w:cs="Times New Roman"/>
          <w:bCs/>
          <w:noProof/>
          <w:sz w:val="24"/>
          <w:szCs w:val="24"/>
          <w:vertAlign w:val="superscript"/>
        </w:rPr>
        <w:t>30-34</w:t>
      </w:r>
      <w:r w:rsidR="009A060F" w:rsidRPr="00C07093">
        <w:rPr>
          <w:rFonts w:ascii="Book Antiqua" w:eastAsia="宋体" w:hAnsi="Book Antiqua" w:cs="Times New Roman"/>
          <w:bCs/>
          <w:noProof/>
          <w:sz w:val="24"/>
          <w:szCs w:val="24"/>
          <w:vertAlign w:val="superscript"/>
        </w:rPr>
        <w:t>]</w:t>
      </w:r>
      <w:r w:rsidRPr="00C07093">
        <w:rPr>
          <w:rFonts w:ascii="Book Antiqua" w:eastAsia="宋体" w:hAnsi="Book Antiqua" w:cs="Times New Roman"/>
          <w:sz w:val="24"/>
          <w:szCs w:val="24"/>
        </w:rPr>
        <w:t>.</w:t>
      </w:r>
      <w:r w:rsidRPr="00C07093">
        <w:rPr>
          <w:rFonts w:ascii="Book Antiqua" w:eastAsia="宋体" w:hAnsi="Book Antiqua" w:cs="Times New Roman"/>
          <w:bCs/>
          <w:sz w:val="24"/>
          <w:szCs w:val="24"/>
        </w:rPr>
        <w:t xml:space="preserve"> </w:t>
      </w:r>
      <w:r w:rsidR="00590511" w:rsidRPr="00C07093">
        <w:rPr>
          <w:rFonts w:ascii="Book Antiqua" w:eastAsia="宋体" w:hAnsi="Book Antiqua" w:cs="Times New Roman"/>
          <w:bCs/>
          <w:sz w:val="24"/>
          <w:szCs w:val="24"/>
        </w:rPr>
        <w:t>Besides</w:t>
      </w:r>
      <w:r w:rsidRPr="00C07093">
        <w:rPr>
          <w:rFonts w:ascii="Book Antiqua" w:eastAsia="宋体" w:hAnsi="Book Antiqua" w:cs="Times New Roman"/>
          <w:bCs/>
          <w:sz w:val="24"/>
          <w:szCs w:val="24"/>
        </w:rPr>
        <w:t xml:space="preserve">, </w:t>
      </w:r>
      <w:r w:rsidRPr="00C07093">
        <w:rPr>
          <w:rFonts w:ascii="Book Antiqua" w:eastAsia="宋体" w:hAnsi="Book Antiqua" w:cs="Times New Roman"/>
          <w:sz w:val="24"/>
          <w:szCs w:val="24"/>
        </w:rPr>
        <w:t xml:space="preserve">Shogan </w:t>
      </w:r>
      <w:r w:rsidRPr="00C07093">
        <w:rPr>
          <w:rFonts w:ascii="Book Antiqua" w:eastAsia="宋体" w:hAnsi="Book Antiqua" w:cs="Times New Roman"/>
          <w:i/>
          <w:iCs/>
          <w:sz w:val="24"/>
          <w:szCs w:val="24"/>
        </w:rPr>
        <w:t>et al</w:t>
      </w:r>
      <w:r w:rsidRPr="00C07093">
        <w:rPr>
          <w:rFonts w:ascii="Book Antiqua" w:eastAsia="宋体" w:hAnsi="Book Antiqua" w:cs="Times New Roman"/>
          <w:sz w:val="24"/>
          <w:szCs w:val="24"/>
          <w:vertAlign w:val="superscript"/>
        </w:rPr>
        <w:t>[</w:t>
      </w:r>
      <w:r w:rsidR="001D554F" w:rsidRPr="00C07093">
        <w:rPr>
          <w:rFonts w:ascii="Book Antiqua" w:eastAsia="宋体" w:hAnsi="Book Antiqua" w:cs="Times New Roman"/>
          <w:sz w:val="24"/>
          <w:szCs w:val="24"/>
          <w:vertAlign w:val="superscript"/>
        </w:rPr>
        <w:t>12</w:t>
      </w:r>
      <w:r w:rsidRPr="00C07093">
        <w:rPr>
          <w:rFonts w:ascii="Book Antiqua" w:eastAsia="宋体" w:hAnsi="Book Antiqua" w:cs="Times New Roman"/>
          <w:sz w:val="24"/>
          <w:szCs w:val="24"/>
          <w:vertAlign w:val="superscript"/>
        </w:rPr>
        <w:t>]</w:t>
      </w:r>
      <w:r w:rsidRPr="00C07093">
        <w:rPr>
          <w:rFonts w:ascii="Book Antiqua" w:eastAsia="宋体" w:hAnsi="Book Antiqua" w:cs="Times New Roman"/>
          <w:sz w:val="24"/>
          <w:szCs w:val="24"/>
        </w:rPr>
        <w:t xml:space="preserve"> proved that </w:t>
      </w:r>
      <w:r w:rsidRPr="00C07093">
        <w:rPr>
          <w:rFonts w:ascii="Book Antiqua" w:eastAsia="宋体" w:hAnsi="Book Antiqua" w:cs="Times New Roman"/>
          <w:i/>
          <w:sz w:val="24"/>
          <w:szCs w:val="24"/>
        </w:rPr>
        <w:t>Enterococcus faecalis</w:t>
      </w:r>
      <w:r w:rsidRPr="00C07093">
        <w:rPr>
          <w:rFonts w:ascii="Book Antiqua" w:eastAsia="宋体" w:hAnsi="Book Antiqua" w:cs="Times New Roman"/>
          <w:sz w:val="24"/>
          <w:szCs w:val="24"/>
        </w:rPr>
        <w:t xml:space="preserve"> is involved in the pathogenesis of </w:t>
      </w:r>
      <w:r w:rsidRPr="00C07093">
        <w:rPr>
          <w:rFonts w:ascii="Book Antiqua" w:eastAsia="宋体" w:hAnsi="Book Antiqua" w:cs="Times New Roman"/>
          <w:bCs/>
          <w:sz w:val="24"/>
          <w:szCs w:val="24"/>
        </w:rPr>
        <w:t>impaired anastomotic healing</w:t>
      </w:r>
      <w:r w:rsidRPr="00C07093">
        <w:rPr>
          <w:rFonts w:ascii="Book Antiqua" w:eastAsia="宋体" w:hAnsi="Book Antiqua" w:cs="Times New Roman"/>
          <w:sz w:val="24"/>
          <w:szCs w:val="24"/>
        </w:rPr>
        <w:t xml:space="preserve"> by enhancing collagen-degrading activity and activating intestinal tissue matrix metalloproteinase 9 (MMP9). Preliminary evidence suggests that intestinal microbiota contributes to the occurrence and development of </w:t>
      </w:r>
      <w:r w:rsidRPr="00C07093">
        <w:rPr>
          <w:rFonts w:ascii="Book Antiqua" w:eastAsia="宋体" w:hAnsi="Book Antiqua" w:cs="Times New Roman"/>
          <w:bCs/>
          <w:sz w:val="24"/>
          <w:szCs w:val="24"/>
        </w:rPr>
        <w:t>impaired anastomotic healing. Thus, it could be used as a potential predictor</w:t>
      </w:r>
      <w:r w:rsidR="009A060F" w:rsidRPr="00C07093">
        <w:rPr>
          <w:rFonts w:ascii="Book Antiqua" w:eastAsia="宋体" w:hAnsi="Book Antiqua" w:cs="Times New Roman"/>
          <w:noProof/>
          <w:sz w:val="24"/>
          <w:szCs w:val="24"/>
          <w:vertAlign w:val="superscript"/>
        </w:rPr>
        <w:t>[</w:t>
      </w:r>
      <w:r w:rsidR="001D554F" w:rsidRPr="00C07093">
        <w:rPr>
          <w:rFonts w:ascii="Book Antiqua" w:eastAsia="宋体" w:hAnsi="Book Antiqua" w:cs="Times New Roman"/>
          <w:noProof/>
          <w:sz w:val="24"/>
          <w:szCs w:val="24"/>
          <w:vertAlign w:val="superscript"/>
        </w:rPr>
        <w:t>12</w:t>
      </w:r>
      <w:r w:rsidR="009A060F" w:rsidRPr="00C07093">
        <w:rPr>
          <w:rFonts w:ascii="Book Antiqua" w:eastAsia="宋体" w:hAnsi="Book Antiqua" w:cs="Times New Roman"/>
          <w:noProof/>
          <w:sz w:val="24"/>
          <w:szCs w:val="24"/>
          <w:vertAlign w:val="superscript"/>
        </w:rPr>
        <w:t>,</w:t>
      </w:r>
      <w:r w:rsidR="001D554F" w:rsidRPr="00C07093">
        <w:rPr>
          <w:rFonts w:ascii="Book Antiqua" w:eastAsia="宋体" w:hAnsi="Book Antiqua" w:cs="Times New Roman"/>
          <w:noProof/>
          <w:sz w:val="24"/>
          <w:szCs w:val="24"/>
          <w:vertAlign w:val="superscript"/>
        </w:rPr>
        <w:t>20</w:t>
      </w:r>
      <w:r w:rsidR="009A060F" w:rsidRPr="00C07093">
        <w:rPr>
          <w:rFonts w:ascii="Book Antiqua" w:eastAsia="宋体" w:hAnsi="Book Antiqua" w:cs="Times New Roman"/>
          <w:noProof/>
          <w:sz w:val="24"/>
          <w:szCs w:val="24"/>
          <w:vertAlign w:val="superscript"/>
        </w:rPr>
        <w:t>,</w:t>
      </w:r>
      <w:r w:rsidR="001D554F" w:rsidRPr="00C07093">
        <w:rPr>
          <w:rFonts w:ascii="Book Antiqua" w:eastAsia="宋体" w:hAnsi="Book Antiqua" w:cs="Times New Roman"/>
          <w:noProof/>
          <w:sz w:val="24"/>
          <w:szCs w:val="24"/>
          <w:vertAlign w:val="superscript"/>
        </w:rPr>
        <w:t>29-34</w:t>
      </w:r>
      <w:r w:rsidR="009A060F" w:rsidRPr="00C07093">
        <w:rPr>
          <w:rFonts w:ascii="Book Antiqua" w:eastAsia="宋体" w:hAnsi="Book Antiqua" w:cs="Times New Roman"/>
          <w:noProof/>
          <w:sz w:val="24"/>
          <w:szCs w:val="24"/>
          <w:vertAlign w:val="superscript"/>
        </w:rPr>
        <w:t>]</w:t>
      </w:r>
      <w:r w:rsidRPr="00C07093">
        <w:rPr>
          <w:rFonts w:ascii="Book Antiqua" w:eastAsia="宋体" w:hAnsi="Book Antiqua" w:cs="Times New Roman"/>
          <w:bCs/>
          <w:sz w:val="24"/>
          <w:szCs w:val="24"/>
        </w:rPr>
        <w:t xml:space="preserve">. </w:t>
      </w:r>
      <w:r w:rsidRPr="00C07093">
        <w:rPr>
          <w:rFonts w:ascii="Book Antiqua" w:eastAsia="宋体" w:hAnsi="Book Antiqua" w:cs="Times New Roman"/>
          <w:sz w:val="24"/>
          <w:szCs w:val="24"/>
        </w:rPr>
        <w:t xml:space="preserve">Recently, researchers reported the role of </w:t>
      </w:r>
      <w:r w:rsidR="004D645A" w:rsidRPr="00C07093">
        <w:rPr>
          <w:rFonts w:ascii="Book Antiqua" w:eastAsia="宋体" w:hAnsi="Book Antiqua" w:cs="Times New Roman"/>
          <w:sz w:val="24"/>
          <w:szCs w:val="24"/>
        </w:rPr>
        <w:t>intestinal</w:t>
      </w:r>
      <w:r w:rsidRPr="00C07093">
        <w:rPr>
          <w:rFonts w:ascii="Book Antiqua" w:eastAsia="宋体" w:hAnsi="Book Antiqua" w:cs="Times New Roman"/>
          <w:sz w:val="24"/>
          <w:szCs w:val="24"/>
        </w:rPr>
        <w:t xml:space="preserve"> microbiota in the development of </w:t>
      </w:r>
      <w:bookmarkStart w:id="228" w:name="OLE_LINK70"/>
      <w:bookmarkStart w:id="229" w:name="OLE_LINK71"/>
      <w:r w:rsidRPr="00C07093">
        <w:rPr>
          <w:rFonts w:ascii="Book Antiqua" w:eastAsia="宋体" w:hAnsi="Book Antiqua" w:cs="Times New Roman"/>
          <w:bCs/>
          <w:sz w:val="24"/>
          <w:szCs w:val="24"/>
        </w:rPr>
        <w:t>impaired anastomotic healing</w:t>
      </w:r>
      <w:bookmarkEnd w:id="228"/>
      <w:bookmarkEnd w:id="229"/>
      <w:r w:rsidRPr="00C07093">
        <w:rPr>
          <w:rFonts w:ascii="Book Antiqua" w:eastAsia="宋体" w:hAnsi="Book Antiqua" w:cs="Times New Roman"/>
          <w:bCs/>
          <w:sz w:val="24"/>
          <w:szCs w:val="24"/>
        </w:rPr>
        <w:t xml:space="preserve"> in the “donuts’’, in which a stapled colorectal anastomosis was made</w:t>
      </w:r>
      <w:r w:rsidRPr="00C07093">
        <w:rPr>
          <w:rFonts w:ascii="Book Antiqua" w:eastAsia="宋体" w:hAnsi="Book Antiqua" w:cs="Times New Roman"/>
          <w:sz w:val="24"/>
          <w:szCs w:val="24"/>
        </w:rPr>
        <w:t xml:space="preserve">. Their results showed that a high abundance of </w:t>
      </w:r>
      <w:r w:rsidRPr="00C07093">
        <w:rPr>
          <w:rFonts w:ascii="Book Antiqua" w:eastAsia="宋体" w:hAnsi="Book Antiqua" w:cs="Times New Roman"/>
          <w:i/>
          <w:sz w:val="24"/>
          <w:szCs w:val="24"/>
        </w:rPr>
        <w:t>Lachnospiraceae</w:t>
      </w:r>
      <w:r w:rsidRPr="00C07093">
        <w:rPr>
          <w:rFonts w:ascii="Book Antiqua" w:eastAsia="宋体" w:hAnsi="Book Antiqua" w:cs="Times New Roman"/>
          <w:sz w:val="24"/>
          <w:szCs w:val="24"/>
        </w:rPr>
        <w:t xml:space="preserve"> and </w:t>
      </w:r>
      <w:r w:rsidRPr="00C07093">
        <w:rPr>
          <w:rFonts w:ascii="Book Antiqua" w:eastAsia="宋体" w:hAnsi="Book Antiqua" w:cs="Times New Roman"/>
          <w:i/>
          <w:sz w:val="24"/>
          <w:szCs w:val="24"/>
        </w:rPr>
        <w:t>Bacteroidaceae</w:t>
      </w:r>
      <w:r w:rsidRPr="00C07093">
        <w:rPr>
          <w:rFonts w:ascii="Book Antiqua" w:eastAsia="宋体" w:hAnsi="Book Antiqua" w:cs="Times New Roman"/>
          <w:sz w:val="24"/>
          <w:szCs w:val="24"/>
        </w:rPr>
        <w:t xml:space="preserve"> is strongly related to </w:t>
      </w:r>
      <w:r w:rsidR="00285559" w:rsidRPr="00C07093">
        <w:rPr>
          <w:rFonts w:ascii="Book Antiqua" w:eastAsia="宋体" w:hAnsi="Book Antiqua" w:cs="Times New Roman"/>
          <w:sz w:val="24"/>
          <w:szCs w:val="24"/>
        </w:rPr>
        <w:t xml:space="preserve">the </w:t>
      </w:r>
      <w:r w:rsidRPr="00C07093">
        <w:rPr>
          <w:rFonts w:ascii="Book Antiqua" w:eastAsia="宋体" w:hAnsi="Book Antiqua" w:cs="Times New Roman"/>
          <w:bCs/>
          <w:sz w:val="24"/>
          <w:szCs w:val="24"/>
        </w:rPr>
        <w:t>impaired anastomotic healing,</w:t>
      </w:r>
      <w:r w:rsidRPr="00C07093">
        <w:rPr>
          <w:rFonts w:ascii="Book Antiqua" w:eastAsia="宋体" w:hAnsi="Book Antiqua" w:cs="Times New Roman"/>
          <w:sz w:val="24"/>
          <w:szCs w:val="24"/>
        </w:rPr>
        <w:t xml:space="preserve"> and the bacterial composition that consisted of 60% or more of these two families might </w:t>
      </w:r>
      <w:r w:rsidR="00F4152A" w:rsidRPr="00C07093">
        <w:rPr>
          <w:rFonts w:ascii="Book Antiqua" w:eastAsia="宋体" w:hAnsi="Book Antiqua" w:cs="Times New Roman"/>
          <w:sz w:val="24"/>
          <w:szCs w:val="24"/>
        </w:rPr>
        <w:t>be predictive</w:t>
      </w:r>
      <w:r w:rsidRPr="00C07093">
        <w:rPr>
          <w:rFonts w:ascii="Book Antiqua" w:eastAsia="宋体" w:hAnsi="Book Antiqua" w:cs="Times New Roman"/>
          <w:sz w:val="24"/>
          <w:szCs w:val="24"/>
        </w:rPr>
        <w:t xml:space="preserve"> of </w:t>
      </w:r>
      <w:r w:rsidRPr="00C07093">
        <w:rPr>
          <w:rFonts w:ascii="Book Antiqua" w:eastAsia="宋体" w:hAnsi="Book Antiqua" w:cs="Times New Roman"/>
          <w:bCs/>
          <w:sz w:val="24"/>
          <w:szCs w:val="24"/>
        </w:rPr>
        <w:t>impaired anastomotic healing</w:t>
      </w:r>
      <w:r w:rsidR="001D554F" w:rsidRPr="00C07093">
        <w:rPr>
          <w:rFonts w:ascii="Book Antiqua" w:eastAsia="宋体" w:hAnsi="Book Antiqua" w:cs="Times New Roman"/>
          <w:noProof/>
          <w:sz w:val="24"/>
          <w:szCs w:val="24"/>
          <w:vertAlign w:val="superscript"/>
        </w:rPr>
        <w:t>[35,36]</w:t>
      </w:r>
      <w:r w:rsidRPr="00C07093">
        <w:rPr>
          <w:rFonts w:ascii="Book Antiqua" w:eastAsia="宋体" w:hAnsi="Book Antiqua" w:cs="Times New Roman"/>
          <w:sz w:val="24"/>
          <w:szCs w:val="24"/>
        </w:rPr>
        <w:t xml:space="preserve">. </w:t>
      </w:r>
      <w:r w:rsidRPr="00C07093">
        <w:rPr>
          <w:rFonts w:ascii="Book Antiqua" w:eastAsia="宋体" w:hAnsi="Book Antiqua" w:cs="Times New Roman"/>
          <w:bCs/>
          <w:sz w:val="24"/>
          <w:szCs w:val="24"/>
        </w:rPr>
        <w:t xml:space="preserve">It can be seen that intestinal microbiota is emerging as a potential </w:t>
      </w:r>
      <w:r w:rsidRPr="00C07093">
        <w:rPr>
          <w:rFonts w:ascii="Book Antiqua" w:eastAsia="宋体" w:hAnsi="Book Antiqua" w:cs="Times New Roman"/>
          <w:sz w:val="24"/>
          <w:szCs w:val="24"/>
        </w:rPr>
        <w:t>predicti</w:t>
      </w:r>
      <w:r w:rsidRPr="00C07093">
        <w:rPr>
          <w:rFonts w:ascii="Book Antiqua" w:eastAsia="宋体" w:hAnsi="Book Antiqua" w:cs="Times New Roman"/>
          <w:bCs/>
          <w:sz w:val="24"/>
          <w:szCs w:val="24"/>
        </w:rPr>
        <w:t>ve factor for anastomotic healing</w:t>
      </w:r>
      <w:r w:rsidRPr="00C07093">
        <w:rPr>
          <w:rFonts w:ascii="Book Antiqua" w:eastAsia="宋体" w:hAnsi="Book Antiqua" w:cs="Times New Roman"/>
          <w:sz w:val="24"/>
          <w:szCs w:val="24"/>
        </w:rPr>
        <w:t>. Nonetheless, it still lacks extensive clinical data and strong statistical evidence on the effect of intestinal microbiota on postoperative anastom</w:t>
      </w:r>
      <w:r w:rsidRPr="00C07093">
        <w:rPr>
          <w:rFonts w:ascii="Book Antiqua" w:eastAsia="宋体" w:hAnsi="Book Antiqua" w:cs="Times New Roman"/>
          <w:sz w:val="24"/>
          <w:szCs w:val="24"/>
        </w:rPr>
        <w:t xml:space="preserve">otic healing. In this study, </w:t>
      </w:r>
      <w:r w:rsidR="0050677A" w:rsidRPr="00C07093">
        <w:rPr>
          <w:rFonts w:ascii="Book Antiqua" w:eastAsia="宋体" w:hAnsi="Book Antiqua" w:cs="Times New Roman"/>
          <w:sz w:val="24"/>
          <w:szCs w:val="24"/>
        </w:rPr>
        <w:t>margin</w:t>
      </w:r>
      <w:r w:rsidR="0050677A">
        <w:rPr>
          <w:rFonts w:ascii="Book Antiqua" w:eastAsia="宋体" w:hAnsi="Book Antiqua" w:cs="Times New Roman"/>
          <w:sz w:val="24"/>
          <w:szCs w:val="24"/>
        </w:rPr>
        <w:t>-</w:t>
      </w:r>
      <w:r w:rsidRPr="00C07093">
        <w:rPr>
          <w:rFonts w:ascii="Book Antiqua" w:eastAsia="宋体" w:hAnsi="Book Antiqua" w:cs="Times New Roman"/>
          <w:sz w:val="24"/>
          <w:szCs w:val="24"/>
        </w:rPr>
        <w:t>surrounding mucosa</w:t>
      </w:r>
      <w:r w:rsidR="0050677A">
        <w:rPr>
          <w:rFonts w:ascii="Book Antiqua" w:eastAsia="宋体" w:hAnsi="Book Antiqua" w:cs="Times New Roman"/>
          <w:sz w:val="24"/>
          <w:szCs w:val="24"/>
        </w:rPr>
        <w:t xml:space="preserve"> samples</w:t>
      </w:r>
      <w:r w:rsidRPr="00C07093">
        <w:rPr>
          <w:rFonts w:ascii="Book Antiqua" w:eastAsia="宋体" w:hAnsi="Book Antiqua" w:cs="Times New Roman"/>
          <w:bCs/>
          <w:sz w:val="24"/>
          <w:szCs w:val="24"/>
        </w:rPr>
        <w:t xml:space="preserve"> derived from </w:t>
      </w:r>
      <w:r w:rsidR="0050677A">
        <w:rPr>
          <w:rFonts w:ascii="Book Antiqua" w:eastAsia="宋体" w:hAnsi="Book Antiqua" w:cs="Times New Roman"/>
          <w:bCs/>
          <w:sz w:val="24"/>
          <w:szCs w:val="24"/>
        </w:rPr>
        <w:t>seven</w:t>
      </w:r>
      <w:r w:rsidR="0050677A" w:rsidRPr="00C07093">
        <w:rPr>
          <w:rFonts w:ascii="Book Antiqua" w:eastAsia="宋体" w:hAnsi="Book Antiqua" w:cs="Times New Roman"/>
          <w:bCs/>
          <w:sz w:val="24"/>
          <w:szCs w:val="24"/>
        </w:rPr>
        <w:t xml:space="preserve"> </w:t>
      </w:r>
      <w:r w:rsidRPr="00C07093">
        <w:rPr>
          <w:rFonts w:ascii="Book Antiqua" w:eastAsia="宋体" w:hAnsi="Book Antiqua" w:cs="Times New Roman"/>
          <w:bCs/>
          <w:sz w:val="24"/>
          <w:szCs w:val="24"/>
        </w:rPr>
        <w:t xml:space="preserve">CRC patients with impaired anastomotic healing and 30 well-healed CRC patients </w:t>
      </w:r>
      <w:r w:rsidR="0050677A">
        <w:rPr>
          <w:rFonts w:ascii="Book Antiqua" w:eastAsia="宋体" w:hAnsi="Book Antiqua" w:cs="Times New Roman"/>
          <w:bCs/>
          <w:sz w:val="24"/>
          <w:szCs w:val="24"/>
        </w:rPr>
        <w:t xml:space="preserve">were </w:t>
      </w:r>
      <w:r w:rsidRPr="00C07093">
        <w:rPr>
          <w:rFonts w:ascii="Book Antiqua" w:eastAsia="宋体" w:hAnsi="Book Antiqua" w:cs="Times New Roman"/>
          <w:bCs/>
          <w:sz w:val="24"/>
          <w:szCs w:val="24"/>
        </w:rPr>
        <w:t xml:space="preserve">collected and the bacterial community </w:t>
      </w:r>
      <w:r w:rsidR="0050677A">
        <w:rPr>
          <w:rFonts w:ascii="Book Antiqua" w:eastAsia="宋体" w:hAnsi="Book Antiqua" w:cs="Times New Roman"/>
          <w:bCs/>
          <w:sz w:val="24"/>
          <w:szCs w:val="24"/>
        </w:rPr>
        <w:t>was</w:t>
      </w:r>
      <w:r w:rsidR="0050677A" w:rsidRPr="00C07093">
        <w:rPr>
          <w:rFonts w:ascii="Book Antiqua" w:eastAsia="宋体" w:hAnsi="Book Antiqua" w:cs="Times New Roman"/>
          <w:bCs/>
          <w:sz w:val="24"/>
          <w:szCs w:val="24"/>
        </w:rPr>
        <w:t xml:space="preserve"> </w:t>
      </w:r>
      <w:r w:rsidRPr="00C07093">
        <w:rPr>
          <w:rFonts w:ascii="Book Antiqua" w:eastAsia="宋体" w:hAnsi="Book Antiqua" w:cs="Times New Roman"/>
          <w:bCs/>
          <w:sz w:val="24"/>
          <w:szCs w:val="24"/>
        </w:rPr>
        <w:t>characterized by using 16s rRNA gene sequencing</w:t>
      </w:r>
      <w:r w:rsidR="0050677A">
        <w:rPr>
          <w:rFonts w:ascii="Book Antiqua" w:eastAsia="宋体" w:hAnsi="Book Antiqua" w:cs="Times New Roman"/>
          <w:bCs/>
          <w:sz w:val="24"/>
          <w:szCs w:val="24"/>
        </w:rPr>
        <w:t>, with an</w:t>
      </w:r>
      <w:r w:rsidRPr="00C07093">
        <w:rPr>
          <w:rFonts w:ascii="Book Antiqua" w:eastAsia="宋体" w:hAnsi="Book Antiqua" w:cs="Times New Roman"/>
          <w:bCs/>
          <w:sz w:val="24"/>
          <w:szCs w:val="24"/>
        </w:rPr>
        <w:t xml:space="preserve"> aim to identify the specific bacteria related to </w:t>
      </w:r>
      <w:r w:rsidR="00285559" w:rsidRPr="00C07093">
        <w:rPr>
          <w:rFonts w:ascii="Book Antiqua" w:eastAsia="宋体" w:hAnsi="Book Antiqua" w:cs="Times New Roman"/>
          <w:bCs/>
          <w:sz w:val="24"/>
          <w:szCs w:val="24"/>
        </w:rPr>
        <w:t xml:space="preserve">the </w:t>
      </w:r>
      <w:r w:rsidRPr="00C07093">
        <w:rPr>
          <w:rFonts w:ascii="Book Antiqua" w:eastAsia="宋体" w:hAnsi="Book Antiqua" w:cs="Times New Roman"/>
          <w:bCs/>
          <w:sz w:val="24"/>
          <w:szCs w:val="24"/>
        </w:rPr>
        <w:t>impai</w:t>
      </w:r>
      <w:r w:rsidRPr="00C07093">
        <w:rPr>
          <w:rFonts w:ascii="Book Antiqua" w:eastAsia="宋体" w:hAnsi="Book Antiqua" w:cs="Times New Roman"/>
          <w:bCs/>
          <w:sz w:val="24"/>
          <w:szCs w:val="24"/>
        </w:rPr>
        <w:t>red anastomotic healing and to evaluat</w:t>
      </w:r>
      <w:r w:rsidRPr="00C07093">
        <w:rPr>
          <w:rFonts w:ascii="Book Antiqua" w:eastAsia="宋体" w:hAnsi="Book Antiqua" w:cs="Times New Roman"/>
          <w:bCs/>
          <w:sz w:val="24"/>
          <w:szCs w:val="24"/>
        </w:rPr>
        <w:t xml:space="preserve">e the </w:t>
      </w:r>
      <w:r w:rsidRPr="00C07093">
        <w:rPr>
          <w:rFonts w:ascii="Book Antiqua" w:eastAsia="宋体" w:hAnsi="Book Antiqua" w:cs="Times New Roman"/>
          <w:sz w:val="24"/>
          <w:szCs w:val="24"/>
        </w:rPr>
        <w:t xml:space="preserve">ability of the selected taxa in </w:t>
      </w:r>
      <w:r w:rsidR="0050677A">
        <w:rPr>
          <w:rFonts w:ascii="Book Antiqua" w:eastAsia="宋体" w:hAnsi="Book Antiqua" w:cs="Times New Roman"/>
          <w:sz w:val="24"/>
          <w:szCs w:val="24"/>
        </w:rPr>
        <w:t xml:space="preserve">predicting </w:t>
      </w:r>
      <w:r w:rsidRPr="00C07093">
        <w:rPr>
          <w:rFonts w:ascii="Book Antiqua" w:eastAsia="宋体" w:hAnsi="Book Antiqua" w:cs="Times New Roman"/>
          <w:sz w:val="24"/>
          <w:szCs w:val="24"/>
        </w:rPr>
        <w:t xml:space="preserve">the healing status </w:t>
      </w:r>
      <w:r w:rsidRPr="00C07093">
        <w:rPr>
          <w:rFonts w:ascii="Book Antiqua" w:eastAsia="宋体" w:hAnsi="Book Antiqua" w:cs="Times New Roman"/>
          <w:sz w:val="24"/>
          <w:szCs w:val="24"/>
        </w:rPr>
        <w:t>of anastomoses.</w:t>
      </w:r>
    </w:p>
    <w:p w14:paraId="38E909B9" w14:textId="77777777" w:rsidR="001A2F09" w:rsidRPr="0050677A" w:rsidRDefault="001A2F09" w:rsidP="00C07093">
      <w:pPr>
        <w:spacing w:line="360" w:lineRule="auto"/>
        <w:ind w:firstLineChars="100" w:firstLine="240"/>
        <w:rPr>
          <w:rFonts w:ascii="Book Antiqua" w:hAnsi="Book Antiqua" w:cs="Times New Roman"/>
          <w:bCs/>
          <w:sz w:val="24"/>
          <w:szCs w:val="24"/>
        </w:rPr>
      </w:pPr>
    </w:p>
    <w:p w14:paraId="5F26C011" w14:textId="77777777" w:rsidR="001A2F09" w:rsidRPr="00C07093" w:rsidRDefault="001A2F09" w:rsidP="00C07093">
      <w:pPr>
        <w:adjustRightInd w:val="0"/>
        <w:snapToGrid w:val="0"/>
        <w:spacing w:line="360" w:lineRule="auto"/>
        <w:rPr>
          <w:rFonts w:ascii="Book Antiqua" w:hAnsi="Book Antiqua"/>
          <w:b/>
          <w:sz w:val="24"/>
          <w:szCs w:val="24"/>
        </w:rPr>
      </w:pPr>
      <w:bookmarkStart w:id="230" w:name="OLE_LINK68"/>
      <w:bookmarkStart w:id="231" w:name="OLE_LINK67"/>
      <w:r w:rsidRPr="00C07093">
        <w:rPr>
          <w:rFonts w:ascii="Book Antiqua" w:hAnsi="Book Antiqua"/>
          <w:b/>
          <w:sz w:val="24"/>
          <w:szCs w:val="24"/>
        </w:rPr>
        <w:t>MATERIALS AND METHODS</w:t>
      </w:r>
    </w:p>
    <w:p w14:paraId="6CA33F6A" w14:textId="77777777" w:rsidR="00512CA9" w:rsidRPr="00C07093" w:rsidRDefault="002F4FFF" w:rsidP="00C07093">
      <w:pPr>
        <w:adjustRightInd w:val="0"/>
        <w:snapToGrid w:val="0"/>
        <w:spacing w:line="360" w:lineRule="auto"/>
        <w:rPr>
          <w:rFonts w:ascii="Book Antiqua" w:hAnsi="Book Antiqua"/>
          <w:b/>
          <w:bCs/>
          <w:sz w:val="24"/>
          <w:szCs w:val="24"/>
        </w:rPr>
      </w:pPr>
      <w:r w:rsidRPr="00C07093">
        <w:rPr>
          <w:rFonts w:ascii="Book Antiqua" w:eastAsia="宋体" w:hAnsi="Book Antiqua"/>
          <w:b/>
          <w:bCs/>
          <w:i/>
          <w:iCs/>
          <w:sz w:val="24"/>
          <w:szCs w:val="24"/>
        </w:rPr>
        <w:t xml:space="preserve">Participant recruitment </w:t>
      </w:r>
      <w:bookmarkEnd w:id="230"/>
      <w:bookmarkEnd w:id="231"/>
      <w:r w:rsidRPr="00C07093">
        <w:rPr>
          <w:rFonts w:ascii="Book Antiqua" w:eastAsia="宋体" w:hAnsi="Book Antiqua"/>
          <w:b/>
          <w:bCs/>
          <w:i/>
          <w:iCs/>
          <w:sz w:val="24"/>
          <w:szCs w:val="24"/>
        </w:rPr>
        <w:t>and sample collection</w:t>
      </w:r>
    </w:p>
    <w:p w14:paraId="4DC4AD48" w14:textId="77777777" w:rsidR="001A2F09" w:rsidRPr="00C07093" w:rsidRDefault="002F4FFF" w:rsidP="00C07093">
      <w:pPr>
        <w:spacing w:line="360" w:lineRule="auto"/>
        <w:rPr>
          <w:rFonts w:ascii="Book Antiqua" w:eastAsia="宋体" w:hAnsi="Book Antiqua" w:cs="Times New Roman"/>
          <w:sz w:val="24"/>
          <w:szCs w:val="24"/>
        </w:rPr>
      </w:pPr>
      <w:r w:rsidRPr="00C07093">
        <w:rPr>
          <w:rFonts w:ascii="Book Antiqua" w:eastAsia="宋体" w:hAnsi="Book Antiqua" w:cs="Times New Roman"/>
          <w:sz w:val="24"/>
          <w:szCs w:val="24"/>
        </w:rPr>
        <w:t xml:space="preserve">Thirty-seven patients with primary CRC who received surgical treatment from January 2017 to December 2018 at the First Affiliated Hospital, Zhejiang </w:t>
      </w:r>
      <w:r w:rsidRPr="00C07093">
        <w:rPr>
          <w:rFonts w:ascii="Book Antiqua" w:eastAsia="宋体" w:hAnsi="Book Antiqua" w:cs="Times New Roman"/>
          <w:sz w:val="24"/>
          <w:szCs w:val="24"/>
        </w:rPr>
        <w:lastRenderedPageBreak/>
        <w:t>University School of Medic</w:t>
      </w:r>
      <w:r w:rsidR="00CF7646" w:rsidRPr="00C07093">
        <w:rPr>
          <w:rFonts w:ascii="Book Antiqua" w:eastAsia="宋体" w:hAnsi="Book Antiqua" w:cs="Times New Roman"/>
          <w:sz w:val="24"/>
          <w:szCs w:val="24"/>
        </w:rPr>
        <w:t>ine we</w:t>
      </w:r>
      <w:r w:rsidR="00CF7646" w:rsidRPr="00C07093">
        <w:rPr>
          <w:rFonts w:ascii="Book Antiqua" w:eastAsia="宋体" w:hAnsi="Book Antiqua" w:cs="Times New Roman"/>
          <w:sz w:val="24"/>
          <w:szCs w:val="24"/>
        </w:rPr>
        <w:t>re recruited to the study</w:t>
      </w:r>
      <w:r w:rsidR="0050677A">
        <w:rPr>
          <w:rFonts w:ascii="Book Antiqua" w:eastAsia="宋体" w:hAnsi="Book Antiqua" w:cs="Times New Roman"/>
          <w:sz w:val="24"/>
          <w:szCs w:val="24"/>
        </w:rPr>
        <w:t>,</w:t>
      </w:r>
      <w:r w:rsidRPr="00C07093">
        <w:rPr>
          <w:rFonts w:ascii="Book Antiqua" w:eastAsia="宋体" w:hAnsi="Book Antiqua" w:cs="Times New Roman"/>
          <w:sz w:val="24"/>
          <w:szCs w:val="24"/>
        </w:rPr>
        <w:t xml:space="preserve"> and informed consent </w:t>
      </w:r>
      <w:r w:rsidR="0050677A" w:rsidRPr="00C07093">
        <w:rPr>
          <w:rFonts w:ascii="Book Antiqua" w:eastAsia="宋体" w:hAnsi="Book Antiqua" w:cs="Times New Roman"/>
          <w:sz w:val="24"/>
          <w:szCs w:val="24"/>
        </w:rPr>
        <w:t>w</w:t>
      </w:r>
      <w:r w:rsidR="0050677A">
        <w:rPr>
          <w:rFonts w:ascii="Book Antiqua" w:eastAsia="宋体" w:hAnsi="Book Antiqua" w:cs="Times New Roman"/>
          <w:sz w:val="24"/>
          <w:szCs w:val="24"/>
        </w:rPr>
        <w:t>as</w:t>
      </w:r>
      <w:r w:rsidR="0050677A"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 xml:space="preserve">obtained from all participants. </w:t>
      </w:r>
      <w:r w:rsidR="0050677A">
        <w:rPr>
          <w:rFonts w:ascii="Book Antiqua" w:eastAsia="宋体" w:hAnsi="Book Antiqua" w:cs="Times New Roman"/>
          <w:sz w:val="24"/>
          <w:szCs w:val="24"/>
        </w:rPr>
        <w:t>The e</w:t>
      </w:r>
      <w:r w:rsidR="0050677A" w:rsidRPr="00C07093">
        <w:rPr>
          <w:rFonts w:ascii="Book Antiqua" w:eastAsia="宋体" w:hAnsi="Book Antiqua" w:cs="Times New Roman"/>
          <w:sz w:val="24"/>
          <w:szCs w:val="24"/>
        </w:rPr>
        <w:t xml:space="preserve">xclusion </w:t>
      </w:r>
      <w:r w:rsidRPr="00C07093">
        <w:rPr>
          <w:rFonts w:ascii="Book Antiqua" w:eastAsia="宋体" w:hAnsi="Book Antiqua" w:cs="Times New Roman"/>
          <w:sz w:val="24"/>
          <w:szCs w:val="24"/>
        </w:rPr>
        <w:t>criteria for all participants were</w:t>
      </w:r>
      <w:r w:rsidRPr="00C07093">
        <w:rPr>
          <w:rFonts w:ascii="Book Antiqua" w:eastAsia="宋体" w:hAnsi="Book Antiqua" w:cs="Times New Roman"/>
          <w:sz w:val="24"/>
          <w:szCs w:val="24"/>
          <w:lang w:val="en-GB"/>
        </w:rPr>
        <w:t xml:space="preserve"> as follows: (1)</w:t>
      </w:r>
      <w:r w:rsidRPr="00C07093">
        <w:rPr>
          <w:rFonts w:ascii="Book Antiqua" w:eastAsia="宋体" w:hAnsi="Book Antiqua" w:cs="Times New Roman"/>
          <w:sz w:val="24"/>
          <w:szCs w:val="24"/>
        </w:rPr>
        <w:t xml:space="preserve"> aged above 9</w:t>
      </w:r>
      <w:r w:rsidRPr="00C07093">
        <w:rPr>
          <w:rFonts w:ascii="Book Antiqua" w:eastAsia="宋体" w:hAnsi="Book Antiqua" w:cs="Times New Roman"/>
          <w:sz w:val="24"/>
          <w:szCs w:val="24"/>
        </w:rPr>
        <w:t>0 years old; (2) history of using antibiotics (excluding prophylactic antibiot</w:t>
      </w:r>
      <w:r w:rsidRPr="00C07093">
        <w:rPr>
          <w:rFonts w:ascii="Book Antiqua" w:eastAsia="宋体" w:hAnsi="Book Antiqua" w:cs="Times New Roman"/>
          <w:sz w:val="24"/>
          <w:szCs w:val="24"/>
        </w:rPr>
        <w:t xml:space="preserve">ic usage through intravenous infusion during the preoperative period) within two months; </w:t>
      </w:r>
      <w:r w:rsidR="001A2F09" w:rsidRPr="00C07093">
        <w:rPr>
          <w:rFonts w:ascii="Book Antiqua" w:eastAsia="宋体" w:hAnsi="Book Antiqua" w:cs="Times New Roman"/>
          <w:sz w:val="24"/>
          <w:szCs w:val="24"/>
        </w:rPr>
        <w:t xml:space="preserve">and </w:t>
      </w:r>
      <w:r w:rsidRPr="00C07093">
        <w:rPr>
          <w:rFonts w:ascii="Book Antiqua" w:eastAsia="宋体" w:hAnsi="Book Antiqua" w:cs="Times New Roman"/>
          <w:sz w:val="24"/>
          <w:szCs w:val="24"/>
        </w:rPr>
        <w:t xml:space="preserve">(3) history of receiving chemotherapy or radiation treatments prior to the study, or personal history of chronic bowel disorders </w:t>
      </w:r>
      <w:r w:rsidRPr="00C07093">
        <w:rPr>
          <w:rFonts w:ascii="Book Antiqua" w:hAnsi="Book Antiqua" w:cs="Times New Roman"/>
          <w:sz w:val="24"/>
          <w:szCs w:val="24"/>
        </w:rPr>
        <w:t>or metabolic diseases such as cirrhosis and diabetes.</w:t>
      </w:r>
      <w:r w:rsidRPr="00C07093">
        <w:rPr>
          <w:rFonts w:ascii="Book Antiqua" w:eastAsia="宋体" w:hAnsi="Book Antiqua" w:cs="Times New Roman"/>
          <w:sz w:val="24"/>
          <w:szCs w:val="24"/>
        </w:rPr>
        <w:t xml:space="preserve"> Specimens of mucosa tissues adjacent to surgical margin derived from the participants were collected, immediately frozen in liquid nitrogen, </w:t>
      </w:r>
      <w:r w:rsidR="0050677A">
        <w:rPr>
          <w:rFonts w:ascii="Book Antiqua" w:eastAsia="宋体" w:hAnsi="Book Antiqua" w:cs="Times New Roman"/>
          <w:sz w:val="24"/>
          <w:szCs w:val="24"/>
        </w:rPr>
        <w:t xml:space="preserve">and </w:t>
      </w:r>
      <w:r w:rsidRPr="00C07093">
        <w:rPr>
          <w:rFonts w:ascii="Book Antiqua" w:eastAsia="宋体" w:hAnsi="Book Antiqua" w:cs="Times New Roman"/>
          <w:sz w:val="24"/>
          <w:szCs w:val="24"/>
        </w:rPr>
        <w:t>then stored at -80</w:t>
      </w:r>
      <w:r w:rsidR="00C07093"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°C for future DNA extr</w:t>
      </w:r>
      <w:r w:rsidRPr="00C07093">
        <w:rPr>
          <w:rFonts w:ascii="Book Antiqua" w:eastAsia="宋体" w:hAnsi="Book Antiqua" w:cs="Times New Roman"/>
          <w:sz w:val="24"/>
          <w:szCs w:val="24"/>
        </w:rPr>
        <w:t>action and 16</w:t>
      </w:r>
      <w:r w:rsidR="005F14CC" w:rsidRPr="00C07093">
        <w:rPr>
          <w:rFonts w:ascii="Book Antiqua" w:eastAsia="宋体" w:hAnsi="Book Antiqua" w:cs="Times New Roman"/>
          <w:sz w:val="24"/>
          <w:szCs w:val="24"/>
        </w:rPr>
        <w:t>s</w:t>
      </w:r>
      <w:r w:rsidRPr="00C07093">
        <w:rPr>
          <w:rFonts w:ascii="Book Antiqua" w:eastAsia="宋体" w:hAnsi="Book Antiqua" w:cs="Times New Roman"/>
          <w:sz w:val="24"/>
          <w:szCs w:val="24"/>
        </w:rPr>
        <w:t xml:space="preserve"> rRNA gene sequencing. The study protocol was approved by the Medical Ethics Committee of the First Affiliated Hospital, Zhejiang University School of Medicine.</w:t>
      </w:r>
    </w:p>
    <w:p w14:paraId="0D389307" w14:textId="77777777" w:rsidR="001A2F09" w:rsidRPr="00C07093" w:rsidRDefault="001A2F09" w:rsidP="00C07093">
      <w:pPr>
        <w:spacing w:line="360" w:lineRule="auto"/>
        <w:rPr>
          <w:rFonts w:ascii="Book Antiqua" w:eastAsia="宋体" w:hAnsi="Book Antiqua" w:cs="Times New Roman"/>
          <w:sz w:val="24"/>
          <w:szCs w:val="24"/>
        </w:rPr>
      </w:pPr>
    </w:p>
    <w:p w14:paraId="4E6D2E49" w14:textId="77777777" w:rsidR="00512CA9" w:rsidRPr="00C07093" w:rsidRDefault="002F4FFF" w:rsidP="00C07093">
      <w:pPr>
        <w:spacing w:line="360" w:lineRule="auto"/>
        <w:rPr>
          <w:rFonts w:ascii="Book Antiqua" w:eastAsia="宋体" w:hAnsi="Book Antiqua" w:cs="Times New Roman"/>
          <w:b/>
          <w:sz w:val="24"/>
          <w:szCs w:val="24"/>
        </w:rPr>
      </w:pPr>
      <w:r w:rsidRPr="00C07093">
        <w:rPr>
          <w:rFonts w:ascii="Book Antiqua" w:eastAsia="宋体" w:hAnsi="Book Antiqua"/>
          <w:b/>
          <w:i/>
          <w:iCs/>
          <w:sz w:val="24"/>
          <w:szCs w:val="24"/>
        </w:rPr>
        <w:t>Anastomotic leak evaluation and confounders</w:t>
      </w:r>
    </w:p>
    <w:p w14:paraId="4D958FF1" w14:textId="77777777" w:rsidR="00512CA9" w:rsidRPr="00C07093" w:rsidRDefault="002F4FFF" w:rsidP="00C07093">
      <w:pPr>
        <w:spacing w:line="360" w:lineRule="auto"/>
        <w:rPr>
          <w:rFonts w:ascii="Book Antiqua" w:hAnsi="Book Antiqua" w:cs="Times New Roman"/>
          <w:bCs/>
          <w:sz w:val="24"/>
          <w:szCs w:val="24"/>
        </w:rPr>
      </w:pPr>
      <w:r w:rsidRPr="00C07093">
        <w:rPr>
          <w:rFonts w:ascii="Book Antiqua" w:hAnsi="Book Antiqua" w:cs="Times New Roman"/>
          <w:sz w:val="24"/>
          <w:szCs w:val="24"/>
        </w:rPr>
        <w:t xml:space="preserve">Clinical manifestations of </w:t>
      </w:r>
      <w:r w:rsidRPr="00C07093">
        <w:rPr>
          <w:rFonts w:ascii="Book Antiqua" w:eastAsia="宋体" w:hAnsi="Book Antiqua" w:cs="Times New Roman"/>
          <w:bCs/>
          <w:sz w:val="24"/>
          <w:szCs w:val="24"/>
        </w:rPr>
        <w:t>impaired anastomotic healing</w:t>
      </w:r>
      <w:r w:rsidRPr="00C07093">
        <w:rPr>
          <w:rFonts w:ascii="Book Antiqua" w:hAnsi="Book Antiqua" w:cs="Times New Roman"/>
          <w:sz w:val="24"/>
          <w:szCs w:val="24"/>
        </w:rPr>
        <w:t xml:space="preserve"> after rectal cancer surg</w:t>
      </w:r>
      <w:r w:rsidRPr="00C07093">
        <w:rPr>
          <w:rFonts w:ascii="Book Antiqua" w:hAnsi="Book Antiqua" w:cs="Times New Roman"/>
          <w:sz w:val="24"/>
          <w:szCs w:val="24"/>
        </w:rPr>
        <w:t xml:space="preserve">ery </w:t>
      </w:r>
      <w:r w:rsidR="0050677A">
        <w:rPr>
          <w:rFonts w:ascii="Book Antiqua" w:hAnsi="Book Antiqua" w:cs="Times New Roman"/>
          <w:sz w:val="24"/>
          <w:szCs w:val="24"/>
        </w:rPr>
        <w:t>are</w:t>
      </w:r>
      <w:r w:rsidR="0050677A" w:rsidRPr="00C07093">
        <w:rPr>
          <w:rFonts w:ascii="Book Antiqua" w:hAnsi="Book Antiqua" w:cs="Times New Roman"/>
          <w:sz w:val="24"/>
          <w:szCs w:val="24"/>
        </w:rPr>
        <w:t xml:space="preserve"> </w:t>
      </w:r>
      <w:r w:rsidRPr="00C07093">
        <w:rPr>
          <w:rFonts w:ascii="Book Antiqua" w:hAnsi="Book Antiqua" w:cs="Times New Roman"/>
          <w:sz w:val="24"/>
          <w:szCs w:val="24"/>
        </w:rPr>
        <w:t xml:space="preserve">diverse but could be roughly divided into two categories according to whether the clinical manifestations </w:t>
      </w:r>
      <w:r w:rsidR="0050677A">
        <w:rPr>
          <w:rFonts w:ascii="Book Antiqua" w:hAnsi="Book Antiqua" w:cs="Times New Roman"/>
          <w:sz w:val="24"/>
          <w:szCs w:val="24"/>
        </w:rPr>
        <w:t>are</w:t>
      </w:r>
      <w:r w:rsidR="0050677A" w:rsidRPr="00C07093">
        <w:rPr>
          <w:rFonts w:ascii="Book Antiqua" w:hAnsi="Book Antiqua" w:cs="Times New Roman"/>
          <w:sz w:val="24"/>
          <w:szCs w:val="24"/>
        </w:rPr>
        <w:t xml:space="preserve"> </w:t>
      </w:r>
      <w:r w:rsidRPr="00C07093">
        <w:rPr>
          <w:rFonts w:ascii="Book Antiqua" w:hAnsi="Book Antiqua" w:cs="Times New Roman"/>
          <w:sz w:val="24"/>
          <w:szCs w:val="24"/>
        </w:rPr>
        <w:t>typical</w:t>
      </w:r>
      <w:r w:rsidRPr="00C07093">
        <w:rPr>
          <w:rFonts w:ascii="Book Antiqua" w:eastAsia="宋体" w:hAnsi="Book Antiqua" w:cs="Times New Roman"/>
          <w:sz w:val="24"/>
          <w:szCs w:val="24"/>
          <w:vertAlign w:val="superscript"/>
        </w:rPr>
        <w:t>[</w:t>
      </w:r>
      <w:r w:rsidR="001D554F" w:rsidRPr="00C07093">
        <w:rPr>
          <w:rFonts w:ascii="Book Antiqua" w:eastAsia="宋体" w:hAnsi="Book Antiqua" w:cs="Times New Roman"/>
          <w:sz w:val="24"/>
          <w:szCs w:val="24"/>
          <w:vertAlign w:val="superscript"/>
        </w:rPr>
        <w:t>13</w:t>
      </w:r>
      <w:r w:rsidRPr="00C07093">
        <w:rPr>
          <w:rFonts w:ascii="Book Antiqua" w:eastAsia="宋体" w:hAnsi="Book Antiqua" w:cs="Times New Roman"/>
          <w:sz w:val="24"/>
          <w:szCs w:val="24"/>
          <w:vertAlign w:val="superscript"/>
        </w:rPr>
        <w:t>,</w:t>
      </w:r>
      <w:r w:rsidR="001D554F" w:rsidRPr="00C07093">
        <w:rPr>
          <w:rFonts w:ascii="Book Antiqua" w:eastAsia="宋体" w:hAnsi="Book Antiqua" w:cs="Times New Roman"/>
          <w:sz w:val="24"/>
          <w:szCs w:val="24"/>
          <w:vertAlign w:val="superscript"/>
        </w:rPr>
        <w:t>22</w:t>
      </w:r>
      <w:r w:rsidRPr="00C07093">
        <w:rPr>
          <w:rFonts w:ascii="Book Antiqua" w:eastAsia="宋体" w:hAnsi="Book Antiqua" w:cs="Times New Roman"/>
          <w:sz w:val="24"/>
          <w:szCs w:val="24"/>
          <w:vertAlign w:val="superscript"/>
        </w:rPr>
        <w:t>]</w:t>
      </w:r>
      <w:r w:rsidRPr="00C07093">
        <w:rPr>
          <w:rFonts w:ascii="Book Antiqua" w:hAnsi="Book Antiqua" w:cs="Times New Roman"/>
          <w:sz w:val="24"/>
          <w:szCs w:val="24"/>
        </w:rPr>
        <w:t>: (1)</w:t>
      </w:r>
      <w:r w:rsidR="00020D4D" w:rsidRPr="00C07093">
        <w:rPr>
          <w:rFonts w:ascii="Book Antiqua" w:hAnsi="Book Antiqua" w:cs="Times New Roman"/>
          <w:sz w:val="24"/>
          <w:szCs w:val="24"/>
        </w:rPr>
        <w:t xml:space="preserve"> </w:t>
      </w:r>
      <w:r w:rsidRPr="00C07093">
        <w:rPr>
          <w:rFonts w:ascii="Book Antiqua" w:hAnsi="Book Antiqua" w:cs="Times New Roman"/>
          <w:sz w:val="24"/>
          <w:szCs w:val="24"/>
        </w:rPr>
        <w:t>Typical manifestations: fever, which is defined as decline or rise of body temperature or persistent high fever during postoperative day 3-5; signs of rectal stimulation and acute diffuse peri</w:t>
      </w:r>
      <w:r w:rsidRPr="00C07093">
        <w:rPr>
          <w:rFonts w:ascii="Book Antiqua" w:hAnsi="Book Antiqua" w:cs="Times New Roman"/>
          <w:sz w:val="24"/>
          <w:szCs w:val="24"/>
        </w:rPr>
        <w:t>tonitis; increased pelvic drainage and changes in characteristics (</w:t>
      </w:r>
      <w:r w:rsidRPr="00C07093">
        <w:rPr>
          <w:rFonts w:ascii="Book Antiqua" w:hAnsi="Book Antiqua" w:cs="Times New Roman"/>
          <w:i/>
          <w:iCs/>
          <w:sz w:val="24"/>
          <w:szCs w:val="24"/>
        </w:rPr>
        <w:t>i.e.</w:t>
      </w:r>
      <w:r w:rsidR="00020D4D" w:rsidRPr="00C07093">
        <w:rPr>
          <w:rFonts w:ascii="Book Antiqua" w:hAnsi="Book Antiqua" w:cs="Times New Roman"/>
          <w:sz w:val="24"/>
          <w:szCs w:val="24"/>
        </w:rPr>
        <w:t>,</w:t>
      </w:r>
      <w:r w:rsidRPr="00C07093">
        <w:rPr>
          <w:rFonts w:ascii="Book Antiqua" w:hAnsi="Book Antiqua" w:cs="Times New Roman"/>
          <w:sz w:val="24"/>
          <w:szCs w:val="24"/>
        </w:rPr>
        <w:t xml:space="preserve"> drainage of gas, muci</w:t>
      </w:r>
      <w:r w:rsidRPr="00C07093">
        <w:rPr>
          <w:rFonts w:ascii="Book Antiqua" w:hAnsi="Book Antiqua" w:cs="Times New Roman"/>
          <w:sz w:val="24"/>
          <w:szCs w:val="24"/>
        </w:rPr>
        <w:t>lage</w:t>
      </w:r>
      <w:r w:rsidR="0050677A">
        <w:rPr>
          <w:rFonts w:ascii="Book Antiqua" w:hAnsi="Book Antiqua" w:cs="Times New Roman"/>
          <w:sz w:val="24"/>
          <w:szCs w:val="24"/>
        </w:rPr>
        <w:t>,</w:t>
      </w:r>
      <w:r w:rsidRPr="00C07093">
        <w:rPr>
          <w:rFonts w:ascii="Book Antiqua" w:hAnsi="Book Antiqua" w:cs="Times New Roman"/>
          <w:sz w:val="24"/>
          <w:szCs w:val="24"/>
        </w:rPr>
        <w:t xml:space="preserve"> or feces); leak detected by digital rectal examination; severe paralytic intestinal obstruction and infectious shock; elevated levels of white blood cell</w:t>
      </w:r>
      <w:r w:rsidR="0050677A">
        <w:rPr>
          <w:rFonts w:ascii="Book Antiqua" w:hAnsi="Book Antiqua" w:cs="Times New Roman"/>
          <w:sz w:val="24"/>
          <w:szCs w:val="24"/>
        </w:rPr>
        <w:t xml:space="preserve">s, </w:t>
      </w:r>
      <w:r w:rsidRPr="00C07093">
        <w:rPr>
          <w:rFonts w:ascii="Book Antiqua" w:hAnsi="Book Antiqua" w:cs="Times New Roman"/>
          <w:sz w:val="24"/>
          <w:szCs w:val="24"/>
        </w:rPr>
        <w:t>neutrophils</w:t>
      </w:r>
      <w:r w:rsidR="0050677A">
        <w:rPr>
          <w:rFonts w:ascii="Book Antiqua" w:hAnsi="Book Antiqua" w:cs="Times New Roman"/>
          <w:sz w:val="24"/>
          <w:szCs w:val="24"/>
        </w:rPr>
        <w:t>, and</w:t>
      </w:r>
      <w:r w:rsidRPr="00C07093">
        <w:rPr>
          <w:rFonts w:ascii="Book Antiqua" w:hAnsi="Book Antiqua" w:cs="Times New Roman"/>
          <w:sz w:val="24"/>
          <w:szCs w:val="24"/>
        </w:rPr>
        <w:t xml:space="preserve"> </w:t>
      </w:r>
      <w:r w:rsidR="001A2F09" w:rsidRPr="00C07093">
        <w:rPr>
          <w:rFonts w:ascii="Book Antiqua" w:hAnsi="Book Antiqua" w:cs="Times New Roman"/>
          <w:sz w:val="24"/>
          <w:szCs w:val="24"/>
        </w:rPr>
        <w:t>CRP</w:t>
      </w:r>
      <w:r w:rsidR="0050677A">
        <w:rPr>
          <w:rFonts w:ascii="Book Antiqua" w:hAnsi="Book Antiqua" w:cs="Times New Roman"/>
          <w:sz w:val="24"/>
          <w:szCs w:val="24"/>
        </w:rPr>
        <w:t xml:space="preserve"> </w:t>
      </w:r>
      <w:r w:rsidRPr="00C07093">
        <w:rPr>
          <w:rFonts w:ascii="Book Antiqua" w:hAnsi="Book Antiqua" w:cs="Times New Roman"/>
          <w:sz w:val="24"/>
          <w:szCs w:val="24"/>
        </w:rPr>
        <w:t>dete</w:t>
      </w:r>
      <w:r w:rsidRPr="00C07093">
        <w:rPr>
          <w:rFonts w:ascii="Book Antiqua" w:hAnsi="Book Antiqua" w:cs="Times New Roman"/>
          <w:sz w:val="24"/>
          <w:szCs w:val="24"/>
        </w:rPr>
        <w:t xml:space="preserve">cted by laboratory examination; </w:t>
      </w:r>
      <w:r w:rsidRPr="00C07093">
        <w:rPr>
          <w:rFonts w:ascii="Book Antiqua" w:eastAsia="宋体" w:hAnsi="Book Antiqua" w:cs="Times New Roman"/>
          <w:bCs/>
          <w:sz w:val="24"/>
          <w:szCs w:val="24"/>
        </w:rPr>
        <w:t>impaired anastomotic healing</w:t>
      </w:r>
      <w:r w:rsidRPr="00C07093">
        <w:rPr>
          <w:rFonts w:ascii="Book Antiqua" w:hAnsi="Book Antiqua" w:cs="Times New Roman"/>
          <w:sz w:val="24"/>
          <w:szCs w:val="24"/>
        </w:rPr>
        <w:t xml:space="preserve"> and surrounding fluid found by CT and </w:t>
      </w:r>
      <w:r w:rsidR="001A2F09" w:rsidRPr="00C07093">
        <w:rPr>
          <w:rFonts w:ascii="Book Antiqua" w:hAnsi="Book Antiqua" w:cs="Times New Roman"/>
          <w:sz w:val="24"/>
          <w:szCs w:val="24"/>
        </w:rPr>
        <w:t xml:space="preserve">magnetic resonance imaging </w:t>
      </w:r>
      <w:r w:rsidRPr="00C07093">
        <w:rPr>
          <w:rFonts w:ascii="Book Antiqua" w:hAnsi="Book Antiqua" w:cs="Times New Roman"/>
          <w:sz w:val="24"/>
          <w:szCs w:val="24"/>
        </w:rPr>
        <w:t>examinati</w:t>
      </w:r>
      <w:r w:rsidRPr="00C07093">
        <w:rPr>
          <w:rFonts w:ascii="Book Antiqua" w:hAnsi="Book Antiqua" w:cs="Times New Roman"/>
          <w:sz w:val="24"/>
          <w:szCs w:val="24"/>
        </w:rPr>
        <w:t xml:space="preserve">on through </w:t>
      </w:r>
      <w:r w:rsidR="0050677A">
        <w:rPr>
          <w:rFonts w:ascii="Book Antiqua" w:hAnsi="Book Antiqua" w:cs="Times New Roman"/>
          <w:sz w:val="24"/>
          <w:szCs w:val="24"/>
        </w:rPr>
        <w:t xml:space="preserve">the </w:t>
      </w:r>
      <w:r w:rsidRPr="00C07093">
        <w:rPr>
          <w:rFonts w:ascii="Book Antiqua" w:hAnsi="Book Antiqua" w:cs="Times New Roman"/>
          <w:sz w:val="24"/>
          <w:szCs w:val="24"/>
        </w:rPr>
        <w:t xml:space="preserve">anus or abdominal drainage tube angiography; </w:t>
      </w:r>
      <w:r w:rsidR="0050677A">
        <w:rPr>
          <w:rFonts w:ascii="Book Antiqua" w:hAnsi="Book Antiqua" w:cs="Times New Roman"/>
          <w:sz w:val="24"/>
          <w:szCs w:val="24"/>
        </w:rPr>
        <w:t xml:space="preserve">and </w:t>
      </w:r>
      <w:r w:rsidRPr="00C07093">
        <w:rPr>
          <w:rFonts w:ascii="Book Antiqua" w:eastAsia="宋体" w:hAnsi="Book Antiqua" w:cs="Times New Roman"/>
          <w:bCs/>
          <w:sz w:val="24"/>
          <w:szCs w:val="24"/>
        </w:rPr>
        <w:t>impaired anastomotic healing</w:t>
      </w:r>
      <w:r w:rsidR="005905D1" w:rsidRPr="00C07093">
        <w:rPr>
          <w:rFonts w:ascii="Book Antiqua" w:hAnsi="Book Antiqua" w:cs="Times New Roman"/>
          <w:sz w:val="24"/>
          <w:szCs w:val="24"/>
        </w:rPr>
        <w:t xml:space="preserve"> </w:t>
      </w:r>
      <w:r w:rsidRPr="00C07093">
        <w:rPr>
          <w:rFonts w:ascii="Book Antiqua" w:hAnsi="Book Antiqua" w:cs="Times New Roman"/>
          <w:sz w:val="24"/>
          <w:szCs w:val="24"/>
        </w:rPr>
        <w:t>found on colonoscopy</w:t>
      </w:r>
      <w:r w:rsidR="001A2F09" w:rsidRPr="00C07093">
        <w:rPr>
          <w:rFonts w:ascii="Book Antiqua" w:hAnsi="Book Antiqua" w:cs="Times New Roman"/>
          <w:sz w:val="24"/>
          <w:szCs w:val="24"/>
        </w:rPr>
        <w:t>; and</w:t>
      </w:r>
      <w:r w:rsidRPr="00C07093">
        <w:rPr>
          <w:rFonts w:ascii="Book Antiqua" w:hAnsi="Book Antiqua" w:cs="Times New Roman"/>
          <w:sz w:val="24"/>
          <w:szCs w:val="24"/>
        </w:rPr>
        <w:t xml:space="preserve"> (2) Atypical manifestations: irregularly low or medium fever, frequent bowel movements, tenesmus, and gradually </w:t>
      </w:r>
      <w:r w:rsidR="0050677A" w:rsidRPr="00C07093">
        <w:rPr>
          <w:rFonts w:ascii="Book Antiqua" w:hAnsi="Book Antiqua" w:cs="Times New Roman"/>
          <w:sz w:val="24"/>
          <w:szCs w:val="24"/>
        </w:rPr>
        <w:t>appear</w:t>
      </w:r>
      <w:r w:rsidR="0050677A">
        <w:rPr>
          <w:rFonts w:ascii="Book Antiqua" w:hAnsi="Book Antiqua" w:cs="Times New Roman"/>
          <w:sz w:val="24"/>
          <w:szCs w:val="24"/>
        </w:rPr>
        <w:t>ing</w:t>
      </w:r>
      <w:r w:rsidR="0050677A" w:rsidRPr="00C07093">
        <w:rPr>
          <w:rFonts w:ascii="Book Antiqua" w:hAnsi="Book Antiqua" w:cs="Times New Roman"/>
          <w:sz w:val="24"/>
          <w:szCs w:val="24"/>
        </w:rPr>
        <w:t xml:space="preserve"> </w:t>
      </w:r>
      <w:r w:rsidRPr="00C07093">
        <w:rPr>
          <w:rFonts w:ascii="Book Antiqua" w:hAnsi="Book Antiqua" w:cs="Times New Roman"/>
          <w:sz w:val="24"/>
          <w:szCs w:val="24"/>
        </w:rPr>
        <w:t>local perito</w:t>
      </w:r>
      <w:r w:rsidRPr="00C07093">
        <w:rPr>
          <w:rFonts w:ascii="Book Antiqua" w:hAnsi="Book Antiqua" w:cs="Times New Roman"/>
          <w:sz w:val="24"/>
          <w:szCs w:val="24"/>
        </w:rPr>
        <w:t xml:space="preserve">nitis and (or) paralytic intestinal obstruction in the </w:t>
      </w:r>
      <w:r w:rsidR="00402386" w:rsidRPr="00C07093">
        <w:rPr>
          <w:rFonts w:ascii="Book Antiqua" w:hAnsi="Book Antiqua" w:cs="Times New Roman"/>
          <w:bCs/>
          <w:sz w:val="24"/>
          <w:szCs w:val="24"/>
        </w:rPr>
        <w:t>hypogastria</w:t>
      </w:r>
      <w:r w:rsidRPr="00C07093">
        <w:rPr>
          <w:rFonts w:ascii="Book Antiqua" w:hAnsi="Book Antiqua" w:cs="Times New Roman"/>
          <w:sz w:val="24"/>
          <w:szCs w:val="24"/>
        </w:rPr>
        <w:t>, showing flocculent matter by pelvic drainage.</w:t>
      </w:r>
      <w:r w:rsidRPr="00C07093">
        <w:rPr>
          <w:rFonts w:ascii="Book Antiqua" w:eastAsia="宋体" w:hAnsi="Book Antiqua" w:cs="Times New Roman"/>
          <w:sz w:val="24"/>
          <w:szCs w:val="24"/>
        </w:rPr>
        <w:t xml:space="preserve"> </w:t>
      </w:r>
      <w:r w:rsidRPr="00C07093">
        <w:rPr>
          <w:rFonts w:ascii="Book Antiqua" w:hAnsi="Book Antiqua" w:cs="Times New Roman"/>
          <w:bCs/>
          <w:sz w:val="24"/>
          <w:szCs w:val="24"/>
        </w:rPr>
        <w:t xml:space="preserve">In this study, the impaired </w:t>
      </w:r>
      <w:r w:rsidRPr="00C07093">
        <w:rPr>
          <w:rFonts w:ascii="Book Antiqua" w:hAnsi="Book Antiqua" w:cs="Times New Roman"/>
          <w:bCs/>
          <w:sz w:val="24"/>
          <w:szCs w:val="24"/>
        </w:rPr>
        <w:lastRenderedPageBreak/>
        <w:t>healing of anastomo</w:t>
      </w:r>
      <w:r w:rsidRPr="00C07093">
        <w:rPr>
          <w:rFonts w:ascii="Book Antiqua" w:hAnsi="Book Antiqua" w:cs="Times New Roman"/>
          <w:bCs/>
          <w:sz w:val="24"/>
          <w:szCs w:val="24"/>
        </w:rPr>
        <w:t xml:space="preserve">ses </w:t>
      </w:r>
      <w:r w:rsidR="0050677A">
        <w:rPr>
          <w:rFonts w:ascii="Book Antiqua" w:hAnsi="Book Antiqua" w:cs="Times New Roman"/>
          <w:bCs/>
          <w:sz w:val="24"/>
          <w:szCs w:val="24"/>
        </w:rPr>
        <w:t>was</w:t>
      </w:r>
      <w:r w:rsidR="0050677A" w:rsidRPr="00C07093">
        <w:rPr>
          <w:rFonts w:ascii="Book Antiqua" w:hAnsi="Book Antiqua" w:cs="Times New Roman"/>
          <w:bCs/>
          <w:sz w:val="24"/>
          <w:szCs w:val="24"/>
        </w:rPr>
        <w:t xml:space="preserve"> </w:t>
      </w:r>
      <w:r w:rsidRPr="00C07093">
        <w:rPr>
          <w:rFonts w:ascii="Book Antiqua" w:hAnsi="Book Antiqua" w:cs="Times New Roman"/>
          <w:bCs/>
          <w:sz w:val="24"/>
          <w:szCs w:val="24"/>
        </w:rPr>
        <w:t xml:space="preserve">defined according to the following clinical manifestations in patients who received </w:t>
      </w:r>
      <w:r w:rsidRPr="00C07093">
        <w:rPr>
          <w:rFonts w:ascii="Book Antiqua" w:hAnsi="Book Antiqua" w:cs="Times New Roman"/>
          <w:sz w:val="24"/>
          <w:szCs w:val="24"/>
        </w:rPr>
        <w:t xml:space="preserve">radical resection for </w:t>
      </w:r>
      <w:r w:rsidR="001A2F09" w:rsidRPr="00C07093">
        <w:rPr>
          <w:rFonts w:ascii="Book Antiqua" w:hAnsi="Book Antiqua" w:cs="Times New Roman"/>
          <w:sz w:val="24"/>
          <w:szCs w:val="24"/>
        </w:rPr>
        <w:t>CRC</w:t>
      </w:r>
      <w:r w:rsidRPr="00C07093">
        <w:rPr>
          <w:rFonts w:ascii="Book Antiqua" w:hAnsi="Book Antiqua" w:cs="Times New Roman"/>
          <w:bCs/>
          <w:sz w:val="24"/>
          <w:szCs w:val="24"/>
        </w:rPr>
        <w:t xml:space="preserve">: </w:t>
      </w:r>
      <w:r w:rsidRPr="00C07093">
        <w:rPr>
          <w:rFonts w:ascii="Book Antiqua" w:hAnsi="Book Antiqua" w:cs="Times New Roman"/>
          <w:sz w:val="24"/>
          <w:szCs w:val="24"/>
        </w:rPr>
        <w:t xml:space="preserve">abdominal or pelvic pain, fever (&gt;37.5 °C), discharge of feces, pus, or gas from pelvic drain, </w:t>
      </w:r>
      <w:r w:rsidR="0050677A">
        <w:rPr>
          <w:rFonts w:ascii="Book Antiqua" w:hAnsi="Book Antiqua" w:cs="Times New Roman"/>
          <w:sz w:val="24"/>
          <w:szCs w:val="24"/>
        </w:rPr>
        <w:t xml:space="preserve">and </w:t>
      </w:r>
      <w:r w:rsidRPr="00C07093">
        <w:rPr>
          <w:rFonts w:ascii="Book Antiqua" w:hAnsi="Book Antiqua" w:cs="Times New Roman"/>
          <w:sz w:val="24"/>
          <w:szCs w:val="24"/>
        </w:rPr>
        <w:t>discharge of pus from the rectum</w:t>
      </w:r>
      <w:r w:rsidRPr="00C07093">
        <w:rPr>
          <w:rFonts w:ascii="Book Antiqua" w:eastAsia="宋体" w:hAnsi="Book Antiqua" w:cs="Times New Roman"/>
          <w:bCs/>
          <w:sz w:val="24"/>
          <w:szCs w:val="24"/>
          <w:vertAlign w:val="superscript"/>
        </w:rPr>
        <w:t>[</w:t>
      </w:r>
      <w:r w:rsidR="001D554F" w:rsidRPr="00C07093">
        <w:rPr>
          <w:rFonts w:ascii="Book Antiqua" w:eastAsia="宋体" w:hAnsi="Book Antiqua" w:cs="Times New Roman"/>
          <w:bCs/>
          <w:sz w:val="24"/>
          <w:szCs w:val="24"/>
          <w:vertAlign w:val="superscript"/>
        </w:rPr>
        <w:t>13</w:t>
      </w:r>
      <w:r w:rsidRPr="00C07093">
        <w:rPr>
          <w:rFonts w:ascii="Book Antiqua" w:eastAsia="宋体" w:hAnsi="Book Antiqua" w:cs="Times New Roman"/>
          <w:bCs/>
          <w:sz w:val="24"/>
          <w:szCs w:val="24"/>
          <w:vertAlign w:val="superscript"/>
        </w:rPr>
        <w:t>]</w:t>
      </w:r>
      <w:r w:rsidRPr="00C07093">
        <w:rPr>
          <w:rFonts w:ascii="Book Antiqua" w:hAnsi="Book Antiqua" w:cs="Times New Roman"/>
          <w:bCs/>
          <w:sz w:val="24"/>
          <w:szCs w:val="24"/>
        </w:rPr>
        <w:t>. It sh</w:t>
      </w:r>
      <w:r w:rsidRPr="00C07093">
        <w:rPr>
          <w:rFonts w:ascii="Book Antiqua" w:hAnsi="Book Antiqua" w:cs="Times New Roman"/>
          <w:bCs/>
          <w:sz w:val="24"/>
          <w:szCs w:val="24"/>
        </w:rPr>
        <w:t xml:space="preserve">ould be noted that </w:t>
      </w:r>
      <w:r w:rsidRPr="00C07093">
        <w:rPr>
          <w:rFonts w:ascii="Book Antiqua" w:eastAsia="宋体" w:hAnsi="Book Antiqua" w:cs="Times New Roman"/>
          <w:sz w:val="24"/>
          <w:szCs w:val="24"/>
        </w:rPr>
        <w:t>fever was not considered as impaired anastomotic healing in this study,</w:t>
      </w:r>
      <w:r w:rsidRPr="00C07093">
        <w:rPr>
          <w:rFonts w:ascii="Book Antiqua" w:hAnsi="Book Antiqua" w:cs="Times New Roman"/>
          <w:bCs/>
          <w:sz w:val="24"/>
          <w:szCs w:val="24"/>
        </w:rPr>
        <w:t xml:space="preserve"> as it is difficult to distinguish the clinical </w:t>
      </w:r>
      <w:r w:rsidRPr="00C07093">
        <w:rPr>
          <w:rFonts w:ascii="Book Antiqua" w:eastAsia="宋体" w:hAnsi="Book Antiqua" w:cs="Times New Roman"/>
          <w:bCs/>
          <w:sz w:val="24"/>
          <w:szCs w:val="24"/>
        </w:rPr>
        <w:t>symptoms</w:t>
      </w:r>
      <w:r w:rsidRPr="00C07093">
        <w:rPr>
          <w:rFonts w:ascii="Book Antiqua" w:hAnsi="Book Antiqua" w:cs="Times New Roman"/>
          <w:bCs/>
          <w:sz w:val="24"/>
          <w:szCs w:val="24"/>
        </w:rPr>
        <w:t xml:space="preserve"> between postoperative infections from impaired anastomotic healing</w:t>
      </w:r>
      <w:r w:rsidRPr="00C07093">
        <w:rPr>
          <w:rFonts w:ascii="Book Antiqua" w:eastAsia="宋体" w:hAnsi="Book Antiqua" w:cs="Times New Roman"/>
          <w:sz w:val="24"/>
          <w:szCs w:val="24"/>
          <w:vertAlign w:val="superscript"/>
        </w:rPr>
        <w:t>[</w:t>
      </w:r>
      <w:r w:rsidR="001D554F" w:rsidRPr="00C07093">
        <w:rPr>
          <w:rFonts w:ascii="Book Antiqua" w:eastAsia="宋体" w:hAnsi="Book Antiqua" w:cs="Times New Roman"/>
          <w:sz w:val="24"/>
          <w:szCs w:val="24"/>
          <w:vertAlign w:val="superscript"/>
        </w:rPr>
        <w:t>15</w:t>
      </w:r>
      <w:r w:rsidRPr="00C07093">
        <w:rPr>
          <w:rFonts w:ascii="Book Antiqua" w:eastAsia="宋体" w:hAnsi="Book Antiqua" w:cs="Times New Roman"/>
          <w:sz w:val="24"/>
          <w:szCs w:val="24"/>
          <w:vertAlign w:val="superscript"/>
        </w:rPr>
        <w:t>]</w:t>
      </w:r>
      <w:r w:rsidRPr="00C07093">
        <w:rPr>
          <w:rFonts w:ascii="Book Antiqua" w:eastAsia="宋体" w:hAnsi="Book Antiqua" w:cs="Times New Roman"/>
          <w:sz w:val="24"/>
          <w:szCs w:val="24"/>
        </w:rPr>
        <w:t>. However, fever with abnormal drainage fluid (purulent, fecal, and long-term non-reduction) or with intestinal and abdominal abnormalities (such as abdominal pain</w:t>
      </w:r>
      <w:r w:rsidRPr="00C07093">
        <w:rPr>
          <w:rFonts w:ascii="Book Antiqua" w:eastAsia="宋体" w:hAnsi="Book Antiqua" w:cs="Times New Roman"/>
          <w:sz w:val="24"/>
          <w:szCs w:val="24"/>
        </w:rPr>
        <w:t xml:space="preserve"> without farting for a long time) </w:t>
      </w:r>
      <w:r w:rsidR="0050677A" w:rsidRPr="00C07093">
        <w:rPr>
          <w:rFonts w:ascii="Book Antiqua" w:eastAsia="宋体" w:hAnsi="Book Antiqua" w:cs="Times New Roman"/>
          <w:sz w:val="24"/>
          <w:szCs w:val="24"/>
        </w:rPr>
        <w:t>w</w:t>
      </w:r>
      <w:r w:rsidR="0050677A">
        <w:rPr>
          <w:rFonts w:ascii="Book Antiqua" w:eastAsia="宋体" w:hAnsi="Book Antiqua" w:cs="Times New Roman"/>
          <w:sz w:val="24"/>
          <w:szCs w:val="24"/>
        </w:rPr>
        <w:t>as</w:t>
      </w:r>
      <w:r w:rsidR="0050677A"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considered as impaired anastom</w:t>
      </w:r>
      <w:r w:rsidRPr="00C07093">
        <w:rPr>
          <w:rFonts w:ascii="Book Antiqua" w:eastAsia="宋体" w:hAnsi="Book Antiqua" w:cs="Times New Roman"/>
          <w:sz w:val="24"/>
          <w:szCs w:val="24"/>
        </w:rPr>
        <w:t>otic healing.</w:t>
      </w:r>
    </w:p>
    <w:p w14:paraId="7DC00031" w14:textId="77777777" w:rsidR="00C07093" w:rsidRPr="00C07093" w:rsidRDefault="002F4FFF" w:rsidP="00C07093">
      <w:pPr>
        <w:spacing w:line="360" w:lineRule="auto"/>
        <w:ind w:firstLineChars="100" w:firstLine="240"/>
        <w:rPr>
          <w:rFonts w:ascii="Book Antiqua" w:eastAsia="宋体" w:hAnsi="Book Antiqua" w:cs="Times New Roman"/>
          <w:sz w:val="24"/>
          <w:szCs w:val="24"/>
        </w:rPr>
      </w:pPr>
      <w:r w:rsidRPr="00C07093">
        <w:rPr>
          <w:rFonts w:ascii="Book Antiqua" w:hAnsi="Book Antiqua" w:cs="Times New Roman"/>
          <w:bCs/>
          <w:sz w:val="24"/>
          <w:szCs w:val="24"/>
        </w:rPr>
        <w:t xml:space="preserve">According to </w:t>
      </w:r>
      <w:r w:rsidR="00CF7646" w:rsidRPr="00C07093">
        <w:rPr>
          <w:rFonts w:ascii="Book Antiqua" w:hAnsi="Book Antiqua" w:cs="Times New Roman"/>
          <w:bCs/>
          <w:sz w:val="24"/>
          <w:szCs w:val="24"/>
        </w:rPr>
        <w:t xml:space="preserve">the </w:t>
      </w:r>
      <w:r w:rsidRPr="00C07093">
        <w:rPr>
          <w:rFonts w:ascii="Book Antiqua" w:hAnsi="Book Antiqua" w:cs="Times New Roman"/>
          <w:bCs/>
          <w:sz w:val="24"/>
          <w:szCs w:val="24"/>
        </w:rPr>
        <w:t xml:space="preserve">above indexes, </w:t>
      </w:r>
      <w:r w:rsidRPr="00C07093">
        <w:rPr>
          <w:rFonts w:ascii="Book Antiqua" w:hAnsi="Book Antiqua" w:cs="Times New Roman"/>
          <w:sz w:val="24"/>
          <w:szCs w:val="24"/>
        </w:rPr>
        <w:t xml:space="preserve">the 37 patients were divided into two groups, namely, well-healing group </w:t>
      </w:r>
      <w:r w:rsidRPr="00C07093">
        <w:rPr>
          <w:rFonts w:ascii="Book Antiqua" w:hAnsi="Book Antiqua" w:cs="Times New Roman"/>
          <w:bCs/>
          <w:sz w:val="24"/>
          <w:szCs w:val="24"/>
        </w:rPr>
        <w:t>(</w:t>
      </w:r>
      <w:r w:rsidRPr="00C07093">
        <w:rPr>
          <w:rFonts w:ascii="Book Antiqua" w:hAnsi="Book Antiqua" w:cs="Times New Roman"/>
          <w:bCs/>
          <w:i/>
          <w:iCs/>
          <w:sz w:val="24"/>
          <w:szCs w:val="24"/>
        </w:rPr>
        <w:t>n</w:t>
      </w:r>
      <w:r w:rsidR="000A5CAC" w:rsidRPr="00C07093">
        <w:rPr>
          <w:rFonts w:ascii="Book Antiqua" w:hAnsi="Book Antiqua" w:cs="Times New Roman"/>
          <w:bCs/>
          <w:sz w:val="24"/>
          <w:szCs w:val="24"/>
        </w:rPr>
        <w:t xml:space="preserve"> </w:t>
      </w:r>
      <w:r w:rsidRPr="00C07093">
        <w:rPr>
          <w:rFonts w:ascii="Book Antiqua" w:hAnsi="Book Antiqua" w:cs="Times New Roman"/>
          <w:bCs/>
          <w:sz w:val="24"/>
          <w:szCs w:val="24"/>
        </w:rPr>
        <w:t>=</w:t>
      </w:r>
      <w:r w:rsidR="000A5CAC" w:rsidRPr="00C07093">
        <w:rPr>
          <w:rFonts w:ascii="Book Antiqua" w:hAnsi="Book Antiqua" w:cs="Times New Roman"/>
          <w:bCs/>
          <w:sz w:val="24"/>
          <w:szCs w:val="24"/>
        </w:rPr>
        <w:t xml:space="preserve"> </w:t>
      </w:r>
      <w:r w:rsidRPr="00C07093">
        <w:rPr>
          <w:rFonts w:ascii="Book Antiqua" w:hAnsi="Book Antiqua" w:cs="Times New Roman"/>
          <w:bCs/>
          <w:sz w:val="24"/>
          <w:szCs w:val="24"/>
        </w:rPr>
        <w:t>30)</w:t>
      </w:r>
      <w:r w:rsidR="00105A40">
        <w:rPr>
          <w:rFonts w:ascii="Book Antiqua" w:hAnsi="Book Antiqua" w:cs="Times New Roman"/>
          <w:bCs/>
          <w:sz w:val="24"/>
          <w:szCs w:val="24"/>
        </w:rPr>
        <w:t xml:space="preserve"> </w:t>
      </w:r>
      <w:r w:rsidRPr="00C07093">
        <w:rPr>
          <w:rFonts w:ascii="Book Antiqua" w:hAnsi="Book Antiqua" w:cs="Times New Roman"/>
          <w:sz w:val="24"/>
          <w:szCs w:val="24"/>
        </w:rPr>
        <w:t>and imp</w:t>
      </w:r>
      <w:r w:rsidRPr="00C07093">
        <w:rPr>
          <w:rFonts w:ascii="Book Antiqua" w:hAnsi="Book Antiqua" w:cs="Times New Roman"/>
          <w:sz w:val="24"/>
          <w:szCs w:val="24"/>
        </w:rPr>
        <w:t xml:space="preserve">aired-healing group </w:t>
      </w:r>
      <w:r w:rsidRPr="00C07093">
        <w:rPr>
          <w:rFonts w:ascii="Book Antiqua" w:hAnsi="Book Antiqua" w:cs="Times New Roman"/>
          <w:bCs/>
          <w:sz w:val="24"/>
          <w:szCs w:val="24"/>
        </w:rPr>
        <w:t>(</w:t>
      </w:r>
      <w:r w:rsidRPr="00C07093">
        <w:rPr>
          <w:rFonts w:ascii="Book Antiqua" w:hAnsi="Book Antiqua" w:cs="Times New Roman"/>
          <w:bCs/>
          <w:i/>
          <w:iCs/>
          <w:sz w:val="24"/>
          <w:szCs w:val="24"/>
        </w:rPr>
        <w:t>n</w:t>
      </w:r>
      <w:r w:rsidR="000A5CAC" w:rsidRPr="00C07093">
        <w:rPr>
          <w:rFonts w:ascii="Book Antiqua" w:hAnsi="Book Antiqua" w:cs="Times New Roman"/>
          <w:bCs/>
          <w:sz w:val="24"/>
          <w:szCs w:val="24"/>
        </w:rPr>
        <w:t xml:space="preserve"> </w:t>
      </w:r>
      <w:r w:rsidRPr="00C07093">
        <w:rPr>
          <w:rFonts w:ascii="Book Antiqua" w:hAnsi="Book Antiqua" w:cs="Times New Roman"/>
          <w:bCs/>
          <w:sz w:val="24"/>
          <w:szCs w:val="24"/>
        </w:rPr>
        <w:t>=</w:t>
      </w:r>
      <w:r w:rsidR="000A5CAC" w:rsidRPr="00C07093">
        <w:rPr>
          <w:rFonts w:ascii="Book Antiqua" w:hAnsi="Book Antiqua" w:cs="Times New Roman"/>
          <w:bCs/>
          <w:sz w:val="24"/>
          <w:szCs w:val="24"/>
        </w:rPr>
        <w:t xml:space="preserve"> </w:t>
      </w:r>
      <w:r w:rsidRPr="00C07093">
        <w:rPr>
          <w:rFonts w:ascii="Book Antiqua" w:hAnsi="Book Antiqua" w:cs="Times New Roman"/>
          <w:bCs/>
          <w:sz w:val="24"/>
          <w:szCs w:val="24"/>
        </w:rPr>
        <w:t>7).</w:t>
      </w:r>
      <w:r w:rsidRPr="00C07093">
        <w:rPr>
          <w:rFonts w:ascii="Book Antiqua" w:eastAsia="宋体" w:hAnsi="Book Antiqua" w:cs="Times New Roman"/>
          <w:sz w:val="24"/>
          <w:szCs w:val="24"/>
        </w:rPr>
        <w:t xml:space="preserve"> The clinical characteristics </w:t>
      </w:r>
      <w:r w:rsidR="001A2F09" w:rsidRPr="00C07093">
        <w:rPr>
          <w:rFonts w:ascii="Book Antiqua" w:eastAsia="宋体" w:hAnsi="Book Antiqua" w:cs="Times New Roman"/>
          <w:sz w:val="24"/>
          <w:szCs w:val="24"/>
        </w:rPr>
        <w:t>(</w:t>
      </w:r>
      <w:r w:rsidRPr="00C07093">
        <w:rPr>
          <w:rFonts w:ascii="Book Antiqua" w:eastAsia="宋体" w:hAnsi="Book Antiqua" w:cs="Times New Roman"/>
          <w:sz w:val="24"/>
          <w:szCs w:val="24"/>
        </w:rPr>
        <w:t xml:space="preserve">including age, sex, body mass index, tumor location, tumor size, TNM stage, tumor morphology, differentiation degree, intestinal obstruction, transfusion, blood loss, operation time, </w:t>
      </w:r>
      <w:r w:rsidR="001A2F09" w:rsidRPr="00C07093">
        <w:rPr>
          <w:rFonts w:ascii="Book Antiqua" w:eastAsia="宋体" w:hAnsi="Book Antiqua" w:cs="Times New Roman"/>
          <w:sz w:val="24"/>
          <w:szCs w:val="24"/>
        </w:rPr>
        <w:t>CRP</w:t>
      </w:r>
      <w:r w:rsidRPr="00C07093">
        <w:rPr>
          <w:rFonts w:ascii="Book Antiqua" w:eastAsia="宋体" w:hAnsi="Book Antiqua" w:cs="Times New Roman"/>
          <w:sz w:val="24"/>
          <w:szCs w:val="24"/>
        </w:rPr>
        <w:t>, hemoglobin, and albumin</w:t>
      </w:r>
      <w:r w:rsidR="00C07093" w:rsidRPr="00C07093">
        <w:rPr>
          <w:rFonts w:ascii="Book Antiqua" w:eastAsia="宋体" w:hAnsi="Book Antiqua" w:cs="Times New Roman"/>
          <w:sz w:val="24"/>
          <w:szCs w:val="24"/>
        </w:rPr>
        <w:t>)</w:t>
      </w:r>
      <w:r w:rsidRPr="00C07093">
        <w:rPr>
          <w:rFonts w:ascii="Book Antiqua" w:eastAsia="宋体" w:hAnsi="Book Antiqua" w:cs="Times New Roman"/>
          <w:sz w:val="24"/>
          <w:szCs w:val="24"/>
        </w:rPr>
        <w:t xml:space="preserve"> of the patients were recorded.</w:t>
      </w:r>
    </w:p>
    <w:p w14:paraId="49D44A5E" w14:textId="77777777" w:rsidR="00C07093" w:rsidRPr="00C07093" w:rsidRDefault="00C07093" w:rsidP="00C07093">
      <w:pPr>
        <w:spacing w:line="360" w:lineRule="auto"/>
        <w:rPr>
          <w:rFonts w:ascii="Book Antiqua" w:eastAsia="宋体" w:hAnsi="Book Antiqua" w:cs="Times New Roman"/>
          <w:sz w:val="24"/>
          <w:szCs w:val="24"/>
        </w:rPr>
      </w:pPr>
    </w:p>
    <w:p w14:paraId="7035C7A5" w14:textId="77777777" w:rsidR="00512CA9" w:rsidRPr="00C07093" w:rsidRDefault="002F4FFF" w:rsidP="00C07093">
      <w:pPr>
        <w:spacing w:line="360" w:lineRule="auto"/>
        <w:rPr>
          <w:rFonts w:ascii="Book Antiqua" w:eastAsia="宋体" w:hAnsi="Book Antiqua" w:cs="Times New Roman"/>
          <w:b/>
          <w:bCs/>
          <w:sz w:val="24"/>
          <w:szCs w:val="24"/>
        </w:rPr>
      </w:pPr>
      <w:r w:rsidRPr="00C07093">
        <w:rPr>
          <w:rFonts w:ascii="Book Antiqua" w:eastAsia="宋体" w:hAnsi="Book Antiqua"/>
          <w:b/>
          <w:bCs/>
          <w:i/>
          <w:iCs/>
          <w:sz w:val="24"/>
          <w:szCs w:val="24"/>
        </w:rPr>
        <w:t xml:space="preserve">DNA extraction and </w:t>
      </w:r>
      <w:r w:rsidR="00C07093" w:rsidRPr="00C07093">
        <w:rPr>
          <w:rFonts w:ascii="Book Antiqua" w:eastAsia="宋体" w:hAnsi="Book Antiqua"/>
          <w:b/>
          <w:bCs/>
          <w:i/>
          <w:iCs/>
          <w:sz w:val="24"/>
          <w:szCs w:val="24"/>
        </w:rPr>
        <w:t xml:space="preserve">characterization </w:t>
      </w:r>
      <w:r w:rsidRPr="00C07093">
        <w:rPr>
          <w:rFonts w:ascii="Book Antiqua" w:eastAsia="宋体" w:hAnsi="Book Antiqua"/>
          <w:b/>
          <w:bCs/>
          <w:i/>
          <w:iCs/>
          <w:sz w:val="24"/>
          <w:szCs w:val="24"/>
        </w:rPr>
        <w:t xml:space="preserve">of </w:t>
      </w:r>
      <w:r w:rsidR="00C07093" w:rsidRPr="00C07093">
        <w:rPr>
          <w:rFonts w:ascii="Book Antiqua" w:eastAsia="宋体" w:hAnsi="Book Antiqua"/>
          <w:b/>
          <w:bCs/>
          <w:i/>
          <w:iCs/>
          <w:sz w:val="24"/>
          <w:szCs w:val="24"/>
        </w:rPr>
        <w:t>bacterial community structure</w:t>
      </w:r>
    </w:p>
    <w:p w14:paraId="5A38FA6D" w14:textId="77777777" w:rsidR="00512CA9" w:rsidRPr="00C07093" w:rsidRDefault="002F4FFF" w:rsidP="00C07093">
      <w:pPr>
        <w:spacing w:line="360" w:lineRule="auto"/>
        <w:rPr>
          <w:rFonts w:ascii="Book Antiqua" w:eastAsia="宋体" w:hAnsi="Book Antiqua" w:cs="Times New Roman"/>
          <w:sz w:val="24"/>
          <w:szCs w:val="24"/>
        </w:rPr>
      </w:pPr>
      <w:r w:rsidRPr="00C07093">
        <w:rPr>
          <w:rFonts w:ascii="Book Antiqua" w:eastAsia="宋体" w:hAnsi="Book Antiqua" w:cs="Times New Roman"/>
          <w:sz w:val="24"/>
          <w:szCs w:val="24"/>
        </w:rPr>
        <w:t xml:space="preserve">Total </w:t>
      </w:r>
      <w:bookmarkStart w:id="232" w:name="OLE_LINK22"/>
      <w:bookmarkStart w:id="233" w:name="OLE_LINK23"/>
      <w:r w:rsidRPr="00C07093">
        <w:rPr>
          <w:rFonts w:ascii="Book Antiqua" w:eastAsia="宋体" w:hAnsi="Book Antiqua" w:cs="Times New Roman"/>
          <w:sz w:val="24"/>
          <w:szCs w:val="24"/>
        </w:rPr>
        <w:t>DNA from the mucosa tissue samples was extracted using SDS/CTAB method</w:t>
      </w:r>
      <w:bookmarkEnd w:id="232"/>
      <w:bookmarkEnd w:id="233"/>
      <w:r w:rsidRPr="00C07093">
        <w:rPr>
          <w:rFonts w:ascii="Book Antiqua" w:eastAsia="宋体" w:hAnsi="Book Antiqua" w:cs="Times New Roman"/>
          <w:sz w:val="24"/>
          <w:szCs w:val="24"/>
        </w:rPr>
        <w:t xml:space="preserve">. The purity and concentration of </w:t>
      </w:r>
      <w:bookmarkStart w:id="234" w:name="OLE_LINK25"/>
      <w:bookmarkStart w:id="235" w:name="OLE_LINK24"/>
      <w:r w:rsidRPr="00C07093">
        <w:rPr>
          <w:rFonts w:ascii="Book Antiqua" w:eastAsia="宋体" w:hAnsi="Book Antiqua" w:cs="Times New Roman"/>
          <w:sz w:val="24"/>
          <w:szCs w:val="24"/>
        </w:rPr>
        <w:t>DNA</w:t>
      </w:r>
      <w:bookmarkEnd w:id="234"/>
      <w:bookmarkEnd w:id="235"/>
      <w:r w:rsidRPr="00C07093">
        <w:rPr>
          <w:rFonts w:ascii="Book Antiqua" w:eastAsia="宋体" w:hAnsi="Book Antiqua" w:cs="Times New Roman"/>
          <w:sz w:val="24"/>
          <w:szCs w:val="24"/>
        </w:rPr>
        <w:t xml:space="preserve"> were monitored on 1% </w:t>
      </w:r>
      <w:r w:rsidR="00402386" w:rsidRPr="00C07093">
        <w:rPr>
          <w:rFonts w:ascii="Book Antiqua" w:eastAsia="宋体" w:hAnsi="Book Antiqua" w:cs="Times New Roman"/>
          <w:sz w:val="24"/>
          <w:szCs w:val="24"/>
        </w:rPr>
        <w:t>agar</w:t>
      </w:r>
      <w:r w:rsidRPr="00C07093">
        <w:rPr>
          <w:rFonts w:ascii="Book Antiqua" w:eastAsia="宋体" w:hAnsi="Book Antiqua" w:cs="Times New Roman"/>
          <w:sz w:val="24"/>
          <w:szCs w:val="24"/>
        </w:rPr>
        <w:t xml:space="preserve"> gels (</w:t>
      </w:r>
      <w:bookmarkStart w:id="236" w:name="OLE_LINK20"/>
      <w:bookmarkStart w:id="237" w:name="OLE_LINK21"/>
      <w:r w:rsidRPr="00C07093">
        <w:rPr>
          <w:rFonts w:ascii="Book Antiqua" w:eastAsia="宋体" w:hAnsi="Book Antiqua" w:cs="Times New Roman"/>
          <w:sz w:val="24"/>
          <w:szCs w:val="24"/>
        </w:rPr>
        <w:t>Thermo</w:t>
      </w:r>
      <w:r w:rsidR="000A5CAC"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Fisher</w:t>
      </w:r>
      <w:r w:rsidR="000A5CAC"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 xml:space="preserve">Scientific, Waltham, </w:t>
      </w:r>
      <w:bookmarkEnd w:id="236"/>
      <w:bookmarkEnd w:id="237"/>
      <w:r w:rsidR="000A5CAC" w:rsidRPr="00C07093">
        <w:rPr>
          <w:rFonts w:ascii="Book Antiqua" w:eastAsia="宋体" w:hAnsi="Book Antiqua" w:cs="Times New Roman"/>
          <w:sz w:val="24"/>
          <w:szCs w:val="24"/>
        </w:rPr>
        <w:t>United States</w:t>
      </w:r>
      <w:r w:rsidRPr="00C07093">
        <w:rPr>
          <w:rFonts w:ascii="Book Antiqua" w:eastAsia="宋体" w:hAnsi="Book Antiqua" w:cs="Times New Roman"/>
          <w:sz w:val="24"/>
          <w:szCs w:val="24"/>
        </w:rPr>
        <w:t>). The DNA sample was diluted into 1</w:t>
      </w:r>
      <w:r w:rsidR="00C07093"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ng</w:t>
      </w:r>
      <w:r w:rsidRPr="00C07093">
        <w:rPr>
          <w:rFonts w:ascii="Book Antiqua" w:eastAsia="宋体" w:hAnsi="Book Antiqua" w:cs="Times New Roman"/>
          <w:sz w:val="24"/>
          <w:szCs w:val="24"/>
        </w:rPr>
        <w:t>/μ</w:t>
      </w:r>
      <w:r w:rsidR="000A5CAC" w:rsidRPr="00C07093">
        <w:rPr>
          <w:rFonts w:ascii="Book Antiqua" w:eastAsia="宋体" w:hAnsi="Book Antiqua" w:cs="Times New Roman"/>
          <w:sz w:val="24"/>
          <w:szCs w:val="24"/>
        </w:rPr>
        <w:t>L</w:t>
      </w:r>
      <w:r w:rsidRPr="00C07093">
        <w:rPr>
          <w:rFonts w:ascii="Book Antiqua" w:eastAsia="宋体" w:hAnsi="Book Antiqua" w:cs="Times New Roman"/>
          <w:sz w:val="24"/>
          <w:szCs w:val="24"/>
        </w:rPr>
        <w:t xml:space="preserve"> </w:t>
      </w:r>
      <w:r w:rsidR="0050677A">
        <w:rPr>
          <w:rFonts w:ascii="Book Antiqua" w:eastAsia="宋体" w:hAnsi="Book Antiqua" w:cs="Times New Roman"/>
          <w:sz w:val="24"/>
          <w:szCs w:val="24"/>
        </w:rPr>
        <w:t>with</w:t>
      </w:r>
      <w:r w:rsidR="0050677A"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sterile water and amplified using primers targeting the V4 region of the 16</w:t>
      </w:r>
      <w:r w:rsidR="008C2180" w:rsidRPr="00C07093">
        <w:rPr>
          <w:rFonts w:ascii="Book Antiqua" w:eastAsia="宋体" w:hAnsi="Book Antiqua" w:cs="Times New Roman"/>
          <w:sz w:val="24"/>
          <w:szCs w:val="24"/>
        </w:rPr>
        <w:t>s</w:t>
      </w:r>
      <w:r w:rsidRPr="00C07093">
        <w:rPr>
          <w:rFonts w:ascii="Book Antiqua" w:eastAsia="宋体" w:hAnsi="Book Antiqua" w:cs="Times New Roman"/>
          <w:sz w:val="24"/>
          <w:szCs w:val="24"/>
        </w:rPr>
        <w:t xml:space="preserve"> rRNA gene (515F: 5’-GTGCCAGCMGCCGCGGTAA-3’ and 806R: 5’-GGACTACHVGGGTWTCTAAT-3’)</w:t>
      </w:r>
      <w:r w:rsidR="001D554F" w:rsidRPr="00C07093">
        <w:rPr>
          <w:rFonts w:ascii="Book Antiqua" w:eastAsia="宋体" w:hAnsi="Book Antiqua" w:cs="Times New Roman"/>
          <w:noProof/>
          <w:sz w:val="24"/>
          <w:szCs w:val="24"/>
          <w:vertAlign w:val="superscript"/>
        </w:rPr>
        <w:t>[37]</w:t>
      </w:r>
      <w:r w:rsidRPr="00C07093">
        <w:rPr>
          <w:rFonts w:ascii="Book Antiqua" w:eastAsia="宋体" w:hAnsi="Book Antiqua" w:cs="Times New Roman"/>
          <w:sz w:val="24"/>
          <w:szCs w:val="24"/>
        </w:rPr>
        <w:t>. Cycling conditions included preheating at 98</w:t>
      </w:r>
      <w:r w:rsidR="00C07093"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°C for 1 min, followed by 30 cycles of den</w:t>
      </w:r>
      <w:r w:rsidRPr="00C07093">
        <w:rPr>
          <w:rFonts w:ascii="Book Antiqua" w:eastAsia="宋体" w:hAnsi="Book Antiqua" w:cs="Times New Roman"/>
          <w:sz w:val="24"/>
          <w:szCs w:val="24"/>
        </w:rPr>
        <w:t>aturation at 98</w:t>
      </w:r>
      <w:r w:rsidR="00C07093"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°C for 10 s, annealing at 50</w:t>
      </w:r>
      <w:r w:rsidR="00C07093"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°C for 30 s, elongation at 72</w:t>
      </w:r>
      <w:r w:rsidR="00C07093"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°C for 30 s, and final heating at 72</w:t>
      </w:r>
      <w:r w:rsidR="00C07093"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°C for 5 min.</w:t>
      </w:r>
    </w:p>
    <w:p w14:paraId="56EC209B" w14:textId="77777777" w:rsidR="00512CA9" w:rsidRPr="00C07093" w:rsidRDefault="002F4FFF" w:rsidP="00C07093">
      <w:pPr>
        <w:spacing w:line="360" w:lineRule="auto"/>
        <w:ind w:firstLineChars="100" w:firstLine="240"/>
        <w:rPr>
          <w:rFonts w:ascii="Book Antiqua" w:eastAsia="宋体" w:hAnsi="Book Antiqua" w:cs="Times New Roman"/>
          <w:sz w:val="24"/>
          <w:szCs w:val="24"/>
        </w:rPr>
      </w:pPr>
      <w:r w:rsidRPr="00C07093">
        <w:rPr>
          <w:rFonts w:ascii="Book Antiqua" w:eastAsia="宋体" w:hAnsi="Book Antiqua" w:cs="Times New Roman"/>
          <w:sz w:val="24"/>
          <w:szCs w:val="24"/>
        </w:rPr>
        <w:t xml:space="preserve">PCR products were cleaned up </w:t>
      </w:r>
      <w:bookmarkStart w:id="238" w:name="OLE_LINK17"/>
      <w:bookmarkStart w:id="239" w:name="OLE_LINK18"/>
      <w:bookmarkStart w:id="240" w:name="OLE_LINK19"/>
      <w:r w:rsidRPr="00C07093">
        <w:rPr>
          <w:rFonts w:ascii="Book Antiqua" w:eastAsia="宋体" w:hAnsi="Book Antiqua" w:cs="Times New Roman"/>
          <w:sz w:val="24"/>
          <w:szCs w:val="24"/>
        </w:rPr>
        <w:t>u</w:t>
      </w:r>
      <w:r w:rsidRPr="00C07093">
        <w:rPr>
          <w:rFonts w:ascii="Book Antiqua" w:eastAsia="宋体" w:hAnsi="Book Antiqua" w:cs="Times New Roman"/>
          <w:sz w:val="24"/>
          <w:szCs w:val="24"/>
        </w:rPr>
        <w:t>sing</w:t>
      </w:r>
      <w:r w:rsidR="0050677A">
        <w:rPr>
          <w:rFonts w:ascii="Book Antiqua" w:eastAsia="宋体" w:hAnsi="Book Antiqua" w:cs="Times New Roman"/>
          <w:sz w:val="24"/>
          <w:szCs w:val="24"/>
        </w:rPr>
        <w:t xml:space="preserve"> a</w:t>
      </w:r>
      <w:r w:rsidRPr="00C07093">
        <w:rPr>
          <w:rFonts w:ascii="Book Antiqua" w:eastAsia="宋体" w:hAnsi="Book Antiqua" w:cs="Times New Roman"/>
          <w:sz w:val="24"/>
          <w:szCs w:val="24"/>
        </w:rPr>
        <w:t xml:space="preserve"> GeneJETTM Gel Extraction Kit (Thermo</w:t>
      </w:r>
      <w:r w:rsidR="00C07093"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Fisher</w:t>
      </w:r>
      <w:r w:rsidR="00C07093"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 xml:space="preserve">Scientific, Waltham, </w:t>
      </w:r>
      <w:r w:rsidR="000A5CAC" w:rsidRPr="00C07093">
        <w:rPr>
          <w:rFonts w:ascii="Book Antiqua" w:eastAsia="宋体" w:hAnsi="Book Antiqua" w:cs="Times New Roman"/>
          <w:sz w:val="24"/>
          <w:szCs w:val="24"/>
        </w:rPr>
        <w:t>United States</w:t>
      </w:r>
      <w:r w:rsidRPr="00C07093">
        <w:rPr>
          <w:rFonts w:ascii="Book Antiqua" w:eastAsia="宋体" w:hAnsi="Book Antiqua" w:cs="Times New Roman"/>
          <w:sz w:val="24"/>
          <w:szCs w:val="24"/>
        </w:rPr>
        <w:t>)</w:t>
      </w:r>
      <w:bookmarkEnd w:id="238"/>
      <w:bookmarkEnd w:id="239"/>
      <w:bookmarkEnd w:id="240"/>
      <w:r w:rsidRPr="00C07093">
        <w:rPr>
          <w:rFonts w:ascii="Book Antiqua" w:eastAsia="宋体" w:hAnsi="Book Antiqua" w:cs="Times New Roman"/>
          <w:sz w:val="24"/>
          <w:szCs w:val="24"/>
        </w:rPr>
        <w:t xml:space="preserve">. Sequencing libraries were constructed using </w:t>
      </w:r>
      <w:r w:rsidR="0050677A">
        <w:rPr>
          <w:rFonts w:ascii="Book Antiqua" w:eastAsia="宋体" w:hAnsi="Book Antiqua" w:cs="Times New Roman"/>
          <w:sz w:val="24"/>
          <w:szCs w:val="24"/>
        </w:rPr>
        <w:t xml:space="preserve">an </w:t>
      </w:r>
      <w:r w:rsidRPr="00C07093">
        <w:rPr>
          <w:rFonts w:ascii="Book Antiqua" w:eastAsia="宋体" w:hAnsi="Book Antiqua" w:cs="Times New Roman"/>
          <w:sz w:val="24"/>
          <w:szCs w:val="24"/>
        </w:rPr>
        <w:t xml:space="preserve">Ion </w:t>
      </w:r>
      <w:r w:rsidR="003E485D" w:rsidRPr="00C07093">
        <w:rPr>
          <w:rFonts w:ascii="Book Antiqua" w:eastAsia="宋体" w:hAnsi="Book Antiqua" w:cs="Times New Roman"/>
          <w:sz w:val="24"/>
          <w:szCs w:val="24"/>
        </w:rPr>
        <w:t>Plus</w:t>
      </w:r>
      <w:r w:rsidRPr="00C07093">
        <w:rPr>
          <w:rFonts w:ascii="Book Antiqua" w:eastAsia="宋体" w:hAnsi="Book Antiqua" w:cs="Times New Roman"/>
          <w:sz w:val="24"/>
          <w:szCs w:val="24"/>
        </w:rPr>
        <w:t xml:space="preserve"> Fragment Library K</w:t>
      </w:r>
      <w:r w:rsidRPr="00C07093">
        <w:rPr>
          <w:rFonts w:ascii="Book Antiqua" w:eastAsia="宋体" w:hAnsi="Book Antiqua" w:cs="Times New Roman"/>
          <w:sz w:val="24"/>
          <w:szCs w:val="24"/>
        </w:rPr>
        <w:t>it (Thermo</w:t>
      </w:r>
      <w:r w:rsidR="000A5CAC"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Fisher</w:t>
      </w:r>
      <w:r w:rsidR="000A5CAC"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 xml:space="preserve">Scientific, </w:t>
      </w:r>
      <w:r w:rsidRPr="00C07093">
        <w:rPr>
          <w:rFonts w:ascii="Book Antiqua" w:eastAsia="宋体" w:hAnsi="Book Antiqua" w:cs="Times New Roman"/>
          <w:sz w:val="24"/>
          <w:szCs w:val="24"/>
        </w:rPr>
        <w:lastRenderedPageBreak/>
        <w:t xml:space="preserve">Waltham, </w:t>
      </w:r>
      <w:r w:rsidR="000A5CAC" w:rsidRPr="00C07093">
        <w:rPr>
          <w:rFonts w:ascii="Book Antiqua" w:eastAsia="宋体" w:hAnsi="Book Antiqua" w:cs="Times New Roman"/>
          <w:sz w:val="24"/>
          <w:szCs w:val="24"/>
        </w:rPr>
        <w:t>United States</w:t>
      </w:r>
      <w:r w:rsidRPr="00C07093">
        <w:rPr>
          <w:rFonts w:ascii="Book Antiqua" w:eastAsia="宋体" w:hAnsi="Book Antiqua" w:cs="Times New Roman"/>
          <w:sz w:val="24"/>
          <w:szCs w:val="24"/>
        </w:rPr>
        <w:t xml:space="preserve">) following </w:t>
      </w:r>
      <w:r w:rsidR="00E201CE" w:rsidRPr="00C07093">
        <w:rPr>
          <w:rFonts w:ascii="Book Antiqua" w:eastAsia="宋体" w:hAnsi="Book Antiqua" w:cs="Times New Roman"/>
          <w:sz w:val="24"/>
          <w:szCs w:val="24"/>
        </w:rPr>
        <w:t xml:space="preserve">the </w:t>
      </w:r>
      <w:r w:rsidRPr="00C07093">
        <w:rPr>
          <w:rFonts w:ascii="Book Antiqua" w:eastAsia="宋体" w:hAnsi="Book Antiqua" w:cs="Times New Roman"/>
          <w:sz w:val="24"/>
          <w:szCs w:val="24"/>
        </w:rPr>
        <w:t>manufacturer's instructions. The library quality was assessed on the Qubit@ 2.0 Fluorometer (Thermo</w:t>
      </w:r>
      <w:r w:rsidR="000A5CAC"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Fisher</w:t>
      </w:r>
      <w:r w:rsidR="000A5CAC"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 xml:space="preserve">Scientific, Waltham, </w:t>
      </w:r>
      <w:r w:rsidR="000A5CAC" w:rsidRPr="00C07093">
        <w:rPr>
          <w:rFonts w:ascii="Book Antiqua" w:eastAsia="宋体" w:hAnsi="Book Antiqua" w:cs="Times New Roman"/>
          <w:sz w:val="24"/>
          <w:szCs w:val="24"/>
        </w:rPr>
        <w:t>United States</w:t>
      </w:r>
      <w:r w:rsidRPr="00C07093">
        <w:rPr>
          <w:rFonts w:ascii="Book Antiqua" w:eastAsia="宋体" w:hAnsi="Book Antiqua" w:cs="Times New Roman"/>
          <w:sz w:val="24"/>
          <w:szCs w:val="24"/>
        </w:rPr>
        <w:t>). Finally, the library was sequenced on an Ion S5TM XL platform (Thermo</w:t>
      </w:r>
      <w:r w:rsidR="000A5CAC"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Fishe</w:t>
      </w:r>
      <w:r w:rsidR="000A5CAC" w:rsidRPr="00C07093">
        <w:rPr>
          <w:rFonts w:ascii="Book Antiqua" w:eastAsia="宋体" w:hAnsi="Book Antiqua" w:cs="Times New Roman"/>
          <w:sz w:val="24"/>
          <w:szCs w:val="24"/>
        </w:rPr>
        <w:t xml:space="preserve">r </w:t>
      </w:r>
      <w:r w:rsidRPr="00C07093">
        <w:rPr>
          <w:rFonts w:ascii="Book Antiqua" w:eastAsia="宋体" w:hAnsi="Book Antiqua" w:cs="Times New Roman"/>
          <w:sz w:val="24"/>
          <w:szCs w:val="24"/>
        </w:rPr>
        <w:t xml:space="preserve">Scientific, Waltham, </w:t>
      </w:r>
      <w:r w:rsidR="000A5CAC" w:rsidRPr="00C07093">
        <w:rPr>
          <w:rFonts w:ascii="Book Antiqua" w:eastAsia="宋体" w:hAnsi="Book Antiqua" w:cs="Times New Roman"/>
          <w:sz w:val="24"/>
          <w:szCs w:val="24"/>
        </w:rPr>
        <w:t>United States</w:t>
      </w:r>
      <w:r w:rsidRPr="00C07093">
        <w:rPr>
          <w:rFonts w:ascii="Book Antiqua" w:eastAsia="宋体" w:hAnsi="Book Antiqua" w:cs="Times New Roman"/>
          <w:sz w:val="24"/>
          <w:szCs w:val="24"/>
        </w:rPr>
        <w:t>).</w:t>
      </w:r>
    </w:p>
    <w:p w14:paraId="3BABC18F" w14:textId="77777777" w:rsidR="00512CA9" w:rsidRPr="00C07093" w:rsidRDefault="002F4FFF" w:rsidP="00C07093">
      <w:pPr>
        <w:spacing w:line="360" w:lineRule="auto"/>
        <w:ind w:firstLineChars="100" w:firstLine="240"/>
        <w:rPr>
          <w:rFonts w:ascii="Book Antiqua" w:eastAsia="宋体" w:hAnsi="Book Antiqua" w:cs="Times New Roman"/>
          <w:sz w:val="24"/>
          <w:szCs w:val="24"/>
        </w:rPr>
      </w:pPr>
      <w:r w:rsidRPr="00C07093">
        <w:rPr>
          <w:rFonts w:ascii="Book Antiqua" w:eastAsia="宋体" w:hAnsi="Book Antiqua" w:cs="Times New Roman"/>
          <w:sz w:val="24"/>
          <w:szCs w:val="24"/>
        </w:rPr>
        <w:t>Single-end reads were assigned to samples according to their unique barcodes and truncated by cutting off the barcodes from primer sequences. Qualities filtering on the raw reads were performed under specific filtering conditions to obtain the high-quality clean reads according to the Cut adapt quality controlled pro</w:t>
      </w:r>
      <w:r w:rsidRPr="00C07093">
        <w:rPr>
          <w:rFonts w:ascii="Book Antiqua" w:eastAsia="宋体" w:hAnsi="Book Antiqua" w:cs="Times New Roman"/>
          <w:sz w:val="24"/>
          <w:szCs w:val="24"/>
        </w:rPr>
        <w:t>cess (</w:t>
      </w:r>
      <w:r w:rsidR="000E2D97">
        <w:rPr>
          <w:rFonts w:ascii="Book Antiqua" w:eastAsia="宋体" w:hAnsi="Book Antiqua" w:cs="Times New Roman"/>
          <w:sz w:val="24"/>
          <w:szCs w:val="24"/>
        </w:rPr>
        <w:t>v</w:t>
      </w:r>
      <w:r w:rsidR="000E2D97" w:rsidRPr="00C07093">
        <w:rPr>
          <w:rFonts w:ascii="Book Antiqua" w:eastAsia="宋体" w:hAnsi="Book Antiqua" w:cs="Times New Roman"/>
          <w:sz w:val="24"/>
          <w:szCs w:val="24"/>
        </w:rPr>
        <w:t>1</w:t>
      </w:r>
      <w:r w:rsidRPr="00C07093">
        <w:rPr>
          <w:rFonts w:ascii="Book Antiqua" w:eastAsia="宋体" w:hAnsi="Book Antiqua" w:cs="Times New Roman"/>
          <w:sz w:val="24"/>
          <w:szCs w:val="24"/>
        </w:rPr>
        <w:t xml:space="preserve">.9.1). The reads were compared with the Silva database (version 123) to detect the chimera sequences using UCHIME </w:t>
      </w:r>
      <w:r w:rsidR="0050677A">
        <w:rPr>
          <w:rFonts w:ascii="Book Antiqua" w:eastAsia="宋体" w:hAnsi="Book Antiqua" w:cs="Times New Roman"/>
          <w:sz w:val="24"/>
          <w:szCs w:val="24"/>
        </w:rPr>
        <w:t>a</w:t>
      </w:r>
      <w:r w:rsidR="0050677A" w:rsidRPr="00C07093">
        <w:rPr>
          <w:rFonts w:ascii="Book Antiqua" w:eastAsia="宋体" w:hAnsi="Book Antiqua" w:cs="Times New Roman"/>
          <w:sz w:val="24"/>
          <w:szCs w:val="24"/>
        </w:rPr>
        <w:t>lgorithm</w:t>
      </w:r>
      <w:r w:rsidR="001D554F" w:rsidRPr="00C07093">
        <w:rPr>
          <w:rFonts w:ascii="Book Antiqua" w:eastAsia="宋体" w:hAnsi="Book Antiqua" w:cs="Times New Roman"/>
          <w:noProof/>
          <w:sz w:val="24"/>
          <w:szCs w:val="24"/>
          <w:vertAlign w:val="superscript"/>
        </w:rPr>
        <w:t>[38]</w:t>
      </w:r>
      <w:r w:rsidRPr="00C07093">
        <w:rPr>
          <w:rFonts w:ascii="Book Antiqua" w:eastAsia="宋体" w:hAnsi="Book Antiqua" w:cs="Times New Roman"/>
          <w:sz w:val="24"/>
          <w:szCs w:val="24"/>
        </w:rPr>
        <w:t>, and the chimera sequences were then removed to obtain the final clean reads</w:t>
      </w:r>
      <w:r w:rsidR="001D554F" w:rsidRPr="00C07093">
        <w:rPr>
          <w:rFonts w:ascii="Book Antiqua" w:eastAsia="宋体" w:hAnsi="Book Antiqua" w:cs="Times New Roman"/>
          <w:noProof/>
          <w:sz w:val="24"/>
          <w:szCs w:val="24"/>
          <w:vertAlign w:val="superscript"/>
        </w:rPr>
        <w:t>[39]</w:t>
      </w:r>
      <w:r w:rsidRPr="00C07093">
        <w:rPr>
          <w:rFonts w:ascii="Book Antiqua" w:eastAsia="宋体" w:hAnsi="Book Antiqua" w:cs="Times New Roman"/>
          <w:sz w:val="24"/>
          <w:szCs w:val="24"/>
        </w:rPr>
        <w:t>.</w:t>
      </w:r>
    </w:p>
    <w:p w14:paraId="472D7054" w14:textId="77777777" w:rsidR="00C07093" w:rsidRPr="00C07093" w:rsidRDefault="002F4FFF" w:rsidP="00C07093">
      <w:pPr>
        <w:spacing w:line="360" w:lineRule="auto"/>
        <w:ind w:firstLineChars="100" w:firstLine="240"/>
        <w:rPr>
          <w:rFonts w:ascii="Book Antiqua" w:eastAsia="宋体" w:hAnsi="Book Antiqua" w:cs="Times New Roman"/>
          <w:sz w:val="24"/>
          <w:szCs w:val="24"/>
        </w:rPr>
      </w:pPr>
      <w:r w:rsidRPr="00C07093">
        <w:rPr>
          <w:rFonts w:ascii="Book Antiqua" w:eastAsia="宋体" w:hAnsi="Book Antiqua" w:cs="Times New Roman"/>
          <w:sz w:val="24"/>
          <w:szCs w:val="24"/>
        </w:rPr>
        <w:t xml:space="preserve">Sequences analysis was performed </w:t>
      </w:r>
      <w:r w:rsidR="000E2D97">
        <w:rPr>
          <w:rFonts w:ascii="Book Antiqua" w:eastAsia="宋体" w:hAnsi="Book Antiqua" w:cs="Times New Roman"/>
          <w:sz w:val="24"/>
          <w:szCs w:val="24"/>
        </w:rPr>
        <w:t>with</w:t>
      </w:r>
      <w:r w:rsidR="000E2D97"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 xml:space="preserve">Uparse software (v7.0.1001). Sequences with </w:t>
      </w:r>
      <w:r w:rsidR="000E2D97">
        <w:rPr>
          <w:rFonts w:ascii="Book Antiqua" w:eastAsia="宋体" w:hAnsi="Book Antiqua" w:cs="Times New Roman"/>
          <w:sz w:val="24"/>
          <w:szCs w:val="24"/>
        </w:rPr>
        <w:t xml:space="preserve">a </w:t>
      </w:r>
      <w:r w:rsidRPr="00C07093">
        <w:rPr>
          <w:rFonts w:ascii="Book Antiqua" w:eastAsia="宋体" w:hAnsi="Book Antiqua" w:cs="Times New Roman"/>
          <w:sz w:val="24"/>
          <w:szCs w:val="24"/>
        </w:rPr>
        <w:t>similarity ≥</w:t>
      </w:r>
      <w:r w:rsidR="000A5CAC"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97% were assigned t</w:t>
      </w:r>
      <w:r w:rsidRPr="00C07093">
        <w:rPr>
          <w:rFonts w:ascii="Book Antiqua" w:eastAsia="宋体" w:hAnsi="Book Antiqua" w:cs="Times New Roman"/>
          <w:sz w:val="24"/>
          <w:szCs w:val="24"/>
        </w:rPr>
        <w:t>o the same OTUs. Representative sequence for each OTU w</w:t>
      </w:r>
      <w:r w:rsidRPr="00C07093">
        <w:rPr>
          <w:rFonts w:ascii="Book Antiqua" w:eastAsia="宋体" w:hAnsi="Book Antiqua" w:cs="Times New Roman"/>
          <w:sz w:val="24"/>
          <w:szCs w:val="24"/>
        </w:rPr>
        <w:t xml:space="preserve">as screened. The Silva </w:t>
      </w:r>
      <w:r w:rsidR="00105A40">
        <w:rPr>
          <w:rFonts w:ascii="Book Antiqua" w:eastAsia="宋体" w:hAnsi="Book Antiqua" w:cs="Times New Roman"/>
          <w:sz w:val="24"/>
          <w:szCs w:val="24"/>
        </w:rPr>
        <w:t>d</w:t>
      </w:r>
      <w:r w:rsidR="000E2D97" w:rsidRPr="00C07093">
        <w:rPr>
          <w:rFonts w:ascii="Book Antiqua" w:eastAsia="宋体" w:hAnsi="Book Antiqua" w:cs="Times New Roman"/>
          <w:sz w:val="24"/>
          <w:szCs w:val="24"/>
        </w:rPr>
        <w:t xml:space="preserve">atabase </w:t>
      </w:r>
      <w:r w:rsidRPr="00C07093">
        <w:rPr>
          <w:rFonts w:ascii="Book Antiqua" w:eastAsia="宋体" w:hAnsi="Book Antiqua" w:cs="Times New Roman"/>
          <w:sz w:val="24"/>
          <w:szCs w:val="24"/>
        </w:rPr>
        <w:t>(version 123)</w:t>
      </w:r>
      <w:r w:rsidR="001D554F" w:rsidRPr="00C07093">
        <w:rPr>
          <w:rFonts w:ascii="Book Antiqua" w:eastAsia="宋体" w:hAnsi="Book Antiqua" w:cs="Times New Roman"/>
          <w:noProof/>
          <w:sz w:val="24"/>
          <w:szCs w:val="24"/>
          <w:vertAlign w:val="superscript"/>
        </w:rPr>
        <w:t>[40]</w:t>
      </w:r>
      <w:r w:rsidRPr="00C07093">
        <w:rPr>
          <w:rFonts w:ascii="Book Antiqua" w:eastAsia="宋体" w:hAnsi="Book Antiqua" w:cs="Times New Roman"/>
          <w:sz w:val="24"/>
          <w:szCs w:val="24"/>
        </w:rPr>
        <w:t xml:space="preserve"> was used based on the M</w:t>
      </w:r>
      <w:r w:rsidR="00317FA5" w:rsidRPr="00C07093">
        <w:rPr>
          <w:rFonts w:ascii="Book Antiqua" w:eastAsia="宋体" w:hAnsi="Book Antiqua" w:cs="Times New Roman"/>
          <w:sz w:val="24"/>
          <w:szCs w:val="24"/>
        </w:rPr>
        <w:t>OTHUR</w:t>
      </w:r>
      <w:r w:rsidRPr="00C07093">
        <w:rPr>
          <w:rFonts w:ascii="Book Antiqua" w:eastAsia="宋体" w:hAnsi="Book Antiqua" w:cs="Times New Roman"/>
          <w:sz w:val="24"/>
          <w:szCs w:val="24"/>
        </w:rPr>
        <w:t xml:space="preserve"> algorithm to annotate taxonomic information. In order to study the differences of the dominant species in different samples (groups), multiple sequence alignment was conducted using the MUSCLE software (</w:t>
      </w:r>
      <w:r w:rsidR="000E2D97">
        <w:rPr>
          <w:rFonts w:ascii="Book Antiqua" w:eastAsia="宋体" w:hAnsi="Book Antiqua" w:cs="Times New Roman"/>
          <w:sz w:val="24"/>
          <w:szCs w:val="24"/>
        </w:rPr>
        <w:t>v</w:t>
      </w:r>
      <w:r w:rsidR="000E2D97" w:rsidRPr="00C07093">
        <w:rPr>
          <w:rFonts w:ascii="Book Antiqua" w:eastAsia="宋体" w:hAnsi="Book Antiqua" w:cs="Times New Roman"/>
          <w:sz w:val="24"/>
          <w:szCs w:val="24"/>
        </w:rPr>
        <w:t xml:space="preserve">ersion </w:t>
      </w:r>
      <w:r w:rsidRPr="00C07093">
        <w:rPr>
          <w:rFonts w:ascii="Book Antiqua" w:eastAsia="宋体" w:hAnsi="Book Antiqua" w:cs="Times New Roman"/>
          <w:sz w:val="24"/>
          <w:szCs w:val="24"/>
        </w:rPr>
        <w:t xml:space="preserve">3.8.31). OTUs abundance information was normalized using a standard of sequence number corresponding to the sample with the least sequences. Subsequent </w:t>
      </w:r>
      <w:r w:rsidR="000E2D97" w:rsidRPr="00C07093">
        <w:rPr>
          <w:rFonts w:ascii="Book Antiqua" w:eastAsia="宋体" w:hAnsi="Book Antiqua" w:cs="Times New Roman"/>
          <w:sz w:val="24"/>
          <w:szCs w:val="24"/>
        </w:rPr>
        <w:t>analys</w:t>
      </w:r>
      <w:r w:rsidR="000E2D97">
        <w:rPr>
          <w:rFonts w:ascii="Book Antiqua" w:eastAsia="宋体" w:hAnsi="Book Antiqua" w:cs="Times New Roman"/>
          <w:sz w:val="24"/>
          <w:szCs w:val="24"/>
        </w:rPr>
        <w:t>e</w:t>
      </w:r>
      <w:r w:rsidR="000E2D97" w:rsidRPr="00C07093">
        <w:rPr>
          <w:rFonts w:ascii="Book Antiqua" w:eastAsia="宋体" w:hAnsi="Book Antiqua" w:cs="Times New Roman"/>
          <w:sz w:val="24"/>
          <w:szCs w:val="24"/>
        </w:rPr>
        <w:t xml:space="preserve">s </w:t>
      </w:r>
      <w:r w:rsidRPr="00C07093">
        <w:rPr>
          <w:rFonts w:ascii="Book Antiqua" w:eastAsia="宋体" w:hAnsi="Book Antiqua" w:cs="Times New Roman"/>
          <w:sz w:val="24"/>
          <w:szCs w:val="24"/>
        </w:rPr>
        <w:t>of alpha diversity and beta diversity were all per</w:t>
      </w:r>
      <w:r w:rsidRPr="00C07093">
        <w:rPr>
          <w:rFonts w:ascii="Book Antiqua" w:eastAsia="宋体" w:hAnsi="Book Antiqua" w:cs="Times New Roman"/>
          <w:sz w:val="24"/>
          <w:szCs w:val="24"/>
        </w:rPr>
        <w:t>formed based on this output normalized sequencing data. Alpha and beta div</w:t>
      </w:r>
      <w:r w:rsidRPr="00C07093">
        <w:rPr>
          <w:rFonts w:ascii="Book Antiqua" w:eastAsia="宋体" w:hAnsi="Book Antiqua" w:cs="Times New Roman"/>
          <w:sz w:val="24"/>
          <w:szCs w:val="24"/>
        </w:rPr>
        <w:t xml:space="preserve">ersity </w:t>
      </w:r>
      <w:r w:rsidR="000E2D97" w:rsidRPr="00C07093">
        <w:rPr>
          <w:rFonts w:ascii="Book Antiqua" w:eastAsia="宋体" w:hAnsi="Book Antiqua" w:cs="Times New Roman"/>
          <w:sz w:val="24"/>
          <w:szCs w:val="24"/>
        </w:rPr>
        <w:t>analys</w:t>
      </w:r>
      <w:r w:rsidR="000E2D97">
        <w:rPr>
          <w:rFonts w:ascii="Book Antiqua" w:eastAsia="宋体" w:hAnsi="Book Antiqua" w:cs="Times New Roman"/>
          <w:sz w:val="24"/>
          <w:szCs w:val="24"/>
        </w:rPr>
        <w:t>e</w:t>
      </w:r>
      <w:r w:rsidR="000E2D97" w:rsidRPr="00C07093">
        <w:rPr>
          <w:rFonts w:ascii="Book Antiqua" w:eastAsia="宋体" w:hAnsi="Book Antiqua" w:cs="Times New Roman"/>
          <w:sz w:val="24"/>
          <w:szCs w:val="24"/>
        </w:rPr>
        <w:t xml:space="preserve">s </w:t>
      </w:r>
      <w:r w:rsidRPr="00C07093">
        <w:rPr>
          <w:rFonts w:ascii="Book Antiqua" w:eastAsia="宋体" w:hAnsi="Book Antiqua" w:cs="Times New Roman"/>
          <w:sz w:val="24"/>
          <w:szCs w:val="24"/>
        </w:rPr>
        <w:t xml:space="preserve">were calculated </w:t>
      </w:r>
      <w:r w:rsidR="000E2D97">
        <w:rPr>
          <w:rFonts w:ascii="Book Antiqua" w:eastAsia="宋体" w:hAnsi="Book Antiqua" w:cs="Times New Roman"/>
          <w:sz w:val="24"/>
          <w:szCs w:val="24"/>
        </w:rPr>
        <w:t>with</w:t>
      </w:r>
      <w:r w:rsidR="000E2D97"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QIIME software (</w:t>
      </w:r>
      <w:r w:rsidR="000E2D97">
        <w:rPr>
          <w:rFonts w:ascii="Book Antiqua" w:eastAsia="宋体" w:hAnsi="Book Antiqua" w:cs="Times New Roman"/>
          <w:sz w:val="24"/>
          <w:szCs w:val="24"/>
        </w:rPr>
        <w:t>v</w:t>
      </w:r>
      <w:r w:rsidR="000E2D97" w:rsidRPr="00C07093">
        <w:rPr>
          <w:rFonts w:ascii="Book Antiqua" w:eastAsia="宋体" w:hAnsi="Book Antiqua" w:cs="Times New Roman"/>
          <w:sz w:val="24"/>
          <w:szCs w:val="24"/>
        </w:rPr>
        <w:t>ersion</w:t>
      </w:r>
      <w:r w:rsidR="000E2D97">
        <w:rPr>
          <w:rFonts w:ascii="Book Antiqua" w:eastAsia="宋体" w:hAnsi="Book Antiqua" w:cs="Times New Roman"/>
          <w:sz w:val="24"/>
          <w:szCs w:val="24"/>
        </w:rPr>
        <w:t xml:space="preserve"> </w:t>
      </w:r>
      <w:r w:rsidRPr="00C07093">
        <w:rPr>
          <w:rFonts w:ascii="Book Antiqua" w:eastAsia="宋体" w:hAnsi="Book Antiqua" w:cs="Times New Roman"/>
          <w:sz w:val="24"/>
          <w:szCs w:val="24"/>
        </w:rPr>
        <w:t xml:space="preserve">1.7.0) and demonstrated </w:t>
      </w:r>
      <w:r w:rsidR="000E2D97">
        <w:rPr>
          <w:rFonts w:ascii="Book Antiqua" w:eastAsia="宋体" w:hAnsi="Book Antiqua" w:cs="Times New Roman"/>
          <w:sz w:val="24"/>
          <w:szCs w:val="24"/>
        </w:rPr>
        <w:t>with</w:t>
      </w:r>
      <w:r w:rsidR="000E2D97"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R software (</w:t>
      </w:r>
      <w:r w:rsidR="000E2D97">
        <w:rPr>
          <w:rFonts w:ascii="Book Antiqua" w:eastAsia="宋体" w:hAnsi="Book Antiqua" w:cs="Times New Roman"/>
          <w:sz w:val="24"/>
          <w:szCs w:val="24"/>
        </w:rPr>
        <w:t>v</w:t>
      </w:r>
      <w:r w:rsidR="000E2D97" w:rsidRPr="00C07093">
        <w:rPr>
          <w:rFonts w:ascii="Book Antiqua" w:eastAsia="宋体" w:hAnsi="Book Antiqua" w:cs="Times New Roman"/>
          <w:sz w:val="24"/>
          <w:szCs w:val="24"/>
        </w:rPr>
        <w:t xml:space="preserve">ersion </w:t>
      </w:r>
      <w:r w:rsidRPr="00C07093">
        <w:rPr>
          <w:rFonts w:ascii="Book Antiqua" w:eastAsia="宋体" w:hAnsi="Book Antiqua" w:cs="Times New Roman"/>
          <w:sz w:val="24"/>
          <w:szCs w:val="24"/>
        </w:rPr>
        <w:t>2.15.3).</w:t>
      </w:r>
    </w:p>
    <w:p w14:paraId="353B1724" w14:textId="77777777" w:rsidR="00C07093" w:rsidRPr="00C07093" w:rsidRDefault="00C07093" w:rsidP="00C07093">
      <w:pPr>
        <w:spacing w:line="360" w:lineRule="auto"/>
        <w:rPr>
          <w:rFonts w:ascii="Book Antiqua" w:eastAsia="宋体" w:hAnsi="Book Antiqua" w:cs="Times New Roman"/>
          <w:sz w:val="24"/>
          <w:szCs w:val="24"/>
        </w:rPr>
      </w:pPr>
    </w:p>
    <w:p w14:paraId="36F384A3" w14:textId="77777777" w:rsidR="00512CA9" w:rsidRPr="00C07093" w:rsidRDefault="00C07093" w:rsidP="00C07093">
      <w:pPr>
        <w:spacing w:line="360" w:lineRule="auto"/>
        <w:rPr>
          <w:rFonts w:ascii="Book Antiqua" w:eastAsia="宋体" w:hAnsi="Book Antiqua" w:cs="Times New Roman"/>
          <w:b/>
          <w:bCs/>
          <w:sz w:val="24"/>
          <w:szCs w:val="24"/>
        </w:rPr>
      </w:pPr>
      <w:r w:rsidRPr="00C07093">
        <w:rPr>
          <w:rFonts w:ascii="Book Antiqua" w:hAnsi="Book Antiqua"/>
          <w:b/>
          <w:bCs/>
          <w:i/>
          <w:iCs/>
          <w:sz w:val="24"/>
          <w:szCs w:val="24"/>
        </w:rPr>
        <w:t>Statistical</w:t>
      </w:r>
      <w:r w:rsidR="002F4FFF" w:rsidRPr="00C07093">
        <w:rPr>
          <w:rFonts w:ascii="Book Antiqua" w:hAnsi="Book Antiqua"/>
          <w:b/>
          <w:bCs/>
          <w:i/>
          <w:iCs/>
          <w:sz w:val="24"/>
          <w:szCs w:val="24"/>
        </w:rPr>
        <w:t xml:space="preserve"> analysis</w:t>
      </w:r>
    </w:p>
    <w:p w14:paraId="373442C6" w14:textId="77777777" w:rsidR="00512CA9" w:rsidRPr="00C07093" w:rsidRDefault="002F4FFF" w:rsidP="00C07093">
      <w:pPr>
        <w:spacing w:line="360" w:lineRule="auto"/>
        <w:rPr>
          <w:rFonts w:ascii="Book Antiqua" w:eastAsia="宋体" w:hAnsi="Book Antiqua" w:cs="Times New Roman"/>
          <w:sz w:val="24"/>
          <w:szCs w:val="24"/>
        </w:rPr>
      </w:pPr>
      <w:r w:rsidRPr="00C07093">
        <w:rPr>
          <w:rFonts w:ascii="Book Antiqua" w:eastAsia="宋体" w:hAnsi="Book Antiqua" w:cs="Times New Roman"/>
          <w:sz w:val="24"/>
          <w:szCs w:val="24"/>
        </w:rPr>
        <w:t xml:space="preserve">Statistical calculations were performed using SPSS (version 19.0). Wilcoxon test and chi-squared test were employed to analyze the correlation between the intestinal microbiota and anastomotic healing. The ability to discriminate </w:t>
      </w:r>
      <w:r w:rsidRPr="00C07093">
        <w:rPr>
          <w:rFonts w:ascii="Book Antiqua" w:eastAsia="宋体" w:hAnsi="Book Antiqua" w:cs="Times New Roman"/>
          <w:sz w:val="24"/>
          <w:szCs w:val="24"/>
        </w:rPr>
        <w:lastRenderedPageBreak/>
        <w:t xml:space="preserve">impaired-healing and well healing was evaluated using the area under the receiver operator characteristic (ROC) </w:t>
      </w:r>
      <w:r w:rsidRPr="00C07093">
        <w:rPr>
          <w:rFonts w:ascii="Book Antiqua" w:eastAsia="宋体" w:hAnsi="Book Antiqua" w:cs="Times New Roman"/>
          <w:sz w:val="24"/>
          <w:szCs w:val="24"/>
        </w:rPr>
        <w:t>curve</w:t>
      </w:r>
      <w:r w:rsidR="000557EB">
        <w:rPr>
          <w:rFonts w:ascii="Book Antiqua" w:eastAsia="宋体" w:hAnsi="Book Antiqua" w:cs="Times New Roman"/>
          <w:sz w:val="24"/>
          <w:szCs w:val="24"/>
        </w:rPr>
        <w:t xml:space="preserve"> (AUC)</w:t>
      </w:r>
      <w:r w:rsidRPr="00C07093">
        <w:rPr>
          <w:rFonts w:ascii="Book Antiqua" w:eastAsia="宋体" w:hAnsi="Book Antiqua" w:cs="Times New Roman"/>
          <w:sz w:val="24"/>
          <w:szCs w:val="24"/>
        </w:rPr>
        <w:t xml:space="preserve">. </w:t>
      </w:r>
      <w:r w:rsidR="000E2D97">
        <w:rPr>
          <w:rFonts w:ascii="Book Antiqua" w:eastAsia="宋体" w:hAnsi="Book Antiqua" w:cs="Times New Roman"/>
          <w:sz w:val="24"/>
          <w:szCs w:val="24"/>
        </w:rPr>
        <w:t xml:space="preserve">A </w:t>
      </w:r>
      <w:r w:rsidR="00317FA5" w:rsidRPr="00C07093">
        <w:rPr>
          <w:rFonts w:ascii="Book Antiqua" w:eastAsia="宋体" w:hAnsi="Book Antiqua" w:cs="Times New Roman"/>
          <w:i/>
          <w:sz w:val="24"/>
          <w:szCs w:val="24"/>
        </w:rPr>
        <w:t>P</w:t>
      </w:r>
      <w:r w:rsidR="00317FA5" w:rsidRPr="00C07093">
        <w:rPr>
          <w:rFonts w:ascii="Book Antiqua" w:eastAsia="宋体" w:hAnsi="Book Antiqua" w:cs="Times New Roman"/>
          <w:iCs/>
          <w:sz w:val="24"/>
          <w:szCs w:val="24"/>
        </w:rPr>
        <w:t>-value</w:t>
      </w:r>
      <w:r w:rsidRPr="00C07093">
        <w:rPr>
          <w:rFonts w:ascii="Book Antiqua" w:eastAsia="宋体" w:hAnsi="Book Antiqua" w:cs="Times New Roman"/>
          <w:iCs/>
          <w:sz w:val="24"/>
          <w:szCs w:val="24"/>
        </w:rPr>
        <w:t xml:space="preserve"> </w:t>
      </w:r>
      <w:r w:rsidRPr="00C07093">
        <w:rPr>
          <w:rFonts w:ascii="Book Antiqua" w:eastAsia="宋体" w:hAnsi="Book Antiqua" w:cs="Times New Roman"/>
          <w:sz w:val="24"/>
          <w:szCs w:val="24"/>
        </w:rPr>
        <w:t>&lt; 0.05 was considered statistically significant.</w:t>
      </w:r>
    </w:p>
    <w:p w14:paraId="6AF26C6F" w14:textId="77777777" w:rsidR="000A5CAC" w:rsidRPr="00C07093" w:rsidRDefault="000A5CAC" w:rsidP="00C07093">
      <w:pPr>
        <w:spacing w:line="360" w:lineRule="auto"/>
        <w:rPr>
          <w:rFonts w:ascii="Book Antiqua" w:eastAsia="宋体" w:hAnsi="Book Antiqua" w:cs="Times New Roman"/>
          <w:sz w:val="24"/>
          <w:szCs w:val="24"/>
        </w:rPr>
      </w:pPr>
    </w:p>
    <w:p w14:paraId="7136DB9A" w14:textId="77777777" w:rsidR="00C07093" w:rsidRPr="00C07093" w:rsidRDefault="00C07093" w:rsidP="00C07093">
      <w:pPr>
        <w:adjustRightInd w:val="0"/>
        <w:snapToGrid w:val="0"/>
        <w:spacing w:line="360" w:lineRule="auto"/>
        <w:rPr>
          <w:rFonts w:ascii="Book Antiqua" w:hAnsi="Book Antiqua"/>
          <w:b/>
          <w:sz w:val="24"/>
          <w:szCs w:val="24"/>
        </w:rPr>
      </w:pPr>
      <w:r w:rsidRPr="00C07093">
        <w:rPr>
          <w:rFonts w:ascii="Book Antiqua" w:hAnsi="Book Antiqua"/>
          <w:b/>
          <w:sz w:val="24"/>
          <w:szCs w:val="24"/>
        </w:rPr>
        <w:t>RESULTS</w:t>
      </w:r>
    </w:p>
    <w:p w14:paraId="609397C2" w14:textId="77777777" w:rsidR="00512CA9" w:rsidRPr="00C07093" w:rsidRDefault="000E2D97" w:rsidP="00C07093">
      <w:pPr>
        <w:adjustRightInd w:val="0"/>
        <w:snapToGrid w:val="0"/>
        <w:spacing w:line="360" w:lineRule="auto"/>
        <w:rPr>
          <w:rFonts w:ascii="Book Antiqua" w:hAnsi="Book Antiqua"/>
          <w:b/>
          <w:bCs/>
          <w:sz w:val="24"/>
          <w:szCs w:val="24"/>
        </w:rPr>
      </w:pPr>
      <w:r>
        <w:rPr>
          <w:rFonts w:ascii="Book Antiqua" w:eastAsia="宋体" w:hAnsi="Book Antiqua"/>
          <w:b/>
          <w:bCs/>
          <w:i/>
          <w:iCs/>
          <w:sz w:val="24"/>
          <w:szCs w:val="24"/>
        </w:rPr>
        <w:t>C</w:t>
      </w:r>
      <w:r w:rsidR="002F4FFF" w:rsidRPr="00C07093">
        <w:rPr>
          <w:rFonts w:ascii="Book Antiqua" w:eastAsia="宋体" w:hAnsi="Book Antiqua"/>
          <w:b/>
          <w:bCs/>
          <w:i/>
          <w:iCs/>
          <w:sz w:val="24"/>
          <w:szCs w:val="24"/>
        </w:rPr>
        <w:t xml:space="preserve">haracteristics of </w:t>
      </w:r>
      <w:r>
        <w:rPr>
          <w:rFonts w:ascii="Book Antiqua" w:eastAsia="宋体" w:hAnsi="Book Antiqua"/>
          <w:b/>
          <w:bCs/>
          <w:i/>
          <w:iCs/>
          <w:sz w:val="24"/>
          <w:szCs w:val="24"/>
        </w:rPr>
        <w:t xml:space="preserve">patients in </w:t>
      </w:r>
      <w:r w:rsidR="002F4FFF" w:rsidRPr="00C07093">
        <w:rPr>
          <w:rFonts w:ascii="Book Antiqua" w:eastAsia="宋体" w:hAnsi="Book Antiqua"/>
          <w:b/>
          <w:bCs/>
          <w:i/>
          <w:iCs/>
          <w:sz w:val="24"/>
          <w:szCs w:val="24"/>
        </w:rPr>
        <w:t>well-healing and impaired-healing</w:t>
      </w:r>
      <w:r>
        <w:rPr>
          <w:rFonts w:ascii="Book Antiqua" w:eastAsia="宋体" w:hAnsi="Book Antiqua"/>
          <w:b/>
          <w:bCs/>
          <w:i/>
          <w:iCs/>
          <w:sz w:val="24"/>
          <w:szCs w:val="24"/>
        </w:rPr>
        <w:t xml:space="preserve"> groups</w:t>
      </w:r>
    </w:p>
    <w:p w14:paraId="1931CE36" w14:textId="77777777" w:rsidR="00C07093" w:rsidRPr="00C07093" w:rsidRDefault="002F4FFF" w:rsidP="00C07093">
      <w:pPr>
        <w:spacing w:line="360" w:lineRule="auto"/>
        <w:rPr>
          <w:rFonts w:ascii="Book Antiqua" w:hAnsi="Book Antiqua" w:cs="Times New Roman"/>
          <w:sz w:val="24"/>
          <w:szCs w:val="24"/>
        </w:rPr>
      </w:pPr>
      <w:r w:rsidRPr="00C07093">
        <w:rPr>
          <w:rFonts w:ascii="Book Antiqua" w:eastAsia="宋体" w:hAnsi="Book Antiqua" w:cs="Times New Roman"/>
          <w:sz w:val="24"/>
          <w:szCs w:val="24"/>
        </w:rPr>
        <w:t>A total of 37 CRC patients (age 67.97</w:t>
      </w:r>
      <w:r w:rsidRPr="00C07093">
        <w:rPr>
          <w:rFonts w:ascii="Book Antiqua" w:eastAsia="宋体" w:hAnsi="Book Antiqua" w:cs="Times New Roman"/>
          <w:sz w:val="24"/>
          <w:szCs w:val="24"/>
        </w:rPr>
        <w:t xml:space="preserve"> ±</w:t>
      </w:r>
      <w:r w:rsidR="00C07093"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 xml:space="preserve">12.27 years old, 51.35% </w:t>
      </w:r>
      <w:r w:rsidR="00727F6E">
        <w:rPr>
          <w:rFonts w:ascii="Book Antiqua" w:eastAsia="宋体" w:hAnsi="Book Antiqua" w:cs="Times New Roman"/>
          <w:sz w:val="24"/>
          <w:szCs w:val="24"/>
        </w:rPr>
        <w:t xml:space="preserve">of </w:t>
      </w:r>
      <w:r w:rsidRPr="00C07093">
        <w:rPr>
          <w:rFonts w:ascii="Book Antiqua" w:eastAsia="宋体" w:hAnsi="Book Antiqua" w:cs="Times New Roman"/>
          <w:sz w:val="24"/>
          <w:szCs w:val="24"/>
        </w:rPr>
        <w:t>male</w:t>
      </w:r>
      <w:r w:rsidR="00727F6E">
        <w:rPr>
          <w:rFonts w:ascii="Book Antiqua" w:eastAsia="宋体" w:hAnsi="Book Antiqua" w:cs="Times New Roman"/>
          <w:sz w:val="24"/>
          <w:szCs w:val="24"/>
        </w:rPr>
        <w:t>s</w:t>
      </w:r>
      <w:r w:rsidRPr="00C07093">
        <w:rPr>
          <w:rFonts w:ascii="Book Antiqua" w:eastAsia="宋体" w:hAnsi="Book Antiqua" w:cs="Times New Roman"/>
          <w:sz w:val="24"/>
          <w:szCs w:val="24"/>
        </w:rPr>
        <w:t xml:space="preserve">) were included in this study, and </w:t>
      </w:r>
      <w:r w:rsidR="00727F6E">
        <w:rPr>
          <w:rFonts w:ascii="Book Antiqua" w:eastAsia="宋体" w:hAnsi="Book Antiqua" w:cs="Times New Roman"/>
          <w:sz w:val="24"/>
          <w:szCs w:val="24"/>
        </w:rPr>
        <w:t>seven</w:t>
      </w:r>
      <w:r w:rsidR="00727F6E" w:rsidRPr="00C07093">
        <w:rPr>
          <w:rFonts w:ascii="Book Antiqua" w:eastAsia="宋体" w:hAnsi="Book Antiqua" w:cs="Times New Roman"/>
          <w:sz w:val="24"/>
          <w:szCs w:val="24"/>
        </w:rPr>
        <w:t xml:space="preserve"> </w:t>
      </w:r>
      <w:r w:rsidR="00727F6E" w:rsidRPr="00C07093">
        <w:rPr>
          <w:rFonts w:ascii="Book Antiqua" w:hAnsi="Book Antiqua" w:cs="Times New Roman"/>
          <w:bCs/>
          <w:sz w:val="24"/>
          <w:szCs w:val="24"/>
        </w:rPr>
        <w:t>(</w:t>
      </w:r>
      <w:r w:rsidR="00727F6E" w:rsidRPr="00C07093">
        <w:rPr>
          <w:rFonts w:ascii="Book Antiqua" w:eastAsia="宋体" w:hAnsi="Book Antiqua" w:cs="Times New Roman"/>
          <w:sz w:val="24"/>
          <w:szCs w:val="24"/>
        </w:rPr>
        <w:t>18.9%</w:t>
      </w:r>
      <w:r w:rsidR="00727F6E" w:rsidRPr="00C07093">
        <w:rPr>
          <w:rFonts w:ascii="Book Antiqua" w:hAnsi="Book Antiqua" w:cs="Times New Roman"/>
          <w:bCs/>
          <w:sz w:val="24"/>
          <w:szCs w:val="24"/>
        </w:rPr>
        <w:t>)</w:t>
      </w:r>
      <w:r w:rsidR="00727F6E">
        <w:rPr>
          <w:rFonts w:ascii="Book Antiqua" w:hAnsi="Book Antiqua" w:cs="Times New Roman"/>
          <w:bCs/>
          <w:sz w:val="24"/>
          <w:szCs w:val="24"/>
        </w:rPr>
        <w:t xml:space="preserve"> </w:t>
      </w:r>
      <w:r w:rsidRPr="00C07093">
        <w:rPr>
          <w:rFonts w:ascii="Book Antiqua" w:eastAsia="宋体" w:hAnsi="Book Antiqua" w:cs="Times New Roman"/>
          <w:sz w:val="24"/>
          <w:szCs w:val="24"/>
        </w:rPr>
        <w:t>patients</w:t>
      </w:r>
      <w:r w:rsidRPr="00C07093">
        <w:rPr>
          <w:rFonts w:ascii="Book Antiqua" w:hAnsi="Book Antiqua" w:cs="Times New Roman"/>
          <w:bCs/>
          <w:sz w:val="24"/>
          <w:szCs w:val="24"/>
        </w:rPr>
        <w:t xml:space="preserve"> developed impaired </w:t>
      </w:r>
      <w:r w:rsidR="00727F6E" w:rsidRPr="00C07093">
        <w:rPr>
          <w:rFonts w:ascii="Book Antiqua" w:hAnsi="Book Antiqua" w:cs="Times New Roman"/>
          <w:bCs/>
          <w:sz w:val="24"/>
          <w:szCs w:val="24"/>
        </w:rPr>
        <w:t xml:space="preserve">anastomotic </w:t>
      </w:r>
      <w:r w:rsidRPr="00C07093">
        <w:rPr>
          <w:rFonts w:ascii="Book Antiqua" w:hAnsi="Book Antiqua" w:cs="Times New Roman"/>
          <w:bCs/>
          <w:sz w:val="24"/>
          <w:szCs w:val="24"/>
        </w:rPr>
        <w:t>healin</w:t>
      </w:r>
      <w:r w:rsidR="00727F6E">
        <w:rPr>
          <w:rFonts w:ascii="Book Antiqua" w:hAnsi="Book Antiqua" w:cs="Times New Roman"/>
          <w:bCs/>
          <w:sz w:val="24"/>
          <w:szCs w:val="24"/>
        </w:rPr>
        <w:t>g</w:t>
      </w:r>
      <w:r w:rsidRPr="00C07093">
        <w:rPr>
          <w:rFonts w:ascii="Book Antiqua" w:hAnsi="Book Antiqua" w:cs="Times New Roman"/>
          <w:bCs/>
          <w:sz w:val="24"/>
          <w:szCs w:val="24"/>
        </w:rPr>
        <w:t>.</w:t>
      </w:r>
      <w:r w:rsidRPr="00C07093">
        <w:rPr>
          <w:rFonts w:ascii="Book Antiqua" w:hAnsi="Book Antiqua" w:cs="Times New Roman"/>
          <w:sz w:val="24"/>
          <w:szCs w:val="24"/>
        </w:rPr>
        <w:t xml:space="preserve"> </w:t>
      </w:r>
      <w:r w:rsidR="00727F6E">
        <w:rPr>
          <w:rFonts w:ascii="Book Antiqua" w:hAnsi="Book Antiqua" w:cs="Times New Roman"/>
          <w:sz w:val="24"/>
          <w:szCs w:val="24"/>
        </w:rPr>
        <w:t>Alt</w:t>
      </w:r>
      <w:r w:rsidR="00727F6E" w:rsidRPr="00C07093">
        <w:rPr>
          <w:rFonts w:ascii="Book Antiqua" w:hAnsi="Book Antiqua" w:cs="Times New Roman"/>
          <w:sz w:val="24"/>
          <w:szCs w:val="24"/>
        </w:rPr>
        <w:t xml:space="preserve">hough </w:t>
      </w:r>
      <w:r w:rsidRPr="00C07093">
        <w:rPr>
          <w:rFonts w:ascii="Book Antiqua" w:eastAsia="宋体" w:hAnsi="Book Antiqua" w:cs="Times New Roman"/>
          <w:sz w:val="24"/>
          <w:szCs w:val="24"/>
        </w:rPr>
        <w:t xml:space="preserve">it seemed to be a high rate of patients with </w:t>
      </w:r>
      <w:r w:rsidRPr="00C07093">
        <w:rPr>
          <w:rFonts w:ascii="Book Antiqua" w:hAnsi="Book Antiqua" w:cs="Times New Roman"/>
          <w:bCs/>
          <w:sz w:val="24"/>
          <w:szCs w:val="24"/>
        </w:rPr>
        <w:t xml:space="preserve">impaired </w:t>
      </w:r>
      <w:r w:rsidR="00727F6E" w:rsidRPr="00C07093">
        <w:rPr>
          <w:rFonts w:ascii="Book Antiqua" w:hAnsi="Book Antiqua" w:cs="Times New Roman"/>
          <w:bCs/>
          <w:sz w:val="24"/>
          <w:szCs w:val="24"/>
        </w:rPr>
        <w:t xml:space="preserve">anastomotic </w:t>
      </w:r>
      <w:r w:rsidRPr="00C07093">
        <w:rPr>
          <w:rFonts w:ascii="Book Antiqua" w:hAnsi="Book Antiqua" w:cs="Times New Roman"/>
          <w:bCs/>
          <w:sz w:val="24"/>
          <w:szCs w:val="24"/>
        </w:rPr>
        <w:t>healing</w:t>
      </w:r>
      <w:r w:rsidRPr="00C07093">
        <w:rPr>
          <w:rFonts w:ascii="Book Antiqua" w:eastAsia="宋体" w:hAnsi="Book Antiqua" w:cs="Times New Roman"/>
          <w:sz w:val="24"/>
          <w:szCs w:val="24"/>
        </w:rPr>
        <w:t xml:space="preserve">, this </w:t>
      </w:r>
      <w:r w:rsidRPr="00C07093">
        <w:rPr>
          <w:rFonts w:ascii="Book Antiqua" w:eastAsia="宋体" w:hAnsi="Book Antiqua" w:cs="Times New Roman"/>
          <w:sz w:val="24"/>
          <w:szCs w:val="24"/>
        </w:rPr>
        <w:t xml:space="preserve">is mainly because the method we adopted was more sensitive in order to ensure the minimum loss of </w:t>
      </w:r>
      <w:r w:rsidRPr="00C07093">
        <w:rPr>
          <w:rFonts w:ascii="Book Antiqua" w:hAnsi="Book Antiqua" w:cs="Times New Roman"/>
          <w:bCs/>
          <w:sz w:val="24"/>
          <w:szCs w:val="24"/>
        </w:rPr>
        <w:t>impaired healing</w:t>
      </w:r>
      <w:r w:rsidRPr="00C07093">
        <w:rPr>
          <w:rFonts w:ascii="Book Antiqua" w:eastAsia="宋体" w:hAnsi="Book Antiqua" w:cs="Times New Roman"/>
          <w:sz w:val="24"/>
          <w:szCs w:val="24"/>
        </w:rPr>
        <w:t xml:space="preserve"> cases.</w:t>
      </w:r>
      <w:r w:rsidRPr="00C07093">
        <w:rPr>
          <w:rFonts w:ascii="Book Antiqua" w:hAnsi="Book Antiqua" w:cs="Times New Roman"/>
          <w:sz w:val="24"/>
          <w:szCs w:val="24"/>
        </w:rPr>
        <w:t xml:space="preserve"> The clinical characteristics of the pa</w:t>
      </w:r>
      <w:r w:rsidRPr="00C07093">
        <w:rPr>
          <w:rFonts w:ascii="Book Antiqua" w:hAnsi="Book Antiqua" w:cs="Times New Roman"/>
          <w:sz w:val="24"/>
          <w:szCs w:val="24"/>
        </w:rPr>
        <w:t xml:space="preserve">tients </w:t>
      </w:r>
      <w:r w:rsidR="00727F6E">
        <w:rPr>
          <w:rFonts w:ascii="Book Antiqua" w:hAnsi="Book Antiqua" w:cs="Times New Roman"/>
          <w:sz w:val="24"/>
          <w:szCs w:val="24"/>
        </w:rPr>
        <w:t>are</w:t>
      </w:r>
      <w:r w:rsidR="00727F6E" w:rsidRPr="00C07093">
        <w:rPr>
          <w:rFonts w:ascii="Book Antiqua" w:hAnsi="Book Antiqua" w:cs="Times New Roman"/>
          <w:sz w:val="24"/>
          <w:szCs w:val="24"/>
        </w:rPr>
        <w:t xml:space="preserve"> </w:t>
      </w:r>
      <w:r w:rsidRPr="00C07093">
        <w:rPr>
          <w:rFonts w:ascii="Book Antiqua" w:hAnsi="Book Antiqua" w:cs="Times New Roman"/>
          <w:sz w:val="24"/>
          <w:szCs w:val="24"/>
        </w:rPr>
        <w:t xml:space="preserve">presented in Table 1. The patients </w:t>
      </w:r>
      <w:r w:rsidR="00727F6E">
        <w:rPr>
          <w:rFonts w:ascii="Book Antiqua" w:hAnsi="Book Antiqua" w:cs="Times New Roman"/>
          <w:sz w:val="24"/>
          <w:szCs w:val="24"/>
        </w:rPr>
        <w:t>were</w:t>
      </w:r>
      <w:r w:rsidR="00727F6E" w:rsidRPr="00C07093">
        <w:rPr>
          <w:rFonts w:ascii="Book Antiqua" w:hAnsi="Book Antiqua" w:cs="Times New Roman"/>
          <w:sz w:val="24"/>
          <w:szCs w:val="24"/>
        </w:rPr>
        <w:t xml:space="preserve"> </w:t>
      </w:r>
      <w:r w:rsidRPr="00C07093">
        <w:rPr>
          <w:rFonts w:ascii="Book Antiqua" w:hAnsi="Book Antiqua" w:cs="Times New Roman"/>
          <w:sz w:val="24"/>
          <w:szCs w:val="24"/>
        </w:rPr>
        <w:t>significantly older in the impaired-healing group</w:t>
      </w:r>
      <w:r w:rsidRPr="00C07093">
        <w:rPr>
          <w:rFonts w:ascii="Book Antiqua" w:eastAsia="宋体" w:hAnsi="Book Antiqua" w:cs="Times New Roman"/>
          <w:sz w:val="24"/>
          <w:szCs w:val="24"/>
        </w:rPr>
        <w:t xml:space="preserve"> (</w:t>
      </w:r>
      <w:r w:rsidR="000A5CAC" w:rsidRPr="00C07093">
        <w:rPr>
          <w:rFonts w:ascii="Book Antiqua" w:eastAsia="宋体" w:hAnsi="Book Antiqua" w:cs="Times New Roman"/>
          <w:i/>
          <w:iCs/>
          <w:sz w:val="24"/>
          <w:szCs w:val="24"/>
        </w:rPr>
        <w:t>P</w:t>
      </w:r>
      <w:r w:rsidR="000A5CAC"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&lt;</w:t>
      </w:r>
      <w:r w:rsidR="000A5CAC"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0.05), and most of the tumors were found in</w:t>
      </w:r>
      <w:r w:rsidRPr="00C07093">
        <w:rPr>
          <w:rFonts w:ascii="Book Antiqua" w:hAnsi="Book Antiqua" w:cs="Times New Roman"/>
          <w:sz w:val="24"/>
          <w:szCs w:val="24"/>
        </w:rPr>
        <w:t xml:space="preserve"> the right colon</w:t>
      </w:r>
      <w:r w:rsidRPr="00C07093">
        <w:rPr>
          <w:rFonts w:ascii="Book Antiqua" w:eastAsia="宋体" w:hAnsi="Book Antiqua" w:cs="Times New Roman"/>
          <w:sz w:val="24"/>
          <w:szCs w:val="24"/>
        </w:rPr>
        <w:t xml:space="preserve"> </w:t>
      </w:r>
      <w:r w:rsidRPr="00C07093">
        <w:rPr>
          <w:rFonts w:ascii="Book Antiqua" w:hAnsi="Book Antiqua" w:cs="Times New Roman"/>
          <w:sz w:val="24"/>
          <w:szCs w:val="24"/>
        </w:rPr>
        <w:t xml:space="preserve">(57.1%), while tumors located in the left colon and rectum were more commonly found in the well-healing group (36.7% and 46.7%, respectively). Patients in the impaired-healing group largely </w:t>
      </w:r>
      <w:r w:rsidR="00727F6E">
        <w:rPr>
          <w:rFonts w:ascii="Book Antiqua" w:hAnsi="Book Antiqua" w:cs="Times New Roman"/>
          <w:sz w:val="24"/>
          <w:szCs w:val="24"/>
        </w:rPr>
        <w:t xml:space="preserve">had </w:t>
      </w:r>
      <w:r w:rsidRPr="00C07093">
        <w:rPr>
          <w:rFonts w:ascii="Book Antiqua" w:hAnsi="Book Antiqua" w:cs="Times New Roman"/>
          <w:sz w:val="24"/>
          <w:szCs w:val="24"/>
        </w:rPr>
        <w:t>stage</w:t>
      </w:r>
      <w:r w:rsidR="00727F6E">
        <w:rPr>
          <w:rFonts w:ascii="Book Antiqua" w:hAnsi="Book Antiqua" w:cs="Times New Roman"/>
          <w:sz w:val="24"/>
          <w:szCs w:val="24"/>
        </w:rPr>
        <w:t>s</w:t>
      </w:r>
      <w:r w:rsidRPr="00C07093">
        <w:rPr>
          <w:rFonts w:ascii="Book Antiqua" w:hAnsi="Book Antiqua" w:cs="Times New Roman"/>
          <w:sz w:val="24"/>
          <w:szCs w:val="24"/>
        </w:rPr>
        <w:t xml:space="preserve"> I and I</w:t>
      </w:r>
      <w:r w:rsidRPr="00C07093">
        <w:rPr>
          <w:rFonts w:ascii="Book Antiqua" w:hAnsi="Book Antiqua" w:cs="Times New Roman"/>
          <w:sz w:val="24"/>
          <w:szCs w:val="24"/>
        </w:rPr>
        <w:t xml:space="preserve">II CRC (42.9% and 42.9%, respectively), while those in the well-healing group mainly had stage II CRC (50%). The differentiation degree concentrated in the moderate degree and mainly polyp adenocarcinoma and </w:t>
      </w:r>
      <w:bookmarkStart w:id="241" w:name="OLE_LINK48"/>
      <w:bookmarkStart w:id="242" w:name="OLE_LINK49"/>
      <w:r w:rsidRPr="00C07093">
        <w:rPr>
          <w:rFonts w:ascii="Book Antiqua" w:hAnsi="Book Antiqua" w:cs="Times New Roman"/>
          <w:sz w:val="24"/>
          <w:szCs w:val="24"/>
        </w:rPr>
        <w:t>ulcerative</w:t>
      </w:r>
      <w:bookmarkEnd w:id="241"/>
      <w:bookmarkEnd w:id="242"/>
      <w:r w:rsidRPr="00C07093">
        <w:rPr>
          <w:rFonts w:ascii="Book Antiqua" w:hAnsi="Book Antiqua" w:cs="Times New Roman"/>
          <w:sz w:val="24"/>
          <w:szCs w:val="24"/>
        </w:rPr>
        <w:t xml:space="preserve"> adenocarcinoma were diagnosed </w:t>
      </w:r>
      <w:r w:rsidRPr="00C07093">
        <w:rPr>
          <w:rFonts w:ascii="Book Antiqua" w:hAnsi="Book Antiqua" w:cs="Times New Roman"/>
          <w:sz w:val="24"/>
          <w:szCs w:val="24"/>
        </w:rPr>
        <w:t xml:space="preserve">in both groups. Intestinal obstruction occurred </w:t>
      </w:r>
      <w:r w:rsidR="00727F6E">
        <w:rPr>
          <w:rFonts w:ascii="Book Antiqua" w:hAnsi="Book Antiqua" w:cs="Times New Roman"/>
          <w:sz w:val="24"/>
          <w:szCs w:val="24"/>
        </w:rPr>
        <w:t>in</w:t>
      </w:r>
      <w:r w:rsidR="00727F6E" w:rsidRPr="00C07093">
        <w:rPr>
          <w:rFonts w:ascii="Book Antiqua" w:hAnsi="Book Antiqua" w:cs="Times New Roman"/>
          <w:sz w:val="24"/>
          <w:szCs w:val="24"/>
        </w:rPr>
        <w:t xml:space="preserve"> </w:t>
      </w:r>
      <w:r w:rsidR="00727F6E">
        <w:rPr>
          <w:rFonts w:ascii="Book Antiqua" w:hAnsi="Book Antiqua" w:cs="Times New Roman"/>
          <w:sz w:val="24"/>
          <w:szCs w:val="24"/>
        </w:rPr>
        <w:t xml:space="preserve">two </w:t>
      </w:r>
      <w:r w:rsidR="00727F6E" w:rsidRPr="00C07093">
        <w:rPr>
          <w:rFonts w:ascii="Book Antiqua" w:hAnsi="Book Antiqua" w:cs="Times New Roman"/>
          <w:sz w:val="24"/>
          <w:szCs w:val="24"/>
        </w:rPr>
        <w:t>(28.6%)</w:t>
      </w:r>
      <w:r w:rsidR="00727F6E">
        <w:rPr>
          <w:rFonts w:ascii="Book Antiqua" w:hAnsi="Book Antiqua" w:cs="Times New Roman"/>
          <w:sz w:val="24"/>
          <w:szCs w:val="24"/>
        </w:rPr>
        <w:t xml:space="preserve"> </w:t>
      </w:r>
      <w:r w:rsidRPr="00C07093">
        <w:rPr>
          <w:rFonts w:ascii="Book Antiqua" w:hAnsi="Book Antiqua" w:cs="Times New Roman"/>
          <w:sz w:val="24"/>
          <w:szCs w:val="24"/>
        </w:rPr>
        <w:t xml:space="preserve">patients in the impaired-healing group and </w:t>
      </w:r>
      <w:r w:rsidR="00727F6E">
        <w:rPr>
          <w:rFonts w:ascii="Book Antiqua" w:hAnsi="Book Antiqua" w:cs="Times New Roman"/>
          <w:sz w:val="24"/>
          <w:szCs w:val="24"/>
        </w:rPr>
        <w:t>three</w:t>
      </w:r>
      <w:r w:rsidR="00727F6E" w:rsidRPr="00C07093">
        <w:rPr>
          <w:rFonts w:ascii="Book Antiqua" w:hAnsi="Book Antiqua" w:cs="Times New Roman"/>
          <w:sz w:val="24"/>
          <w:szCs w:val="24"/>
        </w:rPr>
        <w:t xml:space="preserve"> (10%)</w:t>
      </w:r>
      <w:r w:rsidR="00727F6E">
        <w:rPr>
          <w:rFonts w:ascii="Book Antiqua" w:hAnsi="Book Antiqua" w:cs="Times New Roman"/>
          <w:sz w:val="24"/>
          <w:szCs w:val="24"/>
        </w:rPr>
        <w:t xml:space="preserve"> </w:t>
      </w:r>
      <w:r w:rsidRPr="00C07093">
        <w:rPr>
          <w:rFonts w:ascii="Book Antiqua" w:hAnsi="Book Antiqua" w:cs="Times New Roman"/>
          <w:sz w:val="24"/>
          <w:szCs w:val="24"/>
        </w:rPr>
        <w:t xml:space="preserve">patients in the well-healing group. </w:t>
      </w:r>
      <w:r w:rsidR="00203092" w:rsidRPr="00C07093">
        <w:rPr>
          <w:rFonts w:ascii="Book Antiqua" w:hAnsi="Book Antiqua" w:cs="Times New Roman"/>
          <w:sz w:val="24"/>
          <w:szCs w:val="24"/>
        </w:rPr>
        <w:t>Beside</w:t>
      </w:r>
      <w:r w:rsidR="00203092" w:rsidRPr="00C07093">
        <w:rPr>
          <w:rFonts w:ascii="Book Antiqua" w:hAnsi="Book Antiqua" w:cs="Times New Roman"/>
          <w:sz w:val="24"/>
          <w:szCs w:val="24"/>
        </w:rPr>
        <w:t>s</w:t>
      </w:r>
      <w:r w:rsidRPr="00C07093">
        <w:rPr>
          <w:rFonts w:ascii="Book Antiqua" w:hAnsi="Book Antiqua" w:cs="Times New Roman"/>
          <w:sz w:val="24"/>
          <w:szCs w:val="24"/>
        </w:rPr>
        <w:t xml:space="preserve">, no significant differences in operative time, blood loss, transfusion, </w:t>
      </w:r>
      <w:r w:rsidR="001A2F09" w:rsidRPr="00C07093">
        <w:rPr>
          <w:rFonts w:ascii="Book Antiqua" w:hAnsi="Book Antiqua" w:cs="Times New Roman"/>
          <w:sz w:val="24"/>
          <w:szCs w:val="24"/>
        </w:rPr>
        <w:t>CRP</w:t>
      </w:r>
      <w:r w:rsidRPr="00C07093">
        <w:rPr>
          <w:rFonts w:ascii="Book Antiqua" w:hAnsi="Book Antiqua" w:cs="Times New Roman"/>
          <w:sz w:val="24"/>
          <w:szCs w:val="24"/>
        </w:rPr>
        <w:t xml:space="preserve"> level, </w:t>
      </w:r>
      <w:r w:rsidRPr="00C07093">
        <w:rPr>
          <w:rFonts w:ascii="Book Antiqua" w:eastAsia="宋体" w:hAnsi="Book Antiqua" w:cs="Times New Roman"/>
          <w:sz w:val="24"/>
          <w:szCs w:val="24"/>
        </w:rPr>
        <w:t>hemoglobin lev</w:t>
      </w:r>
      <w:r w:rsidRPr="00C07093">
        <w:rPr>
          <w:rFonts w:ascii="Book Antiqua" w:eastAsia="宋体" w:hAnsi="Book Antiqua" w:cs="Times New Roman"/>
          <w:sz w:val="24"/>
          <w:szCs w:val="24"/>
        </w:rPr>
        <w:t>el</w:t>
      </w:r>
      <w:r w:rsidR="00727F6E">
        <w:rPr>
          <w:rFonts w:ascii="Book Antiqua" w:eastAsia="宋体" w:hAnsi="Book Antiqua" w:cs="Times New Roman"/>
          <w:sz w:val="24"/>
          <w:szCs w:val="24"/>
        </w:rPr>
        <w:t>,</w:t>
      </w:r>
      <w:r w:rsidRPr="00C07093">
        <w:rPr>
          <w:rFonts w:ascii="Book Antiqua" w:eastAsia="宋体" w:hAnsi="Book Antiqua" w:cs="Times New Roman"/>
          <w:sz w:val="24"/>
          <w:szCs w:val="24"/>
        </w:rPr>
        <w:t xml:space="preserve"> or albumin</w:t>
      </w:r>
      <w:r w:rsidRPr="00C07093">
        <w:rPr>
          <w:rFonts w:ascii="Book Antiqua" w:hAnsi="Book Antiqua" w:cs="Times New Roman"/>
          <w:sz w:val="24"/>
          <w:szCs w:val="24"/>
        </w:rPr>
        <w:t xml:space="preserve"> level were identified in the two groups.</w:t>
      </w:r>
    </w:p>
    <w:p w14:paraId="26C0B434" w14:textId="77777777" w:rsidR="00C07093" w:rsidRPr="00C07093" w:rsidRDefault="00C07093" w:rsidP="00C07093">
      <w:pPr>
        <w:spacing w:line="360" w:lineRule="auto"/>
        <w:rPr>
          <w:rFonts w:ascii="Book Antiqua" w:hAnsi="Book Antiqua" w:cs="Times New Roman"/>
          <w:sz w:val="24"/>
          <w:szCs w:val="24"/>
        </w:rPr>
      </w:pPr>
    </w:p>
    <w:p w14:paraId="49CDE66A" w14:textId="77777777" w:rsidR="00512CA9" w:rsidRPr="00C07093" w:rsidRDefault="002F4FFF" w:rsidP="00C07093">
      <w:pPr>
        <w:spacing w:line="360" w:lineRule="auto"/>
        <w:rPr>
          <w:rFonts w:ascii="Book Antiqua" w:hAnsi="Book Antiqua" w:cs="Times New Roman"/>
          <w:b/>
          <w:bCs/>
          <w:sz w:val="24"/>
          <w:szCs w:val="24"/>
        </w:rPr>
      </w:pPr>
      <w:r w:rsidRPr="00C07093">
        <w:rPr>
          <w:rFonts w:ascii="Book Antiqua" w:eastAsia="宋体" w:hAnsi="Book Antiqua"/>
          <w:b/>
          <w:bCs/>
          <w:i/>
          <w:iCs/>
          <w:sz w:val="24"/>
          <w:szCs w:val="24"/>
        </w:rPr>
        <w:t>Community structure shifts and correlation of intestinal microbiota with anastomotic healing</w:t>
      </w:r>
    </w:p>
    <w:p w14:paraId="7B0D3AD5" w14:textId="77777777" w:rsidR="00512CA9" w:rsidRPr="00C07093" w:rsidRDefault="002F4FFF" w:rsidP="00C07093">
      <w:pPr>
        <w:spacing w:line="360" w:lineRule="auto"/>
        <w:rPr>
          <w:rFonts w:ascii="Book Antiqua" w:hAnsi="Book Antiqua" w:cs="Times New Roman"/>
          <w:sz w:val="24"/>
          <w:szCs w:val="24"/>
        </w:rPr>
      </w:pPr>
      <w:r w:rsidRPr="00C07093">
        <w:rPr>
          <w:rFonts w:ascii="Book Antiqua" w:eastAsia="宋体" w:hAnsi="Book Antiqua" w:cs="Times New Roman"/>
          <w:bCs/>
          <w:sz w:val="24"/>
          <w:szCs w:val="24"/>
        </w:rPr>
        <w:t xml:space="preserve">The structure shifts of microbiota </w:t>
      </w:r>
      <w:r w:rsidRPr="00C07093">
        <w:rPr>
          <w:rFonts w:ascii="Book Antiqua" w:eastAsia="宋体" w:hAnsi="Book Antiqua" w:cs="Times New Roman"/>
          <w:sz w:val="24"/>
          <w:szCs w:val="24"/>
        </w:rPr>
        <w:t>in mucosa tissue were analyzed by 16</w:t>
      </w:r>
      <w:r w:rsidR="008E2F58" w:rsidRPr="00C07093">
        <w:rPr>
          <w:rFonts w:ascii="Book Antiqua" w:eastAsia="宋体" w:hAnsi="Book Antiqua" w:cs="Times New Roman"/>
          <w:sz w:val="24"/>
          <w:szCs w:val="24"/>
        </w:rPr>
        <w:t>s</w:t>
      </w:r>
      <w:r w:rsidRPr="00C07093">
        <w:rPr>
          <w:rFonts w:ascii="Book Antiqua" w:eastAsia="宋体" w:hAnsi="Book Antiqua" w:cs="Times New Roman"/>
          <w:sz w:val="24"/>
          <w:szCs w:val="24"/>
        </w:rPr>
        <w:t xml:space="preserve"> rRNA gene sequencing.</w:t>
      </w:r>
      <w:r w:rsidRPr="00C07093">
        <w:rPr>
          <w:rFonts w:ascii="Book Antiqua" w:hAnsi="Book Antiqua" w:cs="Times New Roman"/>
          <w:sz w:val="24"/>
          <w:szCs w:val="24"/>
        </w:rPr>
        <w:t xml:space="preserve"> A total of 4527 OTUs in all samples were identified, of which 1874</w:t>
      </w:r>
      <w:r w:rsidR="00727F6E">
        <w:rPr>
          <w:rFonts w:ascii="Book Antiqua" w:hAnsi="Book Antiqua" w:cs="Times New Roman"/>
          <w:sz w:val="24"/>
          <w:szCs w:val="24"/>
        </w:rPr>
        <w:t xml:space="preserve"> </w:t>
      </w:r>
      <w:r w:rsidRPr="00C07093">
        <w:rPr>
          <w:rFonts w:ascii="Book Antiqua" w:hAnsi="Book Antiqua" w:cs="Times New Roman"/>
          <w:sz w:val="24"/>
          <w:szCs w:val="24"/>
        </w:rPr>
        <w:t>were com</w:t>
      </w:r>
      <w:r w:rsidRPr="00C07093">
        <w:rPr>
          <w:rFonts w:ascii="Book Antiqua" w:hAnsi="Book Antiqua" w:cs="Times New Roman"/>
          <w:sz w:val="24"/>
          <w:szCs w:val="24"/>
        </w:rPr>
        <w:t xml:space="preserve">mon in the two groups. </w:t>
      </w:r>
      <w:r w:rsidR="00590511" w:rsidRPr="00C07093">
        <w:rPr>
          <w:rFonts w:ascii="Book Antiqua" w:hAnsi="Book Antiqua" w:cs="Times New Roman"/>
          <w:sz w:val="24"/>
          <w:szCs w:val="24"/>
        </w:rPr>
        <w:t>Besides</w:t>
      </w:r>
      <w:r w:rsidRPr="00C07093">
        <w:rPr>
          <w:rFonts w:ascii="Book Antiqua" w:hAnsi="Book Antiqua" w:cs="Times New Roman"/>
          <w:sz w:val="24"/>
          <w:szCs w:val="24"/>
        </w:rPr>
        <w:t xml:space="preserve">, the results found 2293 unique </w:t>
      </w:r>
      <w:r w:rsidRPr="00C07093">
        <w:rPr>
          <w:rFonts w:ascii="Book Antiqua" w:hAnsi="Book Antiqua" w:cs="Times New Roman"/>
          <w:sz w:val="24"/>
          <w:szCs w:val="24"/>
        </w:rPr>
        <w:lastRenderedPageBreak/>
        <w:t>OTUs in the well-healing group and 360 unique OTUs in the impaired healing group (Fig</w:t>
      </w:r>
      <w:r w:rsidR="000A5CAC" w:rsidRPr="00C07093">
        <w:rPr>
          <w:rFonts w:ascii="Book Antiqua" w:hAnsi="Book Antiqua" w:cs="Times New Roman"/>
          <w:sz w:val="24"/>
          <w:szCs w:val="24"/>
        </w:rPr>
        <w:t xml:space="preserve">ure </w:t>
      </w:r>
      <w:r w:rsidRPr="00C07093">
        <w:rPr>
          <w:rFonts w:ascii="Book Antiqua" w:hAnsi="Book Antiqua" w:cs="Times New Roman"/>
          <w:sz w:val="24"/>
          <w:szCs w:val="24"/>
        </w:rPr>
        <w:t>1A). Rarefaction curve a</w:t>
      </w:r>
      <w:r w:rsidRPr="00C07093">
        <w:rPr>
          <w:rFonts w:ascii="Book Antiqua" w:hAnsi="Book Antiqua" w:cs="Times New Roman"/>
          <w:sz w:val="24"/>
          <w:szCs w:val="24"/>
        </w:rPr>
        <w:t xml:space="preserve">nd species accumulation boxplot </w:t>
      </w:r>
      <w:r w:rsidR="00727F6E">
        <w:rPr>
          <w:rFonts w:ascii="Book Antiqua" w:hAnsi="Book Antiqua" w:cs="Times New Roman"/>
          <w:sz w:val="24"/>
          <w:szCs w:val="24"/>
        </w:rPr>
        <w:t>are</w:t>
      </w:r>
      <w:r w:rsidR="00727F6E" w:rsidRPr="00C07093">
        <w:rPr>
          <w:rFonts w:ascii="Book Antiqua" w:hAnsi="Book Antiqua" w:cs="Times New Roman"/>
          <w:sz w:val="24"/>
          <w:szCs w:val="24"/>
        </w:rPr>
        <w:t xml:space="preserve"> </w:t>
      </w:r>
      <w:r w:rsidRPr="00C07093">
        <w:rPr>
          <w:rFonts w:ascii="Book Antiqua" w:hAnsi="Book Antiqua" w:cs="Times New Roman"/>
          <w:sz w:val="24"/>
          <w:szCs w:val="24"/>
        </w:rPr>
        <w:t>shown in Fig</w:t>
      </w:r>
      <w:r w:rsidR="000A5CAC" w:rsidRPr="00C07093">
        <w:rPr>
          <w:rFonts w:ascii="Book Antiqua" w:hAnsi="Book Antiqua" w:cs="Times New Roman"/>
          <w:sz w:val="24"/>
          <w:szCs w:val="24"/>
        </w:rPr>
        <w:t xml:space="preserve">ure </w:t>
      </w:r>
      <w:r w:rsidRPr="00C07093">
        <w:rPr>
          <w:rFonts w:ascii="Book Antiqua" w:hAnsi="Book Antiqua" w:cs="Times New Roman"/>
          <w:sz w:val="24"/>
          <w:szCs w:val="24"/>
        </w:rPr>
        <w:t xml:space="preserve">1B and C. The value of Good’s coverage for each group was higher than 99.6%. Alpha diversity analysis </w:t>
      </w:r>
      <w:r w:rsidR="00727F6E">
        <w:rPr>
          <w:rFonts w:ascii="Book Antiqua" w:hAnsi="Book Antiqua" w:cs="Times New Roman"/>
          <w:sz w:val="24"/>
          <w:szCs w:val="24"/>
        </w:rPr>
        <w:t xml:space="preserve">was </w:t>
      </w:r>
      <w:r w:rsidRPr="00C07093">
        <w:rPr>
          <w:rFonts w:ascii="Book Antiqua" w:hAnsi="Book Antiqua" w:cs="Times New Roman"/>
          <w:sz w:val="24"/>
          <w:szCs w:val="24"/>
        </w:rPr>
        <w:t xml:space="preserve">conducted to examine the estimators of community richness, diversity, and evenness by </w:t>
      </w:r>
      <w:r w:rsidR="00727F6E">
        <w:rPr>
          <w:rFonts w:ascii="Book Antiqua" w:hAnsi="Book Antiqua" w:cs="Times New Roman"/>
          <w:sz w:val="24"/>
          <w:szCs w:val="24"/>
        </w:rPr>
        <w:t>o</w:t>
      </w:r>
      <w:r w:rsidR="00727F6E" w:rsidRPr="00C07093">
        <w:rPr>
          <w:rFonts w:ascii="Book Antiqua" w:hAnsi="Book Antiqua" w:cs="Times New Roman"/>
          <w:sz w:val="24"/>
          <w:szCs w:val="24"/>
        </w:rPr>
        <w:t xml:space="preserve">bserved </w:t>
      </w:r>
      <w:r w:rsidRPr="00C07093">
        <w:rPr>
          <w:rFonts w:ascii="Book Antiqua" w:hAnsi="Book Antiqua" w:cs="Times New Roman"/>
          <w:sz w:val="24"/>
          <w:szCs w:val="24"/>
        </w:rPr>
        <w:t xml:space="preserve">species index, Shannon index, Simpson index, Chao1 index, Goods coverage index, and PD whole tree index between </w:t>
      </w:r>
      <w:r w:rsidR="00727F6E">
        <w:rPr>
          <w:rFonts w:ascii="Book Antiqua" w:hAnsi="Book Antiqua" w:cs="Times New Roman"/>
          <w:sz w:val="24"/>
          <w:szCs w:val="24"/>
        </w:rPr>
        <w:t xml:space="preserve">the </w:t>
      </w:r>
      <w:r w:rsidRPr="00C07093">
        <w:rPr>
          <w:rFonts w:ascii="Book Antiqua" w:hAnsi="Book Antiqua" w:cs="Times New Roman"/>
          <w:sz w:val="24"/>
          <w:szCs w:val="24"/>
        </w:rPr>
        <w:t>two g</w:t>
      </w:r>
      <w:r w:rsidRPr="00C07093">
        <w:rPr>
          <w:rFonts w:ascii="Book Antiqua" w:hAnsi="Book Antiqua" w:cs="Times New Roman"/>
          <w:sz w:val="24"/>
          <w:szCs w:val="24"/>
        </w:rPr>
        <w:t>roups (Fig</w:t>
      </w:r>
      <w:r w:rsidR="000A5CAC" w:rsidRPr="00C07093">
        <w:rPr>
          <w:rFonts w:ascii="Book Antiqua" w:hAnsi="Book Antiqua" w:cs="Times New Roman"/>
          <w:sz w:val="24"/>
          <w:szCs w:val="24"/>
        </w:rPr>
        <w:t xml:space="preserve">ure </w:t>
      </w:r>
      <w:r w:rsidRPr="00C07093">
        <w:rPr>
          <w:rFonts w:ascii="Book Antiqua" w:hAnsi="Book Antiqua" w:cs="Times New Roman"/>
          <w:sz w:val="24"/>
          <w:szCs w:val="24"/>
        </w:rPr>
        <w:t>1D), however, no significant difference was detected. For beta diversity analysis, microbial community and composition were analyzed by using w</w:t>
      </w:r>
      <w:r w:rsidRPr="00C07093">
        <w:rPr>
          <w:rFonts w:ascii="Book Antiqua" w:hAnsi="Book Antiqua" w:cs="Times New Roman"/>
          <w:sz w:val="24"/>
          <w:szCs w:val="24"/>
        </w:rPr>
        <w:t xml:space="preserve">eighted </w:t>
      </w:r>
      <w:r w:rsidR="0095349C">
        <w:rPr>
          <w:rFonts w:ascii="Book Antiqua" w:hAnsi="Book Antiqua" w:cs="Times New Roman"/>
          <w:sz w:val="24"/>
          <w:szCs w:val="24"/>
        </w:rPr>
        <w:t>U</w:t>
      </w:r>
      <w:r w:rsidR="0095349C" w:rsidRPr="00C07093">
        <w:rPr>
          <w:rFonts w:ascii="Book Antiqua" w:hAnsi="Book Antiqua" w:cs="Times New Roman"/>
          <w:sz w:val="24"/>
          <w:szCs w:val="24"/>
        </w:rPr>
        <w:t>ni</w:t>
      </w:r>
      <w:r w:rsidR="0095349C">
        <w:rPr>
          <w:rFonts w:ascii="Book Antiqua" w:hAnsi="Book Antiqua" w:cs="Times New Roman"/>
          <w:sz w:val="24"/>
          <w:szCs w:val="24"/>
        </w:rPr>
        <w:t>F</w:t>
      </w:r>
      <w:r w:rsidR="0095349C" w:rsidRPr="00C07093">
        <w:rPr>
          <w:rFonts w:ascii="Book Antiqua" w:hAnsi="Book Antiqua" w:cs="Times New Roman"/>
          <w:sz w:val="24"/>
          <w:szCs w:val="24"/>
        </w:rPr>
        <w:t xml:space="preserve">rac </w:t>
      </w:r>
      <w:r w:rsidRPr="00C07093">
        <w:rPr>
          <w:rFonts w:ascii="Book Antiqua" w:hAnsi="Book Antiqua" w:cs="Times New Roman"/>
          <w:sz w:val="24"/>
          <w:szCs w:val="24"/>
        </w:rPr>
        <w:t xml:space="preserve">distance matrix for each group, </w:t>
      </w:r>
      <w:r w:rsidR="00727F6E">
        <w:rPr>
          <w:rFonts w:ascii="Book Antiqua" w:hAnsi="Book Antiqua" w:cs="Times New Roman"/>
          <w:sz w:val="24"/>
          <w:szCs w:val="24"/>
        </w:rPr>
        <w:t>and</w:t>
      </w:r>
      <w:r w:rsidRPr="00C07093">
        <w:rPr>
          <w:rFonts w:ascii="Book Antiqua" w:hAnsi="Book Antiqua" w:cs="Times New Roman"/>
          <w:sz w:val="24"/>
          <w:szCs w:val="24"/>
        </w:rPr>
        <w:t xml:space="preserve"> a significant diffe</w:t>
      </w:r>
      <w:r w:rsidRPr="00C07093">
        <w:rPr>
          <w:rFonts w:ascii="Book Antiqua" w:hAnsi="Book Antiqua" w:cs="Times New Roman"/>
          <w:sz w:val="24"/>
          <w:szCs w:val="24"/>
        </w:rPr>
        <w:t>rence was found between the two groups (Fig</w:t>
      </w:r>
      <w:r w:rsidR="000A5CAC" w:rsidRPr="00C07093">
        <w:rPr>
          <w:rFonts w:ascii="Book Antiqua" w:hAnsi="Book Antiqua" w:cs="Times New Roman"/>
          <w:sz w:val="24"/>
          <w:szCs w:val="24"/>
        </w:rPr>
        <w:t xml:space="preserve">ure </w:t>
      </w:r>
      <w:r w:rsidRPr="00C07093">
        <w:rPr>
          <w:rFonts w:ascii="Book Antiqua" w:hAnsi="Book Antiqua" w:cs="Times New Roman"/>
          <w:sz w:val="24"/>
          <w:szCs w:val="24"/>
        </w:rPr>
        <w:t xml:space="preserve">1E, </w:t>
      </w:r>
      <w:r w:rsidR="000A5CAC" w:rsidRPr="00C07093">
        <w:rPr>
          <w:rFonts w:ascii="Book Antiqua" w:hAnsi="Book Antiqua" w:cs="Times New Roman"/>
          <w:i/>
          <w:sz w:val="24"/>
          <w:szCs w:val="24"/>
        </w:rPr>
        <w:t xml:space="preserve">P </w:t>
      </w:r>
      <w:r w:rsidRPr="00C07093">
        <w:rPr>
          <w:rFonts w:ascii="Book Antiqua" w:hAnsi="Book Antiqua" w:cs="Times New Roman"/>
          <w:sz w:val="24"/>
          <w:szCs w:val="24"/>
        </w:rPr>
        <w:t>&lt;</w:t>
      </w:r>
      <w:r w:rsidR="000A5CAC" w:rsidRPr="00C07093">
        <w:rPr>
          <w:rFonts w:ascii="Book Antiqua" w:hAnsi="Book Antiqua" w:cs="Times New Roman"/>
          <w:sz w:val="24"/>
          <w:szCs w:val="24"/>
        </w:rPr>
        <w:t xml:space="preserve"> </w:t>
      </w:r>
      <w:r w:rsidRPr="00C07093">
        <w:rPr>
          <w:rFonts w:ascii="Book Antiqua" w:hAnsi="Book Antiqua" w:cs="Times New Roman"/>
          <w:sz w:val="24"/>
          <w:szCs w:val="24"/>
        </w:rPr>
        <w:t xml:space="preserve">0.01), suggesting that the community compositions of the two groups were different. LEfSe analysis showed that </w:t>
      </w:r>
      <w:r w:rsidRPr="00C07093">
        <w:rPr>
          <w:rFonts w:ascii="Book Antiqua" w:hAnsi="Book Antiqua" w:cs="Times New Roman"/>
          <w:i/>
          <w:sz w:val="24"/>
          <w:szCs w:val="24"/>
        </w:rPr>
        <w:t>Porphyromonas</w:t>
      </w:r>
      <w:r w:rsidRPr="00C07093">
        <w:rPr>
          <w:rFonts w:ascii="Book Antiqua" w:hAnsi="Book Antiqua" w:cs="Times New Roman"/>
          <w:sz w:val="24"/>
          <w:szCs w:val="24"/>
        </w:rPr>
        <w:t xml:space="preserve"> genus and </w:t>
      </w:r>
      <w:r w:rsidRPr="00C07093">
        <w:rPr>
          <w:rFonts w:ascii="Book Antiqua" w:hAnsi="Book Antiqua" w:cs="Times New Roman"/>
          <w:i/>
          <w:sz w:val="24"/>
          <w:szCs w:val="24"/>
        </w:rPr>
        <w:t>Porphyromonadaceae</w:t>
      </w:r>
      <w:r w:rsidRPr="00C07093">
        <w:rPr>
          <w:rFonts w:ascii="Book Antiqua" w:hAnsi="Book Antiqua" w:cs="Times New Roman"/>
          <w:sz w:val="24"/>
          <w:szCs w:val="24"/>
        </w:rPr>
        <w:t xml:space="preserve"> family were highly abundant in the impaired healing group (Fig</w:t>
      </w:r>
      <w:r w:rsidR="000A5CAC" w:rsidRPr="00C07093">
        <w:rPr>
          <w:rFonts w:ascii="Book Antiqua" w:hAnsi="Book Antiqua" w:cs="Times New Roman"/>
          <w:sz w:val="24"/>
          <w:szCs w:val="24"/>
        </w:rPr>
        <w:t xml:space="preserve">ure </w:t>
      </w:r>
      <w:r w:rsidRPr="00C07093">
        <w:rPr>
          <w:rFonts w:ascii="Book Antiqua" w:hAnsi="Book Antiqua" w:cs="Times New Roman"/>
          <w:sz w:val="24"/>
          <w:szCs w:val="24"/>
        </w:rPr>
        <w:t xml:space="preserve">1E). Ten highest dominant phyla of </w:t>
      </w:r>
      <w:r w:rsidR="00665AEA" w:rsidRPr="00C07093">
        <w:rPr>
          <w:rFonts w:ascii="Book Antiqua" w:hAnsi="Book Antiqua" w:cs="Times New Roman"/>
          <w:sz w:val="24"/>
          <w:szCs w:val="24"/>
        </w:rPr>
        <w:t xml:space="preserve">the </w:t>
      </w:r>
      <w:r w:rsidRPr="00C07093">
        <w:rPr>
          <w:rFonts w:ascii="Book Antiqua" w:hAnsi="Book Antiqua" w:cs="Times New Roman"/>
          <w:sz w:val="24"/>
          <w:szCs w:val="24"/>
        </w:rPr>
        <w:t>two grou</w:t>
      </w:r>
      <w:r w:rsidRPr="00C07093">
        <w:rPr>
          <w:rFonts w:ascii="Book Antiqua" w:hAnsi="Book Antiqua" w:cs="Times New Roman"/>
          <w:sz w:val="24"/>
          <w:szCs w:val="24"/>
        </w:rPr>
        <w:t xml:space="preserve">ps </w:t>
      </w:r>
      <w:r w:rsidR="00727F6E">
        <w:rPr>
          <w:rFonts w:ascii="Book Antiqua" w:hAnsi="Book Antiqua" w:cs="Times New Roman"/>
          <w:sz w:val="24"/>
          <w:szCs w:val="24"/>
        </w:rPr>
        <w:t>are</w:t>
      </w:r>
      <w:r w:rsidR="00727F6E" w:rsidRPr="00C07093">
        <w:rPr>
          <w:rFonts w:ascii="Book Antiqua" w:hAnsi="Book Antiqua" w:cs="Times New Roman"/>
          <w:sz w:val="24"/>
          <w:szCs w:val="24"/>
        </w:rPr>
        <w:t xml:space="preserve"> </w:t>
      </w:r>
      <w:r w:rsidRPr="00C07093">
        <w:rPr>
          <w:rFonts w:ascii="Book Antiqua" w:hAnsi="Book Antiqua" w:cs="Times New Roman"/>
          <w:sz w:val="24"/>
          <w:szCs w:val="24"/>
        </w:rPr>
        <w:t>shown in Fig</w:t>
      </w:r>
      <w:r w:rsidR="000A5CAC" w:rsidRPr="00C07093">
        <w:rPr>
          <w:rFonts w:ascii="Book Antiqua" w:hAnsi="Book Antiqua" w:cs="Times New Roman"/>
          <w:sz w:val="24"/>
          <w:szCs w:val="24"/>
        </w:rPr>
        <w:t xml:space="preserve">ure </w:t>
      </w:r>
      <w:r w:rsidRPr="00C07093">
        <w:rPr>
          <w:rFonts w:ascii="Book Antiqua" w:hAnsi="Book Antiqua" w:cs="Times New Roman"/>
          <w:sz w:val="24"/>
          <w:szCs w:val="24"/>
        </w:rPr>
        <w:t xml:space="preserve">1F. The dominant phyla of the impaired-healing group were </w:t>
      </w:r>
      <w:r w:rsidRPr="00C07093">
        <w:rPr>
          <w:rFonts w:ascii="Book Antiqua" w:hAnsi="Book Antiqua" w:cs="Times New Roman"/>
          <w:i/>
          <w:sz w:val="24"/>
          <w:szCs w:val="24"/>
        </w:rPr>
        <w:t>Proteobacteria</w:t>
      </w:r>
      <w:r w:rsidRPr="00C07093">
        <w:rPr>
          <w:rFonts w:ascii="Book Antiqua" w:hAnsi="Book Antiqua" w:cs="Times New Roman"/>
          <w:sz w:val="24"/>
          <w:szCs w:val="24"/>
        </w:rPr>
        <w:t xml:space="preserve"> (33%), </w:t>
      </w:r>
      <w:r w:rsidRPr="00C07093">
        <w:rPr>
          <w:rFonts w:ascii="Book Antiqua" w:hAnsi="Book Antiqua" w:cs="Times New Roman"/>
          <w:i/>
          <w:sz w:val="24"/>
          <w:szCs w:val="24"/>
        </w:rPr>
        <w:t>Bacteroidetes</w:t>
      </w:r>
      <w:r w:rsidRPr="00C07093">
        <w:rPr>
          <w:rFonts w:ascii="Book Antiqua" w:hAnsi="Book Antiqua" w:cs="Times New Roman"/>
          <w:sz w:val="24"/>
          <w:szCs w:val="24"/>
        </w:rPr>
        <w:t xml:space="preserve"> (25%)</w:t>
      </w:r>
      <w:r w:rsidR="00727F6E">
        <w:rPr>
          <w:rFonts w:ascii="Book Antiqua" w:hAnsi="Book Antiqua" w:cs="Times New Roman"/>
          <w:sz w:val="24"/>
          <w:szCs w:val="24"/>
        </w:rPr>
        <w:t>,</w:t>
      </w:r>
      <w:r w:rsidRPr="00C07093">
        <w:rPr>
          <w:rFonts w:ascii="Book Antiqua" w:hAnsi="Book Antiqua" w:cs="Times New Roman"/>
          <w:sz w:val="24"/>
          <w:szCs w:val="24"/>
        </w:rPr>
        <w:t xml:space="preserve"> and </w:t>
      </w:r>
      <w:r w:rsidRPr="00C07093">
        <w:rPr>
          <w:rFonts w:ascii="Book Antiqua" w:hAnsi="Book Antiqua" w:cs="Times New Roman"/>
          <w:i/>
          <w:sz w:val="24"/>
          <w:szCs w:val="24"/>
        </w:rPr>
        <w:t>Firmicutes</w:t>
      </w:r>
      <w:r w:rsidRPr="00C07093">
        <w:rPr>
          <w:rFonts w:ascii="Book Antiqua" w:hAnsi="Book Antiqua" w:cs="Times New Roman"/>
          <w:sz w:val="24"/>
          <w:szCs w:val="24"/>
        </w:rPr>
        <w:t xml:space="preserve"> (17%), which </w:t>
      </w:r>
      <w:r w:rsidR="00727F6E" w:rsidRPr="00C07093">
        <w:rPr>
          <w:rFonts w:ascii="Book Antiqua" w:hAnsi="Book Antiqua" w:cs="Times New Roman"/>
          <w:sz w:val="24"/>
          <w:szCs w:val="24"/>
        </w:rPr>
        <w:t>w</w:t>
      </w:r>
      <w:r w:rsidR="00727F6E">
        <w:rPr>
          <w:rFonts w:ascii="Book Antiqua" w:hAnsi="Book Antiqua" w:cs="Times New Roman"/>
          <w:sz w:val="24"/>
          <w:szCs w:val="24"/>
        </w:rPr>
        <w:t>ere</w:t>
      </w:r>
      <w:r w:rsidR="00727F6E" w:rsidRPr="00C07093">
        <w:rPr>
          <w:rFonts w:ascii="Book Antiqua" w:hAnsi="Book Antiqua" w:cs="Times New Roman"/>
          <w:sz w:val="24"/>
          <w:szCs w:val="24"/>
        </w:rPr>
        <w:t xml:space="preserve"> </w:t>
      </w:r>
      <w:r w:rsidRPr="00C07093">
        <w:rPr>
          <w:rFonts w:ascii="Book Antiqua" w:hAnsi="Book Antiqua" w:cs="Times New Roman"/>
          <w:sz w:val="24"/>
          <w:szCs w:val="24"/>
        </w:rPr>
        <w:t xml:space="preserve">same </w:t>
      </w:r>
      <w:r w:rsidR="00727F6E">
        <w:rPr>
          <w:rFonts w:ascii="Book Antiqua" w:hAnsi="Book Antiqua" w:cs="Times New Roman"/>
          <w:sz w:val="24"/>
          <w:szCs w:val="24"/>
        </w:rPr>
        <w:t>as</w:t>
      </w:r>
      <w:r w:rsidR="00727F6E" w:rsidRPr="00C07093">
        <w:rPr>
          <w:rFonts w:ascii="Book Antiqua" w:hAnsi="Book Antiqua" w:cs="Times New Roman"/>
          <w:sz w:val="24"/>
          <w:szCs w:val="24"/>
        </w:rPr>
        <w:t xml:space="preserve"> </w:t>
      </w:r>
      <w:r w:rsidRPr="00C07093">
        <w:rPr>
          <w:rFonts w:ascii="Book Antiqua" w:hAnsi="Book Antiqua" w:cs="Times New Roman"/>
          <w:sz w:val="24"/>
          <w:szCs w:val="24"/>
        </w:rPr>
        <w:t>those in the well-healing group (</w:t>
      </w:r>
      <w:r w:rsidRPr="00C07093">
        <w:rPr>
          <w:rFonts w:ascii="Book Antiqua" w:eastAsia="宋体" w:hAnsi="Book Antiqua" w:cs="Times New Roman"/>
          <w:sz w:val="24"/>
          <w:szCs w:val="24"/>
        </w:rPr>
        <w:t>31%, 24%, and 21%, respectively</w:t>
      </w:r>
      <w:r w:rsidRPr="00C07093">
        <w:rPr>
          <w:rFonts w:ascii="Book Antiqua" w:hAnsi="Book Antiqua" w:cs="Times New Roman"/>
          <w:sz w:val="24"/>
          <w:szCs w:val="24"/>
        </w:rPr>
        <w:t>). Fig</w:t>
      </w:r>
      <w:r w:rsidR="000A5CAC" w:rsidRPr="00C07093">
        <w:rPr>
          <w:rFonts w:ascii="Book Antiqua" w:hAnsi="Book Antiqua" w:cs="Times New Roman"/>
          <w:sz w:val="24"/>
          <w:szCs w:val="24"/>
        </w:rPr>
        <w:t xml:space="preserve">ure </w:t>
      </w:r>
      <w:r w:rsidRPr="00C07093">
        <w:rPr>
          <w:rFonts w:ascii="Book Antiqua" w:hAnsi="Book Antiqua" w:cs="Times New Roman"/>
          <w:sz w:val="24"/>
          <w:szCs w:val="24"/>
        </w:rPr>
        <w:t xml:space="preserve">1G </w:t>
      </w:r>
      <w:r w:rsidR="00727F6E" w:rsidRPr="00C07093">
        <w:rPr>
          <w:rFonts w:ascii="Book Antiqua" w:hAnsi="Book Antiqua" w:cs="Times New Roman"/>
          <w:sz w:val="24"/>
          <w:szCs w:val="24"/>
        </w:rPr>
        <w:t>display</w:t>
      </w:r>
      <w:r w:rsidR="00727F6E">
        <w:rPr>
          <w:rFonts w:ascii="Book Antiqua" w:hAnsi="Book Antiqua" w:cs="Times New Roman"/>
          <w:sz w:val="24"/>
          <w:szCs w:val="24"/>
        </w:rPr>
        <w:t>s</w:t>
      </w:r>
      <w:r w:rsidR="00727F6E" w:rsidRPr="00C07093">
        <w:rPr>
          <w:rFonts w:ascii="Book Antiqua" w:hAnsi="Book Antiqua" w:cs="Times New Roman"/>
          <w:sz w:val="24"/>
          <w:szCs w:val="24"/>
        </w:rPr>
        <w:t xml:space="preserve"> </w:t>
      </w:r>
      <w:r w:rsidRPr="00C07093">
        <w:rPr>
          <w:rFonts w:ascii="Book Antiqua" w:hAnsi="Book Antiqua" w:cs="Times New Roman"/>
          <w:sz w:val="24"/>
          <w:szCs w:val="24"/>
        </w:rPr>
        <w:t xml:space="preserve">the </w:t>
      </w:r>
      <w:r w:rsidR="00727F6E">
        <w:rPr>
          <w:rFonts w:ascii="Book Antiqua" w:hAnsi="Book Antiqua" w:cs="Times New Roman"/>
          <w:sz w:val="24"/>
          <w:szCs w:val="24"/>
        </w:rPr>
        <w:t>ten</w:t>
      </w:r>
      <w:r w:rsidR="00727F6E" w:rsidRPr="00C07093">
        <w:rPr>
          <w:rFonts w:ascii="Book Antiqua" w:hAnsi="Book Antiqua" w:cs="Times New Roman"/>
          <w:sz w:val="24"/>
          <w:szCs w:val="24"/>
        </w:rPr>
        <w:t xml:space="preserve"> </w:t>
      </w:r>
      <w:r w:rsidRPr="00C07093">
        <w:rPr>
          <w:rFonts w:ascii="Book Antiqua" w:hAnsi="Book Antiqua" w:cs="Times New Roman"/>
          <w:sz w:val="24"/>
          <w:szCs w:val="24"/>
        </w:rPr>
        <w:t xml:space="preserve">highest </w:t>
      </w:r>
      <w:r w:rsidRPr="00C07093">
        <w:rPr>
          <w:rFonts w:ascii="Book Antiqua" w:hAnsi="Book Antiqua" w:cs="Times New Roman"/>
          <w:sz w:val="24"/>
          <w:szCs w:val="24"/>
        </w:rPr>
        <w:t xml:space="preserve">dominant genera of the two groups. The dominant genera of the impaired-healing group were </w:t>
      </w:r>
      <w:r w:rsidRPr="00C07093">
        <w:rPr>
          <w:rFonts w:ascii="Book Antiqua" w:eastAsia="宋体" w:hAnsi="Book Antiqua" w:cs="Times New Roman"/>
          <w:i/>
          <w:sz w:val="24"/>
          <w:szCs w:val="24"/>
        </w:rPr>
        <w:t>Ignatzschineria</w:t>
      </w:r>
      <w:r w:rsidRPr="00C07093">
        <w:rPr>
          <w:rFonts w:ascii="Book Antiqua" w:hAnsi="Book Antiqua" w:cs="Times New Roman"/>
          <w:sz w:val="24"/>
          <w:szCs w:val="24"/>
        </w:rPr>
        <w:t xml:space="preserve"> (11%), </w:t>
      </w:r>
      <w:r w:rsidRPr="00C07093">
        <w:rPr>
          <w:rFonts w:ascii="Book Antiqua" w:eastAsia="宋体" w:hAnsi="Book Antiqua" w:cs="Times New Roman"/>
          <w:i/>
          <w:sz w:val="24"/>
          <w:szCs w:val="24"/>
        </w:rPr>
        <w:t>Acinetobacter</w:t>
      </w:r>
      <w:r w:rsidRPr="00C07093">
        <w:rPr>
          <w:rFonts w:ascii="Book Antiqua" w:hAnsi="Book Antiqua" w:cs="Times New Roman"/>
          <w:sz w:val="24"/>
          <w:szCs w:val="24"/>
        </w:rPr>
        <w:t xml:space="preserve"> (11</w:t>
      </w:r>
      <w:r w:rsidRPr="00C07093">
        <w:rPr>
          <w:rFonts w:ascii="Book Antiqua" w:hAnsi="Book Antiqua" w:cs="Times New Roman"/>
          <w:sz w:val="24"/>
          <w:szCs w:val="24"/>
        </w:rPr>
        <w:t>%)</w:t>
      </w:r>
      <w:r w:rsidR="00727F6E">
        <w:rPr>
          <w:rFonts w:ascii="Book Antiqua" w:hAnsi="Book Antiqua" w:cs="Times New Roman"/>
          <w:sz w:val="24"/>
          <w:szCs w:val="24"/>
        </w:rPr>
        <w:t>,</w:t>
      </w:r>
      <w:r w:rsidRPr="00C07093">
        <w:rPr>
          <w:rFonts w:ascii="Book Antiqua" w:hAnsi="Book Antiqua" w:cs="Times New Roman"/>
          <w:sz w:val="24"/>
          <w:szCs w:val="24"/>
        </w:rPr>
        <w:t xml:space="preserve"> and </w:t>
      </w:r>
      <w:r w:rsidRPr="00C07093">
        <w:rPr>
          <w:rFonts w:ascii="Book Antiqua" w:eastAsia="宋体" w:hAnsi="Book Antiqua" w:cs="Times New Roman"/>
          <w:i/>
          <w:sz w:val="24"/>
          <w:szCs w:val="24"/>
        </w:rPr>
        <w:t>Bacteroides</w:t>
      </w:r>
      <w:r w:rsidRPr="00C07093">
        <w:rPr>
          <w:rFonts w:ascii="Book Antiqua" w:hAnsi="Book Antiqua" w:cs="Times New Roman"/>
          <w:sz w:val="24"/>
          <w:szCs w:val="24"/>
        </w:rPr>
        <w:t xml:space="preserve"> (11%), while </w:t>
      </w:r>
      <w:r w:rsidRPr="00C07093">
        <w:rPr>
          <w:rFonts w:ascii="Book Antiqua" w:eastAsia="宋体" w:hAnsi="Book Antiqua" w:cs="Times New Roman"/>
          <w:i/>
          <w:sz w:val="24"/>
          <w:szCs w:val="24"/>
        </w:rPr>
        <w:t xml:space="preserve">Bacteroides </w:t>
      </w:r>
      <w:r w:rsidRPr="00C07093">
        <w:rPr>
          <w:rFonts w:ascii="Book Antiqua" w:hAnsi="Book Antiqua" w:cs="Times New Roman"/>
          <w:sz w:val="24"/>
          <w:szCs w:val="24"/>
        </w:rPr>
        <w:t xml:space="preserve">(14%), </w:t>
      </w:r>
      <w:r w:rsidRPr="00C07093">
        <w:rPr>
          <w:rFonts w:ascii="Book Antiqua" w:eastAsia="宋体" w:hAnsi="Book Antiqua" w:cs="Times New Roman"/>
          <w:i/>
          <w:sz w:val="24"/>
          <w:szCs w:val="24"/>
        </w:rPr>
        <w:t xml:space="preserve">Stenotrophomonas </w:t>
      </w:r>
      <w:r w:rsidRPr="00C07093">
        <w:rPr>
          <w:rFonts w:ascii="Book Antiqua" w:hAnsi="Book Antiqua" w:cs="Times New Roman"/>
          <w:sz w:val="24"/>
          <w:szCs w:val="24"/>
        </w:rPr>
        <w:t>(9%)</w:t>
      </w:r>
      <w:r w:rsidRPr="00C07093">
        <w:rPr>
          <w:rFonts w:ascii="Book Antiqua" w:eastAsia="宋体" w:hAnsi="Book Antiqua" w:cs="Times New Roman"/>
          <w:sz w:val="24"/>
          <w:szCs w:val="24"/>
        </w:rPr>
        <w:t xml:space="preserve">, and </w:t>
      </w:r>
      <w:r w:rsidRPr="00C07093">
        <w:rPr>
          <w:rFonts w:ascii="Book Antiqua" w:eastAsia="宋体" w:hAnsi="Book Antiqua" w:cs="Times New Roman"/>
          <w:i/>
          <w:sz w:val="24"/>
          <w:szCs w:val="24"/>
        </w:rPr>
        <w:t xml:space="preserve">Ignatzschineria </w:t>
      </w:r>
      <w:r w:rsidRPr="00C07093">
        <w:rPr>
          <w:rFonts w:ascii="Book Antiqua" w:hAnsi="Book Antiqua" w:cs="Times New Roman"/>
          <w:sz w:val="24"/>
          <w:szCs w:val="24"/>
        </w:rPr>
        <w:t xml:space="preserve">(8%) </w:t>
      </w:r>
      <w:r w:rsidRPr="00C07093">
        <w:rPr>
          <w:rFonts w:ascii="Book Antiqua" w:eastAsia="宋体" w:hAnsi="Book Antiqua" w:cs="Times New Roman"/>
          <w:sz w:val="24"/>
          <w:szCs w:val="24"/>
        </w:rPr>
        <w:t>were the</w:t>
      </w:r>
      <w:r w:rsidRPr="00C07093">
        <w:rPr>
          <w:rFonts w:ascii="Book Antiqua" w:eastAsia="宋体" w:hAnsi="Book Antiqua" w:cs="Times New Roman"/>
          <w:i/>
          <w:sz w:val="24"/>
          <w:szCs w:val="24"/>
        </w:rPr>
        <w:t xml:space="preserve"> </w:t>
      </w:r>
      <w:r w:rsidRPr="00C07093">
        <w:rPr>
          <w:rFonts w:ascii="Book Antiqua" w:hAnsi="Book Antiqua" w:cs="Times New Roman"/>
          <w:sz w:val="24"/>
          <w:szCs w:val="24"/>
        </w:rPr>
        <w:t>dominant genera in the well-healing group.</w:t>
      </w:r>
    </w:p>
    <w:p w14:paraId="459704C6" w14:textId="77777777" w:rsidR="00C07093" w:rsidRPr="00C07093" w:rsidRDefault="00665AEA" w:rsidP="00C07093">
      <w:pPr>
        <w:spacing w:line="360" w:lineRule="auto"/>
        <w:ind w:firstLineChars="100" w:firstLine="240"/>
        <w:rPr>
          <w:rFonts w:ascii="Book Antiqua" w:eastAsia="宋体" w:hAnsi="Book Antiqua" w:cs="Times New Roman"/>
          <w:sz w:val="24"/>
          <w:szCs w:val="24"/>
        </w:rPr>
      </w:pPr>
      <w:r w:rsidRPr="00C07093">
        <w:rPr>
          <w:rFonts w:ascii="Book Antiqua" w:eastAsia="宋体" w:hAnsi="Book Antiqua" w:cs="Times New Roman"/>
          <w:sz w:val="24"/>
          <w:szCs w:val="24"/>
        </w:rPr>
        <w:t>To</w:t>
      </w:r>
      <w:r w:rsidR="002F4FFF" w:rsidRPr="00C07093">
        <w:rPr>
          <w:rFonts w:ascii="Book Antiqua" w:eastAsia="宋体" w:hAnsi="Book Antiqua" w:cs="Times New Roman"/>
          <w:sz w:val="24"/>
          <w:szCs w:val="24"/>
        </w:rPr>
        <w:t xml:space="preserve"> determine the association between the intestinal microbiota and anastomotic healing, Wilcoxon test was performed to analyze the abundance of bacteria species and genera in the two groups. Species and genera with significantly different abundances between the two groups </w:t>
      </w:r>
      <w:r w:rsidR="00727F6E">
        <w:rPr>
          <w:rFonts w:ascii="Book Antiqua" w:eastAsia="宋体" w:hAnsi="Book Antiqua" w:cs="Times New Roman"/>
          <w:sz w:val="24"/>
          <w:szCs w:val="24"/>
        </w:rPr>
        <w:t>are</w:t>
      </w:r>
      <w:r w:rsidR="00727F6E" w:rsidRPr="00C07093">
        <w:rPr>
          <w:rFonts w:ascii="Book Antiqua" w:eastAsia="宋体" w:hAnsi="Book Antiqua" w:cs="Times New Roman"/>
          <w:sz w:val="24"/>
          <w:szCs w:val="24"/>
        </w:rPr>
        <w:t xml:space="preserve"> </w:t>
      </w:r>
      <w:r w:rsidR="002F4FFF" w:rsidRPr="00C07093">
        <w:rPr>
          <w:rFonts w:ascii="Book Antiqua" w:eastAsia="宋体" w:hAnsi="Book Antiqua" w:cs="Times New Roman"/>
          <w:sz w:val="24"/>
          <w:szCs w:val="24"/>
        </w:rPr>
        <w:t>shown in Table S1 (</w:t>
      </w:r>
      <w:r w:rsidR="000A5CAC" w:rsidRPr="00C07093">
        <w:rPr>
          <w:rFonts w:ascii="Book Antiqua" w:eastAsia="宋体" w:hAnsi="Book Antiqua" w:cs="Times New Roman"/>
          <w:i/>
          <w:sz w:val="24"/>
          <w:szCs w:val="24"/>
        </w:rPr>
        <w:t xml:space="preserve">P </w:t>
      </w:r>
      <w:r w:rsidR="002F4FFF" w:rsidRPr="00C07093">
        <w:rPr>
          <w:rFonts w:ascii="Book Antiqua" w:eastAsia="宋体" w:hAnsi="Book Antiqua" w:cs="Times New Roman"/>
          <w:sz w:val="24"/>
          <w:szCs w:val="24"/>
        </w:rPr>
        <w:t>&lt;</w:t>
      </w:r>
      <w:r w:rsidR="000A5CAC" w:rsidRPr="00C07093">
        <w:rPr>
          <w:rFonts w:ascii="Book Antiqua" w:eastAsia="宋体" w:hAnsi="Book Antiqua" w:cs="Times New Roman"/>
          <w:sz w:val="24"/>
          <w:szCs w:val="24"/>
        </w:rPr>
        <w:t xml:space="preserve"> </w:t>
      </w:r>
      <w:r w:rsidR="002F4FFF" w:rsidRPr="00C07093">
        <w:rPr>
          <w:rFonts w:ascii="Book Antiqua" w:eastAsia="宋体" w:hAnsi="Book Antiqua" w:cs="Times New Roman"/>
          <w:sz w:val="24"/>
          <w:szCs w:val="24"/>
        </w:rPr>
        <w:t xml:space="preserve">0.05). Thirty-three species and forty-five genera were found to be associated with the healing of anastomoses. </w:t>
      </w:r>
      <w:r w:rsidRPr="00C07093">
        <w:rPr>
          <w:rFonts w:ascii="Book Antiqua" w:eastAsia="宋体" w:hAnsi="Book Antiqua" w:cs="Times New Roman"/>
          <w:sz w:val="24"/>
          <w:szCs w:val="24"/>
        </w:rPr>
        <w:t>Besides</w:t>
      </w:r>
      <w:r w:rsidR="002F4FFF" w:rsidRPr="00C07093">
        <w:rPr>
          <w:rFonts w:ascii="Book Antiqua" w:eastAsia="宋体" w:hAnsi="Book Antiqua" w:cs="Times New Roman"/>
          <w:sz w:val="24"/>
          <w:szCs w:val="24"/>
        </w:rPr>
        <w:t>, six</w:t>
      </w:r>
      <w:r w:rsidR="002F4FFF" w:rsidRPr="00C07093">
        <w:rPr>
          <w:rFonts w:ascii="Book Antiqua" w:eastAsia="宋体" w:hAnsi="Book Antiqua" w:cs="Times New Roman"/>
          <w:sz w:val="24"/>
          <w:szCs w:val="24"/>
        </w:rPr>
        <w:t xml:space="preserve"> species (</w:t>
      </w:r>
      <w:bookmarkStart w:id="243" w:name="OLE_LINK64"/>
      <w:r w:rsidR="002F4FFF" w:rsidRPr="00C07093">
        <w:rPr>
          <w:rFonts w:ascii="Book Antiqua" w:eastAsia="宋体" w:hAnsi="Book Antiqua" w:cs="Times New Roman"/>
          <w:i/>
          <w:kern w:val="0"/>
          <w:sz w:val="24"/>
          <w:szCs w:val="24"/>
        </w:rPr>
        <w:t>Alistipes shahii</w:t>
      </w:r>
      <w:r w:rsidR="002F4FFF" w:rsidRPr="00C07093">
        <w:rPr>
          <w:rFonts w:ascii="Book Antiqua" w:eastAsia="宋体" w:hAnsi="Book Antiqua" w:cs="Times New Roman"/>
          <w:sz w:val="24"/>
          <w:szCs w:val="24"/>
        </w:rPr>
        <w:t xml:space="preserve">, </w:t>
      </w:r>
      <w:r w:rsidR="002F4FFF" w:rsidRPr="00C07093">
        <w:rPr>
          <w:rFonts w:ascii="Book Antiqua" w:eastAsia="宋体" w:hAnsi="Book Antiqua" w:cs="Times New Roman"/>
          <w:i/>
          <w:kern w:val="0"/>
          <w:sz w:val="24"/>
          <w:szCs w:val="24"/>
        </w:rPr>
        <w:t>Dialister pneumosintes</w:t>
      </w:r>
      <w:r w:rsidR="002F4FFF" w:rsidRPr="00C07093">
        <w:rPr>
          <w:rFonts w:ascii="Book Antiqua" w:eastAsia="宋体" w:hAnsi="Book Antiqua" w:cs="Times New Roman"/>
          <w:sz w:val="24"/>
          <w:szCs w:val="24"/>
        </w:rPr>
        <w:t xml:space="preserve">, </w:t>
      </w:r>
      <w:r w:rsidR="002F4FFF" w:rsidRPr="00C07093">
        <w:rPr>
          <w:rFonts w:ascii="Book Antiqua" w:eastAsia="宋体" w:hAnsi="Book Antiqua" w:cs="Times New Roman"/>
          <w:i/>
          <w:kern w:val="0"/>
          <w:sz w:val="24"/>
          <w:szCs w:val="24"/>
        </w:rPr>
        <w:t>Corynebacterium suicordis, Porphyromonas asaccharolytica, Vibrio diazotrophicus</w:t>
      </w:r>
      <w:r w:rsidR="002F4FFF" w:rsidRPr="00C07093">
        <w:rPr>
          <w:rFonts w:ascii="Book Antiqua" w:eastAsia="宋体" w:hAnsi="Book Antiqua" w:cs="Times New Roman"/>
          <w:sz w:val="24"/>
          <w:szCs w:val="24"/>
        </w:rPr>
        <w:t xml:space="preserve">, and </w:t>
      </w:r>
      <w:r w:rsidR="002F4FFF" w:rsidRPr="00C07093">
        <w:rPr>
          <w:rFonts w:ascii="Book Antiqua" w:eastAsia="宋体" w:hAnsi="Book Antiqua" w:cs="Times New Roman"/>
          <w:i/>
          <w:kern w:val="0"/>
          <w:sz w:val="24"/>
          <w:szCs w:val="24"/>
        </w:rPr>
        <w:t>Clostridium leptum</w:t>
      </w:r>
      <w:bookmarkEnd w:id="243"/>
      <w:r w:rsidR="002F4FFF" w:rsidRPr="00C07093">
        <w:rPr>
          <w:rFonts w:ascii="Book Antiqua" w:eastAsia="宋体" w:hAnsi="Book Antiqua" w:cs="Times New Roman"/>
          <w:sz w:val="24"/>
          <w:szCs w:val="24"/>
        </w:rPr>
        <w:t>) ha</w:t>
      </w:r>
      <w:r w:rsidR="002F4FFF" w:rsidRPr="00C07093">
        <w:rPr>
          <w:rFonts w:ascii="Book Antiqua" w:eastAsia="宋体" w:hAnsi="Book Antiqua" w:cs="Times New Roman"/>
          <w:sz w:val="24"/>
          <w:szCs w:val="24"/>
        </w:rPr>
        <w:t xml:space="preserve">d </w:t>
      </w:r>
      <w:r w:rsidR="00727F6E">
        <w:rPr>
          <w:rFonts w:ascii="Book Antiqua" w:eastAsia="宋体" w:hAnsi="Book Antiqua" w:cs="Times New Roman"/>
          <w:sz w:val="24"/>
          <w:szCs w:val="24"/>
        </w:rPr>
        <w:t>a</w:t>
      </w:r>
      <w:r w:rsidR="00727F6E" w:rsidRPr="00C07093">
        <w:rPr>
          <w:rFonts w:ascii="Book Antiqua" w:eastAsia="宋体" w:hAnsi="Book Antiqua" w:cs="Times New Roman"/>
          <w:sz w:val="24"/>
          <w:szCs w:val="24"/>
        </w:rPr>
        <w:t xml:space="preserve"> </w:t>
      </w:r>
      <w:r w:rsidR="002F4FFF" w:rsidRPr="00C07093">
        <w:rPr>
          <w:rFonts w:ascii="Book Antiqua" w:eastAsia="宋体" w:hAnsi="Book Antiqua" w:cs="Times New Roman"/>
          <w:sz w:val="24"/>
          <w:szCs w:val="24"/>
        </w:rPr>
        <w:t>diffe</w:t>
      </w:r>
      <w:r w:rsidR="002F4FFF" w:rsidRPr="00C07093">
        <w:rPr>
          <w:rFonts w:ascii="Book Antiqua" w:eastAsia="宋体" w:hAnsi="Book Antiqua" w:cs="Times New Roman"/>
          <w:sz w:val="24"/>
          <w:szCs w:val="24"/>
        </w:rPr>
        <w:t>rence of carrier rate &gt;</w:t>
      </w:r>
      <w:r w:rsidR="000A5CAC" w:rsidRPr="00C07093">
        <w:rPr>
          <w:rFonts w:ascii="Book Antiqua" w:eastAsia="宋体" w:hAnsi="Book Antiqua" w:cs="Times New Roman"/>
          <w:sz w:val="24"/>
          <w:szCs w:val="24"/>
        </w:rPr>
        <w:t xml:space="preserve"> </w:t>
      </w:r>
      <w:r w:rsidR="002F4FFF" w:rsidRPr="00C07093">
        <w:rPr>
          <w:rFonts w:ascii="Book Antiqua" w:eastAsia="宋体" w:hAnsi="Book Antiqua" w:cs="Times New Roman"/>
          <w:sz w:val="24"/>
          <w:szCs w:val="24"/>
        </w:rPr>
        <w:lastRenderedPageBreak/>
        <w:t>40%. As shown in Fig</w:t>
      </w:r>
      <w:r w:rsidR="000A5CAC" w:rsidRPr="00C07093">
        <w:rPr>
          <w:rFonts w:ascii="Book Antiqua" w:eastAsia="宋体" w:hAnsi="Book Antiqua" w:cs="Times New Roman"/>
          <w:sz w:val="24"/>
          <w:szCs w:val="24"/>
        </w:rPr>
        <w:t xml:space="preserve">ure </w:t>
      </w:r>
      <w:r w:rsidR="002F4FFF" w:rsidRPr="00C07093">
        <w:rPr>
          <w:rFonts w:ascii="Book Antiqua" w:eastAsia="宋体" w:hAnsi="Book Antiqua" w:cs="Times New Roman"/>
          <w:sz w:val="24"/>
          <w:szCs w:val="24"/>
        </w:rPr>
        <w:t xml:space="preserve">2, </w:t>
      </w:r>
      <w:r w:rsidR="002F4FFF" w:rsidRPr="00C07093">
        <w:rPr>
          <w:rFonts w:ascii="Book Antiqua" w:eastAsia="宋体" w:hAnsi="Book Antiqua" w:cs="Times New Roman"/>
          <w:i/>
          <w:kern w:val="0"/>
          <w:sz w:val="24"/>
          <w:szCs w:val="24"/>
        </w:rPr>
        <w:t>Alistipes shahii</w:t>
      </w:r>
      <w:r w:rsidR="002F4FFF" w:rsidRPr="00C07093">
        <w:rPr>
          <w:rFonts w:ascii="Book Antiqua" w:eastAsia="宋体" w:hAnsi="Book Antiqua" w:cs="Times New Roman"/>
          <w:sz w:val="24"/>
          <w:szCs w:val="24"/>
        </w:rPr>
        <w:t xml:space="preserve"> and </w:t>
      </w:r>
      <w:r w:rsidR="002F4FFF" w:rsidRPr="00C07093">
        <w:rPr>
          <w:rFonts w:ascii="Book Antiqua" w:eastAsia="宋体" w:hAnsi="Book Antiqua" w:cs="Times New Roman"/>
          <w:i/>
          <w:kern w:val="0"/>
          <w:sz w:val="24"/>
          <w:szCs w:val="24"/>
        </w:rPr>
        <w:t xml:space="preserve">Dialister pneumosintes </w:t>
      </w:r>
      <w:r w:rsidR="002F4FFF" w:rsidRPr="00C07093">
        <w:rPr>
          <w:rFonts w:ascii="Book Antiqua" w:eastAsia="宋体" w:hAnsi="Book Antiqua" w:cs="Times New Roman"/>
          <w:kern w:val="0"/>
          <w:sz w:val="24"/>
          <w:szCs w:val="24"/>
        </w:rPr>
        <w:t>were significantly enriched in the well-</w:t>
      </w:r>
      <w:r w:rsidR="002F4FFF" w:rsidRPr="00C07093">
        <w:rPr>
          <w:rFonts w:ascii="Book Antiqua" w:eastAsia="宋体" w:hAnsi="Book Antiqua" w:cs="Times New Roman"/>
          <w:sz w:val="24"/>
          <w:szCs w:val="24"/>
        </w:rPr>
        <w:t>healing group (</w:t>
      </w:r>
      <w:r w:rsidR="000A5CAC" w:rsidRPr="00C07093">
        <w:rPr>
          <w:rFonts w:ascii="Book Antiqua" w:eastAsia="宋体" w:hAnsi="Book Antiqua" w:cs="Times New Roman"/>
          <w:i/>
          <w:sz w:val="24"/>
          <w:szCs w:val="24"/>
        </w:rPr>
        <w:t xml:space="preserve">P </w:t>
      </w:r>
      <w:r w:rsidR="002F4FFF" w:rsidRPr="00C07093">
        <w:rPr>
          <w:rFonts w:ascii="Book Antiqua" w:eastAsia="宋体" w:hAnsi="Book Antiqua" w:cs="Times New Roman"/>
          <w:sz w:val="24"/>
          <w:szCs w:val="24"/>
        </w:rPr>
        <w:t>&lt;</w:t>
      </w:r>
      <w:r w:rsidR="000A5CAC" w:rsidRPr="00C07093">
        <w:rPr>
          <w:rFonts w:ascii="Book Antiqua" w:eastAsia="宋体" w:hAnsi="Book Antiqua" w:cs="Times New Roman"/>
          <w:sz w:val="24"/>
          <w:szCs w:val="24"/>
        </w:rPr>
        <w:t xml:space="preserve"> </w:t>
      </w:r>
      <w:r w:rsidR="002F4FFF" w:rsidRPr="00C07093">
        <w:rPr>
          <w:rFonts w:ascii="Book Antiqua" w:eastAsia="宋体" w:hAnsi="Book Antiqua" w:cs="Times New Roman"/>
          <w:sz w:val="24"/>
          <w:szCs w:val="24"/>
        </w:rPr>
        <w:t xml:space="preserve">0.05). However, the high abundance of </w:t>
      </w:r>
      <w:r w:rsidR="002F4FFF" w:rsidRPr="00C07093">
        <w:rPr>
          <w:rFonts w:ascii="Book Antiqua" w:eastAsia="宋体" w:hAnsi="Book Antiqua" w:cs="Times New Roman"/>
          <w:i/>
          <w:kern w:val="0"/>
          <w:sz w:val="24"/>
          <w:szCs w:val="24"/>
        </w:rPr>
        <w:t>Corynebacterium suicordis, Porphyromonas asaccharolytica, Vibrio diazotrophicus</w:t>
      </w:r>
      <w:r w:rsidR="002F4FFF" w:rsidRPr="00C07093">
        <w:rPr>
          <w:rFonts w:ascii="Book Antiqua" w:eastAsia="宋体" w:hAnsi="Book Antiqua" w:cs="Times New Roman"/>
          <w:sz w:val="24"/>
          <w:szCs w:val="24"/>
        </w:rPr>
        <w:t xml:space="preserve">, and </w:t>
      </w:r>
      <w:r w:rsidR="002F4FFF" w:rsidRPr="00C07093">
        <w:rPr>
          <w:rFonts w:ascii="Book Antiqua" w:eastAsia="宋体" w:hAnsi="Book Antiqua" w:cs="Times New Roman"/>
          <w:i/>
          <w:kern w:val="0"/>
          <w:sz w:val="24"/>
          <w:szCs w:val="24"/>
        </w:rPr>
        <w:t xml:space="preserve">Clostridium leptum </w:t>
      </w:r>
      <w:r w:rsidR="002F4FFF" w:rsidRPr="00C07093">
        <w:rPr>
          <w:rFonts w:ascii="Book Antiqua" w:eastAsia="宋体" w:hAnsi="Book Antiqua" w:cs="Times New Roman"/>
          <w:sz w:val="24"/>
          <w:szCs w:val="24"/>
        </w:rPr>
        <w:t>was significantly correlated with the impaired anastomotic healing (</w:t>
      </w:r>
      <w:r w:rsidR="000A5CAC" w:rsidRPr="00C07093">
        <w:rPr>
          <w:rFonts w:ascii="Book Antiqua" w:eastAsia="宋体" w:hAnsi="Book Antiqua" w:cs="Times New Roman"/>
          <w:i/>
          <w:sz w:val="24"/>
          <w:szCs w:val="24"/>
        </w:rPr>
        <w:t xml:space="preserve">P </w:t>
      </w:r>
      <w:r w:rsidR="002F4FFF" w:rsidRPr="00C07093">
        <w:rPr>
          <w:rFonts w:ascii="Book Antiqua" w:eastAsia="宋体" w:hAnsi="Book Antiqua" w:cs="Times New Roman"/>
          <w:sz w:val="24"/>
          <w:szCs w:val="24"/>
        </w:rPr>
        <w:t>&lt;</w:t>
      </w:r>
      <w:r w:rsidR="000A5CAC" w:rsidRPr="00C07093">
        <w:rPr>
          <w:rFonts w:ascii="Book Antiqua" w:eastAsia="宋体" w:hAnsi="Book Antiqua" w:cs="Times New Roman"/>
          <w:sz w:val="24"/>
          <w:szCs w:val="24"/>
        </w:rPr>
        <w:t xml:space="preserve"> </w:t>
      </w:r>
      <w:r w:rsidR="002F4FFF" w:rsidRPr="00C07093">
        <w:rPr>
          <w:rFonts w:ascii="Book Antiqua" w:eastAsia="宋体" w:hAnsi="Book Antiqua" w:cs="Times New Roman"/>
          <w:sz w:val="24"/>
          <w:szCs w:val="24"/>
        </w:rPr>
        <w:t>0.05).</w:t>
      </w:r>
    </w:p>
    <w:p w14:paraId="4D9F0276" w14:textId="77777777" w:rsidR="00C07093" w:rsidRPr="00C07093" w:rsidRDefault="00C07093" w:rsidP="00C07093">
      <w:pPr>
        <w:spacing w:line="360" w:lineRule="auto"/>
        <w:rPr>
          <w:rFonts w:ascii="Book Antiqua" w:eastAsia="宋体" w:hAnsi="Book Antiqua" w:cs="Times New Roman"/>
          <w:sz w:val="24"/>
          <w:szCs w:val="24"/>
        </w:rPr>
      </w:pPr>
    </w:p>
    <w:p w14:paraId="682E3D3C" w14:textId="77777777" w:rsidR="00512CA9" w:rsidRPr="00C07093" w:rsidRDefault="002F4FFF" w:rsidP="00C07093">
      <w:pPr>
        <w:spacing w:line="360" w:lineRule="auto"/>
        <w:rPr>
          <w:rFonts w:ascii="Book Antiqua" w:eastAsia="宋体" w:hAnsi="Book Antiqua" w:cs="Times New Roman"/>
          <w:b/>
          <w:bCs/>
          <w:sz w:val="24"/>
          <w:szCs w:val="24"/>
        </w:rPr>
      </w:pPr>
      <w:r w:rsidRPr="00C07093">
        <w:rPr>
          <w:rFonts w:ascii="Book Antiqua" w:eastAsia="宋体" w:hAnsi="Book Antiqua"/>
          <w:b/>
          <w:bCs/>
          <w:i/>
          <w:iCs/>
          <w:sz w:val="24"/>
          <w:szCs w:val="24"/>
        </w:rPr>
        <w:t>Predictive abili</w:t>
      </w:r>
      <w:r w:rsidRPr="00C07093">
        <w:rPr>
          <w:rFonts w:ascii="Book Antiqua" w:eastAsia="宋体" w:hAnsi="Book Antiqua"/>
          <w:b/>
          <w:bCs/>
          <w:i/>
          <w:iCs/>
          <w:sz w:val="24"/>
          <w:szCs w:val="24"/>
        </w:rPr>
        <w:t xml:space="preserve">ty of selected bacterial taxa </w:t>
      </w:r>
      <w:r w:rsidRPr="00C07093">
        <w:rPr>
          <w:rFonts w:ascii="Book Antiqua" w:eastAsia="宋体" w:hAnsi="Book Antiqua"/>
          <w:b/>
          <w:bCs/>
          <w:i/>
          <w:iCs/>
          <w:sz w:val="24"/>
          <w:szCs w:val="24"/>
          <w:shd w:val="clear" w:color="auto" w:fill="FFFFFF"/>
        </w:rPr>
        <w:t xml:space="preserve">assessment </w:t>
      </w:r>
      <w:r w:rsidRPr="00C07093">
        <w:rPr>
          <w:rFonts w:ascii="Book Antiqua" w:eastAsia="宋体" w:hAnsi="Book Antiqua"/>
          <w:b/>
          <w:bCs/>
          <w:i/>
          <w:iCs/>
          <w:sz w:val="24"/>
          <w:szCs w:val="24"/>
        </w:rPr>
        <w:t>for</w:t>
      </w:r>
      <w:r w:rsidR="00727F6E">
        <w:rPr>
          <w:rFonts w:ascii="Book Antiqua" w:eastAsia="宋体" w:hAnsi="Book Antiqua"/>
          <w:b/>
          <w:bCs/>
          <w:i/>
          <w:iCs/>
          <w:sz w:val="24"/>
          <w:szCs w:val="24"/>
        </w:rPr>
        <w:t xml:space="preserve"> </w:t>
      </w:r>
      <w:r w:rsidRPr="00C07093">
        <w:rPr>
          <w:rFonts w:ascii="Book Antiqua" w:eastAsia="宋体" w:hAnsi="Book Antiqua"/>
          <w:b/>
          <w:bCs/>
          <w:i/>
          <w:iCs/>
          <w:sz w:val="24"/>
          <w:szCs w:val="24"/>
        </w:rPr>
        <w:t>healing status of anastomoses</w:t>
      </w:r>
    </w:p>
    <w:p w14:paraId="50F014DE" w14:textId="77777777" w:rsidR="00512CA9" w:rsidRPr="00C07093" w:rsidRDefault="002F4FFF" w:rsidP="00C07093">
      <w:pPr>
        <w:spacing w:line="360" w:lineRule="auto"/>
        <w:rPr>
          <w:rFonts w:ascii="Book Antiqua" w:eastAsia="宋体" w:hAnsi="Book Antiqua" w:cs="Times New Roman"/>
          <w:sz w:val="24"/>
          <w:szCs w:val="24"/>
        </w:rPr>
      </w:pPr>
      <w:r w:rsidRPr="00C07093">
        <w:rPr>
          <w:rFonts w:ascii="Book Antiqua" w:eastAsia="宋体" w:hAnsi="Book Antiqua" w:cs="Times New Roman"/>
          <w:sz w:val="24"/>
          <w:szCs w:val="24"/>
        </w:rPr>
        <w:t>Univariate analysis and multivariate analysis showed that age was the only significant clinical variable for anastomotic healing (</w:t>
      </w:r>
      <w:r w:rsidRPr="00C07093">
        <w:rPr>
          <w:rFonts w:ascii="Book Antiqua" w:eastAsia="宋体" w:hAnsi="Book Antiqua" w:cs="Times New Roman"/>
          <w:kern w:val="0"/>
          <w:sz w:val="24"/>
          <w:szCs w:val="24"/>
        </w:rPr>
        <w:t>OR</w:t>
      </w:r>
      <w:r w:rsidR="00727F6E">
        <w:rPr>
          <w:rFonts w:ascii="Book Antiqua" w:eastAsia="宋体" w:hAnsi="Book Antiqua" w:cs="Times New Roman"/>
          <w:kern w:val="0"/>
          <w:sz w:val="24"/>
          <w:szCs w:val="24"/>
        </w:rPr>
        <w:t xml:space="preserve"> [odds ratio]</w:t>
      </w:r>
      <w:r w:rsidR="00C07093" w:rsidRPr="00C07093">
        <w:rPr>
          <w:rFonts w:ascii="Book Antiqua" w:eastAsia="宋体" w:hAnsi="Book Antiqua" w:cs="Times New Roman"/>
          <w:kern w:val="0"/>
          <w:sz w:val="24"/>
          <w:szCs w:val="24"/>
        </w:rPr>
        <w:t xml:space="preserve"> </w:t>
      </w:r>
      <w:r w:rsidRPr="00C07093">
        <w:rPr>
          <w:rFonts w:ascii="Book Antiqua" w:eastAsia="宋体" w:hAnsi="Book Antiqua" w:cs="Times New Roman"/>
          <w:kern w:val="0"/>
          <w:sz w:val="24"/>
          <w:szCs w:val="24"/>
        </w:rPr>
        <w:t>=</w:t>
      </w:r>
      <w:r w:rsidR="00C07093" w:rsidRPr="00C07093">
        <w:rPr>
          <w:rFonts w:ascii="Book Antiqua" w:eastAsia="宋体" w:hAnsi="Book Antiqua" w:cs="Times New Roman"/>
          <w:kern w:val="0"/>
          <w:sz w:val="24"/>
          <w:szCs w:val="24"/>
        </w:rPr>
        <w:t xml:space="preserve"> </w:t>
      </w:r>
      <w:r w:rsidRPr="00C07093">
        <w:rPr>
          <w:rFonts w:ascii="Book Antiqua" w:eastAsia="宋体" w:hAnsi="Book Antiqua" w:cs="Times New Roman"/>
          <w:kern w:val="0"/>
          <w:sz w:val="24"/>
          <w:szCs w:val="24"/>
        </w:rPr>
        <w:t>1.223; 95%</w:t>
      </w:r>
      <w:r w:rsidR="00727F6E">
        <w:rPr>
          <w:rFonts w:ascii="Book Antiqua" w:eastAsia="宋体" w:hAnsi="Book Antiqua" w:cs="Times New Roman"/>
          <w:kern w:val="0"/>
          <w:sz w:val="24"/>
          <w:szCs w:val="24"/>
        </w:rPr>
        <w:t xml:space="preserve"> confidence interval </w:t>
      </w:r>
      <w:r w:rsidR="00105A40">
        <w:rPr>
          <w:rFonts w:ascii="Book Antiqua" w:eastAsia="宋体" w:hAnsi="Book Antiqua" w:cs="Times New Roman"/>
          <w:kern w:val="0"/>
          <w:sz w:val="24"/>
          <w:szCs w:val="24"/>
        </w:rPr>
        <w:t>[</w:t>
      </w:r>
      <w:r w:rsidRPr="00C07093">
        <w:rPr>
          <w:rFonts w:ascii="Book Antiqua" w:eastAsia="宋体" w:hAnsi="Book Antiqua" w:cs="Times New Roman"/>
          <w:kern w:val="0"/>
          <w:sz w:val="24"/>
          <w:szCs w:val="24"/>
        </w:rPr>
        <w:t>CI</w:t>
      </w:r>
      <w:r w:rsidR="00105A40">
        <w:rPr>
          <w:rFonts w:ascii="Book Antiqua" w:eastAsia="宋体" w:hAnsi="Book Antiqua" w:cs="Times New Roman"/>
          <w:kern w:val="0"/>
          <w:sz w:val="24"/>
          <w:szCs w:val="24"/>
        </w:rPr>
        <w:t>]</w:t>
      </w:r>
      <w:r w:rsidRPr="00C07093">
        <w:rPr>
          <w:rFonts w:ascii="Book Antiqua" w:eastAsia="宋体" w:hAnsi="Book Antiqua" w:cs="Times New Roman"/>
          <w:kern w:val="0"/>
          <w:sz w:val="24"/>
          <w:szCs w:val="24"/>
        </w:rPr>
        <w:t xml:space="preserve">: 1.032-1.449; </w:t>
      </w:r>
      <w:r w:rsidR="00C07093" w:rsidRPr="00C07093">
        <w:rPr>
          <w:rFonts w:ascii="Book Antiqua" w:eastAsia="宋体" w:hAnsi="Book Antiqua" w:cs="Times New Roman"/>
          <w:i/>
          <w:sz w:val="24"/>
          <w:szCs w:val="24"/>
        </w:rPr>
        <w:t xml:space="preserve">P </w:t>
      </w:r>
      <w:r w:rsidRPr="00C07093">
        <w:rPr>
          <w:rFonts w:ascii="Book Antiqua" w:eastAsia="宋体" w:hAnsi="Book Antiqua" w:cs="Times New Roman"/>
          <w:sz w:val="24"/>
          <w:szCs w:val="24"/>
        </w:rPr>
        <w:t>=</w:t>
      </w:r>
      <w:r w:rsidR="00C07093"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0.020)</w:t>
      </w:r>
      <w:r w:rsidRPr="00C07093">
        <w:rPr>
          <w:rFonts w:ascii="Book Antiqua" w:eastAsia="宋体" w:hAnsi="Book Antiqua" w:cs="Times New Roman"/>
          <w:sz w:val="24"/>
          <w:szCs w:val="24"/>
        </w:rPr>
        <w:t xml:space="preserve">, and age could be used as an independent </w:t>
      </w:r>
      <w:bookmarkStart w:id="244" w:name="OLE_LINK35"/>
      <w:bookmarkStart w:id="245" w:name="OLE_LINK36"/>
      <w:r w:rsidRPr="00C07093">
        <w:rPr>
          <w:rFonts w:ascii="Book Antiqua" w:eastAsia="宋体" w:hAnsi="Book Antiqua" w:cs="Times New Roman"/>
          <w:sz w:val="24"/>
          <w:szCs w:val="24"/>
        </w:rPr>
        <w:t>factor predictive of the healing status of anastomoses (Fig</w:t>
      </w:r>
      <w:r w:rsidR="00C07093" w:rsidRPr="00C07093">
        <w:rPr>
          <w:rFonts w:ascii="Book Antiqua" w:eastAsia="宋体" w:hAnsi="Book Antiqua" w:cs="Times New Roman"/>
          <w:sz w:val="24"/>
          <w:szCs w:val="24"/>
        </w:rPr>
        <w:t xml:space="preserve">ure </w:t>
      </w:r>
      <w:r w:rsidRPr="00C07093">
        <w:rPr>
          <w:rFonts w:ascii="Book Antiqua" w:eastAsia="宋体" w:hAnsi="Book Antiqua" w:cs="Times New Roman"/>
          <w:sz w:val="24"/>
          <w:szCs w:val="24"/>
        </w:rPr>
        <w:t>3, AUC</w:t>
      </w:r>
      <w:r w:rsidR="00C07093"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w:t>
      </w:r>
      <w:r w:rsidR="00C07093"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0.838; 95%CI: 0.697</w:t>
      </w:r>
      <w:r w:rsidR="00C07093" w:rsidRPr="00C07093">
        <w:rPr>
          <w:rFonts w:ascii="Book Antiqua" w:eastAsia="宋体" w:hAnsi="Book Antiqua" w:cs="Times New Roman"/>
          <w:sz w:val="24"/>
          <w:szCs w:val="24"/>
        </w:rPr>
        <w:t>-</w:t>
      </w:r>
      <w:r w:rsidRPr="00C07093">
        <w:rPr>
          <w:rFonts w:ascii="Book Antiqua" w:eastAsia="宋体" w:hAnsi="Book Antiqua" w:cs="Times New Roman"/>
          <w:sz w:val="24"/>
          <w:szCs w:val="24"/>
        </w:rPr>
        <w:t xml:space="preserve">0.979; </w:t>
      </w:r>
      <w:r w:rsidR="00C07093" w:rsidRPr="00C07093">
        <w:rPr>
          <w:rFonts w:ascii="Book Antiqua" w:eastAsia="宋体" w:hAnsi="Book Antiqua" w:cs="Times New Roman"/>
          <w:i/>
          <w:sz w:val="24"/>
          <w:szCs w:val="24"/>
        </w:rPr>
        <w:t xml:space="preserve">P </w:t>
      </w:r>
      <w:r w:rsidRPr="00C07093">
        <w:rPr>
          <w:rFonts w:ascii="Book Antiqua" w:eastAsia="宋体" w:hAnsi="Book Antiqua" w:cs="Times New Roman"/>
          <w:sz w:val="24"/>
          <w:szCs w:val="24"/>
        </w:rPr>
        <w:t>=</w:t>
      </w:r>
      <w:r w:rsidR="00C07093"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0.006; the optimum cut-off value was 69.5).</w:t>
      </w:r>
      <w:bookmarkEnd w:id="244"/>
      <w:bookmarkEnd w:id="245"/>
      <w:r w:rsidRPr="00C07093">
        <w:rPr>
          <w:rFonts w:ascii="Book Antiqua" w:eastAsia="宋体" w:hAnsi="Book Antiqua" w:cs="Times New Roman"/>
          <w:sz w:val="24"/>
          <w:szCs w:val="24"/>
        </w:rPr>
        <w:t xml:space="preserve"> </w:t>
      </w:r>
      <w:bookmarkStart w:id="246" w:name="OLE_LINK38"/>
      <w:r w:rsidRPr="00C07093">
        <w:rPr>
          <w:rFonts w:ascii="Book Antiqua" w:eastAsia="宋体" w:hAnsi="Book Antiqua" w:cs="Times New Roman"/>
          <w:sz w:val="24"/>
          <w:szCs w:val="24"/>
        </w:rPr>
        <w:t>Six species (</w:t>
      </w:r>
      <w:r w:rsidRPr="00C07093">
        <w:rPr>
          <w:rFonts w:ascii="Book Antiqua" w:eastAsia="宋体" w:hAnsi="Book Antiqua" w:cs="Times New Roman"/>
          <w:i/>
          <w:kern w:val="0"/>
          <w:sz w:val="24"/>
          <w:szCs w:val="24"/>
        </w:rPr>
        <w:t>Alistipes shahii</w:t>
      </w:r>
      <w:r w:rsidRPr="00C07093">
        <w:rPr>
          <w:rFonts w:ascii="Book Antiqua" w:eastAsia="宋体" w:hAnsi="Book Antiqua" w:cs="Times New Roman"/>
          <w:sz w:val="24"/>
          <w:szCs w:val="24"/>
        </w:rPr>
        <w:t xml:space="preserve">, </w:t>
      </w:r>
      <w:r w:rsidRPr="00C07093">
        <w:rPr>
          <w:rFonts w:ascii="Book Antiqua" w:eastAsia="宋体" w:hAnsi="Book Antiqua" w:cs="Times New Roman"/>
          <w:i/>
          <w:kern w:val="0"/>
          <w:sz w:val="24"/>
          <w:szCs w:val="24"/>
        </w:rPr>
        <w:t>Dialister pneumosintes</w:t>
      </w:r>
      <w:r w:rsidRPr="00C07093">
        <w:rPr>
          <w:rFonts w:ascii="Book Antiqua" w:eastAsia="宋体" w:hAnsi="Book Antiqua" w:cs="Times New Roman"/>
          <w:sz w:val="24"/>
          <w:szCs w:val="24"/>
        </w:rPr>
        <w:t xml:space="preserve">, </w:t>
      </w:r>
      <w:r w:rsidRPr="00C07093">
        <w:rPr>
          <w:rFonts w:ascii="Book Antiqua" w:eastAsia="宋体" w:hAnsi="Book Antiqua" w:cs="Times New Roman"/>
          <w:i/>
          <w:kern w:val="0"/>
          <w:sz w:val="24"/>
          <w:szCs w:val="24"/>
        </w:rPr>
        <w:t>Corynebacterium suicordis, Porphyromonas asaccharolytica, Vibrio diazotrophicus</w:t>
      </w:r>
      <w:r w:rsidRPr="00C07093">
        <w:rPr>
          <w:rFonts w:ascii="Book Antiqua" w:eastAsia="宋体" w:hAnsi="Book Antiqua" w:cs="Times New Roman"/>
          <w:sz w:val="24"/>
          <w:szCs w:val="24"/>
        </w:rPr>
        <w:t xml:space="preserve">, and </w:t>
      </w:r>
      <w:r w:rsidRPr="00C07093">
        <w:rPr>
          <w:rFonts w:ascii="Book Antiqua" w:eastAsia="宋体" w:hAnsi="Book Antiqua" w:cs="Times New Roman"/>
          <w:i/>
          <w:kern w:val="0"/>
          <w:sz w:val="24"/>
          <w:szCs w:val="24"/>
        </w:rPr>
        <w:t>Clostridium leptum</w:t>
      </w:r>
      <w:r w:rsidRPr="00C07093">
        <w:rPr>
          <w:rFonts w:ascii="Book Antiqua" w:eastAsia="宋体" w:hAnsi="Book Antiqua" w:cs="Times New Roman"/>
          <w:sz w:val="24"/>
          <w:szCs w:val="24"/>
        </w:rPr>
        <w:t xml:space="preserve">) were selected as the potential predictive </w:t>
      </w:r>
      <w:r w:rsidRPr="00C07093">
        <w:rPr>
          <w:rFonts w:ascii="Book Antiqua" w:eastAsia="宋体" w:hAnsi="Book Antiqua" w:cs="Times New Roman"/>
          <w:sz w:val="24"/>
          <w:szCs w:val="24"/>
        </w:rPr>
        <w:t>factors</w:t>
      </w:r>
      <w:bookmarkEnd w:id="246"/>
      <w:r w:rsidRPr="00C07093">
        <w:rPr>
          <w:rFonts w:ascii="Book Antiqua" w:eastAsia="宋体" w:hAnsi="Book Antiqua" w:cs="Times New Roman"/>
          <w:sz w:val="24"/>
          <w:szCs w:val="24"/>
        </w:rPr>
        <w:t>. Chi-</w:t>
      </w:r>
      <w:r w:rsidR="000557EB">
        <w:rPr>
          <w:rFonts w:ascii="Book Antiqua" w:eastAsia="宋体" w:hAnsi="Book Antiqua" w:cs="Times New Roman"/>
          <w:sz w:val="24"/>
          <w:szCs w:val="24"/>
        </w:rPr>
        <w:t>squared</w:t>
      </w:r>
      <w:r w:rsidR="000557EB"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 xml:space="preserve">analysis showed no correlation between </w:t>
      </w:r>
      <w:r w:rsidRPr="00C07093">
        <w:rPr>
          <w:rFonts w:ascii="Book Antiqua" w:eastAsia="宋体" w:hAnsi="Book Antiqua" w:cs="Times New Roman"/>
          <w:kern w:val="0"/>
          <w:sz w:val="24"/>
          <w:szCs w:val="24"/>
        </w:rPr>
        <w:t xml:space="preserve">these </w:t>
      </w:r>
      <w:r w:rsidR="000557EB">
        <w:rPr>
          <w:rFonts w:ascii="Book Antiqua" w:eastAsia="宋体" w:hAnsi="Book Antiqua" w:cs="Times New Roman"/>
          <w:kern w:val="0"/>
          <w:sz w:val="24"/>
          <w:szCs w:val="24"/>
        </w:rPr>
        <w:t>six</w:t>
      </w:r>
      <w:r w:rsidR="000557EB" w:rsidRPr="00C07093">
        <w:rPr>
          <w:rFonts w:ascii="Book Antiqua" w:eastAsia="宋体" w:hAnsi="Book Antiqua" w:cs="Times New Roman"/>
          <w:kern w:val="0"/>
          <w:sz w:val="24"/>
          <w:szCs w:val="24"/>
        </w:rPr>
        <w:t xml:space="preserve"> </w:t>
      </w:r>
      <w:r w:rsidRPr="00C07093">
        <w:rPr>
          <w:rFonts w:ascii="Book Antiqua" w:eastAsia="宋体" w:hAnsi="Book Antiqua" w:cs="Times New Roman"/>
          <w:kern w:val="0"/>
          <w:sz w:val="24"/>
          <w:szCs w:val="24"/>
        </w:rPr>
        <w:t>bacteria</w:t>
      </w:r>
      <w:r w:rsidRPr="00C07093">
        <w:rPr>
          <w:rFonts w:ascii="Book Antiqua" w:eastAsia="宋体" w:hAnsi="Book Antiqua" w:cs="Times New Roman"/>
          <w:i/>
          <w:kern w:val="0"/>
          <w:sz w:val="24"/>
          <w:szCs w:val="24"/>
        </w:rPr>
        <w:t xml:space="preserve"> </w:t>
      </w:r>
      <w:r w:rsidRPr="00C07093">
        <w:rPr>
          <w:rFonts w:ascii="Book Antiqua" w:eastAsia="宋体" w:hAnsi="Book Antiqua" w:cs="Times New Roman"/>
          <w:sz w:val="24"/>
          <w:szCs w:val="24"/>
        </w:rPr>
        <w:t>and age. The 95%</w:t>
      </w:r>
      <w:r w:rsidR="00C07093" w:rsidRPr="00C07093">
        <w:rPr>
          <w:rFonts w:ascii="Book Antiqua" w:eastAsia="宋体" w:hAnsi="Book Antiqua" w:cs="Times New Roman"/>
          <w:sz w:val="24"/>
          <w:szCs w:val="24"/>
        </w:rPr>
        <w:t>CI</w:t>
      </w:r>
      <w:r w:rsidR="000557EB">
        <w:rPr>
          <w:rFonts w:ascii="Book Antiqua" w:eastAsia="宋体" w:hAnsi="Book Antiqua" w:cs="Times New Roman"/>
          <w:sz w:val="24"/>
          <w:szCs w:val="24"/>
        </w:rPr>
        <w:t>s</w:t>
      </w:r>
      <w:r w:rsidRPr="00C07093">
        <w:rPr>
          <w:rFonts w:ascii="Book Antiqua" w:eastAsia="宋体" w:hAnsi="Book Antiqua" w:cs="Times New Roman"/>
          <w:sz w:val="24"/>
          <w:szCs w:val="24"/>
        </w:rPr>
        <w:t xml:space="preserve"> of </w:t>
      </w:r>
      <w:r w:rsidR="000557EB">
        <w:rPr>
          <w:rFonts w:ascii="Book Antiqua" w:eastAsia="宋体" w:hAnsi="Book Antiqua" w:cs="Times New Roman"/>
          <w:sz w:val="24"/>
          <w:szCs w:val="24"/>
        </w:rPr>
        <w:t>three</w:t>
      </w:r>
      <w:r w:rsidR="000557EB"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bacteria (</w:t>
      </w:r>
      <w:r w:rsidRPr="00C07093">
        <w:rPr>
          <w:rFonts w:ascii="Book Antiqua" w:eastAsia="宋体" w:hAnsi="Book Antiqua" w:cs="Times New Roman"/>
          <w:i/>
          <w:kern w:val="0"/>
          <w:sz w:val="24"/>
          <w:szCs w:val="24"/>
        </w:rPr>
        <w:t>Porphyromonas asaccharolytica, Vibrio diazotrophicus</w:t>
      </w:r>
      <w:r w:rsidRPr="00C07093">
        <w:rPr>
          <w:rFonts w:ascii="Book Antiqua" w:eastAsia="宋体" w:hAnsi="Book Antiqua" w:cs="Times New Roman"/>
          <w:sz w:val="24"/>
          <w:szCs w:val="24"/>
        </w:rPr>
        <w:t xml:space="preserve">, and </w:t>
      </w:r>
      <w:r w:rsidRPr="00C07093">
        <w:rPr>
          <w:rFonts w:ascii="Book Antiqua" w:eastAsia="宋体" w:hAnsi="Book Antiqua" w:cs="Times New Roman"/>
          <w:i/>
          <w:kern w:val="0"/>
          <w:sz w:val="24"/>
          <w:szCs w:val="24"/>
        </w:rPr>
        <w:t>Clostridium leptum</w:t>
      </w:r>
      <w:r w:rsidRPr="00C07093">
        <w:rPr>
          <w:rFonts w:ascii="Book Antiqua" w:eastAsia="宋体" w:hAnsi="Book Antiqua" w:cs="Times New Roman"/>
          <w:sz w:val="24"/>
          <w:szCs w:val="24"/>
        </w:rPr>
        <w:t xml:space="preserve">) ranged from 0 to 1 in </w:t>
      </w:r>
      <w:r w:rsidR="000557EB">
        <w:rPr>
          <w:rFonts w:ascii="Book Antiqua" w:eastAsia="宋体" w:hAnsi="Book Antiqua" w:cs="Times New Roman"/>
          <w:sz w:val="24"/>
          <w:szCs w:val="24"/>
        </w:rPr>
        <w:t xml:space="preserve">the </w:t>
      </w:r>
      <w:r w:rsidRPr="00C07093">
        <w:rPr>
          <w:rFonts w:ascii="Book Antiqua" w:eastAsia="宋体" w:hAnsi="Book Antiqua" w:cs="Times New Roman"/>
          <w:sz w:val="24"/>
          <w:szCs w:val="24"/>
        </w:rPr>
        <w:t xml:space="preserve">ROC curve and were therefore excluded. </w:t>
      </w:r>
      <w:r w:rsidRPr="00C07093">
        <w:rPr>
          <w:rFonts w:ascii="Book Antiqua" w:eastAsia="宋体" w:hAnsi="Book Antiqua" w:cs="Times New Roman"/>
          <w:sz w:val="24"/>
          <w:szCs w:val="24"/>
          <w:lang w:val="en-GB"/>
        </w:rPr>
        <w:t>In</w:t>
      </w:r>
      <w:r w:rsidRPr="00C07093">
        <w:rPr>
          <w:rFonts w:ascii="Book Antiqua" w:eastAsia="宋体" w:hAnsi="Book Antiqua" w:cs="Times New Roman"/>
          <w:sz w:val="24"/>
          <w:szCs w:val="24"/>
        </w:rPr>
        <w:t xml:space="preserve"> predict</w:t>
      </w:r>
      <w:r w:rsidR="000557EB">
        <w:rPr>
          <w:rFonts w:ascii="Book Antiqua" w:eastAsia="宋体" w:hAnsi="Book Antiqua" w:cs="Times New Roman"/>
          <w:sz w:val="24"/>
          <w:szCs w:val="24"/>
        </w:rPr>
        <w:t>ing</w:t>
      </w:r>
      <w:r w:rsidRPr="00C07093">
        <w:rPr>
          <w:rFonts w:ascii="Book Antiqua" w:eastAsia="宋体" w:hAnsi="Book Antiqua" w:cs="Times New Roman"/>
          <w:sz w:val="24"/>
          <w:szCs w:val="24"/>
        </w:rPr>
        <w:t xml:space="preserve"> the healing status of anastomoses </w:t>
      </w:r>
      <w:r w:rsidRPr="00C07093">
        <w:rPr>
          <w:rFonts w:ascii="Book Antiqua" w:eastAsia="宋体" w:hAnsi="Book Antiqua" w:cs="Times New Roman"/>
          <w:sz w:val="24"/>
          <w:szCs w:val="24"/>
        </w:rPr>
        <w:t xml:space="preserve">in the two groups, we found that using </w:t>
      </w:r>
      <w:r w:rsidRPr="00C07093">
        <w:rPr>
          <w:rFonts w:ascii="Book Antiqua" w:eastAsia="宋体" w:hAnsi="Book Antiqua" w:cs="Times New Roman"/>
          <w:i/>
          <w:kern w:val="0"/>
          <w:sz w:val="24"/>
          <w:szCs w:val="24"/>
        </w:rPr>
        <w:t>Alistipes shahii</w:t>
      </w:r>
      <w:r w:rsidRPr="00C07093">
        <w:rPr>
          <w:rFonts w:ascii="Book Antiqua" w:eastAsia="宋体" w:hAnsi="Book Antiqua" w:cs="Times New Roman"/>
          <w:sz w:val="24"/>
          <w:szCs w:val="24"/>
        </w:rPr>
        <w:t xml:space="preserve">, </w:t>
      </w:r>
      <w:r w:rsidRPr="00C07093">
        <w:rPr>
          <w:rFonts w:ascii="Book Antiqua" w:eastAsia="宋体" w:hAnsi="Book Antiqua" w:cs="Times New Roman"/>
          <w:i/>
          <w:kern w:val="0"/>
          <w:sz w:val="24"/>
          <w:szCs w:val="24"/>
        </w:rPr>
        <w:t>Dialister pneumosintes</w:t>
      </w:r>
      <w:r w:rsidRPr="00C07093">
        <w:rPr>
          <w:rFonts w:ascii="Book Antiqua" w:eastAsia="宋体" w:hAnsi="Book Antiqua" w:cs="Times New Roman"/>
          <w:sz w:val="24"/>
          <w:szCs w:val="24"/>
        </w:rPr>
        <w:t xml:space="preserve">, and </w:t>
      </w:r>
      <w:r w:rsidRPr="00C07093">
        <w:rPr>
          <w:rFonts w:ascii="Book Antiqua" w:eastAsia="宋体" w:hAnsi="Book Antiqua" w:cs="Times New Roman"/>
          <w:i/>
          <w:kern w:val="0"/>
          <w:sz w:val="24"/>
          <w:szCs w:val="24"/>
        </w:rPr>
        <w:t>Corynebacterium suicordis</w:t>
      </w:r>
      <w:r w:rsidRPr="00C07093">
        <w:rPr>
          <w:rFonts w:ascii="Book Antiqua" w:eastAsia="宋体" w:hAnsi="Book Antiqua" w:cs="Times New Roman"/>
          <w:sz w:val="24"/>
          <w:szCs w:val="24"/>
        </w:rPr>
        <w:t xml:space="preserve"> were less useful than age (Fig</w:t>
      </w:r>
      <w:r w:rsidR="00C07093" w:rsidRPr="00C07093">
        <w:rPr>
          <w:rFonts w:ascii="Book Antiqua" w:eastAsia="宋体" w:hAnsi="Book Antiqua" w:cs="Times New Roman"/>
          <w:sz w:val="24"/>
          <w:szCs w:val="24"/>
        </w:rPr>
        <w:t xml:space="preserve">ure </w:t>
      </w:r>
      <w:r w:rsidRPr="00C07093">
        <w:rPr>
          <w:rFonts w:ascii="Book Antiqua" w:eastAsia="宋体" w:hAnsi="Book Antiqua" w:cs="Times New Roman"/>
          <w:sz w:val="24"/>
          <w:szCs w:val="24"/>
        </w:rPr>
        <w:t>3, AUC</w:t>
      </w:r>
      <w:r w:rsidR="00C07093"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w:t>
      </w:r>
      <w:r w:rsidR="00C07093"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0.824; 95%CI: 0.691</w:t>
      </w:r>
      <w:r w:rsidR="00C07093" w:rsidRPr="00C07093">
        <w:rPr>
          <w:rFonts w:ascii="Book Antiqua" w:eastAsia="宋体" w:hAnsi="Book Antiqua" w:cs="Times New Roman"/>
          <w:sz w:val="24"/>
          <w:szCs w:val="24"/>
        </w:rPr>
        <w:t>-</w:t>
      </w:r>
      <w:r w:rsidRPr="00C07093">
        <w:rPr>
          <w:rFonts w:ascii="Book Antiqua" w:eastAsia="宋体" w:hAnsi="Book Antiqua" w:cs="Times New Roman"/>
          <w:sz w:val="24"/>
          <w:szCs w:val="24"/>
        </w:rPr>
        <w:t xml:space="preserve">0.957; </w:t>
      </w:r>
      <w:r w:rsidR="00C07093" w:rsidRPr="00C07093">
        <w:rPr>
          <w:rFonts w:ascii="Book Antiqua" w:eastAsia="宋体" w:hAnsi="Book Antiqua" w:cs="Times New Roman"/>
          <w:i/>
          <w:sz w:val="24"/>
          <w:szCs w:val="24"/>
        </w:rPr>
        <w:t xml:space="preserve">P </w:t>
      </w:r>
      <w:r w:rsidRPr="00C07093">
        <w:rPr>
          <w:rFonts w:ascii="Book Antiqua" w:eastAsia="宋体" w:hAnsi="Book Antiqua" w:cs="Times New Roman"/>
          <w:sz w:val="24"/>
          <w:szCs w:val="24"/>
        </w:rPr>
        <w:t>=</w:t>
      </w:r>
      <w:r w:rsidR="00C07093"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 xml:space="preserve">0.008). However, the predictive ability was significantly improved if age was in combination with </w:t>
      </w:r>
      <w:r w:rsidRPr="00C07093">
        <w:rPr>
          <w:rFonts w:ascii="Book Antiqua" w:eastAsia="宋体" w:hAnsi="Book Antiqua" w:cs="Times New Roman"/>
          <w:sz w:val="24"/>
          <w:szCs w:val="24"/>
        </w:rPr>
        <w:t xml:space="preserve">the </w:t>
      </w:r>
      <w:r w:rsidR="000557EB">
        <w:rPr>
          <w:rFonts w:ascii="Book Antiqua" w:eastAsia="宋体" w:hAnsi="Book Antiqua" w:cs="Times New Roman"/>
          <w:sz w:val="24"/>
          <w:szCs w:val="24"/>
        </w:rPr>
        <w:t>three</w:t>
      </w:r>
      <w:r w:rsidR="000557EB"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 xml:space="preserve">bacteria species, compared with the predictive model containing age only (age and </w:t>
      </w:r>
      <w:r w:rsidRPr="00C07093">
        <w:rPr>
          <w:rFonts w:ascii="Book Antiqua" w:eastAsia="宋体" w:hAnsi="Book Antiqua" w:cs="Times New Roman"/>
          <w:i/>
          <w:kern w:val="0"/>
          <w:sz w:val="24"/>
          <w:szCs w:val="24"/>
        </w:rPr>
        <w:t>Alistipes shahii</w:t>
      </w:r>
      <w:r w:rsidRPr="00C07093">
        <w:rPr>
          <w:rFonts w:ascii="Book Antiqua" w:eastAsia="宋体" w:hAnsi="Book Antiqua" w:cs="Times New Roman"/>
          <w:sz w:val="24"/>
          <w:szCs w:val="24"/>
        </w:rPr>
        <w:t>, AUC</w:t>
      </w:r>
      <w:r w:rsidR="00C07093"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w:t>
      </w:r>
      <w:r w:rsidR="00C07093"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0.886; 95%CI: 0.774</w:t>
      </w:r>
      <w:r w:rsidR="00C07093" w:rsidRPr="00C07093">
        <w:rPr>
          <w:rFonts w:ascii="Book Antiqua" w:eastAsia="宋体" w:hAnsi="Book Antiqua" w:cs="Times New Roman"/>
          <w:sz w:val="24"/>
          <w:szCs w:val="24"/>
        </w:rPr>
        <w:t>-</w:t>
      </w:r>
      <w:r w:rsidRPr="00C07093">
        <w:rPr>
          <w:rFonts w:ascii="Book Antiqua" w:eastAsia="宋体" w:hAnsi="Book Antiqua" w:cs="Times New Roman"/>
          <w:sz w:val="24"/>
          <w:szCs w:val="24"/>
        </w:rPr>
        <w:t xml:space="preserve">0.998; age and </w:t>
      </w:r>
      <w:r w:rsidRPr="00C07093">
        <w:rPr>
          <w:rFonts w:ascii="Book Antiqua" w:eastAsia="宋体" w:hAnsi="Book Antiqua" w:cs="Times New Roman"/>
          <w:i/>
          <w:kern w:val="0"/>
          <w:sz w:val="24"/>
          <w:szCs w:val="24"/>
        </w:rPr>
        <w:t>Dialister pneumosintes</w:t>
      </w:r>
      <w:r w:rsidRPr="00C07093">
        <w:rPr>
          <w:rFonts w:ascii="Book Antiqua" w:eastAsia="宋体" w:hAnsi="Book Antiqua" w:cs="Times New Roman"/>
          <w:sz w:val="24"/>
          <w:szCs w:val="24"/>
        </w:rPr>
        <w:t>, AUC</w:t>
      </w:r>
      <w:r w:rsidR="00C07093"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w:t>
      </w:r>
      <w:r w:rsidR="00C07093"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0.912; 95%CI: 0.807</w:t>
      </w:r>
      <w:r w:rsidR="00C07093" w:rsidRPr="00C07093">
        <w:rPr>
          <w:rFonts w:ascii="Book Antiqua" w:eastAsia="宋体" w:hAnsi="Book Antiqua" w:cs="Times New Roman"/>
          <w:sz w:val="24"/>
          <w:szCs w:val="24"/>
        </w:rPr>
        <w:t>-</w:t>
      </w:r>
      <w:r w:rsidRPr="00C07093">
        <w:rPr>
          <w:rFonts w:ascii="Book Antiqua" w:eastAsia="宋体" w:hAnsi="Book Antiqua" w:cs="Times New Roman"/>
          <w:sz w:val="24"/>
          <w:szCs w:val="24"/>
        </w:rPr>
        <w:t>1.000; age and</w:t>
      </w:r>
      <w:r w:rsidRPr="00C07093">
        <w:rPr>
          <w:rFonts w:ascii="Book Antiqua" w:eastAsia="宋体" w:hAnsi="Book Antiqua" w:cs="Times New Roman"/>
          <w:i/>
          <w:kern w:val="0"/>
          <w:sz w:val="24"/>
          <w:szCs w:val="24"/>
        </w:rPr>
        <w:t xml:space="preserve"> Corynebacterium suicordis</w:t>
      </w:r>
      <w:r w:rsidRPr="00C07093">
        <w:rPr>
          <w:rFonts w:ascii="Book Antiqua" w:eastAsia="宋体" w:hAnsi="Book Antiqua" w:cs="Times New Roman"/>
          <w:sz w:val="24"/>
          <w:szCs w:val="24"/>
        </w:rPr>
        <w:t>, AUC</w:t>
      </w:r>
      <w:r w:rsidR="00C07093"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0.874; 95%CI: 0.735</w:t>
      </w:r>
      <w:r w:rsidR="00C07093" w:rsidRPr="00C07093">
        <w:rPr>
          <w:rFonts w:ascii="Book Antiqua" w:eastAsia="宋体" w:hAnsi="Book Antiqua" w:cs="Times New Roman"/>
          <w:sz w:val="24"/>
          <w:szCs w:val="24"/>
        </w:rPr>
        <w:t>-</w:t>
      </w:r>
      <w:r w:rsidRPr="00C07093">
        <w:rPr>
          <w:rFonts w:ascii="Book Antiqua" w:eastAsia="宋体" w:hAnsi="Book Antiqua" w:cs="Times New Roman"/>
          <w:sz w:val="24"/>
          <w:szCs w:val="24"/>
        </w:rPr>
        <w:t>1.000) (Fig</w:t>
      </w:r>
      <w:r w:rsidR="00C07093" w:rsidRPr="00C07093">
        <w:rPr>
          <w:rFonts w:ascii="Book Antiqua" w:eastAsia="宋体" w:hAnsi="Book Antiqua" w:cs="Times New Roman"/>
          <w:sz w:val="24"/>
          <w:szCs w:val="24"/>
        </w:rPr>
        <w:t xml:space="preserve">ure </w:t>
      </w:r>
      <w:r w:rsidRPr="00C07093">
        <w:rPr>
          <w:rFonts w:ascii="Book Antiqua" w:eastAsia="宋体" w:hAnsi="Book Antiqua" w:cs="Times New Roman"/>
          <w:sz w:val="24"/>
          <w:szCs w:val="24"/>
        </w:rPr>
        <w:t xml:space="preserve">3, </w:t>
      </w:r>
      <w:r w:rsidR="00C07093" w:rsidRPr="00C07093">
        <w:rPr>
          <w:rFonts w:ascii="Book Antiqua" w:eastAsia="宋体" w:hAnsi="Book Antiqua" w:cs="Times New Roman"/>
          <w:i/>
          <w:sz w:val="24"/>
          <w:szCs w:val="24"/>
        </w:rPr>
        <w:t xml:space="preserve">P </w:t>
      </w:r>
      <w:r w:rsidRPr="00C07093">
        <w:rPr>
          <w:rFonts w:ascii="Book Antiqua" w:eastAsia="宋体" w:hAnsi="Book Antiqua" w:cs="Times New Roman"/>
          <w:sz w:val="24"/>
          <w:szCs w:val="24"/>
        </w:rPr>
        <w:t>&lt;</w:t>
      </w:r>
      <w:r w:rsidR="00C07093"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 xml:space="preserve">0.01). The predictive model combining age with </w:t>
      </w:r>
      <w:r w:rsidRPr="00C07093">
        <w:rPr>
          <w:rFonts w:ascii="Book Antiqua" w:eastAsia="宋体" w:hAnsi="Book Antiqua" w:cs="Times New Roman"/>
          <w:i/>
          <w:kern w:val="0"/>
          <w:sz w:val="24"/>
          <w:szCs w:val="24"/>
        </w:rPr>
        <w:t>Dialister pneumosintes</w:t>
      </w:r>
      <w:r w:rsidRPr="00C07093">
        <w:rPr>
          <w:rFonts w:ascii="Book Antiqua" w:eastAsia="宋体" w:hAnsi="Book Antiqua" w:cs="Times New Roman"/>
          <w:sz w:val="24"/>
          <w:szCs w:val="24"/>
        </w:rPr>
        <w:t xml:space="preserve"> proved to have the highest discriminatory ability (AUC</w:t>
      </w:r>
      <w:r w:rsidR="00C07093"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w:t>
      </w:r>
      <w:r w:rsidR="00C07093"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0.912; 95%CI: 0.807</w:t>
      </w:r>
      <w:r w:rsidR="00C07093" w:rsidRPr="00C07093">
        <w:rPr>
          <w:rFonts w:ascii="Book Antiqua" w:eastAsia="宋体" w:hAnsi="Book Antiqua" w:cs="Times New Roman"/>
          <w:sz w:val="24"/>
          <w:szCs w:val="24"/>
        </w:rPr>
        <w:t>-</w:t>
      </w:r>
      <w:r w:rsidRPr="00C07093">
        <w:rPr>
          <w:rFonts w:ascii="Book Antiqua" w:eastAsia="宋体" w:hAnsi="Book Antiqua" w:cs="Times New Roman"/>
          <w:sz w:val="24"/>
          <w:szCs w:val="24"/>
        </w:rPr>
        <w:t xml:space="preserve">1.000; </w:t>
      </w:r>
      <w:r w:rsidR="00C07093" w:rsidRPr="00C07093">
        <w:rPr>
          <w:rFonts w:ascii="Book Antiqua" w:eastAsia="宋体" w:hAnsi="Book Antiqua" w:cs="Times New Roman"/>
          <w:i/>
          <w:sz w:val="24"/>
          <w:szCs w:val="24"/>
        </w:rPr>
        <w:t xml:space="preserve">P </w:t>
      </w:r>
      <w:r w:rsidRPr="00C07093">
        <w:rPr>
          <w:rFonts w:ascii="Book Antiqua" w:eastAsia="宋体" w:hAnsi="Book Antiqua" w:cs="Times New Roman"/>
          <w:sz w:val="24"/>
          <w:szCs w:val="24"/>
        </w:rPr>
        <w:t>=</w:t>
      </w:r>
      <w:r w:rsidR="00C07093"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0.001, the optimum cut-off value was 0.143)</w:t>
      </w:r>
      <w:r w:rsidR="000557EB">
        <w:rPr>
          <w:rFonts w:ascii="Book Antiqua" w:eastAsia="宋体" w:hAnsi="Book Antiqua" w:cs="Times New Roman"/>
          <w:sz w:val="24"/>
          <w:szCs w:val="24"/>
        </w:rPr>
        <w:t xml:space="preserve">, which </w:t>
      </w:r>
      <w:r w:rsidRPr="00C07093">
        <w:rPr>
          <w:rFonts w:ascii="Book Antiqua" w:eastAsia="宋体" w:hAnsi="Book Antiqua" w:cs="Times New Roman"/>
          <w:sz w:val="24"/>
          <w:szCs w:val="24"/>
        </w:rPr>
        <w:t xml:space="preserve">was </w:t>
      </w:r>
      <w:r w:rsidR="000557EB" w:rsidRPr="00C07093">
        <w:rPr>
          <w:rFonts w:ascii="Book Antiqua" w:eastAsia="宋体" w:hAnsi="Book Antiqua" w:cs="Times New Roman"/>
          <w:sz w:val="24"/>
          <w:szCs w:val="24"/>
        </w:rPr>
        <w:t xml:space="preserve">even </w:t>
      </w:r>
      <w:r w:rsidRPr="00C07093">
        <w:rPr>
          <w:rFonts w:ascii="Book Antiqua" w:eastAsia="宋体" w:hAnsi="Book Antiqua" w:cs="Times New Roman"/>
          <w:sz w:val="24"/>
          <w:szCs w:val="24"/>
        </w:rPr>
        <w:t>highe</w:t>
      </w:r>
      <w:r w:rsidRPr="00C07093">
        <w:rPr>
          <w:rFonts w:ascii="Book Antiqua" w:eastAsia="宋体" w:hAnsi="Book Antiqua" w:cs="Times New Roman"/>
          <w:sz w:val="24"/>
          <w:szCs w:val="24"/>
        </w:rPr>
        <w:t xml:space="preserve">r than the model </w:t>
      </w:r>
      <w:r w:rsidRPr="00C07093">
        <w:rPr>
          <w:rFonts w:ascii="Book Antiqua" w:eastAsia="宋体" w:hAnsi="Book Antiqua" w:cs="Times New Roman"/>
          <w:sz w:val="24"/>
          <w:szCs w:val="24"/>
        </w:rPr>
        <w:lastRenderedPageBreak/>
        <w:t>combin</w:t>
      </w:r>
      <w:r w:rsidRPr="00C07093">
        <w:rPr>
          <w:rFonts w:ascii="Book Antiqua" w:eastAsia="宋体" w:hAnsi="Book Antiqua" w:cs="Times New Roman"/>
          <w:sz w:val="24"/>
          <w:szCs w:val="24"/>
        </w:rPr>
        <w:t xml:space="preserve">ing </w:t>
      </w:r>
      <w:r w:rsidR="000557EB">
        <w:rPr>
          <w:rFonts w:ascii="Book Antiqua" w:eastAsia="宋体" w:hAnsi="Book Antiqua" w:cs="Times New Roman"/>
          <w:sz w:val="24"/>
          <w:szCs w:val="24"/>
        </w:rPr>
        <w:t>two</w:t>
      </w:r>
      <w:r w:rsidR="000557EB"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bacteria</w:t>
      </w:r>
      <w:r w:rsidR="000557EB">
        <w:rPr>
          <w:rFonts w:ascii="Book Antiqua" w:eastAsia="宋体" w:hAnsi="Book Antiqua" w:cs="Times New Roman"/>
          <w:sz w:val="24"/>
          <w:szCs w:val="24"/>
        </w:rPr>
        <w:t>l</w:t>
      </w:r>
      <w:r w:rsidRPr="00C07093">
        <w:rPr>
          <w:rFonts w:ascii="Book Antiqua" w:eastAsia="宋体" w:hAnsi="Book Antiqua" w:cs="Times New Roman"/>
          <w:sz w:val="24"/>
          <w:szCs w:val="24"/>
        </w:rPr>
        <w:t xml:space="preserve"> species with age (age, </w:t>
      </w:r>
      <w:r w:rsidRPr="00C07093">
        <w:rPr>
          <w:rFonts w:ascii="Book Antiqua" w:eastAsia="宋体" w:hAnsi="Book Antiqua" w:cs="Times New Roman"/>
          <w:i/>
          <w:kern w:val="0"/>
          <w:sz w:val="24"/>
          <w:szCs w:val="24"/>
        </w:rPr>
        <w:t xml:space="preserve">Alistipes </w:t>
      </w:r>
      <w:r w:rsidR="000557EB" w:rsidRPr="00C07093">
        <w:rPr>
          <w:rFonts w:ascii="Book Antiqua" w:eastAsia="宋体" w:hAnsi="Book Antiqua" w:cs="Times New Roman"/>
          <w:i/>
          <w:kern w:val="0"/>
          <w:sz w:val="24"/>
          <w:szCs w:val="24"/>
        </w:rPr>
        <w:t>shahii</w:t>
      </w:r>
      <w:r w:rsidR="000557EB">
        <w:rPr>
          <w:rFonts w:ascii="Book Antiqua" w:eastAsia="宋体" w:hAnsi="Book Antiqua" w:cs="Times New Roman"/>
          <w:sz w:val="24"/>
          <w:szCs w:val="24"/>
        </w:rPr>
        <w:t xml:space="preserve">, </w:t>
      </w:r>
      <w:r w:rsidRPr="00C07093">
        <w:rPr>
          <w:rFonts w:ascii="Book Antiqua" w:eastAsia="宋体" w:hAnsi="Book Antiqua" w:cs="Times New Roman"/>
          <w:sz w:val="24"/>
          <w:szCs w:val="24"/>
        </w:rPr>
        <w:t>and</w:t>
      </w:r>
      <w:r w:rsidRPr="00C07093">
        <w:rPr>
          <w:rFonts w:ascii="Book Antiqua" w:eastAsia="宋体" w:hAnsi="Book Antiqua" w:cs="Times New Roman"/>
          <w:i/>
          <w:kern w:val="0"/>
          <w:sz w:val="24"/>
          <w:szCs w:val="24"/>
        </w:rPr>
        <w:t xml:space="preserve"> Corynebacterium suicordis,</w:t>
      </w:r>
      <w:r w:rsidRPr="00C07093">
        <w:rPr>
          <w:rFonts w:ascii="Book Antiqua" w:eastAsia="宋体" w:hAnsi="Book Antiqua" w:cs="Times New Roman"/>
          <w:sz w:val="24"/>
          <w:szCs w:val="24"/>
        </w:rPr>
        <w:t xml:space="preserve"> AUC</w:t>
      </w:r>
      <w:r w:rsidR="00C07093"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w:t>
      </w:r>
      <w:r w:rsidR="00C07093"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0.886; 95%CI: 0.774</w:t>
      </w:r>
      <w:r w:rsidR="00C07093" w:rsidRPr="00C07093">
        <w:rPr>
          <w:rFonts w:ascii="Book Antiqua" w:eastAsia="宋体" w:hAnsi="Book Antiqua" w:cs="Times New Roman"/>
          <w:sz w:val="24"/>
          <w:szCs w:val="24"/>
        </w:rPr>
        <w:t>-</w:t>
      </w:r>
      <w:r w:rsidRPr="00C07093">
        <w:rPr>
          <w:rFonts w:ascii="Book Antiqua" w:eastAsia="宋体" w:hAnsi="Book Antiqua" w:cs="Times New Roman"/>
          <w:sz w:val="24"/>
          <w:szCs w:val="24"/>
        </w:rPr>
        <w:t>0.998) (Fig</w:t>
      </w:r>
      <w:r w:rsidR="00C07093" w:rsidRPr="00C07093">
        <w:rPr>
          <w:rFonts w:ascii="Book Antiqua" w:eastAsia="宋体" w:hAnsi="Book Antiqua" w:cs="Times New Roman"/>
          <w:sz w:val="24"/>
          <w:szCs w:val="24"/>
        </w:rPr>
        <w:t xml:space="preserve">ure </w:t>
      </w:r>
      <w:r w:rsidRPr="00C07093">
        <w:rPr>
          <w:rFonts w:ascii="Book Antiqua" w:eastAsia="宋体" w:hAnsi="Book Antiqua" w:cs="Times New Roman"/>
          <w:sz w:val="24"/>
          <w:szCs w:val="24"/>
        </w:rPr>
        <w:t xml:space="preserve">3, </w:t>
      </w:r>
      <w:r w:rsidR="00C07093" w:rsidRPr="00C07093">
        <w:rPr>
          <w:rFonts w:ascii="Book Antiqua" w:eastAsia="宋体" w:hAnsi="Book Antiqua" w:cs="Times New Roman"/>
          <w:i/>
          <w:sz w:val="24"/>
          <w:szCs w:val="24"/>
        </w:rPr>
        <w:t xml:space="preserve">P </w:t>
      </w:r>
      <w:r w:rsidRPr="00C07093">
        <w:rPr>
          <w:rFonts w:ascii="Book Antiqua" w:eastAsia="宋体" w:hAnsi="Book Antiqua" w:cs="Times New Roman"/>
          <w:sz w:val="24"/>
          <w:szCs w:val="24"/>
        </w:rPr>
        <w:t>&lt;</w:t>
      </w:r>
      <w:r w:rsidR="00C07093"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 xml:space="preserve">0.01). </w:t>
      </w:r>
      <w:r w:rsidR="00590511" w:rsidRPr="00C07093">
        <w:rPr>
          <w:rFonts w:ascii="Book Antiqua" w:eastAsia="宋体" w:hAnsi="Book Antiqua" w:cs="Times New Roman"/>
          <w:sz w:val="24"/>
          <w:szCs w:val="24"/>
        </w:rPr>
        <w:t>Besides</w:t>
      </w:r>
      <w:r w:rsidRPr="00C07093">
        <w:rPr>
          <w:rFonts w:ascii="Book Antiqua" w:eastAsia="宋体" w:hAnsi="Book Antiqua" w:cs="Times New Roman"/>
          <w:sz w:val="24"/>
          <w:szCs w:val="24"/>
        </w:rPr>
        <w:t xml:space="preserve">, age in combination with </w:t>
      </w:r>
      <w:r w:rsidR="000557EB">
        <w:rPr>
          <w:rFonts w:ascii="Book Antiqua" w:eastAsia="宋体" w:hAnsi="Book Antiqua" w:cs="Times New Roman"/>
          <w:sz w:val="24"/>
          <w:szCs w:val="24"/>
        </w:rPr>
        <w:t>three</w:t>
      </w:r>
      <w:r w:rsidR="000557EB"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bacteria</w:t>
      </w:r>
      <w:r w:rsidR="000557EB">
        <w:rPr>
          <w:rFonts w:ascii="Book Antiqua" w:eastAsia="宋体" w:hAnsi="Book Antiqua" w:cs="Times New Roman"/>
          <w:sz w:val="24"/>
          <w:szCs w:val="24"/>
        </w:rPr>
        <w:t>l</w:t>
      </w:r>
      <w:r w:rsidRPr="00C07093">
        <w:rPr>
          <w:rFonts w:ascii="Book Antiqua" w:eastAsia="宋体" w:hAnsi="Book Antiqua" w:cs="Times New Roman"/>
          <w:sz w:val="24"/>
          <w:szCs w:val="24"/>
        </w:rPr>
        <w:t xml:space="preserve"> species </w:t>
      </w:r>
      <w:r w:rsidR="000557EB" w:rsidRPr="00C07093">
        <w:rPr>
          <w:rFonts w:ascii="Book Antiqua" w:eastAsia="宋体" w:hAnsi="Book Antiqua" w:cs="Times New Roman"/>
          <w:sz w:val="24"/>
          <w:szCs w:val="24"/>
        </w:rPr>
        <w:t>ha</w:t>
      </w:r>
      <w:r w:rsidR="000557EB">
        <w:rPr>
          <w:rFonts w:ascii="Book Antiqua" w:eastAsia="宋体" w:hAnsi="Book Antiqua" w:cs="Times New Roman"/>
          <w:sz w:val="24"/>
          <w:szCs w:val="24"/>
        </w:rPr>
        <w:t>d</w:t>
      </w:r>
      <w:r w:rsidR="000557EB"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a relatively equal predictive ability to the model in which age was combin</w:t>
      </w:r>
      <w:r w:rsidRPr="00C07093">
        <w:rPr>
          <w:rFonts w:ascii="Book Antiqua" w:eastAsia="宋体" w:hAnsi="Book Antiqua" w:cs="Times New Roman"/>
          <w:sz w:val="24"/>
          <w:szCs w:val="24"/>
        </w:rPr>
        <w:t xml:space="preserve">ed with </w:t>
      </w:r>
      <w:r w:rsidRPr="00C07093">
        <w:rPr>
          <w:rFonts w:ascii="Book Antiqua" w:eastAsia="宋体" w:hAnsi="Book Antiqua" w:cs="Times New Roman"/>
          <w:i/>
          <w:kern w:val="0"/>
          <w:sz w:val="24"/>
          <w:szCs w:val="24"/>
        </w:rPr>
        <w:t xml:space="preserve">Dialister pneumosintes </w:t>
      </w:r>
      <w:r w:rsidRPr="00C07093">
        <w:rPr>
          <w:rFonts w:ascii="Book Antiqua" w:eastAsia="宋体" w:hAnsi="Book Antiqua" w:cs="Times New Roman"/>
          <w:sz w:val="24"/>
          <w:szCs w:val="24"/>
        </w:rPr>
        <w:t>(Fig</w:t>
      </w:r>
      <w:r w:rsidR="000A5CAC" w:rsidRPr="00C07093">
        <w:rPr>
          <w:rFonts w:ascii="Book Antiqua" w:eastAsia="宋体" w:hAnsi="Book Antiqua" w:cs="Times New Roman"/>
          <w:sz w:val="24"/>
          <w:szCs w:val="24"/>
        </w:rPr>
        <w:t xml:space="preserve">ure </w:t>
      </w:r>
      <w:r w:rsidRPr="00C07093">
        <w:rPr>
          <w:rFonts w:ascii="Book Antiqua" w:eastAsia="宋体" w:hAnsi="Book Antiqua" w:cs="Times New Roman"/>
          <w:sz w:val="24"/>
          <w:szCs w:val="24"/>
        </w:rPr>
        <w:t>3).</w:t>
      </w:r>
    </w:p>
    <w:p w14:paraId="255D5BF8" w14:textId="77777777" w:rsidR="000A5CAC" w:rsidRPr="00C07093" w:rsidRDefault="000A5CAC" w:rsidP="00C07093">
      <w:pPr>
        <w:spacing w:line="360" w:lineRule="auto"/>
        <w:rPr>
          <w:rFonts w:ascii="Book Antiqua" w:eastAsia="宋体" w:hAnsi="Book Antiqua" w:cs="Times New Roman"/>
          <w:sz w:val="24"/>
          <w:szCs w:val="24"/>
        </w:rPr>
      </w:pPr>
    </w:p>
    <w:p w14:paraId="099E1256" w14:textId="77777777" w:rsidR="00C07093" w:rsidRPr="00C07093" w:rsidRDefault="00C07093" w:rsidP="00C07093">
      <w:pPr>
        <w:adjustRightInd w:val="0"/>
        <w:snapToGrid w:val="0"/>
        <w:spacing w:line="360" w:lineRule="auto"/>
        <w:rPr>
          <w:rFonts w:ascii="Book Antiqua" w:hAnsi="Book Antiqua"/>
          <w:b/>
          <w:sz w:val="24"/>
          <w:szCs w:val="24"/>
        </w:rPr>
      </w:pPr>
      <w:r w:rsidRPr="00C07093">
        <w:rPr>
          <w:rFonts w:ascii="Book Antiqua" w:hAnsi="Book Antiqua"/>
          <w:b/>
          <w:sz w:val="24"/>
          <w:szCs w:val="24"/>
        </w:rPr>
        <w:t>DISCUSSION</w:t>
      </w:r>
    </w:p>
    <w:p w14:paraId="10322D89" w14:textId="77777777" w:rsidR="00512CA9" w:rsidRPr="00C07093" w:rsidRDefault="002F4FFF" w:rsidP="00C07093">
      <w:pPr>
        <w:spacing w:line="360" w:lineRule="auto"/>
        <w:rPr>
          <w:rFonts w:ascii="Book Antiqua" w:eastAsia="宋体" w:hAnsi="Book Antiqua" w:cs="Times New Roman"/>
          <w:sz w:val="24"/>
          <w:szCs w:val="24"/>
        </w:rPr>
      </w:pPr>
      <w:r w:rsidRPr="00C07093">
        <w:rPr>
          <w:rFonts w:ascii="Book Antiqua" w:eastAsia="宋体" w:hAnsi="Book Antiqua" w:cs="Times New Roman"/>
          <w:sz w:val="24"/>
          <w:szCs w:val="24"/>
        </w:rPr>
        <w:t>This study showed that the community structure w</w:t>
      </w:r>
      <w:r w:rsidRPr="00C07093">
        <w:rPr>
          <w:rFonts w:ascii="Book Antiqua" w:eastAsia="宋体" w:hAnsi="Book Antiqua" w:cs="Times New Roman"/>
          <w:sz w:val="24"/>
          <w:szCs w:val="24"/>
        </w:rPr>
        <w:t xml:space="preserve">as different </w:t>
      </w:r>
      <w:r w:rsidR="00AE1A90">
        <w:rPr>
          <w:rFonts w:ascii="Book Antiqua" w:eastAsia="宋体" w:hAnsi="Book Antiqua" w:cs="Times New Roman"/>
          <w:sz w:val="24"/>
          <w:szCs w:val="24"/>
        </w:rPr>
        <w:t>between</w:t>
      </w:r>
      <w:r w:rsidR="00AE1A90"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 xml:space="preserve">the impaired-healing group </w:t>
      </w:r>
      <w:r w:rsidR="00AE1A90">
        <w:rPr>
          <w:rFonts w:ascii="Book Antiqua" w:eastAsia="宋体" w:hAnsi="Book Antiqua" w:cs="Times New Roman"/>
          <w:sz w:val="24"/>
          <w:szCs w:val="24"/>
        </w:rPr>
        <w:t>and</w:t>
      </w:r>
      <w:r w:rsidR="00AE1A90" w:rsidRPr="00C07093">
        <w:rPr>
          <w:rFonts w:ascii="Book Antiqua" w:eastAsia="宋体" w:hAnsi="Book Antiqua" w:cs="Times New Roman"/>
          <w:sz w:val="24"/>
          <w:szCs w:val="24"/>
        </w:rPr>
        <w:t xml:space="preserve"> </w:t>
      </w:r>
      <w:r w:rsidR="00824F5F" w:rsidRPr="00C07093">
        <w:rPr>
          <w:rFonts w:ascii="Book Antiqua" w:eastAsia="宋体" w:hAnsi="Book Antiqua" w:cs="Times New Roman"/>
          <w:sz w:val="24"/>
          <w:szCs w:val="24"/>
        </w:rPr>
        <w:t xml:space="preserve">the </w:t>
      </w:r>
      <w:r w:rsidRPr="00C07093">
        <w:rPr>
          <w:rFonts w:ascii="Book Antiqua" w:eastAsia="宋体" w:hAnsi="Book Antiqua" w:cs="Times New Roman"/>
          <w:sz w:val="24"/>
          <w:szCs w:val="24"/>
        </w:rPr>
        <w:t>well-healing group. Six bacteria</w:t>
      </w:r>
      <w:r w:rsidR="00AE1A90">
        <w:rPr>
          <w:rFonts w:ascii="Book Antiqua" w:eastAsia="宋体" w:hAnsi="Book Antiqua" w:cs="Times New Roman"/>
          <w:sz w:val="24"/>
          <w:szCs w:val="24"/>
        </w:rPr>
        <w:t>l</w:t>
      </w:r>
      <w:r w:rsidRPr="00C07093">
        <w:rPr>
          <w:rFonts w:ascii="Book Antiqua" w:eastAsia="宋体" w:hAnsi="Book Antiqua" w:cs="Times New Roman"/>
          <w:sz w:val="24"/>
          <w:szCs w:val="24"/>
        </w:rPr>
        <w:t xml:space="preserve"> species were significantly correlated with anastomotic healing. </w:t>
      </w:r>
      <w:r w:rsidRPr="00C07093">
        <w:rPr>
          <w:rFonts w:ascii="Book Antiqua" w:eastAsia="宋体" w:hAnsi="Book Antiqua" w:cs="Times New Roman"/>
          <w:i/>
          <w:kern w:val="0"/>
          <w:sz w:val="24"/>
          <w:szCs w:val="24"/>
        </w:rPr>
        <w:t>Alistipes shahii</w:t>
      </w:r>
      <w:r w:rsidRPr="00C07093">
        <w:rPr>
          <w:rFonts w:ascii="Book Antiqua" w:eastAsia="宋体" w:hAnsi="Book Antiqua" w:cs="Times New Roman"/>
          <w:sz w:val="24"/>
          <w:szCs w:val="24"/>
        </w:rPr>
        <w:t xml:space="preserve"> and </w:t>
      </w:r>
      <w:r w:rsidRPr="00C07093">
        <w:rPr>
          <w:rFonts w:ascii="Book Antiqua" w:eastAsia="宋体" w:hAnsi="Book Antiqua" w:cs="Times New Roman"/>
          <w:i/>
          <w:kern w:val="0"/>
          <w:sz w:val="24"/>
          <w:szCs w:val="24"/>
        </w:rPr>
        <w:t xml:space="preserve">Dialister pneumosintes </w:t>
      </w:r>
      <w:r w:rsidRPr="00C07093">
        <w:rPr>
          <w:rFonts w:ascii="Book Antiqua" w:eastAsia="宋体" w:hAnsi="Book Antiqua" w:cs="Times New Roman"/>
          <w:kern w:val="0"/>
          <w:sz w:val="24"/>
          <w:szCs w:val="24"/>
        </w:rPr>
        <w:t>were significantly enriched in the well-</w:t>
      </w:r>
      <w:r w:rsidRPr="00C07093">
        <w:rPr>
          <w:rFonts w:ascii="Book Antiqua" w:eastAsia="宋体" w:hAnsi="Book Antiqua" w:cs="Times New Roman"/>
          <w:sz w:val="24"/>
          <w:szCs w:val="24"/>
        </w:rPr>
        <w:t xml:space="preserve">healing group, which </w:t>
      </w:r>
      <w:r w:rsidR="00AE1A90" w:rsidRPr="00C07093">
        <w:rPr>
          <w:rFonts w:ascii="Book Antiqua" w:eastAsia="宋体" w:hAnsi="Book Antiqua" w:cs="Times New Roman"/>
          <w:sz w:val="24"/>
          <w:szCs w:val="24"/>
        </w:rPr>
        <w:t>w</w:t>
      </w:r>
      <w:r w:rsidR="00AE1A90">
        <w:rPr>
          <w:rFonts w:ascii="Book Antiqua" w:eastAsia="宋体" w:hAnsi="Book Antiqua" w:cs="Times New Roman"/>
          <w:sz w:val="24"/>
          <w:szCs w:val="24"/>
        </w:rPr>
        <w:t>ere</w:t>
      </w:r>
      <w:r w:rsidR="00AE1A90"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not identified in the impaired-healing gr</w:t>
      </w:r>
      <w:r w:rsidRPr="00C07093">
        <w:rPr>
          <w:rFonts w:ascii="Book Antiqua" w:eastAsia="宋体" w:hAnsi="Book Antiqua" w:cs="Times New Roman"/>
          <w:sz w:val="24"/>
          <w:szCs w:val="24"/>
        </w:rPr>
        <w:t xml:space="preserve">oup, indicating that </w:t>
      </w:r>
      <w:r w:rsidRPr="00C07093">
        <w:rPr>
          <w:rFonts w:ascii="Book Antiqua" w:eastAsia="宋体" w:hAnsi="Book Antiqua" w:cs="Times New Roman"/>
          <w:i/>
          <w:kern w:val="0"/>
          <w:sz w:val="24"/>
          <w:szCs w:val="24"/>
        </w:rPr>
        <w:t>Alistipes shahii</w:t>
      </w:r>
      <w:r w:rsidRPr="00C07093">
        <w:rPr>
          <w:rFonts w:ascii="Book Antiqua" w:eastAsia="宋体" w:hAnsi="Book Antiqua" w:cs="Times New Roman"/>
          <w:sz w:val="24"/>
          <w:szCs w:val="24"/>
        </w:rPr>
        <w:t xml:space="preserve"> and </w:t>
      </w:r>
      <w:r w:rsidRPr="00C07093">
        <w:rPr>
          <w:rFonts w:ascii="Book Antiqua" w:eastAsia="宋体" w:hAnsi="Book Antiqua" w:cs="Times New Roman"/>
          <w:i/>
          <w:kern w:val="0"/>
          <w:sz w:val="24"/>
          <w:szCs w:val="24"/>
        </w:rPr>
        <w:t xml:space="preserve">Dialister pneumosintes </w:t>
      </w:r>
      <w:r w:rsidRPr="00C07093">
        <w:rPr>
          <w:rFonts w:ascii="Book Antiqua" w:eastAsia="宋体" w:hAnsi="Book Antiqua" w:cs="Times New Roman"/>
          <w:kern w:val="0"/>
          <w:sz w:val="24"/>
          <w:szCs w:val="24"/>
        </w:rPr>
        <w:t>possibly contribute to</w:t>
      </w:r>
      <w:r w:rsidRPr="00C07093">
        <w:rPr>
          <w:rFonts w:ascii="Book Antiqua" w:eastAsia="宋体" w:hAnsi="Book Antiqua" w:cs="Times New Roman"/>
          <w:sz w:val="24"/>
          <w:szCs w:val="24"/>
        </w:rPr>
        <w:t xml:space="preserve"> anastomotic healing. However, the high abundances of </w:t>
      </w:r>
      <w:r w:rsidRPr="00C07093">
        <w:rPr>
          <w:rFonts w:ascii="Book Antiqua" w:eastAsia="宋体" w:hAnsi="Book Antiqua" w:cs="Times New Roman"/>
          <w:i/>
          <w:kern w:val="0"/>
          <w:sz w:val="24"/>
          <w:szCs w:val="24"/>
        </w:rPr>
        <w:t>Corynebacterium suicordis, Porphyromonas asaccharolytica, Vibrio diazotrophicus</w:t>
      </w:r>
      <w:r w:rsidRPr="00C07093">
        <w:rPr>
          <w:rFonts w:ascii="Book Antiqua" w:eastAsia="宋体" w:hAnsi="Book Antiqua" w:cs="Times New Roman"/>
          <w:sz w:val="24"/>
          <w:szCs w:val="24"/>
        </w:rPr>
        <w:t xml:space="preserve">, and </w:t>
      </w:r>
      <w:r w:rsidRPr="00C07093">
        <w:rPr>
          <w:rFonts w:ascii="Book Antiqua" w:eastAsia="宋体" w:hAnsi="Book Antiqua" w:cs="Times New Roman"/>
          <w:i/>
          <w:kern w:val="0"/>
          <w:sz w:val="24"/>
          <w:szCs w:val="24"/>
        </w:rPr>
        <w:t>Clostridium leptum</w:t>
      </w:r>
      <w:r w:rsidRPr="00C07093">
        <w:rPr>
          <w:rFonts w:ascii="Book Antiqua" w:eastAsia="宋体" w:hAnsi="Book Antiqua" w:cs="Times New Roman"/>
          <w:sz w:val="24"/>
          <w:szCs w:val="24"/>
        </w:rPr>
        <w:t xml:space="preserve"> were strongly corr</w:t>
      </w:r>
      <w:r w:rsidRPr="00C07093">
        <w:rPr>
          <w:rFonts w:ascii="Book Antiqua" w:eastAsia="宋体" w:hAnsi="Book Antiqua" w:cs="Times New Roman"/>
          <w:sz w:val="24"/>
          <w:szCs w:val="24"/>
        </w:rPr>
        <w:t xml:space="preserve">elated with impaired anastomotic healing. </w:t>
      </w:r>
      <w:r w:rsidRPr="00C07093">
        <w:rPr>
          <w:rFonts w:ascii="Book Antiqua" w:eastAsia="宋体" w:hAnsi="Book Antiqua" w:cs="Times New Roman"/>
          <w:i/>
          <w:sz w:val="24"/>
          <w:szCs w:val="24"/>
        </w:rPr>
        <w:t>Corynebacterium suicordis</w:t>
      </w:r>
      <w:r w:rsidRPr="00C07093">
        <w:rPr>
          <w:rFonts w:ascii="Book Antiqua" w:eastAsia="宋体" w:hAnsi="Book Antiqua" w:cs="Times New Roman"/>
          <w:sz w:val="24"/>
          <w:szCs w:val="24"/>
        </w:rPr>
        <w:t xml:space="preserve"> was only detected in the impaired-healing group,</w:t>
      </w:r>
      <w:r w:rsidR="00C07093"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 xml:space="preserve">suggesting that it might be positively associated with impaired anastomotic healing. </w:t>
      </w:r>
      <w:r w:rsidRPr="00C07093">
        <w:rPr>
          <w:rFonts w:ascii="Book Antiqua" w:eastAsia="宋体" w:hAnsi="Book Antiqua" w:cs="Times New Roman"/>
          <w:i/>
          <w:kern w:val="0"/>
          <w:sz w:val="24"/>
          <w:szCs w:val="24"/>
        </w:rPr>
        <w:t xml:space="preserve">Alistipes shahii </w:t>
      </w:r>
      <w:r w:rsidRPr="00C07093">
        <w:rPr>
          <w:rFonts w:ascii="Book Antiqua" w:eastAsia="宋体" w:hAnsi="Book Antiqua" w:cs="Times New Roman"/>
          <w:kern w:val="0"/>
          <w:sz w:val="24"/>
          <w:szCs w:val="24"/>
        </w:rPr>
        <w:t xml:space="preserve">is </w:t>
      </w:r>
      <w:r w:rsidR="00AE1A90">
        <w:rPr>
          <w:rFonts w:ascii="Book Antiqua" w:eastAsia="宋体" w:hAnsi="Book Antiqua" w:cs="Times New Roman"/>
          <w:kern w:val="0"/>
          <w:sz w:val="24"/>
          <w:szCs w:val="24"/>
        </w:rPr>
        <w:t xml:space="preserve">a </w:t>
      </w:r>
      <w:r w:rsidRPr="00C07093">
        <w:rPr>
          <w:rFonts w:ascii="Book Antiqua" w:eastAsia="宋体" w:hAnsi="Book Antiqua" w:cs="Times New Roman"/>
          <w:kern w:val="0"/>
          <w:sz w:val="24"/>
          <w:szCs w:val="24"/>
        </w:rPr>
        <w:t>Gram-neg</w:t>
      </w:r>
      <w:r w:rsidRPr="00C07093">
        <w:rPr>
          <w:rFonts w:ascii="Book Antiqua" w:eastAsia="宋体" w:hAnsi="Book Antiqua" w:cs="Times New Roman"/>
          <w:kern w:val="0"/>
          <w:sz w:val="24"/>
          <w:szCs w:val="24"/>
        </w:rPr>
        <w:t>ative, strictly anaerobic, and rod-shaped bacterium</w:t>
      </w:r>
      <w:r w:rsidR="001D554F" w:rsidRPr="00C07093">
        <w:rPr>
          <w:rFonts w:ascii="Book Antiqua" w:eastAsia="宋体" w:hAnsi="Book Antiqua" w:cs="Times New Roman"/>
          <w:noProof/>
          <w:kern w:val="0"/>
          <w:sz w:val="24"/>
          <w:szCs w:val="24"/>
          <w:vertAlign w:val="superscript"/>
        </w:rPr>
        <w:t>[41]</w:t>
      </w:r>
      <w:r w:rsidRPr="00C07093">
        <w:rPr>
          <w:rFonts w:ascii="Book Antiqua" w:eastAsia="宋体" w:hAnsi="Book Antiqua" w:cs="Times New Roman"/>
          <w:kern w:val="0"/>
          <w:sz w:val="24"/>
          <w:szCs w:val="24"/>
        </w:rPr>
        <w:t xml:space="preserve">. </w:t>
      </w:r>
      <w:r w:rsidRPr="00C07093">
        <w:rPr>
          <w:rFonts w:ascii="Book Antiqua" w:eastAsia="宋体" w:hAnsi="Book Antiqua" w:cs="Times New Roman"/>
          <w:i/>
          <w:kern w:val="0"/>
          <w:sz w:val="24"/>
          <w:szCs w:val="24"/>
        </w:rPr>
        <w:t>Dialister</w:t>
      </w:r>
      <w:r w:rsidR="000A5CAC" w:rsidRPr="00C07093">
        <w:rPr>
          <w:rFonts w:ascii="Book Antiqua" w:eastAsia="宋体" w:hAnsi="Book Antiqua" w:cs="Times New Roman"/>
          <w:i/>
          <w:kern w:val="0"/>
          <w:sz w:val="24"/>
          <w:szCs w:val="24"/>
        </w:rPr>
        <w:t xml:space="preserve"> </w:t>
      </w:r>
      <w:r w:rsidRPr="00C07093">
        <w:rPr>
          <w:rFonts w:ascii="Book Antiqua" w:eastAsia="宋体" w:hAnsi="Book Antiqua" w:cs="Times New Roman"/>
          <w:i/>
          <w:kern w:val="0"/>
          <w:sz w:val="24"/>
          <w:szCs w:val="24"/>
        </w:rPr>
        <w:t>pneumosintes</w:t>
      </w:r>
      <w:r w:rsidR="000A5CAC" w:rsidRPr="00C07093">
        <w:rPr>
          <w:rFonts w:ascii="Book Antiqua" w:eastAsia="宋体" w:hAnsi="Book Antiqua" w:cs="Times New Roman"/>
          <w:kern w:val="0"/>
          <w:sz w:val="24"/>
          <w:szCs w:val="24"/>
        </w:rPr>
        <w:t xml:space="preserve"> </w:t>
      </w:r>
      <w:r w:rsidRPr="00C07093">
        <w:rPr>
          <w:rFonts w:ascii="Book Antiqua" w:eastAsia="宋体" w:hAnsi="Book Antiqua" w:cs="Times New Roman"/>
          <w:kern w:val="0"/>
          <w:sz w:val="24"/>
          <w:szCs w:val="24"/>
        </w:rPr>
        <w:t>is an obligate anaerobic Gram-negative rod associated with periodontal diseases and other oral infections</w:t>
      </w:r>
      <w:r w:rsidR="001D554F" w:rsidRPr="00C07093">
        <w:rPr>
          <w:rFonts w:ascii="Book Antiqua" w:eastAsia="宋体" w:hAnsi="Book Antiqua" w:cs="Times New Roman"/>
          <w:noProof/>
          <w:kern w:val="0"/>
          <w:sz w:val="24"/>
          <w:szCs w:val="24"/>
          <w:vertAlign w:val="superscript"/>
        </w:rPr>
        <w:t>[42]</w:t>
      </w:r>
      <w:r w:rsidRPr="00C07093">
        <w:rPr>
          <w:rFonts w:ascii="Book Antiqua" w:eastAsia="宋体" w:hAnsi="Book Antiqua" w:cs="Times New Roman"/>
          <w:kern w:val="0"/>
          <w:sz w:val="24"/>
          <w:szCs w:val="24"/>
        </w:rPr>
        <w:t xml:space="preserve">. Recently, it was reported that </w:t>
      </w:r>
      <w:r w:rsidRPr="00C07093">
        <w:rPr>
          <w:rFonts w:ascii="Book Antiqua" w:eastAsia="宋体" w:hAnsi="Book Antiqua" w:cs="Times New Roman"/>
          <w:i/>
          <w:kern w:val="0"/>
          <w:sz w:val="24"/>
          <w:szCs w:val="24"/>
        </w:rPr>
        <w:t>Dialister</w:t>
      </w:r>
      <w:r w:rsidR="000A5CAC" w:rsidRPr="00C07093">
        <w:rPr>
          <w:rFonts w:ascii="Book Antiqua" w:eastAsia="宋体" w:hAnsi="Book Antiqua" w:cs="Times New Roman"/>
          <w:i/>
          <w:kern w:val="0"/>
          <w:sz w:val="24"/>
          <w:szCs w:val="24"/>
        </w:rPr>
        <w:t xml:space="preserve"> </w:t>
      </w:r>
      <w:r w:rsidRPr="00C07093">
        <w:rPr>
          <w:rFonts w:ascii="Book Antiqua" w:eastAsia="宋体" w:hAnsi="Book Antiqua" w:cs="Times New Roman"/>
          <w:i/>
          <w:kern w:val="0"/>
          <w:sz w:val="24"/>
          <w:szCs w:val="24"/>
        </w:rPr>
        <w:t>pneumosintes</w:t>
      </w:r>
      <w:r w:rsidR="000A5CAC" w:rsidRPr="00C07093">
        <w:rPr>
          <w:rFonts w:ascii="Book Antiqua" w:eastAsia="宋体" w:hAnsi="Book Antiqua" w:cs="Times New Roman"/>
          <w:kern w:val="0"/>
          <w:sz w:val="24"/>
          <w:szCs w:val="24"/>
        </w:rPr>
        <w:t xml:space="preserve"> </w:t>
      </w:r>
      <w:r w:rsidRPr="00C07093">
        <w:rPr>
          <w:rFonts w:ascii="Book Antiqua" w:eastAsia="宋体" w:hAnsi="Book Antiqua" w:cs="Times New Roman"/>
          <w:kern w:val="0"/>
          <w:sz w:val="24"/>
          <w:szCs w:val="24"/>
        </w:rPr>
        <w:t xml:space="preserve">was related to hepatic abscess and </w:t>
      </w:r>
      <w:r w:rsidRPr="00C07093">
        <w:rPr>
          <w:rFonts w:ascii="Book Antiqua" w:eastAsia="宋体" w:hAnsi="Book Antiqua" w:cs="Times New Roman"/>
          <w:bCs/>
          <w:kern w:val="0"/>
          <w:sz w:val="24"/>
          <w:szCs w:val="24"/>
        </w:rPr>
        <w:t>bacteremia</w:t>
      </w:r>
      <w:r w:rsidR="001D554F" w:rsidRPr="00C07093">
        <w:rPr>
          <w:rFonts w:ascii="Book Antiqua" w:eastAsia="宋体" w:hAnsi="Book Antiqua" w:cs="Times New Roman"/>
          <w:bCs/>
          <w:noProof/>
          <w:kern w:val="0"/>
          <w:sz w:val="24"/>
          <w:szCs w:val="24"/>
          <w:vertAlign w:val="superscript"/>
        </w:rPr>
        <w:t>[42,43]</w:t>
      </w:r>
      <w:r w:rsidRPr="00C07093">
        <w:rPr>
          <w:rFonts w:ascii="Book Antiqua" w:eastAsia="宋体" w:hAnsi="Book Antiqua" w:cs="Times New Roman"/>
          <w:bCs/>
          <w:kern w:val="0"/>
          <w:sz w:val="24"/>
          <w:szCs w:val="24"/>
        </w:rPr>
        <w:t xml:space="preserve">. </w:t>
      </w:r>
      <w:r w:rsidRPr="00C07093">
        <w:rPr>
          <w:rFonts w:ascii="Book Antiqua" w:eastAsia="宋体" w:hAnsi="Book Antiqua" w:cs="Times New Roman"/>
          <w:i/>
          <w:kern w:val="0"/>
          <w:sz w:val="24"/>
          <w:szCs w:val="24"/>
        </w:rPr>
        <w:t xml:space="preserve">Corynebacterium suicordis </w:t>
      </w:r>
      <w:r w:rsidRPr="00C07093">
        <w:rPr>
          <w:rFonts w:ascii="Book Antiqua" w:eastAsia="宋体" w:hAnsi="Book Antiqua" w:cs="Times New Roman"/>
          <w:kern w:val="0"/>
          <w:sz w:val="24"/>
          <w:szCs w:val="24"/>
        </w:rPr>
        <w:t>is a</w:t>
      </w:r>
      <w:r w:rsidRPr="00C07093">
        <w:rPr>
          <w:rFonts w:ascii="Book Antiqua" w:eastAsia="宋体" w:hAnsi="Book Antiqua" w:cs="Times New Roman"/>
          <w:i/>
          <w:kern w:val="0"/>
          <w:sz w:val="24"/>
          <w:szCs w:val="24"/>
        </w:rPr>
        <w:t xml:space="preserve"> </w:t>
      </w:r>
      <w:r w:rsidRPr="00C07093">
        <w:rPr>
          <w:rFonts w:ascii="Book Antiqua" w:eastAsia="宋体" w:hAnsi="Book Antiqua" w:cs="Times New Roman"/>
          <w:bCs/>
          <w:kern w:val="0"/>
          <w:sz w:val="24"/>
          <w:szCs w:val="24"/>
        </w:rPr>
        <w:t xml:space="preserve">Gram-positive, non-motile, non-spore-forming, catalase-positive, and rod-shaped </w:t>
      </w:r>
      <w:r w:rsidRPr="00C07093">
        <w:rPr>
          <w:rFonts w:ascii="Book Antiqua" w:eastAsia="宋体" w:hAnsi="Book Antiqua" w:cs="Times New Roman"/>
          <w:kern w:val="0"/>
          <w:sz w:val="24"/>
          <w:szCs w:val="24"/>
        </w:rPr>
        <w:t>bacterium</w:t>
      </w:r>
      <w:r w:rsidR="001D554F" w:rsidRPr="00C07093">
        <w:rPr>
          <w:rFonts w:ascii="Book Antiqua" w:eastAsia="宋体" w:hAnsi="Book Antiqua" w:cs="Times New Roman"/>
          <w:bCs/>
          <w:noProof/>
          <w:kern w:val="0"/>
          <w:sz w:val="24"/>
          <w:szCs w:val="24"/>
          <w:vertAlign w:val="superscript"/>
        </w:rPr>
        <w:t>[44]</w:t>
      </w:r>
      <w:r w:rsidRPr="00C07093">
        <w:rPr>
          <w:rFonts w:ascii="Book Antiqua" w:eastAsia="宋体" w:hAnsi="Book Antiqua" w:cs="Times New Roman"/>
          <w:bCs/>
          <w:kern w:val="0"/>
          <w:sz w:val="24"/>
          <w:szCs w:val="24"/>
        </w:rPr>
        <w:t xml:space="preserve">. </w:t>
      </w:r>
      <w:r w:rsidRPr="00C07093">
        <w:rPr>
          <w:rFonts w:ascii="Book Antiqua" w:eastAsia="宋体" w:hAnsi="Book Antiqua" w:cs="Times New Roman"/>
          <w:i/>
          <w:kern w:val="0"/>
          <w:sz w:val="24"/>
          <w:szCs w:val="24"/>
        </w:rPr>
        <w:t>Porphyromonas asaccharol</w:t>
      </w:r>
      <w:r w:rsidRPr="00C07093">
        <w:rPr>
          <w:rFonts w:ascii="Book Antiqua" w:eastAsia="宋体" w:hAnsi="Book Antiqua" w:cs="Times New Roman"/>
          <w:i/>
          <w:kern w:val="0"/>
          <w:sz w:val="24"/>
          <w:szCs w:val="24"/>
        </w:rPr>
        <w:t>ytica</w:t>
      </w:r>
      <w:r w:rsidRPr="00C07093">
        <w:rPr>
          <w:rFonts w:ascii="Book Antiqua" w:hAnsi="Book Antiqua" w:cs="Times New Roman"/>
          <w:sz w:val="24"/>
          <w:szCs w:val="24"/>
        </w:rPr>
        <w:t xml:space="preserve"> </w:t>
      </w:r>
      <w:r w:rsidR="00AE1A90" w:rsidRPr="00C07093">
        <w:rPr>
          <w:rFonts w:ascii="Book Antiqua" w:eastAsia="宋体" w:hAnsi="Book Antiqua" w:cs="Times New Roman"/>
          <w:kern w:val="0"/>
          <w:sz w:val="24"/>
          <w:szCs w:val="24"/>
        </w:rPr>
        <w:t>ha</w:t>
      </w:r>
      <w:r w:rsidR="00AE1A90">
        <w:rPr>
          <w:rFonts w:ascii="Book Antiqua" w:eastAsia="宋体" w:hAnsi="Book Antiqua" w:cs="Times New Roman"/>
          <w:kern w:val="0"/>
          <w:sz w:val="24"/>
          <w:szCs w:val="24"/>
        </w:rPr>
        <w:t>s</w:t>
      </w:r>
      <w:r w:rsidR="00AE1A90" w:rsidRPr="00C07093">
        <w:rPr>
          <w:rFonts w:ascii="Book Antiqua" w:eastAsia="宋体" w:hAnsi="Book Antiqua" w:cs="Times New Roman"/>
          <w:kern w:val="0"/>
          <w:sz w:val="24"/>
          <w:szCs w:val="24"/>
        </w:rPr>
        <w:t xml:space="preserve"> </w:t>
      </w:r>
      <w:r w:rsidRPr="00C07093">
        <w:rPr>
          <w:rFonts w:ascii="Book Antiqua" w:eastAsia="宋体" w:hAnsi="Book Antiqua" w:cs="Times New Roman"/>
          <w:kern w:val="0"/>
          <w:sz w:val="24"/>
          <w:szCs w:val="24"/>
        </w:rPr>
        <w:t>been previously reported to be associated with CRC and was correlated with lipopo</w:t>
      </w:r>
      <w:r w:rsidRPr="00C07093">
        <w:rPr>
          <w:rFonts w:ascii="Book Antiqua" w:eastAsia="宋体" w:hAnsi="Book Antiqua" w:cs="Times New Roman"/>
          <w:kern w:val="0"/>
          <w:sz w:val="24"/>
          <w:szCs w:val="24"/>
        </w:rPr>
        <w:t>lysaccharide and energy biosynthetic pathways</w:t>
      </w:r>
      <w:r w:rsidR="001D554F" w:rsidRPr="00C07093">
        <w:rPr>
          <w:rFonts w:ascii="Book Antiqua" w:eastAsia="宋体" w:hAnsi="Book Antiqua" w:cs="Times New Roman"/>
          <w:noProof/>
          <w:kern w:val="0"/>
          <w:sz w:val="24"/>
          <w:szCs w:val="24"/>
          <w:vertAlign w:val="superscript"/>
        </w:rPr>
        <w:t>[45]</w:t>
      </w:r>
      <w:r w:rsidRPr="00C07093">
        <w:rPr>
          <w:rFonts w:ascii="Book Antiqua" w:eastAsia="宋体" w:hAnsi="Book Antiqua" w:cs="Times New Roman"/>
          <w:kern w:val="0"/>
          <w:sz w:val="24"/>
          <w:szCs w:val="24"/>
        </w:rPr>
        <w:t>.</w:t>
      </w:r>
      <w:r w:rsidRPr="00C07093">
        <w:rPr>
          <w:rFonts w:ascii="Book Antiqua" w:eastAsia="宋体" w:hAnsi="Book Antiqua" w:cs="Times New Roman"/>
          <w:b/>
          <w:bCs/>
          <w:kern w:val="0"/>
          <w:sz w:val="24"/>
          <w:szCs w:val="24"/>
        </w:rPr>
        <w:t xml:space="preserve"> </w:t>
      </w:r>
      <w:r w:rsidRPr="00C07093">
        <w:rPr>
          <w:rFonts w:ascii="Book Antiqua" w:eastAsia="宋体" w:hAnsi="Book Antiqua" w:cs="Times New Roman"/>
          <w:i/>
          <w:kern w:val="0"/>
          <w:sz w:val="24"/>
          <w:szCs w:val="24"/>
        </w:rPr>
        <w:t>Vibrio diazotrophicus</w:t>
      </w:r>
      <w:r w:rsidRPr="00C07093">
        <w:rPr>
          <w:rFonts w:ascii="Book Antiqua" w:eastAsia="宋体" w:hAnsi="Book Antiqua" w:cs="Times New Roman"/>
          <w:kern w:val="0"/>
          <w:sz w:val="24"/>
          <w:szCs w:val="24"/>
        </w:rPr>
        <w:t xml:space="preserve"> is a Gram-negative, facultatively anaerobic, halophilic, motile, and slightly curved rod-shaped bacterium</w:t>
      </w:r>
      <w:r w:rsidR="001D554F" w:rsidRPr="00C07093">
        <w:rPr>
          <w:rFonts w:ascii="Book Antiqua" w:eastAsia="宋体" w:hAnsi="Book Antiqua" w:cs="Times New Roman"/>
          <w:noProof/>
          <w:kern w:val="0"/>
          <w:sz w:val="24"/>
          <w:szCs w:val="24"/>
          <w:vertAlign w:val="superscript"/>
        </w:rPr>
        <w:t>[46]</w:t>
      </w:r>
      <w:r w:rsidRPr="00C07093">
        <w:rPr>
          <w:rFonts w:ascii="Book Antiqua" w:eastAsia="宋体" w:hAnsi="Book Antiqua" w:cs="Times New Roman"/>
          <w:kern w:val="0"/>
          <w:sz w:val="24"/>
          <w:szCs w:val="24"/>
        </w:rPr>
        <w:t>.</w:t>
      </w:r>
      <w:r w:rsidRPr="00C07093">
        <w:rPr>
          <w:rFonts w:ascii="Book Antiqua" w:eastAsia="宋体" w:hAnsi="Book Antiqua" w:cs="Times New Roman"/>
          <w:i/>
          <w:kern w:val="0"/>
          <w:sz w:val="24"/>
          <w:szCs w:val="24"/>
        </w:rPr>
        <w:t xml:space="preserve"> Clostridium leptum </w:t>
      </w:r>
      <w:r w:rsidRPr="00C07093">
        <w:rPr>
          <w:rFonts w:ascii="Book Antiqua" w:eastAsia="宋体" w:hAnsi="Book Antiqua" w:cs="Times New Roman"/>
          <w:kern w:val="0"/>
          <w:sz w:val="24"/>
          <w:szCs w:val="24"/>
        </w:rPr>
        <w:t>is closely related to ulcerative colitis and significantly different in the ulcerated and the nonulcerated regions</w:t>
      </w:r>
      <w:r w:rsidR="001D554F" w:rsidRPr="00C07093">
        <w:rPr>
          <w:rFonts w:ascii="Book Antiqua" w:eastAsia="宋体" w:hAnsi="Book Antiqua" w:cs="Times New Roman"/>
          <w:noProof/>
          <w:kern w:val="0"/>
          <w:sz w:val="24"/>
          <w:szCs w:val="24"/>
          <w:vertAlign w:val="superscript"/>
        </w:rPr>
        <w:t>[47]</w:t>
      </w:r>
      <w:r w:rsidRPr="00C07093">
        <w:rPr>
          <w:rFonts w:ascii="Book Antiqua" w:eastAsia="宋体" w:hAnsi="Book Antiqua" w:cs="Times New Roman"/>
          <w:kern w:val="0"/>
          <w:sz w:val="24"/>
          <w:szCs w:val="24"/>
        </w:rPr>
        <w:t xml:space="preserve">. However, </w:t>
      </w:r>
      <w:r w:rsidRPr="00C07093">
        <w:rPr>
          <w:rFonts w:ascii="Book Antiqua" w:eastAsia="宋体" w:hAnsi="Book Antiqua" w:cs="Times New Roman"/>
          <w:sz w:val="24"/>
          <w:szCs w:val="24"/>
        </w:rPr>
        <w:t>only a few studies investigated the role of</w:t>
      </w:r>
      <w:r w:rsidRPr="00C07093">
        <w:rPr>
          <w:rFonts w:ascii="Book Antiqua" w:eastAsia="宋体" w:hAnsi="Book Antiqua" w:cs="Times New Roman"/>
          <w:i/>
          <w:sz w:val="24"/>
          <w:szCs w:val="24"/>
        </w:rPr>
        <w:t xml:space="preserve"> </w:t>
      </w:r>
      <w:r w:rsidRPr="00C07093">
        <w:rPr>
          <w:rFonts w:ascii="Book Antiqua" w:eastAsia="宋体" w:hAnsi="Book Antiqua" w:cs="Times New Roman"/>
          <w:kern w:val="0"/>
          <w:sz w:val="24"/>
          <w:szCs w:val="24"/>
        </w:rPr>
        <w:t>these bacteria</w:t>
      </w:r>
      <w:r w:rsidRPr="00C07093">
        <w:rPr>
          <w:rFonts w:ascii="Book Antiqua" w:eastAsia="宋体" w:hAnsi="Book Antiqua" w:cs="Times New Roman"/>
          <w:sz w:val="24"/>
          <w:szCs w:val="24"/>
        </w:rPr>
        <w:t xml:space="preserve"> in </w:t>
      </w:r>
      <w:r w:rsidRPr="00C07093">
        <w:rPr>
          <w:rFonts w:ascii="Book Antiqua" w:eastAsia="宋体" w:hAnsi="Book Antiqua" w:cs="Times New Roman"/>
          <w:sz w:val="24"/>
          <w:szCs w:val="24"/>
        </w:rPr>
        <w:lastRenderedPageBreak/>
        <w:t>anastomotic healing. To the best of our knowle</w:t>
      </w:r>
      <w:r w:rsidRPr="00C07093">
        <w:rPr>
          <w:rFonts w:ascii="Book Antiqua" w:eastAsia="宋体" w:hAnsi="Book Antiqua" w:cs="Times New Roman"/>
          <w:sz w:val="24"/>
          <w:szCs w:val="24"/>
        </w:rPr>
        <w:t xml:space="preserve">dge, </w:t>
      </w:r>
      <w:r w:rsidR="0095349C">
        <w:rPr>
          <w:rFonts w:ascii="Book Antiqua" w:eastAsia="宋体" w:hAnsi="Book Antiqua" w:cs="Times New Roman"/>
          <w:sz w:val="24"/>
          <w:szCs w:val="24"/>
        </w:rPr>
        <w:t>this is</w:t>
      </w:r>
      <w:r w:rsidRPr="00C07093">
        <w:rPr>
          <w:rFonts w:ascii="Book Antiqua" w:eastAsia="宋体" w:hAnsi="Book Antiqua" w:cs="Times New Roman"/>
          <w:sz w:val="24"/>
          <w:szCs w:val="24"/>
        </w:rPr>
        <w:t xml:space="preserve"> the first report that these bacteria species were studied with the anastomotic healing in CRC patients. Based on our research and literature data, we speculated that these bacteria affect anastomotic healing through invasive ability and inflammatory mechanisms. It was revealed that</w:t>
      </w:r>
      <w:r w:rsidRPr="00C07093">
        <w:rPr>
          <w:rFonts w:ascii="Book Antiqua" w:eastAsia="宋体" w:hAnsi="Book Antiqua" w:cs="Times New Roman"/>
          <w:i/>
          <w:sz w:val="24"/>
          <w:szCs w:val="24"/>
        </w:rPr>
        <w:t xml:space="preserve"> Enterococcus faecalis</w:t>
      </w:r>
      <w:r w:rsidRPr="00C07093">
        <w:rPr>
          <w:rFonts w:ascii="Book Antiqua" w:eastAsia="宋体" w:hAnsi="Book Antiqua" w:cs="Times New Roman"/>
          <w:sz w:val="24"/>
          <w:szCs w:val="24"/>
        </w:rPr>
        <w:t xml:space="preserve"> contributed to the pathogenesis of impaired anastomotic healing by enhancing collagen-degrading activity and activating intestinal tissue MMP9</w:t>
      </w:r>
      <w:r w:rsidR="009A060F" w:rsidRPr="00C07093">
        <w:rPr>
          <w:rFonts w:ascii="Book Antiqua" w:eastAsia="宋体" w:hAnsi="Book Antiqua" w:cs="Times New Roman"/>
          <w:noProof/>
          <w:sz w:val="24"/>
          <w:szCs w:val="24"/>
          <w:vertAlign w:val="superscript"/>
        </w:rPr>
        <w:t>[</w:t>
      </w:r>
      <w:r w:rsidR="001D554F" w:rsidRPr="00C07093">
        <w:rPr>
          <w:rFonts w:ascii="Book Antiqua" w:eastAsia="宋体" w:hAnsi="Book Antiqua" w:cs="Times New Roman"/>
          <w:noProof/>
          <w:sz w:val="24"/>
          <w:szCs w:val="24"/>
          <w:vertAlign w:val="superscript"/>
        </w:rPr>
        <w:t>12</w:t>
      </w:r>
      <w:r w:rsidR="009A060F" w:rsidRPr="00C07093">
        <w:rPr>
          <w:rFonts w:ascii="Book Antiqua" w:eastAsia="宋体" w:hAnsi="Book Antiqua" w:cs="Times New Roman"/>
          <w:noProof/>
          <w:sz w:val="24"/>
          <w:szCs w:val="24"/>
          <w:vertAlign w:val="superscript"/>
        </w:rPr>
        <w:t>,</w:t>
      </w:r>
      <w:r w:rsidR="001D554F" w:rsidRPr="00C07093">
        <w:rPr>
          <w:rFonts w:ascii="Book Antiqua" w:eastAsia="宋体" w:hAnsi="Book Antiqua" w:cs="Times New Roman"/>
          <w:noProof/>
          <w:sz w:val="24"/>
          <w:szCs w:val="24"/>
          <w:vertAlign w:val="superscript"/>
        </w:rPr>
        <w:t>34</w:t>
      </w:r>
      <w:r w:rsidR="009A060F" w:rsidRPr="00C07093">
        <w:rPr>
          <w:rFonts w:ascii="Book Antiqua" w:eastAsia="宋体" w:hAnsi="Book Antiqua" w:cs="Times New Roman"/>
          <w:noProof/>
          <w:sz w:val="24"/>
          <w:szCs w:val="24"/>
          <w:vertAlign w:val="superscript"/>
        </w:rPr>
        <w:t>]</w:t>
      </w:r>
      <w:r w:rsidRPr="00C07093">
        <w:rPr>
          <w:rFonts w:ascii="Book Antiqua" w:eastAsia="宋体" w:hAnsi="Book Antiqua" w:cs="Times New Roman"/>
          <w:sz w:val="24"/>
          <w:szCs w:val="24"/>
        </w:rPr>
        <w:t xml:space="preserve">. </w:t>
      </w:r>
      <w:r w:rsidRPr="00C07093">
        <w:rPr>
          <w:rFonts w:ascii="Book Antiqua" w:eastAsia="宋体" w:hAnsi="Book Antiqua" w:cs="Times New Roman"/>
          <w:bCs/>
          <w:i/>
          <w:sz w:val="24"/>
          <w:szCs w:val="24"/>
        </w:rPr>
        <w:t>Pseudomonas aeruginosa</w:t>
      </w:r>
      <w:r w:rsidRPr="00C07093">
        <w:rPr>
          <w:rFonts w:ascii="Book Antiqua" w:eastAsia="宋体" w:hAnsi="Book Antiqua" w:cs="Times New Roman"/>
          <w:bCs/>
          <w:sz w:val="24"/>
          <w:szCs w:val="24"/>
        </w:rPr>
        <w:t xml:space="preserve">, </w:t>
      </w:r>
      <w:r w:rsidRPr="00C07093">
        <w:rPr>
          <w:rFonts w:ascii="Book Antiqua" w:eastAsia="宋体" w:hAnsi="Book Antiqua" w:cs="Times New Roman"/>
          <w:bCs/>
          <w:i/>
          <w:sz w:val="24"/>
          <w:szCs w:val="24"/>
        </w:rPr>
        <w:t xml:space="preserve">Serratia </w:t>
      </w:r>
      <w:r w:rsidR="00AE1A90" w:rsidRPr="00C07093">
        <w:rPr>
          <w:rFonts w:ascii="Book Antiqua" w:eastAsia="宋体" w:hAnsi="Book Antiqua" w:cs="Times New Roman"/>
          <w:bCs/>
          <w:i/>
          <w:sz w:val="24"/>
          <w:szCs w:val="24"/>
        </w:rPr>
        <w:t>marcescens</w:t>
      </w:r>
      <w:r w:rsidR="00AE1A90">
        <w:rPr>
          <w:rFonts w:ascii="Book Antiqua" w:eastAsia="宋体" w:hAnsi="Book Antiqua" w:cs="Times New Roman"/>
          <w:bCs/>
          <w:sz w:val="24"/>
          <w:szCs w:val="24"/>
        </w:rPr>
        <w:t xml:space="preserve">, </w:t>
      </w:r>
      <w:r w:rsidRPr="00C07093">
        <w:rPr>
          <w:rFonts w:ascii="Book Antiqua" w:eastAsia="宋体" w:hAnsi="Book Antiqua" w:cs="Times New Roman"/>
          <w:bCs/>
          <w:sz w:val="24"/>
          <w:szCs w:val="24"/>
        </w:rPr>
        <w:t xml:space="preserve">and </w:t>
      </w:r>
      <w:r w:rsidRPr="00C07093">
        <w:rPr>
          <w:rFonts w:ascii="Book Antiqua" w:eastAsia="宋体" w:hAnsi="Book Antiqua" w:cs="Times New Roman"/>
          <w:bCs/>
          <w:i/>
          <w:sz w:val="24"/>
          <w:szCs w:val="24"/>
        </w:rPr>
        <w:t>Enterococcus</w:t>
      </w:r>
      <w:r w:rsidRPr="00C07093">
        <w:rPr>
          <w:rFonts w:ascii="Book Antiqua" w:eastAsia="宋体" w:hAnsi="Book Antiqua" w:cs="Times New Roman"/>
          <w:bCs/>
          <w:i/>
          <w:sz w:val="24"/>
          <w:szCs w:val="24"/>
        </w:rPr>
        <w:t xml:space="preserve"> faecalis, </w:t>
      </w:r>
      <w:r w:rsidRPr="00C07093">
        <w:rPr>
          <w:rFonts w:ascii="Book Antiqua" w:eastAsia="宋体" w:hAnsi="Book Antiqua" w:cs="Times New Roman"/>
          <w:bCs/>
          <w:sz w:val="24"/>
          <w:szCs w:val="24"/>
        </w:rPr>
        <w:t>which express the collagenolytic phenotype, were reported to be associated with the impaired anastomotic healing</w:t>
      </w:r>
      <w:r w:rsidR="009A060F" w:rsidRPr="00C07093">
        <w:rPr>
          <w:rFonts w:ascii="Book Antiqua" w:eastAsia="宋体" w:hAnsi="Book Antiqua" w:cs="Times New Roman"/>
          <w:bCs/>
          <w:noProof/>
          <w:sz w:val="24"/>
          <w:szCs w:val="24"/>
          <w:vertAlign w:val="superscript"/>
        </w:rPr>
        <w:t>[</w:t>
      </w:r>
      <w:r w:rsidR="001D554F" w:rsidRPr="00C07093">
        <w:rPr>
          <w:rFonts w:ascii="Book Antiqua" w:eastAsia="宋体" w:hAnsi="Book Antiqua" w:cs="Times New Roman"/>
          <w:bCs/>
          <w:noProof/>
          <w:sz w:val="24"/>
          <w:szCs w:val="24"/>
          <w:vertAlign w:val="superscript"/>
        </w:rPr>
        <w:t>30-34</w:t>
      </w:r>
      <w:r w:rsidR="009A060F" w:rsidRPr="00C07093">
        <w:rPr>
          <w:rFonts w:ascii="Book Antiqua" w:eastAsia="宋体" w:hAnsi="Book Antiqua" w:cs="Times New Roman"/>
          <w:bCs/>
          <w:noProof/>
          <w:sz w:val="24"/>
          <w:szCs w:val="24"/>
          <w:vertAlign w:val="superscript"/>
        </w:rPr>
        <w:t>]</w:t>
      </w:r>
      <w:r w:rsidRPr="00C07093">
        <w:rPr>
          <w:rFonts w:ascii="Book Antiqua" w:eastAsia="宋体" w:hAnsi="Book Antiqua" w:cs="Times New Roman"/>
          <w:bCs/>
          <w:sz w:val="24"/>
          <w:szCs w:val="24"/>
        </w:rPr>
        <w:t xml:space="preserve">. </w:t>
      </w:r>
      <w:r w:rsidRPr="00C07093">
        <w:rPr>
          <w:rFonts w:ascii="Book Antiqua" w:eastAsia="宋体" w:hAnsi="Book Antiqua" w:cs="Times New Roman"/>
          <w:sz w:val="24"/>
          <w:szCs w:val="24"/>
        </w:rPr>
        <w:t>Although there is a lack of direct</w:t>
      </w:r>
      <w:r w:rsidR="000A5CAC"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 xml:space="preserve">evidence of the effects of intestinal microbes on anastomotic healing, several previous studies suggested that a correlation might exist between microbes and </w:t>
      </w:r>
      <w:r w:rsidR="001A2F09" w:rsidRPr="00C07093">
        <w:rPr>
          <w:rFonts w:ascii="Book Antiqua" w:eastAsia="宋体" w:hAnsi="Book Antiqua" w:cs="Times New Roman"/>
          <w:sz w:val="24"/>
          <w:szCs w:val="24"/>
        </w:rPr>
        <w:t>MMP</w:t>
      </w:r>
      <w:r w:rsidRPr="00C07093">
        <w:rPr>
          <w:rFonts w:ascii="Book Antiqua" w:eastAsia="宋体" w:hAnsi="Book Antiqua" w:cs="Times New Roman"/>
          <w:sz w:val="24"/>
          <w:szCs w:val="24"/>
        </w:rPr>
        <w:t xml:space="preserve"> activation. </w:t>
      </w:r>
      <w:r w:rsidRPr="00C07093">
        <w:rPr>
          <w:rFonts w:ascii="Book Antiqua" w:eastAsia="宋体" w:hAnsi="Book Antiqua" w:cs="Times New Roman"/>
          <w:i/>
          <w:sz w:val="24"/>
          <w:szCs w:val="24"/>
        </w:rPr>
        <w:t>Fusobacteria</w:t>
      </w:r>
      <w:r w:rsidRPr="00C07093">
        <w:rPr>
          <w:rFonts w:ascii="Book Antiqua" w:eastAsia="宋体" w:hAnsi="Book Antiqua" w:cs="Times New Roman"/>
          <w:sz w:val="24"/>
          <w:szCs w:val="24"/>
        </w:rPr>
        <w:t xml:space="preserve"> (especially </w:t>
      </w:r>
      <w:r w:rsidRPr="00C07093">
        <w:rPr>
          <w:rFonts w:ascii="Book Antiqua" w:eastAsia="宋体" w:hAnsi="Book Antiqua" w:cs="Times New Roman"/>
          <w:i/>
          <w:sz w:val="24"/>
          <w:szCs w:val="24"/>
        </w:rPr>
        <w:t>Fusobacterium varium</w:t>
      </w:r>
      <w:r w:rsidRPr="00C07093">
        <w:rPr>
          <w:rFonts w:ascii="Book Antiqua" w:eastAsia="宋体" w:hAnsi="Book Antiqua" w:cs="Times New Roman"/>
          <w:sz w:val="24"/>
          <w:szCs w:val="24"/>
        </w:rPr>
        <w:t xml:space="preserve"> and </w:t>
      </w:r>
      <w:r w:rsidRPr="00C07093">
        <w:rPr>
          <w:rFonts w:ascii="Book Antiqua" w:eastAsia="宋体" w:hAnsi="Book Antiqua" w:cs="Times New Roman"/>
          <w:i/>
          <w:sz w:val="24"/>
          <w:szCs w:val="24"/>
        </w:rPr>
        <w:t>Fusobacterium necrophorum</w:t>
      </w:r>
      <w:r w:rsidRPr="00C07093">
        <w:rPr>
          <w:rFonts w:ascii="Book Antiqua" w:eastAsia="宋体" w:hAnsi="Book Antiqua" w:cs="Times New Roman"/>
          <w:sz w:val="24"/>
          <w:szCs w:val="24"/>
        </w:rPr>
        <w:t>) were found to stimulate the secretions of</w:t>
      </w:r>
      <w:r w:rsidR="000A5CAC"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MMP-9,</w:t>
      </w:r>
      <w:r w:rsidR="000A5CAC"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MMP-13, and IL-8 from epithelial cells</w:t>
      </w:r>
      <w:r w:rsidR="001D554F" w:rsidRPr="00C07093">
        <w:rPr>
          <w:rFonts w:ascii="Book Antiqua" w:eastAsia="宋体" w:hAnsi="Book Antiqua" w:cs="Times New Roman"/>
          <w:noProof/>
          <w:sz w:val="24"/>
          <w:szCs w:val="24"/>
          <w:vertAlign w:val="superscript"/>
        </w:rPr>
        <w:t>[48]</w:t>
      </w:r>
      <w:r w:rsidRPr="00C07093">
        <w:rPr>
          <w:rFonts w:ascii="Book Antiqua" w:eastAsia="宋体" w:hAnsi="Book Antiqua" w:cs="Times New Roman"/>
          <w:sz w:val="24"/>
          <w:szCs w:val="24"/>
        </w:rPr>
        <w:t xml:space="preserve">, while </w:t>
      </w:r>
      <w:r w:rsidRPr="00C07093">
        <w:rPr>
          <w:rFonts w:ascii="Book Antiqua" w:eastAsia="宋体" w:hAnsi="Book Antiqua" w:cs="Times New Roman"/>
          <w:i/>
          <w:iCs/>
          <w:sz w:val="24"/>
          <w:szCs w:val="24"/>
        </w:rPr>
        <w:t xml:space="preserve">Porphyromonas endodontalis </w:t>
      </w:r>
      <w:r w:rsidRPr="00C07093">
        <w:rPr>
          <w:rFonts w:ascii="Book Antiqua" w:eastAsia="宋体" w:hAnsi="Book Antiqua" w:cs="Times New Roman"/>
          <w:iCs/>
          <w:sz w:val="24"/>
          <w:szCs w:val="24"/>
        </w:rPr>
        <w:t>could produce</w:t>
      </w:r>
      <w:r w:rsidRPr="00C07093">
        <w:rPr>
          <w:rFonts w:ascii="Book Antiqua" w:eastAsia="宋体" w:hAnsi="Book Antiqua" w:cs="Times New Roman"/>
          <w:sz w:val="24"/>
          <w:szCs w:val="24"/>
        </w:rPr>
        <w:t xml:space="preserve"> lipopolysaccharides to induce the expression of</w:t>
      </w:r>
      <w:r w:rsidR="00C07093"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MMP-9 th</w:t>
      </w:r>
      <w:r w:rsidRPr="00C07093">
        <w:rPr>
          <w:rFonts w:ascii="Book Antiqua" w:eastAsia="宋体" w:hAnsi="Book Antiqua" w:cs="Times New Roman"/>
          <w:sz w:val="24"/>
          <w:szCs w:val="24"/>
        </w:rPr>
        <w:t>rough</w:t>
      </w:r>
      <w:r w:rsidR="00AE1A90">
        <w:rPr>
          <w:rFonts w:ascii="Book Antiqua" w:eastAsia="宋体" w:hAnsi="Book Antiqua" w:cs="Times New Roman"/>
          <w:sz w:val="24"/>
          <w:szCs w:val="24"/>
        </w:rPr>
        <w:t xml:space="preserve"> </w:t>
      </w:r>
      <w:r w:rsidRPr="00C07093">
        <w:rPr>
          <w:rFonts w:ascii="Book Antiqua" w:eastAsia="宋体" w:hAnsi="Book Antiqua" w:cs="Times New Roman"/>
          <w:sz w:val="24"/>
          <w:szCs w:val="24"/>
        </w:rPr>
        <w:t>NF-κB</w:t>
      </w:r>
      <w:r w:rsidR="00AE1A90" w:rsidRPr="00AE1A90">
        <w:rPr>
          <w:rFonts w:ascii="Book Antiqua" w:eastAsia="宋体" w:hAnsi="Book Antiqua" w:cs="Times New Roman"/>
          <w:sz w:val="24"/>
          <w:szCs w:val="24"/>
        </w:rPr>
        <w:t xml:space="preserve"> </w:t>
      </w:r>
      <w:r w:rsidR="00AE1A90" w:rsidRPr="00C07093">
        <w:rPr>
          <w:rFonts w:ascii="Book Antiqua" w:eastAsia="宋体" w:hAnsi="Book Antiqua" w:cs="Times New Roman"/>
          <w:sz w:val="24"/>
          <w:szCs w:val="24"/>
        </w:rPr>
        <w:t>signaling</w:t>
      </w:r>
      <w:r w:rsidR="001D554F" w:rsidRPr="00C07093">
        <w:rPr>
          <w:rFonts w:ascii="Book Antiqua" w:eastAsia="宋体" w:hAnsi="Book Antiqua" w:cs="Times New Roman"/>
          <w:noProof/>
          <w:sz w:val="24"/>
          <w:szCs w:val="24"/>
          <w:vertAlign w:val="superscript"/>
        </w:rPr>
        <w:t>[49]</w:t>
      </w:r>
      <w:r w:rsidRPr="00C07093">
        <w:rPr>
          <w:rFonts w:ascii="Book Antiqua" w:eastAsia="宋体" w:hAnsi="Book Antiqua" w:cs="Times New Roman"/>
          <w:sz w:val="24"/>
          <w:szCs w:val="24"/>
        </w:rPr>
        <w:t>. The mechanism by which these</w:t>
      </w:r>
      <w:r w:rsidRPr="00C07093">
        <w:rPr>
          <w:rFonts w:ascii="Book Antiqua" w:eastAsia="宋体" w:hAnsi="Book Antiqua" w:cs="Times New Roman"/>
          <w:sz w:val="24"/>
          <w:szCs w:val="24"/>
        </w:rPr>
        <w:t xml:space="preserve"> microbes affect anastomotic healing is worth further studying.</w:t>
      </w:r>
    </w:p>
    <w:p w14:paraId="70098E66" w14:textId="77777777" w:rsidR="00512CA9" w:rsidRPr="00C07093" w:rsidRDefault="00C07093" w:rsidP="00C07093">
      <w:pPr>
        <w:spacing w:line="360" w:lineRule="auto"/>
        <w:ind w:firstLineChars="100" w:firstLine="240"/>
        <w:rPr>
          <w:rFonts w:ascii="Book Antiqua" w:eastAsia="宋体" w:hAnsi="Book Antiqua" w:cs="Times New Roman"/>
          <w:sz w:val="24"/>
          <w:szCs w:val="24"/>
          <w:vertAlign w:val="superscript"/>
        </w:rPr>
      </w:pPr>
      <w:r w:rsidRPr="00C07093">
        <w:rPr>
          <w:rFonts w:ascii="Book Antiqua" w:hAnsi="Book Antiqua"/>
          <w:bCs/>
          <w:sz w:val="24"/>
          <w:szCs w:val="24"/>
        </w:rPr>
        <w:t>van Praagh</w:t>
      </w:r>
      <w:r w:rsidR="002F4FFF" w:rsidRPr="00C07093">
        <w:rPr>
          <w:rFonts w:ascii="Book Antiqua" w:eastAsia="宋体" w:hAnsi="Book Antiqua" w:cs="Times New Roman"/>
          <w:sz w:val="24"/>
          <w:szCs w:val="24"/>
        </w:rPr>
        <w:t xml:space="preserve"> </w:t>
      </w:r>
      <w:r w:rsidR="002F4FFF" w:rsidRPr="00C07093">
        <w:rPr>
          <w:rFonts w:ascii="Book Antiqua" w:eastAsia="宋体" w:hAnsi="Book Antiqua" w:cs="Times New Roman"/>
          <w:i/>
          <w:iCs/>
          <w:sz w:val="24"/>
          <w:szCs w:val="24"/>
        </w:rPr>
        <w:t>et al</w:t>
      </w:r>
      <w:r w:rsidR="001D554F" w:rsidRPr="00C07093">
        <w:rPr>
          <w:rFonts w:ascii="Book Antiqua" w:eastAsia="宋体" w:hAnsi="Book Antiqua" w:cs="Times New Roman"/>
          <w:noProof/>
          <w:sz w:val="24"/>
          <w:szCs w:val="24"/>
          <w:vertAlign w:val="superscript"/>
        </w:rPr>
        <w:t>[36]</w:t>
      </w:r>
      <w:r w:rsidR="00AC00F0" w:rsidRPr="00C07093">
        <w:rPr>
          <w:rFonts w:ascii="Book Antiqua" w:eastAsia="宋体" w:hAnsi="Book Antiqua" w:cs="Times New Roman"/>
          <w:sz w:val="24"/>
          <w:szCs w:val="24"/>
        </w:rPr>
        <w:t xml:space="preserve"> </w:t>
      </w:r>
      <w:r w:rsidR="002F4FFF" w:rsidRPr="00C07093">
        <w:rPr>
          <w:rFonts w:ascii="Book Antiqua" w:eastAsia="宋体" w:hAnsi="Book Antiqua" w:cs="Times New Roman"/>
          <w:sz w:val="24"/>
          <w:szCs w:val="24"/>
        </w:rPr>
        <w:t xml:space="preserve">found that </w:t>
      </w:r>
      <w:r w:rsidR="002F4FFF" w:rsidRPr="00C07093">
        <w:rPr>
          <w:rFonts w:ascii="Book Antiqua" w:eastAsia="宋体" w:hAnsi="Book Antiqua" w:cs="Times New Roman"/>
          <w:sz w:val="24"/>
          <w:szCs w:val="24"/>
          <w:shd w:val="clear" w:color="auto" w:fill="FFFFFF"/>
        </w:rPr>
        <w:t>impaired anastomotic healing</w:t>
      </w:r>
      <w:r w:rsidR="002F4FFF" w:rsidRPr="00C07093">
        <w:rPr>
          <w:rFonts w:ascii="Book Antiqua" w:eastAsia="宋体" w:hAnsi="Book Antiqua" w:cs="Times New Roman"/>
          <w:sz w:val="24"/>
          <w:szCs w:val="24"/>
        </w:rPr>
        <w:t xml:space="preserve"> was linked to the intestinal microbiota, particularly to a higher abundance of muc</w:t>
      </w:r>
      <w:r w:rsidR="00E70C56" w:rsidRPr="00C07093">
        <w:rPr>
          <w:rFonts w:ascii="Book Antiqua" w:eastAsia="宋体" w:hAnsi="Book Antiqua" w:cs="Times New Roman"/>
          <w:sz w:val="24"/>
          <w:szCs w:val="24"/>
        </w:rPr>
        <w:t>in</w:t>
      </w:r>
      <w:r w:rsidR="002F4FFF" w:rsidRPr="00C07093">
        <w:rPr>
          <w:rFonts w:ascii="Book Antiqua" w:eastAsia="宋体" w:hAnsi="Book Antiqua" w:cs="Times New Roman"/>
          <w:sz w:val="24"/>
          <w:szCs w:val="24"/>
        </w:rPr>
        <w:t>-</w:t>
      </w:r>
      <w:bookmarkStart w:id="247" w:name="OLE_LINK2"/>
      <w:bookmarkStart w:id="248" w:name="OLE_LINK27"/>
      <w:r w:rsidR="002F4FFF" w:rsidRPr="00C07093">
        <w:rPr>
          <w:rFonts w:ascii="Book Antiqua" w:eastAsia="宋体" w:hAnsi="Book Antiqua" w:cs="Times New Roman"/>
          <w:sz w:val="24"/>
          <w:szCs w:val="24"/>
        </w:rPr>
        <w:t>degrading members</w:t>
      </w:r>
      <w:bookmarkEnd w:id="247"/>
      <w:bookmarkEnd w:id="248"/>
      <w:r w:rsidR="002F4FFF" w:rsidRPr="00C07093">
        <w:rPr>
          <w:rFonts w:ascii="Book Antiqua" w:eastAsia="宋体" w:hAnsi="Book Antiqua" w:cs="Times New Roman"/>
          <w:sz w:val="24"/>
          <w:szCs w:val="24"/>
        </w:rPr>
        <w:t xml:space="preserve"> of the </w:t>
      </w:r>
      <w:r w:rsidR="002F4FFF" w:rsidRPr="00C07093">
        <w:rPr>
          <w:rFonts w:ascii="Book Antiqua" w:eastAsia="宋体" w:hAnsi="Book Antiqua" w:cs="Times New Roman"/>
          <w:i/>
          <w:sz w:val="24"/>
          <w:szCs w:val="24"/>
        </w:rPr>
        <w:t>Bacteroidaceae</w:t>
      </w:r>
      <w:r w:rsidR="002F4FFF" w:rsidRPr="00C07093">
        <w:rPr>
          <w:rFonts w:ascii="Book Antiqua" w:eastAsia="宋体" w:hAnsi="Book Antiqua" w:cs="Times New Roman"/>
          <w:sz w:val="24"/>
          <w:szCs w:val="24"/>
        </w:rPr>
        <w:t xml:space="preserve"> and </w:t>
      </w:r>
      <w:r w:rsidR="002F4FFF" w:rsidRPr="00C07093">
        <w:rPr>
          <w:rFonts w:ascii="Book Antiqua" w:eastAsia="宋体" w:hAnsi="Book Antiqua" w:cs="Times New Roman"/>
          <w:i/>
          <w:sz w:val="24"/>
          <w:szCs w:val="24"/>
        </w:rPr>
        <w:t>Lachnospiraceae</w:t>
      </w:r>
      <w:r w:rsidR="002F4FFF" w:rsidRPr="00C07093">
        <w:rPr>
          <w:rFonts w:ascii="Book Antiqua" w:eastAsia="宋体" w:hAnsi="Book Antiqua" w:cs="Times New Roman"/>
          <w:sz w:val="24"/>
          <w:szCs w:val="24"/>
        </w:rPr>
        <w:t xml:space="preserve"> families.</w:t>
      </w:r>
      <w:r w:rsidR="002F4FFF" w:rsidRPr="00C07093">
        <w:rPr>
          <w:rFonts w:ascii="Book Antiqua" w:eastAsia="宋体" w:hAnsi="Book Antiqua" w:cs="Times New Roman"/>
          <w:sz w:val="24"/>
          <w:szCs w:val="24"/>
          <w:shd w:val="clear" w:color="auto" w:fill="FFFFFF"/>
        </w:rPr>
        <w:t xml:space="preserve"> </w:t>
      </w:r>
      <w:r w:rsidR="00590511" w:rsidRPr="00C07093">
        <w:rPr>
          <w:rFonts w:ascii="Book Antiqua" w:eastAsia="宋体" w:hAnsi="Book Antiqua" w:cs="Times New Roman"/>
          <w:sz w:val="24"/>
          <w:szCs w:val="24"/>
          <w:shd w:val="clear" w:color="auto" w:fill="FFFFFF"/>
        </w:rPr>
        <w:t>Besides</w:t>
      </w:r>
      <w:r w:rsidR="002F4FFF" w:rsidRPr="00C07093">
        <w:rPr>
          <w:rFonts w:ascii="Book Antiqua" w:eastAsia="宋体" w:hAnsi="Book Antiqua" w:cs="Times New Roman"/>
          <w:sz w:val="24"/>
          <w:szCs w:val="24"/>
          <w:shd w:val="clear" w:color="auto" w:fill="FFFFFF"/>
        </w:rPr>
        <w:t>, a lower microbial diversity was fo</w:t>
      </w:r>
      <w:r w:rsidR="002F4FFF" w:rsidRPr="00C07093">
        <w:rPr>
          <w:rFonts w:ascii="Book Antiqua" w:eastAsia="宋体" w:hAnsi="Book Antiqua" w:cs="Times New Roman"/>
          <w:sz w:val="24"/>
          <w:szCs w:val="24"/>
          <w:shd w:val="clear" w:color="auto" w:fill="FFFFFF"/>
        </w:rPr>
        <w:t xml:space="preserve">und </w:t>
      </w:r>
      <w:r w:rsidR="00AE1A90">
        <w:rPr>
          <w:rFonts w:ascii="Book Antiqua" w:eastAsia="宋体" w:hAnsi="Book Antiqua" w:cs="Times New Roman"/>
          <w:sz w:val="24"/>
          <w:szCs w:val="24"/>
          <w:shd w:val="clear" w:color="auto" w:fill="FFFFFF"/>
        </w:rPr>
        <w:t xml:space="preserve">to be </w:t>
      </w:r>
      <w:r w:rsidR="002F4FFF" w:rsidRPr="00C07093">
        <w:rPr>
          <w:rFonts w:ascii="Book Antiqua" w:eastAsia="宋体" w:hAnsi="Book Antiqua" w:cs="Times New Roman"/>
          <w:sz w:val="24"/>
          <w:szCs w:val="24"/>
          <w:shd w:val="clear" w:color="auto" w:fill="FFFFFF"/>
        </w:rPr>
        <w:t xml:space="preserve">related </w:t>
      </w:r>
      <w:r w:rsidR="002F4FFF" w:rsidRPr="00C07093">
        <w:rPr>
          <w:rFonts w:ascii="Book Antiqua" w:eastAsia="宋体" w:hAnsi="Book Antiqua" w:cs="Times New Roman"/>
          <w:sz w:val="24"/>
          <w:szCs w:val="24"/>
          <w:shd w:val="clear" w:color="auto" w:fill="FFFFFF"/>
        </w:rPr>
        <w:t xml:space="preserve">to the impaired healing of anastomoses. Researchers speculated that a disturbed microbial composition could affect the metabolic balance and weaken colonization resistance to pathogenic bacteria involved in the occurrence and development of impaired anastomotic healing. The result was obtained from 123 </w:t>
      </w:r>
      <w:r w:rsidR="000A5CAC" w:rsidRPr="00C07093">
        <w:rPr>
          <w:rFonts w:ascii="Book Antiqua" w:eastAsia="宋体" w:hAnsi="Book Antiqua" w:cs="Times New Roman"/>
          <w:sz w:val="24"/>
          <w:szCs w:val="24"/>
          <w:shd w:val="clear" w:color="auto" w:fill="FFFFFF"/>
        </w:rPr>
        <w:t>“</w:t>
      </w:r>
      <w:r w:rsidR="002F4FFF" w:rsidRPr="00C07093">
        <w:rPr>
          <w:rFonts w:ascii="Book Antiqua" w:eastAsia="宋体" w:hAnsi="Book Antiqua" w:cs="Times New Roman"/>
          <w:sz w:val="24"/>
          <w:szCs w:val="24"/>
          <w:shd w:val="clear" w:color="auto" w:fill="FFFFFF"/>
        </w:rPr>
        <w:t>donuts</w:t>
      </w:r>
      <w:r w:rsidR="000A5CAC" w:rsidRPr="00C07093">
        <w:rPr>
          <w:rFonts w:ascii="Book Antiqua" w:eastAsia="宋体" w:hAnsi="Book Antiqua" w:cs="Times New Roman"/>
          <w:sz w:val="24"/>
          <w:szCs w:val="24"/>
          <w:shd w:val="clear" w:color="auto" w:fill="FFFFFF"/>
        </w:rPr>
        <w:t xml:space="preserve">” </w:t>
      </w:r>
      <w:r w:rsidR="002F4FFF" w:rsidRPr="00C07093">
        <w:rPr>
          <w:rFonts w:ascii="Book Antiqua" w:eastAsia="宋体" w:hAnsi="Book Antiqua" w:cs="Times New Roman"/>
          <w:sz w:val="24"/>
          <w:szCs w:val="24"/>
          <w:shd w:val="clear" w:color="auto" w:fill="FFFFFF"/>
        </w:rPr>
        <w:t xml:space="preserve">in which a stapled colorectal anastomosis was made. </w:t>
      </w:r>
      <w:r w:rsidR="00912408" w:rsidRPr="00C07093">
        <w:rPr>
          <w:rFonts w:ascii="Book Antiqua" w:eastAsia="宋体" w:hAnsi="Book Antiqua" w:cs="Times New Roman"/>
          <w:sz w:val="24"/>
          <w:szCs w:val="24"/>
          <w:shd w:val="clear" w:color="auto" w:fill="FFFFFF"/>
        </w:rPr>
        <w:t>It was</w:t>
      </w:r>
      <w:r w:rsidR="00912408" w:rsidRPr="00C07093">
        <w:rPr>
          <w:rFonts w:ascii="Book Antiqua" w:hAnsi="Book Antiqua" w:cs="Times New Roman"/>
          <w:sz w:val="24"/>
          <w:szCs w:val="24"/>
          <w:shd w:val="clear" w:color="auto" w:fill="FFFFFF"/>
        </w:rPr>
        <w:t xml:space="preserve"> </w:t>
      </w:r>
      <w:r w:rsidR="00912408" w:rsidRPr="00C07093">
        <w:rPr>
          <w:rFonts w:ascii="Book Antiqua" w:eastAsia="宋体" w:hAnsi="Book Antiqua" w:cs="Times New Roman"/>
          <w:sz w:val="24"/>
          <w:szCs w:val="24"/>
          <w:shd w:val="clear" w:color="auto" w:fill="FFFFFF"/>
        </w:rPr>
        <w:t>different from our sampling site (</w:t>
      </w:r>
      <w:r w:rsidR="00912408" w:rsidRPr="00C07093">
        <w:rPr>
          <w:rFonts w:ascii="Book Antiqua" w:eastAsia="宋体" w:hAnsi="Book Antiqua" w:cs="Times New Roman"/>
          <w:sz w:val="24"/>
          <w:szCs w:val="24"/>
        </w:rPr>
        <w:t>mucosa tissue adjacent to the surgical margin</w:t>
      </w:r>
      <w:r w:rsidR="00912408" w:rsidRPr="00C07093">
        <w:rPr>
          <w:rFonts w:ascii="Book Antiqua" w:eastAsia="宋体" w:hAnsi="Book Antiqua" w:cs="Times New Roman"/>
          <w:sz w:val="24"/>
          <w:szCs w:val="24"/>
          <w:shd w:val="clear" w:color="auto" w:fill="FFFFFF"/>
        </w:rPr>
        <w:t xml:space="preserve">). </w:t>
      </w:r>
      <w:r w:rsidR="002F4FFF" w:rsidRPr="00C07093">
        <w:rPr>
          <w:rFonts w:ascii="Book Antiqua" w:eastAsia="宋体" w:hAnsi="Book Antiqua" w:cs="Times New Roman"/>
          <w:sz w:val="24"/>
          <w:szCs w:val="24"/>
        </w:rPr>
        <w:t>Intestinal microbiota near the anastomotic site has been proved to interact with intestinal tissue and is likely to affect the healing</w:t>
      </w:r>
      <w:r w:rsidR="001D554F" w:rsidRPr="00C07093">
        <w:rPr>
          <w:rFonts w:ascii="Book Antiqua" w:eastAsia="宋体" w:hAnsi="Book Antiqua" w:cs="Times New Roman"/>
          <w:noProof/>
          <w:sz w:val="24"/>
          <w:szCs w:val="24"/>
          <w:vertAlign w:val="superscript"/>
        </w:rPr>
        <w:t>[50]</w:t>
      </w:r>
      <w:r w:rsidR="002F4FFF" w:rsidRPr="00C07093">
        <w:rPr>
          <w:rFonts w:ascii="Book Antiqua" w:eastAsia="宋体" w:hAnsi="Book Antiqua" w:cs="Times New Roman"/>
          <w:sz w:val="24"/>
          <w:szCs w:val="24"/>
        </w:rPr>
        <w:t xml:space="preserve">. Our study found that </w:t>
      </w:r>
      <w:r w:rsidR="007955E1" w:rsidRPr="00C07093">
        <w:rPr>
          <w:rFonts w:ascii="Book Antiqua" w:eastAsia="宋体" w:hAnsi="Book Antiqua" w:cs="Times New Roman"/>
          <w:sz w:val="24"/>
          <w:szCs w:val="24"/>
        </w:rPr>
        <w:t>fewer</w:t>
      </w:r>
      <w:r w:rsidR="002F4FFF" w:rsidRPr="00C07093">
        <w:rPr>
          <w:rFonts w:ascii="Book Antiqua" w:eastAsia="宋体" w:hAnsi="Book Antiqua" w:cs="Times New Roman"/>
          <w:sz w:val="24"/>
          <w:szCs w:val="24"/>
        </w:rPr>
        <w:t xml:space="preserve"> </w:t>
      </w:r>
      <w:r w:rsidR="006C019C" w:rsidRPr="00C07093">
        <w:rPr>
          <w:rFonts w:ascii="Book Antiqua" w:eastAsia="宋体" w:hAnsi="Book Antiqua" w:cs="Times New Roman"/>
          <w:sz w:val="24"/>
          <w:szCs w:val="24"/>
        </w:rPr>
        <w:t>OTU</w:t>
      </w:r>
      <w:r w:rsidR="00AE1A90">
        <w:rPr>
          <w:rFonts w:ascii="Book Antiqua" w:eastAsia="宋体" w:hAnsi="Book Antiqua" w:cs="Times New Roman"/>
          <w:sz w:val="24"/>
          <w:szCs w:val="24"/>
        </w:rPr>
        <w:t>s</w:t>
      </w:r>
      <w:r w:rsidR="002F4FFF" w:rsidRPr="00C07093">
        <w:rPr>
          <w:rFonts w:ascii="Book Antiqua" w:eastAsia="宋体" w:hAnsi="Book Antiqua" w:cs="Times New Roman"/>
          <w:sz w:val="24"/>
          <w:szCs w:val="24"/>
        </w:rPr>
        <w:t xml:space="preserve"> </w:t>
      </w:r>
      <w:r w:rsidR="00AE1A90" w:rsidRPr="00C07093">
        <w:rPr>
          <w:rFonts w:ascii="Book Antiqua" w:eastAsia="宋体" w:hAnsi="Book Antiqua" w:cs="Times New Roman"/>
          <w:sz w:val="24"/>
          <w:szCs w:val="24"/>
        </w:rPr>
        <w:t>w</w:t>
      </w:r>
      <w:r w:rsidR="00AE1A90">
        <w:rPr>
          <w:rFonts w:ascii="Book Antiqua" w:eastAsia="宋体" w:hAnsi="Book Antiqua" w:cs="Times New Roman"/>
          <w:sz w:val="24"/>
          <w:szCs w:val="24"/>
        </w:rPr>
        <w:t>ere</w:t>
      </w:r>
      <w:r w:rsidR="00AE1A90" w:rsidRPr="00C07093">
        <w:rPr>
          <w:rFonts w:ascii="Book Antiqua" w:eastAsia="宋体" w:hAnsi="Book Antiqua" w:cs="Times New Roman"/>
          <w:sz w:val="24"/>
          <w:szCs w:val="24"/>
        </w:rPr>
        <w:t xml:space="preserve"> </w:t>
      </w:r>
      <w:r w:rsidR="002F4FFF" w:rsidRPr="00C07093">
        <w:rPr>
          <w:rFonts w:ascii="Book Antiqua" w:eastAsia="宋体" w:hAnsi="Book Antiqua" w:cs="Times New Roman"/>
          <w:sz w:val="24"/>
          <w:szCs w:val="24"/>
        </w:rPr>
        <w:t xml:space="preserve">identified </w:t>
      </w:r>
      <w:r w:rsidR="002F4FFF" w:rsidRPr="00C07093">
        <w:rPr>
          <w:rFonts w:ascii="Book Antiqua" w:eastAsia="宋体" w:hAnsi="Book Antiqua" w:cs="Times New Roman"/>
          <w:sz w:val="24"/>
          <w:szCs w:val="24"/>
        </w:rPr>
        <w:lastRenderedPageBreak/>
        <w:t xml:space="preserve">in the </w:t>
      </w:r>
      <w:r w:rsidR="002F4FFF" w:rsidRPr="00C07093">
        <w:rPr>
          <w:rFonts w:ascii="Book Antiqua" w:hAnsi="Book Antiqua" w:cs="Times New Roman"/>
          <w:sz w:val="24"/>
          <w:szCs w:val="24"/>
        </w:rPr>
        <w:t>impaired-healing group</w:t>
      </w:r>
      <w:r w:rsidR="002F4FFF" w:rsidRPr="00C07093">
        <w:rPr>
          <w:rFonts w:ascii="Book Antiqua" w:eastAsia="宋体" w:hAnsi="Book Antiqua" w:cs="Times New Roman"/>
          <w:sz w:val="24"/>
          <w:szCs w:val="24"/>
        </w:rPr>
        <w:t xml:space="preserve">, and the </w:t>
      </w:r>
      <w:r w:rsidR="002F4FFF" w:rsidRPr="00C07093">
        <w:rPr>
          <w:rFonts w:ascii="Book Antiqua" w:hAnsi="Book Antiqua" w:cs="Times New Roman"/>
          <w:sz w:val="24"/>
          <w:szCs w:val="24"/>
        </w:rPr>
        <w:t>microbial diversity was lower, although the result was not statistically significant (which could be explained</w:t>
      </w:r>
      <w:r w:rsidR="00AE1A90">
        <w:rPr>
          <w:rFonts w:ascii="Book Antiqua" w:hAnsi="Book Antiqua" w:cs="Times New Roman"/>
          <w:sz w:val="24"/>
          <w:szCs w:val="24"/>
        </w:rPr>
        <w:t xml:space="preserve"> by</w:t>
      </w:r>
      <w:r w:rsidR="002F4FFF" w:rsidRPr="00C07093">
        <w:rPr>
          <w:rFonts w:ascii="Book Antiqua" w:hAnsi="Book Antiqua" w:cs="Times New Roman"/>
          <w:sz w:val="24"/>
          <w:szCs w:val="24"/>
        </w:rPr>
        <w:t xml:space="preserve"> the small sample size in this s</w:t>
      </w:r>
      <w:r w:rsidR="002F4FFF" w:rsidRPr="00C07093">
        <w:rPr>
          <w:rFonts w:ascii="Book Antiqua" w:hAnsi="Book Antiqua" w:cs="Times New Roman"/>
          <w:sz w:val="24"/>
          <w:szCs w:val="24"/>
        </w:rPr>
        <w:t xml:space="preserve">tudy). Patients might have a higher risk of developing </w:t>
      </w:r>
      <w:r w:rsidR="002F4FFF" w:rsidRPr="00C07093">
        <w:rPr>
          <w:rFonts w:ascii="Book Antiqua" w:eastAsia="宋体" w:hAnsi="Book Antiqua" w:cs="Times New Roman"/>
          <w:bCs/>
          <w:sz w:val="24"/>
          <w:szCs w:val="24"/>
        </w:rPr>
        <w:t>impaired anastomotic healing</w:t>
      </w:r>
      <w:r w:rsidR="002F4FFF" w:rsidRPr="00C07093">
        <w:rPr>
          <w:rFonts w:ascii="Book Antiqua" w:hAnsi="Book Antiqua" w:cs="Times New Roman"/>
          <w:sz w:val="24"/>
          <w:szCs w:val="24"/>
        </w:rPr>
        <w:t xml:space="preserve"> when their microbial diversity was low</w:t>
      </w:r>
      <w:r w:rsidR="001D554F" w:rsidRPr="00C07093">
        <w:rPr>
          <w:rFonts w:ascii="Book Antiqua" w:hAnsi="Book Antiqua" w:cs="Times New Roman"/>
          <w:noProof/>
          <w:sz w:val="24"/>
          <w:szCs w:val="24"/>
          <w:vertAlign w:val="superscript"/>
        </w:rPr>
        <w:t>[36]</w:t>
      </w:r>
      <w:r w:rsidR="002F4FFF" w:rsidRPr="00C07093">
        <w:rPr>
          <w:rFonts w:ascii="Book Antiqua" w:hAnsi="Book Antiqua" w:cs="Times New Roman"/>
          <w:sz w:val="24"/>
          <w:szCs w:val="24"/>
        </w:rPr>
        <w:t>, thus a f</w:t>
      </w:r>
      <w:r w:rsidR="002F4FFF" w:rsidRPr="00C07093">
        <w:rPr>
          <w:rFonts w:ascii="Book Antiqua" w:eastAsia="宋体" w:hAnsi="Book Antiqua" w:cs="Times New Roman"/>
          <w:bCs/>
          <w:sz w:val="24"/>
          <w:szCs w:val="24"/>
        </w:rPr>
        <w:t>ull awareness of the role of intestinal microb</w:t>
      </w:r>
      <w:r w:rsidR="002F4FFF" w:rsidRPr="00C07093">
        <w:rPr>
          <w:rFonts w:ascii="Book Antiqua" w:eastAsia="宋体" w:hAnsi="Book Antiqua" w:cs="Times New Roman"/>
          <w:bCs/>
          <w:sz w:val="24"/>
          <w:szCs w:val="24"/>
        </w:rPr>
        <w:t xml:space="preserve">iota </w:t>
      </w:r>
      <w:r w:rsidR="0095349C">
        <w:rPr>
          <w:rFonts w:ascii="Book Antiqua" w:eastAsia="宋体" w:hAnsi="Book Antiqua" w:cs="Times New Roman"/>
          <w:bCs/>
          <w:sz w:val="24"/>
          <w:szCs w:val="24"/>
        </w:rPr>
        <w:t>i</w:t>
      </w:r>
      <w:r w:rsidR="0095349C" w:rsidRPr="00C07093">
        <w:rPr>
          <w:rFonts w:ascii="Book Antiqua" w:eastAsia="宋体" w:hAnsi="Book Antiqua" w:cs="Times New Roman"/>
          <w:bCs/>
          <w:sz w:val="24"/>
          <w:szCs w:val="24"/>
        </w:rPr>
        <w:t xml:space="preserve">n </w:t>
      </w:r>
      <w:r w:rsidR="002F4FFF" w:rsidRPr="00C07093">
        <w:rPr>
          <w:rFonts w:ascii="Book Antiqua" w:eastAsia="宋体" w:hAnsi="Book Antiqua" w:cs="Times New Roman"/>
          <w:bCs/>
          <w:sz w:val="24"/>
          <w:szCs w:val="24"/>
        </w:rPr>
        <w:t>anast</w:t>
      </w:r>
      <w:r w:rsidR="002F4FFF" w:rsidRPr="00C07093">
        <w:rPr>
          <w:rFonts w:ascii="Book Antiqua" w:eastAsia="宋体" w:hAnsi="Book Antiqua" w:cs="Times New Roman"/>
          <w:bCs/>
          <w:sz w:val="24"/>
          <w:szCs w:val="24"/>
        </w:rPr>
        <w:t>omotic healing is helpful in identifying high-risk patients and contributes to mitigating the potential severe clinical outcome caused by impaired anastomotic healing.</w:t>
      </w:r>
    </w:p>
    <w:p w14:paraId="39A8D0A6" w14:textId="77777777" w:rsidR="00512CA9" w:rsidRPr="00C07093" w:rsidRDefault="002F4FFF" w:rsidP="00C07093">
      <w:pPr>
        <w:spacing w:line="360" w:lineRule="auto"/>
        <w:ind w:firstLineChars="100" w:firstLine="240"/>
        <w:rPr>
          <w:rFonts w:ascii="Book Antiqua" w:eastAsia="宋体" w:hAnsi="Book Antiqua" w:cs="Times New Roman"/>
          <w:sz w:val="24"/>
          <w:szCs w:val="24"/>
        </w:rPr>
      </w:pPr>
      <w:r w:rsidRPr="00C07093">
        <w:rPr>
          <w:rFonts w:ascii="Book Antiqua" w:eastAsia="宋体" w:hAnsi="Book Antiqua" w:cs="Times New Roman"/>
          <w:sz w:val="24"/>
          <w:szCs w:val="24"/>
        </w:rPr>
        <w:t xml:space="preserve">Sciuto </w:t>
      </w:r>
      <w:r w:rsidRPr="00C07093">
        <w:rPr>
          <w:rFonts w:ascii="Book Antiqua" w:eastAsia="宋体" w:hAnsi="Book Antiqua" w:cs="Times New Roman"/>
          <w:i/>
          <w:iCs/>
          <w:sz w:val="24"/>
          <w:szCs w:val="24"/>
        </w:rPr>
        <w:t>et al</w:t>
      </w:r>
      <w:r w:rsidRPr="00C07093">
        <w:rPr>
          <w:rFonts w:ascii="Book Antiqua" w:eastAsia="宋体" w:hAnsi="Book Antiqua" w:cs="Times New Roman"/>
          <w:sz w:val="24"/>
          <w:szCs w:val="24"/>
          <w:vertAlign w:val="superscript"/>
        </w:rPr>
        <w:t>[</w:t>
      </w:r>
      <w:r w:rsidR="001D554F" w:rsidRPr="00C07093">
        <w:rPr>
          <w:rFonts w:ascii="Book Antiqua" w:eastAsia="宋体" w:hAnsi="Book Antiqua" w:cs="Times New Roman"/>
          <w:sz w:val="24"/>
          <w:szCs w:val="24"/>
          <w:vertAlign w:val="superscript"/>
        </w:rPr>
        <w:t>20</w:t>
      </w:r>
      <w:r w:rsidRPr="00C07093">
        <w:rPr>
          <w:rFonts w:ascii="Book Antiqua" w:eastAsia="宋体" w:hAnsi="Book Antiqua" w:cs="Times New Roman"/>
          <w:sz w:val="24"/>
          <w:szCs w:val="24"/>
          <w:vertAlign w:val="superscript"/>
        </w:rPr>
        <w:t>]</w:t>
      </w:r>
      <w:r w:rsidRPr="00C07093">
        <w:rPr>
          <w:rFonts w:ascii="Book Antiqua" w:eastAsia="宋体" w:hAnsi="Book Antiqua" w:cs="Times New Roman"/>
          <w:sz w:val="24"/>
          <w:szCs w:val="24"/>
          <w:shd w:val="clear" w:color="auto" w:fill="FFFFFF"/>
        </w:rPr>
        <w:t xml:space="preserve"> identified that older age (hazard ratio, 2.42), male sex (hazard ratio, 3.03), and lower anastomosis level (hazard ratio, 2.68) were the</w:t>
      </w:r>
      <w:r w:rsidR="000A5CAC" w:rsidRPr="00C07093">
        <w:rPr>
          <w:rFonts w:ascii="Book Antiqua" w:eastAsia="宋体" w:hAnsi="Book Antiqua" w:cs="Times New Roman"/>
          <w:sz w:val="24"/>
          <w:szCs w:val="24"/>
          <w:shd w:val="clear" w:color="auto" w:fill="FFFFFF"/>
        </w:rPr>
        <w:t xml:space="preserve"> </w:t>
      </w:r>
      <w:r w:rsidRPr="00C07093">
        <w:rPr>
          <w:rStyle w:val="highlight"/>
          <w:rFonts w:ascii="Book Antiqua" w:eastAsia="宋体" w:hAnsi="Book Antiqua" w:cs="Times New Roman"/>
          <w:sz w:val="24"/>
          <w:szCs w:val="24"/>
          <w:shd w:val="clear" w:color="auto" w:fill="FFFFFF"/>
        </w:rPr>
        <w:t>risk factors</w:t>
      </w:r>
      <w:r w:rsidR="000A5CAC" w:rsidRPr="00C07093">
        <w:rPr>
          <w:rFonts w:ascii="Book Antiqua" w:eastAsia="宋体" w:hAnsi="Book Antiqua" w:cs="Times New Roman"/>
          <w:sz w:val="24"/>
          <w:szCs w:val="24"/>
          <w:shd w:val="clear" w:color="auto" w:fill="FFFFFF"/>
        </w:rPr>
        <w:t xml:space="preserve"> </w:t>
      </w:r>
      <w:r w:rsidRPr="00C07093">
        <w:rPr>
          <w:rFonts w:ascii="Book Antiqua" w:eastAsia="宋体" w:hAnsi="Book Antiqua" w:cs="Times New Roman"/>
          <w:sz w:val="24"/>
          <w:szCs w:val="24"/>
          <w:shd w:val="clear" w:color="auto" w:fill="FFFFFF"/>
        </w:rPr>
        <w:t>for</w:t>
      </w:r>
      <w:r w:rsidR="000A5CAC" w:rsidRPr="00C07093">
        <w:rPr>
          <w:rFonts w:ascii="Book Antiqua" w:eastAsia="宋体" w:hAnsi="Book Antiqua" w:cs="Times New Roman"/>
          <w:sz w:val="24"/>
          <w:szCs w:val="24"/>
          <w:shd w:val="clear" w:color="auto" w:fill="FFFFFF"/>
        </w:rPr>
        <w:t xml:space="preserve"> </w:t>
      </w:r>
      <w:r w:rsidRPr="00C07093">
        <w:rPr>
          <w:rFonts w:ascii="Book Antiqua" w:eastAsia="宋体" w:hAnsi="Book Antiqua" w:cs="Times New Roman"/>
          <w:bCs/>
          <w:sz w:val="24"/>
          <w:szCs w:val="24"/>
        </w:rPr>
        <w:t>impaired anastomotic healing</w:t>
      </w:r>
      <w:r w:rsidRPr="00C07093">
        <w:rPr>
          <w:rFonts w:ascii="Book Antiqua" w:eastAsia="宋体" w:hAnsi="Book Antiqua" w:cs="Times New Roman"/>
          <w:sz w:val="24"/>
          <w:szCs w:val="24"/>
        </w:rPr>
        <w:t>. Consistent with the findings from previous reports, we also found that age (</w:t>
      </w:r>
      <w:r w:rsidRPr="00C07093">
        <w:rPr>
          <w:rFonts w:ascii="Book Antiqua" w:eastAsia="宋体" w:hAnsi="Book Antiqua" w:cs="Times New Roman"/>
          <w:kern w:val="0"/>
          <w:sz w:val="24"/>
          <w:szCs w:val="24"/>
        </w:rPr>
        <w:t>OR</w:t>
      </w:r>
      <w:r w:rsidR="000A5CAC" w:rsidRPr="00C07093">
        <w:rPr>
          <w:rFonts w:ascii="Book Antiqua" w:eastAsia="宋体" w:hAnsi="Book Antiqua" w:cs="Times New Roman"/>
          <w:kern w:val="0"/>
          <w:sz w:val="24"/>
          <w:szCs w:val="24"/>
        </w:rPr>
        <w:t xml:space="preserve"> </w:t>
      </w:r>
      <w:r w:rsidRPr="00C07093">
        <w:rPr>
          <w:rFonts w:ascii="Book Antiqua" w:eastAsia="宋体" w:hAnsi="Book Antiqua" w:cs="Times New Roman"/>
          <w:kern w:val="0"/>
          <w:sz w:val="24"/>
          <w:szCs w:val="24"/>
        </w:rPr>
        <w:t>=</w:t>
      </w:r>
      <w:r w:rsidR="000A5CAC" w:rsidRPr="00C07093">
        <w:rPr>
          <w:rFonts w:ascii="Book Antiqua" w:eastAsia="宋体" w:hAnsi="Book Antiqua" w:cs="Times New Roman"/>
          <w:kern w:val="0"/>
          <w:sz w:val="24"/>
          <w:szCs w:val="24"/>
        </w:rPr>
        <w:t xml:space="preserve"> </w:t>
      </w:r>
      <w:r w:rsidRPr="00C07093">
        <w:rPr>
          <w:rFonts w:ascii="Book Antiqua" w:eastAsia="宋体" w:hAnsi="Book Antiqua" w:cs="Times New Roman"/>
          <w:kern w:val="0"/>
          <w:sz w:val="24"/>
          <w:szCs w:val="24"/>
        </w:rPr>
        <w:t>1.223</w:t>
      </w:r>
      <w:r w:rsidRPr="00C07093">
        <w:rPr>
          <w:rFonts w:ascii="Book Antiqua" w:eastAsia="宋体" w:hAnsi="Book Antiqua" w:cs="Times New Roman"/>
          <w:sz w:val="24"/>
          <w:szCs w:val="24"/>
        </w:rPr>
        <w:t>) was significantly associated with the impaired healing of anastomoses and could be used as an independent risk factor to predict the healing status of anastomoses. We found that pa</w:t>
      </w:r>
      <w:r w:rsidRPr="00C07093">
        <w:rPr>
          <w:rFonts w:ascii="Book Antiqua" w:eastAsia="宋体" w:hAnsi="Book Antiqua" w:cs="Times New Roman"/>
          <w:sz w:val="24"/>
          <w:szCs w:val="24"/>
        </w:rPr>
        <w:t>tients</w:t>
      </w:r>
      <w:r w:rsidR="0095349C">
        <w:rPr>
          <w:rFonts w:ascii="Book Antiqua" w:eastAsia="宋体" w:hAnsi="Book Antiqua" w:cs="Times New Roman"/>
          <w:sz w:val="24"/>
          <w:szCs w:val="24"/>
        </w:rPr>
        <w:t xml:space="preserve"> </w:t>
      </w:r>
      <w:r w:rsidRPr="00C07093">
        <w:rPr>
          <w:rFonts w:ascii="Book Antiqua" w:eastAsia="宋体" w:hAnsi="Book Antiqua" w:cs="Times New Roman"/>
          <w:sz w:val="24"/>
          <w:szCs w:val="24"/>
        </w:rPr>
        <w:t>older than 69.5 years were more prone to develop impaired anastomotic healing. Notably, our results suggested that three associated bacteria species, especially</w:t>
      </w:r>
      <w:r w:rsidRPr="00C07093">
        <w:rPr>
          <w:rFonts w:ascii="Book Antiqua" w:eastAsia="宋体" w:hAnsi="Book Antiqua" w:cs="Times New Roman"/>
          <w:i/>
          <w:sz w:val="24"/>
          <w:szCs w:val="24"/>
        </w:rPr>
        <w:t xml:space="preserve"> </w:t>
      </w:r>
      <w:r w:rsidRPr="00C07093">
        <w:rPr>
          <w:rFonts w:ascii="Book Antiqua" w:eastAsia="宋体" w:hAnsi="Book Antiqua" w:cs="Times New Roman"/>
          <w:i/>
          <w:kern w:val="0"/>
          <w:sz w:val="24"/>
          <w:szCs w:val="24"/>
        </w:rPr>
        <w:t xml:space="preserve">Dialister </w:t>
      </w:r>
      <w:r w:rsidR="0095349C" w:rsidRPr="00C07093">
        <w:rPr>
          <w:rFonts w:ascii="Book Antiqua" w:eastAsia="宋体" w:hAnsi="Book Antiqua" w:cs="Times New Roman"/>
          <w:i/>
          <w:kern w:val="0"/>
          <w:sz w:val="24"/>
          <w:szCs w:val="24"/>
        </w:rPr>
        <w:t>pneumosintes</w:t>
      </w:r>
      <w:r w:rsidR="0095349C">
        <w:rPr>
          <w:rFonts w:ascii="Book Antiqua" w:eastAsia="宋体" w:hAnsi="Book Antiqua" w:cs="Times New Roman"/>
          <w:sz w:val="24"/>
          <w:szCs w:val="24"/>
        </w:rPr>
        <w:t xml:space="preserve">, </w:t>
      </w:r>
      <w:r w:rsidRPr="00C07093">
        <w:rPr>
          <w:rFonts w:ascii="Book Antiqua" w:eastAsia="宋体" w:hAnsi="Book Antiqua" w:cs="Times New Roman"/>
          <w:sz w:val="24"/>
          <w:szCs w:val="24"/>
        </w:rPr>
        <w:t>i</w:t>
      </w:r>
      <w:r w:rsidRPr="00C07093">
        <w:rPr>
          <w:rFonts w:ascii="Book Antiqua" w:eastAsia="宋体" w:hAnsi="Book Antiqua" w:cs="Times New Roman"/>
          <w:sz w:val="24"/>
          <w:szCs w:val="24"/>
        </w:rPr>
        <w:t xml:space="preserve">n combination with age significantly improved the predictive ability, compared with the model containing only age. </w:t>
      </w:r>
      <w:r w:rsidR="00C07093" w:rsidRPr="00C07093">
        <w:rPr>
          <w:rFonts w:ascii="Book Antiqua" w:eastAsia="宋体" w:hAnsi="Book Antiqua" w:cs="Times New Roman"/>
          <w:sz w:val="24"/>
          <w:szCs w:val="24"/>
        </w:rPr>
        <w:t xml:space="preserve">van </w:t>
      </w:r>
      <w:r w:rsidRPr="00C07093">
        <w:rPr>
          <w:rFonts w:ascii="Book Antiqua" w:eastAsia="宋体" w:hAnsi="Book Antiqua" w:cs="Times New Roman"/>
          <w:sz w:val="24"/>
          <w:szCs w:val="24"/>
        </w:rPr>
        <w:t xml:space="preserve">Praagh </w:t>
      </w:r>
      <w:r w:rsidRPr="00C07093">
        <w:rPr>
          <w:rFonts w:ascii="Book Antiqua" w:eastAsia="宋体" w:hAnsi="Book Antiqua" w:cs="Times New Roman"/>
          <w:i/>
          <w:iCs/>
          <w:sz w:val="24"/>
          <w:szCs w:val="24"/>
        </w:rPr>
        <w:t>et al</w:t>
      </w:r>
      <w:r w:rsidR="001D554F" w:rsidRPr="00C07093">
        <w:rPr>
          <w:rFonts w:ascii="Book Antiqua" w:eastAsia="宋体" w:hAnsi="Book Antiqua" w:cs="Times New Roman"/>
          <w:noProof/>
          <w:sz w:val="24"/>
          <w:szCs w:val="24"/>
          <w:vertAlign w:val="superscript"/>
        </w:rPr>
        <w:t>[36]</w:t>
      </w:r>
      <w:r w:rsidR="00BD3F38"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 xml:space="preserve">suggested that samples were more likely to have impaired anastomotic healing if the total sum of </w:t>
      </w:r>
      <w:r w:rsidRPr="00C07093">
        <w:rPr>
          <w:rFonts w:ascii="Book Antiqua" w:eastAsia="宋体" w:hAnsi="Book Antiqua" w:cs="Times New Roman"/>
          <w:i/>
          <w:sz w:val="24"/>
          <w:szCs w:val="24"/>
        </w:rPr>
        <w:t>Lachnospiraceae</w:t>
      </w:r>
      <w:r w:rsidRPr="00C07093">
        <w:rPr>
          <w:rFonts w:ascii="Book Antiqua" w:eastAsia="宋体" w:hAnsi="Book Antiqua" w:cs="Times New Roman"/>
          <w:sz w:val="24"/>
          <w:szCs w:val="24"/>
        </w:rPr>
        <w:t xml:space="preserve"> and </w:t>
      </w:r>
      <w:r w:rsidRPr="00C07093">
        <w:rPr>
          <w:rFonts w:ascii="Book Antiqua" w:eastAsia="宋体" w:hAnsi="Book Antiqua" w:cs="Times New Roman"/>
          <w:i/>
          <w:sz w:val="24"/>
          <w:szCs w:val="24"/>
        </w:rPr>
        <w:t xml:space="preserve">Bacteroidaceae </w:t>
      </w:r>
      <w:r w:rsidRPr="00C07093">
        <w:rPr>
          <w:rFonts w:ascii="Book Antiqua" w:eastAsia="宋体" w:hAnsi="Book Antiqua" w:cs="Times New Roman"/>
          <w:sz w:val="24"/>
          <w:szCs w:val="24"/>
        </w:rPr>
        <w:t>in them was higher than 60% and the Simpson diversity score was</w:t>
      </w:r>
      <w:r w:rsidR="000A5CAC"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&lt;</w:t>
      </w:r>
      <w:r w:rsidR="000A5CAC"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0.75. Thus, the effect of the intestinal microbiota</w:t>
      </w:r>
      <w:r w:rsidRPr="00C07093">
        <w:rPr>
          <w:rFonts w:ascii="Book Antiqua" w:eastAsia="宋体" w:hAnsi="Book Antiqua" w:cs="Times New Roman"/>
          <w:i/>
          <w:sz w:val="24"/>
          <w:szCs w:val="24"/>
        </w:rPr>
        <w:t xml:space="preserve"> </w:t>
      </w:r>
      <w:r w:rsidRPr="00C07093">
        <w:rPr>
          <w:rFonts w:ascii="Book Antiqua" w:eastAsia="宋体" w:hAnsi="Book Antiqua" w:cs="Times New Roman"/>
          <w:sz w:val="24"/>
          <w:szCs w:val="24"/>
        </w:rPr>
        <w:t>on the predi</w:t>
      </w:r>
      <w:r w:rsidRPr="00C07093">
        <w:rPr>
          <w:rFonts w:ascii="Book Antiqua" w:eastAsia="宋体" w:hAnsi="Book Antiqua" w:cs="Times New Roman"/>
          <w:sz w:val="24"/>
          <w:szCs w:val="24"/>
        </w:rPr>
        <w:t xml:space="preserve">ctive value </w:t>
      </w:r>
      <w:r w:rsidRPr="00C07093">
        <w:rPr>
          <w:rFonts w:ascii="Book Antiqua" w:eastAsia="宋体" w:hAnsi="Book Antiqua" w:cs="Times New Roman"/>
          <w:sz w:val="24"/>
          <w:szCs w:val="24"/>
        </w:rPr>
        <w:t xml:space="preserve">of anastomotic healing </w:t>
      </w:r>
      <w:r w:rsidR="00404D40" w:rsidRPr="00C07093">
        <w:rPr>
          <w:rFonts w:ascii="Book Antiqua" w:eastAsia="宋体" w:hAnsi="Book Antiqua" w:cs="Times New Roman"/>
          <w:sz w:val="24"/>
          <w:szCs w:val="24"/>
        </w:rPr>
        <w:t>is</w:t>
      </w:r>
      <w:r w:rsidRPr="00C07093">
        <w:rPr>
          <w:rFonts w:ascii="Book Antiqua" w:eastAsia="宋体" w:hAnsi="Book Antiqua" w:cs="Times New Roman"/>
          <w:sz w:val="24"/>
          <w:szCs w:val="24"/>
        </w:rPr>
        <w:t xml:space="preserve"> positively useful in clinical nursing and postoperative </w:t>
      </w:r>
      <w:r w:rsidRPr="00C07093">
        <w:rPr>
          <w:rFonts w:ascii="Book Antiqua" w:eastAsia="宋体" w:hAnsi="Book Antiqua" w:cs="Times New Roman"/>
          <w:bCs/>
          <w:sz w:val="24"/>
          <w:szCs w:val="24"/>
        </w:rPr>
        <w:t>surveillance.</w:t>
      </w:r>
    </w:p>
    <w:p w14:paraId="1C5931DF" w14:textId="77777777" w:rsidR="00512CA9" w:rsidRPr="00C07093" w:rsidRDefault="002F4FFF" w:rsidP="00C07093">
      <w:pPr>
        <w:spacing w:line="360" w:lineRule="auto"/>
        <w:ind w:firstLineChars="100" w:firstLine="240"/>
        <w:rPr>
          <w:rFonts w:ascii="Book Antiqua" w:eastAsia="宋体" w:hAnsi="Book Antiqua" w:cs="Times New Roman"/>
          <w:bCs/>
          <w:sz w:val="24"/>
          <w:szCs w:val="24"/>
        </w:rPr>
      </w:pPr>
      <w:r w:rsidRPr="00C07093">
        <w:rPr>
          <w:rFonts w:ascii="Book Antiqua" w:eastAsia="宋体" w:hAnsi="Book Antiqua" w:cs="Times New Roman"/>
          <w:sz w:val="24"/>
          <w:szCs w:val="24"/>
        </w:rPr>
        <w:t>Technical factors such as the tension on the suture line, accurate suture placement, and blood supply were vitally important in ensuring the optimal healing of anastomoses</w:t>
      </w:r>
      <w:r w:rsidR="001D554F" w:rsidRPr="00C07093">
        <w:rPr>
          <w:rFonts w:ascii="Book Antiqua" w:eastAsia="宋体" w:hAnsi="Book Antiqua" w:cs="Times New Roman"/>
          <w:noProof/>
          <w:sz w:val="24"/>
          <w:szCs w:val="24"/>
          <w:vertAlign w:val="superscript"/>
        </w:rPr>
        <w:t>[51]</w:t>
      </w:r>
      <w:r w:rsidRPr="00C07093">
        <w:rPr>
          <w:rFonts w:ascii="Book Antiqua" w:eastAsia="宋体" w:hAnsi="Book Antiqua" w:cs="Times New Roman"/>
          <w:sz w:val="24"/>
          <w:szCs w:val="24"/>
        </w:rPr>
        <w:t xml:space="preserve">. Unfortunately, it was difficult to be controlled precisely, and this is true to the most experienced and technically proficient surgeons. </w:t>
      </w:r>
      <w:r w:rsidR="00590511" w:rsidRPr="00C07093">
        <w:rPr>
          <w:rFonts w:ascii="Book Antiqua" w:eastAsia="宋体" w:hAnsi="Book Antiqua" w:cs="Times New Roman"/>
          <w:sz w:val="24"/>
          <w:szCs w:val="24"/>
        </w:rPr>
        <w:t>Besi</w:t>
      </w:r>
      <w:r w:rsidR="00590511" w:rsidRPr="00C07093">
        <w:rPr>
          <w:rFonts w:ascii="Book Antiqua" w:eastAsia="宋体" w:hAnsi="Book Antiqua" w:cs="Times New Roman"/>
          <w:sz w:val="24"/>
          <w:szCs w:val="24"/>
        </w:rPr>
        <w:t>de</w:t>
      </w:r>
      <w:r w:rsidR="00105A40">
        <w:rPr>
          <w:rFonts w:ascii="Book Antiqua" w:eastAsia="宋体" w:hAnsi="Book Antiqua" w:cs="Times New Roman"/>
          <w:sz w:val="24"/>
          <w:szCs w:val="24"/>
        </w:rPr>
        <w:t>s</w:t>
      </w:r>
      <w:r w:rsidRPr="00C07093">
        <w:rPr>
          <w:rFonts w:ascii="Book Antiqua" w:eastAsia="宋体" w:hAnsi="Book Antiqua" w:cs="Times New Roman"/>
          <w:sz w:val="24"/>
          <w:szCs w:val="24"/>
        </w:rPr>
        <w:t xml:space="preserve"> the pre</w:t>
      </w:r>
      <w:r w:rsidRPr="00C07093">
        <w:rPr>
          <w:rFonts w:ascii="Book Antiqua" w:eastAsia="宋体" w:hAnsi="Book Antiqua" w:cs="Times New Roman"/>
          <w:sz w:val="24"/>
          <w:szCs w:val="24"/>
        </w:rPr>
        <w:t xml:space="preserve">ventive measures implemented during the bowel resection, the early detection and diagnosis were equally important to prevent the patients from developing complications and </w:t>
      </w:r>
      <w:r w:rsidRPr="00C07093">
        <w:rPr>
          <w:rFonts w:ascii="Book Antiqua" w:eastAsia="宋体" w:hAnsi="Book Antiqua" w:cs="Times New Roman"/>
          <w:bCs/>
          <w:sz w:val="24"/>
          <w:szCs w:val="24"/>
        </w:rPr>
        <w:t xml:space="preserve">severe clinical outcome caused </w:t>
      </w:r>
      <w:r w:rsidRPr="00C07093">
        <w:rPr>
          <w:rFonts w:ascii="Book Antiqua" w:eastAsia="宋体" w:hAnsi="Book Antiqua" w:cs="Times New Roman"/>
          <w:bCs/>
          <w:sz w:val="24"/>
          <w:szCs w:val="24"/>
        </w:rPr>
        <w:lastRenderedPageBreak/>
        <w:t xml:space="preserve">by </w:t>
      </w:r>
      <w:r w:rsidRPr="00C07093">
        <w:rPr>
          <w:rFonts w:ascii="Book Antiqua" w:eastAsia="宋体" w:hAnsi="Book Antiqua" w:cs="Times New Roman"/>
          <w:sz w:val="24"/>
          <w:szCs w:val="24"/>
        </w:rPr>
        <w:t>impaired healing of anastomoses</w:t>
      </w:r>
      <w:r w:rsidRPr="00C07093">
        <w:rPr>
          <w:rFonts w:ascii="Book Antiqua" w:eastAsia="宋体" w:hAnsi="Book Antiqua" w:cs="Times New Roman"/>
          <w:bCs/>
          <w:sz w:val="24"/>
          <w:szCs w:val="24"/>
        </w:rPr>
        <w:t>. Our findings provided new clinical evidence for the theory that inte</w:t>
      </w:r>
      <w:r w:rsidRPr="00C07093">
        <w:rPr>
          <w:rFonts w:ascii="Book Antiqua" w:eastAsia="宋体" w:hAnsi="Book Antiqua" w:cs="Times New Roman"/>
          <w:bCs/>
          <w:sz w:val="24"/>
          <w:szCs w:val="24"/>
        </w:rPr>
        <w:t xml:space="preserve">stinal </w:t>
      </w:r>
      <w:r w:rsidR="0095349C" w:rsidRPr="00C07093">
        <w:rPr>
          <w:rFonts w:ascii="Book Antiqua" w:eastAsia="宋体" w:hAnsi="Book Antiqua" w:cs="Times New Roman"/>
          <w:bCs/>
          <w:sz w:val="24"/>
          <w:szCs w:val="24"/>
        </w:rPr>
        <w:t>m</w:t>
      </w:r>
      <w:r w:rsidR="0095349C">
        <w:rPr>
          <w:rFonts w:ascii="Book Antiqua" w:eastAsia="宋体" w:hAnsi="Book Antiqua" w:cs="Times New Roman"/>
          <w:bCs/>
          <w:sz w:val="24"/>
          <w:szCs w:val="24"/>
        </w:rPr>
        <w:t>icrobes</w:t>
      </w:r>
      <w:r w:rsidR="0095349C" w:rsidRPr="00C07093">
        <w:rPr>
          <w:rFonts w:ascii="Book Antiqua" w:eastAsia="宋体" w:hAnsi="Book Antiqua" w:cs="Times New Roman"/>
          <w:bCs/>
          <w:sz w:val="24"/>
          <w:szCs w:val="24"/>
        </w:rPr>
        <w:t xml:space="preserve"> </w:t>
      </w:r>
      <w:r w:rsidR="0095349C">
        <w:rPr>
          <w:rFonts w:ascii="Book Antiqua" w:eastAsia="宋体" w:hAnsi="Book Antiqua" w:cs="Times New Roman"/>
          <w:bCs/>
          <w:sz w:val="24"/>
          <w:szCs w:val="24"/>
        </w:rPr>
        <w:t>are</w:t>
      </w:r>
      <w:r w:rsidR="0095349C" w:rsidRPr="00C07093">
        <w:rPr>
          <w:rFonts w:ascii="Book Antiqua" w:eastAsia="宋体" w:hAnsi="Book Antiqua" w:cs="Times New Roman"/>
          <w:bCs/>
          <w:sz w:val="24"/>
          <w:szCs w:val="24"/>
        </w:rPr>
        <w:t xml:space="preserve"> </w:t>
      </w:r>
      <w:r w:rsidRPr="00C07093">
        <w:rPr>
          <w:rFonts w:ascii="Book Antiqua" w:eastAsia="宋体" w:hAnsi="Book Antiqua" w:cs="Times New Roman"/>
          <w:bCs/>
          <w:sz w:val="24"/>
          <w:szCs w:val="24"/>
        </w:rPr>
        <w:t xml:space="preserve">involved in the anastomotic healing and might </w:t>
      </w:r>
      <w:r w:rsidRPr="00C07093">
        <w:rPr>
          <w:rFonts w:ascii="Book Antiqua" w:eastAsia="宋体" w:hAnsi="Book Antiqua" w:cs="Times New Roman"/>
          <w:sz w:val="24"/>
          <w:szCs w:val="24"/>
        </w:rPr>
        <w:t>contribute to</w:t>
      </w:r>
      <w:r w:rsidRPr="00C07093">
        <w:rPr>
          <w:rFonts w:ascii="Book Antiqua" w:eastAsia="宋体" w:hAnsi="Book Antiqua" w:cs="Times New Roman"/>
          <w:bCs/>
          <w:sz w:val="24"/>
          <w:szCs w:val="24"/>
        </w:rPr>
        <w:t xml:space="preserve"> the screening of the potential targets for the early </w:t>
      </w:r>
      <w:r w:rsidRPr="00C07093">
        <w:rPr>
          <w:rFonts w:ascii="Book Antiqua" w:eastAsia="宋体" w:hAnsi="Book Antiqua" w:cs="Times New Roman"/>
          <w:sz w:val="24"/>
          <w:szCs w:val="24"/>
        </w:rPr>
        <w:t>diagnosis and treatment</w:t>
      </w:r>
      <w:r w:rsidRPr="00C07093">
        <w:rPr>
          <w:rFonts w:ascii="Book Antiqua" w:eastAsia="宋体" w:hAnsi="Book Antiqua" w:cs="Times New Roman"/>
          <w:bCs/>
          <w:sz w:val="24"/>
          <w:szCs w:val="24"/>
        </w:rPr>
        <w:t xml:space="preserve"> of impaired anastomotic healing.</w:t>
      </w:r>
    </w:p>
    <w:p w14:paraId="24DAE904" w14:textId="77777777" w:rsidR="00512CA9" w:rsidRPr="00C07093" w:rsidRDefault="002F4FFF" w:rsidP="00C07093">
      <w:pPr>
        <w:spacing w:line="360" w:lineRule="auto"/>
        <w:ind w:firstLineChars="100" w:firstLine="240"/>
        <w:rPr>
          <w:rFonts w:ascii="Book Antiqua" w:eastAsia="宋体" w:hAnsi="Book Antiqua" w:cs="Times New Roman"/>
          <w:sz w:val="24"/>
          <w:szCs w:val="24"/>
        </w:rPr>
      </w:pPr>
      <w:r w:rsidRPr="00C07093">
        <w:rPr>
          <w:rFonts w:ascii="Book Antiqua" w:eastAsia="宋体" w:hAnsi="Book Antiqua" w:cs="Times New Roman"/>
          <w:sz w:val="24"/>
          <w:szCs w:val="24"/>
        </w:rPr>
        <w:t xml:space="preserve">In conclusion, the mucosa-invasive microbiota </w:t>
      </w:r>
      <w:r w:rsidR="0095349C">
        <w:rPr>
          <w:rFonts w:ascii="Book Antiqua" w:eastAsia="宋体" w:hAnsi="Book Antiqua" w:cs="Times New Roman"/>
          <w:sz w:val="24"/>
          <w:szCs w:val="24"/>
        </w:rPr>
        <w:t>i</w:t>
      </w:r>
      <w:r w:rsidR="0095349C" w:rsidRPr="00C07093">
        <w:rPr>
          <w:rFonts w:ascii="Book Antiqua" w:eastAsia="宋体" w:hAnsi="Book Antiqua" w:cs="Times New Roman"/>
          <w:sz w:val="24"/>
          <w:szCs w:val="24"/>
        </w:rPr>
        <w:t xml:space="preserve">s </w:t>
      </w:r>
      <w:r w:rsidRPr="00C07093">
        <w:rPr>
          <w:rFonts w:ascii="Book Antiqua" w:eastAsia="宋体" w:hAnsi="Book Antiqua" w:cs="Times New Roman"/>
          <w:sz w:val="24"/>
          <w:szCs w:val="24"/>
        </w:rPr>
        <w:t>associated wit</w:t>
      </w:r>
      <w:r w:rsidRPr="00C07093">
        <w:rPr>
          <w:rFonts w:ascii="Book Antiqua" w:eastAsia="宋体" w:hAnsi="Book Antiqua" w:cs="Times New Roman"/>
          <w:sz w:val="24"/>
          <w:szCs w:val="24"/>
        </w:rPr>
        <w:t xml:space="preserve">h the impaired anastomotic healing in the patients enrolled in this study. </w:t>
      </w:r>
      <w:r w:rsidRPr="00C07093">
        <w:rPr>
          <w:rFonts w:ascii="Book Antiqua" w:eastAsia="宋体" w:hAnsi="Book Antiqua" w:cs="Times New Roman"/>
          <w:i/>
          <w:kern w:val="0"/>
          <w:sz w:val="24"/>
          <w:szCs w:val="24"/>
        </w:rPr>
        <w:t>Alistipes shahii</w:t>
      </w:r>
      <w:r w:rsidRPr="00C07093">
        <w:rPr>
          <w:rFonts w:ascii="Book Antiqua" w:eastAsia="宋体" w:hAnsi="Book Antiqua" w:cs="Times New Roman"/>
          <w:sz w:val="24"/>
          <w:szCs w:val="24"/>
        </w:rPr>
        <w:t xml:space="preserve">, </w:t>
      </w:r>
      <w:r w:rsidRPr="00C07093">
        <w:rPr>
          <w:rFonts w:ascii="Book Antiqua" w:eastAsia="宋体" w:hAnsi="Book Antiqua" w:cs="Times New Roman"/>
          <w:i/>
          <w:kern w:val="0"/>
          <w:sz w:val="24"/>
          <w:szCs w:val="24"/>
        </w:rPr>
        <w:t>Dialister pneumosintes</w:t>
      </w:r>
      <w:r w:rsidRPr="00C07093">
        <w:rPr>
          <w:rFonts w:ascii="Book Antiqua" w:eastAsia="宋体" w:hAnsi="Book Antiqua" w:cs="Times New Roman"/>
          <w:sz w:val="24"/>
          <w:szCs w:val="24"/>
        </w:rPr>
        <w:t xml:space="preserve">, and </w:t>
      </w:r>
      <w:r w:rsidRPr="00C07093">
        <w:rPr>
          <w:rFonts w:ascii="Book Antiqua" w:eastAsia="宋体" w:hAnsi="Book Antiqua" w:cs="Times New Roman"/>
          <w:i/>
          <w:kern w:val="0"/>
          <w:sz w:val="24"/>
          <w:szCs w:val="24"/>
        </w:rPr>
        <w:t>Corynebacterium suicordis,</w:t>
      </w:r>
      <w:r w:rsidRPr="00C07093">
        <w:rPr>
          <w:rFonts w:ascii="Book Antiqua" w:eastAsia="宋体" w:hAnsi="Book Antiqua" w:cs="Times New Roman"/>
          <w:sz w:val="24"/>
          <w:szCs w:val="24"/>
        </w:rPr>
        <w:t xml:space="preserve"> wh</w:t>
      </w:r>
      <w:r w:rsidRPr="00C07093">
        <w:rPr>
          <w:rFonts w:ascii="Book Antiqua" w:eastAsia="宋体" w:hAnsi="Book Antiqua" w:cs="Times New Roman"/>
          <w:sz w:val="24"/>
          <w:szCs w:val="24"/>
        </w:rPr>
        <w:t xml:space="preserve">ich </w:t>
      </w:r>
      <w:r w:rsidR="0095349C">
        <w:rPr>
          <w:rFonts w:ascii="Book Antiqua" w:eastAsia="宋体" w:hAnsi="Book Antiqua" w:cs="Times New Roman"/>
          <w:sz w:val="24"/>
          <w:szCs w:val="24"/>
        </w:rPr>
        <w:t>are</w:t>
      </w:r>
      <w:r w:rsidR="0095349C" w:rsidRPr="00C07093">
        <w:rPr>
          <w:rFonts w:ascii="Book Antiqua" w:eastAsia="宋体" w:hAnsi="Book Antiqua" w:cs="Times New Roman"/>
          <w:sz w:val="24"/>
          <w:szCs w:val="24"/>
        </w:rPr>
        <w:t xml:space="preserve"> </w:t>
      </w:r>
      <w:r w:rsidRPr="00C07093">
        <w:rPr>
          <w:rFonts w:ascii="Book Antiqua" w:eastAsia="宋体" w:hAnsi="Book Antiqua" w:cs="Times New Roman"/>
          <w:sz w:val="24"/>
          <w:szCs w:val="24"/>
        </w:rPr>
        <w:t>no</w:t>
      </w:r>
      <w:r w:rsidRPr="00C07093">
        <w:rPr>
          <w:rFonts w:ascii="Book Antiqua" w:eastAsia="宋体" w:hAnsi="Book Antiqua" w:cs="Times New Roman"/>
          <w:sz w:val="24"/>
          <w:szCs w:val="24"/>
        </w:rPr>
        <w:t>t related to age,</w:t>
      </w:r>
      <w:r w:rsidRPr="00C07093">
        <w:rPr>
          <w:rFonts w:ascii="Book Antiqua" w:eastAsia="宋体" w:hAnsi="Book Antiqua" w:cs="Times New Roman"/>
          <w:i/>
          <w:sz w:val="24"/>
          <w:szCs w:val="24"/>
        </w:rPr>
        <w:t xml:space="preserve"> </w:t>
      </w:r>
      <w:r w:rsidRPr="00C07093">
        <w:rPr>
          <w:rFonts w:ascii="Book Antiqua" w:eastAsia="宋体" w:hAnsi="Book Antiqua" w:cs="Times New Roman"/>
          <w:sz w:val="24"/>
          <w:szCs w:val="24"/>
        </w:rPr>
        <w:t xml:space="preserve">could be used as the supplementary factors in the prediction of the healing status of anastomoses in CRC patients after radical resection of </w:t>
      </w:r>
      <w:r w:rsidR="001A2F09" w:rsidRPr="00C07093">
        <w:rPr>
          <w:rFonts w:ascii="Book Antiqua" w:eastAsia="宋体" w:hAnsi="Book Antiqua" w:cs="Times New Roman"/>
          <w:sz w:val="24"/>
          <w:szCs w:val="24"/>
        </w:rPr>
        <w:t>CRC</w:t>
      </w:r>
      <w:r w:rsidRPr="00C07093">
        <w:rPr>
          <w:rFonts w:ascii="Book Antiqua" w:eastAsia="宋体" w:hAnsi="Book Antiqua" w:cs="Times New Roman"/>
          <w:sz w:val="24"/>
          <w:szCs w:val="24"/>
        </w:rPr>
        <w:t>.</w:t>
      </w:r>
    </w:p>
    <w:p w14:paraId="7D2A1059" w14:textId="77777777" w:rsidR="000A5CAC" w:rsidRPr="0095349C" w:rsidRDefault="000A5CAC" w:rsidP="00C07093">
      <w:pPr>
        <w:spacing w:line="360" w:lineRule="auto"/>
        <w:ind w:firstLineChars="100" w:firstLine="240"/>
        <w:rPr>
          <w:rFonts w:ascii="Book Antiqua" w:hAnsi="Book Antiqua" w:cs="Times New Roman"/>
          <w:sz w:val="24"/>
          <w:szCs w:val="24"/>
        </w:rPr>
      </w:pPr>
    </w:p>
    <w:p w14:paraId="51C214A0" w14:textId="77777777" w:rsidR="00512CA9" w:rsidRPr="00C07093" w:rsidRDefault="00C07093" w:rsidP="00C07093">
      <w:pPr>
        <w:adjustRightInd w:val="0"/>
        <w:snapToGrid w:val="0"/>
        <w:spacing w:line="360" w:lineRule="auto"/>
        <w:rPr>
          <w:rFonts w:ascii="Book Antiqua" w:hAnsi="Book Antiqua"/>
          <w:b/>
          <w:color w:val="000000"/>
          <w:sz w:val="24"/>
          <w:szCs w:val="24"/>
        </w:rPr>
      </w:pPr>
      <w:r w:rsidRPr="00C07093">
        <w:rPr>
          <w:rFonts w:ascii="Book Antiqua" w:hAnsi="Book Antiqua"/>
          <w:b/>
          <w:color w:val="000000"/>
          <w:sz w:val="24"/>
          <w:szCs w:val="24"/>
        </w:rPr>
        <w:t>ARTICLE HIGHLIGHTS</w:t>
      </w:r>
    </w:p>
    <w:p w14:paraId="1D9E265A" w14:textId="77777777" w:rsidR="00F11F2C" w:rsidRPr="00C07093" w:rsidRDefault="00F11F2C" w:rsidP="00C070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b/>
          <w:i/>
          <w:iCs/>
          <w:kern w:val="0"/>
          <w:sz w:val="24"/>
          <w:szCs w:val="24"/>
        </w:rPr>
      </w:pPr>
      <w:r w:rsidRPr="00C07093">
        <w:rPr>
          <w:rFonts w:ascii="Book Antiqua" w:eastAsia="宋体" w:hAnsi="Book Antiqua" w:cs="Times New Roman"/>
          <w:b/>
          <w:i/>
          <w:iCs/>
          <w:kern w:val="0"/>
          <w:sz w:val="24"/>
          <w:szCs w:val="24"/>
        </w:rPr>
        <w:t>Research background</w:t>
      </w:r>
    </w:p>
    <w:p w14:paraId="57321792" w14:textId="77777777" w:rsidR="00F11F2C" w:rsidRPr="00C07093" w:rsidRDefault="00F11F2C" w:rsidP="00C070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kern w:val="0"/>
          <w:sz w:val="24"/>
          <w:szCs w:val="24"/>
        </w:rPr>
      </w:pPr>
      <w:r w:rsidRPr="00C07093">
        <w:rPr>
          <w:rFonts w:ascii="Book Antiqua" w:eastAsia="宋体" w:hAnsi="Book Antiqua" w:cs="Times New Roman"/>
          <w:kern w:val="0"/>
          <w:sz w:val="24"/>
          <w:szCs w:val="24"/>
        </w:rPr>
        <w:t xml:space="preserve">The clinical symptoms of impaired anastomotic healing are typically not </w:t>
      </w:r>
      <w:r w:rsidR="00DC6991" w:rsidRPr="00C07093">
        <w:rPr>
          <w:rFonts w:ascii="Book Antiqua" w:eastAsia="宋体" w:hAnsi="Book Antiqua" w:cs="Times New Roman"/>
          <w:kern w:val="0"/>
          <w:sz w:val="24"/>
          <w:szCs w:val="24"/>
        </w:rPr>
        <w:t>recognized</w:t>
      </w:r>
      <w:r w:rsidR="00BE0050" w:rsidRPr="00C07093">
        <w:rPr>
          <w:rFonts w:ascii="Book Antiqua" w:eastAsia="宋体" w:hAnsi="Book Antiqua" w:cs="Times New Roman"/>
          <w:kern w:val="0"/>
          <w:sz w:val="24"/>
          <w:szCs w:val="24"/>
        </w:rPr>
        <w:t>.</w:t>
      </w:r>
      <w:r w:rsidRPr="00C07093">
        <w:rPr>
          <w:rFonts w:ascii="Book Antiqua" w:eastAsia="宋体" w:hAnsi="Book Antiqua" w:cs="Times New Roman"/>
          <w:kern w:val="0"/>
          <w:sz w:val="24"/>
          <w:szCs w:val="24"/>
        </w:rPr>
        <w:t xml:space="preserve"> </w:t>
      </w:r>
      <w:r w:rsidR="00BE0050" w:rsidRPr="00C07093">
        <w:rPr>
          <w:rFonts w:ascii="Book Antiqua" w:eastAsia="宋体" w:hAnsi="Book Antiqua" w:cs="Times New Roman"/>
          <w:kern w:val="0"/>
          <w:sz w:val="24"/>
          <w:szCs w:val="24"/>
        </w:rPr>
        <w:t>H</w:t>
      </w:r>
      <w:r w:rsidRPr="00C07093">
        <w:rPr>
          <w:rFonts w:ascii="Book Antiqua" w:eastAsia="宋体" w:hAnsi="Book Antiqua" w:cs="Times New Roman"/>
          <w:kern w:val="0"/>
          <w:sz w:val="24"/>
          <w:szCs w:val="24"/>
        </w:rPr>
        <w:t xml:space="preserve">owever, if not appropriately treated in time, impaired healing could easily evolve into severe postoperative complications. Thus, early diagnosis and prediction of impaired anastomotic healing </w:t>
      </w:r>
      <w:r w:rsidRPr="00C07093">
        <w:rPr>
          <w:rFonts w:ascii="Book Antiqua" w:hAnsi="Book Antiqua" w:cs="Times New Roman"/>
          <w:kern w:val="0"/>
          <w:sz w:val="24"/>
          <w:szCs w:val="24"/>
        </w:rPr>
        <w:t>are highly necessary.</w:t>
      </w:r>
    </w:p>
    <w:p w14:paraId="37BF23D1" w14:textId="77777777" w:rsidR="000A5CAC" w:rsidRPr="00C07093" w:rsidRDefault="000A5CAC" w:rsidP="00C070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kern w:val="0"/>
          <w:sz w:val="24"/>
          <w:szCs w:val="24"/>
        </w:rPr>
      </w:pPr>
    </w:p>
    <w:p w14:paraId="3ACDD25B" w14:textId="77777777" w:rsidR="00F11F2C" w:rsidRPr="00C07093" w:rsidRDefault="00F11F2C" w:rsidP="00C070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b/>
          <w:i/>
          <w:iCs/>
          <w:kern w:val="0"/>
          <w:sz w:val="24"/>
          <w:szCs w:val="24"/>
        </w:rPr>
      </w:pPr>
      <w:r w:rsidRPr="00C07093">
        <w:rPr>
          <w:rFonts w:ascii="Book Antiqua" w:eastAsia="宋体" w:hAnsi="Book Antiqua" w:cs="Times New Roman"/>
          <w:b/>
          <w:i/>
          <w:iCs/>
          <w:kern w:val="0"/>
          <w:sz w:val="24"/>
          <w:szCs w:val="24"/>
        </w:rPr>
        <w:t>Research motivation</w:t>
      </w:r>
    </w:p>
    <w:p w14:paraId="050BC734" w14:textId="77777777" w:rsidR="00F11F2C" w:rsidRPr="00C07093" w:rsidRDefault="00404D40" w:rsidP="00C070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kern w:val="0"/>
          <w:sz w:val="24"/>
          <w:szCs w:val="24"/>
        </w:rPr>
      </w:pPr>
      <w:r w:rsidRPr="00C07093">
        <w:rPr>
          <w:rFonts w:ascii="Book Antiqua" w:eastAsia="宋体" w:hAnsi="Book Antiqua" w:cs="Times New Roman"/>
          <w:kern w:val="0"/>
          <w:sz w:val="24"/>
          <w:szCs w:val="24"/>
        </w:rPr>
        <w:t>A l</w:t>
      </w:r>
      <w:r w:rsidR="00F11F2C" w:rsidRPr="00C07093">
        <w:rPr>
          <w:rFonts w:ascii="Book Antiqua" w:eastAsia="宋体" w:hAnsi="Book Antiqua" w:cs="Times New Roman"/>
          <w:kern w:val="0"/>
          <w:sz w:val="24"/>
          <w:szCs w:val="24"/>
        </w:rPr>
        <w:t xml:space="preserve">arge number of studies reported that intestinal microbiota contributes to the development of impaired anastomotic </w:t>
      </w:r>
      <w:r w:rsidR="00F11F2C" w:rsidRPr="00C07093">
        <w:rPr>
          <w:rFonts w:ascii="Book Antiqua" w:eastAsia="宋体" w:hAnsi="Book Antiqua" w:cs="Times New Roman"/>
          <w:kern w:val="0"/>
          <w:sz w:val="24"/>
          <w:szCs w:val="24"/>
        </w:rPr>
        <w:t xml:space="preserve">healing. </w:t>
      </w:r>
      <w:r w:rsidR="0095349C">
        <w:rPr>
          <w:rFonts w:ascii="Book Antiqua" w:eastAsia="宋体" w:hAnsi="Book Antiqua" w:cs="Times New Roman"/>
          <w:kern w:val="0"/>
          <w:sz w:val="24"/>
          <w:szCs w:val="24"/>
        </w:rPr>
        <w:t>A f</w:t>
      </w:r>
      <w:r w:rsidR="0095349C" w:rsidRPr="00C07093">
        <w:rPr>
          <w:rFonts w:ascii="Book Antiqua" w:eastAsia="宋体" w:hAnsi="Book Antiqua" w:cs="Times New Roman"/>
          <w:kern w:val="0"/>
          <w:sz w:val="24"/>
          <w:szCs w:val="24"/>
        </w:rPr>
        <w:t xml:space="preserve">ull </w:t>
      </w:r>
      <w:r w:rsidR="00F11F2C" w:rsidRPr="00C07093">
        <w:rPr>
          <w:rFonts w:ascii="Book Antiqua" w:eastAsia="宋体" w:hAnsi="Book Antiqua" w:cs="Times New Roman"/>
          <w:kern w:val="0"/>
          <w:sz w:val="24"/>
          <w:szCs w:val="24"/>
        </w:rPr>
        <w:t>understanding of the role of intestinal microbiota in anastomotic healing can help identify high-risk patients and</w:t>
      </w:r>
      <w:r w:rsidR="0095349C">
        <w:rPr>
          <w:rFonts w:ascii="Book Antiqua" w:eastAsia="宋体" w:hAnsi="Book Antiqua" w:cs="Times New Roman"/>
          <w:kern w:val="0"/>
          <w:sz w:val="24"/>
          <w:szCs w:val="24"/>
        </w:rPr>
        <w:t xml:space="preserve"> </w:t>
      </w:r>
      <w:r w:rsidR="00F11F2C" w:rsidRPr="00C07093">
        <w:rPr>
          <w:rFonts w:ascii="Book Antiqua" w:eastAsia="宋体" w:hAnsi="Book Antiqua" w:cs="Times New Roman"/>
          <w:kern w:val="0"/>
          <w:sz w:val="24"/>
          <w:szCs w:val="24"/>
        </w:rPr>
        <w:t xml:space="preserve">alleviate the potentially serious </w:t>
      </w:r>
      <w:r w:rsidR="00F11F2C" w:rsidRPr="00C07093">
        <w:rPr>
          <w:rFonts w:ascii="Book Antiqua" w:eastAsia="宋体" w:hAnsi="Book Antiqua" w:cs="Times New Roman"/>
          <w:kern w:val="0"/>
          <w:sz w:val="24"/>
          <w:szCs w:val="24"/>
        </w:rPr>
        <w:t>clinical outcomes caused by impaired anastomotic healing.</w:t>
      </w:r>
    </w:p>
    <w:p w14:paraId="2FE5B6B6" w14:textId="77777777" w:rsidR="000A5CAC" w:rsidRPr="00C07093" w:rsidRDefault="000A5CAC" w:rsidP="00C070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kern w:val="0"/>
          <w:sz w:val="24"/>
          <w:szCs w:val="24"/>
        </w:rPr>
      </w:pPr>
    </w:p>
    <w:p w14:paraId="1A9F2D06" w14:textId="77777777" w:rsidR="00F11F2C" w:rsidRPr="00C07093" w:rsidRDefault="00F11F2C" w:rsidP="00C070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b/>
          <w:i/>
          <w:iCs/>
          <w:kern w:val="0"/>
          <w:sz w:val="24"/>
          <w:szCs w:val="24"/>
        </w:rPr>
      </w:pPr>
      <w:r w:rsidRPr="00C07093">
        <w:rPr>
          <w:rFonts w:ascii="Book Antiqua" w:eastAsia="宋体" w:hAnsi="Book Antiqua" w:cs="Times New Roman"/>
          <w:b/>
          <w:i/>
          <w:iCs/>
          <w:kern w:val="0"/>
          <w:sz w:val="24"/>
          <w:szCs w:val="24"/>
        </w:rPr>
        <w:t>Research objectives</w:t>
      </w:r>
    </w:p>
    <w:p w14:paraId="678F0EE7" w14:textId="77777777" w:rsidR="00F11F2C" w:rsidRPr="00C07093" w:rsidRDefault="00F11F2C" w:rsidP="00C070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kern w:val="0"/>
          <w:sz w:val="24"/>
          <w:szCs w:val="24"/>
        </w:rPr>
      </w:pPr>
      <w:r w:rsidRPr="00C07093">
        <w:rPr>
          <w:rFonts w:ascii="Book Antiqua" w:eastAsia="宋体" w:hAnsi="Book Antiqua" w:cs="Times New Roman"/>
          <w:kern w:val="0"/>
          <w:sz w:val="24"/>
          <w:szCs w:val="24"/>
        </w:rPr>
        <w:t>To identify the specific bacteria related to impaired anastomotic healing and to evaluate the predictive ability of the microbio</w:t>
      </w:r>
      <w:r w:rsidRPr="00C07093">
        <w:rPr>
          <w:rFonts w:ascii="Book Antiqua" w:eastAsia="宋体" w:hAnsi="Book Antiqua" w:cs="Times New Roman"/>
          <w:kern w:val="0"/>
          <w:sz w:val="24"/>
          <w:szCs w:val="24"/>
        </w:rPr>
        <w:t xml:space="preserve">ta taxa </w:t>
      </w:r>
      <w:r w:rsidR="0095349C">
        <w:rPr>
          <w:rFonts w:ascii="Book Antiqua" w:eastAsia="宋体" w:hAnsi="Book Antiqua" w:cs="Times New Roman"/>
          <w:kern w:val="0"/>
          <w:sz w:val="24"/>
          <w:szCs w:val="24"/>
        </w:rPr>
        <w:t>for</w:t>
      </w:r>
      <w:r w:rsidR="0095349C" w:rsidRPr="00C07093">
        <w:rPr>
          <w:rFonts w:ascii="Book Antiqua" w:eastAsia="宋体" w:hAnsi="Book Antiqua" w:cs="Times New Roman"/>
          <w:kern w:val="0"/>
          <w:sz w:val="24"/>
          <w:szCs w:val="24"/>
        </w:rPr>
        <w:t xml:space="preserve"> </w:t>
      </w:r>
      <w:r w:rsidRPr="00C07093">
        <w:rPr>
          <w:rFonts w:ascii="Book Antiqua" w:eastAsia="宋体" w:hAnsi="Book Antiqua" w:cs="Times New Roman"/>
          <w:kern w:val="0"/>
          <w:sz w:val="24"/>
          <w:szCs w:val="24"/>
        </w:rPr>
        <w:t>the heali</w:t>
      </w:r>
      <w:r w:rsidRPr="00C07093">
        <w:rPr>
          <w:rFonts w:ascii="Book Antiqua" w:eastAsia="宋体" w:hAnsi="Book Antiqua" w:cs="Times New Roman"/>
          <w:kern w:val="0"/>
          <w:sz w:val="24"/>
          <w:szCs w:val="24"/>
        </w:rPr>
        <w:t>ng status of anastomoses.</w:t>
      </w:r>
    </w:p>
    <w:p w14:paraId="763B97F2" w14:textId="77777777" w:rsidR="000A5CAC" w:rsidRPr="00C07093" w:rsidRDefault="000A5CAC" w:rsidP="00C070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kern w:val="0"/>
          <w:sz w:val="24"/>
          <w:szCs w:val="24"/>
        </w:rPr>
      </w:pPr>
    </w:p>
    <w:p w14:paraId="67410B8F" w14:textId="77777777" w:rsidR="00F11F2C" w:rsidRPr="00C07093" w:rsidRDefault="00F11F2C" w:rsidP="00C070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b/>
          <w:i/>
          <w:iCs/>
          <w:kern w:val="0"/>
          <w:sz w:val="24"/>
          <w:szCs w:val="24"/>
        </w:rPr>
      </w:pPr>
      <w:r w:rsidRPr="00C07093">
        <w:rPr>
          <w:rFonts w:ascii="Book Antiqua" w:eastAsia="宋体" w:hAnsi="Book Antiqua" w:cs="Times New Roman"/>
          <w:b/>
          <w:i/>
          <w:iCs/>
          <w:kern w:val="0"/>
          <w:sz w:val="24"/>
          <w:szCs w:val="24"/>
        </w:rPr>
        <w:t>Research methods</w:t>
      </w:r>
    </w:p>
    <w:p w14:paraId="45655579" w14:textId="77777777" w:rsidR="00F11F2C" w:rsidRPr="00C07093" w:rsidRDefault="0095349C" w:rsidP="00C070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kern w:val="0"/>
          <w:sz w:val="24"/>
          <w:szCs w:val="24"/>
        </w:rPr>
      </w:pPr>
      <w:r w:rsidRPr="00C07093">
        <w:rPr>
          <w:rFonts w:ascii="Book Antiqua" w:eastAsia="宋体" w:hAnsi="Book Antiqua" w:cs="Times New Roman"/>
          <w:kern w:val="0"/>
          <w:sz w:val="24"/>
          <w:szCs w:val="24"/>
        </w:rPr>
        <w:lastRenderedPageBreak/>
        <w:t>Margin</w:t>
      </w:r>
      <w:r>
        <w:rPr>
          <w:rFonts w:ascii="Book Antiqua" w:eastAsia="宋体" w:hAnsi="Book Antiqua" w:cs="Times New Roman"/>
          <w:kern w:val="0"/>
          <w:sz w:val="24"/>
          <w:szCs w:val="24"/>
        </w:rPr>
        <w:t>-</w:t>
      </w:r>
      <w:r w:rsidR="00F11F2C" w:rsidRPr="00C07093">
        <w:rPr>
          <w:rFonts w:ascii="Book Antiqua" w:eastAsia="宋体" w:hAnsi="Book Antiqua" w:cs="Times New Roman"/>
          <w:kern w:val="0"/>
          <w:sz w:val="24"/>
          <w:szCs w:val="24"/>
        </w:rPr>
        <w:t xml:space="preserve">surrounding mucosa </w:t>
      </w:r>
      <w:r>
        <w:rPr>
          <w:rFonts w:ascii="Book Antiqua" w:eastAsia="宋体" w:hAnsi="Book Antiqua" w:cs="Times New Roman"/>
          <w:kern w:val="0"/>
          <w:sz w:val="24"/>
          <w:szCs w:val="24"/>
        </w:rPr>
        <w:t xml:space="preserve">samples </w:t>
      </w:r>
      <w:r w:rsidR="00F11F2C" w:rsidRPr="00C07093">
        <w:rPr>
          <w:rFonts w:ascii="Book Antiqua" w:eastAsia="宋体" w:hAnsi="Book Antiqua" w:cs="Times New Roman"/>
          <w:kern w:val="0"/>
          <w:sz w:val="24"/>
          <w:szCs w:val="24"/>
        </w:rPr>
        <w:t xml:space="preserve">derived from seven </w:t>
      </w:r>
      <w:r w:rsidR="001A2F09" w:rsidRPr="00C07093">
        <w:rPr>
          <w:rFonts w:ascii="Book Antiqua" w:eastAsia="宋体" w:hAnsi="Book Antiqua" w:cs="Times New Roman"/>
          <w:bCs/>
          <w:sz w:val="24"/>
          <w:szCs w:val="24"/>
        </w:rPr>
        <w:t>colorectal cancer</w:t>
      </w:r>
      <w:r w:rsidR="001A2F09" w:rsidRPr="00C07093">
        <w:rPr>
          <w:rFonts w:ascii="Book Antiqua" w:eastAsia="宋体" w:hAnsi="Book Antiqua" w:cs="Times New Roman"/>
          <w:kern w:val="0"/>
          <w:sz w:val="24"/>
          <w:szCs w:val="24"/>
        </w:rPr>
        <w:t xml:space="preserve"> (</w:t>
      </w:r>
      <w:r w:rsidR="00F11F2C" w:rsidRPr="00C07093">
        <w:rPr>
          <w:rFonts w:ascii="Book Antiqua" w:eastAsia="宋体" w:hAnsi="Book Antiqua" w:cs="Times New Roman"/>
          <w:kern w:val="0"/>
          <w:sz w:val="24"/>
          <w:szCs w:val="24"/>
        </w:rPr>
        <w:t>CRC</w:t>
      </w:r>
      <w:r w:rsidR="001A2F09" w:rsidRPr="00C07093">
        <w:rPr>
          <w:rFonts w:ascii="Book Antiqua" w:eastAsia="宋体" w:hAnsi="Book Antiqua" w:cs="Times New Roman"/>
          <w:kern w:val="0"/>
          <w:sz w:val="24"/>
          <w:szCs w:val="24"/>
        </w:rPr>
        <w:t>)</w:t>
      </w:r>
      <w:r w:rsidR="00F11F2C" w:rsidRPr="00C07093">
        <w:rPr>
          <w:rFonts w:ascii="Book Antiqua" w:eastAsia="宋体" w:hAnsi="Book Antiqua" w:cs="Times New Roman"/>
          <w:kern w:val="0"/>
          <w:sz w:val="24"/>
          <w:szCs w:val="24"/>
        </w:rPr>
        <w:t xml:space="preserve"> patients with impaired anastomotic</w:t>
      </w:r>
      <w:r w:rsidR="00F11F2C" w:rsidRPr="00C07093">
        <w:rPr>
          <w:rFonts w:ascii="Book Antiqua" w:eastAsia="宋体" w:hAnsi="Book Antiqua" w:cs="Times New Roman"/>
          <w:kern w:val="0"/>
          <w:sz w:val="24"/>
          <w:szCs w:val="24"/>
        </w:rPr>
        <w:t xml:space="preserve"> healing and thirty well-healed CRC patients were respectively collected and the bacterial community was characterized by 16s rRNA gene sequencing. Wilcoxon test and chi-squared test were performed to analyze the statistic differences of bacteria</w:t>
      </w:r>
      <w:r w:rsidR="00757B94" w:rsidRPr="00C07093">
        <w:rPr>
          <w:rFonts w:ascii="Book Antiqua" w:eastAsia="宋体" w:hAnsi="Book Antiqua" w:cs="Times New Roman"/>
          <w:kern w:val="0"/>
          <w:sz w:val="24"/>
          <w:szCs w:val="24"/>
        </w:rPr>
        <w:t>l</w:t>
      </w:r>
      <w:r w:rsidR="00F11F2C" w:rsidRPr="00C07093">
        <w:rPr>
          <w:rFonts w:ascii="Book Antiqua" w:eastAsia="宋体" w:hAnsi="Book Antiqua" w:cs="Times New Roman"/>
          <w:kern w:val="0"/>
          <w:sz w:val="24"/>
          <w:szCs w:val="24"/>
        </w:rPr>
        <w:t xml:space="preserve"> taxa in the two groups. The predictive ability of the bacterial taxa for the healing status of anastomoses was evaluated by the area under the receiver operator characteristic curve.</w:t>
      </w:r>
    </w:p>
    <w:p w14:paraId="5B8CEBB5" w14:textId="77777777" w:rsidR="000A5CAC" w:rsidRPr="00C07093" w:rsidRDefault="000A5CAC" w:rsidP="00C070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kern w:val="0"/>
          <w:sz w:val="24"/>
          <w:szCs w:val="24"/>
        </w:rPr>
      </w:pPr>
    </w:p>
    <w:p w14:paraId="483B560C" w14:textId="77777777" w:rsidR="00F11F2C" w:rsidRPr="00C07093" w:rsidRDefault="00F11F2C" w:rsidP="00C070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b/>
          <w:i/>
          <w:iCs/>
          <w:kern w:val="0"/>
          <w:sz w:val="24"/>
          <w:szCs w:val="24"/>
        </w:rPr>
      </w:pPr>
      <w:r w:rsidRPr="00C07093">
        <w:rPr>
          <w:rFonts w:ascii="Book Antiqua" w:eastAsia="宋体" w:hAnsi="Book Antiqua" w:cs="Times New Roman"/>
          <w:b/>
          <w:i/>
          <w:iCs/>
          <w:kern w:val="0"/>
          <w:sz w:val="24"/>
          <w:szCs w:val="24"/>
        </w:rPr>
        <w:t>Research results</w:t>
      </w:r>
    </w:p>
    <w:p w14:paraId="2760D54A" w14:textId="77777777" w:rsidR="00F11F2C" w:rsidRPr="00C07093" w:rsidRDefault="00F11F2C" w:rsidP="00C070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kern w:val="0"/>
          <w:sz w:val="24"/>
          <w:szCs w:val="24"/>
        </w:rPr>
      </w:pPr>
      <w:r w:rsidRPr="00C07093">
        <w:rPr>
          <w:rFonts w:ascii="Book Antiqua" w:eastAsia="宋体" w:hAnsi="Book Antiqua" w:cs="Times New Roman"/>
          <w:kern w:val="0"/>
          <w:sz w:val="24"/>
          <w:szCs w:val="24"/>
        </w:rPr>
        <w:t>The community structure was differ</w:t>
      </w:r>
      <w:r w:rsidRPr="00C07093">
        <w:rPr>
          <w:rFonts w:ascii="Book Antiqua" w:eastAsia="宋体" w:hAnsi="Book Antiqua" w:cs="Times New Roman"/>
          <w:kern w:val="0"/>
          <w:sz w:val="24"/>
          <w:szCs w:val="24"/>
        </w:rPr>
        <w:t xml:space="preserve">ent </w:t>
      </w:r>
      <w:r w:rsidR="0095349C">
        <w:rPr>
          <w:rFonts w:ascii="Book Antiqua" w:eastAsia="宋体" w:hAnsi="Book Antiqua" w:cs="Times New Roman"/>
          <w:kern w:val="0"/>
          <w:sz w:val="24"/>
          <w:szCs w:val="24"/>
        </w:rPr>
        <w:t>between</w:t>
      </w:r>
      <w:r w:rsidR="0095349C" w:rsidRPr="00C07093">
        <w:rPr>
          <w:rFonts w:ascii="Book Antiqua" w:eastAsia="宋体" w:hAnsi="Book Antiqua" w:cs="Times New Roman"/>
          <w:kern w:val="0"/>
          <w:sz w:val="24"/>
          <w:szCs w:val="24"/>
        </w:rPr>
        <w:t xml:space="preserve"> </w:t>
      </w:r>
      <w:r w:rsidRPr="00C07093">
        <w:rPr>
          <w:rFonts w:ascii="Book Antiqua" w:eastAsia="宋体" w:hAnsi="Book Antiqua" w:cs="Times New Roman"/>
          <w:kern w:val="0"/>
          <w:sz w:val="24"/>
          <w:szCs w:val="24"/>
        </w:rPr>
        <w:t xml:space="preserve">the impaired-healing </w:t>
      </w:r>
      <w:r w:rsidR="0095349C">
        <w:rPr>
          <w:rFonts w:ascii="Book Antiqua" w:eastAsia="宋体" w:hAnsi="Book Antiqua" w:cs="Times New Roman"/>
          <w:kern w:val="0"/>
          <w:sz w:val="24"/>
          <w:szCs w:val="24"/>
        </w:rPr>
        <w:t>and</w:t>
      </w:r>
      <w:r w:rsidR="0095349C" w:rsidRPr="00C07093">
        <w:rPr>
          <w:rFonts w:ascii="Book Antiqua" w:eastAsia="宋体" w:hAnsi="Book Antiqua" w:cs="Times New Roman"/>
          <w:kern w:val="0"/>
          <w:sz w:val="24"/>
          <w:szCs w:val="24"/>
        </w:rPr>
        <w:t xml:space="preserve"> </w:t>
      </w:r>
      <w:r w:rsidRPr="00C07093">
        <w:rPr>
          <w:rFonts w:ascii="Book Antiqua" w:eastAsia="宋体" w:hAnsi="Book Antiqua" w:cs="Times New Roman"/>
          <w:kern w:val="0"/>
          <w:sz w:val="24"/>
          <w:szCs w:val="24"/>
        </w:rPr>
        <w:t>the well-healing group</w:t>
      </w:r>
      <w:r w:rsidR="0095349C">
        <w:rPr>
          <w:rFonts w:ascii="Book Antiqua" w:eastAsia="宋体" w:hAnsi="Book Antiqua" w:cs="Times New Roman"/>
          <w:kern w:val="0"/>
          <w:sz w:val="24"/>
          <w:szCs w:val="24"/>
        </w:rPr>
        <w:t>s</w:t>
      </w:r>
      <w:r w:rsidRPr="00C07093">
        <w:rPr>
          <w:rFonts w:ascii="Book Antiqua" w:eastAsia="宋体" w:hAnsi="Book Antiqua" w:cs="Times New Roman"/>
          <w:kern w:val="0"/>
          <w:sz w:val="24"/>
          <w:szCs w:val="24"/>
        </w:rPr>
        <w:t>. Six bacte</w:t>
      </w:r>
      <w:r w:rsidRPr="00C07093">
        <w:rPr>
          <w:rFonts w:ascii="Book Antiqua" w:eastAsia="宋体" w:hAnsi="Book Antiqua" w:cs="Times New Roman"/>
          <w:kern w:val="0"/>
          <w:sz w:val="24"/>
          <w:szCs w:val="24"/>
        </w:rPr>
        <w:t>ria species (</w:t>
      </w:r>
      <w:r w:rsidRPr="00C07093">
        <w:rPr>
          <w:rFonts w:ascii="Book Antiqua" w:eastAsia="宋体" w:hAnsi="Book Antiqua" w:cs="Times New Roman"/>
          <w:i/>
          <w:iCs/>
          <w:kern w:val="0"/>
          <w:sz w:val="24"/>
          <w:szCs w:val="24"/>
        </w:rPr>
        <w:t xml:space="preserve">Alistipes shahii, Dialister pneumosintes, Corynebacterium suicordis, Porphyromonas asaccharolytica, Vibrio diazotrophicus, </w:t>
      </w:r>
      <w:r w:rsidRPr="00C07093">
        <w:rPr>
          <w:rFonts w:ascii="Book Antiqua" w:eastAsia="宋体" w:hAnsi="Book Antiqua" w:cs="Times New Roman"/>
          <w:kern w:val="0"/>
          <w:sz w:val="24"/>
          <w:szCs w:val="24"/>
        </w:rPr>
        <w:t>and</w:t>
      </w:r>
      <w:r w:rsidRPr="00C07093">
        <w:rPr>
          <w:rFonts w:ascii="Book Antiqua" w:eastAsia="宋体" w:hAnsi="Book Antiqua" w:cs="Times New Roman"/>
          <w:i/>
          <w:iCs/>
          <w:kern w:val="0"/>
          <w:sz w:val="24"/>
          <w:szCs w:val="24"/>
        </w:rPr>
        <w:t xml:space="preserve"> Clostridium leptum</w:t>
      </w:r>
      <w:r w:rsidRPr="00C07093">
        <w:rPr>
          <w:rFonts w:ascii="Book Antiqua" w:eastAsia="宋体" w:hAnsi="Book Antiqua" w:cs="Times New Roman"/>
          <w:kern w:val="0"/>
          <w:sz w:val="24"/>
          <w:szCs w:val="24"/>
        </w:rPr>
        <w:t>) were significantly correlated with anastomotic healing. Age was highly associated with the impaired healing of anastomoses. Three bacteria species (</w:t>
      </w:r>
      <w:r w:rsidRPr="00C07093">
        <w:rPr>
          <w:rFonts w:ascii="Book Antiqua" w:eastAsia="宋体" w:hAnsi="Book Antiqua" w:cs="Times New Roman"/>
          <w:i/>
          <w:iCs/>
          <w:kern w:val="0"/>
          <w:sz w:val="24"/>
          <w:szCs w:val="24"/>
        </w:rPr>
        <w:t xml:space="preserve">Alistipes shahii, Dialister pneumosintes, </w:t>
      </w:r>
      <w:r w:rsidRPr="00C07093">
        <w:rPr>
          <w:rFonts w:ascii="Book Antiqua" w:eastAsia="宋体" w:hAnsi="Book Antiqua" w:cs="Times New Roman"/>
          <w:kern w:val="0"/>
          <w:sz w:val="24"/>
          <w:szCs w:val="24"/>
        </w:rPr>
        <w:t>and</w:t>
      </w:r>
      <w:r w:rsidRPr="00C07093">
        <w:rPr>
          <w:rFonts w:ascii="Book Antiqua" w:eastAsia="宋体" w:hAnsi="Book Antiqua" w:cs="Times New Roman"/>
          <w:i/>
          <w:iCs/>
          <w:kern w:val="0"/>
          <w:sz w:val="24"/>
          <w:szCs w:val="24"/>
        </w:rPr>
        <w:t xml:space="preserve"> Corynebacterium suicordis</w:t>
      </w:r>
      <w:r w:rsidRPr="00C07093">
        <w:rPr>
          <w:rFonts w:ascii="Book Antiqua" w:eastAsia="宋体" w:hAnsi="Book Antiqua" w:cs="Times New Roman"/>
          <w:kern w:val="0"/>
          <w:sz w:val="24"/>
          <w:szCs w:val="24"/>
        </w:rPr>
        <w:t>) in combination with age noticeably improved the accuracy for predicting the healing status of anastomoses.</w:t>
      </w:r>
    </w:p>
    <w:p w14:paraId="48E343EF" w14:textId="77777777" w:rsidR="000A5CAC" w:rsidRPr="00C07093" w:rsidRDefault="000A5CAC" w:rsidP="00C070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kern w:val="0"/>
          <w:sz w:val="24"/>
          <w:szCs w:val="24"/>
        </w:rPr>
      </w:pPr>
    </w:p>
    <w:p w14:paraId="51B20FAD" w14:textId="77777777" w:rsidR="00F11F2C" w:rsidRPr="00C07093" w:rsidRDefault="00F11F2C" w:rsidP="00C070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b/>
          <w:i/>
          <w:iCs/>
          <w:kern w:val="0"/>
          <w:sz w:val="24"/>
          <w:szCs w:val="24"/>
        </w:rPr>
      </w:pPr>
      <w:r w:rsidRPr="00C07093">
        <w:rPr>
          <w:rFonts w:ascii="Book Antiqua" w:eastAsia="宋体" w:hAnsi="Book Antiqua" w:cs="Times New Roman"/>
          <w:b/>
          <w:i/>
          <w:iCs/>
          <w:kern w:val="0"/>
          <w:sz w:val="24"/>
          <w:szCs w:val="24"/>
        </w:rPr>
        <w:t>Research conclusions</w:t>
      </w:r>
    </w:p>
    <w:p w14:paraId="3710303F" w14:textId="77777777" w:rsidR="00F11F2C" w:rsidRPr="00C07093" w:rsidRDefault="00F11F2C" w:rsidP="00C070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kern w:val="0"/>
          <w:sz w:val="24"/>
          <w:szCs w:val="24"/>
        </w:rPr>
      </w:pPr>
      <w:r w:rsidRPr="00C07093">
        <w:rPr>
          <w:rFonts w:ascii="Book Antiqua" w:eastAsia="宋体" w:hAnsi="Book Antiqua" w:cs="Times New Roman"/>
          <w:kern w:val="0"/>
          <w:sz w:val="24"/>
          <w:szCs w:val="24"/>
        </w:rPr>
        <w:t xml:space="preserve">The mucosa-invasive microbiota was associated with the anastomotic healing in the research subjects. </w:t>
      </w:r>
      <w:r w:rsidRPr="00C07093">
        <w:rPr>
          <w:rFonts w:ascii="Book Antiqua" w:eastAsia="宋体" w:hAnsi="Book Antiqua" w:cs="Times New Roman"/>
          <w:i/>
          <w:iCs/>
          <w:kern w:val="0"/>
          <w:sz w:val="24"/>
          <w:szCs w:val="24"/>
        </w:rPr>
        <w:t xml:space="preserve">Alistipes shahii, Dialister pneumosintes, </w:t>
      </w:r>
      <w:r w:rsidRPr="00C07093">
        <w:rPr>
          <w:rFonts w:ascii="Book Antiqua" w:eastAsia="宋体" w:hAnsi="Book Antiqua" w:cs="Times New Roman"/>
          <w:kern w:val="0"/>
          <w:sz w:val="24"/>
          <w:szCs w:val="24"/>
        </w:rPr>
        <w:t>and</w:t>
      </w:r>
      <w:r w:rsidRPr="00C07093">
        <w:rPr>
          <w:rFonts w:ascii="Book Antiqua" w:eastAsia="宋体" w:hAnsi="Book Antiqua" w:cs="Times New Roman"/>
          <w:i/>
          <w:iCs/>
          <w:kern w:val="0"/>
          <w:sz w:val="24"/>
          <w:szCs w:val="24"/>
        </w:rPr>
        <w:t xml:space="preserve"> Corynebacterium suicordis</w:t>
      </w:r>
      <w:r w:rsidRPr="00C07093">
        <w:rPr>
          <w:rFonts w:ascii="Book Antiqua" w:eastAsia="宋体" w:hAnsi="Book Antiqua" w:cs="Times New Roman"/>
          <w:kern w:val="0"/>
          <w:sz w:val="24"/>
          <w:szCs w:val="24"/>
        </w:rPr>
        <w:t xml:space="preserve"> could be used as the supplementary factors in the prediction of the healing status of anastomoses in CRC patients after radical resection of </w:t>
      </w:r>
      <w:r w:rsidR="001A2F09" w:rsidRPr="00C07093">
        <w:rPr>
          <w:rFonts w:ascii="Book Antiqua" w:eastAsia="宋体" w:hAnsi="Book Antiqua" w:cs="Times New Roman"/>
          <w:kern w:val="0"/>
          <w:sz w:val="24"/>
          <w:szCs w:val="24"/>
        </w:rPr>
        <w:t>CRC</w:t>
      </w:r>
      <w:r w:rsidRPr="00C07093">
        <w:rPr>
          <w:rFonts w:ascii="Book Antiqua" w:eastAsia="宋体" w:hAnsi="Book Antiqua" w:cs="Times New Roman"/>
          <w:kern w:val="0"/>
          <w:sz w:val="24"/>
          <w:szCs w:val="24"/>
        </w:rPr>
        <w:t>.</w:t>
      </w:r>
    </w:p>
    <w:p w14:paraId="0317B6E9" w14:textId="77777777" w:rsidR="000A5CAC" w:rsidRPr="00C07093" w:rsidRDefault="000A5CAC" w:rsidP="00C070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kern w:val="0"/>
          <w:sz w:val="24"/>
          <w:szCs w:val="24"/>
        </w:rPr>
      </w:pPr>
    </w:p>
    <w:p w14:paraId="3FD0A9D7" w14:textId="77777777" w:rsidR="00F11F2C" w:rsidRPr="00C07093" w:rsidRDefault="00F11F2C" w:rsidP="00C070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eastAsia="宋体" w:hAnsi="Book Antiqua" w:cs="Times New Roman"/>
          <w:b/>
          <w:i/>
          <w:iCs/>
          <w:kern w:val="0"/>
          <w:sz w:val="24"/>
          <w:szCs w:val="24"/>
        </w:rPr>
      </w:pPr>
      <w:r w:rsidRPr="00C07093">
        <w:rPr>
          <w:rFonts w:ascii="Book Antiqua" w:eastAsia="宋体" w:hAnsi="Book Antiqua" w:cs="Times New Roman"/>
          <w:b/>
          <w:i/>
          <w:iCs/>
          <w:kern w:val="0"/>
          <w:sz w:val="24"/>
          <w:szCs w:val="24"/>
        </w:rPr>
        <w:t>Research perspectives</w:t>
      </w:r>
    </w:p>
    <w:p w14:paraId="4310627E" w14:textId="77777777" w:rsidR="00F11F2C" w:rsidRPr="00C07093" w:rsidRDefault="00F11F2C" w:rsidP="00C07093">
      <w:pPr>
        <w:spacing w:line="360" w:lineRule="auto"/>
        <w:rPr>
          <w:rFonts w:ascii="Book Antiqua" w:eastAsia="宋体" w:hAnsi="Book Antiqua" w:cs="Times New Roman"/>
          <w:kern w:val="0"/>
          <w:sz w:val="24"/>
          <w:szCs w:val="24"/>
        </w:rPr>
      </w:pPr>
      <w:r w:rsidRPr="00C07093">
        <w:rPr>
          <w:rFonts w:ascii="Book Antiqua" w:eastAsia="宋体" w:hAnsi="Book Antiqua" w:cs="Times New Roman"/>
          <w:kern w:val="0"/>
          <w:sz w:val="24"/>
          <w:szCs w:val="24"/>
        </w:rPr>
        <w:t xml:space="preserve">Our findings provided new clinical evidence for the theory that intestinal </w:t>
      </w:r>
      <w:r w:rsidRPr="00C07093">
        <w:rPr>
          <w:rFonts w:ascii="Book Antiqua" w:hAnsi="Book Antiqua" w:cs="Times New Roman"/>
          <w:kern w:val="0"/>
          <w:sz w:val="24"/>
          <w:szCs w:val="24"/>
        </w:rPr>
        <w:t>microbiota</w:t>
      </w:r>
      <w:r w:rsidRPr="00C07093">
        <w:rPr>
          <w:rFonts w:ascii="Book Antiqua" w:eastAsia="宋体" w:hAnsi="Book Antiqua" w:cs="Times New Roman"/>
          <w:kern w:val="0"/>
          <w:sz w:val="24"/>
          <w:szCs w:val="24"/>
        </w:rPr>
        <w:t xml:space="preserve"> </w:t>
      </w:r>
      <w:r w:rsidRPr="00C07093">
        <w:rPr>
          <w:rFonts w:ascii="Book Antiqua" w:hAnsi="Book Antiqua" w:cs="Times New Roman"/>
          <w:kern w:val="0"/>
          <w:sz w:val="24"/>
          <w:szCs w:val="24"/>
        </w:rPr>
        <w:t>is</w:t>
      </w:r>
      <w:r w:rsidRPr="00C07093">
        <w:rPr>
          <w:rFonts w:ascii="Book Antiqua" w:eastAsia="宋体" w:hAnsi="Book Antiqua" w:cs="Times New Roman"/>
          <w:kern w:val="0"/>
          <w:sz w:val="24"/>
          <w:szCs w:val="24"/>
        </w:rPr>
        <w:t xml:space="preserve"> involved in the anastomotic healing, and it contributes to the screening of potential targets for the early diagnosis and treatment of impaired </w:t>
      </w:r>
      <w:r w:rsidRPr="00C07093">
        <w:rPr>
          <w:rFonts w:ascii="Book Antiqua" w:eastAsia="宋体" w:hAnsi="Book Antiqua" w:cs="Times New Roman"/>
          <w:kern w:val="0"/>
          <w:sz w:val="24"/>
          <w:szCs w:val="24"/>
        </w:rPr>
        <w:lastRenderedPageBreak/>
        <w:t>anastomotic healing.</w:t>
      </w:r>
    </w:p>
    <w:p w14:paraId="669F4DE5" w14:textId="77777777" w:rsidR="000A5CAC" w:rsidRPr="00C07093" w:rsidRDefault="000A5CAC" w:rsidP="00C07093">
      <w:pPr>
        <w:spacing w:line="360" w:lineRule="auto"/>
        <w:rPr>
          <w:rFonts w:ascii="Book Antiqua" w:hAnsi="Book Antiqua" w:cs="Times New Roman"/>
          <w:sz w:val="24"/>
          <w:szCs w:val="24"/>
        </w:rPr>
      </w:pPr>
    </w:p>
    <w:p w14:paraId="087C2708" w14:textId="77777777" w:rsidR="00C07093" w:rsidRPr="00C07093" w:rsidRDefault="00C07093" w:rsidP="00C07093">
      <w:pPr>
        <w:adjustRightInd w:val="0"/>
        <w:snapToGrid w:val="0"/>
        <w:spacing w:line="360" w:lineRule="auto"/>
        <w:rPr>
          <w:rFonts w:ascii="Book Antiqua" w:hAnsi="Book Antiqua"/>
          <w:b/>
          <w:sz w:val="24"/>
          <w:szCs w:val="24"/>
        </w:rPr>
      </w:pPr>
      <w:r w:rsidRPr="00C07093">
        <w:rPr>
          <w:rFonts w:ascii="Book Antiqua" w:hAnsi="Book Antiqua"/>
          <w:b/>
          <w:sz w:val="24"/>
          <w:szCs w:val="24"/>
        </w:rPr>
        <w:t>REFERENCES</w:t>
      </w:r>
    </w:p>
    <w:p w14:paraId="1DF21368"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1 </w:t>
      </w:r>
      <w:r w:rsidRPr="00C07093">
        <w:rPr>
          <w:rFonts w:ascii="Book Antiqua" w:hAnsi="Book Antiqua"/>
          <w:b/>
          <w:sz w:val="24"/>
          <w:szCs w:val="24"/>
        </w:rPr>
        <w:t>Siegel RL</w:t>
      </w:r>
      <w:r w:rsidRPr="00C07093">
        <w:rPr>
          <w:rFonts w:ascii="Book Antiqua" w:hAnsi="Book Antiqua"/>
          <w:sz w:val="24"/>
          <w:szCs w:val="24"/>
        </w:rPr>
        <w:t xml:space="preserve">, Miller KD, Fedewa SA, Ahnen DJ, Meester RGS, Barzi A, Jemal A. Colorectal cancer statistics, 2017. </w:t>
      </w:r>
      <w:r w:rsidRPr="00C07093">
        <w:rPr>
          <w:rFonts w:ascii="Book Antiqua" w:hAnsi="Book Antiqua"/>
          <w:i/>
          <w:sz w:val="24"/>
          <w:szCs w:val="24"/>
        </w:rPr>
        <w:t>CA Cancer J Clin</w:t>
      </w:r>
      <w:r w:rsidRPr="00C07093">
        <w:rPr>
          <w:rFonts w:ascii="Book Antiqua" w:hAnsi="Book Antiqua"/>
          <w:sz w:val="24"/>
          <w:szCs w:val="24"/>
        </w:rPr>
        <w:t xml:space="preserve"> 2017; </w:t>
      </w:r>
      <w:r w:rsidRPr="00C07093">
        <w:rPr>
          <w:rFonts w:ascii="Book Antiqua" w:hAnsi="Book Antiqua"/>
          <w:b/>
          <w:sz w:val="24"/>
          <w:szCs w:val="24"/>
        </w:rPr>
        <w:t>67</w:t>
      </w:r>
      <w:r w:rsidRPr="00C07093">
        <w:rPr>
          <w:rFonts w:ascii="Book Antiqua" w:hAnsi="Book Antiqua"/>
          <w:sz w:val="24"/>
          <w:szCs w:val="24"/>
        </w:rPr>
        <w:t>: 177-193 [PMID: 28248415 DOI: 10.3322/caac.21395]</w:t>
      </w:r>
    </w:p>
    <w:p w14:paraId="6ADF4AC8"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2 </w:t>
      </w:r>
      <w:r w:rsidRPr="00C07093">
        <w:rPr>
          <w:rFonts w:ascii="Book Antiqua" w:hAnsi="Book Antiqua"/>
          <w:b/>
          <w:sz w:val="24"/>
          <w:szCs w:val="24"/>
        </w:rPr>
        <w:t>Sung JJ</w:t>
      </w:r>
      <w:r w:rsidRPr="00C07093">
        <w:rPr>
          <w:rFonts w:ascii="Book Antiqua" w:hAnsi="Book Antiqua"/>
          <w:sz w:val="24"/>
          <w:szCs w:val="24"/>
        </w:rPr>
        <w:t xml:space="preserve">, Ng SC, Chan FK, Chiu HM, Kim HS, Matsuda T, Ng SS, Lau JY, Zheng S, Adler S, Reddy N, Yeoh KG, Tsoi KK, Ching JY, Kuipers EJ, Rabeneck L, Young GP, Steele RJ, Lieberman D, Goh KL; Asia Pacific Working Group. An updated Asia Pacific Consensus Recommendations on colorectal cancer screening. </w:t>
      </w:r>
      <w:r w:rsidRPr="00C07093">
        <w:rPr>
          <w:rFonts w:ascii="Book Antiqua" w:hAnsi="Book Antiqua"/>
          <w:i/>
          <w:sz w:val="24"/>
          <w:szCs w:val="24"/>
        </w:rPr>
        <w:t>Gut</w:t>
      </w:r>
      <w:r w:rsidRPr="00C07093">
        <w:rPr>
          <w:rFonts w:ascii="Book Antiqua" w:hAnsi="Book Antiqua"/>
          <w:sz w:val="24"/>
          <w:szCs w:val="24"/>
        </w:rPr>
        <w:t xml:space="preserve"> 2015; </w:t>
      </w:r>
      <w:r w:rsidRPr="00C07093">
        <w:rPr>
          <w:rFonts w:ascii="Book Antiqua" w:hAnsi="Book Antiqua"/>
          <w:b/>
          <w:sz w:val="24"/>
          <w:szCs w:val="24"/>
        </w:rPr>
        <w:t>64</w:t>
      </w:r>
      <w:r w:rsidRPr="00C07093">
        <w:rPr>
          <w:rFonts w:ascii="Book Antiqua" w:hAnsi="Book Antiqua"/>
          <w:sz w:val="24"/>
          <w:szCs w:val="24"/>
        </w:rPr>
        <w:t>: 121-132 [PMID: 24647008 DOI: 10.1136/gutjnl-2013-306503]</w:t>
      </w:r>
    </w:p>
    <w:p w14:paraId="1344B7DF"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3 </w:t>
      </w:r>
      <w:r w:rsidRPr="00C07093">
        <w:rPr>
          <w:rFonts w:ascii="Book Antiqua" w:hAnsi="Book Antiqua"/>
          <w:b/>
          <w:sz w:val="24"/>
          <w:szCs w:val="24"/>
        </w:rPr>
        <w:t>Bray F</w:t>
      </w:r>
      <w:r w:rsidRPr="00C07093">
        <w:rPr>
          <w:rFonts w:ascii="Book Antiqua" w:hAnsi="Book Antiqua"/>
          <w:sz w:val="24"/>
          <w:szCs w:val="24"/>
        </w:rPr>
        <w:t xml:space="preserve">, Ferlay J, Soerjomataram I, Siegel RL, Torre LA, Jemal A. Global cancer statistics 2018: GLOBOCAN estimates of incidence and mortality worldwide for 36 cancers in 185 countries. </w:t>
      </w:r>
      <w:r w:rsidRPr="00C07093">
        <w:rPr>
          <w:rFonts w:ascii="Book Antiqua" w:hAnsi="Book Antiqua"/>
          <w:i/>
          <w:sz w:val="24"/>
          <w:szCs w:val="24"/>
        </w:rPr>
        <w:t>CA Cancer J Clin</w:t>
      </w:r>
      <w:r w:rsidRPr="00C07093">
        <w:rPr>
          <w:rFonts w:ascii="Book Antiqua" w:hAnsi="Book Antiqua"/>
          <w:sz w:val="24"/>
          <w:szCs w:val="24"/>
        </w:rPr>
        <w:t xml:space="preserve"> 2018; </w:t>
      </w:r>
      <w:r w:rsidRPr="00C07093">
        <w:rPr>
          <w:rFonts w:ascii="Book Antiqua" w:hAnsi="Book Antiqua"/>
          <w:b/>
          <w:sz w:val="24"/>
          <w:szCs w:val="24"/>
        </w:rPr>
        <w:t>68</w:t>
      </w:r>
      <w:r w:rsidRPr="00C07093">
        <w:rPr>
          <w:rFonts w:ascii="Book Antiqua" w:hAnsi="Book Antiqua"/>
          <w:sz w:val="24"/>
          <w:szCs w:val="24"/>
        </w:rPr>
        <w:t>: 394-424 [PMID: 30207593 DOI: 10.3322/caac.21492]</w:t>
      </w:r>
    </w:p>
    <w:p w14:paraId="4E4E97FD"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4 </w:t>
      </w:r>
      <w:r w:rsidRPr="00C07093">
        <w:rPr>
          <w:rFonts w:ascii="Book Antiqua" w:hAnsi="Book Antiqua"/>
          <w:b/>
          <w:sz w:val="24"/>
          <w:szCs w:val="24"/>
        </w:rPr>
        <w:t>Peel AL</w:t>
      </w:r>
      <w:r w:rsidRPr="00C07093">
        <w:rPr>
          <w:rFonts w:ascii="Book Antiqua" w:hAnsi="Book Antiqua"/>
          <w:sz w:val="24"/>
          <w:szCs w:val="24"/>
        </w:rPr>
        <w:t xml:space="preserve">, Taylor EW. Proposed definitions for the audit of postoperative infection: a discussion paper. Surgical Infection Study Group. </w:t>
      </w:r>
      <w:r w:rsidRPr="00C07093">
        <w:rPr>
          <w:rFonts w:ascii="Book Antiqua" w:hAnsi="Book Antiqua"/>
          <w:i/>
          <w:sz w:val="24"/>
          <w:szCs w:val="24"/>
        </w:rPr>
        <w:t>Ann R Coll Surg Engl</w:t>
      </w:r>
      <w:r w:rsidRPr="00C07093">
        <w:rPr>
          <w:rFonts w:ascii="Book Antiqua" w:hAnsi="Book Antiqua"/>
          <w:sz w:val="24"/>
          <w:szCs w:val="24"/>
        </w:rPr>
        <w:t xml:space="preserve"> 1991; </w:t>
      </w:r>
      <w:r w:rsidRPr="00C07093">
        <w:rPr>
          <w:rFonts w:ascii="Book Antiqua" w:hAnsi="Book Antiqua"/>
          <w:b/>
          <w:sz w:val="24"/>
          <w:szCs w:val="24"/>
        </w:rPr>
        <w:t>73</w:t>
      </w:r>
      <w:r w:rsidRPr="00C07093">
        <w:rPr>
          <w:rFonts w:ascii="Book Antiqua" w:hAnsi="Book Antiqua"/>
          <w:sz w:val="24"/>
          <w:szCs w:val="24"/>
        </w:rPr>
        <w:t>: 385-388 [PMID: 1759770]</w:t>
      </w:r>
    </w:p>
    <w:p w14:paraId="3829A4AB"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5 </w:t>
      </w:r>
      <w:r w:rsidRPr="00C07093">
        <w:rPr>
          <w:rFonts w:ascii="Book Antiqua" w:hAnsi="Book Antiqua"/>
          <w:b/>
          <w:sz w:val="24"/>
          <w:szCs w:val="24"/>
        </w:rPr>
        <w:t>Tevis SE</w:t>
      </w:r>
      <w:r w:rsidRPr="00C07093">
        <w:rPr>
          <w:rFonts w:ascii="Book Antiqua" w:hAnsi="Book Antiqua"/>
          <w:sz w:val="24"/>
          <w:szCs w:val="24"/>
        </w:rPr>
        <w:t xml:space="preserve">, Carchman EH, Foley EF, Heise CP, Harms BA, Kennedy GD. Does Anastomotic Leak Contribute to High Failure-to-rescue Rates? </w:t>
      </w:r>
      <w:r w:rsidRPr="00C07093">
        <w:rPr>
          <w:rFonts w:ascii="Book Antiqua" w:hAnsi="Book Antiqua"/>
          <w:i/>
          <w:sz w:val="24"/>
          <w:szCs w:val="24"/>
        </w:rPr>
        <w:t>Ann Surg</w:t>
      </w:r>
      <w:r w:rsidRPr="00C07093">
        <w:rPr>
          <w:rFonts w:ascii="Book Antiqua" w:hAnsi="Book Antiqua"/>
          <w:sz w:val="24"/>
          <w:szCs w:val="24"/>
        </w:rPr>
        <w:t xml:space="preserve"> 2016; </w:t>
      </w:r>
      <w:r w:rsidRPr="00C07093">
        <w:rPr>
          <w:rFonts w:ascii="Book Antiqua" w:hAnsi="Book Antiqua"/>
          <w:b/>
          <w:sz w:val="24"/>
          <w:szCs w:val="24"/>
        </w:rPr>
        <w:t>263</w:t>
      </w:r>
      <w:r w:rsidRPr="00C07093">
        <w:rPr>
          <w:rFonts w:ascii="Book Antiqua" w:hAnsi="Book Antiqua"/>
          <w:sz w:val="24"/>
          <w:szCs w:val="24"/>
        </w:rPr>
        <w:t>: 1148-1151 [PMID: 26587851 DOI: 10.1097/SLA.0000000000001409]</w:t>
      </w:r>
    </w:p>
    <w:p w14:paraId="309F1335"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6 </w:t>
      </w:r>
      <w:r w:rsidRPr="00C07093">
        <w:rPr>
          <w:rFonts w:ascii="Book Antiqua" w:hAnsi="Book Antiqua"/>
          <w:b/>
          <w:sz w:val="24"/>
          <w:szCs w:val="24"/>
        </w:rPr>
        <w:t>Erb L</w:t>
      </w:r>
      <w:r w:rsidRPr="00C07093">
        <w:rPr>
          <w:rFonts w:ascii="Book Antiqua" w:hAnsi="Book Antiqua"/>
          <w:sz w:val="24"/>
          <w:szCs w:val="24"/>
        </w:rPr>
        <w:t xml:space="preserve">, Hyman NH, Osler T. Abnormal vital signs are common after bowel resection and do not predict anastomotic leak. </w:t>
      </w:r>
      <w:r w:rsidRPr="00C07093">
        <w:rPr>
          <w:rFonts w:ascii="Book Antiqua" w:hAnsi="Book Antiqua"/>
          <w:i/>
          <w:sz w:val="24"/>
          <w:szCs w:val="24"/>
        </w:rPr>
        <w:t>J Am Coll Surg</w:t>
      </w:r>
      <w:r w:rsidRPr="00C07093">
        <w:rPr>
          <w:rFonts w:ascii="Book Antiqua" w:hAnsi="Book Antiqua"/>
          <w:sz w:val="24"/>
          <w:szCs w:val="24"/>
        </w:rPr>
        <w:t xml:space="preserve"> 2014; </w:t>
      </w:r>
      <w:r w:rsidRPr="00C07093">
        <w:rPr>
          <w:rFonts w:ascii="Book Antiqua" w:hAnsi="Book Antiqua"/>
          <w:b/>
          <w:sz w:val="24"/>
          <w:szCs w:val="24"/>
        </w:rPr>
        <w:t>218</w:t>
      </w:r>
      <w:r w:rsidRPr="00C07093">
        <w:rPr>
          <w:rFonts w:ascii="Book Antiqua" w:hAnsi="Book Antiqua"/>
          <w:sz w:val="24"/>
          <w:szCs w:val="24"/>
        </w:rPr>
        <w:t>: 1195-1199 [PMID: 24680576 DOI: 10.1016/j.jamcollsurg.2013.12.059]</w:t>
      </w:r>
    </w:p>
    <w:p w14:paraId="61B09EFC"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7 </w:t>
      </w:r>
      <w:r w:rsidRPr="00C07093">
        <w:rPr>
          <w:rFonts w:ascii="Book Antiqua" w:hAnsi="Book Antiqua"/>
          <w:b/>
          <w:sz w:val="24"/>
          <w:szCs w:val="24"/>
        </w:rPr>
        <w:t>Hammond J</w:t>
      </w:r>
      <w:r w:rsidRPr="00C07093">
        <w:rPr>
          <w:rFonts w:ascii="Book Antiqua" w:hAnsi="Book Antiqua"/>
          <w:sz w:val="24"/>
          <w:szCs w:val="24"/>
        </w:rPr>
        <w:t xml:space="preserve">, Lim S, Wan Y, Gao X, Patkar A. The burden of gastrointestinal anastomotic leaks: an evaluation of clinical and economic outcomes. </w:t>
      </w:r>
      <w:r w:rsidRPr="00C07093">
        <w:rPr>
          <w:rFonts w:ascii="Book Antiqua" w:hAnsi="Book Antiqua"/>
          <w:i/>
          <w:sz w:val="24"/>
          <w:szCs w:val="24"/>
        </w:rPr>
        <w:t>J Gastrointest Surg</w:t>
      </w:r>
      <w:r w:rsidRPr="00C07093">
        <w:rPr>
          <w:rFonts w:ascii="Book Antiqua" w:hAnsi="Book Antiqua"/>
          <w:sz w:val="24"/>
          <w:szCs w:val="24"/>
        </w:rPr>
        <w:t xml:space="preserve"> 2014; </w:t>
      </w:r>
      <w:r w:rsidRPr="00C07093">
        <w:rPr>
          <w:rFonts w:ascii="Book Antiqua" w:hAnsi="Book Antiqua"/>
          <w:b/>
          <w:sz w:val="24"/>
          <w:szCs w:val="24"/>
        </w:rPr>
        <w:t>18</w:t>
      </w:r>
      <w:r w:rsidRPr="00C07093">
        <w:rPr>
          <w:rFonts w:ascii="Book Antiqua" w:hAnsi="Book Antiqua"/>
          <w:sz w:val="24"/>
          <w:szCs w:val="24"/>
        </w:rPr>
        <w:t>: 1176-1185 [PMID: 24671472 DOI: 10.1007/s11605-014-2506-4]</w:t>
      </w:r>
    </w:p>
    <w:p w14:paraId="4FD0155E"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8 </w:t>
      </w:r>
      <w:r w:rsidRPr="00C07093">
        <w:rPr>
          <w:rFonts w:ascii="Book Antiqua" w:hAnsi="Book Antiqua"/>
          <w:b/>
          <w:sz w:val="24"/>
          <w:szCs w:val="24"/>
        </w:rPr>
        <w:t>Ashraf SQ</w:t>
      </w:r>
      <w:r w:rsidRPr="00C07093">
        <w:rPr>
          <w:rFonts w:ascii="Book Antiqua" w:hAnsi="Book Antiqua"/>
          <w:sz w:val="24"/>
          <w:szCs w:val="24"/>
        </w:rPr>
        <w:t xml:space="preserve">, Burns EM, Jani A, Altman S, Young JD, Cunningham C, Faiz O, </w:t>
      </w:r>
      <w:r w:rsidRPr="00C07093">
        <w:rPr>
          <w:rFonts w:ascii="Book Antiqua" w:hAnsi="Book Antiqua"/>
          <w:sz w:val="24"/>
          <w:szCs w:val="24"/>
        </w:rPr>
        <w:lastRenderedPageBreak/>
        <w:t xml:space="preserve">Mortensen NJ. The economic impact of anastomotic leakage after anterior resections in English NHS hospitals: are we adequately remunerating them? </w:t>
      </w:r>
      <w:r w:rsidRPr="00C07093">
        <w:rPr>
          <w:rFonts w:ascii="Book Antiqua" w:hAnsi="Book Antiqua"/>
          <w:i/>
          <w:sz w:val="24"/>
          <w:szCs w:val="24"/>
        </w:rPr>
        <w:t>Colorectal Dis</w:t>
      </w:r>
      <w:r w:rsidRPr="00C07093">
        <w:rPr>
          <w:rFonts w:ascii="Book Antiqua" w:hAnsi="Book Antiqua"/>
          <w:sz w:val="24"/>
          <w:szCs w:val="24"/>
        </w:rPr>
        <w:t xml:space="preserve"> 2013; </w:t>
      </w:r>
      <w:r w:rsidRPr="00C07093">
        <w:rPr>
          <w:rFonts w:ascii="Book Antiqua" w:hAnsi="Book Antiqua"/>
          <w:b/>
          <w:sz w:val="24"/>
          <w:szCs w:val="24"/>
        </w:rPr>
        <w:t>15</w:t>
      </w:r>
      <w:r w:rsidRPr="00C07093">
        <w:rPr>
          <w:rFonts w:ascii="Book Antiqua" w:hAnsi="Book Antiqua"/>
          <w:sz w:val="24"/>
          <w:szCs w:val="24"/>
        </w:rPr>
        <w:t>: e190-e198 [PMID: 23331871 DOI: 10.1111/codi.12125]</w:t>
      </w:r>
    </w:p>
    <w:p w14:paraId="7CD09F98"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9 </w:t>
      </w:r>
      <w:r w:rsidRPr="00C07093">
        <w:rPr>
          <w:rFonts w:ascii="Book Antiqua" w:hAnsi="Book Antiqua"/>
          <w:b/>
          <w:sz w:val="24"/>
          <w:szCs w:val="24"/>
        </w:rPr>
        <w:t>Branagan G</w:t>
      </w:r>
      <w:r w:rsidRPr="00C07093">
        <w:rPr>
          <w:rFonts w:ascii="Book Antiqua" w:hAnsi="Book Antiqua"/>
          <w:sz w:val="24"/>
          <w:szCs w:val="24"/>
        </w:rPr>
        <w:t xml:space="preserve">, Finnis D; Wessex Colorectal Cancer Audit Working Group. Prognosis after anastomotic leakage in colorectal surgery. </w:t>
      </w:r>
      <w:r w:rsidRPr="00C07093">
        <w:rPr>
          <w:rFonts w:ascii="Book Antiqua" w:hAnsi="Book Antiqua"/>
          <w:i/>
          <w:sz w:val="24"/>
          <w:szCs w:val="24"/>
        </w:rPr>
        <w:t>Dis Colon Rectum</w:t>
      </w:r>
      <w:r w:rsidRPr="00C07093">
        <w:rPr>
          <w:rFonts w:ascii="Book Antiqua" w:hAnsi="Book Antiqua"/>
          <w:sz w:val="24"/>
          <w:szCs w:val="24"/>
        </w:rPr>
        <w:t xml:space="preserve"> 2005; </w:t>
      </w:r>
      <w:r w:rsidRPr="00C07093">
        <w:rPr>
          <w:rFonts w:ascii="Book Antiqua" w:hAnsi="Book Antiqua"/>
          <w:b/>
          <w:sz w:val="24"/>
          <w:szCs w:val="24"/>
        </w:rPr>
        <w:t>48</w:t>
      </w:r>
      <w:r w:rsidRPr="00C07093">
        <w:rPr>
          <w:rFonts w:ascii="Book Antiqua" w:hAnsi="Book Antiqua"/>
          <w:sz w:val="24"/>
          <w:szCs w:val="24"/>
        </w:rPr>
        <w:t>: 1021-1026 [PMID: 15789125 DOI: 10.1007/s10350-004-0869-4]</w:t>
      </w:r>
    </w:p>
    <w:p w14:paraId="6A87925C"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10 </w:t>
      </w:r>
      <w:r w:rsidRPr="00C07093">
        <w:rPr>
          <w:rFonts w:ascii="Book Antiqua" w:hAnsi="Book Antiqua"/>
          <w:b/>
          <w:sz w:val="24"/>
          <w:szCs w:val="24"/>
        </w:rPr>
        <w:t>Jung SH</w:t>
      </w:r>
      <w:r w:rsidRPr="00C07093">
        <w:rPr>
          <w:rFonts w:ascii="Book Antiqua" w:hAnsi="Book Antiqua"/>
          <w:sz w:val="24"/>
          <w:szCs w:val="24"/>
        </w:rPr>
        <w:t xml:space="preserve">, Yu CS, Choi PW, Kim DD, Park IJ, Kim HC, Kim JC. Risk factors and oncologic impact of anastomotic leakage after rectal cancer surgery. </w:t>
      </w:r>
      <w:r w:rsidRPr="00C07093">
        <w:rPr>
          <w:rFonts w:ascii="Book Antiqua" w:hAnsi="Book Antiqua"/>
          <w:i/>
          <w:sz w:val="24"/>
          <w:szCs w:val="24"/>
        </w:rPr>
        <w:t>Dis Colon Rectum</w:t>
      </w:r>
      <w:r w:rsidRPr="00C07093">
        <w:rPr>
          <w:rFonts w:ascii="Book Antiqua" w:hAnsi="Book Antiqua"/>
          <w:sz w:val="24"/>
          <w:szCs w:val="24"/>
        </w:rPr>
        <w:t xml:space="preserve"> 2008; </w:t>
      </w:r>
      <w:r w:rsidRPr="00C07093">
        <w:rPr>
          <w:rFonts w:ascii="Book Antiqua" w:hAnsi="Book Antiqua"/>
          <w:b/>
          <w:sz w:val="24"/>
          <w:szCs w:val="24"/>
        </w:rPr>
        <w:t>51</w:t>
      </w:r>
      <w:r w:rsidRPr="00C07093">
        <w:rPr>
          <w:rFonts w:ascii="Book Antiqua" w:hAnsi="Book Antiqua"/>
          <w:sz w:val="24"/>
          <w:szCs w:val="24"/>
        </w:rPr>
        <w:t>: 902-908 [PMID: 18408971 DOI: 10.1007/s10350-008-9272-x]</w:t>
      </w:r>
    </w:p>
    <w:p w14:paraId="6E06D545"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11 </w:t>
      </w:r>
      <w:r w:rsidRPr="00C07093">
        <w:rPr>
          <w:rFonts w:ascii="Book Antiqua" w:hAnsi="Book Antiqua"/>
          <w:b/>
          <w:sz w:val="24"/>
          <w:szCs w:val="24"/>
        </w:rPr>
        <w:t>Mirnezami A</w:t>
      </w:r>
      <w:r w:rsidRPr="00C07093">
        <w:rPr>
          <w:rFonts w:ascii="Book Antiqua" w:hAnsi="Book Antiqua"/>
          <w:sz w:val="24"/>
          <w:szCs w:val="24"/>
        </w:rPr>
        <w:t xml:space="preserve">, Mirnezami R, Chandrakumaran K, Sasapu K, Sagar P, Finan P. Increased local recurrence and reduced survival from colorectal cancer following anastomotic leak: systematic review and meta-analysis. </w:t>
      </w:r>
      <w:r w:rsidRPr="00C07093">
        <w:rPr>
          <w:rFonts w:ascii="Book Antiqua" w:hAnsi="Book Antiqua"/>
          <w:i/>
          <w:sz w:val="24"/>
          <w:szCs w:val="24"/>
        </w:rPr>
        <w:t>Ann Surg</w:t>
      </w:r>
      <w:r w:rsidRPr="00C07093">
        <w:rPr>
          <w:rFonts w:ascii="Book Antiqua" w:hAnsi="Book Antiqua"/>
          <w:sz w:val="24"/>
          <w:szCs w:val="24"/>
        </w:rPr>
        <w:t xml:space="preserve"> 2011; </w:t>
      </w:r>
      <w:r w:rsidRPr="00C07093">
        <w:rPr>
          <w:rFonts w:ascii="Book Antiqua" w:hAnsi="Book Antiqua"/>
          <w:b/>
          <w:sz w:val="24"/>
          <w:szCs w:val="24"/>
        </w:rPr>
        <w:t>253</w:t>
      </w:r>
      <w:r w:rsidRPr="00C07093">
        <w:rPr>
          <w:rFonts w:ascii="Book Antiqua" w:hAnsi="Book Antiqua"/>
          <w:sz w:val="24"/>
          <w:szCs w:val="24"/>
        </w:rPr>
        <w:t>: 890-899 [PMID: 21394013 DOI: 10.1097/SLA.0b013e3182128929]</w:t>
      </w:r>
    </w:p>
    <w:p w14:paraId="1730AFF4"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12 </w:t>
      </w:r>
      <w:r w:rsidRPr="00C07093">
        <w:rPr>
          <w:rFonts w:ascii="Book Antiqua" w:hAnsi="Book Antiqua"/>
          <w:b/>
          <w:sz w:val="24"/>
          <w:szCs w:val="24"/>
        </w:rPr>
        <w:t>Shogan BD</w:t>
      </w:r>
      <w:r w:rsidRPr="00C07093">
        <w:rPr>
          <w:rFonts w:ascii="Book Antiqua" w:hAnsi="Book Antiqua"/>
          <w:sz w:val="24"/>
          <w:szCs w:val="24"/>
        </w:rPr>
        <w:t xml:space="preserve">, Belogortseva N, Luong PM, Zaborin A, Lax S, Bethel C, Ward M, Muldoon JP, Singer M, An G, Umanskiy K, Konda V, Shakhsheer B, Luo J, Klabbers R, Hancock LE, Gilbert J, Zaborina O, Alverdy JC. Collagen degradation and MMP9 activation by Enterococcus faecalis contribute to intestinal anastomotic leak. </w:t>
      </w:r>
      <w:r w:rsidRPr="00C07093">
        <w:rPr>
          <w:rFonts w:ascii="Book Antiqua" w:hAnsi="Book Antiqua"/>
          <w:i/>
          <w:sz w:val="24"/>
          <w:szCs w:val="24"/>
        </w:rPr>
        <w:t>Sci Transl Med</w:t>
      </w:r>
      <w:r w:rsidRPr="00C07093">
        <w:rPr>
          <w:rFonts w:ascii="Book Antiqua" w:hAnsi="Book Antiqua"/>
          <w:sz w:val="24"/>
          <w:szCs w:val="24"/>
        </w:rPr>
        <w:t xml:space="preserve"> 2015; </w:t>
      </w:r>
      <w:r w:rsidRPr="00C07093">
        <w:rPr>
          <w:rFonts w:ascii="Book Antiqua" w:hAnsi="Book Antiqua"/>
          <w:b/>
          <w:sz w:val="24"/>
          <w:szCs w:val="24"/>
        </w:rPr>
        <w:t>7</w:t>
      </w:r>
      <w:r w:rsidRPr="00C07093">
        <w:rPr>
          <w:rFonts w:ascii="Book Antiqua" w:hAnsi="Book Antiqua"/>
          <w:sz w:val="24"/>
          <w:szCs w:val="24"/>
        </w:rPr>
        <w:t>: 286ra68 [PMID: 25947163 DOI: 10.1126/scitranslmed.3010658]</w:t>
      </w:r>
    </w:p>
    <w:p w14:paraId="41DAEF18"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13 </w:t>
      </w:r>
      <w:r w:rsidRPr="00C07093">
        <w:rPr>
          <w:rFonts w:ascii="Book Antiqua" w:hAnsi="Book Antiqua"/>
          <w:b/>
          <w:sz w:val="24"/>
          <w:szCs w:val="24"/>
        </w:rPr>
        <w:t>Rahbari NN</w:t>
      </w:r>
      <w:r w:rsidRPr="00C07093">
        <w:rPr>
          <w:rFonts w:ascii="Book Antiqua" w:hAnsi="Book Antiqua"/>
          <w:sz w:val="24"/>
          <w:szCs w:val="24"/>
        </w:rPr>
        <w:t xml:space="preserve">, Weitz J, Hohenberger W, Heald RJ, Moran B, Ulrich A, Holm T, Wong WD, Tiret E, Moriya Y, Laurberg S, den Dulk M, van de Velde C, Büchler MW. Definition and grading of anastomotic leakage following anterior resection of the rectum: a proposal by the International Study Group of Rectal Cancer. </w:t>
      </w:r>
      <w:r w:rsidRPr="00C07093">
        <w:rPr>
          <w:rFonts w:ascii="Book Antiqua" w:hAnsi="Book Antiqua"/>
          <w:i/>
          <w:sz w:val="24"/>
          <w:szCs w:val="24"/>
        </w:rPr>
        <w:t>Surgery</w:t>
      </w:r>
      <w:r w:rsidRPr="00C07093">
        <w:rPr>
          <w:rFonts w:ascii="Book Antiqua" w:hAnsi="Book Antiqua"/>
          <w:sz w:val="24"/>
          <w:szCs w:val="24"/>
        </w:rPr>
        <w:t xml:space="preserve"> 2010; </w:t>
      </w:r>
      <w:r w:rsidRPr="00C07093">
        <w:rPr>
          <w:rFonts w:ascii="Book Antiqua" w:hAnsi="Book Antiqua"/>
          <w:b/>
          <w:sz w:val="24"/>
          <w:szCs w:val="24"/>
        </w:rPr>
        <w:t>147</w:t>
      </w:r>
      <w:r w:rsidRPr="00C07093">
        <w:rPr>
          <w:rFonts w:ascii="Book Antiqua" w:hAnsi="Book Antiqua"/>
          <w:sz w:val="24"/>
          <w:szCs w:val="24"/>
        </w:rPr>
        <w:t>: 339-351 [PMID: 20004450 DOI: 10.1016/j.surg.2009.10.012]</w:t>
      </w:r>
    </w:p>
    <w:p w14:paraId="07134231"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14 </w:t>
      </w:r>
      <w:r w:rsidRPr="00C07093">
        <w:rPr>
          <w:rFonts w:ascii="Book Antiqua" w:hAnsi="Book Antiqua"/>
          <w:b/>
          <w:sz w:val="24"/>
          <w:szCs w:val="24"/>
        </w:rPr>
        <w:t>Buchs NC</w:t>
      </w:r>
      <w:r w:rsidRPr="00C07093">
        <w:rPr>
          <w:rFonts w:ascii="Book Antiqua" w:hAnsi="Book Antiqua"/>
          <w:sz w:val="24"/>
          <w:szCs w:val="24"/>
        </w:rPr>
        <w:t xml:space="preserve">, Gervaz P, Secic M, Bucher P, Mugnier-Konrad B, Morel P. Incidence, consequences, and risk factors for anastomotic dehiscence after colorectal surgery: a prospective monocentric study. </w:t>
      </w:r>
      <w:r w:rsidRPr="00C07093">
        <w:rPr>
          <w:rFonts w:ascii="Book Antiqua" w:hAnsi="Book Antiqua"/>
          <w:i/>
          <w:sz w:val="24"/>
          <w:szCs w:val="24"/>
        </w:rPr>
        <w:t>Int J Colorectal Dis</w:t>
      </w:r>
      <w:r w:rsidRPr="00C07093">
        <w:rPr>
          <w:rFonts w:ascii="Book Antiqua" w:hAnsi="Book Antiqua"/>
          <w:sz w:val="24"/>
          <w:szCs w:val="24"/>
        </w:rPr>
        <w:t xml:space="preserve"> 2008; </w:t>
      </w:r>
      <w:r w:rsidRPr="00C07093">
        <w:rPr>
          <w:rFonts w:ascii="Book Antiqua" w:hAnsi="Book Antiqua"/>
          <w:b/>
          <w:sz w:val="24"/>
          <w:szCs w:val="24"/>
        </w:rPr>
        <w:t>23</w:t>
      </w:r>
      <w:r w:rsidRPr="00C07093">
        <w:rPr>
          <w:rFonts w:ascii="Book Antiqua" w:hAnsi="Book Antiqua"/>
          <w:sz w:val="24"/>
          <w:szCs w:val="24"/>
        </w:rPr>
        <w:t>: 265-270 [PMID: 18034250 DOI: 10.1007/s00384-007-0399-3]</w:t>
      </w:r>
    </w:p>
    <w:p w14:paraId="08DEF672"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lastRenderedPageBreak/>
        <w:t xml:space="preserve">15 </w:t>
      </w:r>
      <w:r w:rsidRPr="00C07093">
        <w:rPr>
          <w:rFonts w:ascii="Book Antiqua" w:hAnsi="Book Antiqua"/>
          <w:b/>
          <w:sz w:val="24"/>
          <w:szCs w:val="24"/>
        </w:rPr>
        <w:t>Hyman N</w:t>
      </w:r>
      <w:r w:rsidRPr="00C07093">
        <w:rPr>
          <w:rFonts w:ascii="Book Antiqua" w:hAnsi="Book Antiqua"/>
          <w:sz w:val="24"/>
          <w:szCs w:val="24"/>
        </w:rPr>
        <w:t xml:space="preserve">, Manchester TL, Osler T, Burns B, Cataldo PA. Anastomotic leaks after intestinal anastomosis: it's later than you think. </w:t>
      </w:r>
      <w:r w:rsidRPr="00C07093">
        <w:rPr>
          <w:rFonts w:ascii="Book Antiqua" w:hAnsi="Book Antiqua"/>
          <w:i/>
          <w:sz w:val="24"/>
          <w:szCs w:val="24"/>
        </w:rPr>
        <w:t>Ann Surg</w:t>
      </w:r>
      <w:r w:rsidRPr="00C07093">
        <w:rPr>
          <w:rFonts w:ascii="Book Antiqua" w:hAnsi="Book Antiqua"/>
          <w:sz w:val="24"/>
          <w:szCs w:val="24"/>
        </w:rPr>
        <w:t xml:space="preserve"> 2007; </w:t>
      </w:r>
      <w:r w:rsidRPr="00C07093">
        <w:rPr>
          <w:rFonts w:ascii="Book Antiqua" w:hAnsi="Book Antiqua"/>
          <w:b/>
          <w:sz w:val="24"/>
          <w:szCs w:val="24"/>
        </w:rPr>
        <w:t>245</w:t>
      </w:r>
      <w:r w:rsidRPr="00C07093">
        <w:rPr>
          <w:rFonts w:ascii="Book Antiqua" w:hAnsi="Book Antiqua"/>
          <w:sz w:val="24"/>
          <w:szCs w:val="24"/>
        </w:rPr>
        <w:t>: 254-258 [PMID: 17245179 DOI: 10.1097/01.sla.0000225083.27182.85]</w:t>
      </w:r>
    </w:p>
    <w:p w14:paraId="6CA12012"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16 </w:t>
      </w:r>
      <w:r w:rsidRPr="00C07093">
        <w:rPr>
          <w:rFonts w:ascii="Book Antiqua" w:hAnsi="Book Antiqua"/>
          <w:b/>
          <w:sz w:val="24"/>
          <w:szCs w:val="24"/>
        </w:rPr>
        <w:t>Platell C</w:t>
      </w:r>
      <w:r w:rsidRPr="00C07093">
        <w:rPr>
          <w:rFonts w:ascii="Book Antiqua" w:hAnsi="Book Antiqua"/>
          <w:sz w:val="24"/>
          <w:szCs w:val="24"/>
        </w:rPr>
        <w:t xml:space="preserve">, Barwood N, Dorfmann G, Makin G. The incidence of anastomotic leaks in patients undergoing colorectal surgery. </w:t>
      </w:r>
      <w:r w:rsidRPr="00C07093">
        <w:rPr>
          <w:rFonts w:ascii="Book Antiqua" w:hAnsi="Book Antiqua"/>
          <w:i/>
          <w:sz w:val="24"/>
          <w:szCs w:val="24"/>
        </w:rPr>
        <w:t>Colorectal Dis</w:t>
      </w:r>
      <w:r w:rsidRPr="00C07093">
        <w:rPr>
          <w:rFonts w:ascii="Book Antiqua" w:hAnsi="Book Antiqua"/>
          <w:sz w:val="24"/>
          <w:szCs w:val="24"/>
        </w:rPr>
        <w:t xml:space="preserve"> 2007; </w:t>
      </w:r>
      <w:r w:rsidRPr="00C07093">
        <w:rPr>
          <w:rFonts w:ascii="Book Antiqua" w:hAnsi="Book Antiqua"/>
          <w:b/>
          <w:sz w:val="24"/>
          <w:szCs w:val="24"/>
        </w:rPr>
        <w:t>9</w:t>
      </w:r>
      <w:r w:rsidRPr="00C07093">
        <w:rPr>
          <w:rFonts w:ascii="Book Antiqua" w:hAnsi="Book Antiqua"/>
          <w:sz w:val="24"/>
          <w:szCs w:val="24"/>
        </w:rPr>
        <w:t>: 71-79 [PMID: 17181849 DOI: 10.1111/j.1463-1318.2006.01002.x]</w:t>
      </w:r>
    </w:p>
    <w:p w14:paraId="7C583644"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17 </w:t>
      </w:r>
      <w:r w:rsidRPr="00C07093">
        <w:rPr>
          <w:rFonts w:ascii="Book Antiqua" w:hAnsi="Book Antiqua"/>
          <w:b/>
          <w:sz w:val="24"/>
          <w:szCs w:val="24"/>
        </w:rPr>
        <w:t>Borowski DW</w:t>
      </w:r>
      <w:r w:rsidRPr="00C07093">
        <w:rPr>
          <w:rFonts w:ascii="Book Antiqua" w:hAnsi="Book Antiqua"/>
          <w:sz w:val="24"/>
          <w:szCs w:val="24"/>
        </w:rPr>
        <w:t xml:space="preserve">, Bradburn DM, Mills SJ, Bharathan B, Wilson RG, Ratcliffe AA, Kelly SB; Northern Region Colorectal Cancer Audit Group (NORCCAG). Volume-outcome analysis of colorectal cancer-related outcomes. </w:t>
      </w:r>
      <w:r w:rsidRPr="00C07093">
        <w:rPr>
          <w:rFonts w:ascii="Book Antiqua" w:hAnsi="Book Antiqua"/>
          <w:i/>
          <w:sz w:val="24"/>
          <w:szCs w:val="24"/>
        </w:rPr>
        <w:t>Br J Surg</w:t>
      </w:r>
      <w:r w:rsidRPr="00C07093">
        <w:rPr>
          <w:rFonts w:ascii="Book Antiqua" w:hAnsi="Book Antiqua"/>
          <w:sz w:val="24"/>
          <w:szCs w:val="24"/>
        </w:rPr>
        <w:t xml:space="preserve"> 2010; </w:t>
      </w:r>
      <w:r w:rsidRPr="00C07093">
        <w:rPr>
          <w:rFonts w:ascii="Book Antiqua" w:hAnsi="Book Antiqua"/>
          <w:b/>
          <w:sz w:val="24"/>
          <w:szCs w:val="24"/>
        </w:rPr>
        <w:t>97</w:t>
      </w:r>
      <w:r w:rsidRPr="00C07093">
        <w:rPr>
          <w:rFonts w:ascii="Book Antiqua" w:hAnsi="Book Antiqua"/>
          <w:sz w:val="24"/>
          <w:szCs w:val="24"/>
        </w:rPr>
        <w:t>: 1416-1430 [PMID: 20632311 DOI: 10.1002/bjs.7111]</w:t>
      </w:r>
    </w:p>
    <w:p w14:paraId="5F26C5EA"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18 </w:t>
      </w:r>
      <w:r w:rsidRPr="00C07093">
        <w:rPr>
          <w:rFonts w:ascii="Book Antiqua" w:hAnsi="Book Antiqua"/>
          <w:b/>
          <w:sz w:val="24"/>
          <w:szCs w:val="24"/>
        </w:rPr>
        <w:t>McDermott FD</w:t>
      </w:r>
      <w:r w:rsidRPr="00C07093">
        <w:rPr>
          <w:rFonts w:ascii="Book Antiqua" w:hAnsi="Book Antiqua"/>
          <w:sz w:val="24"/>
          <w:szCs w:val="24"/>
        </w:rPr>
        <w:t xml:space="preserve">, Heeney A, Kelly ME, Steele RJ, Carlson GL, Winter DC. Systematic review of preoperative, intraoperative and postoperative risk factors for colorectal anastomotic leaks. </w:t>
      </w:r>
      <w:r w:rsidRPr="00C07093">
        <w:rPr>
          <w:rFonts w:ascii="Book Antiqua" w:hAnsi="Book Antiqua"/>
          <w:i/>
          <w:sz w:val="24"/>
          <w:szCs w:val="24"/>
        </w:rPr>
        <w:t>Br J Surg</w:t>
      </w:r>
      <w:r w:rsidRPr="00C07093">
        <w:rPr>
          <w:rFonts w:ascii="Book Antiqua" w:hAnsi="Book Antiqua"/>
          <w:sz w:val="24"/>
          <w:szCs w:val="24"/>
        </w:rPr>
        <w:t xml:space="preserve"> 2015; </w:t>
      </w:r>
      <w:r w:rsidRPr="00C07093">
        <w:rPr>
          <w:rFonts w:ascii="Book Antiqua" w:hAnsi="Book Antiqua"/>
          <w:b/>
          <w:sz w:val="24"/>
          <w:szCs w:val="24"/>
        </w:rPr>
        <w:t>102</w:t>
      </w:r>
      <w:r w:rsidRPr="00C07093">
        <w:rPr>
          <w:rFonts w:ascii="Book Antiqua" w:hAnsi="Book Antiqua"/>
          <w:sz w:val="24"/>
          <w:szCs w:val="24"/>
        </w:rPr>
        <w:t>: 462-479 [PMID: 25703524 DOI: 10.1002/bjs.9697]</w:t>
      </w:r>
    </w:p>
    <w:p w14:paraId="6D837B8B"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19 </w:t>
      </w:r>
      <w:r w:rsidRPr="00C07093">
        <w:rPr>
          <w:rFonts w:ascii="Book Antiqua" w:hAnsi="Book Antiqua"/>
          <w:b/>
          <w:sz w:val="24"/>
          <w:szCs w:val="24"/>
        </w:rPr>
        <w:t>Attard JA</w:t>
      </w:r>
      <w:r w:rsidRPr="00C07093">
        <w:rPr>
          <w:rFonts w:ascii="Book Antiqua" w:hAnsi="Book Antiqua"/>
          <w:sz w:val="24"/>
          <w:szCs w:val="24"/>
        </w:rPr>
        <w:t xml:space="preserve">, Raval MJ, Martin GR, Kolb J, Afrouzian M, Buie WD, Sigalet DL. The effects of systemic hypoxia on colon anastomotic healing: an animal model. </w:t>
      </w:r>
      <w:r w:rsidRPr="00C07093">
        <w:rPr>
          <w:rFonts w:ascii="Book Antiqua" w:hAnsi="Book Antiqua"/>
          <w:i/>
          <w:sz w:val="24"/>
          <w:szCs w:val="24"/>
        </w:rPr>
        <w:t>Dis Colon Rectum</w:t>
      </w:r>
      <w:r w:rsidRPr="00C07093">
        <w:rPr>
          <w:rFonts w:ascii="Book Antiqua" w:hAnsi="Book Antiqua"/>
          <w:sz w:val="24"/>
          <w:szCs w:val="24"/>
        </w:rPr>
        <w:t xml:space="preserve"> 2005; </w:t>
      </w:r>
      <w:r w:rsidRPr="00C07093">
        <w:rPr>
          <w:rFonts w:ascii="Book Antiqua" w:hAnsi="Book Antiqua"/>
          <w:b/>
          <w:sz w:val="24"/>
          <w:szCs w:val="24"/>
        </w:rPr>
        <w:t>48</w:t>
      </w:r>
      <w:r w:rsidRPr="00C07093">
        <w:rPr>
          <w:rFonts w:ascii="Book Antiqua" w:hAnsi="Book Antiqua"/>
          <w:sz w:val="24"/>
          <w:szCs w:val="24"/>
        </w:rPr>
        <w:t>: 1460-1470 [PMID: 15909070 DOI: 10.1007/s10350-005-0047-3]</w:t>
      </w:r>
    </w:p>
    <w:p w14:paraId="68278605"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20 </w:t>
      </w:r>
      <w:r w:rsidRPr="00C07093">
        <w:rPr>
          <w:rFonts w:ascii="Book Antiqua" w:hAnsi="Book Antiqua"/>
          <w:b/>
          <w:sz w:val="24"/>
          <w:szCs w:val="24"/>
        </w:rPr>
        <w:t>Sciuto A</w:t>
      </w:r>
      <w:r w:rsidRPr="00C07093">
        <w:rPr>
          <w:rFonts w:ascii="Book Antiqua" w:hAnsi="Book Antiqua"/>
          <w:sz w:val="24"/>
          <w:szCs w:val="24"/>
        </w:rPr>
        <w:t xml:space="preserve">, Merola G, De Palma GD, Sodo M, Pirozzi F, Bracale UM, Bracale U. Predictive factors for anastomotic leakage after laparoscopic colorectal surgery. </w:t>
      </w:r>
      <w:r w:rsidRPr="00C07093">
        <w:rPr>
          <w:rFonts w:ascii="Book Antiqua" w:hAnsi="Book Antiqua"/>
          <w:i/>
          <w:sz w:val="24"/>
          <w:szCs w:val="24"/>
        </w:rPr>
        <w:t>World J Gastroenterol</w:t>
      </w:r>
      <w:r w:rsidRPr="00C07093">
        <w:rPr>
          <w:rFonts w:ascii="Book Antiqua" w:hAnsi="Book Antiqua"/>
          <w:sz w:val="24"/>
          <w:szCs w:val="24"/>
        </w:rPr>
        <w:t xml:space="preserve"> 2018; </w:t>
      </w:r>
      <w:r w:rsidRPr="00C07093">
        <w:rPr>
          <w:rFonts w:ascii="Book Antiqua" w:hAnsi="Book Antiqua"/>
          <w:b/>
          <w:sz w:val="24"/>
          <w:szCs w:val="24"/>
        </w:rPr>
        <w:t>24</w:t>
      </w:r>
      <w:r w:rsidRPr="00C07093">
        <w:rPr>
          <w:rFonts w:ascii="Book Antiqua" w:hAnsi="Book Antiqua"/>
          <w:sz w:val="24"/>
          <w:szCs w:val="24"/>
        </w:rPr>
        <w:t>: 2247-2260 [PMID: 29881234 DOI: 10.3748/wjg.v24.i21.2247]</w:t>
      </w:r>
    </w:p>
    <w:p w14:paraId="4F4D57D7"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21 </w:t>
      </w:r>
      <w:r w:rsidRPr="00C07093">
        <w:rPr>
          <w:rFonts w:ascii="Book Antiqua" w:hAnsi="Book Antiqua"/>
          <w:b/>
          <w:sz w:val="24"/>
          <w:szCs w:val="24"/>
        </w:rPr>
        <w:t>Xiao H</w:t>
      </w:r>
      <w:r w:rsidRPr="00C07093">
        <w:rPr>
          <w:rFonts w:ascii="Book Antiqua" w:hAnsi="Book Antiqua"/>
          <w:sz w:val="24"/>
          <w:szCs w:val="24"/>
        </w:rPr>
        <w:t xml:space="preserve">, Xiao Y, Quan H, Liu W, Pan S, Ouyang Y. Intra-abdominal infection after radical gastrectomy for gastric cancer: Incidence, pathogens, risk factors and outcomes. </w:t>
      </w:r>
      <w:r w:rsidRPr="00C07093">
        <w:rPr>
          <w:rFonts w:ascii="Book Antiqua" w:hAnsi="Book Antiqua"/>
          <w:i/>
          <w:sz w:val="24"/>
          <w:szCs w:val="24"/>
        </w:rPr>
        <w:t>Int J Surg</w:t>
      </w:r>
      <w:r w:rsidRPr="00C07093">
        <w:rPr>
          <w:rFonts w:ascii="Book Antiqua" w:hAnsi="Book Antiqua"/>
          <w:sz w:val="24"/>
          <w:szCs w:val="24"/>
        </w:rPr>
        <w:t xml:space="preserve"> 2017; </w:t>
      </w:r>
      <w:r w:rsidRPr="00C07093">
        <w:rPr>
          <w:rFonts w:ascii="Book Antiqua" w:hAnsi="Book Antiqua"/>
          <w:b/>
          <w:sz w:val="24"/>
          <w:szCs w:val="24"/>
        </w:rPr>
        <w:t>48</w:t>
      </w:r>
      <w:r w:rsidRPr="00C07093">
        <w:rPr>
          <w:rFonts w:ascii="Book Antiqua" w:hAnsi="Book Antiqua"/>
          <w:sz w:val="24"/>
          <w:szCs w:val="24"/>
        </w:rPr>
        <w:t>: 195-200 [PMID: 28751223 DOI: 10.1016/j.ijsu.2017.07.081]</w:t>
      </w:r>
    </w:p>
    <w:p w14:paraId="652FADC4"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22 </w:t>
      </w:r>
      <w:r w:rsidRPr="00C07093">
        <w:rPr>
          <w:rFonts w:ascii="Book Antiqua" w:hAnsi="Book Antiqua"/>
          <w:b/>
          <w:sz w:val="24"/>
          <w:szCs w:val="24"/>
        </w:rPr>
        <w:t>Daams F</w:t>
      </w:r>
      <w:r w:rsidRPr="00C07093">
        <w:rPr>
          <w:rFonts w:ascii="Book Antiqua" w:hAnsi="Book Antiqua"/>
          <w:sz w:val="24"/>
          <w:szCs w:val="24"/>
        </w:rPr>
        <w:t xml:space="preserve">, Luyer M, Lange JF. Colorectal anastomotic leakage: aspects of prevention, detection and treatment. </w:t>
      </w:r>
      <w:r w:rsidRPr="00C07093">
        <w:rPr>
          <w:rFonts w:ascii="Book Antiqua" w:hAnsi="Book Antiqua"/>
          <w:i/>
          <w:sz w:val="24"/>
          <w:szCs w:val="24"/>
        </w:rPr>
        <w:t>World J Gastroenterol</w:t>
      </w:r>
      <w:r w:rsidRPr="00C07093">
        <w:rPr>
          <w:rFonts w:ascii="Book Antiqua" w:hAnsi="Book Antiqua"/>
          <w:sz w:val="24"/>
          <w:szCs w:val="24"/>
        </w:rPr>
        <w:t xml:space="preserve"> 2013; </w:t>
      </w:r>
      <w:r w:rsidRPr="00C07093">
        <w:rPr>
          <w:rFonts w:ascii="Book Antiqua" w:hAnsi="Book Antiqua"/>
          <w:b/>
          <w:sz w:val="24"/>
          <w:szCs w:val="24"/>
        </w:rPr>
        <w:t>19</w:t>
      </w:r>
      <w:r w:rsidRPr="00C07093">
        <w:rPr>
          <w:rFonts w:ascii="Book Antiqua" w:hAnsi="Book Antiqua"/>
          <w:sz w:val="24"/>
          <w:szCs w:val="24"/>
        </w:rPr>
        <w:t>: 2293-2297 [PMID: 23613621 DOI: 10.3748/wjg.v19.i15.2293]</w:t>
      </w:r>
    </w:p>
    <w:p w14:paraId="712A3029"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23 </w:t>
      </w:r>
      <w:r w:rsidRPr="00C07093">
        <w:rPr>
          <w:rFonts w:ascii="Book Antiqua" w:hAnsi="Book Antiqua"/>
          <w:b/>
          <w:sz w:val="24"/>
          <w:szCs w:val="24"/>
        </w:rPr>
        <w:t>Ellebæk M</w:t>
      </w:r>
      <w:r w:rsidRPr="00C07093">
        <w:rPr>
          <w:rFonts w:ascii="Book Antiqua" w:hAnsi="Book Antiqua"/>
          <w:sz w:val="24"/>
          <w:szCs w:val="24"/>
        </w:rPr>
        <w:t xml:space="preserve">, Qvist N. Early detection and the prevention of serious </w:t>
      </w:r>
      <w:r w:rsidRPr="00C07093">
        <w:rPr>
          <w:rFonts w:ascii="Book Antiqua" w:hAnsi="Book Antiqua"/>
          <w:sz w:val="24"/>
          <w:szCs w:val="24"/>
        </w:rPr>
        <w:lastRenderedPageBreak/>
        <w:t xml:space="preserve">complications of anastomotic leakage in rectal cancer surgery. </w:t>
      </w:r>
      <w:r w:rsidRPr="00C07093">
        <w:rPr>
          <w:rFonts w:ascii="Book Antiqua" w:hAnsi="Book Antiqua"/>
          <w:i/>
          <w:sz w:val="24"/>
          <w:szCs w:val="24"/>
        </w:rPr>
        <w:t>Tech Coloproctol</w:t>
      </w:r>
      <w:r w:rsidRPr="00C07093">
        <w:rPr>
          <w:rFonts w:ascii="Book Antiqua" w:hAnsi="Book Antiqua"/>
          <w:sz w:val="24"/>
          <w:szCs w:val="24"/>
        </w:rPr>
        <w:t xml:space="preserve"> 2014; </w:t>
      </w:r>
      <w:r w:rsidRPr="00C07093">
        <w:rPr>
          <w:rFonts w:ascii="Book Antiqua" w:hAnsi="Book Antiqua"/>
          <w:b/>
          <w:sz w:val="24"/>
          <w:szCs w:val="24"/>
        </w:rPr>
        <w:t>18</w:t>
      </w:r>
      <w:r w:rsidRPr="00C07093">
        <w:rPr>
          <w:rFonts w:ascii="Book Antiqua" w:hAnsi="Book Antiqua"/>
          <w:sz w:val="24"/>
          <w:szCs w:val="24"/>
        </w:rPr>
        <w:t>: 1-2 [PMID: 23633242 DOI: 10.1007/s10151-013-1025-8]</w:t>
      </w:r>
    </w:p>
    <w:p w14:paraId="7A868DAD"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24 </w:t>
      </w:r>
      <w:r w:rsidRPr="00C07093">
        <w:rPr>
          <w:rFonts w:ascii="Book Antiqua" w:hAnsi="Book Antiqua"/>
          <w:b/>
          <w:sz w:val="24"/>
          <w:szCs w:val="24"/>
        </w:rPr>
        <w:t>Scepanovic MS</w:t>
      </w:r>
      <w:r w:rsidRPr="00C07093">
        <w:rPr>
          <w:rFonts w:ascii="Book Antiqua" w:hAnsi="Book Antiqua"/>
          <w:sz w:val="24"/>
          <w:szCs w:val="24"/>
        </w:rPr>
        <w:t xml:space="preserve">, Kovacevic B, Cijan V, Antic A, Petrovic Z, Asceric R, Krdzic I, Cuk V. C-reactive protein as an early predictor for anastomotic leakage in elective abdominal surgery. </w:t>
      </w:r>
      <w:r w:rsidRPr="00C07093">
        <w:rPr>
          <w:rFonts w:ascii="Book Antiqua" w:hAnsi="Book Antiqua"/>
          <w:i/>
          <w:sz w:val="24"/>
          <w:szCs w:val="24"/>
        </w:rPr>
        <w:t>Tech Coloproctol</w:t>
      </w:r>
      <w:r w:rsidRPr="00C07093">
        <w:rPr>
          <w:rFonts w:ascii="Book Antiqua" w:hAnsi="Book Antiqua"/>
          <w:sz w:val="24"/>
          <w:szCs w:val="24"/>
        </w:rPr>
        <w:t xml:space="preserve"> 2013; </w:t>
      </w:r>
      <w:r w:rsidRPr="00C07093">
        <w:rPr>
          <w:rFonts w:ascii="Book Antiqua" w:hAnsi="Book Antiqua"/>
          <w:b/>
          <w:sz w:val="24"/>
          <w:szCs w:val="24"/>
        </w:rPr>
        <w:t>17</w:t>
      </w:r>
      <w:r w:rsidRPr="00C07093">
        <w:rPr>
          <w:rFonts w:ascii="Book Antiqua" w:hAnsi="Book Antiqua"/>
          <w:sz w:val="24"/>
          <w:szCs w:val="24"/>
        </w:rPr>
        <w:t>: 541-547 [PMID: 23619713 DOI: 10.1007/s10151-013-1013-z]</w:t>
      </w:r>
    </w:p>
    <w:p w14:paraId="16F61E8F"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25 </w:t>
      </w:r>
      <w:r w:rsidRPr="00C07093">
        <w:rPr>
          <w:rFonts w:ascii="Book Antiqua" w:hAnsi="Book Antiqua"/>
          <w:b/>
          <w:sz w:val="24"/>
          <w:szCs w:val="24"/>
        </w:rPr>
        <w:t>Daams F</w:t>
      </w:r>
      <w:r w:rsidRPr="00C07093">
        <w:rPr>
          <w:rFonts w:ascii="Book Antiqua" w:hAnsi="Book Antiqua"/>
          <w:sz w:val="24"/>
          <w:szCs w:val="24"/>
        </w:rPr>
        <w:t xml:space="preserve">, Wu Z, Cakir H, Karsten TM, Lange JF. Identification of anastomotic leakage after colorectal surgery using microdialysis of the peritoneal cavity. </w:t>
      </w:r>
      <w:r w:rsidRPr="00C07093">
        <w:rPr>
          <w:rFonts w:ascii="Book Antiqua" w:hAnsi="Book Antiqua"/>
          <w:i/>
          <w:sz w:val="24"/>
          <w:szCs w:val="24"/>
        </w:rPr>
        <w:t>Tech Coloproctol</w:t>
      </w:r>
      <w:r w:rsidRPr="00C07093">
        <w:rPr>
          <w:rFonts w:ascii="Book Antiqua" w:hAnsi="Book Antiqua"/>
          <w:sz w:val="24"/>
          <w:szCs w:val="24"/>
        </w:rPr>
        <w:t xml:space="preserve"> 2014; </w:t>
      </w:r>
      <w:r w:rsidRPr="00C07093">
        <w:rPr>
          <w:rFonts w:ascii="Book Antiqua" w:hAnsi="Book Antiqua"/>
          <w:b/>
          <w:sz w:val="24"/>
          <w:szCs w:val="24"/>
        </w:rPr>
        <w:t>18</w:t>
      </w:r>
      <w:r w:rsidRPr="00C07093">
        <w:rPr>
          <w:rFonts w:ascii="Book Antiqua" w:hAnsi="Book Antiqua"/>
          <w:sz w:val="24"/>
          <w:szCs w:val="24"/>
        </w:rPr>
        <w:t>: 65-71 [PMID: 23633240 DOI: 10.1007/s10151-013-1020-0]</w:t>
      </w:r>
    </w:p>
    <w:p w14:paraId="7AFF1F66"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26 </w:t>
      </w:r>
      <w:r w:rsidRPr="00C07093">
        <w:rPr>
          <w:rFonts w:ascii="Book Antiqua" w:hAnsi="Book Antiqua"/>
          <w:b/>
          <w:sz w:val="24"/>
          <w:szCs w:val="24"/>
        </w:rPr>
        <w:t>Ellebaek Pedersen M</w:t>
      </w:r>
      <w:r w:rsidRPr="00C07093">
        <w:rPr>
          <w:rFonts w:ascii="Book Antiqua" w:hAnsi="Book Antiqua"/>
          <w:sz w:val="24"/>
          <w:szCs w:val="24"/>
        </w:rPr>
        <w:t xml:space="preserve">, Qvist N, Bisgaard C, Kelly U, Bernhard A, Møller Pedersen S. Peritoneal microdialysis. Early diagnosis of anastomotic leakage after low anterior resection for rectosigmoid cancer. </w:t>
      </w:r>
      <w:r w:rsidRPr="00C07093">
        <w:rPr>
          <w:rFonts w:ascii="Book Antiqua" w:hAnsi="Book Antiqua"/>
          <w:i/>
          <w:sz w:val="24"/>
          <w:szCs w:val="24"/>
        </w:rPr>
        <w:t>Scand J Surg</w:t>
      </w:r>
      <w:r w:rsidRPr="00C07093">
        <w:rPr>
          <w:rFonts w:ascii="Book Antiqua" w:hAnsi="Book Antiqua"/>
          <w:sz w:val="24"/>
          <w:szCs w:val="24"/>
        </w:rPr>
        <w:t xml:space="preserve"> 2009; </w:t>
      </w:r>
      <w:r w:rsidRPr="00C07093">
        <w:rPr>
          <w:rFonts w:ascii="Book Antiqua" w:hAnsi="Book Antiqua"/>
          <w:b/>
          <w:sz w:val="24"/>
          <w:szCs w:val="24"/>
        </w:rPr>
        <w:t>98</w:t>
      </w:r>
      <w:r w:rsidRPr="00C07093">
        <w:rPr>
          <w:rFonts w:ascii="Book Antiqua" w:hAnsi="Book Antiqua"/>
          <w:sz w:val="24"/>
          <w:szCs w:val="24"/>
        </w:rPr>
        <w:t>: 148-154 [PMID: 19919919 DOI: 10.1177/145749690909800304]</w:t>
      </w:r>
    </w:p>
    <w:p w14:paraId="286488E3"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27 </w:t>
      </w:r>
      <w:r w:rsidRPr="00C07093">
        <w:rPr>
          <w:rFonts w:ascii="Book Antiqua" w:hAnsi="Book Antiqua"/>
          <w:b/>
          <w:sz w:val="24"/>
          <w:szCs w:val="24"/>
        </w:rPr>
        <w:t>Matthiessen P</w:t>
      </w:r>
      <w:r w:rsidRPr="00C07093">
        <w:rPr>
          <w:rFonts w:ascii="Book Antiqua" w:hAnsi="Book Antiqua"/>
          <w:sz w:val="24"/>
          <w:szCs w:val="24"/>
        </w:rPr>
        <w:t xml:space="preserve">, Strand I, Jansson K, Törnquist C, Andersson M, Rutegård J, Norgren L. Is early detection of anastomotic leakage possible by intraperitoneal microdialysis and intraperitoneal cytokines after anterior resection of the rectum for cancer? </w:t>
      </w:r>
      <w:r w:rsidRPr="00C07093">
        <w:rPr>
          <w:rFonts w:ascii="Book Antiqua" w:hAnsi="Book Antiqua"/>
          <w:i/>
          <w:sz w:val="24"/>
          <w:szCs w:val="24"/>
        </w:rPr>
        <w:t>Dis Colon Rectum</w:t>
      </w:r>
      <w:r w:rsidRPr="00C07093">
        <w:rPr>
          <w:rFonts w:ascii="Book Antiqua" w:hAnsi="Book Antiqua"/>
          <w:sz w:val="24"/>
          <w:szCs w:val="24"/>
        </w:rPr>
        <w:t xml:space="preserve"> 2007; </w:t>
      </w:r>
      <w:r w:rsidRPr="00C07093">
        <w:rPr>
          <w:rFonts w:ascii="Book Antiqua" w:hAnsi="Book Antiqua"/>
          <w:b/>
          <w:sz w:val="24"/>
          <w:szCs w:val="24"/>
        </w:rPr>
        <w:t>50</w:t>
      </w:r>
      <w:r w:rsidRPr="00C07093">
        <w:rPr>
          <w:rFonts w:ascii="Book Antiqua" w:hAnsi="Book Antiqua"/>
          <w:sz w:val="24"/>
          <w:szCs w:val="24"/>
        </w:rPr>
        <w:t>: 1918-1927 [PMID: 17763907 DOI: 10.1007/s10350-007-9023-4]</w:t>
      </w:r>
    </w:p>
    <w:p w14:paraId="33E4379E"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28 </w:t>
      </w:r>
      <w:r w:rsidRPr="00C07093">
        <w:rPr>
          <w:rFonts w:ascii="Book Antiqua" w:hAnsi="Book Antiqua"/>
          <w:b/>
          <w:sz w:val="24"/>
          <w:szCs w:val="24"/>
        </w:rPr>
        <w:t>COHN I Jr</w:t>
      </w:r>
      <w:r w:rsidRPr="00C07093">
        <w:rPr>
          <w:rFonts w:ascii="Book Antiqua" w:hAnsi="Book Antiqua"/>
          <w:sz w:val="24"/>
          <w:szCs w:val="24"/>
        </w:rPr>
        <w:t xml:space="preserve">, RIVES JD. Antibiotic protection of colon anastomoses. </w:t>
      </w:r>
      <w:r w:rsidRPr="00C07093">
        <w:rPr>
          <w:rFonts w:ascii="Book Antiqua" w:hAnsi="Book Antiqua"/>
          <w:i/>
          <w:sz w:val="24"/>
          <w:szCs w:val="24"/>
        </w:rPr>
        <w:t>Ann Surg</w:t>
      </w:r>
      <w:r w:rsidRPr="00C07093">
        <w:rPr>
          <w:rFonts w:ascii="Book Antiqua" w:hAnsi="Book Antiqua"/>
          <w:sz w:val="24"/>
          <w:szCs w:val="24"/>
        </w:rPr>
        <w:t xml:space="preserve"> 1955; </w:t>
      </w:r>
      <w:r w:rsidRPr="00C07093">
        <w:rPr>
          <w:rFonts w:ascii="Book Antiqua" w:hAnsi="Book Antiqua"/>
          <w:b/>
          <w:sz w:val="24"/>
          <w:szCs w:val="24"/>
        </w:rPr>
        <w:t>141</w:t>
      </w:r>
      <w:r w:rsidRPr="00C07093">
        <w:rPr>
          <w:rFonts w:ascii="Book Antiqua" w:hAnsi="Book Antiqua"/>
          <w:sz w:val="24"/>
          <w:szCs w:val="24"/>
        </w:rPr>
        <w:t>: 707-717 [PMID: 14362409 DOI: 10.1097/00000658-195505000-00016]</w:t>
      </w:r>
    </w:p>
    <w:p w14:paraId="5536895B"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29 </w:t>
      </w:r>
      <w:r w:rsidRPr="00C07093">
        <w:rPr>
          <w:rFonts w:ascii="Book Antiqua" w:hAnsi="Book Antiqua"/>
          <w:b/>
          <w:sz w:val="24"/>
          <w:szCs w:val="24"/>
        </w:rPr>
        <w:t>Olivas AD</w:t>
      </w:r>
      <w:r w:rsidRPr="00C07093">
        <w:rPr>
          <w:rFonts w:ascii="Book Antiqua" w:hAnsi="Book Antiqua"/>
          <w:sz w:val="24"/>
          <w:szCs w:val="24"/>
        </w:rPr>
        <w:t xml:space="preserve">, Shogan BD, Valuckaite V, Zaborin A, Belogortseva N, Musch M, Meyer F, Trimble WL, An G, Gilbert J, Zaborina O, Alverdy JC. Intestinal tissues induce an SNP mutation in Pseudomonas aeruginosa that enhances its virulence: possible role in anastomotic leak. </w:t>
      </w:r>
      <w:r w:rsidRPr="00C07093">
        <w:rPr>
          <w:rFonts w:ascii="Book Antiqua" w:hAnsi="Book Antiqua"/>
          <w:i/>
          <w:sz w:val="24"/>
          <w:szCs w:val="24"/>
        </w:rPr>
        <w:t>PLoS One</w:t>
      </w:r>
      <w:r w:rsidRPr="00C07093">
        <w:rPr>
          <w:rFonts w:ascii="Book Antiqua" w:hAnsi="Book Antiqua"/>
          <w:sz w:val="24"/>
          <w:szCs w:val="24"/>
        </w:rPr>
        <w:t xml:space="preserve"> 2012; </w:t>
      </w:r>
      <w:r w:rsidRPr="00C07093">
        <w:rPr>
          <w:rFonts w:ascii="Book Antiqua" w:hAnsi="Book Antiqua"/>
          <w:b/>
          <w:sz w:val="24"/>
          <w:szCs w:val="24"/>
        </w:rPr>
        <w:t>7</w:t>
      </w:r>
      <w:r w:rsidRPr="00C07093">
        <w:rPr>
          <w:rFonts w:ascii="Book Antiqua" w:hAnsi="Book Antiqua"/>
          <w:sz w:val="24"/>
          <w:szCs w:val="24"/>
        </w:rPr>
        <w:t>: e44326 [PMID: 22952955 DOI: 10.1371/journal.pone.0044326]</w:t>
      </w:r>
    </w:p>
    <w:p w14:paraId="2840438C"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30 </w:t>
      </w:r>
      <w:r w:rsidRPr="00C07093">
        <w:rPr>
          <w:rFonts w:ascii="Book Antiqua" w:hAnsi="Book Antiqua"/>
          <w:b/>
          <w:sz w:val="24"/>
          <w:szCs w:val="24"/>
        </w:rPr>
        <w:t>Wiegerinck M</w:t>
      </w:r>
      <w:r w:rsidRPr="00C07093">
        <w:rPr>
          <w:rFonts w:ascii="Book Antiqua" w:hAnsi="Book Antiqua"/>
          <w:sz w:val="24"/>
          <w:szCs w:val="24"/>
        </w:rPr>
        <w:t xml:space="preserve">, Hyoju SK, Mao J, Zaborin A, Adriaansens C, Salzman E, Hyman NH, Zaborina O, van Goor H, Alverdy JC. Novel de novo synthesized phosphate carrier compound ABA-PEG20k-Pi20 suppresses collagenase production in Enterococcus faecalis and prevents colonic anastomotic leak in </w:t>
      </w:r>
      <w:r w:rsidRPr="00C07093">
        <w:rPr>
          <w:rFonts w:ascii="Book Antiqua" w:hAnsi="Book Antiqua"/>
          <w:sz w:val="24"/>
          <w:szCs w:val="24"/>
        </w:rPr>
        <w:lastRenderedPageBreak/>
        <w:t xml:space="preserve">an experimental model. </w:t>
      </w:r>
      <w:r w:rsidRPr="00C07093">
        <w:rPr>
          <w:rFonts w:ascii="Book Antiqua" w:hAnsi="Book Antiqua"/>
          <w:i/>
          <w:sz w:val="24"/>
          <w:szCs w:val="24"/>
        </w:rPr>
        <w:t>Br J Surg</w:t>
      </w:r>
      <w:r w:rsidRPr="00C07093">
        <w:rPr>
          <w:rFonts w:ascii="Book Antiqua" w:hAnsi="Book Antiqua"/>
          <w:sz w:val="24"/>
          <w:szCs w:val="24"/>
        </w:rPr>
        <w:t xml:space="preserve"> 2018; </w:t>
      </w:r>
      <w:r w:rsidRPr="00C07093">
        <w:rPr>
          <w:rFonts w:ascii="Book Antiqua" w:hAnsi="Book Antiqua"/>
          <w:b/>
          <w:sz w:val="24"/>
          <w:szCs w:val="24"/>
        </w:rPr>
        <w:t>105</w:t>
      </w:r>
      <w:r w:rsidRPr="00C07093">
        <w:rPr>
          <w:rFonts w:ascii="Book Antiqua" w:hAnsi="Book Antiqua"/>
          <w:sz w:val="24"/>
          <w:szCs w:val="24"/>
        </w:rPr>
        <w:t>: 1368-1376 [PMID: 29658991 DOI: 10.1002/bjs.10859]</w:t>
      </w:r>
    </w:p>
    <w:p w14:paraId="446C2362"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31 </w:t>
      </w:r>
      <w:r w:rsidRPr="00C07093">
        <w:rPr>
          <w:rFonts w:ascii="Book Antiqua" w:hAnsi="Book Antiqua"/>
          <w:b/>
          <w:sz w:val="24"/>
          <w:szCs w:val="24"/>
        </w:rPr>
        <w:t>Belmouhand M</w:t>
      </w:r>
      <w:r w:rsidRPr="00C07093">
        <w:rPr>
          <w:rFonts w:ascii="Book Antiqua" w:hAnsi="Book Antiqua"/>
          <w:sz w:val="24"/>
          <w:szCs w:val="24"/>
        </w:rPr>
        <w:t xml:space="preserve">, Krohn PS, Svendsen LB, Henriksen A, Hansen CP, Achiam MP. The occurrence of Enterococcus faecium and faecalis Is significantly associated With anastomotic leakage After pancreaticoduodenectomy. </w:t>
      </w:r>
      <w:r w:rsidRPr="00C07093">
        <w:rPr>
          <w:rFonts w:ascii="Book Antiqua" w:hAnsi="Book Antiqua"/>
          <w:i/>
          <w:sz w:val="24"/>
          <w:szCs w:val="24"/>
        </w:rPr>
        <w:t>Scand J Surg</w:t>
      </w:r>
      <w:r w:rsidRPr="00C07093">
        <w:rPr>
          <w:rFonts w:ascii="Book Antiqua" w:hAnsi="Book Antiqua"/>
          <w:sz w:val="24"/>
          <w:szCs w:val="24"/>
        </w:rPr>
        <w:t xml:space="preserve"> 2018; </w:t>
      </w:r>
      <w:r w:rsidRPr="00C07093">
        <w:rPr>
          <w:rFonts w:ascii="Book Antiqua" w:hAnsi="Book Antiqua"/>
          <w:b/>
          <w:sz w:val="24"/>
          <w:szCs w:val="24"/>
        </w:rPr>
        <w:t>107</w:t>
      </w:r>
      <w:r w:rsidRPr="00C07093">
        <w:rPr>
          <w:rFonts w:ascii="Book Antiqua" w:hAnsi="Book Antiqua"/>
          <w:sz w:val="24"/>
          <w:szCs w:val="24"/>
        </w:rPr>
        <w:t>: 107-113 [PMID: 28980499 DOI: 10.1177/1457496917731188]</w:t>
      </w:r>
    </w:p>
    <w:p w14:paraId="0396320F"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32 </w:t>
      </w:r>
      <w:r w:rsidRPr="00C07093">
        <w:rPr>
          <w:rFonts w:ascii="Book Antiqua" w:hAnsi="Book Antiqua"/>
          <w:b/>
          <w:sz w:val="24"/>
          <w:szCs w:val="24"/>
        </w:rPr>
        <w:t>Hyoju SK</w:t>
      </w:r>
      <w:r w:rsidRPr="00C07093">
        <w:rPr>
          <w:rFonts w:ascii="Book Antiqua" w:hAnsi="Book Antiqua"/>
          <w:sz w:val="24"/>
          <w:szCs w:val="24"/>
        </w:rPr>
        <w:t xml:space="preserve">, Klabbers RE, Aaron M, Krezalek MA, Zaborin A, Wiegerinck M, Hyman NH, Zaborina O, Van Goor H, Alverdy JC. Oral Polyphosphate Suppresses Bacterial Collagenase Production and Prevents Anastomotic Leak Due to Serratia marcescens and Pseudomonas aeruginosa. </w:t>
      </w:r>
      <w:r w:rsidRPr="00C07093">
        <w:rPr>
          <w:rFonts w:ascii="Book Antiqua" w:hAnsi="Book Antiqua"/>
          <w:i/>
          <w:sz w:val="24"/>
          <w:szCs w:val="24"/>
        </w:rPr>
        <w:t>Ann Surg</w:t>
      </w:r>
      <w:r w:rsidRPr="00C07093">
        <w:rPr>
          <w:rFonts w:ascii="Book Antiqua" w:hAnsi="Book Antiqua"/>
          <w:sz w:val="24"/>
          <w:szCs w:val="24"/>
        </w:rPr>
        <w:t xml:space="preserve"> 2018; </w:t>
      </w:r>
      <w:r w:rsidRPr="00C07093">
        <w:rPr>
          <w:rFonts w:ascii="Book Antiqua" w:hAnsi="Book Antiqua"/>
          <w:b/>
          <w:sz w:val="24"/>
          <w:szCs w:val="24"/>
        </w:rPr>
        <w:t>267</w:t>
      </w:r>
      <w:r w:rsidRPr="00C07093">
        <w:rPr>
          <w:rFonts w:ascii="Book Antiqua" w:hAnsi="Book Antiqua"/>
          <w:sz w:val="24"/>
          <w:szCs w:val="24"/>
        </w:rPr>
        <w:t>: 1112-1118 [PMID: 28166091 DOI: 10.1097/SLA.0000000000002167]</w:t>
      </w:r>
    </w:p>
    <w:p w14:paraId="340B198E"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33 </w:t>
      </w:r>
      <w:r w:rsidRPr="00C07093">
        <w:rPr>
          <w:rFonts w:ascii="Book Antiqua" w:hAnsi="Book Antiqua"/>
          <w:b/>
          <w:sz w:val="24"/>
          <w:szCs w:val="24"/>
        </w:rPr>
        <w:t>Lee DS</w:t>
      </w:r>
      <w:r w:rsidRPr="00C07093">
        <w:rPr>
          <w:rFonts w:ascii="Book Antiqua" w:hAnsi="Book Antiqua"/>
          <w:sz w:val="24"/>
          <w:szCs w:val="24"/>
        </w:rPr>
        <w:t xml:space="preserve">, Ryu JA, Chung CR, Yang J, Jeon K, Suh GY, Lee WY, Park CM. Risk factors for acquisition of multidrug-resistant bacteria in patients with anastomotic leakage after colorectal cancer surgery. </w:t>
      </w:r>
      <w:r w:rsidRPr="00C07093">
        <w:rPr>
          <w:rFonts w:ascii="Book Antiqua" w:hAnsi="Book Antiqua"/>
          <w:i/>
          <w:sz w:val="24"/>
          <w:szCs w:val="24"/>
        </w:rPr>
        <w:t>Int J Colorectal Dis</w:t>
      </w:r>
      <w:r w:rsidRPr="00C07093">
        <w:rPr>
          <w:rFonts w:ascii="Book Antiqua" w:hAnsi="Book Antiqua"/>
          <w:sz w:val="24"/>
          <w:szCs w:val="24"/>
        </w:rPr>
        <w:t xml:space="preserve"> 2015; </w:t>
      </w:r>
      <w:r w:rsidRPr="00C07093">
        <w:rPr>
          <w:rFonts w:ascii="Book Antiqua" w:hAnsi="Book Antiqua"/>
          <w:b/>
          <w:sz w:val="24"/>
          <w:szCs w:val="24"/>
        </w:rPr>
        <w:t>30</w:t>
      </w:r>
      <w:r w:rsidRPr="00C07093">
        <w:rPr>
          <w:rFonts w:ascii="Book Antiqua" w:hAnsi="Book Antiqua"/>
          <w:sz w:val="24"/>
          <w:szCs w:val="24"/>
        </w:rPr>
        <w:t>: 497-504 [PMID: 25735927 DOI: 10.1007/s00384-015-2161-6]</w:t>
      </w:r>
    </w:p>
    <w:p w14:paraId="28E02797"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34 </w:t>
      </w:r>
      <w:r w:rsidRPr="00C07093">
        <w:rPr>
          <w:rFonts w:ascii="Book Antiqua" w:hAnsi="Book Antiqua"/>
          <w:b/>
          <w:sz w:val="24"/>
          <w:szCs w:val="24"/>
        </w:rPr>
        <w:t>Shogan BD</w:t>
      </w:r>
      <w:r w:rsidRPr="00C07093">
        <w:rPr>
          <w:rFonts w:ascii="Book Antiqua" w:hAnsi="Book Antiqua"/>
          <w:sz w:val="24"/>
          <w:szCs w:val="24"/>
        </w:rPr>
        <w:t xml:space="preserve">, Smith DP, Christley S, Gilbert JA, Zaborina O, Alverdy JC. Intestinal anastomotic injury alters spatially defined microbiome composition and function. </w:t>
      </w:r>
      <w:r w:rsidRPr="00C07093">
        <w:rPr>
          <w:rFonts w:ascii="Book Antiqua" w:hAnsi="Book Antiqua"/>
          <w:i/>
          <w:sz w:val="24"/>
          <w:szCs w:val="24"/>
        </w:rPr>
        <w:t>Microbiome</w:t>
      </w:r>
      <w:r w:rsidRPr="00C07093">
        <w:rPr>
          <w:rFonts w:ascii="Book Antiqua" w:hAnsi="Book Antiqua"/>
          <w:sz w:val="24"/>
          <w:szCs w:val="24"/>
        </w:rPr>
        <w:t xml:space="preserve"> 2014; </w:t>
      </w:r>
      <w:r w:rsidRPr="00C07093">
        <w:rPr>
          <w:rFonts w:ascii="Book Antiqua" w:hAnsi="Book Antiqua"/>
          <w:b/>
          <w:sz w:val="24"/>
          <w:szCs w:val="24"/>
        </w:rPr>
        <w:t>2</w:t>
      </w:r>
      <w:r w:rsidRPr="00C07093">
        <w:rPr>
          <w:rFonts w:ascii="Book Antiqua" w:hAnsi="Book Antiqua"/>
          <w:sz w:val="24"/>
          <w:szCs w:val="24"/>
        </w:rPr>
        <w:t>: 35 [PMID: 25250176 DOI: 10.1186/2049-2618-2-35]</w:t>
      </w:r>
    </w:p>
    <w:p w14:paraId="3A5B9EE0"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35 </w:t>
      </w:r>
      <w:r w:rsidRPr="00C07093">
        <w:rPr>
          <w:rFonts w:ascii="Book Antiqua" w:hAnsi="Book Antiqua"/>
          <w:b/>
          <w:sz w:val="24"/>
          <w:szCs w:val="24"/>
        </w:rPr>
        <w:t>van Praagh JB</w:t>
      </w:r>
      <w:r w:rsidRPr="00C07093">
        <w:rPr>
          <w:rFonts w:ascii="Book Antiqua" w:hAnsi="Book Antiqua"/>
          <w:sz w:val="24"/>
          <w:szCs w:val="24"/>
        </w:rPr>
        <w:t xml:space="preserve">, de Goffau MC, Bakker IS, Harmsen HJ, Olinga P, Havenga K. Intestinal microbiota and anastomotic leakage of stapled colorectal anastomoses: a pilot study. </w:t>
      </w:r>
      <w:r w:rsidRPr="00C07093">
        <w:rPr>
          <w:rFonts w:ascii="Book Antiqua" w:hAnsi="Book Antiqua"/>
          <w:i/>
          <w:sz w:val="24"/>
          <w:szCs w:val="24"/>
        </w:rPr>
        <w:t>Surg Endosc</w:t>
      </w:r>
      <w:r w:rsidRPr="00C07093">
        <w:rPr>
          <w:rFonts w:ascii="Book Antiqua" w:hAnsi="Book Antiqua"/>
          <w:sz w:val="24"/>
          <w:szCs w:val="24"/>
        </w:rPr>
        <w:t xml:space="preserve"> 2016; </w:t>
      </w:r>
      <w:r w:rsidRPr="00C07093">
        <w:rPr>
          <w:rFonts w:ascii="Book Antiqua" w:hAnsi="Book Antiqua"/>
          <w:b/>
          <w:sz w:val="24"/>
          <w:szCs w:val="24"/>
        </w:rPr>
        <w:t>30</w:t>
      </w:r>
      <w:r w:rsidRPr="00C07093">
        <w:rPr>
          <w:rFonts w:ascii="Book Antiqua" w:hAnsi="Book Antiqua"/>
          <w:sz w:val="24"/>
          <w:szCs w:val="24"/>
        </w:rPr>
        <w:t>: 2259-2265 [PMID: 26385781 DOI: 10.1007/s00464-015-4508-z]</w:t>
      </w:r>
    </w:p>
    <w:p w14:paraId="67EADB1A"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36 </w:t>
      </w:r>
      <w:r w:rsidRPr="00C07093">
        <w:rPr>
          <w:rFonts w:ascii="Book Antiqua" w:hAnsi="Book Antiqua"/>
          <w:b/>
          <w:sz w:val="24"/>
          <w:szCs w:val="24"/>
        </w:rPr>
        <w:t>van Praagh JB</w:t>
      </w:r>
      <w:r w:rsidRPr="00C07093">
        <w:rPr>
          <w:rFonts w:ascii="Book Antiqua" w:hAnsi="Book Antiqua"/>
          <w:sz w:val="24"/>
          <w:szCs w:val="24"/>
        </w:rPr>
        <w:t xml:space="preserve">, de Goffau MC, Bakker IS, van Goor H, Harmsen HJM, Olinga P, Havenga K. Mucus Microbiome of Anastomotic Tissue During Surgery Has Predictive Value for Colorectal Anastomotic Leakage. </w:t>
      </w:r>
      <w:r w:rsidRPr="00C07093">
        <w:rPr>
          <w:rFonts w:ascii="Book Antiqua" w:hAnsi="Book Antiqua"/>
          <w:i/>
          <w:sz w:val="24"/>
          <w:szCs w:val="24"/>
        </w:rPr>
        <w:t>Ann Surg</w:t>
      </w:r>
      <w:r w:rsidRPr="00C07093">
        <w:rPr>
          <w:rFonts w:ascii="Book Antiqua" w:hAnsi="Book Antiqua"/>
          <w:sz w:val="24"/>
          <w:szCs w:val="24"/>
        </w:rPr>
        <w:t xml:space="preserve"> 2019; </w:t>
      </w:r>
      <w:r w:rsidRPr="00C07093">
        <w:rPr>
          <w:rFonts w:ascii="Book Antiqua" w:hAnsi="Book Antiqua"/>
          <w:b/>
          <w:sz w:val="24"/>
          <w:szCs w:val="24"/>
        </w:rPr>
        <w:t>269</w:t>
      </w:r>
      <w:r w:rsidRPr="00C07093">
        <w:rPr>
          <w:rFonts w:ascii="Book Antiqua" w:hAnsi="Book Antiqua"/>
          <w:sz w:val="24"/>
          <w:szCs w:val="24"/>
        </w:rPr>
        <w:t>: 911-916 [PMID: 29303807 DOI: 10.1097/SLA.0000000000002651]</w:t>
      </w:r>
    </w:p>
    <w:p w14:paraId="37E46B95"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37 </w:t>
      </w:r>
      <w:r w:rsidRPr="00C07093">
        <w:rPr>
          <w:rFonts w:ascii="Book Antiqua" w:hAnsi="Book Antiqua"/>
          <w:b/>
          <w:sz w:val="24"/>
          <w:szCs w:val="24"/>
        </w:rPr>
        <w:t>Caporaso JG</w:t>
      </w:r>
      <w:r w:rsidRPr="00C07093">
        <w:rPr>
          <w:rFonts w:ascii="Book Antiqua" w:hAnsi="Book Antiqua"/>
          <w:sz w:val="24"/>
          <w:szCs w:val="24"/>
        </w:rPr>
        <w:t xml:space="preserve">, Lauber CL, Walters WA, Berg-Lyons D, Lozupone CA, Turnbaugh PJ, Fierer N, Knight R. Global patterns of 16S rRNA diversity at a depth of millions of sequences per sample. </w:t>
      </w:r>
      <w:r w:rsidRPr="00C07093">
        <w:rPr>
          <w:rFonts w:ascii="Book Antiqua" w:hAnsi="Book Antiqua"/>
          <w:i/>
          <w:sz w:val="24"/>
          <w:szCs w:val="24"/>
        </w:rPr>
        <w:t>Proc Natl Acad Sci U S A</w:t>
      </w:r>
      <w:r w:rsidRPr="00C07093">
        <w:rPr>
          <w:rFonts w:ascii="Book Antiqua" w:hAnsi="Book Antiqua"/>
          <w:sz w:val="24"/>
          <w:szCs w:val="24"/>
        </w:rPr>
        <w:t xml:space="preserve"> 2011; </w:t>
      </w:r>
      <w:r w:rsidRPr="00C07093">
        <w:rPr>
          <w:rFonts w:ascii="Book Antiqua" w:hAnsi="Book Antiqua"/>
          <w:b/>
          <w:sz w:val="24"/>
          <w:szCs w:val="24"/>
        </w:rPr>
        <w:t xml:space="preserve">108 </w:t>
      </w:r>
      <w:r w:rsidRPr="00C07093">
        <w:rPr>
          <w:rFonts w:ascii="Book Antiqua" w:hAnsi="Book Antiqua"/>
          <w:b/>
          <w:sz w:val="24"/>
          <w:szCs w:val="24"/>
        </w:rPr>
        <w:lastRenderedPageBreak/>
        <w:t>Suppl 1</w:t>
      </w:r>
      <w:r w:rsidRPr="00C07093">
        <w:rPr>
          <w:rFonts w:ascii="Book Antiqua" w:hAnsi="Book Antiqua"/>
          <w:sz w:val="24"/>
          <w:szCs w:val="24"/>
        </w:rPr>
        <w:t>: 4516-4522 [PMID: 20534432 DOI: 10.1073/pnas.1000080107]</w:t>
      </w:r>
    </w:p>
    <w:p w14:paraId="510005A0"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38 </w:t>
      </w:r>
      <w:r w:rsidRPr="00C07093">
        <w:rPr>
          <w:rFonts w:ascii="Book Antiqua" w:hAnsi="Book Antiqua"/>
          <w:b/>
          <w:sz w:val="24"/>
          <w:szCs w:val="24"/>
        </w:rPr>
        <w:t>Edgar RC</w:t>
      </w:r>
      <w:r w:rsidRPr="00C07093">
        <w:rPr>
          <w:rFonts w:ascii="Book Antiqua" w:hAnsi="Book Antiqua"/>
          <w:sz w:val="24"/>
          <w:szCs w:val="24"/>
        </w:rPr>
        <w:t xml:space="preserve">, Haas BJ, Clemente JC, Quince C, Knight R. UCHIME improves sensitivity and speed of chimera detection. </w:t>
      </w:r>
      <w:r w:rsidRPr="00C07093">
        <w:rPr>
          <w:rFonts w:ascii="Book Antiqua" w:hAnsi="Book Antiqua"/>
          <w:i/>
          <w:sz w:val="24"/>
          <w:szCs w:val="24"/>
        </w:rPr>
        <w:t>Bioinformatics</w:t>
      </w:r>
      <w:r w:rsidRPr="00C07093">
        <w:rPr>
          <w:rFonts w:ascii="Book Antiqua" w:hAnsi="Book Antiqua"/>
          <w:sz w:val="24"/>
          <w:szCs w:val="24"/>
        </w:rPr>
        <w:t xml:space="preserve"> 2011; </w:t>
      </w:r>
      <w:r w:rsidRPr="00C07093">
        <w:rPr>
          <w:rFonts w:ascii="Book Antiqua" w:hAnsi="Book Antiqua"/>
          <w:b/>
          <w:sz w:val="24"/>
          <w:szCs w:val="24"/>
        </w:rPr>
        <w:t>27</w:t>
      </w:r>
      <w:r w:rsidRPr="00C07093">
        <w:rPr>
          <w:rFonts w:ascii="Book Antiqua" w:hAnsi="Book Antiqua"/>
          <w:sz w:val="24"/>
          <w:szCs w:val="24"/>
        </w:rPr>
        <w:t>: 2194-2200 [PMID: 21700674 DOI: 10.1093/bioinformatics/btr381]</w:t>
      </w:r>
    </w:p>
    <w:p w14:paraId="08E4A471"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39 </w:t>
      </w:r>
      <w:r w:rsidRPr="00C07093">
        <w:rPr>
          <w:rFonts w:ascii="Book Antiqua" w:hAnsi="Book Antiqua"/>
          <w:b/>
          <w:sz w:val="24"/>
          <w:szCs w:val="24"/>
        </w:rPr>
        <w:t>Haas BJ</w:t>
      </w:r>
      <w:r w:rsidRPr="00C07093">
        <w:rPr>
          <w:rFonts w:ascii="Book Antiqua" w:hAnsi="Book Antiqua"/>
          <w:sz w:val="24"/>
          <w:szCs w:val="24"/>
        </w:rPr>
        <w:t xml:space="preserve">, Gevers D, Earl AM, Feldgarden M, Ward DV, Giannoukos G, Ciulla D, Tabbaa D, Highlander SK, Sodergren E, Methé B, DeSantis TZ; Human Microbiome Consortium, Petrosino JF, Knight R, Birren BW. Chimeric 16S rRNA sequence formation and detection in Sanger and 454-pyrosequenced PCR amplicons. </w:t>
      </w:r>
      <w:r w:rsidRPr="00C07093">
        <w:rPr>
          <w:rFonts w:ascii="Book Antiqua" w:hAnsi="Book Antiqua"/>
          <w:i/>
          <w:sz w:val="24"/>
          <w:szCs w:val="24"/>
        </w:rPr>
        <w:t>Genome Res</w:t>
      </w:r>
      <w:r w:rsidRPr="00C07093">
        <w:rPr>
          <w:rFonts w:ascii="Book Antiqua" w:hAnsi="Book Antiqua"/>
          <w:sz w:val="24"/>
          <w:szCs w:val="24"/>
        </w:rPr>
        <w:t xml:space="preserve"> 2011; </w:t>
      </w:r>
      <w:r w:rsidRPr="00C07093">
        <w:rPr>
          <w:rFonts w:ascii="Book Antiqua" w:hAnsi="Book Antiqua"/>
          <w:b/>
          <w:sz w:val="24"/>
          <w:szCs w:val="24"/>
        </w:rPr>
        <w:t>21</w:t>
      </w:r>
      <w:r w:rsidRPr="00C07093">
        <w:rPr>
          <w:rFonts w:ascii="Book Antiqua" w:hAnsi="Book Antiqua"/>
          <w:sz w:val="24"/>
          <w:szCs w:val="24"/>
        </w:rPr>
        <w:t>: 494-504 [PMID: 21212162 DOI: 10.1101/gr.112730.110]</w:t>
      </w:r>
    </w:p>
    <w:p w14:paraId="46854A4F"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40 </w:t>
      </w:r>
      <w:r w:rsidRPr="00C07093">
        <w:rPr>
          <w:rFonts w:ascii="Book Antiqua" w:hAnsi="Book Antiqua"/>
          <w:b/>
          <w:sz w:val="24"/>
          <w:szCs w:val="24"/>
        </w:rPr>
        <w:t>Quast C</w:t>
      </w:r>
      <w:r w:rsidRPr="00C07093">
        <w:rPr>
          <w:rFonts w:ascii="Book Antiqua" w:hAnsi="Book Antiqua"/>
          <w:sz w:val="24"/>
          <w:szCs w:val="24"/>
        </w:rPr>
        <w:t xml:space="preserve">, Pruesse E, Yilmaz P, Gerken J, Schweer T, Yarza P, Peplies J, Glöckner FO. The SILVA ribosomal RNA gene database project: improved data processing and web-based tools. </w:t>
      </w:r>
      <w:r w:rsidRPr="00C07093">
        <w:rPr>
          <w:rFonts w:ascii="Book Antiqua" w:hAnsi="Book Antiqua"/>
          <w:i/>
          <w:sz w:val="24"/>
          <w:szCs w:val="24"/>
        </w:rPr>
        <w:t>Nucleic Acids Res</w:t>
      </w:r>
      <w:r w:rsidRPr="00C07093">
        <w:rPr>
          <w:rFonts w:ascii="Book Antiqua" w:hAnsi="Book Antiqua"/>
          <w:sz w:val="24"/>
          <w:szCs w:val="24"/>
        </w:rPr>
        <w:t xml:space="preserve"> 2013; </w:t>
      </w:r>
      <w:r w:rsidRPr="00C07093">
        <w:rPr>
          <w:rFonts w:ascii="Book Antiqua" w:hAnsi="Book Antiqua"/>
          <w:b/>
          <w:sz w:val="24"/>
          <w:szCs w:val="24"/>
        </w:rPr>
        <w:t>41</w:t>
      </w:r>
      <w:r w:rsidRPr="00C07093">
        <w:rPr>
          <w:rFonts w:ascii="Book Antiqua" w:hAnsi="Book Antiqua"/>
          <w:sz w:val="24"/>
          <w:szCs w:val="24"/>
        </w:rPr>
        <w:t>: D590-D596 [PMID: 23193283 DOI: 10.1093/nar/gks1219]</w:t>
      </w:r>
    </w:p>
    <w:p w14:paraId="02808894"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41 </w:t>
      </w:r>
      <w:r w:rsidRPr="00C07093">
        <w:rPr>
          <w:rFonts w:ascii="Book Antiqua" w:hAnsi="Book Antiqua"/>
          <w:b/>
          <w:sz w:val="24"/>
          <w:szCs w:val="24"/>
        </w:rPr>
        <w:t>Song Y</w:t>
      </w:r>
      <w:r w:rsidRPr="00C07093">
        <w:rPr>
          <w:rFonts w:ascii="Book Antiqua" w:hAnsi="Book Antiqua"/>
          <w:sz w:val="24"/>
          <w:szCs w:val="24"/>
        </w:rPr>
        <w:t xml:space="preserve">, Könönen E, Rautio M, Liu C, Bryk A, Eerola E, Finegold SM. Alistipes onderdonkii sp. nov. and Alistipes shahii sp. nov., of human origin. </w:t>
      </w:r>
      <w:r w:rsidRPr="00C07093">
        <w:rPr>
          <w:rFonts w:ascii="Book Antiqua" w:hAnsi="Book Antiqua"/>
          <w:i/>
          <w:sz w:val="24"/>
          <w:szCs w:val="24"/>
        </w:rPr>
        <w:t>Int J Syst Evol Microbiol</w:t>
      </w:r>
      <w:r w:rsidRPr="00C07093">
        <w:rPr>
          <w:rFonts w:ascii="Book Antiqua" w:hAnsi="Book Antiqua"/>
          <w:sz w:val="24"/>
          <w:szCs w:val="24"/>
        </w:rPr>
        <w:t xml:space="preserve"> 2006; </w:t>
      </w:r>
      <w:r w:rsidRPr="00C07093">
        <w:rPr>
          <w:rFonts w:ascii="Book Antiqua" w:hAnsi="Book Antiqua"/>
          <w:b/>
          <w:sz w:val="24"/>
          <w:szCs w:val="24"/>
        </w:rPr>
        <w:t>56</w:t>
      </w:r>
      <w:r w:rsidRPr="00C07093">
        <w:rPr>
          <w:rFonts w:ascii="Book Antiqua" w:hAnsi="Book Antiqua"/>
          <w:sz w:val="24"/>
          <w:szCs w:val="24"/>
        </w:rPr>
        <w:t>: 1985-1990 [PMID: 16902041 DOI: 10.1099/ijs.0.64318-0]</w:t>
      </w:r>
    </w:p>
    <w:p w14:paraId="18043B02"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42 </w:t>
      </w:r>
      <w:r w:rsidRPr="00C07093">
        <w:rPr>
          <w:rFonts w:ascii="Book Antiqua" w:hAnsi="Book Antiqua"/>
          <w:b/>
          <w:sz w:val="24"/>
          <w:szCs w:val="24"/>
        </w:rPr>
        <w:t>Lee MY</w:t>
      </w:r>
      <w:r w:rsidRPr="00C07093">
        <w:rPr>
          <w:rFonts w:ascii="Book Antiqua" w:hAnsi="Book Antiqua"/>
          <w:sz w:val="24"/>
          <w:szCs w:val="24"/>
        </w:rPr>
        <w:t xml:space="preserve">, Kim YJ, Gu HJ, Lee HJ. A case of bacteremia caused by Dialister pneumosintes and Slackia exigua in a patient with periapical abscess. </w:t>
      </w:r>
      <w:r w:rsidRPr="00C07093">
        <w:rPr>
          <w:rFonts w:ascii="Book Antiqua" w:hAnsi="Book Antiqua"/>
          <w:i/>
          <w:sz w:val="24"/>
          <w:szCs w:val="24"/>
        </w:rPr>
        <w:t>Anaerobe</w:t>
      </w:r>
      <w:r w:rsidRPr="00C07093">
        <w:rPr>
          <w:rFonts w:ascii="Book Antiqua" w:hAnsi="Book Antiqua"/>
          <w:sz w:val="24"/>
          <w:szCs w:val="24"/>
        </w:rPr>
        <w:t xml:space="preserve"> 2016; </w:t>
      </w:r>
      <w:r w:rsidRPr="00C07093">
        <w:rPr>
          <w:rFonts w:ascii="Book Antiqua" w:hAnsi="Book Antiqua"/>
          <w:b/>
          <w:sz w:val="24"/>
          <w:szCs w:val="24"/>
        </w:rPr>
        <w:t>38</w:t>
      </w:r>
      <w:r w:rsidRPr="00C07093">
        <w:rPr>
          <w:rFonts w:ascii="Book Antiqua" w:hAnsi="Book Antiqua"/>
          <w:sz w:val="24"/>
          <w:szCs w:val="24"/>
        </w:rPr>
        <w:t>: 36-38 [PMID: 26612007 DOI: 10.1016/j.anaerobe.2015.11.006]</w:t>
      </w:r>
    </w:p>
    <w:p w14:paraId="755879C4"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43 </w:t>
      </w:r>
      <w:r w:rsidRPr="00C07093">
        <w:rPr>
          <w:rFonts w:ascii="Book Antiqua" w:hAnsi="Book Antiqua"/>
          <w:b/>
          <w:sz w:val="24"/>
          <w:szCs w:val="24"/>
        </w:rPr>
        <w:t>Soeiro C</w:t>
      </w:r>
      <w:r w:rsidRPr="00C07093">
        <w:rPr>
          <w:rFonts w:ascii="Book Antiqua" w:hAnsi="Book Antiqua"/>
          <w:sz w:val="24"/>
          <w:szCs w:val="24"/>
        </w:rPr>
        <w:t xml:space="preserve">, Quilici IR, Legoff A, Oussalah MB, Morin M, Alauzet C, Charmillon A. Hepatic abscess due to Dialister pneumosintes - A case report. </w:t>
      </w:r>
      <w:r w:rsidRPr="00C07093">
        <w:rPr>
          <w:rFonts w:ascii="Book Antiqua" w:hAnsi="Book Antiqua"/>
          <w:i/>
          <w:sz w:val="24"/>
          <w:szCs w:val="24"/>
        </w:rPr>
        <w:t>Anaerobe</w:t>
      </w:r>
      <w:r w:rsidRPr="00C07093">
        <w:rPr>
          <w:rFonts w:ascii="Book Antiqua" w:hAnsi="Book Antiqua"/>
          <w:sz w:val="24"/>
          <w:szCs w:val="24"/>
        </w:rPr>
        <w:t xml:space="preserve"> 2019; </w:t>
      </w:r>
      <w:r w:rsidRPr="00C07093">
        <w:rPr>
          <w:rFonts w:ascii="Book Antiqua" w:hAnsi="Book Antiqua"/>
          <w:b/>
          <w:sz w:val="24"/>
          <w:szCs w:val="24"/>
        </w:rPr>
        <w:t>59</w:t>
      </w:r>
      <w:r w:rsidRPr="00C07093">
        <w:rPr>
          <w:rFonts w:ascii="Book Antiqua" w:hAnsi="Book Antiqua"/>
          <w:sz w:val="24"/>
          <w:szCs w:val="24"/>
        </w:rPr>
        <w:t>: 35-37 [PMID: 31103532 DOI: 10.1016/j.anaerobe.2019.05.006]</w:t>
      </w:r>
    </w:p>
    <w:p w14:paraId="5E445454"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44 </w:t>
      </w:r>
      <w:r w:rsidRPr="00C07093">
        <w:rPr>
          <w:rFonts w:ascii="Book Antiqua" w:hAnsi="Book Antiqua"/>
          <w:b/>
          <w:sz w:val="24"/>
          <w:szCs w:val="24"/>
        </w:rPr>
        <w:t>Vela AI</w:t>
      </w:r>
      <w:r w:rsidRPr="00C07093">
        <w:rPr>
          <w:rFonts w:ascii="Book Antiqua" w:hAnsi="Book Antiqua"/>
          <w:sz w:val="24"/>
          <w:szCs w:val="24"/>
        </w:rPr>
        <w:t xml:space="preserve">, Mateos A, Collins MD, Briones V, Hutson RA, Domínguez L, Fernández-Garayzábal JF. Corynebacterium suicordis sp. nov., from pigs. </w:t>
      </w:r>
      <w:r w:rsidRPr="00C07093">
        <w:rPr>
          <w:rFonts w:ascii="Book Antiqua" w:hAnsi="Book Antiqua"/>
          <w:i/>
          <w:sz w:val="24"/>
          <w:szCs w:val="24"/>
        </w:rPr>
        <w:t>Int J Syst Evol Microbiol</w:t>
      </w:r>
      <w:r w:rsidRPr="00C07093">
        <w:rPr>
          <w:rFonts w:ascii="Book Antiqua" w:hAnsi="Book Antiqua"/>
          <w:sz w:val="24"/>
          <w:szCs w:val="24"/>
        </w:rPr>
        <w:t xml:space="preserve"> 2003; </w:t>
      </w:r>
      <w:r w:rsidRPr="00C07093">
        <w:rPr>
          <w:rFonts w:ascii="Book Antiqua" w:hAnsi="Book Antiqua"/>
          <w:b/>
          <w:sz w:val="24"/>
          <w:szCs w:val="24"/>
        </w:rPr>
        <w:t>53</w:t>
      </w:r>
      <w:r w:rsidRPr="00C07093">
        <w:rPr>
          <w:rFonts w:ascii="Book Antiqua" w:hAnsi="Book Antiqua"/>
          <w:sz w:val="24"/>
          <w:szCs w:val="24"/>
        </w:rPr>
        <w:t>: 2027-2031 [PMID: 14657140 DOI: 10.1099/ijs.0.02645-0]</w:t>
      </w:r>
    </w:p>
    <w:p w14:paraId="7E640BBB"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45 </w:t>
      </w:r>
      <w:r w:rsidRPr="00C07093">
        <w:rPr>
          <w:rFonts w:ascii="Book Antiqua" w:hAnsi="Book Antiqua"/>
          <w:b/>
          <w:sz w:val="24"/>
          <w:szCs w:val="24"/>
        </w:rPr>
        <w:t>Dai Z</w:t>
      </w:r>
      <w:r w:rsidRPr="00C07093">
        <w:rPr>
          <w:rFonts w:ascii="Book Antiqua" w:hAnsi="Book Antiqua"/>
          <w:sz w:val="24"/>
          <w:szCs w:val="24"/>
        </w:rPr>
        <w:t xml:space="preserve">, Coker OO, Nakatsu G, Wu WKK, Zhao L, Chen Z, Chan FKL, Kristiansen K, Sung JJY, Wong SH, Yu J. Multi-cohort analysis of colorectal </w:t>
      </w:r>
      <w:r w:rsidRPr="00C07093">
        <w:rPr>
          <w:rFonts w:ascii="Book Antiqua" w:hAnsi="Book Antiqua"/>
          <w:sz w:val="24"/>
          <w:szCs w:val="24"/>
        </w:rPr>
        <w:lastRenderedPageBreak/>
        <w:t xml:space="preserve">cancer metagenome identified altered bacteria across populations and universal bacterial markers. </w:t>
      </w:r>
      <w:r w:rsidRPr="00C07093">
        <w:rPr>
          <w:rFonts w:ascii="Book Antiqua" w:hAnsi="Book Antiqua"/>
          <w:i/>
          <w:sz w:val="24"/>
          <w:szCs w:val="24"/>
        </w:rPr>
        <w:t>Microbiome</w:t>
      </w:r>
      <w:r w:rsidRPr="00C07093">
        <w:rPr>
          <w:rFonts w:ascii="Book Antiqua" w:hAnsi="Book Antiqua"/>
          <w:sz w:val="24"/>
          <w:szCs w:val="24"/>
        </w:rPr>
        <w:t xml:space="preserve"> 2018; </w:t>
      </w:r>
      <w:r w:rsidRPr="00C07093">
        <w:rPr>
          <w:rFonts w:ascii="Book Antiqua" w:hAnsi="Book Antiqua"/>
          <w:b/>
          <w:sz w:val="24"/>
          <w:szCs w:val="24"/>
        </w:rPr>
        <w:t>6</w:t>
      </w:r>
      <w:r w:rsidRPr="00C07093">
        <w:rPr>
          <w:rFonts w:ascii="Book Antiqua" w:hAnsi="Book Antiqua"/>
          <w:sz w:val="24"/>
          <w:szCs w:val="24"/>
        </w:rPr>
        <w:t>: 70 [PMID: 29642940 DOI: 10.1186/s40168-018-0451-2]</w:t>
      </w:r>
    </w:p>
    <w:p w14:paraId="5F22F061"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46 </w:t>
      </w:r>
      <w:r w:rsidRPr="00C07093">
        <w:rPr>
          <w:rFonts w:ascii="Book Antiqua" w:hAnsi="Book Antiqua"/>
          <w:b/>
          <w:sz w:val="24"/>
          <w:szCs w:val="24"/>
        </w:rPr>
        <w:t>Rameshkumar N</w:t>
      </w:r>
      <w:r w:rsidRPr="00C07093">
        <w:rPr>
          <w:rFonts w:ascii="Book Antiqua" w:hAnsi="Book Antiqua"/>
          <w:sz w:val="24"/>
          <w:szCs w:val="24"/>
        </w:rPr>
        <w:t xml:space="preserve">, Gomez-Gil B, Spröer C, Lang E, Dinesh Kumar N, Krishnamurthi S, Nair S, Roque A. Vibrio plantisponsor sp. nov., a diazotrophic bacterium isolated from a mangrove associated wild rice (Porteresia coarctata Tateoka). </w:t>
      </w:r>
      <w:r w:rsidRPr="00C07093">
        <w:rPr>
          <w:rFonts w:ascii="Book Antiqua" w:hAnsi="Book Antiqua"/>
          <w:i/>
          <w:sz w:val="24"/>
          <w:szCs w:val="24"/>
        </w:rPr>
        <w:t>Syst Appl Microbiol</w:t>
      </w:r>
      <w:r w:rsidRPr="00C07093">
        <w:rPr>
          <w:rFonts w:ascii="Book Antiqua" w:hAnsi="Book Antiqua"/>
          <w:sz w:val="24"/>
          <w:szCs w:val="24"/>
        </w:rPr>
        <w:t xml:space="preserve"> 2011; </w:t>
      </w:r>
      <w:r w:rsidRPr="00C07093">
        <w:rPr>
          <w:rFonts w:ascii="Book Antiqua" w:hAnsi="Book Antiqua"/>
          <w:b/>
          <w:sz w:val="24"/>
          <w:szCs w:val="24"/>
        </w:rPr>
        <w:t>34</w:t>
      </w:r>
      <w:r w:rsidRPr="00C07093">
        <w:rPr>
          <w:rFonts w:ascii="Book Antiqua" w:hAnsi="Book Antiqua"/>
          <w:sz w:val="24"/>
          <w:szCs w:val="24"/>
        </w:rPr>
        <w:t>: 487-493 [PMID: 21596509 DOI: 10.1016/j.syapm.2011.02.005]</w:t>
      </w:r>
    </w:p>
    <w:p w14:paraId="5A6CA55C"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47 </w:t>
      </w:r>
      <w:r w:rsidRPr="00C07093">
        <w:rPr>
          <w:rFonts w:ascii="Book Antiqua" w:hAnsi="Book Antiqua"/>
          <w:b/>
          <w:sz w:val="24"/>
          <w:szCs w:val="24"/>
        </w:rPr>
        <w:t>Zhang M</w:t>
      </w:r>
      <w:r w:rsidRPr="00C07093">
        <w:rPr>
          <w:rFonts w:ascii="Book Antiqua" w:hAnsi="Book Antiqua"/>
          <w:sz w:val="24"/>
          <w:szCs w:val="24"/>
        </w:rPr>
        <w:t xml:space="preserve">, Liu B, Zhang Y, Wei H, Lei Y, Zhao L. Structural shifts of mucosa-associated lactobacilli and Clostridium leptum subgroup in patients with ulcerative colitis. </w:t>
      </w:r>
      <w:r w:rsidRPr="00C07093">
        <w:rPr>
          <w:rFonts w:ascii="Book Antiqua" w:hAnsi="Book Antiqua"/>
          <w:i/>
          <w:sz w:val="24"/>
          <w:szCs w:val="24"/>
        </w:rPr>
        <w:t>J Clin Microbiol</w:t>
      </w:r>
      <w:r w:rsidRPr="00C07093">
        <w:rPr>
          <w:rFonts w:ascii="Book Antiqua" w:hAnsi="Book Antiqua"/>
          <w:sz w:val="24"/>
          <w:szCs w:val="24"/>
        </w:rPr>
        <w:t xml:space="preserve"> 2007; </w:t>
      </w:r>
      <w:r w:rsidRPr="00C07093">
        <w:rPr>
          <w:rFonts w:ascii="Book Antiqua" w:hAnsi="Book Antiqua"/>
          <w:b/>
          <w:sz w:val="24"/>
          <w:szCs w:val="24"/>
        </w:rPr>
        <w:t>45</w:t>
      </w:r>
      <w:r w:rsidRPr="00C07093">
        <w:rPr>
          <w:rFonts w:ascii="Book Antiqua" w:hAnsi="Book Antiqua"/>
          <w:sz w:val="24"/>
          <w:szCs w:val="24"/>
        </w:rPr>
        <w:t>: 496-500 [PMID: 17151201 DOI: 10.1128/JCM.01720-06]</w:t>
      </w:r>
    </w:p>
    <w:p w14:paraId="15109863"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48 </w:t>
      </w:r>
      <w:r w:rsidRPr="00C07093">
        <w:rPr>
          <w:rFonts w:ascii="Book Antiqua" w:hAnsi="Book Antiqua"/>
          <w:b/>
          <w:sz w:val="24"/>
          <w:szCs w:val="24"/>
        </w:rPr>
        <w:t>Gursoy UK</w:t>
      </w:r>
      <w:r w:rsidRPr="00C07093">
        <w:rPr>
          <w:rFonts w:ascii="Book Antiqua" w:hAnsi="Book Antiqua"/>
          <w:sz w:val="24"/>
          <w:szCs w:val="24"/>
        </w:rPr>
        <w:t xml:space="preserve">, Könönen E, Uitto VJ. Stimulation of epithelial cell matrix metalloproteinase (MMP-2, -9, -13) and interleukin-8 secretion by fusobacteria. </w:t>
      </w:r>
      <w:r w:rsidRPr="00C07093">
        <w:rPr>
          <w:rFonts w:ascii="Book Antiqua" w:hAnsi="Book Antiqua"/>
          <w:i/>
          <w:sz w:val="24"/>
          <w:szCs w:val="24"/>
        </w:rPr>
        <w:t>Oral Microbiol Immunol</w:t>
      </w:r>
      <w:r w:rsidRPr="00C07093">
        <w:rPr>
          <w:rFonts w:ascii="Book Antiqua" w:hAnsi="Book Antiqua"/>
          <w:sz w:val="24"/>
          <w:szCs w:val="24"/>
        </w:rPr>
        <w:t xml:space="preserve"> 2008; </w:t>
      </w:r>
      <w:r w:rsidRPr="00C07093">
        <w:rPr>
          <w:rFonts w:ascii="Book Antiqua" w:hAnsi="Book Antiqua"/>
          <w:b/>
          <w:sz w:val="24"/>
          <w:szCs w:val="24"/>
        </w:rPr>
        <w:t>23</w:t>
      </w:r>
      <w:r w:rsidRPr="00C07093">
        <w:rPr>
          <w:rFonts w:ascii="Book Antiqua" w:hAnsi="Book Antiqua"/>
          <w:sz w:val="24"/>
          <w:szCs w:val="24"/>
        </w:rPr>
        <w:t>: 432-434 [PMID: 18793368 DOI: 10.1111/j.1399-302X.2008.00453.x]</w:t>
      </w:r>
    </w:p>
    <w:p w14:paraId="38B2B8E6"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49 </w:t>
      </w:r>
      <w:r w:rsidRPr="00C07093">
        <w:rPr>
          <w:rFonts w:ascii="Book Antiqua" w:hAnsi="Book Antiqua"/>
          <w:b/>
          <w:sz w:val="24"/>
          <w:szCs w:val="24"/>
        </w:rPr>
        <w:t>Li XL</w:t>
      </w:r>
      <w:r w:rsidRPr="00C07093">
        <w:rPr>
          <w:rFonts w:ascii="Book Antiqua" w:hAnsi="Book Antiqua"/>
          <w:sz w:val="24"/>
          <w:szCs w:val="24"/>
        </w:rPr>
        <w:t xml:space="preserve">, Yu YQ, Qiu LH, Yang D, Wang XM, Yu JT. [Effects of &lt;i&gt;Porphyromonas endodontalis&lt;/i&gt; lipopolysaccharides on the expression of matrix metalloproteinase-9 in mouse osteoblasts]. </w:t>
      </w:r>
      <w:r w:rsidRPr="00C07093">
        <w:rPr>
          <w:rFonts w:ascii="Book Antiqua" w:hAnsi="Book Antiqua"/>
          <w:i/>
          <w:sz w:val="24"/>
          <w:szCs w:val="24"/>
        </w:rPr>
        <w:t>Zhonghua Kou Qiang Yi Xue Za Zhi</w:t>
      </w:r>
      <w:r w:rsidRPr="00C07093">
        <w:rPr>
          <w:rFonts w:ascii="Book Antiqua" w:hAnsi="Book Antiqua"/>
          <w:sz w:val="24"/>
          <w:szCs w:val="24"/>
        </w:rPr>
        <w:t xml:space="preserve"> 2017; </w:t>
      </w:r>
      <w:r w:rsidRPr="00C07093">
        <w:rPr>
          <w:rFonts w:ascii="Book Antiqua" w:hAnsi="Book Antiqua"/>
          <w:b/>
          <w:sz w:val="24"/>
          <w:szCs w:val="24"/>
        </w:rPr>
        <w:t>52</w:t>
      </w:r>
      <w:r w:rsidRPr="00C07093">
        <w:rPr>
          <w:rFonts w:ascii="Book Antiqua" w:hAnsi="Book Antiqua"/>
          <w:sz w:val="24"/>
          <w:szCs w:val="24"/>
        </w:rPr>
        <w:t>: 499-503 [PMID: 28835032 DOI: 10.3760/cma.j.issn.1002-0098.2017.08.010]</w:t>
      </w:r>
    </w:p>
    <w:p w14:paraId="3B6C2C77"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50 </w:t>
      </w:r>
      <w:r w:rsidRPr="00C07093">
        <w:rPr>
          <w:rFonts w:ascii="Book Antiqua" w:hAnsi="Book Antiqua"/>
          <w:b/>
          <w:sz w:val="24"/>
          <w:szCs w:val="24"/>
        </w:rPr>
        <w:t>Shogan BD</w:t>
      </w:r>
      <w:r w:rsidRPr="00C07093">
        <w:rPr>
          <w:rFonts w:ascii="Book Antiqua" w:hAnsi="Book Antiqua"/>
          <w:sz w:val="24"/>
          <w:szCs w:val="24"/>
        </w:rPr>
        <w:t xml:space="preserve">, Carlisle EM, Alverdy JC, Umanskiy K. Do we really know why colorectal anastomoses leak? </w:t>
      </w:r>
      <w:r w:rsidRPr="00C07093">
        <w:rPr>
          <w:rFonts w:ascii="Book Antiqua" w:hAnsi="Book Antiqua"/>
          <w:i/>
          <w:sz w:val="24"/>
          <w:szCs w:val="24"/>
        </w:rPr>
        <w:t>J Gastrointest Surg</w:t>
      </w:r>
      <w:r w:rsidRPr="00C07093">
        <w:rPr>
          <w:rFonts w:ascii="Book Antiqua" w:hAnsi="Book Antiqua"/>
          <w:sz w:val="24"/>
          <w:szCs w:val="24"/>
        </w:rPr>
        <w:t xml:space="preserve"> 2013; </w:t>
      </w:r>
      <w:r w:rsidRPr="00C07093">
        <w:rPr>
          <w:rFonts w:ascii="Book Antiqua" w:hAnsi="Book Antiqua"/>
          <w:b/>
          <w:sz w:val="24"/>
          <w:szCs w:val="24"/>
        </w:rPr>
        <w:t>17</w:t>
      </w:r>
      <w:r w:rsidRPr="00C07093">
        <w:rPr>
          <w:rFonts w:ascii="Book Antiqua" w:hAnsi="Book Antiqua"/>
          <w:sz w:val="24"/>
          <w:szCs w:val="24"/>
        </w:rPr>
        <w:t>: 1698-1707 [PMID: 23690209 DOI: 10.1007/s11605-013-2227-0]</w:t>
      </w:r>
    </w:p>
    <w:p w14:paraId="3FF2B410" w14:textId="77777777" w:rsidR="00CE3AAC" w:rsidRPr="00C07093" w:rsidRDefault="00CE3AAC" w:rsidP="00C07093">
      <w:pPr>
        <w:spacing w:line="360" w:lineRule="auto"/>
        <w:rPr>
          <w:rFonts w:ascii="Book Antiqua" w:hAnsi="Book Antiqua"/>
          <w:sz w:val="24"/>
          <w:szCs w:val="24"/>
        </w:rPr>
      </w:pPr>
      <w:r w:rsidRPr="00C07093">
        <w:rPr>
          <w:rFonts w:ascii="Book Antiqua" w:hAnsi="Book Antiqua"/>
          <w:sz w:val="24"/>
          <w:szCs w:val="24"/>
        </w:rPr>
        <w:t xml:space="preserve">51 </w:t>
      </w:r>
      <w:r w:rsidRPr="00C07093">
        <w:rPr>
          <w:rFonts w:ascii="Book Antiqua" w:hAnsi="Book Antiqua"/>
          <w:b/>
          <w:sz w:val="24"/>
          <w:szCs w:val="24"/>
        </w:rPr>
        <w:t>Thornton FJ</w:t>
      </w:r>
      <w:r w:rsidRPr="00C07093">
        <w:rPr>
          <w:rFonts w:ascii="Book Antiqua" w:hAnsi="Book Antiqua"/>
          <w:sz w:val="24"/>
          <w:szCs w:val="24"/>
        </w:rPr>
        <w:t xml:space="preserve">, Barbul A. Healing in the gastrointestinal tract. </w:t>
      </w:r>
      <w:r w:rsidRPr="00C07093">
        <w:rPr>
          <w:rFonts w:ascii="Book Antiqua" w:hAnsi="Book Antiqua"/>
          <w:i/>
          <w:sz w:val="24"/>
          <w:szCs w:val="24"/>
        </w:rPr>
        <w:t>Surg Clin North Am</w:t>
      </w:r>
      <w:r w:rsidRPr="00C07093">
        <w:rPr>
          <w:rFonts w:ascii="Book Antiqua" w:hAnsi="Book Antiqua"/>
          <w:sz w:val="24"/>
          <w:szCs w:val="24"/>
        </w:rPr>
        <w:t xml:space="preserve"> 1997; </w:t>
      </w:r>
      <w:r w:rsidRPr="00C07093">
        <w:rPr>
          <w:rFonts w:ascii="Book Antiqua" w:hAnsi="Book Antiqua"/>
          <w:b/>
          <w:sz w:val="24"/>
          <w:szCs w:val="24"/>
        </w:rPr>
        <w:t>77</w:t>
      </w:r>
      <w:r w:rsidRPr="00C07093">
        <w:rPr>
          <w:rFonts w:ascii="Book Antiqua" w:hAnsi="Book Antiqua"/>
          <w:sz w:val="24"/>
          <w:szCs w:val="24"/>
        </w:rPr>
        <w:t>: 549-573 [PMID: 9194880]</w:t>
      </w:r>
    </w:p>
    <w:p w14:paraId="5CF293B1" w14:textId="77777777" w:rsidR="00C44C5C" w:rsidRPr="00C07093" w:rsidRDefault="00C44C5C" w:rsidP="00C07093">
      <w:pPr>
        <w:widowControl/>
        <w:spacing w:line="360" w:lineRule="auto"/>
        <w:rPr>
          <w:rFonts w:ascii="Book Antiqua" w:hAnsi="Book Antiqua" w:cs="Times New Roman"/>
          <w:sz w:val="24"/>
          <w:szCs w:val="24"/>
        </w:rPr>
      </w:pPr>
    </w:p>
    <w:p w14:paraId="6118CAE2" w14:textId="77777777" w:rsidR="00C44C5C" w:rsidRPr="00C07093" w:rsidRDefault="00C44C5C" w:rsidP="00DA0CE4">
      <w:pPr>
        <w:suppressAutoHyphens/>
        <w:spacing w:line="360" w:lineRule="auto"/>
        <w:ind w:right="120"/>
        <w:jc w:val="right"/>
        <w:rPr>
          <w:rFonts w:ascii="Book Antiqua" w:hAnsi="Book Antiqua" w:cs="Mangal"/>
          <w:b/>
          <w:bCs/>
          <w:sz w:val="24"/>
          <w:szCs w:val="24"/>
          <w:lang w:val="it-IT" w:bidi="hi-IN"/>
        </w:rPr>
      </w:pPr>
      <w:bookmarkStart w:id="249" w:name="OLE_LINK502"/>
      <w:bookmarkStart w:id="250" w:name="OLE_LINK480"/>
      <w:bookmarkStart w:id="251" w:name="OLE_LINK2090"/>
      <w:bookmarkStart w:id="252" w:name="OLE_LINK2200"/>
      <w:bookmarkStart w:id="253" w:name="OLE_LINK2199"/>
      <w:bookmarkStart w:id="254" w:name="OLE_LINK2198"/>
      <w:bookmarkStart w:id="255" w:name="OLE_LINK2162"/>
      <w:bookmarkStart w:id="256" w:name="OLE_LINK1964"/>
      <w:bookmarkStart w:id="257" w:name="OLE_LINK1963"/>
      <w:bookmarkStart w:id="258" w:name="OLE_LINK1962"/>
      <w:bookmarkStart w:id="259" w:name="OLE_LINK1813"/>
      <w:bookmarkStart w:id="260" w:name="OLE_LINK1812"/>
      <w:bookmarkStart w:id="261" w:name="OLE_LINK1811"/>
      <w:bookmarkStart w:id="262" w:name="OLE_LINK1807"/>
      <w:bookmarkStart w:id="263" w:name="OLE_LINK1806"/>
      <w:bookmarkStart w:id="264" w:name="OLE_LINK1755"/>
      <w:bookmarkStart w:id="265" w:name="OLE_LINK1636"/>
      <w:bookmarkStart w:id="266" w:name="OLE_LINK1845"/>
      <w:bookmarkStart w:id="267" w:name="OLE_LINK1844"/>
      <w:bookmarkStart w:id="268" w:name="OLE_LINK1843"/>
      <w:bookmarkStart w:id="269" w:name="OLE_LINK1803"/>
      <w:bookmarkStart w:id="270" w:name="OLE_LINK1802"/>
      <w:bookmarkStart w:id="271" w:name="OLE_LINK1801"/>
      <w:bookmarkStart w:id="272" w:name="OLE_LINK1800"/>
      <w:bookmarkStart w:id="273" w:name="OLE_LINK1282"/>
      <w:bookmarkStart w:id="274" w:name="OLE_LINK1266"/>
      <w:bookmarkStart w:id="275" w:name="OLE_LINK1265"/>
      <w:bookmarkStart w:id="276" w:name="OLE_LINK1264"/>
      <w:bookmarkStart w:id="277" w:name="OLE_LINK1261"/>
      <w:bookmarkStart w:id="278" w:name="OLE_LINK1260"/>
      <w:bookmarkStart w:id="279" w:name="OLE_LINK968"/>
      <w:bookmarkStart w:id="280" w:name="OLE_LINK1072"/>
      <w:bookmarkStart w:id="281" w:name="OLE_LINK1071"/>
      <w:bookmarkStart w:id="282" w:name="OLE_LINK1044"/>
      <w:bookmarkStart w:id="283" w:name="OLE_LINK1043"/>
      <w:bookmarkStart w:id="284" w:name="OLE_LINK1042"/>
      <w:bookmarkStart w:id="285" w:name="OLE_LINK1041"/>
      <w:bookmarkStart w:id="286" w:name="OLE_LINK1040"/>
      <w:bookmarkStart w:id="287" w:name="OLE_LINK1039"/>
      <w:bookmarkStart w:id="288" w:name="OLE_LINK1038"/>
      <w:bookmarkStart w:id="289" w:name="OLE_LINK1037"/>
      <w:bookmarkStart w:id="290" w:name="OLE_LINK1036"/>
      <w:bookmarkStart w:id="291" w:name="OLE_LINK1035"/>
      <w:bookmarkStart w:id="292" w:name="OLE_LINK987"/>
      <w:bookmarkStart w:id="293" w:name="OLE_LINK947"/>
      <w:bookmarkStart w:id="294" w:name="OLE_LINK946"/>
      <w:bookmarkStart w:id="295" w:name="OLE_LINK945"/>
      <w:bookmarkStart w:id="296" w:name="OLE_LINK1127"/>
      <w:bookmarkStart w:id="297" w:name="OLE_LINK962"/>
      <w:bookmarkStart w:id="298" w:name="OLE_LINK959"/>
      <w:bookmarkStart w:id="299" w:name="OLE_LINK958"/>
      <w:bookmarkStart w:id="300" w:name="OLE_LINK1185"/>
      <w:bookmarkStart w:id="301" w:name="OLE_LINK1159"/>
      <w:bookmarkStart w:id="302" w:name="OLE_LINK1158"/>
      <w:bookmarkStart w:id="303" w:name="OLE_LINK1157"/>
      <w:bookmarkStart w:id="304" w:name="OLE_LINK1156"/>
      <w:bookmarkStart w:id="305" w:name="OLE_LINK1065"/>
      <w:bookmarkStart w:id="306" w:name="OLE_LINK1064"/>
      <w:bookmarkStart w:id="307" w:name="OLE_LINK1023"/>
      <w:bookmarkStart w:id="308" w:name="OLE_LINK1022"/>
      <w:bookmarkStart w:id="309" w:name="OLE_LINK1021"/>
      <w:bookmarkStart w:id="310" w:name="OLE_LINK2183"/>
      <w:bookmarkStart w:id="311" w:name="OLE_LINK2182"/>
      <w:bookmarkStart w:id="312" w:name="OLE_LINK2181"/>
      <w:bookmarkStart w:id="313" w:name="_Hlk18314226"/>
      <w:r w:rsidRPr="00C07093">
        <w:rPr>
          <w:rFonts w:ascii="Book Antiqua" w:eastAsia="Lucida Sans Unicode" w:hAnsi="Book Antiqua" w:cs="Arial"/>
          <w:b/>
          <w:noProof/>
          <w:sz w:val="24"/>
          <w:szCs w:val="24"/>
          <w:lang w:val="it-IT" w:eastAsia="hi-IN" w:bidi="hi-IN"/>
        </w:rPr>
        <w:t>P-Reviewer</w:t>
      </w:r>
      <w:r w:rsidRPr="00C07093">
        <w:rPr>
          <w:rFonts w:ascii="Book Antiqua" w:hAnsi="Book Antiqua" w:cs="Arial"/>
          <w:b/>
          <w:noProof/>
          <w:sz w:val="24"/>
          <w:szCs w:val="24"/>
          <w:lang w:val="it-IT" w:bidi="hi-IN"/>
        </w:rPr>
        <w:t>:</w:t>
      </w:r>
      <w:r w:rsidRPr="00C07093">
        <w:rPr>
          <w:rFonts w:ascii="Book Antiqua" w:hAnsi="Book Antiqua"/>
          <w:sz w:val="24"/>
          <w:szCs w:val="24"/>
        </w:rPr>
        <w:t xml:space="preserve"> Sato H, Raff E, Gasbarrini A</w:t>
      </w:r>
      <w:r w:rsidRPr="00C07093">
        <w:rPr>
          <w:rFonts w:ascii="Book Antiqua" w:eastAsia="Lucida Sans Unicode" w:hAnsi="Book Antiqua" w:cs="Mangal"/>
          <w:bCs/>
          <w:sz w:val="24"/>
          <w:szCs w:val="24"/>
          <w:lang w:val="it-IT" w:eastAsia="hi-IN" w:bidi="hi-IN"/>
        </w:rPr>
        <w:t xml:space="preserve"> </w:t>
      </w:r>
      <w:r w:rsidRPr="00C07093">
        <w:rPr>
          <w:rFonts w:ascii="Book Antiqua" w:eastAsia="Lucida Sans Unicode" w:hAnsi="Book Antiqua" w:cs="Mangal"/>
          <w:b/>
          <w:bCs/>
          <w:sz w:val="24"/>
          <w:szCs w:val="24"/>
          <w:lang w:val="it-IT" w:eastAsia="hi-IN" w:bidi="hi-IN"/>
        </w:rPr>
        <w:t>S-Editor</w:t>
      </w:r>
      <w:r w:rsidRPr="00C07093">
        <w:rPr>
          <w:rFonts w:ascii="Book Antiqua" w:hAnsi="Book Antiqua" w:cs="Mangal"/>
          <w:b/>
          <w:bCs/>
          <w:sz w:val="24"/>
          <w:szCs w:val="24"/>
          <w:lang w:val="it-IT" w:bidi="hi-IN"/>
        </w:rPr>
        <w:t>:</w:t>
      </w:r>
      <w:r w:rsidRPr="00C07093">
        <w:rPr>
          <w:rFonts w:ascii="Book Antiqua" w:eastAsia="Lucida Sans Unicode" w:hAnsi="Book Antiqua" w:cs="Mangal"/>
          <w:bCs/>
          <w:sz w:val="24"/>
          <w:szCs w:val="24"/>
          <w:lang w:val="it-IT" w:eastAsia="hi-IN" w:bidi="hi-IN"/>
        </w:rPr>
        <w:t xml:space="preserve"> </w:t>
      </w:r>
      <w:r w:rsidRPr="00C07093">
        <w:rPr>
          <w:rFonts w:ascii="Book Antiqua" w:hAnsi="Book Antiqua" w:cs="Mangal"/>
          <w:bCs/>
          <w:sz w:val="24"/>
          <w:szCs w:val="24"/>
          <w:lang w:val="it-IT" w:bidi="hi-IN"/>
        </w:rPr>
        <w:t>Dou Y</w:t>
      </w:r>
      <w:r w:rsidRPr="00C07093">
        <w:rPr>
          <w:rFonts w:ascii="Book Antiqua" w:eastAsia="Lucida Sans Unicode" w:hAnsi="Book Antiqua" w:cs="Mangal"/>
          <w:b/>
          <w:bCs/>
          <w:sz w:val="24"/>
          <w:szCs w:val="24"/>
          <w:lang w:val="it-IT" w:eastAsia="hi-IN" w:bidi="hi-IN"/>
        </w:rPr>
        <w:t xml:space="preserve"> L-Edit</w:t>
      </w:r>
      <w:r w:rsidRPr="00C07093">
        <w:rPr>
          <w:rFonts w:ascii="Book Antiqua" w:eastAsia="Lucida Sans Unicode" w:hAnsi="Book Antiqua" w:cs="Mangal"/>
          <w:b/>
          <w:bCs/>
          <w:sz w:val="24"/>
          <w:szCs w:val="24"/>
          <w:lang w:val="it-IT" w:eastAsia="hi-IN" w:bidi="hi-IN"/>
        </w:rPr>
        <w:t>or</w:t>
      </w:r>
      <w:r w:rsidRPr="00C07093">
        <w:rPr>
          <w:rFonts w:ascii="Book Antiqua" w:hAnsi="Book Antiqua" w:cs="Mangal"/>
          <w:b/>
          <w:bCs/>
          <w:sz w:val="24"/>
          <w:szCs w:val="24"/>
          <w:lang w:val="it-IT" w:bidi="hi-IN"/>
        </w:rPr>
        <w:t>:</w:t>
      </w:r>
      <w:r w:rsidRPr="00C07093">
        <w:rPr>
          <w:rFonts w:ascii="Book Antiqua" w:eastAsia="Lucida Sans Unicode" w:hAnsi="Book Antiqua" w:cs="Mangal"/>
          <w:b/>
          <w:bCs/>
          <w:sz w:val="24"/>
          <w:szCs w:val="24"/>
          <w:lang w:val="it-IT" w:eastAsia="hi-IN" w:bidi="hi-IN"/>
        </w:rPr>
        <w:t xml:space="preserve"> </w:t>
      </w:r>
      <w:r w:rsidR="0095349C" w:rsidRPr="00105A40">
        <w:rPr>
          <w:rFonts w:ascii="Book Antiqua" w:eastAsia="Lucida Sans Unicode" w:hAnsi="Book Antiqua" w:cs="Mangal"/>
          <w:bCs/>
          <w:sz w:val="24"/>
          <w:szCs w:val="24"/>
          <w:lang w:val="it-IT" w:eastAsia="hi-IN" w:bidi="hi-IN"/>
        </w:rPr>
        <w:t>Wang TQ</w:t>
      </w:r>
      <w:r w:rsidR="0095349C">
        <w:rPr>
          <w:rFonts w:ascii="Book Antiqua" w:eastAsia="Lucida Sans Unicode" w:hAnsi="Book Antiqua" w:cs="Mangal"/>
          <w:b/>
          <w:bCs/>
          <w:sz w:val="24"/>
          <w:szCs w:val="24"/>
          <w:lang w:val="it-IT" w:eastAsia="hi-IN" w:bidi="hi-IN"/>
        </w:rPr>
        <w:t xml:space="preserve"> </w:t>
      </w:r>
      <w:r w:rsidRPr="00C07093">
        <w:rPr>
          <w:rFonts w:ascii="Book Antiqua" w:eastAsia="Lucida Sans Unicode" w:hAnsi="Book Antiqua" w:cs="Mangal"/>
          <w:b/>
          <w:bCs/>
          <w:sz w:val="24"/>
          <w:szCs w:val="24"/>
          <w:lang w:val="it-IT" w:eastAsia="hi-IN" w:bidi="hi-IN"/>
        </w:rPr>
        <w:t>E-Ed</w:t>
      </w:r>
      <w:r w:rsidRPr="00C07093">
        <w:rPr>
          <w:rFonts w:ascii="Book Antiqua" w:eastAsia="Lucida Sans Unicode" w:hAnsi="Book Antiqua" w:cs="Mangal"/>
          <w:b/>
          <w:bCs/>
          <w:sz w:val="24"/>
          <w:szCs w:val="24"/>
          <w:lang w:val="it-IT" w:eastAsia="hi-IN" w:bidi="hi-IN"/>
        </w:rPr>
        <w:t>itor</w:t>
      </w:r>
      <w:r w:rsidRPr="00C07093">
        <w:rPr>
          <w:rFonts w:ascii="Book Antiqua" w:hAnsi="Book Antiqua" w:cs="Mangal"/>
          <w:b/>
          <w:bCs/>
          <w:sz w:val="24"/>
          <w:szCs w:val="24"/>
          <w:lang w:val="it-IT" w:bidi="hi-IN"/>
        </w:rPr>
        <w:t>:</w:t>
      </w:r>
    </w:p>
    <w:p w14:paraId="0F2C3B49" w14:textId="77777777" w:rsidR="00DA0CE4" w:rsidRDefault="00DA0CE4" w:rsidP="00C07093">
      <w:pPr>
        <w:shd w:val="clear" w:color="auto" w:fill="FFFFFF"/>
        <w:spacing w:line="360" w:lineRule="auto"/>
        <w:rPr>
          <w:rFonts w:ascii="Book Antiqua" w:hAnsi="Book Antiqua" w:cs="Helvetica"/>
          <w:b/>
          <w:sz w:val="24"/>
          <w:szCs w:val="24"/>
        </w:rPr>
      </w:pPr>
    </w:p>
    <w:p w14:paraId="2EEB2AAD" w14:textId="77777777" w:rsidR="00C44C5C" w:rsidRPr="00C07093" w:rsidRDefault="00C44C5C" w:rsidP="00C07093">
      <w:pPr>
        <w:shd w:val="clear" w:color="auto" w:fill="FFFFFF"/>
        <w:spacing w:line="360" w:lineRule="auto"/>
        <w:rPr>
          <w:rFonts w:ascii="Book Antiqua" w:hAnsi="Book Antiqua" w:cs="Helvetica"/>
          <w:b/>
          <w:sz w:val="24"/>
          <w:szCs w:val="24"/>
        </w:rPr>
      </w:pPr>
      <w:r w:rsidRPr="00C07093">
        <w:rPr>
          <w:rFonts w:ascii="Book Antiqua" w:hAnsi="Book Antiqua" w:cs="Helvetica"/>
          <w:b/>
          <w:sz w:val="24"/>
          <w:szCs w:val="24"/>
        </w:rPr>
        <w:lastRenderedPageBreak/>
        <w:t xml:space="preserve">Specialty type: </w:t>
      </w:r>
      <w:r w:rsidRPr="00C07093">
        <w:rPr>
          <w:rFonts w:ascii="Book Antiqua" w:eastAsia="微软雅黑" w:hAnsi="Book Antiqua" w:cs="宋体"/>
          <w:kern w:val="0"/>
          <w:sz w:val="24"/>
          <w:szCs w:val="24"/>
        </w:rPr>
        <w:t>Oncology</w:t>
      </w:r>
    </w:p>
    <w:p w14:paraId="0ED0E972" w14:textId="77777777" w:rsidR="00C44C5C" w:rsidRPr="00C07093" w:rsidRDefault="00C44C5C" w:rsidP="00C07093">
      <w:pPr>
        <w:shd w:val="clear" w:color="auto" w:fill="FFFFFF"/>
        <w:spacing w:line="360" w:lineRule="auto"/>
        <w:rPr>
          <w:rFonts w:ascii="Book Antiqua" w:hAnsi="Book Antiqua" w:cs="Helvetica"/>
          <w:b/>
          <w:sz w:val="24"/>
          <w:szCs w:val="24"/>
        </w:rPr>
      </w:pPr>
      <w:r w:rsidRPr="00C07093">
        <w:rPr>
          <w:rFonts w:ascii="Book Antiqua" w:hAnsi="Book Antiqua" w:cs="Helvetica"/>
          <w:b/>
          <w:sz w:val="24"/>
          <w:szCs w:val="24"/>
        </w:rPr>
        <w:t xml:space="preserve">Country of origin: </w:t>
      </w:r>
      <w:r w:rsidRPr="00C07093">
        <w:rPr>
          <w:rFonts w:ascii="Book Antiqua" w:hAnsi="Book Antiqua" w:cs="Helvetica"/>
          <w:sz w:val="24"/>
          <w:szCs w:val="24"/>
        </w:rPr>
        <w:t>China</w:t>
      </w:r>
    </w:p>
    <w:p w14:paraId="7F986F89" w14:textId="77777777" w:rsidR="00C44C5C" w:rsidRPr="00C07093" w:rsidRDefault="00C44C5C" w:rsidP="00C07093">
      <w:pPr>
        <w:shd w:val="clear" w:color="auto" w:fill="FFFFFF"/>
        <w:spacing w:line="360" w:lineRule="auto"/>
        <w:rPr>
          <w:rFonts w:ascii="Book Antiqua" w:hAnsi="Book Antiqua" w:cs="Helvetica"/>
          <w:b/>
          <w:sz w:val="24"/>
          <w:szCs w:val="24"/>
        </w:rPr>
      </w:pPr>
      <w:r w:rsidRPr="00C07093">
        <w:rPr>
          <w:rFonts w:ascii="Book Antiqua" w:hAnsi="Book Antiqua" w:cs="Helvetica"/>
          <w:b/>
          <w:sz w:val="24"/>
          <w:szCs w:val="24"/>
        </w:rPr>
        <w:t>Peer-review report classification</w:t>
      </w:r>
    </w:p>
    <w:p w14:paraId="15FBD2A8" w14:textId="77777777" w:rsidR="00C44C5C" w:rsidRPr="00C07093" w:rsidRDefault="00C44C5C" w:rsidP="00C07093">
      <w:pPr>
        <w:shd w:val="clear" w:color="auto" w:fill="FFFFFF"/>
        <w:spacing w:line="360" w:lineRule="auto"/>
        <w:rPr>
          <w:rFonts w:ascii="Book Antiqua" w:hAnsi="Book Antiqua" w:cs="Helvetica"/>
          <w:sz w:val="24"/>
          <w:szCs w:val="24"/>
        </w:rPr>
      </w:pPr>
      <w:r w:rsidRPr="00C07093">
        <w:rPr>
          <w:rFonts w:ascii="Book Antiqua" w:hAnsi="Book Antiqua" w:cs="Helvetica"/>
          <w:sz w:val="24"/>
          <w:szCs w:val="24"/>
        </w:rPr>
        <w:t>Grade A (Excellent): 0</w:t>
      </w:r>
    </w:p>
    <w:p w14:paraId="78CD427B" w14:textId="77777777" w:rsidR="00C44C5C" w:rsidRPr="00C07093" w:rsidRDefault="00C44C5C" w:rsidP="00C07093">
      <w:pPr>
        <w:shd w:val="clear" w:color="auto" w:fill="FFFFFF"/>
        <w:spacing w:line="360" w:lineRule="auto"/>
        <w:rPr>
          <w:rFonts w:ascii="Book Antiqua" w:hAnsi="Book Antiqua" w:cs="Helvetica"/>
          <w:sz w:val="24"/>
          <w:szCs w:val="24"/>
        </w:rPr>
      </w:pPr>
      <w:r w:rsidRPr="00C07093">
        <w:rPr>
          <w:rFonts w:ascii="Book Antiqua" w:hAnsi="Book Antiqua" w:cs="Helvetica"/>
          <w:sz w:val="24"/>
          <w:szCs w:val="24"/>
        </w:rPr>
        <w:t>Grade B (Very good): B, B</w:t>
      </w:r>
    </w:p>
    <w:p w14:paraId="757C6583" w14:textId="77777777" w:rsidR="00C44C5C" w:rsidRPr="00C07093" w:rsidRDefault="00C44C5C" w:rsidP="00C07093">
      <w:pPr>
        <w:shd w:val="clear" w:color="auto" w:fill="FFFFFF"/>
        <w:spacing w:line="360" w:lineRule="auto"/>
        <w:rPr>
          <w:rFonts w:ascii="Book Antiqua" w:hAnsi="Book Antiqua" w:cs="Helvetica"/>
          <w:sz w:val="24"/>
          <w:szCs w:val="24"/>
        </w:rPr>
      </w:pPr>
      <w:r w:rsidRPr="00C07093">
        <w:rPr>
          <w:rFonts w:ascii="Book Antiqua" w:hAnsi="Book Antiqua" w:cs="Helvetica"/>
          <w:sz w:val="24"/>
          <w:szCs w:val="24"/>
        </w:rPr>
        <w:t>Grade C (Good): C</w:t>
      </w:r>
    </w:p>
    <w:p w14:paraId="404F441B" w14:textId="77777777" w:rsidR="00C44C5C" w:rsidRPr="00C07093" w:rsidRDefault="00C44C5C" w:rsidP="00C07093">
      <w:pPr>
        <w:shd w:val="clear" w:color="auto" w:fill="FFFFFF"/>
        <w:spacing w:line="360" w:lineRule="auto"/>
        <w:rPr>
          <w:rFonts w:ascii="Book Antiqua" w:hAnsi="Book Antiqua" w:cs="Helvetica"/>
          <w:sz w:val="24"/>
          <w:szCs w:val="24"/>
        </w:rPr>
      </w:pPr>
      <w:r w:rsidRPr="00C07093">
        <w:rPr>
          <w:rFonts w:ascii="Book Antiqua" w:hAnsi="Book Antiqua" w:cs="Helvetica"/>
          <w:sz w:val="24"/>
          <w:szCs w:val="24"/>
        </w:rPr>
        <w:t xml:space="preserve">Grade D (Fair): </w:t>
      </w:r>
      <w:bookmarkEnd w:id="249"/>
      <w:bookmarkEnd w:id="250"/>
      <w:r w:rsidRPr="00C07093">
        <w:rPr>
          <w:rFonts w:ascii="Book Antiqua" w:hAnsi="Book Antiqua" w:cs="Helvetica"/>
          <w:sz w:val="24"/>
          <w:szCs w:val="24"/>
        </w:rPr>
        <w:t>0</w:t>
      </w:r>
    </w:p>
    <w:p w14:paraId="3BF4A0D7" w14:textId="77777777" w:rsidR="00C44C5C" w:rsidRPr="00C07093" w:rsidRDefault="00C44C5C" w:rsidP="00C07093">
      <w:pPr>
        <w:shd w:val="clear" w:color="auto" w:fill="FFFFFF"/>
        <w:spacing w:line="360" w:lineRule="auto"/>
        <w:rPr>
          <w:rFonts w:ascii="Book Antiqua" w:hAnsi="Book Antiqua" w:cs="Helvetica"/>
          <w:sz w:val="24"/>
          <w:szCs w:val="24"/>
          <w:lang w:val="de-DE"/>
        </w:rPr>
      </w:pPr>
      <w:r w:rsidRPr="00C07093">
        <w:rPr>
          <w:rFonts w:ascii="Book Antiqua" w:hAnsi="Book Antiqua" w:cs="Helvetica"/>
          <w:sz w:val="24"/>
          <w:szCs w:val="24"/>
        </w:rPr>
        <w:t>Grade E (Poor): 0</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bookmarkEnd w:id="313"/>
    <w:p w14:paraId="32CB3A90" w14:textId="77777777" w:rsidR="00F77E87" w:rsidRPr="00C07093" w:rsidRDefault="00F77E87" w:rsidP="00C07093">
      <w:pPr>
        <w:widowControl/>
        <w:spacing w:line="360" w:lineRule="auto"/>
        <w:rPr>
          <w:rFonts w:ascii="Book Antiqua" w:hAnsi="Book Antiqua" w:cs="Times New Roman"/>
          <w:sz w:val="24"/>
          <w:szCs w:val="24"/>
        </w:rPr>
      </w:pPr>
      <w:r w:rsidRPr="00C07093">
        <w:rPr>
          <w:rFonts w:ascii="Book Antiqua" w:hAnsi="Book Antiqua" w:cs="Times New Roman"/>
          <w:sz w:val="24"/>
          <w:szCs w:val="24"/>
        </w:rPr>
        <w:br w:type="page"/>
      </w:r>
    </w:p>
    <w:p w14:paraId="399273B7" w14:textId="77777777" w:rsidR="00F77E87" w:rsidRPr="00C07093" w:rsidRDefault="00C44C5C" w:rsidP="00C07093">
      <w:pPr>
        <w:spacing w:line="360" w:lineRule="auto"/>
        <w:rPr>
          <w:rFonts w:ascii="Book Antiqua" w:hAnsi="Book Antiqua" w:cs="Times New Roman"/>
          <w:sz w:val="24"/>
          <w:szCs w:val="24"/>
        </w:rPr>
      </w:pPr>
      <w:r w:rsidRPr="00C07093">
        <w:rPr>
          <w:rFonts w:ascii="Book Antiqua" w:hAnsi="Book Antiqua" w:cs="Times New Roman"/>
          <w:b/>
          <w:noProof/>
          <w:sz w:val="24"/>
          <w:szCs w:val="24"/>
        </w:rPr>
        <w:lastRenderedPageBreak/>
        <w:drawing>
          <wp:inline distT="0" distB="0" distL="0" distR="0" wp14:anchorId="67020FDE" wp14:editId="5527B35B">
            <wp:extent cx="5278120" cy="47574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0366-Figu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8120" cy="4757420"/>
                    </a:xfrm>
                    <a:prstGeom prst="rect">
                      <a:avLst/>
                    </a:prstGeom>
                  </pic:spPr>
                </pic:pic>
              </a:graphicData>
            </a:graphic>
          </wp:inline>
        </w:drawing>
      </w:r>
      <w:r w:rsidR="00F77E87" w:rsidRPr="00C07093">
        <w:rPr>
          <w:rFonts w:ascii="Book Antiqua" w:hAnsi="Book Antiqua" w:cs="Times New Roman"/>
          <w:b/>
          <w:sz w:val="24"/>
          <w:szCs w:val="24"/>
        </w:rPr>
        <w:t>Figure 1 Structural change of the intestinal microbiota between impaired-healing group (</w:t>
      </w:r>
      <w:r w:rsidR="00F77E87" w:rsidRPr="00C07093">
        <w:rPr>
          <w:rFonts w:ascii="Book Antiqua" w:hAnsi="Book Antiqua" w:cs="Times New Roman"/>
          <w:b/>
          <w:i/>
          <w:iCs/>
          <w:sz w:val="24"/>
          <w:szCs w:val="24"/>
        </w:rPr>
        <w:t>n</w:t>
      </w:r>
      <w:r w:rsidR="00F77E87" w:rsidRPr="00C07093">
        <w:rPr>
          <w:rFonts w:ascii="Book Antiqua" w:hAnsi="Book Antiqua" w:cs="Times New Roman"/>
          <w:b/>
          <w:sz w:val="24"/>
          <w:szCs w:val="24"/>
        </w:rPr>
        <w:t xml:space="preserve"> = 7) and well-healing group </w:t>
      </w:r>
      <w:r w:rsidR="00F77E87" w:rsidRPr="00C07093">
        <w:rPr>
          <w:rFonts w:ascii="Book Antiqua" w:hAnsi="Book Antiqua" w:cs="Times New Roman"/>
          <w:b/>
          <w:sz w:val="24"/>
          <w:szCs w:val="24"/>
        </w:rPr>
        <w:t>(</w:t>
      </w:r>
      <w:r w:rsidR="00F77E87" w:rsidRPr="00C07093">
        <w:rPr>
          <w:rFonts w:ascii="Book Antiqua" w:hAnsi="Book Antiqua" w:cs="Times New Roman"/>
          <w:b/>
          <w:i/>
          <w:iCs/>
          <w:sz w:val="24"/>
          <w:szCs w:val="24"/>
        </w:rPr>
        <w:t>n</w:t>
      </w:r>
      <w:r w:rsidR="00F77E87" w:rsidRPr="00C07093">
        <w:rPr>
          <w:rFonts w:ascii="Book Antiqua" w:hAnsi="Book Antiqua" w:cs="Times New Roman"/>
          <w:b/>
          <w:sz w:val="24"/>
          <w:szCs w:val="24"/>
        </w:rPr>
        <w:t xml:space="preserve"> = 30)</w:t>
      </w:r>
      <w:r w:rsidR="00CE3AAC" w:rsidRPr="00C07093">
        <w:rPr>
          <w:rFonts w:ascii="Book Antiqua" w:hAnsi="Book Antiqua" w:cs="Times New Roman"/>
          <w:b/>
          <w:sz w:val="24"/>
          <w:szCs w:val="24"/>
        </w:rPr>
        <w:t xml:space="preserve">. </w:t>
      </w:r>
      <w:r w:rsidR="00F77E87" w:rsidRPr="00C07093">
        <w:rPr>
          <w:rFonts w:ascii="Book Antiqua" w:hAnsi="Book Antiqua" w:cs="Times New Roman"/>
          <w:sz w:val="24"/>
          <w:szCs w:val="24"/>
        </w:rPr>
        <w:t>A</w:t>
      </w:r>
      <w:r w:rsidR="00CE3AAC" w:rsidRPr="00C07093">
        <w:rPr>
          <w:rFonts w:ascii="Book Antiqua" w:hAnsi="Book Antiqua" w:cs="Times New Roman"/>
          <w:sz w:val="24"/>
          <w:szCs w:val="24"/>
        </w:rPr>
        <w:t>:</w:t>
      </w:r>
      <w:r w:rsidR="00F77E87" w:rsidRPr="00C07093">
        <w:rPr>
          <w:rFonts w:ascii="Book Antiqua" w:hAnsi="Book Antiqua" w:cs="Times New Roman"/>
          <w:sz w:val="24"/>
          <w:szCs w:val="24"/>
        </w:rPr>
        <w:t xml:space="preserve"> Venn diagram </w:t>
      </w:r>
      <w:r w:rsidR="0095349C" w:rsidRPr="00C07093">
        <w:rPr>
          <w:rFonts w:ascii="Book Antiqua" w:hAnsi="Book Antiqua" w:cs="Times New Roman"/>
          <w:sz w:val="24"/>
          <w:szCs w:val="24"/>
        </w:rPr>
        <w:t>illustrat</w:t>
      </w:r>
      <w:r w:rsidR="0095349C">
        <w:rPr>
          <w:rFonts w:ascii="Book Antiqua" w:hAnsi="Book Antiqua" w:cs="Times New Roman"/>
          <w:sz w:val="24"/>
          <w:szCs w:val="24"/>
        </w:rPr>
        <w:t>ing</w:t>
      </w:r>
      <w:r w:rsidR="0095349C" w:rsidRPr="00C07093">
        <w:rPr>
          <w:rFonts w:ascii="Book Antiqua" w:hAnsi="Book Antiqua" w:cs="Times New Roman"/>
          <w:sz w:val="24"/>
          <w:szCs w:val="24"/>
        </w:rPr>
        <w:t xml:space="preserve"> </w:t>
      </w:r>
      <w:r w:rsidR="00F77E87" w:rsidRPr="00C07093">
        <w:rPr>
          <w:rFonts w:ascii="Book Antiqua" w:hAnsi="Book Antiqua" w:cs="Times New Roman"/>
          <w:sz w:val="24"/>
          <w:szCs w:val="24"/>
        </w:rPr>
        <w:t>the total, unique</w:t>
      </w:r>
      <w:r w:rsidR="0095349C">
        <w:rPr>
          <w:rFonts w:ascii="Book Antiqua" w:hAnsi="Book Antiqua" w:cs="Times New Roman"/>
          <w:sz w:val="24"/>
          <w:szCs w:val="24"/>
        </w:rPr>
        <w:t>,</w:t>
      </w:r>
      <w:r w:rsidR="00F77E87" w:rsidRPr="00C07093">
        <w:rPr>
          <w:rFonts w:ascii="Book Antiqua" w:hAnsi="Book Antiqua" w:cs="Times New Roman"/>
          <w:sz w:val="24"/>
          <w:szCs w:val="24"/>
        </w:rPr>
        <w:t xml:space="preserve"> and shared number</w:t>
      </w:r>
      <w:r w:rsidR="0095349C">
        <w:rPr>
          <w:rFonts w:ascii="Book Antiqua" w:hAnsi="Book Antiqua" w:cs="Times New Roman"/>
          <w:sz w:val="24"/>
          <w:szCs w:val="24"/>
        </w:rPr>
        <w:t>s</w:t>
      </w:r>
      <w:r w:rsidR="00F77E87" w:rsidRPr="00C07093">
        <w:rPr>
          <w:rFonts w:ascii="Book Antiqua" w:hAnsi="Book Antiqua" w:cs="Times New Roman"/>
          <w:sz w:val="24"/>
          <w:szCs w:val="24"/>
        </w:rPr>
        <w:t xml:space="preserve"> of OTUs predicted for </w:t>
      </w:r>
      <w:bookmarkStart w:id="314" w:name="OLE_LINK62"/>
      <w:bookmarkStart w:id="315" w:name="OLE_LINK63"/>
      <w:r w:rsidR="00F77E87" w:rsidRPr="00C07093">
        <w:rPr>
          <w:rFonts w:ascii="Book Antiqua" w:hAnsi="Book Antiqua" w:cs="Times New Roman"/>
          <w:sz w:val="24"/>
          <w:szCs w:val="24"/>
        </w:rPr>
        <w:t>impaired-healing group and well-healing group</w:t>
      </w:r>
      <w:bookmarkEnd w:id="314"/>
      <w:bookmarkEnd w:id="315"/>
      <w:r w:rsidR="00F77E87" w:rsidRPr="00C07093">
        <w:rPr>
          <w:rFonts w:ascii="Book Antiqua" w:hAnsi="Book Antiqua" w:cs="Times New Roman"/>
          <w:sz w:val="24"/>
          <w:szCs w:val="24"/>
        </w:rPr>
        <w:t xml:space="preserve"> datasets; B</w:t>
      </w:r>
      <w:r w:rsidR="00CE3AAC" w:rsidRPr="00C07093">
        <w:rPr>
          <w:rFonts w:ascii="Book Antiqua" w:hAnsi="Book Antiqua" w:cs="Times New Roman"/>
          <w:sz w:val="24"/>
          <w:szCs w:val="24"/>
        </w:rPr>
        <w:t>:</w:t>
      </w:r>
      <w:r w:rsidR="00F77E87" w:rsidRPr="00C07093">
        <w:rPr>
          <w:rFonts w:ascii="Book Antiqua" w:hAnsi="Book Antiqua" w:cs="Times New Roman"/>
          <w:sz w:val="24"/>
          <w:szCs w:val="24"/>
        </w:rPr>
        <w:t xml:space="preserve"> Rarefaction </w:t>
      </w:r>
      <w:r w:rsidR="00C07093" w:rsidRPr="00C07093">
        <w:rPr>
          <w:rFonts w:ascii="Book Antiqua" w:hAnsi="Book Antiqua" w:cs="Times New Roman"/>
          <w:sz w:val="24"/>
          <w:szCs w:val="24"/>
        </w:rPr>
        <w:t xml:space="preserve">curve </w:t>
      </w:r>
      <w:r w:rsidR="00F77E87" w:rsidRPr="00C07093">
        <w:rPr>
          <w:rFonts w:ascii="Book Antiqua" w:hAnsi="Book Antiqua" w:cs="Times New Roman"/>
          <w:sz w:val="24"/>
          <w:szCs w:val="24"/>
        </w:rPr>
        <w:t>of OUT; C</w:t>
      </w:r>
      <w:r w:rsidR="00CE3AAC" w:rsidRPr="00C07093">
        <w:rPr>
          <w:rFonts w:ascii="Book Antiqua" w:hAnsi="Book Antiqua" w:cs="Times New Roman"/>
          <w:sz w:val="24"/>
          <w:szCs w:val="24"/>
        </w:rPr>
        <w:t>:</w:t>
      </w:r>
      <w:r w:rsidR="00F77E87" w:rsidRPr="00C07093">
        <w:rPr>
          <w:rFonts w:ascii="Book Antiqua" w:hAnsi="Book Antiqua" w:cs="Times New Roman"/>
          <w:sz w:val="24"/>
          <w:szCs w:val="24"/>
          <w:shd w:val="clear" w:color="auto" w:fill="FFFFFF"/>
        </w:rPr>
        <w:t xml:space="preserve"> </w:t>
      </w:r>
      <w:r w:rsidR="00F77E87" w:rsidRPr="00C07093">
        <w:rPr>
          <w:rFonts w:ascii="Book Antiqua" w:hAnsi="Book Antiqua" w:cs="Times New Roman"/>
          <w:sz w:val="24"/>
          <w:szCs w:val="24"/>
        </w:rPr>
        <w:t>Species accumulation boxplot; D</w:t>
      </w:r>
      <w:r w:rsidR="00CE3AAC" w:rsidRPr="00C07093">
        <w:rPr>
          <w:rFonts w:ascii="Book Antiqua" w:hAnsi="Book Antiqua" w:cs="Times New Roman"/>
          <w:sz w:val="24"/>
          <w:szCs w:val="24"/>
        </w:rPr>
        <w:t>:</w:t>
      </w:r>
      <w:r w:rsidR="00F77E87" w:rsidRPr="00C07093">
        <w:rPr>
          <w:rFonts w:ascii="Book Antiqua" w:hAnsi="Book Antiqua" w:cs="Times New Roman"/>
          <w:sz w:val="24"/>
          <w:szCs w:val="24"/>
        </w:rPr>
        <w:t xml:space="preserve"> Alpha diversity analysis using </w:t>
      </w:r>
      <w:r w:rsidR="004B30ED" w:rsidRPr="00C07093">
        <w:rPr>
          <w:rFonts w:ascii="Book Antiqua" w:hAnsi="Book Antiqua" w:cs="Times New Roman"/>
          <w:sz w:val="24"/>
          <w:szCs w:val="24"/>
        </w:rPr>
        <w:t xml:space="preserve">observed </w:t>
      </w:r>
      <w:r w:rsidR="00F77E87" w:rsidRPr="00C07093">
        <w:rPr>
          <w:rFonts w:ascii="Book Antiqua" w:hAnsi="Book Antiqua" w:cs="Times New Roman"/>
          <w:sz w:val="24"/>
          <w:szCs w:val="24"/>
        </w:rPr>
        <w:t xml:space="preserve">species </w:t>
      </w:r>
      <w:r w:rsidR="0095349C">
        <w:rPr>
          <w:rFonts w:ascii="Book Antiqua" w:hAnsi="Book Antiqua" w:cs="Times New Roman"/>
          <w:sz w:val="24"/>
          <w:szCs w:val="24"/>
        </w:rPr>
        <w:t>i</w:t>
      </w:r>
      <w:r w:rsidR="0095349C" w:rsidRPr="00C07093">
        <w:rPr>
          <w:rFonts w:ascii="Book Antiqua" w:hAnsi="Book Antiqua" w:cs="Times New Roman"/>
          <w:sz w:val="24"/>
          <w:szCs w:val="24"/>
        </w:rPr>
        <w:t>ndex</w:t>
      </w:r>
      <w:r w:rsidR="00F77E87" w:rsidRPr="00C07093">
        <w:rPr>
          <w:rFonts w:ascii="Book Antiqua" w:hAnsi="Book Antiqua" w:cs="Times New Roman"/>
          <w:sz w:val="24"/>
          <w:szCs w:val="24"/>
        </w:rPr>
        <w:t xml:space="preserve">, Shannon </w:t>
      </w:r>
      <w:r w:rsidR="0095349C">
        <w:rPr>
          <w:rFonts w:ascii="Book Antiqua" w:hAnsi="Book Antiqua" w:cs="Times New Roman"/>
          <w:sz w:val="24"/>
          <w:szCs w:val="24"/>
        </w:rPr>
        <w:t>i</w:t>
      </w:r>
      <w:r w:rsidR="0095349C" w:rsidRPr="00C07093">
        <w:rPr>
          <w:rFonts w:ascii="Book Antiqua" w:hAnsi="Book Antiqua" w:cs="Times New Roman"/>
          <w:sz w:val="24"/>
          <w:szCs w:val="24"/>
        </w:rPr>
        <w:t>ndex</w:t>
      </w:r>
      <w:r w:rsidR="00F77E87" w:rsidRPr="00C07093">
        <w:rPr>
          <w:rFonts w:ascii="Book Antiqua" w:hAnsi="Book Antiqua" w:cs="Times New Roman"/>
          <w:sz w:val="24"/>
          <w:szCs w:val="24"/>
        </w:rPr>
        <w:t xml:space="preserve">, Simpson </w:t>
      </w:r>
      <w:r w:rsidR="0095349C">
        <w:rPr>
          <w:rFonts w:ascii="Book Antiqua" w:hAnsi="Book Antiqua" w:cs="Times New Roman"/>
          <w:sz w:val="24"/>
          <w:szCs w:val="24"/>
        </w:rPr>
        <w:t>i</w:t>
      </w:r>
      <w:r w:rsidR="0095349C" w:rsidRPr="00C07093">
        <w:rPr>
          <w:rFonts w:ascii="Book Antiqua" w:hAnsi="Book Antiqua" w:cs="Times New Roman"/>
          <w:sz w:val="24"/>
          <w:szCs w:val="24"/>
        </w:rPr>
        <w:t>ndex</w:t>
      </w:r>
      <w:r w:rsidR="00F77E87" w:rsidRPr="00C07093">
        <w:rPr>
          <w:rFonts w:ascii="Book Antiqua" w:hAnsi="Book Antiqua" w:cs="Times New Roman"/>
          <w:sz w:val="24"/>
          <w:szCs w:val="24"/>
        </w:rPr>
        <w:t xml:space="preserve">, Chao1 </w:t>
      </w:r>
      <w:r w:rsidR="0095349C">
        <w:rPr>
          <w:rFonts w:ascii="Book Antiqua" w:hAnsi="Book Antiqua" w:cs="Times New Roman"/>
          <w:sz w:val="24"/>
          <w:szCs w:val="24"/>
        </w:rPr>
        <w:t>i</w:t>
      </w:r>
      <w:r w:rsidR="0095349C" w:rsidRPr="00C07093">
        <w:rPr>
          <w:rFonts w:ascii="Book Antiqua" w:hAnsi="Book Antiqua" w:cs="Times New Roman"/>
          <w:sz w:val="24"/>
          <w:szCs w:val="24"/>
        </w:rPr>
        <w:t>ndex</w:t>
      </w:r>
      <w:r w:rsidR="00F77E87" w:rsidRPr="00C07093">
        <w:rPr>
          <w:rFonts w:ascii="Book Antiqua" w:hAnsi="Book Antiqua" w:cs="Times New Roman"/>
          <w:sz w:val="24"/>
          <w:szCs w:val="24"/>
        </w:rPr>
        <w:t xml:space="preserve">, Goods coverage </w:t>
      </w:r>
      <w:r w:rsidR="0095349C">
        <w:rPr>
          <w:rFonts w:ascii="Book Antiqua" w:hAnsi="Book Antiqua" w:cs="Times New Roman"/>
          <w:sz w:val="24"/>
          <w:szCs w:val="24"/>
        </w:rPr>
        <w:t>i</w:t>
      </w:r>
      <w:r w:rsidR="0095349C" w:rsidRPr="00C07093">
        <w:rPr>
          <w:rFonts w:ascii="Book Antiqua" w:hAnsi="Book Antiqua" w:cs="Times New Roman"/>
          <w:sz w:val="24"/>
          <w:szCs w:val="24"/>
        </w:rPr>
        <w:t>ndex</w:t>
      </w:r>
      <w:r w:rsidR="00F77E87" w:rsidRPr="00C07093">
        <w:rPr>
          <w:rFonts w:ascii="Book Antiqua" w:hAnsi="Book Antiqua" w:cs="Times New Roman"/>
          <w:sz w:val="24"/>
          <w:szCs w:val="24"/>
        </w:rPr>
        <w:t xml:space="preserve">, and PD whole tree </w:t>
      </w:r>
      <w:r w:rsidR="0095349C">
        <w:rPr>
          <w:rFonts w:ascii="Book Antiqua" w:hAnsi="Book Antiqua" w:cs="Times New Roman"/>
          <w:sz w:val="24"/>
          <w:szCs w:val="24"/>
        </w:rPr>
        <w:t>i</w:t>
      </w:r>
      <w:r w:rsidR="0095349C" w:rsidRPr="00C07093">
        <w:rPr>
          <w:rFonts w:ascii="Book Antiqua" w:hAnsi="Book Antiqua" w:cs="Times New Roman"/>
          <w:sz w:val="24"/>
          <w:szCs w:val="24"/>
        </w:rPr>
        <w:t>ndex</w:t>
      </w:r>
      <w:r w:rsidR="00F77E87" w:rsidRPr="00C07093">
        <w:rPr>
          <w:rFonts w:ascii="Book Antiqua" w:hAnsi="Book Antiqua" w:cs="Times New Roman"/>
          <w:sz w:val="24"/>
          <w:szCs w:val="24"/>
        </w:rPr>
        <w:t xml:space="preserve">; </w:t>
      </w:r>
      <w:r w:rsidR="00F77E87" w:rsidRPr="00C07093">
        <w:rPr>
          <w:rFonts w:ascii="Book Antiqua" w:hAnsi="Book Antiqua" w:cs="Times New Roman"/>
          <w:sz w:val="24"/>
          <w:szCs w:val="24"/>
        </w:rPr>
        <w:t>E</w:t>
      </w:r>
      <w:r w:rsidR="00CE3AAC" w:rsidRPr="00C07093">
        <w:rPr>
          <w:rFonts w:ascii="Book Antiqua" w:hAnsi="Book Antiqua" w:cs="Times New Roman"/>
          <w:sz w:val="24"/>
          <w:szCs w:val="24"/>
        </w:rPr>
        <w:t>:</w:t>
      </w:r>
      <w:r w:rsidR="00F77E87" w:rsidRPr="00C07093">
        <w:rPr>
          <w:rFonts w:ascii="Book Antiqua" w:hAnsi="Book Antiqua" w:cs="Times New Roman"/>
          <w:sz w:val="24"/>
          <w:szCs w:val="24"/>
        </w:rPr>
        <w:t xml:space="preserve"> Beta diversity was significantly different between two groups by Wilcoxon test, </w:t>
      </w:r>
      <w:r w:rsidR="004B30ED" w:rsidRPr="004B30ED">
        <w:rPr>
          <w:rFonts w:ascii="Book Antiqua" w:hAnsi="Book Antiqua" w:cs="Times New Roman"/>
          <w:sz w:val="24"/>
          <w:szCs w:val="24"/>
          <w:vertAlign w:val="superscript"/>
        </w:rPr>
        <w:t>b</w:t>
      </w:r>
      <w:r w:rsidR="00CE3AAC" w:rsidRPr="00C07093">
        <w:rPr>
          <w:rFonts w:ascii="Book Antiqua" w:hAnsi="Book Antiqua" w:cs="Times New Roman"/>
          <w:i/>
          <w:sz w:val="24"/>
          <w:szCs w:val="24"/>
        </w:rPr>
        <w:t xml:space="preserve">P </w:t>
      </w:r>
      <w:r w:rsidR="00F77E87" w:rsidRPr="00C07093">
        <w:rPr>
          <w:rFonts w:ascii="Book Antiqua" w:hAnsi="Book Antiqua" w:cs="Times New Roman"/>
          <w:sz w:val="24"/>
          <w:szCs w:val="24"/>
        </w:rPr>
        <w:t>&lt;</w:t>
      </w:r>
      <w:r w:rsidR="00CE3AAC" w:rsidRPr="00C07093">
        <w:rPr>
          <w:rFonts w:ascii="Book Antiqua" w:hAnsi="Book Antiqua" w:cs="Times New Roman"/>
          <w:sz w:val="24"/>
          <w:szCs w:val="24"/>
        </w:rPr>
        <w:t xml:space="preserve"> </w:t>
      </w:r>
      <w:r w:rsidR="00F77E87" w:rsidRPr="00C07093">
        <w:rPr>
          <w:rFonts w:ascii="Book Antiqua" w:hAnsi="Book Antiqua" w:cs="Times New Roman"/>
          <w:sz w:val="24"/>
          <w:szCs w:val="24"/>
        </w:rPr>
        <w:t xml:space="preserve">0.01; </w:t>
      </w:r>
      <w:r w:rsidR="0095349C">
        <w:rPr>
          <w:rFonts w:ascii="Book Antiqua" w:hAnsi="Book Antiqua" w:cs="Times New Roman"/>
          <w:sz w:val="24"/>
          <w:szCs w:val="24"/>
        </w:rPr>
        <w:t>n</w:t>
      </w:r>
      <w:r w:rsidR="0095349C" w:rsidRPr="00C07093">
        <w:rPr>
          <w:rFonts w:ascii="Book Antiqua" w:hAnsi="Book Antiqua" w:cs="Times New Roman"/>
          <w:sz w:val="24"/>
          <w:szCs w:val="24"/>
        </w:rPr>
        <w:t>on</w:t>
      </w:r>
      <w:r w:rsidR="00F77E87" w:rsidRPr="00C07093">
        <w:rPr>
          <w:rFonts w:ascii="Book Antiqua" w:hAnsi="Book Antiqua" w:cs="Times New Roman"/>
          <w:sz w:val="24"/>
          <w:szCs w:val="24"/>
        </w:rPr>
        <w:t>-</w:t>
      </w:r>
      <w:r w:rsidR="0095349C">
        <w:rPr>
          <w:rFonts w:ascii="Book Antiqua" w:hAnsi="Book Antiqua" w:cs="Times New Roman"/>
          <w:sz w:val="24"/>
          <w:szCs w:val="24"/>
        </w:rPr>
        <w:t>m</w:t>
      </w:r>
      <w:r w:rsidR="0095349C" w:rsidRPr="00C07093">
        <w:rPr>
          <w:rFonts w:ascii="Book Antiqua" w:hAnsi="Book Antiqua" w:cs="Times New Roman"/>
          <w:sz w:val="24"/>
          <w:szCs w:val="24"/>
        </w:rPr>
        <w:t xml:space="preserve">etric </w:t>
      </w:r>
      <w:r w:rsidR="0095349C">
        <w:rPr>
          <w:rFonts w:ascii="Book Antiqua" w:hAnsi="Book Antiqua" w:cs="Times New Roman"/>
          <w:sz w:val="24"/>
          <w:szCs w:val="24"/>
        </w:rPr>
        <w:t>m</w:t>
      </w:r>
      <w:r w:rsidR="0095349C" w:rsidRPr="00C07093">
        <w:rPr>
          <w:rFonts w:ascii="Book Antiqua" w:hAnsi="Book Antiqua" w:cs="Times New Roman"/>
          <w:sz w:val="24"/>
          <w:szCs w:val="24"/>
        </w:rPr>
        <w:t>ulti</w:t>
      </w:r>
      <w:r w:rsidR="00F77E87" w:rsidRPr="00C07093">
        <w:rPr>
          <w:rFonts w:ascii="Book Antiqua" w:hAnsi="Book Antiqua" w:cs="Times New Roman"/>
          <w:sz w:val="24"/>
          <w:szCs w:val="24"/>
        </w:rPr>
        <w:t>-</w:t>
      </w:r>
      <w:r w:rsidR="0095349C">
        <w:rPr>
          <w:rFonts w:ascii="Book Antiqua" w:hAnsi="Book Antiqua" w:cs="Times New Roman"/>
          <w:sz w:val="24"/>
          <w:szCs w:val="24"/>
        </w:rPr>
        <w:t>d</w:t>
      </w:r>
      <w:r w:rsidR="0095349C" w:rsidRPr="00C07093">
        <w:rPr>
          <w:rFonts w:ascii="Book Antiqua" w:hAnsi="Book Antiqua" w:cs="Times New Roman"/>
          <w:sz w:val="24"/>
          <w:szCs w:val="24"/>
        </w:rPr>
        <w:t xml:space="preserve">imensional </w:t>
      </w:r>
      <w:r w:rsidR="0095349C">
        <w:rPr>
          <w:rFonts w:ascii="Book Antiqua" w:hAnsi="Book Antiqua" w:cs="Times New Roman"/>
          <w:sz w:val="24"/>
          <w:szCs w:val="24"/>
        </w:rPr>
        <w:t>s</w:t>
      </w:r>
      <w:r w:rsidR="0095349C" w:rsidRPr="00C07093">
        <w:rPr>
          <w:rFonts w:ascii="Book Antiqua" w:hAnsi="Book Antiqua" w:cs="Times New Roman"/>
          <w:sz w:val="24"/>
          <w:szCs w:val="24"/>
        </w:rPr>
        <w:t xml:space="preserve">caling </w:t>
      </w:r>
      <w:r w:rsidR="00F77E87" w:rsidRPr="00C07093">
        <w:rPr>
          <w:rFonts w:ascii="Book Antiqua" w:hAnsi="Book Antiqua" w:cs="Times New Roman"/>
          <w:sz w:val="24"/>
          <w:szCs w:val="24"/>
        </w:rPr>
        <w:t xml:space="preserve">scores plot of weighted </w:t>
      </w:r>
      <w:r w:rsidR="0095349C">
        <w:rPr>
          <w:rFonts w:ascii="Book Antiqua" w:hAnsi="Book Antiqua" w:cs="Times New Roman"/>
          <w:sz w:val="24"/>
          <w:szCs w:val="24"/>
        </w:rPr>
        <w:t>U</w:t>
      </w:r>
      <w:r w:rsidR="0095349C" w:rsidRPr="00C07093">
        <w:rPr>
          <w:rFonts w:ascii="Book Antiqua" w:hAnsi="Book Antiqua" w:cs="Times New Roman"/>
          <w:sz w:val="24"/>
          <w:szCs w:val="24"/>
        </w:rPr>
        <w:t>ni</w:t>
      </w:r>
      <w:r w:rsidR="0095349C">
        <w:rPr>
          <w:rFonts w:ascii="Book Antiqua" w:hAnsi="Book Antiqua" w:cs="Times New Roman"/>
          <w:sz w:val="24"/>
          <w:szCs w:val="24"/>
        </w:rPr>
        <w:t>F</w:t>
      </w:r>
      <w:r w:rsidR="0095349C" w:rsidRPr="00C07093">
        <w:rPr>
          <w:rFonts w:ascii="Book Antiqua" w:hAnsi="Book Antiqua" w:cs="Times New Roman"/>
          <w:sz w:val="24"/>
          <w:szCs w:val="24"/>
        </w:rPr>
        <w:t xml:space="preserve">rac </w:t>
      </w:r>
      <w:r w:rsidR="00F77E87" w:rsidRPr="00C07093">
        <w:rPr>
          <w:rFonts w:ascii="Book Antiqua" w:hAnsi="Book Antiqua" w:cs="Times New Roman"/>
          <w:sz w:val="24"/>
          <w:szCs w:val="24"/>
        </w:rPr>
        <w:t>distance matrix based on the relative abundance of OTU. Each symbol represents a sample. Colors represent different groups, stress</w:t>
      </w:r>
      <w:r w:rsidR="00CE3AAC" w:rsidRPr="00C07093">
        <w:rPr>
          <w:rFonts w:ascii="Book Antiqua" w:hAnsi="Book Antiqua" w:cs="Times New Roman"/>
          <w:sz w:val="24"/>
          <w:szCs w:val="24"/>
        </w:rPr>
        <w:t xml:space="preserve"> </w:t>
      </w:r>
      <w:r w:rsidR="00F77E87" w:rsidRPr="00C07093">
        <w:rPr>
          <w:rFonts w:ascii="Book Antiqua" w:hAnsi="Book Antiqua" w:cs="Times New Roman"/>
          <w:sz w:val="24"/>
          <w:szCs w:val="24"/>
        </w:rPr>
        <w:t>=</w:t>
      </w:r>
      <w:r w:rsidR="00CE3AAC" w:rsidRPr="00C07093">
        <w:rPr>
          <w:rFonts w:ascii="Book Antiqua" w:hAnsi="Book Antiqua" w:cs="Times New Roman"/>
          <w:sz w:val="24"/>
          <w:szCs w:val="24"/>
        </w:rPr>
        <w:t xml:space="preserve"> </w:t>
      </w:r>
      <w:r w:rsidR="00F77E87" w:rsidRPr="00C07093">
        <w:rPr>
          <w:rFonts w:ascii="Book Antiqua" w:hAnsi="Book Antiqua" w:cs="Times New Roman"/>
          <w:sz w:val="24"/>
          <w:szCs w:val="24"/>
        </w:rPr>
        <w:t>0.045</w:t>
      </w:r>
      <w:r w:rsidR="00CE3AAC" w:rsidRPr="00C07093">
        <w:rPr>
          <w:rFonts w:ascii="Book Antiqua" w:hAnsi="Book Antiqua" w:cs="Times New Roman"/>
          <w:sz w:val="24"/>
          <w:szCs w:val="24"/>
        </w:rPr>
        <w:t xml:space="preserve"> </w:t>
      </w:r>
      <w:r w:rsidR="00F77E87" w:rsidRPr="00C07093">
        <w:rPr>
          <w:rFonts w:ascii="Book Antiqua" w:hAnsi="Book Antiqua" w:cs="Times New Roman"/>
          <w:sz w:val="24"/>
          <w:szCs w:val="24"/>
        </w:rPr>
        <w:t>&lt;</w:t>
      </w:r>
      <w:r w:rsidR="00CE3AAC" w:rsidRPr="00C07093">
        <w:rPr>
          <w:rFonts w:ascii="Book Antiqua" w:hAnsi="Book Antiqua" w:cs="Times New Roman"/>
          <w:sz w:val="24"/>
          <w:szCs w:val="24"/>
        </w:rPr>
        <w:t xml:space="preserve"> </w:t>
      </w:r>
      <w:r w:rsidR="00F77E87" w:rsidRPr="00C07093">
        <w:rPr>
          <w:rFonts w:ascii="Book Antiqua" w:hAnsi="Book Antiqua" w:cs="Times New Roman"/>
          <w:sz w:val="24"/>
          <w:szCs w:val="24"/>
        </w:rPr>
        <w:t xml:space="preserve">0.2; LDA </w:t>
      </w:r>
      <w:r w:rsidR="0095349C">
        <w:rPr>
          <w:rFonts w:ascii="Book Antiqua" w:hAnsi="Book Antiqua" w:cs="Times New Roman"/>
          <w:sz w:val="24"/>
          <w:szCs w:val="24"/>
        </w:rPr>
        <w:t>e</w:t>
      </w:r>
      <w:r w:rsidR="0095349C" w:rsidRPr="00C07093">
        <w:rPr>
          <w:rFonts w:ascii="Book Antiqua" w:hAnsi="Book Antiqua" w:cs="Times New Roman"/>
          <w:sz w:val="24"/>
          <w:szCs w:val="24"/>
        </w:rPr>
        <w:t xml:space="preserve">ffect </w:t>
      </w:r>
      <w:r w:rsidR="0095349C">
        <w:rPr>
          <w:rFonts w:ascii="Book Antiqua" w:hAnsi="Book Antiqua" w:cs="Times New Roman"/>
          <w:sz w:val="24"/>
          <w:szCs w:val="24"/>
        </w:rPr>
        <w:t>s</w:t>
      </w:r>
      <w:r w:rsidR="0095349C" w:rsidRPr="00C07093">
        <w:rPr>
          <w:rFonts w:ascii="Book Antiqua" w:hAnsi="Book Antiqua" w:cs="Times New Roman"/>
          <w:sz w:val="24"/>
          <w:szCs w:val="24"/>
        </w:rPr>
        <w:t xml:space="preserve">ize </w:t>
      </w:r>
      <w:r w:rsidR="00F77E87" w:rsidRPr="00C07093">
        <w:rPr>
          <w:rFonts w:ascii="Book Antiqua" w:hAnsi="Book Antiqua" w:cs="Times New Roman"/>
          <w:sz w:val="24"/>
          <w:szCs w:val="24"/>
        </w:rPr>
        <w:t xml:space="preserve">(LEfSe) showed </w:t>
      </w:r>
      <w:r w:rsidR="0095349C" w:rsidRPr="00C07093">
        <w:rPr>
          <w:rFonts w:ascii="Book Antiqua" w:hAnsi="Book Antiqua" w:cs="Times New Roman"/>
          <w:sz w:val="24"/>
          <w:szCs w:val="24"/>
        </w:rPr>
        <w:t>significant differences</w:t>
      </w:r>
      <w:r w:rsidR="0095349C" w:rsidRPr="00C07093">
        <w:rPr>
          <w:rFonts w:ascii="Book Antiqua" w:eastAsia="宋体" w:hAnsi="Book Antiqua" w:cs="Times New Roman"/>
          <w:i/>
          <w:sz w:val="24"/>
          <w:szCs w:val="24"/>
        </w:rPr>
        <w:t xml:space="preserve"> </w:t>
      </w:r>
      <w:r w:rsidR="0095349C">
        <w:rPr>
          <w:rFonts w:ascii="Book Antiqua" w:eastAsia="宋体" w:hAnsi="Book Antiqua" w:cs="Times New Roman"/>
          <w:i/>
          <w:sz w:val="24"/>
          <w:szCs w:val="24"/>
        </w:rPr>
        <w:t xml:space="preserve">in </w:t>
      </w:r>
      <w:r w:rsidR="00F77E87" w:rsidRPr="00C07093">
        <w:rPr>
          <w:rFonts w:ascii="Book Antiqua" w:eastAsia="宋体" w:hAnsi="Book Antiqua" w:cs="Times New Roman"/>
          <w:i/>
          <w:sz w:val="24"/>
          <w:szCs w:val="24"/>
        </w:rPr>
        <w:t>Porphyromonas</w:t>
      </w:r>
      <w:r w:rsidR="00F77E87" w:rsidRPr="00C07093">
        <w:rPr>
          <w:rFonts w:ascii="Book Antiqua" w:eastAsia="宋体" w:hAnsi="Book Antiqua" w:cs="Times New Roman"/>
          <w:sz w:val="24"/>
          <w:szCs w:val="24"/>
        </w:rPr>
        <w:t xml:space="preserve"> genus and</w:t>
      </w:r>
      <w:r w:rsidR="00F77E87" w:rsidRPr="00C07093">
        <w:rPr>
          <w:rFonts w:ascii="Book Antiqua" w:eastAsia="宋体" w:hAnsi="Book Antiqua" w:cs="Times New Roman"/>
          <w:sz w:val="24"/>
          <w:szCs w:val="24"/>
        </w:rPr>
        <w:t xml:space="preserve"> </w:t>
      </w:r>
      <w:r w:rsidR="00F77E87" w:rsidRPr="00C07093">
        <w:rPr>
          <w:rFonts w:ascii="Book Antiqua" w:eastAsia="宋体" w:hAnsi="Book Antiqua" w:cs="Times New Roman"/>
          <w:i/>
          <w:sz w:val="24"/>
          <w:szCs w:val="24"/>
        </w:rPr>
        <w:t>Porphyromon</w:t>
      </w:r>
      <w:r w:rsidR="00F77E87" w:rsidRPr="00C07093">
        <w:rPr>
          <w:rFonts w:ascii="Book Antiqua" w:eastAsia="宋体" w:hAnsi="Book Antiqua" w:cs="Times New Roman"/>
          <w:i/>
          <w:sz w:val="24"/>
          <w:szCs w:val="24"/>
        </w:rPr>
        <w:t>adaceae</w:t>
      </w:r>
      <w:r w:rsidR="00F77E87" w:rsidRPr="00C07093">
        <w:rPr>
          <w:rFonts w:ascii="Book Antiqua" w:eastAsia="宋体" w:hAnsi="Book Antiqua" w:cs="Times New Roman"/>
          <w:sz w:val="24"/>
          <w:szCs w:val="24"/>
        </w:rPr>
        <w:t xml:space="preserve"> family</w:t>
      </w:r>
      <w:r w:rsidR="00F77E87" w:rsidRPr="00C07093">
        <w:rPr>
          <w:rFonts w:ascii="Book Antiqua" w:hAnsi="Book Antiqua" w:cs="Times New Roman"/>
          <w:sz w:val="24"/>
          <w:szCs w:val="24"/>
        </w:rPr>
        <w:t xml:space="preserve"> between two groups; F</w:t>
      </w:r>
      <w:r w:rsidR="00CE3AAC" w:rsidRPr="00C07093">
        <w:rPr>
          <w:rFonts w:ascii="Book Antiqua" w:hAnsi="Book Antiqua" w:cs="Times New Roman"/>
          <w:sz w:val="24"/>
          <w:szCs w:val="24"/>
        </w:rPr>
        <w:t>:</w:t>
      </w:r>
      <w:r w:rsidR="00F77E87" w:rsidRPr="00C07093">
        <w:rPr>
          <w:rFonts w:ascii="Book Antiqua" w:hAnsi="Book Antiqua" w:cs="Times New Roman"/>
          <w:sz w:val="24"/>
          <w:szCs w:val="24"/>
        </w:rPr>
        <w:t xml:space="preserve"> Top-te</w:t>
      </w:r>
      <w:r w:rsidR="00F77E87" w:rsidRPr="00C07093">
        <w:rPr>
          <w:rFonts w:ascii="Book Antiqua" w:hAnsi="Book Antiqua" w:cs="Times New Roman"/>
          <w:sz w:val="24"/>
          <w:szCs w:val="24"/>
        </w:rPr>
        <w:t>n dominant phyla of two groups; G</w:t>
      </w:r>
      <w:r w:rsidR="00CE3AAC" w:rsidRPr="00C07093">
        <w:rPr>
          <w:rFonts w:ascii="Book Antiqua" w:hAnsi="Book Antiqua" w:cs="Times New Roman"/>
          <w:sz w:val="24"/>
          <w:szCs w:val="24"/>
        </w:rPr>
        <w:t>:</w:t>
      </w:r>
      <w:r w:rsidR="00F77E87" w:rsidRPr="00C07093">
        <w:rPr>
          <w:rFonts w:ascii="Book Antiqua" w:hAnsi="Book Antiqua" w:cs="Times New Roman"/>
          <w:sz w:val="24"/>
          <w:szCs w:val="24"/>
        </w:rPr>
        <w:t xml:space="preserve"> Top-ten </w:t>
      </w:r>
      <w:r w:rsidR="00F77E87" w:rsidRPr="00C07093">
        <w:rPr>
          <w:rFonts w:ascii="Book Antiqua" w:hAnsi="Book Antiqua" w:cs="Times New Roman"/>
          <w:sz w:val="24"/>
          <w:szCs w:val="24"/>
        </w:rPr>
        <w:lastRenderedPageBreak/>
        <w:t>dominant genera of two groups</w:t>
      </w:r>
      <w:r w:rsidR="00CE3AAC" w:rsidRPr="00C07093">
        <w:rPr>
          <w:rFonts w:ascii="Book Antiqua" w:hAnsi="Book Antiqua" w:cs="Times New Roman"/>
          <w:sz w:val="24"/>
          <w:szCs w:val="24"/>
        </w:rPr>
        <w:t>.</w:t>
      </w:r>
    </w:p>
    <w:p w14:paraId="426DFF4F" w14:textId="77777777" w:rsidR="00C44C5C" w:rsidRPr="00C07093" w:rsidRDefault="00C44C5C" w:rsidP="00C07093">
      <w:pPr>
        <w:widowControl/>
        <w:spacing w:line="360" w:lineRule="auto"/>
        <w:rPr>
          <w:rFonts w:ascii="Book Antiqua" w:hAnsi="Book Antiqua" w:cs="Times New Roman"/>
          <w:sz w:val="24"/>
          <w:szCs w:val="24"/>
        </w:rPr>
      </w:pPr>
      <w:r w:rsidRPr="00C07093">
        <w:rPr>
          <w:rFonts w:ascii="Book Antiqua" w:hAnsi="Book Antiqua" w:cs="Times New Roman"/>
          <w:sz w:val="24"/>
          <w:szCs w:val="24"/>
        </w:rPr>
        <w:br w:type="page"/>
      </w:r>
    </w:p>
    <w:p w14:paraId="10E84CA6" w14:textId="77777777" w:rsidR="00F77E87" w:rsidRPr="00C07093" w:rsidRDefault="00D86688" w:rsidP="00C07093">
      <w:pPr>
        <w:spacing w:line="360" w:lineRule="auto"/>
        <w:rPr>
          <w:rFonts w:ascii="Book Antiqua" w:hAnsi="Book Antiqua" w:cs="Times New Roman"/>
          <w:sz w:val="24"/>
          <w:szCs w:val="24"/>
        </w:rPr>
      </w:pPr>
      <w:r>
        <w:rPr>
          <w:rFonts w:ascii="Book Antiqua" w:hAnsi="Book Antiqua" w:cs="Times New Roman"/>
          <w:noProof/>
          <w:sz w:val="24"/>
          <w:szCs w:val="24"/>
        </w:rPr>
        <w:lastRenderedPageBreak/>
        <mc:AlternateContent>
          <mc:Choice Requires="wps">
            <w:drawing>
              <wp:anchor distT="0" distB="0" distL="114300" distR="114300" simplePos="0" relativeHeight="251663360" behindDoc="0" locked="0" layoutInCell="1" allowOverlap="1" wp14:anchorId="6F187FA0" wp14:editId="19E5079A">
                <wp:simplePos x="0" y="0"/>
                <wp:positionH relativeFrom="column">
                  <wp:posOffset>4746625</wp:posOffset>
                </wp:positionH>
                <wp:positionV relativeFrom="paragraph">
                  <wp:posOffset>819150</wp:posOffset>
                </wp:positionV>
                <wp:extent cx="462280" cy="2413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228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11C7C" w14:textId="77777777" w:rsidR="00727F6E" w:rsidRDefault="00727F6E" w:rsidP="00DA0CE4">
                            <w:r>
                              <w:rPr>
                                <w:rFonts w:hint="eastAsia"/>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AF3212" id="_x0000_t202" coordsize="21600,21600" o:spt="202" path="m,l,21600r21600,l21600,xe">
                <v:stroke joinstyle="miter"/>
                <v:path gradientshapeok="t" o:connecttype="rect"/>
              </v:shapetype>
              <v:shape id="Text Box 8" o:spid="_x0000_s1026" type="#_x0000_t202" style="position:absolute;left:0;text-align:left;margin-left:373.75pt;margin-top:64.5pt;width:36.4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" stroked="f">
                <v:path arrowok="t"/>
                <v:textbox>
                  <w:txbxContent>
                    <w:p w:rsidR="00727F6E" w:rsidRDefault="00727F6E" w:rsidP="00DA0CE4">
                      <w:r>
                        <w:rPr>
                          <w:rFonts w:hint="eastAsia"/>
                        </w:rPr>
                        <w:t>a</w:t>
                      </w:r>
                    </w:p>
                  </w:txbxContent>
                </v:textbox>
              </v:shape>
            </w:pict>
          </mc:Fallback>
        </mc:AlternateContent>
      </w:r>
      <w:r>
        <w:rPr>
          <w:rFonts w:ascii="Book Antiqua" w:hAnsi="Book Antiqua" w:cs="Times New Roman"/>
          <w:noProof/>
          <w:sz w:val="24"/>
          <w:szCs w:val="24"/>
        </w:rPr>
        <mc:AlternateContent>
          <mc:Choice Requires="wps">
            <w:drawing>
              <wp:anchor distT="0" distB="0" distL="114300" distR="114300" simplePos="0" relativeHeight="251662336" behindDoc="0" locked="0" layoutInCell="1" allowOverlap="1" wp14:anchorId="026156C5" wp14:editId="6B4A8367">
                <wp:simplePos x="0" y="0"/>
                <wp:positionH relativeFrom="column">
                  <wp:posOffset>3978275</wp:posOffset>
                </wp:positionH>
                <wp:positionV relativeFrom="paragraph">
                  <wp:posOffset>1192530</wp:posOffset>
                </wp:positionV>
                <wp:extent cx="462280" cy="2413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228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55E91" w14:textId="77777777" w:rsidR="00727F6E" w:rsidRDefault="00727F6E" w:rsidP="00DA0CE4">
                            <w:r>
                              <w:rPr>
                                <w:rFonts w:hint="eastAsia"/>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AF3212" id="Text Box 7" o:spid="_x0000_s1027" type="#_x0000_t202" style="position:absolute;left:0;text-align:left;margin-left:313.25pt;margin-top:93.9pt;width:36.4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" stroked="f">
                <v:path arrowok="t"/>
                <v:textbox>
                  <w:txbxContent>
                    <w:p w:rsidR="00727F6E" w:rsidRDefault="00727F6E" w:rsidP="00DA0CE4">
                      <w:r>
                        <w:rPr>
                          <w:rFonts w:hint="eastAsia"/>
                        </w:rPr>
                        <w:t>a</w:t>
                      </w:r>
                    </w:p>
                  </w:txbxContent>
                </v:textbox>
              </v:shape>
            </w:pict>
          </mc:Fallback>
        </mc:AlternateContent>
      </w:r>
      <w:r>
        <w:rPr>
          <w:rFonts w:ascii="Book Antiqua" w:hAnsi="Book Antiqua" w:cs="Times New Roman"/>
          <w:noProof/>
          <w:sz w:val="24"/>
          <w:szCs w:val="24"/>
        </w:rPr>
        <mc:AlternateContent>
          <mc:Choice Requires="wps">
            <w:drawing>
              <wp:anchor distT="0" distB="0" distL="114300" distR="114300" simplePos="0" relativeHeight="251661312" behindDoc="0" locked="0" layoutInCell="1" allowOverlap="1" wp14:anchorId="249FFD55" wp14:editId="28C67A7A">
                <wp:simplePos x="0" y="0"/>
                <wp:positionH relativeFrom="column">
                  <wp:posOffset>3195955</wp:posOffset>
                </wp:positionH>
                <wp:positionV relativeFrom="paragraph">
                  <wp:posOffset>1060450</wp:posOffset>
                </wp:positionV>
                <wp:extent cx="462280" cy="2413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228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A946C" w14:textId="77777777" w:rsidR="00727F6E" w:rsidRDefault="00727F6E" w:rsidP="00DA0CE4">
                            <w:r>
                              <w:rPr>
                                <w:rFonts w:hint="eastAsia"/>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AF3212" id="Text Box 6" o:spid="_x0000_s1028" type="#_x0000_t202" style="position:absolute;left:0;text-align:left;margin-left:251.65pt;margin-top:83.5pt;width:36.4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" stroked="f">
                <v:path arrowok="t"/>
                <v:textbox>
                  <w:txbxContent>
                    <w:p w:rsidR="00727F6E" w:rsidRDefault="00727F6E" w:rsidP="00DA0CE4">
                      <w:r>
                        <w:rPr>
                          <w:rFonts w:hint="eastAsia"/>
                        </w:rPr>
                        <w:t>a</w:t>
                      </w:r>
                    </w:p>
                  </w:txbxContent>
                </v:textbox>
              </v:shape>
            </w:pict>
          </mc:Fallback>
        </mc:AlternateContent>
      </w:r>
      <w:r>
        <w:rPr>
          <w:rFonts w:ascii="Book Antiqua" w:hAnsi="Book Antiqua" w:cs="Times New Roman"/>
          <w:noProof/>
          <w:sz w:val="24"/>
          <w:szCs w:val="24"/>
        </w:rPr>
        <mc:AlternateContent>
          <mc:Choice Requires="wps">
            <w:drawing>
              <wp:anchor distT="0" distB="0" distL="114300" distR="114300" simplePos="0" relativeHeight="251660288" behindDoc="0" locked="0" layoutInCell="1" allowOverlap="1" wp14:anchorId="61555091" wp14:editId="2100B800">
                <wp:simplePos x="0" y="0"/>
                <wp:positionH relativeFrom="column">
                  <wp:posOffset>2479040</wp:posOffset>
                </wp:positionH>
                <wp:positionV relativeFrom="paragraph">
                  <wp:posOffset>1492250</wp:posOffset>
                </wp:positionV>
                <wp:extent cx="462280" cy="2413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228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CFCE92" w14:textId="77777777" w:rsidR="00727F6E" w:rsidRDefault="00727F6E" w:rsidP="00DA0CE4">
                            <w:r>
                              <w:rPr>
                                <w:rFonts w:hint="eastAsia"/>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AF3212" id="Text Box 5" o:spid="_x0000_s1029" type="#_x0000_t202" style="position:absolute;left:0;text-align:left;margin-left:195.2pt;margin-top:117.5pt;width:36.4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" stroked="f">
                <v:path arrowok="t"/>
                <v:textbox>
                  <w:txbxContent>
                    <w:p w:rsidR="00727F6E" w:rsidRDefault="00727F6E" w:rsidP="00DA0CE4">
                      <w:r>
                        <w:rPr>
                          <w:rFonts w:hint="eastAsia"/>
                        </w:rPr>
                        <w:t>a</w:t>
                      </w:r>
                    </w:p>
                  </w:txbxContent>
                </v:textbox>
              </v:shape>
            </w:pict>
          </mc:Fallback>
        </mc:AlternateContent>
      </w:r>
      <w:r>
        <w:rPr>
          <w:rFonts w:ascii="Book Antiqua" w:hAnsi="Book Antiqua" w:cs="Times New Roman"/>
          <w:noProof/>
          <w:sz w:val="24"/>
          <w:szCs w:val="24"/>
        </w:rPr>
        <mc:AlternateContent>
          <mc:Choice Requires="wps">
            <w:drawing>
              <wp:anchor distT="0" distB="0" distL="114300" distR="114300" simplePos="0" relativeHeight="251659264" behindDoc="0" locked="0" layoutInCell="1" allowOverlap="1" wp14:anchorId="339F8C00" wp14:editId="0ACAB817">
                <wp:simplePos x="0" y="0"/>
                <wp:positionH relativeFrom="column">
                  <wp:posOffset>1697355</wp:posOffset>
                </wp:positionH>
                <wp:positionV relativeFrom="paragraph">
                  <wp:posOffset>425450</wp:posOffset>
                </wp:positionV>
                <wp:extent cx="462280" cy="241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228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673BC" w14:textId="77777777" w:rsidR="00727F6E" w:rsidRDefault="00727F6E" w:rsidP="00DA0CE4">
                            <w:r>
                              <w:rPr>
                                <w:rFonts w:hint="eastAsia"/>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AF3212" id="Text Box 4" o:spid="_x0000_s1030" type="#_x0000_t202" style="position:absolute;left:0;text-align:left;margin-left:133.65pt;margin-top:33.5pt;width:36.4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" stroked="f">
                <v:path arrowok="t"/>
                <v:textbox>
                  <w:txbxContent>
                    <w:p w:rsidR="00727F6E" w:rsidRDefault="00727F6E" w:rsidP="00DA0CE4">
                      <w:r>
                        <w:rPr>
                          <w:rFonts w:hint="eastAsia"/>
                        </w:rPr>
                        <w:t>a</w:t>
                      </w:r>
                    </w:p>
                  </w:txbxContent>
                </v:textbox>
              </v:shape>
            </w:pict>
          </mc:Fallback>
        </mc:AlternateContent>
      </w:r>
      <w:r>
        <w:rPr>
          <w:rFonts w:ascii="Book Antiqua" w:hAnsi="Book Antiqua" w:cs="Times New Roman"/>
          <w:noProof/>
          <w:sz w:val="24"/>
          <w:szCs w:val="24"/>
        </w:rPr>
        <mc:AlternateContent>
          <mc:Choice Requires="wps">
            <w:drawing>
              <wp:anchor distT="0" distB="0" distL="114300" distR="114300" simplePos="0" relativeHeight="251658240" behindDoc="0" locked="0" layoutInCell="1" allowOverlap="1" wp14:anchorId="1E0506E6" wp14:editId="41E67667">
                <wp:simplePos x="0" y="0"/>
                <wp:positionH relativeFrom="column">
                  <wp:posOffset>876935</wp:posOffset>
                </wp:positionH>
                <wp:positionV relativeFrom="paragraph">
                  <wp:posOffset>66040</wp:posOffset>
                </wp:positionV>
                <wp:extent cx="462280" cy="241300"/>
                <wp:effectExtent l="0" t="0" r="0" b="0"/>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228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804EB" w14:textId="77777777" w:rsidR="00727F6E" w:rsidRDefault="00727F6E" w:rsidP="00DA0CE4">
                            <w:r>
                              <w:rPr>
                                <w:rFonts w:hint="eastAsia"/>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AF3212" id="文本框 2" o:spid="_x0000_s1031" type="#_x0000_t202" style="position:absolute;left:0;text-align:left;margin-left:69.05pt;margin-top:5.2pt;width:36.4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" stroked="f">
                <v:path arrowok="t"/>
                <v:textbox>
                  <w:txbxContent>
                    <w:p w:rsidR="00727F6E" w:rsidRDefault="00727F6E" w:rsidP="00DA0CE4">
                      <w:r>
                        <w:rPr>
                          <w:rFonts w:hint="eastAsia"/>
                        </w:rPr>
                        <w:t>a</w:t>
                      </w:r>
                    </w:p>
                  </w:txbxContent>
                </v:textbox>
              </v:shape>
            </w:pict>
          </mc:Fallback>
        </mc:AlternateContent>
      </w:r>
      <w:r w:rsidR="00C44C5C" w:rsidRPr="00C07093">
        <w:rPr>
          <w:rFonts w:ascii="Book Antiqua" w:hAnsi="Book Antiqua" w:cs="Times New Roman"/>
          <w:noProof/>
          <w:sz w:val="24"/>
          <w:szCs w:val="24"/>
        </w:rPr>
        <w:drawing>
          <wp:inline distT="0" distB="0" distL="0" distR="0" wp14:anchorId="415926E2" wp14:editId="1435814C">
            <wp:extent cx="5278120" cy="4597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366-Figure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8120" cy="4597400"/>
                    </a:xfrm>
                    <a:prstGeom prst="rect">
                      <a:avLst/>
                    </a:prstGeom>
                  </pic:spPr>
                </pic:pic>
              </a:graphicData>
            </a:graphic>
          </wp:inline>
        </w:drawing>
      </w:r>
    </w:p>
    <w:p w14:paraId="3AD132B4" w14:textId="77777777" w:rsidR="00F77E87" w:rsidRPr="00C07093" w:rsidRDefault="00F77E87" w:rsidP="00C07093">
      <w:pPr>
        <w:spacing w:line="360" w:lineRule="auto"/>
        <w:rPr>
          <w:rFonts w:ascii="Book Antiqua" w:hAnsi="Book Antiqua" w:cs="Times New Roman"/>
          <w:b/>
          <w:sz w:val="24"/>
          <w:szCs w:val="24"/>
        </w:rPr>
      </w:pPr>
      <w:r w:rsidRPr="00C07093">
        <w:rPr>
          <w:rFonts w:ascii="Book Antiqua" w:hAnsi="Book Antiqua" w:cs="Times New Roman"/>
          <w:b/>
          <w:sz w:val="24"/>
          <w:szCs w:val="24"/>
        </w:rPr>
        <w:t xml:space="preserve">Figure 2 </w:t>
      </w:r>
      <w:bookmarkStart w:id="316" w:name="OLE_LINK29"/>
      <w:r w:rsidRPr="00C07093">
        <w:rPr>
          <w:rFonts w:ascii="Book Antiqua" w:hAnsi="Book Antiqua" w:cs="Times New Roman"/>
          <w:b/>
          <w:sz w:val="24"/>
          <w:szCs w:val="24"/>
        </w:rPr>
        <w:t xml:space="preserve">Correlation </w:t>
      </w:r>
      <w:bookmarkEnd w:id="316"/>
      <w:r w:rsidRPr="00C07093">
        <w:rPr>
          <w:rFonts w:ascii="Book Antiqua" w:hAnsi="Book Antiqua" w:cs="Times New Roman"/>
          <w:b/>
          <w:sz w:val="24"/>
          <w:szCs w:val="24"/>
        </w:rPr>
        <w:t>of intestinal microbiota with anastomotic healing</w:t>
      </w:r>
      <w:r w:rsidR="00CE3AAC" w:rsidRPr="00C07093">
        <w:rPr>
          <w:rFonts w:ascii="Book Antiqua" w:hAnsi="Book Antiqua" w:cs="Times New Roman"/>
          <w:b/>
          <w:sz w:val="24"/>
          <w:szCs w:val="24"/>
        </w:rPr>
        <w:t xml:space="preserve">. </w:t>
      </w:r>
      <w:r w:rsidRPr="00C07093">
        <w:rPr>
          <w:rFonts w:ascii="Book Antiqua" w:hAnsi="Book Antiqua" w:cs="Times New Roman"/>
          <w:sz w:val="24"/>
          <w:szCs w:val="24"/>
        </w:rPr>
        <w:t>Relative abundance of six species (</w:t>
      </w:r>
      <w:r w:rsidRPr="00C07093">
        <w:rPr>
          <w:rFonts w:ascii="Book Antiqua" w:eastAsia="宋体" w:hAnsi="Book Antiqua" w:cs="Times New Roman"/>
          <w:i/>
          <w:kern w:val="0"/>
          <w:sz w:val="24"/>
          <w:szCs w:val="24"/>
        </w:rPr>
        <w:t>Alistipes shahii</w:t>
      </w:r>
      <w:r w:rsidRPr="00C07093">
        <w:rPr>
          <w:rFonts w:ascii="Book Antiqua" w:eastAsia="宋体" w:hAnsi="Book Antiqua" w:cs="Times New Roman"/>
          <w:sz w:val="24"/>
          <w:szCs w:val="24"/>
        </w:rPr>
        <w:t xml:space="preserve">, </w:t>
      </w:r>
      <w:r w:rsidRPr="00C07093">
        <w:rPr>
          <w:rFonts w:ascii="Book Antiqua" w:eastAsia="宋体" w:hAnsi="Book Antiqua" w:cs="Times New Roman"/>
          <w:i/>
          <w:kern w:val="0"/>
          <w:sz w:val="24"/>
          <w:szCs w:val="24"/>
        </w:rPr>
        <w:t>Dialister pneumosintes</w:t>
      </w:r>
      <w:r w:rsidRPr="00C07093">
        <w:rPr>
          <w:rFonts w:ascii="Book Antiqua" w:eastAsia="宋体" w:hAnsi="Book Antiqua" w:cs="Times New Roman"/>
          <w:sz w:val="24"/>
          <w:szCs w:val="24"/>
        </w:rPr>
        <w:t xml:space="preserve">, </w:t>
      </w:r>
      <w:r w:rsidRPr="00C07093">
        <w:rPr>
          <w:rFonts w:ascii="Book Antiqua" w:eastAsia="宋体" w:hAnsi="Book Antiqua" w:cs="Times New Roman"/>
          <w:i/>
          <w:kern w:val="0"/>
          <w:sz w:val="24"/>
          <w:szCs w:val="24"/>
        </w:rPr>
        <w:t>Corynebacterium suicordis, Porphyromonas asaccharolytica, Vibrio diazotrophicus</w:t>
      </w:r>
      <w:r w:rsidRPr="00C07093">
        <w:rPr>
          <w:rFonts w:ascii="Book Antiqua" w:eastAsia="宋体" w:hAnsi="Book Antiqua" w:cs="Times New Roman"/>
          <w:sz w:val="24"/>
          <w:szCs w:val="24"/>
        </w:rPr>
        <w:t xml:space="preserve">, and </w:t>
      </w:r>
      <w:r w:rsidRPr="00C07093">
        <w:rPr>
          <w:rFonts w:ascii="Book Antiqua" w:eastAsia="宋体" w:hAnsi="Book Antiqua" w:cs="Times New Roman"/>
          <w:i/>
          <w:kern w:val="0"/>
          <w:sz w:val="24"/>
          <w:szCs w:val="24"/>
        </w:rPr>
        <w:t>Clostridium leptu</w:t>
      </w:r>
      <w:r w:rsidRPr="00C07093">
        <w:rPr>
          <w:rFonts w:ascii="Book Antiqua" w:eastAsia="宋体" w:hAnsi="Book Antiqua" w:cs="Times New Roman"/>
          <w:i/>
          <w:kern w:val="0"/>
          <w:sz w:val="24"/>
          <w:szCs w:val="24"/>
        </w:rPr>
        <w:t>m</w:t>
      </w:r>
      <w:r w:rsidRPr="00C07093">
        <w:rPr>
          <w:rFonts w:ascii="Book Antiqua" w:hAnsi="Book Antiqua" w:cs="Times New Roman"/>
          <w:sz w:val="24"/>
          <w:szCs w:val="24"/>
        </w:rPr>
        <w:t>) was signifi</w:t>
      </w:r>
      <w:r w:rsidRPr="00C07093">
        <w:rPr>
          <w:rFonts w:ascii="Book Antiqua" w:hAnsi="Book Antiqua" w:cs="Times New Roman"/>
          <w:sz w:val="24"/>
          <w:szCs w:val="24"/>
        </w:rPr>
        <w:t>cantly changed bet</w:t>
      </w:r>
      <w:r w:rsidRPr="00C07093">
        <w:rPr>
          <w:rFonts w:ascii="Book Antiqua" w:hAnsi="Book Antiqua" w:cs="Times New Roman"/>
          <w:sz w:val="24"/>
          <w:szCs w:val="24"/>
        </w:rPr>
        <w:t xml:space="preserve">ween </w:t>
      </w:r>
      <w:r w:rsidR="0070182A">
        <w:rPr>
          <w:rFonts w:ascii="Book Antiqua" w:hAnsi="Book Antiqua" w:cs="Times New Roman"/>
          <w:sz w:val="24"/>
          <w:szCs w:val="24"/>
        </w:rPr>
        <w:t xml:space="preserve">the </w:t>
      </w:r>
      <w:r w:rsidRPr="00C07093">
        <w:rPr>
          <w:rFonts w:ascii="Book Antiqua" w:hAnsi="Book Antiqua" w:cs="Times New Roman"/>
          <w:sz w:val="24"/>
          <w:szCs w:val="24"/>
        </w:rPr>
        <w:t>impair</w:t>
      </w:r>
      <w:r w:rsidRPr="00C07093">
        <w:rPr>
          <w:rFonts w:ascii="Book Antiqua" w:hAnsi="Book Antiqua" w:cs="Times New Roman"/>
          <w:sz w:val="24"/>
          <w:szCs w:val="24"/>
        </w:rPr>
        <w:t xml:space="preserve">ed-healing group and well-healing group. The significance was assessed by Wilcoxon test, </w:t>
      </w:r>
      <w:r w:rsidR="00C44C5C" w:rsidRPr="00C07093">
        <w:rPr>
          <w:rFonts w:ascii="Book Antiqua" w:hAnsi="Book Antiqua" w:cs="Times New Roman"/>
          <w:sz w:val="24"/>
          <w:szCs w:val="24"/>
          <w:vertAlign w:val="superscript"/>
        </w:rPr>
        <w:t>a</w:t>
      </w:r>
      <w:r w:rsidR="00CE3AAC" w:rsidRPr="00C07093">
        <w:rPr>
          <w:rFonts w:ascii="Book Antiqua" w:hAnsi="Book Antiqua" w:cs="Times New Roman"/>
          <w:i/>
          <w:sz w:val="24"/>
          <w:szCs w:val="24"/>
        </w:rPr>
        <w:t xml:space="preserve">P </w:t>
      </w:r>
      <w:r w:rsidRPr="00C07093">
        <w:rPr>
          <w:rFonts w:ascii="Book Antiqua" w:hAnsi="Book Antiqua" w:cs="Times New Roman"/>
          <w:sz w:val="24"/>
          <w:szCs w:val="24"/>
        </w:rPr>
        <w:t>&lt;</w:t>
      </w:r>
      <w:r w:rsidR="00CE3AAC" w:rsidRPr="00C07093">
        <w:rPr>
          <w:rFonts w:ascii="Book Antiqua" w:hAnsi="Book Antiqua" w:cs="Times New Roman"/>
          <w:sz w:val="24"/>
          <w:szCs w:val="24"/>
        </w:rPr>
        <w:t xml:space="preserve"> </w:t>
      </w:r>
      <w:r w:rsidRPr="00C07093">
        <w:rPr>
          <w:rFonts w:ascii="Book Antiqua" w:hAnsi="Book Antiqua" w:cs="Times New Roman"/>
          <w:sz w:val="24"/>
          <w:szCs w:val="24"/>
        </w:rPr>
        <w:t>0.05.</w:t>
      </w:r>
    </w:p>
    <w:p w14:paraId="0692F84A" w14:textId="77777777" w:rsidR="00C44C5C" w:rsidRPr="00C07093" w:rsidRDefault="00C44C5C" w:rsidP="00C07093">
      <w:pPr>
        <w:widowControl/>
        <w:spacing w:line="360" w:lineRule="auto"/>
        <w:rPr>
          <w:rFonts w:ascii="Book Antiqua" w:hAnsi="Book Antiqua" w:cs="Times New Roman"/>
          <w:b/>
          <w:sz w:val="24"/>
          <w:szCs w:val="24"/>
        </w:rPr>
      </w:pPr>
      <w:r w:rsidRPr="00C07093">
        <w:rPr>
          <w:rFonts w:ascii="Book Antiqua" w:hAnsi="Book Antiqua" w:cs="Times New Roman"/>
          <w:b/>
          <w:sz w:val="24"/>
          <w:szCs w:val="24"/>
        </w:rPr>
        <w:br w:type="page"/>
      </w:r>
    </w:p>
    <w:p w14:paraId="4F4BDAA4" w14:textId="77777777" w:rsidR="00F77E87" w:rsidRPr="00C07093" w:rsidRDefault="00C44C5C" w:rsidP="00C07093">
      <w:pPr>
        <w:spacing w:line="360" w:lineRule="auto"/>
        <w:rPr>
          <w:rFonts w:ascii="Book Antiqua" w:hAnsi="Book Antiqua" w:cs="Times New Roman"/>
          <w:b/>
          <w:sz w:val="24"/>
          <w:szCs w:val="24"/>
        </w:rPr>
      </w:pPr>
      <w:r w:rsidRPr="00C07093">
        <w:rPr>
          <w:rFonts w:ascii="Book Antiqua" w:hAnsi="Book Antiqua" w:cs="Times New Roman"/>
          <w:b/>
          <w:noProof/>
          <w:sz w:val="24"/>
          <w:szCs w:val="24"/>
        </w:rPr>
        <w:lastRenderedPageBreak/>
        <w:drawing>
          <wp:inline distT="0" distB="0" distL="0" distR="0" wp14:anchorId="63AE083D" wp14:editId="267EFEE1">
            <wp:extent cx="5278120" cy="46831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366-Figure3.jpg"/>
                    <pic:cNvPicPr/>
                  </pic:nvPicPr>
                  <pic:blipFill>
                    <a:blip r:embed="rId13">
                      <a:extLst>
                        <a:ext uri="{28A0092B-C50C-407E-A947-70E740481C1C}">
                          <a14:useLocalDpi xmlns:a14="http://schemas.microsoft.com/office/drawing/2010/main" val="0"/>
                        </a:ext>
                      </a:extLst>
                    </a:blip>
                    <a:stretch>
                      <a:fillRect/>
                    </a:stretch>
                  </pic:blipFill>
                  <pic:spPr>
                    <a:xfrm>
                      <a:off x="0" y="0"/>
                      <a:ext cx="5278120" cy="4683125"/>
                    </a:xfrm>
                    <a:prstGeom prst="rect">
                      <a:avLst/>
                    </a:prstGeom>
                  </pic:spPr>
                </pic:pic>
              </a:graphicData>
            </a:graphic>
          </wp:inline>
        </w:drawing>
      </w:r>
    </w:p>
    <w:p w14:paraId="2C0FA26A" w14:textId="77777777" w:rsidR="00F77E87" w:rsidRPr="00C07093" w:rsidRDefault="00F77E87" w:rsidP="00C07093">
      <w:pPr>
        <w:spacing w:line="360" w:lineRule="auto"/>
        <w:rPr>
          <w:rFonts w:ascii="Book Antiqua" w:hAnsi="Book Antiqua" w:cs="Times New Roman"/>
          <w:sz w:val="24"/>
          <w:szCs w:val="24"/>
        </w:rPr>
      </w:pPr>
      <w:r w:rsidRPr="00C07093">
        <w:rPr>
          <w:rFonts w:ascii="Book Antiqua" w:hAnsi="Book Antiqua" w:cs="Times New Roman"/>
          <w:b/>
          <w:sz w:val="24"/>
          <w:szCs w:val="24"/>
        </w:rPr>
        <w:t>Figure 3 Microbial factors combined with clinical factor imp</w:t>
      </w:r>
      <w:r w:rsidRPr="00C07093">
        <w:rPr>
          <w:rFonts w:ascii="Book Antiqua" w:hAnsi="Book Antiqua" w:cs="Times New Roman"/>
          <w:b/>
          <w:sz w:val="24"/>
          <w:szCs w:val="24"/>
        </w:rPr>
        <w:t>rove ac</w:t>
      </w:r>
      <w:r w:rsidRPr="00C07093">
        <w:rPr>
          <w:rFonts w:ascii="Book Antiqua" w:hAnsi="Book Antiqua" w:cs="Times New Roman"/>
          <w:b/>
          <w:sz w:val="24"/>
          <w:szCs w:val="24"/>
        </w:rPr>
        <w:t>curacy of predictive models for anastomotic healing.</w:t>
      </w:r>
      <w:r w:rsidR="00CE3AAC" w:rsidRPr="00C07093">
        <w:rPr>
          <w:rFonts w:ascii="Book Antiqua" w:hAnsi="Book Antiqua" w:cs="Times New Roman"/>
          <w:b/>
          <w:sz w:val="24"/>
          <w:szCs w:val="24"/>
        </w:rPr>
        <w:t xml:space="preserve"> </w:t>
      </w:r>
      <w:r w:rsidRPr="00C07093">
        <w:rPr>
          <w:rFonts w:ascii="Book Antiqua" w:hAnsi="Book Antiqua" w:cs="Times New Roman"/>
          <w:sz w:val="24"/>
          <w:szCs w:val="24"/>
        </w:rPr>
        <w:t>Receiver operator characteristic (ROC) curves for clinical factor (age) alone, microbial factors (</w:t>
      </w:r>
      <w:r w:rsidRPr="00C07093">
        <w:rPr>
          <w:rFonts w:ascii="Book Antiqua" w:eastAsia="宋体" w:hAnsi="Book Antiqua" w:cs="Times New Roman"/>
          <w:i/>
          <w:kern w:val="0"/>
          <w:sz w:val="24"/>
          <w:szCs w:val="24"/>
        </w:rPr>
        <w:t>Alistipes shahii</w:t>
      </w:r>
      <w:r w:rsidRPr="00C07093">
        <w:rPr>
          <w:rFonts w:ascii="Book Antiqua" w:hAnsi="Book Antiqua" w:cs="Times New Roman"/>
          <w:sz w:val="24"/>
          <w:szCs w:val="24"/>
        </w:rPr>
        <w:t xml:space="preserve">, </w:t>
      </w:r>
      <w:r w:rsidRPr="00C07093">
        <w:rPr>
          <w:rFonts w:ascii="Book Antiqua" w:eastAsia="宋体" w:hAnsi="Book Antiqua" w:cs="Times New Roman"/>
          <w:i/>
          <w:kern w:val="0"/>
          <w:sz w:val="24"/>
          <w:szCs w:val="24"/>
        </w:rPr>
        <w:t>Dialister pneumosintes</w:t>
      </w:r>
      <w:r w:rsidRPr="00C07093">
        <w:rPr>
          <w:rFonts w:ascii="Book Antiqua" w:hAnsi="Book Antiqua" w:cs="Times New Roman"/>
          <w:sz w:val="24"/>
          <w:szCs w:val="24"/>
        </w:rPr>
        <w:t xml:space="preserve">, and </w:t>
      </w:r>
      <w:r w:rsidRPr="00C07093">
        <w:rPr>
          <w:rFonts w:ascii="Book Antiqua" w:eastAsia="宋体" w:hAnsi="Book Antiqua" w:cs="Times New Roman"/>
          <w:i/>
          <w:kern w:val="0"/>
          <w:sz w:val="24"/>
          <w:szCs w:val="24"/>
        </w:rPr>
        <w:t>Corynebacterium suicordis</w:t>
      </w:r>
      <w:r w:rsidRPr="00C07093">
        <w:rPr>
          <w:rFonts w:ascii="Book Antiqua" w:hAnsi="Book Antiqua" w:cs="Times New Roman"/>
          <w:sz w:val="24"/>
          <w:szCs w:val="24"/>
        </w:rPr>
        <w:t>) alone, and clinical factor with microbial factors. The value means the AUC (the area under the ROC curve) and 95%</w:t>
      </w:r>
      <w:r w:rsidR="004B30ED">
        <w:rPr>
          <w:rFonts w:ascii="Book Antiqua" w:hAnsi="Book Antiqua" w:cs="Times New Roman"/>
          <w:sz w:val="24"/>
          <w:szCs w:val="24"/>
        </w:rPr>
        <w:t>CI</w:t>
      </w:r>
      <w:r w:rsidRPr="00C07093">
        <w:rPr>
          <w:rFonts w:ascii="Book Antiqua" w:hAnsi="Book Antiqua" w:cs="Times New Roman"/>
          <w:sz w:val="24"/>
          <w:szCs w:val="24"/>
        </w:rPr>
        <w:t>; A:</w:t>
      </w:r>
      <w:r w:rsidRPr="00C07093">
        <w:rPr>
          <w:rFonts w:ascii="Book Antiqua" w:hAnsi="Book Antiqua" w:cs="Times New Roman"/>
          <w:i/>
          <w:sz w:val="24"/>
          <w:szCs w:val="24"/>
        </w:rPr>
        <w:t xml:space="preserve"> </w:t>
      </w:r>
      <w:r w:rsidRPr="00C07093">
        <w:rPr>
          <w:rFonts w:ascii="Book Antiqua" w:eastAsia="宋体" w:hAnsi="Book Antiqua" w:cs="Times New Roman"/>
          <w:i/>
          <w:kern w:val="0"/>
          <w:sz w:val="24"/>
          <w:szCs w:val="24"/>
        </w:rPr>
        <w:t>Alistipes shahii</w:t>
      </w:r>
      <w:r w:rsidRPr="00C07093">
        <w:rPr>
          <w:rFonts w:ascii="Book Antiqua" w:hAnsi="Book Antiqua" w:cs="Times New Roman"/>
          <w:i/>
          <w:sz w:val="24"/>
          <w:szCs w:val="24"/>
        </w:rPr>
        <w:t xml:space="preserve">; </w:t>
      </w:r>
      <w:r w:rsidRPr="00C07093">
        <w:rPr>
          <w:rFonts w:ascii="Book Antiqua" w:hAnsi="Book Antiqua" w:cs="Times New Roman"/>
          <w:sz w:val="24"/>
          <w:szCs w:val="24"/>
        </w:rPr>
        <w:t>D</w:t>
      </w:r>
      <w:r w:rsidRPr="00C07093">
        <w:rPr>
          <w:rFonts w:ascii="Book Antiqua" w:hAnsi="Book Antiqua" w:cs="Times New Roman"/>
          <w:i/>
          <w:sz w:val="24"/>
          <w:szCs w:val="24"/>
        </w:rPr>
        <w:t xml:space="preserve">: </w:t>
      </w:r>
      <w:r w:rsidRPr="00C07093">
        <w:rPr>
          <w:rFonts w:ascii="Book Antiqua" w:eastAsia="宋体" w:hAnsi="Book Antiqua" w:cs="Times New Roman"/>
          <w:i/>
          <w:kern w:val="0"/>
          <w:sz w:val="24"/>
          <w:szCs w:val="24"/>
        </w:rPr>
        <w:t>Dialister pneumosintes</w:t>
      </w:r>
      <w:r w:rsidRPr="00C07093">
        <w:rPr>
          <w:rFonts w:ascii="Book Antiqua" w:hAnsi="Book Antiqua" w:cs="Times New Roman"/>
          <w:sz w:val="24"/>
          <w:szCs w:val="24"/>
        </w:rPr>
        <w:t>; C:</w:t>
      </w:r>
      <w:r w:rsidRPr="00C07093">
        <w:rPr>
          <w:rFonts w:ascii="Book Antiqua" w:hAnsi="Book Antiqua" w:cs="Times New Roman"/>
          <w:i/>
          <w:sz w:val="24"/>
          <w:szCs w:val="24"/>
        </w:rPr>
        <w:t xml:space="preserve"> </w:t>
      </w:r>
      <w:r w:rsidRPr="00C07093">
        <w:rPr>
          <w:rFonts w:ascii="Book Antiqua" w:eastAsia="宋体" w:hAnsi="Book Antiqua" w:cs="Times New Roman"/>
          <w:i/>
          <w:kern w:val="0"/>
          <w:sz w:val="24"/>
          <w:szCs w:val="24"/>
        </w:rPr>
        <w:t>Corynebacterium suicordis</w:t>
      </w:r>
      <w:r w:rsidRPr="00C07093">
        <w:rPr>
          <w:rFonts w:ascii="Book Antiqua" w:hAnsi="Book Antiqua" w:cs="Times New Roman"/>
          <w:sz w:val="24"/>
          <w:szCs w:val="24"/>
        </w:rPr>
        <w:t>.</w:t>
      </w:r>
    </w:p>
    <w:p w14:paraId="6ED6985E" w14:textId="77777777" w:rsidR="00F77E87" w:rsidRPr="00C07093" w:rsidRDefault="00F77E87" w:rsidP="00C07093">
      <w:pPr>
        <w:widowControl/>
        <w:spacing w:line="360" w:lineRule="auto"/>
        <w:rPr>
          <w:rFonts w:ascii="Book Antiqua" w:hAnsi="Book Antiqua" w:cs="Times New Roman"/>
          <w:sz w:val="24"/>
          <w:szCs w:val="24"/>
        </w:rPr>
      </w:pPr>
      <w:r w:rsidRPr="00C07093">
        <w:rPr>
          <w:rFonts w:ascii="Book Antiqua" w:hAnsi="Book Antiqua" w:cs="Times New Roman"/>
          <w:sz w:val="24"/>
          <w:szCs w:val="24"/>
        </w:rPr>
        <w:br w:type="page"/>
      </w:r>
    </w:p>
    <w:p w14:paraId="39A04283" w14:textId="77777777" w:rsidR="00F77E87" w:rsidRPr="00C07093" w:rsidRDefault="00F77E87" w:rsidP="00C07093">
      <w:pPr>
        <w:spacing w:line="360" w:lineRule="auto"/>
        <w:outlineLvl w:val="0"/>
        <w:rPr>
          <w:rFonts w:ascii="Book Antiqua" w:hAnsi="Book Antiqua"/>
          <w:b/>
          <w:bCs/>
          <w:sz w:val="24"/>
          <w:szCs w:val="24"/>
        </w:rPr>
      </w:pPr>
      <w:r w:rsidRPr="00C07093">
        <w:rPr>
          <w:rFonts w:ascii="Book Antiqua" w:hAnsi="Book Antiqua"/>
          <w:b/>
          <w:sz w:val="24"/>
          <w:szCs w:val="24"/>
        </w:rPr>
        <w:lastRenderedPageBreak/>
        <w:t>Table 1</w:t>
      </w:r>
      <w:r w:rsidRPr="00C07093">
        <w:rPr>
          <w:rFonts w:ascii="Book Antiqua" w:hAnsi="Book Antiqua"/>
          <w:sz w:val="24"/>
          <w:szCs w:val="24"/>
        </w:rPr>
        <w:t xml:space="preserve"> </w:t>
      </w:r>
      <w:r w:rsidRPr="00C07093">
        <w:rPr>
          <w:rFonts w:ascii="Book Antiqua" w:hAnsi="Book Antiqua"/>
          <w:b/>
          <w:bCs/>
          <w:sz w:val="24"/>
          <w:szCs w:val="24"/>
        </w:rPr>
        <w:t>Clinicopat</w:t>
      </w:r>
      <w:r w:rsidRPr="00C07093">
        <w:rPr>
          <w:rFonts w:ascii="Book Antiqua" w:hAnsi="Book Antiqua"/>
          <w:b/>
          <w:bCs/>
          <w:sz w:val="24"/>
          <w:szCs w:val="24"/>
        </w:rPr>
        <w:t>hological characteristics</w:t>
      </w:r>
    </w:p>
    <w:tbl>
      <w:tblPr>
        <w:tblW w:w="10940" w:type="dxa"/>
        <w:tblInd w:w="-1313" w:type="dxa"/>
        <w:tblLook w:val="04A0" w:firstRow="1" w:lastRow="0" w:firstColumn="1" w:lastColumn="0" w:noHBand="0" w:noVBand="1"/>
      </w:tblPr>
      <w:tblGrid>
        <w:gridCol w:w="4600"/>
        <w:gridCol w:w="1600"/>
        <w:gridCol w:w="1608"/>
        <w:gridCol w:w="1672"/>
        <w:gridCol w:w="1460"/>
      </w:tblGrid>
      <w:tr w:rsidR="00160B5B" w:rsidRPr="00C07093" w14:paraId="62FE2279" w14:textId="77777777" w:rsidTr="00C44C5C">
        <w:trPr>
          <w:trHeight w:val="315"/>
        </w:trPr>
        <w:tc>
          <w:tcPr>
            <w:tcW w:w="4600" w:type="dxa"/>
            <w:vMerge w:val="restart"/>
            <w:tcBorders>
              <w:top w:val="single" w:sz="8" w:space="0" w:color="auto"/>
              <w:left w:val="nil"/>
              <w:bottom w:val="single" w:sz="8" w:space="0" w:color="000000"/>
              <w:right w:val="nil"/>
            </w:tcBorders>
            <w:shd w:val="clear" w:color="auto" w:fill="auto"/>
            <w:noWrap/>
            <w:vAlign w:val="center"/>
            <w:hideMark/>
          </w:tcPr>
          <w:p w14:paraId="542478E0" w14:textId="77777777" w:rsidR="00F77E87" w:rsidRPr="00C07093" w:rsidRDefault="00F77E87" w:rsidP="00C07093">
            <w:pPr>
              <w:spacing w:line="360" w:lineRule="auto"/>
              <w:rPr>
                <w:rFonts w:ascii="Book Antiqua" w:hAnsi="Book Antiqua"/>
                <w:b/>
                <w:bCs/>
                <w:sz w:val="24"/>
                <w:szCs w:val="24"/>
              </w:rPr>
            </w:pPr>
            <w:r w:rsidRPr="00C07093">
              <w:rPr>
                <w:rFonts w:ascii="Book Antiqua" w:hAnsi="Book Antiqua"/>
                <w:b/>
                <w:bCs/>
                <w:sz w:val="24"/>
                <w:szCs w:val="24"/>
              </w:rPr>
              <w:t>Characteristic</w:t>
            </w:r>
          </w:p>
        </w:tc>
        <w:tc>
          <w:tcPr>
            <w:tcW w:w="1600" w:type="dxa"/>
            <w:tcBorders>
              <w:top w:val="single" w:sz="8" w:space="0" w:color="auto"/>
              <w:left w:val="nil"/>
              <w:bottom w:val="single" w:sz="4" w:space="0" w:color="auto"/>
              <w:right w:val="nil"/>
            </w:tcBorders>
            <w:shd w:val="clear" w:color="auto" w:fill="auto"/>
            <w:noWrap/>
            <w:vAlign w:val="center"/>
            <w:hideMark/>
          </w:tcPr>
          <w:p w14:paraId="163E08B0" w14:textId="77777777" w:rsidR="00F77E87" w:rsidRPr="00C07093" w:rsidRDefault="00F77E87" w:rsidP="00C07093">
            <w:pPr>
              <w:spacing w:line="360" w:lineRule="auto"/>
              <w:rPr>
                <w:rFonts w:ascii="Book Antiqua" w:hAnsi="Book Antiqua"/>
                <w:b/>
                <w:bCs/>
                <w:sz w:val="24"/>
                <w:szCs w:val="24"/>
              </w:rPr>
            </w:pPr>
            <w:r w:rsidRPr="00C07093">
              <w:rPr>
                <w:rFonts w:ascii="Book Antiqua" w:hAnsi="Book Antiqua"/>
                <w:b/>
                <w:bCs/>
                <w:sz w:val="24"/>
                <w:szCs w:val="24"/>
              </w:rPr>
              <w:t>Overall</w:t>
            </w:r>
          </w:p>
        </w:tc>
        <w:tc>
          <w:tcPr>
            <w:tcW w:w="3280" w:type="dxa"/>
            <w:gridSpan w:val="2"/>
            <w:tcBorders>
              <w:top w:val="single" w:sz="8" w:space="0" w:color="auto"/>
              <w:left w:val="nil"/>
              <w:bottom w:val="single" w:sz="8" w:space="0" w:color="auto"/>
              <w:right w:val="nil"/>
            </w:tcBorders>
            <w:shd w:val="clear" w:color="auto" w:fill="auto"/>
            <w:noWrap/>
            <w:vAlign w:val="center"/>
            <w:hideMark/>
          </w:tcPr>
          <w:p w14:paraId="64DFFD36" w14:textId="77777777" w:rsidR="00F77E87" w:rsidRPr="00C07093" w:rsidRDefault="00F77E87" w:rsidP="00C07093">
            <w:pPr>
              <w:spacing w:line="360" w:lineRule="auto"/>
              <w:rPr>
                <w:rFonts w:ascii="Book Antiqua" w:hAnsi="Book Antiqua"/>
                <w:b/>
                <w:bCs/>
                <w:sz w:val="24"/>
                <w:szCs w:val="24"/>
              </w:rPr>
            </w:pPr>
            <w:r w:rsidRPr="00C07093">
              <w:rPr>
                <w:rFonts w:ascii="Book Antiqua" w:hAnsi="Book Antiqua"/>
                <w:b/>
                <w:bCs/>
                <w:sz w:val="24"/>
                <w:szCs w:val="24"/>
              </w:rPr>
              <w:t>Anastomotic healing</w:t>
            </w:r>
          </w:p>
        </w:tc>
        <w:tc>
          <w:tcPr>
            <w:tcW w:w="1460" w:type="dxa"/>
            <w:vMerge w:val="restart"/>
            <w:tcBorders>
              <w:top w:val="single" w:sz="8" w:space="0" w:color="auto"/>
              <w:left w:val="nil"/>
              <w:bottom w:val="single" w:sz="8" w:space="0" w:color="000000"/>
              <w:right w:val="nil"/>
            </w:tcBorders>
            <w:shd w:val="clear" w:color="auto" w:fill="auto"/>
            <w:noWrap/>
            <w:vAlign w:val="center"/>
            <w:hideMark/>
          </w:tcPr>
          <w:p w14:paraId="0001E014" w14:textId="77777777" w:rsidR="00F77E87" w:rsidRPr="00C07093" w:rsidRDefault="00CE3AAC" w:rsidP="00DB20F6">
            <w:pPr>
              <w:spacing w:line="360" w:lineRule="auto"/>
              <w:rPr>
                <w:rFonts w:ascii="Book Antiqua" w:hAnsi="Book Antiqua"/>
                <w:b/>
                <w:bCs/>
                <w:i/>
                <w:iCs/>
                <w:sz w:val="24"/>
                <w:szCs w:val="24"/>
              </w:rPr>
            </w:pPr>
            <w:r w:rsidRPr="00C07093">
              <w:rPr>
                <w:rFonts w:ascii="Book Antiqua" w:hAnsi="Book Antiqua"/>
                <w:b/>
                <w:bCs/>
                <w:i/>
                <w:iCs/>
                <w:sz w:val="24"/>
                <w:szCs w:val="24"/>
              </w:rPr>
              <w:t>P</w:t>
            </w:r>
            <w:r w:rsidR="00F77E87" w:rsidRPr="00C07093">
              <w:rPr>
                <w:rFonts w:ascii="Book Antiqua" w:hAnsi="Book Antiqua"/>
                <w:b/>
                <w:bCs/>
                <w:i/>
                <w:iCs/>
                <w:sz w:val="24"/>
                <w:szCs w:val="24"/>
              </w:rPr>
              <w:t>-</w:t>
            </w:r>
            <w:r w:rsidR="00F77E87" w:rsidRPr="00C07093">
              <w:rPr>
                <w:rFonts w:ascii="Book Antiqua" w:hAnsi="Book Antiqua"/>
                <w:b/>
                <w:bCs/>
                <w:sz w:val="24"/>
                <w:szCs w:val="24"/>
              </w:rPr>
              <w:t>value</w:t>
            </w:r>
            <w:r w:rsidR="00DB20F6">
              <w:rPr>
                <w:rFonts w:ascii="Book Antiqua" w:hAnsi="Book Antiqua" w:hint="eastAsia"/>
                <w:b/>
                <w:bCs/>
                <w:sz w:val="24"/>
                <w:szCs w:val="24"/>
                <w:vertAlign w:val="superscript"/>
              </w:rPr>
              <w:t>1</w:t>
            </w:r>
          </w:p>
        </w:tc>
      </w:tr>
      <w:tr w:rsidR="00160B5B" w:rsidRPr="00C07093" w14:paraId="2BD48081" w14:textId="77777777" w:rsidTr="00C44C5C">
        <w:trPr>
          <w:trHeight w:val="315"/>
        </w:trPr>
        <w:tc>
          <w:tcPr>
            <w:tcW w:w="4600" w:type="dxa"/>
            <w:vMerge/>
            <w:tcBorders>
              <w:top w:val="single" w:sz="8" w:space="0" w:color="auto"/>
              <w:left w:val="nil"/>
              <w:bottom w:val="single" w:sz="8" w:space="0" w:color="000000"/>
              <w:right w:val="nil"/>
            </w:tcBorders>
            <w:vAlign w:val="center"/>
            <w:hideMark/>
          </w:tcPr>
          <w:p w14:paraId="4A7D798A" w14:textId="77777777" w:rsidR="00F77E87" w:rsidRPr="00C07093" w:rsidRDefault="00F77E87" w:rsidP="00C07093">
            <w:pPr>
              <w:spacing w:line="360" w:lineRule="auto"/>
              <w:rPr>
                <w:rFonts w:ascii="Book Antiqua" w:hAnsi="Book Antiqua"/>
                <w:b/>
                <w:bCs/>
                <w:sz w:val="24"/>
                <w:szCs w:val="24"/>
              </w:rPr>
            </w:pPr>
          </w:p>
        </w:tc>
        <w:tc>
          <w:tcPr>
            <w:tcW w:w="1600" w:type="dxa"/>
            <w:tcBorders>
              <w:top w:val="single" w:sz="4" w:space="0" w:color="auto"/>
              <w:left w:val="nil"/>
              <w:bottom w:val="single" w:sz="8" w:space="0" w:color="000000"/>
              <w:right w:val="nil"/>
            </w:tcBorders>
            <w:shd w:val="clear" w:color="auto" w:fill="auto"/>
            <w:noWrap/>
            <w:vAlign w:val="center"/>
            <w:hideMark/>
          </w:tcPr>
          <w:p w14:paraId="4AAC74F4" w14:textId="77777777" w:rsidR="00F77E87" w:rsidRPr="00C07093" w:rsidRDefault="00F77E87" w:rsidP="00C07093">
            <w:pPr>
              <w:spacing w:line="360" w:lineRule="auto"/>
              <w:rPr>
                <w:rFonts w:ascii="Book Antiqua" w:hAnsi="Book Antiqua"/>
                <w:b/>
                <w:bCs/>
                <w:sz w:val="24"/>
                <w:szCs w:val="24"/>
              </w:rPr>
            </w:pPr>
            <w:r w:rsidRPr="00C07093">
              <w:rPr>
                <w:rFonts w:ascii="Book Antiqua" w:hAnsi="Book Antiqua"/>
                <w:b/>
                <w:bCs/>
                <w:sz w:val="24"/>
                <w:szCs w:val="24"/>
              </w:rPr>
              <w:t>(</w:t>
            </w:r>
            <w:r w:rsidRPr="00C07093">
              <w:rPr>
                <w:rFonts w:ascii="Book Antiqua" w:hAnsi="Book Antiqua"/>
                <w:b/>
                <w:bCs/>
                <w:i/>
                <w:iCs/>
                <w:sz w:val="24"/>
                <w:szCs w:val="24"/>
              </w:rPr>
              <w:t>n</w:t>
            </w:r>
            <w:r w:rsidR="00CE3AAC" w:rsidRPr="00C07093">
              <w:rPr>
                <w:rFonts w:ascii="Book Antiqua" w:hAnsi="Book Antiqua"/>
                <w:b/>
                <w:bCs/>
                <w:sz w:val="24"/>
                <w:szCs w:val="24"/>
              </w:rPr>
              <w:t xml:space="preserve"> </w:t>
            </w:r>
            <w:r w:rsidRPr="00C07093">
              <w:rPr>
                <w:rFonts w:ascii="Book Antiqua" w:hAnsi="Book Antiqua"/>
                <w:b/>
                <w:bCs/>
                <w:sz w:val="24"/>
                <w:szCs w:val="24"/>
              </w:rPr>
              <w:t>=</w:t>
            </w:r>
            <w:r w:rsidR="00CE3AAC" w:rsidRPr="00C07093">
              <w:rPr>
                <w:rFonts w:ascii="Book Antiqua" w:hAnsi="Book Antiqua"/>
                <w:b/>
                <w:bCs/>
                <w:sz w:val="24"/>
                <w:szCs w:val="24"/>
              </w:rPr>
              <w:t xml:space="preserve"> </w:t>
            </w:r>
            <w:r w:rsidRPr="00C07093">
              <w:rPr>
                <w:rFonts w:ascii="Book Antiqua" w:hAnsi="Book Antiqua"/>
                <w:b/>
                <w:bCs/>
                <w:sz w:val="24"/>
                <w:szCs w:val="24"/>
              </w:rPr>
              <w:t>37)</w:t>
            </w:r>
          </w:p>
        </w:tc>
        <w:tc>
          <w:tcPr>
            <w:tcW w:w="1608" w:type="dxa"/>
            <w:tcBorders>
              <w:top w:val="nil"/>
              <w:left w:val="nil"/>
              <w:bottom w:val="single" w:sz="8" w:space="0" w:color="auto"/>
              <w:right w:val="nil"/>
            </w:tcBorders>
            <w:shd w:val="clear" w:color="auto" w:fill="auto"/>
            <w:noWrap/>
            <w:vAlign w:val="center"/>
            <w:hideMark/>
          </w:tcPr>
          <w:p w14:paraId="550F9BF7" w14:textId="77777777" w:rsidR="00F77E87" w:rsidRPr="00C07093" w:rsidRDefault="0070182A" w:rsidP="00C07093">
            <w:pPr>
              <w:spacing w:line="360" w:lineRule="auto"/>
              <w:rPr>
                <w:rFonts w:ascii="Book Antiqua" w:hAnsi="Book Antiqua"/>
                <w:b/>
                <w:bCs/>
                <w:sz w:val="24"/>
                <w:szCs w:val="24"/>
              </w:rPr>
            </w:pPr>
            <w:r>
              <w:rPr>
                <w:rFonts w:ascii="Book Antiqua" w:hAnsi="Book Antiqua"/>
                <w:b/>
                <w:bCs/>
                <w:sz w:val="24"/>
                <w:szCs w:val="24"/>
              </w:rPr>
              <w:t>W</w:t>
            </w:r>
            <w:r w:rsidRPr="00C07093">
              <w:rPr>
                <w:rFonts w:ascii="Book Antiqua" w:hAnsi="Book Antiqua"/>
                <w:b/>
                <w:bCs/>
                <w:sz w:val="24"/>
                <w:szCs w:val="24"/>
              </w:rPr>
              <w:t xml:space="preserve">ell </w:t>
            </w:r>
            <w:r w:rsidR="00F77E87" w:rsidRPr="00C07093">
              <w:rPr>
                <w:rFonts w:ascii="Book Antiqua" w:hAnsi="Book Antiqua"/>
                <w:b/>
                <w:bCs/>
                <w:sz w:val="24"/>
                <w:szCs w:val="24"/>
              </w:rPr>
              <w:t>(</w:t>
            </w:r>
            <w:r w:rsidR="00F77E87" w:rsidRPr="00C07093">
              <w:rPr>
                <w:rFonts w:ascii="Book Antiqua" w:hAnsi="Book Antiqua"/>
                <w:b/>
                <w:bCs/>
                <w:i/>
                <w:iCs/>
                <w:sz w:val="24"/>
                <w:szCs w:val="24"/>
              </w:rPr>
              <w:t>n</w:t>
            </w:r>
            <w:r w:rsidR="00CE3AAC" w:rsidRPr="00C07093">
              <w:rPr>
                <w:rFonts w:ascii="Book Antiqua" w:hAnsi="Book Antiqua"/>
                <w:b/>
                <w:bCs/>
                <w:sz w:val="24"/>
                <w:szCs w:val="24"/>
              </w:rPr>
              <w:t xml:space="preserve"> </w:t>
            </w:r>
            <w:r w:rsidR="00F77E87" w:rsidRPr="00C07093">
              <w:rPr>
                <w:rFonts w:ascii="Book Antiqua" w:hAnsi="Book Antiqua"/>
                <w:b/>
                <w:bCs/>
                <w:sz w:val="24"/>
                <w:szCs w:val="24"/>
              </w:rPr>
              <w:t>=</w:t>
            </w:r>
            <w:r w:rsidR="00CE3AAC" w:rsidRPr="00C07093">
              <w:rPr>
                <w:rFonts w:ascii="Book Antiqua" w:hAnsi="Book Antiqua"/>
                <w:b/>
                <w:bCs/>
                <w:sz w:val="24"/>
                <w:szCs w:val="24"/>
              </w:rPr>
              <w:t xml:space="preserve"> </w:t>
            </w:r>
            <w:r w:rsidR="00F77E87" w:rsidRPr="00C07093">
              <w:rPr>
                <w:rFonts w:ascii="Book Antiqua" w:hAnsi="Book Antiqua"/>
                <w:b/>
                <w:bCs/>
                <w:sz w:val="24"/>
                <w:szCs w:val="24"/>
              </w:rPr>
              <w:t>30)</w:t>
            </w:r>
          </w:p>
        </w:tc>
        <w:tc>
          <w:tcPr>
            <w:tcW w:w="1672" w:type="dxa"/>
            <w:tcBorders>
              <w:top w:val="nil"/>
              <w:left w:val="nil"/>
              <w:bottom w:val="single" w:sz="8" w:space="0" w:color="auto"/>
              <w:right w:val="nil"/>
            </w:tcBorders>
            <w:shd w:val="clear" w:color="auto" w:fill="auto"/>
            <w:noWrap/>
            <w:vAlign w:val="center"/>
            <w:hideMark/>
          </w:tcPr>
          <w:p w14:paraId="52DF3F13" w14:textId="77777777" w:rsidR="00F77E87" w:rsidRPr="00C07093" w:rsidRDefault="0070182A" w:rsidP="00C07093">
            <w:pPr>
              <w:spacing w:line="360" w:lineRule="auto"/>
              <w:rPr>
                <w:rFonts w:ascii="Book Antiqua" w:hAnsi="Book Antiqua"/>
                <w:b/>
                <w:bCs/>
                <w:sz w:val="24"/>
                <w:szCs w:val="24"/>
              </w:rPr>
            </w:pPr>
            <w:r>
              <w:rPr>
                <w:rFonts w:ascii="Book Antiqua" w:hAnsi="Book Antiqua"/>
                <w:b/>
                <w:bCs/>
                <w:sz w:val="24"/>
                <w:szCs w:val="24"/>
              </w:rPr>
              <w:t>I</w:t>
            </w:r>
            <w:r w:rsidRPr="00C07093">
              <w:rPr>
                <w:rFonts w:ascii="Book Antiqua" w:hAnsi="Book Antiqua"/>
                <w:b/>
                <w:bCs/>
                <w:sz w:val="24"/>
                <w:szCs w:val="24"/>
              </w:rPr>
              <w:t xml:space="preserve">mpaired </w:t>
            </w:r>
            <w:r w:rsidR="00F77E87" w:rsidRPr="00C07093">
              <w:rPr>
                <w:rFonts w:ascii="Book Antiqua" w:hAnsi="Book Antiqua"/>
                <w:b/>
                <w:bCs/>
                <w:sz w:val="24"/>
                <w:szCs w:val="24"/>
              </w:rPr>
              <w:t>(</w:t>
            </w:r>
            <w:r w:rsidR="00F77E87" w:rsidRPr="00C07093">
              <w:rPr>
                <w:rFonts w:ascii="Book Antiqua" w:hAnsi="Book Antiqua"/>
                <w:b/>
                <w:bCs/>
                <w:i/>
                <w:iCs/>
                <w:sz w:val="24"/>
                <w:szCs w:val="24"/>
              </w:rPr>
              <w:t>n</w:t>
            </w:r>
            <w:r w:rsidR="00CE3AAC" w:rsidRPr="00C07093">
              <w:rPr>
                <w:rFonts w:ascii="Book Antiqua" w:hAnsi="Book Antiqua"/>
                <w:b/>
                <w:bCs/>
                <w:sz w:val="24"/>
                <w:szCs w:val="24"/>
              </w:rPr>
              <w:t xml:space="preserve"> </w:t>
            </w:r>
            <w:r w:rsidR="00F77E87" w:rsidRPr="00C07093">
              <w:rPr>
                <w:rFonts w:ascii="Book Antiqua" w:hAnsi="Book Antiqua"/>
                <w:b/>
                <w:bCs/>
                <w:sz w:val="24"/>
                <w:szCs w:val="24"/>
              </w:rPr>
              <w:t>=</w:t>
            </w:r>
            <w:r w:rsidR="00CE3AAC" w:rsidRPr="00C07093">
              <w:rPr>
                <w:rFonts w:ascii="Book Antiqua" w:hAnsi="Book Antiqua"/>
                <w:b/>
                <w:bCs/>
                <w:sz w:val="24"/>
                <w:szCs w:val="24"/>
              </w:rPr>
              <w:t xml:space="preserve"> </w:t>
            </w:r>
            <w:r w:rsidR="00F77E87" w:rsidRPr="00C07093">
              <w:rPr>
                <w:rFonts w:ascii="Book Antiqua" w:hAnsi="Book Antiqua"/>
                <w:b/>
                <w:bCs/>
                <w:sz w:val="24"/>
                <w:szCs w:val="24"/>
              </w:rPr>
              <w:t>7)</w:t>
            </w:r>
          </w:p>
        </w:tc>
        <w:tc>
          <w:tcPr>
            <w:tcW w:w="1460" w:type="dxa"/>
            <w:vMerge/>
            <w:tcBorders>
              <w:top w:val="single" w:sz="8" w:space="0" w:color="auto"/>
              <w:left w:val="nil"/>
              <w:bottom w:val="single" w:sz="8" w:space="0" w:color="000000"/>
              <w:right w:val="nil"/>
            </w:tcBorders>
            <w:vAlign w:val="center"/>
            <w:hideMark/>
          </w:tcPr>
          <w:p w14:paraId="5983AEC4" w14:textId="77777777" w:rsidR="00F77E87" w:rsidRPr="00C07093" w:rsidRDefault="00F77E87" w:rsidP="00C07093">
            <w:pPr>
              <w:spacing w:line="360" w:lineRule="auto"/>
              <w:rPr>
                <w:rFonts w:ascii="Book Antiqua" w:hAnsi="Book Antiqua"/>
                <w:i/>
                <w:iCs/>
                <w:sz w:val="24"/>
                <w:szCs w:val="24"/>
              </w:rPr>
            </w:pPr>
          </w:p>
        </w:tc>
      </w:tr>
      <w:tr w:rsidR="00160B5B" w:rsidRPr="00C07093" w14:paraId="0864B450" w14:textId="77777777" w:rsidTr="000A5CAC">
        <w:trPr>
          <w:trHeight w:val="300"/>
        </w:trPr>
        <w:tc>
          <w:tcPr>
            <w:tcW w:w="4600" w:type="dxa"/>
            <w:tcBorders>
              <w:top w:val="nil"/>
              <w:left w:val="nil"/>
              <w:bottom w:val="nil"/>
              <w:right w:val="nil"/>
            </w:tcBorders>
            <w:shd w:val="clear" w:color="auto" w:fill="auto"/>
            <w:noWrap/>
            <w:vAlign w:val="center"/>
            <w:hideMark/>
          </w:tcPr>
          <w:p w14:paraId="12528C8A"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Age (mean</w:t>
            </w:r>
            <w:r w:rsidR="00CE3AAC" w:rsidRPr="00C07093">
              <w:rPr>
                <w:rFonts w:ascii="Book Antiqua" w:hAnsi="Book Antiqua"/>
                <w:sz w:val="24"/>
                <w:szCs w:val="24"/>
              </w:rPr>
              <w:t xml:space="preserve"> </w:t>
            </w:r>
            <w:r w:rsidRPr="00C07093">
              <w:rPr>
                <w:rFonts w:ascii="Book Antiqua" w:hAnsi="Book Antiqua"/>
                <w:sz w:val="24"/>
                <w:szCs w:val="24"/>
              </w:rPr>
              <w:t>±</w:t>
            </w:r>
            <w:r w:rsidR="00CE3AAC" w:rsidRPr="00C07093">
              <w:rPr>
                <w:rFonts w:ascii="Book Antiqua" w:hAnsi="Book Antiqua"/>
                <w:sz w:val="24"/>
                <w:szCs w:val="24"/>
              </w:rPr>
              <w:t xml:space="preserve"> </w:t>
            </w:r>
            <w:r w:rsidRPr="00C07093">
              <w:rPr>
                <w:rFonts w:ascii="Book Antiqua" w:hAnsi="Book Antiqua"/>
                <w:sz w:val="24"/>
                <w:szCs w:val="24"/>
              </w:rPr>
              <w:t>SD), yr</w:t>
            </w:r>
          </w:p>
        </w:tc>
        <w:tc>
          <w:tcPr>
            <w:tcW w:w="1600" w:type="dxa"/>
            <w:tcBorders>
              <w:top w:val="nil"/>
              <w:left w:val="nil"/>
              <w:bottom w:val="nil"/>
              <w:right w:val="nil"/>
            </w:tcBorders>
            <w:shd w:val="clear" w:color="auto" w:fill="auto"/>
            <w:noWrap/>
            <w:vAlign w:val="center"/>
            <w:hideMark/>
          </w:tcPr>
          <w:p w14:paraId="03E63C0A"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67.97 ±</w:t>
            </w:r>
            <w:r w:rsidR="00CE3AAC" w:rsidRPr="00C07093">
              <w:rPr>
                <w:rFonts w:ascii="Book Antiqua" w:hAnsi="Book Antiqua"/>
                <w:sz w:val="24"/>
                <w:szCs w:val="24"/>
              </w:rPr>
              <w:t xml:space="preserve"> </w:t>
            </w:r>
            <w:r w:rsidRPr="00C07093">
              <w:rPr>
                <w:rFonts w:ascii="Book Antiqua" w:hAnsi="Book Antiqua"/>
                <w:sz w:val="24"/>
                <w:szCs w:val="24"/>
              </w:rPr>
              <w:t>12.27</w:t>
            </w:r>
          </w:p>
        </w:tc>
        <w:tc>
          <w:tcPr>
            <w:tcW w:w="1608" w:type="dxa"/>
            <w:tcBorders>
              <w:top w:val="nil"/>
              <w:left w:val="nil"/>
              <w:bottom w:val="nil"/>
              <w:right w:val="nil"/>
            </w:tcBorders>
            <w:shd w:val="clear" w:color="auto" w:fill="auto"/>
            <w:noWrap/>
            <w:vAlign w:val="center"/>
            <w:hideMark/>
          </w:tcPr>
          <w:p w14:paraId="3299FE10"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65.10</w:t>
            </w:r>
            <w:r w:rsidR="00CE3AAC" w:rsidRPr="00C07093">
              <w:rPr>
                <w:rFonts w:ascii="Book Antiqua" w:hAnsi="Book Antiqua"/>
                <w:sz w:val="24"/>
                <w:szCs w:val="24"/>
              </w:rPr>
              <w:t xml:space="preserve"> </w:t>
            </w:r>
            <w:r w:rsidRPr="00C07093">
              <w:rPr>
                <w:rFonts w:ascii="Book Antiqua" w:hAnsi="Book Antiqua"/>
                <w:sz w:val="24"/>
                <w:szCs w:val="24"/>
              </w:rPr>
              <w:t>±</w:t>
            </w:r>
            <w:r w:rsidR="00CE3AAC" w:rsidRPr="00C07093">
              <w:rPr>
                <w:rFonts w:ascii="Book Antiqua" w:hAnsi="Book Antiqua"/>
                <w:sz w:val="24"/>
                <w:szCs w:val="24"/>
              </w:rPr>
              <w:t xml:space="preserve"> </w:t>
            </w:r>
            <w:r w:rsidRPr="00C07093">
              <w:rPr>
                <w:rFonts w:ascii="Book Antiqua" w:hAnsi="Book Antiqua"/>
                <w:sz w:val="24"/>
                <w:szCs w:val="24"/>
              </w:rPr>
              <w:t>11.36</w:t>
            </w:r>
          </w:p>
        </w:tc>
        <w:tc>
          <w:tcPr>
            <w:tcW w:w="1672" w:type="dxa"/>
            <w:tcBorders>
              <w:top w:val="nil"/>
              <w:left w:val="nil"/>
              <w:bottom w:val="nil"/>
              <w:right w:val="nil"/>
            </w:tcBorders>
            <w:shd w:val="clear" w:color="auto" w:fill="auto"/>
            <w:noWrap/>
            <w:vAlign w:val="center"/>
            <w:hideMark/>
          </w:tcPr>
          <w:p w14:paraId="58B468A7"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80.29</w:t>
            </w:r>
            <w:r w:rsidR="00CE3AAC" w:rsidRPr="00C07093">
              <w:rPr>
                <w:rFonts w:ascii="Book Antiqua" w:hAnsi="Book Antiqua"/>
                <w:sz w:val="24"/>
                <w:szCs w:val="24"/>
              </w:rPr>
              <w:t xml:space="preserve"> </w:t>
            </w:r>
            <w:r w:rsidRPr="00C07093">
              <w:rPr>
                <w:rFonts w:ascii="Book Antiqua" w:hAnsi="Book Antiqua"/>
                <w:sz w:val="24"/>
                <w:szCs w:val="24"/>
              </w:rPr>
              <w:t>±</w:t>
            </w:r>
            <w:r w:rsidR="00CE3AAC" w:rsidRPr="00C07093">
              <w:rPr>
                <w:rFonts w:ascii="Book Antiqua" w:hAnsi="Book Antiqua"/>
                <w:sz w:val="24"/>
                <w:szCs w:val="24"/>
              </w:rPr>
              <w:t xml:space="preserve"> </w:t>
            </w:r>
            <w:r w:rsidRPr="00C07093">
              <w:rPr>
                <w:rFonts w:ascii="Book Antiqua" w:hAnsi="Book Antiqua"/>
                <w:sz w:val="24"/>
                <w:szCs w:val="24"/>
              </w:rPr>
              <w:t>7.86</w:t>
            </w:r>
          </w:p>
        </w:tc>
        <w:tc>
          <w:tcPr>
            <w:tcW w:w="1460" w:type="dxa"/>
            <w:tcBorders>
              <w:top w:val="nil"/>
              <w:left w:val="nil"/>
              <w:bottom w:val="nil"/>
              <w:right w:val="nil"/>
            </w:tcBorders>
            <w:shd w:val="clear" w:color="auto" w:fill="auto"/>
            <w:noWrap/>
            <w:vAlign w:val="center"/>
            <w:hideMark/>
          </w:tcPr>
          <w:p w14:paraId="1C1FBB64"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0.02</w:t>
            </w:r>
          </w:p>
        </w:tc>
      </w:tr>
      <w:tr w:rsidR="00160B5B" w:rsidRPr="00C07093" w14:paraId="63F756C4" w14:textId="77777777" w:rsidTr="000A5CAC">
        <w:trPr>
          <w:trHeight w:val="330"/>
        </w:trPr>
        <w:tc>
          <w:tcPr>
            <w:tcW w:w="4600" w:type="dxa"/>
            <w:tcBorders>
              <w:top w:val="nil"/>
              <w:left w:val="nil"/>
              <w:bottom w:val="nil"/>
              <w:right w:val="nil"/>
            </w:tcBorders>
            <w:shd w:val="clear" w:color="auto" w:fill="auto"/>
            <w:noWrap/>
            <w:vAlign w:val="center"/>
            <w:hideMark/>
          </w:tcPr>
          <w:p w14:paraId="1A661165" w14:textId="77777777" w:rsidR="00F77E87" w:rsidRPr="00C07093" w:rsidRDefault="00F77E87">
            <w:pPr>
              <w:spacing w:line="360" w:lineRule="auto"/>
              <w:rPr>
                <w:rFonts w:ascii="Book Antiqua" w:hAnsi="Book Antiqua"/>
                <w:sz w:val="24"/>
                <w:szCs w:val="24"/>
              </w:rPr>
            </w:pPr>
            <w:r w:rsidRPr="00C07093">
              <w:rPr>
                <w:rFonts w:ascii="Book Antiqua" w:hAnsi="Book Antiqua"/>
                <w:sz w:val="24"/>
                <w:szCs w:val="24"/>
              </w:rPr>
              <w:t xml:space="preserve">Body </w:t>
            </w:r>
            <w:r w:rsidR="0070182A">
              <w:rPr>
                <w:rFonts w:ascii="Book Antiqua" w:hAnsi="Book Antiqua"/>
                <w:sz w:val="24"/>
                <w:szCs w:val="24"/>
              </w:rPr>
              <w:t>m</w:t>
            </w:r>
            <w:r w:rsidR="0070182A" w:rsidRPr="00C07093">
              <w:rPr>
                <w:rFonts w:ascii="Book Antiqua" w:hAnsi="Book Antiqua"/>
                <w:sz w:val="24"/>
                <w:szCs w:val="24"/>
              </w:rPr>
              <w:t xml:space="preserve">ass </w:t>
            </w:r>
            <w:r w:rsidR="0070182A">
              <w:rPr>
                <w:rFonts w:ascii="Book Antiqua" w:hAnsi="Book Antiqua"/>
                <w:sz w:val="24"/>
                <w:szCs w:val="24"/>
              </w:rPr>
              <w:t>i</w:t>
            </w:r>
            <w:r w:rsidR="0070182A" w:rsidRPr="00C07093">
              <w:rPr>
                <w:rFonts w:ascii="Book Antiqua" w:hAnsi="Book Antiqua"/>
                <w:sz w:val="24"/>
                <w:szCs w:val="24"/>
              </w:rPr>
              <w:t xml:space="preserve">ndex </w:t>
            </w:r>
            <w:r w:rsidRPr="00C07093">
              <w:rPr>
                <w:rFonts w:ascii="Book Antiqua" w:hAnsi="Book Antiqua"/>
                <w:sz w:val="24"/>
                <w:szCs w:val="24"/>
              </w:rPr>
              <w:t>(mean</w:t>
            </w:r>
            <w:r w:rsidR="00A27148">
              <w:rPr>
                <w:rFonts w:ascii="Book Antiqua" w:hAnsi="Book Antiqua"/>
                <w:sz w:val="24"/>
                <w:szCs w:val="24"/>
              </w:rPr>
              <w:t xml:space="preserve"> </w:t>
            </w:r>
            <w:r w:rsidRPr="00C07093">
              <w:rPr>
                <w:rFonts w:ascii="Book Antiqua" w:hAnsi="Book Antiqua"/>
                <w:sz w:val="24"/>
                <w:szCs w:val="24"/>
              </w:rPr>
              <w:t>±</w:t>
            </w:r>
            <w:r w:rsidR="00A27148">
              <w:rPr>
                <w:rFonts w:ascii="Book Antiqua" w:hAnsi="Book Antiqua"/>
                <w:sz w:val="24"/>
                <w:szCs w:val="24"/>
              </w:rPr>
              <w:t xml:space="preserve"> </w:t>
            </w:r>
            <w:r w:rsidRPr="00C07093">
              <w:rPr>
                <w:rFonts w:ascii="Book Antiqua" w:hAnsi="Book Antiqua"/>
                <w:sz w:val="24"/>
                <w:szCs w:val="24"/>
              </w:rPr>
              <w:t>SD), kg/m</w:t>
            </w:r>
            <w:r w:rsidRPr="00C07093">
              <w:rPr>
                <w:rFonts w:ascii="Book Antiqua" w:hAnsi="Book Antiqua"/>
                <w:sz w:val="24"/>
                <w:szCs w:val="24"/>
                <w:vertAlign w:val="superscript"/>
              </w:rPr>
              <w:t>2</w:t>
            </w:r>
          </w:p>
        </w:tc>
        <w:tc>
          <w:tcPr>
            <w:tcW w:w="1600" w:type="dxa"/>
            <w:tcBorders>
              <w:top w:val="nil"/>
              <w:left w:val="nil"/>
              <w:bottom w:val="nil"/>
              <w:right w:val="nil"/>
            </w:tcBorders>
            <w:shd w:val="clear" w:color="auto" w:fill="auto"/>
            <w:noWrap/>
            <w:vAlign w:val="center"/>
            <w:hideMark/>
          </w:tcPr>
          <w:p w14:paraId="58B6093C"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21.50 ±</w:t>
            </w:r>
            <w:r w:rsidR="00CE3AAC" w:rsidRPr="00C07093">
              <w:rPr>
                <w:rFonts w:ascii="Book Antiqua" w:hAnsi="Book Antiqua"/>
                <w:sz w:val="24"/>
                <w:szCs w:val="24"/>
              </w:rPr>
              <w:t xml:space="preserve"> </w:t>
            </w:r>
            <w:r w:rsidRPr="00C07093">
              <w:rPr>
                <w:rFonts w:ascii="Book Antiqua" w:hAnsi="Book Antiqua"/>
                <w:sz w:val="24"/>
                <w:szCs w:val="24"/>
              </w:rPr>
              <w:t>2.73</w:t>
            </w:r>
          </w:p>
        </w:tc>
        <w:tc>
          <w:tcPr>
            <w:tcW w:w="1608" w:type="dxa"/>
            <w:tcBorders>
              <w:top w:val="nil"/>
              <w:left w:val="nil"/>
              <w:bottom w:val="nil"/>
              <w:right w:val="nil"/>
            </w:tcBorders>
            <w:shd w:val="clear" w:color="auto" w:fill="auto"/>
            <w:noWrap/>
            <w:vAlign w:val="center"/>
            <w:hideMark/>
          </w:tcPr>
          <w:p w14:paraId="5A8D2FD1"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21.70 ±</w:t>
            </w:r>
            <w:r w:rsidR="00CE3AAC" w:rsidRPr="00C07093">
              <w:rPr>
                <w:rFonts w:ascii="Book Antiqua" w:hAnsi="Book Antiqua"/>
                <w:sz w:val="24"/>
                <w:szCs w:val="24"/>
              </w:rPr>
              <w:t xml:space="preserve"> </w:t>
            </w:r>
            <w:r w:rsidRPr="00C07093">
              <w:rPr>
                <w:rFonts w:ascii="Book Antiqua" w:hAnsi="Book Antiqua"/>
                <w:sz w:val="24"/>
                <w:szCs w:val="24"/>
              </w:rPr>
              <w:t>2.70</w:t>
            </w:r>
          </w:p>
        </w:tc>
        <w:tc>
          <w:tcPr>
            <w:tcW w:w="1672" w:type="dxa"/>
            <w:tcBorders>
              <w:top w:val="nil"/>
              <w:left w:val="nil"/>
              <w:bottom w:val="nil"/>
              <w:right w:val="nil"/>
            </w:tcBorders>
            <w:shd w:val="clear" w:color="auto" w:fill="auto"/>
            <w:noWrap/>
            <w:vAlign w:val="center"/>
            <w:hideMark/>
          </w:tcPr>
          <w:p w14:paraId="757049C7"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20.64 ±</w:t>
            </w:r>
            <w:r w:rsidR="00CE3AAC" w:rsidRPr="00C07093">
              <w:rPr>
                <w:rFonts w:ascii="Book Antiqua" w:hAnsi="Book Antiqua"/>
                <w:sz w:val="24"/>
                <w:szCs w:val="24"/>
              </w:rPr>
              <w:t xml:space="preserve"> </w:t>
            </w:r>
            <w:r w:rsidRPr="00C07093">
              <w:rPr>
                <w:rFonts w:ascii="Book Antiqua" w:hAnsi="Book Antiqua"/>
                <w:sz w:val="24"/>
                <w:szCs w:val="24"/>
              </w:rPr>
              <w:t>2.71</w:t>
            </w:r>
          </w:p>
        </w:tc>
        <w:tc>
          <w:tcPr>
            <w:tcW w:w="1460" w:type="dxa"/>
            <w:tcBorders>
              <w:top w:val="nil"/>
              <w:left w:val="nil"/>
              <w:bottom w:val="nil"/>
              <w:right w:val="nil"/>
            </w:tcBorders>
            <w:shd w:val="clear" w:color="auto" w:fill="auto"/>
            <w:noWrap/>
            <w:vAlign w:val="center"/>
            <w:hideMark/>
          </w:tcPr>
          <w:p w14:paraId="6FCB43DD" w14:textId="77777777" w:rsidR="00F77E87" w:rsidRPr="00C07093" w:rsidRDefault="00DB20F6" w:rsidP="00C07093">
            <w:pPr>
              <w:spacing w:line="360" w:lineRule="auto"/>
              <w:rPr>
                <w:rFonts w:ascii="Book Antiqua" w:hAnsi="Book Antiqua"/>
                <w:sz w:val="24"/>
                <w:szCs w:val="24"/>
              </w:rPr>
            </w:pPr>
            <w:r w:rsidRPr="00C07093">
              <w:rPr>
                <w:rFonts w:ascii="Book Antiqua" w:hAnsi="Book Antiqua"/>
                <w:sz w:val="24"/>
                <w:szCs w:val="24"/>
              </w:rPr>
              <w:t>N.S.</w:t>
            </w:r>
          </w:p>
        </w:tc>
      </w:tr>
      <w:tr w:rsidR="00160B5B" w:rsidRPr="00C07093" w14:paraId="4F49411D" w14:textId="77777777" w:rsidTr="000A5CAC">
        <w:trPr>
          <w:trHeight w:val="300"/>
        </w:trPr>
        <w:tc>
          <w:tcPr>
            <w:tcW w:w="4600" w:type="dxa"/>
            <w:tcBorders>
              <w:top w:val="nil"/>
              <w:left w:val="nil"/>
              <w:bottom w:val="nil"/>
              <w:right w:val="nil"/>
            </w:tcBorders>
            <w:shd w:val="clear" w:color="auto" w:fill="auto"/>
            <w:noWrap/>
            <w:vAlign w:val="center"/>
            <w:hideMark/>
          </w:tcPr>
          <w:p w14:paraId="22C8832F"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Sex: male/female</w:t>
            </w:r>
          </w:p>
        </w:tc>
        <w:tc>
          <w:tcPr>
            <w:tcW w:w="1600" w:type="dxa"/>
            <w:tcBorders>
              <w:top w:val="nil"/>
              <w:left w:val="nil"/>
              <w:bottom w:val="nil"/>
              <w:right w:val="nil"/>
            </w:tcBorders>
            <w:shd w:val="clear" w:color="auto" w:fill="auto"/>
            <w:noWrap/>
            <w:vAlign w:val="center"/>
            <w:hideMark/>
          </w:tcPr>
          <w:p w14:paraId="015D5DB9"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19/18</w:t>
            </w:r>
          </w:p>
        </w:tc>
        <w:tc>
          <w:tcPr>
            <w:tcW w:w="1608" w:type="dxa"/>
            <w:tcBorders>
              <w:top w:val="nil"/>
              <w:left w:val="nil"/>
              <w:bottom w:val="nil"/>
              <w:right w:val="nil"/>
            </w:tcBorders>
            <w:shd w:val="clear" w:color="auto" w:fill="auto"/>
            <w:noWrap/>
            <w:vAlign w:val="center"/>
            <w:hideMark/>
          </w:tcPr>
          <w:p w14:paraId="75E125CC"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16/14</w:t>
            </w:r>
          </w:p>
        </w:tc>
        <w:tc>
          <w:tcPr>
            <w:tcW w:w="1672" w:type="dxa"/>
            <w:tcBorders>
              <w:top w:val="nil"/>
              <w:left w:val="nil"/>
              <w:bottom w:val="nil"/>
              <w:right w:val="nil"/>
            </w:tcBorders>
            <w:shd w:val="clear" w:color="auto" w:fill="auto"/>
            <w:noWrap/>
            <w:vAlign w:val="center"/>
            <w:hideMark/>
          </w:tcPr>
          <w:p w14:paraId="5973E7AA"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3/4</w:t>
            </w:r>
          </w:p>
        </w:tc>
        <w:tc>
          <w:tcPr>
            <w:tcW w:w="1460" w:type="dxa"/>
            <w:tcBorders>
              <w:top w:val="nil"/>
              <w:left w:val="nil"/>
              <w:bottom w:val="nil"/>
              <w:right w:val="nil"/>
            </w:tcBorders>
            <w:shd w:val="clear" w:color="auto" w:fill="auto"/>
            <w:noWrap/>
            <w:vAlign w:val="center"/>
            <w:hideMark/>
          </w:tcPr>
          <w:p w14:paraId="4E8B40FE" w14:textId="77777777" w:rsidR="00F77E87" w:rsidRPr="00C07093" w:rsidRDefault="00DB20F6" w:rsidP="00C07093">
            <w:pPr>
              <w:spacing w:line="360" w:lineRule="auto"/>
              <w:rPr>
                <w:rFonts w:ascii="Book Antiqua" w:hAnsi="Book Antiqua"/>
                <w:sz w:val="24"/>
                <w:szCs w:val="24"/>
              </w:rPr>
            </w:pPr>
            <w:r w:rsidRPr="00C07093">
              <w:rPr>
                <w:rFonts w:ascii="Book Antiqua" w:hAnsi="Book Antiqua"/>
                <w:sz w:val="24"/>
                <w:szCs w:val="24"/>
              </w:rPr>
              <w:t>N.S.</w:t>
            </w:r>
          </w:p>
        </w:tc>
      </w:tr>
      <w:tr w:rsidR="00160B5B" w:rsidRPr="00C07093" w14:paraId="7323247E" w14:textId="77777777" w:rsidTr="000A5CAC">
        <w:trPr>
          <w:trHeight w:val="300"/>
        </w:trPr>
        <w:tc>
          <w:tcPr>
            <w:tcW w:w="4600" w:type="dxa"/>
            <w:tcBorders>
              <w:top w:val="nil"/>
              <w:left w:val="nil"/>
              <w:bottom w:val="nil"/>
              <w:right w:val="nil"/>
            </w:tcBorders>
            <w:shd w:val="clear" w:color="auto" w:fill="auto"/>
            <w:noWrap/>
            <w:vAlign w:val="center"/>
            <w:hideMark/>
          </w:tcPr>
          <w:p w14:paraId="4853E481" w14:textId="77777777" w:rsidR="00F77E87" w:rsidRPr="00C07093" w:rsidRDefault="00105A40" w:rsidP="00C07093">
            <w:pPr>
              <w:spacing w:line="360" w:lineRule="auto"/>
              <w:rPr>
                <w:rFonts w:ascii="Book Antiqua" w:hAnsi="Book Antiqua"/>
                <w:sz w:val="24"/>
                <w:szCs w:val="24"/>
              </w:rPr>
            </w:pPr>
            <w:r>
              <w:rPr>
                <w:rFonts w:ascii="Book Antiqua" w:hAnsi="Book Antiqua"/>
                <w:sz w:val="24"/>
                <w:szCs w:val="24"/>
              </w:rPr>
              <w:t>Tumor location: right colon/left colon/</w:t>
            </w:r>
            <w:r w:rsidR="00F77E87" w:rsidRPr="00C07093">
              <w:rPr>
                <w:rFonts w:ascii="Book Antiqua" w:hAnsi="Book Antiqua"/>
                <w:sz w:val="24"/>
                <w:szCs w:val="24"/>
              </w:rPr>
              <w:t>rectum</w:t>
            </w:r>
          </w:p>
        </w:tc>
        <w:tc>
          <w:tcPr>
            <w:tcW w:w="1600" w:type="dxa"/>
            <w:tcBorders>
              <w:top w:val="nil"/>
              <w:left w:val="nil"/>
              <w:bottom w:val="nil"/>
              <w:right w:val="nil"/>
            </w:tcBorders>
            <w:shd w:val="clear" w:color="auto" w:fill="auto"/>
            <w:noWrap/>
            <w:vAlign w:val="center"/>
            <w:hideMark/>
          </w:tcPr>
          <w:p w14:paraId="55720313"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9/12/16</w:t>
            </w:r>
          </w:p>
        </w:tc>
        <w:tc>
          <w:tcPr>
            <w:tcW w:w="1608" w:type="dxa"/>
            <w:tcBorders>
              <w:top w:val="nil"/>
              <w:left w:val="nil"/>
              <w:bottom w:val="nil"/>
              <w:right w:val="nil"/>
            </w:tcBorders>
            <w:shd w:val="clear" w:color="auto" w:fill="auto"/>
            <w:noWrap/>
            <w:vAlign w:val="center"/>
            <w:hideMark/>
          </w:tcPr>
          <w:p w14:paraId="11ECE46B"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5/11/14</w:t>
            </w:r>
          </w:p>
        </w:tc>
        <w:tc>
          <w:tcPr>
            <w:tcW w:w="1672" w:type="dxa"/>
            <w:tcBorders>
              <w:top w:val="nil"/>
              <w:left w:val="nil"/>
              <w:bottom w:val="nil"/>
              <w:right w:val="nil"/>
            </w:tcBorders>
            <w:shd w:val="clear" w:color="auto" w:fill="auto"/>
            <w:noWrap/>
            <w:vAlign w:val="center"/>
            <w:hideMark/>
          </w:tcPr>
          <w:p w14:paraId="4803A1A8"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4/1/2</w:t>
            </w:r>
          </w:p>
        </w:tc>
        <w:tc>
          <w:tcPr>
            <w:tcW w:w="1460" w:type="dxa"/>
            <w:tcBorders>
              <w:top w:val="nil"/>
              <w:left w:val="nil"/>
              <w:bottom w:val="nil"/>
              <w:right w:val="nil"/>
            </w:tcBorders>
            <w:shd w:val="clear" w:color="auto" w:fill="auto"/>
            <w:noWrap/>
            <w:vAlign w:val="center"/>
            <w:hideMark/>
          </w:tcPr>
          <w:p w14:paraId="4E5D7A21" w14:textId="77777777" w:rsidR="00F77E87" w:rsidRPr="00C07093" w:rsidRDefault="00DB20F6" w:rsidP="00C07093">
            <w:pPr>
              <w:spacing w:line="360" w:lineRule="auto"/>
              <w:rPr>
                <w:rFonts w:ascii="Book Antiqua" w:hAnsi="Book Antiqua"/>
                <w:sz w:val="24"/>
                <w:szCs w:val="24"/>
              </w:rPr>
            </w:pPr>
            <w:r w:rsidRPr="00C07093">
              <w:rPr>
                <w:rFonts w:ascii="Book Antiqua" w:hAnsi="Book Antiqua"/>
                <w:sz w:val="24"/>
                <w:szCs w:val="24"/>
              </w:rPr>
              <w:t>N.S.</w:t>
            </w:r>
          </w:p>
        </w:tc>
      </w:tr>
      <w:tr w:rsidR="00160B5B" w:rsidRPr="00C07093" w14:paraId="3278D711" w14:textId="77777777" w:rsidTr="000A5CAC">
        <w:trPr>
          <w:trHeight w:val="300"/>
        </w:trPr>
        <w:tc>
          <w:tcPr>
            <w:tcW w:w="4600" w:type="dxa"/>
            <w:tcBorders>
              <w:top w:val="nil"/>
              <w:left w:val="nil"/>
              <w:bottom w:val="nil"/>
              <w:right w:val="nil"/>
            </w:tcBorders>
            <w:shd w:val="clear" w:color="auto" w:fill="auto"/>
            <w:noWrap/>
            <w:vAlign w:val="center"/>
            <w:hideMark/>
          </w:tcPr>
          <w:p w14:paraId="263BF42E"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Tumor size (mean</w:t>
            </w:r>
            <w:r w:rsidR="00CE3AAC" w:rsidRPr="00C07093">
              <w:rPr>
                <w:rFonts w:ascii="Book Antiqua" w:hAnsi="Book Antiqua"/>
                <w:sz w:val="24"/>
                <w:szCs w:val="24"/>
              </w:rPr>
              <w:t xml:space="preserve"> </w:t>
            </w:r>
            <w:r w:rsidRPr="00C07093">
              <w:rPr>
                <w:rFonts w:ascii="Book Antiqua" w:hAnsi="Book Antiqua"/>
                <w:sz w:val="24"/>
                <w:szCs w:val="24"/>
              </w:rPr>
              <w:t>±</w:t>
            </w:r>
            <w:r w:rsidR="00CE3AAC" w:rsidRPr="00C07093">
              <w:rPr>
                <w:rFonts w:ascii="Book Antiqua" w:hAnsi="Book Antiqua"/>
                <w:sz w:val="24"/>
                <w:szCs w:val="24"/>
              </w:rPr>
              <w:t xml:space="preserve"> </w:t>
            </w:r>
            <w:r w:rsidRPr="00C07093">
              <w:rPr>
                <w:rFonts w:ascii="Book Antiqua" w:hAnsi="Book Antiqua"/>
                <w:sz w:val="24"/>
                <w:szCs w:val="24"/>
              </w:rPr>
              <w:t>SD), mm</w:t>
            </w:r>
          </w:p>
        </w:tc>
        <w:tc>
          <w:tcPr>
            <w:tcW w:w="1600" w:type="dxa"/>
            <w:tcBorders>
              <w:top w:val="nil"/>
              <w:left w:val="nil"/>
              <w:bottom w:val="nil"/>
              <w:right w:val="nil"/>
            </w:tcBorders>
            <w:shd w:val="clear" w:color="auto" w:fill="auto"/>
            <w:noWrap/>
            <w:vAlign w:val="center"/>
            <w:hideMark/>
          </w:tcPr>
          <w:p w14:paraId="65134CAB"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47.97±22.87</w:t>
            </w:r>
          </w:p>
        </w:tc>
        <w:tc>
          <w:tcPr>
            <w:tcW w:w="1608" w:type="dxa"/>
            <w:tcBorders>
              <w:top w:val="nil"/>
              <w:left w:val="nil"/>
              <w:bottom w:val="nil"/>
              <w:right w:val="nil"/>
            </w:tcBorders>
            <w:shd w:val="clear" w:color="auto" w:fill="auto"/>
            <w:noWrap/>
            <w:vAlign w:val="center"/>
            <w:hideMark/>
          </w:tcPr>
          <w:p w14:paraId="307132A9"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47.17±20.75</w:t>
            </w:r>
          </w:p>
        </w:tc>
        <w:tc>
          <w:tcPr>
            <w:tcW w:w="1672" w:type="dxa"/>
            <w:tcBorders>
              <w:top w:val="nil"/>
              <w:left w:val="nil"/>
              <w:bottom w:val="nil"/>
              <w:right w:val="nil"/>
            </w:tcBorders>
            <w:shd w:val="clear" w:color="auto" w:fill="auto"/>
            <w:noWrap/>
            <w:vAlign w:val="center"/>
            <w:hideMark/>
          </w:tcPr>
          <w:p w14:paraId="01B13E83"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51.43±30.08</w:t>
            </w:r>
          </w:p>
        </w:tc>
        <w:tc>
          <w:tcPr>
            <w:tcW w:w="1460" w:type="dxa"/>
            <w:tcBorders>
              <w:top w:val="nil"/>
              <w:left w:val="nil"/>
              <w:bottom w:val="nil"/>
              <w:right w:val="nil"/>
            </w:tcBorders>
            <w:shd w:val="clear" w:color="auto" w:fill="auto"/>
            <w:noWrap/>
            <w:vAlign w:val="center"/>
            <w:hideMark/>
          </w:tcPr>
          <w:p w14:paraId="07B7D526" w14:textId="77777777" w:rsidR="00F77E87" w:rsidRPr="00C07093" w:rsidRDefault="00DB20F6" w:rsidP="00C07093">
            <w:pPr>
              <w:spacing w:line="360" w:lineRule="auto"/>
              <w:rPr>
                <w:rFonts w:ascii="Book Antiqua" w:hAnsi="Book Antiqua"/>
                <w:sz w:val="24"/>
                <w:szCs w:val="24"/>
              </w:rPr>
            </w:pPr>
            <w:r w:rsidRPr="00C07093">
              <w:rPr>
                <w:rFonts w:ascii="Book Antiqua" w:hAnsi="Book Antiqua"/>
                <w:sz w:val="24"/>
                <w:szCs w:val="24"/>
              </w:rPr>
              <w:t>N.S.</w:t>
            </w:r>
          </w:p>
        </w:tc>
      </w:tr>
      <w:tr w:rsidR="00160B5B" w:rsidRPr="00C07093" w14:paraId="78E59297" w14:textId="77777777" w:rsidTr="000A5CAC">
        <w:trPr>
          <w:trHeight w:val="300"/>
        </w:trPr>
        <w:tc>
          <w:tcPr>
            <w:tcW w:w="4600" w:type="dxa"/>
            <w:tcBorders>
              <w:top w:val="nil"/>
              <w:left w:val="nil"/>
              <w:bottom w:val="nil"/>
              <w:right w:val="nil"/>
            </w:tcBorders>
            <w:shd w:val="clear" w:color="auto" w:fill="auto"/>
            <w:noWrap/>
            <w:vAlign w:val="center"/>
            <w:hideMark/>
          </w:tcPr>
          <w:p w14:paraId="60DF83DA" w14:textId="77777777" w:rsidR="00F77E87" w:rsidRPr="00C07093" w:rsidRDefault="00F77E87">
            <w:pPr>
              <w:spacing w:line="360" w:lineRule="auto"/>
              <w:rPr>
                <w:rFonts w:ascii="Book Antiqua" w:hAnsi="Book Antiqua"/>
                <w:sz w:val="24"/>
                <w:szCs w:val="24"/>
              </w:rPr>
            </w:pPr>
            <w:r w:rsidRPr="00C07093">
              <w:rPr>
                <w:rFonts w:ascii="Book Antiqua" w:hAnsi="Book Antiqua"/>
                <w:sz w:val="24"/>
                <w:szCs w:val="24"/>
              </w:rPr>
              <w:t xml:space="preserve">T </w:t>
            </w:r>
            <w:r w:rsidR="0070182A" w:rsidRPr="00C07093">
              <w:rPr>
                <w:rFonts w:ascii="Book Antiqua" w:hAnsi="Book Antiqua"/>
                <w:sz w:val="24"/>
                <w:szCs w:val="24"/>
              </w:rPr>
              <w:t>stag</w:t>
            </w:r>
            <w:r w:rsidR="0070182A">
              <w:rPr>
                <w:rFonts w:ascii="Book Antiqua" w:hAnsi="Book Antiqua"/>
                <w:sz w:val="24"/>
                <w:szCs w:val="24"/>
              </w:rPr>
              <w:t>e</w:t>
            </w:r>
            <w:r w:rsidRPr="00C07093">
              <w:rPr>
                <w:rFonts w:ascii="Book Antiqua" w:hAnsi="Book Antiqua"/>
                <w:sz w:val="24"/>
                <w:szCs w:val="24"/>
              </w:rPr>
              <w:t>: t1/t2/t3/t4</w:t>
            </w:r>
          </w:p>
        </w:tc>
        <w:tc>
          <w:tcPr>
            <w:tcW w:w="1600" w:type="dxa"/>
            <w:tcBorders>
              <w:top w:val="nil"/>
              <w:left w:val="nil"/>
              <w:bottom w:val="nil"/>
              <w:right w:val="nil"/>
            </w:tcBorders>
            <w:shd w:val="clear" w:color="auto" w:fill="auto"/>
            <w:noWrap/>
            <w:vAlign w:val="center"/>
            <w:hideMark/>
          </w:tcPr>
          <w:p w14:paraId="79D2273C"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2/9/2/24</w:t>
            </w:r>
          </w:p>
        </w:tc>
        <w:tc>
          <w:tcPr>
            <w:tcW w:w="1608" w:type="dxa"/>
            <w:tcBorders>
              <w:top w:val="nil"/>
              <w:left w:val="nil"/>
              <w:bottom w:val="nil"/>
              <w:right w:val="nil"/>
            </w:tcBorders>
            <w:shd w:val="clear" w:color="auto" w:fill="auto"/>
            <w:noWrap/>
            <w:vAlign w:val="center"/>
            <w:hideMark/>
          </w:tcPr>
          <w:p w14:paraId="0E3813A6"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1/7/2/20</w:t>
            </w:r>
          </w:p>
        </w:tc>
        <w:tc>
          <w:tcPr>
            <w:tcW w:w="1672" w:type="dxa"/>
            <w:tcBorders>
              <w:top w:val="nil"/>
              <w:left w:val="nil"/>
              <w:bottom w:val="nil"/>
              <w:right w:val="nil"/>
            </w:tcBorders>
            <w:shd w:val="clear" w:color="auto" w:fill="auto"/>
            <w:noWrap/>
            <w:vAlign w:val="center"/>
            <w:hideMark/>
          </w:tcPr>
          <w:p w14:paraId="18567BAF"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1/2/0/4</w:t>
            </w:r>
          </w:p>
        </w:tc>
        <w:tc>
          <w:tcPr>
            <w:tcW w:w="1460" w:type="dxa"/>
            <w:tcBorders>
              <w:top w:val="nil"/>
              <w:left w:val="nil"/>
              <w:bottom w:val="nil"/>
              <w:right w:val="nil"/>
            </w:tcBorders>
            <w:shd w:val="clear" w:color="auto" w:fill="auto"/>
            <w:noWrap/>
            <w:vAlign w:val="center"/>
            <w:hideMark/>
          </w:tcPr>
          <w:p w14:paraId="48D39AC7" w14:textId="77777777" w:rsidR="00F77E87" w:rsidRPr="00C07093" w:rsidRDefault="00DB20F6" w:rsidP="00C07093">
            <w:pPr>
              <w:spacing w:line="360" w:lineRule="auto"/>
              <w:rPr>
                <w:rFonts w:ascii="Book Antiqua" w:hAnsi="Book Antiqua"/>
                <w:sz w:val="24"/>
                <w:szCs w:val="24"/>
              </w:rPr>
            </w:pPr>
            <w:r w:rsidRPr="00C07093">
              <w:rPr>
                <w:rFonts w:ascii="Book Antiqua" w:hAnsi="Book Antiqua"/>
                <w:sz w:val="24"/>
                <w:szCs w:val="24"/>
              </w:rPr>
              <w:t>N.S.</w:t>
            </w:r>
          </w:p>
        </w:tc>
      </w:tr>
      <w:tr w:rsidR="00160B5B" w:rsidRPr="00C07093" w14:paraId="3FE981C8" w14:textId="77777777" w:rsidTr="000A5CAC">
        <w:trPr>
          <w:trHeight w:val="300"/>
        </w:trPr>
        <w:tc>
          <w:tcPr>
            <w:tcW w:w="4600" w:type="dxa"/>
            <w:tcBorders>
              <w:top w:val="nil"/>
              <w:left w:val="nil"/>
              <w:bottom w:val="nil"/>
              <w:right w:val="nil"/>
            </w:tcBorders>
            <w:shd w:val="clear" w:color="auto" w:fill="auto"/>
            <w:noWrap/>
            <w:vAlign w:val="center"/>
            <w:hideMark/>
          </w:tcPr>
          <w:p w14:paraId="1A35A3F1" w14:textId="77777777" w:rsidR="00F77E87" w:rsidRPr="00C07093" w:rsidRDefault="00F77E87">
            <w:pPr>
              <w:spacing w:line="360" w:lineRule="auto"/>
              <w:rPr>
                <w:rFonts w:ascii="Book Antiqua" w:hAnsi="Book Antiqua"/>
                <w:sz w:val="24"/>
                <w:szCs w:val="24"/>
              </w:rPr>
            </w:pPr>
            <w:r w:rsidRPr="00C07093">
              <w:rPr>
                <w:rFonts w:ascii="Book Antiqua" w:hAnsi="Book Antiqua"/>
                <w:sz w:val="24"/>
                <w:szCs w:val="24"/>
              </w:rPr>
              <w:t xml:space="preserve">N </w:t>
            </w:r>
            <w:r w:rsidR="0070182A" w:rsidRPr="00C07093">
              <w:rPr>
                <w:rFonts w:ascii="Book Antiqua" w:hAnsi="Book Antiqua"/>
                <w:sz w:val="24"/>
                <w:szCs w:val="24"/>
              </w:rPr>
              <w:t>stag</w:t>
            </w:r>
            <w:r w:rsidR="0070182A">
              <w:rPr>
                <w:rFonts w:ascii="Book Antiqua" w:hAnsi="Book Antiqua"/>
                <w:sz w:val="24"/>
                <w:szCs w:val="24"/>
              </w:rPr>
              <w:t>e</w:t>
            </w:r>
            <w:r w:rsidRPr="00C07093">
              <w:rPr>
                <w:rFonts w:ascii="Book Antiqua" w:hAnsi="Book Antiqua"/>
                <w:sz w:val="24"/>
                <w:szCs w:val="24"/>
              </w:rPr>
              <w:t>: n0/n1/n2</w:t>
            </w:r>
          </w:p>
        </w:tc>
        <w:tc>
          <w:tcPr>
            <w:tcW w:w="1600" w:type="dxa"/>
            <w:tcBorders>
              <w:top w:val="nil"/>
              <w:left w:val="nil"/>
              <w:bottom w:val="nil"/>
              <w:right w:val="nil"/>
            </w:tcBorders>
            <w:shd w:val="clear" w:color="auto" w:fill="auto"/>
            <w:noWrap/>
            <w:vAlign w:val="center"/>
            <w:hideMark/>
          </w:tcPr>
          <w:p w14:paraId="16DF1C69"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25/10/2</w:t>
            </w:r>
          </w:p>
        </w:tc>
        <w:tc>
          <w:tcPr>
            <w:tcW w:w="1608" w:type="dxa"/>
            <w:tcBorders>
              <w:top w:val="nil"/>
              <w:left w:val="nil"/>
              <w:bottom w:val="nil"/>
              <w:right w:val="nil"/>
            </w:tcBorders>
            <w:shd w:val="clear" w:color="auto" w:fill="auto"/>
            <w:noWrap/>
            <w:vAlign w:val="center"/>
            <w:hideMark/>
          </w:tcPr>
          <w:p w14:paraId="0851A30B"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21/7/2</w:t>
            </w:r>
          </w:p>
        </w:tc>
        <w:tc>
          <w:tcPr>
            <w:tcW w:w="1672" w:type="dxa"/>
            <w:tcBorders>
              <w:top w:val="nil"/>
              <w:left w:val="nil"/>
              <w:bottom w:val="nil"/>
              <w:right w:val="nil"/>
            </w:tcBorders>
            <w:shd w:val="clear" w:color="auto" w:fill="auto"/>
            <w:noWrap/>
            <w:vAlign w:val="center"/>
            <w:hideMark/>
          </w:tcPr>
          <w:p w14:paraId="3EE887A1"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4/3/0</w:t>
            </w:r>
          </w:p>
        </w:tc>
        <w:tc>
          <w:tcPr>
            <w:tcW w:w="1460" w:type="dxa"/>
            <w:tcBorders>
              <w:top w:val="nil"/>
              <w:left w:val="nil"/>
              <w:bottom w:val="nil"/>
              <w:right w:val="nil"/>
            </w:tcBorders>
            <w:shd w:val="clear" w:color="auto" w:fill="auto"/>
            <w:noWrap/>
            <w:vAlign w:val="center"/>
            <w:hideMark/>
          </w:tcPr>
          <w:p w14:paraId="79A812E3" w14:textId="77777777" w:rsidR="00F77E87" w:rsidRPr="00C07093" w:rsidRDefault="00DB20F6" w:rsidP="00C07093">
            <w:pPr>
              <w:spacing w:line="360" w:lineRule="auto"/>
              <w:rPr>
                <w:rFonts w:ascii="Book Antiqua" w:hAnsi="Book Antiqua"/>
                <w:sz w:val="24"/>
                <w:szCs w:val="24"/>
              </w:rPr>
            </w:pPr>
            <w:r w:rsidRPr="00C07093">
              <w:rPr>
                <w:rFonts w:ascii="Book Antiqua" w:hAnsi="Book Antiqua"/>
                <w:sz w:val="24"/>
                <w:szCs w:val="24"/>
              </w:rPr>
              <w:t>N.S.</w:t>
            </w:r>
          </w:p>
        </w:tc>
      </w:tr>
      <w:tr w:rsidR="00160B5B" w:rsidRPr="00C07093" w14:paraId="2D71AFB1" w14:textId="77777777" w:rsidTr="000A5CAC">
        <w:trPr>
          <w:trHeight w:val="300"/>
        </w:trPr>
        <w:tc>
          <w:tcPr>
            <w:tcW w:w="4600" w:type="dxa"/>
            <w:tcBorders>
              <w:top w:val="nil"/>
              <w:left w:val="nil"/>
              <w:bottom w:val="nil"/>
              <w:right w:val="nil"/>
            </w:tcBorders>
            <w:shd w:val="clear" w:color="auto" w:fill="auto"/>
            <w:noWrap/>
            <w:vAlign w:val="center"/>
            <w:hideMark/>
          </w:tcPr>
          <w:p w14:paraId="7C249E1C" w14:textId="77777777" w:rsidR="00F77E87" w:rsidRPr="00C07093" w:rsidRDefault="00F77E87">
            <w:pPr>
              <w:spacing w:line="360" w:lineRule="auto"/>
              <w:rPr>
                <w:rFonts w:ascii="Book Antiqua" w:hAnsi="Book Antiqua"/>
                <w:sz w:val="24"/>
                <w:szCs w:val="24"/>
              </w:rPr>
            </w:pPr>
            <w:r w:rsidRPr="00C07093">
              <w:rPr>
                <w:rFonts w:ascii="Book Antiqua" w:hAnsi="Book Antiqua"/>
                <w:sz w:val="24"/>
                <w:szCs w:val="24"/>
              </w:rPr>
              <w:t xml:space="preserve">M </w:t>
            </w:r>
            <w:r w:rsidR="0070182A" w:rsidRPr="00C07093">
              <w:rPr>
                <w:rFonts w:ascii="Book Antiqua" w:hAnsi="Book Antiqua"/>
                <w:sz w:val="24"/>
                <w:szCs w:val="24"/>
              </w:rPr>
              <w:t>stag</w:t>
            </w:r>
            <w:r w:rsidR="0070182A">
              <w:rPr>
                <w:rFonts w:ascii="Book Antiqua" w:hAnsi="Book Antiqua"/>
                <w:sz w:val="24"/>
                <w:szCs w:val="24"/>
              </w:rPr>
              <w:t>e</w:t>
            </w:r>
            <w:r w:rsidRPr="00C07093">
              <w:rPr>
                <w:rFonts w:ascii="Book Antiqua" w:hAnsi="Book Antiqua"/>
                <w:sz w:val="24"/>
                <w:szCs w:val="24"/>
              </w:rPr>
              <w:t>: m0/m1</w:t>
            </w:r>
          </w:p>
        </w:tc>
        <w:tc>
          <w:tcPr>
            <w:tcW w:w="1600" w:type="dxa"/>
            <w:tcBorders>
              <w:top w:val="nil"/>
              <w:left w:val="nil"/>
              <w:bottom w:val="nil"/>
              <w:right w:val="nil"/>
            </w:tcBorders>
            <w:shd w:val="clear" w:color="auto" w:fill="auto"/>
            <w:noWrap/>
            <w:vAlign w:val="center"/>
            <w:hideMark/>
          </w:tcPr>
          <w:p w14:paraId="23D28AD0"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37/0</w:t>
            </w:r>
          </w:p>
        </w:tc>
        <w:tc>
          <w:tcPr>
            <w:tcW w:w="1608" w:type="dxa"/>
            <w:tcBorders>
              <w:top w:val="nil"/>
              <w:left w:val="nil"/>
              <w:bottom w:val="nil"/>
              <w:right w:val="nil"/>
            </w:tcBorders>
            <w:shd w:val="clear" w:color="auto" w:fill="auto"/>
            <w:noWrap/>
            <w:vAlign w:val="center"/>
            <w:hideMark/>
          </w:tcPr>
          <w:p w14:paraId="5F24241A"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30/0</w:t>
            </w:r>
          </w:p>
        </w:tc>
        <w:tc>
          <w:tcPr>
            <w:tcW w:w="1672" w:type="dxa"/>
            <w:tcBorders>
              <w:top w:val="nil"/>
              <w:left w:val="nil"/>
              <w:bottom w:val="nil"/>
              <w:right w:val="nil"/>
            </w:tcBorders>
            <w:shd w:val="clear" w:color="auto" w:fill="auto"/>
            <w:noWrap/>
            <w:vAlign w:val="center"/>
            <w:hideMark/>
          </w:tcPr>
          <w:p w14:paraId="0889F1C9"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7/0</w:t>
            </w:r>
          </w:p>
        </w:tc>
        <w:tc>
          <w:tcPr>
            <w:tcW w:w="1460" w:type="dxa"/>
            <w:tcBorders>
              <w:top w:val="nil"/>
              <w:left w:val="nil"/>
              <w:bottom w:val="nil"/>
              <w:right w:val="nil"/>
            </w:tcBorders>
            <w:shd w:val="clear" w:color="auto" w:fill="auto"/>
            <w:noWrap/>
            <w:vAlign w:val="center"/>
            <w:hideMark/>
          </w:tcPr>
          <w:p w14:paraId="2F0D548F" w14:textId="77777777" w:rsidR="00F77E87" w:rsidRPr="00C07093" w:rsidRDefault="00DB20F6" w:rsidP="00C07093">
            <w:pPr>
              <w:spacing w:line="360" w:lineRule="auto"/>
              <w:rPr>
                <w:rFonts w:ascii="Book Antiqua" w:hAnsi="Book Antiqua"/>
                <w:sz w:val="24"/>
                <w:szCs w:val="24"/>
              </w:rPr>
            </w:pPr>
            <w:r w:rsidRPr="00C07093">
              <w:rPr>
                <w:rFonts w:ascii="Book Antiqua" w:hAnsi="Book Antiqua"/>
                <w:sz w:val="24"/>
                <w:szCs w:val="24"/>
              </w:rPr>
              <w:t>N.S.</w:t>
            </w:r>
          </w:p>
        </w:tc>
      </w:tr>
      <w:tr w:rsidR="00160B5B" w:rsidRPr="00C07093" w14:paraId="12EF9F5A" w14:textId="77777777" w:rsidTr="000A5CAC">
        <w:trPr>
          <w:trHeight w:val="300"/>
        </w:trPr>
        <w:tc>
          <w:tcPr>
            <w:tcW w:w="4600" w:type="dxa"/>
            <w:tcBorders>
              <w:top w:val="nil"/>
              <w:left w:val="nil"/>
              <w:bottom w:val="nil"/>
              <w:right w:val="nil"/>
            </w:tcBorders>
            <w:shd w:val="clear" w:color="auto" w:fill="auto"/>
            <w:noWrap/>
            <w:vAlign w:val="center"/>
            <w:hideMark/>
          </w:tcPr>
          <w:p w14:paraId="7D6DE68C"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TNM stage: I/II/III</w:t>
            </w:r>
          </w:p>
        </w:tc>
        <w:tc>
          <w:tcPr>
            <w:tcW w:w="1600" w:type="dxa"/>
            <w:tcBorders>
              <w:top w:val="nil"/>
              <w:left w:val="nil"/>
              <w:bottom w:val="nil"/>
              <w:right w:val="nil"/>
            </w:tcBorders>
            <w:shd w:val="clear" w:color="auto" w:fill="auto"/>
            <w:noWrap/>
            <w:vAlign w:val="center"/>
            <w:hideMark/>
          </w:tcPr>
          <w:p w14:paraId="7C329379"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9/16/12</w:t>
            </w:r>
          </w:p>
        </w:tc>
        <w:tc>
          <w:tcPr>
            <w:tcW w:w="1608" w:type="dxa"/>
            <w:tcBorders>
              <w:top w:val="nil"/>
              <w:left w:val="nil"/>
              <w:bottom w:val="nil"/>
              <w:right w:val="nil"/>
            </w:tcBorders>
            <w:shd w:val="clear" w:color="auto" w:fill="auto"/>
            <w:noWrap/>
            <w:vAlign w:val="center"/>
            <w:hideMark/>
          </w:tcPr>
          <w:p w14:paraId="3B508AA9"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6/15/9</w:t>
            </w:r>
          </w:p>
        </w:tc>
        <w:tc>
          <w:tcPr>
            <w:tcW w:w="1672" w:type="dxa"/>
            <w:tcBorders>
              <w:top w:val="nil"/>
              <w:left w:val="nil"/>
              <w:bottom w:val="nil"/>
              <w:right w:val="nil"/>
            </w:tcBorders>
            <w:shd w:val="clear" w:color="auto" w:fill="auto"/>
            <w:noWrap/>
            <w:vAlign w:val="center"/>
            <w:hideMark/>
          </w:tcPr>
          <w:p w14:paraId="1BE4390F"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3/1/3</w:t>
            </w:r>
          </w:p>
        </w:tc>
        <w:tc>
          <w:tcPr>
            <w:tcW w:w="1460" w:type="dxa"/>
            <w:tcBorders>
              <w:top w:val="nil"/>
              <w:left w:val="nil"/>
              <w:bottom w:val="nil"/>
              <w:right w:val="nil"/>
            </w:tcBorders>
            <w:shd w:val="clear" w:color="auto" w:fill="auto"/>
            <w:noWrap/>
            <w:vAlign w:val="center"/>
            <w:hideMark/>
          </w:tcPr>
          <w:p w14:paraId="1D6DA8C0" w14:textId="77777777" w:rsidR="00F77E87" w:rsidRPr="00C07093" w:rsidRDefault="00DB20F6" w:rsidP="00C07093">
            <w:pPr>
              <w:spacing w:line="360" w:lineRule="auto"/>
              <w:rPr>
                <w:rFonts w:ascii="Book Antiqua" w:hAnsi="Book Antiqua"/>
                <w:sz w:val="24"/>
                <w:szCs w:val="24"/>
              </w:rPr>
            </w:pPr>
            <w:r w:rsidRPr="00C07093">
              <w:rPr>
                <w:rFonts w:ascii="Book Antiqua" w:hAnsi="Book Antiqua"/>
                <w:sz w:val="24"/>
                <w:szCs w:val="24"/>
              </w:rPr>
              <w:t>N.S.</w:t>
            </w:r>
          </w:p>
        </w:tc>
      </w:tr>
      <w:tr w:rsidR="00160B5B" w:rsidRPr="00C07093" w14:paraId="3FED8500" w14:textId="77777777" w:rsidTr="000A5CAC">
        <w:trPr>
          <w:trHeight w:val="300"/>
        </w:trPr>
        <w:tc>
          <w:tcPr>
            <w:tcW w:w="4600" w:type="dxa"/>
            <w:tcBorders>
              <w:top w:val="nil"/>
              <w:left w:val="nil"/>
              <w:bottom w:val="nil"/>
              <w:right w:val="nil"/>
            </w:tcBorders>
            <w:shd w:val="clear" w:color="auto" w:fill="auto"/>
            <w:noWrap/>
            <w:vAlign w:val="center"/>
            <w:hideMark/>
          </w:tcPr>
          <w:p w14:paraId="0DC0EBC2"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Differentiation: poor/moderate-poor/moderate /well</w:t>
            </w:r>
          </w:p>
        </w:tc>
        <w:tc>
          <w:tcPr>
            <w:tcW w:w="1600" w:type="dxa"/>
            <w:tcBorders>
              <w:top w:val="nil"/>
              <w:left w:val="nil"/>
              <w:bottom w:val="nil"/>
              <w:right w:val="nil"/>
            </w:tcBorders>
            <w:shd w:val="clear" w:color="auto" w:fill="auto"/>
            <w:noWrap/>
            <w:vAlign w:val="center"/>
            <w:hideMark/>
          </w:tcPr>
          <w:p w14:paraId="3D211D76"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0/15/21/1</w:t>
            </w:r>
          </w:p>
        </w:tc>
        <w:tc>
          <w:tcPr>
            <w:tcW w:w="1608" w:type="dxa"/>
            <w:tcBorders>
              <w:top w:val="nil"/>
              <w:left w:val="nil"/>
              <w:bottom w:val="nil"/>
              <w:right w:val="nil"/>
            </w:tcBorders>
            <w:shd w:val="clear" w:color="auto" w:fill="auto"/>
            <w:noWrap/>
            <w:vAlign w:val="center"/>
            <w:hideMark/>
          </w:tcPr>
          <w:p w14:paraId="3A74033F"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0/12/18/0</w:t>
            </w:r>
          </w:p>
        </w:tc>
        <w:tc>
          <w:tcPr>
            <w:tcW w:w="1672" w:type="dxa"/>
            <w:tcBorders>
              <w:top w:val="nil"/>
              <w:left w:val="nil"/>
              <w:bottom w:val="nil"/>
              <w:right w:val="nil"/>
            </w:tcBorders>
            <w:shd w:val="clear" w:color="auto" w:fill="auto"/>
            <w:noWrap/>
            <w:vAlign w:val="center"/>
            <w:hideMark/>
          </w:tcPr>
          <w:p w14:paraId="0FAD5764"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0/3/3/1</w:t>
            </w:r>
          </w:p>
        </w:tc>
        <w:tc>
          <w:tcPr>
            <w:tcW w:w="1460" w:type="dxa"/>
            <w:tcBorders>
              <w:top w:val="nil"/>
              <w:left w:val="nil"/>
              <w:bottom w:val="nil"/>
              <w:right w:val="nil"/>
            </w:tcBorders>
            <w:shd w:val="clear" w:color="auto" w:fill="auto"/>
            <w:noWrap/>
            <w:vAlign w:val="center"/>
            <w:hideMark/>
          </w:tcPr>
          <w:p w14:paraId="07FE4018" w14:textId="77777777" w:rsidR="00F77E87" w:rsidRPr="00C07093" w:rsidRDefault="00DB20F6" w:rsidP="00C07093">
            <w:pPr>
              <w:spacing w:line="360" w:lineRule="auto"/>
              <w:rPr>
                <w:rFonts w:ascii="Book Antiqua" w:hAnsi="Book Antiqua"/>
                <w:sz w:val="24"/>
                <w:szCs w:val="24"/>
              </w:rPr>
            </w:pPr>
            <w:r w:rsidRPr="00C07093">
              <w:rPr>
                <w:rFonts w:ascii="Book Antiqua" w:hAnsi="Book Antiqua"/>
                <w:sz w:val="24"/>
                <w:szCs w:val="24"/>
              </w:rPr>
              <w:t>N.S.</w:t>
            </w:r>
          </w:p>
        </w:tc>
      </w:tr>
      <w:tr w:rsidR="00160B5B" w:rsidRPr="00C07093" w14:paraId="72204A4C" w14:textId="77777777" w:rsidTr="000A5CAC">
        <w:trPr>
          <w:trHeight w:val="300"/>
        </w:trPr>
        <w:tc>
          <w:tcPr>
            <w:tcW w:w="4600" w:type="dxa"/>
            <w:tcBorders>
              <w:top w:val="nil"/>
              <w:left w:val="nil"/>
              <w:bottom w:val="nil"/>
              <w:right w:val="nil"/>
            </w:tcBorders>
            <w:shd w:val="clear" w:color="auto" w:fill="auto"/>
            <w:noWrap/>
            <w:vAlign w:val="center"/>
            <w:hideMark/>
          </w:tcPr>
          <w:p w14:paraId="16143841"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Morphology: elevated/ulcerative/invasive</w:t>
            </w:r>
          </w:p>
        </w:tc>
        <w:tc>
          <w:tcPr>
            <w:tcW w:w="1600" w:type="dxa"/>
            <w:tcBorders>
              <w:top w:val="nil"/>
              <w:left w:val="nil"/>
              <w:bottom w:val="nil"/>
              <w:right w:val="nil"/>
            </w:tcBorders>
            <w:shd w:val="clear" w:color="auto" w:fill="auto"/>
            <w:noWrap/>
            <w:vAlign w:val="center"/>
            <w:hideMark/>
          </w:tcPr>
          <w:p w14:paraId="20BED4A1"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17/19/1</w:t>
            </w:r>
          </w:p>
        </w:tc>
        <w:tc>
          <w:tcPr>
            <w:tcW w:w="1608" w:type="dxa"/>
            <w:tcBorders>
              <w:top w:val="nil"/>
              <w:left w:val="nil"/>
              <w:bottom w:val="nil"/>
              <w:right w:val="nil"/>
            </w:tcBorders>
            <w:shd w:val="clear" w:color="auto" w:fill="auto"/>
            <w:noWrap/>
            <w:vAlign w:val="center"/>
            <w:hideMark/>
          </w:tcPr>
          <w:p w14:paraId="53EFF51C"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14/15/1</w:t>
            </w:r>
          </w:p>
        </w:tc>
        <w:tc>
          <w:tcPr>
            <w:tcW w:w="1672" w:type="dxa"/>
            <w:tcBorders>
              <w:top w:val="nil"/>
              <w:left w:val="nil"/>
              <w:bottom w:val="nil"/>
              <w:right w:val="nil"/>
            </w:tcBorders>
            <w:shd w:val="clear" w:color="auto" w:fill="auto"/>
            <w:noWrap/>
            <w:vAlign w:val="center"/>
            <w:hideMark/>
          </w:tcPr>
          <w:p w14:paraId="379B1E18"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3/4/0</w:t>
            </w:r>
          </w:p>
        </w:tc>
        <w:tc>
          <w:tcPr>
            <w:tcW w:w="1460" w:type="dxa"/>
            <w:tcBorders>
              <w:top w:val="nil"/>
              <w:left w:val="nil"/>
              <w:bottom w:val="nil"/>
              <w:right w:val="nil"/>
            </w:tcBorders>
            <w:shd w:val="clear" w:color="auto" w:fill="auto"/>
            <w:noWrap/>
            <w:vAlign w:val="center"/>
            <w:hideMark/>
          </w:tcPr>
          <w:p w14:paraId="54DE6046" w14:textId="77777777" w:rsidR="00F77E87" w:rsidRPr="00C07093" w:rsidRDefault="00DB20F6" w:rsidP="00C07093">
            <w:pPr>
              <w:spacing w:line="360" w:lineRule="auto"/>
              <w:rPr>
                <w:rFonts w:ascii="Book Antiqua" w:hAnsi="Book Antiqua"/>
                <w:sz w:val="24"/>
                <w:szCs w:val="24"/>
              </w:rPr>
            </w:pPr>
            <w:r w:rsidRPr="00C07093">
              <w:rPr>
                <w:rFonts w:ascii="Book Antiqua" w:hAnsi="Book Antiqua"/>
                <w:sz w:val="24"/>
                <w:szCs w:val="24"/>
              </w:rPr>
              <w:t>N.S.</w:t>
            </w:r>
          </w:p>
        </w:tc>
      </w:tr>
      <w:tr w:rsidR="00160B5B" w:rsidRPr="00C07093" w14:paraId="4F502537" w14:textId="77777777" w:rsidTr="000A5CAC">
        <w:trPr>
          <w:trHeight w:val="300"/>
        </w:trPr>
        <w:tc>
          <w:tcPr>
            <w:tcW w:w="4600" w:type="dxa"/>
            <w:tcBorders>
              <w:top w:val="nil"/>
              <w:left w:val="nil"/>
              <w:bottom w:val="nil"/>
              <w:right w:val="nil"/>
            </w:tcBorders>
            <w:shd w:val="clear" w:color="auto" w:fill="auto"/>
            <w:noWrap/>
            <w:vAlign w:val="center"/>
            <w:hideMark/>
          </w:tcPr>
          <w:p w14:paraId="5BCF42E3"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Intestinal obstruction: present/absent</w:t>
            </w:r>
          </w:p>
        </w:tc>
        <w:tc>
          <w:tcPr>
            <w:tcW w:w="1600" w:type="dxa"/>
            <w:tcBorders>
              <w:top w:val="nil"/>
              <w:left w:val="nil"/>
              <w:bottom w:val="nil"/>
              <w:right w:val="nil"/>
            </w:tcBorders>
            <w:shd w:val="clear" w:color="auto" w:fill="auto"/>
            <w:noWrap/>
            <w:vAlign w:val="center"/>
            <w:hideMark/>
          </w:tcPr>
          <w:p w14:paraId="3945F347"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5/32</w:t>
            </w:r>
          </w:p>
        </w:tc>
        <w:tc>
          <w:tcPr>
            <w:tcW w:w="1608" w:type="dxa"/>
            <w:tcBorders>
              <w:top w:val="nil"/>
              <w:left w:val="nil"/>
              <w:bottom w:val="nil"/>
              <w:right w:val="nil"/>
            </w:tcBorders>
            <w:shd w:val="clear" w:color="auto" w:fill="auto"/>
            <w:noWrap/>
            <w:vAlign w:val="center"/>
            <w:hideMark/>
          </w:tcPr>
          <w:p w14:paraId="4B92CB73"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3/27</w:t>
            </w:r>
          </w:p>
        </w:tc>
        <w:tc>
          <w:tcPr>
            <w:tcW w:w="1672" w:type="dxa"/>
            <w:tcBorders>
              <w:top w:val="nil"/>
              <w:left w:val="nil"/>
              <w:bottom w:val="nil"/>
              <w:right w:val="nil"/>
            </w:tcBorders>
            <w:shd w:val="clear" w:color="auto" w:fill="auto"/>
            <w:noWrap/>
            <w:vAlign w:val="center"/>
            <w:hideMark/>
          </w:tcPr>
          <w:p w14:paraId="5993E0C1"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2/5</w:t>
            </w:r>
          </w:p>
        </w:tc>
        <w:tc>
          <w:tcPr>
            <w:tcW w:w="1460" w:type="dxa"/>
            <w:tcBorders>
              <w:top w:val="nil"/>
              <w:left w:val="nil"/>
              <w:bottom w:val="nil"/>
              <w:right w:val="nil"/>
            </w:tcBorders>
            <w:shd w:val="clear" w:color="auto" w:fill="auto"/>
            <w:noWrap/>
            <w:vAlign w:val="center"/>
            <w:hideMark/>
          </w:tcPr>
          <w:p w14:paraId="19222E1F" w14:textId="77777777" w:rsidR="00F77E87" w:rsidRPr="00C07093" w:rsidRDefault="00DB20F6" w:rsidP="00C07093">
            <w:pPr>
              <w:spacing w:line="360" w:lineRule="auto"/>
              <w:rPr>
                <w:rFonts w:ascii="Book Antiqua" w:hAnsi="Book Antiqua"/>
                <w:sz w:val="24"/>
                <w:szCs w:val="24"/>
              </w:rPr>
            </w:pPr>
            <w:r w:rsidRPr="00C07093">
              <w:rPr>
                <w:rFonts w:ascii="Book Antiqua" w:hAnsi="Book Antiqua"/>
                <w:sz w:val="24"/>
                <w:szCs w:val="24"/>
              </w:rPr>
              <w:t>N.S.</w:t>
            </w:r>
          </w:p>
        </w:tc>
      </w:tr>
      <w:tr w:rsidR="00160B5B" w:rsidRPr="00C07093" w14:paraId="77203709" w14:textId="77777777" w:rsidTr="000A5CAC">
        <w:trPr>
          <w:trHeight w:val="300"/>
        </w:trPr>
        <w:tc>
          <w:tcPr>
            <w:tcW w:w="4600" w:type="dxa"/>
            <w:tcBorders>
              <w:top w:val="nil"/>
              <w:left w:val="nil"/>
              <w:bottom w:val="nil"/>
              <w:right w:val="nil"/>
            </w:tcBorders>
            <w:shd w:val="clear" w:color="auto" w:fill="auto"/>
            <w:noWrap/>
            <w:hideMark/>
          </w:tcPr>
          <w:p w14:paraId="50B09389"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 xml:space="preserve">Transfusion, </w:t>
            </w:r>
            <w:r w:rsidRPr="00C07093">
              <w:rPr>
                <w:rFonts w:ascii="Book Antiqua" w:hAnsi="Book Antiqua"/>
                <w:i/>
                <w:iCs/>
                <w:sz w:val="24"/>
                <w:szCs w:val="24"/>
              </w:rPr>
              <w:t>n</w:t>
            </w:r>
          </w:p>
        </w:tc>
        <w:tc>
          <w:tcPr>
            <w:tcW w:w="1600" w:type="dxa"/>
            <w:tcBorders>
              <w:top w:val="nil"/>
              <w:left w:val="nil"/>
              <w:bottom w:val="nil"/>
              <w:right w:val="nil"/>
            </w:tcBorders>
            <w:shd w:val="clear" w:color="auto" w:fill="auto"/>
            <w:noWrap/>
            <w:vAlign w:val="center"/>
            <w:hideMark/>
          </w:tcPr>
          <w:p w14:paraId="2118BF78"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1</w:t>
            </w:r>
          </w:p>
        </w:tc>
        <w:tc>
          <w:tcPr>
            <w:tcW w:w="1608" w:type="dxa"/>
            <w:tcBorders>
              <w:top w:val="nil"/>
              <w:left w:val="nil"/>
              <w:bottom w:val="nil"/>
              <w:right w:val="nil"/>
            </w:tcBorders>
            <w:shd w:val="clear" w:color="auto" w:fill="auto"/>
            <w:noWrap/>
            <w:vAlign w:val="center"/>
            <w:hideMark/>
          </w:tcPr>
          <w:p w14:paraId="4D762A1F"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0</w:t>
            </w:r>
          </w:p>
        </w:tc>
        <w:tc>
          <w:tcPr>
            <w:tcW w:w="1672" w:type="dxa"/>
            <w:tcBorders>
              <w:top w:val="nil"/>
              <w:left w:val="nil"/>
              <w:bottom w:val="nil"/>
              <w:right w:val="nil"/>
            </w:tcBorders>
            <w:shd w:val="clear" w:color="auto" w:fill="auto"/>
            <w:noWrap/>
            <w:vAlign w:val="center"/>
            <w:hideMark/>
          </w:tcPr>
          <w:p w14:paraId="493AC4B2"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1</w:t>
            </w:r>
          </w:p>
        </w:tc>
        <w:tc>
          <w:tcPr>
            <w:tcW w:w="1460" w:type="dxa"/>
            <w:tcBorders>
              <w:top w:val="nil"/>
              <w:left w:val="nil"/>
              <w:bottom w:val="nil"/>
              <w:right w:val="nil"/>
            </w:tcBorders>
            <w:shd w:val="clear" w:color="auto" w:fill="auto"/>
            <w:noWrap/>
            <w:vAlign w:val="center"/>
            <w:hideMark/>
          </w:tcPr>
          <w:p w14:paraId="6E98CDE8" w14:textId="77777777" w:rsidR="00F77E87" w:rsidRPr="00C07093" w:rsidRDefault="00DB20F6" w:rsidP="00C07093">
            <w:pPr>
              <w:spacing w:line="360" w:lineRule="auto"/>
              <w:rPr>
                <w:rFonts w:ascii="Book Antiqua" w:hAnsi="Book Antiqua"/>
                <w:sz w:val="24"/>
                <w:szCs w:val="24"/>
              </w:rPr>
            </w:pPr>
            <w:r w:rsidRPr="00C07093">
              <w:rPr>
                <w:rFonts w:ascii="Book Antiqua" w:hAnsi="Book Antiqua"/>
                <w:sz w:val="24"/>
                <w:szCs w:val="24"/>
              </w:rPr>
              <w:t>N.S.</w:t>
            </w:r>
          </w:p>
        </w:tc>
      </w:tr>
      <w:tr w:rsidR="00160B5B" w:rsidRPr="00C07093" w14:paraId="37685659" w14:textId="77777777" w:rsidTr="000A5CAC">
        <w:trPr>
          <w:trHeight w:val="300"/>
        </w:trPr>
        <w:tc>
          <w:tcPr>
            <w:tcW w:w="4600" w:type="dxa"/>
            <w:tcBorders>
              <w:top w:val="nil"/>
              <w:left w:val="nil"/>
              <w:bottom w:val="nil"/>
              <w:right w:val="nil"/>
            </w:tcBorders>
            <w:shd w:val="clear" w:color="auto" w:fill="auto"/>
            <w:noWrap/>
            <w:hideMark/>
          </w:tcPr>
          <w:p w14:paraId="29EC5AEB"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Blood loss (mean</w:t>
            </w:r>
            <w:r w:rsidR="00A27148">
              <w:rPr>
                <w:rFonts w:ascii="Book Antiqua" w:hAnsi="Book Antiqua"/>
                <w:sz w:val="24"/>
                <w:szCs w:val="24"/>
              </w:rPr>
              <w:t xml:space="preserve"> </w:t>
            </w:r>
            <w:r w:rsidRPr="00C07093">
              <w:rPr>
                <w:rFonts w:ascii="Book Antiqua" w:hAnsi="Book Antiqua"/>
                <w:sz w:val="24"/>
                <w:szCs w:val="24"/>
              </w:rPr>
              <w:t>±</w:t>
            </w:r>
            <w:r w:rsidR="00A27148">
              <w:rPr>
                <w:rFonts w:ascii="Book Antiqua" w:hAnsi="Book Antiqua"/>
                <w:sz w:val="24"/>
                <w:szCs w:val="24"/>
              </w:rPr>
              <w:t xml:space="preserve"> </w:t>
            </w:r>
            <w:r w:rsidRPr="00C07093">
              <w:rPr>
                <w:rFonts w:ascii="Book Antiqua" w:hAnsi="Book Antiqua"/>
                <w:sz w:val="24"/>
                <w:szCs w:val="24"/>
              </w:rPr>
              <w:t>SD), m</w:t>
            </w:r>
            <w:r w:rsidR="00CE3AAC" w:rsidRPr="00C07093">
              <w:rPr>
                <w:rFonts w:ascii="Book Antiqua" w:hAnsi="Book Antiqua"/>
                <w:sz w:val="24"/>
                <w:szCs w:val="24"/>
              </w:rPr>
              <w:t>L</w:t>
            </w:r>
          </w:p>
        </w:tc>
        <w:tc>
          <w:tcPr>
            <w:tcW w:w="1600" w:type="dxa"/>
            <w:tcBorders>
              <w:top w:val="nil"/>
              <w:left w:val="nil"/>
              <w:bottom w:val="nil"/>
              <w:right w:val="nil"/>
            </w:tcBorders>
            <w:shd w:val="clear" w:color="auto" w:fill="auto"/>
            <w:noWrap/>
            <w:vAlign w:val="center"/>
            <w:hideMark/>
          </w:tcPr>
          <w:p w14:paraId="6B68AC94"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66.81 ±31.60</w:t>
            </w:r>
          </w:p>
        </w:tc>
        <w:tc>
          <w:tcPr>
            <w:tcW w:w="1608" w:type="dxa"/>
            <w:tcBorders>
              <w:top w:val="nil"/>
              <w:left w:val="nil"/>
              <w:bottom w:val="nil"/>
              <w:right w:val="nil"/>
            </w:tcBorders>
            <w:shd w:val="clear" w:color="auto" w:fill="auto"/>
            <w:noWrap/>
            <w:vAlign w:val="center"/>
            <w:hideMark/>
          </w:tcPr>
          <w:p w14:paraId="29B1A759"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67.76 ±30.78</w:t>
            </w:r>
          </w:p>
        </w:tc>
        <w:tc>
          <w:tcPr>
            <w:tcW w:w="1672" w:type="dxa"/>
            <w:tcBorders>
              <w:top w:val="nil"/>
              <w:left w:val="nil"/>
              <w:bottom w:val="nil"/>
              <w:right w:val="nil"/>
            </w:tcBorders>
            <w:shd w:val="clear" w:color="auto" w:fill="auto"/>
            <w:noWrap/>
            <w:vAlign w:val="center"/>
            <w:hideMark/>
          </w:tcPr>
          <w:p w14:paraId="1F6DC54B"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62.86 ±34.52</w:t>
            </w:r>
          </w:p>
        </w:tc>
        <w:tc>
          <w:tcPr>
            <w:tcW w:w="1460" w:type="dxa"/>
            <w:tcBorders>
              <w:top w:val="nil"/>
              <w:left w:val="nil"/>
              <w:bottom w:val="nil"/>
              <w:right w:val="nil"/>
            </w:tcBorders>
            <w:shd w:val="clear" w:color="auto" w:fill="auto"/>
            <w:noWrap/>
            <w:vAlign w:val="center"/>
            <w:hideMark/>
          </w:tcPr>
          <w:p w14:paraId="51369E6B" w14:textId="77777777" w:rsidR="00F77E87" w:rsidRPr="00C07093" w:rsidRDefault="00DB20F6" w:rsidP="00C07093">
            <w:pPr>
              <w:spacing w:line="360" w:lineRule="auto"/>
              <w:rPr>
                <w:rFonts w:ascii="Book Antiqua" w:hAnsi="Book Antiqua"/>
                <w:sz w:val="24"/>
                <w:szCs w:val="24"/>
              </w:rPr>
            </w:pPr>
            <w:r w:rsidRPr="00C07093">
              <w:rPr>
                <w:rFonts w:ascii="Book Antiqua" w:hAnsi="Book Antiqua"/>
                <w:sz w:val="24"/>
                <w:szCs w:val="24"/>
              </w:rPr>
              <w:t>N.S.</w:t>
            </w:r>
          </w:p>
        </w:tc>
      </w:tr>
      <w:tr w:rsidR="00160B5B" w:rsidRPr="00C07093" w14:paraId="1F649E22" w14:textId="77777777" w:rsidTr="000A5CAC">
        <w:trPr>
          <w:trHeight w:val="300"/>
        </w:trPr>
        <w:tc>
          <w:tcPr>
            <w:tcW w:w="4600" w:type="dxa"/>
            <w:tcBorders>
              <w:top w:val="nil"/>
              <w:left w:val="nil"/>
              <w:bottom w:val="nil"/>
              <w:right w:val="nil"/>
            </w:tcBorders>
            <w:shd w:val="clear" w:color="auto" w:fill="auto"/>
            <w:noWrap/>
            <w:vAlign w:val="center"/>
            <w:hideMark/>
          </w:tcPr>
          <w:p w14:paraId="38C56841"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Operative time</w:t>
            </w:r>
            <w:r w:rsidR="00CE3AAC" w:rsidRPr="00C07093">
              <w:rPr>
                <w:rFonts w:ascii="Book Antiqua" w:hAnsi="Book Antiqua"/>
                <w:sz w:val="24"/>
                <w:szCs w:val="24"/>
              </w:rPr>
              <w:t xml:space="preserve"> </w:t>
            </w:r>
            <w:r w:rsidRPr="00C07093">
              <w:rPr>
                <w:rFonts w:ascii="Book Antiqua" w:hAnsi="Book Antiqua"/>
                <w:sz w:val="24"/>
                <w:szCs w:val="24"/>
              </w:rPr>
              <w:t>(mean</w:t>
            </w:r>
            <w:r w:rsidR="00CE3AAC" w:rsidRPr="00C07093">
              <w:rPr>
                <w:rFonts w:ascii="Book Antiqua" w:hAnsi="Book Antiqua"/>
                <w:sz w:val="24"/>
                <w:szCs w:val="24"/>
              </w:rPr>
              <w:t xml:space="preserve"> </w:t>
            </w:r>
            <w:r w:rsidRPr="00C07093">
              <w:rPr>
                <w:rFonts w:ascii="Book Antiqua" w:hAnsi="Book Antiqua"/>
                <w:sz w:val="24"/>
                <w:szCs w:val="24"/>
              </w:rPr>
              <w:t>±</w:t>
            </w:r>
            <w:r w:rsidR="00CE3AAC" w:rsidRPr="00C07093">
              <w:rPr>
                <w:rFonts w:ascii="Book Antiqua" w:hAnsi="Book Antiqua"/>
                <w:sz w:val="24"/>
                <w:szCs w:val="24"/>
              </w:rPr>
              <w:t xml:space="preserve"> </w:t>
            </w:r>
            <w:r w:rsidRPr="00C07093">
              <w:rPr>
                <w:rFonts w:ascii="Book Antiqua" w:hAnsi="Book Antiqua"/>
                <w:sz w:val="24"/>
                <w:szCs w:val="24"/>
              </w:rPr>
              <w:t>SD), h</w:t>
            </w:r>
          </w:p>
        </w:tc>
        <w:tc>
          <w:tcPr>
            <w:tcW w:w="1600" w:type="dxa"/>
            <w:tcBorders>
              <w:top w:val="nil"/>
              <w:left w:val="nil"/>
              <w:bottom w:val="nil"/>
              <w:right w:val="nil"/>
            </w:tcBorders>
            <w:shd w:val="clear" w:color="auto" w:fill="auto"/>
            <w:noWrap/>
            <w:vAlign w:val="center"/>
            <w:hideMark/>
          </w:tcPr>
          <w:p w14:paraId="083D49E0"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2.82 ±0.68</w:t>
            </w:r>
          </w:p>
        </w:tc>
        <w:tc>
          <w:tcPr>
            <w:tcW w:w="1608" w:type="dxa"/>
            <w:tcBorders>
              <w:top w:val="nil"/>
              <w:left w:val="nil"/>
              <w:bottom w:val="nil"/>
              <w:right w:val="nil"/>
            </w:tcBorders>
            <w:shd w:val="clear" w:color="auto" w:fill="auto"/>
            <w:noWrap/>
            <w:vAlign w:val="center"/>
            <w:hideMark/>
          </w:tcPr>
          <w:p w14:paraId="3247DC0F"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2.71 ±0.70</w:t>
            </w:r>
          </w:p>
        </w:tc>
        <w:tc>
          <w:tcPr>
            <w:tcW w:w="1672" w:type="dxa"/>
            <w:tcBorders>
              <w:top w:val="nil"/>
              <w:left w:val="nil"/>
              <w:bottom w:val="nil"/>
              <w:right w:val="nil"/>
            </w:tcBorders>
            <w:shd w:val="clear" w:color="auto" w:fill="auto"/>
            <w:noWrap/>
            <w:vAlign w:val="center"/>
            <w:hideMark/>
          </w:tcPr>
          <w:p w14:paraId="09D20272"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2.84 ±0.67</w:t>
            </w:r>
          </w:p>
        </w:tc>
        <w:tc>
          <w:tcPr>
            <w:tcW w:w="1460" w:type="dxa"/>
            <w:tcBorders>
              <w:top w:val="nil"/>
              <w:left w:val="nil"/>
              <w:bottom w:val="nil"/>
              <w:right w:val="nil"/>
            </w:tcBorders>
            <w:shd w:val="clear" w:color="auto" w:fill="auto"/>
            <w:noWrap/>
            <w:vAlign w:val="center"/>
            <w:hideMark/>
          </w:tcPr>
          <w:p w14:paraId="58B47E78" w14:textId="77777777" w:rsidR="00F77E87" w:rsidRPr="00C07093" w:rsidRDefault="00DB20F6" w:rsidP="00C07093">
            <w:pPr>
              <w:spacing w:line="360" w:lineRule="auto"/>
              <w:rPr>
                <w:rFonts w:ascii="Book Antiqua" w:hAnsi="Book Antiqua"/>
                <w:sz w:val="24"/>
                <w:szCs w:val="24"/>
              </w:rPr>
            </w:pPr>
            <w:r w:rsidRPr="00C07093">
              <w:rPr>
                <w:rFonts w:ascii="Book Antiqua" w:hAnsi="Book Antiqua"/>
                <w:sz w:val="24"/>
                <w:szCs w:val="24"/>
              </w:rPr>
              <w:t>N.S.</w:t>
            </w:r>
          </w:p>
        </w:tc>
      </w:tr>
      <w:tr w:rsidR="00160B5B" w:rsidRPr="00C07093" w14:paraId="01D2BBDA" w14:textId="77777777" w:rsidTr="000A5CAC">
        <w:trPr>
          <w:trHeight w:val="300"/>
        </w:trPr>
        <w:tc>
          <w:tcPr>
            <w:tcW w:w="4600" w:type="dxa"/>
            <w:tcBorders>
              <w:top w:val="nil"/>
              <w:left w:val="nil"/>
              <w:bottom w:val="nil"/>
              <w:right w:val="nil"/>
            </w:tcBorders>
            <w:shd w:val="clear" w:color="auto" w:fill="auto"/>
            <w:noWrap/>
            <w:hideMark/>
          </w:tcPr>
          <w:p w14:paraId="72133E56"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C-reactive protein (mean</w:t>
            </w:r>
            <w:r w:rsidR="00CE3AAC" w:rsidRPr="00C07093">
              <w:rPr>
                <w:rFonts w:ascii="Book Antiqua" w:hAnsi="Book Antiqua"/>
                <w:sz w:val="24"/>
                <w:szCs w:val="24"/>
              </w:rPr>
              <w:t xml:space="preserve"> </w:t>
            </w:r>
            <w:r w:rsidRPr="00C07093">
              <w:rPr>
                <w:rFonts w:ascii="Book Antiqua" w:hAnsi="Book Antiqua"/>
                <w:sz w:val="24"/>
                <w:szCs w:val="24"/>
              </w:rPr>
              <w:t>±</w:t>
            </w:r>
            <w:r w:rsidR="00CE3AAC" w:rsidRPr="00C07093">
              <w:rPr>
                <w:rFonts w:ascii="Book Antiqua" w:hAnsi="Book Antiqua"/>
                <w:sz w:val="24"/>
                <w:szCs w:val="24"/>
              </w:rPr>
              <w:t xml:space="preserve"> </w:t>
            </w:r>
            <w:r w:rsidRPr="00C07093">
              <w:rPr>
                <w:rFonts w:ascii="Book Antiqua" w:hAnsi="Book Antiqua"/>
                <w:sz w:val="24"/>
                <w:szCs w:val="24"/>
              </w:rPr>
              <w:t>SD), mg/</w:t>
            </w:r>
            <w:r w:rsidR="00CE3AAC" w:rsidRPr="00C07093">
              <w:rPr>
                <w:rFonts w:ascii="Book Antiqua" w:hAnsi="Book Antiqua"/>
                <w:sz w:val="24"/>
                <w:szCs w:val="24"/>
              </w:rPr>
              <w:t>L</w:t>
            </w:r>
          </w:p>
        </w:tc>
        <w:tc>
          <w:tcPr>
            <w:tcW w:w="1600" w:type="dxa"/>
            <w:tcBorders>
              <w:top w:val="nil"/>
              <w:left w:val="nil"/>
              <w:bottom w:val="nil"/>
              <w:right w:val="nil"/>
            </w:tcBorders>
            <w:shd w:val="clear" w:color="auto" w:fill="auto"/>
            <w:noWrap/>
            <w:vAlign w:val="center"/>
            <w:hideMark/>
          </w:tcPr>
          <w:p w14:paraId="674B6E17"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93.23 ±48.75</w:t>
            </w:r>
          </w:p>
        </w:tc>
        <w:tc>
          <w:tcPr>
            <w:tcW w:w="1608" w:type="dxa"/>
            <w:tcBorders>
              <w:top w:val="nil"/>
              <w:left w:val="nil"/>
              <w:bottom w:val="nil"/>
              <w:right w:val="nil"/>
            </w:tcBorders>
            <w:shd w:val="clear" w:color="auto" w:fill="auto"/>
            <w:noWrap/>
            <w:vAlign w:val="center"/>
            <w:hideMark/>
          </w:tcPr>
          <w:p w14:paraId="53CB4424"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101.88 ±45.54</w:t>
            </w:r>
          </w:p>
        </w:tc>
        <w:tc>
          <w:tcPr>
            <w:tcW w:w="1672" w:type="dxa"/>
            <w:tcBorders>
              <w:top w:val="nil"/>
              <w:left w:val="nil"/>
              <w:bottom w:val="nil"/>
              <w:right w:val="nil"/>
            </w:tcBorders>
            <w:shd w:val="clear" w:color="auto" w:fill="auto"/>
            <w:noWrap/>
            <w:vAlign w:val="center"/>
            <w:hideMark/>
          </w:tcPr>
          <w:p w14:paraId="38020679"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64.81 ±48.18</w:t>
            </w:r>
          </w:p>
        </w:tc>
        <w:tc>
          <w:tcPr>
            <w:tcW w:w="1460" w:type="dxa"/>
            <w:tcBorders>
              <w:top w:val="nil"/>
              <w:left w:val="nil"/>
              <w:bottom w:val="nil"/>
              <w:right w:val="nil"/>
            </w:tcBorders>
            <w:shd w:val="clear" w:color="auto" w:fill="auto"/>
            <w:noWrap/>
            <w:vAlign w:val="center"/>
            <w:hideMark/>
          </w:tcPr>
          <w:p w14:paraId="40BF314A" w14:textId="77777777" w:rsidR="00F77E87" w:rsidRPr="00C07093" w:rsidRDefault="00DB20F6" w:rsidP="00C07093">
            <w:pPr>
              <w:spacing w:line="360" w:lineRule="auto"/>
              <w:rPr>
                <w:rFonts w:ascii="Book Antiqua" w:hAnsi="Book Antiqua"/>
                <w:sz w:val="24"/>
                <w:szCs w:val="24"/>
              </w:rPr>
            </w:pPr>
            <w:r w:rsidRPr="00C07093">
              <w:rPr>
                <w:rFonts w:ascii="Book Antiqua" w:hAnsi="Book Antiqua"/>
                <w:sz w:val="24"/>
                <w:szCs w:val="24"/>
              </w:rPr>
              <w:t>N.S.</w:t>
            </w:r>
          </w:p>
        </w:tc>
      </w:tr>
      <w:tr w:rsidR="00160B5B" w:rsidRPr="00C07093" w14:paraId="066457F8" w14:textId="77777777" w:rsidTr="000A5CAC">
        <w:trPr>
          <w:trHeight w:val="300"/>
        </w:trPr>
        <w:tc>
          <w:tcPr>
            <w:tcW w:w="4600" w:type="dxa"/>
            <w:tcBorders>
              <w:top w:val="nil"/>
              <w:left w:val="nil"/>
              <w:bottom w:val="nil"/>
              <w:right w:val="nil"/>
            </w:tcBorders>
            <w:shd w:val="clear" w:color="auto" w:fill="auto"/>
            <w:noWrap/>
            <w:hideMark/>
          </w:tcPr>
          <w:p w14:paraId="0C7D571E"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Hemoglobin (mean</w:t>
            </w:r>
            <w:r w:rsidR="00CE3AAC" w:rsidRPr="00C07093">
              <w:rPr>
                <w:rFonts w:ascii="Book Antiqua" w:hAnsi="Book Antiqua"/>
                <w:sz w:val="24"/>
                <w:szCs w:val="24"/>
              </w:rPr>
              <w:t xml:space="preserve"> </w:t>
            </w:r>
            <w:r w:rsidRPr="00C07093">
              <w:rPr>
                <w:rFonts w:ascii="Book Antiqua" w:hAnsi="Book Antiqua"/>
                <w:sz w:val="24"/>
                <w:szCs w:val="24"/>
              </w:rPr>
              <w:t>±</w:t>
            </w:r>
            <w:r w:rsidR="00CE3AAC" w:rsidRPr="00C07093">
              <w:rPr>
                <w:rFonts w:ascii="Book Antiqua" w:hAnsi="Book Antiqua"/>
                <w:sz w:val="24"/>
                <w:szCs w:val="24"/>
              </w:rPr>
              <w:t xml:space="preserve"> </w:t>
            </w:r>
            <w:r w:rsidRPr="00C07093">
              <w:rPr>
                <w:rFonts w:ascii="Book Antiqua" w:hAnsi="Book Antiqua"/>
                <w:sz w:val="24"/>
                <w:szCs w:val="24"/>
              </w:rPr>
              <w:t>SD), g/</w:t>
            </w:r>
            <w:r w:rsidR="00CE3AAC" w:rsidRPr="00C07093">
              <w:rPr>
                <w:rFonts w:ascii="Book Antiqua" w:hAnsi="Book Antiqua"/>
                <w:sz w:val="24"/>
                <w:szCs w:val="24"/>
              </w:rPr>
              <w:t>L</w:t>
            </w:r>
          </w:p>
        </w:tc>
        <w:tc>
          <w:tcPr>
            <w:tcW w:w="1600" w:type="dxa"/>
            <w:tcBorders>
              <w:top w:val="nil"/>
              <w:left w:val="nil"/>
              <w:bottom w:val="nil"/>
              <w:right w:val="nil"/>
            </w:tcBorders>
            <w:shd w:val="clear" w:color="auto" w:fill="auto"/>
            <w:noWrap/>
            <w:vAlign w:val="center"/>
            <w:hideMark/>
          </w:tcPr>
          <w:p w14:paraId="3F83C0DD"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105.36 ±25.46</w:t>
            </w:r>
          </w:p>
        </w:tc>
        <w:tc>
          <w:tcPr>
            <w:tcW w:w="1608" w:type="dxa"/>
            <w:tcBorders>
              <w:top w:val="nil"/>
              <w:left w:val="nil"/>
              <w:bottom w:val="nil"/>
              <w:right w:val="nil"/>
            </w:tcBorders>
            <w:shd w:val="clear" w:color="auto" w:fill="auto"/>
            <w:noWrap/>
            <w:vAlign w:val="center"/>
            <w:hideMark/>
          </w:tcPr>
          <w:p w14:paraId="3C8ABA23"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108.41 ±25.05</w:t>
            </w:r>
          </w:p>
        </w:tc>
        <w:tc>
          <w:tcPr>
            <w:tcW w:w="1672" w:type="dxa"/>
            <w:tcBorders>
              <w:top w:val="nil"/>
              <w:left w:val="nil"/>
              <w:bottom w:val="nil"/>
              <w:right w:val="nil"/>
            </w:tcBorders>
            <w:shd w:val="clear" w:color="auto" w:fill="auto"/>
            <w:noWrap/>
            <w:vAlign w:val="center"/>
            <w:hideMark/>
          </w:tcPr>
          <w:p w14:paraId="3113B5CB"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92.29 ±22.93</w:t>
            </w:r>
          </w:p>
        </w:tc>
        <w:tc>
          <w:tcPr>
            <w:tcW w:w="1460" w:type="dxa"/>
            <w:tcBorders>
              <w:top w:val="nil"/>
              <w:left w:val="nil"/>
              <w:bottom w:val="nil"/>
              <w:right w:val="nil"/>
            </w:tcBorders>
            <w:shd w:val="clear" w:color="auto" w:fill="auto"/>
            <w:noWrap/>
            <w:vAlign w:val="center"/>
            <w:hideMark/>
          </w:tcPr>
          <w:p w14:paraId="5C3207DC" w14:textId="77777777" w:rsidR="00F77E87" w:rsidRPr="00C07093" w:rsidRDefault="00DB20F6" w:rsidP="00C07093">
            <w:pPr>
              <w:spacing w:line="360" w:lineRule="auto"/>
              <w:rPr>
                <w:rFonts w:ascii="Book Antiqua" w:hAnsi="Book Antiqua"/>
                <w:sz w:val="24"/>
                <w:szCs w:val="24"/>
              </w:rPr>
            </w:pPr>
            <w:r w:rsidRPr="00C07093">
              <w:rPr>
                <w:rFonts w:ascii="Book Antiqua" w:hAnsi="Book Antiqua"/>
                <w:sz w:val="24"/>
                <w:szCs w:val="24"/>
              </w:rPr>
              <w:t>N.S.</w:t>
            </w:r>
          </w:p>
        </w:tc>
      </w:tr>
      <w:tr w:rsidR="00160B5B" w:rsidRPr="00C07093" w14:paraId="271D7D68" w14:textId="77777777" w:rsidTr="000A5CAC">
        <w:trPr>
          <w:trHeight w:val="315"/>
        </w:trPr>
        <w:tc>
          <w:tcPr>
            <w:tcW w:w="4600" w:type="dxa"/>
            <w:tcBorders>
              <w:top w:val="nil"/>
              <w:left w:val="nil"/>
              <w:bottom w:val="single" w:sz="8" w:space="0" w:color="auto"/>
              <w:right w:val="nil"/>
            </w:tcBorders>
            <w:shd w:val="clear" w:color="auto" w:fill="auto"/>
            <w:noWrap/>
            <w:hideMark/>
          </w:tcPr>
          <w:p w14:paraId="528F7ECA"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Albumin (mean</w:t>
            </w:r>
            <w:r w:rsidR="00CE3AAC" w:rsidRPr="00C07093">
              <w:rPr>
                <w:rFonts w:ascii="Book Antiqua" w:hAnsi="Book Antiqua"/>
                <w:sz w:val="24"/>
                <w:szCs w:val="24"/>
              </w:rPr>
              <w:t xml:space="preserve"> </w:t>
            </w:r>
            <w:r w:rsidRPr="00C07093">
              <w:rPr>
                <w:rFonts w:ascii="Book Antiqua" w:hAnsi="Book Antiqua"/>
                <w:sz w:val="24"/>
                <w:szCs w:val="24"/>
              </w:rPr>
              <w:t>±</w:t>
            </w:r>
            <w:r w:rsidR="00CE3AAC" w:rsidRPr="00C07093">
              <w:rPr>
                <w:rFonts w:ascii="Book Antiqua" w:hAnsi="Book Antiqua"/>
                <w:sz w:val="24"/>
                <w:szCs w:val="24"/>
              </w:rPr>
              <w:t xml:space="preserve"> </w:t>
            </w:r>
            <w:r w:rsidRPr="00C07093">
              <w:rPr>
                <w:rFonts w:ascii="Book Antiqua" w:hAnsi="Book Antiqua"/>
                <w:sz w:val="24"/>
                <w:szCs w:val="24"/>
              </w:rPr>
              <w:t>SD), g/</w:t>
            </w:r>
            <w:r w:rsidR="00CE3AAC" w:rsidRPr="00C07093">
              <w:rPr>
                <w:rFonts w:ascii="Book Antiqua" w:hAnsi="Book Antiqua"/>
                <w:sz w:val="24"/>
                <w:szCs w:val="24"/>
              </w:rPr>
              <w:t>L</w:t>
            </w:r>
          </w:p>
        </w:tc>
        <w:tc>
          <w:tcPr>
            <w:tcW w:w="1600" w:type="dxa"/>
            <w:tcBorders>
              <w:top w:val="nil"/>
              <w:left w:val="nil"/>
              <w:bottom w:val="single" w:sz="8" w:space="0" w:color="auto"/>
              <w:right w:val="nil"/>
            </w:tcBorders>
            <w:shd w:val="clear" w:color="auto" w:fill="auto"/>
            <w:noWrap/>
            <w:vAlign w:val="center"/>
            <w:hideMark/>
          </w:tcPr>
          <w:p w14:paraId="65FFDFFA"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34.30 ±12.72</w:t>
            </w:r>
          </w:p>
        </w:tc>
        <w:tc>
          <w:tcPr>
            <w:tcW w:w="1608" w:type="dxa"/>
            <w:tcBorders>
              <w:top w:val="nil"/>
              <w:left w:val="nil"/>
              <w:bottom w:val="single" w:sz="8" w:space="0" w:color="auto"/>
              <w:right w:val="nil"/>
            </w:tcBorders>
            <w:shd w:val="clear" w:color="auto" w:fill="auto"/>
            <w:noWrap/>
            <w:vAlign w:val="center"/>
            <w:hideMark/>
          </w:tcPr>
          <w:p w14:paraId="2440566F"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35.11 ±13.88</w:t>
            </w:r>
          </w:p>
        </w:tc>
        <w:tc>
          <w:tcPr>
            <w:tcW w:w="1672" w:type="dxa"/>
            <w:tcBorders>
              <w:top w:val="nil"/>
              <w:left w:val="nil"/>
              <w:bottom w:val="single" w:sz="8" w:space="0" w:color="auto"/>
              <w:right w:val="nil"/>
            </w:tcBorders>
            <w:shd w:val="clear" w:color="auto" w:fill="auto"/>
            <w:noWrap/>
            <w:vAlign w:val="center"/>
            <w:hideMark/>
          </w:tcPr>
          <w:p w14:paraId="5340A748" w14:textId="77777777" w:rsidR="00F77E87" w:rsidRPr="00C07093" w:rsidRDefault="00F77E87" w:rsidP="00C07093">
            <w:pPr>
              <w:spacing w:line="360" w:lineRule="auto"/>
              <w:rPr>
                <w:rFonts w:ascii="Book Antiqua" w:hAnsi="Book Antiqua"/>
                <w:sz w:val="24"/>
                <w:szCs w:val="24"/>
              </w:rPr>
            </w:pPr>
            <w:r w:rsidRPr="00C07093">
              <w:rPr>
                <w:rFonts w:ascii="Book Antiqua" w:hAnsi="Book Antiqua"/>
                <w:sz w:val="24"/>
                <w:szCs w:val="24"/>
              </w:rPr>
              <w:t>30.80 ±3.72</w:t>
            </w:r>
          </w:p>
        </w:tc>
        <w:tc>
          <w:tcPr>
            <w:tcW w:w="1460" w:type="dxa"/>
            <w:tcBorders>
              <w:top w:val="nil"/>
              <w:left w:val="nil"/>
              <w:bottom w:val="single" w:sz="8" w:space="0" w:color="auto"/>
              <w:right w:val="nil"/>
            </w:tcBorders>
            <w:shd w:val="clear" w:color="auto" w:fill="auto"/>
            <w:noWrap/>
            <w:vAlign w:val="center"/>
            <w:hideMark/>
          </w:tcPr>
          <w:p w14:paraId="725E4F84" w14:textId="77777777" w:rsidR="00F77E87" w:rsidRPr="00C07093" w:rsidRDefault="00DB20F6" w:rsidP="00C07093">
            <w:pPr>
              <w:spacing w:line="360" w:lineRule="auto"/>
              <w:rPr>
                <w:rFonts w:ascii="Book Antiqua" w:hAnsi="Book Antiqua"/>
                <w:sz w:val="24"/>
                <w:szCs w:val="24"/>
              </w:rPr>
            </w:pPr>
            <w:r w:rsidRPr="00C07093">
              <w:rPr>
                <w:rFonts w:ascii="Book Antiqua" w:hAnsi="Book Antiqua"/>
                <w:sz w:val="24"/>
                <w:szCs w:val="24"/>
              </w:rPr>
              <w:t>N.S.</w:t>
            </w:r>
          </w:p>
        </w:tc>
      </w:tr>
    </w:tbl>
    <w:p w14:paraId="3160BB66" w14:textId="77777777" w:rsidR="00512CA9" w:rsidRPr="00C07093" w:rsidRDefault="00DB20F6" w:rsidP="00C07093">
      <w:pPr>
        <w:spacing w:line="360" w:lineRule="auto"/>
        <w:rPr>
          <w:rFonts w:ascii="Book Antiqua" w:hAnsi="Book Antiqua"/>
          <w:sz w:val="24"/>
          <w:szCs w:val="24"/>
        </w:rPr>
      </w:pPr>
      <w:r w:rsidRPr="00DB20F6">
        <w:rPr>
          <w:rFonts w:ascii="Book Antiqua" w:hAnsi="Book Antiqua" w:hint="eastAsia"/>
          <w:sz w:val="24"/>
          <w:szCs w:val="24"/>
          <w:vertAlign w:val="superscript"/>
        </w:rPr>
        <w:t>1</w:t>
      </w:r>
      <w:r w:rsidR="00F77E87" w:rsidRPr="00C07093">
        <w:rPr>
          <w:rFonts w:ascii="Book Antiqua" w:hAnsi="Book Antiqua"/>
          <w:sz w:val="24"/>
          <w:szCs w:val="24"/>
        </w:rPr>
        <w:t>Wilcoxon test, chi-squared test</w:t>
      </w:r>
      <w:r w:rsidR="0070182A">
        <w:rPr>
          <w:rFonts w:ascii="Book Antiqua" w:hAnsi="Book Antiqua"/>
          <w:sz w:val="24"/>
          <w:szCs w:val="24"/>
        </w:rPr>
        <w:t>,</w:t>
      </w:r>
      <w:r w:rsidR="00F77E87" w:rsidRPr="00C07093">
        <w:rPr>
          <w:rFonts w:ascii="Book Antiqua" w:hAnsi="Book Antiqua"/>
          <w:sz w:val="24"/>
          <w:szCs w:val="24"/>
        </w:rPr>
        <w:t xml:space="preserve"> and</w:t>
      </w:r>
      <w:r w:rsidR="0070182A">
        <w:rPr>
          <w:rFonts w:ascii="Book Antiqua" w:hAnsi="Book Antiqua"/>
          <w:sz w:val="24"/>
          <w:szCs w:val="24"/>
        </w:rPr>
        <w:t xml:space="preserve"> </w:t>
      </w:r>
      <w:r w:rsidR="00F77E87" w:rsidRPr="00C07093">
        <w:rPr>
          <w:rFonts w:ascii="Book Antiqua" w:hAnsi="Book Antiqua"/>
          <w:sz w:val="24"/>
          <w:szCs w:val="24"/>
        </w:rPr>
        <w:t xml:space="preserve">paired </w:t>
      </w:r>
      <w:r w:rsidR="00F77E87" w:rsidRPr="00C07093">
        <w:rPr>
          <w:rFonts w:ascii="Book Antiqua" w:hAnsi="Book Antiqua"/>
          <w:i/>
          <w:iCs/>
          <w:sz w:val="24"/>
          <w:szCs w:val="24"/>
        </w:rPr>
        <w:t>t</w:t>
      </w:r>
      <w:r w:rsidR="00F77E87" w:rsidRPr="00C07093">
        <w:rPr>
          <w:rFonts w:ascii="Book Antiqua" w:hAnsi="Book Antiqua"/>
          <w:sz w:val="24"/>
          <w:szCs w:val="24"/>
        </w:rPr>
        <w:t>-test, as appropriate</w:t>
      </w:r>
      <w:r w:rsidR="00C44C5C" w:rsidRPr="00C07093">
        <w:rPr>
          <w:rFonts w:ascii="Book Antiqua" w:hAnsi="Book Antiqua"/>
          <w:sz w:val="24"/>
          <w:szCs w:val="24"/>
        </w:rPr>
        <w:t>.</w:t>
      </w:r>
      <w:r w:rsidRPr="00DB20F6">
        <w:rPr>
          <w:rFonts w:ascii="Book Antiqua" w:hAnsi="Book Antiqua"/>
          <w:sz w:val="24"/>
          <w:szCs w:val="24"/>
        </w:rPr>
        <w:t xml:space="preserve"> </w:t>
      </w:r>
      <w:r w:rsidRPr="00C07093">
        <w:rPr>
          <w:rFonts w:ascii="Book Antiqua" w:hAnsi="Book Antiqua"/>
          <w:sz w:val="24"/>
          <w:szCs w:val="24"/>
        </w:rPr>
        <w:t>N.S.:</w:t>
      </w:r>
      <w:r>
        <w:rPr>
          <w:rFonts w:ascii="Book Antiqua" w:hAnsi="Book Antiqua"/>
          <w:sz w:val="24"/>
          <w:szCs w:val="24"/>
        </w:rPr>
        <w:t xml:space="preserve"> </w:t>
      </w:r>
      <w:r w:rsidR="0070182A">
        <w:rPr>
          <w:rFonts w:ascii="Book Antiqua" w:hAnsi="Book Antiqua"/>
          <w:sz w:val="24"/>
          <w:szCs w:val="24"/>
        </w:rPr>
        <w:t xml:space="preserve">Not </w:t>
      </w:r>
      <w:r>
        <w:rPr>
          <w:rFonts w:ascii="Book Antiqua" w:hAnsi="Book Antiqua"/>
          <w:sz w:val="24"/>
          <w:szCs w:val="24"/>
        </w:rPr>
        <w:t>significant</w:t>
      </w:r>
      <w:r>
        <w:rPr>
          <w:rFonts w:ascii="Book Antiqua" w:hAnsi="Book Antiqua" w:hint="eastAsia"/>
          <w:sz w:val="24"/>
          <w:szCs w:val="24"/>
        </w:rPr>
        <w:t>.</w:t>
      </w:r>
    </w:p>
    <w:sectPr w:rsidR="00512CA9" w:rsidRPr="00C07093" w:rsidSect="008D0D9A">
      <w:pgSz w:w="11906" w:h="16838"/>
      <w:pgMar w:top="1440" w:right="1797" w:bottom="1440" w:left="1797"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Wang Tianqi" w:date="2019-09-05T18:32:00Z" w:initials="WT">
    <w:p w14:paraId="4091DF31" w14:textId="77777777" w:rsidR="00105A40" w:rsidRPr="00105A40" w:rsidRDefault="00105A40">
      <w:pPr>
        <w:pStyle w:val="a4"/>
        <w:rPr>
          <w:b/>
        </w:rPr>
      </w:pPr>
      <w:r>
        <w:rPr>
          <w:rStyle w:val="ae"/>
        </w:rPr>
        <w:annotationRef/>
      </w:r>
      <w:bookmarkStart w:id="3" w:name="_GoBack"/>
      <w:r w:rsidRPr="00105A40">
        <w:rPr>
          <w:b/>
          <w:color w:val="FF0000"/>
        </w:rPr>
        <w:t>请责编注意：本文稿的语言修改未经作者确认。</w:t>
      </w:r>
      <w:bookmarkEnd w:id="3"/>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91DF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B1580" w14:textId="77777777" w:rsidR="00684AF9" w:rsidRDefault="00684AF9" w:rsidP="00436D44">
      <w:r>
        <w:separator/>
      </w:r>
    </w:p>
  </w:endnote>
  <w:endnote w:type="continuationSeparator" w:id="0">
    <w:p w14:paraId="050AB78B" w14:textId="77777777" w:rsidR="00684AF9" w:rsidRDefault="00684AF9" w:rsidP="0043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Helvetica Neue">
    <w:altName w:val="Sylfae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Italic">
    <w:altName w:val="Calibri"/>
    <w:charset w:val="00"/>
    <w:family w:val="auto"/>
    <w:pitch w:val="default"/>
  </w:font>
  <w:font w:name="Bold">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A0000287" w:usb1="28CF3C52" w:usb2="00000016" w:usb3="00000000" w:csb0="0004001F"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72786" w14:textId="77777777" w:rsidR="00684AF9" w:rsidRDefault="00684AF9" w:rsidP="00436D44">
      <w:r>
        <w:separator/>
      </w:r>
    </w:p>
  </w:footnote>
  <w:footnote w:type="continuationSeparator" w:id="0">
    <w:p w14:paraId="1B1FCAB4" w14:textId="77777777" w:rsidR="00684AF9" w:rsidRDefault="00684AF9" w:rsidP="00436D4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25szetzisf0t3e9evnxpafa9tdef5ddzwrr&quot;&gt;My EndNote Library&lt;record-ids&gt;&lt;item&gt;16348&lt;/item&gt;&lt;item&gt;16372&lt;/item&gt;&lt;item&gt;16375&lt;/item&gt;&lt;item&gt;16571&lt;/item&gt;&lt;item&gt;16572&lt;/item&gt;&lt;item&gt;16573&lt;/item&gt;&lt;item&gt;16574&lt;/item&gt;&lt;item&gt;16575&lt;/item&gt;&lt;item&gt;16576&lt;/item&gt;&lt;item&gt;16578&lt;/item&gt;&lt;item&gt;16579&lt;/item&gt;&lt;item&gt;16580&lt;/item&gt;&lt;item&gt;16581&lt;/item&gt;&lt;item&gt;16582&lt;/item&gt;&lt;item&gt;16583&lt;/item&gt;&lt;item&gt;16584&lt;/item&gt;&lt;item&gt;16585&lt;/item&gt;&lt;item&gt;16587&lt;/item&gt;&lt;item&gt;16588&lt;/item&gt;&lt;item&gt;16589&lt;/item&gt;&lt;item&gt;16590&lt;/item&gt;&lt;item&gt;16591&lt;/item&gt;&lt;item&gt;16592&lt;/item&gt;&lt;item&gt;16593&lt;/item&gt;&lt;item&gt;16594&lt;/item&gt;&lt;item&gt;16595&lt;/item&gt;&lt;item&gt;16597&lt;/item&gt;&lt;item&gt;16611&lt;/item&gt;&lt;item&gt;16612&lt;/item&gt;&lt;item&gt;16615&lt;/item&gt;&lt;item&gt;16616&lt;/item&gt;&lt;item&gt;16620&lt;/item&gt;&lt;item&gt;16621&lt;/item&gt;&lt;item&gt;16622&lt;/item&gt;&lt;item&gt;16624&lt;/item&gt;&lt;item&gt;16625&lt;/item&gt;&lt;item&gt;16626&lt;/item&gt;&lt;item&gt;16627&lt;/item&gt;&lt;item&gt;16628&lt;/item&gt;&lt;item&gt;16629&lt;/item&gt;&lt;item&gt;16630&lt;/item&gt;&lt;item&gt;16631&lt;/item&gt;&lt;item&gt;16632&lt;/item&gt;&lt;item&gt;16635&lt;/item&gt;&lt;item&gt;16636&lt;/item&gt;&lt;item&gt;16637&lt;/item&gt;&lt;item&gt;16674&lt;/item&gt;&lt;item&gt;16675&lt;/item&gt;&lt;item&gt;16676&lt;/item&gt;&lt;item&gt;16678&lt;/item&gt;&lt;item&gt;16679&lt;/item&gt;&lt;item&gt;16680&lt;/item&gt;&lt;item&gt;16681&lt;/item&gt;&lt;item&gt;16682&lt;/item&gt;&lt;item&gt;16683&lt;/item&gt;&lt;item&gt;16688&lt;/item&gt;&lt;item&gt;16691&lt;/item&gt;&lt;item&gt;16692&lt;/item&gt;&lt;item&gt;16693&lt;/item&gt;&lt;item&gt;16725&lt;/item&gt;&lt;item&gt;16726&lt;/item&gt;&lt;item&gt;16727&lt;/item&gt;&lt;item&gt;16971&lt;/item&gt;&lt;/record-ids&gt;&lt;/item&gt;&lt;/Libraries&gt;"/>
  </w:docVars>
  <w:rsids>
    <w:rsidRoot w:val="007B5D7A"/>
    <w:rsid w:val="8EFECE0C"/>
    <w:rsid w:val="8FBFF06A"/>
    <w:rsid w:val="A6F73F28"/>
    <w:rsid w:val="AD571E30"/>
    <w:rsid w:val="B7D50915"/>
    <w:rsid w:val="BDFD1C13"/>
    <w:rsid w:val="BF8B8A68"/>
    <w:rsid w:val="E7BDF60C"/>
    <w:rsid w:val="E9674FB8"/>
    <w:rsid w:val="EBD7F6DB"/>
    <w:rsid w:val="F7E7B15F"/>
    <w:rsid w:val="FBDF728B"/>
    <w:rsid w:val="FDFF4BEB"/>
    <w:rsid w:val="FF1778C0"/>
    <w:rsid w:val="00000135"/>
    <w:rsid w:val="00000A04"/>
    <w:rsid w:val="00000D51"/>
    <w:rsid w:val="00001162"/>
    <w:rsid w:val="00001635"/>
    <w:rsid w:val="00003EE6"/>
    <w:rsid w:val="0000427F"/>
    <w:rsid w:val="000046B5"/>
    <w:rsid w:val="00005AEB"/>
    <w:rsid w:val="00005D6B"/>
    <w:rsid w:val="000060B0"/>
    <w:rsid w:val="00007282"/>
    <w:rsid w:val="000075FE"/>
    <w:rsid w:val="0000793E"/>
    <w:rsid w:val="00007BB7"/>
    <w:rsid w:val="0001012C"/>
    <w:rsid w:val="000105BF"/>
    <w:rsid w:val="00010753"/>
    <w:rsid w:val="00010E36"/>
    <w:rsid w:val="00010EE6"/>
    <w:rsid w:val="0001143E"/>
    <w:rsid w:val="0001251B"/>
    <w:rsid w:val="00012792"/>
    <w:rsid w:val="00012855"/>
    <w:rsid w:val="00014414"/>
    <w:rsid w:val="0001477A"/>
    <w:rsid w:val="000153FE"/>
    <w:rsid w:val="00015555"/>
    <w:rsid w:val="0001598E"/>
    <w:rsid w:val="00017C94"/>
    <w:rsid w:val="000203BD"/>
    <w:rsid w:val="000207D6"/>
    <w:rsid w:val="00020D4D"/>
    <w:rsid w:val="00020DA1"/>
    <w:rsid w:val="00022820"/>
    <w:rsid w:val="00022F31"/>
    <w:rsid w:val="00023B5E"/>
    <w:rsid w:val="00024D59"/>
    <w:rsid w:val="00024E97"/>
    <w:rsid w:val="000252E4"/>
    <w:rsid w:val="000255A5"/>
    <w:rsid w:val="00026491"/>
    <w:rsid w:val="000265D6"/>
    <w:rsid w:val="00027C91"/>
    <w:rsid w:val="000308B5"/>
    <w:rsid w:val="00032164"/>
    <w:rsid w:val="000326CE"/>
    <w:rsid w:val="0003299F"/>
    <w:rsid w:val="00032C30"/>
    <w:rsid w:val="0003388A"/>
    <w:rsid w:val="00033AFA"/>
    <w:rsid w:val="00033E43"/>
    <w:rsid w:val="00033F88"/>
    <w:rsid w:val="00035017"/>
    <w:rsid w:val="0003518A"/>
    <w:rsid w:val="00035C08"/>
    <w:rsid w:val="00035C6F"/>
    <w:rsid w:val="00036094"/>
    <w:rsid w:val="000364F9"/>
    <w:rsid w:val="00036A2A"/>
    <w:rsid w:val="00037406"/>
    <w:rsid w:val="00037416"/>
    <w:rsid w:val="00037741"/>
    <w:rsid w:val="0004115A"/>
    <w:rsid w:val="00041767"/>
    <w:rsid w:val="000429CA"/>
    <w:rsid w:val="000432E2"/>
    <w:rsid w:val="0004369A"/>
    <w:rsid w:val="00043B23"/>
    <w:rsid w:val="00043F3A"/>
    <w:rsid w:val="000444A4"/>
    <w:rsid w:val="0004533E"/>
    <w:rsid w:val="00045C59"/>
    <w:rsid w:val="00047B8B"/>
    <w:rsid w:val="00047ED7"/>
    <w:rsid w:val="00047EEE"/>
    <w:rsid w:val="00050F4D"/>
    <w:rsid w:val="00052ADC"/>
    <w:rsid w:val="00054BE0"/>
    <w:rsid w:val="00054F3A"/>
    <w:rsid w:val="000550DD"/>
    <w:rsid w:val="00055132"/>
    <w:rsid w:val="00055722"/>
    <w:rsid w:val="000557EB"/>
    <w:rsid w:val="00055817"/>
    <w:rsid w:val="00055A2B"/>
    <w:rsid w:val="000564D2"/>
    <w:rsid w:val="00056B91"/>
    <w:rsid w:val="00056E14"/>
    <w:rsid w:val="00057DC1"/>
    <w:rsid w:val="000605C2"/>
    <w:rsid w:val="0006088E"/>
    <w:rsid w:val="00060D60"/>
    <w:rsid w:val="000611F5"/>
    <w:rsid w:val="00061312"/>
    <w:rsid w:val="000615C6"/>
    <w:rsid w:val="00061825"/>
    <w:rsid w:val="00061FDC"/>
    <w:rsid w:val="000621D4"/>
    <w:rsid w:val="000629D4"/>
    <w:rsid w:val="00062DD9"/>
    <w:rsid w:val="00062DF1"/>
    <w:rsid w:val="00063410"/>
    <w:rsid w:val="0006367F"/>
    <w:rsid w:val="00064C9F"/>
    <w:rsid w:val="000651A7"/>
    <w:rsid w:val="00065B19"/>
    <w:rsid w:val="00066D05"/>
    <w:rsid w:val="00066EFE"/>
    <w:rsid w:val="00067147"/>
    <w:rsid w:val="00067811"/>
    <w:rsid w:val="0007140A"/>
    <w:rsid w:val="00071A70"/>
    <w:rsid w:val="00072B81"/>
    <w:rsid w:val="00073401"/>
    <w:rsid w:val="000734C5"/>
    <w:rsid w:val="000747A5"/>
    <w:rsid w:val="00074881"/>
    <w:rsid w:val="00074D21"/>
    <w:rsid w:val="00075EA6"/>
    <w:rsid w:val="000760BD"/>
    <w:rsid w:val="00077128"/>
    <w:rsid w:val="00077F0A"/>
    <w:rsid w:val="0008084F"/>
    <w:rsid w:val="00080DE4"/>
    <w:rsid w:val="000810E5"/>
    <w:rsid w:val="000810F1"/>
    <w:rsid w:val="00082C3C"/>
    <w:rsid w:val="000832D2"/>
    <w:rsid w:val="0008339B"/>
    <w:rsid w:val="000837FD"/>
    <w:rsid w:val="00083A40"/>
    <w:rsid w:val="00084211"/>
    <w:rsid w:val="0008433E"/>
    <w:rsid w:val="00085CA5"/>
    <w:rsid w:val="000865A4"/>
    <w:rsid w:val="000865C9"/>
    <w:rsid w:val="00086E00"/>
    <w:rsid w:val="00087AF5"/>
    <w:rsid w:val="00087B58"/>
    <w:rsid w:val="0009084D"/>
    <w:rsid w:val="00090B2B"/>
    <w:rsid w:val="00091008"/>
    <w:rsid w:val="00091185"/>
    <w:rsid w:val="00091426"/>
    <w:rsid w:val="000915D0"/>
    <w:rsid w:val="0009193D"/>
    <w:rsid w:val="000920D8"/>
    <w:rsid w:val="0009288E"/>
    <w:rsid w:val="000932F2"/>
    <w:rsid w:val="00093A72"/>
    <w:rsid w:val="000946EB"/>
    <w:rsid w:val="00094C07"/>
    <w:rsid w:val="000954D5"/>
    <w:rsid w:val="0009565C"/>
    <w:rsid w:val="00095741"/>
    <w:rsid w:val="000967F4"/>
    <w:rsid w:val="00097105"/>
    <w:rsid w:val="000974DD"/>
    <w:rsid w:val="000A05A8"/>
    <w:rsid w:val="000A0CCA"/>
    <w:rsid w:val="000A0EDA"/>
    <w:rsid w:val="000A2573"/>
    <w:rsid w:val="000A2E45"/>
    <w:rsid w:val="000A53BB"/>
    <w:rsid w:val="000A5CAC"/>
    <w:rsid w:val="000A68E3"/>
    <w:rsid w:val="000A72FB"/>
    <w:rsid w:val="000A78EC"/>
    <w:rsid w:val="000B00EA"/>
    <w:rsid w:val="000B011C"/>
    <w:rsid w:val="000B0C7C"/>
    <w:rsid w:val="000B105E"/>
    <w:rsid w:val="000B209B"/>
    <w:rsid w:val="000B2DE3"/>
    <w:rsid w:val="000B5D6A"/>
    <w:rsid w:val="000B6144"/>
    <w:rsid w:val="000B6ABC"/>
    <w:rsid w:val="000B6C80"/>
    <w:rsid w:val="000B73B9"/>
    <w:rsid w:val="000C0A97"/>
    <w:rsid w:val="000C0BD0"/>
    <w:rsid w:val="000C12C1"/>
    <w:rsid w:val="000C12E1"/>
    <w:rsid w:val="000C183B"/>
    <w:rsid w:val="000C1F52"/>
    <w:rsid w:val="000C1FA2"/>
    <w:rsid w:val="000C29E9"/>
    <w:rsid w:val="000C2D23"/>
    <w:rsid w:val="000C31EE"/>
    <w:rsid w:val="000C389B"/>
    <w:rsid w:val="000C38BE"/>
    <w:rsid w:val="000C4C6B"/>
    <w:rsid w:val="000C58B7"/>
    <w:rsid w:val="000C6462"/>
    <w:rsid w:val="000C7011"/>
    <w:rsid w:val="000C799A"/>
    <w:rsid w:val="000D0394"/>
    <w:rsid w:val="000D04DD"/>
    <w:rsid w:val="000D0C64"/>
    <w:rsid w:val="000D0E65"/>
    <w:rsid w:val="000D3055"/>
    <w:rsid w:val="000D3282"/>
    <w:rsid w:val="000D3A83"/>
    <w:rsid w:val="000D3F9D"/>
    <w:rsid w:val="000D429B"/>
    <w:rsid w:val="000D454F"/>
    <w:rsid w:val="000D61A6"/>
    <w:rsid w:val="000D639C"/>
    <w:rsid w:val="000D71E6"/>
    <w:rsid w:val="000E0A6B"/>
    <w:rsid w:val="000E0F29"/>
    <w:rsid w:val="000E1E76"/>
    <w:rsid w:val="000E2146"/>
    <w:rsid w:val="000E236E"/>
    <w:rsid w:val="000E2A5D"/>
    <w:rsid w:val="000E2D97"/>
    <w:rsid w:val="000E309D"/>
    <w:rsid w:val="000E336F"/>
    <w:rsid w:val="000E358D"/>
    <w:rsid w:val="000E4396"/>
    <w:rsid w:val="000E4BDC"/>
    <w:rsid w:val="000E4C20"/>
    <w:rsid w:val="000E5AE8"/>
    <w:rsid w:val="000E5FB6"/>
    <w:rsid w:val="000E6199"/>
    <w:rsid w:val="000E6E86"/>
    <w:rsid w:val="000E728F"/>
    <w:rsid w:val="000E7C57"/>
    <w:rsid w:val="000F10A2"/>
    <w:rsid w:val="000F181E"/>
    <w:rsid w:val="000F2DB9"/>
    <w:rsid w:val="000F371E"/>
    <w:rsid w:val="000F42AC"/>
    <w:rsid w:val="000F4D4D"/>
    <w:rsid w:val="000F55FA"/>
    <w:rsid w:val="000F5CC5"/>
    <w:rsid w:val="000F7CBD"/>
    <w:rsid w:val="000F7D38"/>
    <w:rsid w:val="00100851"/>
    <w:rsid w:val="00100FEB"/>
    <w:rsid w:val="00101076"/>
    <w:rsid w:val="001030D8"/>
    <w:rsid w:val="001040EA"/>
    <w:rsid w:val="001048A1"/>
    <w:rsid w:val="00104BDA"/>
    <w:rsid w:val="0010548D"/>
    <w:rsid w:val="00105A40"/>
    <w:rsid w:val="00105FEA"/>
    <w:rsid w:val="00106274"/>
    <w:rsid w:val="001065A8"/>
    <w:rsid w:val="00106B05"/>
    <w:rsid w:val="0011015A"/>
    <w:rsid w:val="001105D8"/>
    <w:rsid w:val="00110A0A"/>
    <w:rsid w:val="00111091"/>
    <w:rsid w:val="00111C45"/>
    <w:rsid w:val="00113872"/>
    <w:rsid w:val="001143D7"/>
    <w:rsid w:val="001164FE"/>
    <w:rsid w:val="001168B2"/>
    <w:rsid w:val="00117521"/>
    <w:rsid w:val="00121E53"/>
    <w:rsid w:val="0012209E"/>
    <w:rsid w:val="0012243A"/>
    <w:rsid w:val="001228ED"/>
    <w:rsid w:val="00123E65"/>
    <w:rsid w:val="001246FE"/>
    <w:rsid w:val="001256F9"/>
    <w:rsid w:val="00125716"/>
    <w:rsid w:val="001257D3"/>
    <w:rsid w:val="00125DD2"/>
    <w:rsid w:val="00127590"/>
    <w:rsid w:val="001276D4"/>
    <w:rsid w:val="00127C9A"/>
    <w:rsid w:val="00127DF2"/>
    <w:rsid w:val="00131271"/>
    <w:rsid w:val="00131988"/>
    <w:rsid w:val="00132D48"/>
    <w:rsid w:val="001333FB"/>
    <w:rsid w:val="0013390D"/>
    <w:rsid w:val="0013458D"/>
    <w:rsid w:val="00134E9E"/>
    <w:rsid w:val="00136B0E"/>
    <w:rsid w:val="00136F92"/>
    <w:rsid w:val="001372E3"/>
    <w:rsid w:val="001409DF"/>
    <w:rsid w:val="0014205C"/>
    <w:rsid w:val="0014243C"/>
    <w:rsid w:val="00143B87"/>
    <w:rsid w:val="001452A4"/>
    <w:rsid w:val="001479A4"/>
    <w:rsid w:val="00147A80"/>
    <w:rsid w:val="0015012E"/>
    <w:rsid w:val="00150143"/>
    <w:rsid w:val="00150A9E"/>
    <w:rsid w:val="0015263F"/>
    <w:rsid w:val="001536A0"/>
    <w:rsid w:val="00153F3A"/>
    <w:rsid w:val="00154191"/>
    <w:rsid w:val="001545B5"/>
    <w:rsid w:val="0015470F"/>
    <w:rsid w:val="001549F7"/>
    <w:rsid w:val="00154B28"/>
    <w:rsid w:val="00154E5D"/>
    <w:rsid w:val="0015543F"/>
    <w:rsid w:val="00155BF3"/>
    <w:rsid w:val="0015683A"/>
    <w:rsid w:val="00156E8C"/>
    <w:rsid w:val="00156EB0"/>
    <w:rsid w:val="00156F75"/>
    <w:rsid w:val="00157C02"/>
    <w:rsid w:val="001602BF"/>
    <w:rsid w:val="00160AC5"/>
    <w:rsid w:val="00160B5B"/>
    <w:rsid w:val="00160F43"/>
    <w:rsid w:val="00160FA5"/>
    <w:rsid w:val="00161256"/>
    <w:rsid w:val="00161B11"/>
    <w:rsid w:val="001634DB"/>
    <w:rsid w:val="001636B8"/>
    <w:rsid w:val="00163EC2"/>
    <w:rsid w:val="00164A09"/>
    <w:rsid w:val="00164ECB"/>
    <w:rsid w:val="001658E3"/>
    <w:rsid w:val="0016667D"/>
    <w:rsid w:val="001701A0"/>
    <w:rsid w:val="0017040A"/>
    <w:rsid w:val="0017041A"/>
    <w:rsid w:val="001706D4"/>
    <w:rsid w:val="00172F87"/>
    <w:rsid w:val="0017327F"/>
    <w:rsid w:val="00174091"/>
    <w:rsid w:val="00175BD8"/>
    <w:rsid w:val="0017645A"/>
    <w:rsid w:val="00177133"/>
    <w:rsid w:val="0017785E"/>
    <w:rsid w:val="001805B0"/>
    <w:rsid w:val="00180956"/>
    <w:rsid w:val="00181019"/>
    <w:rsid w:val="00181462"/>
    <w:rsid w:val="00181781"/>
    <w:rsid w:val="0018178D"/>
    <w:rsid w:val="00182DB1"/>
    <w:rsid w:val="00183BDD"/>
    <w:rsid w:val="001845C5"/>
    <w:rsid w:val="00184DC4"/>
    <w:rsid w:val="00185349"/>
    <w:rsid w:val="00186553"/>
    <w:rsid w:val="001865E2"/>
    <w:rsid w:val="00186950"/>
    <w:rsid w:val="00187027"/>
    <w:rsid w:val="001870C5"/>
    <w:rsid w:val="00187CD9"/>
    <w:rsid w:val="00190562"/>
    <w:rsid w:val="0019081B"/>
    <w:rsid w:val="00190AAF"/>
    <w:rsid w:val="001911CE"/>
    <w:rsid w:val="001912B3"/>
    <w:rsid w:val="0019223C"/>
    <w:rsid w:val="001926FE"/>
    <w:rsid w:val="00192766"/>
    <w:rsid w:val="00195445"/>
    <w:rsid w:val="001957D5"/>
    <w:rsid w:val="001962DA"/>
    <w:rsid w:val="00197751"/>
    <w:rsid w:val="00197F4D"/>
    <w:rsid w:val="001A2076"/>
    <w:rsid w:val="001A2F09"/>
    <w:rsid w:val="001A3116"/>
    <w:rsid w:val="001A3C0B"/>
    <w:rsid w:val="001A3C0D"/>
    <w:rsid w:val="001A50C2"/>
    <w:rsid w:val="001A582C"/>
    <w:rsid w:val="001A59A0"/>
    <w:rsid w:val="001A6094"/>
    <w:rsid w:val="001A760E"/>
    <w:rsid w:val="001A7AC9"/>
    <w:rsid w:val="001B04B6"/>
    <w:rsid w:val="001B052C"/>
    <w:rsid w:val="001B053F"/>
    <w:rsid w:val="001B0931"/>
    <w:rsid w:val="001B094F"/>
    <w:rsid w:val="001B0C76"/>
    <w:rsid w:val="001B18F6"/>
    <w:rsid w:val="001B1B9F"/>
    <w:rsid w:val="001B224D"/>
    <w:rsid w:val="001B24FF"/>
    <w:rsid w:val="001B31EB"/>
    <w:rsid w:val="001B3A68"/>
    <w:rsid w:val="001B5A2A"/>
    <w:rsid w:val="001B6BB6"/>
    <w:rsid w:val="001B798D"/>
    <w:rsid w:val="001B7D1A"/>
    <w:rsid w:val="001B7F9A"/>
    <w:rsid w:val="001C088D"/>
    <w:rsid w:val="001C0F48"/>
    <w:rsid w:val="001C1233"/>
    <w:rsid w:val="001C17D5"/>
    <w:rsid w:val="001C25E7"/>
    <w:rsid w:val="001C2F68"/>
    <w:rsid w:val="001C3241"/>
    <w:rsid w:val="001C3DD4"/>
    <w:rsid w:val="001C3F5C"/>
    <w:rsid w:val="001C4B4C"/>
    <w:rsid w:val="001C5787"/>
    <w:rsid w:val="001C5E0E"/>
    <w:rsid w:val="001C65CB"/>
    <w:rsid w:val="001C66BB"/>
    <w:rsid w:val="001C6998"/>
    <w:rsid w:val="001C729D"/>
    <w:rsid w:val="001C7405"/>
    <w:rsid w:val="001C7561"/>
    <w:rsid w:val="001C7AE6"/>
    <w:rsid w:val="001C7B61"/>
    <w:rsid w:val="001C7D57"/>
    <w:rsid w:val="001C7E95"/>
    <w:rsid w:val="001D0436"/>
    <w:rsid w:val="001D0D92"/>
    <w:rsid w:val="001D1FE8"/>
    <w:rsid w:val="001D34D4"/>
    <w:rsid w:val="001D3DA9"/>
    <w:rsid w:val="001D5426"/>
    <w:rsid w:val="001D554F"/>
    <w:rsid w:val="001D6B7B"/>
    <w:rsid w:val="001D6D51"/>
    <w:rsid w:val="001D754D"/>
    <w:rsid w:val="001E0F2A"/>
    <w:rsid w:val="001E1364"/>
    <w:rsid w:val="001E24F1"/>
    <w:rsid w:val="001E2D13"/>
    <w:rsid w:val="001E2D1F"/>
    <w:rsid w:val="001E336A"/>
    <w:rsid w:val="001E3425"/>
    <w:rsid w:val="001E3695"/>
    <w:rsid w:val="001E4F7E"/>
    <w:rsid w:val="001E56DC"/>
    <w:rsid w:val="001E5C70"/>
    <w:rsid w:val="001E69A7"/>
    <w:rsid w:val="001E6D9A"/>
    <w:rsid w:val="001E7DDE"/>
    <w:rsid w:val="001F044D"/>
    <w:rsid w:val="001F0AA1"/>
    <w:rsid w:val="001F166B"/>
    <w:rsid w:val="001F1CAC"/>
    <w:rsid w:val="001F1D8A"/>
    <w:rsid w:val="001F2661"/>
    <w:rsid w:val="001F30E0"/>
    <w:rsid w:val="001F5117"/>
    <w:rsid w:val="001F569B"/>
    <w:rsid w:val="001F5FE7"/>
    <w:rsid w:val="001F7E50"/>
    <w:rsid w:val="002012CA"/>
    <w:rsid w:val="00201507"/>
    <w:rsid w:val="00201EB8"/>
    <w:rsid w:val="002022B1"/>
    <w:rsid w:val="002023AB"/>
    <w:rsid w:val="00203092"/>
    <w:rsid w:val="00203FE4"/>
    <w:rsid w:val="00204A83"/>
    <w:rsid w:val="00205B5C"/>
    <w:rsid w:val="0020665F"/>
    <w:rsid w:val="002068BE"/>
    <w:rsid w:val="00206C59"/>
    <w:rsid w:val="00206C84"/>
    <w:rsid w:val="00207041"/>
    <w:rsid w:val="0020769A"/>
    <w:rsid w:val="002100AD"/>
    <w:rsid w:val="0021070E"/>
    <w:rsid w:val="0021088D"/>
    <w:rsid w:val="00211679"/>
    <w:rsid w:val="00212528"/>
    <w:rsid w:val="00212F23"/>
    <w:rsid w:val="002137C5"/>
    <w:rsid w:val="00213E16"/>
    <w:rsid w:val="00214950"/>
    <w:rsid w:val="00216575"/>
    <w:rsid w:val="00216F80"/>
    <w:rsid w:val="00217EC5"/>
    <w:rsid w:val="002209F5"/>
    <w:rsid w:val="0022149C"/>
    <w:rsid w:val="002219D1"/>
    <w:rsid w:val="002224CE"/>
    <w:rsid w:val="00223077"/>
    <w:rsid w:val="002233B9"/>
    <w:rsid w:val="00223E8F"/>
    <w:rsid w:val="00224502"/>
    <w:rsid w:val="002253D3"/>
    <w:rsid w:val="002265BE"/>
    <w:rsid w:val="00226B3B"/>
    <w:rsid w:val="0022706D"/>
    <w:rsid w:val="002271C6"/>
    <w:rsid w:val="00227C7E"/>
    <w:rsid w:val="00227C99"/>
    <w:rsid w:val="0023006A"/>
    <w:rsid w:val="002300BE"/>
    <w:rsid w:val="00230157"/>
    <w:rsid w:val="002315F6"/>
    <w:rsid w:val="00231A27"/>
    <w:rsid w:val="00232B19"/>
    <w:rsid w:val="00232CF8"/>
    <w:rsid w:val="00232D4D"/>
    <w:rsid w:val="00234BD2"/>
    <w:rsid w:val="00235255"/>
    <w:rsid w:val="00235E55"/>
    <w:rsid w:val="0024039E"/>
    <w:rsid w:val="00240887"/>
    <w:rsid w:val="0024147A"/>
    <w:rsid w:val="00241FA7"/>
    <w:rsid w:val="002435EC"/>
    <w:rsid w:val="00243DBE"/>
    <w:rsid w:val="002440B6"/>
    <w:rsid w:val="00244922"/>
    <w:rsid w:val="0024598C"/>
    <w:rsid w:val="00246344"/>
    <w:rsid w:val="0024651A"/>
    <w:rsid w:val="00246568"/>
    <w:rsid w:val="00246DEA"/>
    <w:rsid w:val="00246EDE"/>
    <w:rsid w:val="00246F93"/>
    <w:rsid w:val="00246F99"/>
    <w:rsid w:val="00247850"/>
    <w:rsid w:val="002509D0"/>
    <w:rsid w:val="00250F51"/>
    <w:rsid w:val="00251257"/>
    <w:rsid w:val="002515D5"/>
    <w:rsid w:val="002516F4"/>
    <w:rsid w:val="002519A7"/>
    <w:rsid w:val="00251CB1"/>
    <w:rsid w:val="0025255B"/>
    <w:rsid w:val="00252C08"/>
    <w:rsid w:val="0025340F"/>
    <w:rsid w:val="0025385F"/>
    <w:rsid w:val="00253A92"/>
    <w:rsid w:val="00254273"/>
    <w:rsid w:val="002554EF"/>
    <w:rsid w:val="0025703D"/>
    <w:rsid w:val="00257CE5"/>
    <w:rsid w:val="00260C8C"/>
    <w:rsid w:val="002621AB"/>
    <w:rsid w:val="0026254D"/>
    <w:rsid w:val="00262AD4"/>
    <w:rsid w:val="0026300E"/>
    <w:rsid w:val="00263FCD"/>
    <w:rsid w:val="0026464C"/>
    <w:rsid w:val="00265000"/>
    <w:rsid w:val="00265A0A"/>
    <w:rsid w:val="00265F5D"/>
    <w:rsid w:val="00265FA2"/>
    <w:rsid w:val="00266620"/>
    <w:rsid w:val="00266ABD"/>
    <w:rsid w:val="00266E8C"/>
    <w:rsid w:val="002672EF"/>
    <w:rsid w:val="00267F24"/>
    <w:rsid w:val="0027095C"/>
    <w:rsid w:val="0027115B"/>
    <w:rsid w:val="00271666"/>
    <w:rsid w:val="00271DA1"/>
    <w:rsid w:val="00272272"/>
    <w:rsid w:val="00273560"/>
    <w:rsid w:val="002742DC"/>
    <w:rsid w:val="002744AE"/>
    <w:rsid w:val="002744C0"/>
    <w:rsid w:val="002746B6"/>
    <w:rsid w:val="002748CA"/>
    <w:rsid w:val="00275029"/>
    <w:rsid w:val="00275326"/>
    <w:rsid w:val="00275448"/>
    <w:rsid w:val="00275650"/>
    <w:rsid w:val="00276A66"/>
    <w:rsid w:val="00277707"/>
    <w:rsid w:val="00277CB0"/>
    <w:rsid w:val="002807E6"/>
    <w:rsid w:val="0028179C"/>
    <w:rsid w:val="002824B5"/>
    <w:rsid w:val="00282CB1"/>
    <w:rsid w:val="00283178"/>
    <w:rsid w:val="00283D5C"/>
    <w:rsid w:val="00284615"/>
    <w:rsid w:val="00285559"/>
    <w:rsid w:val="00287453"/>
    <w:rsid w:val="00290256"/>
    <w:rsid w:val="002903DD"/>
    <w:rsid w:val="00290FF1"/>
    <w:rsid w:val="0029170F"/>
    <w:rsid w:val="00292227"/>
    <w:rsid w:val="00292E1E"/>
    <w:rsid w:val="00293517"/>
    <w:rsid w:val="00294057"/>
    <w:rsid w:val="00294304"/>
    <w:rsid w:val="00294B0E"/>
    <w:rsid w:val="002954DB"/>
    <w:rsid w:val="0029569E"/>
    <w:rsid w:val="00295E45"/>
    <w:rsid w:val="00295EBF"/>
    <w:rsid w:val="00296522"/>
    <w:rsid w:val="0029747B"/>
    <w:rsid w:val="002A0E99"/>
    <w:rsid w:val="002A2080"/>
    <w:rsid w:val="002A2D9D"/>
    <w:rsid w:val="002A30BE"/>
    <w:rsid w:val="002A3488"/>
    <w:rsid w:val="002A4292"/>
    <w:rsid w:val="002A451C"/>
    <w:rsid w:val="002A5CA2"/>
    <w:rsid w:val="002A5E7D"/>
    <w:rsid w:val="002A6461"/>
    <w:rsid w:val="002A6691"/>
    <w:rsid w:val="002B09F0"/>
    <w:rsid w:val="002B1360"/>
    <w:rsid w:val="002B1796"/>
    <w:rsid w:val="002B2878"/>
    <w:rsid w:val="002B3430"/>
    <w:rsid w:val="002B34EB"/>
    <w:rsid w:val="002B37B5"/>
    <w:rsid w:val="002B3BFF"/>
    <w:rsid w:val="002B5F31"/>
    <w:rsid w:val="002B67F5"/>
    <w:rsid w:val="002B6DE1"/>
    <w:rsid w:val="002B76F9"/>
    <w:rsid w:val="002B77A0"/>
    <w:rsid w:val="002C0AE9"/>
    <w:rsid w:val="002C14D9"/>
    <w:rsid w:val="002C501A"/>
    <w:rsid w:val="002C52BF"/>
    <w:rsid w:val="002C5F4B"/>
    <w:rsid w:val="002C6381"/>
    <w:rsid w:val="002C6F2F"/>
    <w:rsid w:val="002C74BC"/>
    <w:rsid w:val="002C76BF"/>
    <w:rsid w:val="002C7C73"/>
    <w:rsid w:val="002D0BD8"/>
    <w:rsid w:val="002D101A"/>
    <w:rsid w:val="002D220C"/>
    <w:rsid w:val="002D3524"/>
    <w:rsid w:val="002D374E"/>
    <w:rsid w:val="002D389D"/>
    <w:rsid w:val="002D430A"/>
    <w:rsid w:val="002D4E11"/>
    <w:rsid w:val="002D5021"/>
    <w:rsid w:val="002D636F"/>
    <w:rsid w:val="002D63EC"/>
    <w:rsid w:val="002D6517"/>
    <w:rsid w:val="002D6CE0"/>
    <w:rsid w:val="002D7C36"/>
    <w:rsid w:val="002E015B"/>
    <w:rsid w:val="002E156F"/>
    <w:rsid w:val="002E1F06"/>
    <w:rsid w:val="002E26A8"/>
    <w:rsid w:val="002E5504"/>
    <w:rsid w:val="002E61F7"/>
    <w:rsid w:val="002E6652"/>
    <w:rsid w:val="002E770B"/>
    <w:rsid w:val="002F1FFF"/>
    <w:rsid w:val="002F39F0"/>
    <w:rsid w:val="002F3AE9"/>
    <w:rsid w:val="002F3EEF"/>
    <w:rsid w:val="002F41FF"/>
    <w:rsid w:val="002F4958"/>
    <w:rsid w:val="002F4AF9"/>
    <w:rsid w:val="002F4FFF"/>
    <w:rsid w:val="002F5CAC"/>
    <w:rsid w:val="002F6000"/>
    <w:rsid w:val="002F616D"/>
    <w:rsid w:val="002F6C5C"/>
    <w:rsid w:val="002F76F4"/>
    <w:rsid w:val="002F7C02"/>
    <w:rsid w:val="0030039E"/>
    <w:rsid w:val="00301A34"/>
    <w:rsid w:val="00301FCA"/>
    <w:rsid w:val="003034C3"/>
    <w:rsid w:val="003039AE"/>
    <w:rsid w:val="00303A0E"/>
    <w:rsid w:val="00303E8C"/>
    <w:rsid w:val="00304244"/>
    <w:rsid w:val="00304459"/>
    <w:rsid w:val="00304F6F"/>
    <w:rsid w:val="00305D6F"/>
    <w:rsid w:val="00306322"/>
    <w:rsid w:val="003068BA"/>
    <w:rsid w:val="003071E7"/>
    <w:rsid w:val="00307457"/>
    <w:rsid w:val="003111D3"/>
    <w:rsid w:val="003111FB"/>
    <w:rsid w:val="003119EF"/>
    <w:rsid w:val="00312417"/>
    <w:rsid w:val="00312625"/>
    <w:rsid w:val="0031267A"/>
    <w:rsid w:val="00312787"/>
    <w:rsid w:val="0031328A"/>
    <w:rsid w:val="003134C0"/>
    <w:rsid w:val="00313744"/>
    <w:rsid w:val="00313E5D"/>
    <w:rsid w:val="00314094"/>
    <w:rsid w:val="003147C9"/>
    <w:rsid w:val="0031649F"/>
    <w:rsid w:val="0031755C"/>
    <w:rsid w:val="0031770A"/>
    <w:rsid w:val="00317FA5"/>
    <w:rsid w:val="0032023C"/>
    <w:rsid w:val="00320AE3"/>
    <w:rsid w:val="003211A6"/>
    <w:rsid w:val="00322234"/>
    <w:rsid w:val="003234AD"/>
    <w:rsid w:val="00323794"/>
    <w:rsid w:val="003238E2"/>
    <w:rsid w:val="00323A91"/>
    <w:rsid w:val="003261EE"/>
    <w:rsid w:val="0032720D"/>
    <w:rsid w:val="00327ABE"/>
    <w:rsid w:val="003306A6"/>
    <w:rsid w:val="00330E62"/>
    <w:rsid w:val="00331667"/>
    <w:rsid w:val="00331B45"/>
    <w:rsid w:val="00332376"/>
    <w:rsid w:val="00332CF2"/>
    <w:rsid w:val="00332F72"/>
    <w:rsid w:val="003330BD"/>
    <w:rsid w:val="003347C6"/>
    <w:rsid w:val="00336739"/>
    <w:rsid w:val="00336779"/>
    <w:rsid w:val="00340092"/>
    <w:rsid w:val="00340470"/>
    <w:rsid w:val="00341B0E"/>
    <w:rsid w:val="003424EC"/>
    <w:rsid w:val="00342970"/>
    <w:rsid w:val="00343D06"/>
    <w:rsid w:val="00345388"/>
    <w:rsid w:val="003459ED"/>
    <w:rsid w:val="00345AB4"/>
    <w:rsid w:val="00346E89"/>
    <w:rsid w:val="00347288"/>
    <w:rsid w:val="00347AD6"/>
    <w:rsid w:val="00347B48"/>
    <w:rsid w:val="00350E7C"/>
    <w:rsid w:val="0035137C"/>
    <w:rsid w:val="0035139F"/>
    <w:rsid w:val="0035144E"/>
    <w:rsid w:val="003527ED"/>
    <w:rsid w:val="00354994"/>
    <w:rsid w:val="00355E56"/>
    <w:rsid w:val="0035696B"/>
    <w:rsid w:val="00356B9A"/>
    <w:rsid w:val="00356ED2"/>
    <w:rsid w:val="00357EBE"/>
    <w:rsid w:val="0036205D"/>
    <w:rsid w:val="00364048"/>
    <w:rsid w:val="0036455F"/>
    <w:rsid w:val="003651EF"/>
    <w:rsid w:val="003654EE"/>
    <w:rsid w:val="00366CCF"/>
    <w:rsid w:val="003671C2"/>
    <w:rsid w:val="003675C1"/>
    <w:rsid w:val="00367880"/>
    <w:rsid w:val="003678AD"/>
    <w:rsid w:val="00370810"/>
    <w:rsid w:val="00371534"/>
    <w:rsid w:val="003717F1"/>
    <w:rsid w:val="00371CE4"/>
    <w:rsid w:val="0037216C"/>
    <w:rsid w:val="00372E69"/>
    <w:rsid w:val="0037305F"/>
    <w:rsid w:val="0037366F"/>
    <w:rsid w:val="0037373F"/>
    <w:rsid w:val="003737C6"/>
    <w:rsid w:val="00373834"/>
    <w:rsid w:val="00373FBA"/>
    <w:rsid w:val="003741A0"/>
    <w:rsid w:val="003742B6"/>
    <w:rsid w:val="00374FE1"/>
    <w:rsid w:val="00375151"/>
    <w:rsid w:val="00375C9C"/>
    <w:rsid w:val="00375E7D"/>
    <w:rsid w:val="00375F83"/>
    <w:rsid w:val="00376346"/>
    <w:rsid w:val="003768D4"/>
    <w:rsid w:val="00376AAB"/>
    <w:rsid w:val="00377DE4"/>
    <w:rsid w:val="0038008E"/>
    <w:rsid w:val="00380AD8"/>
    <w:rsid w:val="00380B03"/>
    <w:rsid w:val="00380C25"/>
    <w:rsid w:val="00381778"/>
    <w:rsid w:val="00381B00"/>
    <w:rsid w:val="00381BD8"/>
    <w:rsid w:val="00381FC3"/>
    <w:rsid w:val="0038413D"/>
    <w:rsid w:val="003847FA"/>
    <w:rsid w:val="00384E73"/>
    <w:rsid w:val="0038534F"/>
    <w:rsid w:val="00385F1A"/>
    <w:rsid w:val="0038709F"/>
    <w:rsid w:val="003901FC"/>
    <w:rsid w:val="00390E0D"/>
    <w:rsid w:val="003928C1"/>
    <w:rsid w:val="003928E1"/>
    <w:rsid w:val="0039297A"/>
    <w:rsid w:val="003933ED"/>
    <w:rsid w:val="00393462"/>
    <w:rsid w:val="0039466B"/>
    <w:rsid w:val="0039473A"/>
    <w:rsid w:val="00396D5B"/>
    <w:rsid w:val="00396D9A"/>
    <w:rsid w:val="00396E59"/>
    <w:rsid w:val="00397D58"/>
    <w:rsid w:val="003A0E44"/>
    <w:rsid w:val="003A241F"/>
    <w:rsid w:val="003A3124"/>
    <w:rsid w:val="003A346A"/>
    <w:rsid w:val="003A34FD"/>
    <w:rsid w:val="003A3E70"/>
    <w:rsid w:val="003A446D"/>
    <w:rsid w:val="003A4528"/>
    <w:rsid w:val="003A5390"/>
    <w:rsid w:val="003A5E7D"/>
    <w:rsid w:val="003A62F1"/>
    <w:rsid w:val="003A6E7B"/>
    <w:rsid w:val="003A7225"/>
    <w:rsid w:val="003B00B1"/>
    <w:rsid w:val="003B0FA4"/>
    <w:rsid w:val="003B1461"/>
    <w:rsid w:val="003B24CE"/>
    <w:rsid w:val="003B2EC3"/>
    <w:rsid w:val="003B337A"/>
    <w:rsid w:val="003B35F7"/>
    <w:rsid w:val="003B46C7"/>
    <w:rsid w:val="003B47C1"/>
    <w:rsid w:val="003B5A2C"/>
    <w:rsid w:val="003B5EF3"/>
    <w:rsid w:val="003B6BDD"/>
    <w:rsid w:val="003B6FB7"/>
    <w:rsid w:val="003B764A"/>
    <w:rsid w:val="003C0AFF"/>
    <w:rsid w:val="003C3051"/>
    <w:rsid w:val="003C313E"/>
    <w:rsid w:val="003C3AD1"/>
    <w:rsid w:val="003C5763"/>
    <w:rsid w:val="003D3F25"/>
    <w:rsid w:val="003D55F7"/>
    <w:rsid w:val="003D62B4"/>
    <w:rsid w:val="003D64A0"/>
    <w:rsid w:val="003D6C26"/>
    <w:rsid w:val="003D745C"/>
    <w:rsid w:val="003E05E6"/>
    <w:rsid w:val="003E0666"/>
    <w:rsid w:val="003E2878"/>
    <w:rsid w:val="003E35C2"/>
    <w:rsid w:val="003E485D"/>
    <w:rsid w:val="003E4E80"/>
    <w:rsid w:val="003E5A96"/>
    <w:rsid w:val="003E60FA"/>
    <w:rsid w:val="003E673C"/>
    <w:rsid w:val="003E6817"/>
    <w:rsid w:val="003E6CAF"/>
    <w:rsid w:val="003E72F3"/>
    <w:rsid w:val="003E7C80"/>
    <w:rsid w:val="003F01E6"/>
    <w:rsid w:val="003F0D15"/>
    <w:rsid w:val="003F1AC8"/>
    <w:rsid w:val="003F33FE"/>
    <w:rsid w:val="003F360C"/>
    <w:rsid w:val="003F3734"/>
    <w:rsid w:val="003F4E7A"/>
    <w:rsid w:val="003F4F17"/>
    <w:rsid w:val="003F4F7B"/>
    <w:rsid w:val="003F65C0"/>
    <w:rsid w:val="003F734B"/>
    <w:rsid w:val="003F79F2"/>
    <w:rsid w:val="004004B1"/>
    <w:rsid w:val="004007C8"/>
    <w:rsid w:val="00400F67"/>
    <w:rsid w:val="004012F6"/>
    <w:rsid w:val="0040165A"/>
    <w:rsid w:val="004018D9"/>
    <w:rsid w:val="00402222"/>
    <w:rsid w:val="00402386"/>
    <w:rsid w:val="00402685"/>
    <w:rsid w:val="004028B6"/>
    <w:rsid w:val="00403CF5"/>
    <w:rsid w:val="00404097"/>
    <w:rsid w:val="00404D40"/>
    <w:rsid w:val="004059B0"/>
    <w:rsid w:val="00406DF7"/>
    <w:rsid w:val="0041146D"/>
    <w:rsid w:val="00411BAE"/>
    <w:rsid w:val="00411D1B"/>
    <w:rsid w:val="00411FB1"/>
    <w:rsid w:val="004131EB"/>
    <w:rsid w:val="00413681"/>
    <w:rsid w:val="0041378C"/>
    <w:rsid w:val="0041393B"/>
    <w:rsid w:val="00413BC0"/>
    <w:rsid w:val="004141ED"/>
    <w:rsid w:val="004147E1"/>
    <w:rsid w:val="00414947"/>
    <w:rsid w:val="00414AEF"/>
    <w:rsid w:val="00414F33"/>
    <w:rsid w:val="00414F5E"/>
    <w:rsid w:val="0041663C"/>
    <w:rsid w:val="0041676D"/>
    <w:rsid w:val="0042060C"/>
    <w:rsid w:val="004207F4"/>
    <w:rsid w:val="00420944"/>
    <w:rsid w:val="004235EA"/>
    <w:rsid w:val="0042395A"/>
    <w:rsid w:val="00423F4B"/>
    <w:rsid w:val="00424107"/>
    <w:rsid w:val="00424397"/>
    <w:rsid w:val="00424491"/>
    <w:rsid w:val="004246B2"/>
    <w:rsid w:val="00424BB8"/>
    <w:rsid w:val="00424D81"/>
    <w:rsid w:val="00426FA0"/>
    <w:rsid w:val="00430439"/>
    <w:rsid w:val="004309A5"/>
    <w:rsid w:val="00430C7E"/>
    <w:rsid w:val="004315B6"/>
    <w:rsid w:val="00431FE9"/>
    <w:rsid w:val="0043331C"/>
    <w:rsid w:val="00433868"/>
    <w:rsid w:val="00433BA1"/>
    <w:rsid w:val="00433E77"/>
    <w:rsid w:val="0043523A"/>
    <w:rsid w:val="004352CB"/>
    <w:rsid w:val="004355C2"/>
    <w:rsid w:val="004363CA"/>
    <w:rsid w:val="0043694F"/>
    <w:rsid w:val="00436A7A"/>
    <w:rsid w:val="00436D44"/>
    <w:rsid w:val="00436DDA"/>
    <w:rsid w:val="00437C29"/>
    <w:rsid w:val="00437F68"/>
    <w:rsid w:val="00440609"/>
    <w:rsid w:val="004406B7"/>
    <w:rsid w:val="00440A1A"/>
    <w:rsid w:val="004411B5"/>
    <w:rsid w:val="00441493"/>
    <w:rsid w:val="004427E7"/>
    <w:rsid w:val="0044437D"/>
    <w:rsid w:val="0044539C"/>
    <w:rsid w:val="00445FD4"/>
    <w:rsid w:val="00446D5F"/>
    <w:rsid w:val="00447610"/>
    <w:rsid w:val="004479C9"/>
    <w:rsid w:val="00447E82"/>
    <w:rsid w:val="00447EE6"/>
    <w:rsid w:val="004500A3"/>
    <w:rsid w:val="004505F4"/>
    <w:rsid w:val="00451084"/>
    <w:rsid w:val="004515D9"/>
    <w:rsid w:val="00451D9E"/>
    <w:rsid w:val="00454BA5"/>
    <w:rsid w:val="00455696"/>
    <w:rsid w:val="00456196"/>
    <w:rsid w:val="0045655D"/>
    <w:rsid w:val="00456C15"/>
    <w:rsid w:val="00457E54"/>
    <w:rsid w:val="00460ACA"/>
    <w:rsid w:val="00460FBB"/>
    <w:rsid w:val="00461381"/>
    <w:rsid w:val="00461560"/>
    <w:rsid w:val="004618F0"/>
    <w:rsid w:val="00461BDD"/>
    <w:rsid w:val="00462606"/>
    <w:rsid w:val="00462CEE"/>
    <w:rsid w:val="004630C1"/>
    <w:rsid w:val="004633F3"/>
    <w:rsid w:val="00463A3E"/>
    <w:rsid w:val="00464652"/>
    <w:rsid w:val="00464DB8"/>
    <w:rsid w:val="004657BF"/>
    <w:rsid w:val="00465B8E"/>
    <w:rsid w:val="0046655F"/>
    <w:rsid w:val="00466571"/>
    <w:rsid w:val="00466B9E"/>
    <w:rsid w:val="00467657"/>
    <w:rsid w:val="00471E5F"/>
    <w:rsid w:val="00472036"/>
    <w:rsid w:val="0047211E"/>
    <w:rsid w:val="0047263A"/>
    <w:rsid w:val="004731AB"/>
    <w:rsid w:val="00473612"/>
    <w:rsid w:val="00473ADC"/>
    <w:rsid w:val="00473DD0"/>
    <w:rsid w:val="00474D9D"/>
    <w:rsid w:val="00475009"/>
    <w:rsid w:val="00476324"/>
    <w:rsid w:val="004769B4"/>
    <w:rsid w:val="00477062"/>
    <w:rsid w:val="004773FC"/>
    <w:rsid w:val="0047780D"/>
    <w:rsid w:val="00477FD4"/>
    <w:rsid w:val="004807C2"/>
    <w:rsid w:val="00480991"/>
    <w:rsid w:val="004811D4"/>
    <w:rsid w:val="0048129F"/>
    <w:rsid w:val="0048191E"/>
    <w:rsid w:val="00482182"/>
    <w:rsid w:val="00482D78"/>
    <w:rsid w:val="00483022"/>
    <w:rsid w:val="004831C0"/>
    <w:rsid w:val="0048323F"/>
    <w:rsid w:val="0048502D"/>
    <w:rsid w:val="00485D4A"/>
    <w:rsid w:val="00486854"/>
    <w:rsid w:val="004876B5"/>
    <w:rsid w:val="00487A93"/>
    <w:rsid w:val="00487AC7"/>
    <w:rsid w:val="00487EC0"/>
    <w:rsid w:val="004907BF"/>
    <w:rsid w:val="00490BE7"/>
    <w:rsid w:val="004923BE"/>
    <w:rsid w:val="004923D4"/>
    <w:rsid w:val="00492ADC"/>
    <w:rsid w:val="004933D9"/>
    <w:rsid w:val="00493A75"/>
    <w:rsid w:val="004943EE"/>
    <w:rsid w:val="0049482E"/>
    <w:rsid w:val="004948E7"/>
    <w:rsid w:val="004953BD"/>
    <w:rsid w:val="00495612"/>
    <w:rsid w:val="00495A3D"/>
    <w:rsid w:val="00496089"/>
    <w:rsid w:val="004968F7"/>
    <w:rsid w:val="00496F60"/>
    <w:rsid w:val="00497BA9"/>
    <w:rsid w:val="004A04AE"/>
    <w:rsid w:val="004A0B2D"/>
    <w:rsid w:val="004A0D2A"/>
    <w:rsid w:val="004A0E17"/>
    <w:rsid w:val="004A210D"/>
    <w:rsid w:val="004A2B31"/>
    <w:rsid w:val="004A2F70"/>
    <w:rsid w:val="004A3182"/>
    <w:rsid w:val="004A35E8"/>
    <w:rsid w:val="004A3C7C"/>
    <w:rsid w:val="004A420C"/>
    <w:rsid w:val="004A5377"/>
    <w:rsid w:val="004A557C"/>
    <w:rsid w:val="004A5892"/>
    <w:rsid w:val="004A63C0"/>
    <w:rsid w:val="004A6B9E"/>
    <w:rsid w:val="004A6D6F"/>
    <w:rsid w:val="004B0224"/>
    <w:rsid w:val="004B07A2"/>
    <w:rsid w:val="004B0948"/>
    <w:rsid w:val="004B110B"/>
    <w:rsid w:val="004B1FA4"/>
    <w:rsid w:val="004B263C"/>
    <w:rsid w:val="004B2AC2"/>
    <w:rsid w:val="004B30ED"/>
    <w:rsid w:val="004B3528"/>
    <w:rsid w:val="004B3659"/>
    <w:rsid w:val="004B3737"/>
    <w:rsid w:val="004B4362"/>
    <w:rsid w:val="004B6227"/>
    <w:rsid w:val="004B6305"/>
    <w:rsid w:val="004B6373"/>
    <w:rsid w:val="004B698D"/>
    <w:rsid w:val="004B7695"/>
    <w:rsid w:val="004C0292"/>
    <w:rsid w:val="004C089E"/>
    <w:rsid w:val="004C0C35"/>
    <w:rsid w:val="004C17F3"/>
    <w:rsid w:val="004C1BC9"/>
    <w:rsid w:val="004C1F05"/>
    <w:rsid w:val="004C258F"/>
    <w:rsid w:val="004C3501"/>
    <w:rsid w:val="004C3FD2"/>
    <w:rsid w:val="004C4038"/>
    <w:rsid w:val="004C5BEB"/>
    <w:rsid w:val="004C63E8"/>
    <w:rsid w:val="004C79F6"/>
    <w:rsid w:val="004D0B9D"/>
    <w:rsid w:val="004D1AE0"/>
    <w:rsid w:val="004D1C17"/>
    <w:rsid w:val="004D2054"/>
    <w:rsid w:val="004D2CCA"/>
    <w:rsid w:val="004D2E0C"/>
    <w:rsid w:val="004D48B6"/>
    <w:rsid w:val="004D4935"/>
    <w:rsid w:val="004D4AB5"/>
    <w:rsid w:val="004D5B43"/>
    <w:rsid w:val="004D6137"/>
    <w:rsid w:val="004D645A"/>
    <w:rsid w:val="004D699F"/>
    <w:rsid w:val="004D7677"/>
    <w:rsid w:val="004D7B38"/>
    <w:rsid w:val="004D7D13"/>
    <w:rsid w:val="004E01BB"/>
    <w:rsid w:val="004E1A77"/>
    <w:rsid w:val="004E1FE6"/>
    <w:rsid w:val="004E21B5"/>
    <w:rsid w:val="004E31BB"/>
    <w:rsid w:val="004E3F4B"/>
    <w:rsid w:val="004E4F89"/>
    <w:rsid w:val="004E5475"/>
    <w:rsid w:val="004E63FF"/>
    <w:rsid w:val="004E67DE"/>
    <w:rsid w:val="004E6DAD"/>
    <w:rsid w:val="004F00CB"/>
    <w:rsid w:val="004F0530"/>
    <w:rsid w:val="004F0A97"/>
    <w:rsid w:val="004F2459"/>
    <w:rsid w:val="004F376D"/>
    <w:rsid w:val="004F5CCE"/>
    <w:rsid w:val="004F5D2B"/>
    <w:rsid w:val="004F60FF"/>
    <w:rsid w:val="004F6F4A"/>
    <w:rsid w:val="005007F2"/>
    <w:rsid w:val="005012F0"/>
    <w:rsid w:val="005015A8"/>
    <w:rsid w:val="005028EB"/>
    <w:rsid w:val="005029A4"/>
    <w:rsid w:val="00504D05"/>
    <w:rsid w:val="00504E78"/>
    <w:rsid w:val="00504FB1"/>
    <w:rsid w:val="00505630"/>
    <w:rsid w:val="0050677A"/>
    <w:rsid w:val="00506C68"/>
    <w:rsid w:val="00506FE6"/>
    <w:rsid w:val="005076BB"/>
    <w:rsid w:val="00507793"/>
    <w:rsid w:val="005077FE"/>
    <w:rsid w:val="00507A91"/>
    <w:rsid w:val="00507E94"/>
    <w:rsid w:val="00510E68"/>
    <w:rsid w:val="005117AD"/>
    <w:rsid w:val="00512638"/>
    <w:rsid w:val="0051282F"/>
    <w:rsid w:val="00512859"/>
    <w:rsid w:val="00512CA9"/>
    <w:rsid w:val="00513A8E"/>
    <w:rsid w:val="00513EF6"/>
    <w:rsid w:val="00514243"/>
    <w:rsid w:val="005144F8"/>
    <w:rsid w:val="00514CED"/>
    <w:rsid w:val="00515C57"/>
    <w:rsid w:val="00515F20"/>
    <w:rsid w:val="00516501"/>
    <w:rsid w:val="0051755B"/>
    <w:rsid w:val="0052048F"/>
    <w:rsid w:val="0052100D"/>
    <w:rsid w:val="005210D0"/>
    <w:rsid w:val="00522994"/>
    <w:rsid w:val="005234AF"/>
    <w:rsid w:val="00523F3A"/>
    <w:rsid w:val="0052497F"/>
    <w:rsid w:val="005250A4"/>
    <w:rsid w:val="00525920"/>
    <w:rsid w:val="00525967"/>
    <w:rsid w:val="0052669E"/>
    <w:rsid w:val="0052777A"/>
    <w:rsid w:val="00527CB3"/>
    <w:rsid w:val="00530175"/>
    <w:rsid w:val="005307A7"/>
    <w:rsid w:val="005309B2"/>
    <w:rsid w:val="00530E3D"/>
    <w:rsid w:val="0053111A"/>
    <w:rsid w:val="00532A03"/>
    <w:rsid w:val="00532D5D"/>
    <w:rsid w:val="00533D7F"/>
    <w:rsid w:val="00535107"/>
    <w:rsid w:val="00535356"/>
    <w:rsid w:val="00535450"/>
    <w:rsid w:val="005356E1"/>
    <w:rsid w:val="00536871"/>
    <w:rsid w:val="00536893"/>
    <w:rsid w:val="00536C91"/>
    <w:rsid w:val="00536CA8"/>
    <w:rsid w:val="005375EE"/>
    <w:rsid w:val="00537B9B"/>
    <w:rsid w:val="00540C3B"/>
    <w:rsid w:val="00541348"/>
    <w:rsid w:val="00542731"/>
    <w:rsid w:val="00542746"/>
    <w:rsid w:val="00542790"/>
    <w:rsid w:val="00542AFD"/>
    <w:rsid w:val="00542CC8"/>
    <w:rsid w:val="005430EB"/>
    <w:rsid w:val="005438FD"/>
    <w:rsid w:val="0054493A"/>
    <w:rsid w:val="00545A96"/>
    <w:rsid w:val="00545F9F"/>
    <w:rsid w:val="00546303"/>
    <w:rsid w:val="00546518"/>
    <w:rsid w:val="00546957"/>
    <w:rsid w:val="00546FB5"/>
    <w:rsid w:val="00547577"/>
    <w:rsid w:val="005519CC"/>
    <w:rsid w:val="00551FD9"/>
    <w:rsid w:val="00552CA4"/>
    <w:rsid w:val="005533CF"/>
    <w:rsid w:val="00553C59"/>
    <w:rsid w:val="0055410A"/>
    <w:rsid w:val="005552BD"/>
    <w:rsid w:val="005559AB"/>
    <w:rsid w:val="005563D0"/>
    <w:rsid w:val="00557930"/>
    <w:rsid w:val="00557BAB"/>
    <w:rsid w:val="00561C53"/>
    <w:rsid w:val="0056280C"/>
    <w:rsid w:val="00562AE7"/>
    <w:rsid w:val="00563009"/>
    <w:rsid w:val="005632ED"/>
    <w:rsid w:val="0056362D"/>
    <w:rsid w:val="00563741"/>
    <w:rsid w:val="00563C0E"/>
    <w:rsid w:val="00564130"/>
    <w:rsid w:val="00564650"/>
    <w:rsid w:val="0056485B"/>
    <w:rsid w:val="005701E7"/>
    <w:rsid w:val="00573D71"/>
    <w:rsid w:val="0057483D"/>
    <w:rsid w:val="00575D54"/>
    <w:rsid w:val="005766D3"/>
    <w:rsid w:val="005768FA"/>
    <w:rsid w:val="00577DB6"/>
    <w:rsid w:val="00577F3D"/>
    <w:rsid w:val="0058130E"/>
    <w:rsid w:val="00581373"/>
    <w:rsid w:val="0058243B"/>
    <w:rsid w:val="00582C7F"/>
    <w:rsid w:val="00583350"/>
    <w:rsid w:val="005853FD"/>
    <w:rsid w:val="00585BF0"/>
    <w:rsid w:val="00586041"/>
    <w:rsid w:val="00586655"/>
    <w:rsid w:val="0058698B"/>
    <w:rsid w:val="00586C25"/>
    <w:rsid w:val="0058767A"/>
    <w:rsid w:val="0058769F"/>
    <w:rsid w:val="005901E9"/>
    <w:rsid w:val="00590511"/>
    <w:rsid w:val="005905D1"/>
    <w:rsid w:val="00590CE3"/>
    <w:rsid w:val="00593190"/>
    <w:rsid w:val="00593313"/>
    <w:rsid w:val="00593A65"/>
    <w:rsid w:val="00593C1E"/>
    <w:rsid w:val="00594BA8"/>
    <w:rsid w:val="00595649"/>
    <w:rsid w:val="005971B7"/>
    <w:rsid w:val="00597992"/>
    <w:rsid w:val="00597CD2"/>
    <w:rsid w:val="00597DA3"/>
    <w:rsid w:val="00597EAB"/>
    <w:rsid w:val="005A0706"/>
    <w:rsid w:val="005A0899"/>
    <w:rsid w:val="005A21EB"/>
    <w:rsid w:val="005A22B5"/>
    <w:rsid w:val="005A270A"/>
    <w:rsid w:val="005A360D"/>
    <w:rsid w:val="005A3833"/>
    <w:rsid w:val="005A460C"/>
    <w:rsid w:val="005A4C32"/>
    <w:rsid w:val="005A5D10"/>
    <w:rsid w:val="005A5D21"/>
    <w:rsid w:val="005A62D9"/>
    <w:rsid w:val="005A6E4A"/>
    <w:rsid w:val="005B0F46"/>
    <w:rsid w:val="005B1811"/>
    <w:rsid w:val="005B182D"/>
    <w:rsid w:val="005B24AF"/>
    <w:rsid w:val="005B2860"/>
    <w:rsid w:val="005B290B"/>
    <w:rsid w:val="005B35EB"/>
    <w:rsid w:val="005B39FA"/>
    <w:rsid w:val="005B3F3D"/>
    <w:rsid w:val="005B43FA"/>
    <w:rsid w:val="005B4B2E"/>
    <w:rsid w:val="005B4C10"/>
    <w:rsid w:val="005B4EBC"/>
    <w:rsid w:val="005B5DC7"/>
    <w:rsid w:val="005B5F5E"/>
    <w:rsid w:val="005B5FDB"/>
    <w:rsid w:val="005B6AEF"/>
    <w:rsid w:val="005B7058"/>
    <w:rsid w:val="005B78C5"/>
    <w:rsid w:val="005B7988"/>
    <w:rsid w:val="005C0D39"/>
    <w:rsid w:val="005C1151"/>
    <w:rsid w:val="005C1C7F"/>
    <w:rsid w:val="005C424B"/>
    <w:rsid w:val="005C4324"/>
    <w:rsid w:val="005C5A8C"/>
    <w:rsid w:val="005C657E"/>
    <w:rsid w:val="005C7249"/>
    <w:rsid w:val="005C741B"/>
    <w:rsid w:val="005C7505"/>
    <w:rsid w:val="005D0144"/>
    <w:rsid w:val="005D147C"/>
    <w:rsid w:val="005D17ED"/>
    <w:rsid w:val="005D18DB"/>
    <w:rsid w:val="005D2862"/>
    <w:rsid w:val="005D35E2"/>
    <w:rsid w:val="005D3889"/>
    <w:rsid w:val="005D3B02"/>
    <w:rsid w:val="005D44B9"/>
    <w:rsid w:val="005D4558"/>
    <w:rsid w:val="005D457B"/>
    <w:rsid w:val="005D6BFD"/>
    <w:rsid w:val="005D745C"/>
    <w:rsid w:val="005E02EE"/>
    <w:rsid w:val="005E04D9"/>
    <w:rsid w:val="005E0712"/>
    <w:rsid w:val="005E097A"/>
    <w:rsid w:val="005E12B9"/>
    <w:rsid w:val="005E28AF"/>
    <w:rsid w:val="005E32BE"/>
    <w:rsid w:val="005E3C16"/>
    <w:rsid w:val="005E3DCF"/>
    <w:rsid w:val="005E50D7"/>
    <w:rsid w:val="005E65D4"/>
    <w:rsid w:val="005F00BD"/>
    <w:rsid w:val="005F13BB"/>
    <w:rsid w:val="005F14CC"/>
    <w:rsid w:val="005F2EA3"/>
    <w:rsid w:val="005F3F62"/>
    <w:rsid w:val="005F4832"/>
    <w:rsid w:val="005F535A"/>
    <w:rsid w:val="005F54E4"/>
    <w:rsid w:val="005F57A9"/>
    <w:rsid w:val="005F57B7"/>
    <w:rsid w:val="005F6A96"/>
    <w:rsid w:val="005F6D94"/>
    <w:rsid w:val="005F75C9"/>
    <w:rsid w:val="005F77B9"/>
    <w:rsid w:val="005F7A4B"/>
    <w:rsid w:val="005F7F02"/>
    <w:rsid w:val="005F7FE5"/>
    <w:rsid w:val="00600016"/>
    <w:rsid w:val="00601B52"/>
    <w:rsid w:val="00601BFE"/>
    <w:rsid w:val="00602E98"/>
    <w:rsid w:val="00603454"/>
    <w:rsid w:val="00603568"/>
    <w:rsid w:val="0060486D"/>
    <w:rsid w:val="006050A9"/>
    <w:rsid w:val="006059B8"/>
    <w:rsid w:val="00605B71"/>
    <w:rsid w:val="00606475"/>
    <w:rsid w:val="006065FA"/>
    <w:rsid w:val="0061057D"/>
    <w:rsid w:val="00610686"/>
    <w:rsid w:val="00610776"/>
    <w:rsid w:val="006109B2"/>
    <w:rsid w:val="00610C0A"/>
    <w:rsid w:val="00611AA0"/>
    <w:rsid w:val="0061213B"/>
    <w:rsid w:val="00613759"/>
    <w:rsid w:val="00613CA4"/>
    <w:rsid w:val="006151B3"/>
    <w:rsid w:val="00615560"/>
    <w:rsid w:val="00615EF6"/>
    <w:rsid w:val="006165AD"/>
    <w:rsid w:val="006165D7"/>
    <w:rsid w:val="0061786B"/>
    <w:rsid w:val="0062035F"/>
    <w:rsid w:val="00620AA5"/>
    <w:rsid w:val="00620E8C"/>
    <w:rsid w:val="00620FA6"/>
    <w:rsid w:val="006217E6"/>
    <w:rsid w:val="00621CAB"/>
    <w:rsid w:val="00621FB8"/>
    <w:rsid w:val="006220DF"/>
    <w:rsid w:val="00622C64"/>
    <w:rsid w:val="00624131"/>
    <w:rsid w:val="006254F7"/>
    <w:rsid w:val="00630530"/>
    <w:rsid w:val="0063056B"/>
    <w:rsid w:val="00630AA0"/>
    <w:rsid w:val="006327E1"/>
    <w:rsid w:val="00632D61"/>
    <w:rsid w:val="00632DBB"/>
    <w:rsid w:val="0063302F"/>
    <w:rsid w:val="00633F81"/>
    <w:rsid w:val="00634875"/>
    <w:rsid w:val="00634F12"/>
    <w:rsid w:val="00637857"/>
    <w:rsid w:val="00637B8B"/>
    <w:rsid w:val="00640939"/>
    <w:rsid w:val="0064127F"/>
    <w:rsid w:val="006414BE"/>
    <w:rsid w:val="00641ACB"/>
    <w:rsid w:val="00641C0D"/>
    <w:rsid w:val="00641C0F"/>
    <w:rsid w:val="00642934"/>
    <w:rsid w:val="00642FF8"/>
    <w:rsid w:val="00643057"/>
    <w:rsid w:val="00643ABD"/>
    <w:rsid w:val="006441B7"/>
    <w:rsid w:val="0064550C"/>
    <w:rsid w:val="0064669B"/>
    <w:rsid w:val="006467FC"/>
    <w:rsid w:val="00647864"/>
    <w:rsid w:val="00647ACA"/>
    <w:rsid w:val="00647CAC"/>
    <w:rsid w:val="00650628"/>
    <w:rsid w:val="00650884"/>
    <w:rsid w:val="00650F6E"/>
    <w:rsid w:val="00651AB3"/>
    <w:rsid w:val="00651B4C"/>
    <w:rsid w:val="00652F27"/>
    <w:rsid w:val="00653578"/>
    <w:rsid w:val="00653791"/>
    <w:rsid w:val="00653B74"/>
    <w:rsid w:val="00653CE0"/>
    <w:rsid w:val="00653E30"/>
    <w:rsid w:val="00654414"/>
    <w:rsid w:val="006555BA"/>
    <w:rsid w:val="00656AFB"/>
    <w:rsid w:val="00656B1C"/>
    <w:rsid w:val="00656F7D"/>
    <w:rsid w:val="00657995"/>
    <w:rsid w:val="006631C4"/>
    <w:rsid w:val="00663A74"/>
    <w:rsid w:val="00664633"/>
    <w:rsid w:val="00664D78"/>
    <w:rsid w:val="00664E8A"/>
    <w:rsid w:val="006655AD"/>
    <w:rsid w:val="00665AEA"/>
    <w:rsid w:val="00665BD8"/>
    <w:rsid w:val="006661E9"/>
    <w:rsid w:val="006668C0"/>
    <w:rsid w:val="00667678"/>
    <w:rsid w:val="006676C0"/>
    <w:rsid w:val="00667CB9"/>
    <w:rsid w:val="006702E7"/>
    <w:rsid w:val="00670601"/>
    <w:rsid w:val="00670B19"/>
    <w:rsid w:val="00671087"/>
    <w:rsid w:val="006735A8"/>
    <w:rsid w:val="00673667"/>
    <w:rsid w:val="00675907"/>
    <w:rsid w:val="00676115"/>
    <w:rsid w:val="00676CBC"/>
    <w:rsid w:val="00677432"/>
    <w:rsid w:val="0067768F"/>
    <w:rsid w:val="00677A5C"/>
    <w:rsid w:val="00677C18"/>
    <w:rsid w:val="00677D07"/>
    <w:rsid w:val="00680306"/>
    <w:rsid w:val="006810C1"/>
    <w:rsid w:val="006817DA"/>
    <w:rsid w:val="00682A76"/>
    <w:rsid w:val="00683029"/>
    <w:rsid w:val="00683E85"/>
    <w:rsid w:val="006843BE"/>
    <w:rsid w:val="00684454"/>
    <w:rsid w:val="00684675"/>
    <w:rsid w:val="0068487C"/>
    <w:rsid w:val="00684AF9"/>
    <w:rsid w:val="00685B47"/>
    <w:rsid w:val="006864F5"/>
    <w:rsid w:val="00686811"/>
    <w:rsid w:val="00686BAA"/>
    <w:rsid w:val="006871CB"/>
    <w:rsid w:val="00687741"/>
    <w:rsid w:val="006877E7"/>
    <w:rsid w:val="0068781F"/>
    <w:rsid w:val="00691B02"/>
    <w:rsid w:val="00691C2B"/>
    <w:rsid w:val="00691CB5"/>
    <w:rsid w:val="0069260F"/>
    <w:rsid w:val="00695280"/>
    <w:rsid w:val="0069580B"/>
    <w:rsid w:val="00696CF5"/>
    <w:rsid w:val="006A04AB"/>
    <w:rsid w:val="006A05B2"/>
    <w:rsid w:val="006A08A8"/>
    <w:rsid w:val="006A1341"/>
    <w:rsid w:val="006A1692"/>
    <w:rsid w:val="006A2464"/>
    <w:rsid w:val="006A265C"/>
    <w:rsid w:val="006A3D09"/>
    <w:rsid w:val="006A3E14"/>
    <w:rsid w:val="006A48DB"/>
    <w:rsid w:val="006A4A3D"/>
    <w:rsid w:val="006A52EA"/>
    <w:rsid w:val="006A6439"/>
    <w:rsid w:val="006B02B8"/>
    <w:rsid w:val="006B090E"/>
    <w:rsid w:val="006B24E8"/>
    <w:rsid w:val="006B3020"/>
    <w:rsid w:val="006B36EB"/>
    <w:rsid w:val="006B40AE"/>
    <w:rsid w:val="006B415A"/>
    <w:rsid w:val="006B41AF"/>
    <w:rsid w:val="006B49FF"/>
    <w:rsid w:val="006B4AF1"/>
    <w:rsid w:val="006B4B77"/>
    <w:rsid w:val="006B513D"/>
    <w:rsid w:val="006B53B0"/>
    <w:rsid w:val="006B5B9D"/>
    <w:rsid w:val="006B5F39"/>
    <w:rsid w:val="006B6701"/>
    <w:rsid w:val="006B6DA8"/>
    <w:rsid w:val="006C019C"/>
    <w:rsid w:val="006C07D5"/>
    <w:rsid w:val="006C0FEB"/>
    <w:rsid w:val="006C13C2"/>
    <w:rsid w:val="006C1D3E"/>
    <w:rsid w:val="006C2D2B"/>
    <w:rsid w:val="006C5045"/>
    <w:rsid w:val="006C5612"/>
    <w:rsid w:val="006C67F0"/>
    <w:rsid w:val="006C6841"/>
    <w:rsid w:val="006D0A4D"/>
    <w:rsid w:val="006D2AFD"/>
    <w:rsid w:val="006D3A80"/>
    <w:rsid w:val="006D4952"/>
    <w:rsid w:val="006D5F75"/>
    <w:rsid w:val="006D6748"/>
    <w:rsid w:val="006D6EA0"/>
    <w:rsid w:val="006D7153"/>
    <w:rsid w:val="006D7684"/>
    <w:rsid w:val="006D7FE6"/>
    <w:rsid w:val="006E0D14"/>
    <w:rsid w:val="006E1CED"/>
    <w:rsid w:val="006E29C1"/>
    <w:rsid w:val="006E35D0"/>
    <w:rsid w:val="006E3835"/>
    <w:rsid w:val="006E3C6D"/>
    <w:rsid w:val="006E56BD"/>
    <w:rsid w:val="006E5F14"/>
    <w:rsid w:val="006E73B9"/>
    <w:rsid w:val="006E73F0"/>
    <w:rsid w:val="006E757C"/>
    <w:rsid w:val="006E7887"/>
    <w:rsid w:val="006E7FC2"/>
    <w:rsid w:val="006F0504"/>
    <w:rsid w:val="006F0864"/>
    <w:rsid w:val="006F2211"/>
    <w:rsid w:val="006F2A3E"/>
    <w:rsid w:val="006F3021"/>
    <w:rsid w:val="006F389E"/>
    <w:rsid w:val="006F3AD7"/>
    <w:rsid w:val="006F40FA"/>
    <w:rsid w:val="006F43BF"/>
    <w:rsid w:val="006F4DFC"/>
    <w:rsid w:val="006F4ECB"/>
    <w:rsid w:val="006F51B7"/>
    <w:rsid w:val="006F51DA"/>
    <w:rsid w:val="006F5D9A"/>
    <w:rsid w:val="006F612B"/>
    <w:rsid w:val="006F62F4"/>
    <w:rsid w:val="006F7340"/>
    <w:rsid w:val="006F76AE"/>
    <w:rsid w:val="00700AA9"/>
    <w:rsid w:val="0070118C"/>
    <w:rsid w:val="00701776"/>
    <w:rsid w:val="0070182A"/>
    <w:rsid w:val="00701834"/>
    <w:rsid w:val="007041DD"/>
    <w:rsid w:val="00705186"/>
    <w:rsid w:val="007054C7"/>
    <w:rsid w:val="0070552D"/>
    <w:rsid w:val="00705619"/>
    <w:rsid w:val="00705817"/>
    <w:rsid w:val="00707525"/>
    <w:rsid w:val="007076B2"/>
    <w:rsid w:val="00707CAC"/>
    <w:rsid w:val="007101E6"/>
    <w:rsid w:val="00711984"/>
    <w:rsid w:val="00711F56"/>
    <w:rsid w:val="00712E19"/>
    <w:rsid w:val="00713595"/>
    <w:rsid w:val="00713A05"/>
    <w:rsid w:val="00713CE6"/>
    <w:rsid w:val="007144E5"/>
    <w:rsid w:val="00714BA1"/>
    <w:rsid w:val="0071557A"/>
    <w:rsid w:val="00717461"/>
    <w:rsid w:val="00717A74"/>
    <w:rsid w:val="00721C50"/>
    <w:rsid w:val="00721CB5"/>
    <w:rsid w:val="007227D8"/>
    <w:rsid w:val="007230B6"/>
    <w:rsid w:val="00724A98"/>
    <w:rsid w:val="007254AA"/>
    <w:rsid w:val="00727F6E"/>
    <w:rsid w:val="00730DA2"/>
    <w:rsid w:val="00732067"/>
    <w:rsid w:val="00732388"/>
    <w:rsid w:val="00733980"/>
    <w:rsid w:val="00734733"/>
    <w:rsid w:val="00734EB6"/>
    <w:rsid w:val="00734F0E"/>
    <w:rsid w:val="007356B6"/>
    <w:rsid w:val="0073590B"/>
    <w:rsid w:val="00735CA2"/>
    <w:rsid w:val="0073790B"/>
    <w:rsid w:val="00737B5E"/>
    <w:rsid w:val="00737BEF"/>
    <w:rsid w:val="00737E48"/>
    <w:rsid w:val="007402A1"/>
    <w:rsid w:val="00740460"/>
    <w:rsid w:val="00740A66"/>
    <w:rsid w:val="007411F7"/>
    <w:rsid w:val="00742212"/>
    <w:rsid w:val="007422F5"/>
    <w:rsid w:val="0074246A"/>
    <w:rsid w:val="0074397F"/>
    <w:rsid w:val="00743FF1"/>
    <w:rsid w:val="0074560D"/>
    <w:rsid w:val="00745B68"/>
    <w:rsid w:val="00745BAB"/>
    <w:rsid w:val="00746606"/>
    <w:rsid w:val="00747255"/>
    <w:rsid w:val="00747E58"/>
    <w:rsid w:val="00750ADA"/>
    <w:rsid w:val="0075124A"/>
    <w:rsid w:val="00751692"/>
    <w:rsid w:val="00751776"/>
    <w:rsid w:val="00751E2E"/>
    <w:rsid w:val="007523B9"/>
    <w:rsid w:val="00752771"/>
    <w:rsid w:val="00752B52"/>
    <w:rsid w:val="00752C6B"/>
    <w:rsid w:val="00752E72"/>
    <w:rsid w:val="00753680"/>
    <w:rsid w:val="0075496F"/>
    <w:rsid w:val="00754C18"/>
    <w:rsid w:val="00754D02"/>
    <w:rsid w:val="0075510C"/>
    <w:rsid w:val="007553DA"/>
    <w:rsid w:val="007554E6"/>
    <w:rsid w:val="00755A71"/>
    <w:rsid w:val="007569FB"/>
    <w:rsid w:val="007573ED"/>
    <w:rsid w:val="00757B94"/>
    <w:rsid w:val="00757C98"/>
    <w:rsid w:val="00757D6C"/>
    <w:rsid w:val="00760677"/>
    <w:rsid w:val="00760B2A"/>
    <w:rsid w:val="00760C3D"/>
    <w:rsid w:val="0076193D"/>
    <w:rsid w:val="00761A8D"/>
    <w:rsid w:val="00761C77"/>
    <w:rsid w:val="007623B8"/>
    <w:rsid w:val="00762EF6"/>
    <w:rsid w:val="0076303D"/>
    <w:rsid w:val="00763ADD"/>
    <w:rsid w:val="00763F42"/>
    <w:rsid w:val="00763F49"/>
    <w:rsid w:val="00764586"/>
    <w:rsid w:val="00764E85"/>
    <w:rsid w:val="0076573C"/>
    <w:rsid w:val="0076602A"/>
    <w:rsid w:val="00767326"/>
    <w:rsid w:val="00767AAA"/>
    <w:rsid w:val="007706C6"/>
    <w:rsid w:val="007719C0"/>
    <w:rsid w:val="00772C4C"/>
    <w:rsid w:val="00773EF7"/>
    <w:rsid w:val="007740B8"/>
    <w:rsid w:val="0077457B"/>
    <w:rsid w:val="00774A28"/>
    <w:rsid w:val="00774F06"/>
    <w:rsid w:val="00775141"/>
    <w:rsid w:val="007756B0"/>
    <w:rsid w:val="00775D1D"/>
    <w:rsid w:val="00776710"/>
    <w:rsid w:val="00777695"/>
    <w:rsid w:val="00777BE6"/>
    <w:rsid w:val="00777F17"/>
    <w:rsid w:val="00780303"/>
    <w:rsid w:val="00781506"/>
    <w:rsid w:val="007815E0"/>
    <w:rsid w:val="00781F65"/>
    <w:rsid w:val="00783505"/>
    <w:rsid w:val="0078351D"/>
    <w:rsid w:val="00783A09"/>
    <w:rsid w:val="00784E5E"/>
    <w:rsid w:val="00785309"/>
    <w:rsid w:val="007858F9"/>
    <w:rsid w:val="00786E6E"/>
    <w:rsid w:val="00790A71"/>
    <w:rsid w:val="00790B27"/>
    <w:rsid w:val="0079149A"/>
    <w:rsid w:val="00791974"/>
    <w:rsid w:val="007919BA"/>
    <w:rsid w:val="00793A9B"/>
    <w:rsid w:val="00794060"/>
    <w:rsid w:val="00794720"/>
    <w:rsid w:val="00794CE1"/>
    <w:rsid w:val="007955E1"/>
    <w:rsid w:val="00797809"/>
    <w:rsid w:val="007978E8"/>
    <w:rsid w:val="007A0F59"/>
    <w:rsid w:val="007A14BC"/>
    <w:rsid w:val="007A1672"/>
    <w:rsid w:val="007A2266"/>
    <w:rsid w:val="007A276C"/>
    <w:rsid w:val="007A2B2E"/>
    <w:rsid w:val="007A2BCE"/>
    <w:rsid w:val="007A3407"/>
    <w:rsid w:val="007A4D77"/>
    <w:rsid w:val="007A50FE"/>
    <w:rsid w:val="007A591F"/>
    <w:rsid w:val="007A5943"/>
    <w:rsid w:val="007A7038"/>
    <w:rsid w:val="007A7042"/>
    <w:rsid w:val="007A7CD5"/>
    <w:rsid w:val="007B00DA"/>
    <w:rsid w:val="007B0C62"/>
    <w:rsid w:val="007B10D3"/>
    <w:rsid w:val="007B1390"/>
    <w:rsid w:val="007B1ECB"/>
    <w:rsid w:val="007B1FD5"/>
    <w:rsid w:val="007B2410"/>
    <w:rsid w:val="007B245B"/>
    <w:rsid w:val="007B3D4A"/>
    <w:rsid w:val="007B3D86"/>
    <w:rsid w:val="007B3F92"/>
    <w:rsid w:val="007B45FB"/>
    <w:rsid w:val="007B564A"/>
    <w:rsid w:val="007B5844"/>
    <w:rsid w:val="007B5D7A"/>
    <w:rsid w:val="007B5DFF"/>
    <w:rsid w:val="007B6045"/>
    <w:rsid w:val="007B675E"/>
    <w:rsid w:val="007B67A1"/>
    <w:rsid w:val="007C0186"/>
    <w:rsid w:val="007C044D"/>
    <w:rsid w:val="007C0513"/>
    <w:rsid w:val="007C0C96"/>
    <w:rsid w:val="007C1072"/>
    <w:rsid w:val="007C113D"/>
    <w:rsid w:val="007C136F"/>
    <w:rsid w:val="007C2463"/>
    <w:rsid w:val="007C247D"/>
    <w:rsid w:val="007C3FEB"/>
    <w:rsid w:val="007C4073"/>
    <w:rsid w:val="007C452E"/>
    <w:rsid w:val="007C4574"/>
    <w:rsid w:val="007C4EDF"/>
    <w:rsid w:val="007C5AAD"/>
    <w:rsid w:val="007C698C"/>
    <w:rsid w:val="007C75D8"/>
    <w:rsid w:val="007C7C69"/>
    <w:rsid w:val="007D08FC"/>
    <w:rsid w:val="007D2277"/>
    <w:rsid w:val="007D2E84"/>
    <w:rsid w:val="007D2F34"/>
    <w:rsid w:val="007D3287"/>
    <w:rsid w:val="007D3922"/>
    <w:rsid w:val="007D4D40"/>
    <w:rsid w:val="007D50E8"/>
    <w:rsid w:val="007D51B4"/>
    <w:rsid w:val="007D53BC"/>
    <w:rsid w:val="007D5425"/>
    <w:rsid w:val="007D5486"/>
    <w:rsid w:val="007D5FEB"/>
    <w:rsid w:val="007D6289"/>
    <w:rsid w:val="007D667F"/>
    <w:rsid w:val="007D6AB6"/>
    <w:rsid w:val="007D7E6E"/>
    <w:rsid w:val="007E0396"/>
    <w:rsid w:val="007E256E"/>
    <w:rsid w:val="007E2DC1"/>
    <w:rsid w:val="007E3176"/>
    <w:rsid w:val="007E3421"/>
    <w:rsid w:val="007E3A80"/>
    <w:rsid w:val="007E6000"/>
    <w:rsid w:val="007E61B4"/>
    <w:rsid w:val="007E70C7"/>
    <w:rsid w:val="007F0638"/>
    <w:rsid w:val="007F17A0"/>
    <w:rsid w:val="007F217C"/>
    <w:rsid w:val="007F2447"/>
    <w:rsid w:val="007F34EB"/>
    <w:rsid w:val="007F4700"/>
    <w:rsid w:val="007F51DC"/>
    <w:rsid w:val="007F5299"/>
    <w:rsid w:val="007F557C"/>
    <w:rsid w:val="007F5C20"/>
    <w:rsid w:val="007F60B0"/>
    <w:rsid w:val="007F6D10"/>
    <w:rsid w:val="007F70CC"/>
    <w:rsid w:val="007F7BA1"/>
    <w:rsid w:val="00800ED3"/>
    <w:rsid w:val="008011C8"/>
    <w:rsid w:val="008011DD"/>
    <w:rsid w:val="0080146E"/>
    <w:rsid w:val="008014DC"/>
    <w:rsid w:val="00801C67"/>
    <w:rsid w:val="00801E89"/>
    <w:rsid w:val="00802770"/>
    <w:rsid w:val="008027E6"/>
    <w:rsid w:val="00802AF1"/>
    <w:rsid w:val="00803049"/>
    <w:rsid w:val="0080309C"/>
    <w:rsid w:val="008031C8"/>
    <w:rsid w:val="0080421A"/>
    <w:rsid w:val="00804464"/>
    <w:rsid w:val="00805303"/>
    <w:rsid w:val="008056F6"/>
    <w:rsid w:val="00805CEB"/>
    <w:rsid w:val="0080661D"/>
    <w:rsid w:val="00806EC7"/>
    <w:rsid w:val="00807583"/>
    <w:rsid w:val="00807CA4"/>
    <w:rsid w:val="00810079"/>
    <w:rsid w:val="00810A82"/>
    <w:rsid w:val="00810E0A"/>
    <w:rsid w:val="00810FD4"/>
    <w:rsid w:val="00811278"/>
    <w:rsid w:val="00811BB7"/>
    <w:rsid w:val="00811F53"/>
    <w:rsid w:val="00812037"/>
    <w:rsid w:val="00812560"/>
    <w:rsid w:val="00812E23"/>
    <w:rsid w:val="00813ECF"/>
    <w:rsid w:val="00814802"/>
    <w:rsid w:val="00814F43"/>
    <w:rsid w:val="0081509B"/>
    <w:rsid w:val="00815229"/>
    <w:rsid w:val="0081522A"/>
    <w:rsid w:val="0081548A"/>
    <w:rsid w:val="0081598C"/>
    <w:rsid w:val="00815BA4"/>
    <w:rsid w:val="008168AD"/>
    <w:rsid w:val="00817081"/>
    <w:rsid w:val="00817476"/>
    <w:rsid w:val="00817484"/>
    <w:rsid w:val="00817CA6"/>
    <w:rsid w:val="00817E13"/>
    <w:rsid w:val="008210EA"/>
    <w:rsid w:val="00821508"/>
    <w:rsid w:val="008217F2"/>
    <w:rsid w:val="00822104"/>
    <w:rsid w:val="00822567"/>
    <w:rsid w:val="008225BD"/>
    <w:rsid w:val="00822916"/>
    <w:rsid w:val="00823693"/>
    <w:rsid w:val="008247C2"/>
    <w:rsid w:val="00824F5F"/>
    <w:rsid w:val="00825218"/>
    <w:rsid w:val="008256F3"/>
    <w:rsid w:val="00825F34"/>
    <w:rsid w:val="0082606D"/>
    <w:rsid w:val="008264DD"/>
    <w:rsid w:val="00826673"/>
    <w:rsid w:val="0082670C"/>
    <w:rsid w:val="00827A9B"/>
    <w:rsid w:val="008305DB"/>
    <w:rsid w:val="00831260"/>
    <w:rsid w:val="00831B0A"/>
    <w:rsid w:val="00831C2B"/>
    <w:rsid w:val="00832553"/>
    <w:rsid w:val="00832A12"/>
    <w:rsid w:val="008336DB"/>
    <w:rsid w:val="00833911"/>
    <w:rsid w:val="00835B44"/>
    <w:rsid w:val="00835D0E"/>
    <w:rsid w:val="00836050"/>
    <w:rsid w:val="0083607E"/>
    <w:rsid w:val="008372C7"/>
    <w:rsid w:val="008406D9"/>
    <w:rsid w:val="008420AC"/>
    <w:rsid w:val="00842782"/>
    <w:rsid w:val="00842E04"/>
    <w:rsid w:val="00843DE4"/>
    <w:rsid w:val="00844278"/>
    <w:rsid w:val="008465A4"/>
    <w:rsid w:val="008467BF"/>
    <w:rsid w:val="00846BFB"/>
    <w:rsid w:val="00846C3F"/>
    <w:rsid w:val="00846E0B"/>
    <w:rsid w:val="00846F76"/>
    <w:rsid w:val="00847B45"/>
    <w:rsid w:val="00847C4E"/>
    <w:rsid w:val="00847ED9"/>
    <w:rsid w:val="0085004C"/>
    <w:rsid w:val="00850B70"/>
    <w:rsid w:val="008511A2"/>
    <w:rsid w:val="008517A9"/>
    <w:rsid w:val="00851998"/>
    <w:rsid w:val="00852854"/>
    <w:rsid w:val="0085297D"/>
    <w:rsid w:val="008531C7"/>
    <w:rsid w:val="0085342F"/>
    <w:rsid w:val="00853E39"/>
    <w:rsid w:val="00854FD0"/>
    <w:rsid w:val="00856289"/>
    <w:rsid w:val="00856758"/>
    <w:rsid w:val="008567A2"/>
    <w:rsid w:val="008578E4"/>
    <w:rsid w:val="00857FB1"/>
    <w:rsid w:val="00860C2E"/>
    <w:rsid w:val="00860EE9"/>
    <w:rsid w:val="00861171"/>
    <w:rsid w:val="0086136B"/>
    <w:rsid w:val="0086145B"/>
    <w:rsid w:val="008616F9"/>
    <w:rsid w:val="00861DE3"/>
    <w:rsid w:val="00861F60"/>
    <w:rsid w:val="00862540"/>
    <w:rsid w:val="008629D5"/>
    <w:rsid w:val="00862B18"/>
    <w:rsid w:val="00862C29"/>
    <w:rsid w:val="00862EA0"/>
    <w:rsid w:val="00863667"/>
    <w:rsid w:val="008636A8"/>
    <w:rsid w:val="0086387D"/>
    <w:rsid w:val="00864962"/>
    <w:rsid w:val="008654C6"/>
    <w:rsid w:val="00865987"/>
    <w:rsid w:val="00867251"/>
    <w:rsid w:val="00867453"/>
    <w:rsid w:val="00867CCA"/>
    <w:rsid w:val="00867F4C"/>
    <w:rsid w:val="00870088"/>
    <w:rsid w:val="00870237"/>
    <w:rsid w:val="008732D6"/>
    <w:rsid w:val="00873E47"/>
    <w:rsid w:val="00874FD6"/>
    <w:rsid w:val="008753F1"/>
    <w:rsid w:val="00875C02"/>
    <w:rsid w:val="0087648E"/>
    <w:rsid w:val="008764E3"/>
    <w:rsid w:val="00877013"/>
    <w:rsid w:val="00877902"/>
    <w:rsid w:val="008803B0"/>
    <w:rsid w:val="00881C55"/>
    <w:rsid w:val="008827D0"/>
    <w:rsid w:val="008828F3"/>
    <w:rsid w:val="00883677"/>
    <w:rsid w:val="008850CC"/>
    <w:rsid w:val="00885231"/>
    <w:rsid w:val="00885EB0"/>
    <w:rsid w:val="00887577"/>
    <w:rsid w:val="00890512"/>
    <w:rsid w:val="00891C4B"/>
    <w:rsid w:val="00891F68"/>
    <w:rsid w:val="008924FC"/>
    <w:rsid w:val="00892675"/>
    <w:rsid w:val="00892B6B"/>
    <w:rsid w:val="008939B5"/>
    <w:rsid w:val="00893BBF"/>
    <w:rsid w:val="00893FC5"/>
    <w:rsid w:val="00894C6F"/>
    <w:rsid w:val="0089506B"/>
    <w:rsid w:val="00895519"/>
    <w:rsid w:val="00895992"/>
    <w:rsid w:val="00895FF2"/>
    <w:rsid w:val="008970E9"/>
    <w:rsid w:val="00897CE4"/>
    <w:rsid w:val="008A1BCB"/>
    <w:rsid w:val="008A1ECA"/>
    <w:rsid w:val="008A2601"/>
    <w:rsid w:val="008A2827"/>
    <w:rsid w:val="008A2B99"/>
    <w:rsid w:val="008A300D"/>
    <w:rsid w:val="008A30EA"/>
    <w:rsid w:val="008A31A9"/>
    <w:rsid w:val="008A3954"/>
    <w:rsid w:val="008A3B4A"/>
    <w:rsid w:val="008A41B2"/>
    <w:rsid w:val="008A5584"/>
    <w:rsid w:val="008A64C4"/>
    <w:rsid w:val="008A6A9A"/>
    <w:rsid w:val="008A6E35"/>
    <w:rsid w:val="008A7119"/>
    <w:rsid w:val="008A7232"/>
    <w:rsid w:val="008A72E4"/>
    <w:rsid w:val="008B0E38"/>
    <w:rsid w:val="008B139B"/>
    <w:rsid w:val="008B257E"/>
    <w:rsid w:val="008B2FD8"/>
    <w:rsid w:val="008B3EAA"/>
    <w:rsid w:val="008B40C8"/>
    <w:rsid w:val="008B5535"/>
    <w:rsid w:val="008B6AC6"/>
    <w:rsid w:val="008B6BD5"/>
    <w:rsid w:val="008B6F3F"/>
    <w:rsid w:val="008B7021"/>
    <w:rsid w:val="008B7051"/>
    <w:rsid w:val="008B7646"/>
    <w:rsid w:val="008B7800"/>
    <w:rsid w:val="008B7AB7"/>
    <w:rsid w:val="008B7FC6"/>
    <w:rsid w:val="008C0875"/>
    <w:rsid w:val="008C0FA6"/>
    <w:rsid w:val="008C2180"/>
    <w:rsid w:val="008C2A26"/>
    <w:rsid w:val="008C2AEF"/>
    <w:rsid w:val="008C3777"/>
    <w:rsid w:val="008C3CD0"/>
    <w:rsid w:val="008C4463"/>
    <w:rsid w:val="008C4986"/>
    <w:rsid w:val="008C55A1"/>
    <w:rsid w:val="008C56DA"/>
    <w:rsid w:val="008C5C66"/>
    <w:rsid w:val="008C7069"/>
    <w:rsid w:val="008C7E56"/>
    <w:rsid w:val="008D0ACD"/>
    <w:rsid w:val="008D0BA3"/>
    <w:rsid w:val="008D0D38"/>
    <w:rsid w:val="008D0D9A"/>
    <w:rsid w:val="008D0F34"/>
    <w:rsid w:val="008D1090"/>
    <w:rsid w:val="008D11F9"/>
    <w:rsid w:val="008D270A"/>
    <w:rsid w:val="008D27B6"/>
    <w:rsid w:val="008D47BD"/>
    <w:rsid w:val="008D5878"/>
    <w:rsid w:val="008D5AB0"/>
    <w:rsid w:val="008D5C40"/>
    <w:rsid w:val="008D63BA"/>
    <w:rsid w:val="008E071B"/>
    <w:rsid w:val="008E147C"/>
    <w:rsid w:val="008E2A00"/>
    <w:rsid w:val="008E2ADE"/>
    <w:rsid w:val="008E2F58"/>
    <w:rsid w:val="008E356C"/>
    <w:rsid w:val="008E3CF1"/>
    <w:rsid w:val="008E3EB5"/>
    <w:rsid w:val="008E3F5E"/>
    <w:rsid w:val="008E4000"/>
    <w:rsid w:val="008E495C"/>
    <w:rsid w:val="008E52D9"/>
    <w:rsid w:val="008E5454"/>
    <w:rsid w:val="008E7442"/>
    <w:rsid w:val="008E7BFF"/>
    <w:rsid w:val="008E7F2A"/>
    <w:rsid w:val="008F06DF"/>
    <w:rsid w:val="008F0863"/>
    <w:rsid w:val="008F08D6"/>
    <w:rsid w:val="008F0B90"/>
    <w:rsid w:val="008F1F59"/>
    <w:rsid w:val="008F203E"/>
    <w:rsid w:val="008F236C"/>
    <w:rsid w:val="008F2F4D"/>
    <w:rsid w:val="008F3A8C"/>
    <w:rsid w:val="008F45BD"/>
    <w:rsid w:val="008F45BE"/>
    <w:rsid w:val="008F47B0"/>
    <w:rsid w:val="008F47B7"/>
    <w:rsid w:val="008F4A94"/>
    <w:rsid w:val="008F5475"/>
    <w:rsid w:val="008F5F61"/>
    <w:rsid w:val="008F679C"/>
    <w:rsid w:val="008F6A0F"/>
    <w:rsid w:val="009005C1"/>
    <w:rsid w:val="00900BDF"/>
    <w:rsid w:val="00900BE2"/>
    <w:rsid w:val="00901607"/>
    <w:rsid w:val="009025BB"/>
    <w:rsid w:val="00902F7D"/>
    <w:rsid w:val="009034CA"/>
    <w:rsid w:val="009034F7"/>
    <w:rsid w:val="0090514D"/>
    <w:rsid w:val="009055DD"/>
    <w:rsid w:val="00906F64"/>
    <w:rsid w:val="00907961"/>
    <w:rsid w:val="00910042"/>
    <w:rsid w:val="0091092B"/>
    <w:rsid w:val="00910DFD"/>
    <w:rsid w:val="009118D2"/>
    <w:rsid w:val="00911EE9"/>
    <w:rsid w:val="00912408"/>
    <w:rsid w:val="00912D64"/>
    <w:rsid w:val="00914669"/>
    <w:rsid w:val="00914FE9"/>
    <w:rsid w:val="009151BD"/>
    <w:rsid w:val="00915D15"/>
    <w:rsid w:val="00915DB7"/>
    <w:rsid w:val="0091613D"/>
    <w:rsid w:val="009163B3"/>
    <w:rsid w:val="009166B6"/>
    <w:rsid w:val="0091677F"/>
    <w:rsid w:val="009167D9"/>
    <w:rsid w:val="00916A74"/>
    <w:rsid w:val="00917153"/>
    <w:rsid w:val="0091744E"/>
    <w:rsid w:val="00917C86"/>
    <w:rsid w:val="0092041B"/>
    <w:rsid w:val="00920F17"/>
    <w:rsid w:val="009214BA"/>
    <w:rsid w:val="0092181C"/>
    <w:rsid w:val="009225BE"/>
    <w:rsid w:val="00923251"/>
    <w:rsid w:val="009234E7"/>
    <w:rsid w:val="00924007"/>
    <w:rsid w:val="0092425C"/>
    <w:rsid w:val="009260C6"/>
    <w:rsid w:val="009278B7"/>
    <w:rsid w:val="00930F24"/>
    <w:rsid w:val="00931F49"/>
    <w:rsid w:val="009336C8"/>
    <w:rsid w:val="009339FF"/>
    <w:rsid w:val="00934347"/>
    <w:rsid w:val="009347B0"/>
    <w:rsid w:val="0093518C"/>
    <w:rsid w:val="009351F8"/>
    <w:rsid w:val="009359F6"/>
    <w:rsid w:val="00936771"/>
    <w:rsid w:val="009367C5"/>
    <w:rsid w:val="00936CBA"/>
    <w:rsid w:val="00936FB7"/>
    <w:rsid w:val="00940C7A"/>
    <w:rsid w:val="00940E46"/>
    <w:rsid w:val="0094115B"/>
    <w:rsid w:val="00942035"/>
    <w:rsid w:val="00942BDF"/>
    <w:rsid w:val="00942C46"/>
    <w:rsid w:val="00942E10"/>
    <w:rsid w:val="00943578"/>
    <w:rsid w:val="00943C12"/>
    <w:rsid w:val="00943FE4"/>
    <w:rsid w:val="00944509"/>
    <w:rsid w:val="00945074"/>
    <w:rsid w:val="009452C0"/>
    <w:rsid w:val="00945EE6"/>
    <w:rsid w:val="009461C7"/>
    <w:rsid w:val="00946366"/>
    <w:rsid w:val="00946B69"/>
    <w:rsid w:val="00950B09"/>
    <w:rsid w:val="00951442"/>
    <w:rsid w:val="00951A7E"/>
    <w:rsid w:val="00951B96"/>
    <w:rsid w:val="00951FE8"/>
    <w:rsid w:val="0095221A"/>
    <w:rsid w:val="0095227A"/>
    <w:rsid w:val="00952A0D"/>
    <w:rsid w:val="00952A81"/>
    <w:rsid w:val="0095349C"/>
    <w:rsid w:val="00954115"/>
    <w:rsid w:val="0095539B"/>
    <w:rsid w:val="00955720"/>
    <w:rsid w:val="00955877"/>
    <w:rsid w:val="00955BA7"/>
    <w:rsid w:val="00955F66"/>
    <w:rsid w:val="00956230"/>
    <w:rsid w:val="00956338"/>
    <w:rsid w:val="0095696C"/>
    <w:rsid w:val="00956CE2"/>
    <w:rsid w:val="00957660"/>
    <w:rsid w:val="009576EC"/>
    <w:rsid w:val="0096000D"/>
    <w:rsid w:val="009600B2"/>
    <w:rsid w:val="00960490"/>
    <w:rsid w:val="0096085A"/>
    <w:rsid w:val="00960E19"/>
    <w:rsid w:val="00960F5D"/>
    <w:rsid w:val="009617B2"/>
    <w:rsid w:val="00961E15"/>
    <w:rsid w:val="00962BDF"/>
    <w:rsid w:val="00962F01"/>
    <w:rsid w:val="0096391C"/>
    <w:rsid w:val="00963A19"/>
    <w:rsid w:val="009640D3"/>
    <w:rsid w:val="009646D2"/>
    <w:rsid w:val="0096479B"/>
    <w:rsid w:val="00965B26"/>
    <w:rsid w:val="0096642F"/>
    <w:rsid w:val="00966605"/>
    <w:rsid w:val="00966A16"/>
    <w:rsid w:val="0096765C"/>
    <w:rsid w:val="00970057"/>
    <w:rsid w:val="00970175"/>
    <w:rsid w:val="009714CD"/>
    <w:rsid w:val="00971589"/>
    <w:rsid w:val="00971BB2"/>
    <w:rsid w:val="00972336"/>
    <w:rsid w:val="00972A00"/>
    <w:rsid w:val="00974832"/>
    <w:rsid w:val="009765CA"/>
    <w:rsid w:val="00976700"/>
    <w:rsid w:val="00976B68"/>
    <w:rsid w:val="009775A0"/>
    <w:rsid w:val="00977F2A"/>
    <w:rsid w:val="00980419"/>
    <w:rsid w:val="00980AE4"/>
    <w:rsid w:val="0098122E"/>
    <w:rsid w:val="00981C2A"/>
    <w:rsid w:val="00982618"/>
    <w:rsid w:val="00982644"/>
    <w:rsid w:val="009848A9"/>
    <w:rsid w:val="009852FB"/>
    <w:rsid w:val="009853D2"/>
    <w:rsid w:val="00985648"/>
    <w:rsid w:val="00985F8A"/>
    <w:rsid w:val="00987696"/>
    <w:rsid w:val="009907DA"/>
    <w:rsid w:val="00991384"/>
    <w:rsid w:val="009916C8"/>
    <w:rsid w:val="00991B93"/>
    <w:rsid w:val="00993161"/>
    <w:rsid w:val="009932BE"/>
    <w:rsid w:val="009932D2"/>
    <w:rsid w:val="0099574F"/>
    <w:rsid w:val="00996958"/>
    <w:rsid w:val="00996B93"/>
    <w:rsid w:val="009970DD"/>
    <w:rsid w:val="00997717"/>
    <w:rsid w:val="009979FA"/>
    <w:rsid w:val="009A01AB"/>
    <w:rsid w:val="009A060F"/>
    <w:rsid w:val="009A0BEF"/>
    <w:rsid w:val="009A0D37"/>
    <w:rsid w:val="009A1170"/>
    <w:rsid w:val="009A21D9"/>
    <w:rsid w:val="009A2A32"/>
    <w:rsid w:val="009A2FE3"/>
    <w:rsid w:val="009A3960"/>
    <w:rsid w:val="009A39DC"/>
    <w:rsid w:val="009A4639"/>
    <w:rsid w:val="009A47BA"/>
    <w:rsid w:val="009A497F"/>
    <w:rsid w:val="009A50BC"/>
    <w:rsid w:val="009A6C15"/>
    <w:rsid w:val="009A72C2"/>
    <w:rsid w:val="009A7342"/>
    <w:rsid w:val="009A7451"/>
    <w:rsid w:val="009B0563"/>
    <w:rsid w:val="009B0878"/>
    <w:rsid w:val="009B1D8E"/>
    <w:rsid w:val="009B232B"/>
    <w:rsid w:val="009B234F"/>
    <w:rsid w:val="009B25F9"/>
    <w:rsid w:val="009B3498"/>
    <w:rsid w:val="009B3A61"/>
    <w:rsid w:val="009B439C"/>
    <w:rsid w:val="009B4561"/>
    <w:rsid w:val="009B4A67"/>
    <w:rsid w:val="009B4AB5"/>
    <w:rsid w:val="009B5CD7"/>
    <w:rsid w:val="009B6560"/>
    <w:rsid w:val="009B6ABF"/>
    <w:rsid w:val="009B7E08"/>
    <w:rsid w:val="009C0A98"/>
    <w:rsid w:val="009C1632"/>
    <w:rsid w:val="009C20B8"/>
    <w:rsid w:val="009C27E9"/>
    <w:rsid w:val="009C30CF"/>
    <w:rsid w:val="009C3670"/>
    <w:rsid w:val="009C47D2"/>
    <w:rsid w:val="009C5B02"/>
    <w:rsid w:val="009C5D01"/>
    <w:rsid w:val="009C611D"/>
    <w:rsid w:val="009C6369"/>
    <w:rsid w:val="009C6577"/>
    <w:rsid w:val="009C6A5A"/>
    <w:rsid w:val="009C7AB6"/>
    <w:rsid w:val="009D02B6"/>
    <w:rsid w:val="009D1838"/>
    <w:rsid w:val="009D19ED"/>
    <w:rsid w:val="009D1A37"/>
    <w:rsid w:val="009D1B04"/>
    <w:rsid w:val="009D2147"/>
    <w:rsid w:val="009D215D"/>
    <w:rsid w:val="009D23F9"/>
    <w:rsid w:val="009D371B"/>
    <w:rsid w:val="009D3B32"/>
    <w:rsid w:val="009D414F"/>
    <w:rsid w:val="009D4D93"/>
    <w:rsid w:val="009D4FA5"/>
    <w:rsid w:val="009D5763"/>
    <w:rsid w:val="009D57DE"/>
    <w:rsid w:val="009D588D"/>
    <w:rsid w:val="009D6765"/>
    <w:rsid w:val="009D7D50"/>
    <w:rsid w:val="009E023C"/>
    <w:rsid w:val="009E0FBC"/>
    <w:rsid w:val="009E18C4"/>
    <w:rsid w:val="009E1ADB"/>
    <w:rsid w:val="009E1FB8"/>
    <w:rsid w:val="009E2313"/>
    <w:rsid w:val="009E32A2"/>
    <w:rsid w:val="009E3BB6"/>
    <w:rsid w:val="009E3DC0"/>
    <w:rsid w:val="009E40CD"/>
    <w:rsid w:val="009E41DC"/>
    <w:rsid w:val="009E4636"/>
    <w:rsid w:val="009E5893"/>
    <w:rsid w:val="009E64F4"/>
    <w:rsid w:val="009E6858"/>
    <w:rsid w:val="009E7A61"/>
    <w:rsid w:val="009F137F"/>
    <w:rsid w:val="009F1FBA"/>
    <w:rsid w:val="009F3268"/>
    <w:rsid w:val="009F3984"/>
    <w:rsid w:val="009F4A09"/>
    <w:rsid w:val="009F5512"/>
    <w:rsid w:val="009F57BE"/>
    <w:rsid w:val="009F5EA1"/>
    <w:rsid w:val="009F6DB3"/>
    <w:rsid w:val="009F713B"/>
    <w:rsid w:val="009F7AEA"/>
    <w:rsid w:val="00A0342F"/>
    <w:rsid w:val="00A03460"/>
    <w:rsid w:val="00A03809"/>
    <w:rsid w:val="00A03CF2"/>
    <w:rsid w:val="00A03D0D"/>
    <w:rsid w:val="00A04366"/>
    <w:rsid w:val="00A04A06"/>
    <w:rsid w:val="00A04B14"/>
    <w:rsid w:val="00A04B4C"/>
    <w:rsid w:val="00A05582"/>
    <w:rsid w:val="00A060E9"/>
    <w:rsid w:val="00A06F7D"/>
    <w:rsid w:val="00A0746C"/>
    <w:rsid w:val="00A07DC2"/>
    <w:rsid w:val="00A1007B"/>
    <w:rsid w:val="00A10338"/>
    <w:rsid w:val="00A111FE"/>
    <w:rsid w:val="00A13134"/>
    <w:rsid w:val="00A134FB"/>
    <w:rsid w:val="00A13BFA"/>
    <w:rsid w:val="00A13DCB"/>
    <w:rsid w:val="00A14D0F"/>
    <w:rsid w:val="00A15ED2"/>
    <w:rsid w:val="00A160BA"/>
    <w:rsid w:val="00A16857"/>
    <w:rsid w:val="00A170EB"/>
    <w:rsid w:val="00A17583"/>
    <w:rsid w:val="00A1772E"/>
    <w:rsid w:val="00A17C4E"/>
    <w:rsid w:val="00A21173"/>
    <w:rsid w:val="00A215F0"/>
    <w:rsid w:val="00A21620"/>
    <w:rsid w:val="00A217B6"/>
    <w:rsid w:val="00A21C7A"/>
    <w:rsid w:val="00A229DE"/>
    <w:rsid w:val="00A22B9D"/>
    <w:rsid w:val="00A22CDF"/>
    <w:rsid w:val="00A23EB0"/>
    <w:rsid w:val="00A241A6"/>
    <w:rsid w:val="00A24794"/>
    <w:rsid w:val="00A2657B"/>
    <w:rsid w:val="00A26B05"/>
    <w:rsid w:val="00A27148"/>
    <w:rsid w:val="00A271B4"/>
    <w:rsid w:val="00A2797C"/>
    <w:rsid w:val="00A3097C"/>
    <w:rsid w:val="00A31029"/>
    <w:rsid w:val="00A313D9"/>
    <w:rsid w:val="00A315D5"/>
    <w:rsid w:val="00A318BA"/>
    <w:rsid w:val="00A319B6"/>
    <w:rsid w:val="00A31C59"/>
    <w:rsid w:val="00A31D79"/>
    <w:rsid w:val="00A32642"/>
    <w:rsid w:val="00A32654"/>
    <w:rsid w:val="00A32858"/>
    <w:rsid w:val="00A35191"/>
    <w:rsid w:val="00A3519F"/>
    <w:rsid w:val="00A35657"/>
    <w:rsid w:val="00A35A48"/>
    <w:rsid w:val="00A35B71"/>
    <w:rsid w:val="00A35D5A"/>
    <w:rsid w:val="00A36489"/>
    <w:rsid w:val="00A36499"/>
    <w:rsid w:val="00A36583"/>
    <w:rsid w:val="00A3765B"/>
    <w:rsid w:val="00A379B7"/>
    <w:rsid w:val="00A40755"/>
    <w:rsid w:val="00A40859"/>
    <w:rsid w:val="00A40A68"/>
    <w:rsid w:val="00A40CD0"/>
    <w:rsid w:val="00A41277"/>
    <w:rsid w:val="00A4161A"/>
    <w:rsid w:val="00A42180"/>
    <w:rsid w:val="00A4282A"/>
    <w:rsid w:val="00A429F5"/>
    <w:rsid w:val="00A430DF"/>
    <w:rsid w:val="00A43225"/>
    <w:rsid w:val="00A43C31"/>
    <w:rsid w:val="00A43E54"/>
    <w:rsid w:val="00A44F7B"/>
    <w:rsid w:val="00A46C4C"/>
    <w:rsid w:val="00A47B6E"/>
    <w:rsid w:val="00A50277"/>
    <w:rsid w:val="00A5035F"/>
    <w:rsid w:val="00A52106"/>
    <w:rsid w:val="00A52AB3"/>
    <w:rsid w:val="00A533CB"/>
    <w:rsid w:val="00A53C6D"/>
    <w:rsid w:val="00A55C7A"/>
    <w:rsid w:val="00A55EC1"/>
    <w:rsid w:val="00A5629D"/>
    <w:rsid w:val="00A5740D"/>
    <w:rsid w:val="00A57824"/>
    <w:rsid w:val="00A57994"/>
    <w:rsid w:val="00A61350"/>
    <w:rsid w:val="00A61682"/>
    <w:rsid w:val="00A6252C"/>
    <w:rsid w:val="00A63041"/>
    <w:rsid w:val="00A64561"/>
    <w:rsid w:val="00A645FB"/>
    <w:rsid w:val="00A64611"/>
    <w:rsid w:val="00A6467A"/>
    <w:rsid w:val="00A64AAD"/>
    <w:rsid w:val="00A64AC3"/>
    <w:rsid w:val="00A64EAF"/>
    <w:rsid w:val="00A65E7C"/>
    <w:rsid w:val="00A6787D"/>
    <w:rsid w:val="00A70C2E"/>
    <w:rsid w:val="00A71728"/>
    <w:rsid w:val="00A719C4"/>
    <w:rsid w:val="00A719EE"/>
    <w:rsid w:val="00A723AD"/>
    <w:rsid w:val="00A724BB"/>
    <w:rsid w:val="00A72C4C"/>
    <w:rsid w:val="00A72F58"/>
    <w:rsid w:val="00A73655"/>
    <w:rsid w:val="00A737DA"/>
    <w:rsid w:val="00A73A8E"/>
    <w:rsid w:val="00A73F1A"/>
    <w:rsid w:val="00A742C2"/>
    <w:rsid w:val="00A75057"/>
    <w:rsid w:val="00A75380"/>
    <w:rsid w:val="00A756B0"/>
    <w:rsid w:val="00A7639B"/>
    <w:rsid w:val="00A766B9"/>
    <w:rsid w:val="00A76724"/>
    <w:rsid w:val="00A77258"/>
    <w:rsid w:val="00A803DE"/>
    <w:rsid w:val="00A80BF7"/>
    <w:rsid w:val="00A83258"/>
    <w:rsid w:val="00A8440C"/>
    <w:rsid w:val="00A85666"/>
    <w:rsid w:val="00A85AB6"/>
    <w:rsid w:val="00A90010"/>
    <w:rsid w:val="00A90C96"/>
    <w:rsid w:val="00A910E4"/>
    <w:rsid w:val="00A912B9"/>
    <w:rsid w:val="00A91B6E"/>
    <w:rsid w:val="00A9266A"/>
    <w:rsid w:val="00A9271A"/>
    <w:rsid w:val="00A934AF"/>
    <w:rsid w:val="00A934B2"/>
    <w:rsid w:val="00A93786"/>
    <w:rsid w:val="00A93DE6"/>
    <w:rsid w:val="00A95E66"/>
    <w:rsid w:val="00A96291"/>
    <w:rsid w:val="00A967B4"/>
    <w:rsid w:val="00A96D12"/>
    <w:rsid w:val="00A97F57"/>
    <w:rsid w:val="00AA01AF"/>
    <w:rsid w:val="00AA0AF0"/>
    <w:rsid w:val="00AA1FE0"/>
    <w:rsid w:val="00AA29E7"/>
    <w:rsid w:val="00AA2BF6"/>
    <w:rsid w:val="00AA3DCC"/>
    <w:rsid w:val="00AA4276"/>
    <w:rsid w:val="00AA462C"/>
    <w:rsid w:val="00AA5604"/>
    <w:rsid w:val="00AA705B"/>
    <w:rsid w:val="00AA77C4"/>
    <w:rsid w:val="00AB00B8"/>
    <w:rsid w:val="00AB01C4"/>
    <w:rsid w:val="00AB03F7"/>
    <w:rsid w:val="00AB08A0"/>
    <w:rsid w:val="00AB0EA2"/>
    <w:rsid w:val="00AB2F77"/>
    <w:rsid w:val="00AB3ABD"/>
    <w:rsid w:val="00AB521E"/>
    <w:rsid w:val="00AB55D6"/>
    <w:rsid w:val="00AB5A98"/>
    <w:rsid w:val="00AB6396"/>
    <w:rsid w:val="00AB7262"/>
    <w:rsid w:val="00AB7C62"/>
    <w:rsid w:val="00AC00F0"/>
    <w:rsid w:val="00AC015D"/>
    <w:rsid w:val="00AC0717"/>
    <w:rsid w:val="00AC073A"/>
    <w:rsid w:val="00AC2318"/>
    <w:rsid w:val="00AC2A35"/>
    <w:rsid w:val="00AC3454"/>
    <w:rsid w:val="00AC3908"/>
    <w:rsid w:val="00AC4C10"/>
    <w:rsid w:val="00AC4E35"/>
    <w:rsid w:val="00AC4F80"/>
    <w:rsid w:val="00AC55AF"/>
    <w:rsid w:val="00AD0AB9"/>
    <w:rsid w:val="00AD1A04"/>
    <w:rsid w:val="00AD3DF8"/>
    <w:rsid w:val="00AD3FB9"/>
    <w:rsid w:val="00AD441F"/>
    <w:rsid w:val="00AD4557"/>
    <w:rsid w:val="00AD4618"/>
    <w:rsid w:val="00AD5B54"/>
    <w:rsid w:val="00AE1A90"/>
    <w:rsid w:val="00AE227C"/>
    <w:rsid w:val="00AE23D0"/>
    <w:rsid w:val="00AE2481"/>
    <w:rsid w:val="00AE280F"/>
    <w:rsid w:val="00AE28D7"/>
    <w:rsid w:val="00AE2FF6"/>
    <w:rsid w:val="00AE3B38"/>
    <w:rsid w:val="00AE3DB8"/>
    <w:rsid w:val="00AE44F3"/>
    <w:rsid w:val="00AE460D"/>
    <w:rsid w:val="00AE4899"/>
    <w:rsid w:val="00AE4D59"/>
    <w:rsid w:val="00AE4E9D"/>
    <w:rsid w:val="00AE6065"/>
    <w:rsid w:val="00AE647B"/>
    <w:rsid w:val="00AE6C83"/>
    <w:rsid w:val="00AE6EF8"/>
    <w:rsid w:val="00AF02FC"/>
    <w:rsid w:val="00AF0844"/>
    <w:rsid w:val="00AF1418"/>
    <w:rsid w:val="00AF179B"/>
    <w:rsid w:val="00AF193B"/>
    <w:rsid w:val="00AF2398"/>
    <w:rsid w:val="00AF25CD"/>
    <w:rsid w:val="00AF290A"/>
    <w:rsid w:val="00AF2D6C"/>
    <w:rsid w:val="00AF3831"/>
    <w:rsid w:val="00AF39C6"/>
    <w:rsid w:val="00AF4142"/>
    <w:rsid w:val="00AF5671"/>
    <w:rsid w:val="00AF5A6F"/>
    <w:rsid w:val="00AF6B36"/>
    <w:rsid w:val="00AF6BAD"/>
    <w:rsid w:val="00AF7132"/>
    <w:rsid w:val="00AF7690"/>
    <w:rsid w:val="00B00809"/>
    <w:rsid w:val="00B0282D"/>
    <w:rsid w:val="00B0288D"/>
    <w:rsid w:val="00B02ED8"/>
    <w:rsid w:val="00B04D1C"/>
    <w:rsid w:val="00B04F22"/>
    <w:rsid w:val="00B05008"/>
    <w:rsid w:val="00B052D6"/>
    <w:rsid w:val="00B056C0"/>
    <w:rsid w:val="00B0581D"/>
    <w:rsid w:val="00B06678"/>
    <w:rsid w:val="00B068D8"/>
    <w:rsid w:val="00B06E7C"/>
    <w:rsid w:val="00B06F58"/>
    <w:rsid w:val="00B07D08"/>
    <w:rsid w:val="00B108CE"/>
    <w:rsid w:val="00B11A2D"/>
    <w:rsid w:val="00B11ACC"/>
    <w:rsid w:val="00B12706"/>
    <w:rsid w:val="00B127DC"/>
    <w:rsid w:val="00B1320B"/>
    <w:rsid w:val="00B143CE"/>
    <w:rsid w:val="00B14EA9"/>
    <w:rsid w:val="00B158BD"/>
    <w:rsid w:val="00B15D5B"/>
    <w:rsid w:val="00B16401"/>
    <w:rsid w:val="00B16854"/>
    <w:rsid w:val="00B169DA"/>
    <w:rsid w:val="00B20332"/>
    <w:rsid w:val="00B20752"/>
    <w:rsid w:val="00B207C5"/>
    <w:rsid w:val="00B2094A"/>
    <w:rsid w:val="00B20B00"/>
    <w:rsid w:val="00B20C48"/>
    <w:rsid w:val="00B210F5"/>
    <w:rsid w:val="00B22773"/>
    <w:rsid w:val="00B250F2"/>
    <w:rsid w:val="00B25103"/>
    <w:rsid w:val="00B26421"/>
    <w:rsid w:val="00B26450"/>
    <w:rsid w:val="00B2649F"/>
    <w:rsid w:val="00B268CF"/>
    <w:rsid w:val="00B27280"/>
    <w:rsid w:val="00B27667"/>
    <w:rsid w:val="00B27999"/>
    <w:rsid w:val="00B3080B"/>
    <w:rsid w:val="00B31898"/>
    <w:rsid w:val="00B31DC4"/>
    <w:rsid w:val="00B31E4A"/>
    <w:rsid w:val="00B3251A"/>
    <w:rsid w:val="00B32537"/>
    <w:rsid w:val="00B328D1"/>
    <w:rsid w:val="00B32B45"/>
    <w:rsid w:val="00B32FD4"/>
    <w:rsid w:val="00B33D97"/>
    <w:rsid w:val="00B34D23"/>
    <w:rsid w:val="00B34E1A"/>
    <w:rsid w:val="00B3507D"/>
    <w:rsid w:val="00B35184"/>
    <w:rsid w:val="00B35F24"/>
    <w:rsid w:val="00B36061"/>
    <w:rsid w:val="00B40FD5"/>
    <w:rsid w:val="00B413BB"/>
    <w:rsid w:val="00B413C8"/>
    <w:rsid w:val="00B41599"/>
    <w:rsid w:val="00B4161F"/>
    <w:rsid w:val="00B41897"/>
    <w:rsid w:val="00B428CA"/>
    <w:rsid w:val="00B42D08"/>
    <w:rsid w:val="00B43419"/>
    <w:rsid w:val="00B44005"/>
    <w:rsid w:val="00B453B0"/>
    <w:rsid w:val="00B456AD"/>
    <w:rsid w:val="00B4575F"/>
    <w:rsid w:val="00B45828"/>
    <w:rsid w:val="00B4631C"/>
    <w:rsid w:val="00B46432"/>
    <w:rsid w:val="00B46DAF"/>
    <w:rsid w:val="00B47977"/>
    <w:rsid w:val="00B479A6"/>
    <w:rsid w:val="00B47F1D"/>
    <w:rsid w:val="00B500B0"/>
    <w:rsid w:val="00B51E22"/>
    <w:rsid w:val="00B532B6"/>
    <w:rsid w:val="00B53ABA"/>
    <w:rsid w:val="00B541CC"/>
    <w:rsid w:val="00B549F6"/>
    <w:rsid w:val="00B559BD"/>
    <w:rsid w:val="00B5605C"/>
    <w:rsid w:val="00B56723"/>
    <w:rsid w:val="00B56F83"/>
    <w:rsid w:val="00B5733E"/>
    <w:rsid w:val="00B57B88"/>
    <w:rsid w:val="00B6018D"/>
    <w:rsid w:val="00B60473"/>
    <w:rsid w:val="00B60843"/>
    <w:rsid w:val="00B61418"/>
    <w:rsid w:val="00B61774"/>
    <w:rsid w:val="00B6217C"/>
    <w:rsid w:val="00B62260"/>
    <w:rsid w:val="00B63225"/>
    <w:rsid w:val="00B63B8F"/>
    <w:rsid w:val="00B63EA9"/>
    <w:rsid w:val="00B656B1"/>
    <w:rsid w:val="00B65C14"/>
    <w:rsid w:val="00B65F70"/>
    <w:rsid w:val="00B665CC"/>
    <w:rsid w:val="00B701A8"/>
    <w:rsid w:val="00B702C0"/>
    <w:rsid w:val="00B70F62"/>
    <w:rsid w:val="00B713D1"/>
    <w:rsid w:val="00B71B5B"/>
    <w:rsid w:val="00B722AD"/>
    <w:rsid w:val="00B7243A"/>
    <w:rsid w:val="00B72637"/>
    <w:rsid w:val="00B74545"/>
    <w:rsid w:val="00B74AE0"/>
    <w:rsid w:val="00B750C5"/>
    <w:rsid w:val="00B75C17"/>
    <w:rsid w:val="00B7671C"/>
    <w:rsid w:val="00B7686C"/>
    <w:rsid w:val="00B76BA3"/>
    <w:rsid w:val="00B77043"/>
    <w:rsid w:val="00B7728B"/>
    <w:rsid w:val="00B802F7"/>
    <w:rsid w:val="00B804B0"/>
    <w:rsid w:val="00B809D3"/>
    <w:rsid w:val="00B80E78"/>
    <w:rsid w:val="00B82FB3"/>
    <w:rsid w:val="00B84396"/>
    <w:rsid w:val="00B85776"/>
    <w:rsid w:val="00B858D6"/>
    <w:rsid w:val="00B85F35"/>
    <w:rsid w:val="00B8669B"/>
    <w:rsid w:val="00B87770"/>
    <w:rsid w:val="00B87B3E"/>
    <w:rsid w:val="00B87BB8"/>
    <w:rsid w:val="00B912F9"/>
    <w:rsid w:val="00B91CE6"/>
    <w:rsid w:val="00B92413"/>
    <w:rsid w:val="00B92532"/>
    <w:rsid w:val="00B92BBF"/>
    <w:rsid w:val="00B9310A"/>
    <w:rsid w:val="00B9338A"/>
    <w:rsid w:val="00B94209"/>
    <w:rsid w:val="00B94772"/>
    <w:rsid w:val="00B951CB"/>
    <w:rsid w:val="00B95B66"/>
    <w:rsid w:val="00B95C9C"/>
    <w:rsid w:val="00B95F97"/>
    <w:rsid w:val="00B96A35"/>
    <w:rsid w:val="00B971E0"/>
    <w:rsid w:val="00BA065D"/>
    <w:rsid w:val="00BA0742"/>
    <w:rsid w:val="00BA0957"/>
    <w:rsid w:val="00BA0C89"/>
    <w:rsid w:val="00BA0D02"/>
    <w:rsid w:val="00BA1526"/>
    <w:rsid w:val="00BA227E"/>
    <w:rsid w:val="00BA2904"/>
    <w:rsid w:val="00BA2FC9"/>
    <w:rsid w:val="00BA35E7"/>
    <w:rsid w:val="00BA36B3"/>
    <w:rsid w:val="00BA41AA"/>
    <w:rsid w:val="00BA436F"/>
    <w:rsid w:val="00BA43F2"/>
    <w:rsid w:val="00BA5063"/>
    <w:rsid w:val="00BA50BF"/>
    <w:rsid w:val="00BA5972"/>
    <w:rsid w:val="00BA6263"/>
    <w:rsid w:val="00BA7287"/>
    <w:rsid w:val="00BA7B51"/>
    <w:rsid w:val="00BA7E08"/>
    <w:rsid w:val="00BB0436"/>
    <w:rsid w:val="00BB090C"/>
    <w:rsid w:val="00BB0E6F"/>
    <w:rsid w:val="00BB1E72"/>
    <w:rsid w:val="00BB222E"/>
    <w:rsid w:val="00BB2640"/>
    <w:rsid w:val="00BB2FC5"/>
    <w:rsid w:val="00BB3DB7"/>
    <w:rsid w:val="00BB4CC5"/>
    <w:rsid w:val="00BB4FE5"/>
    <w:rsid w:val="00BB5EF9"/>
    <w:rsid w:val="00BB6977"/>
    <w:rsid w:val="00BB6FDD"/>
    <w:rsid w:val="00BB7249"/>
    <w:rsid w:val="00BB75CC"/>
    <w:rsid w:val="00BC2C8A"/>
    <w:rsid w:val="00BC3F18"/>
    <w:rsid w:val="00BC3F30"/>
    <w:rsid w:val="00BC47E0"/>
    <w:rsid w:val="00BC49DE"/>
    <w:rsid w:val="00BC688F"/>
    <w:rsid w:val="00BC75AD"/>
    <w:rsid w:val="00BC75D1"/>
    <w:rsid w:val="00BC7983"/>
    <w:rsid w:val="00BD1664"/>
    <w:rsid w:val="00BD28E8"/>
    <w:rsid w:val="00BD32F6"/>
    <w:rsid w:val="00BD3F38"/>
    <w:rsid w:val="00BD415E"/>
    <w:rsid w:val="00BD571A"/>
    <w:rsid w:val="00BD5821"/>
    <w:rsid w:val="00BD61DA"/>
    <w:rsid w:val="00BD6777"/>
    <w:rsid w:val="00BD6A01"/>
    <w:rsid w:val="00BD6B00"/>
    <w:rsid w:val="00BD6B07"/>
    <w:rsid w:val="00BD756D"/>
    <w:rsid w:val="00BD77F2"/>
    <w:rsid w:val="00BE0050"/>
    <w:rsid w:val="00BE0C2B"/>
    <w:rsid w:val="00BE0CAD"/>
    <w:rsid w:val="00BE0F41"/>
    <w:rsid w:val="00BE26A6"/>
    <w:rsid w:val="00BE2B77"/>
    <w:rsid w:val="00BE2FE6"/>
    <w:rsid w:val="00BE3679"/>
    <w:rsid w:val="00BE4292"/>
    <w:rsid w:val="00BE45CB"/>
    <w:rsid w:val="00BE4948"/>
    <w:rsid w:val="00BE49D6"/>
    <w:rsid w:val="00BE4A58"/>
    <w:rsid w:val="00BE4E9E"/>
    <w:rsid w:val="00BE5412"/>
    <w:rsid w:val="00BE5431"/>
    <w:rsid w:val="00BE6035"/>
    <w:rsid w:val="00BE6869"/>
    <w:rsid w:val="00BE6A00"/>
    <w:rsid w:val="00BE761B"/>
    <w:rsid w:val="00BE7B7C"/>
    <w:rsid w:val="00BE7E44"/>
    <w:rsid w:val="00BF005B"/>
    <w:rsid w:val="00BF03E0"/>
    <w:rsid w:val="00BF09C8"/>
    <w:rsid w:val="00BF312A"/>
    <w:rsid w:val="00BF3D2C"/>
    <w:rsid w:val="00BF40F6"/>
    <w:rsid w:val="00BF4BBE"/>
    <w:rsid w:val="00BF53C6"/>
    <w:rsid w:val="00BF5D04"/>
    <w:rsid w:val="00BF61B1"/>
    <w:rsid w:val="00C0021E"/>
    <w:rsid w:val="00C006C1"/>
    <w:rsid w:val="00C008B1"/>
    <w:rsid w:val="00C00DBC"/>
    <w:rsid w:val="00C01E6B"/>
    <w:rsid w:val="00C02C26"/>
    <w:rsid w:val="00C02FCC"/>
    <w:rsid w:val="00C035D5"/>
    <w:rsid w:val="00C03F4E"/>
    <w:rsid w:val="00C04004"/>
    <w:rsid w:val="00C042F0"/>
    <w:rsid w:val="00C04EC1"/>
    <w:rsid w:val="00C056FA"/>
    <w:rsid w:val="00C05C08"/>
    <w:rsid w:val="00C07093"/>
    <w:rsid w:val="00C1011E"/>
    <w:rsid w:val="00C10248"/>
    <w:rsid w:val="00C10EDB"/>
    <w:rsid w:val="00C123C1"/>
    <w:rsid w:val="00C12B5D"/>
    <w:rsid w:val="00C13776"/>
    <w:rsid w:val="00C142EB"/>
    <w:rsid w:val="00C1520B"/>
    <w:rsid w:val="00C16A60"/>
    <w:rsid w:val="00C16A80"/>
    <w:rsid w:val="00C16B06"/>
    <w:rsid w:val="00C20A1D"/>
    <w:rsid w:val="00C20A38"/>
    <w:rsid w:val="00C20C4A"/>
    <w:rsid w:val="00C2152E"/>
    <w:rsid w:val="00C21C08"/>
    <w:rsid w:val="00C22884"/>
    <w:rsid w:val="00C22CD6"/>
    <w:rsid w:val="00C22F4A"/>
    <w:rsid w:val="00C23907"/>
    <w:rsid w:val="00C23F78"/>
    <w:rsid w:val="00C23FC1"/>
    <w:rsid w:val="00C242A9"/>
    <w:rsid w:val="00C24764"/>
    <w:rsid w:val="00C25870"/>
    <w:rsid w:val="00C25BE3"/>
    <w:rsid w:val="00C2640D"/>
    <w:rsid w:val="00C268DA"/>
    <w:rsid w:val="00C26B12"/>
    <w:rsid w:val="00C26E1C"/>
    <w:rsid w:val="00C30AB5"/>
    <w:rsid w:val="00C31D45"/>
    <w:rsid w:val="00C322F8"/>
    <w:rsid w:val="00C34F0F"/>
    <w:rsid w:val="00C350CC"/>
    <w:rsid w:val="00C3581F"/>
    <w:rsid w:val="00C35EFE"/>
    <w:rsid w:val="00C36089"/>
    <w:rsid w:val="00C360C4"/>
    <w:rsid w:val="00C363C2"/>
    <w:rsid w:val="00C363D8"/>
    <w:rsid w:val="00C36519"/>
    <w:rsid w:val="00C36A26"/>
    <w:rsid w:val="00C37A2B"/>
    <w:rsid w:val="00C37DB4"/>
    <w:rsid w:val="00C37DE6"/>
    <w:rsid w:val="00C41639"/>
    <w:rsid w:val="00C41BA9"/>
    <w:rsid w:val="00C42654"/>
    <w:rsid w:val="00C44C5C"/>
    <w:rsid w:val="00C45376"/>
    <w:rsid w:val="00C453AA"/>
    <w:rsid w:val="00C456CD"/>
    <w:rsid w:val="00C45B7C"/>
    <w:rsid w:val="00C45FE2"/>
    <w:rsid w:val="00C46B25"/>
    <w:rsid w:val="00C5014E"/>
    <w:rsid w:val="00C51314"/>
    <w:rsid w:val="00C51480"/>
    <w:rsid w:val="00C519AE"/>
    <w:rsid w:val="00C51AC5"/>
    <w:rsid w:val="00C529A5"/>
    <w:rsid w:val="00C54C96"/>
    <w:rsid w:val="00C55245"/>
    <w:rsid w:val="00C553CC"/>
    <w:rsid w:val="00C55C0B"/>
    <w:rsid w:val="00C55D57"/>
    <w:rsid w:val="00C56218"/>
    <w:rsid w:val="00C5639E"/>
    <w:rsid w:val="00C56A3B"/>
    <w:rsid w:val="00C57130"/>
    <w:rsid w:val="00C57562"/>
    <w:rsid w:val="00C610C2"/>
    <w:rsid w:val="00C61DAB"/>
    <w:rsid w:val="00C62CD4"/>
    <w:rsid w:val="00C62CF7"/>
    <w:rsid w:val="00C6301D"/>
    <w:rsid w:val="00C630DA"/>
    <w:rsid w:val="00C638AC"/>
    <w:rsid w:val="00C638AD"/>
    <w:rsid w:val="00C63B33"/>
    <w:rsid w:val="00C63F42"/>
    <w:rsid w:val="00C66183"/>
    <w:rsid w:val="00C66882"/>
    <w:rsid w:val="00C669D5"/>
    <w:rsid w:val="00C677C8"/>
    <w:rsid w:val="00C67C96"/>
    <w:rsid w:val="00C70C18"/>
    <w:rsid w:val="00C7169C"/>
    <w:rsid w:val="00C71A9E"/>
    <w:rsid w:val="00C71C24"/>
    <w:rsid w:val="00C721D3"/>
    <w:rsid w:val="00C735C3"/>
    <w:rsid w:val="00C737E7"/>
    <w:rsid w:val="00C738AB"/>
    <w:rsid w:val="00C73DCF"/>
    <w:rsid w:val="00C744D8"/>
    <w:rsid w:val="00C747F8"/>
    <w:rsid w:val="00C7487A"/>
    <w:rsid w:val="00C748D8"/>
    <w:rsid w:val="00C7600A"/>
    <w:rsid w:val="00C76EA7"/>
    <w:rsid w:val="00C77670"/>
    <w:rsid w:val="00C77829"/>
    <w:rsid w:val="00C809D7"/>
    <w:rsid w:val="00C819F0"/>
    <w:rsid w:val="00C835E4"/>
    <w:rsid w:val="00C84D15"/>
    <w:rsid w:val="00C859D9"/>
    <w:rsid w:val="00C86FF9"/>
    <w:rsid w:val="00C90472"/>
    <w:rsid w:val="00C90553"/>
    <w:rsid w:val="00C911CC"/>
    <w:rsid w:val="00C92317"/>
    <w:rsid w:val="00C9262C"/>
    <w:rsid w:val="00C928AC"/>
    <w:rsid w:val="00C92975"/>
    <w:rsid w:val="00C932BD"/>
    <w:rsid w:val="00C95264"/>
    <w:rsid w:val="00C95E39"/>
    <w:rsid w:val="00C96EE2"/>
    <w:rsid w:val="00C972A8"/>
    <w:rsid w:val="00CA05FE"/>
    <w:rsid w:val="00CA0DB2"/>
    <w:rsid w:val="00CA0FDD"/>
    <w:rsid w:val="00CA283C"/>
    <w:rsid w:val="00CA2CE7"/>
    <w:rsid w:val="00CA2D58"/>
    <w:rsid w:val="00CA3C12"/>
    <w:rsid w:val="00CA4326"/>
    <w:rsid w:val="00CA47B3"/>
    <w:rsid w:val="00CA66BC"/>
    <w:rsid w:val="00CA676E"/>
    <w:rsid w:val="00CB2C0B"/>
    <w:rsid w:val="00CB3736"/>
    <w:rsid w:val="00CB4183"/>
    <w:rsid w:val="00CB5761"/>
    <w:rsid w:val="00CB5A00"/>
    <w:rsid w:val="00CB6B4D"/>
    <w:rsid w:val="00CB7B65"/>
    <w:rsid w:val="00CB7EAD"/>
    <w:rsid w:val="00CC05BD"/>
    <w:rsid w:val="00CC070C"/>
    <w:rsid w:val="00CC0DBE"/>
    <w:rsid w:val="00CC20C6"/>
    <w:rsid w:val="00CC2D09"/>
    <w:rsid w:val="00CC3DBD"/>
    <w:rsid w:val="00CC486B"/>
    <w:rsid w:val="00CC518B"/>
    <w:rsid w:val="00CC54D9"/>
    <w:rsid w:val="00CC66D0"/>
    <w:rsid w:val="00CC67F5"/>
    <w:rsid w:val="00CC6906"/>
    <w:rsid w:val="00CC69C7"/>
    <w:rsid w:val="00CC7D72"/>
    <w:rsid w:val="00CD073E"/>
    <w:rsid w:val="00CD07CE"/>
    <w:rsid w:val="00CD083A"/>
    <w:rsid w:val="00CD0A08"/>
    <w:rsid w:val="00CD0EA1"/>
    <w:rsid w:val="00CD0F91"/>
    <w:rsid w:val="00CD1D11"/>
    <w:rsid w:val="00CD221B"/>
    <w:rsid w:val="00CD23B2"/>
    <w:rsid w:val="00CD2B03"/>
    <w:rsid w:val="00CD2FBF"/>
    <w:rsid w:val="00CD3C44"/>
    <w:rsid w:val="00CD4507"/>
    <w:rsid w:val="00CD4943"/>
    <w:rsid w:val="00CD4CDB"/>
    <w:rsid w:val="00CD612F"/>
    <w:rsid w:val="00CD63BD"/>
    <w:rsid w:val="00CD698B"/>
    <w:rsid w:val="00CD69A7"/>
    <w:rsid w:val="00CD6EDA"/>
    <w:rsid w:val="00CD71B7"/>
    <w:rsid w:val="00CD7F15"/>
    <w:rsid w:val="00CE11CC"/>
    <w:rsid w:val="00CE286F"/>
    <w:rsid w:val="00CE2C2D"/>
    <w:rsid w:val="00CE3AAC"/>
    <w:rsid w:val="00CE44E6"/>
    <w:rsid w:val="00CE455A"/>
    <w:rsid w:val="00CE483C"/>
    <w:rsid w:val="00CE5108"/>
    <w:rsid w:val="00CE5A12"/>
    <w:rsid w:val="00CE5ADB"/>
    <w:rsid w:val="00CE6BDF"/>
    <w:rsid w:val="00CE70C7"/>
    <w:rsid w:val="00CE7D95"/>
    <w:rsid w:val="00CF0434"/>
    <w:rsid w:val="00CF0AD0"/>
    <w:rsid w:val="00CF0E47"/>
    <w:rsid w:val="00CF10FB"/>
    <w:rsid w:val="00CF1829"/>
    <w:rsid w:val="00CF1AEC"/>
    <w:rsid w:val="00CF257F"/>
    <w:rsid w:val="00CF265C"/>
    <w:rsid w:val="00CF2D50"/>
    <w:rsid w:val="00CF2D5F"/>
    <w:rsid w:val="00CF313C"/>
    <w:rsid w:val="00CF35C4"/>
    <w:rsid w:val="00CF41FB"/>
    <w:rsid w:val="00CF4D93"/>
    <w:rsid w:val="00CF52E1"/>
    <w:rsid w:val="00CF53AC"/>
    <w:rsid w:val="00CF59A6"/>
    <w:rsid w:val="00CF650F"/>
    <w:rsid w:val="00CF6555"/>
    <w:rsid w:val="00CF66F4"/>
    <w:rsid w:val="00CF74C0"/>
    <w:rsid w:val="00CF7646"/>
    <w:rsid w:val="00CF79B0"/>
    <w:rsid w:val="00D00593"/>
    <w:rsid w:val="00D00F17"/>
    <w:rsid w:val="00D01A06"/>
    <w:rsid w:val="00D02660"/>
    <w:rsid w:val="00D028DD"/>
    <w:rsid w:val="00D0366D"/>
    <w:rsid w:val="00D039A4"/>
    <w:rsid w:val="00D042E4"/>
    <w:rsid w:val="00D0540D"/>
    <w:rsid w:val="00D058E1"/>
    <w:rsid w:val="00D05FE9"/>
    <w:rsid w:val="00D06122"/>
    <w:rsid w:val="00D0641C"/>
    <w:rsid w:val="00D066D4"/>
    <w:rsid w:val="00D0783E"/>
    <w:rsid w:val="00D10B25"/>
    <w:rsid w:val="00D10C10"/>
    <w:rsid w:val="00D10D61"/>
    <w:rsid w:val="00D11697"/>
    <w:rsid w:val="00D11879"/>
    <w:rsid w:val="00D11AC7"/>
    <w:rsid w:val="00D11FFA"/>
    <w:rsid w:val="00D126D7"/>
    <w:rsid w:val="00D13F29"/>
    <w:rsid w:val="00D13F2C"/>
    <w:rsid w:val="00D1460A"/>
    <w:rsid w:val="00D14664"/>
    <w:rsid w:val="00D14C0A"/>
    <w:rsid w:val="00D14EC8"/>
    <w:rsid w:val="00D156D8"/>
    <w:rsid w:val="00D157B5"/>
    <w:rsid w:val="00D15B4E"/>
    <w:rsid w:val="00D15FFB"/>
    <w:rsid w:val="00D160B1"/>
    <w:rsid w:val="00D17EAC"/>
    <w:rsid w:val="00D21B30"/>
    <w:rsid w:val="00D21E92"/>
    <w:rsid w:val="00D23708"/>
    <w:rsid w:val="00D249EC"/>
    <w:rsid w:val="00D24F32"/>
    <w:rsid w:val="00D26351"/>
    <w:rsid w:val="00D27367"/>
    <w:rsid w:val="00D27B89"/>
    <w:rsid w:val="00D27D96"/>
    <w:rsid w:val="00D319B5"/>
    <w:rsid w:val="00D32467"/>
    <w:rsid w:val="00D325BA"/>
    <w:rsid w:val="00D32A8B"/>
    <w:rsid w:val="00D3345E"/>
    <w:rsid w:val="00D33EFF"/>
    <w:rsid w:val="00D3402F"/>
    <w:rsid w:val="00D3492D"/>
    <w:rsid w:val="00D34FA0"/>
    <w:rsid w:val="00D35D43"/>
    <w:rsid w:val="00D35E32"/>
    <w:rsid w:val="00D3636E"/>
    <w:rsid w:val="00D37218"/>
    <w:rsid w:val="00D3738A"/>
    <w:rsid w:val="00D373CB"/>
    <w:rsid w:val="00D37FF3"/>
    <w:rsid w:val="00D401A6"/>
    <w:rsid w:val="00D403D7"/>
    <w:rsid w:val="00D41D22"/>
    <w:rsid w:val="00D43BD8"/>
    <w:rsid w:val="00D4650F"/>
    <w:rsid w:val="00D472B9"/>
    <w:rsid w:val="00D500D6"/>
    <w:rsid w:val="00D51D88"/>
    <w:rsid w:val="00D53555"/>
    <w:rsid w:val="00D54095"/>
    <w:rsid w:val="00D55A9B"/>
    <w:rsid w:val="00D561BC"/>
    <w:rsid w:val="00D5692B"/>
    <w:rsid w:val="00D569EB"/>
    <w:rsid w:val="00D56CB0"/>
    <w:rsid w:val="00D57763"/>
    <w:rsid w:val="00D57DFB"/>
    <w:rsid w:val="00D6006F"/>
    <w:rsid w:val="00D60109"/>
    <w:rsid w:val="00D604FA"/>
    <w:rsid w:val="00D61158"/>
    <w:rsid w:val="00D6119D"/>
    <w:rsid w:val="00D62709"/>
    <w:rsid w:val="00D62B65"/>
    <w:rsid w:val="00D62FE3"/>
    <w:rsid w:val="00D6357D"/>
    <w:rsid w:val="00D63805"/>
    <w:rsid w:val="00D63BE7"/>
    <w:rsid w:val="00D649DF"/>
    <w:rsid w:val="00D65067"/>
    <w:rsid w:val="00D67847"/>
    <w:rsid w:val="00D678A5"/>
    <w:rsid w:val="00D67AEE"/>
    <w:rsid w:val="00D67FEE"/>
    <w:rsid w:val="00D71605"/>
    <w:rsid w:val="00D722BD"/>
    <w:rsid w:val="00D722F2"/>
    <w:rsid w:val="00D7291E"/>
    <w:rsid w:val="00D73746"/>
    <w:rsid w:val="00D73F0A"/>
    <w:rsid w:val="00D75529"/>
    <w:rsid w:val="00D7559D"/>
    <w:rsid w:val="00D7560D"/>
    <w:rsid w:val="00D772C0"/>
    <w:rsid w:val="00D8009B"/>
    <w:rsid w:val="00D80E4B"/>
    <w:rsid w:val="00D815BA"/>
    <w:rsid w:val="00D81792"/>
    <w:rsid w:val="00D81880"/>
    <w:rsid w:val="00D82002"/>
    <w:rsid w:val="00D824EA"/>
    <w:rsid w:val="00D838C0"/>
    <w:rsid w:val="00D84423"/>
    <w:rsid w:val="00D84947"/>
    <w:rsid w:val="00D85208"/>
    <w:rsid w:val="00D85472"/>
    <w:rsid w:val="00D85771"/>
    <w:rsid w:val="00D85C33"/>
    <w:rsid w:val="00D86076"/>
    <w:rsid w:val="00D86688"/>
    <w:rsid w:val="00D86AE8"/>
    <w:rsid w:val="00D87B53"/>
    <w:rsid w:val="00D87FD9"/>
    <w:rsid w:val="00D90594"/>
    <w:rsid w:val="00D90699"/>
    <w:rsid w:val="00D9094C"/>
    <w:rsid w:val="00D90D09"/>
    <w:rsid w:val="00D917F0"/>
    <w:rsid w:val="00D92E47"/>
    <w:rsid w:val="00D93028"/>
    <w:rsid w:val="00D93435"/>
    <w:rsid w:val="00D947E7"/>
    <w:rsid w:val="00D94B80"/>
    <w:rsid w:val="00D94BBE"/>
    <w:rsid w:val="00D95FCE"/>
    <w:rsid w:val="00D9646A"/>
    <w:rsid w:val="00D96A8C"/>
    <w:rsid w:val="00D96A98"/>
    <w:rsid w:val="00D96F54"/>
    <w:rsid w:val="00D9707D"/>
    <w:rsid w:val="00D977E9"/>
    <w:rsid w:val="00D97C7C"/>
    <w:rsid w:val="00DA03B6"/>
    <w:rsid w:val="00DA0723"/>
    <w:rsid w:val="00DA0CE4"/>
    <w:rsid w:val="00DA16D9"/>
    <w:rsid w:val="00DA174B"/>
    <w:rsid w:val="00DA1B30"/>
    <w:rsid w:val="00DA1DC9"/>
    <w:rsid w:val="00DA2ADB"/>
    <w:rsid w:val="00DA2D5F"/>
    <w:rsid w:val="00DA33C9"/>
    <w:rsid w:val="00DA5637"/>
    <w:rsid w:val="00DA56C7"/>
    <w:rsid w:val="00DA5B6B"/>
    <w:rsid w:val="00DA675C"/>
    <w:rsid w:val="00DA6952"/>
    <w:rsid w:val="00DA6F27"/>
    <w:rsid w:val="00DA74A9"/>
    <w:rsid w:val="00DB112A"/>
    <w:rsid w:val="00DB1648"/>
    <w:rsid w:val="00DB20F6"/>
    <w:rsid w:val="00DB2A51"/>
    <w:rsid w:val="00DB326B"/>
    <w:rsid w:val="00DB3BFE"/>
    <w:rsid w:val="00DB40E2"/>
    <w:rsid w:val="00DB418A"/>
    <w:rsid w:val="00DB42CC"/>
    <w:rsid w:val="00DB5624"/>
    <w:rsid w:val="00DB5C1A"/>
    <w:rsid w:val="00DB6657"/>
    <w:rsid w:val="00DB6A0D"/>
    <w:rsid w:val="00DB6E41"/>
    <w:rsid w:val="00DB6FD3"/>
    <w:rsid w:val="00DB7220"/>
    <w:rsid w:val="00DC0105"/>
    <w:rsid w:val="00DC04E2"/>
    <w:rsid w:val="00DC05D5"/>
    <w:rsid w:val="00DC0B2B"/>
    <w:rsid w:val="00DC1D96"/>
    <w:rsid w:val="00DC23D3"/>
    <w:rsid w:val="00DC2C43"/>
    <w:rsid w:val="00DC51B7"/>
    <w:rsid w:val="00DC6991"/>
    <w:rsid w:val="00DC734E"/>
    <w:rsid w:val="00DD023A"/>
    <w:rsid w:val="00DD0963"/>
    <w:rsid w:val="00DD2775"/>
    <w:rsid w:val="00DD2D4A"/>
    <w:rsid w:val="00DD382A"/>
    <w:rsid w:val="00DD394F"/>
    <w:rsid w:val="00DD4A81"/>
    <w:rsid w:val="00DD4B4E"/>
    <w:rsid w:val="00DD5AAF"/>
    <w:rsid w:val="00DD5C52"/>
    <w:rsid w:val="00DD6320"/>
    <w:rsid w:val="00DD63CC"/>
    <w:rsid w:val="00DD65DB"/>
    <w:rsid w:val="00DD7535"/>
    <w:rsid w:val="00DD78EA"/>
    <w:rsid w:val="00DE067B"/>
    <w:rsid w:val="00DE1DB7"/>
    <w:rsid w:val="00DE26F8"/>
    <w:rsid w:val="00DE2A4A"/>
    <w:rsid w:val="00DE300D"/>
    <w:rsid w:val="00DE3417"/>
    <w:rsid w:val="00DE4A1B"/>
    <w:rsid w:val="00DE4CEE"/>
    <w:rsid w:val="00DE4F48"/>
    <w:rsid w:val="00DE5766"/>
    <w:rsid w:val="00DE6083"/>
    <w:rsid w:val="00DF0E25"/>
    <w:rsid w:val="00DF1B2A"/>
    <w:rsid w:val="00DF1E1D"/>
    <w:rsid w:val="00DF2214"/>
    <w:rsid w:val="00DF3F37"/>
    <w:rsid w:val="00DF42A5"/>
    <w:rsid w:val="00DF5C6E"/>
    <w:rsid w:val="00DF75BA"/>
    <w:rsid w:val="00DF7B1F"/>
    <w:rsid w:val="00E007D1"/>
    <w:rsid w:val="00E008F0"/>
    <w:rsid w:val="00E015FD"/>
    <w:rsid w:val="00E01F07"/>
    <w:rsid w:val="00E02479"/>
    <w:rsid w:val="00E02CD6"/>
    <w:rsid w:val="00E0315C"/>
    <w:rsid w:val="00E04399"/>
    <w:rsid w:val="00E04620"/>
    <w:rsid w:val="00E05C0E"/>
    <w:rsid w:val="00E06857"/>
    <w:rsid w:val="00E06CFD"/>
    <w:rsid w:val="00E06FA6"/>
    <w:rsid w:val="00E10713"/>
    <w:rsid w:val="00E108D2"/>
    <w:rsid w:val="00E10C3B"/>
    <w:rsid w:val="00E1100A"/>
    <w:rsid w:val="00E110BB"/>
    <w:rsid w:val="00E11279"/>
    <w:rsid w:val="00E112E9"/>
    <w:rsid w:val="00E11375"/>
    <w:rsid w:val="00E11E94"/>
    <w:rsid w:val="00E15976"/>
    <w:rsid w:val="00E15AC2"/>
    <w:rsid w:val="00E16343"/>
    <w:rsid w:val="00E1692E"/>
    <w:rsid w:val="00E16C6E"/>
    <w:rsid w:val="00E200C2"/>
    <w:rsid w:val="00E201CE"/>
    <w:rsid w:val="00E20634"/>
    <w:rsid w:val="00E20719"/>
    <w:rsid w:val="00E207C4"/>
    <w:rsid w:val="00E20DBD"/>
    <w:rsid w:val="00E20ED0"/>
    <w:rsid w:val="00E210AA"/>
    <w:rsid w:val="00E234CD"/>
    <w:rsid w:val="00E235F9"/>
    <w:rsid w:val="00E2367A"/>
    <w:rsid w:val="00E2384F"/>
    <w:rsid w:val="00E23A44"/>
    <w:rsid w:val="00E24CAD"/>
    <w:rsid w:val="00E24FAA"/>
    <w:rsid w:val="00E250C0"/>
    <w:rsid w:val="00E251DA"/>
    <w:rsid w:val="00E25D5E"/>
    <w:rsid w:val="00E25FE1"/>
    <w:rsid w:val="00E26F2F"/>
    <w:rsid w:val="00E30758"/>
    <w:rsid w:val="00E30D37"/>
    <w:rsid w:val="00E30D8C"/>
    <w:rsid w:val="00E31B4D"/>
    <w:rsid w:val="00E32214"/>
    <w:rsid w:val="00E324C2"/>
    <w:rsid w:val="00E326FD"/>
    <w:rsid w:val="00E3307D"/>
    <w:rsid w:val="00E333D8"/>
    <w:rsid w:val="00E34EAD"/>
    <w:rsid w:val="00E35FC1"/>
    <w:rsid w:val="00E40081"/>
    <w:rsid w:val="00E40553"/>
    <w:rsid w:val="00E4099D"/>
    <w:rsid w:val="00E418A1"/>
    <w:rsid w:val="00E41932"/>
    <w:rsid w:val="00E4257D"/>
    <w:rsid w:val="00E42647"/>
    <w:rsid w:val="00E4436D"/>
    <w:rsid w:val="00E44CA9"/>
    <w:rsid w:val="00E45285"/>
    <w:rsid w:val="00E46B21"/>
    <w:rsid w:val="00E46C4F"/>
    <w:rsid w:val="00E4733A"/>
    <w:rsid w:val="00E4747C"/>
    <w:rsid w:val="00E47C5B"/>
    <w:rsid w:val="00E47F15"/>
    <w:rsid w:val="00E5139B"/>
    <w:rsid w:val="00E51CB9"/>
    <w:rsid w:val="00E51F18"/>
    <w:rsid w:val="00E52E70"/>
    <w:rsid w:val="00E53786"/>
    <w:rsid w:val="00E53FD6"/>
    <w:rsid w:val="00E54709"/>
    <w:rsid w:val="00E54E9D"/>
    <w:rsid w:val="00E553E7"/>
    <w:rsid w:val="00E56307"/>
    <w:rsid w:val="00E56874"/>
    <w:rsid w:val="00E56E1D"/>
    <w:rsid w:val="00E57C57"/>
    <w:rsid w:val="00E60DFE"/>
    <w:rsid w:val="00E619C8"/>
    <w:rsid w:val="00E61F68"/>
    <w:rsid w:val="00E61FA0"/>
    <w:rsid w:val="00E61FBA"/>
    <w:rsid w:val="00E64A86"/>
    <w:rsid w:val="00E6516B"/>
    <w:rsid w:val="00E6608C"/>
    <w:rsid w:val="00E664B1"/>
    <w:rsid w:val="00E66F23"/>
    <w:rsid w:val="00E67CFE"/>
    <w:rsid w:val="00E70339"/>
    <w:rsid w:val="00E70519"/>
    <w:rsid w:val="00E7054E"/>
    <w:rsid w:val="00E7095A"/>
    <w:rsid w:val="00E70C56"/>
    <w:rsid w:val="00E71EA9"/>
    <w:rsid w:val="00E72EC0"/>
    <w:rsid w:val="00E74A9F"/>
    <w:rsid w:val="00E753A6"/>
    <w:rsid w:val="00E76F50"/>
    <w:rsid w:val="00E77345"/>
    <w:rsid w:val="00E77554"/>
    <w:rsid w:val="00E7759B"/>
    <w:rsid w:val="00E81902"/>
    <w:rsid w:val="00E819F0"/>
    <w:rsid w:val="00E81D64"/>
    <w:rsid w:val="00E8388C"/>
    <w:rsid w:val="00E838C0"/>
    <w:rsid w:val="00E83C36"/>
    <w:rsid w:val="00E84583"/>
    <w:rsid w:val="00E85376"/>
    <w:rsid w:val="00E857EF"/>
    <w:rsid w:val="00E86A29"/>
    <w:rsid w:val="00E87E1B"/>
    <w:rsid w:val="00E902A5"/>
    <w:rsid w:val="00E9087F"/>
    <w:rsid w:val="00E912FF"/>
    <w:rsid w:val="00E92373"/>
    <w:rsid w:val="00E93556"/>
    <w:rsid w:val="00E93B51"/>
    <w:rsid w:val="00E94135"/>
    <w:rsid w:val="00E9424E"/>
    <w:rsid w:val="00E956E6"/>
    <w:rsid w:val="00E9585A"/>
    <w:rsid w:val="00E95F11"/>
    <w:rsid w:val="00E96EBA"/>
    <w:rsid w:val="00E973DD"/>
    <w:rsid w:val="00EA0444"/>
    <w:rsid w:val="00EA18AF"/>
    <w:rsid w:val="00EA1FC4"/>
    <w:rsid w:val="00EA2C0F"/>
    <w:rsid w:val="00EA2E43"/>
    <w:rsid w:val="00EA32E9"/>
    <w:rsid w:val="00EA3A72"/>
    <w:rsid w:val="00EA4EE9"/>
    <w:rsid w:val="00EA5B88"/>
    <w:rsid w:val="00EA5CD0"/>
    <w:rsid w:val="00EA5E9C"/>
    <w:rsid w:val="00EA6200"/>
    <w:rsid w:val="00EA6DF4"/>
    <w:rsid w:val="00EA7DC6"/>
    <w:rsid w:val="00EB1C65"/>
    <w:rsid w:val="00EB1FB7"/>
    <w:rsid w:val="00EB24C1"/>
    <w:rsid w:val="00EB255A"/>
    <w:rsid w:val="00EB2688"/>
    <w:rsid w:val="00EB39BC"/>
    <w:rsid w:val="00EB3A82"/>
    <w:rsid w:val="00EB3D81"/>
    <w:rsid w:val="00EB3DAD"/>
    <w:rsid w:val="00EB4620"/>
    <w:rsid w:val="00EB4D56"/>
    <w:rsid w:val="00EB6279"/>
    <w:rsid w:val="00EB6D64"/>
    <w:rsid w:val="00EB751A"/>
    <w:rsid w:val="00EB7CBF"/>
    <w:rsid w:val="00EC111E"/>
    <w:rsid w:val="00EC2C2A"/>
    <w:rsid w:val="00EC3AA2"/>
    <w:rsid w:val="00EC3AA8"/>
    <w:rsid w:val="00EC4697"/>
    <w:rsid w:val="00EC4C10"/>
    <w:rsid w:val="00EC55E4"/>
    <w:rsid w:val="00EC62D9"/>
    <w:rsid w:val="00EC6414"/>
    <w:rsid w:val="00EC6696"/>
    <w:rsid w:val="00ED0695"/>
    <w:rsid w:val="00ED0E36"/>
    <w:rsid w:val="00ED2F29"/>
    <w:rsid w:val="00ED32CF"/>
    <w:rsid w:val="00ED35E9"/>
    <w:rsid w:val="00ED3B41"/>
    <w:rsid w:val="00ED3CFA"/>
    <w:rsid w:val="00ED42C3"/>
    <w:rsid w:val="00ED51AE"/>
    <w:rsid w:val="00ED5A00"/>
    <w:rsid w:val="00ED5ED5"/>
    <w:rsid w:val="00ED6100"/>
    <w:rsid w:val="00ED6111"/>
    <w:rsid w:val="00ED64C5"/>
    <w:rsid w:val="00ED6796"/>
    <w:rsid w:val="00ED6F3D"/>
    <w:rsid w:val="00ED7A9E"/>
    <w:rsid w:val="00EE0F53"/>
    <w:rsid w:val="00EE13CC"/>
    <w:rsid w:val="00EE16CE"/>
    <w:rsid w:val="00EE1CCA"/>
    <w:rsid w:val="00EE1D6E"/>
    <w:rsid w:val="00EE2ED5"/>
    <w:rsid w:val="00EE447D"/>
    <w:rsid w:val="00EE4E8D"/>
    <w:rsid w:val="00EE5BC4"/>
    <w:rsid w:val="00EE5D3F"/>
    <w:rsid w:val="00EE6013"/>
    <w:rsid w:val="00EE6542"/>
    <w:rsid w:val="00EE7724"/>
    <w:rsid w:val="00EE7D48"/>
    <w:rsid w:val="00EF06DE"/>
    <w:rsid w:val="00EF0FB2"/>
    <w:rsid w:val="00EF197F"/>
    <w:rsid w:val="00EF5A53"/>
    <w:rsid w:val="00EF5F39"/>
    <w:rsid w:val="00EF6C60"/>
    <w:rsid w:val="00EF7C84"/>
    <w:rsid w:val="00F00031"/>
    <w:rsid w:val="00F001FE"/>
    <w:rsid w:val="00F00384"/>
    <w:rsid w:val="00F0043B"/>
    <w:rsid w:val="00F00616"/>
    <w:rsid w:val="00F0196B"/>
    <w:rsid w:val="00F01A3E"/>
    <w:rsid w:val="00F02D3F"/>
    <w:rsid w:val="00F03175"/>
    <w:rsid w:val="00F0389F"/>
    <w:rsid w:val="00F05DF4"/>
    <w:rsid w:val="00F06BCF"/>
    <w:rsid w:val="00F06E44"/>
    <w:rsid w:val="00F0775E"/>
    <w:rsid w:val="00F07E8F"/>
    <w:rsid w:val="00F07F0F"/>
    <w:rsid w:val="00F10342"/>
    <w:rsid w:val="00F1051D"/>
    <w:rsid w:val="00F10D75"/>
    <w:rsid w:val="00F11A37"/>
    <w:rsid w:val="00F11F2C"/>
    <w:rsid w:val="00F12BF2"/>
    <w:rsid w:val="00F14450"/>
    <w:rsid w:val="00F14472"/>
    <w:rsid w:val="00F146B6"/>
    <w:rsid w:val="00F14F1B"/>
    <w:rsid w:val="00F17378"/>
    <w:rsid w:val="00F20543"/>
    <w:rsid w:val="00F20C28"/>
    <w:rsid w:val="00F21221"/>
    <w:rsid w:val="00F21260"/>
    <w:rsid w:val="00F22B87"/>
    <w:rsid w:val="00F22F5B"/>
    <w:rsid w:val="00F2350F"/>
    <w:rsid w:val="00F241CF"/>
    <w:rsid w:val="00F24B80"/>
    <w:rsid w:val="00F24BDC"/>
    <w:rsid w:val="00F26695"/>
    <w:rsid w:val="00F26B26"/>
    <w:rsid w:val="00F26DC0"/>
    <w:rsid w:val="00F27B79"/>
    <w:rsid w:val="00F3109A"/>
    <w:rsid w:val="00F31287"/>
    <w:rsid w:val="00F31871"/>
    <w:rsid w:val="00F31AEE"/>
    <w:rsid w:val="00F3216E"/>
    <w:rsid w:val="00F33299"/>
    <w:rsid w:val="00F342F2"/>
    <w:rsid w:val="00F34608"/>
    <w:rsid w:val="00F34B56"/>
    <w:rsid w:val="00F35447"/>
    <w:rsid w:val="00F35B6E"/>
    <w:rsid w:val="00F363BA"/>
    <w:rsid w:val="00F37727"/>
    <w:rsid w:val="00F37906"/>
    <w:rsid w:val="00F37926"/>
    <w:rsid w:val="00F37D3B"/>
    <w:rsid w:val="00F40CF5"/>
    <w:rsid w:val="00F41170"/>
    <w:rsid w:val="00F4152A"/>
    <w:rsid w:val="00F4178B"/>
    <w:rsid w:val="00F41E3B"/>
    <w:rsid w:val="00F421F1"/>
    <w:rsid w:val="00F422BA"/>
    <w:rsid w:val="00F42B4E"/>
    <w:rsid w:val="00F43257"/>
    <w:rsid w:val="00F441E9"/>
    <w:rsid w:val="00F444D0"/>
    <w:rsid w:val="00F44B35"/>
    <w:rsid w:val="00F44CAD"/>
    <w:rsid w:val="00F45327"/>
    <w:rsid w:val="00F46A92"/>
    <w:rsid w:val="00F46E50"/>
    <w:rsid w:val="00F4704D"/>
    <w:rsid w:val="00F47D90"/>
    <w:rsid w:val="00F5056E"/>
    <w:rsid w:val="00F50830"/>
    <w:rsid w:val="00F50873"/>
    <w:rsid w:val="00F50C2F"/>
    <w:rsid w:val="00F514A4"/>
    <w:rsid w:val="00F51733"/>
    <w:rsid w:val="00F518AF"/>
    <w:rsid w:val="00F51BD3"/>
    <w:rsid w:val="00F520EC"/>
    <w:rsid w:val="00F52F4C"/>
    <w:rsid w:val="00F53028"/>
    <w:rsid w:val="00F53246"/>
    <w:rsid w:val="00F5330A"/>
    <w:rsid w:val="00F54743"/>
    <w:rsid w:val="00F54C96"/>
    <w:rsid w:val="00F552A5"/>
    <w:rsid w:val="00F5568E"/>
    <w:rsid w:val="00F56309"/>
    <w:rsid w:val="00F56872"/>
    <w:rsid w:val="00F570A1"/>
    <w:rsid w:val="00F5739C"/>
    <w:rsid w:val="00F578AE"/>
    <w:rsid w:val="00F57DC3"/>
    <w:rsid w:val="00F60769"/>
    <w:rsid w:val="00F618AC"/>
    <w:rsid w:val="00F62D10"/>
    <w:rsid w:val="00F62FAF"/>
    <w:rsid w:val="00F64253"/>
    <w:rsid w:val="00F64610"/>
    <w:rsid w:val="00F6496F"/>
    <w:rsid w:val="00F65AB8"/>
    <w:rsid w:val="00F66086"/>
    <w:rsid w:val="00F67082"/>
    <w:rsid w:val="00F671CE"/>
    <w:rsid w:val="00F67253"/>
    <w:rsid w:val="00F67850"/>
    <w:rsid w:val="00F7139C"/>
    <w:rsid w:val="00F71FD1"/>
    <w:rsid w:val="00F74430"/>
    <w:rsid w:val="00F747D1"/>
    <w:rsid w:val="00F74AD5"/>
    <w:rsid w:val="00F75A2F"/>
    <w:rsid w:val="00F76462"/>
    <w:rsid w:val="00F76775"/>
    <w:rsid w:val="00F76E88"/>
    <w:rsid w:val="00F76F20"/>
    <w:rsid w:val="00F77041"/>
    <w:rsid w:val="00F77E06"/>
    <w:rsid w:val="00F77E87"/>
    <w:rsid w:val="00F82A4D"/>
    <w:rsid w:val="00F8307F"/>
    <w:rsid w:val="00F831C1"/>
    <w:rsid w:val="00F85B3C"/>
    <w:rsid w:val="00F85E85"/>
    <w:rsid w:val="00F85EB7"/>
    <w:rsid w:val="00F868B6"/>
    <w:rsid w:val="00F868B9"/>
    <w:rsid w:val="00F87AEA"/>
    <w:rsid w:val="00F87C81"/>
    <w:rsid w:val="00F9063B"/>
    <w:rsid w:val="00F90EC3"/>
    <w:rsid w:val="00F91539"/>
    <w:rsid w:val="00F91C1F"/>
    <w:rsid w:val="00F91CA5"/>
    <w:rsid w:val="00F91FF5"/>
    <w:rsid w:val="00F94025"/>
    <w:rsid w:val="00F94324"/>
    <w:rsid w:val="00F9566C"/>
    <w:rsid w:val="00F957A4"/>
    <w:rsid w:val="00F9669A"/>
    <w:rsid w:val="00F9721F"/>
    <w:rsid w:val="00F97CAA"/>
    <w:rsid w:val="00F97EB4"/>
    <w:rsid w:val="00FA0170"/>
    <w:rsid w:val="00FA0727"/>
    <w:rsid w:val="00FA1028"/>
    <w:rsid w:val="00FA1833"/>
    <w:rsid w:val="00FA218F"/>
    <w:rsid w:val="00FA25C3"/>
    <w:rsid w:val="00FA2852"/>
    <w:rsid w:val="00FA3C5B"/>
    <w:rsid w:val="00FA3DD1"/>
    <w:rsid w:val="00FA4672"/>
    <w:rsid w:val="00FA51E7"/>
    <w:rsid w:val="00FA5859"/>
    <w:rsid w:val="00FA79B0"/>
    <w:rsid w:val="00FB1160"/>
    <w:rsid w:val="00FB162B"/>
    <w:rsid w:val="00FB3587"/>
    <w:rsid w:val="00FB384E"/>
    <w:rsid w:val="00FB3BEB"/>
    <w:rsid w:val="00FB4435"/>
    <w:rsid w:val="00FB4635"/>
    <w:rsid w:val="00FB4DE2"/>
    <w:rsid w:val="00FB5141"/>
    <w:rsid w:val="00FB51CD"/>
    <w:rsid w:val="00FB5A7A"/>
    <w:rsid w:val="00FB5EAC"/>
    <w:rsid w:val="00FB67DD"/>
    <w:rsid w:val="00FB6906"/>
    <w:rsid w:val="00FB6DB0"/>
    <w:rsid w:val="00FB6E5A"/>
    <w:rsid w:val="00FC0291"/>
    <w:rsid w:val="00FC1665"/>
    <w:rsid w:val="00FC1A05"/>
    <w:rsid w:val="00FC2534"/>
    <w:rsid w:val="00FC3323"/>
    <w:rsid w:val="00FC3B43"/>
    <w:rsid w:val="00FC3CDE"/>
    <w:rsid w:val="00FC462E"/>
    <w:rsid w:val="00FC4DDE"/>
    <w:rsid w:val="00FC5AED"/>
    <w:rsid w:val="00FC5C06"/>
    <w:rsid w:val="00FC7563"/>
    <w:rsid w:val="00FD071A"/>
    <w:rsid w:val="00FD227F"/>
    <w:rsid w:val="00FD2301"/>
    <w:rsid w:val="00FD2408"/>
    <w:rsid w:val="00FD2577"/>
    <w:rsid w:val="00FD45A4"/>
    <w:rsid w:val="00FD5AC6"/>
    <w:rsid w:val="00FD6ACD"/>
    <w:rsid w:val="00FD6F55"/>
    <w:rsid w:val="00FE04BC"/>
    <w:rsid w:val="00FE0B2E"/>
    <w:rsid w:val="00FE1BEF"/>
    <w:rsid w:val="00FE20C7"/>
    <w:rsid w:val="00FE29A4"/>
    <w:rsid w:val="00FE2B3D"/>
    <w:rsid w:val="00FE45E4"/>
    <w:rsid w:val="00FE52D7"/>
    <w:rsid w:val="00FE6009"/>
    <w:rsid w:val="00FE7EFE"/>
    <w:rsid w:val="00FF0F93"/>
    <w:rsid w:val="00FF11A4"/>
    <w:rsid w:val="00FF30D4"/>
    <w:rsid w:val="00FF4021"/>
    <w:rsid w:val="00FF4D9D"/>
    <w:rsid w:val="00FF6053"/>
    <w:rsid w:val="00FF6356"/>
    <w:rsid w:val="00FF6408"/>
    <w:rsid w:val="00FF6D01"/>
    <w:rsid w:val="00FF7004"/>
    <w:rsid w:val="00FF70CA"/>
    <w:rsid w:val="25FFFDB2"/>
    <w:rsid w:val="3FDF05E9"/>
    <w:rsid w:val="5D4F8827"/>
    <w:rsid w:val="6BFFE02E"/>
    <w:rsid w:val="6FFA7432"/>
    <w:rsid w:val="73BB5F40"/>
    <w:rsid w:val="749E194B"/>
    <w:rsid w:val="75EFEE6D"/>
    <w:rsid w:val="776FCE18"/>
    <w:rsid w:val="77BF7E88"/>
    <w:rsid w:val="7AFCB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DCE10"/>
  <w15:docId w15:val="{947ED184-D55A-974F-8194-C5B20A1C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2F3"/>
    <w:pPr>
      <w:widowControl w:val="0"/>
      <w:jc w:val="both"/>
    </w:pPr>
    <w:rPr>
      <w:rFonts w:asciiTheme="minorHAnsi" w:hAnsiTheme="minorHAnsi" w:cstheme="minorBidi"/>
      <w:kern w:val="2"/>
      <w:sz w:val="21"/>
      <w:szCs w:val="22"/>
    </w:rPr>
  </w:style>
  <w:style w:type="paragraph" w:styleId="1">
    <w:name w:val="heading 1"/>
    <w:basedOn w:val="a"/>
    <w:next w:val="a"/>
    <w:link w:val="1Char"/>
    <w:uiPriority w:val="9"/>
    <w:qFormat/>
    <w:rsid w:val="003E72F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E72F3"/>
    <w:pPr>
      <w:keepNext/>
      <w:keepLines/>
      <w:spacing w:before="260" w:after="260" w:line="416" w:lineRule="auto"/>
      <w:outlineLvl w:val="1"/>
    </w:pPr>
    <w:rPr>
      <w:rFonts w:ascii="Times New Roman" w:eastAsiaTheme="majorEastAsia" w:hAnsi="Times New Roman" w:cs="Times New Roman"/>
      <w:b/>
      <w:bCs/>
      <w:sz w:val="28"/>
      <w:szCs w:val="28"/>
    </w:rPr>
  </w:style>
  <w:style w:type="paragraph" w:styleId="3">
    <w:name w:val="heading 3"/>
    <w:basedOn w:val="a"/>
    <w:next w:val="a"/>
    <w:link w:val="3Char"/>
    <w:uiPriority w:val="9"/>
    <w:unhideWhenUsed/>
    <w:qFormat/>
    <w:rsid w:val="003E72F3"/>
    <w:pPr>
      <w:keepNext/>
      <w:keepLines/>
      <w:spacing w:before="260" w:after="260" w:line="416" w:lineRule="auto"/>
      <w:outlineLvl w:val="2"/>
    </w:pPr>
    <w:rPr>
      <w:rFonts w:ascii="Times New Roman" w:hAnsi="Times New Roman" w:cs="Times New Roman"/>
      <w:b/>
      <w:bCs/>
      <w:sz w:val="24"/>
      <w:szCs w:val="24"/>
    </w:rPr>
  </w:style>
  <w:style w:type="paragraph" w:styleId="4">
    <w:name w:val="heading 4"/>
    <w:basedOn w:val="a"/>
    <w:next w:val="a"/>
    <w:link w:val="4Char"/>
    <w:uiPriority w:val="9"/>
    <w:unhideWhenUsed/>
    <w:qFormat/>
    <w:rsid w:val="003E72F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3E72F3"/>
    <w:rPr>
      <w:b/>
      <w:bCs/>
    </w:rPr>
  </w:style>
  <w:style w:type="paragraph" w:styleId="a4">
    <w:name w:val="annotation text"/>
    <w:basedOn w:val="a"/>
    <w:link w:val="Char0"/>
    <w:uiPriority w:val="99"/>
    <w:unhideWhenUsed/>
    <w:qFormat/>
    <w:rsid w:val="003E72F3"/>
    <w:pPr>
      <w:jc w:val="left"/>
    </w:pPr>
  </w:style>
  <w:style w:type="paragraph" w:styleId="a5">
    <w:name w:val="Document Map"/>
    <w:basedOn w:val="a"/>
    <w:link w:val="Char1"/>
    <w:uiPriority w:val="99"/>
    <w:unhideWhenUsed/>
    <w:qFormat/>
    <w:rsid w:val="003E72F3"/>
    <w:rPr>
      <w:rFonts w:ascii="宋体" w:eastAsia="宋体"/>
      <w:sz w:val="18"/>
      <w:szCs w:val="18"/>
    </w:rPr>
  </w:style>
  <w:style w:type="paragraph" w:styleId="a6">
    <w:name w:val="Balloon Text"/>
    <w:basedOn w:val="a"/>
    <w:link w:val="Char2"/>
    <w:uiPriority w:val="99"/>
    <w:unhideWhenUsed/>
    <w:rsid w:val="003E72F3"/>
    <w:rPr>
      <w:sz w:val="18"/>
      <w:szCs w:val="18"/>
    </w:rPr>
  </w:style>
  <w:style w:type="paragraph" w:styleId="a7">
    <w:name w:val="footer"/>
    <w:basedOn w:val="a"/>
    <w:link w:val="Char3"/>
    <w:uiPriority w:val="99"/>
    <w:unhideWhenUsed/>
    <w:qFormat/>
    <w:rsid w:val="003E72F3"/>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3E72F3"/>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rsid w:val="003E72F3"/>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3E72F3"/>
    <w:rPr>
      <w:b/>
      <w:bCs/>
    </w:rPr>
  </w:style>
  <w:style w:type="character" w:styleId="ab">
    <w:name w:val="Emphasis"/>
    <w:basedOn w:val="a0"/>
    <w:uiPriority w:val="20"/>
    <w:qFormat/>
    <w:rsid w:val="003E72F3"/>
    <w:rPr>
      <w:i/>
      <w:iCs/>
    </w:rPr>
  </w:style>
  <w:style w:type="character" w:styleId="ac">
    <w:name w:val="line number"/>
    <w:basedOn w:val="a0"/>
    <w:uiPriority w:val="99"/>
    <w:unhideWhenUsed/>
    <w:qFormat/>
    <w:rsid w:val="003E72F3"/>
  </w:style>
  <w:style w:type="character" w:styleId="ad">
    <w:name w:val="Hyperlink"/>
    <w:basedOn w:val="a0"/>
    <w:uiPriority w:val="99"/>
    <w:unhideWhenUsed/>
    <w:rsid w:val="003E72F3"/>
    <w:rPr>
      <w:color w:val="0000FF" w:themeColor="hyperlink"/>
      <w:u w:val="single"/>
    </w:rPr>
  </w:style>
  <w:style w:type="character" w:styleId="ae">
    <w:name w:val="annotation reference"/>
    <w:basedOn w:val="a0"/>
    <w:uiPriority w:val="99"/>
    <w:unhideWhenUsed/>
    <w:qFormat/>
    <w:rsid w:val="003E72F3"/>
    <w:rPr>
      <w:sz w:val="21"/>
      <w:szCs w:val="21"/>
    </w:rPr>
  </w:style>
  <w:style w:type="character" w:customStyle="1" w:styleId="Char4">
    <w:name w:val="页眉 Char"/>
    <w:basedOn w:val="a0"/>
    <w:link w:val="a8"/>
    <w:uiPriority w:val="99"/>
    <w:semiHidden/>
    <w:qFormat/>
    <w:rsid w:val="003E72F3"/>
    <w:rPr>
      <w:sz w:val="18"/>
      <w:szCs w:val="18"/>
    </w:rPr>
  </w:style>
  <w:style w:type="character" w:customStyle="1" w:styleId="Char3">
    <w:name w:val="页脚 Char"/>
    <w:basedOn w:val="a0"/>
    <w:link w:val="a7"/>
    <w:uiPriority w:val="99"/>
    <w:semiHidden/>
    <w:qFormat/>
    <w:rsid w:val="003E72F3"/>
    <w:rPr>
      <w:sz w:val="18"/>
      <w:szCs w:val="18"/>
    </w:rPr>
  </w:style>
  <w:style w:type="character" w:customStyle="1" w:styleId="3Char">
    <w:name w:val="标题 3 Char"/>
    <w:basedOn w:val="a0"/>
    <w:link w:val="3"/>
    <w:uiPriority w:val="9"/>
    <w:rsid w:val="003E72F3"/>
    <w:rPr>
      <w:rFonts w:ascii="Times New Roman" w:hAnsi="Times New Roman" w:cs="Times New Roman"/>
      <w:b/>
      <w:bCs/>
      <w:sz w:val="24"/>
      <w:szCs w:val="24"/>
    </w:rPr>
  </w:style>
  <w:style w:type="character" w:customStyle="1" w:styleId="apple-converted-space">
    <w:name w:val="apple-converted-space"/>
    <w:basedOn w:val="a0"/>
    <w:qFormat/>
    <w:rsid w:val="003E72F3"/>
  </w:style>
  <w:style w:type="character" w:customStyle="1" w:styleId="tran">
    <w:name w:val="tran"/>
    <w:basedOn w:val="a0"/>
    <w:qFormat/>
    <w:rsid w:val="003E72F3"/>
  </w:style>
  <w:style w:type="character" w:customStyle="1" w:styleId="1Char">
    <w:name w:val="标题 1 Char"/>
    <w:basedOn w:val="a0"/>
    <w:link w:val="1"/>
    <w:uiPriority w:val="9"/>
    <w:qFormat/>
    <w:rsid w:val="003E72F3"/>
    <w:rPr>
      <w:b/>
      <w:bCs/>
      <w:kern w:val="44"/>
      <w:sz w:val="44"/>
      <w:szCs w:val="44"/>
    </w:rPr>
  </w:style>
  <w:style w:type="character" w:customStyle="1" w:styleId="2Char">
    <w:name w:val="标题 2 Char"/>
    <w:basedOn w:val="a0"/>
    <w:link w:val="2"/>
    <w:uiPriority w:val="9"/>
    <w:rsid w:val="003E72F3"/>
    <w:rPr>
      <w:rFonts w:ascii="Times New Roman" w:eastAsiaTheme="majorEastAsia" w:hAnsi="Times New Roman" w:cs="Times New Roman"/>
      <w:b/>
      <w:bCs/>
      <w:sz w:val="28"/>
      <w:szCs w:val="28"/>
    </w:rPr>
  </w:style>
  <w:style w:type="character" w:customStyle="1" w:styleId="Char1">
    <w:name w:val="文档结构图 Char"/>
    <w:basedOn w:val="a0"/>
    <w:link w:val="a5"/>
    <w:uiPriority w:val="99"/>
    <w:semiHidden/>
    <w:qFormat/>
    <w:rsid w:val="003E72F3"/>
    <w:rPr>
      <w:rFonts w:ascii="宋体" w:eastAsia="宋体"/>
      <w:sz w:val="18"/>
      <w:szCs w:val="18"/>
    </w:rPr>
  </w:style>
  <w:style w:type="character" w:customStyle="1" w:styleId="4Char">
    <w:name w:val="标题 4 Char"/>
    <w:basedOn w:val="a0"/>
    <w:link w:val="4"/>
    <w:uiPriority w:val="9"/>
    <w:semiHidden/>
    <w:qFormat/>
    <w:rsid w:val="003E72F3"/>
    <w:rPr>
      <w:rFonts w:asciiTheme="majorHAnsi" w:eastAsiaTheme="majorEastAsia" w:hAnsiTheme="majorHAnsi" w:cstheme="majorBidi"/>
      <w:b/>
      <w:bCs/>
      <w:sz w:val="28"/>
      <w:szCs w:val="28"/>
    </w:rPr>
  </w:style>
  <w:style w:type="paragraph" w:customStyle="1" w:styleId="NoSpacing1">
    <w:name w:val="No Spacing1"/>
    <w:link w:val="NoSpacingChar"/>
    <w:uiPriority w:val="1"/>
    <w:qFormat/>
    <w:rsid w:val="003E72F3"/>
    <w:pPr>
      <w:widowControl w:val="0"/>
      <w:spacing w:line="540" w:lineRule="exact"/>
      <w:ind w:firstLineChars="200" w:firstLine="480"/>
      <w:jc w:val="both"/>
    </w:pPr>
    <w:rPr>
      <w:rFonts w:eastAsia="仿宋_GB2312"/>
      <w:kern w:val="2"/>
      <w:sz w:val="24"/>
      <w:szCs w:val="21"/>
    </w:rPr>
  </w:style>
  <w:style w:type="character" w:customStyle="1" w:styleId="NoSpacingChar">
    <w:name w:val="No Spacing Char"/>
    <w:link w:val="NoSpacing1"/>
    <w:uiPriority w:val="1"/>
    <w:qFormat/>
    <w:rsid w:val="003E72F3"/>
    <w:rPr>
      <w:rFonts w:ascii="Times New Roman" w:eastAsia="仿宋_GB2312" w:hAnsi="Times New Roman" w:cs="Times New Roman"/>
      <w:sz w:val="24"/>
      <w:szCs w:val="21"/>
    </w:rPr>
  </w:style>
  <w:style w:type="character" w:customStyle="1" w:styleId="highlight">
    <w:name w:val="highlight"/>
    <w:basedOn w:val="a0"/>
    <w:qFormat/>
    <w:rsid w:val="003E72F3"/>
  </w:style>
  <w:style w:type="character" w:customStyle="1" w:styleId="Char0">
    <w:name w:val="批注文字 Char"/>
    <w:basedOn w:val="a0"/>
    <w:link w:val="a4"/>
    <w:uiPriority w:val="99"/>
    <w:semiHidden/>
    <w:qFormat/>
    <w:rsid w:val="003E72F3"/>
  </w:style>
  <w:style w:type="character" w:customStyle="1" w:styleId="Char">
    <w:name w:val="批注主题 Char"/>
    <w:basedOn w:val="Char0"/>
    <w:link w:val="a3"/>
    <w:uiPriority w:val="99"/>
    <w:semiHidden/>
    <w:qFormat/>
    <w:rsid w:val="003E72F3"/>
    <w:rPr>
      <w:b/>
      <w:bCs/>
    </w:rPr>
  </w:style>
  <w:style w:type="character" w:customStyle="1" w:styleId="Char2">
    <w:name w:val="批注框文本 Char"/>
    <w:basedOn w:val="a0"/>
    <w:link w:val="a6"/>
    <w:uiPriority w:val="99"/>
    <w:semiHidden/>
    <w:qFormat/>
    <w:rsid w:val="003E72F3"/>
    <w:rPr>
      <w:sz w:val="18"/>
      <w:szCs w:val="18"/>
    </w:rPr>
  </w:style>
  <w:style w:type="paragraph" w:customStyle="1" w:styleId="src">
    <w:name w:val="src"/>
    <w:basedOn w:val="a"/>
    <w:rsid w:val="003E72F3"/>
    <w:pPr>
      <w:widowControl/>
      <w:spacing w:before="100" w:beforeAutospacing="1" w:after="100" w:afterAutospacing="1"/>
      <w:jc w:val="left"/>
    </w:pPr>
    <w:rPr>
      <w:rFonts w:ascii="宋体" w:eastAsia="宋体" w:hAnsi="宋体" w:cs="宋体"/>
      <w:kern w:val="0"/>
      <w:sz w:val="24"/>
      <w:szCs w:val="24"/>
    </w:rPr>
  </w:style>
  <w:style w:type="paragraph" w:customStyle="1" w:styleId="EndNoteBibliographyTitle">
    <w:name w:val="EndNote Bibliography Title"/>
    <w:basedOn w:val="a"/>
    <w:link w:val="EndNoteBibliographyTitleChar"/>
    <w:qFormat/>
    <w:rsid w:val="003E72F3"/>
    <w:pPr>
      <w:jc w:val="center"/>
    </w:pPr>
    <w:rPr>
      <w:rFonts w:ascii="Calibri" w:hAnsi="Calibri"/>
      <w:sz w:val="20"/>
    </w:rPr>
  </w:style>
  <w:style w:type="character" w:customStyle="1" w:styleId="EndNoteBibliographyTitleChar">
    <w:name w:val="EndNote Bibliography Title Char"/>
    <w:basedOn w:val="a0"/>
    <w:link w:val="EndNoteBibliographyTitle"/>
    <w:rsid w:val="003E72F3"/>
    <w:rPr>
      <w:rFonts w:ascii="Calibri" w:hAnsi="Calibri" w:cstheme="minorBidi"/>
      <w:kern w:val="2"/>
      <w:szCs w:val="22"/>
    </w:rPr>
  </w:style>
  <w:style w:type="paragraph" w:customStyle="1" w:styleId="EndNoteBibliography">
    <w:name w:val="EndNote Bibliography"/>
    <w:basedOn w:val="a"/>
    <w:link w:val="EndNoteBibliographyChar"/>
    <w:rsid w:val="003E72F3"/>
    <w:rPr>
      <w:rFonts w:ascii="Calibri" w:hAnsi="Calibri"/>
      <w:sz w:val="20"/>
    </w:rPr>
  </w:style>
  <w:style w:type="character" w:customStyle="1" w:styleId="EndNoteBibliographyChar">
    <w:name w:val="EndNote Bibliography Char"/>
    <w:basedOn w:val="a0"/>
    <w:link w:val="EndNoteBibliography"/>
    <w:qFormat/>
    <w:rsid w:val="003E72F3"/>
    <w:rPr>
      <w:rFonts w:ascii="Calibri" w:hAnsi="Calibri" w:cstheme="minorBidi"/>
      <w:kern w:val="2"/>
      <w:szCs w:val="22"/>
    </w:rPr>
  </w:style>
  <w:style w:type="paragraph" w:customStyle="1" w:styleId="Revision1">
    <w:name w:val="Revision1"/>
    <w:hidden/>
    <w:uiPriority w:val="99"/>
    <w:semiHidden/>
    <w:rsid w:val="003E72F3"/>
    <w:rPr>
      <w:rFonts w:asciiTheme="minorHAnsi" w:hAnsiTheme="minorHAnsi" w:cstheme="minorBidi"/>
      <w:kern w:val="2"/>
      <w:sz w:val="21"/>
      <w:szCs w:val="22"/>
    </w:rPr>
  </w:style>
  <w:style w:type="character" w:customStyle="1" w:styleId="UnresolvedMention1">
    <w:name w:val="Unresolved Mention1"/>
    <w:basedOn w:val="a0"/>
    <w:uiPriority w:val="99"/>
    <w:unhideWhenUsed/>
    <w:qFormat/>
    <w:rsid w:val="003E72F3"/>
    <w:rPr>
      <w:color w:val="605E5C"/>
      <w:shd w:val="clear" w:color="auto" w:fill="E1DFDD"/>
    </w:rPr>
  </w:style>
  <w:style w:type="paragraph" w:customStyle="1" w:styleId="p1">
    <w:name w:val="p1"/>
    <w:basedOn w:val="a"/>
    <w:rsid w:val="003E72F3"/>
    <w:pPr>
      <w:jc w:val="left"/>
    </w:pPr>
    <w:rPr>
      <w:rFonts w:ascii="Helvetica Neue" w:eastAsia="Helvetica Neue" w:hAnsi="Helvetica Neue" w:cs="Times New Roman"/>
      <w:kern w:val="0"/>
      <w:sz w:val="19"/>
      <w:szCs w:val="19"/>
    </w:rPr>
  </w:style>
  <w:style w:type="paragraph" w:customStyle="1" w:styleId="p2">
    <w:name w:val="p2"/>
    <w:basedOn w:val="a"/>
    <w:rsid w:val="003E72F3"/>
    <w:pPr>
      <w:jc w:val="left"/>
    </w:pPr>
    <w:rPr>
      <w:rFonts w:ascii="Helvetica Neue" w:eastAsia="Helvetica Neue" w:hAnsi="Helvetica Neue" w:cs="Times New Roman"/>
      <w:kern w:val="0"/>
      <w:sz w:val="19"/>
      <w:szCs w:val="19"/>
    </w:rPr>
  </w:style>
  <w:style w:type="paragraph" w:styleId="af">
    <w:name w:val="List Paragraph"/>
    <w:basedOn w:val="a"/>
    <w:uiPriority w:val="99"/>
    <w:rsid w:val="00CE3AA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30165">
      <w:bodyDiv w:val="1"/>
      <w:marLeft w:val="0"/>
      <w:marRight w:val="0"/>
      <w:marTop w:val="0"/>
      <w:marBottom w:val="0"/>
      <w:divBdr>
        <w:top w:val="none" w:sz="0" w:space="0" w:color="auto"/>
        <w:left w:val="none" w:sz="0" w:space="0" w:color="auto"/>
        <w:bottom w:val="none" w:sz="0" w:space="0" w:color="auto"/>
        <w:right w:val="none" w:sz="0" w:space="0" w:color="auto"/>
      </w:divBdr>
    </w:div>
    <w:div w:id="587349723">
      <w:bodyDiv w:val="1"/>
      <w:marLeft w:val="0"/>
      <w:marRight w:val="0"/>
      <w:marTop w:val="0"/>
      <w:marBottom w:val="0"/>
      <w:divBdr>
        <w:top w:val="none" w:sz="0" w:space="0" w:color="auto"/>
        <w:left w:val="none" w:sz="0" w:space="0" w:color="auto"/>
        <w:bottom w:val="none" w:sz="0" w:space="0" w:color="auto"/>
        <w:right w:val="none" w:sz="0" w:space="0" w:color="auto"/>
      </w:divBdr>
    </w:div>
    <w:div w:id="1860465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wfzhu@163.co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FA0921-E105-4E60-964A-DC0B94E47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7762</Words>
  <Characters>44247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Correlation between invasive microbiota in mucosa tissue adjacent to surgical margin and anastomotic healing in patients with colorectal cancer</vt:lpstr>
    </vt:vector>
  </TitlesOfParts>
  <Company/>
  <LinksUpToDate>false</LinksUpToDate>
  <CharactersWithSpaces>51906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Correlation between invasive microbiota in mucosa tissue adjacent to surgical margin and anastomotic healing in patients with colorectal cancer</dc:title>
  <dc:creator>lenovo</dc:creator>
  <cp:lastModifiedBy>Wang Tianqi</cp:lastModifiedBy>
  <cp:revision>3</cp:revision>
  <cp:lastPrinted>2019-04-30T21:38:00Z</cp:lastPrinted>
  <dcterms:created xsi:type="dcterms:W3CDTF">2019-09-05T10:21:00Z</dcterms:created>
  <dcterms:modified xsi:type="dcterms:W3CDTF">2019-09-05T10:33:00Z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