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E4680" w14:textId="6D638B0E" w:rsidR="0071440A" w:rsidRPr="00F03A73" w:rsidRDefault="0071440A" w:rsidP="00F03A73">
      <w:pPr>
        <w:wordWrap/>
        <w:adjustRightInd w:val="0"/>
        <w:snapToGrid w:val="0"/>
        <w:spacing w:line="360" w:lineRule="auto"/>
        <w:rPr>
          <w:rFonts w:ascii="Book Antiqua" w:hAnsi="Book Antiqua"/>
          <w:b/>
          <w:sz w:val="24"/>
          <w:szCs w:val="24"/>
        </w:rPr>
      </w:pPr>
      <w:r w:rsidRPr="00F03A73">
        <w:rPr>
          <w:rFonts w:ascii="Book Antiqua" w:hAnsi="Book Antiqua"/>
          <w:b/>
          <w:sz w:val="24"/>
          <w:szCs w:val="24"/>
        </w:rPr>
        <w:t xml:space="preserve">Name of Journal: </w:t>
      </w:r>
      <w:r w:rsidR="00A2770C" w:rsidRPr="00F03A73">
        <w:rPr>
          <w:rFonts w:ascii="Book Antiqua" w:hAnsi="Book Antiqua"/>
          <w:b/>
          <w:i/>
          <w:sz w:val="24"/>
          <w:szCs w:val="24"/>
        </w:rPr>
        <w:t>World Journal of Gastroenterology</w:t>
      </w:r>
    </w:p>
    <w:p w14:paraId="072B8B88" w14:textId="1EDA85EF" w:rsidR="00710D7F" w:rsidRPr="00F03A73" w:rsidRDefault="005F3B30" w:rsidP="00F03A73">
      <w:pPr>
        <w:wordWrap/>
        <w:adjustRightInd w:val="0"/>
        <w:snapToGrid w:val="0"/>
        <w:spacing w:line="360" w:lineRule="auto"/>
        <w:rPr>
          <w:rFonts w:ascii="Book Antiqua" w:hAnsi="Book Antiqua"/>
          <w:b/>
          <w:sz w:val="24"/>
          <w:szCs w:val="24"/>
        </w:rPr>
      </w:pPr>
      <w:r w:rsidRPr="00F03A73">
        <w:rPr>
          <w:rFonts w:ascii="Book Antiqua" w:hAnsi="Book Antiqua"/>
          <w:b/>
          <w:sz w:val="24"/>
          <w:szCs w:val="24"/>
        </w:rPr>
        <w:t>Manuscript NO: 50426</w:t>
      </w:r>
    </w:p>
    <w:p w14:paraId="2C949FB9" w14:textId="529BE471" w:rsidR="0071440A" w:rsidRPr="00F03A73" w:rsidRDefault="0071440A" w:rsidP="00F03A73">
      <w:pPr>
        <w:wordWrap/>
        <w:adjustRightInd w:val="0"/>
        <w:snapToGrid w:val="0"/>
        <w:spacing w:line="360" w:lineRule="auto"/>
        <w:rPr>
          <w:rFonts w:ascii="Book Antiqua" w:hAnsi="Book Antiqua"/>
          <w:b/>
          <w:sz w:val="24"/>
          <w:szCs w:val="24"/>
        </w:rPr>
      </w:pPr>
      <w:r w:rsidRPr="00F03A73">
        <w:rPr>
          <w:rFonts w:ascii="Book Antiqua" w:hAnsi="Book Antiqua"/>
          <w:b/>
          <w:sz w:val="24"/>
          <w:szCs w:val="24"/>
        </w:rPr>
        <w:t xml:space="preserve">Manuscript Type: </w:t>
      </w:r>
      <w:r w:rsidR="00252A13" w:rsidRPr="00F03A73">
        <w:rPr>
          <w:rFonts w:ascii="Book Antiqua" w:hAnsi="Book Antiqua"/>
          <w:b/>
          <w:sz w:val="24"/>
          <w:szCs w:val="24"/>
        </w:rPr>
        <w:t>ORIGINAL ARTICLE</w:t>
      </w:r>
    </w:p>
    <w:p w14:paraId="4197B47E" w14:textId="77777777" w:rsidR="00252A13" w:rsidRPr="00F03A73" w:rsidRDefault="00252A13" w:rsidP="00F03A73">
      <w:pPr>
        <w:wordWrap/>
        <w:adjustRightInd w:val="0"/>
        <w:snapToGrid w:val="0"/>
        <w:spacing w:line="360" w:lineRule="auto"/>
        <w:rPr>
          <w:rFonts w:ascii="Book Antiqua" w:hAnsi="Book Antiqua"/>
          <w:b/>
          <w:sz w:val="24"/>
          <w:szCs w:val="24"/>
        </w:rPr>
      </w:pPr>
    </w:p>
    <w:p w14:paraId="5CC04257" w14:textId="565D750E" w:rsidR="0071440A" w:rsidRPr="00F03A73" w:rsidRDefault="00252A13" w:rsidP="00F03A73">
      <w:pPr>
        <w:wordWrap/>
        <w:adjustRightInd w:val="0"/>
        <w:snapToGrid w:val="0"/>
        <w:spacing w:line="360" w:lineRule="auto"/>
        <w:rPr>
          <w:rFonts w:ascii="Book Antiqua" w:hAnsi="Book Antiqua"/>
          <w:b/>
          <w:i/>
          <w:iCs/>
          <w:sz w:val="24"/>
          <w:szCs w:val="24"/>
        </w:rPr>
      </w:pPr>
      <w:r w:rsidRPr="00F03A73">
        <w:rPr>
          <w:rFonts w:ascii="Book Antiqua" w:hAnsi="Book Antiqua"/>
          <w:b/>
          <w:i/>
          <w:iCs/>
          <w:sz w:val="24"/>
          <w:szCs w:val="24"/>
        </w:rPr>
        <w:t>Retrospective Cohort Study</w:t>
      </w:r>
    </w:p>
    <w:p w14:paraId="56BDDE0B" w14:textId="0221060A" w:rsidR="00F45CDC" w:rsidRPr="00F03A73" w:rsidRDefault="00A9602A" w:rsidP="00F03A73">
      <w:pPr>
        <w:wordWrap/>
        <w:adjustRightInd w:val="0"/>
        <w:snapToGrid w:val="0"/>
        <w:spacing w:line="360" w:lineRule="auto"/>
        <w:rPr>
          <w:rFonts w:ascii="Book Antiqua" w:hAnsi="Book Antiqua"/>
          <w:b/>
          <w:sz w:val="24"/>
          <w:szCs w:val="24"/>
        </w:rPr>
      </w:pPr>
      <w:r w:rsidRPr="00F03A73">
        <w:rPr>
          <w:rFonts w:ascii="Book Antiqua" w:hAnsi="Book Antiqua"/>
          <w:b/>
          <w:sz w:val="24"/>
          <w:szCs w:val="24"/>
        </w:rPr>
        <w:t xml:space="preserve">Accuracy of an administrative database for pancreatic cancer by </w:t>
      </w:r>
      <w:r w:rsidR="003012F4" w:rsidRPr="00F03A73">
        <w:rPr>
          <w:rFonts w:ascii="Book Antiqua" w:hAnsi="Book Antiqua"/>
          <w:b/>
          <w:sz w:val="24"/>
          <w:szCs w:val="24"/>
        </w:rPr>
        <w:t>international classification of disease</w:t>
      </w:r>
      <w:r w:rsidRPr="00F03A73">
        <w:rPr>
          <w:rFonts w:ascii="Book Antiqua" w:hAnsi="Book Antiqua"/>
          <w:b/>
          <w:sz w:val="24"/>
          <w:szCs w:val="24"/>
        </w:rPr>
        <w:t xml:space="preserve"> 10</w:t>
      </w:r>
      <w:r w:rsidRPr="00BB2053">
        <w:rPr>
          <w:rFonts w:ascii="Book Antiqua" w:hAnsi="Book Antiqua"/>
          <w:b/>
          <w:sz w:val="24"/>
          <w:szCs w:val="24"/>
          <w:vertAlign w:val="superscript"/>
        </w:rPr>
        <w:t>th</w:t>
      </w:r>
      <w:r w:rsidRPr="00F03A73">
        <w:rPr>
          <w:rFonts w:ascii="Book Antiqua" w:hAnsi="Book Antiqua"/>
          <w:b/>
          <w:sz w:val="24"/>
          <w:szCs w:val="24"/>
        </w:rPr>
        <w:t xml:space="preserve"> codes: A retrospective large-cohort study</w:t>
      </w:r>
    </w:p>
    <w:p w14:paraId="4CFC2F0D" w14:textId="77777777" w:rsidR="007512F0" w:rsidRPr="00F03A73" w:rsidRDefault="007512F0" w:rsidP="00F03A73">
      <w:pPr>
        <w:wordWrap/>
        <w:adjustRightInd w:val="0"/>
        <w:snapToGrid w:val="0"/>
        <w:spacing w:line="360" w:lineRule="auto"/>
        <w:rPr>
          <w:rFonts w:ascii="Book Antiqua" w:hAnsi="Book Antiqua"/>
          <w:b/>
          <w:sz w:val="24"/>
          <w:szCs w:val="24"/>
        </w:rPr>
      </w:pPr>
    </w:p>
    <w:p w14:paraId="01A5E483" w14:textId="1A4C8D15" w:rsidR="00710D7F" w:rsidRPr="00F03A73" w:rsidRDefault="00252A13" w:rsidP="00F03A73">
      <w:pPr>
        <w:wordWrap/>
        <w:adjustRightInd w:val="0"/>
        <w:snapToGrid w:val="0"/>
        <w:spacing w:line="360" w:lineRule="auto"/>
        <w:rPr>
          <w:rFonts w:ascii="Book Antiqua" w:hAnsi="Book Antiqua"/>
          <w:b/>
          <w:sz w:val="24"/>
          <w:szCs w:val="24"/>
        </w:rPr>
      </w:pPr>
      <w:r w:rsidRPr="00F03A73">
        <w:rPr>
          <w:rFonts w:ascii="Book Antiqua" w:eastAsia="Arial Unicode MS" w:hAnsi="Book Antiqua"/>
          <w:sz w:val="24"/>
          <w:szCs w:val="24"/>
        </w:rPr>
        <w:t>Hwang</w:t>
      </w:r>
      <w:r w:rsidRPr="00F03A73">
        <w:rPr>
          <w:rFonts w:ascii="Book Antiqua" w:hAnsi="Book Antiqua"/>
          <w:sz w:val="24"/>
          <w:szCs w:val="24"/>
        </w:rPr>
        <w:t xml:space="preserve"> YJ </w:t>
      </w:r>
      <w:r w:rsidRPr="00F03A73">
        <w:rPr>
          <w:rFonts w:ascii="Book Antiqua" w:eastAsia="微软雅黑" w:hAnsi="Book Antiqua" w:cs="微软雅黑"/>
          <w:i/>
          <w:iCs/>
          <w:sz w:val="24"/>
          <w:szCs w:val="24"/>
          <w:lang w:eastAsia="zh-CN"/>
        </w:rPr>
        <w:t>et al.</w:t>
      </w:r>
      <w:r w:rsidRPr="00F03A73">
        <w:rPr>
          <w:rFonts w:ascii="Book Antiqua" w:eastAsia="微软雅黑" w:hAnsi="Book Antiqua" w:cs="微软雅黑"/>
          <w:sz w:val="24"/>
          <w:szCs w:val="24"/>
          <w:lang w:eastAsia="zh-CN"/>
        </w:rPr>
        <w:t xml:space="preserve"> </w:t>
      </w:r>
      <w:r w:rsidR="005F3B30" w:rsidRPr="00F03A73">
        <w:rPr>
          <w:rFonts w:ascii="Book Antiqua" w:hAnsi="Book Antiqua"/>
          <w:sz w:val="24"/>
          <w:szCs w:val="24"/>
        </w:rPr>
        <w:t>Diagnostic accuracy of pancreatic cancer database</w:t>
      </w:r>
    </w:p>
    <w:p w14:paraId="543C2073" w14:textId="77777777" w:rsidR="00710D7F" w:rsidRPr="00F03A73" w:rsidRDefault="00710D7F" w:rsidP="00F03A73">
      <w:pPr>
        <w:wordWrap/>
        <w:adjustRightInd w:val="0"/>
        <w:snapToGrid w:val="0"/>
        <w:spacing w:line="360" w:lineRule="auto"/>
        <w:rPr>
          <w:rFonts w:ascii="Book Antiqua" w:hAnsi="Book Antiqua"/>
          <w:b/>
          <w:sz w:val="24"/>
          <w:szCs w:val="24"/>
        </w:rPr>
      </w:pPr>
    </w:p>
    <w:p w14:paraId="21B5B1B9" w14:textId="7FBCD363" w:rsidR="00F45CDC" w:rsidRPr="00F03A73" w:rsidRDefault="00A9602A" w:rsidP="00F03A73">
      <w:pPr>
        <w:wordWrap/>
        <w:adjustRightInd w:val="0"/>
        <w:snapToGrid w:val="0"/>
        <w:spacing w:line="360" w:lineRule="auto"/>
        <w:rPr>
          <w:rFonts w:ascii="Book Antiqua" w:eastAsia="Arial Unicode MS" w:hAnsi="Book Antiqua"/>
          <w:sz w:val="24"/>
          <w:szCs w:val="24"/>
        </w:rPr>
      </w:pPr>
      <w:r w:rsidRPr="00F03A73">
        <w:rPr>
          <w:rFonts w:ascii="Book Antiqua" w:eastAsia="Arial Unicode MS" w:hAnsi="Book Antiqua"/>
          <w:sz w:val="24"/>
          <w:szCs w:val="24"/>
        </w:rPr>
        <w:t xml:space="preserve">Young-Jae Hwang, </w:t>
      </w:r>
      <w:proofErr w:type="spellStart"/>
      <w:r w:rsidRPr="00F03A73">
        <w:rPr>
          <w:rFonts w:ascii="Book Antiqua" w:eastAsia="Arial Unicode MS" w:hAnsi="Book Antiqua"/>
          <w:sz w:val="24"/>
          <w:szCs w:val="24"/>
        </w:rPr>
        <w:t>Seon</w:t>
      </w:r>
      <w:proofErr w:type="spellEnd"/>
      <w:r w:rsidR="0071440A" w:rsidRPr="00F03A73">
        <w:rPr>
          <w:rFonts w:ascii="Book Antiqua" w:eastAsia="Arial Unicode MS" w:hAnsi="Book Antiqua"/>
          <w:sz w:val="24"/>
          <w:szCs w:val="24"/>
        </w:rPr>
        <w:t xml:space="preserve"> </w:t>
      </w:r>
      <w:proofErr w:type="spellStart"/>
      <w:r w:rsidRPr="00F03A73">
        <w:rPr>
          <w:rFonts w:ascii="Book Antiqua" w:eastAsia="Arial Unicode MS" w:hAnsi="Book Antiqua"/>
          <w:sz w:val="24"/>
          <w:szCs w:val="24"/>
        </w:rPr>
        <w:t>Mee</w:t>
      </w:r>
      <w:proofErr w:type="spellEnd"/>
      <w:r w:rsidRPr="00F03A73">
        <w:rPr>
          <w:rFonts w:ascii="Book Antiqua" w:eastAsia="Arial Unicode MS" w:hAnsi="Book Antiqua"/>
          <w:sz w:val="24"/>
          <w:szCs w:val="24"/>
        </w:rPr>
        <w:t xml:space="preserve"> Park, </w:t>
      </w:r>
      <w:proofErr w:type="spellStart"/>
      <w:r w:rsidRPr="00F03A73">
        <w:rPr>
          <w:rFonts w:ascii="Book Antiqua" w:eastAsia="Arial Unicode MS" w:hAnsi="Book Antiqua"/>
          <w:sz w:val="24"/>
          <w:szCs w:val="24"/>
        </w:rPr>
        <w:t>Soomin</w:t>
      </w:r>
      <w:proofErr w:type="spellEnd"/>
      <w:r w:rsidR="00541988" w:rsidRPr="00F03A73">
        <w:rPr>
          <w:rFonts w:ascii="Book Antiqua" w:eastAsia="Arial Unicode MS" w:hAnsi="Book Antiqua"/>
          <w:sz w:val="24"/>
          <w:szCs w:val="24"/>
        </w:rPr>
        <w:t xml:space="preserve"> </w:t>
      </w:r>
      <w:proofErr w:type="spellStart"/>
      <w:r w:rsidRPr="00F03A73">
        <w:rPr>
          <w:rFonts w:ascii="Book Antiqua" w:eastAsia="Arial Unicode MS" w:hAnsi="Book Antiqua"/>
          <w:sz w:val="24"/>
          <w:szCs w:val="24"/>
        </w:rPr>
        <w:t>Ahn</w:t>
      </w:r>
      <w:proofErr w:type="spellEnd"/>
      <w:r w:rsidRPr="00F03A73">
        <w:rPr>
          <w:rFonts w:ascii="Book Antiqua" w:eastAsia="Arial Unicode MS" w:hAnsi="Book Antiqua"/>
          <w:sz w:val="24"/>
          <w:szCs w:val="24"/>
        </w:rPr>
        <w:t>, Jong</w:t>
      </w:r>
      <w:r w:rsidR="00D61B64" w:rsidRPr="00F03A73">
        <w:rPr>
          <w:rFonts w:ascii="Book Antiqua" w:eastAsia="Arial Unicode MS" w:hAnsi="Book Antiqua"/>
          <w:sz w:val="24"/>
          <w:szCs w:val="24"/>
        </w:rPr>
        <w:t>-C</w:t>
      </w:r>
      <w:r w:rsidRPr="00F03A73">
        <w:rPr>
          <w:rFonts w:ascii="Book Antiqua" w:eastAsia="Arial Unicode MS" w:hAnsi="Book Antiqua"/>
          <w:sz w:val="24"/>
          <w:szCs w:val="24"/>
        </w:rPr>
        <w:t xml:space="preserve">han Lee, Young Soo Park, </w:t>
      </w:r>
      <w:proofErr w:type="spellStart"/>
      <w:r w:rsidRPr="00F03A73">
        <w:rPr>
          <w:rFonts w:ascii="Book Antiqua" w:eastAsia="Arial Unicode MS" w:hAnsi="Book Antiqua"/>
          <w:sz w:val="24"/>
          <w:szCs w:val="24"/>
        </w:rPr>
        <w:t>Nayoung</w:t>
      </w:r>
      <w:proofErr w:type="spellEnd"/>
      <w:r w:rsidRPr="00F03A73">
        <w:rPr>
          <w:rFonts w:ascii="Book Antiqua" w:eastAsia="Arial Unicode MS" w:hAnsi="Book Antiqua"/>
          <w:sz w:val="24"/>
          <w:szCs w:val="24"/>
        </w:rPr>
        <w:t xml:space="preserve"> Kim </w:t>
      </w:r>
    </w:p>
    <w:p w14:paraId="526FD242" w14:textId="77777777" w:rsidR="00F45CDC" w:rsidRPr="00F03A73" w:rsidRDefault="00F45CDC" w:rsidP="00F03A73">
      <w:pPr>
        <w:wordWrap/>
        <w:adjustRightInd w:val="0"/>
        <w:snapToGrid w:val="0"/>
        <w:spacing w:line="360" w:lineRule="auto"/>
        <w:rPr>
          <w:rFonts w:ascii="Book Antiqua" w:eastAsia="Arial Unicode MS" w:hAnsi="Book Antiqua"/>
          <w:sz w:val="24"/>
          <w:szCs w:val="24"/>
        </w:rPr>
      </w:pPr>
    </w:p>
    <w:p w14:paraId="26E215D4" w14:textId="175EAB65" w:rsidR="00F7129B" w:rsidRPr="00F03A73" w:rsidRDefault="00A2770C" w:rsidP="00F03A73">
      <w:pPr>
        <w:wordWrap/>
        <w:adjustRightInd w:val="0"/>
        <w:snapToGrid w:val="0"/>
        <w:spacing w:line="360" w:lineRule="auto"/>
        <w:rPr>
          <w:rFonts w:ascii="Book Antiqua" w:eastAsia="Arial Unicode MS" w:hAnsi="Book Antiqua"/>
          <w:sz w:val="24"/>
          <w:szCs w:val="24"/>
        </w:rPr>
      </w:pPr>
      <w:r w:rsidRPr="00F03A73">
        <w:rPr>
          <w:rFonts w:ascii="Book Antiqua" w:eastAsia="Arial Unicode MS" w:hAnsi="Book Antiqua"/>
          <w:b/>
          <w:sz w:val="24"/>
          <w:szCs w:val="24"/>
        </w:rPr>
        <w:t>Young-Jae Hwang, Jong</w:t>
      </w:r>
      <w:r w:rsidR="001C1C2F" w:rsidRPr="00F03A73">
        <w:rPr>
          <w:rFonts w:ascii="Book Antiqua" w:eastAsia="Arial Unicode MS" w:hAnsi="Book Antiqua"/>
          <w:b/>
          <w:sz w:val="24"/>
          <w:szCs w:val="24"/>
        </w:rPr>
        <w:t>-C</w:t>
      </w:r>
      <w:r w:rsidRPr="00F03A73">
        <w:rPr>
          <w:rFonts w:ascii="Book Antiqua" w:eastAsia="Arial Unicode MS" w:hAnsi="Book Antiqua"/>
          <w:b/>
          <w:sz w:val="24"/>
          <w:szCs w:val="24"/>
        </w:rPr>
        <w:t xml:space="preserve">han Lee, Young Soo Park, </w:t>
      </w:r>
      <w:proofErr w:type="spellStart"/>
      <w:r w:rsidRPr="00F03A73">
        <w:rPr>
          <w:rFonts w:ascii="Book Antiqua" w:eastAsia="Arial Unicode MS" w:hAnsi="Book Antiqua"/>
          <w:b/>
          <w:sz w:val="24"/>
          <w:szCs w:val="24"/>
        </w:rPr>
        <w:t>Nayoung</w:t>
      </w:r>
      <w:proofErr w:type="spellEnd"/>
      <w:r w:rsidRPr="00F03A73">
        <w:rPr>
          <w:rFonts w:ascii="Book Antiqua" w:eastAsia="Arial Unicode MS" w:hAnsi="Book Antiqua"/>
          <w:b/>
          <w:sz w:val="24"/>
          <w:szCs w:val="24"/>
        </w:rPr>
        <w:t xml:space="preserve"> Kim, </w:t>
      </w:r>
      <w:r w:rsidR="00A9602A" w:rsidRPr="00F03A73">
        <w:rPr>
          <w:rFonts w:ascii="Book Antiqua" w:eastAsia="Arial Unicode MS" w:hAnsi="Book Antiqua"/>
          <w:sz w:val="24"/>
          <w:szCs w:val="24"/>
        </w:rPr>
        <w:t xml:space="preserve">Departments of Internal Medicine, Seoul National University </w:t>
      </w:r>
      <w:proofErr w:type="spellStart"/>
      <w:r w:rsidR="00A9602A" w:rsidRPr="00F03A73">
        <w:rPr>
          <w:rFonts w:ascii="Book Antiqua" w:eastAsia="Arial Unicode MS" w:hAnsi="Book Antiqua"/>
          <w:sz w:val="24"/>
          <w:szCs w:val="24"/>
        </w:rPr>
        <w:t>Bundang</w:t>
      </w:r>
      <w:proofErr w:type="spellEnd"/>
      <w:r w:rsidR="00A9602A" w:rsidRPr="00F03A73">
        <w:rPr>
          <w:rFonts w:ascii="Book Antiqua" w:eastAsia="Arial Unicode MS" w:hAnsi="Book Antiqua"/>
          <w:sz w:val="24"/>
          <w:szCs w:val="24"/>
        </w:rPr>
        <w:t xml:space="preserve"> Hospital</w:t>
      </w:r>
      <w:r w:rsidR="002A54C7" w:rsidRPr="00F03A73">
        <w:rPr>
          <w:rFonts w:ascii="Book Antiqua" w:hAnsi="Book Antiqua"/>
          <w:sz w:val="24"/>
          <w:szCs w:val="24"/>
        </w:rPr>
        <w:t xml:space="preserve">, </w:t>
      </w:r>
      <w:proofErr w:type="spellStart"/>
      <w:r w:rsidR="00A9602A" w:rsidRPr="00F03A73">
        <w:rPr>
          <w:rFonts w:ascii="Book Antiqua" w:eastAsia="Arial Unicode MS" w:hAnsi="Book Antiqua"/>
          <w:sz w:val="24"/>
          <w:szCs w:val="24"/>
        </w:rPr>
        <w:t>Seoungnam</w:t>
      </w:r>
      <w:proofErr w:type="spellEnd"/>
      <w:r w:rsidR="00A9602A" w:rsidRPr="00F03A73">
        <w:rPr>
          <w:rFonts w:ascii="Book Antiqua" w:eastAsia="Arial Unicode MS" w:hAnsi="Book Antiqua"/>
          <w:sz w:val="24"/>
          <w:szCs w:val="24"/>
        </w:rPr>
        <w:t xml:space="preserve"> </w:t>
      </w:r>
      <w:r w:rsidR="005F3B30" w:rsidRPr="00F03A73">
        <w:rPr>
          <w:rFonts w:ascii="Book Antiqua" w:eastAsia="Arial Unicode MS" w:hAnsi="Book Antiqua"/>
          <w:sz w:val="24"/>
          <w:szCs w:val="24"/>
        </w:rPr>
        <w:t>13620</w:t>
      </w:r>
      <w:r w:rsidR="00AA1A30" w:rsidRPr="00F03A73">
        <w:rPr>
          <w:rFonts w:ascii="Book Antiqua" w:eastAsia="Arial Unicode MS" w:hAnsi="Book Antiqua"/>
          <w:sz w:val="24"/>
          <w:szCs w:val="24"/>
        </w:rPr>
        <w:t xml:space="preserve">, </w:t>
      </w:r>
      <w:r w:rsidR="00A9602A" w:rsidRPr="00F03A73">
        <w:rPr>
          <w:rFonts w:ascii="Book Antiqua" w:eastAsia="Arial Unicode MS" w:hAnsi="Book Antiqua"/>
          <w:sz w:val="24"/>
          <w:szCs w:val="24"/>
        </w:rPr>
        <w:t xml:space="preserve">South Korea </w:t>
      </w:r>
    </w:p>
    <w:p w14:paraId="4A6C366A" w14:textId="77777777" w:rsidR="00F40D0E" w:rsidRPr="00F03A73" w:rsidRDefault="00F40D0E" w:rsidP="00F03A73">
      <w:pPr>
        <w:wordWrap/>
        <w:adjustRightInd w:val="0"/>
        <w:snapToGrid w:val="0"/>
        <w:spacing w:line="360" w:lineRule="auto"/>
        <w:rPr>
          <w:rFonts w:ascii="Book Antiqua" w:eastAsia="Arial Unicode MS" w:hAnsi="Book Antiqua"/>
          <w:sz w:val="24"/>
          <w:szCs w:val="24"/>
        </w:rPr>
      </w:pPr>
    </w:p>
    <w:p w14:paraId="34705687" w14:textId="25E208BA" w:rsidR="00F7129B" w:rsidRPr="00F03A73" w:rsidRDefault="00A2770C" w:rsidP="00F03A73">
      <w:pPr>
        <w:wordWrap/>
        <w:adjustRightInd w:val="0"/>
        <w:snapToGrid w:val="0"/>
        <w:spacing w:line="360" w:lineRule="auto"/>
        <w:rPr>
          <w:rFonts w:ascii="Book Antiqua" w:eastAsia="Arial Unicode MS" w:hAnsi="Book Antiqua"/>
          <w:sz w:val="24"/>
          <w:szCs w:val="24"/>
        </w:rPr>
      </w:pPr>
      <w:proofErr w:type="spellStart"/>
      <w:r w:rsidRPr="00F03A73">
        <w:rPr>
          <w:rFonts w:ascii="Book Antiqua" w:eastAsia="Arial Unicode MS" w:hAnsi="Book Antiqua"/>
          <w:b/>
          <w:sz w:val="24"/>
          <w:szCs w:val="24"/>
        </w:rPr>
        <w:t>Seon</w:t>
      </w:r>
      <w:proofErr w:type="spellEnd"/>
      <w:r w:rsidRPr="00F03A73">
        <w:rPr>
          <w:rFonts w:ascii="Book Antiqua" w:eastAsia="Arial Unicode MS" w:hAnsi="Book Antiqua"/>
          <w:b/>
          <w:sz w:val="24"/>
          <w:szCs w:val="24"/>
        </w:rPr>
        <w:t xml:space="preserve"> </w:t>
      </w:r>
      <w:proofErr w:type="spellStart"/>
      <w:r w:rsidRPr="00F03A73">
        <w:rPr>
          <w:rFonts w:ascii="Book Antiqua" w:eastAsia="Arial Unicode MS" w:hAnsi="Book Antiqua"/>
          <w:b/>
          <w:sz w:val="24"/>
          <w:szCs w:val="24"/>
        </w:rPr>
        <w:t>Mee</w:t>
      </w:r>
      <w:proofErr w:type="spellEnd"/>
      <w:r w:rsidRPr="00F03A73">
        <w:rPr>
          <w:rFonts w:ascii="Book Antiqua" w:eastAsia="Arial Unicode MS" w:hAnsi="Book Antiqua"/>
          <w:b/>
          <w:sz w:val="24"/>
          <w:szCs w:val="24"/>
        </w:rPr>
        <w:t xml:space="preserve"> Park, </w:t>
      </w:r>
      <w:r w:rsidR="00A9602A" w:rsidRPr="00F03A73">
        <w:rPr>
          <w:rFonts w:ascii="Book Antiqua" w:eastAsia="Arial Unicode MS" w:hAnsi="Book Antiqua"/>
          <w:sz w:val="24"/>
          <w:szCs w:val="24"/>
        </w:rPr>
        <w:t xml:space="preserve">Department of Internal Medicine, </w:t>
      </w:r>
      <w:proofErr w:type="spellStart"/>
      <w:r w:rsidR="00A9602A" w:rsidRPr="00F03A73">
        <w:rPr>
          <w:rFonts w:ascii="Book Antiqua" w:eastAsia="Arial Unicode MS" w:hAnsi="Book Antiqua"/>
          <w:sz w:val="24"/>
          <w:szCs w:val="24"/>
        </w:rPr>
        <w:t>Chungbuk</w:t>
      </w:r>
      <w:proofErr w:type="spellEnd"/>
      <w:r w:rsidR="00A9602A" w:rsidRPr="00F03A73">
        <w:rPr>
          <w:rFonts w:ascii="Book Antiqua" w:eastAsia="Arial Unicode MS" w:hAnsi="Book Antiqua"/>
          <w:sz w:val="24"/>
          <w:szCs w:val="24"/>
        </w:rPr>
        <w:t xml:space="preserve"> National University College of Medicine and Medical Research Institute, Cheongju</w:t>
      </w:r>
      <w:r w:rsidR="00AA1A30" w:rsidRPr="00F03A73">
        <w:rPr>
          <w:rFonts w:ascii="Book Antiqua" w:eastAsia="Arial Unicode MS" w:hAnsi="Book Antiqua"/>
          <w:sz w:val="24"/>
          <w:szCs w:val="24"/>
        </w:rPr>
        <w:t xml:space="preserve"> </w:t>
      </w:r>
      <w:r w:rsidR="005F3B30" w:rsidRPr="00F03A73">
        <w:rPr>
          <w:rFonts w:ascii="Book Antiqua" w:eastAsia="Arial Unicode MS" w:hAnsi="Book Antiqua"/>
          <w:sz w:val="24"/>
          <w:szCs w:val="24"/>
        </w:rPr>
        <w:t>28644,</w:t>
      </w:r>
      <w:r w:rsidR="00A9602A" w:rsidRPr="00F03A73">
        <w:rPr>
          <w:rFonts w:ascii="Book Antiqua" w:eastAsia="Arial Unicode MS" w:hAnsi="Book Antiqua"/>
          <w:sz w:val="24"/>
          <w:szCs w:val="24"/>
        </w:rPr>
        <w:t xml:space="preserve"> South Korea</w:t>
      </w:r>
    </w:p>
    <w:p w14:paraId="54B44099" w14:textId="77777777" w:rsidR="00F40D0E" w:rsidRPr="00F03A73" w:rsidRDefault="00F40D0E" w:rsidP="00F03A73">
      <w:pPr>
        <w:wordWrap/>
        <w:adjustRightInd w:val="0"/>
        <w:snapToGrid w:val="0"/>
        <w:spacing w:line="360" w:lineRule="auto"/>
        <w:rPr>
          <w:rFonts w:ascii="Book Antiqua" w:eastAsia="Arial Unicode MS" w:hAnsi="Book Antiqua"/>
          <w:sz w:val="24"/>
          <w:szCs w:val="24"/>
        </w:rPr>
      </w:pPr>
    </w:p>
    <w:p w14:paraId="221F1955" w14:textId="161DC01A" w:rsidR="00F7129B" w:rsidRPr="00F03A73" w:rsidRDefault="00A2770C" w:rsidP="00F03A73">
      <w:pPr>
        <w:wordWrap/>
        <w:adjustRightInd w:val="0"/>
        <w:snapToGrid w:val="0"/>
        <w:spacing w:line="360" w:lineRule="auto"/>
        <w:rPr>
          <w:rFonts w:ascii="Book Antiqua" w:eastAsia="Arial Unicode MS" w:hAnsi="Book Antiqua"/>
          <w:sz w:val="24"/>
          <w:szCs w:val="24"/>
        </w:rPr>
      </w:pPr>
      <w:proofErr w:type="spellStart"/>
      <w:r w:rsidRPr="00F03A73">
        <w:rPr>
          <w:rFonts w:ascii="Book Antiqua" w:eastAsia="Arial Unicode MS" w:hAnsi="Book Antiqua"/>
          <w:b/>
          <w:sz w:val="24"/>
          <w:szCs w:val="24"/>
        </w:rPr>
        <w:t>Soomin</w:t>
      </w:r>
      <w:proofErr w:type="spellEnd"/>
      <w:r w:rsidRPr="00F03A73">
        <w:rPr>
          <w:rFonts w:ascii="Book Antiqua" w:eastAsia="Arial Unicode MS" w:hAnsi="Book Antiqua"/>
          <w:b/>
          <w:sz w:val="24"/>
          <w:szCs w:val="24"/>
        </w:rPr>
        <w:t xml:space="preserve"> </w:t>
      </w:r>
      <w:proofErr w:type="spellStart"/>
      <w:r w:rsidRPr="00F03A73">
        <w:rPr>
          <w:rFonts w:ascii="Book Antiqua" w:eastAsia="Arial Unicode MS" w:hAnsi="Book Antiqua"/>
          <w:b/>
          <w:sz w:val="24"/>
          <w:szCs w:val="24"/>
        </w:rPr>
        <w:t>Ahn</w:t>
      </w:r>
      <w:proofErr w:type="spellEnd"/>
      <w:r w:rsidRPr="00F03A73">
        <w:rPr>
          <w:rFonts w:ascii="Book Antiqua" w:eastAsia="Arial Unicode MS" w:hAnsi="Book Antiqua"/>
          <w:b/>
          <w:sz w:val="24"/>
          <w:szCs w:val="24"/>
        </w:rPr>
        <w:t xml:space="preserve">, </w:t>
      </w:r>
      <w:r w:rsidRPr="00F03A73">
        <w:rPr>
          <w:rFonts w:ascii="Book Antiqua" w:eastAsia="Arial Unicode MS" w:hAnsi="Book Antiqua"/>
          <w:sz w:val="24"/>
          <w:szCs w:val="24"/>
        </w:rPr>
        <w:t xml:space="preserve">Departments of Pathology, Seoul National University </w:t>
      </w:r>
      <w:proofErr w:type="spellStart"/>
      <w:r w:rsidRPr="00F03A73">
        <w:rPr>
          <w:rFonts w:ascii="Book Antiqua" w:eastAsia="Arial Unicode MS" w:hAnsi="Book Antiqua"/>
          <w:sz w:val="24"/>
          <w:szCs w:val="24"/>
        </w:rPr>
        <w:t>Bundang</w:t>
      </w:r>
      <w:proofErr w:type="spellEnd"/>
      <w:r w:rsidRPr="00F03A73">
        <w:rPr>
          <w:rFonts w:ascii="Book Antiqua" w:eastAsia="Arial Unicode MS" w:hAnsi="Book Antiqua"/>
          <w:sz w:val="24"/>
          <w:szCs w:val="24"/>
        </w:rPr>
        <w:t xml:space="preserve"> Hospital</w:t>
      </w:r>
      <w:r w:rsidR="002A54C7" w:rsidRPr="00F03A73">
        <w:rPr>
          <w:rFonts w:ascii="Book Antiqua" w:hAnsi="Book Antiqua"/>
          <w:sz w:val="24"/>
          <w:szCs w:val="24"/>
        </w:rPr>
        <w:t xml:space="preserve">, </w:t>
      </w:r>
      <w:proofErr w:type="spellStart"/>
      <w:r w:rsidRPr="00F03A73">
        <w:rPr>
          <w:rFonts w:ascii="Book Antiqua" w:eastAsia="Arial Unicode MS" w:hAnsi="Book Antiqua"/>
          <w:sz w:val="24"/>
          <w:szCs w:val="24"/>
        </w:rPr>
        <w:t>Seoungnam</w:t>
      </w:r>
      <w:proofErr w:type="spellEnd"/>
      <w:r w:rsidR="00AA1A30" w:rsidRPr="00F03A73">
        <w:rPr>
          <w:rFonts w:ascii="Book Antiqua" w:eastAsia="Arial Unicode MS" w:hAnsi="Book Antiqua"/>
          <w:sz w:val="24"/>
          <w:szCs w:val="24"/>
        </w:rPr>
        <w:t xml:space="preserve"> </w:t>
      </w:r>
      <w:r w:rsidR="005F3B30" w:rsidRPr="00F03A73">
        <w:rPr>
          <w:rFonts w:ascii="Book Antiqua" w:eastAsia="Arial Unicode MS" w:hAnsi="Book Antiqua"/>
          <w:sz w:val="24"/>
          <w:szCs w:val="24"/>
        </w:rPr>
        <w:t>13620,</w:t>
      </w:r>
      <w:r w:rsidRPr="00F03A73">
        <w:rPr>
          <w:rFonts w:ascii="Book Antiqua" w:eastAsia="Arial Unicode MS" w:hAnsi="Book Antiqua"/>
          <w:sz w:val="24"/>
          <w:szCs w:val="24"/>
        </w:rPr>
        <w:t xml:space="preserve"> South Korea</w:t>
      </w:r>
    </w:p>
    <w:p w14:paraId="1E1B8D00" w14:textId="77777777" w:rsidR="00F40D0E" w:rsidRPr="00F03A73" w:rsidRDefault="00F40D0E" w:rsidP="00F03A73">
      <w:pPr>
        <w:wordWrap/>
        <w:adjustRightInd w:val="0"/>
        <w:snapToGrid w:val="0"/>
        <w:spacing w:line="360" w:lineRule="auto"/>
        <w:rPr>
          <w:rFonts w:ascii="Book Antiqua" w:eastAsia="Arial Unicode MS" w:hAnsi="Book Antiqua"/>
          <w:sz w:val="24"/>
          <w:szCs w:val="24"/>
        </w:rPr>
      </w:pPr>
    </w:p>
    <w:p w14:paraId="21FCF88B" w14:textId="6E4A4D49" w:rsidR="00F7129B" w:rsidRPr="00F03A73" w:rsidRDefault="00A2770C" w:rsidP="00F03A73">
      <w:pPr>
        <w:wordWrap/>
        <w:adjustRightInd w:val="0"/>
        <w:snapToGrid w:val="0"/>
        <w:spacing w:line="360" w:lineRule="auto"/>
        <w:rPr>
          <w:rFonts w:ascii="Book Antiqua" w:eastAsia="Arial Unicode MS" w:hAnsi="Book Antiqua"/>
          <w:sz w:val="24"/>
          <w:szCs w:val="24"/>
        </w:rPr>
      </w:pPr>
      <w:proofErr w:type="spellStart"/>
      <w:r w:rsidRPr="00F03A73">
        <w:rPr>
          <w:rFonts w:ascii="Book Antiqua" w:eastAsia="Arial Unicode MS" w:hAnsi="Book Antiqua"/>
          <w:b/>
          <w:sz w:val="24"/>
          <w:szCs w:val="24"/>
        </w:rPr>
        <w:t>Nayoung</w:t>
      </w:r>
      <w:proofErr w:type="spellEnd"/>
      <w:r w:rsidRPr="00F03A73">
        <w:rPr>
          <w:rFonts w:ascii="Book Antiqua" w:eastAsia="Arial Unicode MS" w:hAnsi="Book Antiqua"/>
          <w:b/>
          <w:sz w:val="24"/>
          <w:szCs w:val="24"/>
        </w:rPr>
        <w:t xml:space="preserve"> Kim,</w:t>
      </w:r>
      <w:r w:rsidR="00F40D0E" w:rsidRPr="00F03A73">
        <w:rPr>
          <w:rFonts w:ascii="Book Antiqua" w:eastAsia="Arial Unicode MS" w:hAnsi="Book Antiqua"/>
          <w:sz w:val="24"/>
          <w:szCs w:val="24"/>
        </w:rPr>
        <w:t xml:space="preserve"> </w:t>
      </w:r>
      <w:r w:rsidR="00A9602A" w:rsidRPr="00F03A73">
        <w:rPr>
          <w:rFonts w:ascii="Book Antiqua" w:eastAsia="Arial Unicode MS" w:hAnsi="Book Antiqua"/>
          <w:sz w:val="24"/>
          <w:szCs w:val="24"/>
        </w:rPr>
        <w:t>Department of Internal Medicine and Institute of Liver Research</w:t>
      </w:r>
      <w:r w:rsidR="00F40D0E" w:rsidRPr="00F03A73">
        <w:rPr>
          <w:rFonts w:ascii="Book Antiqua" w:eastAsia="Arial Unicode MS" w:hAnsi="Book Antiqua"/>
          <w:sz w:val="24"/>
          <w:szCs w:val="24"/>
        </w:rPr>
        <w:t xml:space="preserve"> and Tumor Microenvironment Global Core Research Center</w:t>
      </w:r>
      <w:r w:rsidR="00A9602A" w:rsidRPr="00F03A73">
        <w:rPr>
          <w:rFonts w:ascii="Book Antiqua" w:eastAsia="Arial Unicode MS" w:hAnsi="Book Antiqua"/>
          <w:sz w:val="24"/>
          <w:szCs w:val="24"/>
        </w:rPr>
        <w:t>, Seoul National University College of Medicine, Seoul</w:t>
      </w:r>
      <w:r w:rsidR="005B2094">
        <w:rPr>
          <w:rFonts w:ascii="Book Antiqua" w:eastAsia="Arial Unicode MS" w:hAnsi="Book Antiqua"/>
          <w:sz w:val="24"/>
          <w:szCs w:val="24"/>
        </w:rPr>
        <w:t xml:space="preserve"> </w:t>
      </w:r>
      <w:r w:rsidR="005F3B30" w:rsidRPr="00F03A73">
        <w:rPr>
          <w:rFonts w:ascii="Book Antiqua" w:eastAsia="Arial Unicode MS" w:hAnsi="Book Antiqua"/>
          <w:sz w:val="24"/>
          <w:szCs w:val="24"/>
        </w:rPr>
        <w:t>08826,</w:t>
      </w:r>
      <w:r w:rsidR="001B6DA5" w:rsidRPr="00F03A73">
        <w:rPr>
          <w:rFonts w:ascii="Book Antiqua" w:eastAsia="Arial Unicode MS" w:hAnsi="Book Antiqua"/>
          <w:sz w:val="24"/>
          <w:szCs w:val="24"/>
        </w:rPr>
        <w:t xml:space="preserve"> </w:t>
      </w:r>
      <w:r w:rsidR="00A9602A" w:rsidRPr="00F03A73">
        <w:rPr>
          <w:rFonts w:ascii="Book Antiqua" w:eastAsia="Arial Unicode MS" w:hAnsi="Book Antiqua"/>
          <w:sz w:val="24"/>
          <w:szCs w:val="24"/>
        </w:rPr>
        <w:t xml:space="preserve">South Korea </w:t>
      </w:r>
    </w:p>
    <w:p w14:paraId="00D7A12D" w14:textId="77777777" w:rsidR="00F45CDC" w:rsidRPr="00F03A73" w:rsidRDefault="00F45CDC" w:rsidP="00F03A73">
      <w:pPr>
        <w:wordWrap/>
        <w:adjustRightInd w:val="0"/>
        <w:snapToGrid w:val="0"/>
        <w:spacing w:line="360" w:lineRule="auto"/>
        <w:rPr>
          <w:rFonts w:ascii="Book Antiqua" w:eastAsia="Arial Unicode MS" w:hAnsi="Book Antiqua"/>
          <w:sz w:val="24"/>
          <w:szCs w:val="24"/>
        </w:rPr>
      </w:pPr>
    </w:p>
    <w:p w14:paraId="6B4EE30F" w14:textId="3DF96D39" w:rsidR="0038365C" w:rsidRPr="00F03A73" w:rsidRDefault="00A2770C" w:rsidP="00F03A73">
      <w:pPr>
        <w:wordWrap/>
        <w:adjustRightInd w:val="0"/>
        <w:snapToGrid w:val="0"/>
        <w:spacing w:line="360" w:lineRule="auto"/>
        <w:rPr>
          <w:rFonts w:ascii="Book Antiqua" w:eastAsia="Arial Unicode MS" w:hAnsi="Book Antiqua"/>
          <w:sz w:val="24"/>
          <w:szCs w:val="24"/>
        </w:rPr>
      </w:pPr>
      <w:r w:rsidRPr="00F03A73">
        <w:rPr>
          <w:rFonts w:ascii="Book Antiqua" w:eastAsia="Arial Unicode MS" w:hAnsi="Book Antiqua"/>
          <w:b/>
          <w:sz w:val="24"/>
          <w:szCs w:val="24"/>
        </w:rPr>
        <w:t>ORCID number:</w:t>
      </w:r>
      <w:r w:rsidR="00573CFE" w:rsidRPr="00F03A73">
        <w:rPr>
          <w:rFonts w:ascii="Book Antiqua" w:eastAsia="Arial Unicode MS" w:hAnsi="Book Antiqua"/>
          <w:sz w:val="24"/>
          <w:szCs w:val="24"/>
        </w:rPr>
        <w:t xml:space="preserve"> Young-Jae Hwang (</w:t>
      </w:r>
      <w:r w:rsidR="00573CFE" w:rsidRPr="00F03A73">
        <w:rPr>
          <w:rFonts w:ascii="Book Antiqua" w:hAnsi="Book Antiqua"/>
          <w:sz w:val="24"/>
          <w:szCs w:val="24"/>
          <w:shd w:val="clear" w:color="auto" w:fill="FFFFFF"/>
        </w:rPr>
        <w:t>0000-0003-3979-711X</w:t>
      </w:r>
      <w:r w:rsidR="00573CFE" w:rsidRPr="00F03A73">
        <w:rPr>
          <w:rFonts w:ascii="Book Antiqua" w:eastAsia="Arial Unicode MS" w:hAnsi="Book Antiqua"/>
          <w:sz w:val="24"/>
          <w:szCs w:val="24"/>
        </w:rPr>
        <w:t xml:space="preserve">); </w:t>
      </w:r>
      <w:proofErr w:type="spellStart"/>
      <w:r w:rsidR="00573CFE" w:rsidRPr="00F03A73">
        <w:rPr>
          <w:rFonts w:ascii="Book Antiqua" w:eastAsia="Arial Unicode MS" w:hAnsi="Book Antiqua"/>
          <w:sz w:val="24"/>
          <w:szCs w:val="24"/>
        </w:rPr>
        <w:t>Seon</w:t>
      </w:r>
      <w:proofErr w:type="spellEnd"/>
      <w:r w:rsidR="00573CFE" w:rsidRPr="00F03A73">
        <w:rPr>
          <w:rFonts w:ascii="Book Antiqua" w:eastAsia="Arial Unicode MS" w:hAnsi="Book Antiqua"/>
          <w:sz w:val="24"/>
          <w:szCs w:val="24"/>
        </w:rPr>
        <w:t xml:space="preserve"> </w:t>
      </w:r>
      <w:proofErr w:type="spellStart"/>
      <w:r w:rsidR="00573CFE" w:rsidRPr="00F03A73">
        <w:rPr>
          <w:rFonts w:ascii="Book Antiqua" w:eastAsia="Arial Unicode MS" w:hAnsi="Book Antiqua"/>
          <w:sz w:val="24"/>
          <w:szCs w:val="24"/>
        </w:rPr>
        <w:t>Mee</w:t>
      </w:r>
      <w:proofErr w:type="spellEnd"/>
      <w:r w:rsidR="00573CFE" w:rsidRPr="00F03A73">
        <w:rPr>
          <w:rFonts w:ascii="Book Antiqua" w:eastAsia="Arial Unicode MS" w:hAnsi="Book Antiqua"/>
          <w:sz w:val="24"/>
          <w:szCs w:val="24"/>
        </w:rPr>
        <w:t xml:space="preserve"> Park (</w:t>
      </w:r>
      <w:r w:rsidR="00573CFE" w:rsidRPr="00F03A73">
        <w:rPr>
          <w:rFonts w:ascii="Book Antiqua" w:eastAsia="Dotum" w:hAnsi="Book Antiqua"/>
          <w:sz w:val="24"/>
          <w:szCs w:val="24"/>
        </w:rPr>
        <w:t>0000-0002-5835-2741</w:t>
      </w:r>
      <w:r w:rsidR="00573CFE" w:rsidRPr="00F03A73">
        <w:rPr>
          <w:rFonts w:ascii="Book Antiqua" w:eastAsia="Arial Unicode MS" w:hAnsi="Book Antiqua"/>
          <w:sz w:val="24"/>
          <w:szCs w:val="24"/>
        </w:rPr>
        <w:t xml:space="preserve">); </w:t>
      </w:r>
      <w:proofErr w:type="spellStart"/>
      <w:r w:rsidR="00573CFE" w:rsidRPr="00F03A73">
        <w:rPr>
          <w:rFonts w:ascii="Book Antiqua" w:eastAsia="Arial Unicode MS" w:hAnsi="Book Antiqua"/>
          <w:sz w:val="24"/>
          <w:szCs w:val="24"/>
        </w:rPr>
        <w:t>Soomin</w:t>
      </w:r>
      <w:proofErr w:type="spellEnd"/>
      <w:r w:rsidR="00573CFE" w:rsidRPr="00F03A73">
        <w:rPr>
          <w:rFonts w:ascii="Book Antiqua" w:eastAsia="Arial Unicode MS" w:hAnsi="Book Antiqua"/>
          <w:sz w:val="24"/>
          <w:szCs w:val="24"/>
        </w:rPr>
        <w:t xml:space="preserve"> </w:t>
      </w:r>
      <w:proofErr w:type="spellStart"/>
      <w:r w:rsidR="00573CFE" w:rsidRPr="00F03A73">
        <w:rPr>
          <w:rFonts w:ascii="Book Antiqua" w:eastAsia="Arial Unicode MS" w:hAnsi="Book Antiqua"/>
          <w:sz w:val="24"/>
          <w:szCs w:val="24"/>
        </w:rPr>
        <w:t>Ahn</w:t>
      </w:r>
      <w:proofErr w:type="spellEnd"/>
      <w:r w:rsidR="00573CFE" w:rsidRPr="00F03A73">
        <w:rPr>
          <w:rFonts w:ascii="Book Antiqua" w:eastAsia="Arial Unicode MS" w:hAnsi="Book Antiqua"/>
          <w:sz w:val="24"/>
          <w:szCs w:val="24"/>
        </w:rPr>
        <w:t xml:space="preserve"> (</w:t>
      </w:r>
      <w:r w:rsidR="00573CFE" w:rsidRPr="00F03A73">
        <w:rPr>
          <w:rFonts w:ascii="Book Antiqua" w:eastAsia="Dotum" w:hAnsi="Book Antiqua"/>
          <w:sz w:val="24"/>
          <w:szCs w:val="24"/>
        </w:rPr>
        <w:t>0000-0002-2464-0665</w:t>
      </w:r>
      <w:r w:rsidR="00573CFE" w:rsidRPr="00F03A73">
        <w:rPr>
          <w:rFonts w:ascii="Book Antiqua" w:eastAsia="Arial Unicode MS" w:hAnsi="Book Antiqua"/>
          <w:sz w:val="24"/>
          <w:szCs w:val="24"/>
        </w:rPr>
        <w:t>); Jong</w:t>
      </w:r>
      <w:r w:rsidR="007B4830" w:rsidRPr="00F03A73">
        <w:rPr>
          <w:rFonts w:ascii="Book Antiqua" w:eastAsia="Arial Unicode MS" w:hAnsi="Book Antiqua"/>
          <w:sz w:val="24"/>
          <w:szCs w:val="24"/>
        </w:rPr>
        <w:t>-C</w:t>
      </w:r>
      <w:r w:rsidR="00573CFE" w:rsidRPr="00F03A73">
        <w:rPr>
          <w:rFonts w:ascii="Book Antiqua" w:eastAsia="Arial Unicode MS" w:hAnsi="Book Antiqua"/>
          <w:sz w:val="24"/>
          <w:szCs w:val="24"/>
        </w:rPr>
        <w:t>han Lee (</w:t>
      </w:r>
      <w:r w:rsidR="00573CFE" w:rsidRPr="00F03A73">
        <w:rPr>
          <w:rFonts w:ascii="Book Antiqua" w:eastAsia="Dotum" w:hAnsi="Book Antiqua"/>
          <w:sz w:val="24"/>
          <w:szCs w:val="24"/>
        </w:rPr>
        <w:t>0000-0001-7862-3257</w:t>
      </w:r>
      <w:r w:rsidR="00573CFE" w:rsidRPr="00F03A73">
        <w:rPr>
          <w:rFonts w:ascii="Book Antiqua" w:eastAsia="Arial Unicode MS" w:hAnsi="Book Antiqua"/>
          <w:sz w:val="24"/>
          <w:szCs w:val="24"/>
        </w:rPr>
        <w:t xml:space="preserve">); Young Soo </w:t>
      </w:r>
      <w:bookmarkStart w:id="0" w:name="_Hlk18997697"/>
      <w:r w:rsidR="00573CFE" w:rsidRPr="00F03A73">
        <w:rPr>
          <w:rFonts w:ascii="Book Antiqua" w:eastAsia="Arial Unicode MS" w:hAnsi="Book Antiqua"/>
          <w:sz w:val="24"/>
          <w:szCs w:val="24"/>
        </w:rPr>
        <w:t xml:space="preserve">Park </w:t>
      </w:r>
      <w:bookmarkEnd w:id="0"/>
      <w:r w:rsidR="00573CFE" w:rsidRPr="00F03A73">
        <w:rPr>
          <w:rFonts w:ascii="Book Antiqua" w:eastAsia="Arial Unicode MS" w:hAnsi="Book Antiqua"/>
          <w:sz w:val="24"/>
          <w:szCs w:val="24"/>
        </w:rPr>
        <w:t>(</w:t>
      </w:r>
      <w:r w:rsidR="00573CFE" w:rsidRPr="00F03A73">
        <w:rPr>
          <w:rFonts w:ascii="Book Antiqua" w:hAnsi="Book Antiqua"/>
          <w:sz w:val="24"/>
          <w:szCs w:val="24"/>
        </w:rPr>
        <w:t>0000-0003-1893-7726</w:t>
      </w:r>
      <w:r w:rsidR="00573CFE" w:rsidRPr="00F03A73">
        <w:rPr>
          <w:rFonts w:ascii="Book Antiqua" w:eastAsia="Arial Unicode MS" w:hAnsi="Book Antiqua"/>
          <w:sz w:val="24"/>
          <w:szCs w:val="24"/>
        </w:rPr>
        <w:t xml:space="preserve">); </w:t>
      </w:r>
      <w:proofErr w:type="spellStart"/>
      <w:r w:rsidR="00573CFE" w:rsidRPr="00F03A73">
        <w:rPr>
          <w:rFonts w:ascii="Book Antiqua" w:eastAsia="Arial Unicode MS" w:hAnsi="Book Antiqua"/>
          <w:sz w:val="24"/>
          <w:szCs w:val="24"/>
        </w:rPr>
        <w:t>Nayoung</w:t>
      </w:r>
      <w:proofErr w:type="spellEnd"/>
      <w:r w:rsidR="00573CFE" w:rsidRPr="00F03A73">
        <w:rPr>
          <w:rFonts w:ascii="Book Antiqua" w:eastAsia="Arial Unicode MS" w:hAnsi="Book Antiqua"/>
          <w:sz w:val="24"/>
          <w:szCs w:val="24"/>
        </w:rPr>
        <w:t xml:space="preserve"> Kim (</w:t>
      </w:r>
      <w:r w:rsidR="00573CFE" w:rsidRPr="00F03A73">
        <w:rPr>
          <w:rFonts w:ascii="Book Antiqua" w:hAnsi="Book Antiqua"/>
          <w:sz w:val="24"/>
          <w:szCs w:val="24"/>
        </w:rPr>
        <w:t>0000-0002-9397-0406</w:t>
      </w:r>
      <w:r w:rsidR="00573CFE" w:rsidRPr="00F03A73">
        <w:rPr>
          <w:rFonts w:ascii="Book Antiqua" w:eastAsia="Arial Unicode MS" w:hAnsi="Book Antiqua"/>
          <w:sz w:val="24"/>
          <w:szCs w:val="24"/>
        </w:rPr>
        <w:t>).</w:t>
      </w:r>
      <w:r w:rsidR="00573CFE" w:rsidRPr="00F03A73" w:rsidDel="00F40D0E">
        <w:rPr>
          <w:rFonts w:ascii="Book Antiqua" w:eastAsia="Arial Unicode MS" w:hAnsi="Book Antiqua"/>
          <w:sz w:val="24"/>
          <w:szCs w:val="24"/>
        </w:rPr>
        <w:t xml:space="preserve"> </w:t>
      </w:r>
    </w:p>
    <w:p w14:paraId="4C699AA1" w14:textId="77777777" w:rsidR="00573CFE" w:rsidRPr="00F03A73" w:rsidRDefault="00573CFE" w:rsidP="00F03A73">
      <w:pPr>
        <w:wordWrap/>
        <w:adjustRightInd w:val="0"/>
        <w:snapToGrid w:val="0"/>
        <w:spacing w:line="360" w:lineRule="auto"/>
        <w:rPr>
          <w:rFonts w:ascii="Book Antiqua" w:eastAsia="Arial Unicode MS" w:hAnsi="Book Antiqua"/>
          <w:sz w:val="24"/>
          <w:szCs w:val="24"/>
        </w:rPr>
      </w:pPr>
    </w:p>
    <w:p w14:paraId="0A5DF253" w14:textId="3F42D63C" w:rsidR="00F45CDC" w:rsidRPr="00F03A73" w:rsidRDefault="00A9602A" w:rsidP="00F03A73">
      <w:pPr>
        <w:wordWrap/>
        <w:adjustRightInd w:val="0"/>
        <w:snapToGrid w:val="0"/>
        <w:spacing w:line="360" w:lineRule="auto"/>
        <w:rPr>
          <w:rFonts w:ascii="Book Antiqua" w:hAnsi="Book Antiqua"/>
          <w:sz w:val="24"/>
          <w:szCs w:val="24"/>
        </w:rPr>
      </w:pPr>
      <w:r w:rsidRPr="00F03A73">
        <w:rPr>
          <w:rFonts w:ascii="Book Antiqua" w:hAnsi="Book Antiqua"/>
          <w:b/>
          <w:bCs/>
          <w:sz w:val="24"/>
          <w:szCs w:val="24"/>
        </w:rPr>
        <w:t>Author</w:t>
      </w:r>
      <w:r w:rsidR="00573CFE" w:rsidRPr="00F03A73">
        <w:rPr>
          <w:rFonts w:ascii="Book Antiqua" w:hAnsi="Book Antiqua"/>
          <w:b/>
          <w:bCs/>
          <w:sz w:val="24"/>
          <w:szCs w:val="24"/>
        </w:rPr>
        <w:t xml:space="preserve"> contributions: </w:t>
      </w:r>
      <w:r w:rsidR="00047128" w:rsidRPr="00F03A73">
        <w:rPr>
          <w:rFonts w:ascii="Book Antiqua" w:hAnsi="Book Antiqua"/>
          <w:sz w:val="24"/>
          <w:szCs w:val="24"/>
        </w:rPr>
        <w:t>Hwang YJ</w:t>
      </w:r>
      <w:r w:rsidRPr="00F03A73">
        <w:rPr>
          <w:rFonts w:ascii="Book Antiqua" w:hAnsi="Book Antiqua"/>
          <w:sz w:val="24"/>
          <w:szCs w:val="24"/>
        </w:rPr>
        <w:t xml:space="preserve"> collected data, analyzed data and drafted the article; </w:t>
      </w:r>
      <w:r w:rsidR="00047128" w:rsidRPr="00F03A73">
        <w:rPr>
          <w:rFonts w:ascii="Book Antiqua" w:hAnsi="Book Antiqua"/>
          <w:sz w:val="24"/>
          <w:szCs w:val="24"/>
        </w:rPr>
        <w:t>Park SM</w:t>
      </w:r>
      <w:r w:rsidRPr="00F03A73">
        <w:rPr>
          <w:rFonts w:ascii="Book Antiqua" w:hAnsi="Book Antiqua"/>
          <w:sz w:val="24"/>
          <w:szCs w:val="24"/>
        </w:rPr>
        <w:t xml:space="preserve"> advised design of the protocol and edited the manuscript; </w:t>
      </w:r>
      <w:proofErr w:type="spellStart"/>
      <w:r w:rsidR="00047128" w:rsidRPr="00F03A73">
        <w:rPr>
          <w:rFonts w:ascii="Book Antiqua" w:hAnsi="Book Antiqua"/>
          <w:sz w:val="24"/>
          <w:szCs w:val="24"/>
        </w:rPr>
        <w:t>Ahn</w:t>
      </w:r>
      <w:proofErr w:type="spellEnd"/>
      <w:r w:rsidR="00047128" w:rsidRPr="00F03A73">
        <w:rPr>
          <w:rFonts w:ascii="Book Antiqua" w:hAnsi="Book Antiqua"/>
          <w:sz w:val="24"/>
          <w:szCs w:val="24"/>
        </w:rPr>
        <w:t xml:space="preserve"> S</w:t>
      </w:r>
      <w:r w:rsidRPr="00F03A73">
        <w:rPr>
          <w:rFonts w:ascii="Book Antiqua" w:hAnsi="Book Antiqua"/>
          <w:sz w:val="24"/>
          <w:szCs w:val="24"/>
        </w:rPr>
        <w:t xml:space="preserve"> performed the pathologic diagnosis; </w:t>
      </w:r>
      <w:r w:rsidR="00047128" w:rsidRPr="00F03A73">
        <w:rPr>
          <w:rFonts w:ascii="Book Antiqua" w:eastAsia="Arial Unicode MS" w:hAnsi="Book Antiqua"/>
          <w:sz w:val="24"/>
          <w:szCs w:val="24"/>
        </w:rPr>
        <w:t>Lee JC</w:t>
      </w:r>
      <w:r w:rsidRPr="00F03A73">
        <w:rPr>
          <w:rFonts w:ascii="Book Antiqua" w:hAnsi="Book Antiqua"/>
          <w:sz w:val="24"/>
          <w:szCs w:val="24"/>
        </w:rPr>
        <w:t xml:space="preserve"> advised the protocol and revised the manuscript; </w:t>
      </w:r>
      <w:r w:rsidR="00047128" w:rsidRPr="00F03A73">
        <w:rPr>
          <w:rFonts w:ascii="Book Antiqua" w:hAnsi="Book Antiqua"/>
          <w:sz w:val="24"/>
          <w:szCs w:val="24"/>
        </w:rPr>
        <w:t>Park YS</w:t>
      </w:r>
      <w:r w:rsidRPr="00F03A73">
        <w:rPr>
          <w:rFonts w:ascii="Book Antiqua" w:hAnsi="Book Antiqua"/>
          <w:sz w:val="24"/>
          <w:szCs w:val="24"/>
        </w:rPr>
        <w:t xml:space="preserve"> and </w:t>
      </w:r>
      <w:r w:rsidR="00047128" w:rsidRPr="00F03A73">
        <w:rPr>
          <w:rFonts w:ascii="Book Antiqua" w:hAnsi="Book Antiqua"/>
          <w:sz w:val="24"/>
          <w:szCs w:val="24"/>
        </w:rPr>
        <w:t>Kim N</w:t>
      </w:r>
      <w:r w:rsidRPr="00F03A73">
        <w:rPr>
          <w:rFonts w:ascii="Book Antiqua" w:hAnsi="Book Antiqua"/>
          <w:sz w:val="24"/>
          <w:szCs w:val="24"/>
        </w:rPr>
        <w:t xml:space="preserve"> designed the protocol, and edited the manuscript</w:t>
      </w:r>
      <w:r w:rsidR="0050746E" w:rsidRPr="00F03A73">
        <w:rPr>
          <w:rFonts w:ascii="Book Antiqua" w:hAnsi="Book Antiqua"/>
          <w:sz w:val="24"/>
          <w:szCs w:val="24"/>
        </w:rPr>
        <w:t>;</w:t>
      </w:r>
      <w:r w:rsidRPr="00F03A73">
        <w:rPr>
          <w:rFonts w:ascii="Book Antiqua" w:hAnsi="Book Antiqua"/>
          <w:sz w:val="24"/>
          <w:szCs w:val="24"/>
        </w:rPr>
        <w:t xml:space="preserve"> All authors have read and approved the final draft of this paper.</w:t>
      </w:r>
    </w:p>
    <w:p w14:paraId="512619D7" w14:textId="77777777" w:rsidR="00F45CDC" w:rsidRPr="00F03A73" w:rsidRDefault="00F45CDC" w:rsidP="00F03A73">
      <w:pPr>
        <w:wordWrap/>
        <w:adjustRightInd w:val="0"/>
        <w:snapToGrid w:val="0"/>
        <w:spacing w:line="360" w:lineRule="auto"/>
        <w:rPr>
          <w:rFonts w:ascii="Book Antiqua" w:hAnsi="Book Antiqua"/>
          <w:b/>
          <w:sz w:val="24"/>
          <w:szCs w:val="24"/>
        </w:rPr>
      </w:pPr>
    </w:p>
    <w:p w14:paraId="3DBA3615" w14:textId="77777777" w:rsidR="00573CFE" w:rsidRPr="00F03A73" w:rsidRDefault="005F3B30" w:rsidP="00F03A73">
      <w:pPr>
        <w:wordWrap/>
        <w:adjustRightInd w:val="0"/>
        <w:snapToGrid w:val="0"/>
        <w:spacing w:line="360" w:lineRule="auto"/>
        <w:rPr>
          <w:rFonts w:ascii="Book Antiqua" w:hAnsi="Book Antiqua"/>
          <w:sz w:val="24"/>
          <w:szCs w:val="24"/>
        </w:rPr>
      </w:pPr>
      <w:r w:rsidRPr="00F03A73">
        <w:rPr>
          <w:rFonts w:ascii="Book Antiqua" w:hAnsi="Book Antiqua"/>
          <w:b/>
          <w:bCs/>
          <w:sz w:val="24"/>
          <w:szCs w:val="24"/>
        </w:rPr>
        <w:t>Supported by</w:t>
      </w:r>
      <w:r w:rsidRPr="00F03A73">
        <w:rPr>
          <w:rFonts w:ascii="Book Antiqua" w:hAnsi="Book Antiqua"/>
          <w:sz w:val="24"/>
          <w:szCs w:val="24"/>
        </w:rPr>
        <w:t xml:space="preserve"> the National Research Foundation of Korea, No. 2011-0030001. </w:t>
      </w:r>
    </w:p>
    <w:p w14:paraId="2BB98977" w14:textId="77777777" w:rsidR="00573CFE" w:rsidRPr="00F03A73" w:rsidRDefault="00573CFE" w:rsidP="00F03A73">
      <w:pPr>
        <w:wordWrap/>
        <w:adjustRightInd w:val="0"/>
        <w:snapToGrid w:val="0"/>
        <w:spacing w:line="360" w:lineRule="auto"/>
        <w:rPr>
          <w:rFonts w:ascii="Book Antiqua" w:hAnsi="Book Antiqua"/>
          <w:sz w:val="24"/>
          <w:szCs w:val="24"/>
        </w:rPr>
      </w:pPr>
    </w:p>
    <w:p w14:paraId="07DB58CD" w14:textId="511CF1F7" w:rsidR="00573CFE" w:rsidRPr="00F03A73" w:rsidRDefault="00A2770C" w:rsidP="00F03A73">
      <w:pPr>
        <w:wordWrap/>
        <w:adjustRightInd w:val="0"/>
        <w:snapToGrid w:val="0"/>
        <w:spacing w:line="360" w:lineRule="auto"/>
        <w:rPr>
          <w:rFonts w:ascii="Book Antiqua" w:hAnsi="Book Antiqua"/>
          <w:sz w:val="24"/>
          <w:szCs w:val="24"/>
        </w:rPr>
      </w:pPr>
      <w:r w:rsidRPr="00F03A73">
        <w:rPr>
          <w:rFonts w:ascii="Book Antiqua" w:hAnsi="Book Antiqua"/>
          <w:b/>
          <w:sz w:val="24"/>
          <w:szCs w:val="24"/>
        </w:rPr>
        <w:t>Institutional review board statement:</w:t>
      </w:r>
      <w:r w:rsidR="00573CFE" w:rsidRPr="00F03A73">
        <w:rPr>
          <w:rFonts w:ascii="Book Antiqua" w:hAnsi="Book Antiqua"/>
          <w:sz w:val="24"/>
          <w:szCs w:val="24"/>
        </w:rPr>
        <w:t xml:space="preserve"> </w:t>
      </w:r>
      <w:r w:rsidR="009314F6" w:rsidRPr="00F03A73">
        <w:rPr>
          <w:rFonts w:ascii="Book Antiqua" w:hAnsi="Book Antiqua"/>
          <w:sz w:val="24"/>
          <w:szCs w:val="24"/>
        </w:rPr>
        <w:t>This study was approved by the institutional review board of</w:t>
      </w:r>
      <w:r w:rsidR="00573CFE" w:rsidRPr="00F03A73">
        <w:rPr>
          <w:rFonts w:ascii="Book Antiqua" w:hAnsi="Book Antiqua"/>
          <w:sz w:val="24"/>
          <w:szCs w:val="24"/>
        </w:rPr>
        <w:t xml:space="preserve"> the Ethics Committee of Seoul National University </w:t>
      </w:r>
      <w:proofErr w:type="spellStart"/>
      <w:r w:rsidR="00573CFE" w:rsidRPr="00F03A73">
        <w:rPr>
          <w:rFonts w:ascii="Book Antiqua" w:hAnsi="Book Antiqua"/>
          <w:sz w:val="24"/>
          <w:szCs w:val="24"/>
        </w:rPr>
        <w:t>Bundang</w:t>
      </w:r>
      <w:proofErr w:type="spellEnd"/>
      <w:r w:rsidR="00573CFE" w:rsidRPr="00F03A73">
        <w:rPr>
          <w:rFonts w:ascii="Book Antiqua" w:hAnsi="Book Antiqua"/>
          <w:sz w:val="24"/>
          <w:szCs w:val="24"/>
        </w:rPr>
        <w:t xml:space="preserve"> Hospital. </w:t>
      </w:r>
    </w:p>
    <w:p w14:paraId="04EA574A" w14:textId="77777777" w:rsidR="00573CFE" w:rsidRPr="00F03A73" w:rsidRDefault="00573CFE" w:rsidP="00F03A73">
      <w:pPr>
        <w:wordWrap/>
        <w:adjustRightInd w:val="0"/>
        <w:snapToGrid w:val="0"/>
        <w:spacing w:line="360" w:lineRule="auto"/>
        <w:rPr>
          <w:rFonts w:ascii="Book Antiqua" w:hAnsi="Book Antiqua"/>
          <w:sz w:val="24"/>
          <w:szCs w:val="24"/>
        </w:rPr>
      </w:pPr>
    </w:p>
    <w:p w14:paraId="2D2368CF" w14:textId="77777777" w:rsidR="00E748EB" w:rsidRPr="00F03A73" w:rsidRDefault="00E748EB" w:rsidP="00F03A73">
      <w:pPr>
        <w:wordWrap/>
        <w:adjustRightInd w:val="0"/>
        <w:snapToGrid w:val="0"/>
        <w:spacing w:line="360" w:lineRule="auto"/>
        <w:rPr>
          <w:rFonts w:ascii="Book Antiqua" w:hAnsi="Book Antiqua"/>
          <w:sz w:val="24"/>
          <w:szCs w:val="24"/>
        </w:rPr>
      </w:pPr>
      <w:r w:rsidRPr="00F03A73">
        <w:rPr>
          <w:rFonts w:ascii="Book Antiqua" w:hAnsi="Book Antiqua"/>
          <w:b/>
          <w:sz w:val="24"/>
          <w:szCs w:val="24"/>
        </w:rPr>
        <w:t xml:space="preserve">Informed </w:t>
      </w:r>
      <w:proofErr w:type="spellStart"/>
      <w:r w:rsidRPr="00F03A73">
        <w:rPr>
          <w:rFonts w:ascii="Book Antiqua" w:hAnsi="Book Antiqua"/>
          <w:b/>
          <w:sz w:val="24"/>
          <w:szCs w:val="24"/>
        </w:rPr>
        <w:t>constent</w:t>
      </w:r>
      <w:proofErr w:type="spellEnd"/>
      <w:r w:rsidRPr="00F03A73">
        <w:rPr>
          <w:rFonts w:ascii="Book Antiqua" w:hAnsi="Book Antiqua"/>
          <w:b/>
          <w:sz w:val="24"/>
          <w:szCs w:val="24"/>
        </w:rPr>
        <w:t xml:space="preserve"> statement: </w:t>
      </w:r>
      <w:r w:rsidRPr="00F03A73">
        <w:rPr>
          <w:rFonts w:ascii="Book Antiqua" w:hAnsi="Book Antiqua"/>
          <w:sz w:val="24"/>
          <w:szCs w:val="24"/>
        </w:rPr>
        <w:t>Patients were not required to give informed consent to the study because our study was done retrospectively. Data for study were obtained after each patient agreed to treatment.</w:t>
      </w:r>
    </w:p>
    <w:p w14:paraId="42788625" w14:textId="77777777" w:rsidR="00E748EB" w:rsidRPr="00F03A73" w:rsidRDefault="00E748EB" w:rsidP="00F03A73">
      <w:pPr>
        <w:wordWrap/>
        <w:adjustRightInd w:val="0"/>
        <w:snapToGrid w:val="0"/>
        <w:spacing w:line="360" w:lineRule="auto"/>
        <w:rPr>
          <w:rFonts w:ascii="Book Antiqua" w:hAnsi="Book Antiqua"/>
          <w:sz w:val="24"/>
          <w:szCs w:val="24"/>
        </w:rPr>
      </w:pPr>
    </w:p>
    <w:p w14:paraId="24BF1515" w14:textId="77777777" w:rsidR="00573CFE" w:rsidRPr="00F03A73" w:rsidRDefault="00A2770C" w:rsidP="00F03A73">
      <w:pPr>
        <w:wordWrap/>
        <w:adjustRightInd w:val="0"/>
        <w:snapToGrid w:val="0"/>
        <w:spacing w:line="360" w:lineRule="auto"/>
        <w:rPr>
          <w:rFonts w:ascii="Book Antiqua" w:hAnsi="Book Antiqua"/>
          <w:sz w:val="24"/>
          <w:szCs w:val="24"/>
        </w:rPr>
      </w:pPr>
      <w:r w:rsidRPr="00F03A73">
        <w:rPr>
          <w:rFonts w:ascii="Book Antiqua" w:hAnsi="Book Antiqua"/>
          <w:b/>
          <w:sz w:val="24"/>
          <w:szCs w:val="24"/>
        </w:rPr>
        <w:t>Conflict-of-interest statement:</w:t>
      </w:r>
      <w:r w:rsidR="00573CFE" w:rsidRPr="00F03A73">
        <w:rPr>
          <w:rFonts w:ascii="Book Antiqua" w:hAnsi="Book Antiqua"/>
          <w:sz w:val="24"/>
          <w:szCs w:val="24"/>
        </w:rPr>
        <w:t xml:space="preserve"> The authors have no conflicts of interest to disclose.</w:t>
      </w:r>
    </w:p>
    <w:p w14:paraId="51987FB9" w14:textId="77777777" w:rsidR="00573CFE" w:rsidRPr="00F03A73" w:rsidRDefault="00573CFE" w:rsidP="00F03A73">
      <w:pPr>
        <w:wordWrap/>
        <w:adjustRightInd w:val="0"/>
        <w:snapToGrid w:val="0"/>
        <w:spacing w:line="360" w:lineRule="auto"/>
        <w:rPr>
          <w:rFonts w:ascii="Book Antiqua" w:hAnsi="Book Antiqua"/>
          <w:b/>
          <w:sz w:val="24"/>
          <w:szCs w:val="24"/>
        </w:rPr>
      </w:pPr>
    </w:p>
    <w:p w14:paraId="6268C5C7" w14:textId="77777777" w:rsidR="00DA668B" w:rsidRPr="00F03A73" w:rsidRDefault="00DA668B" w:rsidP="00F03A73">
      <w:pPr>
        <w:wordWrap/>
        <w:adjustRightInd w:val="0"/>
        <w:snapToGrid w:val="0"/>
        <w:spacing w:line="360" w:lineRule="auto"/>
        <w:rPr>
          <w:rFonts w:ascii="Book Antiqua" w:hAnsi="Book Antiqua"/>
          <w:b/>
          <w:sz w:val="24"/>
          <w:szCs w:val="24"/>
        </w:rPr>
      </w:pPr>
      <w:r w:rsidRPr="00F03A73">
        <w:rPr>
          <w:rFonts w:ascii="Book Antiqua" w:hAnsi="Book Antiqua"/>
          <w:b/>
          <w:sz w:val="24"/>
          <w:szCs w:val="24"/>
        </w:rPr>
        <w:t xml:space="preserve">Data sharing statement: </w:t>
      </w:r>
      <w:r w:rsidR="00EE50AD" w:rsidRPr="00F03A73">
        <w:rPr>
          <w:rFonts w:ascii="Book Antiqua" w:hAnsi="Book Antiqua"/>
          <w:sz w:val="24"/>
          <w:szCs w:val="24"/>
        </w:rPr>
        <w:t xml:space="preserve">To gain access to data, data requestors will need to sign a data access agreement. Proposals should be directed to the Ethics Committee of Seoul National University Bundang Hospital. </w:t>
      </w:r>
    </w:p>
    <w:p w14:paraId="687860DF" w14:textId="77777777" w:rsidR="00DA668B" w:rsidRPr="00F03A73" w:rsidRDefault="00DA668B" w:rsidP="00F03A73">
      <w:pPr>
        <w:wordWrap/>
        <w:adjustRightInd w:val="0"/>
        <w:snapToGrid w:val="0"/>
        <w:spacing w:line="360" w:lineRule="auto"/>
        <w:rPr>
          <w:rFonts w:ascii="Book Antiqua" w:hAnsi="Book Antiqua"/>
          <w:b/>
          <w:sz w:val="24"/>
          <w:szCs w:val="24"/>
        </w:rPr>
      </w:pPr>
    </w:p>
    <w:p w14:paraId="6D293555" w14:textId="460788B5" w:rsidR="00611244" w:rsidRPr="00F03A73" w:rsidRDefault="00611244" w:rsidP="00F03A73">
      <w:pPr>
        <w:wordWrap/>
        <w:adjustRightInd w:val="0"/>
        <w:snapToGrid w:val="0"/>
        <w:spacing w:line="360" w:lineRule="auto"/>
        <w:rPr>
          <w:rFonts w:ascii="Book Antiqua" w:hAnsi="Book Antiqua"/>
          <w:b/>
          <w:sz w:val="24"/>
          <w:szCs w:val="24"/>
        </w:rPr>
      </w:pPr>
      <w:r w:rsidRPr="00F03A73">
        <w:rPr>
          <w:rFonts w:ascii="Book Antiqua" w:hAnsi="Book Antiqua"/>
          <w:b/>
          <w:sz w:val="24"/>
          <w:szCs w:val="24"/>
        </w:rPr>
        <w:t>STROBE statement:</w:t>
      </w:r>
      <w:r w:rsidRPr="00F03A73">
        <w:rPr>
          <w:rFonts w:ascii="Book Antiqua" w:hAnsi="Book Antiqua"/>
          <w:bCs/>
          <w:sz w:val="24"/>
          <w:szCs w:val="24"/>
        </w:rPr>
        <w:t xml:space="preserve"> </w:t>
      </w:r>
      <w:r w:rsidR="00A7051D" w:rsidRPr="00F03A73">
        <w:rPr>
          <w:rFonts w:ascii="Book Antiqua" w:hAnsi="Book Antiqua"/>
          <w:bCs/>
          <w:sz w:val="24"/>
          <w:szCs w:val="24"/>
        </w:rPr>
        <w:t>The</w:t>
      </w:r>
      <w:r w:rsidR="00A7051D" w:rsidRPr="00F03A73">
        <w:rPr>
          <w:rFonts w:ascii="Book Antiqua" w:hAnsi="Book Antiqua"/>
          <w:b/>
          <w:sz w:val="24"/>
          <w:szCs w:val="24"/>
        </w:rPr>
        <w:t xml:space="preserve"> </w:t>
      </w:r>
      <w:r w:rsidR="005F3B30" w:rsidRPr="00F03A73">
        <w:rPr>
          <w:rFonts w:ascii="Book Antiqua" w:hAnsi="Book Antiqua"/>
          <w:sz w:val="24"/>
          <w:szCs w:val="24"/>
        </w:rPr>
        <w:t>guidelines of the STROBE statement have been adopted.</w:t>
      </w:r>
    </w:p>
    <w:p w14:paraId="60EFF46A" w14:textId="5BDD4CF2" w:rsidR="00611244" w:rsidRPr="00F03A73" w:rsidRDefault="00611244" w:rsidP="00F03A73">
      <w:pPr>
        <w:wordWrap/>
        <w:adjustRightInd w:val="0"/>
        <w:snapToGrid w:val="0"/>
        <w:spacing w:line="360" w:lineRule="auto"/>
        <w:rPr>
          <w:rFonts w:ascii="Book Antiqua" w:hAnsi="Book Antiqua"/>
          <w:b/>
          <w:sz w:val="24"/>
          <w:szCs w:val="24"/>
        </w:rPr>
      </w:pPr>
    </w:p>
    <w:p w14:paraId="7EF55568" w14:textId="77777777" w:rsidR="00A7051D" w:rsidRPr="00F03A73" w:rsidRDefault="00A7051D" w:rsidP="00F03A73">
      <w:pPr>
        <w:widowControl/>
        <w:wordWrap/>
        <w:autoSpaceDE/>
        <w:autoSpaceDN/>
        <w:adjustRightInd w:val="0"/>
        <w:snapToGrid w:val="0"/>
        <w:spacing w:line="360" w:lineRule="auto"/>
        <w:rPr>
          <w:rFonts w:ascii="Book Antiqua" w:eastAsia="宋体" w:hAnsi="Book Antiqua"/>
          <w:sz w:val="24"/>
          <w:szCs w:val="24"/>
          <w:lang w:eastAsia="zh-CN"/>
        </w:rPr>
      </w:pPr>
      <w:bookmarkStart w:id="1" w:name="OLE_LINK25"/>
      <w:bookmarkStart w:id="2" w:name="OLE_LINK26"/>
      <w:bookmarkStart w:id="3" w:name="OLE_LINK375"/>
      <w:bookmarkStart w:id="4" w:name="OLE_LINK32"/>
      <w:bookmarkStart w:id="5" w:name="OLE_LINK381"/>
      <w:bookmarkStart w:id="6" w:name="OLE_LINK413"/>
      <w:bookmarkStart w:id="7" w:name="OLE_LINK61"/>
      <w:bookmarkStart w:id="8" w:name="OLE_LINK615"/>
      <w:bookmarkStart w:id="9" w:name="OLE_LINK69"/>
      <w:bookmarkStart w:id="10" w:name="OLE_LINK140"/>
      <w:r w:rsidRPr="00F03A73">
        <w:rPr>
          <w:rFonts w:ascii="Book Antiqua" w:eastAsia="宋体" w:hAnsi="Book Antiqua"/>
          <w:b/>
          <w:color w:val="000000"/>
          <w:sz w:val="24"/>
          <w:szCs w:val="24"/>
          <w:lang w:eastAsia="zh-CN"/>
        </w:rPr>
        <w:t xml:space="preserve">Open-Access: </w:t>
      </w:r>
      <w:r w:rsidRPr="00F03A73">
        <w:rPr>
          <w:rFonts w:ascii="Book Antiqua" w:eastAsia="宋体" w:hAnsi="Book Antiqua"/>
          <w:color w:val="000000"/>
          <w:sz w:val="24"/>
          <w:szCs w:val="24"/>
          <w:lang w:eastAsia="zh-CN"/>
        </w:rPr>
        <w:t xml:space="preserve">This is an </w:t>
      </w:r>
      <w:r w:rsidRPr="00F03A73">
        <w:rPr>
          <w:rFonts w:ascii="Book Antiqua" w:eastAsia="宋体" w:hAnsi="Book Antiqua" w:cs="宋体"/>
          <w:sz w:val="24"/>
          <w:szCs w:val="24"/>
          <w:lang w:eastAsia="zh-CN"/>
        </w:rPr>
        <w:t xml:space="preserve">open-access article that was </w:t>
      </w:r>
      <w:r w:rsidRPr="00F03A73">
        <w:rPr>
          <w:rFonts w:ascii="Book Antiqua" w:eastAsia="宋体" w:hAnsi="Book Antiqua"/>
          <w:sz w:val="24"/>
          <w:szCs w:val="24"/>
          <w:lang w:eastAsia="zh-CN"/>
        </w:rPr>
        <w:t xml:space="preserve">selected by an in-house editor and fully peer-reviewed by external reviewers. It is </w:t>
      </w:r>
      <w:r w:rsidRPr="00F03A73">
        <w:rPr>
          <w:rFonts w:ascii="Book Antiqua" w:eastAsia="宋体" w:hAnsi="Book Antiqua" w:cs="宋体"/>
          <w:sz w:val="24"/>
          <w:szCs w:val="24"/>
          <w:lang w:eastAsia="zh-CN"/>
        </w:rPr>
        <w:t xml:space="preserve">distributed in accordance with </w:t>
      </w:r>
      <w:r w:rsidRPr="00F03A73">
        <w:rPr>
          <w:rFonts w:ascii="Book Antiqua" w:eastAsia="宋体" w:hAnsi="Book Antiqua"/>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w:t>
      </w:r>
      <w:r w:rsidRPr="00F03A73">
        <w:rPr>
          <w:rFonts w:ascii="Book Antiqua" w:eastAsia="宋体" w:hAnsi="Book Antiqua"/>
          <w:sz w:val="24"/>
          <w:szCs w:val="24"/>
          <w:lang w:eastAsia="zh-CN"/>
        </w:rPr>
        <w:lastRenderedPageBreak/>
        <w:t xml:space="preserve">properly cited and the use is non-commercial. See: </w:t>
      </w:r>
      <w:hyperlink r:id="rId8" w:history="1">
        <w:r w:rsidRPr="00F03A73">
          <w:rPr>
            <w:rFonts w:ascii="Book Antiqua" w:eastAsia="宋体" w:hAnsi="Book Antiqua"/>
            <w:color w:val="0000FF"/>
            <w:sz w:val="24"/>
            <w:szCs w:val="24"/>
            <w:u w:val="single"/>
            <w:lang w:eastAsia="zh-CN"/>
          </w:rPr>
          <w:t>http://creativecommons.org/licenses/by-nc/4.0/</w:t>
        </w:r>
      </w:hyperlink>
    </w:p>
    <w:p w14:paraId="24DA7BDB" w14:textId="77777777" w:rsidR="00A7051D" w:rsidRPr="00F03A73" w:rsidRDefault="00A7051D" w:rsidP="00F03A73">
      <w:pPr>
        <w:widowControl/>
        <w:wordWrap/>
        <w:autoSpaceDE/>
        <w:autoSpaceDN/>
        <w:adjustRightInd w:val="0"/>
        <w:snapToGrid w:val="0"/>
        <w:spacing w:line="360" w:lineRule="auto"/>
        <w:rPr>
          <w:rFonts w:ascii="Book Antiqua" w:eastAsia="宋体" w:hAnsi="Book Antiqua"/>
          <w:sz w:val="24"/>
          <w:szCs w:val="24"/>
          <w:lang w:eastAsia="zh-CN"/>
        </w:rPr>
      </w:pPr>
    </w:p>
    <w:p w14:paraId="53DDC13F" w14:textId="48EB4528" w:rsidR="00A7051D" w:rsidRPr="00F03A73" w:rsidRDefault="00A7051D" w:rsidP="00F03A73">
      <w:pPr>
        <w:wordWrap/>
        <w:adjustRightInd w:val="0"/>
        <w:snapToGrid w:val="0"/>
        <w:spacing w:line="360" w:lineRule="auto"/>
        <w:rPr>
          <w:rFonts w:ascii="Book Antiqua" w:eastAsia="宋体" w:hAnsi="Book Antiqua"/>
          <w:bCs/>
          <w:sz w:val="24"/>
          <w:szCs w:val="24"/>
          <w:lang w:eastAsia="zh-CN"/>
        </w:rPr>
      </w:pPr>
      <w:bookmarkStart w:id="11" w:name="OLE_LINK11"/>
      <w:r w:rsidRPr="00F03A73">
        <w:rPr>
          <w:rFonts w:ascii="Book Antiqua" w:eastAsia="宋体" w:hAnsi="Book Antiqua"/>
          <w:b/>
          <w:bCs/>
          <w:sz w:val="24"/>
          <w:szCs w:val="24"/>
          <w:lang w:eastAsia="zh-CN"/>
        </w:rPr>
        <w:t xml:space="preserve">Manuscript source: </w:t>
      </w:r>
      <w:r w:rsidRPr="00F03A73">
        <w:rPr>
          <w:rFonts w:ascii="Book Antiqua" w:eastAsia="宋体" w:hAnsi="Book Antiqua"/>
          <w:bCs/>
          <w:sz w:val="24"/>
          <w:szCs w:val="24"/>
          <w:lang w:eastAsia="zh-CN"/>
        </w:rPr>
        <w:t>Unsolicited manuscript</w:t>
      </w:r>
      <w:bookmarkEnd w:id="1"/>
      <w:bookmarkEnd w:id="2"/>
      <w:bookmarkEnd w:id="3"/>
      <w:bookmarkEnd w:id="4"/>
      <w:bookmarkEnd w:id="5"/>
      <w:bookmarkEnd w:id="6"/>
      <w:bookmarkEnd w:id="7"/>
      <w:bookmarkEnd w:id="8"/>
      <w:bookmarkEnd w:id="9"/>
      <w:bookmarkEnd w:id="10"/>
      <w:bookmarkEnd w:id="11"/>
    </w:p>
    <w:p w14:paraId="04C8FD28" w14:textId="77777777" w:rsidR="00A7051D" w:rsidRPr="00F03A73" w:rsidRDefault="00A7051D" w:rsidP="00F03A73">
      <w:pPr>
        <w:wordWrap/>
        <w:adjustRightInd w:val="0"/>
        <w:snapToGrid w:val="0"/>
        <w:spacing w:line="360" w:lineRule="auto"/>
        <w:rPr>
          <w:rFonts w:ascii="Book Antiqua" w:hAnsi="Book Antiqua"/>
          <w:b/>
          <w:sz w:val="24"/>
          <w:szCs w:val="24"/>
        </w:rPr>
      </w:pPr>
    </w:p>
    <w:p w14:paraId="70806E22" w14:textId="6A32BEDD" w:rsidR="002A54C7" w:rsidRPr="00F03A73" w:rsidRDefault="00573CFE" w:rsidP="00F03A73">
      <w:pPr>
        <w:wordWrap/>
        <w:adjustRightInd w:val="0"/>
        <w:snapToGrid w:val="0"/>
        <w:spacing w:line="360" w:lineRule="auto"/>
        <w:rPr>
          <w:rFonts w:ascii="Book Antiqua" w:hAnsi="Book Antiqua"/>
          <w:sz w:val="24"/>
          <w:szCs w:val="24"/>
        </w:rPr>
      </w:pPr>
      <w:r w:rsidRPr="00F03A73">
        <w:rPr>
          <w:rFonts w:ascii="Book Antiqua" w:hAnsi="Book Antiqua"/>
          <w:b/>
          <w:sz w:val="24"/>
          <w:szCs w:val="24"/>
        </w:rPr>
        <w:t>C</w:t>
      </w:r>
      <w:r w:rsidR="00A9602A" w:rsidRPr="00F03A73">
        <w:rPr>
          <w:rFonts w:ascii="Book Antiqua" w:hAnsi="Book Antiqua"/>
          <w:b/>
          <w:bCs/>
          <w:sz w:val="24"/>
          <w:szCs w:val="24"/>
        </w:rPr>
        <w:t>orrespond</w:t>
      </w:r>
      <w:r w:rsidRPr="00F03A73">
        <w:rPr>
          <w:rFonts w:ascii="Book Antiqua" w:hAnsi="Book Antiqua"/>
          <w:b/>
          <w:sz w:val="24"/>
          <w:szCs w:val="24"/>
        </w:rPr>
        <w:t xml:space="preserve">ing author: </w:t>
      </w:r>
      <w:proofErr w:type="spellStart"/>
      <w:r w:rsidR="00A2770C" w:rsidRPr="00F03A73">
        <w:rPr>
          <w:rFonts w:ascii="Book Antiqua" w:hAnsi="Book Antiqua"/>
          <w:b/>
          <w:sz w:val="24"/>
          <w:szCs w:val="24"/>
        </w:rPr>
        <w:t>Nayoung</w:t>
      </w:r>
      <w:proofErr w:type="spellEnd"/>
      <w:r w:rsidR="00A2770C" w:rsidRPr="00F03A73">
        <w:rPr>
          <w:rFonts w:ascii="Book Antiqua" w:hAnsi="Book Antiqua"/>
          <w:b/>
          <w:sz w:val="24"/>
          <w:szCs w:val="24"/>
        </w:rPr>
        <w:t xml:space="preserve"> Kim, </w:t>
      </w:r>
      <w:r w:rsidR="00A7051D" w:rsidRPr="00F03A73">
        <w:rPr>
          <w:rFonts w:ascii="Book Antiqua" w:hAnsi="Book Antiqua"/>
          <w:b/>
          <w:sz w:val="24"/>
          <w:szCs w:val="24"/>
        </w:rPr>
        <w:t>MD, PhD, Professor,</w:t>
      </w:r>
      <w:r w:rsidR="00A2770C" w:rsidRPr="00F03A73">
        <w:rPr>
          <w:rFonts w:ascii="Book Antiqua" w:hAnsi="Book Antiqua"/>
          <w:b/>
          <w:sz w:val="24"/>
          <w:szCs w:val="24"/>
        </w:rPr>
        <w:t xml:space="preserve"> </w:t>
      </w:r>
      <w:r w:rsidR="00A9602A" w:rsidRPr="00F03A73">
        <w:rPr>
          <w:rFonts w:ascii="Book Antiqua" w:hAnsi="Book Antiqua"/>
          <w:sz w:val="24"/>
          <w:szCs w:val="24"/>
        </w:rPr>
        <w:t>Department of Internal Medicine,</w:t>
      </w:r>
      <w:r w:rsidRPr="00F03A73">
        <w:rPr>
          <w:rFonts w:ascii="Book Antiqua" w:hAnsi="Book Antiqua"/>
          <w:sz w:val="24"/>
          <w:szCs w:val="24"/>
        </w:rPr>
        <w:t xml:space="preserve"> </w:t>
      </w:r>
      <w:r w:rsidR="00A9602A" w:rsidRPr="00F03A73">
        <w:rPr>
          <w:rFonts w:ascii="Book Antiqua" w:hAnsi="Book Antiqua"/>
          <w:sz w:val="24"/>
          <w:szCs w:val="24"/>
        </w:rPr>
        <w:t>Seoul National University College of Medicine,</w:t>
      </w:r>
      <w:r w:rsidRPr="00F03A73">
        <w:rPr>
          <w:rFonts w:ascii="Book Antiqua" w:hAnsi="Book Antiqua"/>
          <w:sz w:val="24"/>
          <w:szCs w:val="24"/>
        </w:rPr>
        <w:t xml:space="preserve"> </w:t>
      </w:r>
      <w:r w:rsidR="00A9602A" w:rsidRPr="00F03A73">
        <w:rPr>
          <w:rFonts w:ascii="Book Antiqua" w:hAnsi="Book Antiqua"/>
          <w:sz w:val="24"/>
          <w:szCs w:val="24"/>
        </w:rPr>
        <w:t xml:space="preserve">Seoul National University </w:t>
      </w:r>
      <w:proofErr w:type="spellStart"/>
      <w:r w:rsidR="00A9602A" w:rsidRPr="00F03A73">
        <w:rPr>
          <w:rFonts w:ascii="Book Antiqua" w:hAnsi="Book Antiqua"/>
          <w:sz w:val="24"/>
          <w:szCs w:val="24"/>
        </w:rPr>
        <w:t>Bundang</w:t>
      </w:r>
      <w:proofErr w:type="spellEnd"/>
      <w:r w:rsidR="00A9602A" w:rsidRPr="00F03A73">
        <w:rPr>
          <w:rFonts w:ascii="Book Antiqua" w:hAnsi="Book Antiqua"/>
          <w:sz w:val="24"/>
          <w:szCs w:val="24"/>
        </w:rPr>
        <w:t xml:space="preserve"> Hospital,</w:t>
      </w:r>
      <w:r w:rsidRPr="00F03A73">
        <w:rPr>
          <w:rFonts w:ascii="Book Antiqua" w:hAnsi="Book Antiqua"/>
          <w:sz w:val="24"/>
          <w:szCs w:val="24"/>
        </w:rPr>
        <w:t xml:space="preserve"> </w:t>
      </w:r>
      <w:r w:rsidR="00A9602A" w:rsidRPr="00F03A73">
        <w:rPr>
          <w:rFonts w:ascii="Book Antiqua" w:hAnsi="Book Antiqua"/>
          <w:sz w:val="24"/>
          <w:szCs w:val="24"/>
        </w:rPr>
        <w:t>82 Gumi-</w:t>
      </w:r>
      <w:proofErr w:type="spellStart"/>
      <w:r w:rsidR="00A9602A" w:rsidRPr="00F03A73">
        <w:rPr>
          <w:rFonts w:ascii="Book Antiqua" w:hAnsi="Book Antiqua"/>
          <w:sz w:val="24"/>
          <w:szCs w:val="24"/>
        </w:rPr>
        <w:t>ro</w:t>
      </w:r>
      <w:proofErr w:type="spellEnd"/>
      <w:r w:rsidR="00A9602A" w:rsidRPr="00F03A73">
        <w:rPr>
          <w:rFonts w:ascii="Book Antiqua" w:hAnsi="Book Antiqua"/>
          <w:sz w:val="24"/>
          <w:szCs w:val="24"/>
        </w:rPr>
        <w:t xml:space="preserve"> 173 </w:t>
      </w:r>
      <w:proofErr w:type="spellStart"/>
      <w:r w:rsidR="00A9602A" w:rsidRPr="00F03A73">
        <w:rPr>
          <w:rFonts w:ascii="Book Antiqua" w:hAnsi="Book Antiqua"/>
          <w:sz w:val="24"/>
          <w:szCs w:val="24"/>
        </w:rPr>
        <w:t>Beon-gil</w:t>
      </w:r>
      <w:proofErr w:type="spellEnd"/>
      <w:r w:rsidR="00A9602A" w:rsidRPr="00F03A73">
        <w:rPr>
          <w:rFonts w:ascii="Book Antiqua" w:hAnsi="Book Antiqua"/>
          <w:sz w:val="24"/>
          <w:szCs w:val="24"/>
        </w:rPr>
        <w:t xml:space="preserve">, </w:t>
      </w:r>
      <w:proofErr w:type="spellStart"/>
      <w:r w:rsidR="00A9602A" w:rsidRPr="00F03A73">
        <w:rPr>
          <w:rFonts w:ascii="Book Antiqua" w:hAnsi="Book Antiqua"/>
          <w:sz w:val="24"/>
          <w:szCs w:val="24"/>
        </w:rPr>
        <w:t>Seongnam</w:t>
      </w:r>
      <w:proofErr w:type="spellEnd"/>
      <w:r w:rsidR="00A9602A" w:rsidRPr="00F03A73">
        <w:rPr>
          <w:rFonts w:ascii="Book Antiqua" w:hAnsi="Book Antiqua"/>
          <w:sz w:val="24"/>
          <w:szCs w:val="24"/>
        </w:rPr>
        <w:t xml:space="preserve"> 13620, South Korea</w:t>
      </w:r>
      <w:r w:rsidR="002A54C7" w:rsidRPr="00F03A73">
        <w:rPr>
          <w:rFonts w:ascii="Book Antiqua" w:hAnsi="Book Antiqua"/>
          <w:sz w:val="24"/>
          <w:szCs w:val="24"/>
        </w:rPr>
        <w:t xml:space="preserve">. </w:t>
      </w:r>
      <w:r w:rsidR="005F3B30" w:rsidRPr="00F03A73">
        <w:rPr>
          <w:rFonts w:ascii="Book Antiqua" w:hAnsi="Book Antiqua"/>
          <w:sz w:val="24"/>
          <w:szCs w:val="24"/>
        </w:rPr>
        <w:t>nakim49@snu.ac.kr</w:t>
      </w:r>
    </w:p>
    <w:p w14:paraId="0A0DF036" w14:textId="1BAA1F83" w:rsidR="00F45CDC" w:rsidRPr="00F03A73" w:rsidRDefault="005F3B30" w:rsidP="00F03A73">
      <w:pPr>
        <w:wordWrap/>
        <w:adjustRightInd w:val="0"/>
        <w:snapToGrid w:val="0"/>
        <w:spacing w:line="360" w:lineRule="auto"/>
        <w:rPr>
          <w:rFonts w:ascii="Book Antiqua" w:hAnsi="Book Antiqua"/>
          <w:sz w:val="24"/>
          <w:szCs w:val="24"/>
        </w:rPr>
      </w:pPr>
      <w:r w:rsidRPr="00F03A73">
        <w:rPr>
          <w:rFonts w:ascii="Book Antiqua" w:hAnsi="Book Antiqua"/>
          <w:b/>
          <w:sz w:val="24"/>
          <w:szCs w:val="24"/>
        </w:rPr>
        <w:t>Telephone</w:t>
      </w:r>
      <w:r w:rsidRPr="00F03A73">
        <w:rPr>
          <w:rFonts w:ascii="Book Antiqua" w:hAnsi="Book Antiqua"/>
          <w:b/>
          <w:bCs/>
          <w:sz w:val="24"/>
          <w:szCs w:val="24"/>
        </w:rPr>
        <w:t>:</w:t>
      </w:r>
      <w:r w:rsidRPr="00F03A73">
        <w:rPr>
          <w:rFonts w:ascii="Book Antiqua" w:hAnsi="Book Antiqua"/>
          <w:sz w:val="24"/>
          <w:szCs w:val="24"/>
        </w:rPr>
        <w:t xml:space="preserve"> +82-31-7877008</w:t>
      </w:r>
    </w:p>
    <w:p w14:paraId="53C503C9" w14:textId="11B65A12" w:rsidR="00F45CDC" w:rsidRPr="00F03A73" w:rsidRDefault="005F3B30" w:rsidP="00F03A73">
      <w:pPr>
        <w:wordWrap/>
        <w:adjustRightInd w:val="0"/>
        <w:snapToGrid w:val="0"/>
        <w:spacing w:line="360" w:lineRule="auto"/>
        <w:rPr>
          <w:rFonts w:ascii="Book Antiqua" w:hAnsi="Book Antiqua"/>
          <w:sz w:val="24"/>
          <w:szCs w:val="24"/>
        </w:rPr>
      </w:pPr>
      <w:r w:rsidRPr="00F03A73">
        <w:rPr>
          <w:rFonts w:ascii="Book Antiqua" w:hAnsi="Book Antiqua"/>
          <w:b/>
          <w:sz w:val="24"/>
          <w:szCs w:val="24"/>
        </w:rPr>
        <w:t>Fax</w:t>
      </w:r>
      <w:r w:rsidRPr="00F03A73">
        <w:rPr>
          <w:rFonts w:ascii="Book Antiqua" w:hAnsi="Book Antiqua"/>
          <w:b/>
          <w:bCs/>
          <w:sz w:val="24"/>
          <w:szCs w:val="24"/>
        </w:rPr>
        <w:t xml:space="preserve">: </w:t>
      </w:r>
      <w:r w:rsidRPr="00F03A73">
        <w:rPr>
          <w:rFonts w:ascii="Book Antiqua" w:hAnsi="Book Antiqua"/>
          <w:sz w:val="24"/>
          <w:szCs w:val="24"/>
        </w:rPr>
        <w:t>+82-31-7874051</w:t>
      </w:r>
    </w:p>
    <w:p w14:paraId="482F0A63" w14:textId="085E27F5" w:rsidR="00F45CDC" w:rsidRPr="00F03A73" w:rsidRDefault="00F45CDC" w:rsidP="00F03A73">
      <w:pPr>
        <w:wordWrap/>
        <w:adjustRightInd w:val="0"/>
        <w:snapToGrid w:val="0"/>
        <w:spacing w:line="360" w:lineRule="auto"/>
        <w:rPr>
          <w:rFonts w:ascii="Book Antiqua" w:hAnsi="Book Antiqua"/>
          <w:sz w:val="24"/>
          <w:szCs w:val="24"/>
        </w:rPr>
      </w:pPr>
    </w:p>
    <w:p w14:paraId="519345E5" w14:textId="080855FF" w:rsidR="00374E43" w:rsidRPr="00F03A73" w:rsidRDefault="00374E43" w:rsidP="00F03A73">
      <w:pPr>
        <w:widowControl/>
        <w:wordWrap/>
        <w:autoSpaceDE/>
        <w:autoSpaceDN/>
        <w:adjustRightInd w:val="0"/>
        <w:snapToGrid w:val="0"/>
        <w:spacing w:line="360" w:lineRule="auto"/>
        <w:rPr>
          <w:rFonts w:ascii="Book Antiqua" w:eastAsia="宋体" w:hAnsi="Book Antiqua"/>
          <w:b/>
          <w:sz w:val="24"/>
          <w:szCs w:val="24"/>
          <w:lang w:eastAsia="zh-CN"/>
        </w:rPr>
      </w:pPr>
      <w:bookmarkStart w:id="12" w:name="OLE_LINK14"/>
      <w:bookmarkStart w:id="13" w:name="OLE_LINK16"/>
      <w:bookmarkStart w:id="14" w:name="OLE_LINK51"/>
      <w:bookmarkStart w:id="15" w:name="OLE_LINK27"/>
      <w:bookmarkStart w:id="16" w:name="OLE_LINK382"/>
      <w:bookmarkStart w:id="17" w:name="OLE_LINK30"/>
      <w:bookmarkStart w:id="18" w:name="OLE_LINK376"/>
      <w:bookmarkStart w:id="19" w:name="OLE_LINK35"/>
      <w:bookmarkStart w:id="20" w:name="OLE_LINK64"/>
      <w:bookmarkStart w:id="21" w:name="OLE_LINK616"/>
      <w:bookmarkStart w:id="22" w:name="OLE_LINK141"/>
      <w:r w:rsidRPr="00F03A73">
        <w:rPr>
          <w:rFonts w:ascii="Book Antiqua" w:eastAsia="宋体" w:hAnsi="Book Antiqua"/>
          <w:b/>
          <w:sz w:val="24"/>
          <w:szCs w:val="24"/>
          <w:lang w:eastAsia="zh-CN"/>
        </w:rPr>
        <w:t xml:space="preserve">Received: </w:t>
      </w:r>
      <w:bookmarkStart w:id="23" w:name="_Hlk18998157"/>
      <w:r w:rsidRPr="00F03A73">
        <w:rPr>
          <w:rFonts w:ascii="Book Antiqua" w:eastAsia="宋体" w:hAnsi="Book Antiqua"/>
          <w:sz w:val="24"/>
          <w:szCs w:val="24"/>
          <w:lang w:eastAsia="zh-CN"/>
        </w:rPr>
        <w:t>July</w:t>
      </w:r>
      <w:r w:rsidRPr="00F03A73">
        <w:rPr>
          <w:rFonts w:ascii="Book Antiqua" w:eastAsia="等线" w:hAnsi="Book Antiqua"/>
          <w:sz w:val="24"/>
          <w:szCs w:val="24"/>
          <w:lang w:eastAsia="zh-CN"/>
        </w:rPr>
        <w:t xml:space="preserve"> 22</w:t>
      </w:r>
      <w:bookmarkEnd w:id="23"/>
      <w:r w:rsidRPr="00F03A73">
        <w:rPr>
          <w:rFonts w:ascii="Book Antiqua" w:eastAsia="等线" w:hAnsi="Book Antiqua"/>
          <w:sz w:val="24"/>
          <w:szCs w:val="24"/>
          <w:lang w:eastAsia="zh-CN"/>
        </w:rPr>
        <w:t>, 2019</w:t>
      </w:r>
    </w:p>
    <w:p w14:paraId="19ED3DFB" w14:textId="401B9226" w:rsidR="00374E43" w:rsidRPr="00F03A73" w:rsidRDefault="00374E43" w:rsidP="00F03A73">
      <w:pPr>
        <w:widowControl/>
        <w:wordWrap/>
        <w:autoSpaceDE/>
        <w:autoSpaceDN/>
        <w:adjustRightInd w:val="0"/>
        <w:snapToGrid w:val="0"/>
        <w:spacing w:line="360" w:lineRule="auto"/>
        <w:rPr>
          <w:rFonts w:ascii="Book Antiqua" w:eastAsia="等线" w:hAnsi="Book Antiqua"/>
          <w:b/>
          <w:sz w:val="24"/>
          <w:szCs w:val="24"/>
          <w:lang w:eastAsia="zh-CN"/>
        </w:rPr>
      </w:pPr>
      <w:r w:rsidRPr="00F03A73">
        <w:rPr>
          <w:rFonts w:ascii="Book Antiqua" w:eastAsia="宋体" w:hAnsi="Book Antiqua"/>
          <w:b/>
          <w:sz w:val="24"/>
          <w:szCs w:val="24"/>
          <w:lang w:eastAsia="zh-CN"/>
        </w:rPr>
        <w:t>Peer-review started:</w:t>
      </w:r>
      <w:r w:rsidRPr="00F03A73">
        <w:rPr>
          <w:rFonts w:ascii="Book Antiqua" w:eastAsia="等线" w:hAnsi="Book Antiqua"/>
          <w:b/>
          <w:sz w:val="24"/>
          <w:szCs w:val="24"/>
          <w:lang w:eastAsia="zh-CN"/>
        </w:rPr>
        <w:t xml:space="preserve"> </w:t>
      </w:r>
      <w:r w:rsidRPr="00F03A73">
        <w:rPr>
          <w:rFonts w:ascii="Book Antiqua" w:eastAsia="宋体" w:hAnsi="Book Antiqua"/>
          <w:sz w:val="24"/>
          <w:szCs w:val="24"/>
          <w:lang w:eastAsia="zh-CN"/>
        </w:rPr>
        <w:t>July 22</w:t>
      </w:r>
      <w:r w:rsidRPr="00F03A73">
        <w:rPr>
          <w:rFonts w:ascii="Book Antiqua" w:eastAsia="等线" w:hAnsi="Book Antiqua"/>
          <w:sz w:val="24"/>
          <w:szCs w:val="24"/>
          <w:lang w:eastAsia="zh-CN"/>
        </w:rPr>
        <w:t>, 2019</w:t>
      </w:r>
    </w:p>
    <w:p w14:paraId="3D6F8D37" w14:textId="4A8B43F3" w:rsidR="00374E43" w:rsidRPr="00F03A73" w:rsidRDefault="00374E43" w:rsidP="00F03A73">
      <w:pPr>
        <w:widowControl/>
        <w:wordWrap/>
        <w:autoSpaceDE/>
        <w:autoSpaceDN/>
        <w:adjustRightInd w:val="0"/>
        <w:snapToGrid w:val="0"/>
        <w:spacing w:line="360" w:lineRule="auto"/>
        <w:rPr>
          <w:rFonts w:ascii="Book Antiqua" w:eastAsia="等线" w:hAnsi="Book Antiqua"/>
          <w:b/>
          <w:sz w:val="24"/>
          <w:szCs w:val="24"/>
          <w:lang w:eastAsia="zh-CN"/>
        </w:rPr>
      </w:pPr>
      <w:r w:rsidRPr="00F03A73">
        <w:rPr>
          <w:rFonts w:ascii="Book Antiqua" w:eastAsia="宋体" w:hAnsi="Book Antiqua"/>
          <w:b/>
          <w:sz w:val="24"/>
          <w:szCs w:val="24"/>
          <w:lang w:eastAsia="zh-CN"/>
        </w:rPr>
        <w:t>First decision:</w:t>
      </w:r>
      <w:r w:rsidRPr="00F03A73">
        <w:rPr>
          <w:rFonts w:ascii="Book Antiqua" w:eastAsia="等线" w:hAnsi="Book Antiqua"/>
          <w:b/>
          <w:sz w:val="24"/>
          <w:szCs w:val="24"/>
          <w:lang w:eastAsia="zh-CN"/>
        </w:rPr>
        <w:t xml:space="preserve"> </w:t>
      </w:r>
      <w:r w:rsidRPr="00F03A73">
        <w:rPr>
          <w:rFonts w:ascii="Book Antiqua" w:eastAsia="宋体" w:hAnsi="Book Antiqua"/>
          <w:sz w:val="24"/>
          <w:szCs w:val="24"/>
          <w:lang w:eastAsia="zh-CN"/>
        </w:rPr>
        <w:t xml:space="preserve">August </w:t>
      </w:r>
      <w:r w:rsidRPr="00F03A73">
        <w:rPr>
          <w:rFonts w:ascii="Book Antiqua" w:eastAsia="等线" w:hAnsi="Book Antiqua"/>
          <w:sz w:val="24"/>
          <w:szCs w:val="24"/>
          <w:lang w:eastAsia="zh-CN"/>
        </w:rPr>
        <w:t>27, 2019</w:t>
      </w:r>
    </w:p>
    <w:p w14:paraId="7B89584F" w14:textId="342C6A6C" w:rsidR="00374E43" w:rsidRPr="00F03A73" w:rsidRDefault="00374E43" w:rsidP="00F03A73">
      <w:pPr>
        <w:widowControl/>
        <w:wordWrap/>
        <w:autoSpaceDE/>
        <w:autoSpaceDN/>
        <w:adjustRightInd w:val="0"/>
        <w:snapToGrid w:val="0"/>
        <w:spacing w:line="360" w:lineRule="auto"/>
        <w:rPr>
          <w:rFonts w:ascii="Book Antiqua" w:eastAsia="宋体" w:hAnsi="Book Antiqua"/>
          <w:b/>
          <w:sz w:val="24"/>
          <w:szCs w:val="24"/>
          <w:lang w:eastAsia="zh-CN"/>
        </w:rPr>
      </w:pPr>
      <w:r w:rsidRPr="00F03A73">
        <w:rPr>
          <w:rFonts w:ascii="Book Antiqua" w:eastAsia="宋体" w:hAnsi="Book Antiqua"/>
          <w:b/>
          <w:sz w:val="24"/>
          <w:szCs w:val="24"/>
          <w:lang w:eastAsia="zh-CN"/>
        </w:rPr>
        <w:t xml:space="preserve">Revised: </w:t>
      </w:r>
      <w:r w:rsidRPr="00F03A73">
        <w:rPr>
          <w:rFonts w:ascii="Book Antiqua" w:eastAsia="宋体" w:hAnsi="Book Antiqua"/>
          <w:sz w:val="24"/>
          <w:szCs w:val="24"/>
          <w:lang w:eastAsia="zh-CN"/>
        </w:rPr>
        <w:t>September 3, 2019</w:t>
      </w:r>
    </w:p>
    <w:p w14:paraId="5F0DCD07" w14:textId="743E2CFA" w:rsidR="00374E43" w:rsidRPr="00F03A73" w:rsidRDefault="00374E43" w:rsidP="00F03A73">
      <w:pPr>
        <w:widowControl/>
        <w:wordWrap/>
        <w:autoSpaceDE/>
        <w:autoSpaceDN/>
        <w:adjustRightInd w:val="0"/>
        <w:snapToGrid w:val="0"/>
        <w:spacing w:line="360" w:lineRule="auto"/>
        <w:rPr>
          <w:rFonts w:ascii="Book Antiqua" w:eastAsia="宋体" w:hAnsi="Book Antiqua"/>
          <w:b/>
          <w:sz w:val="24"/>
          <w:szCs w:val="24"/>
          <w:lang w:eastAsia="zh-CN"/>
        </w:rPr>
      </w:pPr>
      <w:r w:rsidRPr="00F03A73">
        <w:rPr>
          <w:rFonts w:ascii="Book Antiqua" w:eastAsia="宋体" w:hAnsi="Book Antiqua"/>
          <w:b/>
          <w:sz w:val="24"/>
          <w:szCs w:val="24"/>
          <w:lang w:eastAsia="zh-CN"/>
        </w:rPr>
        <w:t>Accepted:</w:t>
      </w:r>
      <w:r w:rsidR="00CE76DE" w:rsidRPr="00CE76DE">
        <w:t xml:space="preserve"> </w:t>
      </w:r>
      <w:r w:rsidR="00CE76DE" w:rsidRPr="00CE76DE">
        <w:rPr>
          <w:rFonts w:ascii="Book Antiqua" w:eastAsia="宋体" w:hAnsi="Book Antiqua"/>
          <w:sz w:val="24"/>
          <w:szCs w:val="24"/>
          <w:lang w:eastAsia="zh-CN"/>
        </w:rPr>
        <w:t>September 11, 2019</w:t>
      </w:r>
      <w:r w:rsidRPr="00CE76DE">
        <w:rPr>
          <w:rFonts w:ascii="Book Antiqua" w:eastAsia="宋体" w:hAnsi="Book Antiqua"/>
          <w:sz w:val="24"/>
          <w:szCs w:val="24"/>
          <w:lang w:eastAsia="zh-CN"/>
        </w:rPr>
        <w:t xml:space="preserve"> </w:t>
      </w:r>
    </w:p>
    <w:p w14:paraId="2F7F68F9" w14:textId="77777777" w:rsidR="00374E43" w:rsidRPr="00F03A73" w:rsidRDefault="00374E43" w:rsidP="00F03A73">
      <w:pPr>
        <w:widowControl/>
        <w:wordWrap/>
        <w:autoSpaceDE/>
        <w:autoSpaceDN/>
        <w:adjustRightInd w:val="0"/>
        <w:snapToGrid w:val="0"/>
        <w:spacing w:line="360" w:lineRule="auto"/>
        <w:rPr>
          <w:rFonts w:ascii="Book Antiqua" w:eastAsia="宋体" w:hAnsi="Book Antiqua"/>
          <w:b/>
          <w:sz w:val="24"/>
          <w:szCs w:val="24"/>
          <w:lang w:eastAsia="zh-CN"/>
        </w:rPr>
      </w:pPr>
      <w:r w:rsidRPr="00F03A73">
        <w:rPr>
          <w:rFonts w:ascii="Book Antiqua" w:eastAsia="宋体" w:hAnsi="Book Antiqua"/>
          <w:b/>
          <w:sz w:val="24"/>
          <w:szCs w:val="24"/>
          <w:lang w:eastAsia="zh-CN"/>
        </w:rPr>
        <w:t>Article in press:</w:t>
      </w:r>
    </w:p>
    <w:p w14:paraId="45EAF3B8" w14:textId="77777777" w:rsidR="00374E43" w:rsidRPr="00F03A73" w:rsidRDefault="00374E43" w:rsidP="00F03A73">
      <w:pPr>
        <w:widowControl/>
        <w:wordWrap/>
        <w:autoSpaceDE/>
        <w:autoSpaceDN/>
        <w:adjustRightInd w:val="0"/>
        <w:snapToGrid w:val="0"/>
        <w:spacing w:line="360" w:lineRule="auto"/>
        <w:rPr>
          <w:rFonts w:ascii="Book Antiqua" w:eastAsia="宋体" w:hAnsi="Book Antiqua"/>
          <w:color w:val="000000"/>
          <w:sz w:val="24"/>
          <w:szCs w:val="24"/>
          <w:lang w:eastAsia="zh-CN"/>
        </w:rPr>
      </w:pPr>
      <w:r w:rsidRPr="00F03A73">
        <w:rPr>
          <w:rFonts w:ascii="Book Antiqua" w:eastAsia="宋体" w:hAnsi="Book Antiqua"/>
          <w:b/>
          <w:sz w:val="24"/>
          <w:szCs w:val="24"/>
          <w:lang w:eastAsia="zh-CN"/>
        </w:rPr>
        <w:t>Published online:</w:t>
      </w:r>
      <w:bookmarkEnd w:id="12"/>
      <w:bookmarkEnd w:id="13"/>
      <w:bookmarkEnd w:id="14"/>
      <w:bookmarkEnd w:id="15"/>
      <w:bookmarkEnd w:id="16"/>
    </w:p>
    <w:bookmarkEnd w:id="17"/>
    <w:bookmarkEnd w:id="18"/>
    <w:bookmarkEnd w:id="19"/>
    <w:bookmarkEnd w:id="20"/>
    <w:bookmarkEnd w:id="21"/>
    <w:bookmarkEnd w:id="22"/>
    <w:p w14:paraId="1F2FA6DE" w14:textId="3ED3C51A" w:rsidR="0025279A" w:rsidRPr="00F03A73" w:rsidRDefault="0025279A" w:rsidP="00F03A73">
      <w:pPr>
        <w:widowControl/>
        <w:wordWrap/>
        <w:autoSpaceDE/>
        <w:autoSpaceDN/>
        <w:adjustRightInd w:val="0"/>
        <w:snapToGrid w:val="0"/>
        <w:spacing w:line="360" w:lineRule="auto"/>
        <w:jc w:val="left"/>
        <w:rPr>
          <w:rFonts w:ascii="Book Antiqua" w:hAnsi="Book Antiqua"/>
          <w:sz w:val="24"/>
          <w:szCs w:val="24"/>
        </w:rPr>
      </w:pPr>
      <w:r w:rsidRPr="00F03A73">
        <w:rPr>
          <w:rFonts w:ascii="Book Antiqua" w:hAnsi="Book Antiqua"/>
          <w:sz w:val="24"/>
          <w:szCs w:val="24"/>
        </w:rPr>
        <w:br w:type="page"/>
      </w:r>
    </w:p>
    <w:p w14:paraId="750D8C18" w14:textId="77777777" w:rsidR="00F45CDC" w:rsidRPr="00F03A73" w:rsidRDefault="00A9602A" w:rsidP="00F03A73">
      <w:pPr>
        <w:wordWrap/>
        <w:adjustRightInd w:val="0"/>
        <w:snapToGrid w:val="0"/>
        <w:spacing w:line="360" w:lineRule="auto"/>
        <w:rPr>
          <w:rFonts w:ascii="Book Antiqua" w:hAnsi="Book Antiqua"/>
          <w:b/>
          <w:sz w:val="24"/>
          <w:szCs w:val="24"/>
        </w:rPr>
      </w:pPr>
      <w:r w:rsidRPr="00F03A73">
        <w:rPr>
          <w:rFonts w:ascii="Book Antiqua" w:hAnsi="Book Antiqua"/>
          <w:b/>
          <w:sz w:val="24"/>
          <w:szCs w:val="24"/>
        </w:rPr>
        <w:lastRenderedPageBreak/>
        <w:t>Abstract</w:t>
      </w:r>
    </w:p>
    <w:p w14:paraId="23C45B73" w14:textId="77777777" w:rsidR="006373FB" w:rsidRPr="00F03A73" w:rsidRDefault="00A9602A" w:rsidP="00F03A73">
      <w:pPr>
        <w:wordWrap/>
        <w:adjustRightInd w:val="0"/>
        <w:snapToGrid w:val="0"/>
        <w:spacing w:line="360" w:lineRule="auto"/>
        <w:rPr>
          <w:rFonts w:ascii="Book Antiqua" w:hAnsi="Book Antiqua"/>
          <w:b/>
          <w:i/>
          <w:iCs/>
          <w:sz w:val="24"/>
          <w:szCs w:val="24"/>
        </w:rPr>
      </w:pPr>
      <w:r w:rsidRPr="00F03A73">
        <w:rPr>
          <w:rFonts w:ascii="Book Antiqua" w:hAnsi="Book Antiqua"/>
          <w:b/>
          <w:i/>
          <w:iCs/>
          <w:sz w:val="24"/>
          <w:szCs w:val="24"/>
        </w:rPr>
        <w:t>B</w:t>
      </w:r>
      <w:r w:rsidR="002A54C7" w:rsidRPr="00F03A73">
        <w:rPr>
          <w:rFonts w:ascii="Book Antiqua" w:hAnsi="Book Antiqua"/>
          <w:b/>
          <w:i/>
          <w:iCs/>
          <w:sz w:val="24"/>
          <w:szCs w:val="24"/>
        </w:rPr>
        <w:t>ACKGROUND</w:t>
      </w:r>
      <w:r w:rsidRPr="00F03A73">
        <w:rPr>
          <w:rFonts w:ascii="Book Antiqua" w:hAnsi="Book Antiqua"/>
          <w:b/>
          <w:i/>
          <w:iCs/>
          <w:sz w:val="24"/>
          <w:szCs w:val="24"/>
        </w:rPr>
        <w:t xml:space="preserve"> </w:t>
      </w:r>
    </w:p>
    <w:p w14:paraId="3EF4FF74" w14:textId="37116517" w:rsidR="00F45CDC" w:rsidRPr="00F03A73" w:rsidRDefault="00A9602A"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 xml:space="preserve">Korean National Health Insurance (NHI) claims database provides large-cohort. However, studies regarding accuracy of administrative database for pancreatic cancer (PC) have not been reported. We aimed to identify accuracy of NHI database regarding PC classified by </w:t>
      </w:r>
      <w:r w:rsidR="0050746E" w:rsidRPr="00F03A73">
        <w:rPr>
          <w:rFonts w:ascii="Book Antiqua" w:hAnsi="Book Antiqua"/>
          <w:sz w:val="24"/>
          <w:szCs w:val="24"/>
        </w:rPr>
        <w:t>i</w:t>
      </w:r>
      <w:r w:rsidRPr="00F03A73">
        <w:rPr>
          <w:rFonts w:ascii="Book Antiqua" w:hAnsi="Book Antiqua"/>
          <w:sz w:val="24"/>
          <w:szCs w:val="24"/>
        </w:rPr>
        <w:t xml:space="preserve">nternational </w:t>
      </w:r>
      <w:r w:rsidR="0050746E" w:rsidRPr="00F03A73">
        <w:rPr>
          <w:rFonts w:ascii="Book Antiqua" w:hAnsi="Book Antiqua"/>
          <w:sz w:val="24"/>
          <w:szCs w:val="24"/>
        </w:rPr>
        <w:t>c</w:t>
      </w:r>
      <w:r w:rsidRPr="00F03A73">
        <w:rPr>
          <w:rFonts w:ascii="Book Antiqua" w:hAnsi="Book Antiqua"/>
          <w:sz w:val="24"/>
          <w:szCs w:val="24"/>
        </w:rPr>
        <w:t xml:space="preserve">lassification of </w:t>
      </w:r>
      <w:r w:rsidR="0050746E" w:rsidRPr="00F03A73">
        <w:rPr>
          <w:rFonts w:ascii="Book Antiqua" w:hAnsi="Book Antiqua"/>
          <w:sz w:val="24"/>
          <w:szCs w:val="24"/>
        </w:rPr>
        <w:t>d</w:t>
      </w:r>
      <w:r w:rsidRPr="00F03A73">
        <w:rPr>
          <w:rFonts w:ascii="Book Antiqua" w:hAnsi="Book Antiqua"/>
          <w:sz w:val="24"/>
          <w:szCs w:val="24"/>
        </w:rPr>
        <w:t xml:space="preserve">isease (ICD)-10 codes. </w:t>
      </w:r>
    </w:p>
    <w:p w14:paraId="57F8D337" w14:textId="77777777" w:rsidR="006373FB" w:rsidRPr="00F03A73" w:rsidRDefault="006373FB" w:rsidP="00F03A73">
      <w:pPr>
        <w:wordWrap/>
        <w:adjustRightInd w:val="0"/>
        <w:snapToGrid w:val="0"/>
        <w:spacing w:line="360" w:lineRule="auto"/>
        <w:rPr>
          <w:rFonts w:ascii="Book Antiqua" w:hAnsi="Book Antiqua"/>
          <w:b/>
          <w:sz w:val="24"/>
          <w:szCs w:val="24"/>
        </w:rPr>
      </w:pPr>
    </w:p>
    <w:p w14:paraId="7FCBC928" w14:textId="77777777" w:rsidR="006373FB" w:rsidRPr="00F03A73" w:rsidRDefault="00FA57EA" w:rsidP="00F03A73">
      <w:pPr>
        <w:wordWrap/>
        <w:adjustRightInd w:val="0"/>
        <w:snapToGrid w:val="0"/>
        <w:spacing w:line="360" w:lineRule="auto"/>
        <w:rPr>
          <w:rFonts w:ascii="Book Antiqua" w:hAnsi="Book Antiqua"/>
          <w:b/>
          <w:i/>
          <w:iCs/>
          <w:sz w:val="24"/>
          <w:szCs w:val="24"/>
        </w:rPr>
      </w:pPr>
      <w:r w:rsidRPr="00F03A73">
        <w:rPr>
          <w:rFonts w:ascii="Book Antiqua" w:hAnsi="Book Antiqua"/>
          <w:b/>
          <w:i/>
          <w:iCs/>
          <w:sz w:val="24"/>
          <w:szCs w:val="24"/>
        </w:rPr>
        <w:t>AIM</w:t>
      </w:r>
    </w:p>
    <w:p w14:paraId="47F0FE1D" w14:textId="77777777" w:rsidR="002A54C7" w:rsidRPr="00F03A73" w:rsidRDefault="00FA57EA"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To identify the accuracy and usefulness of administrative database in PC and the accurate ICD codes for PC with location.</w:t>
      </w:r>
    </w:p>
    <w:p w14:paraId="03517EAC" w14:textId="77777777" w:rsidR="000859B8" w:rsidRPr="00F03A73" w:rsidRDefault="000859B8" w:rsidP="00F03A73">
      <w:pPr>
        <w:wordWrap/>
        <w:adjustRightInd w:val="0"/>
        <w:snapToGrid w:val="0"/>
        <w:spacing w:line="360" w:lineRule="auto"/>
        <w:rPr>
          <w:rFonts w:ascii="Book Antiqua" w:hAnsi="Book Antiqua"/>
          <w:sz w:val="24"/>
          <w:szCs w:val="24"/>
        </w:rPr>
      </w:pPr>
    </w:p>
    <w:p w14:paraId="687541AE" w14:textId="77777777" w:rsidR="000859B8" w:rsidRPr="00F03A73" w:rsidRDefault="00A9602A" w:rsidP="00F03A73">
      <w:pPr>
        <w:wordWrap/>
        <w:adjustRightInd w:val="0"/>
        <w:snapToGrid w:val="0"/>
        <w:spacing w:line="360" w:lineRule="auto"/>
        <w:rPr>
          <w:rFonts w:ascii="Book Antiqua" w:hAnsi="Book Antiqua"/>
          <w:b/>
          <w:i/>
          <w:iCs/>
          <w:sz w:val="24"/>
          <w:szCs w:val="24"/>
        </w:rPr>
      </w:pPr>
      <w:r w:rsidRPr="00F03A73">
        <w:rPr>
          <w:rFonts w:ascii="Book Antiqua" w:hAnsi="Book Antiqua"/>
          <w:b/>
          <w:i/>
          <w:iCs/>
          <w:sz w:val="24"/>
          <w:szCs w:val="24"/>
        </w:rPr>
        <w:t>M</w:t>
      </w:r>
      <w:r w:rsidR="00DB206C" w:rsidRPr="00F03A73">
        <w:rPr>
          <w:rFonts w:ascii="Book Antiqua" w:hAnsi="Book Antiqua"/>
          <w:b/>
          <w:i/>
          <w:iCs/>
          <w:sz w:val="24"/>
          <w:szCs w:val="24"/>
        </w:rPr>
        <w:t>ETHODS</w:t>
      </w:r>
    </w:p>
    <w:p w14:paraId="7565AF10" w14:textId="6F9F4BA3" w:rsidR="00F45CDC" w:rsidRPr="00F03A73" w:rsidRDefault="00A9602A"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 xml:space="preserve">Study and control groups were collected from 2003 to 2016 at Seoul National University Bundang Hospital. Cases of PC were identified in NHI database by </w:t>
      </w:r>
      <w:r w:rsidR="003E50BD" w:rsidRPr="00F03A73">
        <w:rPr>
          <w:rFonts w:ascii="Book Antiqua" w:hAnsi="Book Antiqua"/>
          <w:sz w:val="24"/>
          <w:szCs w:val="24"/>
        </w:rPr>
        <w:t>international classification of diseases, 10th revision edition (</w:t>
      </w:r>
      <w:r w:rsidRPr="00F03A73">
        <w:rPr>
          <w:rFonts w:ascii="Book Antiqua" w:hAnsi="Book Antiqua"/>
          <w:sz w:val="24"/>
          <w:szCs w:val="24"/>
        </w:rPr>
        <w:t>ICD-10 codes</w:t>
      </w:r>
      <w:r w:rsidR="003E50BD" w:rsidRPr="00F03A73">
        <w:rPr>
          <w:rFonts w:ascii="Book Antiqua" w:hAnsi="Book Antiqua"/>
          <w:sz w:val="24"/>
          <w:szCs w:val="24"/>
        </w:rPr>
        <w:t>)</w:t>
      </w:r>
      <w:r w:rsidRPr="00F03A73">
        <w:rPr>
          <w:rFonts w:ascii="Book Antiqua" w:hAnsi="Book Antiqua"/>
          <w:sz w:val="24"/>
          <w:szCs w:val="24"/>
        </w:rPr>
        <w:t xml:space="preserve"> supported with V codes. V code is issued by medical doctors for covering 95% of medical cost by Korean government. According to pathologic reports, definite or possible diagnoses were defined using medical records, images, and pathology.</w:t>
      </w:r>
    </w:p>
    <w:p w14:paraId="58F9FD82" w14:textId="77777777" w:rsidR="000859B8" w:rsidRPr="00F03A73" w:rsidRDefault="000859B8" w:rsidP="00F03A73">
      <w:pPr>
        <w:wordWrap/>
        <w:adjustRightInd w:val="0"/>
        <w:snapToGrid w:val="0"/>
        <w:spacing w:line="360" w:lineRule="auto"/>
        <w:rPr>
          <w:rFonts w:ascii="Book Antiqua" w:hAnsi="Book Antiqua"/>
          <w:sz w:val="24"/>
          <w:szCs w:val="24"/>
        </w:rPr>
      </w:pPr>
    </w:p>
    <w:p w14:paraId="097F5872" w14:textId="76E819C9" w:rsidR="000859B8" w:rsidRPr="00F03A73" w:rsidRDefault="00A9602A" w:rsidP="00F03A73">
      <w:pPr>
        <w:wordWrap/>
        <w:adjustRightInd w:val="0"/>
        <w:snapToGrid w:val="0"/>
        <w:spacing w:line="360" w:lineRule="auto"/>
        <w:rPr>
          <w:rFonts w:ascii="Book Antiqua" w:hAnsi="Book Antiqua"/>
          <w:b/>
          <w:i/>
          <w:iCs/>
          <w:sz w:val="24"/>
          <w:szCs w:val="24"/>
        </w:rPr>
      </w:pPr>
      <w:r w:rsidRPr="00F03A73">
        <w:rPr>
          <w:rFonts w:ascii="Book Antiqua" w:hAnsi="Book Antiqua"/>
          <w:b/>
          <w:i/>
          <w:iCs/>
          <w:sz w:val="24"/>
          <w:szCs w:val="24"/>
        </w:rPr>
        <w:t>R</w:t>
      </w:r>
      <w:r w:rsidR="00DB206C" w:rsidRPr="00F03A73">
        <w:rPr>
          <w:rFonts w:ascii="Book Antiqua" w:hAnsi="Book Antiqua"/>
          <w:b/>
          <w:i/>
          <w:iCs/>
          <w:sz w:val="24"/>
          <w:szCs w:val="24"/>
        </w:rPr>
        <w:t>ESULT</w:t>
      </w:r>
      <w:r w:rsidR="001107AD" w:rsidRPr="00F03A73">
        <w:rPr>
          <w:rFonts w:ascii="Book Antiqua" w:hAnsi="Book Antiqua"/>
          <w:b/>
          <w:i/>
          <w:iCs/>
          <w:sz w:val="24"/>
          <w:szCs w:val="24"/>
        </w:rPr>
        <w:t>S</w:t>
      </w:r>
    </w:p>
    <w:p w14:paraId="7570B652" w14:textId="1DFF4F15" w:rsidR="00F45CDC" w:rsidRPr="00F03A73" w:rsidRDefault="00A9602A"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 xml:space="preserve">A total of 1846 cases with PC and controls were collected. Among PC, only 410 (22.2%) cases were identified as specific cancer sites including head in 234 (12.7%) cases, tail in 104 (5.6%) cases and body in 72 (3.9%) cases. Among PC, 910 (49.3%) cases were diagnosed by definite criteria. Most of these were adenocarcinoma (98.0%). The rates of definite diagnosis of PC were highest in head (70.1%) followed by body (47.2%) and tail (43.3%). False-positive cases were pancreatic cystic neoplasm and metastasis to the pancreas. In terms of the overall diagnosis of PC, sensitivity, specificity, positive predictive value, and negative predictive value were 99.95%, 98.72%, 98.70%, and 99.95%, respectively. Diagnostic accuracy was similar both in terms of diagnostic criteria and tumor locations. </w:t>
      </w:r>
    </w:p>
    <w:p w14:paraId="000F6EBD" w14:textId="77777777" w:rsidR="000859B8" w:rsidRPr="00F03A73" w:rsidRDefault="000859B8" w:rsidP="00F03A73">
      <w:pPr>
        <w:wordWrap/>
        <w:adjustRightInd w:val="0"/>
        <w:snapToGrid w:val="0"/>
        <w:spacing w:line="360" w:lineRule="auto"/>
        <w:rPr>
          <w:rFonts w:ascii="Book Antiqua" w:hAnsi="Book Antiqua"/>
          <w:sz w:val="24"/>
          <w:szCs w:val="24"/>
        </w:rPr>
      </w:pPr>
    </w:p>
    <w:p w14:paraId="6B180161" w14:textId="77777777" w:rsidR="000859B8" w:rsidRPr="00F03A73" w:rsidRDefault="00A9602A" w:rsidP="00F03A73">
      <w:pPr>
        <w:wordWrap/>
        <w:adjustRightInd w:val="0"/>
        <w:snapToGrid w:val="0"/>
        <w:spacing w:line="360" w:lineRule="auto"/>
        <w:rPr>
          <w:rFonts w:ascii="Book Antiqua" w:hAnsi="Book Antiqua"/>
          <w:b/>
          <w:i/>
          <w:iCs/>
          <w:sz w:val="24"/>
          <w:szCs w:val="24"/>
        </w:rPr>
      </w:pPr>
      <w:r w:rsidRPr="00F03A73">
        <w:rPr>
          <w:rFonts w:ascii="Book Antiqua" w:hAnsi="Book Antiqua"/>
          <w:b/>
          <w:i/>
          <w:iCs/>
          <w:sz w:val="24"/>
          <w:szCs w:val="24"/>
        </w:rPr>
        <w:t>C</w:t>
      </w:r>
      <w:r w:rsidR="00DB206C" w:rsidRPr="00F03A73">
        <w:rPr>
          <w:rFonts w:ascii="Book Antiqua" w:hAnsi="Book Antiqua"/>
          <w:b/>
          <w:i/>
          <w:iCs/>
          <w:sz w:val="24"/>
          <w:szCs w:val="24"/>
        </w:rPr>
        <w:t>ONCLUSION</w:t>
      </w:r>
    </w:p>
    <w:p w14:paraId="12F9D357" w14:textId="77777777" w:rsidR="00F45CDC" w:rsidRPr="00F03A73" w:rsidRDefault="00A9602A"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 xml:space="preserve">Korean NHI claims database collected according to ICD-10 code with V code for PC showed good accuracy. </w:t>
      </w:r>
    </w:p>
    <w:p w14:paraId="152D5D7E" w14:textId="77777777" w:rsidR="005B4C09" w:rsidRPr="00F03A73" w:rsidRDefault="005B4C09" w:rsidP="00F03A73">
      <w:pPr>
        <w:wordWrap/>
        <w:adjustRightInd w:val="0"/>
        <w:snapToGrid w:val="0"/>
        <w:spacing w:line="360" w:lineRule="auto"/>
        <w:rPr>
          <w:rFonts w:ascii="Book Antiqua" w:hAnsi="Book Antiqua"/>
          <w:sz w:val="24"/>
          <w:szCs w:val="24"/>
        </w:rPr>
      </w:pPr>
    </w:p>
    <w:p w14:paraId="086856AF" w14:textId="1982861F" w:rsidR="00541988" w:rsidRPr="00F03A73" w:rsidRDefault="00541988" w:rsidP="00F03A73">
      <w:pPr>
        <w:wordWrap/>
        <w:adjustRightInd w:val="0"/>
        <w:snapToGrid w:val="0"/>
        <w:spacing w:line="360" w:lineRule="auto"/>
        <w:rPr>
          <w:rFonts w:ascii="Book Antiqua" w:hAnsi="Book Antiqua"/>
          <w:sz w:val="24"/>
          <w:szCs w:val="24"/>
        </w:rPr>
      </w:pPr>
      <w:r w:rsidRPr="00F03A73">
        <w:rPr>
          <w:rFonts w:ascii="Book Antiqua" w:hAnsi="Book Antiqua"/>
          <w:b/>
          <w:sz w:val="24"/>
          <w:szCs w:val="24"/>
        </w:rPr>
        <w:t xml:space="preserve">Key words: </w:t>
      </w:r>
      <w:r w:rsidRPr="00F03A73">
        <w:rPr>
          <w:rFonts w:ascii="Book Antiqua" w:hAnsi="Book Antiqua"/>
          <w:sz w:val="24"/>
          <w:szCs w:val="24"/>
        </w:rPr>
        <w:t xml:space="preserve">Korean </w:t>
      </w:r>
      <w:r w:rsidR="004154F0" w:rsidRPr="00F03A73">
        <w:rPr>
          <w:rFonts w:ascii="Book Antiqua" w:hAnsi="Book Antiqua"/>
          <w:sz w:val="24"/>
          <w:szCs w:val="24"/>
        </w:rPr>
        <w:t>n</w:t>
      </w:r>
      <w:r w:rsidRPr="00F03A73">
        <w:rPr>
          <w:rFonts w:ascii="Book Antiqua" w:hAnsi="Book Antiqua"/>
          <w:sz w:val="24"/>
          <w:szCs w:val="24"/>
        </w:rPr>
        <w:t xml:space="preserve">ational </w:t>
      </w:r>
      <w:r w:rsidR="004154F0" w:rsidRPr="00F03A73">
        <w:rPr>
          <w:rFonts w:ascii="Book Antiqua" w:hAnsi="Book Antiqua"/>
          <w:sz w:val="24"/>
          <w:szCs w:val="24"/>
        </w:rPr>
        <w:t>h</w:t>
      </w:r>
      <w:r w:rsidRPr="00F03A73">
        <w:rPr>
          <w:rFonts w:ascii="Book Antiqua" w:hAnsi="Book Antiqua"/>
          <w:sz w:val="24"/>
          <w:szCs w:val="24"/>
        </w:rPr>
        <w:t xml:space="preserve">ealth </w:t>
      </w:r>
      <w:r w:rsidR="004154F0" w:rsidRPr="00F03A73">
        <w:rPr>
          <w:rFonts w:ascii="Book Antiqua" w:hAnsi="Book Antiqua"/>
          <w:sz w:val="24"/>
          <w:szCs w:val="24"/>
        </w:rPr>
        <w:t>i</w:t>
      </w:r>
      <w:r w:rsidRPr="00F03A73">
        <w:rPr>
          <w:rFonts w:ascii="Book Antiqua" w:hAnsi="Book Antiqua"/>
          <w:sz w:val="24"/>
          <w:szCs w:val="24"/>
        </w:rPr>
        <w:t xml:space="preserve">nsurance; </w:t>
      </w:r>
      <w:r w:rsidR="006765D6" w:rsidRPr="00F03A73">
        <w:rPr>
          <w:rFonts w:ascii="Book Antiqua" w:hAnsi="Book Antiqua"/>
          <w:sz w:val="24"/>
          <w:szCs w:val="24"/>
        </w:rPr>
        <w:t>A</w:t>
      </w:r>
      <w:r w:rsidRPr="00F03A73">
        <w:rPr>
          <w:rFonts w:ascii="Book Antiqua" w:hAnsi="Book Antiqua"/>
          <w:sz w:val="24"/>
          <w:szCs w:val="24"/>
        </w:rPr>
        <w:t xml:space="preserve">ccuracy; Pancreatic cancer; International classification of </w:t>
      </w:r>
      <w:r w:rsidR="0050746E" w:rsidRPr="00F03A73">
        <w:rPr>
          <w:rFonts w:ascii="Book Antiqua" w:hAnsi="Book Antiqua"/>
          <w:sz w:val="24"/>
          <w:szCs w:val="24"/>
        </w:rPr>
        <w:t>d</w:t>
      </w:r>
      <w:r w:rsidRPr="00F03A73">
        <w:rPr>
          <w:rFonts w:ascii="Book Antiqua" w:hAnsi="Book Antiqua"/>
          <w:sz w:val="24"/>
          <w:szCs w:val="24"/>
        </w:rPr>
        <w:t>isease</w:t>
      </w:r>
      <w:r w:rsidR="006765D6" w:rsidRPr="00F03A73">
        <w:rPr>
          <w:rFonts w:ascii="Book Antiqua" w:hAnsi="Book Antiqua"/>
          <w:sz w:val="24"/>
          <w:szCs w:val="24"/>
        </w:rPr>
        <w:t>;</w:t>
      </w:r>
      <w:r w:rsidR="00611244" w:rsidRPr="00F03A73">
        <w:rPr>
          <w:rFonts w:ascii="Book Antiqua" w:hAnsi="Book Antiqua"/>
          <w:sz w:val="24"/>
          <w:szCs w:val="24"/>
        </w:rPr>
        <w:t xml:space="preserve"> Sensitivity</w:t>
      </w:r>
      <w:r w:rsidR="006765D6" w:rsidRPr="00F03A73">
        <w:rPr>
          <w:rFonts w:ascii="Book Antiqua" w:hAnsi="Book Antiqua"/>
          <w:sz w:val="24"/>
          <w:szCs w:val="24"/>
        </w:rPr>
        <w:t>;</w:t>
      </w:r>
      <w:r w:rsidR="00611244" w:rsidRPr="00F03A73">
        <w:rPr>
          <w:rFonts w:ascii="Book Antiqua" w:hAnsi="Book Antiqua"/>
          <w:sz w:val="24"/>
          <w:szCs w:val="24"/>
        </w:rPr>
        <w:t xml:space="preserve"> Specificity</w:t>
      </w:r>
    </w:p>
    <w:p w14:paraId="25D23BFC" w14:textId="3B2F5E95" w:rsidR="002023B9" w:rsidRPr="00F03A73" w:rsidRDefault="002023B9" w:rsidP="00F03A73">
      <w:pPr>
        <w:wordWrap/>
        <w:adjustRightInd w:val="0"/>
        <w:snapToGrid w:val="0"/>
        <w:spacing w:line="360" w:lineRule="auto"/>
        <w:rPr>
          <w:rFonts w:ascii="Book Antiqua" w:hAnsi="Book Antiqua"/>
          <w:sz w:val="24"/>
          <w:szCs w:val="24"/>
        </w:rPr>
      </w:pPr>
    </w:p>
    <w:p w14:paraId="42B11D98" w14:textId="77777777" w:rsidR="006765D6" w:rsidRPr="00F03A73" w:rsidRDefault="006765D6" w:rsidP="00F03A73">
      <w:pPr>
        <w:widowControl/>
        <w:wordWrap/>
        <w:autoSpaceDE/>
        <w:autoSpaceDN/>
        <w:adjustRightInd w:val="0"/>
        <w:snapToGrid w:val="0"/>
        <w:spacing w:line="360" w:lineRule="auto"/>
        <w:rPr>
          <w:rFonts w:ascii="Book Antiqua" w:eastAsia="宋体" w:hAnsi="Book Antiqua"/>
          <w:sz w:val="24"/>
          <w:szCs w:val="24"/>
          <w:lang w:eastAsia="zh-CN"/>
        </w:rPr>
      </w:pPr>
      <w:bookmarkStart w:id="24" w:name="OLE_LINK43"/>
      <w:bookmarkStart w:id="25" w:name="OLE_LINK44"/>
      <w:bookmarkStart w:id="26" w:name="OLE_LINK67"/>
      <w:bookmarkStart w:id="27" w:name="OLE_LINK65"/>
      <w:bookmarkStart w:id="28" w:name="OLE_LINK71"/>
      <w:bookmarkStart w:id="29" w:name="OLE_LINK58"/>
      <w:bookmarkStart w:id="30" w:name="OLE_LINK59"/>
      <w:bookmarkStart w:id="31" w:name="OLE_LINK24"/>
      <w:r w:rsidRPr="00F03A73">
        <w:rPr>
          <w:rFonts w:ascii="Book Antiqua" w:eastAsia="宋体" w:hAnsi="Book Antiqua"/>
          <w:b/>
          <w:sz w:val="24"/>
          <w:szCs w:val="24"/>
          <w:lang w:eastAsia="zh-CN"/>
        </w:rPr>
        <w:t xml:space="preserve">© The Author(s) 2019. </w:t>
      </w:r>
      <w:r w:rsidRPr="00F03A73">
        <w:rPr>
          <w:rFonts w:ascii="Book Antiqua" w:eastAsia="宋体" w:hAnsi="Book Antiqua"/>
          <w:sz w:val="24"/>
          <w:szCs w:val="24"/>
          <w:lang w:eastAsia="zh-CN"/>
        </w:rPr>
        <w:t xml:space="preserve">Published by </w:t>
      </w:r>
      <w:proofErr w:type="spellStart"/>
      <w:r w:rsidRPr="00F03A73">
        <w:rPr>
          <w:rFonts w:ascii="Book Antiqua" w:eastAsia="宋体" w:hAnsi="Book Antiqua"/>
          <w:sz w:val="24"/>
          <w:szCs w:val="24"/>
          <w:lang w:eastAsia="zh-CN"/>
        </w:rPr>
        <w:t>Baishideng</w:t>
      </w:r>
      <w:proofErr w:type="spellEnd"/>
      <w:r w:rsidRPr="00F03A73">
        <w:rPr>
          <w:rFonts w:ascii="Book Antiqua" w:eastAsia="宋体" w:hAnsi="Book Antiqua"/>
          <w:sz w:val="24"/>
          <w:szCs w:val="24"/>
          <w:lang w:eastAsia="zh-CN"/>
        </w:rPr>
        <w:t xml:space="preserve"> Publishing Group Inc. All rights reserved.</w:t>
      </w:r>
      <w:bookmarkEnd w:id="24"/>
      <w:bookmarkEnd w:id="25"/>
      <w:bookmarkEnd w:id="26"/>
      <w:bookmarkEnd w:id="27"/>
      <w:bookmarkEnd w:id="28"/>
      <w:r w:rsidRPr="00F03A73">
        <w:rPr>
          <w:rFonts w:ascii="Book Antiqua" w:eastAsia="宋体" w:hAnsi="Book Antiqua"/>
          <w:sz w:val="24"/>
          <w:szCs w:val="24"/>
          <w:lang w:eastAsia="zh-CN"/>
        </w:rPr>
        <w:t xml:space="preserve"> </w:t>
      </w:r>
    </w:p>
    <w:bookmarkEnd w:id="29"/>
    <w:bookmarkEnd w:id="30"/>
    <w:bookmarkEnd w:id="31"/>
    <w:p w14:paraId="234C56F8" w14:textId="77777777" w:rsidR="006765D6" w:rsidRPr="00F03A73" w:rsidRDefault="006765D6" w:rsidP="00F03A73">
      <w:pPr>
        <w:wordWrap/>
        <w:adjustRightInd w:val="0"/>
        <w:snapToGrid w:val="0"/>
        <w:spacing w:line="360" w:lineRule="auto"/>
        <w:rPr>
          <w:rFonts w:ascii="Book Antiqua" w:hAnsi="Book Antiqua"/>
          <w:sz w:val="24"/>
          <w:szCs w:val="24"/>
        </w:rPr>
      </w:pPr>
    </w:p>
    <w:p w14:paraId="6B7D6E5E" w14:textId="673DAD6F" w:rsidR="00D14F34" w:rsidRPr="00F03A73" w:rsidRDefault="00A2770C" w:rsidP="00F03A73">
      <w:pPr>
        <w:wordWrap/>
        <w:adjustRightInd w:val="0"/>
        <w:snapToGrid w:val="0"/>
        <w:spacing w:line="360" w:lineRule="auto"/>
        <w:rPr>
          <w:rFonts w:ascii="Book Antiqua" w:hAnsi="Book Antiqua"/>
          <w:sz w:val="24"/>
          <w:szCs w:val="24"/>
        </w:rPr>
      </w:pPr>
      <w:r w:rsidRPr="00F03A73">
        <w:rPr>
          <w:rFonts w:ascii="Book Antiqua" w:hAnsi="Book Antiqua"/>
          <w:b/>
          <w:sz w:val="24"/>
          <w:szCs w:val="24"/>
        </w:rPr>
        <w:t>Core tip:</w:t>
      </w:r>
      <w:r w:rsidR="006765D6" w:rsidRPr="00F03A73">
        <w:rPr>
          <w:rFonts w:ascii="Book Antiqua" w:eastAsia="宋体" w:hAnsi="Book Antiqua"/>
          <w:sz w:val="24"/>
          <w:szCs w:val="24"/>
          <w:lang w:eastAsia="zh-CN"/>
        </w:rPr>
        <w:t xml:space="preserve"> </w:t>
      </w:r>
      <w:r w:rsidR="003E50BD" w:rsidRPr="00F03A73">
        <w:rPr>
          <w:rFonts w:ascii="Book Antiqua" w:eastAsia="宋体" w:hAnsi="Book Antiqua"/>
          <w:sz w:val="24"/>
          <w:szCs w:val="24"/>
          <w:lang w:eastAsia="zh-CN"/>
        </w:rPr>
        <w:t>International classification of diseases, 10th revision edition (</w:t>
      </w:r>
      <w:r w:rsidR="00D14F34" w:rsidRPr="00F03A73">
        <w:rPr>
          <w:rFonts w:ascii="Book Antiqua" w:hAnsi="Book Antiqua"/>
          <w:sz w:val="24"/>
          <w:szCs w:val="24"/>
        </w:rPr>
        <w:t>ICD-10 codes</w:t>
      </w:r>
      <w:r w:rsidR="003E50BD" w:rsidRPr="00F03A73">
        <w:rPr>
          <w:rFonts w:ascii="Book Antiqua" w:hAnsi="Book Antiqua"/>
          <w:sz w:val="24"/>
          <w:szCs w:val="24"/>
        </w:rPr>
        <w:t>)</w:t>
      </w:r>
      <w:r w:rsidR="00D14F34" w:rsidRPr="00F03A73">
        <w:rPr>
          <w:rFonts w:ascii="Book Antiqua" w:hAnsi="Book Antiqua"/>
          <w:sz w:val="24"/>
          <w:szCs w:val="24"/>
        </w:rPr>
        <w:t xml:space="preserve"> of pancreatic cancer in an administrative database are acceptable for use for population-based large-cohort studies. To enhance the diagnostic accuracy, we recommend patient identification by the ICD-10 code with tumor location information.</w:t>
      </w:r>
    </w:p>
    <w:p w14:paraId="460008AE" w14:textId="77777777" w:rsidR="00CD0E72" w:rsidRPr="00F03A73" w:rsidRDefault="00CD0E72" w:rsidP="00F03A73">
      <w:pPr>
        <w:wordWrap/>
        <w:adjustRightInd w:val="0"/>
        <w:snapToGrid w:val="0"/>
        <w:spacing w:line="360" w:lineRule="auto"/>
        <w:rPr>
          <w:rFonts w:ascii="Book Antiqua" w:hAnsi="Book Antiqua"/>
          <w:sz w:val="24"/>
          <w:szCs w:val="24"/>
        </w:rPr>
      </w:pPr>
    </w:p>
    <w:p w14:paraId="35660180" w14:textId="358C6E9B" w:rsidR="003C105F" w:rsidRPr="00F03A73" w:rsidRDefault="005F3B30" w:rsidP="00F03A73">
      <w:pPr>
        <w:wordWrap/>
        <w:adjustRightInd w:val="0"/>
        <w:snapToGrid w:val="0"/>
        <w:spacing w:line="360" w:lineRule="auto"/>
        <w:rPr>
          <w:rFonts w:ascii="Book Antiqua" w:hAnsi="Book Antiqua"/>
          <w:sz w:val="24"/>
          <w:szCs w:val="24"/>
        </w:rPr>
      </w:pPr>
      <w:r w:rsidRPr="00F03A73">
        <w:rPr>
          <w:rFonts w:ascii="Book Antiqua" w:eastAsia="Arial Unicode MS" w:hAnsi="Book Antiqua"/>
          <w:sz w:val="24"/>
          <w:szCs w:val="24"/>
        </w:rPr>
        <w:t>Hwang</w:t>
      </w:r>
      <w:r w:rsidR="006765D6" w:rsidRPr="00F03A73">
        <w:rPr>
          <w:rFonts w:ascii="Book Antiqua" w:eastAsia="Arial Unicode MS" w:hAnsi="Book Antiqua"/>
          <w:sz w:val="24"/>
          <w:szCs w:val="24"/>
        </w:rPr>
        <w:t xml:space="preserve"> YJ</w:t>
      </w:r>
      <w:r w:rsidRPr="00F03A73">
        <w:rPr>
          <w:rFonts w:ascii="Book Antiqua" w:eastAsia="Arial Unicode MS" w:hAnsi="Book Antiqua"/>
          <w:sz w:val="24"/>
          <w:szCs w:val="24"/>
        </w:rPr>
        <w:t>, Park</w:t>
      </w:r>
      <w:r w:rsidR="006765D6" w:rsidRPr="00F03A73">
        <w:rPr>
          <w:rFonts w:ascii="Book Antiqua" w:eastAsia="Arial Unicode MS" w:hAnsi="Book Antiqua"/>
          <w:sz w:val="24"/>
          <w:szCs w:val="24"/>
        </w:rPr>
        <w:t xml:space="preserve"> SM</w:t>
      </w:r>
      <w:r w:rsidRPr="00F03A73">
        <w:rPr>
          <w:rFonts w:ascii="Book Antiqua" w:eastAsia="Arial Unicode MS" w:hAnsi="Book Antiqua"/>
          <w:sz w:val="24"/>
          <w:szCs w:val="24"/>
        </w:rPr>
        <w:t xml:space="preserve">, </w:t>
      </w:r>
      <w:proofErr w:type="spellStart"/>
      <w:r w:rsidRPr="00F03A73">
        <w:rPr>
          <w:rFonts w:ascii="Book Antiqua" w:eastAsia="Arial Unicode MS" w:hAnsi="Book Antiqua"/>
          <w:sz w:val="24"/>
          <w:szCs w:val="24"/>
        </w:rPr>
        <w:t>Ahn</w:t>
      </w:r>
      <w:proofErr w:type="spellEnd"/>
      <w:r w:rsidR="006765D6" w:rsidRPr="00F03A73">
        <w:rPr>
          <w:rFonts w:ascii="Book Antiqua" w:eastAsia="Arial Unicode MS" w:hAnsi="Book Antiqua"/>
          <w:sz w:val="24"/>
          <w:szCs w:val="24"/>
        </w:rPr>
        <w:t xml:space="preserve"> S</w:t>
      </w:r>
      <w:r w:rsidRPr="00F03A73">
        <w:rPr>
          <w:rFonts w:ascii="Book Antiqua" w:eastAsia="Arial Unicode MS" w:hAnsi="Book Antiqua"/>
          <w:sz w:val="24"/>
          <w:szCs w:val="24"/>
        </w:rPr>
        <w:t>, Lee</w:t>
      </w:r>
      <w:r w:rsidR="006765D6" w:rsidRPr="00F03A73">
        <w:rPr>
          <w:rFonts w:ascii="Book Antiqua" w:eastAsia="Arial Unicode MS" w:hAnsi="Book Antiqua"/>
          <w:sz w:val="24"/>
          <w:szCs w:val="24"/>
        </w:rPr>
        <w:t xml:space="preserve"> J</w:t>
      </w:r>
      <w:r w:rsidRPr="00F03A73">
        <w:rPr>
          <w:rFonts w:ascii="Book Antiqua" w:eastAsia="Arial Unicode MS" w:hAnsi="Book Antiqua"/>
          <w:sz w:val="24"/>
          <w:szCs w:val="24"/>
        </w:rPr>
        <w:t>, Park</w:t>
      </w:r>
      <w:r w:rsidR="006765D6" w:rsidRPr="00F03A73">
        <w:rPr>
          <w:rFonts w:ascii="Book Antiqua" w:eastAsia="Arial Unicode MS" w:hAnsi="Book Antiqua"/>
          <w:sz w:val="24"/>
          <w:szCs w:val="24"/>
        </w:rPr>
        <w:t xml:space="preserve"> YS</w:t>
      </w:r>
      <w:r w:rsidRPr="00F03A73">
        <w:rPr>
          <w:rFonts w:ascii="Book Antiqua" w:eastAsia="Arial Unicode MS" w:hAnsi="Book Antiqua"/>
          <w:sz w:val="24"/>
          <w:szCs w:val="24"/>
        </w:rPr>
        <w:t>, Kim</w:t>
      </w:r>
      <w:r w:rsidR="006765D6" w:rsidRPr="00F03A73">
        <w:rPr>
          <w:rFonts w:ascii="Book Antiqua" w:eastAsia="Arial Unicode MS" w:hAnsi="Book Antiqua"/>
          <w:sz w:val="24"/>
          <w:szCs w:val="24"/>
        </w:rPr>
        <w:t xml:space="preserve"> N</w:t>
      </w:r>
      <w:r w:rsidRPr="00F03A73">
        <w:rPr>
          <w:rFonts w:ascii="Book Antiqua" w:eastAsia="Arial Unicode MS" w:hAnsi="Book Antiqua"/>
          <w:sz w:val="24"/>
          <w:szCs w:val="24"/>
        </w:rPr>
        <w:t xml:space="preserve">. </w:t>
      </w:r>
      <w:r w:rsidR="003012F4" w:rsidRPr="00F03A73">
        <w:rPr>
          <w:rFonts w:ascii="Book Antiqua" w:hAnsi="Book Antiqua"/>
          <w:sz w:val="24"/>
          <w:szCs w:val="24"/>
        </w:rPr>
        <w:t>Accuracy of an administrative database for pancreatic cancer by international classification of disease 10th codes: A retrospective large-cohort study</w:t>
      </w:r>
      <w:r w:rsidRPr="00F03A73">
        <w:rPr>
          <w:rFonts w:ascii="Book Antiqua" w:hAnsi="Book Antiqua"/>
          <w:sz w:val="24"/>
          <w:szCs w:val="24"/>
        </w:rPr>
        <w:t xml:space="preserve">. </w:t>
      </w:r>
      <w:bookmarkStart w:id="32" w:name="OLE_LINK1105"/>
      <w:bookmarkStart w:id="33" w:name="OLE_LINK1107"/>
      <w:r w:rsidRPr="00F03A73">
        <w:rPr>
          <w:rFonts w:ascii="Book Antiqua" w:eastAsia="宋体" w:hAnsi="Book Antiqua"/>
          <w:i/>
          <w:sz w:val="24"/>
          <w:szCs w:val="24"/>
          <w:lang w:eastAsia="zh-CN"/>
        </w:rPr>
        <w:t xml:space="preserve">World J Gastroenterol </w:t>
      </w:r>
      <w:r w:rsidRPr="00F03A73">
        <w:rPr>
          <w:rFonts w:ascii="Book Antiqua" w:eastAsia="宋体" w:hAnsi="Book Antiqua"/>
          <w:sz w:val="24"/>
          <w:szCs w:val="24"/>
          <w:lang w:eastAsia="zh-CN"/>
        </w:rPr>
        <w:t>2019; In press</w:t>
      </w:r>
      <w:bookmarkEnd w:id="32"/>
      <w:bookmarkEnd w:id="33"/>
    </w:p>
    <w:p w14:paraId="25545CA6" w14:textId="77777777" w:rsidR="00CD0E72" w:rsidRPr="00F03A73" w:rsidRDefault="00CD0E72" w:rsidP="00F03A73">
      <w:pPr>
        <w:widowControl/>
        <w:wordWrap/>
        <w:autoSpaceDE/>
        <w:autoSpaceDN/>
        <w:adjustRightInd w:val="0"/>
        <w:snapToGrid w:val="0"/>
        <w:spacing w:line="360" w:lineRule="auto"/>
        <w:rPr>
          <w:rFonts w:ascii="Book Antiqua" w:hAnsi="Book Antiqua"/>
          <w:b/>
          <w:sz w:val="24"/>
          <w:szCs w:val="24"/>
        </w:rPr>
      </w:pPr>
      <w:r w:rsidRPr="00F03A73">
        <w:rPr>
          <w:rFonts w:ascii="Book Antiqua" w:hAnsi="Book Antiqua"/>
          <w:b/>
          <w:sz w:val="24"/>
          <w:szCs w:val="24"/>
        </w:rPr>
        <w:br w:type="page"/>
      </w:r>
    </w:p>
    <w:p w14:paraId="30731B48" w14:textId="77777777" w:rsidR="002B16A6" w:rsidRPr="00F03A73" w:rsidRDefault="00A9602A" w:rsidP="00F03A73">
      <w:pPr>
        <w:wordWrap/>
        <w:adjustRightInd w:val="0"/>
        <w:snapToGrid w:val="0"/>
        <w:spacing w:line="360" w:lineRule="auto"/>
        <w:rPr>
          <w:rFonts w:ascii="Book Antiqua" w:hAnsi="Book Antiqua"/>
          <w:b/>
          <w:sz w:val="24"/>
          <w:szCs w:val="24"/>
        </w:rPr>
      </w:pPr>
      <w:r w:rsidRPr="00F03A73">
        <w:rPr>
          <w:rFonts w:ascii="Book Antiqua" w:hAnsi="Book Antiqua"/>
          <w:b/>
          <w:sz w:val="24"/>
          <w:szCs w:val="24"/>
        </w:rPr>
        <w:lastRenderedPageBreak/>
        <w:t>I</w:t>
      </w:r>
      <w:r w:rsidR="00D14F34" w:rsidRPr="00F03A73">
        <w:rPr>
          <w:rFonts w:ascii="Book Antiqua" w:hAnsi="Book Antiqua"/>
          <w:b/>
          <w:sz w:val="24"/>
          <w:szCs w:val="24"/>
        </w:rPr>
        <w:t>NTRODUCTION</w:t>
      </w:r>
    </w:p>
    <w:p w14:paraId="4AEA5DDD" w14:textId="30A6F081" w:rsidR="00A80522" w:rsidRPr="00F03A73" w:rsidRDefault="00A9602A"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 xml:space="preserve">Pancreatic cancer (PC) has a very poor prognosis because most are diagnosed at advanced stages, are inoperable state due to invasion of adjacent arteries, or are intractable to </w:t>
      </w:r>
      <w:proofErr w:type="gramStart"/>
      <w:r w:rsidRPr="00F03A73">
        <w:rPr>
          <w:rFonts w:ascii="Book Antiqua" w:hAnsi="Book Antiqua"/>
          <w:sz w:val="24"/>
          <w:szCs w:val="24"/>
        </w:rPr>
        <w:t>chemotherapy</w:t>
      </w:r>
      <w:r w:rsidR="00A2770C" w:rsidRPr="00F03A73">
        <w:rPr>
          <w:rFonts w:ascii="Book Antiqua" w:hAnsi="Book Antiqua"/>
          <w:sz w:val="24"/>
          <w:szCs w:val="24"/>
          <w:vertAlign w:val="superscript"/>
        </w:rPr>
        <w:t>[</w:t>
      </w:r>
      <w:proofErr w:type="gramEnd"/>
      <w:r w:rsidR="00A2770C" w:rsidRPr="00F03A73">
        <w:rPr>
          <w:rFonts w:ascii="Book Antiqua" w:hAnsi="Book Antiqua"/>
          <w:sz w:val="24"/>
          <w:szCs w:val="24"/>
          <w:vertAlign w:val="superscript"/>
        </w:rPr>
        <w:t>1-3]</w:t>
      </w:r>
      <w:r w:rsidRPr="00F03A73">
        <w:rPr>
          <w:rFonts w:ascii="Book Antiqua" w:hAnsi="Book Antiqua"/>
          <w:sz w:val="24"/>
          <w:szCs w:val="24"/>
        </w:rPr>
        <w:t>. Accurate diagnosis of PC remains challenging despite the widespread use of endoscopic ultrasound-guided fine needle aspiration</w:t>
      </w:r>
      <w:r w:rsidR="001C4786" w:rsidRPr="00F03A73">
        <w:rPr>
          <w:rFonts w:ascii="Book Antiqua" w:hAnsi="Book Antiqua"/>
          <w:sz w:val="24"/>
          <w:szCs w:val="24"/>
        </w:rPr>
        <w:t xml:space="preserve"> (EUS-FNA)</w:t>
      </w:r>
      <w:r w:rsidRPr="00F03A73">
        <w:rPr>
          <w:rFonts w:ascii="Book Antiqua" w:hAnsi="Book Antiqua"/>
          <w:sz w:val="24"/>
          <w:szCs w:val="24"/>
        </w:rPr>
        <w:t xml:space="preserve"> and biopsy. Therefore, pathological diagnosis of PC is not always possible, and most are diagnosed based on clinical features including image findings, clinical course, and laboratory data.</w:t>
      </w:r>
    </w:p>
    <w:p w14:paraId="1C1FD6C8" w14:textId="77777777" w:rsidR="00A80522" w:rsidRPr="00F03A73" w:rsidRDefault="00A9602A" w:rsidP="00F03A73">
      <w:pPr>
        <w:wordWrap/>
        <w:adjustRightInd w:val="0"/>
        <w:snapToGrid w:val="0"/>
        <w:spacing w:line="360" w:lineRule="auto"/>
        <w:ind w:firstLineChars="100" w:firstLine="240"/>
        <w:rPr>
          <w:rFonts w:ascii="Book Antiqua" w:hAnsi="Book Antiqua"/>
          <w:sz w:val="24"/>
          <w:szCs w:val="24"/>
        </w:rPr>
      </w:pPr>
      <w:r w:rsidRPr="00F03A73">
        <w:rPr>
          <w:rFonts w:ascii="Book Antiqua" w:hAnsi="Book Antiqua"/>
          <w:sz w:val="24"/>
          <w:szCs w:val="24"/>
        </w:rPr>
        <w:t xml:space="preserve">Location of primary PC is important for </w:t>
      </w:r>
      <w:proofErr w:type="gramStart"/>
      <w:r w:rsidRPr="00F03A73">
        <w:rPr>
          <w:rFonts w:ascii="Book Antiqua" w:hAnsi="Book Antiqua"/>
          <w:sz w:val="24"/>
          <w:szCs w:val="24"/>
        </w:rPr>
        <w:t>prognosis</w:t>
      </w:r>
      <w:r w:rsidR="00A2770C" w:rsidRPr="00F03A73">
        <w:rPr>
          <w:rFonts w:ascii="Book Antiqua" w:hAnsi="Book Antiqua"/>
          <w:sz w:val="24"/>
          <w:szCs w:val="24"/>
          <w:vertAlign w:val="superscript"/>
        </w:rPr>
        <w:t>[</w:t>
      </w:r>
      <w:proofErr w:type="gramEnd"/>
      <w:r w:rsidR="00A2770C" w:rsidRPr="00F03A73">
        <w:rPr>
          <w:rFonts w:ascii="Book Antiqua" w:hAnsi="Book Antiqua"/>
          <w:sz w:val="24"/>
          <w:szCs w:val="24"/>
          <w:vertAlign w:val="superscript"/>
        </w:rPr>
        <w:t>4]</w:t>
      </w:r>
      <w:r w:rsidRPr="00F03A73">
        <w:rPr>
          <w:rFonts w:ascii="Book Antiqua" w:hAnsi="Book Antiqua"/>
          <w:sz w:val="24"/>
          <w:szCs w:val="24"/>
        </w:rPr>
        <w:t xml:space="preserve">. Patients with PC in head showed a 5% increased survival benefit as compared with PC in body or </w:t>
      </w:r>
      <w:proofErr w:type="gramStart"/>
      <w:r w:rsidRPr="00F03A73">
        <w:rPr>
          <w:rFonts w:ascii="Book Antiqua" w:hAnsi="Book Antiqua"/>
          <w:sz w:val="24"/>
          <w:szCs w:val="24"/>
        </w:rPr>
        <w:t>tail</w:t>
      </w:r>
      <w:r w:rsidR="00A2770C" w:rsidRPr="00F03A73">
        <w:rPr>
          <w:rFonts w:ascii="Book Antiqua" w:hAnsi="Book Antiqua"/>
          <w:sz w:val="24"/>
          <w:szCs w:val="24"/>
          <w:vertAlign w:val="superscript"/>
        </w:rPr>
        <w:t>[</w:t>
      </w:r>
      <w:proofErr w:type="gramEnd"/>
      <w:r w:rsidR="00A2770C" w:rsidRPr="00F03A73">
        <w:rPr>
          <w:rFonts w:ascii="Book Antiqua" w:hAnsi="Book Antiqua"/>
          <w:sz w:val="24"/>
          <w:szCs w:val="24"/>
          <w:vertAlign w:val="superscript"/>
        </w:rPr>
        <w:t>4]</w:t>
      </w:r>
      <w:r w:rsidRPr="00F03A73">
        <w:rPr>
          <w:rFonts w:ascii="Book Antiqua" w:hAnsi="Book Antiqua"/>
          <w:sz w:val="24"/>
          <w:szCs w:val="24"/>
        </w:rPr>
        <w:t xml:space="preserve">. It may be associated with early symptom of PC in the head by obstruction of bile duct or pancreatic duct. Further research is needed about epidemiology and risk factor of PC in body or tail for screening and early diagnosis. If the primary location of PC is well described in database, it might be easier to do research for PC. </w:t>
      </w:r>
    </w:p>
    <w:p w14:paraId="0C7F74ED" w14:textId="76D1C7AF" w:rsidR="00A80522" w:rsidRPr="00F03A73" w:rsidRDefault="00A9602A" w:rsidP="00F03A73">
      <w:pPr>
        <w:wordWrap/>
        <w:adjustRightInd w:val="0"/>
        <w:snapToGrid w:val="0"/>
        <w:spacing w:line="360" w:lineRule="auto"/>
        <w:ind w:firstLineChars="100" w:firstLine="240"/>
        <w:rPr>
          <w:rFonts w:ascii="Book Antiqua" w:hAnsi="Book Antiqua"/>
          <w:sz w:val="24"/>
          <w:szCs w:val="24"/>
        </w:rPr>
      </w:pPr>
      <w:r w:rsidRPr="00F03A73">
        <w:rPr>
          <w:rFonts w:ascii="Book Antiqua" w:hAnsi="Book Antiqua"/>
          <w:sz w:val="24"/>
          <w:szCs w:val="24"/>
        </w:rPr>
        <w:t xml:space="preserve">Recently, an administrative database has been widely used for medical </w:t>
      </w:r>
      <w:proofErr w:type="gramStart"/>
      <w:r w:rsidRPr="00F03A73">
        <w:rPr>
          <w:rFonts w:ascii="Book Antiqua" w:hAnsi="Book Antiqua"/>
          <w:sz w:val="24"/>
          <w:szCs w:val="24"/>
        </w:rPr>
        <w:t>research</w:t>
      </w:r>
      <w:r w:rsidR="00A2770C" w:rsidRPr="00F03A73">
        <w:rPr>
          <w:rFonts w:ascii="Book Antiqua" w:hAnsi="Book Antiqua"/>
          <w:sz w:val="24"/>
          <w:szCs w:val="24"/>
          <w:vertAlign w:val="superscript"/>
        </w:rPr>
        <w:t>[</w:t>
      </w:r>
      <w:proofErr w:type="gramEnd"/>
      <w:r w:rsidR="00A2770C" w:rsidRPr="00F03A73">
        <w:rPr>
          <w:rFonts w:ascii="Book Antiqua" w:hAnsi="Book Antiqua"/>
          <w:sz w:val="24"/>
          <w:szCs w:val="24"/>
          <w:vertAlign w:val="superscript"/>
        </w:rPr>
        <w:t>5-8]</w:t>
      </w:r>
      <w:r w:rsidRPr="00F03A73">
        <w:rPr>
          <w:rFonts w:ascii="Book Antiqua" w:hAnsi="Book Antiqua"/>
          <w:sz w:val="24"/>
          <w:szCs w:val="24"/>
        </w:rPr>
        <w:t xml:space="preserve">. The administrative database includes personal medical information of a large number of the population with long-term follow-up. In addition, administrative database can provide easy access for study of PC location such as identification of information regarding this PC location. For proper interpretation of the results derived from this database, the reliability on the database is critical. Nevertheless, their accuracy in identifying cancer patients for the claims databases collect data for the purposes of reimbursement remains in </w:t>
      </w:r>
      <w:proofErr w:type="gramStart"/>
      <w:r w:rsidRPr="00F03A73">
        <w:rPr>
          <w:rFonts w:ascii="Book Antiqua" w:hAnsi="Book Antiqua"/>
          <w:sz w:val="24"/>
          <w:szCs w:val="24"/>
        </w:rPr>
        <w:t>doubt</w:t>
      </w:r>
      <w:r w:rsidR="00A2770C" w:rsidRPr="00F03A73">
        <w:rPr>
          <w:rFonts w:ascii="Book Antiqua" w:hAnsi="Book Antiqua"/>
          <w:sz w:val="24"/>
          <w:szCs w:val="24"/>
          <w:vertAlign w:val="superscript"/>
        </w:rPr>
        <w:t>[</w:t>
      </w:r>
      <w:proofErr w:type="gramEnd"/>
      <w:r w:rsidR="00A2770C" w:rsidRPr="00F03A73">
        <w:rPr>
          <w:rFonts w:ascii="Book Antiqua" w:hAnsi="Book Antiqua"/>
          <w:sz w:val="24"/>
          <w:szCs w:val="24"/>
          <w:vertAlign w:val="superscript"/>
        </w:rPr>
        <w:t>9]</w:t>
      </w:r>
      <w:r w:rsidRPr="00F03A73">
        <w:rPr>
          <w:rFonts w:ascii="Book Antiqua" w:hAnsi="Book Antiqua"/>
          <w:sz w:val="24"/>
          <w:szCs w:val="24"/>
        </w:rPr>
        <w:t>. Furthermore, there have been limited studies regarding accuracy and usefulness of</w:t>
      </w:r>
      <w:r w:rsidR="00B971DC">
        <w:rPr>
          <w:rFonts w:ascii="Book Antiqua" w:hAnsi="Book Antiqua"/>
          <w:sz w:val="24"/>
          <w:szCs w:val="24"/>
        </w:rPr>
        <w:t xml:space="preserve"> </w:t>
      </w:r>
      <w:r w:rsidRPr="00F03A73">
        <w:rPr>
          <w:rFonts w:ascii="Book Antiqua" w:hAnsi="Book Antiqua"/>
          <w:sz w:val="24"/>
          <w:szCs w:val="24"/>
        </w:rPr>
        <w:t xml:space="preserve">the administrative </w:t>
      </w:r>
      <w:proofErr w:type="gramStart"/>
      <w:r w:rsidRPr="00F03A73">
        <w:rPr>
          <w:rFonts w:ascii="Book Antiqua" w:hAnsi="Book Antiqua"/>
          <w:sz w:val="24"/>
          <w:szCs w:val="24"/>
        </w:rPr>
        <w:t>database</w:t>
      </w:r>
      <w:r w:rsidR="00A2770C" w:rsidRPr="00F03A73">
        <w:rPr>
          <w:rFonts w:ascii="Book Antiqua" w:hAnsi="Book Antiqua"/>
          <w:sz w:val="24"/>
          <w:szCs w:val="24"/>
          <w:vertAlign w:val="superscript"/>
        </w:rPr>
        <w:t>[</w:t>
      </w:r>
      <w:proofErr w:type="gramEnd"/>
      <w:r w:rsidR="00A2770C" w:rsidRPr="00F03A73">
        <w:rPr>
          <w:rFonts w:ascii="Book Antiqua" w:hAnsi="Book Antiqua"/>
          <w:sz w:val="24"/>
          <w:szCs w:val="24"/>
          <w:vertAlign w:val="superscript"/>
        </w:rPr>
        <w:t>9-11]</w:t>
      </w:r>
      <w:r w:rsidRPr="00F03A73">
        <w:rPr>
          <w:rFonts w:ascii="Book Antiqua" w:hAnsi="Book Antiqua"/>
          <w:sz w:val="24"/>
          <w:szCs w:val="24"/>
        </w:rPr>
        <w:t>.</w:t>
      </w:r>
    </w:p>
    <w:p w14:paraId="10B55967" w14:textId="22E0308B" w:rsidR="00A80522" w:rsidRPr="00F03A73" w:rsidRDefault="00A9602A" w:rsidP="00F03A73">
      <w:pPr>
        <w:wordWrap/>
        <w:adjustRightInd w:val="0"/>
        <w:snapToGrid w:val="0"/>
        <w:spacing w:line="360" w:lineRule="auto"/>
        <w:ind w:firstLineChars="100" w:firstLine="240"/>
        <w:rPr>
          <w:rFonts w:ascii="Book Antiqua" w:hAnsi="Book Antiqua"/>
          <w:sz w:val="24"/>
          <w:szCs w:val="24"/>
        </w:rPr>
      </w:pPr>
      <w:r w:rsidRPr="00F03A73">
        <w:rPr>
          <w:rFonts w:ascii="Book Antiqua" w:hAnsi="Book Antiqua"/>
          <w:sz w:val="24"/>
          <w:szCs w:val="24"/>
        </w:rPr>
        <w:t xml:space="preserve">The Korea National Health Insurance System (NHIS) contains a complete set of health information pertaining to 50 million </w:t>
      </w:r>
      <w:proofErr w:type="gramStart"/>
      <w:r w:rsidRPr="00F03A73">
        <w:rPr>
          <w:rFonts w:ascii="Book Antiqua" w:hAnsi="Book Antiqua"/>
          <w:sz w:val="24"/>
          <w:szCs w:val="24"/>
        </w:rPr>
        <w:t>members</w:t>
      </w:r>
      <w:r w:rsidR="00A2770C" w:rsidRPr="00F03A73">
        <w:rPr>
          <w:rFonts w:ascii="Book Antiqua" w:hAnsi="Book Antiqua"/>
          <w:sz w:val="24"/>
          <w:szCs w:val="24"/>
          <w:vertAlign w:val="superscript"/>
        </w:rPr>
        <w:t>[</w:t>
      </w:r>
      <w:proofErr w:type="gramEnd"/>
      <w:r w:rsidR="00A2770C" w:rsidRPr="00F03A73">
        <w:rPr>
          <w:rFonts w:ascii="Book Antiqua" w:hAnsi="Book Antiqua"/>
          <w:sz w:val="24"/>
          <w:szCs w:val="24"/>
          <w:vertAlign w:val="superscript"/>
        </w:rPr>
        <w:t>12]</w:t>
      </w:r>
      <w:r w:rsidRPr="00F03A73">
        <w:rPr>
          <w:rFonts w:ascii="Book Antiqua" w:hAnsi="Book Antiqua"/>
          <w:sz w:val="24"/>
          <w:szCs w:val="24"/>
        </w:rPr>
        <w:t xml:space="preserve">. The source of the NHIS is the Health Insurance Review and Assessment (HIRA) database, including all insurance claims information of approximately 97% of the Korean population. In this database, the name of the disease is usually coded according to the </w:t>
      </w:r>
      <w:r w:rsidR="00C12C62" w:rsidRPr="00F03A73">
        <w:rPr>
          <w:rFonts w:ascii="Book Antiqua" w:hAnsi="Book Antiqua"/>
          <w:sz w:val="24"/>
          <w:szCs w:val="24"/>
        </w:rPr>
        <w:t>international classification of diseases</w:t>
      </w:r>
      <w:r w:rsidRPr="00F03A73">
        <w:rPr>
          <w:rFonts w:ascii="Book Antiqua" w:hAnsi="Book Antiqua"/>
          <w:sz w:val="24"/>
          <w:szCs w:val="24"/>
        </w:rPr>
        <w:t>, 10th</w:t>
      </w:r>
      <w:r w:rsidRPr="00F03A73">
        <w:rPr>
          <w:rFonts w:ascii="Book Antiqua" w:hAnsi="Book Antiqua"/>
          <w:sz w:val="24"/>
          <w:szCs w:val="24"/>
          <w:vertAlign w:val="superscript"/>
        </w:rPr>
        <w:t xml:space="preserve"> </w:t>
      </w:r>
      <w:r w:rsidRPr="00F03A73">
        <w:rPr>
          <w:rFonts w:ascii="Book Antiqua" w:hAnsi="Book Antiqua"/>
          <w:sz w:val="24"/>
          <w:szCs w:val="24"/>
        </w:rPr>
        <w:t xml:space="preserve">revision edition (ICD-10 code) published by the World Health </w:t>
      </w:r>
      <w:proofErr w:type="gramStart"/>
      <w:r w:rsidRPr="00F03A73">
        <w:rPr>
          <w:rFonts w:ascii="Book Antiqua" w:hAnsi="Book Antiqua"/>
          <w:sz w:val="24"/>
          <w:szCs w:val="24"/>
        </w:rPr>
        <w:t>Organization</w:t>
      </w:r>
      <w:r w:rsidR="00A2770C" w:rsidRPr="00F03A73">
        <w:rPr>
          <w:rFonts w:ascii="Book Antiqua" w:hAnsi="Book Antiqua"/>
          <w:sz w:val="24"/>
          <w:szCs w:val="24"/>
          <w:vertAlign w:val="superscript"/>
        </w:rPr>
        <w:t>[</w:t>
      </w:r>
      <w:proofErr w:type="gramEnd"/>
      <w:r w:rsidR="00A2770C" w:rsidRPr="00F03A73">
        <w:rPr>
          <w:rFonts w:ascii="Book Antiqua" w:hAnsi="Book Antiqua"/>
          <w:sz w:val="24"/>
          <w:szCs w:val="24"/>
          <w:vertAlign w:val="superscript"/>
        </w:rPr>
        <w:t>13,14]</w:t>
      </w:r>
      <w:r w:rsidRPr="00F03A73">
        <w:rPr>
          <w:rFonts w:ascii="Book Antiqua" w:hAnsi="Book Antiqua"/>
          <w:sz w:val="24"/>
          <w:szCs w:val="24"/>
        </w:rPr>
        <w:t xml:space="preserve">. Direct validation for the accuracy between the administrative </w:t>
      </w:r>
      <w:r w:rsidRPr="00F03A73">
        <w:rPr>
          <w:rFonts w:ascii="Book Antiqua" w:hAnsi="Book Antiqua"/>
          <w:sz w:val="24"/>
          <w:szCs w:val="24"/>
        </w:rPr>
        <w:lastRenderedPageBreak/>
        <w:t xml:space="preserve">dataset and NHIS data is impossible because of the Personal Information Protection Act in Korea. Therefore, validation for accuracy and usefulnessof diagnostic codes could only be performed at individual hospitals where the diagnosis of each disease was performed and reported to HIRA for insurance claims. </w:t>
      </w:r>
      <w:proofErr w:type="gramStart"/>
      <w:r w:rsidRPr="00F03A73">
        <w:rPr>
          <w:rFonts w:ascii="Book Antiqua" w:hAnsi="Book Antiqua"/>
          <w:sz w:val="24"/>
          <w:szCs w:val="24"/>
        </w:rPr>
        <w:t>Furthermore</w:t>
      </w:r>
      <w:proofErr w:type="gramEnd"/>
      <w:r w:rsidRPr="00F03A73">
        <w:rPr>
          <w:rFonts w:ascii="Book Antiqua" w:hAnsi="Book Antiqua"/>
          <w:sz w:val="24"/>
          <w:szCs w:val="24"/>
        </w:rPr>
        <w:t xml:space="preserve"> even though ICD-10 code includes the information for location of PC sometimes it is difficult to define the location of PC. In this situation ICD-10 code without location of PC is used by medical doctors. If current situation is analyzed, it might be good information for approaching the patients with PC. </w:t>
      </w:r>
    </w:p>
    <w:p w14:paraId="18338BD4" w14:textId="77777777" w:rsidR="00A80522" w:rsidRPr="00F03A73" w:rsidRDefault="00A9602A" w:rsidP="00F03A73">
      <w:pPr>
        <w:wordWrap/>
        <w:adjustRightInd w:val="0"/>
        <w:snapToGrid w:val="0"/>
        <w:spacing w:line="360" w:lineRule="auto"/>
        <w:ind w:firstLineChars="100" w:firstLine="240"/>
        <w:rPr>
          <w:rFonts w:ascii="Book Antiqua" w:hAnsi="Book Antiqua"/>
          <w:sz w:val="24"/>
          <w:szCs w:val="24"/>
        </w:rPr>
      </w:pPr>
      <w:r w:rsidRPr="00F03A73">
        <w:rPr>
          <w:rFonts w:ascii="Book Antiqua" w:hAnsi="Book Antiqua"/>
          <w:sz w:val="24"/>
          <w:szCs w:val="24"/>
        </w:rPr>
        <w:t xml:space="preserve">From this background we aimed to evaluate the accuracy and usefulness of administrative database in PC. To certify the accuracy of diagnosis, we calculated the sensitivity, specificity, </w:t>
      </w:r>
      <w:r w:rsidRPr="00F03A73">
        <w:rPr>
          <w:rFonts w:ascii="Book Antiqua" w:hAnsi="Book Antiqua"/>
          <w:bCs/>
          <w:sz w:val="24"/>
          <w:szCs w:val="24"/>
        </w:rPr>
        <w:t>positive predictive value (PPV)</w:t>
      </w:r>
      <w:r w:rsidRPr="00F03A73">
        <w:rPr>
          <w:rFonts w:ascii="Book Antiqua" w:hAnsi="Book Antiqua"/>
          <w:sz w:val="24"/>
          <w:szCs w:val="24"/>
        </w:rPr>
        <w:t xml:space="preserve"> and negative predictive value (NPV) of PC by ICD-10 codes compared to </w:t>
      </w:r>
      <w:proofErr w:type="gramStart"/>
      <w:r w:rsidRPr="00F03A73">
        <w:rPr>
          <w:rFonts w:ascii="Book Antiqua" w:hAnsi="Book Antiqua"/>
          <w:sz w:val="24"/>
          <w:szCs w:val="24"/>
        </w:rPr>
        <w:t>controls</w:t>
      </w:r>
      <w:r w:rsidR="00A2770C" w:rsidRPr="00F03A73">
        <w:rPr>
          <w:rFonts w:ascii="Book Antiqua" w:hAnsi="Book Antiqua"/>
          <w:sz w:val="24"/>
          <w:szCs w:val="24"/>
          <w:vertAlign w:val="superscript"/>
        </w:rPr>
        <w:t>[</w:t>
      </w:r>
      <w:proofErr w:type="gramEnd"/>
      <w:r w:rsidR="00A2770C" w:rsidRPr="00F03A73">
        <w:rPr>
          <w:rFonts w:ascii="Book Antiqua" w:hAnsi="Book Antiqua"/>
          <w:sz w:val="24"/>
          <w:szCs w:val="24"/>
          <w:vertAlign w:val="superscript"/>
        </w:rPr>
        <w:t>15]</w:t>
      </w:r>
      <w:r w:rsidRPr="00F03A73">
        <w:rPr>
          <w:rFonts w:ascii="Book Antiqua" w:hAnsi="Book Antiqua"/>
          <w:sz w:val="24"/>
          <w:szCs w:val="24"/>
        </w:rPr>
        <w:t>. In addition, we aimed to identify the location of PC in detail</w:t>
      </w:r>
      <w:r w:rsidR="005F3849" w:rsidRPr="00F03A73">
        <w:rPr>
          <w:rFonts w:ascii="Book Antiqua" w:hAnsi="Book Antiqua"/>
          <w:sz w:val="24"/>
          <w:szCs w:val="24"/>
        </w:rPr>
        <w:t xml:space="preserve"> </w:t>
      </w:r>
      <w:r w:rsidRPr="00F03A73">
        <w:rPr>
          <w:rFonts w:ascii="Book Antiqua" w:hAnsi="Book Antiqua"/>
          <w:sz w:val="24"/>
          <w:szCs w:val="24"/>
        </w:rPr>
        <w:t xml:space="preserve">using ICD-10 codes and electronic medical records (EMR) to define how much the doctors insert the accurate ICD codes for PC with location. </w:t>
      </w:r>
    </w:p>
    <w:p w14:paraId="0C87FB77" w14:textId="77777777" w:rsidR="00C35749" w:rsidRPr="00F03A73" w:rsidRDefault="00C35749" w:rsidP="00F03A73">
      <w:pPr>
        <w:wordWrap/>
        <w:adjustRightInd w:val="0"/>
        <w:snapToGrid w:val="0"/>
        <w:spacing w:line="360" w:lineRule="auto"/>
        <w:rPr>
          <w:rFonts w:ascii="Book Antiqua" w:hAnsi="Book Antiqua"/>
          <w:sz w:val="24"/>
          <w:szCs w:val="24"/>
        </w:rPr>
      </w:pPr>
    </w:p>
    <w:p w14:paraId="57C6C797" w14:textId="77777777" w:rsidR="00C35749" w:rsidRPr="00F03A73" w:rsidRDefault="005F3B30" w:rsidP="00F03A73">
      <w:pPr>
        <w:wordWrap/>
        <w:adjustRightInd w:val="0"/>
        <w:snapToGrid w:val="0"/>
        <w:spacing w:line="360" w:lineRule="auto"/>
        <w:rPr>
          <w:rFonts w:ascii="Book Antiqua" w:hAnsi="Book Antiqua"/>
          <w:b/>
          <w:sz w:val="24"/>
          <w:szCs w:val="24"/>
        </w:rPr>
      </w:pPr>
      <w:r w:rsidRPr="00F03A73">
        <w:rPr>
          <w:rFonts w:ascii="Book Antiqua" w:eastAsia="MyriadPro-BoldIt" w:hAnsi="Book Antiqua"/>
          <w:b/>
          <w:bCs/>
          <w:iCs/>
          <w:sz w:val="24"/>
          <w:szCs w:val="24"/>
        </w:rPr>
        <w:t>MATERISALS AND METHODS</w:t>
      </w:r>
    </w:p>
    <w:p w14:paraId="7FE3D101" w14:textId="77777777" w:rsidR="002B16A6" w:rsidRPr="00F03A73" w:rsidRDefault="00A2770C" w:rsidP="00F03A73">
      <w:pPr>
        <w:wordWrap/>
        <w:adjustRightInd w:val="0"/>
        <w:snapToGrid w:val="0"/>
        <w:spacing w:line="360" w:lineRule="auto"/>
        <w:rPr>
          <w:rFonts w:ascii="Book Antiqua" w:hAnsi="Book Antiqua"/>
          <w:b/>
          <w:sz w:val="24"/>
          <w:szCs w:val="24"/>
        </w:rPr>
      </w:pPr>
      <w:r w:rsidRPr="00F03A73">
        <w:rPr>
          <w:rFonts w:ascii="Book Antiqua" w:eastAsia="MyriadPro-BoldIt" w:hAnsi="Book Antiqua"/>
          <w:b/>
          <w:bCs/>
          <w:i/>
          <w:iCs/>
          <w:sz w:val="24"/>
          <w:szCs w:val="24"/>
        </w:rPr>
        <w:t xml:space="preserve">Data </w:t>
      </w:r>
      <w:r w:rsidR="005F3849" w:rsidRPr="00F03A73">
        <w:rPr>
          <w:rFonts w:ascii="Book Antiqua" w:eastAsia="MyriadPro-BoldIt" w:hAnsi="Book Antiqua"/>
          <w:b/>
          <w:bCs/>
          <w:i/>
          <w:iCs/>
          <w:sz w:val="24"/>
          <w:szCs w:val="24"/>
        </w:rPr>
        <w:t>s</w:t>
      </w:r>
      <w:r w:rsidRPr="00F03A73">
        <w:rPr>
          <w:rFonts w:ascii="Book Antiqua" w:eastAsia="MyriadPro-BoldIt" w:hAnsi="Book Antiqua"/>
          <w:b/>
          <w:bCs/>
          <w:i/>
          <w:iCs/>
          <w:sz w:val="24"/>
          <w:szCs w:val="24"/>
        </w:rPr>
        <w:t xml:space="preserve">ource </w:t>
      </w:r>
    </w:p>
    <w:p w14:paraId="61D61BCE" w14:textId="77159EF4" w:rsidR="00A80522" w:rsidRPr="00F03A73" w:rsidRDefault="00A9602A"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From May 2003 to December 2016, cases of PC were retrospectively collected using the Seoul National University Bundang Hospital (SNUBH) Clinical Data Warehouse (CDW</w:t>
      </w:r>
      <w:proofErr w:type="gramStart"/>
      <w:r w:rsidRPr="00F03A73">
        <w:rPr>
          <w:rFonts w:ascii="Book Antiqua" w:hAnsi="Book Antiqua"/>
          <w:sz w:val="24"/>
          <w:szCs w:val="24"/>
        </w:rPr>
        <w:t>)</w:t>
      </w:r>
      <w:r w:rsidR="00A2770C" w:rsidRPr="00F03A73">
        <w:rPr>
          <w:rFonts w:ascii="Book Antiqua" w:hAnsi="Book Antiqua"/>
          <w:sz w:val="24"/>
          <w:szCs w:val="24"/>
          <w:vertAlign w:val="superscript"/>
        </w:rPr>
        <w:t>[</w:t>
      </w:r>
      <w:proofErr w:type="gramEnd"/>
      <w:r w:rsidR="00A2770C" w:rsidRPr="00F03A73">
        <w:rPr>
          <w:rFonts w:ascii="Book Antiqua" w:hAnsi="Book Antiqua"/>
          <w:sz w:val="24"/>
          <w:szCs w:val="24"/>
          <w:vertAlign w:val="superscript"/>
        </w:rPr>
        <w:t>16]</w:t>
      </w:r>
      <w:r w:rsidRPr="00F03A73">
        <w:rPr>
          <w:rFonts w:ascii="Book Antiqua" w:hAnsi="Book Antiqua"/>
          <w:sz w:val="24"/>
          <w:szCs w:val="24"/>
        </w:rPr>
        <w:t xml:space="preserve">, which was its own database analysis program. The EMR system contains information on the visiting hospital departments, the principal diagnoses and surgical and diagnostic procedures for each </w:t>
      </w:r>
      <w:proofErr w:type="gramStart"/>
      <w:r w:rsidRPr="00F03A73">
        <w:rPr>
          <w:rFonts w:ascii="Book Antiqua" w:hAnsi="Book Antiqua"/>
          <w:sz w:val="24"/>
          <w:szCs w:val="24"/>
        </w:rPr>
        <w:t>patient</w:t>
      </w:r>
      <w:r w:rsidR="00A2770C" w:rsidRPr="00F03A73">
        <w:rPr>
          <w:rFonts w:ascii="Book Antiqua" w:hAnsi="Book Antiqua"/>
          <w:sz w:val="24"/>
          <w:szCs w:val="24"/>
          <w:vertAlign w:val="superscript"/>
        </w:rPr>
        <w:t>[</w:t>
      </w:r>
      <w:proofErr w:type="gramEnd"/>
      <w:r w:rsidR="00A2770C" w:rsidRPr="00F03A73">
        <w:rPr>
          <w:rFonts w:ascii="Book Antiqua" w:hAnsi="Book Antiqua"/>
          <w:sz w:val="24"/>
          <w:szCs w:val="24"/>
          <w:vertAlign w:val="superscript"/>
        </w:rPr>
        <w:t>17]</w:t>
      </w:r>
      <w:r w:rsidRPr="00F03A73">
        <w:rPr>
          <w:rFonts w:ascii="Book Antiqua" w:hAnsi="Book Antiqua"/>
          <w:sz w:val="24"/>
          <w:szCs w:val="24"/>
        </w:rPr>
        <w:t>. In addition, it includes pathologic results of specimens and imaging modalities, including computerized tomography (CT), endoscopic retrograde cholangiopancreatography (ERCP), EUS, magnetic resonance imaging (MRI)</w:t>
      </w:r>
      <w:r w:rsidR="00C95F89" w:rsidRPr="00F03A73">
        <w:rPr>
          <w:rFonts w:ascii="Book Antiqua" w:hAnsi="Book Antiqua"/>
          <w:sz w:val="24"/>
          <w:szCs w:val="24"/>
        </w:rPr>
        <w:t>,</w:t>
      </w:r>
      <w:r w:rsidRPr="00F03A73">
        <w:rPr>
          <w:rFonts w:ascii="Book Antiqua" w:hAnsi="Book Antiqua"/>
          <w:sz w:val="24"/>
          <w:szCs w:val="24"/>
        </w:rPr>
        <w:t xml:space="preserve"> and</w:t>
      </w:r>
      <w:r w:rsidRPr="00F03A73">
        <w:rPr>
          <w:rStyle w:val="fntk058"/>
          <w:rFonts w:ascii="Book Antiqua" w:hAnsi="Book Antiqua"/>
          <w:color w:val="auto"/>
          <w:sz w:val="24"/>
          <w:szCs w:val="24"/>
        </w:rPr>
        <w:t xml:space="preserve"> positron emission tomography (PET</w:t>
      </w:r>
      <w:proofErr w:type="gramStart"/>
      <w:r w:rsidRPr="00F03A73">
        <w:rPr>
          <w:rStyle w:val="fntk058"/>
          <w:rFonts w:ascii="Book Antiqua" w:hAnsi="Book Antiqua"/>
          <w:color w:val="auto"/>
          <w:sz w:val="24"/>
          <w:szCs w:val="24"/>
        </w:rPr>
        <w:t>)</w:t>
      </w:r>
      <w:r w:rsidR="00A2770C" w:rsidRPr="00F03A73">
        <w:rPr>
          <w:rStyle w:val="fntk058"/>
          <w:rFonts w:ascii="Book Antiqua" w:hAnsi="Book Antiqua"/>
          <w:color w:val="auto"/>
          <w:sz w:val="24"/>
          <w:szCs w:val="24"/>
          <w:vertAlign w:val="superscript"/>
        </w:rPr>
        <w:t>[</w:t>
      </w:r>
      <w:proofErr w:type="gramEnd"/>
      <w:r w:rsidR="00A2770C" w:rsidRPr="00F03A73">
        <w:rPr>
          <w:rStyle w:val="fntk058"/>
          <w:rFonts w:ascii="Book Antiqua" w:hAnsi="Book Antiqua"/>
          <w:color w:val="auto"/>
          <w:sz w:val="24"/>
          <w:szCs w:val="24"/>
          <w:vertAlign w:val="superscript"/>
        </w:rPr>
        <w:t>3,18-21]</w:t>
      </w:r>
      <w:r w:rsidRPr="00F03A73">
        <w:rPr>
          <w:rFonts w:ascii="Book Antiqua" w:hAnsi="Book Antiqua"/>
          <w:sz w:val="24"/>
          <w:szCs w:val="24"/>
        </w:rPr>
        <w:t>.</w:t>
      </w:r>
    </w:p>
    <w:p w14:paraId="6DF5A532" w14:textId="77777777" w:rsidR="002B16A6" w:rsidRPr="00F03A73" w:rsidRDefault="002B16A6" w:rsidP="00F03A73">
      <w:pPr>
        <w:wordWrap/>
        <w:adjustRightInd w:val="0"/>
        <w:snapToGrid w:val="0"/>
        <w:spacing w:line="360" w:lineRule="auto"/>
        <w:rPr>
          <w:rFonts w:ascii="Book Antiqua" w:hAnsi="Book Antiqua"/>
          <w:sz w:val="24"/>
          <w:szCs w:val="24"/>
        </w:rPr>
      </w:pPr>
    </w:p>
    <w:p w14:paraId="03CF5692" w14:textId="77777777" w:rsidR="005F5216" w:rsidRPr="00F03A73" w:rsidRDefault="00A2770C" w:rsidP="00F03A73">
      <w:pPr>
        <w:wordWrap/>
        <w:adjustRightInd w:val="0"/>
        <w:snapToGrid w:val="0"/>
        <w:spacing w:line="360" w:lineRule="auto"/>
        <w:rPr>
          <w:rFonts w:ascii="Book Antiqua" w:hAnsi="Book Antiqua"/>
          <w:b/>
          <w:sz w:val="24"/>
          <w:szCs w:val="24"/>
        </w:rPr>
      </w:pPr>
      <w:r w:rsidRPr="00F03A73">
        <w:rPr>
          <w:rFonts w:ascii="Book Antiqua" w:eastAsia="MyriadPro-BoldIt" w:hAnsi="Book Antiqua"/>
          <w:b/>
          <w:bCs/>
          <w:i/>
          <w:iCs/>
          <w:sz w:val="24"/>
          <w:szCs w:val="24"/>
        </w:rPr>
        <w:t xml:space="preserve">Study </w:t>
      </w:r>
      <w:r w:rsidR="005F3849" w:rsidRPr="00F03A73">
        <w:rPr>
          <w:rFonts w:ascii="Book Antiqua" w:eastAsia="MyriadPro-BoldIt" w:hAnsi="Book Antiqua"/>
          <w:b/>
          <w:bCs/>
          <w:i/>
          <w:iCs/>
          <w:sz w:val="24"/>
          <w:szCs w:val="24"/>
        </w:rPr>
        <w:t>p</w:t>
      </w:r>
      <w:r w:rsidRPr="00F03A73">
        <w:rPr>
          <w:rFonts w:ascii="Book Antiqua" w:eastAsia="MyriadPro-BoldIt" w:hAnsi="Book Antiqua"/>
          <w:b/>
          <w:bCs/>
          <w:i/>
          <w:iCs/>
          <w:sz w:val="24"/>
          <w:szCs w:val="24"/>
        </w:rPr>
        <w:t>opulation</w:t>
      </w:r>
    </w:p>
    <w:p w14:paraId="4438C5A1" w14:textId="506936D7" w:rsidR="00A80522" w:rsidRPr="00F03A73" w:rsidRDefault="00A9602A"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 xml:space="preserve">Information regarding patients, including hospital visit dates, subject characteristics, diagnostic procedures, pathologic results, and surgeries was collected. These </w:t>
      </w:r>
      <w:r w:rsidRPr="00F03A73">
        <w:rPr>
          <w:rFonts w:ascii="Book Antiqua" w:hAnsi="Book Antiqua"/>
          <w:sz w:val="24"/>
          <w:szCs w:val="24"/>
        </w:rPr>
        <w:lastRenderedPageBreak/>
        <w:t>information was easily obtained from administrative database. Other hospital medical data were identified though the uploaded database in SNUBH EMR. After approval of the study protocol by the Ethics Committee at SNUBH (IRB number B-1701/378-105), a list of patients with PC according to the ICD-10 code as primary diagnosis was acquired: (1) C25.0-25.3 (malignant neoplasm of pancreas at head, body, tail, and duct, respectively)</w:t>
      </w:r>
      <w:r w:rsidR="00C95F89" w:rsidRPr="00F03A73">
        <w:rPr>
          <w:rFonts w:ascii="Book Antiqua" w:hAnsi="Book Antiqua"/>
          <w:sz w:val="24"/>
          <w:szCs w:val="24"/>
        </w:rPr>
        <w:t>;</w:t>
      </w:r>
      <w:r w:rsidRPr="00F03A73">
        <w:rPr>
          <w:rFonts w:ascii="Book Antiqua" w:hAnsi="Book Antiqua"/>
          <w:sz w:val="24"/>
          <w:szCs w:val="24"/>
        </w:rPr>
        <w:t xml:space="preserve"> (2) C25.4 (Malignant neoplasm of endocrine pancreas)</w:t>
      </w:r>
      <w:r w:rsidR="00C95F89" w:rsidRPr="00F03A73">
        <w:rPr>
          <w:rFonts w:ascii="Book Antiqua" w:hAnsi="Book Antiqua"/>
          <w:sz w:val="24"/>
          <w:szCs w:val="24"/>
        </w:rPr>
        <w:t>;</w:t>
      </w:r>
      <w:r w:rsidRPr="00F03A73">
        <w:rPr>
          <w:rFonts w:ascii="Book Antiqua" w:hAnsi="Book Antiqua"/>
          <w:sz w:val="24"/>
          <w:szCs w:val="24"/>
        </w:rPr>
        <w:t xml:space="preserve"> and (3) C25.7-9 (malignant neoplasm of pancreas at other parts, overlapping lesion, and unspecified, respectively)</w:t>
      </w:r>
      <w:r w:rsidR="00A2770C" w:rsidRPr="00F03A73">
        <w:rPr>
          <w:rFonts w:ascii="Book Antiqua" w:hAnsi="Book Antiqua"/>
          <w:sz w:val="24"/>
          <w:szCs w:val="24"/>
          <w:vertAlign w:val="superscript"/>
        </w:rPr>
        <w:t>[22]</w:t>
      </w:r>
      <w:r w:rsidRPr="00F03A73">
        <w:rPr>
          <w:rFonts w:ascii="Book Antiqua" w:hAnsi="Book Antiqua"/>
          <w:sz w:val="24"/>
          <w:szCs w:val="24"/>
        </w:rPr>
        <w:t xml:space="preserve">. Then, searched cases were checked as being registered as V codes in the NHIS to confirm diagnostic </w:t>
      </w:r>
      <w:proofErr w:type="gramStart"/>
      <w:r w:rsidRPr="00F03A73">
        <w:rPr>
          <w:rFonts w:ascii="Book Antiqua" w:hAnsi="Book Antiqua"/>
          <w:sz w:val="24"/>
          <w:szCs w:val="24"/>
        </w:rPr>
        <w:t>codes</w:t>
      </w:r>
      <w:r w:rsidR="00A2770C" w:rsidRPr="00F03A73">
        <w:rPr>
          <w:rFonts w:ascii="Book Antiqua" w:hAnsi="Book Antiqua"/>
          <w:sz w:val="24"/>
          <w:szCs w:val="24"/>
          <w:vertAlign w:val="superscript"/>
        </w:rPr>
        <w:t>[</w:t>
      </w:r>
      <w:proofErr w:type="gramEnd"/>
      <w:r w:rsidR="00A2770C" w:rsidRPr="00F03A73">
        <w:rPr>
          <w:rFonts w:ascii="Book Antiqua" w:hAnsi="Book Antiqua"/>
          <w:sz w:val="24"/>
          <w:szCs w:val="24"/>
          <w:vertAlign w:val="superscript"/>
        </w:rPr>
        <w:t>23]</w:t>
      </w:r>
      <w:r w:rsidRPr="00F03A73">
        <w:rPr>
          <w:rFonts w:ascii="Book Antiqua" w:hAnsi="Book Antiqua"/>
          <w:sz w:val="24"/>
          <w:szCs w:val="24"/>
        </w:rPr>
        <w:t xml:space="preserve">. The V code is a special code for patients with any ICD-10 cancer codes in </w:t>
      </w:r>
      <w:r w:rsidR="00B61AFA">
        <w:rPr>
          <w:rFonts w:ascii="Book Antiqua" w:hAnsi="Book Antiqua"/>
          <w:sz w:val="24"/>
          <w:szCs w:val="24"/>
        </w:rPr>
        <w:t xml:space="preserve">South </w:t>
      </w:r>
      <w:r w:rsidRPr="00F03A73">
        <w:rPr>
          <w:rFonts w:ascii="Book Antiqua" w:hAnsi="Book Antiqua"/>
          <w:sz w:val="24"/>
          <w:szCs w:val="24"/>
        </w:rPr>
        <w:t xml:space="preserve">Korea, established by the Korean Ministry of Health and Welfare in 2008. Cancer patients who are registered in the NHIS have issued a V code and are reimbursed at 95% of the medical cost by the Korean government for 5 years. Control cases are defined as individuals without ICD-10 codes for </w:t>
      </w:r>
      <w:r w:rsidR="00203598" w:rsidRPr="00F03A73">
        <w:rPr>
          <w:rFonts w:ascii="Book Antiqua" w:hAnsi="Book Antiqua"/>
          <w:sz w:val="24"/>
          <w:szCs w:val="24"/>
        </w:rPr>
        <w:t>PC</w:t>
      </w:r>
      <w:r w:rsidRPr="00F03A73">
        <w:rPr>
          <w:rFonts w:ascii="Book Antiqua" w:hAnsi="Book Antiqua"/>
          <w:sz w:val="24"/>
          <w:szCs w:val="24"/>
        </w:rPr>
        <w:t>s (C25.0</w:t>
      </w:r>
      <w:r w:rsidRPr="00F03A73">
        <w:rPr>
          <w:rFonts w:ascii="Book Antiqua" w:hAnsi="Book Antiqua"/>
          <w:sz w:val="24"/>
          <w:szCs w:val="24"/>
        </w:rPr>
        <w:sym w:font="Symbol" w:char="F02D"/>
      </w:r>
      <w:r w:rsidRPr="00F03A73">
        <w:rPr>
          <w:rFonts w:ascii="Book Antiqua" w:hAnsi="Book Antiqua"/>
          <w:sz w:val="24"/>
          <w:szCs w:val="24"/>
        </w:rPr>
        <w:t>25.9) during the study periods, who experience work-up pathways similar to those of PC, including images (CT, MRI, ERCP, or EUS) and surgery.</w:t>
      </w:r>
    </w:p>
    <w:p w14:paraId="510279DE" w14:textId="77777777" w:rsidR="005F5216" w:rsidRPr="00F03A73" w:rsidRDefault="005F5216" w:rsidP="00F03A73">
      <w:pPr>
        <w:wordWrap/>
        <w:adjustRightInd w:val="0"/>
        <w:snapToGrid w:val="0"/>
        <w:spacing w:line="360" w:lineRule="auto"/>
        <w:rPr>
          <w:rFonts w:ascii="Book Antiqua" w:hAnsi="Book Antiqua"/>
          <w:i/>
          <w:sz w:val="24"/>
          <w:szCs w:val="24"/>
        </w:rPr>
      </w:pPr>
    </w:p>
    <w:p w14:paraId="670A2551" w14:textId="499035AD" w:rsidR="005F5216" w:rsidRPr="00F03A73" w:rsidRDefault="00A2770C" w:rsidP="00F03A73">
      <w:pPr>
        <w:wordWrap/>
        <w:adjustRightInd w:val="0"/>
        <w:snapToGrid w:val="0"/>
        <w:spacing w:line="360" w:lineRule="auto"/>
        <w:rPr>
          <w:rFonts w:ascii="Book Antiqua" w:hAnsi="Book Antiqua"/>
          <w:b/>
          <w:i/>
          <w:sz w:val="24"/>
          <w:szCs w:val="24"/>
        </w:rPr>
      </w:pPr>
      <w:r w:rsidRPr="00F03A73">
        <w:rPr>
          <w:rFonts w:ascii="Book Antiqua" w:hAnsi="Book Antiqua"/>
          <w:b/>
          <w:i/>
          <w:sz w:val="24"/>
          <w:szCs w:val="24"/>
        </w:rPr>
        <w:t xml:space="preserve">Analyzing accuracy of </w:t>
      </w:r>
      <w:r w:rsidR="00203598" w:rsidRPr="00F03A73">
        <w:rPr>
          <w:rFonts w:ascii="Book Antiqua" w:hAnsi="Book Antiqua"/>
          <w:b/>
          <w:i/>
          <w:sz w:val="24"/>
          <w:szCs w:val="24"/>
        </w:rPr>
        <w:t>PC</w:t>
      </w:r>
      <w:r w:rsidRPr="00F03A73">
        <w:rPr>
          <w:rFonts w:ascii="Book Antiqua" w:hAnsi="Book Antiqua"/>
          <w:b/>
          <w:i/>
          <w:sz w:val="24"/>
          <w:szCs w:val="24"/>
        </w:rPr>
        <w:t xml:space="preserve"> diagnosis from administrative database</w:t>
      </w:r>
    </w:p>
    <w:p w14:paraId="0B46954E" w14:textId="0839AB4B" w:rsidR="00A80522" w:rsidRPr="00F03A73" w:rsidRDefault="00A9602A"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 xml:space="preserve">Medical records of the study and control groups were analyzed to identify definite and possible diagnostic criteria. Definite diagnoses were made according to pathologic reports compatible with </w:t>
      </w:r>
      <w:proofErr w:type="gramStart"/>
      <w:r w:rsidRPr="00F03A73">
        <w:rPr>
          <w:rFonts w:ascii="Book Antiqua" w:hAnsi="Book Antiqua"/>
          <w:sz w:val="24"/>
          <w:szCs w:val="24"/>
        </w:rPr>
        <w:t>PC</w:t>
      </w:r>
      <w:r w:rsidR="00A2770C" w:rsidRPr="00F03A73">
        <w:rPr>
          <w:rFonts w:ascii="Book Antiqua" w:hAnsi="Book Antiqua"/>
          <w:sz w:val="24"/>
          <w:szCs w:val="24"/>
          <w:vertAlign w:val="superscript"/>
        </w:rPr>
        <w:t>[</w:t>
      </w:r>
      <w:proofErr w:type="gramEnd"/>
      <w:r w:rsidR="00A2770C" w:rsidRPr="00F03A73">
        <w:rPr>
          <w:rFonts w:ascii="Book Antiqua" w:hAnsi="Book Antiqua"/>
          <w:sz w:val="24"/>
          <w:szCs w:val="24"/>
          <w:vertAlign w:val="superscript"/>
        </w:rPr>
        <w:t>24-26]</w:t>
      </w:r>
      <w:r w:rsidRPr="00F03A73">
        <w:rPr>
          <w:rFonts w:ascii="Book Antiqua" w:hAnsi="Book Antiqua"/>
          <w:sz w:val="24"/>
          <w:szCs w:val="24"/>
        </w:rPr>
        <w:t xml:space="preserve">. Possible diagnoses were made according to image findings, clinical courses, or increased CA 19-9 &gt; 100 U/m compatible with </w:t>
      </w:r>
      <w:proofErr w:type="gramStart"/>
      <w:r w:rsidRPr="00F03A73">
        <w:rPr>
          <w:rFonts w:ascii="Book Antiqua" w:hAnsi="Book Antiqua"/>
          <w:sz w:val="24"/>
          <w:szCs w:val="24"/>
        </w:rPr>
        <w:t>PC</w:t>
      </w:r>
      <w:r w:rsidR="00A2770C" w:rsidRPr="00F03A73">
        <w:rPr>
          <w:rFonts w:ascii="Book Antiqua" w:hAnsi="Book Antiqua"/>
          <w:sz w:val="24"/>
          <w:szCs w:val="24"/>
          <w:vertAlign w:val="superscript"/>
        </w:rPr>
        <w:t>[</w:t>
      </w:r>
      <w:proofErr w:type="gramEnd"/>
      <w:r w:rsidR="00A2770C" w:rsidRPr="00F03A73">
        <w:rPr>
          <w:rFonts w:ascii="Book Antiqua" w:hAnsi="Book Antiqua"/>
          <w:sz w:val="24"/>
          <w:szCs w:val="24"/>
          <w:vertAlign w:val="superscript"/>
        </w:rPr>
        <w:t>3,21,27-29]</w:t>
      </w:r>
      <w:r w:rsidRPr="00F03A73">
        <w:rPr>
          <w:rFonts w:ascii="Book Antiqua" w:hAnsi="Book Antiqua"/>
          <w:sz w:val="24"/>
          <w:szCs w:val="24"/>
        </w:rPr>
        <w:t>. Typical image finding of PC was defined as focal hypo-attenuated lesions, pancreatic ductal dilation, distal pancreatic parenchymal atrophy, and involvement of the surrounding vascular structures or other organs on radiologic examinations (Table 1</w:t>
      </w:r>
      <w:r w:rsidR="00C95F89" w:rsidRPr="00F03A73">
        <w:rPr>
          <w:rFonts w:ascii="Book Antiqua" w:hAnsi="Book Antiqua"/>
          <w:sz w:val="24"/>
          <w:szCs w:val="24"/>
        </w:rPr>
        <w:t xml:space="preserve"> and</w:t>
      </w:r>
      <w:r w:rsidRPr="00F03A73">
        <w:rPr>
          <w:rFonts w:ascii="Book Antiqua" w:hAnsi="Book Antiqua"/>
          <w:sz w:val="24"/>
          <w:szCs w:val="24"/>
        </w:rPr>
        <w:t xml:space="preserve"> Fig</w:t>
      </w:r>
      <w:r w:rsidR="00C95F89" w:rsidRPr="00F03A73">
        <w:rPr>
          <w:rFonts w:ascii="Book Antiqua" w:hAnsi="Book Antiqua"/>
          <w:sz w:val="24"/>
          <w:szCs w:val="24"/>
        </w:rPr>
        <w:t>ure</w:t>
      </w:r>
      <w:r w:rsidRPr="00F03A73">
        <w:rPr>
          <w:rFonts w:ascii="Book Antiqua" w:hAnsi="Book Antiqua"/>
          <w:sz w:val="24"/>
          <w:szCs w:val="24"/>
        </w:rPr>
        <w:t xml:space="preserve"> </w:t>
      </w:r>
      <w:proofErr w:type="gramStart"/>
      <w:r w:rsidRPr="00F03A73">
        <w:rPr>
          <w:rFonts w:ascii="Book Antiqua" w:hAnsi="Book Antiqua"/>
          <w:sz w:val="24"/>
          <w:szCs w:val="24"/>
        </w:rPr>
        <w:t>1)</w:t>
      </w:r>
      <w:r w:rsidR="00A2770C" w:rsidRPr="00F03A73">
        <w:rPr>
          <w:rFonts w:ascii="Book Antiqua" w:hAnsi="Book Antiqua"/>
          <w:sz w:val="24"/>
          <w:szCs w:val="24"/>
          <w:vertAlign w:val="superscript"/>
        </w:rPr>
        <w:t>[</w:t>
      </w:r>
      <w:proofErr w:type="gramEnd"/>
      <w:r w:rsidR="00A2770C" w:rsidRPr="00F03A73">
        <w:rPr>
          <w:rFonts w:ascii="Book Antiqua" w:hAnsi="Book Antiqua"/>
          <w:sz w:val="24"/>
          <w:szCs w:val="24"/>
          <w:vertAlign w:val="superscript"/>
        </w:rPr>
        <w:t>30-32]</w:t>
      </w:r>
      <w:r w:rsidRPr="00F03A73">
        <w:rPr>
          <w:rFonts w:ascii="Book Antiqua" w:hAnsi="Book Antiqua"/>
          <w:sz w:val="24"/>
          <w:szCs w:val="24"/>
        </w:rPr>
        <w:t>.</w:t>
      </w:r>
    </w:p>
    <w:p w14:paraId="2DDA94FF" w14:textId="4E3B7849" w:rsidR="00A80522" w:rsidRPr="00F03A73" w:rsidRDefault="00A9602A" w:rsidP="00F03A73">
      <w:pPr>
        <w:wordWrap/>
        <w:adjustRightInd w:val="0"/>
        <w:snapToGrid w:val="0"/>
        <w:spacing w:line="360" w:lineRule="auto"/>
        <w:ind w:firstLineChars="100" w:firstLine="240"/>
        <w:rPr>
          <w:rFonts w:ascii="Book Antiqua" w:hAnsi="Book Antiqua"/>
          <w:sz w:val="24"/>
          <w:szCs w:val="24"/>
        </w:rPr>
      </w:pPr>
      <w:r w:rsidRPr="00F03A73">
        <w:rPr>
          <w:rFonts w:ascii="Book Antiqua" w:hAnsi="Book Antiqua"/>
          <w:sz w:val="24"/>
          <w:szCs w:val="24"/>
        </w:rPr>
        <w:t xml:space="preserve">In the definite diagnosis group, cancer cell types (adenocarcinoma, </w:t>
      </w:r>
      <w:proofErr w:type="spellStart"/>
      <w:r w:rsidRPr="00F03A73">
        <w:rPr>
          <w:rFonts w:ascii="Book Antiqua" w:hAnsi="Book Antiqua"/>
          <w:sz w:val="24"/>
          <w:szCs w:val="24"/>
        </w:rPr>
        <w:t>adenosquamous</w:t>
      </w:r>
      <w:proofErr w:type="spellEnd"/>
      <w:r w:rsidRPr="00F03A73">
        <w:rPr>
          <w:rFonts w:ascii="Book Antiqua" w:hAnsi="Book Antiqua"/>
          <w:sz w:val="24"/>
          <w:szCs w:val="24"/>
        </w:rPr>
        <w:t xml:space="preserve"> carcinoma</w:t>
      </w:r>
      <w:r w:rsidR="00C12C62" w:rsidRPr="00F03A73">
        <w:rPr>
          <w:rFonts w:ascii="Book Antiqua" w:hAnsi="Book Antiqua"/>
          <w:sz w:val="24"/>
          <w:szCs w:val="24"/>
        </w:rPr>
        <w:t>,</w:t>
      </w:r>
      <w:r w:rsidRPr="00F03A73">
        <w:rPr>
          <w:rFonts w:ascii="Book Antiqua" w:hAnsi="Book Antiqua"/>
          <w:sz w:val="24"/>
          <w:szCs w:val="24"/>
        </w:rPr>
        <w:t xml:space="preserve"> or neuroendocrine tumor) and methods of pathologic diagnosis through surgery, endoscopic biopsy or FNA were analyzed (Tables 1</w:t>
      </w:r>
      <w:r w:rsidR="00C12C62" w:rsidRPr="00F03A73">
        <w:rPr>
          <w:rFonts w:ascii="Book Antiqua" w:hAnsi="Book Antiqua"/>
          <w:sz w:val="24"/>
          <w:szCs w:val="24"/>
        </w:rPr>
        <w:t xml:space="preserve"> and</w:t>
      </w:r>
      <w:r w:rsidRPr="00F03A73">
        <w:rPr>
          <w:rFonts w:ascii="Book Antiqua" w:hAnsi="Book Antiqua"/>
          <w:sz w:val="24"/>
          <w:szCs w:val="24"/>
        </w:rPr>
        <w:t xml:space="preserve"> </w:t>
      </w:r>
      <w:proofErr w:type="gramStart"/>
      <w:r w:rsidRPr="00F03A73">
        <w:rPr>
          <w:rFonts w:ascii="Book Antiqua" w:hAnsi="Book Antiqua"/>
          <w:sz w:val="24"/>
          <w:szCs w:val="24"/>
        </w:rPr>
        <w:t>2)</w:t>
      </w:r>
      <w:r w:rsidR="00A2770C" w:rsidRPr="00F03A73">
        <w:rPr>
          <w:rFonts w:ascii="Book Antiqua" w:hAnsi="Book Antiqua"/>
          <w:sz w:val="24"/>
          <w:szCs w:val="24"/>
          <w:vertAlign w:val="superscript"/>
        </w:rPr>
        <w:t>[</w:t>
      </w:r>
      <w:proofErr w:type="gramEnd"/>
      <w:r w:rsidR="00A2770C" w:rsidRPr="00F03A73">
        <w:rPr>
          <w:rFonts w:ascii="Book Antiqua" w:hAnsi="Book Antiqua"/>
          <w:sz w:val="24"/>
          <w:szCs w:val="24"/>
          <w:vertAlign w:val="superscript"/>
        </w:rPr>
        <w:t>25,33]</w:t>
      </w:r>
      <w:r w:rsidRPr="00F03A73">
        <w:rPr>
          <w:rFonts w:ascii="Book Antiqua" w:hAnsi="Book Antiqua"/>
          <w:sz w:val="24"/>
          <w:szCs w:val="24"/>
        </w:rPr>
        <w:t xml:space="preserve">. In the possible diagnosis group, we examined reports of images (CT, MRI, ERCP, EUS, endoscopy, and PET) by a radiologist or medical records of a physician’s reading of </w:t>
      </w:r>
      <w:r w:rsidRPr="00F03A73">
        <w:rPr>
          <w:rFonts w:ascii="Book Antiqua" w:hAnsi="Book Antiqua"/>
          <w:sz w:val="24"/>
          <w:szCs w:val="24"/>
        </w:rPr>
        <w:lastRenderedPageBreak/>
        <w:t xml:space="preserve">the images. We used serum levels of CA 19-9 to differentiate PC from other </w:t>
      </w:r>
      <w:proofErr w:type="gramStart"/>
      <w:r w:rsidRPr="00F03A73">
        <w:rPr>
          <w:rFonts w:ascii="Book Antiqua" w:hAnsi="Book Antiqua"/>
          <w:sz w:val="24"/>
          <w:szCs w:val="24"/>
        </w:rPr>
        <w:t>cancers</w:t>
      </w:r>
      <w:r w:rsidR="00A2770C" w:rsidRPr="00F03A73">
        <w:rPr>
          <w:rFonts w:ascii="Book Antiqua" w:hAnsi="Book Antiqua"/>
          <w:sz w:val="24"/>
          <w:szCs w:val="24"/>
          <w:vertAlign w:val="superscript"/>
        </w:rPr>
        <w:t>[</w:t>
      </w:r>
      <w:proofErr w:type="gramEnd"/>
      <w:r w:rsidR="00A2770C" w:rsidRPr="00F03A73">
        <w:rPr>
          <w:rFonts w:ascii="Book Antiqua" w:hAnsi="Book Antiqua"/>
          <w:sz w:val="24"/>
          <w:szCs w:val="24"/>
          <w:vertAlign w:val="superscript"/>
        </w:rPr>
        <w:t>21,29]</w:t>
      </w:r>
      <w:r w:rsidRPr="00F03A73">
        <w:rPr>
          <w:rFonts w:ascii="Book Antiqua" w:hAnsi="Book Antiqua"/>
          <w:sz w:val="24"/>
          <w:szCs w:val="24"/>
        </w:rPr>
        <w:t>. To enhance the study reliability, three reviewers carefully examined medical records and compared the final decisions for each case. For discordant cases, they discussed the cases and reached consensus. After reviewing medical records and classifying each case, the sensitivity, specificity, PPV, and NPV with 95% confidence intervals (CI) were calculated. We also compared diagnostic power according to cancer sites at the head (C25.0), body (C25.1) and tail (C25.2). In addition, we analyzed patients with ICD 10-code of PC with primary location (C25.0, C25.1</w:t>
      </w:r>
      <w:r w:rsidR="00C12C62" w:rsidRPr="00F03A73">
        <w:rPr>
          <w:rFonts w:ascii="Book Antiqua" w:hAnsi="Book Antiqua"/>
          <w:sz w:val="24"/>
          <w:szCs w:val="24"/>
        </w:rPr>
        <w:t>,</w:t>
      </w:r>
      <w:r w:rsidRPr="00F03A73">
        <w:rPr>
          <w:rFonts w:ascii="Book Antiqua" w:hAnsi="Book Antiqua"/>
          <w:sz w:val="24"/>
          <w:szCs w:val="24"/>
        </w:rPr>
        <w:t xml:space="preserve"> and C25.2).</w:t>
      </w:r>
    </w:p>
    <w:p w14:paraId="3592D54D" w14:textId="77777777" w:rsidR="00FB36F3" w:rsidRPr="00F03A73" w:rsidRDefault="00FB36F3" w:rsidP="00F03A73">
      <w:pPr>
        <w:wordWrap/>
        <w:adjustRightInd w:val="0"/>
        <w:snapToGrid w:val="0"/>
        <w:spacing w:line="360" w:lineRule="auto"/>
        <w:rPr>
          <w:rFonts w:ascii="Book Antiqua" w:hAnsi="Book Antiqua"/>
          <w:b/>
          <w:i/>
          <w:sz w:val="24"/>
          <w:szCs w:val="24"/>
        </w:rPr>
      </w:pPr>
    </w:p>
    <w:p w14:paraId="5D0DBC91" w14:textId="77777777" w:rsidR="002B16A6" w:rsidRPr="00F03A73" w:rsidRDefault="00A9602A" w:rsidP="00F03A73">
      <w:pPr>
        <w:wordWrap/>
        <w:adjustRightInd w:val="0"/>
        <w:snapToGrid w:val="0"/>
        <w:spacing w:line="360" w:lineRule="auto"/>
        <w:rPr>
          <w:rFonts w:ascii="Book Antiqua" w:hAnsi="Book Antiqua"/>
          <w:b/>
          <w:sz w:val="24"/>
          <w:szCs w:val="24"/>
        </w:rPr>
      </w:pPr>
      <w:r w:rsidRPr="00F03A73">
        <w:rPr>
          <w:rFonts w:ascii="Book Antiqua" w:hAnsi="Book Antiqua"/>
          <w:b/>
          <w:sz w:val="24"/>
          <w:szCs w:val="24"/>
        </w:rPr>
        <w:t>R</w:t>
      </w:r>
      <w:r w:rsidR="00D14F34" w:rsidRPr="00F03A73">
        <w:rPr>
          <w:rFonts w:ascii="Book Antiqua" w:hAnsi="Book Antiqua"/>
          <w:b/>
          <w:sz w:val="24"/>
          <w:szCs w:val="24"/>
        </w:rPr>
        <w:t>ESULTS</w:t>
      </w:r>
    </w:p>
    <w:p w14:paraId="7307FF75" w14:textId="14846792" w:rsidR="009C16F1" w:rsidRPr="00F03A73" w:rsidRDefault="00FA57EA" w:rsidP="00F03A73">
      <w:pPr>
        <w:wordWrap/>
        <w:adjustRightInd w:val="0"/>
        <w:snapToGrid w:val="0"/>
        <w:spacing w:line="360" w:lineRule="auto"/>
        <w:rPr>
          <w:rFonts w:ascii="Book Antiqua" w:hAnsi="Book Antiqua"/>
          <w:b/>
          <w:i/>
          <w:sz w:val="24"/>
          <w:szCs w:val="24"/>
        </w:rPr>
      </w:pPr>
      <w:r w:rsidRPr="00F03A73">
        <w:rPr>
          <w:rFonts w:ascii="Book Antiqua" w:hAnsi="Book Antiqua"/>
          <w:b/>
          <w:i/>
          <w:sz w:val="24"/>
          <w:szCs w:val="24"/>
        </w:rPr>
        <w:t xml:space="preserve">Characteristics of cases diagnosed as </w:t>
      </w:r>
      <w:r w:rsidR="00203598" w:rsidRPr="00F03A73">
        <w:rPr>
          <w:rFonts w:ascii="Book Antiqua" w:hAnsi="Book Antiqua"/>
          <w:b/>
          <w:i/>
          <w:sz w:val="24"/>
          <w:szCs w:val="24"/>
        </w:rPr>
        <w:t xml:space="preserve">PC </w:t>
      </w:r>
      <w:r w:rsidRPr="00F03A73">
        <w:rPr>
          <w:rFonts w:ascii="Book Antiqua" w:hAnsi="Book Antiqua"/>
          <w:b/>
          <w:i/>
          <w:sz w:val="24"/>
          <w:szCs w:val="24"/>
        </w:rPr>
        <w:t xml:space="preserve">by the </w:t>
      </w:r>
      <w:r w:rsidR="00C12C62" w:rsidRPr="00F03A73">
        <w:rPr>
          <w:rFonts w:ascii="Book Antiqua" w:hAnsi="Book Antiqua"/>
          <w:b/>
          <w:i/>
          <w:sz w:val="24"/>
          <w:szCs w:val="24"/>
        </w:rPr>
        <w:t>i</w:t>
      </w:r>
      <w:r w:rsidRPr="00F03A73">
        <w:rPr>
          <w:rFonts w:ascii="Book Antiqua" w:hAnsi="Book Antiqua"/>
          <w:b/>
          <w:i/>
          <w:sz w:val="24"/>
          <w:szCs w:val="24"/>
        </w:rPr>
        <w:t xml:space="preserve">nternational </w:t>
      </w:r>
      <w:r w:rsidR="00C12C62" w:rsidRPr="00F03A73">
        <w:rPr>
          <w:rFonts w:ascii="Book Antiqua" w:hAnsi="Book Antiqua"/>
          <w:b/>
          <w:i/>
          <w:sz w:val="24"/>
          <w:szCs w:val="24"/>
        </w:rPr>
        <w:t>c</w:t>
      </w:r>
      <w:r w:rsidRPr="00F03A73">
        <w:rPr>
          <w:rFonts w:ascii="Book Antiqua" w:hAnsi="Book Antiqua"/>
          <w:b/>
          <w:i/>
          <w:sz w:val="24"/>
          <w:szCs w:val="24"/>
        </w:rPr>
        <w:t>lassification of</w:t>
      </w:r>
      <w:r w:rsidR="00C12C62" w:rsidRPr="00F03A73">
        <w:rPr>
          <w:rFonts w:ascii="Book Antiqua" w:hAnsi="Book Antiqua"/>
          <w:b/>
          <w:i/>
          <w:sz w:val="24"/>
          <w:szCs w:val="24"/>
        </w:rPr>
        <w:t xml:space="preserve"> d</w:t>
      </w:r>
      <w:r w:rsidRPr="00F03A73">
        <w:rPr>
          <w:rFonts w:ascii="Book Antiqua" w:hAnsi="Book Antiqua"/>
          <w:b/>
          <w:i/>
          <w:sz w:val="24"/>
          <w:szCs w:val="24"/>
        </w:rPr>
        <w:t>iseases, 10th</w:t>
      </w:r>
      <w:r w:rsidRPr="00F03A73">
        <w:rPr>
          <w:rFonts w:ascii="Book Antiqua" w:hAnsi="Book Antiqua"/>
          <w:b/>
          <w:i/>
          <w:sz w:val="24"/>
          <w:szCs w:val="24"/>
          <w:vertAlign w:val="superscript"/>
        </w:rPr>
        <w:t xml:space="preserve"> </w:t>
      </w:r>
      <w:r w:rsidRPr="00F03A73">
        <w:rPr>
          <w:rFonts w:ascii="Book Antiqua" w:hAnsi="Book Antiqua"/>
          <w:b/>
          <w:i/>
          <w:sz w:val="24"/>
          <w:szCs w:val="24"/>
        </w:rPr>
        <w:t>revision edition</w:t>
      </w:r>
    </w:p>
    <w:p w14:paraId="14E02437" w14:textId="2DDB376B" w:rsidR="00A80522" w:rsidRPr="00F03A73" w:rsidRDefault="00A9602A"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 xml:space="preserve">A total of 1846 subjects were identified as registered with ICD-10 codes for PC at the SNUBH during the study period (Table 3). Among PC, 1428 (77.4%) cases were registered as unspecified PC, and only 410 (22.2%) cases could be identified with specific cancer sites. PC in the head </w:t>
      </w:r>
      <w:r w:rsidR="00C12C62" w:rsidRPr="00F03A73">
        <w:rPr>
          <w:rFonts w:ascii="Book Antiqua" w:hAnsi="Book Antiqua"/>
          <w:sz w:val="24"/>
          <w:szCs w:val="24"/>
        </w:rPr>
        <w:t>[</w:t>
      </w:r>
      <w:r w:rsidRPr="00F03A73">
        <w:rPr>
          <w:rFonts w:ascii="Book Antiqua" w:hAnsi="Book Antiqua"/>
          <w:sz w:val="24"/>
          <w:szCs w:val="24"/>
        </w:rPr>
        <w:t xml:space="preserve">234, </w:t>
      </w:r>
      <w:r w:rsidR="00C12C62" w:rsidRPr="00F03A73">
        <w:rPr>
          <w:rFonts w:ascii="Book Antiqua" w:hAnsi="Book Antiqua"/>
          <w:sz w:val="24"/>
          <w:szCs w:val="24"/>
        </w:rPr>
        <w:t>(</w:t>
      </w:r>
      <w:r w:rsidRPr="00F03A73">
        <w:rPr>
          <w:rFonts w:ascii="Book Antiqua" w:hAnsi="Book Antiqua"/>
          <w:sz w:val="24"/>
          <w:szCs w:val="24"/>
        </w:rPr>
        <w:t>12.7%</w:t>
      </w:r>
      <w:r w:rsidR="00C12C62" w:rsidRPr="00F03A73">
        <w:rPr>
          <w:rFonts w:ascii="Book Antiqua" w:hAnsi="Book Antiqua"/>
          <w:sz w:val="24"/>
          <w:szCs w:val="24"/>
        </w:rPr>
        <w:t>)]</w:t>
      </w:r>
      <w:r w:rsidRPr="00F03A73">
        <w:rPr>
          <w:rFonts w:ascii="Book Antiqua" w:hAnsi="Book Antiqua"/>
          <w:sz w:val="24"/>
          <w:szCs w:val="24"/>
        </w:rPr>
        <w:t xml:space="preserve"> was the most common, followed by the tail </w:t>
      </w:r>
      <w:r w:rsidR="00C12C62" w:rsidRPr="00F03A73">
        <w:rPr>
          <w:rFonts w:ascii="Book Antiqua" w:hAnsi="Book Antiqua"/>
          <w:sz w:val="24"/>
          <w:szCs w:val="24"/>
        </w:rPr>
        <w:t>[</w:t>
      </w:r>
      <w:r w:rsidRPr="00F03A73">
        <w:rPr>
          <w:rFonts w:ascii="Book Antiqua" w:hAnsi="Book Antiqua"/>
          <w:sz w:val="24"/>
          <w:szCs w:val="24"/>
        </w:rPr>
        <w:t xml:space="preserve">104, </w:t>
      </w:r>
      <w:r w:rsidR="00C12C62" w:rsidRPr="00F03A73">
        <w:rPr>
          <w:rFonts w:ascii="Book Antiqua" w:hAnsi="Book Antiqua"/>
          <w:sz w:val="24"/>
          <w:szCs w:val="24"/>
        </w:rPr>
        <w:t>(</w:t>
      </w:r>
      <w:r w:rsidRPr="00F03A73">
        <w:rPr>
          <w:rFonts w:ascii="Book Antiqua" w:hAnsi="Book Antiqua"/>
          <w:sz w:val="24"/>
          <w:szCs w:val="24"/>
        </w:rPr>
        <w:t>5.6%</w:t>
      </w:r>
      <w:r w:rsidR="00C12C62" w:rsidRPr="00F03A73">
        <w:rPr>
          <w:rFonts w:ascii="Book Antiqua" w:hAnsi="Book Antiqua"/>
          <w:sz w:val="24"/>
          <w:szCs w:val="24"/>
        </w:rPr>
        <w:t>)]</w:t>
      </w:r>
      <w:r w:rsidRPr="00F03A73">
        <w:rPr>
          <w:rFonts w:ascii="Book Antiqua" w:hAnsi="Book Antiqua"/>
          <w:sz w:val="24"/>
          <w:szCs w:val="24"/>
        </w:rPr>
        <w:t xml:space="preserve"> and body </w:t>
      </w:r>
      <w:r w:rsidR="00C12C62" w:rsidRPr="00F03A73">
        <w:rPr>
          <w:rFonts w:ascii="Book Antiqua" w:hAnsi="Book Antiqua"/>
          <w:sz w:val="24"/>
          <w:szCs w:val="24"/>
        </w:rPr>
        <w:t>[</w:t>
      </w:r>
      <w:r w:rsidRPr="00F03A73">
        <w:rPr>
          <w:rFonts w:ascii="Book Antiqua" w:hAnsi="Book Antiqua"/>
          <w:sz w:val="24"/>
          <w:szCs w:val="24"/>
        </w:rPr>
        <w:t xml:space="preserve">72, </w:t>
      </w:r>
      <w:r w:rsidR="00C12C62" w:rsidRPr="00F03A73">
        <w:rPr>
          <w:rFonts w:ascii="Book Antiqua" w:hAnsi="Book Antiqua"/>
          <w:sz w:val="24"/>
          <w:szCs w:val="24"/>
        </w:rPr>
        <w:t>(</w:t>
      </w:r>
      <w:r w:rsidRPr="00F03A73">
        <w:rPr>
          <w:rFonts w:ascii="Book Antiqua" w:hAnsi="Book Antiqua"/>
          <w:sz w:val="24"/>
          <w:szCs w:val="24"/>
        </w:rPr>
        <w:t>3.9%</w:t>
      </w:r>
      <w:r w:rsidR="00C12C62" w:rsidRPr="00F03A73">
        <w:rPr>
          <w:rFonts w:ascii="Book Antiqua" w:hAnsi="Book Antiqua"/>
          <w:sz w:val="24"/>
          <w:szCs w:val="24"/>
        </w:rPr>
        <w:t>)]</w:t>
      </w:r>
      <w:r w:rsidRPr="00F03A73">
        <w:rPr>
          <w:rFonts w:ascii="Book Antiqua" w:hAnsi="Book Antiqua"/>
          <w:sz w:val="24"/>
          <w:szCs w:val="24"/>
        </w:rPr>
        <w:t xml:space="preserve">. Proportions of PC cases in the pancreatic duct, neuroendocrine tumor, or overlapping were very rare, with only 0.3%, 0.1%, or 0.1%, respectively. Primary cancer location couldn't be identified in patients with C25.9 </w:t>
      </w:r>
      <w:r w:rsidR="00C12C62" w:rsidRPr="00F03A73">
        <w:rPr>
          <w:rFonts w:ascii="Book Antiqua" w:hAnsi="Book Antiqua"/>
          <w:sz w:val="24"/>
          <w:szCs w:val="24"/>
        </w:rPr>
        <w:t>[</w:t>
      </w:r>
      <w:r w:rsidRPr="00F03A73">
        <w:rPr>
          <w:rFonts w:ascii="Book Antiqua" w:hAnsi="Book Antiqua"/>
          <w:sz w:val="24"/>
          <w:szCs w:val="24"/>
        </w:rPr>
        <w:t xml:space="preserve">1428, </w:t>
      </w:r>
      <w:r w:rsidR="00C12C62" w:rsidRPr="00F03A73">
        <w:rPr>
          <w:rFonts w:ascii="Book Antiqua" w:hAnsi="Book Antiqua"/>
          <w:sz w:val="24"/>
          <w:szCs w:val="24"/>
        </w:rPr>
        <w:t>(</w:t>
      </w:r>
      <w:r w:rsidRPr="00F03A73">
        <w:rPr>
          <w:rFonts w:ascii="Book Antiqua" w:hAnsi="Book Antiqua"/>
          <w:sz w:val="24"/>
          <w:szCs w:val="24"/>
        </w:rPr>
        <w:t>77.4%</w:t>
      </w:r>
      <w:r w:rsidR="00C12C62" w:rsidRPr="00F03A73">
        <w:rPr>
          <w:rFonts w:ascii="Book Antiqua" w:hAnsi="Book Antiqua"/>
          <w:sz w:val="24"/>
          <w:szCs w:val="24"/>
        </w:rPr>
        <w:t>)]</w:t>
      </w:r>
      <w:r w:rsidRPr="00F03A73">
        <w:rPr>
          <w:rFonts w:ascii="Book Antiqua" w:hAnsi="Book Antiqua"/>
          <w:sz w:val="24"/>
          <w:szCs w:val="24"/>
        </w:rPr>
        <w:t xml:space="preserve">. In these </w:t>
      </w:r>
      <w:proofErr w:type="gramStart"/>
      <w:r w:rsidRPr="00F03A73">
        <w:rPr>
          <w:rFonts w:ascii="Book Antiqua" w:hAnsi="Book Antiqua"/>
          <w:sz w:val="24"/>
          <w:szCs w:val="24"/>
        </w:rPr>
        <w:t>cases</w:t>
      </w:r>
      <w:proofErr w:type="gramEnd"/>
      <w:r w:rsidRPr="00F03A73">
        <w:rPr>
          <w:rFonts w:ascii="Book Antiqua" w:hAnsi="Book Antiqua"/>
          <w:sz w:val="24"/>
          <w:szCs w:val="24"/>
        </w:rPr>
        <w:t xml:space="preserve"> with C25.9</w:t>
      </w:r>
      <w:r w:rsidR="00C12C62" w:rsidRPr="00F03A73">
        <w:rPr>
          <w:rFonts w:ascii="Book Antiqua" w:hAnsi="Book Antiqua"/>
          <w:sz w:val="24"/>
          <w:szCs w:val="24"/>
        </w:rPr>
        <w:t xml:space="preserve">, </w:t>
      </w:r>
      <w:r w:rsidRPr="00F03A73">
        <w:rPr>
          <w:rFonts w:ascii="Book Antiqua" w:hAnsi="Book Antiqua"/>
          <w:sz w:val="24"/>
          <w:szCs w:val="24"/>
        </w:rPr>
        <w:t>we carefully examined all medical records one by one to identify primary cancer location.</w:t>
      </w:r>
    </w:p>
    <w:p w14:paraId="75DA1D6E" w14:textId="4DE9CDE6" w:rsidR="00A80522" w:rsidRPr="00F03A73" w:rsidRDefault="00A9602A" w:rsidP="00F03A73">
      <w:pPr>
        <w:wordWrap/>
        <w:adjustRightInd w:val="0"/>
        <w:snapToGrid w:val="0"/>
        <w:spacing w:line="360" w:lineRule="auto"/>
        <w:ind w:firstLineChars="100" w:firstLine="240"/>
        <w:rPr>
          <w:rFonts w:ascii="Book Antiqua" w:hAnsi="Book Antiqua"/>
          <w:sz w:val="24"/>
          <w:szCs w:val="24"/>
        </w:rPr>
      </w:pPr>
      <w:r w:rsidRPr="00F03A73">
        <w:rPr>
          <w:rFonts w:ascii="Book Antiqua" w:hAnsi="Book Antiqua"/>
          <w:sz w:val="24"/>
          <w:szCs w:val="24"/>
        </w:rPr>
        <w:t>Among PC, 910 (49.3%) cases had pancreatic pathologic results associated with the definite diagnostic criteria and classified as definite diagnosis group. Other 936 (50.7%) cases were classified as possible diagnosis group. Pathologic diagnosis was accomplished by surgery in 717 (78.8%) cases, by ERCP or endoscopy in 163 (17.9%) cases, and by EUS-FNA or percutaneous biopsy in 30 (3.5%) cases. Among 1198 cases with serum levels of CA19-9, 684 (57.1%) cases had elevated levels (&gt; 100 UL).</w:t>
      </w:r>
    </w:p>
    <w:p w14:paraId="4BA801CB" w14:textId="77777777" w:rsidR="00A80522" w:rsidRPr="00F03A73" w:rsidRDefault="00A80522" w:rsidP="00F03A73">
      <w:pPr>
        <w:wordWrap/>
        <w:adjustRightInd w:val="0"/>
        <w:snapToGrid w:val="0"/>
        <w:spacing w:line="360" w:lineRule="auto"/>
        <w:ind w:firstLineChars="100" w:firstLine="240"/>
        <w:rPr>
          <w:rFonts w:ascii="Book Antiqua" w:hAnsi="Book Antiqua"/>
          <w:sz w:val="24"/>
          <w:szCs w:val="24"/>
        </w:rPr>
      </w:pPr>
    </w:p>
    <w:p w14:paraId="075993E7" w14:textId="7F5E2455" w:rsidR="002A3D60" w:rsidRPr="00F03A73" w:rsidRDefault="00FA57EA" w:rsidP="00F03A73">
      <w:pPr>
        <w:wordWrap/>
        <w:adjustRightInd w:val="0"/>
        <w:snapToGrid w:val="0"/>
        <w:spacing w:line="360" w:lineRule="auto"/>
        <w:rPr>
          <w:rFonts w:ascii="Book Antiqua" w:hAnsi="Book Antiqua"/>
          <w:b/>
          <w:i/>
          <w:sz w:val="24"/>
          <w:szCs w:val="24"/>
        </w:rPr>
      </w:pPr>
      <w:r w:rsidRPr="00F03A73">
        <w:rPr>
          <w:rFonts w:ascii="Book Antiqua" w:hAnsi="Book Antiqua"/>
          <w:b/>
          <w:i/>
          <w:sz w:val="24"/>
          <w:szCs w:val="24"/>
        </w:rPr>
        <w:t xml:space="preserve">Diagnostic accuracy of </w:t>
      </w:r>
      <w:r w:rsidR="00203598" w:rsidRPr="00F03A73">
        <w:rPr>
          <w:rFonts w:ascii="Book Antiqua" w:hAnsi="Book Antiqua"/>
          <w:b/>
          <w:i/>
          <w:sz w:val="24"/>
          <w:szCs w:val="24"/>
        </w:rPr>
        <w:t>PC</w:t>
      </w:r>
      <w:r w:rsidRPr="00F03A73">
        <w:rPr>
          <w:rFonts w:ascii="Book Antiqua" w:hAnsi="Book Antiqua"/>
          <w:b/>
          <w:i/>
          <w:sz w:val="24"/>
          <w:szCs w:val="24"/>
        </w:rPr>
        <w:t xml:space="preserve"> by the </w:t>
      </w:r>
      <w:r w:rsidR="00C12C62" w:rsidRPr="00F03A73">
        <w:rPr>
          <w:rFonts w:ascii="Book Antiqua" w:hAnsi="Book Antiqua"/>
          <w:b/>
          <w:i/>
          <w:sz w:val="24"/>
          <w:szCs w:val="24"/>
        </w:rPr>
        <w:t>international classification of diseases</w:t>
      </w:r>
      <w:r w:rsidRPr="00F03A73">
        <w:rPr>
          <w:rFonts w:ascii="Book Antiqua" w:hAnsi="Book Antiqua"/>
          <w:b/>
          <w:i/>
          <w:sz w:val="24"/>
          <w:szCs w:val="24"/>
        </w:rPr>
        <w:t>, 10th</w:t>
      </w:r>
      <w:r w:rsidRPr="00F03A73">
        <w:rPr>
          <w:rFonts w:ascii="Book Antiqua" w:hAnsi="Book Antiqua"/>
          <w:b/>
          <w:i/>
          <w:sz w:val="24"/>
          <w:szCs w:val="24"/>
          <w:vertAlign w:val="superscript"/>
        </w:rPr>
        <w:t xml:space="preserve"> </w:t>
      </w:r>
      <w:r w:rsidRPr="00F03A73">
        <w:rPr>
          <w:rFonts w:ascii="Book Antiqua" w:hAnsi="Book Antiqua"/>
          <w:b/>
          <w:i/>
          <w:sz w:val="24"/>
          <w:szCs w:val="24"/>
        </w:rPr>
        <w:t>revision edition in the administrative database</w:t>
      </w:r>
    </w:p>
    <w:p w14:paraId="128BBF84" w14:textId="77777777" w:rsidR="00A80522" w:rsidRPr="00F03A73" w:rsidRDefault="00A9602A"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lastRenderedPageBreak/>
        <w:t xml:space="preserve">We analyzed accuracy of ICD-10 codes of PC by definite or possible diagnostic criteria (Table 4). Among 910 cases with pathologic diagnosis, 904 cases satisfied definite diagnostic criteria of PC. Pathologic diagnoses were adenocarcinoma in 886 (98.0%) cases, </w:t>
      </w:r>
      <w:proofErr w:type="spellStart"/>
      <w:r w:rsidRPr="00F03A73">
        <w:rPr>
          <w:rFonts w:ascii="Book Antiqua" w:hAnsi="Book Antiqua"/>
          <w:sz w:val="24"/>
          <w:szCs w:val="24"/>
        </w:rPr>
        <w:t>adenosquamous</w:t>
      </w:r>
      <w:proofErr w:type="spellEnd"/>
      <w:r w:rsidRPr="00F03A73">
        <w:rPr>
          <w:rFonts w:ascii="Book Antiqua" w:hAnsi="Book Antiqua"/>
          <w:sz w:val="24"/>
          <w:szCs w:val="24"/>
        </w:rPr>
        <w:t xml:space="preserve"> carcinoma in 3 (0.3%), and neuroendocrine tumor in 15 (1.7%) cases. Six cases who were identified as false-positives, were pancreatic cystic neoplasms, including serous cystic neoplasms, mucinous cystic neoplasms and intraductal pancreatic mucinous neoplasms (Table 3). Among 938 cases with possible diagnoses, 924 subjects satisfied possible diagnostic criteria for PC. Fourteen cases identified as false-positive were pancreatic metastasis from other primary cancers in 6 cases, pancreatic cystic neoplasms in 5 cases, pancreatitis in 2 cases, and accessory spleen in 1 case.</w:t>
      </w:r>
    </w:p>
    <w:p w14:paraId="163EE015" w14:textId="791AB93C" w:rsidR="00A80522" w:rsidRPr="00F03A73" w:rsidRDefault="00A9602A" w:rsidP="00F03A73">
      <w:pPr>
        <w:wordWrap/>
        <w:adjustRightInd w:val="0"/>
        <w:snapToGrid w:val="0"/>
        <w:spacing w:line="360" w:lineRule="auto"/>
        <w:ind w:firstLineChars="100" w:firstLine="240"/>
        <w:rPr>
          <w:rFonts w:ascii="Book Antiqua" w:hAnsi="Book Antiqua"/>
          <w:sz w:val="24"/>
          <w:szCs w:val="24"/>
        </w:rPr>
      </w:pPr>
      <w:r w:rsidRPr="00F03A73">
        <w:rPr>
          <w:rFonts w:ascii="Book Antiqua" w:hAnsi="Book Antiqua"/>
          <w:sz w:val="24"/>
          <w:szCs w:val="24"/>
        </w:rPr>
        <w:t>Among 1846 cases of control, only one case of PC was identified (Table 4). This patient underwent distal pancreatectomy because of a pancreatic tail mass and pancreatic ductal dilatation on CT scan. Pathologic diagnosis was invasive carcinoma originating from an intraductal papillary mucinous neoplasm of the pancreas. This case should be coded as PC; however, it was registered as a benign neoplasm of the pancreas (D13.</w:t>
      </w:r>
      <w:proofErr w:type="gramStart"/>
      <w:r w:rsidRPr="00F03A73">
        <w:rPr>
          <w:rFonts w:ascii="Book Antiqua" w:hAnsi="Book Antiqua"/>
          <w:sz w:val="24"/>
          <w:szCs w:val="24"/>
        </w:rPr>
        <w:t>6)</w:t>
      </w:r>
      <w:r w:rsidR="00A2770C" w:rsidRPr="00F03A73">
        <w:rPr>
          <w:rFonts w:ascii="Book Antiqua" w:hAnsi="Book Antiqua"/>
          <w:sz w:val="24"/>
          <w:szCs w:val="24"/>
          <w:vertAlign w:val="superscript"/>
        </w:rPr>
        <w:t>[</w:t>
      </w:r>
      <w:proofErr w:type="gramEnd"/>
      <w:r w:rsidR="00A2770C" w:rsidRPr="00F03A73">
        <w:rPr>
          <w:rFonts w:ascii="Book Antiqua" w:hAnsi="Book Antiqua"/>
          <w:sz w:val="24"/>
          <w:szCs w:val="24"/>
          <w:vertAlign w:val="superscript"/>
        </w:rPr>
        <w:t>34,35]</w:t>
      </w:r>
      <w:r w:rsidRPr="00F03A73">
        <w:rPr>
          <w:rFonts w:ascii="Book Antiqua" w:hAnsi="Book Antiqua"/>
          <w:sz w:val="24"/>
          <w:szCs w:val="24"/>
        </w:rPr>
        <w:t>.</w:t>
      </w:r>
    </w:p>
    <w:p w14:paraId="052730CB" w14:textId="77777777" w:rsidR="00A80522" w:rsidRPr="00F03A73" w:rsidRDefault="00A9602A" w:rsidP="00F03A73">
      <w:pPr>
        <w:wordWrap/>
        <w:adjustRightInd w:val="0"/>
        <w:snapToGrid w:val="0"/>
        <w:spacing w:line="360" w:lineRule="auto"/>
        <w:ind w:firstLineChars="100" w:firstLine="240"/>
        <w:rPr>
          <w:rFonts w:ascii="Book Antiqua" w:hAnsi="Book Antiqua"/>
          <w:sz w:val="24"/>
          <w:szCs w:val="24"/>
        </w:rPr>
      </w:pPr>
      <w:r w:rsidRPr="00F03A73">
        <w:rPr>
          <w:rFonts w:ascii="Book Antiqua" w:hAnsi="Book Antiqua"/>
          <w:sz w:val="24"/>
          <w:szCs w:val="24"/>
        </w:rPr>
        <w:t>The diagnostic accuracy of PC differed according to tumor sites (Table 5). The rate of definite diagnosis in the pancreas head was 70.0%, while those in pancreas tail and body were 46.2% and 43.1%, respectively. Incorrect diagnoses including false-positives and false–negatives were 1.4% for pancreatic body cancer, 1.0% for pancreatic tail cancer, and 0% for pancreatic head cancer.</w:t>
      </w:r>
    </w:p>
    <w:p w14:paraId="4B8780D6" w14:textId="77777777" w:rsidR="001B1A22" w:rsidRPr="00F03A73" w:rsidRDefault="001B1A22" w:rsidP="00F03A73">
      <w:pPr>
        <w:wordWrap/>
        <w:adjustRightInd w:val="0"/>
        <w:snapToGrid w:val="0"/>
        <w:spacing w:line="360" w:lineRule="auto"/>
        <w:rPr>
          <w:rFonts w:ascii="Book Antiqua" w:hAnsi="Book Antiqua"/>
          <w:sz w:val="24"/>
          <w:szCs w:val="24"/>
        </w:rPr>
      </w:pPr>
    </w:p>
    <w:p w14:paraId="28666836" w14:textId="425DDDEE" w:rsidR="003D305E" w:rsidRPr="00F03A73" w:rsidRDefault="00FA57EA" w:rsidP="00F03A73">
      <w:pPr>
        <w:wordWrap/>
        <w:adjustRightInd w:val="0"/>
        <w:snapToGrid w:val="0"/>
        <w:spacing w:line="360" w:lineRule="auto"/>
        <w:rPr>
          <w:rFonts w:ascii="Book Antiqua" w:hAnsi="Book Antiqua"/>
          <w:b/>
          <w:i/>
          <w:sz w:val="24"/>
          <w:szCs w:val="24"/>
        </w:rPr>
      </w:pPr>
      <w:r w:rsidRPr="00F03A73">
        <w:rPr>
          <w:rFonts w:ascii="Book Antiqua" w:hAnsi="Book Antiqua"/>
          <w:b/>
          <w:i/>
          <w:sz w:val="24"/>
          <w:szCs w:val="24"/>
        </w:rPr>
        <w:t xml:space="preserve">Accuracy of the </w:t>
      </w:r>
      <w:r w:rsidR="00C12C62" w:rsidRPr="00F03A73">
        <w:rPr>
          <w:rFonts w:ascii="Book Antiqua" w:hAnsi="Book Antiqua"/>
          <w:b/>
          <w:i/>
          <w:sz w:val="24"/>
          <w:szCs w:val="24"/>
        </w:rPr>
        <w:t>international classification of diseases</w:t>
      </w:r>
      <w:r w:rsidRPr="00F03A73">
        <w:rPr>
          <w:rFonts w:ascii="Book Antiqua" w:hAnsi="Book Antiqua"/>
          <w:b/>
          <w:i/>
          <w:sz w:val="24"/>
          <w:szCs w:val="24"/>
        </w:rPr>
        <w:t>, 10th</w:t>
      </w:r>
      <w:r w:rsidRPr="00F03A73">
        <w:rPr>
          <w:rFonts w:ascii="Book Antiqua" w:hAnsi="Book Antiqua"/>
          <w:b/>
          <w:i/>
          <w:sz w:val="24"/>
          <w:szCs w:val="24"/>
          <w:vertAlign w:val="superscript"/>
        </w:rPr>
        <w:t xml:space="preserve"> </w:t>
      </w:r>
      <w:r w:rsidRPr="00F03A73">
        <w:rPr>
          <w:rFonts w:ascii="Book Antiqua" w:hAnsi="Book Antiqua"/>
          <w:b/>
          <w:i/>
          <w:sz w:val="24"/>
          <w:szCs w:val="24"/>
        </w:rPr>
        <w:t xml:space="preserve">revision edition of </w:t>
      </w:r>
      <w:r w:rsidR="00203598" w:rsidRPr="00F03A73">
        <w:rPr>
          <w:rFonts w:ascii="Book Antiqua" w:hAnsi="Book Antiqua"/>
          <w:b/>
          <w:i/>
          <w:sz w:val="24"/>
          <w:szCs w:val="24"/>
        </w:rPr>
        <w:t>PC</w:t>
      </w:r>
      <w:r w:rsidRPr="00F03A73">
        <w:rPr>
          <w:rFonts w:ascii="Book Antiqua" w:hAnsi="Book Antiqua"/>
          <w:b/>
          <w:i/>
          <w:sz w:val="24"/>
          <w:szCs w:val="24"/>
        </w:rPr>
        <w:t xml:space="preserve"> in the administrative database</w:t>
      </w:r>
    </w:p>
    <w:p w14:paraId="7BB8AA9E" w14:textId="0ECA3FD0" w:rsidR="00510616" w:rsidRPr="00F03A73" w:rsidRDefault="00A9602A" w:rsidP="00F03A73">
      <w:pPr>
        <w:wordWrap/>
        <w:adjustRightInd w:val="0"/>
        <w:snapToGrid w:val="0"/>
        <w:spacing w:line="360" w:lineRule="auto"/>
        <w:rPr>
          <w:rFonts w:ascii="Book Antiqua" w:hAnsi="Book Antiqua"/>
          <w:b/>
          <w:sz w:val="24"/>
          <w:szCs w:val="24"/>
        </w:rPr>
      </w:pPr>
      <w:r w:rsidRPr="00F03A73">
        <w:rPr>
          <w:rFonts w:ascii="Book Antiqua" w:hAnsi="Book Antiqua"/>
          <w:sz w:val="24"/>
          <w:szCs w:val="24"/>
        </w:rPr>
        <w:t xml:space="preserve">Calculated statistical values are summarized in Table 6. For overall diagnostic criteria of PC, the sensitivity and specificity of ICD-10 codes for PC were 99.95% (95%CI: 99.94-99.95) and 98.72% (95%CI: 98.70-98.73), respectively. The PPV and NPV were 98.70% (95%CI: 98.68-98.72) and 99.95% (95%CI: 99.94-99.95), respectively. For definite diagnostic criteria of PC, the sensitivity and specificity of ICD-10 codes for PC were </w:t>
      </w:r>
      <w:r w:rsidRPr="00F03A73">
        <w:rPr>
          <w:rFonts w:ascii="Book Antiqua" w:hAnsi="Book Antiqua"/>
          <w:sz w:val="24"/>
          <w:szCs w:val="24"/>
        </w:rPr>
        <w:lastRenderedPageBreak/>
        <w:t>99.89% (95%CI: 99.88-99.90) and 99.68% (95%CI: 99.67-99.68), respectively. The PPV and NPV were 99.34% (95%CI: 99.32-99.36) and 99.95% (95%CI: 99.94-99.95), respectively. For possible diagnostic criteria for PC, the sensitivity and specificity were 99.89% (95%CI, 99.88-99.90) and 99.03% (99.02-99.05), respectively. The PPV and NPV were 98.08%</w:t>
      </w:r>
      <w:r w:rsidR="00C12C62" w:rsidRPr="00F03A73">
        <w:rPr>
          <w:rFonts w:ascii="Book Antiqua" w:hAnsi="Book Antiqua"/>
          <w:sz w:val="24"/>
          <w:szCs w:val="24"/>
        </w:rPr>
        <w:t xml:space="preserve"> </w:t>
      </w:r>
      <w:r w:rsidRPr="00F03A73">
        <w:rPr>
          <w:rFonts w:ascii="Book Antiqua" w:hAnsi="Book Antiqua"/>
          <w:sz w:val="24"/>
          <w:szCs w:val="24"/>
        </w:rPr>
        <w:t>(98.05-98.11) and 99.95%</w:t>
      </w:r>
      <w:r w:rsidR="00C12C62" w:rsidRPr="00F03A73">
        <w:rPr>
          <w:rFonts w:ascii="Book Antiqua" w:hAnsi="Book Antiqua"/>
          <w:sz w:val="24"/>
          <w:szCs w:val="24"/>
        </w:rPr>
        <w:t xml:space="preserve"> </w:t>
      </w:r>
      <w:r w:rsidRPr="00F03A73">
        <w:rPr>
          <w:rFonts w:ascii="Book Antiqua" w:hAnsi="Book Antiqua"/>
          <w:sz w:val="24"/>
          <w:szCs w:val="24"/>
        </w:rPr>
        <w:t>(99.94-99.95), respectively.</w:t>
      </w:r>
    </w:p>
    <w:p w14:paraId="767668C7" w14:textId="77777777" w:rsidR="00510616" w:rsidRPr="00F03A73" w:rsidRDefault="00510616" w:rsidP="00F03A73">
      <w:pPr>
        <w:wordWrap/>
        <w:adjustRightInd w:val="0"/>
        <w:snapToGrid w:val="0"/>
        <w:spacing w:line="360" w:lineRule="auto"/>
        <w:rPr>
          <w:rFonts w:ascii="Book Antiqua" w:hAnsi="Book Antiqua"/>
          <w:b/>
          <w:sz w:val="24"/>
          <w:szCs w:val="24"/>
        </w:rPr>
      </w:pPr>
    </w:p>
    <w:p w14:paraId="379EA463" w14:textId="77777777" w:rsidR="006B1D53" w:rsidRPr="00F03A73" w:rsidRDefault="00A9602A" w:rsidP="00F03A73">
      <w:pPr>
        <w:wordWrap/>
        <w:adjustRightInd w:val="0"/>
        <w:snapToGrid w:val="0"/>
        <w:spacing w:line="360" w:lineRule="auto"/>
        <w:rPr>
          <w:rFonts w:ascii="Book Antiqua" w:hAnsi="Book Antiqua"/>
          <w:sz w:val="24"/>
          <w:szCs w:val="24"/>
        </w:rPr>
      </w:pPr>
      <w:r w:rsidRPr="00F03A73">
        <w:rPr>
          <w:rFonts w:ascii="Book Antiqua" w:hAnsi="Book Antiqua"/>
          <w:b/>
          <w:sz w:val="24"/>
          <w:szCs w:val="24"/>
        </w:rPr>
        <w:t>D</w:t>
      </w:r>
      <w:r w:rsidR="00D14F34" w:rsidRPr="00F03A73">
        <w:rPr>
          <w:rFonts w:ascii="Book Antiqua" w:hAnsi="Book Antiqua"/>
          <w:b/>
          <w:sz w:val="24"/>
          <w:szCs w:val="24"/>
        </w:rPr>
        <w:t>ISCUSSION</w:t>
      </w:r>
    </w:p>
    <w:p w14:paraId="5C153AD0" w14:textId="77777777" w:rsidR="00A80522" w:rsidRPr="00F03A73" w:rsidRDefault="00A9602A"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This study demonstrated that ICD-10 codes for PC in the administrative database are valid for use in population-based large-cohort studies. Although half of the cases were diagnosed by clinical and radiological features, they showed high diagnostic accuracy. Our results suggest the reliability of previous large-cohort studies using the administrative database in South Korea.</w:t>
      </w:r>
    </w:p>
    <w:p w14:paraId="357E1707" w14:textId="1F4B14CA" w:rsidR="00A80522" w:rsidRPr="00F03A73" w:rsidRDefault="00A9602A" w:rsidP="00F03A73">
      <w:pPr>
        <w:shd w:val="clear" w:color="auto" w:fill="FFFFFF"/>
        <w:wordWrap/>
        <w:adjustRightInd w:val="0"/>
        <w:snapToGrid w:val="0"/>
        <w:spacing w:line="360" w:lineRule="auto"/>
        <w:ind w:firstLineChars="100" w:firstLine="240"/>
        <w:rPr>
          <w:rFonts w:ascii="Book Antiqua" w:hAnsi="Book Antiqua"/>
          <w:sz w:val="24"/>
          <w:szCs w:val="24"/>
        </w:rPr>
      </w:pPr>
      <w:r w:rsidRPr="00F03A73">
        <w:rPr>
          <w:rFonts w:ascii="Book Antiqua" w:hAnsi="Book Antiqua"/>
          <w:sz w:val="24"/>
          <w:szCs w:val="24"/>
        </w:rPr>
        <w:t xml:space="preserve">Administrative large databases from various disease registries have been used for population-based studies. However, the quality of a database may be suggested by the quotation of previous </w:t>
      </w:r>
      <w:proofErr w:type="gramStart"/>
      <w:r w:rsidRPr="00F03A73">
        <w:rPr>
          <w:rFonts w:ascii="Book Antiqua" w:hAnsi="Book Antiqua"/>
          <w:sz w:val="24"/>
          <w:szCs w:val="24"/>
        </w:rPr>
        <w:t>studies</w:t>
      </w:r>
      <w:r w:rsidR="00A2770C" w:rsidRPr="00F03A73">
        <w:rPr>
          <w:rFonts w:ascii="Book Antiqua" w:hAnsi="Book Antiqua"/>
          <w:sz w:val="24"/>
          <w:szCs w:val="24"/>
          <w:vertAlign w:val="superscript"/>
        </w:rPr>
        <w:t>[</w:t>
      </w:r>
      <w:proofErr w:type="gramEnd"/>
      <w:r w:rsidR="00A2770C" w:rsidRPr="00F03A73">
        <w:rPr>
          <w:rFonts w:ascii="Book Antiqua" w:hAnsi="Book Antiqua"/>
          <w:sz w:val="24"/>
          <w:szCs w:val="24"/>
          <w:vertAlign w:val="superscript"/>
        </w:rPr>
        <w:t>36,37]</w:t>
      </w:r>
      <w:r w:rsidRPr="00F03A73">
        <w:rPr>
          <w:rFonts w:ascii="Book Antiqua" w:hAnsi="Book Antiqua"/>
          <w:sz w:val="24"/>
          <w:szCs w:val="24"/>
        </w:rPr>
        <w:t xml:space="preserve"> or by demonstrating similar trends in national estimates</w:t>
      </w:r>
      <w:r w:rsidR="00A2770C" w:rsidRPr="00F03A73">
        <w:rPr>
          <w:rFonts w:ascii="Book Antiqua" w:hAnsi="Book Antiqua"/>
          <w:sz w:val="24"/>
          <w:szCs w:val="24"/>
          <w:vertAlign w:val="superscript"/>
        </w:rPr>
        <w:t>[38]</w:t>
      </w:r>
      <w:r w:rsidRPr="00F03A73">
        <w:rPr>
          <w:rFonts w:ascii="Book Antiqua" w:hAnsi="Book Antiqua"/>
          <w:sz w:val="24"/>
          <w:szCs w:val="24"/>
        </w:rPr>
        <w:t xml:space="preserve"> instead of validation of their database. Jon </w:t>
      </w:r>
      <w:r w:rsidRPr="00F03A73">
        <w:rPr>
          <w:rFonts w:ascii="Book Antiqua" w:hAnsi="Book Antiqua"/>
          <w:i/>
          <w:iCs/>
          <w:sz w:val="24"/>
          <w:szCs w:val="24"/>
        </w:rPr>
        <w:t xml:space="preserve">et </w:t>
      </w:r>
      <w:proofErr w:type="gramStart"/>
      <w:r w:rsidRPr="00F03A73">
        <w:rPr>
          <w:rFonts w:ascii="Book Antiqua" w:hAnsi="Book Antiqua"/>
          <w:i/>
          <w:iCs/>
          <w:sz w:val="24"/>
          <w:szCs w:val="24"/>
        </w:rPr>
        <w:t>al</w:t>
      </w:r>
      <w:r w:rsidR="009D6E28" w:rsidRPr="00F03A73">
        <w:rPr>
          <w:rFonts w:ascii="Book Antiqua" w:hAnsi="Book Antiqua"/>
          <w:sz w:val="24"/>
          <w:szCs w:val="24"/>
          <w:vertAlign w:val="superscript"/>
        </w:rPr>
        <w:t>[</w:t>
      </w:r>
      <w:proofErr w:type="gramEnd"/>
      <w:r w:rsidR="009D6E28" w:rsidRPr="00F03A73">
        <w:rPr>
          <w:rFonts w:ascii="Book Antiqua" w:hAnsi="Book Antiqua"/>
          <w:sz w:val="24"/>
          <w:szCs w:val="24"/>
          <w:vertAlign w:val="superscript"/>
        </w:rPr>
        <w:t>39]</w:t>
      </w:r>
      <w:r w:rsidRPr="00F03A73">
        <w:rPr>
          <w:rFonts w:ascii="Book Antiqua" w:hAnsi="Book Antiqua"/>
          <w:sz w:val="24"/>
          <w:szCs w:val="24"/>
        </w:rPr>
        <w:t xml:space="preserve"> studied cancer trends in liver, gallbladder, bile duct</w:t>
      </w:r>
      <w:r w:rsidR="009D6E28" w:rsidRPr="00F03A73">
        <w:rPr>
          <w:rFonts w:ascii="Book Antiqua" w:hAnsi="Book Antiqua"/>
          <w:sz w:val="24"/>
          <w:szCs w:val="24"/>
        </w:rPr>
        <w:t>,</w:t>
      </w:r>
      <w:r w:rsidRPr="00F03A73">
        <w:rPr>
          <w:rFonts w:ascii="Book Antiqua" w:hAnsi="Book Antiqua"/>
          <w:sz w:val="24"/>
          <w:szCs w:val="24"/>
        </w:rPr>
        <w:t xml:space="preserve"> and pancreas in an elderly population in Denmark. They identified cases by ICD-10 codes using the NORDCAN database, widely used in a previous </w:t>
      </w:r>
      <w:proofErr w:type="gramStart"/>
      <w:r w:rsidRPr="00F03A73">
        <w:rPr>
          <w:rFonts w:ascii="Book Antiqua" w:hAnsi="Book Antiqua"/>
          <w:sz w:val="24"/>
          <w:szCs w:val="24"/>
        </w:rPr>
        <w:t>study</w:t>
      </w:r>
      <w:r w:rsidR="00A2770C" w:rsidRPr="00F03A73">
        <w:rPr>
          <w:rFonts w:ascii="Book Antiqua" w:hAnsi="Book Antiqua"/>
          <w:sz w:val="24"/>
          <w:szCs w:val="24"/>
          <w:vertAlign w:val="superscript"/>
        </w:rPr>
        <w:t>[</w:t>
      </w:r>
      <w:proofErr w:type="gramEnd"/>
      <w:r w:rsidR="00A2770C" w:rsidRPr="00F03A73">
        <w:rPr>
          <w:rFonts w:ascii="Book Antiqua" w:hAnsi="Book Antiqua"/>
          <w:sz w:val="24"/>
          <w:szCs w:val="24"/>
          <w:vertAlign w:val="superscript"/>
        </w:rPr>
        <w:t>40]</w:t>
      </w:r>
      <w:r w:rsidRPr="00F03A73">
        <w:rPr>
          <w:rFonts w:ascii="Book Antiqua" w:hAnsi="Book Antiqua"/>
          <w:sz w:val="24"/>
          <w:szCs w:val="24"/>
        </w:rPr>
        <w:t>, without validation.</w:t>
      </w:r>
    </w:p>
    <w:p w14:paraId="41463CBD" w14:textId="6F1B59F6" w:rsidR="00A80522" w:rsidRPr="00F03A73" w:rsidRDefault="00A9602A" w:rsidP="00F03A73">
      <w:pPr>
        <w:wordWrap/>
        <w:adjustRightInd w:val="0"/>
        <w:snapToGrid w:val="0"/>
        <w:spacing w:line="360" w:lineRule="auto"/>
        <w:ind w:firstLineChars="100" w:firstLine="240"/>
        <w:rPr>
          <w:rFonts w:ascii="Book Antiqua" w:hAnsi="Book Antiqua"/>
          <w:sz w:val="24"/>
          <w:szCs w:val="24"/>
        </w:rPr>
      </w:pPr>
      <w:r w:rsidRPr="00F03A73">
        <w:rPr>
          <w:rFonts w:ascii="Book Antiqua" w:hAnsi="Book Antiqua"/>
          <w:sz w:val="24"/>
          <w:szCs w:val="24"/>
        </w:rPr>
        <w:t xml:space="preserve">Previous studies for accuracy of ICD-9 codes revealed that interpretation of administrative databases relying only on ICD-9 codes requires caution. </w:t>
      </w:r>
      <w:proofErr w:type="spellStart"/>
      <w:r w:rsidRPr="00F03A73">
        <w:rPr>
          <w:rFonts w:ascii="Book Antiqua" w:hAnsi="Book Antiqua"/>
          <w:sz w:val="24"/>
          <w:szCs w:val="24"/>
        </w:rPr>
        <w:t>Arous</w:t>
      </w:r>
      <w:proofErr w:type="spellEnd"/>
      <w:r w:rsidRPr="00F03A73">
        <w:rPr>
          <w:rFonts w:ascii="Book Antiqua" w:hAnsi="Book Antiqua"/>
          <w:sz w:val="24"/>
          <w:szCs w:val="24"/>
        </w:rPr>
        <w:t xml:space="preserve"> </w:t>
      </w:r>
      <w:r w:rsidRPr="00F03A73">
        <w:rPr>
          <w:rFonts w:ascii="Book Antiqua" w:hAnsi="Book Antiqua"/>
          <w:i/>
          <w:iCs/>
          <w:sz w:val="24"/>
          <w:szCs w:val="24"/>
        </w:rPr>
        <w:t xml:space="preserve">et </w:t>
      </w:r>
      <w:proofErr w:type="gramStart"/>
      <w:r w:rsidRPr="00F03A73">
        <w:rPr>
          <w:rFonts w:ascii="Book Antiqua" w:hAnsi="Book Antiqua"/>
          <w:i/>
          <w:iCs/>
          <w:sz w:val="24"/>
          <w:szCs w:val="24"/>
        </w:rPr>
        <w:t>al</w:t>
      </w:r>
      <w:r w:rsidR="009D6E28" w:rsidRPr="00F03A73">
        <w:rPr>
          <w:rFonts w:ascii="Book Antiqua" w:hAnsi="Book Antiqua"/>
          <w:sz w:val="24"/>
          <w:szCs w:val="24"/>
          <w:vertAlign w:val="superscript"/>
        </w:rPr>
        <w:t>[</w:t>
      </w:r>
      <w:proofErr w:type="gramEnd"/>
      <w:r w:rsidR="009D6E28" w:rsidRPr="00F03A73">
        <w:rPr>
          <w:rFonts w:ascii="Book Antiqua" w:hAnsi="Book Antiqua"/>
          <w:sz w:val="24"/>
          <w:szCs w:val="24"/>
          <w:vertAlign w:val="superscript"/>
        </w:rPr>
        <w:t>8]</w:t>
      </w:r>
      <w:r w:rsidRPr="00F03A73">
        <w:rPr>
          <w:rFonts w:ascii="Book Antiqua" w:hAnsi="Book Antiqua"/>
          <w:sz w:val="24"/>
          <w:szCs w:val="24"/>
        </w:rPr>
        <w:t xml:space="preserve"> identified a total of 1107 PC patients by ICD-9 codes from institutional health care information system (HIS)-linked data sets and surgical databases. They reviewed all patients manually to validate the diagnoses. Analysis regarding pancreatic pathology revealed that 80.3% of patients had true pancreatic neoplasms and 19.7% had other pancreatic pathologies. When they used only the HIS-linked dataset, only 36.3% of patients were consistent with pancreatic neoplasms. </w:t>
      </w:r>
      <w:proofErr w:type="spellStart"/>
      <w:r w:rsidRPr="00F03A73">
        <w:rPr>
          <w:rFonts w:ascii="Book Antiqua" w:hAnsi="Book Antiqua"/>
          <w:sz w:val="24"/>
          <w:szCs w:val="24"/>
        </w:rPr>
        <w:t>Friedlin</w:t>
      </w:r>
      <w:proofErr w:type="spellEnd"/>
      <w:r w:rsidRPr="00F03A73">
        <w:rPr>
          <w:rFonts w:ascii="Book Antiqua" w:hAnsi="Book Antiqua"/>
          <w:sz w:val="24"/>
          <w:szCs w:val="24"/>
        </w:rPr>
        <w:t xml:space="preserve"> </w:t>
      </w:r>
      <w:r w:rsidRPr="00F03A73">
        <w:rPr>
          <w:rFonts w:ascii="Book Antiqua" w:hAnsi="Book Antiqua"/>
          <w:i/>
          <w:iCs/>
          <w:sz w:val="24"/>
          <w:szCs w:val="24"/>
        </w:rPr>
        <w:t xml:space="preserve">et </w:t>
      </w:r>
      <w:proofErr w:type="gramStart"/>
      <w:r w:rsidRPr="00F03A73">
        <w:rPr>
          <w:rFonts w:ascii="Book Antiqua" w:hAnsi="Book Antiqua"/>
          <w:i/>
          <w:iCs/>
          <w:sz w:val="24"/>
          <w:szCs w:val="24"/>
        </w:rPr>
        <w:t>al</w:t>
      </w:r>
      <w:r w:rsidR="009D6E28" w:rsidRPr="00F03A73">
        <w:rPr>
          <w:rFonts w:ascii="Book Antiqua" w:hAnsi="Book Antiqua"/>
          <w:sz w:val="24"/>
          <w:szCs w:val="24"/>
          <w:vertAlign w:val="superscript"/>
        </w:rPr>
        <w:t>[</w:t>
      </w:r>
      <w:proofErr w:type="gramEnd"/>
      <w:r w:rsidR="009D6E28" w:rsidRPr="00F03A73">
        <w:rPr>
          <w:rFonts w:ascii="Book Antiqua" w:hAnsi="Book Antiqua"/>
          <w:sz w:val="24"/>
          <w:szCs w:val="24"/>
          <w:vertAlign w:val="superscript"/>
        </w:rPr>
        <w:t>9]</w:t>
      </w:r>
      <w:r w:rsidR="009D6E28" w:rsidRPr="00F03A73">
        <w:rPr>
          <w:rFonts w:ascii="Book Antiqua" w:hAnsi="Book Antiqua"/>
          <w:sz w:val="24"/>
          <w:szCs w:val="24"/>
        </w:rPr>
        <w:t xml:space="preserve"> </w:t>
      </w:r>
      <w:r w:rsidRPr="00F03A73">
        <w:rPr>
          <w:rFonts w:ascii="Book Antiqua" w:hAnsi="Book Antiqua"/>
          <w:sz w:val="24"/>
          <w:szCs w:val="24"/>
        </w:rPr>
        <w:t xml:space="preserve">compared the diagnostic accuracy of ICD-9 codes and natural language processing (NLP) technology to identify PC in a cohort of pancreatic cysts. They reported that ICD-9 codes achieved lower specificity than did the NLP method (46% and 94%, respectively) </w:t>
      </w:r>
      <w:r w:rsidRPr="00F03A73">
        <w:rPr>
          <w:rFonts w:ascii="Book Antiqua" w:hAnsi="Book Antiqua"/>
          <w:sz w:val="24"/>
          <w:szCs w:val="24"/>
        </w:rPr>
        <w:lastRenderedPageBreak/>
        <w:t>in spite of the high sensitivity for identifying PC by both ICD-9 codes and NLP (95% and 84%, respectively). </w:t>
      </w:r>
    </w:p>
    <w:p w14:paraId="3E94E64B" w14:textId="0F6C6BBB" w:rsidR="00A80522" w:rsidRPr="00F03A73" w:rsidRDefault="00A9602A" w:rsidP="00F03A73">
      <w:pPr>
        <w:wordWrap/>
        <w:adjustRightInd w:val="0"/>
        <w:snapToGrid w:val="0"/>
        <w:spacing w:line="360" w:lineRule="auto"/>
        <w:ind w:firstLineChars="100" w:firstLine="240"/>
        <w:rPr>
          <w:rFonts w:ascii="Book Antiqua" w:hAnsi="Book Antiqua"/>
          <w:noProof/>
          <w:sz w:val="24"/>
          <w:szCs w:val="24"/>
          <w:vertAlign w:val="superscript"/>
        </w:rPr>
      </w:pPr>
      <w:r w:rsidRPr="00F03A73">
        <w:rPr>
          <w:rFonts w:ascii="Book Antiqua" w:hAnsi="Book Antiqua"/>
          <w:sz w:val="24"/>
          <w:szCs w:val="24"/>
        </w:rPr>
        <w:t xml:space="preserve">Our study identified a study group of PC by ICD-10 codes by adding V code using two disease registries, the SNUBH database and the NHIS. Previous population-based large-cohort studies identified cancer populations by both V code and ICD-10 </w:t>
      </w:r>
      <w:proofErr w:type="gramStart"/>
      <w:r w:rsidRPr="00F03A73">
        <w:rPr>
          <w:rFonts w:ascii="Book Antiqua" w:hAnsi="Book Antiqua"/>
          <w:sz w:val="24"/>
          <w:szCs w:val="24"/>
        </w:rPr>
        <w:t>codes</w:t>
      </w:r>
      <w:r w:rsidR="00A2770C" w:rsidRPr="00F03A73">
        <w:rPr>
          <w:rFonts w:ascii="Book Antiqua" w:hAnsi="Book Antiqua"/>
          <w:sz w:val="24"/>
          <w:szCs w:val="24"/>
          <w:vertAlign w:val="superscript"/>
        </w:rPr>
        <w:t>[</w:t>
      </w:r>
      <w:proofErr w:type="gramEnd"/>
      <w:r w:rsidR="00A2770C" w:rsidRPr="00F03A73">
        <w:rPr>
          <w:rFonts w:ascii="Book Antiqua" w:hAnsi="Book Antiqua"/>
          <w:sz w:val="24"/>
          <w:szCs w:val="24"/>
          <w:vertAlign w:val="superscript"/>
        </w:rPr>
        <w:t>41,</w:t>
      </w:r>
      <w:bookmarkStart w:id="34" w:name="_GoBack"/>
      <w:r w:rsidR="00A2770C" w:rsidRPr="00F03A73">
        <w:rPr>
          <w:rFonts w:ascii="Book Antiqua" w:hAnsi="Book Antiqua"/>
          <w:sz w:val="24"/>
          <w:szCs w:val="24"/>
          <w:vertAlign w:val="superscript"/>
        </w:rPr>
        <w:t>42]</w:t>
      </w:r>
      <w:bookmarkEnd w:id="34"/>
      <w:r w:rsidRPr="00F03A73">
        <w:rPr>
          <w:rFonts w:ascii="Book Antiqua" w:hAnsi="Book Antiqua"/>
          <w:sz w:val="24"/>
          <w:szCs w:val="24"/>
        </w:rPr>
        <w:t xml:space="preserve">. They reported the usefulness of the NHIS database collected by V code in South </w:t>
      </w:r>
      <w:proofErr w:type="gramStart"/>
      <w:r w:rsidRPr="00F03A73">
        <w:rPr>
          <w:rFonts w:ascii="Book Antiqua" w:hAnsi="Book Antiqua"/>
          <w:sz w:val="24"/>
          <w:szCs w:val="24"/>
        </w:rPr>
        <w:t>Korea</w:t>
      </w:r>
      <w:r w:rsidR="00A2770C" w:rsidRPr="00F03A73">
        <w:rPr>
          <w:rFonts w:ascii="Book Antiqua" w:hAnsi="Book Antiqua"/>
          <w:sz w:val="24"/>
          <w:szCs w:val="24"/>
          <w:vertAlign w:val="superscript"/>
        </w:rPr>
        <w:t>[</w:t>
      </w:r>
      <w:proofErr w:type="gramEnd"/>
      <w:r w:rsidR="00A2770C" w:rsidRPr="00F03A73">
        <w:rPr>
          <w:rFonts w:ascii="Book Antiqua" w:hAnsi="Book Antiqua"/>
          <w:sz w:val="24"/>
          <w:szCs w:val="24"/>
          <w:vertAlign w:val="superscript"/>
        </w:rPr>
        <w:t>41,42]</w:t>
      </w:r>
      <w:r w:rsidRPr="00F03A73">
        <w:rPr>
          <w:rFonts w:ascii="Book Antiqua" w:hAnsi="Book Antiqua"/>
          <w:sz w:val="24"/>
          <w:szCs w:val="24"/>
        </w:rPr>
        <w:t xml:space="preserve">. </w:t>
      </w:r>
      <w:proofErr w:type="spellStart"/>
      <w:r w:rsidRPr="00F03A73">
        <w:rPr>
          <w:rFonts w:ascii="Book Antiqua" w:hAnsi="Book Antiqua"/>
          <w:sz w:val="24"/>
          <w:szCs w:val="24"/>
        </w:rPr>
        <w:t>Seo</w:t>
      </w:r>
      <w:proofErr w:type="spellEnd"/>
      <w:r w:rsidRPr="00F03A73">
        <w:rPr>
          <w:rFonts w:ascii="Book Antiqua" w:hAnsi="Book Antiqua"/>
          <w:sz w:val="24"/>
          <w:szCs w:val="24"/>
        </w:rPr>
        <w:t xml:space="preserve"> </w:t>
      </w:r>
      <w:r w:rsidRPr="00F03A73">
        <w:rPr>
          <w:rFonts w:ascii="Book Antiqua" w:hAnsi="Book Antiqua"/>
          <w:i/>
          <w:iCs/>
          <w:sz w:val="24"/>
          <w:szCs w:val="24"/>
        </w:rPr>
        <w:t xml:space="preserve">et </w:t>
      </w:r>
      <w:proofErr w:type="gramStart"/>
      <w:r w:rsidRPr="00F03A73">
        <w:rPr>
          <w:rFonts w:ascii="Book Antiqua" w:hAnsi="Book Antiqua"/>
          <w:i/>
          <w:iCs/>
          <w:sz w:val="24"/>
          <w:szCs w:val="24"/>
        </w:rPr>
        <w:t>al</w:t>
      </w:r>
      <w:r w:rsidR="009D6E28" w:rsidRPr="00F03A73">
        <w:rPr>
          <w:rFonts w:ascii="Book Antiqua" w:hAnsi="Book Antiqua"/>
          <w:sz w:val="24"/>
          <w:szCs w:val="24"/>
          <w:vertAlign w:val="superscript"/>
        </w:rPr>
        <w:t>[</w:t>
      </w:r>
      <w:proofErr w:type="gramEnd"/>
      <w:r w:rsidR="009D6E28" w:rsidRPr="00F03A73">
        <w:rPr>
          <w:rFonts w:ascii="Book Antiqua" w:hAnsi="Book Antiqua"/>
          <w:sz w:val="24"/>
          <w:szCs w:val="24"/>
          <w:vertAlign w:val="superscript"/>
        </w:rPr>
        <w:t>42]</w:t>
      </w:r>
      <w:r w:rsidRPr="00F03A73">
        <w:rPr>
          <w:rFonts w:ascii="Book Antiqua" w:hAnsi="Book Antiqua"/>
          <w:sz w:val="24"/>
          <w:szCs w:val="24"/>
        </w:rPr>
        <w:t xml:space="preserve"> compared the cancer incidence rates found in the NHIS against in the National Cancer Registry of Korea. The results showed similar overall cancer incidences as well as age-, sex-</w:t>
      </w:r>
      <w:r w:rsidR="009D6E28" w:rsidRPr="00F03A73">
        <w:rPr>
          <w:rFonts w:ascii="Book Antiqua" w:hAnsi="Book Antiqua"/>
          <w:sz w:val="24"/>
          <w:szCs w:val="24"/>
        </w:rPr>
        <w:t xml:space="preserve">, </w:t>
      </w:r>
      <w:r w:rsidRPr="00F03A73">
        <w:rPr>
          <w:rFonts w:ascii="Book Antiqua" w:hAnsi="Book Antiqua"/>
          <w:sz w:val="24"/>
          <w:szCs w:val="24"/>
        </w:rPr>
        <w:t>and disease-specific rates in both databases.</w:t>
      </w:r>
    </w:p>
    <w:p w14:paraId="71539798" w14:textId="5DF8811C" w:rsidR="00A80522" w:rsidRPr="00F03A73" w:rsidRDefault="00A9602A" w:rsidP="00F03A73">
      <w:pPr>
        <w:wordWrap/>
        <w:adjustRightInd w:val="0"/>
        <w:snapToGrid w:val="0"/>
        <w:spacing w:line="360" w:lineRule="auto"/>
        <w:ind w:firstLineChars="100" w:firstLine="240"/>
        <w:rPr>
          <w:rFonts w:ascii="Book Antiqua" w:hAnsi="Book Antiqua"/>
          <w:sz w:val="24"/>
          <w:szCs w:val="24"/>
        </w:rPr>
      </w:pPr>
      <w:r w:rsidRPr="00F03A73">
        <w:rPr>
          <w:rFonts w:ascii="Book Antiqua" w:hAnsi="Book Antiqua"/>
          <w:sz w:val="24"/>
          <w:szCs w:val="24"/>
        </w:rPr>
        <w:t>The reason why we tried to</w:t>
      </w:r>
      <w:r w:rsidR="00D82072" w:rsidRPr="00F03A73">
        <w:rPr>
          <w:rFonts w:ascii="Book Antiqua" w:hAnsi="Book Antiqua"/>
          <w:sz w:val="24"/>
          <w:szCs w:val="24"/>
        </w:rPr>
        <w:t xml:space="preserve"> </w:t>
      </w:r>
      <w:r w:rsidRPr="00F03A73">
        <w:rPr>
          <w:rFonts w:ascii="Book Antiqua" w:hAnsi="Book Antiqua"/>
          <w:sz w:val="24"/>
          <w:szCs w:val="24"/>
        </w:rPr>
        <w:t>identify the accuracy ofICD-10 code for PC registered in the NHIS in the present study was because the disease entity of PC is difficult to diagnose. We used two disease registries, the SNUBH database and the NHIS, to identify PC cases and controls. We analyzed the diagnostic accuracy according to definite diagnostic criteria in the presence of pathologic reports. Although the rates of pathologic diagnosis were only 49.3%, they achieved a high sensitivity of 99.89%, specificity of 99.68%, PPV of 99.34%</w:t>
      </w:r>
      <w:r w:rsidR="009D6E28" w:rsidRPr="00F03A73">
        <w:rPr>
          <w:rFonts w:ascii="Book Antiqua" w:hAnsi="Book Antiqua"/>
          <w:sz w:val="24"/>
          <w:szCs w:val="24"/>
        </w:rPr>
        <w:t>,</w:t>
      </w:r>
      <w:r w:rsidRPr="00F03A73">
        <w:rPr>
          <w:rFonts w:ascii="Book Antiqua" w:hAnsi="Book Antiqua"/>
          <w:sz w:val="24"/>
          <w:szCs w:val="24"/>
        </w:rPr>
        <w:t xml:space="preserve"> and NPV of 99.95%. These results provide scientific evidence of the results of previous studies using the administrative database. The rates of definite diagnosis and identification of specific cancer sites were higher for pancreatic head cancer (</w:t>
      </w:r>
      <w:r w:rsidRPr="00F03A73">
        <w:rPr>
          <w:rFonts w:ascii="Book Antiqua" w:hAnsi="Book Antiqua"/>
          <w:i/>
          <w:iCs/>
          <w:sz w:val="24"/>
          <w:szCs w:val="24"/>
        </w:rPr>
        <w:t>n</w:t>
      </w:r>
      <w:r w:rsidR="009D6E28" w:rsidRPr="00F03A73">
        <w:rPr>
          <w:rFonts w:ascii="Book Antiqua" w:hAnsi="Book Antiqua"/>
          <w:sz w:val="24"/>
          <w:szCs w:val="24"/>
        </w:rPr>
        <w:t xml:space="preserve"> </w:t>
      </w:r>
      <w:r w:rsidRPr="00F03A73">
        <w:rPr>
          <w:rFonts w:ascii="Book Antiqua" w:hAnsi="Book Antiqua"/>
          <w:sz w:val="24"/>
          <w:szCs w:val="24"/>
        </w:rPr>
        <w:t>=</w:t>
      </w:r>
      <w:r w:rsidR="009D6E28" w:rsidRPr="00F03A73">
        <w:rPr>
          <w:rFonts w:ascii="Book Antiqua" w:hAnsi="Book Antiqua"/>
          <w:sz w:val="24"/>
          <w:szCs w:val="24"/>
        </w:rPr>
        <w:t xml:space="preserve"> </w:t>
      </w:r>
      <w:r w:rsidRPr="00F03A73">
        <w:rPr>
          <w:rFonts w:ascii="Book Antiqua" w:hAnsi="Book Antiqua"/>
          <w:sz w:val="24"/>
          <w:szCs w:val="24"/>
        </w:rPr>
        <w:t>163) than for pancreatic body (</w:t>
      </w:r>
      <w:r w:rsidRPr="00F03A73">
        <w:rPr>
          <w:rFonts w:ascii="Book Antiqua" w:hAnsi="Book Antiqua"/>
          <w:i/>
          <w:iCs/>
          <w:sz w:val="24"/>
          <w:szCs w:val="24"/>
        </w:rPr>
        <w:t>n</w:t>
      </w:r>
      <w:r w:rsidR="009D6E28" w:rsidRPr="00F03A73">
        <w:rPr>
          <w:rFonts w:ascii="Book Antiqua" w:hAnsi="Book Antiqua"/>
          <w:sz w:val="24"/>
          <w:szCs w:val="24"/>
        </w:rPr>
        <w:t xml:space="preserve"> </w:t>
      </w:r>
      <w:r w:rsidRPr="00F03A73">
        <w:rPr>
          <w:rFonts w:ascii="Book Antiqua" w:hAnsi="Book Antiqua"/>
          <w:sz w:val="24"/>
          <w:szCs w:val="24"/>
        </w:rPr>
        <w:t>=</w:t>
      </w:r>
      <w:r w:rsidR="009D6E28" w:rsidRPr="00F03A73">
        <w:rPr>
          <w:rFonts w:ascii="Book Antiqua" w:hAnsi="Book Antiqua"/>
          <w:sz w:val="24"/>
          <w:szCs w:val="24"/>
        </w:rPr>
        <w:t xml:space="preserve"> </w:t>
      </w:r>
      <w:r w:rsidRPr="00F03A73">
        <w:rPr>
          <w:rFonts w:ascii="Book Antiqua" w:hAnsi="Book Antiqua"/>
          <w:sz w:val="24"/>
          <w:szCs w:val="24"/>
        </w:rPr>
        <w:t>33) or tail (</w:t>
      </w:r>
      <w:r w:rsidRPr="00F03A73">
        <w:rPr>
          <w:rFonts w:ascii="Book Antiqua" w:hAnsi="Book Antiqua"/>
          <w:i/>
          <w:iCs/>
          <w:sz w:val="24"/>
          <w:szCs w:val="24"/>
        </w:rPr>
        <w:t>n</w:t>
      </w:r>
      <w:r w:rsidR="009D6E28" w:rsidRPr="00F03A73">
        <w:rPr>
          <w:rFonts w:ascii="Book Antiqua" w:hAnsi="Book Antiqua"/>
          <w:sz w:val="24"/>
          <w:szCs w:val="24"/>
        </w:rPr>
        <w:t xml:space="preserve"> </w:t>
      </w:r>
      <w:r w:rsidRPr="00F03A73">
        <w:rPr>
          <w:rFonts w:ascii="Book Antiqua" w:hAnsi="Book Antiqua"/>
          <w:sz w:val="24"/>
          <w:szCs w:val="24"/>
        </w:rPr>
        <w:t>=</w:t>
      </w:r>
      <w:r w:rsidR="009D6E28" w:rsidRPr="00F03A73">
        <w:rPr>
          <w:rFonts w:ascii="Book Antiqua" w:hAnsi="Book Antiqua"/>
          <w:sz w:val="24"/>
          <w:szCs w:val="24"/>
        </w:rPr>
        <w:t xml:space="preserve"> </w:t>
      </w:r>
      <w:r w:rsidRPr="00F03A73">
        <w:rPr>
          <w:rFonts w:ascii="Book Antiqua" w:hAnsi="Book Antiqua"/>
          <w:sz w:val="24"/>
          <w:szCs w:val="24"/>
        </w:rPr>
        <w:t xml:space="preserve">45) cancers. These results suggest that pancreatic head cancer is detected earlier and specimens are obtained more easily than for other </w:t>
      </w:r>
      <w:proofErr w:type="gramStart"/>
      <w:r w:rsidRPr="00F03A73">
        <w:rPr>
          <w:rFonts w:ascii="Book Antiqua" w:hAnsi="Book Antiqua"/>
          <w:sz w:val="24"/>
          <w:szCs w:val="24"/>
        </w:rPr>
        <w:t>sites</w:t>
      </w:r>
      <w:r w:rsidR="00A2770C" w:rsidRPr="00F03A73">
        <w:rPr>
          <w:rFonts w:ascii="Book Antiqua" w:hAnsi="Book Antiqua"/>
          <w:sz w:val="24"/>
          <w:szCs w:val="24"/>
          <w:vertAlign w:val="superscript"/>
        </w:rPr>
        <w:t>[</w:t>
      </w:r>
      <w:proofErr w:type="gramEnd"/>
      <w:r w:rsidR="00A2770C" w:rsidRPr="00F03A73">
        <w:rPr>
          <w:rFonts w:ascii="Book Antiqua" w:hAnsi="Book Antiqua"/>
          <w:sz w:val="24"/>
          <w:szCs w:val="24"/>
          <w:vertAlign w:val="superscript"/>
        </w:rPr>
        <w:t>28]</w:t>
      </w:r>
      <w:r w:rsidRPr="00F03A73">
        <w:rPr>
          <w:rFonts w:ascii="Book Antiqua" w:hAnsi="Book Antiqua"/>
          <w:sz w:val="24"/>
          <w:szCs w:val="24"/>
        </w:rPr>
        <w:t xml:space="preserve">. In addition, we suggest that it is rather difficult to diagnose pancreatic body or tail cancer, respectively, based on pathologic finding. </w:t>
      </w:r>
    </w:p>
    <w:p w14:paraId="2EEBA5F2" w14:textId="217DF59A" w:rsidR="00A80522" w:rsidRPr="00F03A73" w:rsidRDefault="00A9602A" w:rsidP="00F03A73">
      <w:pPr>
        <w:wordWrap/>
        <w:adjustRightInd w:val="0"/>
        <w:snapToGrid w:val="0"/>
        <w:spacing w:line="360" w:lineRule="auto"/>
        <w:ind w:firstLineChars="100" w:firstLine="240"/>
        <w:rPr>
          <w:rFonts w:ascii="Book Antiqua" w:hAnsi="Book Antiqua"/>
          <w:sz w:val="24"/>
          <w:szCs w:val="24"/>
        </w:rPr>
      </w:pPr>
      <w:r w:rsidRPr="00F03A73">
        <w:rPr>
          <w:rFonts w:ascii="Book Antiqua" w:hAnsi="Book Antiqua"/>
          <w:sz w:val="24"/>
          <w:szCs w:val="24"/>
        </w:rPr>
        <w:t xml:space="preserve">Half of the cases registered as PC by ICD-10 codes were validated by possible diagnostic criteria. Because obtaining pancreatic specimens by non-surgical methods is difficult and most would not be candidates for surgery. Only 15-20 percent of patients could be candidates for </w:t>
      </w:r>
      <w:proofErr w:type="gramStart"/>
      <w:r w:rsidRPr="00F03A73">
        <w:rPr>
          <w:rFonts w:ascii="Book Antiqua" w:hAnsi="Book Antiqua"/>
          <w:sz w:val="24"/>
          <w:szCs w:val="24"/>
        </w:rPr>
        <w:t>surgery</w:t>
      </w:r>
      <w:r w:rsidR="00A2770C" w:rsidRPr="00F03A73">
        <w:rPr>
          <w:rFonts w:ascii="Book Antiqua" w:hAnsi="Book Antiqua"/>
          <w:sz w:val="24"/>
          <w:szCs w:val="24"/>
          <w:vertAlign w:val="superscript"/>
        </w:rPr>
        <w:t>[</w:t>
      </w:r>
      <w:proofErr w:type="gramEnd"/>
      <w:r w:rsidR="00A2770C" w:rsidRPr="00F03A73">
        <w:rPr>
          <w:rFonts w:ascii="Book Antiqua" w:hAnsi="Book Antiqua"/>
          <w:sz w:val="24"/>
          <w:szCs w:val="24"/>
          <w:vertAlign w:val="superscript"/>
        </w:rPr>
        <w:t>4]</w:t>
      </w:r>
      <w:r w:rsidRPr="00F03A73">
        <w:rPr>
          <w:rFonts w:ascii="Book Antiqua" w:hAnsi="Book Antiqua"/>
          <w:sz w:val="24"/>
          <w:szCs w:val="24"/>
        </w:rPr>
        <w:t xml:space="preserve">. In our study, 717 (38.8%) patients got pancreatectomy. In patients who were not candidates of surgery or procedure because of advanced stages, PC was diagnosed only by clinical, radiologic or serologic features. For the diagnostic accuracy of </w:t>
      </w:r>
      <w:proofErr w:type="gramStart"/>
      <w:r w:rsidRPr="00F03A73">
        <w:rPr>
          <w:rFonts w:ascii="Book Antiqua" w:hAnsi="Book Antiqua"/>
          <w:sz w:val="24"/>
          <w:szCs w:val="24"/>
        </w:rPr>
        <w:t>PC</w:t>
      </w:r>
      <w:proofErr w:type="gramEnd"/>
      <w:r w:rsidRPr="00F03A73">
        <w:rPr>
          <w:rFonts w:ascii="Book Antiqua" w:hAnsi="Book Antiqua"/>
          <w:sz w:val="24"/>
          <w:szCs w:val="24"/>
        </w:rPr>
        <w:t xml:space="preserve"> we did not absolutely depend on the level of CA19-</w:t>
      </w:r>
      <w:r w:rsidRPr="00F03A73">
        <w:rPr>
          <w:rFonts w:ascii="Book Antiqua" w:hAnsi="Book Antiqua"/>
          <w:sz w:val="24"/>
          <w:szCs w:val="24"/>
        </w:rPr>
        <w:lastRenderedPageBreak/>
        <w:t>9. Instead we used tumor markers of CA19-9 and αFP to differentiate them from other cancer such as hepatocellular carcinoma when image findings and clinical symptoms were insufficient to diagnose PC. Cases registered as PC by ICD-10 codes without pathologic confirmation achieved a high sensitivity of 99.89%, specificity of 99.03%, PPV of 98.08%</w:t>
      </w:r>
      <w:r w:rsidR="009D6E28" w:rsidRPr="00F03A73">
        <w:rPr>
          <w:rFonts w:ascii="Book Antiqua" w:hAnsi="Book Antiqua"/>
          <w:sz w:val="24"/>
          <w:szCs w:val="24"/>
        </w:rPr>
        <w:t>,</w:t>
      </w:r>
      <w:r w:rsidRPr="00F03A73">
        <w:rPr>
          <w:rFonts w:ascii="Book Antiqua" w:hAnsi="Book Antiqua"/>
          <w:sz w:val="24"/>
          <w:szCs w:val="24"/>
        </w:rPr>
        <w:t xml:space="preserve"> and NPV of 99.95%.</w:t>
      </w:r>
    </w:p>
    <w:p w14:paraId="2149F4FB" w14:textId="7843D408" w:rsidR="00A80522" w:rsidRPr="00F03A73" w:rsidRDefault="00A9602A" w:rsidP="00F03A73">
      <w:pPr>
        <w:wordWrap/>
        <w:adjustRightInd w:val="0"/>
        <w:snapToGrid w:val="0"/>
        <w:spacing w:line="360" w:lineRule="auto"/>
        <w:ind w:firstLineChars="100" w:firstLine="240"/>
        <w:rPr>
          <w:rFonts w:ascii="Book Antiqua" w:hAnsi="Book Antiqua"/>
          <w:sz w:val="24"/>
          <w:szCs w:val="24"/>
        </w:rPr>
      </w:pPr>
      <w:r w:rsidRPr="00F03A73">
        <w:rPr>
          <w:rFonts w:ascii="Book Antiqua" w:hAnsi="Book Antiqua"/>
          <w:sz w:val="24"/>
          <w:szCs w:val="24"/>
        </w:rPr>
        <w:t xml:space="preserve">We analyzed false-positive and false-negative cases. Cases with incorrect diagnostic pathologic codes were pancreatic cystic neoplasm. Malignant transformation can occur in premalignant pancreatic cystic neoplasm. The differential diagnosis between them is very </w:t>
      </w:r>
      <w:proofErr w:type="gramStart"/>
      <w:r w:rsidR="00630389" w:rsidRPr="00F03A73">
        <w:rPr>
          <w:rFonts w:ascii="Book Antiqua" w:hAnsi="Book Antiqua"/>
          <w:sz w:val="24"/>
          <w:szCs w:val="24"/>
        </w:rPr>
        <w:t>difficult</w:t>
      </w:r>
      <w:r w:rsidR="00630389" w:rsidRPr="00F03A73">
        <w:rPr>
          <w:rFonts w:ascii="Book Antiqua" w:hAnsi="Book Antiqua"/>
          <w:sz w:val="24"/>
          <w:szCs w:val="24"/>
          <w:vertAlign w:val="superscript"/>
        </w:rPr>
        <w:t>[</w:t>
      </w:r>
      <w:proofErr w:type="gramEnd"/>
      <w:r w:rsidR="00A2770C" w:rsidRPr="00F03A73">
        <w:rPr>
          <w:rFonts w:ascii="Book Antiqua" w:hAnsi="Book Antiqua"/>
          <w:sz w:val="24"/>
          <w:szCs w:val="24"/>
          <w:vertAlign w:val="superscript"/>
        </w:rPr>
        <w:t>36]</w:t>
      </w:r>
      <w:r w:rsidRPr="00F03A73">
        <w:rPr>
          <w:rFonts w:ascii="Book Antiqua" w:hAnsi="Book Antiqua"/>
          <w:sz w:val="24"/>
          <w:szCs w:val="24"/>
        </w:rPr>
        <w:t>. Among cases with possible diagnoses, the wrong diagnosis was caused by pancreatic metastases, pancreatic cystic neoplasm, pancreatitis, or ectopic adjacent organs. PC was difficult to differentiate from invasion, metastasis from adjacent organs or benign cystic lesion.</w:t>
      </w:r>
    </w:p>
    <w:p w14:paraId="2D480046" w14:textId="3EA9B309" w:rsidR="00A9602A" w:rsidRPr="00F03A73" w:rsidRDefault="00A9602A" w:rsidP="00F03A73">
      <w:pPr>
        <w:wordWrap/>
        <w:adjustRightInd w:val="0"/>
        <w:snapToGrid w:val="0"/>
        <w:spacing w:line="360" w:lineRule="auto"/>
        <w:ind w:firstLineChars="100" w:firstLine="240"/>
        <w:rPr>
          <w:rFonts w:ascii="Book Antiqua" w:hAnsi="Book Antiqua"/>
          <w:sz w:val="24"/>
          <w:szCs w:val="24"/>
        </w:rPr>
      </w:pPr>
      <w:r w:rsidRPr="00F03A73">
        <w:rPr>
          <w:rFonts w:ascii="Book Antiqua" w:hAnsi="Book Antiqua"/>
          <w:sz w:val="24"/>
          <w:szCs w:val="24"/>
        </w:rPr>
        <w:t xml:space="preserve">We found that diagnosis according to cancer sites was not accurate in spite of the high overall diagnostic accuracy for PC. Unspecified PC (C25.9) comprised 77.4% of all PC, and most of the false-positive cases (23 out of 24) were recorded as C25.9. </w:t>
      </w:r>
      <w:proofErr w:type="gramStart"/>
      <w:r w:rsidRPr="00F03A73">
        <w:rPr>
          <w:rFonts w:ascii="Book Antiqua" w:hAnsi="Book Antiqua"/>
          <w:sz w:val="24"/>
          <w:szCs w:val="24"/>
        </w:rPr>
        <w:t>Therefore</w:t>
      </w:r>
      <w:proofErr w:type="gramEnd"/>
      <w:r w:rsidRPr="00F03A73">
        <w:rPr>
          <w:rFonts w:ascii="Book Antiqua" w:hAnsi="Book Antiqua"/>
          <w:sz w:val="24"/>
          <w:szCs w:val="24"/>
        </w:rPr>
        <w:t xml:space="preserve"> PC by ICD-10 code adding a V-code in the NHIS data was not sufficient to study cancer sites. For the accurate study regarding primary PC location, we excluded PC patients of C25.9 or examined these patients one by one. If patients with C25.9 are excluded, the </w:t>
      </w:r>
      <w:r w:rsidR="00630389" w:rsidRPr="00F03A73">
        <w:rPr>
          <w:rFonts w:ascii="Book Antiqua" w:hAnsi="Book Antiqua"/>
          <w:sz w:val="24"/>
          <w:szCs w:val="24"/>
        </w:rPr>
        <w:t>advantages of large administrative database disappear</w:t>
      </w:r>
      <w:r w:rsidRPr="00F03A73">
        <w:rPr>
          <w:rFonts w:ascii="Book Antiqua" w:hAnsi="Book Antiqua"/>
          <w:sz w:val="24"/>
          <w:szCs w:val="24"/>
        </w:rPr>
        <w:t>. If patients with C25.9 need to be checked primary cancer location individually, the advantage of easy access for medical information is eliminated. Both methods reduce the usefulness of administrative database. So we should try to fill in the ICD-10 codes with primary location of PC. Another weak point of PC coded by ICD-10 in the NHIS data was that it was not adequate for evaluation of neuroendocrine tumors. All neuroendocrine tumors were coded as C25.0 or C25.9, whereas they should be coded as C25.4. Furthermore, two adenocarcinoma cases were coded as C24.4 and should have been coded as C25.4.</w:t>
      </w:r>
      <w:r w:rsidR="009D6E28" w:rsidRPr="00F03A73">
        <w:rPr>
          <w:rFonts w:ascii="Book Antiqua" w:hAnsi="Book Antiqua"/>
          <w:sz w:val="24"/>
          <w:szCs w:val="24"/>
        </w:rPr>
        <w:t xml:space="preserve"> </w:t>
      </w:r>
      <w:r w:rsidRPr="00F03A73">
        <w:rPr>
          <w:rFonts w:ascii="Book Antiqua" w:hAnsi="Book Antiqua"/>
          <w:sz w:val="24"/>
          <w:szCs w:val="24"/>
        </w:rPr>
        <w:t xml:space="preserve">For the study for accuracy of diagnostic codes in the administrative database, institutions require two conditions: a high burden of cancer patients and a well-established CDW system. SNUBH might be an adequate hospital to perform this study because of its comprehensive EMR </w:t>
      </w:r>
      <w:proofErr w:type="gramStart"/>
      <w:r w:rsidR="00630389" w:rsidRPr="00F03A73">
        <w:rPr>
          <w:rFonts w:ascii="Book Antiqua" w:hAnsi="Book Antiqua"/>
          <w:sz w:val="24"/>
          <w:szCs w:val="24"/>
        </w:rPr>
        <w:t>system</w:t>
      </w:r>
      <w:r w:rsidR="00630389" w:rsidRPr="00F03A73">
        <w:rPr>
          <w:rFonts w:ascii="Book Antiqua" w:hAnsi="Book Antiqua"/>
          <w:sz w:val="24"/>
          <w:szCs w:val="24"/>
          <w:vertAlign w:val="superscript"/>
        </w:rPr>
        <w:t>[</w:t>
      </w:r>
      <w:proofErr w:type="gramEnd"/>
      <w:r w:rsidR="00A2770C" w:rsidRPr="00F03A73">
        <w:rPr>
          <w:rFonts w:ascii="Book Antiqua" w:hAnsi="Book Antiqua"/>
          <w:sz w:val="24"/>
          <w:szCs w:val="24"/>
          <w:vertAlign w:val="superscript"/>
        </w:rPr>
        <w:t>8]</w:t>
      </w:r>
      <w:r w:rsidRPr="00F03A73">
        <w:rPr>
          <w:rFonts w:ascii="Book Antiqua" w:hAnsi="Book Antiqua"/>
          <w:sz w:val="24"/>
          <w:szCs w:val="24"/>
        </w:rPr>
        <w:t xml:space="preserve">. SNUBH developed an in-house </w:t>
      </w:r>
      <w:r w:rsidRPr="00F03A73">
        <w:rPr>
          <w:rFonts w:ascii="Book Antiqua" w:hAnsi="Book Antiqua"/>
          <w:sz w:val="24"/>
          <w:szCs w:val="24"/>
        </w:rPr>
        <w:lastRenderedPageBreak/>
        <w:t xml:space="preserve">comprehensive EMR in 2003. The warehouse system provides easy access to diagnostic information for </w:t>
      </w:r>
      <w:proofErr w:type="gramStart"/>
      <w:r w:rsidR="00630389" w:rsidRPr="00F03A73">
        <w:rPr>
          <w:rFonts w:ascii="Book Antiqua" w:hAnsi="Book Antiqua"/>
          <w:sz w:val="24"/>
          <w:szCs w:val="24"/>
        </w:rPr>
        <w:t>research</w:t>
      </w:r>
      <w:r w:rsidR="00630389" w:rsidRPr="00F03A73">
        <w:rPr>
          <w:rFonts w:ascii="Book Antiqua" w:hAnsi="Book Antiqua"/>
          <w:sz w:val="24"/>
          <w:szCs w:val="24"/>
          <w:vertAlign w:val="superscript"/>
        </w:rPr>
        <w:t>[</w:t>
      </w:r>
      <w:proofErr w:type="gramEnd"/>
      <w:r w:rsidR="00A2770C" w:rsidRPr="00F03A73">
        <w:rPr>
          <w:rFonts w:ascii="Book Antiqua" w:hAnsi="Book Antiqua"/>
          <w:sz w:val="24"/>
          <w:szCs w:val="24"/>
          <w:vertAlign w:val="superscript"/>
        </w:rPr>
        <w:t>8,16]</w:t>
      </w:r>
      <w:r w:rsidRPr="00F03A73">
        <w:rPr>
          <w:rFonts w:ascii="Book Antiqua" w:hAnsi="Book Antiqua"/>
          <w:sz w:val="24"/>
          <w:szCs w:val="24"/>
        </w:rPr>
        <w:t>. In addition, SNUBH is a tertiary referral hospital to which regional hospitals would refer patients; therefore, sufficient numbers of PC cases would be enrolled in this study to enhance the power of the study results. To satisfy statistical requirements (α</w:t>
      </w:r>
      <w:r w:rsidR="009D6E28" w:rsidRPr="00F03A73">
        <w:rPr>
          <w:rFonts w:ascii="Book Antiqua" w:hAnsi="Book Antiqua"/>
          <w:sz w:val="24"/>
          <w:szCs w:val="24"/>
        </w:rPr>
        <w:t xml:space="preserve"> </w:t>
      </w:r>
      <w:r w:rsidRPr="00F03A73">
        <w:rPr>
          <w:rFonts w:ascii="Book Antiqua" w:hAnsi="Book Antiqua"/>
          <w:sz w:val="24"/>
          <w:szCs w:val="24"/>
        </w:rPr>
        <w:t>=</w:t>
      </w:r>
      <w:r w:rsidR="009D6E28" w:rsidRPr="00F03A73">
        <w:rPr>
          <w:rFonts w:ascii="Book Antiqua" w:hAnsi="Book Antiqua"/>
          <w:sz w:val="24"/>
          <w:szCs w:val="24"/>
        </w:rPr>
        <w:t xml:space="preserve"> </w:t>
      </w:r>
      <w:r w:rsidRPr="00F03A73">
        <w:rPr>
          <w:rFonts w:ascii="Book Antiqua" w:hAnsi="Book Antiqua"/>
          <w:sz w:val="24"/>
          <w:szCs w:val="24"/>
        </w:rPr>
        <w:t>0.05, 1-β</w:t>
      </w:r>
      <w:r w:rsidR="009D6E28" w:rsidRPr="00F03A73">
        <w:rPr>
          <w:rFonts w:ascii="Book Antiqua" w:hAnsi="Book Antiqua"/>
          <w:sz w:val="24"/>
          <w:szCs w:val="24"/>
        </w:rPr>
        <w:t xml:space="preserve"> </w:t>
      </w:r>
      <w:r w:rsidRPr="00F03A73">
        <w:rPr>
          <w:rFonts w:ascii="Book Antiqua" w:hAnsi="Book Antiqua"/>
          <w:sz w:val="24"/>
          <w:szCs w:val="24"/>
        </w:rPr>
        <w:t>=</w:t>
      </w:r>
      <w:r w:rsidR="009D6E28" w:rsidRPr="00F03A73">
        <w:rPr>
          <w:rFonts w:ascii="Book Antiqua" w:hAnsi="Book Antiqua"/>
          <w:sz w:val="24"/>
          <w:szCs w:val="24"/>
        </w:rPr>
        <w:t xml:space="preserve"> </w:t>
      </w:r>
      <w:r w:rsidRPr="00F03A73">
        <w:rPr>
          <w:rFonts w:ascii="Book Antiqua" w:hAnsi="Book Antiqua"/>
          <w:sz w:val="24"/>
          <w:szCs w:val="24"/>
        </w:rPr>
        <w:t xml:space="preserve">0.95, and effect size 0.1), more than one thousand cases are needed. The size of our study group was sufficient to fulfill the statistical criteria. We provided a new study model for evaluating the accuracy and usefulnessof large administrative databases. Many studies using large administrative databases of PC have been done, and our study could support the reliability of these </w:t>
      </w:r>
      <w:proofErr w:type="gramStart"/>
      <w:r w:rsidR="00630389" w:rsidRPr="00F03A73">
        <w:rPr>
          <w:rFonts w:ascii="Book Antiqua" w:hAnsi="Book Antiqua"/>
          <w:sz w:val="24"/>
          <w:szCs w:val="24"/>
        </w:rPr>
        <w:t>studies</w:t>
      </w:r>
      <w:r w:rsidR="00630389" w:rsidRPr="00F03A73">
        <w:rPr>
          <w:rFonts w:ascii="Book Antiqua" w:hAnsi="Book Antiqua"/>
          <w:sz w:val="24"/>
          <w:szCs w:val="24"/>
          <w:vertAlign w:val="superscript"/>
        </w:rPr>
        <w:t>[</w:t>
      </w:r>
      <w:proofErr w:type="gramEnd"/>
      <w:r w:rsidR="00A2770C" w:rsidRPr="00F03A73">
        <w:rPr>
          <w:rFonts w:ascii="Book Antiqua" w:hAnsi="Book Antiqua"/>
          <w:sz w:val="24"/>
          <w:szCs w:val="24"/>
          <w:vertAlign w:val="superscript"/>
        </w:rPr>
        <w:t>10,37-40,43]</w:t>
      </w:r>
      <w:r w:rsidRPr="00F03A73">
        <w:rPr>
          <w:rFonts w:ascii="Book Antiqua" w:hAnsi="Book Antiqua"/>
          <w:sz w:val="24"/>
          <w:szCs w:val="24"/>
        </w:rPr>
        <w:t xml:space="preserve">. To enhance the reliability of studies with large administrative databases, our study could be cited as a reference. </w:t>
      </w:r>
    </w:p>
    <w:p w14:paraId="3E3F5505" w14:textId="77777777" w:rsidR="00750B34" w:rsidRPr="00F03A73" w:rsidRDefault="00A9602A" w:rsidP="00F03A73">
      <w:pPr>
        <w:wordWrap/>
        <w:adjustRightInd w:val="0"/>
        <w:snapToGrid w:val="0"/>
        <w:spacing w:line="360" w:lineRule="auto"/>
        <w:ind w:firstLineChars="100" w:firstLine="240"/>
        <w:rPr>
          <w:rFonts w:ascii="Book Antiqua" w:hAnsi="Book Antiqua"/>
          <w:sz w:val="24"/>
          <w:szCs w:val="24"/>
        </w:rPr>
      </w:pPr>
      <w:r w:rsidRPr="00F03A73">
        <w:rPr>
          <w:rFonts w:ascii="Book Antiqua" w:hAnsi="Book Antiqua"/>
          <w:sz w:val="24"/>
          <w:szCs w:val="24"/>
        </w:rPr>
        <w:t xml:space="preserve">Our study has several limitations. One-half of cases were diagnosed by possible diagnostic criteria without pathologic confirmation. Pathologic diagnosis of PC is sometimes impossible because of poor patient conditions and technical difficulty. Therefore, if we adopted only definite diagnostic criteria of PC for accuracy of diagnosis, selection bias could occur. Another limitation was that the study was done only in a single hospital, SNUBH. The diagnostic accuracy might be increased in a tertiary referral hospital rather than a multicenter study. Because most PC cases are treated in referral hospitals in South Korea, we believe that our data may represent the entire PC data of the NHIS in South Korea. In spite of this limitation, our study demonstrated the excellent diagnostic accuracy of the PC data of the NHIS. </w:t>
      </w:r>
    </w:p>
    <w:p w14:paraId="1EAD879F" w14:textId="77777777" w:rsidR="00630389" w:rsidRPr="00F03A73" w:rsidRDefault="00A9602A" w:rsidP="00F03A73">
      <w:pPr>
        <w:wordWrap/>
        <w:adjustRightInd w:val="0"/>
        <w:snapToGrid w:val="0"/>
        <w:spacing w:line="360" w:lineRule="auto"/>
        <w:ind w:firstLineChars="100" w:firstLine="240"/>
        <w:rPr>
          <w:rFonts w:ascii="Book Antiqua" w:hAnsi="Book Antiqua"/>
          <w:sz w:val="24"/>
          <w:szCs w:val="24"/>
        </w:rPr>
      </w:pPr>
      <w:r w:rsidRPr="00F03A73">
        <w:rPr>
          <w:rFonts w:ascii="Book Antiqua" w:hAnsi="Book Antiqua"/>
          <w:sz w:val="24"/>
          <w:szCs w:val="24"/>
        </w:rPr>
        <w:t xml:space="preserve">In conclusion, ICD-10 codes of PC in an administrative database are acceptable for use for population-based large-cohort studies. </w:t>
      </w:r>
      <w:r w:rsidR="00630389" w:rsidRPr="00F03A73">
        <w:rPr>
          <w:rFonts w:ascii="Book Antiqua" w:hAnsi="Book Antiqua"/>
          <w:sz w:val="24"/>
          <w:szCs w:val="24"/>
        </w:rPr>
        <w:t xml:space="preserve">To prove reliability of administrative database, we examined subjects dividing two groups, definite and possible diagnosis. In addition, we analyzed both disease registries, SNUBH and NHIS. This study also compared with control group for calculating sensitivity, specificity, PPV and NPV. </w:t>
      </w:r>
    </w:p>
    <w:p w14:paraId="02389A55" w14:textId="77777777" w:rsidR="00630389" w:rsidRPr="00F03A73" w:rsidRDefault="00630389" w:rsidP="00F03A73">
      <w:pPr>
        <w:wordWrap/>
        <w:adjustRightInd w:val="0"/>
        <w:snapToGrid w:val="0"/>
        <w:spacing w:line="360" w:lineRule="auto"/>
        <w:ind w:firstLineChars="100" w:firstLine="240"/>
        <w:rPr>
          <w:rFonts w:ascii="Book Antiqua" w:hAnsi="Book Antiqua"/>
          <w:sz w:val="24"/>
          <w:szCs w:val="24"/>
        </w:rPr>
      </w:pPr>
      <w:r w:rsidRPr="00F03A73">
        <w:rPr>
          <w:rFonts w:ascii="Book Antiqua" w:hAnsi="Book Antiqua"/>
          <w:sz w:val="24"/>
          <w:szCs w:val="24"/>
        </w:rPr>
        <w:t xml:space="preserve">To identify usefulness of database, we examined cancer location. If researchers could get information of PC site through only ICD-10 code, they </w:t>
      </w:r>
      <w:r w:rsidR="00DF6A89" w:rsidRPr="00F03A73">
        <w:rPr>
          <w:rFonts w:ascii="Book Antiqua" w:hAnsi="Book Antiqua"/>
          <w:sz w:val="24"/>
          <w:szCs w:val="24"/>
        </w:rPr>
        <w:t>can perform the</w:t>
      </w:r>
      <w:r w:rsidRPr="00F03A73">
        <w:rPr>
          <w:rFonts w:ascii="Book Antiqua" w:hAnsi="Book Antiqua"/>
          <w:sz w:val="24"/>
          <w:szCs w:val="24"/>
        </w:rPr>
        <w:t xml:space="preserve"> study more easily.</w:t>
      </w:r>
    </w:p>
    <w:p w14:paraId="508571DD" w14:textId="77777777" w:rsidR="000C2C11" w:rsidRPr="00F03A73" w:rsidRDefault="00A9602A" w:rsidP="00F03A73">
      <w:pPr>
        <w:wordWrap/>
        <w:adjustRightInd w:val="0"/>
        <w:snapToGrid w:val="0"/>
        <w:spacing w:line="360" w:lineRule="auto"/>
        <w:ind w:firstLineChars="100" w:firstLine="240"/>
        <w:rPr>
          <w:rFonts w:ascii="Book Antiqua" w:hAnsi="Book Antiqua"/>
          <w:sz w:val="24"/>
          <w:szCs w:val="24"/>
        </w:rPr>
      </w:pPr>
      <w:r w:rsidRPr="00F03A73">
        <w:rPr>
          <w:rFonts w:ascii="Book Antiqua" w:hAnsi="Book Antiqua"/>
          <w:sz w:val="24"/>
          <w:szCs w:val="24"/>
        </w:rPr>
        <w:t xml:space="preserve">To enhance the diagnostic accuracy, we recommend patient identification by the </w:t>
      </w:r>
      <w:r w:rsidRPr="00F03A73">
        <w:rPr>
          <w:rFonts w:ascii="Book Antiqua" w:hAnsi="Book Antiqua"/>
          <w:sz w:val="24"/>
          <w:szCs w:val="24"/>
        </w:rPr>
        <w:lastRenderedPageBreak/>
        <w:t xml:space="preserve">ICD-10 code with tumor location information and V-code system. </w:t>
      </w:r>
      <w:r w:rsidR="00630389" w:rsidRPr="00F03A73">
        <w:rPr>
          <w:rFonts w:ascii="Book Antiqua" w:hAnsi="Book Antiqua"/>
          <w:sz w:val="24"/>
          <w:szCs w:val="24"/>
        </w:rPr>
        <w:t>From this, we preserve</w:t>
      </w:r>
      <w:r w:rsidR="00DF6A89" w:rsidRPr="00F03A73">
        <w:rPr>
          <w:rFonts w:ascii="Book Antiqua" w:hAnsi="Book Antiqua"/>
          <w:sz w:val="24"/>
          <w:szCs w:val="24"/>
        </w:rPr>
        <w:t>d</w:t>
      </w:r>
      <w:r w:rsidR="00630389" w:rsidRPr="00F03A73">
        <w:rPr>
          <w:rFonts w:ascii="Book Antiqua" w:hAnsi="Book Antiqua"/>
          <w:sz w:val="24"/>
          <w:szCs w:val="24"/>
        </w:rPr>
        <w:t xml:space="preserve"> huge administrative database without exclusion. More researches with multiple institutions and various diseases should be needed to practice researches with administrative database.</w:t>
      </w:r>
    </w:p>
    <w:p w14:paraId="2A6E13F7" w14:textId="77777777" w:rsidR="000859B8" w:rsidRPr="00F03A73" w:rsidRDefault="000859B8" w:rsidP="00F03A73">
      <w:pPr>
        <w:wordWrap/>
        <w:adjustRightInd w:val="0"/>
        <w:snapToGrid w:val="0"/>
        <w:spacing w:line="360" w:lineRule="auto"/>
        <w:rPr>
          <w:rFonts w:ascii="Book Antiqua" w:hAnsi="Book Antiqua"/>
          <w:sz w:val="24"/>
          <w:szCs w:val="24"/>
        </w:rPr>
      </w:pPr>
    </w:p>
    <w:p w14:paraId="5C00ABB1" w14:textId="77777777" w:rsidR="00EE50AD" w:rsidRPr="00F03A73" w:rsidRDefault="0070153E" w:rsidP="00F03A73">
      <w:pPr>
        <w:wordWrap/>
        <w:adjustRightInd w:val="0"/>
        <w:snapToGrid w:val="0"/>
        <w:spacing w:line="360" w:lineRule="auto"/>
        <w:rPr>
          <w:rFonts w:ascii="Book Antiqua" w:hAnsi="Book Antiqua"/>
          <w:b/>
          <w:sz w:val="24"/>
          <w:szCs w:val="24"/>
        </w:rPr>
      </w:pPr>
      <w:r w:rsidRPr="00F03A73">
        <w:rPr>
          <w:rFonts w:ascii="Book Antiqua" w:hAnsi="Book Antiqua"/>
          <w:b/>
          <w:sz w:val="24"/>
          <w:szCs w:val="24"/>
        </w:rPr>
        <w:t>ARTICLE HIGHLIGHTS</w:t>
      </w:r>
    </w:p>
    <w:p w14:paraId="20C791A6" w14:textId="77777777" w:rsidR="00EE50AD" w:rsidRPr="00F03A73" w:rsidRDefault="0070153E" w:rsidP="00F03A73">
      <w:pPr>
        <w:wordWrap/>
        <w:adjustRightInd w:val="0"/>
        <w:snapToGrid w:val="0"/>
        <w:spacing w:line="360" w:lineRule="auto"/>
        <w:rPr>
          <w:rFonts w:ascii="Book Antiqua" w:hAnsi="Book Antiqua"/>
          <w:b/>
          <w:i/>
          <w:sz w:val="24"/>
          <w:szCs w:val="24"/>
        </w:rPr>
      </w:pPr>
      <w:r w:rsidRPr="00F03A73">
        <w:rPr>
          <w:rFonts w:ascii="Book Antiqua" w:hAnsi="Book Antiqua"/>
          <w:b/>
          <w:i/>
          <w:sz w:val="24"/>
          <w:szCs w:val="24"/>
        </w:rPr>
        <w:t>Research background</w:t>
      </w:r>
    </w:p>
    <w:p w14:paraId="232B59CF" w14:textId="2B334160" w:rsidR="00EE50AD" w:rsidRPr="00F03A73" w:rsidRDefault="00203598" w:rsidP="00F03A73">
      <w:pPr>
        <w:wordWrap/>
        <w:adjustRightInd w:val="0"/>
        <w:snapToGrid w:val="0"/>
        <w:spacing w:line="360" w:lineRule="auto"/>
        <w:rPr>
          <w:rFonts w:ascii="Book Antiqua" w:hAnsi="Book Antiqua"/>
          <w:sz w:val="24"/>
          <w:szCs w:val="24"/>
        </w:rPr>
      </w:pPr>
      <w:r w:rsidRPr="00F03A73">
        <w:rPr>
          <w:rFonts w:ascii="Book Antiqua" w:hAnsi="Book Antiqua"/>
          <w:iCs/>
          <w:sz w:val="24"/>
          <w:szCs w:val="24"/>
        </w:rPr>
        <w:t>Pancreatic cancer</w:t>
      </w:r>
      <w:r w:rsidRPr="00F03A73">
        <w:rPr>
          <w:rFonts w:ascii="Book Antiqua" w:hAnsi="Book Antiqua"/>
          <w:sz w:val="24"/>
          <w:szCs w:val="24"/>
        </w:rPr>
        <w:t xml:space="preserve"> (</w:t>
      </w:r>
      <w:r w:rsidR="0070153E" w:rsidRPr="00F03A73">
        <w:rPr>
          <w:rFonts w:ascii="Book Antiqua" w:hAnsi="Book Antiqua"/>
          <w:sz w:val="24"/>
          <w:szCs w:val="24"/>
        </w:rPr>
        <w:t>PC</w:t>
      </w:r>
      <w:r w:rsidRPr="00F03A73">
        <w:rPr>
          <w:rFonts w:ascii="Book Antiqua" w:hAnsi="Book Antiqua"/>
          <w:sz w:val="24"/>
          <w:szCs w:val="24"/>
        </w:rPr>
        <w:t>)</w:t>
      </w:r>
      <w:r w:rsidR="0070153E" w:rsidRPr="00F03A73">
        <w:rPr>
          <w:rFonts w:ascii="Book Antiqua" w:hAnsi="Book Antiqua"/>
          <w:sz w:val="24"/>
          <w:szCs w:val="24"/>
        </w:rPr>
        <w:t xml:space="preserve"> is usually diagnosed at advanced stages, resulting in the poor prognosis. Large-cohort studies should be performed to evaluate epidemiology and prognosis of PC. However, there are not enough researches about the accuracy of administrative database to avoid coding discrepancies. This study identified accuracy of the administrative large-cohort database of PC. This study is important to support the validation of other large cohort study for PC.</w:t>
      </w:r>
    </w:p>
    <w:p w14:paraId="51211F22" w14:textId="77777777" w:rsidR="00EE50AD" w:rsidRPr="00F03A73" w:rsidRDefault="00EE50AD" w:rsidP="00F03A73">
      <w:pPr>
        <w:wordWrap/>
        <w:adjustRightInd w:val="0"/>
        <w:snapToGrid w:val="0"/>
        <w:spacing w:line="360" w:lineRule="auto"/>
        <w:rPr>
          <w:rFonts w:ascii="Book Antiqua" w:hAnsi="Book Antiqua"/>
          <w:sz w:val="24"/>
          <w:szCs w:val="24"/>
        </w:rPr>
      </w:pPr>
    </w:p>
    <w:p w14:paraId="7EB43962" w14:textId="77777777" w:rsidR="00EE50AD" w:rsidRPr="00F03A73" w:rsidRDefault="0070153E" w:rsidP="00F03A73">
      <w:pPr>
        <w:wordWrap/>
        <w:adjustRightInd w:val="0"/>
        <w:snapToGrid w:val="0"/>
        <w:spacing w:line="360" w:lineRule="auto"/>
        <w:rPr>
          <w:rFonts w:ascii="Book Antiqua" w:hAnsi="Book Antiqua"/>
          <w:b/>
          <w:i/>
          <w:sz w:val="24"/>
          <w:szCs w:val="24"/>
        </w:rPr>
      </w:pPr>
      <w:r w:rsidRPr="00F03A73">
        <w:rPr>
          <w:rFonts w:ascii="Book Antiqua" w:hAnsi="Book Antiqua"/>
          <w:b/>
          <w:i/>
          <w:sz w:val="24"/>
          <w:szCs w:val="24"/>
        </w:rPr>
        <w:t>Research motivation</w:t>
      </w:r>
    </w:p>
    <w:p w14:paraId="630A633B" w14:textId="0F4635EA" w:rsidR="00EE50AD" w:rsidRPr="00F03A73" w:rsidRDefault="0070153E"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 xml:space="preserve">Administrative database was useful for research because of easy access and much information. So, administrative database has been widely used for medical research. </w:t>
      </w:r>
      <w:proofErr w:type="gramStart"/>
      <w:r w:rsidRPr="00F03A73">
        <w:rPr>
          <w:rFonts w:ascii="Book Antiqua" w:hAnsi="Book Antiqua"/>
          <w:sz w:val="24"/>
          <w:szCs w:val="24"/>
        </w:rPr>
        <w:t>However</w:t>
      </w:r>
      <w:proofErr w:type="gramEnd"/>
      <w:r w:rsidRPr="00F03A73">
        <w:rPr>
          <w:rFonts w:ascii="Book Antiqua" w:hAnsi="Book Antiqua"/>
          <w:sz w:val="24"/>
          <w:szCs w:val="24"/>
        </w:rPr>
        <w:t xml:space="preserve"> accuracy of the administrative database may be problem. In addition</w:t>
      </w:r>
      <w:r w:rsidR="009D6E28" w:rsidRPr="00F03A73">
        <w:rPr>
          <w:rFonts w:ascii="Book Antiqua" w:hAnsi="Book Antiqua"/>
          <w:sz w:val="24"/>
          <w:szCs w:val="24"/>
        </w:rPr>
        <w:t>,</w:t>
      </w:r>
      <w:r w:rsidRPr="00F03A73">
        <w:rPr>
          <w:rFonts w:ascii="Book Antiqua" w:hAnsi="Book Antiqua"/>
          <w:sz w:val="24"/>
          <w:szCs w:val="24"/>
        </w:rPr>
        <w:t xml:space="preserve"> it was difficult to perform study to identify this. We tried to examine each case and prove accuracy of database of PC. Future study using administrative database of PC should be supported by this study.</w:t>
      </w:r>
    </w:p>
    <w:p w14:paraId="208DA760" w14:textId="77777777" w:rsidR="00EE50AD" w:rsidRPr="00F03A73" w:rsidRDefault="00EE50AD" w:rsidP="00F03A73">
      <w:pPr>
        <w:wordWrap/>
        <w:adjustRightInd w:val="0"/>
        <w:snapToGrid w:val="0"/>
        <w:spacing w:line="360" w:lineRule="auto"/>
        <w:rPr>
          <w:rFonts w:ascii="Book Antiqua" w:hAnsi="Book Antiqua"/>
          <w:sz w:val="24"/>
          <w:szCs w:val="24"/>
        </w:rPr>
      </w:pPr>
    </w:p>
    <w:p w14:paraId="755AD8A7" w14:textId="77777777" w:rsidR="00EE50AD" w:rsidRPr="00F03A73" w:rsidRDefault="0070153E" w:rsidP="00F03A73">
      <w:pPr>
        <w:wordWrap/>
        <w:adjustRightInd w:val="0"/>
        <w:snapToGrid w:val="0"/>
        <w:spacing w:line="360" w:lineRule="auto"/>
        <w:rPr>
          <w:rFonts w:ascii="Book Antiqua" w:hAnsi="Book Antiqua"/>
          <w:b/>
          <w:i/>
          <w:sz w:val="24"/>
          <w:szCs w:val="24"/>
        </w:rPr>
      </w:pPr>
      <w:r w:rsidRPr="00F03A73">
        <w:rPr>
          <w:rFonts w:ascii="Book Antiqua" w:hAnsi="Book Antiqua"/>
          <w:b/>
          <w:i/>
          <w:sz w:val="24"/>
          <w:szCs w:val="24"/>
        </w:rPr>
        <w:t>Research objectives</w:t>
      </w:r>
    </w:p>
    <w:p w14:paraId="39366326" w14:textId="138F1D17" w:rsidR="00EE50AD" w:rsidRPr="00F03A73" w:rsidRDefault="0070153E"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We evaluated the accuracy and usefulness of administrative database in PC. In addition</w:t>
      </w:r>
      <w:r w:rsidR="009D6E28" w:rsidRPr="00F03A73">
        <w:rPr>
          <w:rFonts w:ascii="Book Antiqua" w:hAnsi="Book Antiqua"/>
          <w:sz w:val="24"/>
          <w:szCs w:val="24"/>
        </w:rPr>
        <w:t>,</w:t>
      </w:r>
      <w:r w:rsidRPr="00F03A73">
        <w:rPr>
          <w:rFonts w:ascii="Book Antiqua" w:hAnsi="Book Antiqua"/>
          <w:sz w:val="24"/>
          <w:szCs w:val="24"/>
        </w:rPr>
        <w:t xml:space="preserve"> we identified much the doctors insert the accurate ICD codes for PC with location.</w:t>
      </w:r>
    </w:p>
    <w:p w14:paraId="7686729B" w14:textId="77777777" w:rsidR="00EE50AD" w:rsidRPr="00F03A73" w:rsidRDefault="00EE50AD" w:rsidP="00F03A73">
      <w:pPr>
        <w:wordWrap/>
        <w:adjustRightInd w:val="0"/>
        <w:snapToGrid w:val="0"/>
        <w:spacing w:line="360" w:lineRule="auto"/>
        <w:rPr>
          <w:rFonts w:ascii="Book Antiqua" w:hAnsi="Book Antiqua"/>
          <w:sz w:val="24"/>
          <w:szCs w:val="24"/>
        </w:rPr>
      </w:pPr>
    </w:p>
    <w:p w14:paraId="1EE7A14B" w14:textId="77777777" w:rsidR="00EE50AD" w:rsidRPr="00F03A73" w:rsidRDefault="0070153E" w:rsidP="00F03A73">
      <w:pPr>
        <w:wordWrap/>
        <w:adjustRightInd w:val="0"/>
        <w:snapToGrid w:val="0"/>
        <w:spacing w:line="360" w:lineRule="auto"/>
        <w:rPr>
          <w:rFonts w:ascii="Book Antiqua" w:hAnsi="Book Antiqua"/>
          <w:b/>
          <w:i/>
          <w:sz w:val="24"/>
          <w:szCs w:val="24"/>
        </w:rPr>
      </w:pPr>
      <w:r w:rsidRPr="00F03A73">
        <w:rPr>
          <w:rFonts w:ascii="Book Antiqua" w:hAnsi="Book Antiqua"/>
          <w:b/>
          <w:i/>
          <w:sz w:val="24"/>
          <w:szCs w:val="24"/>
        </w:rPr>
        <w:t>Research methods</w:t>
      </w:r>
    </w:p>
    <w:p w14:paraId="37236CD3" w14:textId="5C696400" w:rsidR="00EE50AD" w:rsidRPr="00F03A73" w:rsidRDefault="0070153E"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 xml:space="preserve">We evaluated the diagnostic accuracy of PC according to tumor sites from total of 1846 cases with PC and controls. To enhance the study reliability, three reviewers carefully </w:t>
      </w:r>
      <w:r w:rsidRPr="00F03A73">
        <w:rPr>
          <w:rFonts w:ascii="Book Antiqua" w:hAnsi="Book Antiqua"/>
          <w:sz w:val="24"/>
          <w:szCs w:val="24"/>
        </w:rPr>
        <w:lastRenderedPageBreak/>
        <w:t xml:space="preserve">examined medical records and compared the final decisions for each case. After reviewing, we calculated the sensitivity, specificity, </w:t>
      </w:r>
      <w:r w:rsidR="00771E10" w:rsidRPr="00F03A73">
        <w:rPr>
          <w:rFonts w:ascii="Book Antiqua" w:hAnsi="Book Antiqua"/>
          <w:sz w:val="24"/>
          <w:szCs w:val="24"/>
        </w:rPr>
        <w:t>positive predictive value (</w:t>
      </w:r>
      <w:r w:rsidRPr="00F03A73">
        <w:rPr>
          <w:rFonts w:ascii="Book Antiqua" w:hAnsi="Book Antiqua"/>
          <w:sz w:val="24"/>
          <w:szCs w:val="24"/>
        </w:rPr>
        <w:t>PPV</w:t>
      </w:r>
      <w:r w:rsidR="00771E10" w:rsidRPr="00F03A73">
        <w:rPr>
          <w:rFonts w:ascii="Book Antiqua" w:hAnsi="Book Antiqua"/>
          <w:sz w:val="24"/>
          <w:szCs w:val="24"/>
        </w:rPr>
        <w:t>)</w:t>
      </w:r>
      <w:r w:rsidRPr="00F03A73">
        <w:rPr>
          <w:rFonts w:ascii="Book Antiqua" w:hAnsi="Book Antiqua"/>
          <w:sz w:val="24"/>
          <w:szCs w:val="24"/>
        </w:rPr>
        <w:t xml:space="preserve">, and </w:t>
      </w:r>
      <w:r w:rsidR="00771E10" w:rsidRPr="00F03A73">
        <w:rPr>
          <w:rFonts w:ascii="Book Antiqua" w:hAnsi="Book Antiqua"/>
          <w:sz w:val="24"/>
          <w:szCs w:val="24"/>
        </w:rPr>
        <w:t>negative predictive value (</w:t>
      </w:r>
      <w:r w:rsidRPr="00F03A73">
        <w:rPr>
          <w:rFonts w:ascii="Book Antiqua" w:hAnsi="Book Antiqua"/>
          <w:sz w:val="24"/>
          <w:szCs w:val="24"/>
        </w:rPr>
        <w:t>NPV</w:t>
      </w:r>
      <w:r w:rsidR="00771E10" w:rsidRPr="00F03A73">
        <w:rPr>
          <w:rFonts w:ascii="Book Antiqua" w:hAnsi="Book Antiqua"/>
          <w:sz w:val="24"/>
          <w:szCs w:val="24"/>
        </w:rPr>
        <w:t>)</w:t>
      </w:r>
      <w:r w:rsidRPr="00F03A73">
        <w:rPr>
          <w:rFonts w:ascii="Book Antiqua" w:hAnsi="Book Antiqua"/>
          <w:sz w:val="24"/>
          <w:szCs w:val="24"/>
        </w:rPr>
        <w:t>. In addition, we analyzed patients with ICD 10-code of PC with primary location.</w:t>
      </w:r>
    </w:p>
    <w:p w14:paraId="6512A56E" w14:textId="77777777" w:rsidR="00EE50AD" w:rsidRPr="00F03A73" w:rsidRDefault="00EE50AD" w:rsidP="00F03A73">
      <w:pPr>
        <w:wordWrap/>
        <w:adjustRightInd w:val="0"/>
        <w:snapToGrid w:val="0"/>
        <w:spacing w:line="360" w:lineRule="auto"/>
        <w:rPr>
          <w:rFonts w:ascii="Book Antiqua" w:hAnsi="Book Antiqua"/>
          <w:sz w:val="24"/>
          <w:szCs w:val="24"/>
        </w:rPr>
      </w:pPr>
    </w:p>
    <w:p w14:paraId="17615171" w14:textId="77777777" w:rsidR="00EE50AD" w:rsidRPr="00F03A73" w:rsidRDefault="0070153E" w:rsidP="00F03A73">
      <w:pPr>
        <w:wordWrap/>
        <w:adjustRightInd w:val="0"/>
        <w:snapToGrid w:val="0"/>
        <w:spacing w:line="360" w:lineRule="auto"/>
        <w:rPr>
          <w:rFonts w:ascii="Book Antiqua" w:hAnsi="Book Antiqua"/>
          <w:b/>
          <w:i/>
          <w:sz w:val="24"/>
          <w:szCs w:val="24"/>
        </w:rPr>
      </w:pPr>
      <w:r w:rsidRPr="00F03A73">
        <w:rPr>
          <w:rFonts w:ascii="Book Antiqua" w:hAnsi="Book Antiqua"/>
          <w:b/>
          <w:i/>
          <w:sz w:val="24"/>
          <w:szCs w:val="24"/>
        </w:rPr>
        <w:t>Research results</w:t>
      </w:r>
    </w:p>
    <w:p w14:paraId="0B7E25C9" w14:textId="7C54B2CA" w:rsidR="00EE50AD" w:rsidRPr="00F03A73" w:rsidRDefault="0070153E"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Among PC, 1428 (77.4%) cases were registered as unspecified PC, and only 410 (22.2%) cases could be identified with specific cancer sites. For overall diagnostic criteria of PC, the sensitivity and specificity of ICD-10 codes for PC were 99.95% and 98.72%, respectively. The PPV and NPV were 98.70% and 99.95%, respectively.</w:t>
      </w:r>
    </w:p>
    <w:p w14:paraId="017C394F" w14:textId="77777777" w:rsidR="00EE50AD" w:rsidRPr="00F03A73" w:rsidRDefault="00EE50AD" w:rsidP="00F03A73">
      <w:pPr>
        <w:wordWrap/>
        <w:adjustRightInd w:val="0"/>
        <w:snapToGrid w:val="0"/>
        <w:spacing w:line="360" w:lineRule="auto"/>
        <w:rPr>
          <w:rFonts w:ascii="Book Antiqua" w:hAnsi="Book Antiqua"/>
          <w:b/>
          <w:sz w:val="24"/>
          <w:szCs w:val="24"/>
        </w:rPr>
      </w:pPr>
    </w:p>
    <w:p w14:paraId="15AF4266" w14:textId="77777777" w:rsidR="000859B8" w:rsidRPr="00F03A73" w:rsidRDefault="0070153E" w:rsidP="00F03A73">
      <w:pPr>
        <w:wordWrap/>
        <w:adjustRightInd w:val="0"/>
        <w:snapToGrid w:val="0"/>
        <w:spacing w:line="360" w:lineRule="auto"/>
        <w:rPr>
          <w:rFonts w:ascii="Book Antiqua" w:hAnsi="Book Antiqua"/>
          <w:b/>
          <w:i/>
          <w:sz w:val="24"/>
          <w:szCs w:val="24"/>
        </w:rPr>
      </w:pPr>
      <w:r w:rsidRPr="00F03A73">
        <w:rPr>
          <w:rFonts w:ascii="Book Antiqua" w:hAnsi="Book Antiqua"/>
          <w:b/>
          <w:i/>
          <w:sz w:val="24"/>
          <w:szCs w:val="24"/>
        </w:rPr>
        <w:t>Research conclusions</w:t>
      </w:r>
    </w:p>
    <w:p w14:paraId="7F930D75" w14:textId="291CF849" w:rsidR="00DD5885" w:rsidRPr="00F03A73" w:rsidRDefault="0070153E"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 xml:space="preserve">We showed accuracy of administrative database of PC in </w:t>
      </w:r>
      <w:proofErr w:type="spellStart"/>
      <w:r w:rsidR="00771E10" w:rsidRPr="00F03A73">
        <w:rPr>
          <w:rFonts w:ascii="Book Antiqua" w:hAnsi="Book Antiqua"/>
          <w:sz w:val="24"/>
          <w:szCs w:val="24"/>
        </w:rPr>
        <w:t>seoul</w:t>
      </w:r>
      <w:proofErr w:type="spellEnd"/>
      <w:r w:rsidR="00771E10" w:rsidRPr="00F03A73">
        <w:rPr>
          <w:rFonts w:ascii="Book Antiqua" w:hAnsi="Book Antiqua"/>
          <w:sz w:val="24"/>
          <w:szCs w:val="24"/>
        </w:rPr>
        <w:t xml:space="preserve"> national university </w:t>
      </w:r>
      <w:proofErr w:type="spellStart"/>
      <w:r w:rsidR="00771E10" w:rsidRPr="00F03A73">
        <w:rPr>
          <w:rFonts w:ascii="Book Antiqua" w:hAnsi="Book Antiqua"/>
          <w:sz w:val="24"/>
          <w:szCs w:val="24"/>
        </w:rPr>
        <w:t>Bundang</w:t>
      </w:r>
      <w:proofErr w:type="spellEnd"/>
      <w:r w:rsidR="00771E10" w:rsidRPr="00F03A73">
        <w:rPr>
          <w:rFonts w:ascii="Book Antiqua" w:hAnsi="Book Antiqua"/>
          <w:sz w:val="24"/>
          <w:szCs w:val="24"/>
        </w:rPr>
        <w:t xml:space="preserve"> hospital</w:t>
      </w:r>
      <w:r w:rsidRPr="00F03A73">
        <w:rPr>
          <w:rFonts w:ascii="Book Antiqua" w:hAnsi="Book Antiqua"/>
          <w:sz w:val="24"/>
          <w:szCs w:val="24"/>
        </w:rPr>
        <w:t>. In addition</w:t>
      </w:r>
      <w:r w:rsidR="009D6E28" w:rsidRPr="00F03A73">
        <w:rPr>
          <w:rFonts w:ascii="Book Antiqua" w:hAnsi="Book Antiqua"/>
          <w:sz w:val="24"/>
          <w:szCs w:val="24"/>
        </w:rPr>
        <w:t>,</w:t>
      </w:r>
      <w:r w:rsidRPr="00F03A73">
        <w:rPr>
          <w:rFonts w:ascii="Book Antiqua" w:hAnsi="Book Antiqua"/>
          <w:sz w:val="24"/>
          <w:szCs w:val="24"/>
        </w:rPr>
        <w:t xml:space="preserve"> we identified the location of PC to usefulness of database. Administrative database is useful and important for research. However, validation of database is necessary. From this result, study based on administrative database might be reliable. Future study with administrative database of PC could receive credibility from this result. In addition, this study presented a research method how to identify validation of administrative database. </w:t>
      </w:r>
    </w:p>
    <w:p w14:paraId="47783501" w14:textId="77777777" w:rsidR="003D7BFA" w:rsidRPr="00F03A73" w:rsidRDefault="003D7BFA" w:rsidP="00F03A73">
      <w:pPr>
        <w:wordWrap/>
        <w:adjustRightInd w:val="0"/>
        <w:snapToGrid w:val="0"/>
        <w:spacing w:line="360" w:lineRule="auto"/>
        <w:rPr>
          <w:rFonts w:ascii="Book Antiqua" w:hAnsi="Book Antiqua"/>
          <w:b/>
          <w:sz w:val="24"/>
          <w:szCs w:val="24"/>
        </w:rPr>
      </w:pPr>
    </w:p>
    <w:p w14:paraId="69965462" w14:textId="77777777" w:rsidR="00DD5885" w:rsidRPr="00F03A73" w:rsidRDefault="0070153E" w:rsidP="00F03A73">
      <w:pPr>
        <w:wordWrap/>
        <w:adjustRightInd w:val="0"/>
        <w:snapToGrid w:val="0"/>
        <w:spacing w:line="360" w:lineRule="auto"/>
        <w:rPr>
          <w:rFonts w:ascii="Book Antiqua" w:hAnsi="Book Antiqua"/>
          <w:b/>
          <w:i/>
          <w:sz w:val="24"/>
          <w:szCs w:val="24"/>
        </w:rPr>
      </w:pPr>
      <w:r w:rsidRPr="00F03A73">
        <w:rPr>
          <w:rFonts w:ascii="Book Antiqua" w:hAnsi="Book Antiqua"/>
          <w:b/>
          <w:i/>
          <w:sz w:val="24"/>
          <w:szCs w:val="24"/>
        </w:rPr>
        <w:t>Research perspectives</w:t>
      </w:r>
    </w:p>
    <w:p w14:paraId="47301874" w14:textId="10F2FB90" w:rsidR="0085605C" w:rsidRPr="00F03A73" w:rsidRDefault="0070153E"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We thought that future study involved multiple institute should be planned. In addition, it is important to gather data in a unified way. We think there is a need for researches for accuracy of administrative database on other disease. These researches should be necessary for studies base on administrative database.</w:t>
      </w:r>
    </w:p>
    <w:p w14:paraId="1B2706B7" w14:textId="77777777" w:rsidR="00DD5885" w:rsidRPr="00F03A73" w:rsidRDefault="00DD5885" w:rsidP="00F03A73">
      <w:pPr>
        <w:wordWrap/>
        <w:adjustRightInd w:val="0"/>
        <w:snapToGrid w:val="0"/>
        <w:spacing w:line="360" w:lineRule="auto"/>
        <w:rPr>
          <w:rFonts w:ascii="Book Antiqua" w:hAnsi="Book Antiqua"/>
          <w:b/>
          <w:sz w:val="24"/>
          <w:szCs w:val="24"/>
        </w:rPr>
        <w:sectPr w:rsidR="00DD5885" w:rsidRPr="00F03A73" w:rsidSect="001107AD">
          <w:footerReference w:type="default" r:id="rId9"/>
          <w:pgSz w:w="11906" w:h="16838"/>
          <w:pgMar w:top="1701" w:right="1440" w:bottom="1440" w:left="1440" w:header="851" w:footer="992" w:gutter="0"/>
          <w:cols w:space="425"/>
          <w:docGrid w:linePitch="360"/>
        </w:sectPr>
      </w:pPr>
    </w:p>
    <w:p w14:paraId="43395586" w14:textId="23F99F92" w:rsidR="002B16A6" w:rsidRPr="00F03A73" w:rsidRDefault="009D6E28" w:rsidP="00F03A73">
      <w:pPr>
        <w:wordWrap/>
        <w:adjustRightInd w:val="0"/>
        <w:snapToGrid w:val="0"/>
        <w:spacing w:line="360" w:lineRule="auto"/>
        <w:rPr>
          <w:rFonts w:ascii="Book Antiqua" w:hAnsi="Book Antiqua"/>
          <w:b/>
          <w:sz w:val="24"/>
          <w:szCs w:val="24"/>
        </w:rPr>
      </w:pPr>
      <w:r w:rsidRPr="00F03A73">
        <w:rPr>
          <w:rFonts w:ascii="Book Antiqua" w:hAnsi="Book Antiqua"/>
          <w:b/>
          <w:sz w:val="24"/>
          <w:szCs w:val="24"/>
        </w:rPr>
        <w:lastRenderedPageBreak/>
        <w:t>REFERENCES</w:t>
      </w:r>
    </w:p>
    <w:p w14:paraId="10DCBC0C"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1 </w:t>
      </w:r>
      <w:r w:rsidRPr="00F03A73">
        <w:rPr>
          <w:rFonts w:ascii="Book Antiqua" w:hAnsi="Book Antiqua"/>
          <w:b/>
          <w:bCs/>
        </w:rPr>
        <w:t>Molina V</w:t>
      </w:r>
      <w:r w:rsidRPr="00F03A73">
        <w:rPr>
          <w:rFonts w:ascii="Book Antiqua" w:hAnsi="Book Antiqua"/>
        </w:rPr>
        <w:t xml:space="preserve">, Visa L, </w:t>
      </w:r>
      <w:proofErr w:type="spellStart"/>
      <w:r w:rsidRPr="00F03A73">
        <w:rPr>
          <w:rFonts w:ascii="Book Antiqua" w:hAnsi="Book Antiqua"/>
        </w:rPr>
        <w:t>Conill</w:t>
      </w:r>
      <w:proofErr w:type="spellEnd"/>
      <w:r w:rsidRPr="00F03A73">
        <w:rPr>
          <w:rFonts w:ascii="Book Antiqua" w:hAnsi="Book Antiqua"/>
        </w:rPr>
        <w:t xml:space="preserve"> C, Navarro S, </w:t>
      </w:r>
      <w:proofErr w:type="spellStart"/>
      <w:r w:rsidRPr="00F03A73">
        <w:rPr>
          <w:rFonts w:ascii="Book Antiqua" w:hAnsi="Book Antiqua"/>
        </w:rPr>
        <w:t>Escudero</w:t>
      </w:r>
      <w:proofErr w:type="spellEnd"/>
      <w:r w:rsidRPr="00F03A73">
        <w:rPr>
          <w:rFonts w:ascii="Book Antiqua" w:hAnsi="Book Antiqua"/>
        </w:rPr>
        <w:t xml:space="preserve"> JM, </w:t>
      </w:r>
      <w:proofErr w:type="spellStart"/>
      <w:r w:rsidRPr="00F03A73">
        <w:rPr>
          <w:rFonts w:ascii="Book Antiqua" w:hAnsi="Book Antiqua"/>
        </w:rPr>
        <w:t>Auge</w:t>
      </w:r>
      <w:proofErr w:type="spellEnd"/>
      <w:r w:rsidRPr="00F03A73">
        <w:rPr>
          <w:rFonts w:ascii="Book Antiqua" w:hAnsi="Book Antiqua"/>
        </w:rPr>
        <w:t xml:space="preserve"> JM, </w:t>
      </w:r>
      <w:proofErr w:type="spellStart"/>
      <w:r w:rsidRPr="00F03A73">
        <w:rPr>
          <w:rFonts w:ascii="Book Antiqua" w:hAnsi="Book Antiqua"/>
        </w:rPr>
        <w:t>Filella</w:t>
      </w:r>
      <w:proofErr w:type="spellEnd"/>
      <w:r w:rsidRPr="00F03A73">
        <w:rPr>
          <w:rFonts w:ascii="Book Antiqua" w:hAnsi="Book Antiqua"/>
        </w:rPr>
        <w:t xml:space="preserve"> X, Lopez-</w:t>
      </w:r>
      <w:proofErr w:type="spellStart"/>
      <w:r w:rsidRPr="00F03A73">
        <w:rPr>
          <w:rFonts w:ascii="Book Antiqua" w:hAnsi="Book Antiqua"/>
        </w:rPr>
        <w:t>Boado</w:t>
      </w:r>
      <w:proofErr w:type="spellEnd"/>
      <w:r w:rsidRPr="00F03A73">
        <w:rPr>
          <w:rFonts w:ascii="Book Antiqua" w:hAnsi="Book Antiqua"/>
        </w:rPr>
        <w:t xml:space="preserve"> MA, Ferrer J, Fernandez-Cruz L, Molina R. CA 19-9 in pancreatic cancer: retrospective evaluation of patients with suspicion of pancreatic cancer. </w:t>
      </w:r>
      <w:proofErr w:type="spellStart"/>
      <w:r w:rsidRPr="00F03A73">
        <w:rPr>
          <w:rFonts w:ascii="Book Antiqua" w:hAnsi="Book Antiqua"/>
          <w:i/>
          <w:iCs/>
        </w:rPr>
        <w:t>Tumour</w:t>
      </w:r>
      <w:proofErr w:type="spellEnd"/>
      <w:r w:rsidRPr="00F03A73">
        <w:rPr>
          <w:rFonts w:ascii="Book Antiqua" w:hAnsi="Book Antiqua"/>
          <w:i/>
          <w:iCs/>
        </w:rPr>
        <w:t xml:space="preserve"> </w:t>
      </w:r>
      <w:proofErr w:type="spellStart"/>
      <w:r w:rsidRPr="00F03A73">
        <w:rPr>
          <w:rFonts w:ascii="Book Antiqua" w:hAnsi="Book Antiqua"/>
          <w:i/>
          <w:iCs/>
        </w:rPr>
        <w:t>Biol</w:t>
      </w:r>
      <w:proofErr w:type="spellEnd"/>
      <w:r w:rsidRPr="00F03A73">
        <w:rPr>
          <w:rFonts w:ascii="Book Antiqua" w:hAnsi="Book Antiqua"/>
        </w:rPr>
        <w:t xml:space="preserve"> 2012; </w:t>
      </w:r>
      <w:r w:rsidRPr="00F03A73">
        <w:rPr>
          <w:rFonts w:ascii="Book Antiqua" w:hAnsi="Book Antiqua"/>
          <w:b/>
          <w:bCs/>
        </w:rPr>
        <w:t>33</w:t>
      </w:r>
      <w:r w:rsidRPr="00F03A73">
        <w:rPr>
          <w:rFonts w:ascii="Book Antiqua" w:hAnsi="Book Antiqua"/>
        </w:rPr>
        <w:t>: 799-807 [PMID: 22203495 DOI: 10.1007/s13277-011-0297-8]</w:t>
      </w:r>
    </w:p>
    <w:p w14:paraId="7F26DCEA"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2 </w:t>
      </w:r>
      <w:r w:rsidRPr="00F03A73">
        <w:rPr>
          <w:rFonts w:ascii="Book Antiqua" w:hAnsi="Book Antiqua"/>
          <w:b/>
          <w:bCs/>
        </w:rPr>
        <w:t>Wang W</w:t>
      </w:r>
      <w:r w:rsidRPr="00F03A73">
        <w:rPr>
          <w:rFonts w:ascii="Book Antiqua" w:hAnsi="Book Antiqua"/>
        </w:rPr>
        <w:t xml:space="preserve">, </w:t>
      </w:r>
      <w:proofErr w:type="spellStart"/>
      <w:r w:rsidRPr="00F03A73">
        <w:rPr>
          <w:rFonts w:ascii="Book Antiqua" w:hAnsi="Book Antiqua"/>
        </w:rPr>
        <w:t>Shpaner</w:t>
      </w:r>
      <w:proofErr w:type="spellEnd"/>
      <w:r w:rsidRPr="00F03A73">
        <w:rPr>
          <w:rFonts w:ascii="Book Antiqua" w:hAnsi="Book Antiqua"/>
        </w:rPr>
        <w:t xml:space="preserve"> A, Krishna SG, Ross WA, </w:t>
      </w:r>
      <w:proofErr w:type="spellStart"/>
      <w:r w:rsidRPr="00F03A73">
        <w:rPr>
          <w:rFonts w:ascii="Book Antiqua" w:hAnsi="Book Antiqua"/>
        </w:rPr>
        <w:t>Bhutani</w:t>
      </w:r>
      <w:proofErr w:type="spellEnd"/>
      <w:r w:rsidRPr="00F03A73">
        <w:rPr>
          <w:rFonts w:ascii="Book Antiqua" w:hAnsi="Book Antiqua"/>
        </w:rPr>
        <w:t xml:space="preserve"> MS, Tamm EP, Raju GS, Xiao L, Wolff RA, Fleming JB, Lee JH. Use of EUS-FNA in diagnosing pancreatic neoplasm without a definitive mass on CT. </w:t>
      </w:r>
      <w:proofErr w:type="spellStart"/>
      <w:r w:rsidRPr="00F03A73">
        <w:rPr>
          <w:rFonts w:ascii="Book Antiqua" w:hAnsi="Book Antiqua"/>
          <w:i/>
          <w:iCs/>
        </w:rPr>
        <w:t>Gastrointest</w:t>
      </w:r>
      <w:proofErr w:type="spellEnd"/>
      <w:r w:rsidRPr="00F03A73">
        <w:rPr>
          <w:rFonts w:ascii="Book Antiqua" w:hAnsi="Book Antiqua"/>
          <w:i/>
          <w:iCs/>
        </w:rPr>
        <w:t xml:space="preserve"> </w:t>
      </w:r>
      <w:proofErr w:type="spellStart"/>
      <w:r w:rsidRPr="00F03A73">
        <w:rPr>
          <w:rFonts w:ascii="Book Antiqua" w:hAnsi="Book Antiqua"/>
          <w:i/>
          <w:iCs/>
        </w:rPr>
        <w:t>Endosc</w:t>
      </w:r>
      <w:proofErr w:type="spellEnd"/>
      <w:r w:rsidRPr="00F03A73">
        <w:rPr>
          <w:rFonts w:ascii="Book Antiqua" w:hAnsi="Book Antiqua"/>
        </w:rPr>
        <w:t xml:space="preserve"> 2013; </w:t>
      </w:r>
      <w:r w:rsidRPr="00F03A73">
        <w:rPr>
          <w:rFonts w:ascii="Book Antiqua" w:hAnsi="Book Antiqua"/>
          <w:b/>
          <w:bCs/>
        </w:rPr>
        <w:t>78</w:t>
      </w:r>
      <w:r w:rsidRPr="00F03A73">
        <w:rPr>
          <w:rFonts w:ascii="Book Antiqua" w:hAnsi="Book Antiqua"/>
        </w:rPr>
        <w:t>: 73-80 [PMID: 23523302 DOI: 10.1016/j.gie.2013.01.040]</w:t>
      </w:r>
    </w:p>
    <w:p w14:paraId="10F604EE"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3 </w:t>
      </w:r>
      <w:proofErr w:type="spellStart"/>
      <w:r w:rsidRPr="00F03A73">
        <w:rPr>
          <w:rFonts w:ascii="Book Antiqua" w:hAnsi="Book Antiqua"/>
          <w:b/>
          <w:bCs/>
        </w:rPr>
        <w:t>Kamisawa</w:t>
      </w:r>
      <w:proofErr w:type="spellEnd"/>
      <w:r w:rsidRPr="00F03A73">
        <w:rPr>
          <w:rFonts w:ascii="Book Antiqua" w:hAnsi="Book Antiqua"/>
          <w:b/>
          <w:bCs/>
        </w:rPr>
        <w:t xml:space="preserve"> T</w:t>
      </w:r>
      <w:r w:rsidRPr="00F03A73">
        <w:rPr>
          <w:rFonts w:ascii="Book Antiqua" w:hAnsi="Book Antiqua"/>
        </w:rPr>
        <w:t xml:space="preserve">, Wood LD, </w:t>
      </w:r>
      <w:proofErr w:type="spellStart"/>
      <w:r w:rsidRPr="00F03A73">
        <w:rPr>
          <w:rFonts w:ascii="Book Antiqua" w:hAnsi="Book Antiqua"/>
        </w:rPr>
        <w:t>Itoi</w:t>
      </w:r>
      <w:proofErr w:type="spellEnd"/>
      <w:r w:rsidRPr="00F03A73">
        <w:rPr>
          <w:rFonts w:ascii="Book Antiqua" w:hAnsi="Book Antiqua"/>
        </w:rPr>
        <w:t xml:space="preserve"> T, </w:t>
      </w:r>
      <w:proofErr w:type="spellStart"/>
      <w:r w:rsidRPr="00F03A73">
        <w:rPr>
          <w:rFonts w:ascii="Book Antiqua" w:hAnsi="Book Antiqua"/>
        </w:rPr>
        <w:t>Takaori</w:t>
      </w:r>
      <w:proofErr w:type="spellEnd"/>
      <w:r w:rsidRPr="00F03A73">
        <w:rPr>
          <w:rFonts w:ascii="Book Antiqua" w:hAnsi="Book Antiqua"/>
        </w:rPr>
        <w:t xml:space="preserve"> K. Pancreatic cancer. </w:t>
      </w:r>
      <w:r w:rsidRPr="00F03A73">
        <w:rPr>
          <w:rFonts w:ascii="Book Antiqua" w:hAnsi="Book Antiqua"/>
          <w:i/>
          <w:iCs/>
        </w:rPr>
        <w:t>Lancet</w:t>
      </w:r>
      <w:r w:rsidRPr="00F03A73">
        <w:rPr>
          <w:rFonts w:ascii="Book Antiqua" w:hAnsi="Book Antiqua"/>
        </w:rPr>
        <w:t xml:space="preserve"> 2016; </w:t>
      </w:r>
      <w:r w:rsidRPr="00F03A73">
        <w:rPr>
          <w:rFonts w:ascii="Book Antiqua" w:hAnsi="Book Antiqua"/>
          <w:b/>
          <w:bCs/>
        </w:rPr>
        <w:t>388</w:t>
      </w:r>
      <w:r w:rsidRPr="00F03A73">
        <w:rPr>
          <w:rFonts w:ascii="Book Antiqua" w:hAnsi="Book Antiqua"/>
        </w:rPr>
        <w:t>: 73-85 [PMID: 26830752 DOI: 10.1016/S0140-6736(16)00141-0]</w:t>
      </w:r>
    </w:p>
    <w:p w14:paraId="4927E51E"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4 </w:t>
      </w:r>
      <w:proofErr w:type="spellStart"/>
      <w:r w:rsidRPr="00F03A73">
        <w:rPr>
          <w:rFonts w:ascii="Book Antiqua" w:hAnsi="Book Antiqua"/>
          <w:b/>
          <w:bCs/>
        </w:rPr>
        <w:t>Tomasello</w:t>
      </w:r>
      <w:proofErr w:type="spellEnd"/>
      <w:r w:rsidRPr="00F03A73">
        <w:rPr>
          <w:rFonts w:ascii="Book Antiqua" w:hAnsi="Book Antiqua"/>
          <w:b/>
          <w:bCs/>
        </w:rPr>
        <w:t xml:space="preserve"> G</w:t>
      </w:r>
      <w:r w:rsidRPr="00F03A73">
        <w:rPr>
          <w:rFonts w:ascii="Book Antiqua" w:hAnsi="Book Antiqua"/>
        </w:rPr>
        <w:t xml:space="preserve">, </w:t>
      </w:r>
      <w:proofErr w:type="spellStart"/>
      <w:r w:rsidRPr="00F03A73">
        <w:rPr>
          <w:rFonts w:ascii="Book Antiqua" w:hAnsi="Book Antiqua"/>
        </w:rPr>
        <w:t>Ghidini</w:t>
      </w:r>
      <w:proofErr w:type="spellEnd"/>
      <w:r w:rsidRPr="00F03A73">
        <w:rPr>
          <w:rFonts w:ascii="Book Antiqua" w:hAnsi="Book Antiqua"/>
        </w:rPr>
        <w:t xml:space="preserve"> M, Costanzo A, </w:t>
      </w:r>
      <w:proofErr w:type="spellStart"/>
      <w:r w:rsidRPr="00F03A73">
        <w:rPr>
          <w:rFonts w:ascii="Book Antiqua" w:hAnsi="Book Antiqua"/>
        </w:rPr>
        <w:t>Ghidini</w:t>
      </w:r>
      <w:proofErr w:type="spellEnd"/>
      <w:r w:rsidRPr="00F03A73">
        <w:rPr>
          <w:rFonts w:ascii="Book Antiqua" w:hAnsi="Book Antiqua"/>
        </w:rPr>
        <w:t xml:space="preserve"> A, Russo A, </w:t>
      </w:r>
      <w:proofErr w:type="spellStart"/>
      <w:r w:rsidRPr="00F03A73">
        <w:rPr>
          <w:rFonts w:ascii="Book Antiqua" w:hAnsi="Book Antiqua"/>
        </w:rPr>
        <w:t>Barni</w:t>
      </w:r>
      <w:proofErr w:type="spellEnd"/>
      <w:r w:rsidRPr="00F03A73">
        <w:rPr>
          <w:rFonts w:ascii="Book Antiqua" w:hAnsi="Book Antiqua"/>
        </w:rPr>
        <w:t xml:space="preserve"> S, </w:t>
      </w:r>
      <w:proofErr w:type="spellStart"/>
      <w:r w:rsidRPr="00F03A73">
        <w:rPr>
          <w:rFonts w:ascii="Book Antiqua" w:hAnsi="Book Antiqua"/>
        </w:rPr>
        <w:t>Passalacqua</w:t>
      </w:r>
      <w:proofErr w:type="spellEnd"/>
      <w:r w:rsidRPr="00F03A73">
        <w:rPr>
          <w:rFonts w:ascii="Book Antiqua" w:hAnsi="Book Antiqua"/>
        </w:rPr>
        <w:t xml:space="preserve"> R, </w:t>
      </w:r>
      <w:proofErr w:type="spellStart"/>
      <w:r w:rsidRPr="00F03A73">
        <w:rPr>
          <w:rFonts w:ascii="Book Antiqua" w:hAnsi="Book Antiqua"/>
        </w:rPr>
        <w:t>Petrelli</w:t>
      </w:r>
      <w:proofErr w:type="spellEnd"/>
      <w:r w:rsidRPr="00F03A73">
        <w:rPr>
          <w:rFonts w:ascii="Book Antiqua" w:hAnsi="Book Antiqua"/>
        </w:rPr>
        <w:t xml:space="preserve"> F. Outcome of head compared to body and tail pancreatic cancer: a systematic review and meta-analysis of 93 studies. </w:t>
      </w:r>
      <w:r w:rsidRPr="00F03A73">
        <w:rPr>
          <w:rFonts w:ascii="Book Antiqua" w:hAnsi="Book Antiqua"/>
          <w:i/>
          <w:iCs/>
        </w:rPr>
        <w:t xml:space="preserve">J </w:t>
      </w:r>
      <w:proofErr w:type="spellStart"/>
      <w:r w:rsidRPr="00F03A73">
        <w:rPr>
          <w:rFonts w:ascii="Book Antiqua" w:hAnsi="Book Antiqua"/>
          <w:i/>
          <w:iCs/>
        </w:rPr>
        <w:t>Gastrointest</w:t>
      </w:r>
      <w:proofErr w:type="spellEnd"/>
      <w:r w:rsidRPr="00F03A73">
        <w:rPr>
          <w:rFonts w:ascii="Book Antiqua" w:hAnsi="Book Antiqua"/>
          <w:i/>
          <w:iCs/>
        </w:rPr>
        <w:t xml:space="preserve"> </w:t>
      </w:r>
      <w:proofErr w:type="spellStart"/>
      <w:r w:rsidRPr="00F03A73">
        <w:rPr>
          <w:rFonts w:ascii="Book Antiqua" w:hAnsi="Book Antiqua"/>
          <w:i/>
          <w:iCs/>
        </w:rPr>
        <w:t>Oncol</w:t>
      </w:r>
      <w:proofErr w:type="spellEnd"/>
      <w:r w:rsidRPr="00F03A73">
        <w:rPr>
          <w:rFonts w:ascii="Book Antiqua" w:hAnsi="Book Antiqua"/>
        </w:rPr>
        <w:t xml:space="preserve"> 2019; </w:t>
      </w:r>
      <w:r w:rsidRPr="00F03A73">
        <w:rPr>
          <w:rFonts w:ascii="Book Antiqua" w:hAnsi="Book Antiqua"/>
          <w:b/>
          <w:bCs/>
        </w:rPr>
        <w:t>10</w:t>
      </w:r>
      <w:r w:rsidRPr="00F03A73">
        <w:rPr>
          <w:rFonts w:ascii="Book Antiqua" w:hAnsi="Book Antiqua"/>
        </w:rPr>
        <w:t>: 259-269 [PMID: 31032093 DOI: 10.21037/jgo.2018.12.08]</w:t>
      </w:r>
    </w:p>
    <w:p w14:paraId="1A8D94C1"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5 </w:t>
      </w:r>
      <w:r w:rsidRPr="00F03A73">
        <w:rPr>
          <w:rFonts w:ascii="Book Antiqua" w:hAnsi="Book Antiqua"/>
          <w:b/>
          <w:bCs/>
        </w:rPr>
        <w:t>Franchi C</w:t>
      </w:r>
      <w:r w:rsidRPr="00F03A73">
        <w:rPr>
          <w:rFonts w:ascii="Book Antiqua" w:hAnsi="Book Antiqua"/>
        </w:rPr>
        <w:t xml:space="preserve">, Giussani G, Messina P, Montesano M, </w:t>
      </w:r>
      <w:proofErr w:type="spellStart"/>
      <w:r w:rsidRPr="00F03A73">
        <w:rPr>
          <w:rFonts w:ascii="Book Antiqua" w:hAnsi="Book Antiqua"/>
        </w:rPr>
        <w:t>Romi</w:t>
      </w:r>
      <w:proofErr w:type="spellEnd"/>
      <w:r w:rsidRPr="00F03A73">
        <w:rPr>
          <w:rFonts w:ascii="Book Antiqua" w:hAnsi="Book Antiqua"/>
        </w:rPr>
        <w:t xml:space="preserve"> S, Nobili A, </w:t>
      </w:r>
      <w:proofErr w:type="spellStart"/>
      <w:r w:rsidRPr="00F03A73">
        <w:rPr>
          <w:rFonts w:ascii="Book Antiqua" w:hAnsi="Book Antiqua"/>
        </w:rPr>
        <w:t>Fortino</w:t>
      </w:r>
      <w:proofErr w:type="spellEnd"/>
      <w:r w:rsidRPr="00F03A73">
        <w:rPr>
          <w:rFonts w:ascii="Book Antiqua" w:hAnsi="Book Antiqua"/>
        </w:rPr>
        <w:t xml:space="preserve"> I, </w:t>
      </w:r>
      <w:proofErr w:type="spellStart"/>
      <w:r w:rsidRPr="00F03A73">
        <w:rPr>
          <w:rFonts w:ascii="Book Antiqua" w:hAnsi="Book Antiqua"/>
        </w:rPr>
        <w:t>Bortolotti</w:t>
      </w:r>
      <w:proofErr w:type="spellEnd"/>
      <w:r w:rsidRPr="00F03A73">
        <w:rPr>
          <w:rFonts w:ascii="Book Antiqua" w:hAnsi="Book Antiqua"/>
        </w:rPr>
        <w:t xml:space="preserve"> A, </w:t>
      </w:r>
      <w:proofErr w:type="spellStart"/>
      <w:r w:rsidRPr="00F03A73">
        <w:rPr>
          <w:rFonts w:ascii="Book Antiqua" w:hAnsi="Book Antiqua"/>
        </w:rPr>
        <w:t>Merlino</w:t>
      </w:r>
      <w:proofErr w:type="spellEnd"/>
      <w:r w:rsidRPr="00F03A73">
        <w:rPr>
          <w:rFonts w:ascii="Book Antiqua" w:hAnsi="Book Antiqua"/>
        </w:rPr>
        <w:t xml:space="preserve"> L, </w:t>
      </w:r>
      <w:proofErr w:type="spellStart"/>
      <w:r w:rsidRPr="00F03A73">
        <w:rPr>
          <w:rFonts w:ascii="Book Antiqua" w:hAnsi="Book Antiqua"/>
        </w:rPr>
        <w:t>Beghi</w:t>
      </w:r>
      <w:proofErr w:type="spellEnd"/>
      <w:r w:rsidRPr="00F03A73">
        <w:rPr>
          <w:rFonts w:ascii="Book Antiqua" w:hAnsi="Book Antiqua"/>
        </w:rPr>
        <w:t xml:space="preserve"> E; EPIRES Group. Validation of healthcare administrative data for the diagnosis of epilepsy. </w:t>
      </w:r>
      <w:r w:rsidRPr="00F03A73">
        <w:rPr>
          <w:rFonts w:ascii="Book Antiqua" w:hAnsi="Book Antiqua"/>
          <w:i/>
          <w:iCs/>
        </w:rPr>
        <w:t>J Epidemiol Community Health</w:t>
      </w:r>
      <w:r w:rsidRPr="00F03A73">
        <w:rPr>
          <w:rFonts w:ascii="Book Antiqua" w:hAnsi="Book Antiqua"/>
        </w:rPr>
        <w:t xml:space="preserve"> 2013; </w:t>
      </w:r>
      <w:r w:rsidRPr="00F03A73">
        <w:rPr>
          <w:rFonts w:ascii="Book Antiqua" w:hAnsi="Book Antiqua"/>
          <w:b/>
          <w:bCs/>
        </w:rPr>
        <w:t>67</w:t>
      </w:r>
      <w:r w:rsidRPr="00F03A73">
        <w:rPr>
          <w:rFonts w:ascii="Book Antiqua" w:hAnsi="Book Antiqua"/>
        </w:rPr>
        <w:t>: 1019-1024 [PMID: 24022813 DOI: 10.1136/jech-2013-202528]</w:t>
      </w:r>
    </w:p>
    <w:p w14:paraId="44907652" w14:textId="54EE690A"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6 </w:t>
      </w:r>
      <w:r w:rsidRPr="00F03A73">
        <w:rPr>
          <w:rFonts w:ascii="Book Antiqua" w:hAnsi="Book Antiqua"/>
          <w:b/>
          <w:bCs/>
        </w:rPr>
        <w:t>Abraham NS</w:t>
      </w:r>
      <w:r w:rsidRPr="00F03A73">
        <w:rPr>
          <w:rFonts w:ascii="Book Antiqua" w:hAnsi="Book Antiqua"/>
        </w:rPr>
        <w:t xml:space="preserve">, Cohen DC, Rivers B, Richardson P. Validation of administrative data used for the diagnosis of upper gastrointestinal events following nonsteroidal anti-inflammatory drug prescription. </w:t>
      </w:r>
      <w:r w:rsidRPr="00F03A73">
        <w:rPr>
          <w:rFonts w:ascii="Book Antiqua" w:hAnsi="Book Antiqua"/>
          <w:i/>
          <w:iCs/>
        </w:rPr>
        <w:t xml:space="preserve">Aliment </w:t>
      </w:r>
      <w:proofErr w:type="spellStart"/>
      <w:r w:rsidRPr="00F03A73">
        <w:rPr>
          <w:rFonts w:ascii="Book Antiqua" w:hAnsi="Book Antiqua"/>
          <w:i/>
          <w:iCs/>
        </w:rPr>
        <w:t>Pharmacol</w:t>
      </w:r>
      <w:proofErr w:type="spellEnd"/>
      <w:r w:rsidRPr="00F03A73">
        <w:rPr>
          <w:rFonts w:ascii="Book Antiqua" w:hAnsi="Book Antiqua"/>
          <w:i/>
          <w:iCs/>
        </w:rPr>
        <w:t xml:space="preserve"> </w:t>
      </w:r>
      <w:proofErr w:type="spellStart"/>
      <w:r w:rsidRPr="00F03A73">
        <w:rPr>
          <w:rFonts w:ascii="Book Antiqua" w:hAnsi="Book Antiqua"/>
          <w:i/>
          <w:iCs/>
        </w:rPr>
        <w:t>Ther</w:t>
      </w:r>
      <w:proofErr w:type="spellEnd"/>
      <w:r w:rsidRPr="00F03A73">
        <w:rPr>
          <w:rFonts w:ascii="Book Antiqua" w:hAnsi="Book Antiqua"/>
        </w:rPr>
        <w:t xml:space="preserve"> 2006; </w:t>
      </w:r>
      <w:r w:rsidRPr="00F03A73">
        <w:rPr>
          <w:rFonts w:ascii="Book Antiqua" w:hAnsi="Book Antiqua"/>
          <w:b/>
          <w:bCs/>
        </w:rPr>
        <w:t>24</w:t>
      </w:r>
      <w:r w:rsidRPr="00F03A73">
        <w:rPr>
          <w:rFonts w:ascii="Book Antiqua" w:hAnsi="Book Antiqua"/>
        </w:rPr>
        <w:t xml:space="preserve">: 299-306 [PMID: 16842456 DOI: </w:t>
      </w:r>
      <w:r w:rsidR="00570F52" w:rsidRPr="00F03A73">
        <w:rPr>
          <w:rFonts w:ascii="Book Antiqua" w:hAnsi="Book Antiqua"/>
        </w:rPr>
        <w:t>10.1111/j.1365-2036.</w:t>
      </w:r>
      <w:proofErr w:type="gramStart"/>
      <w:r w:rsidR="00570F52" w:rsidRPr="00F03A73">
        <w:rPr>
          <w:rFonts w:ascii="Book Antiqua" w:hAnsi="Book Antiqua"/>
        </w:rPr>
        <w:t>2006.02985.x</w:t>
      </w:r>
      <w:proofErr w:type="gramEnd"/>
      <w:r w:rsidRPr="00F03A73">
        <w:rPr>
          <w:rFonts w:ascii="Book Antiqua" w:hAnsi="Book Antiqua"/>
        </w:rPr>
        <w:t>]</w:t>
      </w:r>
    </w:p>
    <w:p w14:paraId="75180931"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7 </w:t>
      </w:r>
      <w:proofErr w:type="spellStart"/>
      <w:r w:rsidRPr="00F03A73">
        <w:rPr>
          <w:rFonts w:ascii="Book Antiqua" w:hAnsi="Book Antiqua"/>
          <w:b/>
          <w:bCs/>
        </w:rPr>
        <w:t>Baldi</w:t>
      </w:r>
      <w:proofErr w:type="spellEnd"/>
      <w:r w:rsidRPr="00F03A73">
        <w:rPr>
          <w:rFonts w:ascii="Book Antiqua" w:hAnsi="Book Antiqua"/>
          <w:b/>
          <w:bCs/>
        </w:rPr>
        <w:t xml:space="preserve"> I</w:t>
      </w:r>
      <w:r w:rsidRPr="00F03A73">
        <w:rPr>
          <w:rFonts w:ascii="Book Antiqua" w:hAnsi="Book Antiqua"/>
        </w:rPr>
        <w:t xml:space="preserve">, </w:t>
      </w:r>
      <w:proofErr w:type="spellStart"/>
      <w:r w:rsidRPr="00F03A73">
        <w:rPr>
          <w:rFonts w:ascii="Book Antiqua" w:hAnsi="Book Antiqua"/>
        </w:rPr>
        <w:t>Vicari</w:t>
      </w:r>
      <w:proofErr w:type="spellEnd"/>
      <w:r w:rsidRPr="00F03A73">
        <w:rPr>
          <w:rFonts w:ascii="Book Antiqua" w:hAnsi="Book Antiqua"/>
        </w:rPr>
        <w:t xml:space="preserve"> P, Di Cuonzo D, Zanetti R, Pagano E, </w:t>
      </w:r>
      <w:proofErr w:type="spellStart"/>
      <w:r w:rsidRPr="00F03A73">
        <w:rPr>
          <w:rFonts w:ascii="Book Antiqua" w:hAnsi="Book Antiqua"/>
        </w:rPr>
        <w:t>Rosato</w:t>
      </w:r>
      <w:proofErr w:type="spellEnd"/>
      <w:r w:rsidRPr="00F03A73">
        <w:rPr>
          <w:rFonts w:ascii="Book Antiqua" w:hAnsi="Book Antiqua"/>
        </w:rPr>
        <w:t xml:space="preserve"> R, </w:t>
      </w:r>
      <w:proofErr w:type="spellStart"/>
      <w:r w:rsidRPr="00F03A73">
        <w:rPr>
          <w:rFonts w:ascii="Book Antiqua" w:hAnsi="Book Antiqua"/>
        </w:rPr>
        <w:t>Sacerdote</w:t>
      </w:r>
      <w:proofErr w:type="spellEnd"/>
      <w:r w:rsidRPr="00F03A73">
        <w:rPr>
          <w:rFonts w:ascii="Book Antiqua" w:hAnsi="Book Antiqua"/>
        </w:rPr>
        <w:t xml:space="preserve"> C, </w:t>
      </w:r>
      <w:proofErr w:type="spellStart"/>
      <w:r w:rsidRPr="00F03A73">
        <w:rPr>
          <w:rFonts w:ascii="Book Antiqua" w:hAnsi="Book Antiqua"/>
        </w:rPr>
        <w:t>Segnan</w:t>
      </w:r>
      <w:proofErr w:type="spellEnd"/>
      <w:r w:rsidRPr="00F03A73">
        <w:rPr>
          <w:rFonts w:ascii="Book Antiqua" w:hAnsi="Book Antiqua"/>
        </w:rPr>
        <w:t xml:space="preserve"> N, </w:t>
      </w:r>
      <w:proofErr w:type="spellStart"/>
      <w:r w:rsidRPr="00F03A73">
        <w:rPr>
          <w:rFonts w:ascii="Book Antiqua" w:hAnsi="Book Antiqua"/>
        </w:rPr>
        <w:t>Merletti</w:t>
      </w:r>
      <w:proofErr w:type="spellEnd"/>
      <w:r w:rsidRPr="00F03A73">
        <w:rPr>
          <w:rFonts w:ascii="Book Antiqua" w:hAnsi="Book Antiqua"/>
        </w:rPr>
        <w:t xml:space="preserve"> F, Ciccone G. A high positive predictive value algorithm using hospital administrative data identified incident cancer cases. </w:t>
      </w:r>
      <w:r w:rsidRPr="00F03A73">
        <w:rPr>
          <w:rFonts w:ascii="Book Antiqua" w:hAnsi="Book Antiqua"/>
          <w:i/>
          <w:iCs/>
        </w:rPr>
        <w:t>J Clin Epidemiol</w:t>
      </w:r>
      <w:r w:rsidRPr="00F03A73">
        <w:rPr>
          <w:rFonts w:ascii="Book Antiqua" w:hAnsi="Book Antiqua"/>
        </w:rPr>
        <w:t xml:space="preserve"> 2008; </w:t>
      </w:r>
      <w:r w:rsidRPr="00F03A73">
        <w:rPr>
          <w:rFonts w:ascii="Book Antiqua" w:hAnsi="Book Antiqua"/>
          <w:b/>
          <w:bCs/>
        </w:rPr>
        <w:t>61</w:t>
      </w:r>
      <w:r w:rsidRPr="00F03A73">
        <w:rPr>
          <w:rFonts w:ascii="Book Antiqua" w:hAnsi="Book Antiqua"/>
        </w:rPr>
        <w:t>: 373-379 [PMID: 18313562 DOI: 10.1016/j.jclinepi.2007.05.017]</w:t>
      </w:r>
    </w:p>
    <w:p w14:paraId="3625A219"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8 </w:t>
      </w:r>
      <w:proofErr w:type="spellStart"/>
      <w:r w:rsidRPr="00F03A73">
        <w:rPr>
          <w:rFonts w:ascii="Book Antiqua" w:hAnsi="Book Antiqua"/>
          <w:b/>
          <w:bCs/>
        </w:rPr>
        <w:t>Arous</w:t>
      </w:r>
      <w:proofErr w:type="spellEnd"/>
      <w:r w:rsidRPr="00F03A73">
        <w:rPr>
          <w:rFonts w:ascii="Book Antiqua" w:hAnsi="Book Antiqua"/>
          <w:b/>
          <w:bCs/>
        </w:rPr>
        <w:t xml:space="preserve"> EJ</w:t>
      </w:r>
      <w:r w:rsidRPr="00F03A73">
        <w:rPr>
          <w:rFonts w:ascii="Book Antiqua" w:hAnsi="Book Antiqua"/>
        </w:rPr>
        <w:t xml:space="preserve">, McDade TP, Smith JK, Ng SC, Sullivan ME, </w:t>
      </w:r>
      <w:proofErr w:type="spellStart"/>
      <w:r w:rsidRPr="00F03A73">
        <w:rPr>
          <w:rFonts w:ascii="Book Antiqua" w:hAnsi="Book Antiqua"/>
        </w:rPr>
        <w:t>Zottola</w:t>
      </w:r>
      <w:proofErr w:type="spellEnd"/>
      <w:r w:rsidRPr="00F03A73">
        <w:rPr>
          <w:rFonts w:ascii="Book Antiqua" w:hAnsi="Book Antiqua"/>
        </w:rPr>
        <w:t xml:space="preserve"> RJ, </w:t>
      </w:r>
      <w:proofErr w:type="spellStart"/>
      <w:r w:rsidRPr="00F03A73">
        <w:rPr>
          <w:rFonts w:ascii="Book Antiqua" w:hAnsi="Book Antiqua"/>
        </w:rPr>
        <w:t>Ranauro</w:t>
      </w:r>
      <w:proofErr w:type="spellEnd"/>
      <w:r w:rsidRPr="00F03A73">
        <w:rPr>
          <w:rFonts w:ascii="Book Antiqua" w:hAnsi="Book Antiqua"/>
        </w:rPr>
        <w:t xml:space="preserve"> PJ, Shah SA, Whalen GF, Tseng JF. Electronic medical record: research tool for pancreatic cancer? </w:t>
      </w:r>
      <w:r w:rsidRPr="00F03A73">
        <w:rPr>
          <w:rFonts w:ascii="Book Antiqua" w:hAnsi="Book Antiqua"/>
          <w:i/>
          <w:iCs/>
        </w:rPr>
        <w:t>J Surg Res</w:t>
      </w:r>
      <w:r w:rsidRPr="00F03A73">
        <w:rPr>
          <w:rFonts w:ascii="Book Antiqua" w:hAnsi="Book Antiqua"/>
        </w:rPr>
        <w:t xml:space="preserve"> 2014; </w:t>
      </w:r>
      <w:r w:rsidRPr="00F03A73">
        <w:rPr>
          <w:rFonts w:ascii="Book Antiqua" w:hAnsi="Book Antiqua"/>
          <w:b/>
          <w:bCs/>
        </w:rPr>
        <w:t>187</w:t>
      </w:r>
      <w:r w:rsidRPr="00F03A73">
        <w:rPr>
          <w:rFonts w:ascii="Book Antiqua" w:hAnsi="Book Antiqua"/>
        </w:rPr>
        <w:t>: 466-470 [PMID: 24326179 DOI: 10.1016/j.jss.2013.10.036]</w:t>
      </w:r>
    </w:p>
    <w:p w14:paraId="5CC87851"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lastRenderedPageBreak/>
        <w:t xml:space="preserve">9 </w:t>
      </w:r>
      <w:proofErr w:type="spellStart"/>
      <w:r w:rsidRPr="00F03A73">
        <w:rPr>
          <w:rFonts w:ascii="Book Antiqua" w:hAnsi="Book Antiqua"/>
          <w:b/>
          <w:bCs/>
        </w:rPr>
        <w:t>Friedlin</w:t>
      </w:r>
      <w:proofErr w:type="spellEnd"/>
      <w:r w:rsidRPr="00F03A73">
        <w:rPr>
          <w:rFonts w:ascii="Book Antiqua" w:hAnsi="Book Antiqua"/>
          <w:b/>
          <w:bCs/>
        </w:rPr>
        <w:t xml:space="preserve"> J</w:t>
      </w:r>
      <w:r w:rsidRPr="00F03A73">
        <w:rPr>
          <w:rFonts w:ascii="Book Antiqua" w:hAnsi="Book Antiqua"/>
        </w:rPr>
        <w:t xml:space="preserve">, </w:t>
      </w:r>
      <w:proofErr w:type="spellStart"/>
      <w:r w:rsidRPr="00F03A73">
        <w:rPr>
          <w:rFonts w:ascii="Book Antiqua" w:hAnsi="Book Antiqua"/>
        </w:rPr>
        <w:t>Overhage</w:t>
      </w:r>
      <w:proofErr w:type="spellEnd"/>
      <w:r w:rsidRPr="00F03A73">
        <w:rPr>
          <w:rFonts w:ascii="Book Antiqua" w:hAnsi="Book Antiqua"/>
        </w:rPr>
        <w:t xml:space="preserve"> M, Al-Haddad MA, Waters JA, Aguilar-Saavedra JJ, </w:t>
      </w:r>
      <w:proofErr w:type="spellStart"/>
      <w:r w:rsidRPr="00F03A73">
        <w:rPr>
          <w:rFonts w:ascii="Book Antiqua" w:hAnsi="Book Antiqua"/>
        </w:rPr>
        <w:t>Kesterson</w:t>
      </w:r>
      <w:proofErr w:type="spellEnd"/>
      <w:r w:rsidRPr="00F03A73">
        <w:rPr>
          <w:rFonts w:ascii="Book Antiqua" w:hAnsi="Book Antiqua"/>
        </w:rPr>
        <w:t xml:space="preserve"> J, Schmidt M. Comparing methods for identifying pancreatic cancer patients using electronic data sources. </w:t>
      </w:r>
      <w:r w:rsidRPr="00F03A73">
        <w:rPr>
          <w:rFonts w:ascii="Book Antiqua" w:hAnsi="Book Antiqua"/>
          <w:i/>
          <w:iCs/>
        </w:rPr>
        <w:t xml:space="preserve">AMIA </w:t>
      </w:r>
      <w:proofErr w:type="spellStart"/>
      <w:r w:rsidRPr="00F03A73">
        <w:rPr>
          <w:rFonts w:ascii="Book Antiqua" w:hAnsi="Book Antiqua"/>
          <w:i/>
          <w:iCs/>
        </w:rPr>
        <w:t>Annu</w:t>
      </w:r>
      <w:proofErr w:type="spellEnd"/>
      <w:r w:rsidRPr="00F03A73">
        <w:rPr>
          <w:rFonts w:ascii="Book Antiqua" w:hAnsi="Book Antiqua"/>
          <w:i/>
          <w:iCs/>
        </w:rPr>
        <w:t xml:space="preserve"> </w:t>
      </w:r>
      <w:proofErr w:type="spellStart"/>
      <w:r w:rsidRPr="00F03A73">
        <w:rPr>
          <w:rFonts w:ascii="Book Antiqua" w:hAnsi="Book Antiqua"/>
          <w:i/>
          <w:iCs/>
        </w:rPr>
        <w:t>Symp</w:t>
      </w:r>
      <w:proofErr w:type="spellEnd"/>
      <w:r w:rsidRPr="00F03A73">
        <w:rPr>
          <w:rFonts w:ascii="Book Antiqua" w:hAnsi="Book Antiqua"/>
          <w:i/>
          <w:iCs/>
        </w:rPr>
        <w:t xml:space="preserve"> </w:t>
      </w:r>
      <w:proofErr w:type="spellStart"/>
      <w:r w:rsidRPr="00F03A73">
        <w:rPr>
          <w:rFonts w:ascii="Book Antiqua" w:hAnsi="Book Antiqua"/>
          <w:i/>
          <w:iCs/>
        </w:rPr>
        <w:t>Proc</w:t>
      </w:r>
      <w:proofErr w:type="spellEnd"/>
      <w:r w:rsidRPr="00F03A73">
        <w:rPr>
          <w:rFonts w:ascii="Book Antiqua" w:hAnsi="Book Antiqua"/>
        </w:rPr>
        <w:t xml:space="preserve"> 2010; </w:t>
      </w:r>
      <w:r w:rsidRPr="00F03A73">
        <w:rPr>
          <w:rFonts w:ascii="Book Antiqua" w:hAnsi="Book Antiqua"/>
          <w:b/>
          <w:bCs/>
        </w:rPr>
        <w:t>2010</w:t>
      </w:r>
      <w:r w:rsidRPr="00F03A73">
        <w:rPr>
          <w:rFonts w:ascii="Book Antiqua" w:hAnsi="Book Antiqua"/>
        </w:rPr>
        <w:t>: 237-241 [PMID: 21346976]</w:t>
      </w:r>
    </w:p>
    <w:p w14:paraId="11BC9019"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10 </w:t>
      </w:r>
      <w:r w:rsidRPr="00F03A73">
        <w:rPr>
          <w:rFonts w:ascii="Book Antiqua" w:hAnsi="Book Antiqua"/>
          <w:b/>
          <w:bCs/>
        </w:rPr>
        <w:t>Beg MS</w:t>
      </w:r>
      <w:r w:rsidRPr="00F03A73">
        <w:rPr>
          <w:rFonts w:ascii="Book Antiqua" w:hAnsi="Book Antiqua"/>
        </w:rPr>
        <w:t xml:space="preserve">, Dwivedi AK, Ahmad SA, Ali S, </w:t>
      </w:r>
      <w:proofErr w:type="spellStart"/>
      <w:r w:rsidRPr="00F03A73">
        <w:rPr>
          <w:rFonts w:ascii="Book Antiqua" w:hAnsi="Book Antiqua"/>
        </w:rPr>
        <w:t>Olowokure</w:t>
      </w:r>
      <w:proofErr w:type="spellEnd"/>
      <w:r w:rsidRPr="00F03A73">
        <w:rPr>
          <w:rFonts w:ascii="Book Antiqua" w:hAnsi="Book Antiqua"/>
        </w:rPr>
        <w:t xml:space="preserve"> O. Impact of diabetes mellitus on the outcome of pancreatic cancer. </w:t>
      </w:r>
      <w:proofErr w:type="spellStart"/>
      <w:r w:rsidRPr="00F03A73">
        <w:rPr>
          <w:rFonts w:ascii="Book Antiqua" w:hAnsi="Book Antiqua"/>
          <w:i/>
          <w:iCs/>
        </w:rPr>
        <w:t>PLoS</w:t>
      </w:r>
      <w:proofErr w:type="spellEnd"/>
      <w:r w:rsidRPr="00F03A73">
        <w:rPr>
          <w:rFonts w:ascii="Book Antiqua" w:hAnsi="Book Antiqua"/>
          <w:i/>
          <w:iCs/>
        </w:rPr>
        <w:t xml:space="preserve"> One</w:t>
      </w:r>
      <w:r w:rsidRPr="00F03A73">
        <w:rPr>
          <w:rFonts w:ascii="Book Antiqua" w:hAnsi="Book Antiqua"/>
        </w:rPr>
        <w:t xml:space="preserve"> 2014; </w:t>
      </w:r>
      <w:r w:rsidRPr="00F03A73">
        <w:rPr>
          <w:rFonts w:ascii="Book Antiqua" w:hAnsi="Book Antiqua"/>
          <w:b/>
          <w:bCs/>
        </w:rPr>
        <w:t>9</w:t>
      </w:r>
      <w:r w:rsidRPr="00F03A73">
        <w:rPr>
          <w:rFonts w:ascii="Book Antiqua" w:hAnsi="Book Antiqua"/>
        </w:rPr>
        <w:t>: e98511 [PMID: 24879130 DOI: 10.1371/journal.pone.0098511]</w:t>
      </w:r>
    </w:p>
    <w:p w14:paraId="09F0CC4D"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11 </w:t>
      </w:r>
      <w:proofErr w:type="spellStart"/>
      <w:r w:rsidRPr="00F03A73">
        <w:rPr>
          <w:rFonts w:ascii="Book Antiqua" w:hAnsi="Book Antiqua"/>
          <w:b/>
          <w:bCs/>
        </w:rPr>
        <w:t>Nieuwenhuis</w:t>
      </w:r>
      <w:proofErr w:type="spellEnd"/>
      <w:r w:rsidRPr="00F03A73">
        <w:rPr>
          <w:rFonts w:ascii="Book Antiqua" w:hAnsi="Book Antiqua"/>
          <w:b/>
          <w:bCs/>
        </w:rPr>
        <w:t xml:space="preserve"> L</w:t>
      </w:r>
      <w:r w:rsidRPr="00F03A73">
        <w:rPr>
          <w:rFonts w:ascii="Book Antiqua" w:hAnsi="Book Antiqua"/>
        </w:rPr>
        <w:t xml:space="preserve">, van den Brandt PA. Tree nut, peanut, and peanut butter consumption and the risk of gastric and esophageal cancer subtypes: the Netherlands Cohort Study. </w:t>
      </w:r>
      <w:r w:rsidRPr="00F03A73">
        <w:rPr>
          <w:rFonts w:ascii="Book Antiqua" w:hAnsi="Book Antiqua"/>
          <w:i/>
          <w:iCs/>
        </w:rPr>
        <w:t>Gastric Cancer</w:t>
      </w:r>
      <w:r w:rsidRPr="00F03A73">
        <w:rPr>
          <w:rFonts w:ascii="Book Antiqua" w:hAnsi="Book Antiqua"/>
        </w:rPr>
        <w:t xml:space="preserve"> 2018; </w:t>
      </w:r>
      <w:r w:rsidRPr="00F03A73">
        <w:rPr>
          <w:rFonts w:ascii="Book Antiqua" w:hAnsi="Book Antiqua"/>
          <w:b/>
          <w:bCs/>
        </w:rPr>
        <w:t>21</w:t>
      </w:r>
      <w:r w:rsidRPr="00F03A73">
        <w:rPr>
          <w:rFonts w:ascii="Book Antiqua" w:hAnsi="Book Antiqua"/>
        </w:rPr>
        <w:t>: 900-912 [PMID: 29594821 DOI: 10.1007/s10120-018-0821-2]</w:t>
      </w:r>
    </w:p>
    <w:p w14:paraId="75DA68CE"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12 </w:t>
      </w:r>
      <w:r w:rsidRPr="00F03A73">
        <w:rPr>
          <w:rFonts w:ascii="Book Antiqua" w:hAnsi="Book Antiqua"/>
          <w:b/>
          <w:bCs/>
        </w:rPr>
        <w:t>Kim HJ</w:t>
      </w:r>
      <w:r w:rsidRPr="00F03A73">
        <w:rPr>
          <w:rFonts w:ascii="Book Antiqua" w:hAnsi="Book Antiqua"/>
        </w:rPr>
        <w:t xml:space="preserve">, Kang TU, Swan H, Kang MJ, Kim N, </w:t>
      </w:r>
      <w:proofErr w:type="spellStart"/>
      <w:r w:rsidRPr="00F03A73">
        <w:rPr>
          <w:rFonts w:ascii="Book Antiqua" w:hAnsi="Book Antiqua"/>
        </w:rPr>
        <w:t>Ahn</w:t>
      </w:r>
      <w:proofErr w:type="spellEnd"/>
      <w:r w:rsidRPr="00F03A73">
        <w:rPr>
          <w:rFonts w:ascii="Book Antiqua" w:hAnsi="Book Antiqua"/>
        </w:rPr>
        <w:t xml:space="preserve"> HS, Park SM. Incidence and Prognosis of Subsequent Cholangiocarcinoma in Patients with Hepatic Resection for Bile Duct Stones. </w:t>
      </w:r>
      <w:r w:rsidRPr="00F03A73">
        <w:rPr>
          <w:rFonts w:ascii="Book Antiqua" w:hAnsi="Book Antiqua"/>
          <w:i/>
          <w:iCs/>
        </w:rPr>
        <w:t>Dig Dis Sci</w:t>
      </w:r>
      <w:r w:rsidRPr="00F03A73">
        <w:rPr>
          <w:rFonts w:ascii="Book Antiqua" w:hAnsi="Book Antiqua"/>
        </w:rPr>
        <w:t xml:space="preserve"> 2018; </w:t>
      </w:r>
      <w:r w:rsidRPr="00F03A73">
        <w:rPr>
          <w:rFonts w:ascii="Book Antiqua" w:hAnsi="Book Antiqua"/>
          <w:b/>
          <w:bCs/>
        </w:rPr>
        <w:t>63</w:t>
      </w:r>
      <w:r w:rsidRPr="00F03A73">
        <w:rPr>
          <w:rFonts w:ascii="Book Antiqua" w:hAnsi="Book Antiqua"/>
        </w:rPr>
        <w:t>: 3465-3473 [PMID: 30171402 DOI: 10.1007/s10620-018-5262-6]</w:t>
      </w:r>
    </w:p>
    <w:p w14:paraId="56F3A7F0" w14:textId="534B2953"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13 </w:t>
      </w:r>
      <w:r w:rsidRPr="00F03A73">
        <w:rPr>
          <w:rFonts w:ascii="Book Antiqua" w:hAnsi="Book Antiqua"/>
          <w:b/>
          <w:bCs/>
        </w:rPr>
        <w:t>Office of the Secretary, HHS</w:t>
      </w:r>
      <w:r w:rsidRPr="00F03A73">
        <w:rPr>
          <w:rFonts w:ascii="Book Antiqua" w:hAnsi="Book Antiqua"/>
        </w:rPr>
        <w:t xml:space="preserve">. Administrative simplification: adoption of a standard for a unique health plan identifier; addition to the National Provider Identifier requirements; and a change to the compliance date for the International Classification of Diseases, 10th Edition (ICD-10-CM and ICD-10-PCS) medical data code sets. Final rule. </w:t>
      </w:r>
      <w:r w:rsidRPr="00F03A73">
        <w:rPr>
          <w:rFonts w:ascii="Book Antiqua" w:hAnsi="Book Antiqua"/>
          <w:i/>
          <w:iCs/>
        </w:rPr>
        <w:t xml:space="preserve">Fed </w:t>
      </w:r>
      <w:proofErr w:type="spellStart"/>
      <w:r w:rsidRPr="00F03A73">
        <w:rPr>
          <w:rFonts w:ascii="Book Antiqua" w:hAnsi="Book Antiqua"/>
          <w:i/>
          <w:iCs/>
        </w:rPr>
        <w:t>Regist</w:t>
      </w:r>
      <w:proofErr w:type="spellEnd"/>
      <w:r w:rsidRPr="00F03A73">
        <w:rPr>
          <w:rFonts w:ascii="Book Antiqua" w:hAnsi="Book Antiqua"/>
        </w:rPr>
        <w:t xml:space="preserve"> 2012; </w:t>
      </w:r>
      <w:r w:rsidRPr="00F03A73">
        <w:rPr>
          <w:rFonts w:ascii="Book Antiqua" w:hAnsi="Book Antiqua"/>
          <w:b/>
          <w:bCs/>
        </w:rPr>
        <w:t>77</w:t>
      </w:r>
      <w:r w:rsidRPr="00F03A73">
        <w:rPr>
          <w:rFonts w:ascii="Book Antiqua" w:hAnsi="Book Antiqua"/>
        </w:rPr>
        <w:t>: 54663-54720 [PMID: 22950146]</w:t>
      </w:r>
    </w:p>
    <w:p w14:paraId="5C7E7AD4" w14:textId="4475C3FB"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highlight w:val="yellow"/>
        </w:rPr>
        <w:t xml:space="preserve">14 </w:t>
      </w:r>
      <w:r w:rsidRPr="00F03A73">
        <w:rPr>
          <w:rFonts w:ascii="Book Antiqua" w:hAnsi="Book Antiqua"/>
          <w:b/>
          <w:bCs/>
          <w:highlight w:val="yellow"/>
        </w:rPr>
        <w:t>Organization WHO</w:t>
      </w:r>
      <w:r w:rsidRPr="00F03A73">
        <w:rPr>
          <w:rFonts w:ascii="Book Antiqua" w:hAnsi="Book Antiqua"/>
          <w:highlight w:val="yellow"/>
        </w:rPr>
        <w:t>. ICD-10: International statistical classification of diseases and related health problems: tenth revision.</w:t>
      </w:r>
      <w:r w:rsidR="00CB2A8C" w:rsidRPr="00F03A73">
        <w:rPr>
          <w:rFonts w:ascii="Book Antiqua" w:hAnsi="Book Antiqua"/>
          <w:highlight w:val="yellow"/>
        </w:rPr>
        <w:t xml:space="preserve"> </w:t>
      </w:r>
      <w:r w:rsidRPr="00F03A73">
        <w:rPr>
          <w:rFonts w:ascii="Book Antiqua" w:hAnsi="Book Antiqua"/>
          <w:highlight w:val="yellow"/>
        </w:rPr>
        <w:t>2004</w:t>
      </w:r>
    </w:p>
    <w:p w14:paraId="7B3AEC48"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15 </w:t>
      </w:r>
      <w:r w:rsidRPr="00F03A73">
        <w:rPr>
          <w:rFonts w:ascii="Book Antiqua" w:hAnsi="Book Antiqua"/>
          <w:b/>
          <w:bCs/>
        </w:rPr>
        <w:t>Hwang YJ</w:t>
      </w:r>
      <w:r w:rsidRPr="00F03A73">
        <w:rPr>
          <w:rFonts w:ascii="Book Antiqua" w:hAnsi="Book Antiqua"/>
        </w:rPr>
        <w:t xml:space="preserve">, Kim N, Yun CY, Yoon H, Shin CM, Park YS, Son IT, Oh HK, Kim DW, Kang SB, Lee HS, Park SM, Lee DH. Validation of Administrative Big Database for Colorectal Cancer Searched by International Classification of Disease 10th Codes in Korean: A Retrospective Big-cohort Study. </w:t>
      </w:r>
      <w:r w:rsidRPr="00F03A73">
        <w:rPr>
          <w:rFonts w:ascii="Book Antiqua" w:hAnsi="Book Antiqua"/>
          <w:i/>
          <w:iCs/>
        </w:rPr>
        <w:t xml:space="preserve">J Cancer </w:t>
      </w:r>
      <w:proofErr w:type="spellStart"/>
      <w:r w:rsidRPr="00F03A73">
        <w:rPr>
          <w:rFonts w:ascii="Book Antiqua" w:hAnsi="Book Antiqua"/>
          <w:i/>
          <w:iCs/>
        </w:rPr>
        <w:t>Prev</w:t>
      </w:r>
      <w:proofErr w:type="spellEnd"/>
      <w:r w:rsidRPr="00F03A73">
        <w:rPr>
          <w:rFonts w:ascii="Book Antiqua" w:hAnsi="Book Antiqua"/>
        </w:rPr>
        <w:t xml:space="preserve"> 2018; </w:t>
      </w:r>
      <w:r w:rsidRPr="00F03A73">
        <w:rPr>
          <w:rFonts w:ascii="Book Antiqua" w:hAnsi="Book Antiqua"/>
          <w:b/>
          <w:bCs/>
        </w:rPr>
        <w:t>23</w:t>
      </w:r>
      <w:r w:rsidRPr="00F03A73">
        <w:rPr>
          <w:rFonts w:ascii="Book Antiqua" w:hAnsi="Book Antiqua"/>
        </w:rPr>
        <w:t>: 183-190 [PMID: 30671401 DOI: 10.15430/JCP.2018.23.4.183]</w:t>
      </w:r>
    </w:p>
    <w:p w14:paraId="1E877B1F"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16 </w:t>
      </w:r>
      <w:r w:rsidRPr="00F03A73">
        <w:rPr>
          <w:rFonts w:ascii="Book Antiqua" w:hAnsi="Book Antiqua"/>
          <w:b/>
          <w:bCs/>
        </w:rPr>
        <w:t xml:space="preserve">de </w:t>
      </w:r>
      <w:proofErr w:type="spellStart"/>
      <w:r w:rsidRPr="00F03A73">
        <w:rPr>
          <w:rFonts w:ascii="Book Antiqua" w:hAnsi="Book Antiqua"/>
          <w:b/>
          <w:bCs/>
        </w:rPr>
        <w:t>Mul</w:t>
      </w:r>
      <w:proofErr w:type="spellEnd"/>
      <w:r w:rsidRPr="00F03A73">
        <w:rPr>
          <w:rFonts w:ascii="Book Antiqua" w:hAnsi="Book Antiqua"/>
          <w:b/>
          <w:bCs/>
        </w:rPr>
        <w:t xml:space="preserve"> M</w:t>
      </w:r>
      <w:r w:rsidRPr="00F03A73">
        <w:rPr>
          <w:rFonts w:ascii="Book Antiqua" w:hAnsi="Book Antiqua"/>
        </w:rPr>
        <w:t xml:space="preserve">, </w:t>
      </w:r>
      <w:proofErr w:type="spellStart"/>
      <w:r w:rsidRPr="00F03A73">
        <w:rPr>
          <w:rFonts w:ascii="Book Antiqua" w:hAnsi="Book Antiqua"/>
        </w:rPr>
        <w:t>Alons</w:t>
      </w:r>
      <w:proofErr w:type="spellEnd"/>
      <w:r w:rsidRPr="00F03A73">
        <w:rPr>
          <w:rFonts w:ascii="Book Antiqua" w:hAnsi="Book Antiqua"/>
        </w:rPr>
        <w:t xml:space="preserve"> P, van der </w:t>
      </w:r>
      <w:proofErr w:type="spellStart"/>
      <w:r w:rsidRPr="00F03A73">
        <w:rPr>
          <w:rFonts w:ascii="Book Antiqua" w:hAnsi="Book Antiqua"/>
        </w:rPr>
        <w:t>Velde</w:t>
      </w:r>
      <w:proofErr w:type="spellEnd"/>
      <w:r w:rsidRPr="00F03A73">
        <w:rPr>
          <w:rFonts w:ascii="Book Antiqua" w:hAnsi="Book Antiqua"/>
        </w:rPr>
        <w:t xml:space="preserve"> P, </w:t>
      </w:r>
      <w:proofErr w:type="spellStart"/>
      <w:r w:rsidRPr="00F03A73">
        <w:rPr>
          <w:rFonts w:ascii="Book Antiqua" w:hAnsi="Book Antiqua"/>
        </w:rPr>
        <w:t>Konings</w:t>
      </w:r>
      <w:proofErr w:type="spellEnd"/>
      <w:r w:rsidRPr="00F03A73">
        <w:rPr>
          <w:rFonts w:ascii="Book Antiqua" w:hAnsi="Book Antiqua"/>
        </w:rPr>
        <w:t xml:space="preserve"> I, Bakker J, </w:t>
      </w:r>
      <w:proofErr w:type="spellStart"/>
      <w:r w:rsidRPr="00F03A73">
        <w:rPr>
          <w:rFonts w:ascii="Book Antiqua" w:hAnsi="Book Antiqua"/>
        </w:rPr>
        <w:t>Hazelzet</w:t>
      </w:r>
      <w:proofErr w:type="spellEnd"/>
      <w:r w:rsidRPr="00F03A73">
        <w:rPr>
          <w:rFonts w:ascii="Book Antiqua" w:hAnsi="Book Antiqua"/>
        </w:rPr>
        <w:t xml:space="preserve"> J. Development of a clinical data warehouse from an intensive care clinical information system. </w:t>
      </w:r>
      <w:proofErr w:type="spellStart"/>
      <w:r w:rsidRPr="00F03A73">
        <w:rPr>
          <w:rFonts w:ascii="Book Antiqua" w:hAnsi="Book Antiqua"/>
          <w:i/>
          <w:iCs/>
        </w:rPr>
        <w:t>Comput</w:t>
      </w:r>
      <w:proofErr w:type="spellEnd"/>
      <w:r w:rsidRPr="00F03A73">
        <w:rPr>
          <w:rFonts w:ascii="Book Antiqua" w:hAnsi="Book Antiqua"/>
          <w:i/>
          <w:iCs/>
        </w:rPr>
        <w:t xml:space="preserve"> Methods Programs Biomed</w:t>
      </w:r>
      <w:r w:rsidRPr="00F03A73">
        <w:rPr>
          <w:rFonts w:ascii="Book Antiqua" w:hAnsi="Book Antiqua"/>
        </w:rPr>
        <w:t xml:space="preserve"> 2012; </w:t>
      </w:r>
      <w:r w:rsidRPr="00F03A73">
        <w:rPr>
          <w:rFonts w:ascii="Book Antiqua" w:hAnsi="Book Antiqua"/>
          <w:b/>
          <w:bCs/>
        </w:rPr>
        <w:t>105</w:t>
      </w:r>
      <w:r w:rsidRPr="00F03A73">
        <w:rPr>
          <w:rFonts w:ascii="Book Antiqua" w:hAnsi="Book Antiqua"/>
        </w:rPr>
        <w:t>: 22-30 [PMID: 20728956 DOI: 10.1016/j.cmpb.2010.07.002]</w:t>
      </w:r>
    </w:p>
    <w:p w14:paraId="4E8B1C91"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lastRenderedPageBreak/>
        <w:t xml:space="preserve">17 </w:t>
      </w:r>
      <w:proofErr w:type="spellStart"/>
      <w:r w:rsidRPr="00F03A73">
        <w:rPr>
          <w:rFonts w:ascii="Book Antiqua" w:hAnsi="Book Antiqua"/>
          <w:b/>
          <w:bCs/>
        </w:rPr>
        <w:t>Yoo</w:t>
      </w:r>
      <w:proofErr w:type="spellEnd"/>
      <w:r w:rsidRPr="00F03A73">
        <w:rPr>
          <w:rFonts w:ascii="Book Antiqua" w:hAnsi="Book Antiqua"/>
          <w:b/>
          <w:bCs/>
        </w:rPr>
        <w:t xml:space="preserve"> S</w:t>
      </w:r>
      <w:r w:rsidRPr="00F03A73">
        <w:rPr>
          <w:rFonts w:ascii="Book Antiqua" w:hAnsi="Book Antiqua"/>
        </w:rPr>
        <w:t xml:space="preserve">, Lee KH, Lee HJ, Ha K, Lim C, Chin HJ, Yun J, Cho EY, Chung E, </w:t>
      </w:r>
      <w:proofErr w:type="spellStart"/>
      <w:r w:rsidRPr="00F03A73">
        <w:rPr>
          <w:rFonts w:ascii="Book Antiqua" w:hAnsi="Book Antiqua"/>
        </w:rPr>
        <w:t>Baek</w:t>
      </w:r>
      <w:proofErr w:type="spellEnd"/>
      <w:r w:rsidRPr="00F03A73">
        <w:rPr>
          <w:rFonts w:ascii="Book Antiqua" w:hAnsi="Book Antiqua"/>
        </w:rPr>
        <w:t xml:space="preserve"> RM, Chung CY, Wee WR, Lee CH, Lee HS, </w:t>
      </w:r>
      <w:proofErr w:type="spellStart"/>
      <w:r w:rsidRPr="00F03A73">
        <w:rPr>
          <w:rFonts w:ascii="Book Antiqua" w:hAnsi="Book Antiqua"/>
        </w:rPr>
        <w:t>Byeon</w:t>
      </w:r>
      <w:proofErr w:type="spellEnd"/>
      <w:r w:rsidRPr="00F03A73">
        <w:rPr>
          <w:rFonts w:ascii="Book Antiqua" w:hAnsi="Book Antiqua"/>
        </w:rPr>
        <w:t xml:space="preserve"> NS, Hwang H. Seoul National University </w:t>
      </w:r>
      <w:proofErr w:type="spellStart"/>
      <w:r w:rsidRPr="00F03A73">
        <w:rPr>
          <w:rFonts w:ascii="Book Antiqua" w:hAnsi="Book Antiqua"/>
        </w:rPr>
        <w:t>Bundang</w:t>
      </w:r>
      <w:proofErr w:type="spellEnd"/>
      <w:r w:rsidRPr="00F03A73">
        <w:rPr>
          <w:rFonts w:ascii="Book Antiqua" w:hAnsi="Book Antiqua"/>
        </w:rPr>
        <w:t xml:space="preserve"> Hospital's Electronic System for Total Care. </w:t>
      </w:r>
      <w:proofErr w:type="spellStart"/>
      <w:r w:rsidRPr="00F03A73">
        <w:rPr>
          <w:rFonts w:ascii="Book Antiqua" w:hAnsi="Book Antiqua"/>
          <w:i/>
          <w:iCs/>
        </w:rPr>
        <w:t>Healthc</w:t>
      </w:r>
      <w:proofErr w:type="spellEnd"/>
      <w:r w:rsidRPr="00F03A73">
        <w:rPr>
          <w:rFonts w:ascii="Book Antiqua" w:hAnsi="Book Antiqua"/>
          <w:i/>
          <w:iCs/>
        </w:rPr>
        <w:t xml:space="preserve"> Inform Res</w:t>
      </w:r>
      <w:r w:rsidRPr="00F03A73">
        <w:rPr>
          <w:rFonts w:ascii="Book Antiqua" w:hAnsi="Book Antiqua"/>
        </w:rPr>
        <w:t xml:space="preserve"> 2012; </w:t>
      </w:r>
      <w:r w:rsidRPr="00F03A73">
        <w:rPr>
          <w:rFonts w:ascii="Book Antiqua" w:hAnsi="Book Antiqua"/>
          <w:b/>
          <w:bCs/>
        </w:rPr>
        <w:t>18</w:t>
      </w:r>
      <w:r w:rsidRPr="00F03A73">
        <w:rPr>
          <w:rFonts w:ascii="Book Antiqua" w:hAnsi="Book Antiqua"/>
        </w:rPr>
        <w:t>: 145-152 [PMID: 22844650 DOI: 10.4258/hir.2012.18.2.145]</w:t>
      </w:r>
    </w:p>
    <w:p w14:paraId="49D3CB61"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18 </w:t>
      </w:r>
      <w:r w:rsidRPr="00F03A73">
        <w:rPr>
          <w:rFonts w:ascii="Book Antiqua" w:hAnsi="Book Antiqua"/>
          <w:b/>
          <w:bCs/>
        </w:rPr>
        <w:t>Lee ES</w:t>
      </w:r>
      <w:r w:rsidRPr="00F03A73">
        <w:rPr>
          <w:rFonts w:ascii="Book Antiqua" w:hAnsi="Book Antiqua"/>
        </w:rPr>
        <w:t xml:space="preserve">, Lee JM. Imaging diagnosis of pancreatic cancer: a state-of-the-art review. </w:t>
      </w:r>
      <w:r w:rsidRPr="00F03A73">
        <w:rPr>
          <w:rFonts w:ascii="Book Antiqua" w:hAnsi="Book Antiqua"/>
          <w:i/>
          <w:iCs/>
        </w:rPr>
        <w:t>World J Gastroenterol</w:t>
      </w:r>
      <w:r w:rsidRPr="00F03A73">
        <w:rPr>
          <w:rFonts w:ascii="Book Antiqua" w:hAnsi="Book Antiqua"/>
        </w:rPr>
        <w:t xml:space="preserve"> 2014; </w:t>
      </w:r>
      <w:r w:rsidRPr="00F03A73">
        <w:rPr>
          <w:rFonts w:ascii="Book Antiqua" w:hAnsi="Book Antiqua"/>
          <w:b/>
          <w:bCs/>
        </w:rPr>
        <w:t>20</w:t>
      </w:r>
      <w:r w:rsidRPr="00F03A73">
        <w:rPr>
          <w:rFonts w:ascii="Book Antiqua" w:hAnsi="Book Antiqua"/>
        </w:rPr>
        <w:t>: 7864-7877 [PMID: 24976723 DOI: 10.3748/</w:t>
      </w:r>
      <w:proofErr w:type="gramStart"/>
      <w:r w:rsidRPr="00F03A73">
        <w:rPr>
          <w:rFonts w:ascii="Book Antiqua" w:hAnsi="Book Antiqua"/>
        </w:rPr>
        <w:t>wjg.v20.i</w:t>
      </w:r>
      <w:proofErr w:type="gramEnd"/>
      <w:r w:rsidRPr="00F03A73">
        <w:rPr>
          <w:rFonts w:ascii="Book Antiqua" w:hAnsi="Book Antiqua"/>
        </w:rPr>
        <w:t>24.7864]</w:t>
      </w:r>
    </w:p>
    <w:p w14:paraId="5D2E26DF"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19 </w:t>
      </w:r>
      <w:proofErr w:type="spellStart"/>
      <w:r w:rsidRPr="00F03A73">
        <w:rPr>
          <w:rFonts w:ascii="Book Antiqua" w:hAnsi="Book Antiqua"/>
          <w:b/>
          <w:bCs/>
        </w:rPr>
        <w:t>Callery</w:t>
      </w:r>
      <w:proofErr w:type="spellEnd"/>
      <w:r w:rsidRPr="00F03A73">
        <w:rPr>
          <w:rFonts w:ascii="Book Antiqua" w:hAnsi="Book Antiqua"/>
          <w:b/>
          <w:bCs/>
        </w:rPr>
        <w:t xml:space="preserve"> MP</w:t>
      </w:r>
      <w:r w:rsidRPr="00F03A73">
        <w:rPr>
          <w:rFonts w:ascii="Book Antiqua" w:hAnsi="Book Antiqua"/>
        </w:rPr>
        <w:t xml:space="preserve">, Chang KJ, Fishman EK, </w:t>
      </w:r>
      <w:proofErr w:type="spellStart"/>
      <w:r w:rsidRPr="00F03A73">
        <w:rPr>
          <w:rFonts w:ascii="Book Antiqua" w:hAnsi="Book Antiqua"/>
        </w:rPr>
        <w:t>Talamonti</w:t>
      </w:r>
      <w:proofErr w:type="spellEnd"/>
      <w:r w:rsidRPr="00F03A73">
        <w:rPr>
          <w:rFonts w:ascii="Book Antiqua" w:hAnsi="Book Antiqua"/>
        </w:rPr>
        <w:t xml:space="preserve"> MS, William </w:t>
      </w:r>
      <w:proofErr w:type="spellStart"/>
      <w:r w:rsidRPr="00F03A73">
        <w:rPr>
          <w:rFonts w:ascii="Book Antiqua" w:hAnsi="Book Antiqua"/>
        </w:rPr>
        <w:t>Traverso</w:t>
      </w:r>
      <w:proofErr w:type="spellEnd"/>
      <w:r w:rsidRPr="00F03A73">
        <w:rPr>
          <w:rFonts w:ascii="Book Antiqua" w:hAnsi="Book Antiqua"/>
        </w:rPr>
        <w:t xml:space="preserve"> L, Linehan DC. Pretreatment assessment of </w:t>
      </w:r>
      <w:proofErr w:type="spellStart"/>
      <w:r w:rsidRPr="00F03A73">
        <w:rPr>
          <w:rFonts w:ascii="Book Antiqua" w:hAnsi="Book Antiqua"/>
        </w:rPr>
        <w:t>resectable</w:t>
      </w:r>
      <w:proofErr w:type="spellEnd"/>
      <w:r w:rsidRPr="00F03A73">
        <w:rPr>
          <w:rFonts w:ascii="Book Antiqua" w:hAnsi="Book Antiqua"/>
        </w:rPr>
        <w:t xml:space="preserve"> and borderline </w:t>
      </w:r>
      <w:proofErr w:type="spellStart"/>
      <w:r w:rsidRPr="00F03A73">
        <w:rPr>
          <w:rFonts w:ascii="Book Antiqua" w:hAnsi="Book Antiqua"/>
        </w:rPr>
        <w:t>resectable</w:t>
      </w:r>
      <w:proofErr w:type="spellEnd"/>
      <w:r w:rsidRPr="00F03A73">
        <w:rPr>
          <w:rFonts w:ascii="Book Antiqua" w:hAnsi="Book Antiqua"/>
        </w:rPr>
        <w:t xml:space="preserve"> pancreatic cancer: expert consensus statement. </w:t>
      </w:r>
      <w:r w:rsidRPr="00F03A73">
        <w:rPr>
          <w:rFonts w:ascii="Book Antiqua" w:hAnsi="Book Antiqua"/>
          <w:i/>
          <w:iCs/>
        </w:rPr>
        <w:t>Ann Surg Oncol</w:t>
      </w:r>
      <w:r w:rsidRPr="00F03A73">
        <w:rPr>
          <w:rFonts w:ascii="Book Antiqua" w:hAnsi="Book Antiqua"/>
        </w:rPr>
        <w:t xml:space="preserve"> 2009; </w:t>
      </w:r>
      <w:r w:rsidRPr="00F03A73">
        <w:rPr>
          <w:rFonts w:ascii="Book Antiqua" w:hAnsi="Book Antiqua"/>
          <w:b/>
          <w:bCs/>
        </w:rPr>
        <w:t>16</w:t>
      </w:r>
      <w:r w:rsidRPr="00F03A73">
        <w:rPr>
          <w:rFonts w:ascii="Book Antiqua" w:hAnsi="Book Antiqua"/>
        </w:rPr>
        <w:t>: 1727-1733 [PMID: 19396496 DOI: 10.1245/s10434-009-0408-6]</w:t>
      </w:r>
    </w:p>
    <w:p w14:paraId="4E9622A9"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20 </w:t>
      </w:r>
      <w:r w:rsidRPr="00F03A73">
        <w:rPr>
          <w:rFonts w:ascii="Book Antiqua" w:hAnsi="Book Antiqua"/>
          <w:b/>
          <w:bCs/>
        </w:rPr>
        <w:t>Li JH</w:t>
      </w:r>
      <w:r w:rsidRPr="00F03A73">
        <w:rPr>
          <w:rFonts w:ascii="Book Antiqua" w:hAnsi="Book Antiqua"/>
        </w:rPr>
        <w:t xml:space="preserve">, He R, Li YM, Cao G, Ma QY, Yang WB. Endoscopic ultrasonography for tumor node staging and vascular invasion in pancreatic cancer: a meta-analysis. </w:t>
      </w:r>
      <w:r w:rsidRPr="00F03A73">
        <w:rPr>
          <w:rFonts w:ascii="Book Antiqua" w:hAnsi="Book Antiqua"/>
          <w:i/>
          <w:iCs/>
        </w:rPr>
        <w:t>Dig Surg</w:t>
      </w:r>
      <w:r w:rsidRPr="00F03A73">
        <w:rPr>
          <w:rFonts w:ascii="Book Antiqua" w:hAnsi="Book Antiqua"/>
        </w:rPr>
        <w:t xml:space="preserve"> 2014; </w:t>
      </w:r>
      <w:r w:rsidRPr="00F03A73">
        <w:rPr>
          <w:rFonts w:ascii="Book Antiqua" w:hAnsi="Book Antiqua"/>
          <w:b/>
          <w:bCs/>
        </w:rPr>
        <w:t>31</w:t>
      </w:r>
      <w:r w:rsidRPr="00F03A73">
        <w:rPr>
          <w:rFonts w:ascii="Book Antiqua" w:hAnsi="Book Antiqua"/>
        </w:rPr>
        <w:t>: 297-305 [PMID: 25376486 DOI: 10.1159/000368089]</w:t>
      </w:r>
    </w:p>
    <w:p w14:paraId="70BC8B94"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21 </w:t>
      </w:r>
      <w:r w:rsidRPr="00F03A73">
        <w:rPr>
          <w:rFonts w:ascii="Book Antiqua" w:hAnsi="Book Antiqua"/>
          <w:b/>
          <w:bCs/>
        </w:rPr>
        <w:t>Huang Z</w:t>
      </w:r>
      <w:r w:rsidRPr="00F03A73">
        <w:rPr>
          <w:rFonts w:ascii="Book Antiqua" w:hAnsi="Book Antiqua"/>
        </w:rPr>
        <w:t xml:space="preserve">, Liu F. Diagnostic value of serum carbohydrate antigen 19-9 in pancreatic cancer: a meta-analysis. </w:t>
      </w:r>
      <w:proofErr w:type="spellStart"/>
      <w:r w:rsidRPr="00F03A73">
        <w:rPr>
          <w:rFonts w:ascii="Book Antiqua" w:hAnsi="Book Antiqua"/>
          <w:i/>
          <w:iCs/>
        </w:rPr>
        <w:t>Tumour</w:t>
      </w:r>
      <w:proofErr w:type="spellEnd"/>
      <w:r w:rsidRPr="00F03A73">
        <w:rPr>
          <w:rFonts w:ascii="Book Antiqua" w:hAnsi="Book Antiqua"/>
          <w:i/>
          <w:iCs/>
        </w:rPr>
        <w:t xml:space="preserve"> </w:t>
      </w:r>
      <w:proofErr w:type="spellStart"/>
      <w:r w:rsidRPr="00F03A73">
        <w:rPr>
          <w:rFonts w:ascii="Book Antiqua" w:hAnsi="Book Antiqua"/>
          <w:i/>
          <w:iCs/>
        </w:rPr>
        <w:t>Biol</w:t>
      </w:r>
      <w:proofErr w:type="spellEnd"/>
      <w:r w:rsidRPr="00F03A73">
        <w:rPr>
          <w:rFonts w:ascii="Book Antiqua" w:hAnsi="Book Antiqua"/>
        </w:rPr>
        <w:t xml:space="preserve"> 2014; </w:t>
      </w:r>
      <w:r w:rsidRPr="00F03A73">
        <w:rPr>
          <w:rFonts w:ascii="Book Antiqua" w:hAnsi="Book Antiqua"/>
          <w:b/>
          <w:bCs/>
        </w:rPr>
        <w:t>35</w:t>
      </w:r>
      <w:r w:rsidRPr="00F03A73">
        <w:rPr>
          <w:rFonts w:ascii="Book Antiqua" w:hAnsi="Book Antiqua"/>
        </w:rPr>
        <w:t>: 7459-7465 [PMID: 24789274 DOI: 10.1007/s13277-014-1995-9]</w:t>
      </w:r>
    </w:p>
    <w:p w14:paraId="0C4392F9" w14:textId="6F5921CC"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highlight w:val="yellow"/>
        </w:rPr>
        <w:t xml:space="preserve">22 </w:t>
      </w:r>
      <w:r w:rsidRPr="00F03A73">
        <w:rPr>
          <w:rFonts w:ascii="Book Antiqua" w:hAnsi="Book Antiqua"/>
          <w:b/>
          <w:bCs/>
          <w:highlight w:val="yellow"/>
        </w:rPr>
        <w:t>WHO</w:t>
      </w:r>
      <w:r w:rsidRPr="00F03A73">
        <w:rPr>
          <w:rFonts w:ascii="Book Antiqua" w:hAnsi="Book Antiqua"/>
          <w:highlight w:val="yellow"/>
        </w:rPr>
        <w:t>. International statistical classification of diseases and related health problems: tenth revision. 2010</w:t>
      </w:r>
    </w:p>
    <w:p w14:paraId="176A04A5"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23 </w:t>
      </w:r>
      <w:r w:rsidRPr="00F03A73">
        <w:rPr>
          <w:rFonts w:ascii="Book Antiqua" w:hAnsi="Book Antiqua"/>
          <w:b/>
          <w:bCs/>
        </w:rPr>
        <w:t>Kim SM</w:t>
      </w:r>
      <w:r w:rsidRPr="00F03A73">
        <w:rPr>
          <w:rFonts w:ascii="Book Antiqua" w:hAnsi="Book Antiqua"/>
        </w:rPr>
        <w:t xml:space="preserve">, Jang WM, </w:t>
      </w:r>
      <w:proofErr w:type="spellStart"/>
      <w:r w:rsidRPr="00F03A73">
        <w:rPr>
          <w:rFonts w:ascii="Book Antiqua" w:hAnsi="Book Antiqua"/>
        </w:rPr>
        <w:t>Ahn</w:t>
      </w:r>
      <w:proofErr w:type="spellEnd"/>
      <w:r w:rsidRPr="00F03A73">
        <w:rPr>
          <w:rFonts w:ascii="Book Antiqua" w:hAnsi="Book Antiqua"/>
        </w:rPr>
        <w:t xml:space="preserve"> HA, Park HJ, </w:t>
      </w:r>
      <w:proofErr w:type="spellStart"/>
      <w:r w:rsidRPr="00F03A73">
        <w:rPr>
          <w:rFonts w:ascii="Book Antiqua" w:hAnsi="Book Antiqua"/>
        </w:rPr>
        <w:t>Ahn</w:t>
      </w:r>
      <w:proofErr w:type="spellEnd"/>
      <w:r w:rsidRPr="00F03A73">
        <w:rPr>
          <w:rFonts w:ascii="Book Antiqua" w:hAnsi="Book Antiqua"/>
        </w:rPr>
        <w:t xml:space="preserve"> HS. Korean National Health Insurance value incentive program: achievements and future directions. </w:t>
      </w:r>
      <w:r w:rsidRPr="00F03A73">
        <w:rPr>
          <w:rFonts w:ascii="Book Antiqua" w:hAnsi="Book Antiqua"/>
          <w:i/>
          <w:iCs/>
        </w:rPr>
        <w:t xml:space="preserve">J </w:t>
      </w:r>
      <w:proofErr w:type="spellStart"/>
      <w:r w:rsidRPr="00F03A73">
        <w:rPr>
          <w:rFonts w:ascii="Book Antiqua" w:hAnsi="Book Antiqua"/>
          <w:i/>
          <w:iCs/>
        </w:rPr>
        <w:t>Prev</w:t>
      </w:r>
      <w:proofErr w:type="spellEnd"/>
      <w:r w:rsidRPr="00F03A73">
        <w:rPr>
          <w:rFonts w:ascii="Book Antiqua" w:hAnsi="Book Antiqua"/>
          <w:i/>
          <w:iCs/>
        </w:rPr>
        <w:t xml:space="preserve"> Med Public Health</w:t>
      </w:r>
      <w:r w:rsidRPr="00F03A73">
        <w:rPr>
          <w:rFonts w:ascii="Book Antiqua" w:hAnsi="Book Antiqua"/>
        </w:rPr>
        <w:t xml:space="preserve"> 2012; </w:t>
      </w:r>
      <w:r w:rsidRPr="00F03A73">
        <w:rPr>
          <w:rFonts w:ascii="Book Antiqua" w:hAnsi="Book Antiqua"/>
          <w:b/>
          <w:bCs/>
        </w:rPr>
        <w:t>45</w:t>
      </w:r>
      <w:r w:rsidRPr="00F03A73">
        <w:rPr>
          <w:rFonts w:ascii="Book Antiqua" w:hAnsi="Book Antiqua"/>
        </w:rPr>
        <w:t>: 148-155 [PMID: 22712041 DOI: 10.3961/jpmph.2012.45.3.148]</w:t>
      </w:r>
    </w:p>
    <w:p w14:paraId="5940EB88"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24 </w:t>
      </w:r>
      <w:proofErr w:type="spellStart"/>
      <w:r w:rsidRPr="00F03A73">
        <w:rPr>
          <w:rFonts w:ascii="Book Antiqua" w:hAnsi="Book Antiqua"/>
          <w:b/>
          <w:bCs/>
        </w:rPr>
        <w:t>Tempero</w:t>
      </w:r>
      <w:proofErr w:type="spellEnd"/>
      <w:r w:rsidRPr="00F03A73">
        <w:rPr>
          <w:rFonts w:ascii="Book Antiqua" w:hAnsi="Book Antiqua"/>
          <w:b/>
          <w:bCs/>
        </w:rPr>
        <w:t xml:space="preserve"> MA</w:t>
      </w:r>
      <w:r w:rsidRPr="00F03A73">
        <w:rPr>
          <w:rFonts w:ascii="Book Antiqua" w:hAnsi="Book Antiqua"/>
        </w:rPr>
        <w:t xml:space="preserve">, </w:t>
      </w:r>
      <w:proofErr w:type="spellStart"/>
      <w:r w:rsidRPr="00F03A73">
        <w:rPr>
          <w:rFonts w:ascii="Book Antiqua" w:hAnsi="Book Antiqua"/>
        </w:rPr>
        <w:t>Malafa</w:t>
      </w:r>
      <w:proofErr w:type="spellEnd"/>
      <w:r w:rsidRPr="00F03A73">
        <w:rPr>
          <w:rFonts w:ascii="Book Antiqua" w:hAnsi="Book Antiqua"/>
        </w:rPr>
        <w:t xml:space="preserve"> MP, Al-</w:t>
      </w:r>
      <w:proofErr w:type="spellStart"/>
      <w:r w:rsidRPr="00F03A73">
        <w:rPr>
          <w:rFonts w:ascii="Book Antiqua" w:hAnsi="Book Antiqua"/>
        </w:rPr>
        <w:t>Hawary</w:t>
      </w:r>
      <w:proofErr w:type="spellEnd"/>
      <w:r w:rsidRPr="00F03A73">
        <w:rPr>
          <w:rFonts w:ascii="Book Antiqua" w:hAnsi="Book Antiqua"/>
        </w:rPr>
        <w:t xml:space="preserve"> M, </w:t>
      </w:r>
      <w:proofErr w:type="spellStart"/>
      <w:r w:rsidRPr="00F03A73">
        <w:rPr>
          <w:rFonts w:ascii="Book Antiqua" w:hAnsi="Book Antiqua"/>
        </w:rPr>
        <w:t>Asbun</w:t>
      </w:r>
      <w:proofErr w:type="spellEnd"/>
      <w:r w:rsidRPr="00F03A73">
        <w:rPr>
          <w:rFonts w:ascii="Book Antiqua" w:hAnsi="Book Antiqua"/>
        </w:rPr>
        <w:t xml:space="preserve"> H, Bain A, Behrman SW, Benson AB 3rd, Binder E, Cardin DB, Cha C, </w:t>
      </w:r>
      <w:proofErr w:type="spellStart"/>
      <w:r w:rsidRPr="00F03A73">
        <w:rPr>
          <w:rFonts w:ascii="Book Antiqua" w:hAnsi="Book Antiqua"/>
        </w:rPr>
        <w:t>Chiorean</w:t>
      </w:r>
      <w:proofErr w:type="spellEnd"/>
      <w:r w:rsidRPr="00F03A73">
        <w:rPr>
          <w:rFonts w:ascii="Book Antiqua" w:hAnsi="Book Antiqua"/>
        </w:rPr>
        <w:t xml:space="preserve"> EG, Chung V, </w:t>
      </w:r>
      <w:proofErr w:type="spellStart"/>
      <w:r w:rsidRPr="00F03A73">
        <w:rPr>
          <w:rFonts w:ascii="Book Antiqua" w:hAnsi="Book Antiqua"/>
        </w:rPr>
        <w:t>Czito</w:t>
      </w:r>
      <w:proofErr w:type="spellEnd"/>
      <w:r w:rsidRPr="00F03A73">
        <w:rPr>
          <w:rFonts w:ascii="Book Antiqua" w:hAnsi="Book Antiqua"/>
        </w:rPr>
        <w:t xml:space="preserve"> B, </w:t>
      </w:r>
      <w:proofErr w:type="spellStart"/>
      <w:r w:rsidRPr="00F03A73">
        <w:rPr>
          <w:rFonts w:ascii="Book Antiqua" w:hAnsi="Book Antiqua"/>
        </w:rPr>
        <w:t>Dillhoff</w:t>
      </w:r>
      <w:proofErr w:type="spellEnd"/>
      <w:r w:rsidRPr="00F03A73">
        <w:rPr>
          <w:rFonts w:ascii="Book Antiqua" w:hAnsi="Book Antiqua"/>
        </w:rPr>
        <w:t xml:space="preserve"> M, </w:t>
      </w:r>
      <w:proofErr w:type="spellStart"/>
      <w:r w:rsidRPr="00F03A73">
        <w:rPr>
          <w:rFonts w:ascii="Book Antiqua" w:hAnsi="Book Antiqua"/>
        </w:rPr>
        <w:t>Dotan</w:t>
      </w:r>
      <w:proofErr w:type="spellEnd"/>
      <w:r w:rsidRPr="00F03A73">
        <w:rPr>
          <w:rFonts w:ascii="Book Antiqua" w:hAnsi="Book Antiqua"/>
        </w:rPr>
        <w:t xml:space="preserve"> E, </w:t>
      </w:r>
      <w:proofErr w:type="spellStart"/>
      <w:r w:rsidRPr="00F03A73">
        <w:rPr>
          <w:rFonts w:ascii="Book Antiqua" w:hAnsi="Book Antiqua"/>
        </w:rPr>
        <w:t>Ferrone</w:t>
      </w:r>
      <w:proofErr w:type="spellEnd"/>
      <w:r w:rsidRPr="00F03A73">
        <w:rPr>
          <w:rFonts w:ascii="Book Antiqua" w:hAnsi="Book Antiqua"/>
        </w:rPr>
        <w:t xml:space="preserve"> CR, </w:t>
      </w:r>
      <w:proofErr w:type="spellStart"/>
      <w:r w:rsidRPr="00F03A73">
        <w:rPr>
          <w:rFonts w:ascii="Book Antiqua" w:hAnsi="Book Antiqua"/>
        </w:rPr>
        <w:t>Hardacre</w:t>
      </w:r>
      <w:proofErr w:type="spellEnd"/>
      <w:r w:rsidRPr="00F03A73">
        <w:rPr>
          <w:rFonts w:ascii="Book Antiqua" w:hAnsi="Book Antiqua"/>
        </w:rPr>
        <w:t xml:space="preserve"> J, Hawkins WG, Herman J, </w:t>
      </w:r>
      <w:proofErr w:type="spellStart"/>
      <w:r w:rsidRPr="00F03A73">
        <w:rPr>
          <w:rFonts w:ascii="Book Antiqua" w:hAnsi="Book Antiqua"/>
        </w:rPr>
        <w:t>Ko</w:t>
      </w:r>
      <w:proofErr w:type="spellEnd"/>
      <w:r w:rsidRPr="00F03A73">
        <w:rPr>
          <w:rFonts w:ascii="Book Antiqua" w:hAnsi="Book Antiqua"/>
        </w:rPr>
        <w:t xml:space="preserve"> AH, </w:t>
      </w:r>
      <w:proofErr w:type="spellStart"/>
      <w:r w:rsidRPr="00F03A73">
        <w:rPr>
          <w:rFonts w:ascii="Book Antiqua" w:hAnsi="Book Antiqua"/>
        </w:rPr>
        <w:t>Komanduri</w:t>
      </w:r>
      <w:proofErr w:type="spellEnd"/>
      <w:r w:rsidRPr="00F03A73">
        <w:rPr>
          <w:rFonts w:ascii="Book Antiqua" w:hAnsi="Book Antiqua"/>
        </w:rPr>
        <w:t xml:space="preserve"> S, </w:t>
      </w:r>
      <w:proofErr w:type="spellStart"/>
      <w:r w:rsidRPr="00F03A73">
        <w:rPr>
          <w:rFonts w:ascii="Book Antiqua" w:hAnsi="Book Antiqua"/>
        </w:rPr>
        <w:t>Koong</w:t>
      </w:r>
      <w:proofErr w:type="spellEnd"/>
      <w:r w:rsidRPr="00F03A73">
        <w:rPr>
          <w:rFonts w:ascii="Book Antiqua" w:hAnsi="Book Antiqua"/>
        </w:rPr>
        <w:t xml:space="preserve"> A, </w:t>
      </w:r>
      <w:proofErr w:type="spellStart"/>
      <w:r w:rsidRPr="00F03A73">
        <w:rPr>
          <w:rFonts w:ascii="Book Antiqua" w:hAnsi="Book Antiqua"/>
        </w:rPr>
        <w:t>LoConte</w:t>
      </w:r>
      <w:proofErr w:type="spellEnd"/>
      <w:r w:rsidRPr="00F03A73">
        <w:rPr>
          <w:rFonts w:ascii="Book Antiqua" w:hAnsi="Book Antiqua"/>
        </w:rPr>
        <w:t xml:space="preserve"> N, Lowy AM, </w:t>
      </w:r>
      <w:proofErr w:type="spellStart"/>
      <w:r w:rsidRPr="00F03A73">
        <w:rPr>
          <w:rFonts w:ascii="Book Antiqua" w:hAnsi="Book Antiqua"/>
        </w:rPr>
        <w:t>Moravek</w:t>
      </w:r>
      <w:proofErr w:type="spellEnd"/>
      <w:r w:rsidRPr="00F03A73">
        <w:rPr>
          <w:rFonts w:ascii="Book Antiqua" w:hAnsi="Book Antiqua"/>
        </w:rPr>
        <w:t xml:space="preserve"> C, </w:t>
      </w:r>
      <w:proofErr w:type="spellStart"/>
      <w:r w:rsidRPr="00F03A73">
        <w:rPr>
          <w:rFonts w:ascii="Book Antiqua" w:hAnsi="Book Antiqua"/>
        </w:rPr>
        <w:t>Nakakura</w:t>
      </w:r>
      <w:proofErr w:type="spellEnd"/>
      <w:r w:rsidRPr="00F03A73">
        <w:rPr>
          <w:rFonts w:ascii="Book Antiqua" w:hAnsi="Book Antiqua"/>
        </w:rPr>
        <w:t xml:space="preserve"> EK, O'Reilly EM, Obando J, Reddy S, Scaife C, Thayer S, Weekes CD, Wolff RA, </w:t>
      </w:r>
      <w:proofErr w:type="spellStart"/>
      <w:r w:rsidRPr="00F03A73">
        <w:rPr>
          <w:rFonts w:ascii="Book Antiqua" w:hAnsi="Book Antiqua"/>
        </w:rPr>
        <w:t>Wolpin</w:t>
      </w:r>
      <w:proofErr w:type="spellEnd"/>
      <w:r w:rsidRPr="00F03A73">
        <w:rPr>
          <w:rFonts w:ascii="Book Antiqua" w:hAnsi="Book Antiqua"/>
        </w:rPr>
        <w:t xml:space="preserve"> BM, Burns J, </w:t>
      </w:r>
      <w:proofErr w:type="spellStart"/>
      <w:r w:rsidRPr="00F03A73">
        <w:rPr>
          <w:rFonts w:ascii="Book Antiqua" w:hAnsi="Book Antiqua"/>
        </w:rPr>
        <w:t>Darlow</w:t>
      </w:r>
      <w:proofErr w:type="spellEnd"/>
      <w:r w:rsidRPr="00F03A73">
        <w:rPr>
          <w:rFonts w:ascii="Book Antiqua" w:hAnsi="Book Antiqua"/>
        </w:rPr>
        <w:t xml:space="preserve"> S. Pancreatic Adenocarcinoma, Version 2.2017, NCCN Clinical Practice Guidelines in Oncology. </w:t>
      </w:r>
      <w:r w:rsidRPr="00F03A73">
        <w:rPr>
          <w:rFonts w:ascii="Book Antiqua" w:hAnsi="Book Antiqua"/>
          <w:i/>
          <w:iCs/>
        </w:rPr>
        <w:t xml:space="preserve">J Natl </w:t>
      </w:r>
      <w:proofErr w:type="spellStart"/>
      <w:r w:rsidRPr="00F03A73">
        <w:rPr>
          <w:rFonts w:ascii="Book Antiqua" w:hAnsi="Book Antiqua"/>
          <w:i/>
          <w:iCs/>
        </w:rPr>
        <w:t>Compr</w:t>
      </w:r>
      <w:proofErr w:type="spellEnd"/>
      <w:r w:rsidRPr="00F03A73">
        <w:rPr>
          <w:rFonts w:ascii="Book Antiqua" w:hAnsi="Book Antiqua"/>
          <w:i/>
          <w:iCs/>
        </w:rPr>
        <w:t xml:space="preserve"> </w:t>
      </w:r>
      <w:proofErr w:type="spellStart"/>
      <w:r w:rsidRPr="00F03A73">
        <w:rPr>
          <w:rFonts w:ascii="Book Antiqua" w:hAnsi="Book Antiqua"/>
          <w:i/>
          <w:iCs/>
        </w:rPr>
        <w:t>Canc</w:t>
      </w:r>
      <w:proofErr w:type="spellEnd"/>
      <w:r w:rsidRPr="00F03A73">
        <w:rPr>
          <w:rFonts w:ascii="Book Antiqua" w:hAnsi="Book Antiqua"/>
          <w:i/>
          <w:iCs/>
        </w:rPr>
        <w:t xml:space="preserve"> </w:t>
      </w:r>
      <w:proofErr w:type="spellStart"/>
      <w:r w:rsidRPr="00F03A73">
        <w:rPr>
          <w:rFonts w:ascii="Book Antiqua" w:hAnsi="Book Antiqua"/>
          <w:i/>
          <w:iCs/>
        </w:rPr>
        <w:t>Netw</w:t>
      </w:r>
      <w:proofErr w:type="spellEnd"/>
      <w:r w:rsidRPr="00F03A73">
        <w:rPr>
          <w:rFonts w:ascii="Book Antiqua" w:hAnsi="Book Antiqua"/>
        </w:rPr>
        <w:t xml:space="preserve"> 2017; </w:t>
      </w:r>
      <w:r w:rsidRPr="00F03A73">
        <w:rPr>
          <w:rFonts w:ascii="Book Antiqua" w:hAnsi="Book Antiqua"/>
          <w:b/>
          <w:bCs/>
        </w:rPr>
        <w:t>15</w:t>
      </w:r>
      <w:r w:rsidRPr="00F03A73">
        <w:rPr>
          <w:rFonts w:ascii="Book Antiqua" w:hAnsi="Book Antiqua"/>
        </w:rPr>
        <w:t>: 1028-1061 [PMID: 28784865 DOI: 10.6004/jnccn.2017.0131]</w:t>
      </w:r>
    </w:p>
    <w:p w14:paraId="2A98A616"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lastRenderedPageBreak/>
        <w:t xml:space="preserve">25 </w:t>
      </w:r>
      <w:proofErr w:type="spellStart"/>
      <w:r w:rsidRPr="00F03A73">
        <w:rPr>
          <w:rFonts w:ascii="Book Antiqua" w:hAnsi="Book Antiqua"/>
          <w:b/>
          <w:bCs/>
        </w:rPr>
        <w:t>Vijgen</w:t>
      </w:r>
      <w:proofErr w:type="spellEnd"/>
      <w:r w:rsidRPr="00F03A73">
        <w:rPr>
          <w:rFonts w:ascii="Book Antiqua" w:hAnsi="Book Antiqua"/>
          <w:b/>
          <w:bCs/>
        </w:rPr>
        <w:t xml:space="preserve"> S</w:t>
      </w:r>
      <w:r w:rsidRPr="00F03A73">
        <w:rPr>
          <w:rFonts w:ascii="Book Antiqua" w:hAnsi="Book Antiqua"/>
        </w:rPr>
        <w:t xml:space="preserve">, </w:t>
      </w:r>
      <w:proofErr w:type="spellStart"/>
      <w:r w:rsidRPr="00F03A73">
        <w:rPr>
          <w:rFonts w:ascii="Book Antiqua" w:hAnsi="Book Antiqua"/>
        </w:rPr>
        <w:t>Terris</w:t>
      </w:r>
      <w:proofErr w:type="spellEnd"/>
      <w:r w:rsidRPr="00F03A73">
        <w:rPr>
          <w:rFonts w:ascii="Book Antiqua" w:hAnsi="Book Antiqua"/>
        </w:rPr>
        <w:t xml:space="preserve"> B, Rubbia-Brandt L. Pathology of intrahepatic cholangiocarcinoma. </w:t>
      </w:r>
      <w:r w:rsidRPr="00F03A73">
        <w:rPr>
          <w:rFonts w:ascii="Book Antiqua" w:hAnsi="Book Antiqua"/>
          <w:i/>
          <w:iCs/>
        </w:rPr>
        <w:t xml:space="preserve">Hepatobiliary </w:t>
      </w:r>
      <w:proofErr w:type="spellStart"/>
      <w:r w:rsidRPr="00F03A73">
        <w:rPr>
          <w:rFonts w:ascii="Book Antiqua" w:hAnsi="Book Antiqua"/>
          <w:i/>
          <w:iCs/>
        </w:rPr>
        <w:t>Surg</w:t>
      </w:r>
      <w:proofErr w:type="spellEnd"/>
      <w:r w:rsidRPr="00F03A73">
        <w:rPr>
          <w:rFonts w:ascii="Book Antiqua" w:hAnsi="Book Antiqua"/>
          <w:i/>
          <w:iCs/>
        </w:rPr>
        <w:t xml:space="preserve"> </w:t>
      </w:r>
      <w:proofErr w:type="spellStart"/>
      <w:r w:rsidRPr="00F03A73">
        <w:rPr>
          <w:rFonts w:ascii="Book Antiqua" w:hAnsi="Book Antiqua"/>
          <w:i/>
          <w:iCs/>
        </w:rPr>
        <w:t>Nutr</w:t>
      </w:r>
      <w:proofErr w:type="spellEnd"/>
      <w:r w:rsidRPr="00F03A73">
        <w:rPr>
          <w:rFonts w:ascii="Book Antiqua" w:hAnsi="Book Antiqua"/>
        </w:rPr>
        <w:t xml:space="preserve"> 2017; </w:t>
      </w:r>
      <w:r w:rsidRPr="00F03A73">
        <w:rPr>
          <w:rFonts w:ascii="Book Antiqua" w:hAnsi="Book Antiqua"/>
          <w:b/>
          <w:bCs/>
        </w:rPr>
        <w:t>6</w:t>
      </w:r>
      <w:r w:rsidRPr="00F03A73">
        <w:rPr>
          <w:rFonts w:ascii="Book Antiqua" w:hAnsi="Book Antiqua"/>
        </w:rPr>
        <w:t>: 22-34 [PMID: 28261592 DOI: 10.21037/hbsn.2016.11.04]</w:t>
      </w:r>
    </w:p>
    <w:p w14:paraId="3D286020"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26 </w:t>
      </w:r>
      <w:r w:rsidRPr="00F03A73">
        <w:rPr>
          <w:rFonts w:ascii="Book Antiqua" w:hAnsi="Book Antiqua"/>
          <w:b/>
          <w:bCs/>
        </w:rPr>
        <w:t>Wang Z</w:t>
      </w:r>
      <w:r w:rsidRPr="00F03A73">
        <w:rPr>
          <w:rFonts w:ascii="Book Antiqua" w:hAnsi="Book Antiqua"/>
        </w:rPr>
        <w:t xml:space="preserve">, Chen JQ, Liu JL, Qin XG, Huang Y. FDG-PET in diagnosis, staging and prognosis of pancreatic carcinoma: a meta-analysis. </w:t>
      </w:r>
      <w:r w:rsidRPr="00F03A73">
        <w:rPr>
          <w:rFonts w:ascii="Book Antiqua" w:hAnsi="Book Antiqua"/>
          <w:i/>
          <w:iCs/>
        </w:rPr>
        <w:t>World J Gastroenterol</w:t>
      </w:r>
      <w:r w:rsidRPr="00F03A73">
        <w:rPr>
          <w:rFonts w:ascii="Book Antiqua" w:hAnsi="Book Antiqua"/>
        </w:rPr>
        <w:t xml:space="preserve"> 2013; </w:t>
      </w:r>
      <w:r w:rsidRPr="00F03A73">
        <w:rPr>
          <w:rFonts w:ascii="Book Antiqua" w:hAnsi="Book Antiqua"/>
          <w:b/>
          <w:bCs/>
        </w:rPr>
        <w:t>19</w:t>
      </w:r>
      <w:r w:rsidRPr="00F03A73">
        <w:rPr>
          <w:rFonts w:ascii="Book Antiqua" w:hAnsi="Book Antiqua"/>
        </w:rPr>
        <w:t>: 4808-4817 [PMID: 23922481 DOI: 10.3748/</w:t>
      </w:r>
      <w:proofErr w:type="gramStart"/>
      <w:r w:rsidRPr="00F03A73">
        <w:rPr>
          <w:rFonts w:ascii="Book Antiqua" w:hAnsi="Book Antiqua"/>
        </w:rPr>
        <w:t>wjg.v19.i</w:t>
      </w:r>
      <w:proofErr w:type="gramEnd"/>
      <w:r w:rsidRPr="00F03A73">
        <w:rPr>
          <w:rFonts w:ascii="Book Antiqua" w:hAnsi="Book Antiqua"/>
        </w:rPr>
        <w:t>29.4808]</w:t>
      </w:r>
    </w:p>
    <w:p w14:paraId="50FC8610"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27 </w:t>
      </w:r>
      <w:r w:rsidRPr="00F03A73">
        <w:rPr>
          <w:rFonts w:ascii="Book Antiqua" w:hAnsi="Book Antiqua"/>
          <w:b/>
          <w:bCs/>
        </w:rPr>
        <w:t>Chun YS</w:t>
      </w:r>
      <w:r w:rsidRPr="00F03A73">
        <w:rPr>
          <w:rFonts w:ascii="Book Antiqua" w:hAnsi="Book Antiqua"/>
        </w:rPr>
        <w:t xml:space="preserve">, </w:t>
      </w:r>
      <w:proofErr w:type="spellStart"/>
      <w:r w:rsidRPr="00F03A73">
        <w:rPr>
          <w:rFonts w:ascii="Book Antiqua" w:hAnsi="Book Antiqua"/>
        </w:rPr>
        <w:t>Pawlik</w:t>
      </w:r>
      <w:proofErr w:type="spellEnd"/>
      <w:r w:rsidRPr="00F03A73">
        <w:rPr>
          <w:rFonts w:ascii="Book Antiqua" w:hAnsi="Book Antiqua"/>
        </w:rPr>
        <w:t xml:space="preserve"> TM, </w:t>
      </w:r>
      <w:proofErr w:type="spellStart"/>
      <w:r w:rsidRPr="00F03A73">
        <w:rPr>
          <w:rFonts w:ascii="Book Antiqua" w:hAnsi="Book Antiqua"/>
        </w:rPr>
        <w:t>Vauthey</w:t>
      </w:r>
      <w:proofErr w:type="spellEnd"/>
      <w:r w:rsidRPr="00F03A73">
        <w:rPr>
          <w:rFonts w:ascii="Book Antiqua" w:hAnsi="Book Antiqua"/>
        </w:rPr>
        <w:t xml:space="preserve"> JN. 8th Edition of the AJCC Cancer Staging Manual: Pancreas and Hepatobiliary Cancers. </w:t>
      </w:r>
      <w:r w:rsidRPr="00F03A73">
        <w:rPr>
          <w:rFonts w:ascii="Book Antiqua" w:hAnsi="Book Antiqua"/>
          <w:i/>
          <w:iCs/>
        </w:rPr>
        <w:t>Ann Surg Oncol</w:t>
      </w:r>
      <w:r w:rsidRPr="00F03A73">
        <w:rPr>
          <w:rFonts w:ascii="Book Antiqua" w:hAnsi="Book Antiqua"/>
        </w:rPr>
        <w:t xml:space="preserve"> 2018; </w:t>
      </w:r>
      <w:r w:rsidRPr="00F03A73">
        <w:rPr>
          <w:rFonts w:ascii="Book Antiqua" w:hAnsi="Book Antiqua"/>
          <w:b/>
          <w:bCs/>
        </w:rPr>
        <w:t>25</w:t>
      </w:r>
      <w:r w:rsidRPr="00F03A73">
        <w:rPr>
          <w:rFonts w:ascii="Book Antiqua" w:hAnsi="Book Antiqua"/>
        </w:rPr>
        <w:t>: 845-847 [PMID: 28752469 DOI: 10.1245/s10434-017-6025-x]</w:t>
      </w:r>
    </w:p>
    <w:p w14:paraId="02AFF6DF"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28 </w:t>
      </w:r>
      <w:r w:rsidRPr="00F03A73">
        <w:rPr>
          <w:rFonts w:ascii="Book Antiqua" w:hAnsi="Book Antiqua"/>
          <w:b/>
          <w:bCs/>
        </w:rPr>
        <w:t>Vincent A</w:t>
      </w:r>
      <w:r w:rsidRPr="00F03A73">
        <w:rPr>
          <w:rFonts w:ascii="Book Antiqua" w:hAnsi="Book Antiqua"/>
        </w:rPr>
        <w:t xml:space="preserve">, Herman J, </w:t>
      </w:r>
      <w:proofErr w:type="spellStart"/>
      <w:r w:rsidRPr="00F03A73">
        <w:rPr>
          <w:rFonts w:ascii="Book Antiqua" w:hAnsi="Book Antiqua"/>
        </w:rPr>
        <w:t>Schulick</w:t>
      </w:r>
      <w:proofErr w:type="spellEnd"/>
      <w:r w:rsidRPr="00F03A73">
        <w:rPr>
          <w:rFonts w:ascii="Book Antiqua" w:hAnsi="Book Antiqua"/>
        </w:rPr>
        <w:t xml:space="preserve"> R, </w:t>
      </w:r>
      <w:proofErr w:type="spellStart"/>
      <w:r w:rsidRPr="00F03A73">
        <w:rPr>
          <w:rFonts w:ascii="Book Antiqua" w:hAnsi="Book Antiqua"/>
        </w:rPr>
        <w:t>Hruban</w:t>
      </w:r>
      <w:proofErr w:type="spellEnd"/>
      <w:r w:rsidRPr="00F03A73">
        <w:rPr>
          <w:rFonts w:ascii="Book Antiqua" w:hAnsi="Book Antiqua"/>
        </w:rPr>
        <w:t xml:space="preserve"> RH, </w:t>
      </w:r>
      <w:proofErr w:type="spellStart"/>
      <w:r w:rsidRPr="00F03A73">
        <w:rPr>
          <w:rFonts w:ascii="Book Antiqua" w:hAnsi="Book Antiqua"/>
        </w:rPr>
        <w:t>Goggins</w:t>
      </w:r>
      <w:proofErr w:type="spellEnd"/>
      <w:r w:rsidRPr="00F03A73">
        <w:rPr>
          <w:rFonts w:ascii="Book Antiqua" w:hAnsi="Book Antiqua"/>
        </w:rPr>
        <w:t xml:space="preserve"> M. Pancreatic cancer. </w:t>
      </w:r>
      <w:r w:rsidRPr="00F03A73">
        <w:rPr>
          <w:rFonts w:ascii="Book Antiqua" w:hAnsi="Book Antiqua"/>
          <w:i/>
          <w:iCs/>
        </w:rPr>
        <w:t>Lancet</w:t>
      </w:r>
      <w:r w:rsidRPr="00F03A73">
        <w:rPr>
          <w:rFonts w:ascii="Book Antiqua" w:hAnsi="Book Antiqua"/>
        </w:rPr>
        <w:t xml:space="preserve"> 2011; </w:t>
      </w:r>
      <w:r w:rsidRPr="00F03A73">
        <w:rPr>
          <w:rFonts w:ascii="Book Antiqua" w:hAnsi="Book Antiqua"/>
          <w:b/>
          <w:bCs/>
        </w:rPr>
        <w:t>378</w:t>
      </w:r>
      <w:r w:rsidRPr="00F03A73">
        <w:rPr>
          <w:rFonts w:ascii="Book Antiqua" w:hAnsi="Book Antiqua"/>
        </w:rPr>
        <w:t>: 607-620 [PMID: 21620466 DOI: 10.1016/S0140-6736(10)62307-0]</w:t>
      </w:r>
    </w:p>
    <w:p w14:paraId="339E816F" w14:textId="5264416B"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29 </w:t>
      </w:r>
      <w:proofErr w:type="spellStart"/>
      <w:r w:rsidRPr="00F03A73">
        <w:rPr>
          <w:rFonts w:ascii="Book Antiqua" w:hAnsi="Book Antiqua"/>
          <w:b/>
          <w:bCs/>
        </w:rPr>
        <w:t>Poruk</w:t>
      </w:r>
      <w:proofErr w:type="spellEnd"/>
      <w:r w:rsidRPr="00F03A73">
        <w:rPr>
          <w:rFonts w:ascii="Book Antiqua" w:hAnsi="Book Antiqua"/>
          <w:b/>
          <w:bCs/>
        </w:rPr>
        <w:t xml:space="preserve"> KE</w:t>
      </w:r>
      <w:r w:rsidRPr="00F03A73">
        <w:rPr>
          <w:rFonts w:ascii="Book Antiqua" w:hAnsi="Book Antiqua"/>
        </w:rPr>
        <w:t xml:space="preserve">, Gay DZ, Brown K, Mulvihill JD, Boucher KM, </w:t>
      </w:r>
      <w:proofErr w:type="spellStart"/>
      <w:r w:rsidRPr="00F03A73">
        <w:rPr>
          <w:rFonts w:ascii="Book Antiqua" w:hAnsi="Book Antiqua"/>
        </w:rPr>
        <w:t>Scaife</w:t>
      </w:r>
      <w:proofErr w:type="spellEnd"/>
      <w:r w:rsidRPr="00F03A73">
        <w:rPr>
          <w:rFonts w:ascii="Book Antiqua" w:hAnsi="Book Antiqua"/>
        </w:rPr>
        <w:t xml:space="preserve"> CL, </w:t>
      </w:r>
      <w:proofErr w:type="spellStart"/>
      <w:r w:rsidRPr="00F03A73">
        <w:rPr>
          <w:rFonts w:ascii="Book Antiqua" w:hAnsi="Book Antiqua"/>
        </w:rPr>
        <w:t>Firpo</w:t>
      </w:r>
      <w:proofErr w:type="spellEnd"/>
      <w:r w:rsidRPr="00F03A73">
        <w:rPr>
          <w:rFonts w:ascii="Book Antiqua" w:hAnsi="Book Antiqua"/>
        </w:rPr>
        <w:t xml:space="preserve"> MA, </w:t>
      </w:r>
      <w:proofErr w:type="spellStart"/>
      <w:r w:rsidRPr="00F03A73">
        <w:rPr>
          <w:rFonts w:ascii="Book Antiqua" w:hAnsi="Book Antiqua"/>
        </w:rPr>
        <w:t>Mulvihill</w:t>
      </w:r>
      <w:proofErr w:type="spellEnd"/>
      <w:r w:rsidRPr="00F03A73">
        <w:rPr>
          <w:rFonts w:ascii="Book Antiqua" w:hAnsi="Book Antiqua"/>
        </w:rPr>
        <w:t xml:space="preserve"> SJ. The clinical utility of CA 19-9 in pancreatic adenocarcinoma: diagnostic and prognostic updates. </w:t>
      </w:r>
      <w:proofErr w:type="spellStart"/>
      <w:r w:rsidRPr="00F03A73">
        <w:rPr>
          <w:rFonts w:ascii="Book Antiqua" w:hAnsi="Book Antiqua"/>
          <w:i/>
          <w:iCs/>
        </w:rPr>
        <w:t>Curr</w:t>
      </w:r>
      <w:proofErr w:type="spellEnd"/>
      <w:r w:rsidRPr="00F03A73">
        <w:rPr>
          <w:rFonts w:ascii="Book Antiqua" w:hAnsi="Book Antiqua"/>
          <w:i/>
          <w:iCs/>
        </w:rPr>
        <w:t xml:space="preserve"> </w:t>
      </w:r>
      <w:proofErr w:type="spellStart"/>
      <w:r w:rsidRPr="00F03A73">
        <w:rPr>
          <w:rFonts w:ascii="Book Antiqua" w:hAnsi="Book Antiqua"/>
          <w:i/>
          <w:iCs/>
        </w:rPr>
        <w:t>Mol</w:t>
      </w:r>
      <w:proofErr w:type="spellEnd"/>
      <w:r w:rsidRPr="00F03A73">
        <w:rPr>
          <w:rFonts w:ascii="Book Antiqua" w:hAnsi="Book Antiqua"/>
          <w:i/>
          <w:iCs/>
        </w:rPr>
        <w:t xml:space="preserve"> Med</w:t>
      </w:r>
      <w:r w:rsidRPr="00F03A73">
        <w:rPr>
          <w:rFonts w:ascii="Book Antiqua" w:hAnsi="Book Antiqua"/>
        </w:rPr>
        <w:t xml:space="preserve"> 2013; </w:t>
      </w:r>
      <w:r w:rsidRPr="00F03A73">
        <w:rPr>
          <w:rFonts w:ascii="Book Antiqua" w:hAnsi="Book Antiqua"/>
          <w:b/>
          <w:bCs/>
        </w:rPr>
        <w:t>13</w:t>
      </w:r>
      <w:r w:rsidRPr="00F03A73">
        <w:rPr>
          <w:rFonts w:ascii="Book Antiqua" w:hAnsi="Book Antiqua"/>
        </w:rPr>
        <w:t>: 340-351 [PMID: 23331006</w:t>
      </w:r>
      <w:r w:rsidR="00CB2A8C" w:rsidRPr="00F03A73">
        <w:rPr>
          <w:rFonts w:ascii="Book Antiqua" w:hAnsi="Book Antiqua"/>
        </w:rPr>
        <w:t xml:space="preserve"> DOI: 10.2174/1566524011313030003</w:t>
      </w:r>
      <w:r w:rsidRPr="00F03A73">
        <w:rPr>
          <w:rFonts w:ascii="Book Antiqua" w:hAnsi="Book Antiqua"/>
        </w:rPr>
        <w:t>]</w:t>
      </w:r>
    </w:p>
    <w:p w14:paraId="62D8508C"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30 </w:t>
      </w:r>
      <w:proofErr w:type="spellStart"/>
      <w:r w:rsidRPr="00F03A73">
        <w:rPr>
          <w:rFonts w:ascii="Book Antiqua" w:hAnsi="Book Antiqua"/>
          <w:b/>
          <w:bCs/>
        </w:rPr>
        <w:t>Ahn</w:t>
      </w:r>
      <w:proofErr w:type="spellEnd"/>
      <w:r w:rsidRPr="00F03A73">
        <w:rPr>
          <w:rFonts w:ascii="Book Antiqua" w:hAnsi="Book Antiqua"/>
          <w:b/>
          <w:bCs/>
        </w:rPr>
        <w:t xml:space="preserve"> SS</w:t>
      </w:r>
      <w:r w:rsidRPr="00F03A73">
        <w:rPr>
          <w:rFonts w:ascii="Book Antiqua" w:hAnsi="Book Antiqua"/>
        </w:rPr>
        <w:t xml:space="preserve">, Kim MJ, Choi JY, Hong HS, Chung YE, Lim JS. Indicative findings of pancreatic cancer in </w:t>
      </w:r>
      <w:proofErr w:type="spellStart"/>
      <w:r w:rsidRPr="00F03A73">
        <w:rPr>
          <w:rFonts w:ascii="Book Antiqua" w:hAnsi="Book Antiqua"/>
        </w:rPr>
        <w:t>prediagnostic</w:t>
      </w:r>
      <w:proofErr w:type="spellEnd"/>
      <w:r w:rsidRPr="00F03A73">
        <w:rPr>
          <w:rFonts w:ascii="Book Antiqua" w:hAnsi="Book Antiqua"/>
        </w:rPr>
        <w:t xml:space="preserve"> CT. </w:t>
      </w:r>
      <w:proofErr w:type="spellStart"/>
      <w:r w:rsidRPr="00F03A73">
        <w:rPr>
          <w:rFonts w:ascii="Book Antiqua" w:hAnsi="Book Antiqua"/>
          <w:i/>
          <w:iCs/>
        </w:rPr>
        <w:t>Eur</w:t>
      </w:r>
      <w:proofErr w:type="spellEnd"/>
      <w:r w:rsidRPr="00F03A73">
        <w:rPr>
          <w:rFonts w:ascii="Book Antiqua" w:hAnsi="Book Antiqua"/>
          <w:i/>
          <w:iCs/>
        </w:rPr>
        <w:t xml:space="preserve"> </w:t>
      </w:r>
      <w:proofErr w:type="spellStart"/>
      <w:r w:rsidRPr="00F03A73">
        <w:rPr>
          <w:rFonts w:ascii="Book Antiqua" w:hAnsi="Book Antiqua"/>
          <w:i/>
          <w:iCs/>
        </w:rPr>
        <w:t>Radiol</w:t>
      </w:r>
      <w:proofErr w:type="spellEnd"/>
      <w:r w:rsidRPr="00F03A73">
        <w:rPr>
          <w:rFonts w:ascii="Book Antiqua" w:hAnsi="Book Antiqua"/>
        </w:rPr>
        <w:t xml:space="preserve"> 2009; </w:t>
      </w:r>
      <w:r w:rsidRPr="00F03A73">
        <w:rPr>
          <w:rFonts w:ascii="Book Antiqua" w:hAnsi="Book Antiqua"/>
          <w:b/>
          <w:bCs/>
        </w:rPr>
        <w:t>19</w:t>
      </w:r>
      <w:r w:rsidRPr="00F03A73">
        <w:rPr>
          <w:rFonts w:ascii="Book Antiqua" w:hAnsi="Book Antiqua"/>
        </w:rPr>
        <w:t>: 2448-2455 [PMID: 19415290 DOI: 10.1007/s00330-009-1422-6]</w:t>
      </w:r>
    </w:p>
    <w:p w14:paraId="1F96F7CF"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31 </w:t>
      </w:r>
      <w:r w:rsidRPr="00F03A73">
        <w:rPr>
          <w:rFonts w:ascii="Book Antiqua" w:hAnsi="Book Antiqua"/>
          <w:b/>
          <w:bCs/>
        </w:rPr>
        <w:t>Tanaka S</w:t>
      </w:r>
      <w:r w:rsidRPr="00F03A73">
        <w:rPr>
          <w:rFonts w:ascii="Book Antiqua" w:hAnsi="Book Antiqua"/>
        </w:rPr>
        <w:t xml:space="preserve">, </w:t>
      </w:r>
      <w:proofErr w:type="spellStart"/>
      <w:r w:rsidRPr="00F03A73">
        <w:rPr>
          <w:rFonts w:ascii="Book Antiqua" w:hAnsi="Book Antiqua"/>
        </w:rPr>
        <w:t>Nakaizumi</w:t>
      </w:r>
      <w:proofErr w:type="spellEnd"/>
      <w:r w:rsidRPr="00F03A73">
        <w:rPr>
          <w:rFonts w:ascii="Book Antiqua" w:hAnsi="Book Antiqua"/>
        </w:rPr>
        <w:t xml:space="preserve"> A, </w:t>
      </w:r>
      <w:proofErr w:type="spellStart"/>
      <w:r w:rsidRPr="00F03A73">
        <w:rPr>
          <w:rFonts w:ascii="Book Antiqua" w:hAnsi="Book Antiqua"/>
        </w:rPr>
        <w:t>Ioka</w:t>
      </w:r>
      <w:proofErr w:type="spellEnd"/>
      <w:r w:rsidRPr="00F03A73">
        <w:rPr>
          <w:rFonts w:ascii="Book Antiqua" w:hAnsi="Book Antiqua"/>
        </w:rPr>
        <w:t xml:space="preserve"> T, </w:t>
      </w:r>
      <w:proofErr w:type="spellStart"/>
      <w:r w:rsidRPr="00F03A73">
        <w:rPr>
          <w:rFonts w:ascii="Book Antiqua" w:hAnsi="Book Antiqua"/>
        </w:rPr>
        <w:t>Oshikawa</w:t>
      </w:r>
      <w:proofErr w:type="spellEnd"/>
      <w:r w:rsidRPr="00F03A73">
        <w:rPr>
          <w:rFonts w:ascii="Book Antiqua" w:hAnsi="Book Antiqua"/>
        </w:rPr>
        <w:t xml:space="preserve"> O, Uehara H, Nakao M, Yamamoto K, Ishikawa O, </w:t>
      </w:r>
      <w:proofErr w:type="spellStart"/>
      <w:r w:rsidRPr="00F03A73">
        <w:rPr>
          <w:rFonts w:ascii="Book Antiqua" w:hAnsi="Book Antiqua"/>
        </w:rPr>
        <w:t>Ohigashi</w:t>
      </w:r>
      <w:proofErr w:type="spellEnd"/>
      <w:r w:rsidRPr="00F03A73">
        <w:rPr>
          <w:rFonts w:ascii="Book Antiqua" w:hAnsi="Book Antiqua"/>
        </w:rPr>
        <w:t xml:space="preserve"> H, </w:t>
      </w:r>
      <w:proofErr w:type="spellStart"/>
      <w:r w:rsidRPr="00F03A73">
        <w:rPr>
          <w:rFonts w:ascii="Book Antiqua" w:hAnsi="Book Antiqua"/>
        </w:rPr>
        <w:t>Kitamra</w:t>
      </w:r>
      <w:proofErr w:type="spellEnd"/>
      <w:r w:rsidRPr="00F03A73">
        <w:rPr>
          <w:rFonts w:ascii="Book Antiqua" w:hAnsi="Book Antiqua"/>
        </w:rPr>
        <w:t xml:space="preserve"> T. Main pancreatic duct dilatation: a sign of high risk for pancreatic cancer. </w:t>
      </w:r>
      <w:proofErr w:type="spellStart"/>
      <w:r w:rsidRPr="00F03A73">
        <w:rPr>
          <w:rFonts w:ascii="Book Antiqua" w:hAnsi="Book Antiqua"/>
          <w:i/>
          <w:iCs/>
        </w:rPr>
        <w:t>Jpn</w:t>
      </w:r>
      <w:proofErr w:type="spellEnd"/>
      <w:r w:rsidRPr="00F03A73">
        <w:rPr>
          <w:rFonts w:ascii="Book Antiqua" w:hAnsi="Book Antiqua"/>
          <w:i/>
          <w:iCs/>
        </w:rPr>
        <w:t xml:space="preserve"> J </w:t>
      </w:r>
      <w:proofErr w:type="spellStart"/>
      <w:r w:rsidRPr="00F03A73">
        <w:rPr>
          <w:rFonts w:ascii="Book Antiqua" w:hAnsi="Book Antiqua"/>
          <w:i/>
          <w:iCs/>
        </w:rPr>
        <w:t>Clin</w:t>
      </w:r>
      <w:proofErr w:type="spellEnd"/>
      <w:r w:rsidRPr="00F03A73">
        <w:rPr>
          <w:rFonts w:ascii="Book Antiqua" w:hAnsi="Book Antiqua"/>
          <w:i/>
          <w:iCs/>
        </w:rPr>
        <w:t xml:space="preserve"> </w:t>
      </w:r>
      <w:proofErr w:type="spellStart"/>
      <w:r w:rsidRPr="00F03A73">
        <w:rPr>
          <w:rFonts w:ascii="Book Antiqua" w:hAnsi="Book Antiqua"/>
          <w:i/>
          <w:iCs/>
        </w:rPr>
        <w:t>Oncol</w:t>
      </w:r>
      <w:proofErr w:type="spellEnd"/>
      <w:r w:rsidRPr="00F03A73">
        <w:rPr>
          <w:rFonts w:ascii="Book Antiqua" w:hAnsi="Book Antiqua"/>
        </w:rPr>
        <w:t xml:space="preserve"> 2002; </w:t>
      </w:r>
      <w:r w:rsidRPr="00F03A73">
        <w:rPr>
          <w:rFonts w:ascii="Book Antiqua" w:hAnsi="Book Antiqua"/>
          <w:b/>
          <w:bCs/>
        </w:rPr>
        <w:t>32</w:t>
      </w:r>
      <w:r w:rsidRPr="00F03A73">
        <w:rPr>
          <w:rFonts w:ascii="Book Antiqua" w:hAnsi="Book Antiqua"/>
        </w:rPr>
        <w:t>: 407-411 [PMID: 12451037 DOI: 10.1093/</w:t>
      </w:r>
      <w:proofErr w:type="spellStart"/>
      <w:r w:rsidRPr="00F03A73">
        <w:rPr>
          <w:rFonts w:ascii="Book Antiqua" w:hAnsi="Book Antiqua"/>
        </w:rPr>
        <w:t>jjco</w:t>
      </w:r>
      <w:proofErr w:type="spellEnd"/>
      <w:r w:rsidRPr="00F03A73">
        <w:rPr>
          <w:rFonts w:ascii="Book Antiqua" w:hAnsi="Book Antiqua"/>
        </w:rPr>
        <w:t>/hyf093]</w:t>
      </w:r>
    </w:p>
    <w:p w14:paraId="7DAD77B8"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32 </w:t>
      </w:r>
      <w:r w:rsidRPr="00F03A73">
        <w:rPr>
          <w:rFonts w:ascii="Book Antiqua" w:hAnsi="Book Antiqua"/>
          <w:b/>
          <w:bCs/>
        </w:rPr>
        <w:t>He J</w:t>
      </w:r>
      <w:r w:rsidRPr="00F03A73">
        <w:rPr>
          <w:rFonts w:ascii="Book Antiqua" w:hAnsi="Book Antiqua"/>
        </w:rPr>
        <w:t xml:space="preserve">, Page AJ, Weiss M, Wolfgang CL, Herman JM, </w:t>
      </w:r>
      <w:proofErr w:type="spellStart"/>
      <w:r w:rsidRPr="00F03A73">
        <w:rPr>
          <w:rFonts w:ascii="Book Antiqua" w:hAnsi="Book Antiqua"/>
        </w:rPr>
        <w:t>Pawlik</w:t>
      </w:r>
      <w:proofErr w:type="spellEnd"/>
      <w:r w:rsidRPr="00F03A73">
        <w:rPr>
          <w:rFonts w:ascii="Book Antiqua" w:hAnsi="Book Antiqua"/>
        </w:rPr>
        <w:t xml:space="preserve"> TM. Management of borderline and locally advanced pancreatic cancer: where do we stand? </w:t>
      </w:r>
      <w:r w:rsidRPr="00F03A73">
        <w:rPr>
          <w:rFonts w:ascii="Book Antiqua" w:hAnsi="Book Antiqua"/>
          <w:i/>
          <w:iCs/>
        </w:rPr>
        <w:t>World J Gastroenterol</w:t>
      </w:r>
      <w:r w:rsidRPr="00F03A73">
        <w:rPr>
          <w:rFonts w:ascii="Book Antiqua" w:hAnsi="Book Antiqua"/>
        </w:rPr>
        <w:t xml:space="preserve"> 2014; </w:t>
      </w:r>
      <w:r w:rsidRPr="00F03A73">
        <w:rPr>
          <w:rFonts w:ascii="Book Antiqua" w:hAnsi="Book Antiqua"/>
          <w:b/>
          <w:bCs/>
        </w:rPr>
        <w:t>20</w:t>
      </w:r>
      <w:r w:rsidRPr="00F03A73">
        <w:rPr>
          <w:rFonts w:ascii="Book Antiqua" w:hAnsi="Book Antiqua"/>
        </w:rPr>
        <w:t>: 2255-2266 [PMID: 24605025 DOI: 10.3748/</w:t>
      </w:r>
      <w:proofErr w:type="gramStart"/>
      <w:r w:rsidRPr="00F03A73">
        <w:rPr>
          <w:rFonts w:ascii="Book Antiqua" w:hAnsi="Book Antiqua"/>
        </w:rPr>
        <w:t>wjg.v20.i</w:t>
      </w:r>
      <w:proofErr w:type="gramEnd"/>
      <w:r w:rsidRPr="00F03A73">
        <w:rPr>
          <w:rFonts w:ascii="Book Antiqua" w:hAnsi="Book Antiqua"/>
        </w:rPr>
        <w:t>9.2255]</w:t>
      </w:r>
    </w:p>
    <w:p w14:paraId="02D6BE8A"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33 </w:t>
      </w:r>
      <w:r w:rsidRPr="00F03A73">
        <w:rPr>
          <w:rFonts w:ascii="Book Antiqua" w:hAnsi="Book Antiqua"/>
          <w:b/>
          <w:bCs/>
        </w:rPr>
        <w:t>Winter JM</w:t>
      </w:r>
      <w:r w:rsidRPr="00F03A73">
        <w:rPr>
          <w:rFonts w:ascii="Book Antiqua" w:hAnsi="Book Antiqua"/>
        </w:rPr>
        <w:t xml:space="preserve">, Maitra A, Yeo CJ. Genetics and pathology of pancreatic cancer. </w:t>
      </w:r>
      <w:r w:rsidRPr="00F03A73">
        <w:rPr>
          <w:rFonts w:ascii="Book Antiqua" w:hAnsi="Book Antiqua"/>
          <w:i/>
          <w:iCs/>
        </w:rPr>
        <w:t>HPB (Oxford)</w:t>
      </w:r>
      <w:r w:rsidRPr="00F03A73">
        <w:rPr>
          <w:rFonts w:ascii="Book Antiqua" w:hAnsi="Book Antiqua"/>
        </w:rPr>
        <w:t xml:space="preserve"> 2006; </w:t>
      </w:r>
      <w:r w:rsidRPr="00F03A73">
        <w:rPr>
          <w:rFonts w:ascii="Book Antiqua" w:hAnsi="Book Antiqua"/>
          <w:b/>
          <w:bCs/>
        </w:rPr>
        <w:t>8</w:t>
      </w:r>
      <w:r w:rsidRPr="00F03A73">
        <w:rPr>
          <w:rFonts w:ascii="Book Antiqua" w:hAnsi="Book Antiqua"/>
        </w:rPr>
        <w:t>: 324-336 [PMID: 18333084 DOI: 10.1080/13651820600804203]</w:t>
      </w:r>
    </w:p>
    <w:p w14:paraId="03586ECE"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34 </w:t>
      </w:r>
      <w:r w:rsidRPr="00F03A73">
        <w:rPr>
          <w:rFonts w:ascii="Book Antiqua" w:hAnsi="Book Antiqua"/>
          <w:b/>
          <w:bCs/>
        </w:rPr>
        <w:t>Machado NO</w:t>
      </w:r>
      <w:r w:rsidRPr="00F03A73">
        <w:rPr>
          <w:rFonts w:ascii="Book Antiqua" w:hAnsi="Book Antiqua"/>
        </w:rPr>
        <w:t xml:space="preserve">, Al </w:t>
      </w:r>
      <w:proofErr w:type="spellStart"/>
      <w:r w:rsidRPr="00F03A73">
        <w:rPr>
          <w:rFonts w:ascii="Book Antiqua" w:hAnsi="Book Antiqua"/>
        </w:rPr>
        <w:t>Qadhi</w:t>
      </w:r>
      <w:proofErr w:type="spellEnd"/>
      <w:r w:rsidRPr="00F03A73">
        <w:rPr>
          <w:rFonts w:ascii="Book Antiqua" w:hAnsi="Book Antiqua"/>
        </w:rPr>
        <w:t xml:space="preserve"> H, Al </w:t>
      </w:r>
      <w:proofErr w:type="spellStart"/>
      <w:r w:rsidRPr="00F03A73">
        <w:rPr>
          <w:rFonts w:ascii="Book Antiqua" w:hAnsi="Book Antiqua"/>
        </w:rPr>
        <w:t>Wahibi</w:t>
      </w:r>
      <w:proofErr w:type="spellEnd"/>
      <w:r w:rsidRPr="00F03A73">
        <w:rPr>
          <w:rFonts w:ascii="Book Antiqua" w:hAnsi="Book Antiqua"/>
        </w:rPr>
        <w:t xml:space="preserve"> K. Intraductal Papillary Mucinous Neoplasm of Pancreas. </w:t>
      </w:r>
      <w:r w:rsidRPr="00F03A73">
        <w:rPr>
          <w:rFonts w:ascii="Book Antiqua" w:hAnsi="Book Antiqua"/>
          <w:i/>
          <w:iCs/>
        </w:rPr>
        <w:t>N Am J Med Sci</w:t>
      </w:r>
      <w:r w:rsidRPr="00F03A73">
        <w:rPr>
          <w:rFonts w:ascii="Book Antiqua" w:hAnsi="Book Antiqua"/>
        </w:rPr>
        <w:t xml:space="preserve"> 2015; </w:t>
      </w:r>
      <w:r w:rsidRPr="00F03A73">
        <w:rPr>
          <w:rFonts w:ascii="Book Antiqua" w:hAnsi="Book Antiqua"/>
          <w:b/>
          <w:bCs/>
        </w:rPr>
        <w:t>7</w:t>
      </w:r>
      <w:r w:rsidRPr="00F03A73">
        <w:rPr>
          <w:rFonts w:ascii="Book Antiqua" w:hAnsi="Book Antiqua"/>
        </w:rPr>
        <w:t>: 160-175 [PMID: 26110127 DOI: 10.4103/1947-2714.157477]</w:t>
      </w:r>
    </w:p>
    <w:p w14:paraId="729F90EE" w14:textId="6BCA848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lastRenderedPageBreak/>
        <w:t xml:space="preserve">35 </w:t>
      </w:r>
      <w:proofErr w:type="spellStart"/>
      <w:r w:rsidRPr="00F03A73">
        <w:rPr>
          <w:rFonts w:ascii="Book Antiqua" w:hAnsi="Book Antiqua"/>
          <w:b/>
          <w:bCs/>
        </w:rPr>
        <w:t>Hruban</w:t>
      </w:r>
      <w:proofErr w:type="spellEnd"/>
      <w:r w:rsidRPr="00F03A73">
        <w:rPr>
          <w:rFonts w:ascii="Book Antiqua" w:hAnsi="Book Antiqua"/>
          <w:b/>
          <w:bCs/>
        </w:rPr>
        <w:t xml:space="preserve"> RH</w:t>
      </w:r>
      <w:r w:rsidRPr="00F03A73">
        <w:rPr>
          <w:rFonts w:ascii="Book Antiqua" w:hAnsi="Book Antiqua"/>
        </w:rPr>
        <w:t xml:space="preserve">, </w:t>
      </w:r>
      <w:proofErr w:type="spellStart"/>
      <w:r w:rsidRPr="00F03A73">
        <w:rPr>
          <w:rFonts w:ascii="Book Antiqua" w:hAnsi="Book Antiqua"/>
        </w:rPr>
        <w:t>Takaori</w:t>
      </w:r>
      <w:proofErr w:type="spellEnd"/>
      <w:r w:rsidRPr="00F03A73">
        <w:rPr>
          <w:rFonts w:ascii="Book Antiqua" w:hAnsi="Book Antiqua"/>
        </w:rPr>
        <w:t xml:space="preserve"> K, </w:t>
      </w:r>
      <w:proofErr w:type="spellStart"/>
      <w:r w:rsidRPr="00F03A73">
        <w:rPr>
          <w:rFonts w:ascii="Book Antiqua" w:hAnsi="Book Antiqua"/>
        </w:rPr>
        <w:t>Klimstra</w:t>
      </w:r>
      <w:proofErr w:type="spellEnd"/>
      <w:r w:rsidRPr="00F03A73">
        <w:rPr>
          <w:rFonts w:ascii="Book Antiqua" w:hAnsi="Book Antiqua"/>
        </w:rPr>
        <w:t xml:space="preserve"> DS, </w:t>
      </w:r>
      <w:proofErr w:type="spellStart"/>
      <w:r w:rsidRPr="00F03A73">
        <w:rPr>
          <w:rFonts w:ascii="Book Antiqua" w:hAnsi="Book Antiqua"/>
        </w:rPr>
        <w:t>Adsay</w:t>
      </w:r>
      <w:proofErr w:type="spellEnd"/>
      <w:r w:rsidRPr="00F03A73">
        <w:rPr>
          <w:rFonts w:ascii="Book Antiqua" w:hAnsi="Book Antiqua"/>
        </w:rPr>
        <w:t xml:space="preserve"> NV, </w:t>
      </w:r>
      <w:proofErr w:type="spellStart"/>
      <w:r w:rsidRPr="00F03A73">
        <w:rPr>
          <w:rFonts w:ascii="Book Antiqua" w:hAnsi="Book Antiqua"/>
        </w:rPr>
        <w:t>Albores</w:t>
      </w:r>
      <w:proofErr w:type="spellEnd"/>
      <w:r w:rsidRPr="00F03A73">
        <w:rPr>
          <w:rFonts w:ascii="Book Antiqua" w:hAnsi="Book Antiqua"/>
        </w:rPr>
        <w:t xml:space="preserve">-Saavedra J, </w:t>
      </w:r>
      <w:proofErr w:type="spellStart"/>
      <w:r w:rsidRPr="00F03A73">
        <w:rPr>
          <w:rFonts w:ascii="Book Antiqua" w:hAnsi="Book Antiqua"/>
        </w:rPr>
        <w:t>Biankin</w:t>
      </w:r>
      <w:proofErr w:type="spellEnd"/>
      <w:r w:rsidRPr="00F03A73">
        <w:rPr>
          <w:rFonts w:ascii="Book Antiqua" w:hAnsi="Book Antiqua"/>
        </w:rPr>
        <w:t xml:space="preserve"> AV, </w:t>
      </w:r>
      <w:proofErr w:type="spellStart"/>
      <w:r w:rsidRPr="00F03A73">
        <w:rPr>
          <w:rFonts w:ascii="Book Antiqua" w:hAnsi="Book Antiqua"/>
        </w:rPr>
        <w:t>Biankin</w:t>
      </w:r>
      <w:proofErr w:type="spellEnd"/>
      <w:r w:rsidRPr="00F03A73">
        <w:rPr>
          <w:rFonts w:ascii="Book Antiqua" w:hAnsi="Book Antiqua"/>
        </w:rPr>
        <w:t xml:space="preserve"> SA, Compton C, Fukushima N, Furukawa T, </w:t>
      </w:r>
      <w:proofErr w:type="spellStart"/>
      <w:r w:rsidRPr="00F03A73">
        <w:rPr>
          <w:rFonts w:ascii="Book Antiqua" w:hAnsi="Book Antiqua"/>
        </w:rPr>
        <w:t>Goggins</w:t>
      </w:r>
      <w:proofErr w:type="spellEnd"/>
      <w:r w:rsidRPr="00F03A73">
        <w:rPr>
          <w:rFonts w:ascii="Book Antiqua" w:hAnsi="Book Antiqua"/>
        </w:rPr>
        <w:t xml:space="preserve"> M, Kato Y, </w:t>
      </w:r>
      <w:proofErr w:type="spellStart"/>
      <w:r w:rsidRPr="00F03A73">
        <w:rPr>
          <w:rFonts w:ascii="Book Antiqua" w:hAnsi="Book Antiqua"/>
        </w:rPr>
        <w:t>Klöppel</w:t>
      </w:r>
      <w:proofErr w:type="spellEnd"/>
      <w:r w:rsidRPr="00F03A73">
        <w:rPr>
          <w:rFonts w:ascii="Book Antiqua" w:hAnsi="Book Antiqua"/>
        </w:rPr>
        <w:t xml:space="preserve"> G, </w:t>
      </w:r>
      <w:proofErr w:type="spellStart"/>
      <w:r w:rsidRPr="00F03A73">
        <w:rPr>
          <w:rFonts w:ascii="Book Antiqua" w:hAnsi="Book Antiqua"/>
        </w:rPr>
        <w:t>Longnecker</w:t>
      </w:r>
      <w:proofErr w:type="spellEnd"/>
      <w:r w:rsidRPr="00F03A73">
        <w:rPr>
          <w:rFonts w:ascii="Book Antiqua" w:hAnsi="Book Antiqua"/>
        </w:rPr>
        <w:t xml:space="preserve"> DS, </w:t>
      </w:r>
      <w:proofErr w:type="spellStart"/>
      <w:r w:rsidRPr="00F03A73">
        <w:rPr>
          <w:rFonts w:ascii="Book Antiqua" w:hAnsi="Book Antiqua"/>
        </w:rPr>
        <w:t>Lüttges</w:t>
      </w:r>
      <w:proofErr w:type="spellEnd"/>
      <w:r w:rsidRPr="00F03A73">
        <w:rPr>
          <w:rFonts w:ascii="Book Antiqua" w:hAnsi="Book Antiqua"/>
        </w:rPr>
        <w:t xml:space="preserve"> J, </w:t>
      </w:r>
      <w:proofErr w:type="spellStart"/>
      <w:r w:rsidRPr="00F03A73">
        <w:rPr>
          <w:rFonts w:ascii="Book Antiqua" w:hAnsi="Book Antiqua"/>
        </w:rPr>
        <w:t>Maitra</w:t>
      </w:r>
      <w:proofErr w:type="spellEnd"/>
      <w:r w:rsidRPr="00F03A73">
        <w:rPr>
          <w:rFonts w:ascii="Book Antiqua" w:hAnsi="Book Antiqua"/>
        </w:rPr>
        <w:t xml:space="preserve"> A, </w:t>
      </w:r>
      <w:proofErr w:type="spellStart"/>
      <w:r w:rsidRPr="00F03A73">
        <w:rPr>
          <w:rFonts w:ascii="Book Antiqua" w:hAnsi="Book Antiqua"/>
        </w:rPr>
        <w:t>Offerhaus</w:t>
      </w:r>
      <w:proofErr w:type="spellEnd"/>
      <w:r w:rsidRPr="00F03A73">
        <w:rPr>
          <w:rFonts w:ascii="Book Antiqua" w:hAnsi="Book Antiqua"/>
        </w:rPr>
        <w:t xml:space="preserve"> GJ, Shimizu M, </w:t>
      </w:r>
      <w:proofErr w:type="spellStart"/>
      <w:r w:rsidRPr="00F03A73">
        <w:rPr>
          <w:rFonts w:ascii="Book Antiqua" w:hAnsi="Book Antiqua"/>
        </w:rPr>
        <w:t>Yonezawa</w:t>
      </w:r>
      <w:proofErr w:type="spellEnd"/>
      <w:r w:rsidRPr="00F03A73">
        <w:rPr>
          <w:rFonts w:ascii="Book Antiqua" w:hAnsi="Book Antiqua"/>
        </w:rPr>
        <w:t xml:space="preserve"> S. An illustrated consensus on the classification of pancreatic intraepithelial neoplasia and intraductal papillary mucinous neoplasms. </w:t>
      </w:r>
      <w:r w:rsidRPr="00F03A73">
        <w:rPr>
          <w:rFonts w:ascii="Book Antiqua" w:hAnsi="Book Antiqua"/>
          <w:i/>
          <w:iCs/>
        </w:rPr>
        <w:t xml:space="preserve">Am J </w:t>
      </w:r>
      <w:proofErr w:type="spellStart"/>
      <w:r w:rsidRPr="00F03A73">
        <w:rPr>
          <w:rFonts w:ascii="Book Antiqua" w:hAnsi="Book Antiqua"/>
          <w:i/>
          <w:iCs/>
        </w:rPr>
        <w:t>Surg</w:t>
      </w:r>
      <w:proofErr w:type="spellEnd"/>
      <w:r w:rsidRPr="00F03A73">
        <w:rPr>
          <w:rFonts w:ascii="Book Antiqua" w:hAnsi="Book Antiqua"/>
          <w:i/>
          <w:iCs/>
        </w:rPr>
        <w:t xml:space="preserve"> </w:t>
      </w:r>
      <w:proofErr w:type="spellStart"/>
      <w:r w:rsidRPr="00F03A73">
        <w:rPr>
          <w:rFonts w:ascii="Book Antiqua" w:hAnsi="Book Antiqua"/>
          <w:i/>
          <w:iCs/>
        </w:rPr>
        <w:t>Pathol</w:t>
      </w:r>
      <w:proofErr w:type="spellEnd"/>
      <w:r w:rsidRPr="00F03A73">
        <w:rPr>
          <w:rFonts w:ascii="Book Antiqua" w:hAnsi="Book Antiqua"/>
        </w:rPr>
        <w:t xml:space="preserve"> 2004; </w:t>
      </w:r>
      <w:r w:rsidRPr="00F03A73">
        <w:rPr>
          <w:rFonts w:ascii="Book Antiqua" w:hAnsi="Book Antiqua"/>
          <w:b/>
          <w:bCs/>
        </w:rPr>
        <w:t>28</w:t>
      </w:r>
      <w:r w:rsidRPr="00F03A73">
        <w:rPr>
          <w:rFonts w:ascii="Book Antiqua" w:hAnsi="Book Antiqua"/>
        </w:rPr>
        <w:t>: 977-987 [PMID: 15252303</w:t>
      </w:r>
      <w:r w:rsidR="00CB2A8C" w:rsidRPr="00F03A73">
        <w:rPr>
          <w:rFonts w:ascii="Book Antiqua" w:hAnsi="Book Antiqua"/>
        </w:rPr>
        <w:t xml:space="preserve"> DOI: 10.1097/01.pas.0000126675.59108.80</w:t>
      </w:r>
      <w:r w:rsidRPr="00F03A73">
        <w:rPr>
          <w:rFonts w:ascii="Book Antiqua" w:hAnsi="Book Antiqua"/>
        </w:rPr>
        <w:t>]</w:t>
      </w:r>
    </w:p>
    <w:p w14:paraId="6E87DEDA"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36 </w:t>
      </w:r>
      <w:r w:rsidRPr="00F03A73">
        <w:rPr>
          <w:rFonts w:ascii="Book Antiqua" w:hAnsi="Book Antiqua"/>
          <w:b/>
          <w:bCs/>
        </w:rPr>
        <w:t>Khan SA</w:t>
      </w:r>
      <w:r w:rsidRPr="00F03A73">
        <w:rPr>
          <w:rFonts w:ascii="Book Antiqua" w:hAnsi="Book Antiqua"/>
        </w:rPr>
        <w:t xml:space="preserve">, </w:t>
      </w:r>
      <w:proofErr w:type="spellStart"/>
      <w:r w:rsidRPr="00F03A73">
        <w:rPr>
          <w:rFonts w:ascii="Book Antiqua" w:hAnsi="Book Antiqua"/>
        </w:rPr>
        <w:t>Emadossadaty</w:t>
      </w:r>
      <w:proofErr w:type="spellEnd"/>
      <w:r w:rsidRPr="00F03A73">
        <w:rPr>
          <w:rFonts w:ascii="Book Antiqua" w:hAnsi="Book Antiqua"/>
        </w:rPr>
        <w:t xml:space="preserve"> S, </w:t>
      </w:r>
      <w:proofErr w:type="spellStart"/>
      <w:r w:rsidRPr="00F03A73">
        <w:rPr>
          <w:rFonts w:ascii="Book Antiqua" w:hAnsi="Book Antiqua"/>
        </w:rPr>
        <w:t>Ladep</w:t>
      </w:r>
      <w:proofErr w:type="spellEnd"/>
      <w:r w:rsidRPr="00F03A73">
        <w:rPr>
          <w:rFonts w:ascii="Book Antiqua" w:hAnsi="Book Antiqua"/>
        </w:rPr>
        <w:t xml:space="preserve"> NG, Thomas HC, Elliott P, Taylor-Robinson SD, Toledano MB. Rising trends in cholangiocarcinoma: is the ICD classification system misleading us? </w:t>
      </w:r>
      <w:r w:rsidRPr="00F03A73">
        <w:rPr>
          <w:rFonts w:ascii="Book Antiqua" w:hAnsi="Book Antiqua"/>
          <w:i/>
          <w:iCs/>
        </w:rPr>
        <w:t xml:space="preserve">J </w:t>
      </w:r>
      <w:proofErr w:type="spellStart"/>
      <w:r w:rsidRPr="00F03A73">
        <w:rPr>
          <w:rFonts w:ascii="Book Antiqua" w:hAnsi="Book Antiqua"/>
          <w:i/>
          <w:iCs/>
        </w:rPr>
        <w:t>Hepatol</w:t>
      </w:r>
      <w:proofErr w:type="spellEnd"/>
      <w:r w:rsidRPr="00F03A73">
        <w:rPr>
          <w:rFonts w:ascii="Book Antiqua" w:hAnsi="Book Antiqua"/>
        </w:rPr>
        <w:t xml:space="preserve"> 2012; </w:t>
      </w:r>
      <w:r w:rsidRPr="00F03A73">
        <w:rPr>
          <w:rFonts w:ascii="Book Antiqua" w:hAnsi="Book Antiqua"/>
          <w:b/>
          <w:bCs/>
        </w:rPr>
        <w:t>56</w:t>
      </w:r>
      <w:r w:rsidRPr="00F03A73">
        <w:rPr>
          <w:rFonts w:ascii="Book Antiqua" w:hAnsi="Book Antiqua"/>
        </w:rPr>
        <w:t>: 848-854 [PMID: 22173164 DOI: 10.1016/j.jhep.2011.11.015]</w:t>
      </w:r>
    </w:p>
    <w:p w14:paraId="6D7D518C"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37 </w:t>
      </w:r>
      <w:r w:rsidRPr="00F03A73">
        <w:rPr>
          <w:rFonts w:ascii="Book Antiqua" w:hAnsi="Book Antiqua"/>
          <w:b/>
          <w:bCs/>
        </w:rPr>
        <w:t>Utada M</w:t>
      </w:r>
      <w:r w:rsidRPr="00F03A73">
        <w:rPr>
          <w:rFonts w:ascii="Book Antiqua" w:hAnsi="Book Antiqua"/>
        </w:rPr>
        <w:t xml:space="preserve">, Ohno Y, Tamaki T, </w:t>
      </w:r>
      <w:proofErr w:type="spellStart"/>
      <w:r w:rsidRPr="00F03A73">
        <w:rPr>
          <w:rFonts w:ascii="Book Antiqua" w:hAnsi="Book Antiqua"/>
        </w:rPr>
        <w:t>Sobue</w:t>
      </w:r>
      <w:proofErr w:type="spellEnd"/>
      <w:r w:rsidRPr="00F03A73">
        <w:rPr>
          <w:rFonts w:ascii="Book Antiqua" w:hAnsi="Book Antiqua"/>
        </w:rPr>
        <w:t xml:space="preserve"> T, Endo G. Long-term trends in incidence and mortality of intrahepatic and extrahepatic bile duct cancer in Japan. </w:t>
      </w:r>
      <w:r w:rsidRPr="00F03A73">
        <w:rPr>
          <w:rFonts w:ascii="Book Antiqua" w:hAnsi="Book Antiqua"/>
          <w:i/>
          <w:iCs/>
        </w:rPr>
        <w:t>J Epidemiol</w:t>
      </w:r>
      <w:r w:rsidRPr="00F03A73">
        <w:rPr>
          <w:rFonts w:ascii="Book Antiqua" w:hAnsi="Book Antiqua"/>
        </w:rPr>
        <w:t xml:space="preserve"> 2014; </w:t>
      </w:r>
      <w:r w:rsidRPr="00F03A73">
        <w:rPr>
          <w:rFonts w:ascii="Book Antiqua" w:hAnsi="Book Antiqua"/>
          <w:b/>
          <w:bCs/>
        </w:rPr>
        <w:t>24</w:t>
      </w:r>
      <w:r w:rsidRPr="00F03A73">
        <w:rPr>
          <w:rFonts w:ascii="Book Antiqua" w:hAnsi="Book Antiqua"/>
        </w:rPr>
        <w:t>: 193-199 [PMID: 24614916 DOI: 10.2188/jea.je20130122]</w:t>
      </w:r>
    </w:p>
    <w:p w14:paraId="7BAE478A"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38 </w:t>
      </w:r>
      <w:proofErr w:type="spellStart"/>
      <w:r w:rsidRPr="00F03A73">
        <w:rPr>
          <w:rFonts w:ascii="Book Antiqua" w:hAnsi="Book Antiqua"/>
          <w:b/>
          <w:bCs/>
        </w:rPr>
        <w:t>Katanoda</w:t>
      </w:r>
      <w:proofErr w:type="spellEnd"/>
      <w:r w:rsidRPr="00F03A73">
        <w:rPr>
          <w:rFonts w:ascii="Book Antiqua" w:hAnsi="Book Antiqua"/>
          <w:b/>
          <w:bCs/>
        </w:rPr>
        <w:t xml:space="preserve"> K</w:t>
      </w:r>
      <w:r w:rsidRPr="00F03A73">
        <w:rPr>
          <w:rFonts w:ascii="Book Antiqua" w:hAnsi="Book Antiqua"/>
        </w:rPr>
        <w:t xml:space="preserve">, </w:t>
      </w:r>
      <w:proofErr w:type="spellStart"/>
      <w:r w:rsidRPr="00F03A73">
        <w:rPr>
          <w:rFonts w:ascii="Book Antiqua" w:hAnsi="Book Antiqua"/>
        </w:rPr>
        <w:t>Ajiki</w:t>
      </w:r>
      <w:proofErr w:type="spellEnd"/>
      <w:r w:rsidRPr="00F03A73">
        <w:rPr>
          <w:rFonts w:ascii="Book Antiqua" w:hAnsi="Book Antiqua"/>
        </w:rPr>
        <w:t xml:space="preserve"> W, Matsuda T, Nishino Y, Shibata A, Fujita M, </w:t>
      </w:r>
      <w:proofErr w:type="spellStart"/>
      <w:r w:rsidRPr="00F03A73">
        <w:rPr>
          <w:rFonts w:ascii="Book Antiqua" w:hAnsi="Book Antiqua"/>
        </w:rPr>
        <w:t>Tsukuma</w:t>
      </w:r>
      <w:proofErr w:type="spellEnd"/>
      <w:r w:rsidRPr="00F03A73">
        <w:rPr>
          <w:rFonts w:ascii="Book Antiqua" w:hAnsi="Book Antiqua"/>
        </w:rPr>
        <w:t xml:space="preserve"> H, </w:t>
      </w:r>
      <w:proofErr w:type="spellStart"/>
      <w:r w:rsidRPr="00F03A73">
        <w:rPr>
          <w:rFonts w:ascii="Book Antiqua" w:hAnsi="Book Antiqua"/>
        </w:rPr>
        <w:t>Ioka</w:t>
      </w:r>
      <w:proofErr w:type="spellEnd"/>
      <w:r w:rsidRPr="00F03A73">
        <w:rPr>
          <w:rFonts w:ascii="Book Antiqua" w:hAnsi="Book Antiqua"/>
        </w:rPr>
        <w:t xml:space="preserve"> A, Soda M, </w:t>
      </w:r>
      <w:proofErr w:type="spellStart"/>
      <w:r w:rsidRPr="00F03A73">
        <w:rPr>
          <w:rFonts w:ascii="Book Antiqua" w:hAnsi="Book Antiqua"/>
        </w:rPr>
        <w:t>Sobue</w:t>
      </w:r>
      <w:proofErr w:type="spellEnd"/>
      <w:r w:rsidRPr="00F03A73">
        <w:rPr>
          <w:rFonts w:ascii="Book Antiqua" w:hAnsi="Book Antiqua"/>
        </w:rPr>
        <w:t xml:space="preserve"> T. Trend analysis of cancer incidence in Japan using data from selected population-based cancer registries. </w:t>
      </w:r>
      <w:r w:rsidRPr="00F03A73">
        <w:rPr>
          <w:rFonts w:ascii="Book Antiqua" w:hAnsi="Book Antiqua"/>
          <w:i/>
          <w:iCs/>
        </w:rPr>
        <w:t>Cancer Sci</w:t>
      </w:r>
      <w:r w:rsidRPr="00F03A73">
        <w:rPr>
          <w:rFonts w:ascii="Book Antiqua" w:hAnsi="Book Antiqua"/>
        </w:rPr>
        <w:t xml:space="preserve"> 2012; </w:t>
      </w:r>
      <w:r w:rsidRPr="00F03A73">
        <w:rPr>
          <w:rFonts w:ascii="Book Antiqua" w:hAnsi="Book Antiqua"/>
          <w:b/>
          <w:bCs/>
        </w:rPr>
        <w:t>103</w:t>
      </w:r>
      <w:r w:rsidRPr="00F03A73">
        <w:rPr>
          <w:rFonts w:ascii="Book Antiqua" w:hAnsi="Book Antiqua"/>
        </w:rPr>
        <w:t>: 360-368 [PMID: 22066698 DOI: 10.1111/j.1349-7006.</w:t>
      </w:r>
      <w:proofErr w:type="gramStart"/>
      <w:r w:rsidRPr="00F03A73">
        <w:rPr>
          <w:rFonts w:ascii="Book Antiqua" w:hAnsi="Book Antiqua"/>
        </w:rPr>
        <w:t>2011.02145.x</w:t>
      </w:r>
      <w:proofErr w:type="gramEnd"/>
      <w:r w:rsidRPr="00F03A73">
        <w:rPr>
          <w:rFonts w:ascii="Book Antiqua" w:hAnsi="Book Antiqua"/>
        </w:rPr>
        <w:t>]</w:t>
      </w:r>
    </w:p>
    <w:p w14:paraId="67FB77AF" w14:textId="2F5A8E6E"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39 </w:t>
      </w:r>
      <w:proofErr w:type="spellStart"/>
      <w:r w:rsidRPr="00F03A73">
        <w:rPr>
          <w:rFonts w:ascii="Book Antiqua" w:hAnsi="Book Antiqua"/>
          <w:b/>
          <w:bCs/>
        </w:rPr>
        <w:t>Bjerregaard</w:t>
      </w:r>
      <w:proofErr w:type="spellEnd"/>
      <w:r w:rsidRPr="00F03A73">
        <w:rPr>
          <w:rFonts w:ascii="Book Antiqua" w:hAnsi="Book Antiqua"/>
          <w:b/>
          <w:bCs/>
        </w:rPr>
        <w:t xml:space="preserve"> JK</w:t>
      </w:r>
      <w:r w:rsidRPr="00F03A73">
        <w:rPr>
          <w:rFonts w:ascii="Book Antiqua" w:hAnsi="Book Antiqua"/>
        </w:rPr>
        <w:t>, Mortensen MB, Pfeiffer P; Academy of Geriatric Cancer Research (</w:t>
      </w:r>
      <w:proofErr w:type="spellStart"/>
      <w:r w:rsidRPr="00F03A73">
        <w:rPr>
          <w:rFonts w:ascii="Book Antiqua" w:hAnsi="Book Antiqua"/>
        </w:rPr>
        <w:t>AgeCare</w:t>
      </w:r>
      <w:proofErr w:type="spellEnd"/>
      <w:r w:rsidRPr="00F03A73">
        <w:rPr>
          <w:rFonts w:ascii="Book Antiqua" w:hAnsi="Book Antiqua"/>
        </w:rPr>
        <w:t xml:space="preserve">). Trends in cancer of the liver, gall bladder, bile duct, and pancreas in elderly in Denmark, 1980-2012. </w:t>
      </w:r>
      <w:r w:rsidRPr="00F03A73">
        <w:rPr>
          <w:rFonts w:ascii="Book Antiqua" w:hAnsi="Book Antiqua"/>
          <w:i/>
          <w:iCs/>
        </w:rPr>
        <w:t>Acta Oncol</w:t>
      </w:r>
      <w:r w:rsidRPr="00F03A73">
        <w:rPr>
          <w:rFonts w:ascii="Book Antiqua" w:hAnsi="Book Antiqua"/>
        </w:rPr>
        <w:t xml:space="preserve"> 2016; </w:t>
      </w:r>
      <w:r w:rsidRPr="00F03A73">
        <w:rPr>
          <w:rFonts w:ascii="Book Antiqua" w:hAnsi="Book Antiqua"/>
          <w:b/>
          <w:bCs/>
        </w:rPr>
        <w:t>55</w:t>
      </w:r>
      <w:r w:rsidRPr="00F03A73">
        <w:rPr>
          <w:rFonts w:ascii="Book Antiqua" w:hAnsi="Book Antiqua"/>
        </w:rPr>
        <w:t>: 40-45 [PMID: 26767397 DOI: 10.3109/0284186X.2015.1114675]</w:t>
      </w:r>
    </w:p>
    <w:p w14:paraId="352B6CD6" w14:textId="4016E9DA"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40 </w:t>
      </w:r>
      <w:proofErr w:type="spellStart"/>
      <w:r w:rsidRPr="00F03A73">
        <w:rPr>
          <w:rFonts w:ascii="Book Antiqua" w:hAnsi="Book Antiqua"/>
          <w:b/>
          <w:bCs/>
        </w:rPr>
        <w:t>Ewertz</w:t>
      </w:r>
      <w:proofErr w:type="spellEnd"/>
      <w:r w:rsidRPr="00F03A73">
        <w:rPr>
          <w:rFonts w:ascii="Book Antiqua" w:hAnsi="Book Antiqua"/>
          <w:b/>
          <w:bCs/>
        </w:rPr>
        <w:t xml:space="preserve"> M</w:t>
      </w:r>
      <w:r w:rsidRPr="00F03A73">
        <w:rPr>
          <w:rFonts w:ascii="Book Antiqua" w:hAnsi="Book Antiqua"/>
        </w:rPr>
        <w:t xml:space="preserve">, Christensen K, </w:t>
      </w:r>
      <w:proofErr w:type="spellStart"/>
      <w:r w:rsidRPr="00F03A73">
        <w:rPr>
          <w:rFonts w:ascii="Book Antiqua" w:hAnsi="Book Antiqua"/>
        </w:rPr>
        <w:t>Engholm</w:t>
      </w:r>
      <w:proofErr w:type="spellEnd"/>
      <w:r w:rsidRPr="00F03A73">
        <w:rPr>
          <w:rFonts w:ascii="Book Antiqua" w:hAnsi="Book Antiqua"/>
        </w:rPr>
        <w:t xml:space="preserve"> G, </w:t>
      </w:r>
      <w:proofErr w:type="spellStart"/>
      <w:r w:rsidRPr="00F03A73">
        <w:rPr>
          <w:rFonts w:ascii="Book Antiqua" w:hAnsi="Book Antiqua"/>
        </w:rPr>
        <w:t>Kejs</w:t>
      </w:r>
      <w:proofErr w:type="spellEnd"/>
      <w:r w:rsidRPr="00F03A73">
        <w:rPr>
          <w:rFonts w:ascii="Book Antiqua" w:hAnsi="Book Antiqua"/>
        </w:rPr>
        <w:t xml:space="preserve"> AM, Lund L, </w:t>
      </w:r>
      <w:proofErr w:type="spellStart"/>
      <w:r w:rsidRPr="00F03A73">
        <w:rPr>
          <w:rFonts w:ascii="Book Antiqua" w:hAnsi="Book Antiqua"/>
        </w:rPr>
        <w:t>Matzen</w:t>
      </w:r>
      <w:proofErr w:type="spellEnd"/>
      <w:r w:rsidRPr="00F03A73">
        <w:rPr>
          <w:rFonts w:ascii="Book Antiqua" w:hAnsi="Book Antiqua"/>
        </w:rPr>
        <w:t xml:space="preserve"> LE, Pfeiffer P, Storm HH, </w:t>
      </w:r>
      <w:proofErr w:type="spellStart"/>
      <w:r w:rsidRPr="00F03A73">
        <w:rPr>
          <w:rFonts w:ascii="Book Antiqua" w:hAnsi="Book Antiqua"/>
        </w:rPr>
        <w:t>Herrstedt</w:t>
      </w:r>
      <w:proofErr w:type="spellEnd"/>
      <w:r w:rsidRPr="00F03A73">
        <w:rPr>
          <w:rFonts w:ascii="Book Antiqua" w:hAnsi="Book Antiqua"/>
        </w:rPr>
        <w:t xml:space="preserve"> J; Academy of Geriatric Cancer Research (</w:t>
      </w:r>
      <w:proofErr w:type="spellStart"/>
      <w:r w:rsidRPr="00F03A73">
        <w:rPr>
          <w:rFonts w:ascii="Book Antiqua" w:hAnsi="Book Antiqua"/>
        </w:rPr>
        <w:t>AgeCare</w:t>
      </w:r>
      <w:proofErr w:type="spellEnd"/>
      <w:r w:rsidRPr="00F03A73">
        <w:rPr>
          <w:rFonts w:ascii="Book Antiqua" w:hAnsi="Book Antiqua"/>
        </w:rPr>
        <w:t xml:space="preserve">). Trends in cancer in the elderly population in Denmark, 1980-2012. </w:t>
      </w:r>
      <w:r w:rsidRPr="00F03A73">
        <w:rPr>
          <w:rFonts w:ascii="Book Antiqua" w:hAnsi="Book Antiqua"/>
          <w:i/>
          <w:iCs/>
        </w:rPr>
        <w:t>Acta Oncol</w:t>
      </w:r>
      <w:r w:rsidRPr="00F03A73">
        <w:rPr>
          <w:rFonts w:ascii="Book Antiqua" w:hAnsi="Book Antiqua"/>
        </w:rPr>
        <w:t xml:space="preserve"> 2016; </w:t>
      </w:r>
      <w:r w:rsidRPr="00F03A73">
        <w:rPr>
          <w:rFonts w:ascii="Book Antiqua" w:hAnsi="Book Antiqua"/>
          <w:b/>
          <w:bCs/>
        </w:rPr>
        <w:t>55</w:t>
      </w:r>
      <w:r w:rsidRPr="00F03A73">
        <w:rPr>
          <w:rFonts w:ascii="Book Antiqua" w:hAnsi="Book Antiqua"/>
        </w:rPr>
        <w:t>: 1-6 [PMID: 26781233 DOI: 10.3109/0284186X.2015.1114678]</w:t>
      </w:r>
    </w:p>
    <w:p w14:paraId="5DFB15AC"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41 </w:t>
      </w:r>
      <w:r w:rsidRPr="00F03A73">
        <w:rPr>
          <w:rFonts w:ascii="Book Antiqua" w:hAnsi="Book Antiqua"/>
          <w:b/>
          <w:bCs/>
        </w:rPr>
        <w:t>Shin CM</w:t>
      </w:r>
      <w:r w:rsidRPr="00F03A73">
        <w:rPr>
          <w:rFonts w:ascii="Book Antiqua" w:hAnsi="Book Antiqua"/>
        </w:rPr>
        <w:t xml:space="preserve">, Han K, Lee DH, Choi YJ, Kim N, Park YS, Yoon H. Association Among Obesity, Metabolic Health, and the Risk for Colorectal Cancer in the General Population in Korea Using the National Health Insurance Service-National Sample Cohort. </w:t>
      </w:r>
      <w:r w:rsidRPr="00F03A73">
        <w:rPr>
          <w:rFonts w:ascii="Book Antiqua" w:hAnsi="Book Antiqua"/>
          <w:i/>
          <w:iCs/>
        </w:rPr>
        <w:t>Dis Colon Rectum</w:t>
      </w:r>
      <w:r w:rsidRPr="00F03A73">
        <w:rPr>
          <w:rFonts w:ascii="Book Antiqua" w:hAnsi="Book Antiqua"/>
        </w:rPr>
        <w:t xml:space="preserve"> 2017; </w:t>
      </w:r>
      <w:r w:rsidRPr="00F03A73">
        <w:rPr>
          <w:rFonts w:ascii="Book Antiqua" w:hAnsi="Book Antiqua"/>
          <w:b/>
          <w:bCs/>
        </w:rPr>
        <w:t>60</w:t>
      </w:r>
      <w:r w:rsidRPr="00F03A73">
        <w:rPr>
          <w:rFonts w:ascii="Book Antiqua" w:hAnsi="Book Antiqua"/>
        </w:rPr>
        <w:t>: 1192-1200 [PMID: 28991084 DOI: 10.1097/DCR.0000000000000876]</w:t>
      </w:r>
    </w:p>
    <w:p w14:paraId="047B4FB7" w14:textId="77777777"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lastRenderedPageBreak/>
        <w:t xml:space="preserve">42 </w:t>
      </w:r>
      <w:proofErr w:type="spellStart"/>
      <w:r w:rsidRPr="00F03A73">
        <w:rPr>
          <w:rFonts w:ascii="Book Antiqua" w:hAnsi="Book Antiqua"/>
          <w:b/>
          <w:bCs/>
        </w:rPr>
        <w:t>Seo</w:t>
      </w:r>
      <w:proofErr w:type="spellEnd"/>
      <w:r w:rsidRPr="00F03A73">
        <w:rPr>
          <w:rFonts w:ascii="Book Antiqua" w:hAnsi="Book Antiqua"/>
          <w:b/>
          <w:bCs/>
        </w:rPr>
        <w:t xml:space="preserve"> HJ</w:t>
      </w:r>
      <w:r w:rsidRPr="00F03A73">
        <w:rPr>
          <w:rFonts w:ascii="Book Antiqua" w:hAnsi="Book Antiqua"/>
        </w:rPr>
        <w:t xml:space="preserve">, Oh IH, Yoon SJ. A comparison of the cancer incidence rates between the national cancer registry and insurance claims data in Korea. </w:t>
      </w:r>
      <w:r w:rsidRPr="00F03A73">
        <w:rPr>
          <w:rFonts w:ascii="Book Antiqua" w:hAnsi="Book Antiqua"/>
          <w:i/>
          <w:iCs/>
        </w:rPr>
        <w:t xml:space="preserve">Asian Pac J Cancer </w:t>
      </w:r>
      <w:proofErr w:type="spellStart"/>
      <w:r w:rsidRPr="00F03A73">
        <w:rPr>
          <w:rFonts w:ascii="Book Antiqua" w:hAnsi="Book Antiqua"/>
          <w:i/>
          <w:iCs/>
        </w:rPr>
        <w:t>Prev</w:t>
      </w:r>
      <w:proofErr w:type="spellEnd"/>
      <w:r w:rsidRPr="00F03A73">
        <w:rPr>
          <w:rFonts w:ascii="Book Antiqua" w:hAnsi="Book Antiqua"/>
        </w:rPr>
        <w:t xml:space="preserve"> 2012; </w:t>
      </w:r>
      <w:r w:rsidRPr="00F03A73">
        <w:rPr>
          <w:rFonts w:ascii="Book Antiqua" w:hAnsi="Book Antiqua"/>
          <w:b/>
          <w:bCs/>
        </w:rPr>
        <w:t>13</w:t>
      </w:r>
      <w:r w:rsidRPr="00F03A73">
        <w:rPr>
          <w:rFonts w:ascii="Book Antiqua" w:hAnsi="Book Antiqua"/>
        </w:rPr>
        <w:t>: 6163-6168 [PMID: 23464424 DOI: 10.7314/apjcp.2012.13.12.6163]</w:t>
      </w:r>
    </w:p>
    <w:p w14:paraId="09ADC5FF" w14:textId="4A162C82" w:rsidR="009D6E28" w:rsidRPr="00F03A73" w:rsidRDefault="009D6E28" w:rsidP="00F03A73">
      <w:pPr>
        <w:pStyle w:val="af3"/>
        <w:adjustRightInd w:val="0"/>
        <w:snapToGrid w:val="0"/>
        <w:spacing w:before="0" w:beforeAutospacing="0" w:after="0" w:afterAutospacing="0" w:line="360" w:lineRule="auto"/>
        <w:jc w:val="both"/>
        <w:rPr>
          <w:rFonts w:ascii="Book Antiqua" w:hAnsi="Book Antiqua"/>
        </w:rPr>
      </w:pPr>
      <w:r w:rsidRPr="00F03A73">
        <w:rPr>
          <w:rFonts w:ascii="Book Antiqua" w:hAnsi="Book Antiqua"/>
        </w:rPr>
        <w:t xml:space="preserve">43 </w:t>
      </w:r>
      <w:r w:rsidRPr="00F03A73">
        <w:rPr>
          <w:rFonts w:ascii="Book Antiqua" w:hAnsi="Book Antiqua"/>
          <w:b/>
          <w:bCs/>
        </w:rPr>
        <w:t>Chen MJ</w:t>
      </w:r>
      <w:r w:rsidRPr="00F03A73">
        <w:rPr>
          <w:rFonts w:ascii="Book Antiqua" w:hAnsi="Book Antiqua"/>
        </w:rPr>
        <w:t xml:space="preserve">, </w:t>
      </w:r>
      <w:proofErr w:type="spellStart"/>
      <w:r w:rsidRPr="00F03A73">
        <w:rPr>
          <w:rFonts w:ascii="Book Antiqua" w:hAnsi="Book Antiqua"/>
        </w:rPr>
        <w:t>Tsan</w:t>
      </w:r>
      <w:proofErr w:type="spellEnd"/>
      <w:r w:rsidRPr="00F03A73">
        <w:rPr>
          <w:rFonts w:ascii="Book Antiqua" w:hAnsi="Book Antiqua"/>
        </w:rPr>
        <w:t xml:space="preserve"> YT, </w:t>
      </w:r>
      <w:proofErr w:type="spellStart"/>
      <w:r w:rsidRPr="00F03A73">
        <w:rPr>
          <w:rFonts w:ascii="Book Antiqua" w:hAnsi="Book Antiqua"/>
        </w:rPr>
        <w:t>Liou</w:t>
      </w:r>
      <w:proofErr w:type="spellEnd"/>
      <w:r w:rsidRPr="00F03A73">
        <w:rPr>
          <w:rFonts w:ascii="Book Antiqua" w:hAnsi="Book Antiqua"/>
        </w:rPr>
        <w:t xml:space="preserve"> JM, Lee YC, Wu MS, Chiu HM, Wang HP, Chen PC. Statins and the risk of pancreatic cancer in Type 2 diabetic patients--A population-based cohort study. </w:t>
      </w:r>
      <w:r w:rsidRPr="00F03A73">
        <w:rPr>
          <w:rFonts w:ascii="Book Antiqua" w:hAnsi="Book Antiqua"/>
          <w:i/>
          <w:iCs/>
        </w:rPr>
        <w:t>Int J Cancer</w:t>
      </w:r>
      <w:r w:rsidRPr="00F03A73">
        <w:rPr>
          <w:rFonts w:ascii="Book Antiqua" w:hAnsi="Book Antiqua"/>
        </w:rPr>
        <w:t xml:space="preserve"> 2016; </w:t>
      </w:r>
      <w:r w:rsidRPr="00F03A73">
        <w:rPr>
          <w:rFonts w:ascii="Book Antiqua" w:hAnsi="Book Antiqua"/>
          <w:b/>
          <w:bCs/>
        </w:rPr>
        <w:t>138</w:t>
      </w:r>
      <w:r w:rsidRPr="00F03A73">
        <w:rPr>
          <w:rFonts w:ascii="Book Antiqua" w:hAnsi="Book Antiqua"/>
        </w:rPr>
        <w:t>: 594-603 [PMID: 26296262 DOI: 10.1002/ijc.29813]</w:t>
      </w:r>
    </w:p>
    <w:p w14:paraId="27726719" w14:textId="00E21B44" w:rsidR="00F87469" w:rsidRPr="00F03A73" w:rsidRDefault="00F87469" w:rsidP="00F03A73">
      <w:pPr>
        <w:widowControl/>
        <w:wordWrap/>
        <w:autoSpaceDE/>
        <w:autoSpaceDN/>
        <w:adjustRightInd w:val="0"/>
        <w:snapToGrid w:val="0"/>
        <w:spacing w:line="360" w:lineRule="auto"/>
        <w:jc w:val="right"/>
        <w:rPr>
          <w:rFonts w:ascii="Book Antiqua" w:eastAsia="宋体" w:hAnsi="Book Antiqua"/>
          <w:b/>
          <w:bCs/>
          <w:sz w:val="24"/>
          <w:szCs w:val="24"/>
          <w:lang w:eastAsia="zh-CN"/>
        </w:rPr>
      </w:pPr>
      <w:bookmarkStart w:id="35" w:name="OLE_LINK148"/>
      <w:bookmarkStart w:id="36" w:name="OLE_LINK320"/>
      <w:bookmarkStart w:id="37" w:name="OLE_LINK387"/>
      <w:bookmarkStart w:id="38" w:name="OLE_LINK254"/>
      <w:bookmarkStart w:id="39" w:name="OLE_LINK149"/>
      <w:bookmarkStart w:id="40" w:name="OLE_LINK225"/>
      <w:bookmarkStart w:id="41" w:name="OLE_LINK207"/>
      <w:bookmarkStart w:id="42" w:name="OLE_LINK226"/>
      <w:bookmarkStart w:id="43" w:name="OLE_LINK212"/>
      <w:bookmarkStart w:id="44" w:name="OLE_LINK250"/>
      <w:bookmarkStart w:id="45" w:name="OLE_LINK281"/>
      <w:bookmarkStart w:id="46" w:name="OLE_LINK282"/>
      <w:bookmarkStart w:id="47" w:name="OLE_LINK313"/>
      <w:bookmarkStart w:id="48" w:name="OLE_LINK304"/>
      <w:bookmarkStart w:id="49" w:name="OLE_LINK321"/>
      <w:bookmarkStart w:id="50" w:name="OLE_LINK385"/>
      <w:bookmarkStart w:id="51" w:name="OLE_LINK400"/>
      <w:bookmarkStart w:id="52" w:name="OLE_LINK346"/>
      <w:bookmarkStart w:id="53" w:name="OLE_LINK371"/>
      <w:bookmarkStart w:id="54" w:name="OLE_LINK334"/>
      <w:bookmarkStart w:id="55" w:name="OLE_LINK1830"/>
      <w:bookmarkStart w:id="56" w:name="OLE_LINK457"/>
      <w:bookmarkStart w:id="57" w:name="OLE_LINK288"/>
      <w:bookmarkStart w:id="58" w:name="OLE_LINK384"/>
      <w:bookmarkStart w:id="59" w:name="OLE_LINK379"/>
      <w:bookmarkStart w:id="60" w:name="OLE_LINK303"/>
      <w:bookmarkStart w:id="61" w:name="OLE_LINK450"/>
      <w:bookmarkStart w:id="62" w:name="OLE_LINK489"/>
      <w:bookmarkStart w:id="63" w:name="OLE_LINK535"/>
      <w:bookmarkStart w:id="64" w:name="OLE_LINK648"/>
      <w:bookmarkStart w:id="65" w:name="OLE_LINK686"/>
      <w:bookmarkStart w:id="66" w:name="OLE_LINK471"/>
      <w:bookmarkStart w:id="67" w:name="OLE_LINK462"/>
      <w:bookmarkStart w:id="68" w:name="OLE_LINK519"/>
      <w:bookmarkStart w:id="69" w:name="OLE_LINK575"/>
      <w:bookmarkStart w:id="70" w:name="OLE_LINK491"/>
      <w:bookmarkStart w:id="71" w:name="OLE_LINK532"/>
      <w:bookmarkStart w:id="72" w:name="OLE_LINK572"/>
      <w:bookmarkStart w:id="73" w:name="OLE_LINK574"/>
      <w:bookmarkStart w:id="74" w:name="OLE_LINK480"/>
      <w:bookmarkStart w:id="75" w:name="OLE_LINK567"/>
      <w:bookmarkStart w:id="76" w:name="OLE_LINK2700"/>
      <w:bookmarkStart w:id="77" w:name="OLE_LINK581"/>
      <w:bookmarkStart w:id="78" w:name="OLE_LINK639"/>
      <w:bookmarkStart w:id="79" w:name="OLE_LINK688"/>
      <w:bookmarkStart w:id="80" w:name="OLE_LINK722"/>
      <w:bookmarkStart w:id="81" w:name="OLE_LINK542"/>
      <w:bookmarkStart w:id="82" w:name="OLE_LINK589"/>
      <w:bookmarkStart w:id="83" w:name="OLE_LINK582"/>
      <w:bookmarkStart w:id="84" w:name="OLE_LINK640"/>
      <w:bookmarkStart w:id="85" w:name="OLE_LINK714"/>
      <w:bookmarkStart w:id="86" w:name="OLE_LINK593"/>
      <w:bookmarkStart w:id="87" w:name="OLE_LINK716"/>
      <w:bookmarkStart w:id="88" w:name="OLE_LINK770"/>
      <w:bookmarkStart w:id="89" w:name="OLE_LINK801"/>
      <w:bookmarkStart w:id="90" w:name="OLE_LINK660"/>
      <w:bookmarkStart w:id="91" w:name="OLE_LINK781"/>
      <w:bookmarkStart w:id="92" w:name="OLE_LINK833"/>
      <w:bookmarkStart w:id="93" w:name="OLE_LINK642"/>
      <w:bookmarkStart w:id="94" w:name="OLE_LINK700"/>
      <w:bookmarkStart w:id="95" w:name="OLE_LINK792"/>
      <w:bookmarkStart w:id="96" w:name="OLE_LINK2882"/>
      <w:bookmarkStart w:id="97" w:name="OLE_LINK836"/>
      <w:bookmarkStart w:id="98" w:name="OLE_LINK889"/>
      <w:bookmarkStart w:id="99" w:name="OLE_LINK782"/>
      <w:bookmarkStart w:id="100" w:name="OLE_LINK826"/>
      <w:bookmarkStart w:id="101" w:name="OLE_LINK865"/>
      <w:bookmarkStart w:id="102" w:name="OLE_LINK856"/>
      <w:bookmarkStart w:id="103" w:name="OLE_LINK908"/>
      <w:bookmarkStart w:id="104" w:name="OLE_LINK980"/>
      <w:bookmarkStart w:id="105" w:name="OLE_LINK1018"/>
      <w:bookmarkStart w:id="106" w:name="OLE_LINK1049"/>
      <w:bookmarkStart w:id="107" w:name="OLE_LINK1076"/>
      <w:bookmarkStart w:id="108" w:name="OLE_LINK1106"/>
      <w:bookmarkStart w:id="109" w:name="OLE_LINK891"/>
      <w:bookmarkStart w:id="110" w:name="OLE_LINK943"/>
      <w:bookmarkStart w:id="111" w:name="OLE_LINK981"/>
      <w:bookmarkStart w:id="112" w:name="OLE_LINK1030"/>
      <w:bookmarkStart w:id="113" w:name="OLE_LINK847"/>
      <w:bookmarkStart w:id="114" w:name="OLE_LINK909"/>
      <w:bookmarkStart w:id="115" w:name="OLE_LINK906"/>
      <w:bookmarkStart w:id="116" w:name="OLE_LINK992"/>
      <w:bookmarkStart w:id="117" w:name="OLE_LINK993"/>
      <w:bookmarkStart w:id="118" w:name="OLE_LINK1052"/>
      <w:bookmarkStart w:id="119" w:name="OLE_LINK946"/>
      <w:bookmarkStart w:id="120" w:name="OLE_LINK911"/>
      <w:bookmarkStart w:id="121" w:name="OLE_LINK930"/>
      <w:bookmarkStart w:id="122" w:name="OLE_LINK1059"/>
      <w:bookmarkStart w:id="123" w:name="OLE_LINK1174"/>
      <w:bookmarkStart w:id="124" w:name="OLE_LINK1137"/>
      <w:bookmarkStart w:id="125" w:name="OLE_LINK1167"/>
      <w:bookmarkStart w:id="126" w:name="OLE_LINK1200"/>
      <w:bookmarkStart w:id="127" w:name="OLE_LINK1241"/>
      <w:bookmarkStart w:id="128" w:name="OLE_LINK1288"/>
      <w:bookmarkStart w:id="129" w:name="OLE_LINK1056"/>
      <w:bookmarkStart w:id="130" w:name="OLE_LINK1158"/>
      <w:bookmarkStart w:id="131" w:name="OLE_LINK1175"/>
      <w:bookmarkStart w:id="132" w:name="OLE_LINK1074"/>
      <w:bookmarkStart w:id="133" w:name="OLE_LINK1169"/>
      <w:bookmarkStart w:id="134" w:name="OLE_LINK386"/>
      <w:bookmarkStart w:id="135" w:name="OLE_LINK33"/>
      <w:bookmarkStart w:id="136" w:name="OLE_LINK34"/>
      <w:bookmarkStart w:id="137" w:name="OLE_LINK599"/>
      <w:bookmarkStart w:id="138" w:name="OLE_LINK87"/>
      <w:r w:rsidRPr="00F03A73">
        <w:rPr>
          <w:rFonts w:ascii="Book Antiqua" w:eastAsia="宋体" w:hAnsi="Book Antiqua"/>
          <w:b/>
          <w:bCs/>
          <w:sz w:val="24"/>
          <w:szCs w:val="24"/>
          <w:lang w:eastAsia="zh-CN"/>
        </w:rPr>
        <w:t xml:space="preserve">P-Reviewer: </w:t>
      </w:r>
      <w:r w:rsidRPr="00F03A73">
        <w:rPr>
          <w:rFonts w:ascii="Book Antiqua" w:eastAsia="宋体" w:hAnsi="Book Antiqua"/>
          <w:bCs/>
          <w:sz w:val="24"/>
          <w:szCs w:val="24"/>
          <w:lang w:eastAsia="zh-CN"/>
        </w:rPr>
        <w:t>Caputo D, Sun</w:t>
      </w:r>
      <w:r w:rsidR="00B304D0" w:rsidRPr="00F03A73">
        <w:rPr>
          <w:rFonts w:ascii="Book Antiqua" w:eastAsia="宋体" w:hAnsi="Book Antiqua"/>
          <w:bCs/>
          <w:sz w:val="24"/>
          <w:szCs w:val="24"/>
          <w:lang w:eastAsia="zh-CN"/>
        </w:rPr>
        <w:t xml:space="preserve"> SY</w:t>
      </w:r>
    </w:p>
    <w:p w14:paraId="6AE9F6E2" w14:textId="77777777" w:rsidR="00F87469" w:rsidRPr="00F03A73" w:rsidRDefault="00F87469" w:rsidP="00F03A73">
      <w:pPr>
        <w:widowControl/>
        <w:wordWrap/>
        <w:autoSpaceDE/>
        <w:autoSpaceDN/>
        <w:adjustRightInd w:val="0"/>
        <w:snapToGrid w:val="0"/>
        <w:spacing w:line="360" w:lineRule="auto"/>
        <w:jc w:val="right"/>
        <w:rPr>
          <w:rFonts w:ascii="Book Antiqua" w:eastAsia="宋体" w:hAnsi="Book Antiqua"/>
          <w:sz w:val="24"/>
          <w:szCs w:val="24"/>
          <w:lang w:eastAsia="zh-CN"/>
        </w:rPr>
      </w:pPr>
      <w:r w:rsidRPr="00F03A73">
        <w:rPr>
          <w:rFonts w:ascii="Book Antiqua" w:eastAsia="宋体" w:hAnsi="Book Antiqua"/>
          <w:b/>
          <w:bCs/>
          <w:sz w:val="24"/>
          <w:szCs w:val="24"/>
          <w:lang w:eastAsia="zh-CN"/>
        </w:rPr>
        <w:t>S-Editor:</w:t>
      </w:r>
      <w:r w:rsidRPr="00F03A73">
        <w:rPr>
          <w:rFonts w:ascii="Book Antiqua" w:eastAsia="宋体" w:hAnsi="Book Antiqua"/>
          <w:sz w:val="24"/>
          <w:szCs w:val="24"/>
          <w:lang w:eastAsia="zh-CN"/>
        </w:rPr>
        <w:t xml:space="preserve"> Tang JZ </w:t>
      </w:r>
      <w:r w:rsidRPr="00F03A73">
        <w:rPr>
          <w:rFonts w:ascii="Book Antiqua" w:eastAsia="宋体" w:hAnsi="Book Antiqua"/>
          <w:b/>
          <w:bCs/>
          <w:sz w:val="24"/>
          <w:szCs w:val="24"/>
          <w:lang w:eastAsia="zh-CN"/>
        </w:rPr>
        <w:t>L-Editor:</w:t>
      </w:r>
      <w:r w:rsidRPr="00F03A73">
        <w:rPr>
          <w:rFonts w:ascii="Book Antiqua" w:eastAsia="宋体" w:hAnsi="Book Antiqua"/>
          <w:sz w:val="24"/>
          <w:szCs w:val="24"/>
          <w:lang w:eastAsia="zh-CN"/>
        </w:rPr>
        <w:t xml:space="preserve"> </w:t>
      </w:r>
      <w:r w:rsidRPr="00F03A73">
        <w:rPr>
          <w:rFonts w:ascii="Book Antiqua" w:eastAsia="宋体" w:hAnsi="Book Antiqua"/>
          <w:b/>
          <w:bCs/>
          <w:sz w:val="24"/>
          <w:szCs w:val="24"/>
          <w:lang w:eastAsia="zh-CN"/>
        </w:rPr>
        <w:t>E-Editor:</w:t>
      </w:r>
    </w:p>
    <w:p w14:paraId="2CB11CE9" w14:textId="77777777" w:rsidR="00F87469" w:rsidRPr="00F03A73" w:rsidRDefault="00F87469" w:rsidP="00F03A73">
      <w:pPr>
        <w:widowControl/>
        <w:shd w:val="clear" w:color="auto" w:fill="FFFFFF"/>
        <w:wordWrap/>
        <w:autoSpaceDE/>
        <w:autoSpaceDN/>
        <w:adjustRightInd w:val="0"/>
        <w:snapToGrid w:val="0"/>
        <w:spacing w:line="360" w:lineRule="auto"/>
        <w:rPr>
          <w:rFonts w:ascii="Book Antiqua" w:eastAsia="宋体" w:hAnsi="Book Antiqua" w:cs="Helvetica"/>
          <w:b/>
          <w:sz w:val="24"/>
          <w:szCs w:val="24"/>
          <w:lang w:eastAsia="zh-CN"/>
        </w:rPr>
      </w:pPr>
      <w:bookmarkStart w:id="139" w:name="OLE_LINK880"/>
      <w:bookmarkStart w:id="140" w:name="OLE_LINK881"/>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F03A73">
        <w:rPr>
          <w:rFonts w:ascii="Book Antiqua" w:eastAsia="宋体" w:hAnsi="Book Antiqua" w:cs="Helvetica"/>
          <w:b/>
          <w:sz w:val="24"/>
          <w:szCs w:val="24"/>
          <w:lang w:eastAsia="zh-CN"/>
        </w:rPr>
        <w:t xml:space="preserve">Specialty type: </w:t>
      </w:r>
      <w:r w:rsidRPr="00F03A73">
        <w:rPr>
          <w:rFonts w:ascii="Book Antiqua" w:eastAsia="宋体" w:hAnsi="Book Antiqua" w:cs="Helvetica"/>
          <w:sz w:val="24"/>
          <w:szCs w:val="24"/>
          <w:lang w:eastAsia="zh-CN"/>
        </w:rPr>
        <w:t>Gastroenterology and hepatology</w:t>
      </w:r>
    </w:p>
    <w:p w14:paraId="21AEE433" w14:textId="04211F08" w:rsidR="00F87469" w:rsidRPr="00F03A73" w:rsidRDefault="00F87469" w:rsidP="00F03A73">
      <w:pPr>
        <w:widowControl/>
        <w:shd w:val="clear" w:color="auto" w:fill="FFFFFF"/>
        <w:wordWrap/>
        <w:autoSpaceDE/>
        <w:autoSpaceDN/>
        <w:adjustRightInd w:val="0"/>
        <w:snapToGrid w:val="0"/>
        <w:spacing w:line="360" w:lineRule="auto"/>
        <w:rPr>
          <w:rFonts w:ascii="Book Antiqua" w:eastAsia="宋体" w:hAnsi="Book Antiqua" w:cs="Helvetica"/>
          <w:b/>
          <w:sz w:val="24"/>
          <w:szCs w:val="24"/>
          <w:lang w:eastAsia="zh-CN"/>
        </w:rPr>
      </w:pPr>
      <w:r w:rsidRPr="00F03A73">
        <w:rPr>
          <w:rFonts w:ascii="Book Antiqua" w:eastAsia="宋体" w:hAnsi="Book Antiqua" w:cs="Helvetica"/>
          <w:b/>
          <w:sz w:val="24"/>
          <w:szCs w:val="24"/>
          <w:lang w:eastAsia="zh-CN"/>
        </w:rPr>
        <w:t xml:space="preserve">Country of origin: </w:t>
      </w:r>
      <w:r w:rsidR="00B304D0" w:rsidRPr="00F03A73">
        <w:rPr>
          <w:rFonts w:ascii="Book Antiqua" w:eastAsia="宋体" w:hAnsi="Book Antiqua" w:cs="Helvetica"/>
          <w:sz w:val="24"/>
          <w:szCs w:val="24"/>
          <w:lang w:eastAsia="zh-CN"/>
        </w:rPr>
        <w:t>South Korea</w:t>
      </w:r>
    </w:p>
    <w:p w14:paraId="4D752BED" w14:textId="77777777" w:rsidR="00F87469" w:rsidRPr="00F03A73" w:rsidRDefault="00F87469" w:rsidP="00F03A73">
      <w:pPr>
        <w:widowControl/>
        <w:shd w:val="clear" w:color="auto" w:fill="FFFFFF"/>
        <w:wordWrap/>
        <w:autoSpaceDE/>
        <w:autoSpaceDN/>
        <w:adjustRightInd w:val="0"/>
        <w:snapToGrid w:val="0"/>
        <w:spacing w:line="360" w:lineRule="auto"/>
        <w:rPr>
          <w:rFonts w:ascii="Book Antiqua" w:eastAsia="宋体" w:hAnsi="Book Antiqua" w:cs="Helvetica"/>
          <w:b/>
          <w:sz w:val="24"/>
          <w:szCs w:val="24"/>
          <w:lang w:eastAsia="zh-CN"/>
        </w:rPr>
      </w:pPr>
      <w:r w:rsidRPr="00F03A73">
        <w:rPr>
          <w:rFonts w:ascii="Book Antiqua" w:eastAsia="宋体" w:hAnsi="Book Antiqua" w:cs="Helvetica"/>
          <w:b/>
          <w:sz w:val="24"/>
          <w:szCs w:val="24"/>
          <w:lang w:eastAsia="zh-CN"/>
        </w:rPr>
        <w:t>Peer-review report classification</w:t>
      </w:r>
    </w:p>
    <w:p w14:paraId="2323142B" w14:textId="77777777" w:rsidR="00F87469" w:rsidRPr="00F03A73" w:rsidRDefault="00F87469" w:rsidP="00F03A73">
      <w:pPr>
        <w:widowControl/>
        <w:shd w:val="clear" w:color="auto" w:fill="FFFFFF"/>
        <w:wordWrap/>
        <w:autoSpaceDE/>
        <w:autoSpaceDN/>
        <w:adjustRightInd w:val="0"/>
        <w:snapToGrid w:val="0"/>
        <w:spacing w:line="360" w:lineRule="auto"/>
        <w:rPr>
          <w:rFonts w:ascii="Book Antiqua" w:eastAsia="宋体" w:hAnsi="Book Antiqua" w:cs="Helvetica"/>
          <w:sz w:val="24"/>
          <w:szCs w:val="24"/>
          <w:lang w:eastAsia="zh-CN"/>
        </w:rPr>
      </w:pPr>
      <w:r w:rsidRPr="00F03A73">
        <w:rPr>
          <w:rFonts w:ascii="Book Antiqua" w:eastAsia="宋体" w:hAnsi="Book Antiqua" w:cs="Helvetica"/>
          <w:sz w:val="24"/>
          <w:szCs w:val="24"/>
          <w:lang w:eastAsia="zh-CN"/>
        </w:rPr>
        <w:t>Grade A (Excellent): 0</w:t>
      </w:r>
    </w:p>
    <w:p w14:paraId="13C96CC5" w14:textId="77777777" w:rsidR="00F87469" w:rsidRPr="00F03A73" w:rsidRDefault="00F87469" w:rsidP="00F03A73">
      <w:pPr>
        <w:widowControl/>
        <w:shd w:val="clear" w:color="auto" w:fill="FFFFFF"/>
        <w:wordWrap/>
        <w:autoSpaceDE/>
        <w:autoSpaceDN/>
        <w:adjustRightInd w:val="0"/>
        <w:snapToGrid w:val="0"/>
        <w:spacing w:line="360" w:lineRule="auto"/>
        <w:rPr>
          <w:rFonts w:ascii="Book Antiqua" w:eastAsia="宋体" w:hAnsi="Book Antiqua" w:cs="Helvetica"/>
          <w:sz w:val="24"/>
          <w:szCs w:val="24"/>
          <w:lang w:eastAsia="zh-CN"/>
        </w:rPr>
      </w:pPr>
      <w:r w:rsidRPr="00F03A73">
        <w:rPr>
          <w:rFonts w:ascii="Book Antiqua" w:eastAsia="宋体" w:hAnsi="Book Antiqua" w:cs="Helvetica"/>
          <w:sz w:val="24"/>
          <w:szCs w:val="24"/>
          <w:lang w:eastAsia="zh-CN"/>
        </w:rPr>
        <w:t>Grade B (Very good): B</w:t>
      </w:r>
    </w:p>
    <w:p w14:paraId="315E8F6B" w14:textId="083101E7" w:rsidR="00F87469" w:rsidRPr="00F03A73" w:rsidRDefault="00F87469" w:rsidP="00F03A73">
      <w:pPr>
        <w:widowControl/>
        <w:shd w:val="clear" w:color="auto" w:fill="FFFFFF"/>
        <w:wordWrap/>
        <w:autoSpaceDE/>
        <w:autoSpaceDN/>
        <w:adjustRightInd w:val="0"/>
        <w:snapToGrid w:val="0"/>
        <w:spacing w:line="360" w:lineRule="auto"/>
        <w:rPr>
          <w:rFonts w:ascii="Book Antiqua" w:eastAsia="宋体" w:hAnsi="Book Antiqua" w:cs="Helvetica"/>
          <w:sz w:val="24"/>
          <w:szCs w:val="24"/>
          <w:lang w:eastAsia="zh-CN"/>
        </w:rPr>
      </w:pPr>
      <w:r w:rsidRPr="00F03A73">
        <w:rPr>
          <w:rFonts w:ascii="Book Antiqua" w:eastAsia="宋体" w:hAnsi="Book Antiqua" w:cs="Helvetica"/>
          <w:sz w:val="24"/>
          <w:szCs w:val="24"/>
          <w:lang w:eastAsia="zh-CN"/>
        </w:rPr>
        <w:t>Grade C (Good): C</w:t>
      </w:r>
    </w:p>
    <w:p w14:paraId="13B0CB26" w14:textId="77777777" w:rsidR="00F87469" w:rsidRPr="00F03A73" w:rsidRDefault="00F87469" w:rsidP="00F03A73">
      <w:pPr>
        <w:widowControl/>
        <w:shd w:val="clear" w:color="auto" w:fill="FFFFFF"/>
        <w:wordWrap/>
        <w:autoSpaceDE/>
        <w:autoSpaceDN/>
        <w:adjustRightInd w:val="0"/>
        <w:snapToGrid w:val="0"/>
        <w:spacing w:line="360" w:lineRule="auto"/>
        <w:rPr>
          <w:rFonts w:ascii="Book Antiqua" w:eastAsia="宋体" w:hAnsi="Book Antiqua" w:cs="Helvetica"/>
          <w:sz w:val="24"/>
          <w:szCs w:val="24"/>
          <w:lang w:eastAsia="zh-CN"/>
        </w:rPr>
      </w:pPr>
      <w:r w:rsidRPr="00F03A73">
        <w:rPr>
          <w:rFonts w:ascii="Book Antiqua" w:eastAsia="宋体" w:hAnsi="Book Antiqua" w:cs="Helvetica"/>
          <w:sz w:val="24"/>
          <w:szCs w:val="24"/>
          <w:lang w:eastAsia="zh-CN"/>
        </w:rPr>
        <w:t>Grade D (Fair): 0</w:t>
      </w:r>
    </w:p>
    <w:p w14:paraId="006E2B07" w14:textId="77777777" w:rsidR="00F87469" w:rsidRPr="00F03A73" w:rsidRDefault="00F87469" w:rsidP="00F03A73">
      <w:pPr>
        <w:widowControl/>
        <w:wordWrap/>
        <w:autoSpaceDE/>
        <w:autoSpaceDN/>
        <w:adjustRightInd w:val="0"/>
        <w:snapToGrid w:val="0"/>
        <w:spacing w:line="360" w:lineRule="auto"/>
        <w:rPr>
          <w:rFonts w:ascii="Book Antiqua" w:eastAsia="宋体" w:hAnsi="Book Antiqua"/>
          <w:b/>
          <w:iCs/>
          <w:sz w:val="24"/>
          <w:szCs w:val="24"/>
          <w:lang w:eastAsia="zh-CN"/>
        </w:rPr>
      </w:pPr>
      <w:r w:rsidRPr="00F03A73">
        <w:rPr>
          <w:rFonts w:ascii="Book Antiqua" w:eastAsia="宋体" w:hAnsi="Book Antiqua" w:cs="Helvetica"/>
          <w:sz w:val="24"/>
          <w:szCs w:val="24"/>
          <w:lang w:eastAsia="zh-CN"/>
        </w:rPr>
        <w:t>Grade E (Poor): 0</w:t>
      </w:r>
      <w:bookmarkEnd w:id="134"/>
      <w:bookmarkEnd w:id="139"/>
      <w:bookmarkEnd w:id="140"/>
    </w:p>
    <w:bookmarkEnd w:id="135"/>
    <w:bookmarkEnd w:id="136"/>
    <w:bookmarkEnd w:id="137"/>
    <w:bookmarkEnd w:id="138"/>
    <w:p w14:paraId="33FD5EF3" w14:textId="77777777" w:rsidR="00F87469" w:rsidRPr="00F03A73" w:rsidRDefault="00F87469" w:rsidP="00F03A73">
      <w:pPr>
        <w:pStyle w:val="af3"/>
        <w:adjustRightInd w:val="0"/>
        <w:snapToGrid w:val="0"/>
        <w:spacing w:before="0" w:beforeAutospacing="0" w:after="0" w:afterAutospacing="0" w:line="360" w:lineRule="auto"/>
        <w:jc w:val="both"/>
        <w:rPr>
          <w:rFonts w:ascii="Book Antiqua" w:hAnsi="Book Antiqua"/>
        </w:rPr>
      </w:pPr>
    </w:p>
    <w:p w14:paraId="17B46C78" w14:textId="7FB20238" w:rsidR="00F87469" w:rsidRPr="00F03A73" w:rsidRDefault="00F87469" w:rsidP="00F03A73">
      <w:pPr>
        <w:widowControl/>
        <w:wordWrap/>
        <w:autoSpaceDE/>
        <w:autoSpaceDN/>
        <w:adjustRightInd w:val="0"/>
        <w:snapToGrid w:val="0"/>
        <w:spacing w:line="360" w:lineRule="auto"/>
        <w:jc w:val="left"/>
        <w:rPr>
          <w:rFonts w:ascii="Book Antiqua" w:eastAsia="宋体" w:hAnsi="Book Antiqua" w:cs="宋体"/>
          <w:sz w:val="24"/>
          <w:szCs w:val="24"/>
          <w:lang w:eastAsia="zh-CN"/>
        </w:rPr>
      </w:pPr>
      <w:r w:rsidRPr="00F03A73">
        <w:rPr>
          <w:rFonts w:ascii="Book Antiqua" w:hAnsi="Book Antiqua"/>
          <w:sz w:val="24"/>
          <w:szCs w:val="24"/>
        </w:rPr>
        <w:br w:type="page"/>
      </w:r>
    </w:p>
    <w:p w14:paraId="0BE23A56" w14:textId="700C5AA1" w:rsidR="00AC19DF" w:rsidRPr="00F03A73" w:rsidRDefault="0022533F" w:rsidP="00F03A73">
      <w:pPr>
        <w:wordWrap/>
        <w:adjustRightInd w:val="0"/>
        <w:snapToGrid w:val="0"/>
        <w:spacing w:line="360" w:lineRule="auto"/>
        <w:rPr>
          <w:rFonts w:ascii="Book Antiqua" w:eastAsiaTheme="minorEastAsia" w:hAnsi="Book Antiqua"/>
          <w:b/>
          <w:sz w:val="24"/>
          <w:szCs w:val="24"/>
        </w:rPr>
      </w:pPr>
      <w:r w:rsidRPr="00F03A73">
        <w:rPr>
          <w:rFonts w:ascii="Book Antiqua" w:hAnsi="Book Antiqua"/>
          <w:noProof/>
          <w:sz w:val="24"/>
          <w:szCs w:val="24"/>
          <w:lang w:eastAsia="zh-CN"/>
        </w:rPr>
        <w:lastRenderedPageBreak/>
        <w:drawing>
          <wp:inline distT="0" distB="0" distL="0" distR="0" wp14:anchorId="24FDC4E8" wp14:editId="701A6B19">
            <wp:extent cx="5731510" cy="25603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560320"/>
                    </a:xfrm>
                    <a:prstGeom prst="rect">
                      <a:avLst/>
                    </a:prstGeom>
                  </pic:spPr>
                </pic:pic>
              </a:graphicData>
            </a:graphic>
          </wp:inline>
        </w:drawing>
      </w:r>
    </w:p>
    <w:p w14:paraId="62260A1D" w14:textId="1EFA5534" w:rsidR="00AC19DF" w:rsidRPr="00F03A73" w:rsidRDefault="0070153E" w:rsidP="00F03A73">
      <w:pPr>
        <w:wordWrap/>
        <w:adjustRightInd w:val="0"/>
        <w:snapToGrid w:val="0"/>
        <w:spacing w:line="360" w:lineRule="auto"/>
        <w:rPr>
          <w:rFonts w:ascii="Book Antiqua" w:eastAsiaTheme="minorEastAsia" w:hAnsi="Book Antiqua"/>
          <w:sz w:val="24"/>
          <w:szCs w:val="24"/>
        </w:rPr>
      </w:pPr>
      <w:r w:rsidRPr="00F03A73">
        <w:rPr>
          <w:rFonts w:ascii="Book Antiqua" w:eastAsiaTheme="minorEastAsia" w:hAnsi="Book Antiqua"/>
          <w:b/>
          <w:bCs/>
          <w:sz w:val="24"/>
          <w:szCs w:val="24"/>
        </w:rPr>
        <w:t xml:space="preserve">Figure 1 Proposed study algorithm for the inclusion and classification of subjects. </w:t>
      </w:r>
      <w:r w:rsidRPr="00F03A73">
        <w:rPr>
          <w:rFonts w:ascii="Book Antiqua" w:eastAsiaTheme="minorEastAsia" w:hAnsi="Book Antiqua"/>
          <w:sz w:val="24"/>
          <w:szCs w:val="24"/>
        </w:rPr>
        <w:t>ICD</w:t>
      </w:r>
      <w:r w:rsidR="00EB54D5" w:rsidRPr="00F03A73">
        <w:rPr>
          <w:rFonts w:ascii="Book Antiqua" w:eastAsiaTheme="minorEastAsia" w:hAnsi="Book Antiqua"/>
          <w:sz w:val="24"/>
          <w:szCs w:val="24"/>
        </w:rPr>
        <w:t>:</w:t>
      </w:r>
      <w:r w:rsidRPr="00F03A73">
        <w:rPr>
          <w:rFonts w:ascii="Book Antiqua" w:eastAsiaTheme="minorEastAsia" w:hAnsi="Book Antiqua"/>
          <w:sz w:val="24"/>
          <w:szCs w:val="24"/>
        </w:rPr>
        <w:t xml:space="preserve"> </w:t>
      </w:r>
      <w:r w:rsidR="00EB54D5" w:rsidRPr="00F03A73">
        <w:rPr>
          <w:rFonts w:ascii="Book Antiqua" w:eastAsiaTheme="minorEastAsia" w:hAnsi="Book Antiqua"/>
          <w:sz w:val="24"/>
          <w:szCs w:val="24"/>
        </w:rPr>
        <w:t>I</w:t>
      </w:r>
      <w:r w:rsidR="00C12C62" w:rsidRPr="00F03A73">
        <w:rPr>
          <w:rFonts w:ascii="Book Antiqua" w:eastAsiaTheme="minorEastAsia" w:hAnsi="Book Antiqua"/>
          <w:sz w:val="24"/>
          <w:szCs w:val="24"/>
        </w:rPr>
        <w:t>nternational classification of diseases</w:t>
      </w:r>
      <w:r w:rsidRPr="00F03A73">
        <w:rPr>
          <w:rFonts w:ascii="Book Antiqua" w:eastAsiaTheme="minorEastAsia" w:hAnsi="Book Antiqua"/>
          <w:sz w:val="24"/>
          <w:szCs w:val="24"/>
        </w:rPr>
        <w:t>; PC</w:t>
      </w:r>
      <w:r w:rsidR="00EB54D5" w:rsidRPr="00F03A73">
        <w:rPr>
          <w:rFonts w:ascii="Book Antiqua" w:eastAsiaTheme="minorEastAsia" w:hAnsi="Book Antiqua"/>
          <w:sz w:val="24"/>
          <w:szCs w:val="24"/>
        </w:rPr>
        <w:t>:</w:t>
      </w:r>
      <w:r w:rsidRPr="00F03A73">
        <w:rPr>
          <w:rFonts w:ascii="Book Antiqua" w:eastAsiaTheme="minorEastAsia" w:hAnsi="Book Antiqua"/>
          <w:sz w:val="24"/>
          <w:szCs w:val="24"/>
        </w:rPr>
        <w:t xml:space="preserve"> </w:t>
      </w:r>
      <w:r w:rsidR="00EB54D5" w:rsidRPr="00F03A73">
        <w:rPr>
          <w:rFonts w:ascii="Book Antiqua" w:eastAsiaTheme="minorEastAsia" w:hAnsi="Book Antiqua"/>
          <w:sz w:val="24"/>
          <w:szCs w:val="24"/>
        </w:rPr>
        <w:t>P</w:t>
      </w:r>
      <w:r w:rsidRPr="00F03A73">
        <w:rPr>
          <w:rFonts w:ascii="Book Antiqua" w:eastAsiaTheme="minorEastAsia" w:hAnsi="Book Antiqua"/>
          <w:sz w:val="24"/>
          <w:szCs w:val="24"/>
        </w:rPr>
        <w:t>ancreatic cancer; EUS</w:t>
      </w:r>
      <w:r w:rsidR="00EB54D5" w:rsidRPr="00F03A73">
        <w:rPr>
          <w:rFonts w:ascii="Book Antiqua" w:eastAsiaTheme="minorEastAsia" w:hAnsi="Book Antiqua"/>
          <w:sz w:val="24"/>
          <w:szCs w:val="24"/>
        </w:rPr>
        <w:t>:</w:t>
      </w:r>
      <w:r w:rsidRPr="00F03A73">
        <w:rPr>
          <w:rFonts w:ascii="Book Antiqua" w:eastAsiaTheme="minorEastAsia" w:hAnsi="Book Antiqua"/>
          <w:sz w:val="24"/>
          <w:szCs w:val="24"/>
        </w:rPr>
        <w:t xml:space="preserve"> </w:t>
      </w:r>
      <w:r w:rsidR="00EB54D5" w:rsidRPr="00F03A73">
        <w:rPr>
          <w:rFonts w:ascii="Book Antiqua" w:eastAsiaTheme="minorEastAsia" w:hAnsi="Book Antiqua"/>
          <w:sz w:val="24"/>
          <w:szCs w:val="24"/>
        </w:rPr>
        <w:t>E</w:t>
      </w:r>
      <w:r w:rsidRPr="00F03A73">
        <w:rPr>
          <w:rFonts w:ascii="Book Antiqua" w:eastAsiaTheme="minorEastAsia" w:hAnsi="Book Antiqua"/>
          <w:sz w:val="24"/>
          <w:szCs w:val="24"/>
        </w:rPr>
        <w:t>ndoscopic ultrasound; ERCP</w:t>
      </w:r>
      <w:r w:rsidR="00EB54D5" w:rsidRPr="00F03A73">
        <w:rPr>
          <w:rFonts w:ascii="Book Antiqua" w:eastAsiaTheme="minorEastAsia" w:hAnsi="Book Antiqua"/>
          <w:sz w:val="24"/>
          <w:szCs w:val="24"/>
        </w:rPr>
        <w:t>:</w:t>
      </w:r>
      <w:r w:rsidRPr="00F03A73">
        <w:rPr>
          <w:rFonts w:ascii="Book Antiqua" w:eastAsiaTheme="minorEastAsia" w:hAnsi="Book Antiqua"/>
          <w:sz w:val="24"/>
          <w:szCs w:val="24"/>
        </w:rPr>
        <w:t xml:space="preserve"> </w:t>
      </w:r>
      <w:r w:rsidR="00EB54D5" w:rsidRPr="00F03A73">
        <w:rPr>
          <w:rFonts w:ascii="Book Antiqua" w:eastAsiaTheme="minorEastAsia" w:hAnsi="Book Antiqua"/>
          <w:sz w:val="24"/>
          <w:szCs w:val="24"/>
        </w:rPr>
        <w:t>E</w:t>
      </w:r>
      <w:r w:rsidRPr="00F03A73">
        <w:rPr>
          <w:rFonts w:ascii="Book Antiqua" w:eastAsiaTheme="minorEastAsia" w:hAnsi="Book Antiqua"/>
          <w:sz w:val="24"/>
          <w:szCs w:val="24"/>
        </w:rPr>
        <w:t>ndoscopic retrograde cholangiopancreatography; CT</w:t>
      </w:r>
      <w:r w:rsidR="00EB54D5" w:rsidRPr="00F03A73">
        <w:rPr>
          <w:rFonts w:ascii="Book Antiqua" w:eastAsia="宋体" w:hAnsi="Book Antiqua"/>
          <w:sz w:val="24"/>
          <w:szCs w:val="24"/>
          <w:lang w:eastAsia="zh-CN"/>
        </w:rPr>
        <w:t xml:space="preserve">: </w:t>
      </w:r>
      <w:r w:rsidR="00EB54D5" w:rsidRPr="00F03A73">
        <w:rPr>
          <w:rFonts w:ascii="Book Antiqua" w:eastAsiaTheme="minorEastAsia" w:hAnsi="Book Antiqua"/>
          <w:sz w:val="24"/>
          <w:szCs w:val="24"/>
        </w:rPr>
        <w:t>C</w:t>
      </w:r>
      <w:r w:rsidRPr="00F03A73">
        <w:rPr>
          <w:rFonts w:ascii="Book Antiqua" w:eastAsiaTheme="minorEastAsia" w:hAnsi="Book Antiqua"/>
          <w:sz w:val="24"/>
          <w:szCs w:val="24"/>
        </w:rPr>
        <w:t>omputerized tomography; MRI</w:t>
      </w:r>
      <w:r w:rsidR="00EB54D5" w:rsidRPr="00F03A73">
        <w:rPr>
          <w:rFonts w:ascii="Book Antiqua" w:eastAsiaTheme="minorEastAsia" w:hAnsi="Book Antiqua"/>
          <w:sz w:val="24"/>
          <w:szCs w:val="24"/>
        </w:rPr>
        <w:t>:</w:t>
      </w:r>
      <w:r w:rsidRPr="00F03A73">
        <w:rPr>
          <w:rFonts w:ascii="Book Antiqua" w:eastAsiaTheme="minorEastAsia" w:hAnsi="Book Antiqua"/>
          <w:sz w:val="24"/>
          <w:szCs w:val="24"/>
        </w:rPr>
        <w:t xml:space="preserve"> </w:t>
      </w:r>
      <w:r w:rsidR="00EB54D5" w:rsidRPr="00F03A73">
        <w:rPr>
          <w:rFonts w:ascii="Book Antiqua" w:eastAsiaTheme="minorEastAsia" w:hAnsi="Book Antiqua"/>
          <w:sz w:val="24"/>
          <w:szCs w:val="24"/>
        </w:rPr>
        <w:t>M</w:t>
      </w:r>
      <w:r w:rsidRPr="00F03A73">
        <w:rPr>
          <w:rFonts w:ascii="Book Antiqua" w:eastAsiaTheme="minorEastAsia" w:hAnsi="Book Antiqua"/>
          <w:sz w:val="24"/>
          <w:szCs w:val="24"/>
        </w:rPr>
        <w:t>agnetic resonance imaging; PET</w:t>
      </w:r>
      <w:r w:rsidR="00EB54D5" w:rsidRPr="00F03A73">
        <w:rPr>
          <w:rFonts w:ascii="Book Antiqua" w:eastAsiaTheme="minorEastAsia" w:hAnsi="Book Antiqua"/>
          <w:sz w:val="24"/>
          <w:szCs w:val="24"/>
        </w:rPr>
        <w:t>:</w:t>
      </w:r>
      <w:r w:rsidRPr="00F03A73">
        <w:rPr>
          <w:rFonts w:ascii="Book Antiqua" w:eastAsiaTheme="minorEastAsia" w:hAnsi="Book Antiqua"/>
          <w:sz w:val="24"/>
          <w:szCs w:val="24"/>
        </w:rPr>
        <w:t xml:space="preserve"> </w:t>
      </w:r>
      <w:r w:rsidR="00EB54D5" w:rsidRPr="00F03A73">
        <w:rPr>
          <w:rFonts w:ascii="Book Antiqua" w:eastAsiaTheme="minorEastAsia" w:hAnsi="Book Antiqua"/>
          <w:sz w:val="24"/>
          <w:szCs w:val="24"/>
        </w:rPr>
        <w:t>P</w:t>
      </w:r>
      <w:r w:rsidRPr="00F03A73">
        <w:rPr>
          <w:rFonts w:ascii="Book Antiqua" w:eastAsiaTheme="minorEastAsia" w:hAnsi="Book Antiqua"/>
          <w:sz w:val="24"/>
          <w:szCs w:val="24"/>
        </w:rPr>
        <w:t>ositron emission tomography</w:t>
      </w:r>
      <w:r w:rsidR="00EB54D5" w:rsidRPr="00F03A73">
        <w:rPr>
          <w:rFonts w:ascii="Book Antiqua" w:eastAsiaTheme="minorEastAsia" w:hAnsi="Book Antiqua"/>
          <w:sz w:val="24"/>
          <w:szCs w:val="24"/>
        </w:rPr>
        <w:t>.</w:t>
      </w:r>
    </w:p>
    <w:p w14:paraId="685EE442" w14:textId="408B89C1" w:rsidR="0022533F" w:rsidRPr="00F03A73" w:rsidRDefault="0022533F" w:rsidP="00F03A73">
      <w:pPr>
        <w:widowControl/>
        <w:wordWrap/>
        <w:autoSpaceDE/>
        <w:autoSpaceDN/>
        <w:adjustRightInd w:val="0"/>
        <w:snapToGrid w:val="0"/>
        <w:spacing w:line="360" w:lineRule="auto"/>
        <w:jc w:val="left"/>
        <w:rPr>
          <w:rFonts w:ascii="Book Antiqua" w:eastAsiaTheme="minorEastAsia" w:hAnsi="Book Antiqua"/>
          <w:sz w:val="24"/>
          <w:szCs w:val="24"/>
        </w:rPr>
      </w:pPr>
      <w:r w:rsidRPr="00F03A73">
        <w:rPr>
          <w:rFonts w:ascii="Book Antiqua" w:eastAsiaTheme="minorEastAsia" w:hAnsi="Book Antiqua"/>
          <w:sz w:val="24"/>
          <w:szCs w:val="24"/>
        </w:rPr>
        <w:br w:type="page"/>
      </w:r>
    </w:p>
    <w:p w14:paraId="44A3390E" w14:textId="714335B8" w:rsidR="00C54940" w:rsidRPr="00F03A73"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F03A73">
        <w:rPr>
          <w:rFonts w:ascii="Book Antiqua" w:eastAsiaTheme="minorEastAsia" w:hAnsi="Book Antiqua"/>
          <w:b/>
          <w:sz w:val="24"/>
          <w:szCs w:val="24"/>
        </w:rPr>
        <w:lastRenderedPageBreak/>
        <w:t>Table 1</w:t>
      </w:r>
      <w:r w:rsidRPr="00F03A73">
        <w:rPr>
          <w:rFonts w:ascii="Book Antiqua" w:eastAsiaTheme="minorEastAsia" w:hAnsi="Book Antiqua"/>
          <w:b/>
          <w:bCs/>
          <w:sz w:val="24"/>
          <w:szCs w:val="24"/>
        </w:rPr>
        <w:t xml:space="preserve"> Diagnostic criteria of pancreatic cancer</w:t>
      </w:r>
    </w:p>
    <w:tbl>
      <w:tblPr>
        <w:tblW w:w="0" w:type="auto"/>
        <w:tblBorders>
          <w:top w:val="single" w:sz="4" w:space="0" w:color="auto"/>
          <w:bottom w:val="single" w:sz="4" w:space="0" w:color="auto"/>
        </w:tblBorders>
        <w:tblLook w:val="04A0" w:firstRow="1" w:lastRow="0" w:firstColumn="1" w:lastColumn="0" w:noHBand="0" w:noVBand="1"/>
      </w:tblPr>
      <w:tblGrid>
        <w:gridCol w:w="2802"/>
        <w:gridCol w:w="2287"/>
        <w:gridCol w:w="3937"/>
      </w:tblGrid>
      <w:tr w:rsidR="00252A13" w:rsidRPr="00F03A73" w14:paraId="24AAE24F" w14:textId="77777777" w:rsidTr="00465118">
        <w:tc>
          <w:tcPr>
            <w:tcW w:w="2802" w:type="dxa"/>
            <w:tcBorders>
              <w:top w:val="single" w:sz="4" w:space="0" w:color="auto"/>
              <w:bottom w:val="single" w:sz="4" w:space="0" w:color="auto"/>
            </w:tcBorders>
          </w:tcPr>
          <w:p w14:paraId="44D0A4A1" w14:textId="77777777" w:rsidR="00C54940" w:rsidRPr="00F03A73" w:rsidRDefault="0070153E" w:rsidP="00F03A73">
            <w:pPr>
              <w:widowControl/>
              <w:wordWrap/>
              <w:autoSpaceDE/>
              <w:autoSpaceDN/>
              <w:adjustRightInd w:val="0"/>
              <w:snapToGrid w:val="0"/>
              <w:spacing w:line="360" w:lineRule="auto"/>
              <w:rPr>
                <w:rFonts w:ascii="Book Antiqua" w:eastAsiaTheme="minorEastAsia" w:hAnsi="Book Antiqua"/>
                <w:b/>
                <w:bCs/>
                <w:sz w:val="24"/>
                <w:szCs w:val="24"/>
              </w:rPr>
            </w:pPr>
            <w:r w:rsidRPr="00F03A73">
              <w:rPr>
                <w:rFonts w:ascii="Book Antiqua" w:eastAsiaTheme="minorEastAsia" w:hAnsi="Book Antiqua"/>
                <w:b/>
                <w:bCs/>
                <w:sz w:val="24"/>
                <w:szCs w:val="24"/>
              </w:rPr>
              <w:t>Diagnostic criteria</w:t>
            </w:r>
          </w:p>
        </w:tc>
        <w:tc>
          <w:tcPr>
            <w:tcW w:w="2287" w:type="dxa"/>
            <w:tcBorders>
              <w:top w:val="single" w:sz="4" w:space="0" w:color="auto"/>
              <w:bottom w:val="single" w:sz="4" w:space="0" w:color="auto"/>
            </w:tcBorders>
          </w:tcPr>
          <w:p w14:paraId="13488676"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b/>
                <w:bCs/>
                <w:sz w:val="24"/>
                <w:szCs w:val="24"/>
              </w:rPr>
            </w:pPr>
            <w:r w:rsidRPr="00F03A73">
              <w:rPr>
                <w:rFonts w:ascii="Book Antiqua" w:eastAsiaTheme="minorEastAsia" w:hAnsi="Book Antiqua"/>
                <w:b/>
                <w:bCs/>
                <w:sz w:val="24"/>
                <w:szCs w:val="24"/>
              </w:rPr>
              <w:t>Methods</w:t>
            </w:r>
          </w:p>
        </w:tc>
        <w:tc>
          <w:tcPr>
            <w:tcW w:w="0" w:type="auto"/>
            <w:tcBorders>
              <w:top w:val="single" w:sz="4" w:space="0" w:color="auto"/>
              <w:bottom w:val="single" w:sz="4" w:space="0" w:color="auto"/>
            </w:tcBorders>
          </w:tcPr>
          <w:p w14:paraId="605B2BC4"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b/>
                <w:bCs/>
                <w:sz w:val="24"/>
                <w:szCs w:val="24"/>
              </w:rPr>
            </w:pPr>
            <w:r w:rsidRPr="00F03A73">
              <w:rPr>
                <w:rFonts w:ascii="Book Antiqua" w:eastAsiaTheme="minorEastAsia" w:hAnsi="Book Antiqua"/>
                <w:b/>
                <w:bCs/>
                <w:sz w:val="24"/>
                <w:szCs w:val="24"/>
              </w:rPr>
              <w:t>Positive finding</w:t>
            </w:r>
          </w:p>
        </w:tc>
      </w:tr>
      <w:tr w:rsidR="00252A13" w:rsidRPr="00F03A73" w14:paraId="67AE5E3B" w14:textId="77777777" w:rsidTr="00465118">
        <w:tc>
          <w:tcPr>
            <w:tcW w:w="2802" w:type="dxa"/>
            <w:tcBorders>
              <w:top w:val="single" w:sz="4" w:space="0" w:color="auto"/>
            </w:tcBorders>
          </w:tcPr>
          <w:p w14:paraId="4AB8BDF3" w14:textId="77777777" w:rsidR="00C54940" w:rsidRPr="00F03A73"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F03A73">
              <w:rPr>
                <w:rFonts w:ascii="Book Antiqua" w:eastAsiaTheme="minorEastAsia" w:hAnsi="Book Antiqua"/>
                <w:sz w:val="24"/>
                <w:szCs w:val="24"/>
              </w:rPr>
              <w:t>Definite criteria</w:t>
            </w:r>
          </w:p>
        </w:tc>
        <w:tc>
          <w:tcPr>
            <w:tcW w:w="2287" w:type="dxa"/>
            <w:tcBorders>
              <w:top w:val="single" w:sz="4" w:space="0" w:color="auto"/>
            </w:tcBorders>
          </w:tcPr>
          <w:p w14:paraId="2C5BF788" w14:textId="77777777" w:rsidR="00C54940" w:rsidRPr="00F03A73" w:rsidRDefault="00C54940" w:rsidP="00F03A73">
            <w:pPr>
              <w:widowControl/>
              <w:wordWrap/>
              <w:autoSpaceDE/>
              <w:autoSpaceDN/>
              <w:adjustRightInd w:val="0"/>
              <w:snapToGrid w:val="0"/>
              <w:spacing w:line="360" w:lineRule="auto"/>
              <w:jc w:val="center"/>
              <w:rPr>
                <w:rFonts w:ascii="Book Antiqua" w:eastAsiaTheme="minorEastAsia" w:hAnsi="Book Antiqua"/>
                <w:sz w:val="24"/>
                <w:szCs w:val="24"/>
              </w:rPr>
            </w:pPr>
          </w:p>
        </w:tc>
        <w:tc>
          <w:tcPr>
            <w:tcW w:w="0" w:type="auto"/>
            <w:tcBorders>
              <w:top w:val="single" w:sz="4" w:space="0" w:color="auto"/>
            </w:tcBorders>
          </w:tcPr>
          <w:p w14:paraId="5F33F798" w14:textId="77777777" w:rsidR="00C54940" w:rsidRPr="00F03A73" w:rsidRDefault="00C54940" w:rsidP="00F03A73">
            <w:pPr>
              <w:widowControl/>
              <w:wordWrap/>
              <w:autoSpaceDE/>
              <w:autoSpaceDN/>
              <w:adjustRightInd w:val="0"/>
              <w:snapToGrid w:val="0"/>
              <w:spacing w:line="360" w:lineRule="auto"/>
              <w:jc w:val="center"/>
              <w:rPr>
                <w:rFonts w:ascii="Book Antiqua" w:eastAsiaTheme="minorEastAsia" w:hAnsi="Book Antiqua"/>
                <w:sz w:val="24"/>
                <w:szCs w:val="24"/>
              </w:rPr>
            </w:pPr>
          </w:p>
        </w:tc>
      </w:tr>
      <w:tr w:rsidR="00252A13" w:rsidRPr="00F03A73" w14:paraId="1C3942B0" w14:textId="77777777" w:rsidTr="00465118">
        <w:tc>
          <w:tcPr>
            <w:tcW w:w="2802" w:type="dxa"/>
          </w:tcPr>
          <w:p w14:paraId="2761D95F" w14:textId="3620F1D0" w:rsidR="00541988" w:rsidRPr="00F03A73" w:rsidRDefault="0070153E" w:rsidP="00F03A73">
            <w:pPr>
              <w:widowControl/>
              <w:wordWrap/>
              <w:autoSpaceDE/>
              <w:autoSpaceDN/>
              <w:adjustRightInd w:val="0"/>
              <w:snapToGrid w:val="0"/>
              <w:spacing w:line="360" w:lineRule="auto"/>
              <w:ind w:leftChars="50" w:left="100"/>
              <w:rPr>
                <w:rFonts w:ascii="Book Antiqua" w:eastAsiaTheme="minorEastAsia" w:hAnsi="Book Antiqua"/>
                <w:sz w:val="24"/>
                <w:szCs w:val="24"/>
              </w:rPr>
            </w:pPr>
            <w:r w:rsidRPr="00F03A73">
              <w:rPr>
                <w:rFonts w:ascii="Book Antiqua" w:eastAsiaTheme="minorEastAsia" w:hAnsi="Book Antiqua"/>
                <w:sz w:val="24"/>
                <w:szCs w:val="24"/>
              </w:rPr>
              <w:t>Pathologic analysis</w:t>
            </w:r>
          </w:p>
        </w:tc>
        <w:tc>
          <w:tcPr>
            <w:tcW w:w="2287" w:type="dxa"/>
          </w:tcPr>
          <w:p w14:paraId="6FDCE67A"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Endoscopy, ERCP, EUS-FNA, Surgery</w:t>
            </w:r>
          </w:p>
        </w:tc>
        <w:tc>
          <w:tcPr>
            <w:tcW w:w="0" w:type="auto"/>
          </w:tcPr>
          <w:p w14:paraId="0882D5C7" w14:textId="2FC5B465"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Adenocarcinoma</w:t>
            </w:r>
          </w:p>
          <w:p w14:paraId="1E4FE5B9"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Mucinous carcinoma</w:t>
            </w:r>
          </w:p>
          <w:p w14:paraId="7A2CA70C"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proofErr w:type="spellStart"/>
            <w:r w:rsidRPr="00F03A73">
              <w:rPr>
                <w:rFonts w:ascii="Book Antiqua" w:eastAsiaTheme="minorEastAsia" w:hAnsi="Book Antiqua"/>
                <w:sz w:val="24"/>
                <w:szCs w:val="24"/>
              </w:rPr>
              <w:t>Adenosquamous</w:t>
            </w:r>
            <w:proofErr w:type="spellEnd"/>
            <w:r w:rsidRPr="00F03A73">
              <w:rPr>
                <w:rFonts w:ascii="Book Antiqua" w:eastAsiaTheme="minorEastAsia" w:hAnsi="Book Antiqua"/>
                <w:sz w:val="24"/>
                <w:szCs w:val="24"/>
              </w:rPr>
              <w:t xml:space="preserve"> carcinoma</w:t>
            </w:r>
          </w:p>
          <w:p w14:paraId="1E116415"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Other malignant neoplasm</w:t>
            </w:r>
          </w:p>
        </w:tc>
      </w:tr>
      <w:tr w:rsidR="00252A13" w:rsidRPr="00F03A73" w14:paraId="59FA4903" w14:textId="77777777" w:rsidTr="00465118">
        <w:tc>
          <w:tcPr>
            <w:tcW w:w="2802" w:type="dxa"/>
          </w:tcPr>
          <w:p w14:paraId="5BC0113C" w14:textId="77777777" w:rsidR="00C54940" w:rsidRPr="00F03A73"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F03A73">
              <w:rPr>
                <w:rFonts w:ascii="Book Antiqua" w:eastAsiaTheme="minorEastAsia" w:hAnsi="Book Antiqua"/>
                <w:sz w:val="24"/>
                <w:szCs w:val="24"/>
              </w:rPr>
              <w:t>Possible criteria</w:t>
            </w:r>
          </w:p>
        </w:tc>
        <w:tc>
          <w:tcPr>
            <w:tcW w:w="2287" w:type="dxa"/>
          </w:tcPr>
          <w:p w14:paraId="72620695" w14:textId="77777777" w:rsidR="00C54940" w:rsidRPr="00F03A73" w:rsidRDefault="00C54940" w:rsidP="00F03A73">
            <w:pPr>
              <w:widowControl/>
              <w:wordWrap/>
              <w:autoSpaceDE/>
              <w:autoSpaceDN/>
              <w:adjustRightInd w:val="0"/>
              <w:snapToGrid w:val="0"/>
              <w:spacing w:line="360" w:lineRule="auto"/>
              <w:jc w:val="center"/>
              <w:rPr>
                <w:rFonts w:ascii="Book Antiqua" w:eastAsiaTheme="minorEastAsia" w:hAnsi="Book Antiqua"/>
                <w:sz w:val="24"/>
                <w:szCs w:val="24"/>
              </w:rPr>
            </w:pPr>
          </w:p>
        </w:tc>
        <w:tc>
          <w:tcPr>
            <w:tcW w:w="0" w:type="auto"/>
          </w:tcPr>
          <w:p w14:paraId="35A36F86" w14:textId="77777777" w:rsidR="00C54940" w:rsidRPr="00F03A73" w:rsidRDefault="00C54940" w:rsidP="00F03A73">
            <w:pPr>
              <w:widowControl/>
              <w:wordWrap/>
              <w:autoSpaceDE/>
              <w:autoSpaceDN/>
              <w:adjustRightInd w:val="0"/>
              <w:snapToGrid w:val="0"/>
              <w:spacing w:line="360" w:lineRule="auto"/>
              <w:jc w:val="center"/>
              <w:rPr>
                <w:rFonts w:ascii="Book Antiqua" w:eastAsiaTheme="minorEastAsia" w:hAnsi="Book Antiqua"/>
                <w:sz w:val="24"/>
                <w:szCs w:val="24"/>
              </w:rPr>
            </w:pPr>
          </w:p>
        </w:tc>
      </w:tr>
      <w:tr w:rsidR="00252A13" w:rsidRPr="00F03A73" w14:paraId="5DEFFC25" w14:textId="77777777" w:rsidTr="00465118">
        <w:tc>
          <w:tcPr>
            <w:tcW w:w="2802" w:type="dxa"/>
          </w:tcPr>
          <w:p w14:paraId="71CFD00E" w14:textId="28E97A6D" w:rsidR="00541988" w:rsidRPr="00F03A73" w:rsidRDefault="0070153E" w:rsidP="00F03A73">
            <w:pPr>
              <w:widowControl/>
              <w:wordWrap/>
              <w:autoSpaceDE/>
              <w:autoSpaceDN/>
              <w:adjustRightInd w:val="0"/>
              <w:snapToGrid w:val="0"/>
              <w:spacing w:line="360" w:lineRule="auto"/>
              <w:ind w:leftChars="50" w:left="100"/>
              <w:rPr>
                <w:rFonts w:ascii="Book Antiqua" w:eastAsiaTheme="minorEastAsia" w:hAnsi="Book Antiqua"/>
                <w:sz w:val="24"/>
                <w:szCs w:val="24"/>
              </w:rPr>
            </w:pPr>
            <w:r w:rsidRPr="00F03A73">
              <w:rPr>
                <w:rFonts w:ascii="Book Antiqua" w:eastAsiaTheme="minorEastAsia" w:hAnsi="Book Antiqua"/>
                <w:sz w:val="24"/>
                <w:szCs w:val="24"/>
              </w:rPr>
              <w:t>Imaging finding</w:t>
            </w:r>
          </w:p>
        </w:tc>
        <w:tc>
          <w:tcPr>
            <w:tcW w:w="2287" w:type="dxa"/>
          </w:tcPr>
          <w:p w14:paraId="4C6D8C5E"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CT, MRI, ERCP, MRCP, EUS, endoscopy, PET</w:t>
            </w:r>
          </w:p>
        </w:tc>
        <w:tc>
          <w:tcPr>
            <w:tcW w:w="0" w:type="auto"/>
          </w:tcPr>
          <w:p w14:paraId="21AEBF8D" w14:textId="4EA655BD"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Focal hypo-attenuated lesion</w:t>
            </w:r>
          </w:p>
          <w:p w14:paraId="47F7500D"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Pancreatic duct dilation</w:t>
            </w:r>
          </w:p>
          <w:p w14:paraId="75C6D5AA"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Distal pancreatic parenchymal atrophy</w:t>
            </w:r>
          </w:p>
          <w:p w14:paraId="67FFDDE1"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Involvement of the surrounding vascular structures or other organs</w:t>
            </w:r>
          </w:p>
        </w:tc>
      </w:tr>
      <w:tr w:rsidR="00252A13" w:rsidRPr="00F03A73" w14:paraId="681032D5" w14:textId="77777777" w:rsidTr="00465118">
        <w:tc>
          <w:tcPr>
            <w:tcW w:w="2802" w:type="dxa"/>
          </w:tcPr>
          <w:p w14:paraId="5AA8F780" w14:textId="200A747A" w:rsidR="00541988" w:rsidRPr="00F03A73" w:rsidRDefault="0070153E" w:rsidP="00F03A73">
            <w:pPr>
              <w:widowControl/>
              <w:wordWrap/>
              <w:autoSpaceDE/>
              <w:autoSpaceDN/>
              <w:adjustRightInd w:val="0"/>
              <w:snapToGrid w:val="0"/>
              <w:spacing w:line="360" w:lineRule="auto"/>
              <w:ind w:leftChars="50" w:left="100"/>
              <w:rPr>
                <w:rFonts w:ascii="Book Antiqua" w:eastAsiaTheme="minorEastAsia" w:hAnsi="Book Antiqua"/>
                <w:sz w:val="24"/>
                <w:szCs w:val="24"/>
              </w:rPr>
            </w:pPr>
            <w:r w:rsidRPr="00F03A73">
              <w:rPr>
                <w:rFonts w:ascii="Book Antiqua" w:eastAsiaTheme="minorEastAsia" w:hAnsi="Book Antiqua"/>
                <w:sz w:val="24"/>
                <w:szCs w:val="24"/>
              </w:rPr>
              <w:t>Clinical features</w:t>
            </w:r>
          </w:p>
        </w:tc>
        <w:tc>
          <w:tcPr>
            <w:tcW w:w="2287" w:type="dxa"/>
          </w:tcPr>
          <w:p w14:paraId="1F2BBE19"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cstheme="minorBidi"/>
                <w:sz w:val="24"/>
                <w:szCs w:val="24"/>
              </w:rPr>
            </w:pPr>
            <w:r w:rsidRPr="00F03A73">
              <w:rPr>
                <w:rFonts w:ascii="Book Antiqua" w:eastAsiaTheme="minorEastAsia" w:hAnsi="Book Antiqua" w:cstheme="minorBidi"/>
                <w:sz w:val="24"/>
                <w:szCs w:val="24"/>
              </w:rPr>
              <w:t>Medical record</w:t>
            </w:r>
          </w:p>
        </w:tc>
        <w:tc>
          <w:tcPr>
            <w:tcW w:w="0" w:type="auto"/>
          </w:tcPr>
          <w:p w14:paraId="6C287B54" w14:textId="024AEA6D"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cstheme="minorBidi"/>
                <w:sz w:val="24"/>
                <w:szCs w:val="24"/>
              </w:rPr>
            </w:pPr>
            <w:r w:rsidRPr="00F03A73">
              <w:rPr>
                <w:rFonts w:ascii="Book Antiqua" w:eastAsiaTheme="minorEastAsia" w:hAnsi="Book Antiqua" w:cstheme="minorBidi"/>
                <w:sz w:val="24"/>
                <w:szCs w:val="24"/>
              </w:rPr>
              <w:t>Clinical courses compatible with</w:t>
            </w:r>
            <w:r w:rsidR="00203598" w:rsidRPr="00F03A73">
              <w:rPr>
                <w:rFonts w:ascii="Book Antiqua" w:eastAsiaTheme="minorEastAsia" w:hAnsi="Book Antiqua" w:cstheme="minorBidi"/>
                <w:sz w:val="24"/>
                <w:szCs w:val="24"/>
              </w:rPr>
              <w:t xml:space="preserve"> PC</w:t>
            </w:r>
          </w:p>
        </w:tc>
      </w:tr>
      <w:tr w:rsidR="00252A13" w:rsidRPr="00F03A73" w14:paraId="71A29121" w14:textId="77777777" w:rsidTr="00465118">
        <w:tc>
          <w:tcPr>
            <w:tcW w:w="2802" w:type="dxa"/>
          </w:tcPr>
          <w:p w14:paraId="507B162E" w14:textId="4C232DBB" w:rsidR="00541988" w:rsidRPr="00F03A73" w:rsidRDefault="0070153E" w:rsidP="00F03A73">
            <w:pPr>
              <w:widowControl/>
              <w:wordWrap/>
              <w:autoSpaceDE/>
              <w:autoSpaceDN/>
              <w:adjustRightInd w:val="0"/>
              <w:snapToGrid w:val="0"/>
              <w:spacing w:line="360" w:lineRule="auto"/>
              <w:ind w:leftChars="50" w:left="100"/>
              <w:rPr>
                <w:rFonts w:ascii="Book Antiqua" w:eastAsiaTheme="minorEastAsia" w:hAnsi="Book Antiqua"/>
                <w:sz w:val="24"/>
                <w:szCs w:val="24"/>
              </w:rPr>
            </w:pPr>
            <w:r w:rsidRPr="00F03A73">
              <w:rPr>
                <w:rFonts w:ascii="Book Antiqua" w:eastAsiaTheme="minorEastAsia" w:hAnsi="Book Antiqua"/>
                <w:sz w:val="24"/>
                <w:szCs w:val="24"/>
              </w:rPr>
              <w:t>Tumor marker</w:t>
            </w:r>
          </w:p>
        </w:tc>
        <w:tc>
          <w:tcPr>
            <w:tcW w:w="2287" w:type="dxa"/>
          </w:tcPr>
          <w:p w14:paraId="1D0EC5C5"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CA19-9</w:t>
            </w:r>
          </w:p>
        </w:tc>
        <w:tc>
          <w:tcPr>
            <w:tcW w:w="0" w:type="auto"/>
          </w:tcPr>
          <w:p w14:paraId="5AC5CEFC"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&gt; 100 U/mL</w:t>
            </w:r>
          </w:p>
        </w:tc>
      </w:tr>
      <w:tr w:rsidR="00252A13" w:rsidRPr="00F03A73" w14:paraId="5DF5BEE7" w14:textId="77777777" w:rsidTr="00465118">
        <w:tc>
          <w:tcPr>
            <w:tcW w:w="2802" w:type="dxa"/>
          </w:tcPr>
          <w:p w14:paraId="04A69B4C" w14:textId="77777777" w:rsidR="00541988" w:rsidRPr="00F03A73" w:rsidRDefault="00541988" w:rsidP="00F03A73">
            <w:pPr>
              <w:widowControl/>
              <w:wordWrap/>
              <w:autoSpaceDE/>
              <w:autoSpaceDN/>
              <w:adjustRightInd w:val="0"/>
              <w:snapToGrid w:val="0"/>
              <w:spacing w:line="360" w:lineRule="auto"/>
              <w:ind w:firstLineChars="150" w:firstLine="360"/>
              <w:rPr>
                <w:rFonts w:ascii="Book Antiqua" w:eastAsiaTheme="minorEastAsia" w:hAnsi="Book Antiqua"/>
                <w:sz w:val="24"/>
                <w:szCs w:val="24"/>
              </w:rPr>
            </w:pPr>
          </w:p>
        </w:tc>
        <w:tc>
          <w:tcPr>
            <w:tcW w:w="2287" w:type="dxa"/>
          </w:tcPr>
          <w:p w14:paraId="06A07347"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cstheme="minorBidi"/>
                <w:sz w:val="24"/>
                <w:szCs w:val="24"/>
              </w:rPr>
            </w:pPr>
            <w:r w:rsidRPr="00F03A73">
              <w:rPr>
                <w:rFonts w:ascii="Book Antiqua" w:eastAsiaTheme="minorEastAsia" w:hAnsi="Book Antiqua" w:cstheme="minorBidi"/>
                <w:sz w:val="24"/>
                <w:szCs w:val="24"/>
              </w:rPr>
              <w:t>αFP</w:t>
            </w:r>
          </w:p>
        </w:tc>
        <w:tc>
          <w:tcPr>
            <w:tcW w:w="0" w:type="auto"/>
          </w:tcPr>
          <w:p w14:paraId="547314E7"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cstheme="minorBidi"/>
                <w:sz w:val="24"/>
                <w:szCs w:val="24"/>
              </w:rPr>
            </w:pPr>
            <w:r w:rsidRPr="00F03A73">
              <w:rPr>
                <w:rFonts w:ascii="Book Antiqua" w:eastAsiaTheme="minorEastAsia" w:hAnsi="Book Antiqua" w:cstheme="minorBidi"/>
                <w:sz w:val="24"/>
                <w:szCs w:val="24"/>
              </w:rPr>
              <w:t>To exclude other malignancies including hepatocellular carcinoma</w:t>
            </w:r>
          </w:p>
        </w:tc>
      </w:tr>
    </w:tbl>
    <w:p w14:paraId="7EAE9199" w14:textId="17D18450" w:rsidR="00867A09" w:rsidRPr="00F03A73"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F03A73">
        <w:rPr>
          <w:rFonts w:ascii="Book Antiqua" w:eastAsiaTheme="minorEastAsia" w:hAnsi="Book Antiqua"/>
          <w:sz w:val="24"/>
          <w:szCs w:val="24"/>
        </w:rPr>
        <w:t>CT</w:t>
      </w:r>
      <w:r w:rsidR="00465118" w:rsidRPr="00F03A73">
        <w:rPr>
          <w:rFonts w:ascii="Book Antiqua" w:eastAsiaTheme="minorEastAsia" w:hAnsi="Book Antiqua"/>
          <w:sz w:val="24"/>
          <w:szCs w:val="24"/>
        </w:rPr>
        <w:t>:</w:t>
      </w:r>
      <w:r w:rsidRPr="00F03A73">
        <w:rPr>
          <w:rFonts w:ascii="Book Antiqua" w:eastAsiaTheme="minorEastAsia" w:hAnsi="Book Antiqua"/>
          <w:sz w:val="24"/>
          <w:szCs w:val="24"/>
        </w:rPr>
        <w:t xml:space="preserve"> </w:t>
      </w:r>
      <w:r w:rsidR="00465118" w:rsidRPr="00F03A73">
        <w:rPr>
          <w:rFonts w:ascii="Book Antiqua" w:eastAsiaTheme="minorEastAsia" w:hAnsi="Book Antiqua"/>
          <w:sz w:val="24"/>
          <w:szCs w:val="24"/>
        </w:rPr>
        <w:t>P</w:t>
      </w:r>
      <w:r w:rsidRPr="00F03A73">
        <w:rPr>
          <w:rFonts w:ascii="Book Antiqua" w:eastAsiaTheme="minorEastAsia" w:hAnsi="Book Antiqua"/>
          <w:sz w:val="24"/>
          <w:szCs w:val="24"/>
        </w:rPr>
        <w:t>ositron emission tomography; MRI</w:t>
      </w:r>
      <w:r w:rsidR="00465118" w:rsidRPr="00F03A73">
        <w:rPr>
          <w:rFonts w:ascii="Book Antiqua" w:eastAsiaTheme="minorEastAsia" w:hAnsi="Book Antiqua"/>
          <w:sz w:val="24"/>
          <w:szCs w:val="24"/>
        </w:rPr>
        <w:t>:</w:t>
      </w:r>
      <w:r w:rsidRPr="00F03A73">
        <w:rPr>
          <w:rFonts w:ascii="Book Antiqua" w:eastAsiaTheme="minorEastAsia" w:hAnsi="Book Antiqua"/>
          <w:sz w:val="24"/>
          <w:szCs w:val="24"/>
        </w:rPr>
        <w:t xml:space="preserve"> </w:t>
      </w:r>
      <w:r w:rsidR="00465118" w:rsidRPr="00F03A73">
        <w:rPr>
          <w:rFonts w:ascii="Book Antiqua" w:eastAsiaTheme="minorEastAsia" w:hAnsi="Book Antiqua"/>
          <w:sz w:val="24"/>
          <w:szCs w:val="24"/>
        </w:rPr>
        <w:t>M</w:t>
      </w:r>
      <w:r w:rsidRPr="00F03A73">
        <w:rPr>
          <w:rFonts w:ascii="Book Antiqua" w:eastAsiaTheme="minorEastAsia" w:hAnsi="Book Antiqua"/>
          <w:sz w:val="24"/>
          <w:szCs w:val="24"/>
        </w:rPr>
        <w:t>agnetic resonance imaging; ERCP</w:t>
      </w:r>
      <w:r w:rsidR="00465118" w:rsidRPr="00F03A73">
        <w:rPr>
          <w:rFonts w:ascii="Book Antiqua" w:eastAsiaTheme="minorEastAsia" w:hAnsi="Book Antiqua"/>
          <w:sz w:val="24"/>
          <w:szCs w:val="24"/>
        </w:rPr>
        <w:t>:</w:t>
      </w:r>
      <w:r w:rsidRPr="00F03A73">
        <w:rPr>
          <w:rFonts w:ascii="Book Antiqua" w:eastAsiaTheme="minorEastAsia" w:hAnsi="Book Antiqua"/>
          <w:sz w:val="24"/>
          <w:szCs w:val="24"/>
        </w:rPr>
        <w:t xml:space="preserve"> </w:t>
      </w:r>
      <w:r w:rsidR="00465118" w:rsidRPr="00F03A73">
        <w:rPr>
          <w:rFonts w:ascii="Book Antiqua" w:eastAsiaTheme="minorEastAsia" w:hAnsi="Book Antiqua"/>
          <w:sz w:val="24"/>
          <w:szCs w:val="24"/>
        </w:rPr>
        <w:t>E</w:t>
      </w:r>
      <w:r w:rsidRPr="00F03A73">
        <w:rPr>
          <w:rFonts w:ascii="Book Antiqua" w:eastAsiaTheme="minorEastAsia" w:hAnsi="Book Antiqua"/>
          <w:sz w:val="24"/>
          <w:szCs w:val="24"/>
        </w:rPr>
        <w:t>ndoscopic retrograde cholangiopancreatography; MRCP</w:t>
      </w:r>
      <w:r w:rsidR="00465118" w:rsidRPr="00F03A73">
        <w:rPr>
          <w:rFonts w:ascii="Book Antiqua" w:eastAsiaTheme="minorEastAsia" w:hAnsi="Book Antiqua"/>
          <w:sz w:val="24"/>
          <w:szCs w:val="24"/>
        </w:rPr>
        <w:t>:</w:t>
      </w:r>
      <w:r w:rsidRPr="00F03A73">
        <w:rPr>
          <w:rFonts w:ascii="Book Antiqua" w:eastAsiaTheme="minorEastAsia" w:hAnsi="Book Antiqua"/>
          <w:sz w:val="24"/>
          <w:szCs w:val="24"/>
        </w:rPr>
        <w:t xml:space="preserve"> </w:t>
      </w:r>
      <w:r w:rsidR="00465118" w:rsidRPr="00F03A73">
        <w:rPr>
          <w:rFonts w:ascii="Book Antiqua" w:eastAsiaTheme="minorEastAsia" w:hAnsi="Book Antiqua"/>
          <w:sz w:val="24"/>
          <w:szCs w:val="24"/>
        </w:rPr>
        <w:t>M</w:t>
      </w:r>
      <w:r w:rsidRPr="00F03A73">
        <w:rPr>
          <w:rFonts w:ascii="Book Antiqua" w:eastAsiaTheme="minorEastAsia" w:hAnsi="Book Antiqua"/>
          <w:sz w:val="24"/>
          <w:szCs w:val="24"/>
        </w:rPr>
        <w:t>agnetic</w:t>
      </w:r>
      <w:r w:rsidR="00303E12">
        <w:rPr>
          <w:rFonts w:ascii="Book Antiqua" w:eastAsiaTheme="minorEastAsia" w:hAnsi="Book Antiqua"/>
          <w:sz w:val="24"/>
          <w:szCs w:val="24"/>
        </w:rPr>
        <w:t xml:space="preserve"> </w:t>
      </w:r>
      <w:r w:rsidRPr="00F03A73">
        <w:rPr>
          <w:rFonts w:ascii="Book Antiqua" w:eastAsiaTheme="minorEastAsia" w:hAnsi="Book Antiqua"/>
          <w:sz w:val="24"/>
          <w:szCs w:val="24"/>
        </w:rPr>
        <w:t>resonance</w:t>
      </w:r>
      <w:r w:rsidR="00303E12">
        <w:rPr>
          <w:rFonts w:ascii="Book Antiqua" w:eastAsiaTheme="minorEastAsia" w:hAnsi="Book Antiqua"/>
          <w:sz w:val="24"/>
          <w:szCs w:val="24"/>
        </w:rPr>
        <w:t xml:space="preserve"> </w:t>
      </w:r>
      <w:r w:rsidRPr="00F03A73">
        <w:rPr>
          <w:rFonts w:ascii="Book Antiqua" w:eastAsiaTheme="minorEastAsia" w:hAnsi="Book Antiqua"/>
          <w:sz w:val="24"/>
          <w:szCs w:val="24"/>
        </w:rPr>
        <w:t>cholangiopancreatography;</w:t>
      </w:r>
      <w:r w:rsidR="00303E12">
        <w:rPr>
          <w:rFonts w:ascii="Book Antiqua" w:eastAsiaTheme="minorEastAsia" w:hAnsi="Book Antiqua"/>
          <w:sz w:val="24"/>
          <w:szCs w:val="24"/>
        </w:rPr>
        <w:t xml:space="preserve"> </w:t>
      </w:r>
      <w:r w:rsidRPr="00F03A73">
        <w:rPr>
          <w:rFonts w:ascii="Book Antiqua" w:eastAsiaTheme="minorEastAsia" w:hAnsi="Book Antiqua"/>
          <w:sz w:val="24"/>
          <w:szCs w:val="24"/>
        </w:rPr>
        <w:t>EUS</w:t>
      </w:r>
      <w:r w:rsidR="00465118" w:rsidRPr="00F03A73">
        <w:rPr>
          <w:rFonts w:ascii="Book Antiqua" w:eastAsiaTheme="minorEastAsia" w:hAnsi="Book Antiqua"/>
          <w:sz w:val="24"/>
          <w:szCs w:val="24"/>
        </w:rPr>
        <w:t>:</w:t>
      </w:r>
      <w:r w:rsidRPr="00F03A73">
        <w:rPr>
          <w:rFonts w:ascii="Book Antiqua" w:eastAsiaTheme="minorEastAsia" w:hAnsi="Book Antiqua"/>
          <w:sz w:val="24"/>
          <w:szCs w:val="24"/>
        </w:rPr>
        <w:t xml:space="preserve"> Endoscopic ultrasound; PET</w:t>
      </w:r>
      <w:r w:rsidR="00465118" w:rsidRPr="00F03A73">
        <w:rPr>
          <w:rFonts w:ascii="Book Antiqua" w:eastAsiaTheme="minorEastAsia" w:hAnsi="Book Antiqua"/>
          <w:sz w:val="24"/>
          <w:szCs w:val="24"/>
        </w:rPr>
        <w:t>:</w:t>
      </w:r>
      <w:r w:rsidRPr="00F03A73">
        <w:rPr>
          <w:rFonts w:ascii="Book Antiqua" w:eastAsiaTheme="minorEastAsia" w:hAnsi="Book Antiqua"/>
          <w:sz w:val="24"/>
          <w:szCs w:val="24"/>
        </w:rPr>
        <w:t xml:space="preserve"> </w:t>
      </w:r>
      <w:r w:rsidR="00465118" w:rsidRPr="00F03A73">
        <w:rPr>
          <w:rFonts w:ascii="Book Antiqua" w:eastAsiaTheme="minorEastAsia" w:hAnsi="Book Antiqua"/>
          <w:sz w:val="24"/>
          <w:szCs w:val="24"/>
        </w:rPr>
        <w:t>P</w:t>
      </w:r>
      <w:r w:rsidRPr="00F03A73">
        <w:rPr>
          <w:rFonts w:ascii="Book Antiqua" w:eastAsiaTheme="minorEastAsia" w:hAnsi="Book Antiqua"/>
          <w:sz w:val="24"/>
          <w:szCs w:val="24"/>
        </w:rPr>
        <w:t>ositron emission tomography; FNA</w:t>
      </w:r>
      <w:r w:rsidR="00465118" w:rsidRPr="00F03A73">
        <w:rPr>
          <w:rFonts w:ascii="Book Antiqua" w:eastAsiaTheme="minorEastAsia" w:hAnsi="Book Antiqua"/>
          <w:sz w:val="24"/>
          <w:szCs w:val="24"/>
        </w:rPr>
        <w:t>:</w:t>
      </w:r>
      <w:r w:rsidRPr="00F03A73">
        <w:rPr>
          <w:rFonts w:ascii="Book Antiqua" w:eastAsiaTheme="minorEastAsia" w:hAnsi="Book Antiqua"/>
          <w:sz w:val="24"/>
          <w:szCs w:val="24"/>
        </w:rPr>
        <w:t xml:space="preserve"> </w:t>
      </w:r>
      <w:r w:rsidR="00465118" w:rsidRPr="00F03A73">
        <w:rPr>
          <w:rFonts w:ascii="Book Antiqua" w:eastAsiaTheme="minorEastAsia" w:hAnsi="Book Antiqua"/>
          <w:sz w:val="24"/>
          <w:szCs w:val="24"/>
        </w:rPr>
        <w:t>F</w:t>
      </w:r>
      <w:r w:rsidRPr="00F03A73">
        <w:rPr>
          <w:rFonts w:ascii="Book Antiqua" w:eastAsiaTheme="minorEastAsia" w:hAnsi="Book Antiqua"/>
          <w:sz w:val="24"/>
          <w:szCs w:val="24"/>
        </w:rPr>
        <w:t>ine needle aspiration; CA19-9</w:t>
      </w:r>
      <w:r w:rsidR="00465118" w:rsidRPr="00F03A73">
        <w:rPr>
          <w:rFonts w:ascii="Book Antiqua" w:eastAsiaTheme="minorEastAsia" w:hAnsi="Book Antiqua"/>
          <w:sz w:val="24"/>
          <w:szCs w:val="24"/>
        </w:rPr>
        <w:t>:</w:t>
      </w:r>
      <w:r w:rsidRPr="00F03A73">
        <w:rPr>
          <w:rFonts w:ascii="Book Antiqua" w:eastAsiaTheme="minorEastAsia" w:hAnsi="Book Antiqua"/>
          <w:sz w:val="24"/>
          <w:szCs w:val="24"/>
        </w:rPr>
        <w:t xml:space="preserve"> </w:t>
      </w:r>
      <w:r w:rsidR="00465118" w:rsidRPr="00F03A73">
        <w:rPr>
          <w:rFonts w:ascii="Book Antiqua" w:eastAsiaTheme="minorEastAsia" w:hAnsi="Book Antiqua"/>
          <w:sz w:val="24"/>
          <w:szCs w:val="24"/>
        </w:rPr>
        <w:t>C</w:t>
      </w:r>
      <w:r w:rsidRPr="00F03A73">
        <w:rPr>
          <w:rFonts w:ascii="Book Antiqua" w:eastAsiaTheme="minorEastAsia" w:hAnsi="Book Antiqua"/>
          <w:sz w:val="24"/>
          <w:szCs w:val="24"/>
        </w:rPr>
        <w:t>arbohydrate antigen 19-9; αFP</w:t>
      </w:r>
      <w:r w:rsidR="00465118" w:rsidRPr="00F03A73">
        <w:rPr>
          <w:rFonts w:ascii="Book Antiqua" w:eastAsiaTheme="minorEastAsia" w:hAnsi="Book Antiqua"/>
          <w:sz w:val="24"/>
          <w:szCs w:val="24"/>
        </w:rPr>
        <w:t>:</w:t>
      </w:r>
      <w:r w:rsidRPr="00F03A73">
        <w:rPr>
          <w:rFonts w:ascii="Book Antiqua" w:eastAsiaTheme="minorEastAsia" w:hAnsi="Book Antiqua"/>
          <w:sz w:val="24"/>
          <w:szCs w:val="24"/>
        </w:rPr>
        <w:t xml:space="preserve"> α-fetoprotein</w:t>
      </w:r>
      <w:r w:rsidR="00203598" w:rsidRPr="00F03A73">
        <w:rPr>
          <w:rFonts w:ascii="Book Antiqua" w:eastAsiaTheme="minorEastAsia" w:hAnsi="Book Antiqua"/>
          <w:sz w:val="24"/>
          <w:szCs w:val="24"/>
        </w:rPr>
        <w:t>; PC: Pancreatic cancer.</w:t>
      </w:r>
    </w:p>
    <w:p w14:paraId="0A149EE9" w14:textId="77777777" w:rsidR="00867A09" w:rsidRPr="00F03A73" w:rsidRDefault="00867A09" w:rsidP="00F03A73">
      <w:pPr>
        <w:widowControl/>
        <w:wordWrap/>
        <w:autoSpaceDE/>
        <w:autoSpaceDN/>
        <w:adjustRightInd w:val="0"/>
        <w:snapToGrid w:val="0"/>
        <w:spacing w:line="360" w:lineRule="auto"/>
        <w:rPr>
          <w:rFonts w:ascii="Book Antiqua" w:eastAsiaTheme="minorEastAsia" w:hAnsi="Book Antiqua"/>
          <w:sz w:val="24"/>
          <w:szCs w:val="24"/>
        </w:rPr>
      </w:pPr>
    </w:p>
    <w:p w14:paraId="5420FBBA" w14:textId="77777777" w:rsidR="00867A09" w:rsidRPr="00F03A73" w:rsidRDefault="00867A09" w:rsidP="00F03A73">
      <w:pPr>
        <w:widowControl/>
        <w:wordWrap/>
        <w:autoSpaceDE/>
        <w:autoSpaceDN/>
        <w:adjustRightInd w:val="0"/>
        <w:snapToGrid w:val="0"/>
        <w:spacing w:line="360" w:lineRule="auto"/>
        <w:rPr>
          <w:rFonts w:ascii="Book Antiqua" w:eastAsiaTheme="minorEastAsia" w:hAnsi="Book Antiqua"/>
          <w:b/>
          <w:sz w:val="24"/>
          <w:szCs w:val="24"/>
        </w:rPr>
        <w:sectPr w:rsidR="00867A09" w:rsidRPr="00F03A73" w:rsidSect="00EB6FD1">
          <w:pgSz w:w="11906" w:h="16838"/>
          <w:pgMar w:top="1701" w:right="1440" w:bottom="1440" w:left="1440" w:header="851" w:footer="992" w:gutter="0"/>
          <w:cols w:space="425"/>
          <w:docGrid w:linePitch="360"/>
        </w:sectPr>
      </w:pPr>
    </w:p>
    <w:p w14:paraId="1065F96C" w14:textId="718E0ADA" w:rsidR="00867A09" w:rsidRPr="00F03A73"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F03A73">
        <w:rPr>
          <w:rFonts w:ascii="Book Antiqua" w:eastAsiaTheme="minorEastAsia" w:hAnsi="Book Antiqua"/>
          <w:b/>
          <w:sz w:val="24"/>
          <w:szCs w:val="24"/>
        </w:rPr>
        <w:lastRenderedPageBreak/>
        <w:t>T</w:t>
      </w:r>
      <w:r w:rsidR="00465118" w:rsidRPr="00F03A73">
        <w:rPr>
          <w:rFonts w:ascii="Book Antiqua" w:eastAsiaTheme="minorEastAsia" w:hAnsi="Book Antiqua"/>
          <w:b/>
          <w:sz w:val="24"/>
          <w:szCs w:val="24"/>
        </w:rPr>
        <w:t>able</w:t>
      </w:r>
      <w:r w:rsidRPr="00F03A73">
        <w:rPr>
          <w:rFonts w:ascii="Book Antiqua" w:eastAsiaTheme="minorEastAsia" w:hAnsi="Book Antiqua"/>
          <w:b/>
          <w:sz w:val="24"/>
          <w:szCs w:val="24"/>
        </w:rPr>
        <w:t xml:space="preserve"> 2 </w:t>
      </w:r>
      <w:r w:rsidRPr="00F03A73">
        <w:rPr>
          <w:rFonts w:ascii="Book Antiqua" w:eastAsiaTheme="minorEastAsia" w:hAnsi="Book Antiqua"/>
          <w:b/>
          <w:bCs/>
          <w:sz w:val="24"/>
          <w:szCs w:val="24"/>
        </w:rPr>
        <w:t>Cancer cell type of pancreatic cancer</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747"/>
        <w:gridCol w:w="2070"/>
        <w:gridCol w:w="2150"/>
        <w:gridCol w:w="2003"/>
        <w:gridCol w:w="790"/>
      </w:tblGrid>
      <w:tr w:rsidR="00252A13" w:rsidRPr="00F03A73" w14:paraId="4661B475" w14:textId="77777777" w:rsidTr="00EF3C14">
        <w:tc>
          <w:tcPr>
            <w:tcW w:w="0" w:type="auto"/>
            <w:tcBorders>
              <w:bottom w:val="single" w:sz="4" w:space="0" w:color="000000"/>
            </w:tcBorders>
          </w:tcPr>
          <w:p w14:paraId="331E5876" w14:textId="77777777" w:rsidR="00867A09" w:rsidRPr="00F03A73" w:rsidRDefault="00867A09" w:rsidP="00F03A73">
            <w:pPr>
              <w:widowControl/>
              <w:wordWrap/>
              <w:autoSpaceDE/>
              <w:autoSpaceDN/>
              <w:adjustRightInd w:val="0"/>
              <w:snapToGrid w:val="0"/>
              <w:spacing w:line="360" w:lineRule="auto"/>
              <w:rPr>
                <w:rFonts w:ascii="Book Antiqua" w:eastAsiaTheme="minorEastAsia" w:hAnsi="Book Antiqua"/>
                <w:sz w:val="24"/>
                <w:szCs w:val="24"/>
              </w:rPr>
            </w:pPr>
          </w:p>
        </w:tc>
        <w:tc>
          <w:tcPr>
            <w:tcW w:w="0" w:type="auto"/>
            <w:tcBorders>
              <w:bottom w:val="single" w:sz="4" w:space="0" w:color="000000"/>
            </w:tcBorders>
          </w:tcPr>
          <w:p w14:paraId="2E34717F"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b/>
                <w:bCs/>
                <w:iCs/>
                <w:sz w:val="24"/>
                <w:szCs w:val="24"/>
              </w:rPr>
            </w:pPr>
            <w:r w:rsidRPr="00F03A73">
              <w:rPr>
                <w:rFonts w:ascii="Book Antiqua" w:eastAsiaTheme="minorEastAsia" w:hAnsi="Book Antiqua"/>
                <w:b/>
                <w:bCs/>
                <w:iCs/>
                <w:sz w:val="24"/>
                <w:szCs w:val="24"/>
              </w:rPr>
              <w:t>Adenocarcinoma</w:t>
            </w:r>
          </w:p>
        </w:tc>
        <w:tc>
          <w:tcPr>
            <w:tcW w:w="0" w:type="auto"/>
            <w:tcBorders>
              <w:bottom w:val="single" w:sz="4" w:space="0" w:color="000000"/>
            </w:tcBorders>
          </w:tcPr>
          <w:p w14:paraId="2CF2EBAE"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b/>
                <w:bCs/>
                <w:iCs/>
                <w:sz w:val="24"/>
                <w:szCs w:val="24"/>
              </w:rPr>
            </w:pPr>
            <w:r w:rsidRPr="00F03A73">
              <w:rPr>
                <w:rFonts w:ascii="Book Antiqua" w:eastAsiaTheme="minorEastAsia" w:hAnsi="Book Antiqua"/>
                <w:b/>
                <w:bCs/>
                <w:iCs/>
                <w:sz w:val="24"/>
                <w:szCs w:val="24"/>
              </w:rPr>
              <w:t>Adeno-squamous</w:t>
            </w:r>
          </w:p>
          <w:p w14:paraId="7E48442E" w14:textId="1202CA75"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b/>
                <w:bCs/>
                <w:iCs/>
                <w:sz w:val="24"/>
                <w:szCs w:val="24"/>
              </w:rPr>
            </w:pPr>
            <w:r w:rsidRPr="00F03A73">
              <w:rPr>
                <w:rFonts w:ascii="Book Antiqua" w:eastAsiaTheme="minorEastAsia" w:hAnsi="Book Antiqua"/>
                <w:b/>
                <w:bCs/>
                <w:iCs/>
                <w:sz w:val="24"/>
                <w:szCs w:val="24"/>
              </w:rPr>
              <w:t>carcinoma</w:t>
            </w:r>
          </w:p>
        </w:tc>
        <w:tc>
          <w:tcPr>
            <w:tcW w:w="0" w:type="auto"/>
            <w:tcBorders>
              <w:top w:val="single" w:sz="4" w:space="0" w:color="000000"/>
              <w:bottom w:val="single" w:sz="4" w:space="0" w:color="000000"/>
            </w:tcBorders>
          </w:tcPr>
          <w:p w14:paraId="356C8DFA" w14:textId="101DB848"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b/>
                <w:bCs/>
                <w:iCs/>
                <w:sz w:val="24"/>
                <w:szCs w:val="24"/>
              </w:rPr>
            </w:pPr>
            <w:r w:rsidRPr="00F03A73">
              <w:rPr>
                <w:rFonts w:ascii="Book Antiqua" w:eastAsiaTheme="minorEastAsia" w:hAnsi="Book Antiqua"/>
                <w:b/>
                <w:bCs/>
                <w:iCs/>
                <w:sz w:val="24"/>
                <w:szCs w:val="24"/>
              </w:rPr>
              <w:t>Neuroendocrine</w:t>
            </w:r>
          </w:p>
          <w:p w14:paraId="208F6DA3"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b/>
                <w:bCs/>
                <w:iCs/>
                <w:sz w:val="24"/>
                <w:szCs w:val="24"/>
              </w:rPr>
            </w:pPr>
            <w:r w:rsidRPr="00F03A73">
              <w:rPr>
                <w:rFonts w:ascii="Book Antiqua" w:eastAsiaTheme="minorEastAsia" w:hAnsi="Book Antiqua"/>
                <w:b/>
                <w:bCs/>
                <w:iCs/>
                <w:sz w:val="24"/>
                <w:szCs w:val="24"/>
              </w:rPr>
              <w:t>tumor</w:t>
            </w:r>
          </w:p>
        </w:tc>
        <w:tc>
          <w:tcPr>
            <w:tcW w:w="0" w:type="auto"/>
            <w:tcBorders>
              <w:top w:val="single" w:sz="4" w:space="0" w:color="000000"/>
              <w:bottom w:val="single" w:sz="4" w:space="0" w:color="000000"/>
            </w:tcBorders>
          </w:tcPr>
          <w:p w14:paraId="396DDA6F"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b/>
                <w:bCs/>
                <w:iCs/>
                <w:sz w:val="24"/>
                <w:szCs w:val="24"/>
              </w:rPr>
            </w:pPr>
            <w:r w:rsidRPr="00F03A73">
              <w:rPr>
                <w:rFonts w:ascii="Book Antiqua" w:eastAsiaTheme="minorEastAsia" w:hAnsi="Book Antiqua"/>
                <w:b/>
                <w:bCs/>
                <w:iCs/>
                <w:sz w:val="24"/>
                <w:szCs w:val="24"/>
              </w:rPr>
              <w:t>Total</w:t>
            </w:r>
          </w:p>
        </w:tc>
      </w:tr>
      <w:tr w:rsidR="00252A13" w:rsidRPr="00F03A73" w14:paraId="3F803752" w14:textId="77777777" w:rsidTr="00EF3C14">
        <w:tc>
          <w:tcPr>
            <w:tcW w:w="0" w:type="auto"/>
            <w:tcBorders>
              <w:bottom w:val="nil"/>
            </w:tcBorders>
          </w:tcPr>
          <w:p w14:paraId="2D54C811" w14:textId="77777777" w:rsidR="00867A09" w:rsidRPr="00F03A73"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F03A73">
              <w:rPr>
                <w:rFonts w:ascii="Book Antiqua" w:eastAsiaTheme="minorEastAsia" w:hAnsi="Book Antiqua"/>
                <w:sz w:val="24"/>
                <w:szCs w:val="24"/>
              </w:rPr>
              <w:t>C250</w:t>
            </w:r>
          </w:p>
        </w:tc>
        <w:tc>
          <w:tcPr>
            <w:tcW w:w="0" w:type="auto"/>
            <w:tcBorders>
              <w:bottom w:val="nil"/>
            </w:tcBorders>
            <w:vAlign w:val="center"/>
          </w:tcPr>
          <w:p w14:paraId="288C0CAB"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163</w:t>
            </w:r>
          </w:p>
        </w:tc>
        <w:tc>
          <w:tcPr>
            <w:tcW w:w="0" w:type="auto"/>
            <w:tcBorders>
              <w:bottom w:val="nil"/>
            </w:tcBorders>
            <w:vAlign w:val="center"/>
          </w:tcPr>
          <w:p w14:paraId="1FCEC375"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0</w:t>
            </w:r>
          </w:p>
        </w:tc>
        <w:tc>
          <w:tcPr>
            <w:tcW w:w="0" w:type="auto"/>
            <w:tcBorders>
              <w:bottom w:val="nil"/>
            </w:tcBorders>
          </w:tcPr>
          <w:p w14:paraId="5A2D0FFB"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1</w:t>
            </w:r>
          </w:p>
        </w:tc>
        <w:tc>
          <w:tcPr>
            <w:tcW w:w="0" w:type="auto"/>
            <w:tcBorders>
              <w:bottom w:val="nil"/>
            </w:tcBorders>
          </w:tcPr>
          <w:p w14:paraId="0DCAFE08"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164</w:t>
            </w:r>
          </w:p>
        </w:tc>
      </w:tr>
      <w:tr w:rsidR="00252A13" w:rsidRPr="00F03A73" w14:paraId="5C26945D" w14:textId="77777777" w:rsidTr="00EF3C14">
        <w:tc>
          <w:tcPr>
            <w:tcW w:w="0" w:type="auto"/>
            <w:tcBorders>
              <w:top w:val="nil"/>
              <w:bottom w:val="nil"/>
            </w:tcBorders>
          </w:tcPr>
          <w:p w14:paraId="34D72A65" w14:textId="77777777" w:rsidR="00867A09" w:rsidRPr="00F03A73"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F03A73">
              <w:rPr>
                <w:rFonts w:ascii="Book Antiqua" w:eastAsiaTheme="minorEastAsia" w:hAnsi="Book Antiqua"/>
                <w:sz w:val="24"/>
                <w:szCs w:val="24"/>
              </w:rPr>
              <w:t>C251</w:t>
            </w:r>
          </w:p>
        </w:tc>
        <w:tc>
          <w:tcPr>
            <w:tcW w:w="0" w:type="auto"/>
            <w:tcBorders>
              <w:top w:val="nil"/>
              <w:bottom w:val="nil"/>
            </w:tcBorders>
            <w:vAlign w:val="center"/>
          </w:tcPr>
          <w:p w14:paraId="3D8223DB"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33</w:t>
            </w:r>
          </w:p>
        </w:tc>
        <w:tc>
          <w:tcPr>
            <w:tcW w:w="0" w:type="auto"/>
            <w:tcBorders>
              <w:top w:val="nil"/>
              <w:bottom w:val="nil"/>
            </w:tcBorders>
            <w:vAlign w:val="center"/>
          </w:tcPr>
          <w:p w14:paraId="44A6671E"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0</w:t>
            </w:r>
          </w:p>
        </w:tc>
        <w:tc>
          <w:tcPr>
            <w:tcW w:w="0" w:type="auto"/>
            <w:tcBorders>
              <w:top w:val="nil"/>
              <w:bottom w:val="nil"/>
            </w:tcBorders>
          </w:tcPr>
          <w:p w14:paraId="3ECECC94"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0</w:t>
            </w:r>
          </w:p>
        </w:tc>
        <w:tc>
          <w:tcPr>
            <w:tcW w:w="0" w:type="auto"/>
            <w:tcBorders>
              <w:top w:val="nil"/>
              <w:bottom w:val="nil"/>
            </w:tcBorders>
          </w:tcPr>
          <w:p w14:paraId="1E8B2C13"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33</w:t>
            </w:r>
          </w:p>
        </w:tc>
      </w:tr>
      <w:tr w:rsidR="00252A13" w:rsidRPr="00F03A73" w14:paraId="0DC2426F" w14:textId="77777777" w:rsidTr="00EF3C14">
        <w:tc>
          <w:tcPr>
            <w:tcW w:w="0" w:type="auto"/>
            <w:tcBorders>
              <w:top w:val="nil"/>
              <w:bottom w:val="nil"/>
            </w:tcBorders>
          </w:tcPr>
          <w:p w14:paraId="4F16AE38" w14:textId="77777777" w:rsidR="00867A09" w:rsidRPr="00F03A73"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F03A73">
              <w:rPr>
                <w:rFonts w:ascii="Book Antiqua" w:eastAsiaTheme="minorEastAsia" w:hAnsi="Book Antiqua"/>
                <w:sz w:val="24"/>
                <w:szCs w:val="24"/>
              </w:rPr>
              <w:t>C252</w:t>
            </w:r>
          </w:p>
        </w:tc>
        <w:tc>
          <w:tcPr>
            <w:tcW w:w="0" w:type="auto"/>
            <w:tcBorders>
              <w:top w:val="nil"/>
              <w:bottom w:val="nil"/>
            </w:tcBorders>
            <w:vAlign w:val="center"/>
          </w:tcPr>
          <w:p w14:paraId="34266C8B"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45</w:t>
            </w:r>
          </w:p>
        </w:tc>
        <w:tc>
          <w:tcPr>
            <w:tcW w:w="0" w:type="auto"/>
            <w:tcBorders>
              <w:top w:val="nil"/>
              <w:bottom w:val="nil"/>
            </w:tcBorders>
            <w:vAlign w:val="center"/>
          </w:tcPr>
          <w:p w14:paraId="411ECDF0"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0</w:t>
            </w:r>
          </w:p>
        </w:tc>
        <w:tc>
          <w:tcPr>
            <w:tcW w:w="0" w:type="auto"/>
            <w:tcBorders>
              <w:top w:val="nil"/>
              <w:bottom w:val="nil"/>
            </w:tcBorders>
          </w:tcPr>
          <w:p w14:paraId="55CF47ED"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0</w:t>
            </w:r>
          </w:p>
        </w:tc>
        <w:tc>
          <w:tcPr>
            <w:tcW w:w="0" w:type="auto"/>
            <w:tcBorders>
              <w:top w:val="nil"/>
              <w:bottom w:val="nil"/>
            </w:tcBorders>
          </w:tcPr>
          <w:p w14:paraId="0C0743D7"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45</w:t>
            </w:r>
          </w:p>
        </w:tc>
      </w:tr>
      <w:tr w:rsidR="00252A13" w:rsidRPr="00F03A73" w14:paraId="3A7068B1" w14:textId="77777777" w:rsidTr="00EF3C14">
        <w:tc>
          <w:tcPr>
            <w:tcW w:w="0" w:type="auto"/>
            <w:tcBorders>
              <w:top w:val="nil"/>
              <w:bottom w:val="nil"/>
            </w:tcBorders>
          </w:tcPr>
          <w:p w14:paraId="707B600F" w14:textId="77777777" w:rsidR="00867A09" w:rsidRPr="00F03A73"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F03A73">
              <w:rPr>
                <w:rFonts w:ascii="Book Antiqua" w:eastAsiaTheme="minorEastAsia" w:hAnsi="Book Antiqua"/>
                <w:sz w:val="24"/>
                <w:szCs w:val="24"/>
              </w:rPr>
              <w:t>C253</w:t>
            </w:r>
          </w:p>
        </w:tc>
        <w:tc>
          <w:tcPr>
            <w:tcW w:w="0" w:type="auto"/>
            <w:tcBorders>
              <w:top w:val="nil"/>
              <w:bottom w:val="nil"/>
            </w:tcBorders>
            <w:vAlign w:val="center"/>
          </w:tcPr>
          <w:p w14:paraId="48210115"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2</w:t>
            </w:r>
          </w:p>
        </w:tc>
        <w:tc>
          <w:tcPr>
            <w:tcW w:w="0" w:type="auto"/>
            <w:tcBorders>
              <w:top w:val="nil"/>
              <w:bottom w:val="nil"/>
            </w:tcBorders>
            <w:vAlign w:val="center"/>
          </w:tcPr>
          <w:p w14:paraId="3533502E"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0</w:t>
            </w:r>
          </w:p>
        </w:tc>
        <w:tc>
          <w:tcPr>
            <w:tcW w:w="0" w:type="auto"/>
            <w:tcBorders>
              <w:top w:val="nil"/>
              <w:bottom w:val="nil"/>
            </w:tcBorders>
          </w:tcPr>
          <w:p w14:paraId="0C97CE7A"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0</w:t>
            </w:r>
          </w:p>
        </w:tc>
        <w:tc>
          <w:tcPr>
            <w:tcW w:w="0" w:type="auto"/>
            <w:tcBorders>
              <w:top w:val="nil"/>
              <w:bottom w:val="nil"/>
            </w:tcBorders>
          </w:tcPr>
          <w:p w14:paraId="36D8E906"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2</w:t>
            </w:r>
          </w:p>
        </w:tc>
      </w:tr>
      <w:tr w:rsidR="00252A13" w:rsidRPr="00F03A73" w14:paraId="3972BD61" w14:textId="77777777" w:rsidTr="00EF3C14">
        <w:tc>
          <w:tcPr>
            <w:tcW w:w="0" w:type="auto"/>
            <w:tcBorders>
              <w:top w:val="nil"/>
              <w:bottom w:val="nil"/>
            </w:tcBorders>
          </w:tcPr>
          <w:p w14:paraId="056D1C28" w14:textId="77777777" w:rsidR="00867A09" w:rsidRPr="00F03A73"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F03A73">
              <w:rPr>
                <w:rFonts w:ascii="Book Antiqua" w:eastAsiaTheme="minorEastAsia" w:hAnsi="Book Antiqua"/>
                <w:sz w:val="24"/>
                <w:szCs w:val="24"/>
              </w:rPr>
              <w:t>C254</w:t>
            </w:r>
          </w:p>
        </w:tc>
        <w:tc>
          <w:tcPr>
            <w:tcW w:w="0" w:type="auto"/>
            <w:tcBorders>
              <w:top w:val="nil"/>
              <w:bottom w:val="nil"/>
            </w:tcBorders>
            <w:vAlign w:val="center"/>
          </w:tcPr>
          <w:p w14:paraId="45DDD371"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2</w:t>
            </w:r>
          </w:p>
        </w:tc>
        <w:tc>
          <w:tcPr>
            <w:tcW w:w="0" w:type="auto"/>
            <w:tcBorders>
              <w:top w:val="nil"/>
              <w:bottom w:val="nil"/>
            </w:tcBorders>
            <w:vAlign w:val="center"/>
          </w:tcPr>
          <w:p w14:paraId="6A0576A2"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0</w:t>
            </w:r>
          </w:p>
        </w:tc>
        <w:tc>
          <w:tcPr>
            <w:tcW w:w="0" w:type="auto"/>
            <w:tcBorders>
              <w:top w:val="nil"/>
              <w:bottom w:val="nil"/>
            </w:tcBorders>
          </w:tcPr>
          <w:p w14:paraId="6EA503DC"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0</w:t>
            </w:r>
          </w:p>
        </w:tc>
        <w:tc>
          <w:tcPr>
            <w:tcW w:w="0" w:type="auto"/>
            <w:tcBorders>
              <w:top w:val="nil"/>
              <w:bottom w:val="nil"/>
            </w:tcBorders>
          </w:tcPr>
          <w:p w14:paraId="4B91F50C"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2</w:t>
            </w:r>
          </w:p>
        </w:tc>
      </w:tr>
      <w:tr w:rsidR="00252A13" w:rsidRPr="00F03A73" w14:paraId="7FCCF660" w14:textId="77777777" w:rsidTr="00EF3C14">
        <w:tc>
          <w:tcPr>
            <w:tcW w:w="0" w:type="auto"/>
            <w:tcBorders>
              <w:top w:val="nil"/>
              <w:bottom w:val="nil"/>
            </w:tcBorders>
          </w:tcPr>
          <w:p w14:paraId="01D7FAEC" w14:textId="77777777" w:rsidR="00867A09" w:rsidRPr="00F03A73"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F03A73">
              <w:rPr>
                <w:rFonts w:ascii="Book Antiqua" w:eastAsiaTheme="minorEastAsia" w:hAnsi="Book Antiqua"/>
                <w:sz w:val="24"/>
                <w:szCs w:val="24"/>
              </w:rPr>
              <w:t>C257</w:t>
            </w:r>
          </w:p>
        </w:tc>
        <w:tc>
          <w:tcPr>
            <w:tcW w:w="0" w:type="auto"/>
            <w:tcBorders>
              <w:top w:val="nil"/>
              <w:bottom w:val="nil"/>
            </w:tcBorders>
            <w:vAlign w:val="center"/>
          </w:tcPr>
          <w:p w14:paraId="55C1EA8D"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1</w:t>
            </w:r>
          </w:p>
        </w:tc>
        <w:tc>
          <w:tcPr>
            <w:tcW w:w="0" w:type="auto"/>
            <w:tcBorders>
              <w:top w:val="nil"/>
              <w:bottom w:val="nil"/>
            </w:tcBorders>
            <w:vAlign w:val="center"/>
          </w:tcPr>
          <w:p w14:paraId="0B50139F"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0</w:t>
            </w:r>
          </w:p>
        </w:tc>
        <w:tc>
          <w:tcPr>
            <w:tcW w:w="0" w:type="auto"/>
            <w:tcBorders>
              <w:top w:val="nil"/>
              <w:bottom w:val="nil"/>
            </w:tcBorders>
          </w:tcPr>
          <w:p w14:paraId="1A0D7090"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0</w:t>
            </w:r>
          </w:p>
        </w:tc>
        <w:tc>
          <w:tcPr>
            <w:tcW w:w="0" w:type="auto"/>
            <w:tcBorders>
              <w:top w:val="nil"/>
              <w:bottom w:val="nil"/>
            </w:tcBorders>
          </w:tcPr>
          <w:p w14:paraId="10A407D3"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1</w:t>
            </w:r>
          </w:p>
        </w:tc>
      </w:tr>
      <w:tr w:rsidR="00252A13" w:rsidRPr="00F03A73" w14:paraId="58E28C17" w14:textId="77777777" w:rsidTr="00EF3C14">
        <w:tc>
          <w:tcPr>
            <w:tcW w:w="0" w:type="auto"/>
            <w:tcBorders>
              <w:top w:val="nil"/>
            </w:tcBorders>
          </w:tcPr>
          <w:p w14:paraId="7514C113" w14:textId="77777777" w:rsidR="00867A09" w:rsidRPr="00F03A73"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F03A73">
              <w:rPr>
                <w:rFonts w:ascii="Book Antiqua" w:eastAsiaTheme="minorEastAsia" w:hAnsi="Book Antiqua"/>
                <w:sz w:val="24"/>
                <w:szCs w:val="24"/>
              </w:rPr>
              <w:t>C259</w:t>
            </w:r>
          </w:p>
        </w:tc>
        <w:tc>
          <w:tcPr>
            <w:tcW w:w="0" w:type="auto"/>
            <w:tcBorders>
              <w:top w:val="nil"/>
            </w:tcBorders>
            <w:vAlign w:val="center"/>
          </w:tcPr>
          <w:p w14:paraId="383FEE03"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640</w:t>
            </w:r>
          </w:p>
        </w:tc>
        <w:tc>
          <w:tcPr>
            <w:tcW w:w="0" w:type="auto"/>
            <w:tcBorders>
              <w:top w:val="nil"/>
            </w:tcBorders>
            <w:vAlign w:val="center"/>
          </w:tcPr>
          <w:p w14:paraId="079AC987"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3</w:t>
            </w:r>
          </w:p>
        </w:tc>
        <w:tc>
          <w:tcPr>
            <w:tcW w:w="0" w:type="auto"/>
            <w:tcBorders>
              <w:top w:val="nil"/>
            </w:tcBorders>
          </w:tcPr>
          <w:p w14:paraId="5831EAC0"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14</w:t>
            </w:r>
          </w:p>
        </w:tc>
        <w:tc>
          <w:tcPr>
            <w:tcW w:w="0" w:type="auto"/>
            <w:tcBorders>
              <w:top w:val="nil"/>
            </w:tcBorders>
          </w:tcPr>
          <w:p w14:paraId="0E07B61F"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657</w:t>
            </w:r>
          </w:p>
        </w:tc>
      </w:tr>
      <w:tr w:rsidR="00252A13" w:rsidRPr="00F03A73" w14:paraId="2CB51CB9" w14:textId="77777777" w:rsidTr="00EF3C14">
        <w:tc>
          <w:tcPr>
            <w:tcW w:w="0" w:type="auto"/>
          </w:tcPr>
          <w:p w14:paraId="06253D7A" w14:textId="77777777" w:rsidR="00867A09" w:rsidRPr="00F03A73" w:rsidRDefault="00867A09" w:rsidP="00F03A73">
            <w:pPr>
              <w:keepNext/>
              <w:widowControl/>
              <w:wordWrap/>
              <w:autoSpaceDE/>
              <w:autoSpaceDN/>
              <w:adjustRightInd w:val="0"/>
              <w:snapToGrid w:val="0"/>
              <w:spacing w:line="360" w:lineRule="auto"/>
              <w:rPr>
                <w:rFonts w:ascii="Book Antiqua" w:eastAsiaTheme="minorEastAsia" w:hAnsi="Book Antiqua"/>
                <w:sz w:val="24"/>
                <w:szCs w:val="24"/>
              </w:rPr>
            </w:pPr>
          </w:p>
        </w:tc>
        <w:tc>
          <w:tcPr>
            <w:tcW w:w="0" w:type="auto"/>
            <w:vAlign w:val="center"/>
          </w:tcPr>
          <w:p w14:paraId="5DB4331B"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886 (98.0)</w:t>
            </w:r>
            <w:r w:rsidRPr="00F03A73">
              <w:rPr>
                <w:rFonts w:ascii="Book Antiqua" w:eastAsiaTheme="minorEastAsia" w:hAnsi="Book Antiqua"/>
                <w:sz w:val="24"/>
                <w:szCs w:val="24"/>
                <w:vertAlign w:val="superscript"/>
              </w:rPr>
              <w:t>1</w:t>
            </w:r>
          </w:p>
        </w:tc>
        <w:tc>
          <w:tcPr>
            <w:tcW w:w="0" w:type="auto"/>
            <w:vAlign w:val="center"/>
          </w:tcPr>
          <w:p w14:paraId="65197F14"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3 (0.3)</w:t>
            </w:r>
          </w:p>
        </w:tc>
        <w:tc>
          <w:tcPr>
            <w:tcW w:w="0" w:type="auto"/>
          </w:tcPr>
          <w:p w14:paraId="1E2D0E2A"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15 (1.7)</w:t>
            </w:r>
          </w:p>
        </w:tc>
        <w:tc>
          <w:tcPr>
            <w:tcW w:w="0" w:type="auto"/>
          </w:tcPr>
          <w:p w14:paraId="41852A50" w14:textId="77777777" w:rsidR="00867A0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904</w:t>
            </w:r>
          </w:p>
        </w:tc>
      </w:tr>
    </w:tbl>
    <w:p w14:paraId="3B1BC0FF" w14:textId="7461D208" w:rsidR="00867A09" w:rsidRPr="00F03A73"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F03A73">
        <w:rPr>
          <w:rFonts w:ascii="Book Antiqua" w:eastAsiaTheme="minorEastAsia" w:hAnsi="Book Antiqua"/>
          <w:sz w:val="24"/>
          <w:szCs w:val="24"/>
          <w:vertAlign w:val="superscript"/>
        </w:rPr>
        <w:t>1</w:t>
      </w:r>
      <w:r w:rsidR="004801E8" w:rsidRPr="00F03A73">
        <w:rPr>
          <w:rFonts w:ascii="Book Antiqua" w:eastAsiaTheme="minorEastAsia" w:hAnsi="Book Antiqua"/>
          <w:sz w:val="24"/>
          <w:szCs w:val="24"/>
        </w:rPr>
        <w:t>N</w:t>
      </w:r>
      <w:r w:rsidRPr="00F03A73">
        <w:rPr>
          <w:rFonts w:ascii="Book Antiqua" w:eastAsiaTheme="minorEastAsia" w:hAnsi="Book Antiqua"/>
          <w:sz w:val="24"/>
          <w:szCs w:val="24"/>
        </w:rPr>
        <w:t>umber of patients (%)</w:t>
      </w:r>
      <w:r w:rsidR="00465118" w:rsidRPr="00F03A73">
        <w:rPr>
          <w:rFonts w:ascii="Book Antiqua" w:eastAsiaTheme="minorEastAsia" w:hAnsi="Book Antiqua"/>
          <w:sz w:val="24"/>
          <w:szCs w:val="24"/>
        </w:rPr>
        <w:t>.</w:t>
      </w:r>
    </w:p>
    <w:p w14:paraId="32C7BDAB" w14:textId="77777777" w:rsidR="00867A09" w:rsidRPr="00F03A73" w:rsidRDefault="00867A09" w:rsidP="00F03A73">
      <w:pPr>
        <w:widowControl/>
        <w:wordWrap/>
        <w:autoSpaceDE/>
        <w:autoSpaceDN/>
        <w:adjustRightInd w:val="0"/>
        <w:snapToGrid w:val="0"/>
        <w:spacing w:line="360" w:lineRule="auto"/>
        <w:rPr>
          <w:rFonts w:ascii="Book Antiqua" w:eastAsiaTheme="minorEastAsia" w:hAnsi="Book Antiqua"/>
          <w:sz w:val="24"/>
          <w:szCs w:val="24"/>
        </w:rPr>
        <w:sectPr w:rsidR="00867A09" w:rsidRPr="00F03A73" w:rsidSect="00EB6FD1">
          <w:pgSz w:w="11906" w:h="16838"/>
          <w:pgMar w:top="1701" w:right="1440" w:bottom="1440" w:left="1440" w:header="851" w:footer="992" w:gutter="0"/>
          <w:cols w:space="425"/>
          <w:docGrid w:linePitch="360"/>
        </w:sectPr>
      </w:pPr>
    </w:p>
    <w:p w14:paraId="33C42A74" w14:textId="49B060AC" w:rsidR="00C54940" w:rsidRPr="00F03A73"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F03A73">
        <w:rPr>
          <w:rFonts w:ascii="Book Antiqua" w:eastAsiaTheme="minorEastAsia" w:hAnsi="Book Antiqua"/>
          <w:b/>
          <w:sz w:val="24"/>
          <w:szCs w:val="24"/>
        </w:rPr>
        <w:lastRenderedPageBreak/>
        <w:t xml:space="preserve">Table 3 </w:t>
      </w:r>
      <w:r w:rsidRPr="00F03A73">
        <w:rPr>
          <w:rFonts w:ascii="Book Antiqua" w:eastAsiaTheme="minorEastAsia" w:hAnsi="Book Antiqua"/>
          <w:b/>
          <w:bCs/>
          <w:sz w:val="24"/>
          <w:szCs w:val="24"/>
        </w:rPr>
        <w:t xml:space="preserve">Characteristics of patients with pancreatic cancer according to the </w:t>
      </w:r>
      <w:r w:rsidR="00C12C62" w:rsidRPr="00F03A73">
        <w:rPr>
          <w:rFonts w:ascii="Book Antiqua" w:eastAsiaTheme="minorEastAsia" w:hAnsi="Book Antiqua"/>
          <w:b/>
          <w:bCs/>
          <w:sz w:val="24"/>
          <w:szCs w:val="24"/>
        </w:rPr>
        <w:t>international classification of diseases</w:t>
      </w:r>
      <w:r w:rsidRPr="00F03A73">
        <w:rPr>
          <w:rFonts w:ascii="Book Antiqua" w:eastAsiaTheme="minorEastAsia" w:hAnsi="Book Antiqua"/>
          <w:b/>
          <w:bCs/>
          <w:sz w:val="24"/>
          <w:szCs w:val="24"/>
        </w:rPr>
        <w:t>, 10</w:t>
      </w:r>
      <w:r w:rsidRPr="00DE27D7">
        <w:rPr>
          <w:rFonts w:ascii="Book Antiqua" w:eastAsiaTheme="minorEastAsia" w:hAnsi="Book Antiqua"/>
          <w:b/>
          <w:bCs/>
          <w:sz w:val="24"/>
          <w:szCs w:val="24"/>
          <w:vertAlign w:val="superscript"/>
        </w:rPr>
        <w:t>th</w:t>
      </w:r>
      <w:r w:rsidRPr="00F03A73">
        <w:rPr>
          <w:rFonts w:ascii="Book Antiqua" w:eastAsiaTheme="minorEastAsia" w:hAnsi="Book Antiqua"/>
          <w:b/>
          <w:bCs/>
          <w:sz w:val="24"/>
          <w:szCs w:val="24"/>
        </w:rPr>
        <w:t xml:space="preserve"> revision edition</w:t>
      </w:r>
    </w:p>
    <w:tbl>
      <w:tblPr>
        <w:tblW w:w="0" w:type="auto"/>
        <w:tblInd w:w="84"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593"/>
        <w:gridCol w:w="1610"/>
        <w:gridCol w:w="1368"/>
        <w:gridCol w:w="1348"/>
        <w:gridCol w:w="1348"/>
        <w:gridCol w:w="1377"/>
        <w:gridCol w:w="1286"/>
        <w:gridCol w:w="1286"/>
        <w:gridCol w:w="1397"/>
      </w:tblGrid>
      <w:tr w:rsidR="00252A13" w:rsidRPr="00F03A73" w14:paraId="3163E880" w14:textId="77777777" w:rsidTr="00EB6FD1">
        <w:trPr>
          <w:trHeight w:val="330"/>
        </w:trPr>
        <w:tc>
          <w:tcPr>
            <w:tcW w:w="0" w:type="auto"/>
            <w:tcBorders>
              <w:top w:val="single" w:sz="4" w:space="0" w:color="auto"/>
              <w:bottom w:val="single" w:sz="4" w:space="0" w:color="auto"/>
            </w:tcBorders>
            <w:shd w:val="clear" w:color="auto" w:fill="auto"/>
            <w:noWrap/>
            <w:vAlign w:val="center"/>
            <w:hideMark/>
          </w:tcPr>
          <w:p w14:paraId="079D7C1C" w14:textId="77777777" w:rsidR="00C54940" w:rsidRPr="00F03A73" w:rsidRDefault="0070153E" w:rsidP="00F03A73">
            <w:pPr>
              <w:widowControl/>
              <w:wordWrap/>
              <w:autoSpaceDE/>
              <w:autoSpaceDN/>
              <w:adjustRightInd w:val="0"/>
              <w:snapToGrid w:val="0"/>
              <w:spacing w:line="360" w:lineRule="auto"/>
              <w:rPr>
                <w:rFonts w:ascii="Book Antiqua" w:eastAsiaTheme="minorEastAsia" w:hAnsi="Book Antiqua"/>
                <w:b/>
                <w:bCs/>
                <w:iCs/>
                <w:sz w:val="24"/>
                <w:szCs w:val="24"/>
              </w:rPr>
            </w:pPr>
            <w:r w:rsidRPr="00F03A73">
              <w:rPr>
                <w:rFonts w:ascii="Book Antiqua" w:eastAsiaTheme="minorEastAsia" w:hAnsi="Book Antiqua"/>
                <w:b/>
                <w:bCs/>
                <w:iCs/>
                <w:sz w:val="24"/>
                <w:szCs w:val="24"/>
              </w:rPr>
              <w:t>Parameters</w:t>
            </w:r>
          </w:p>
        </w:tc>
        <w:tc>
          <w:tcPr>
            <w:tcW w:w="0" w:type="auto"/>
            <w:tcBorders>
              <w:top w:val="single" w:sz="4" w:space="0" w:color="auto"/>
              <w:bottom w:val="single" w:sz="4" w:space="0" w:color="auto"/>
            </w:tcBorders>
            <w:shd w:val="clear" w:color="auto" w:fill="auto"/>
            <w:noWrap/>
            <w:vAlign w:val="center"/>
            <w:hideMark/>
          </w:tcPr>
          <w:p w14:paraId="3FAEFB17"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b/>
                <w:bCs/>
                <w:sz w:val="24"/>
                <w:szCs w:val="24"/>
              </w:rPr>
            </w:pPr>
            <w:r w:rsidRPr="00F03A73">
              <w:rPr>
                <w:rFonts w:ascii="Book Antiqua" w:eastAsiaTheme="minorEastAsia" w:hAnsi="Book Antiqua"/>
                <w:b/>
                <w:bCs/>
                <w:sz w:val="24"/>
                <w:szCs w:val="24"/>
              </w:rPr>
              <w:t>N (%)</w:t>
            </w:r>
          </w:p>
        </w:tc>
        <w:tc>
          <w:tcPr>
            <w:tcW w:w="0" w:type="auto"/>
            <w:tcBorders>
              <w:top w:val="single" w:sz="4" w:space="0" w:color="auto"/>
              <w:bottom w:val="single" w:sz="4" w:space="0" w:color="auto"/>
            </w:tcBorders>
            <w:vAlign w:val="center"/>
          </w:tcPr>
          <w:p w14:paraId="36E36EAF"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b/>
                <w:bCs/>
                <w:sz w:val="24"/>
                <w:szCs w:val="24"/>
              </w:rPr>
            </w:pPr>
            <w:r w:rsidRPr="00F03A73">
              <w:rPr>
                <w:rFonts w:ascii="Book Antiqua" w:eastAsiaTheme="minorEastAsia" w:hAnsi="Book Antiqua"/>
                <w:b/>
                <w:bCs/>
                <w:sz w:val="24"/>
                <w:szCs w:val="24"/>
              </w:rPr>
              <w:t>C250</w:t>
            </w:r>
          </w:p>
        </w:tc>
        <w:tc>
          <w:tcPr>
            <w:tcW w:w="0" w:type="auto"/>
            <w:tcBorders>
              <w:top w:val="single" w:sz="4" w:space="0" w:color="auto"/>
              <w:bottom w:val="single" w:sz="4" w:space="0" w:color="auto"/>
            </w:tcBorders>
            <w:vAlign w:val="center"/>
          </w:tcPr>
          <w:p w14:paraId="4E19F46F"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b/>
                <w:bCs/>
                <w:sz w:val="24"/>
                <w:szCs w:val="24"/>
              </w:rPr>
            </w:pPr>
            <w:r w:rsidRPr="00F03A73">
              <w:rPr>
                <w:rFonts w:ascii="Book Antiqua" w:eastAsiaTheme="minorEastAsia" w:hAnsi="Book Antiqua"/>
                <w:b/>
                <w:bCs/>
                <w:sz w:val="24"/>
                <w:szCs w:val="24"/>
              </w:rPr>
              <w:t>C251</w:t>
            </w:r>
          </w:p>
        </w:tc>
        <w:tc>
          <w:tcPr>
            <w:tcW w:w="0" w:type="auto"/>
            <w:tcBorders>
              <w:top w:val="single" w:sz="4" w:space="0" w:color="auto"/>
              <w:bottom w:val="single" w:sz="4" w:space="0" w:color="auto"/>
            </w:tcBorders>
            <w:vAlign w:val="center"/>
          </w:tcPr>
          <w:p w14:paraId="54C31D64"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b/>
                <w:bCs/>
                <w:sz w:val="24"/>
                <w:szCs w:val="24"/>
              </w:rPr>
            </w:pPr>
            <w:r w:rsidRPr="00F03A73">
              <w:rPr>
                <w:rFonts w:ascii="Book Antiqua" w:eastAsiaTheme="minorEastAsia" w:hAnsi="Book Antiqua"/>
                <w:b/>
                <w:bCs/>
                <w:sz w:val="24"/>
                <w:szCs w:val="24"/>
              </w:rPr>
              <w:t>C252</w:t>
            </w:r>
          </w:p>
        </w:tc>
        <w:tc>
          <w:tcPr>
            <w:tcW w:w="0" w:type="auto"/>
            <w:tcBorders>
              <w:top w:val="single" w:sz="4" w:space="0" w:color="auto"/>
              <w:bottom w:val="single" w:sz="4" w:space="0" w:color="auto"/>
            </w:tcBorders>
            <w:vAlign w:val="center"/>
          </w:tcPr>
          <w:p w14:paraId="5C4B61B7"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b/>
                <w:bCs/>
                <w:sz w:val="24"/>
                <w:szCs w:val="24"/>
              </w:rPr>
            </w:pPr>
            <w:r w:rsidRPr="00F03A73">
              <w:rPr>
                <w:rFonts w:ascii="Book Antiqua" w:eastAsiaTheme="minorEastAsia" w:hAnsi="Book Antiqua"/>
                <w:b/>
                <w:bCs/>
                <w:sz w:val="24"/>
                <w:szCs w:val="24"/>
              </w:rPr>
              <w:t>C253</w:t>
            </w:r>
          </w:p>
        </w:tc>
        <w:tc>
          <w:tcPr>
            <w:tcW w:w="0" w:type="auto"/>
            <w:tcBorders>
              <w:top w:val="single" w:sz="4" w:space="0" w:color="auto"/>
              <w:bottom w:val="single" w:sz="4" w:space="0" w:color="auto"/>
            </w:tcBorders>
            <w:vAlign w:val="center"/>
          </w:tcPr>
          <w:p w14:paraId="52F081E5"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b/>
                <w:bCs/>
                <w:sz w:val="24"/>
                <w:szCs w:val="24"/>
              </w:rPr>
            </w:pPr>
            <w:r w:rsidRPr="00F03A73">
              <w:rPr>
                <w:rFonts w:ascii="Book Antiqua" w:eastAsiaTheme="minorEastAsia" w:hAnsi="Book Antiqua"/>
                <w:b/>
                <w:bCs/>
                <w:sz w:val="24"/>
                <w:szCs w:val="24"/>
              </w:rPr>
              <w:t>C254</w:t>
            </w:r>
          </w:p>
        </w:tc>
        <w:tc>
          <w:tcPr>
            <w:tcW w:w="0" w:type="auto"/>
            <w:tcBorders>
              <w:top w:val="single" w:sz="4" w:space="0" w:color="auto"/>
              <w:bottom w:val="single" w:sz="4" w:space="0" w:color="auto"/>
            </w:tcBorders>
            <w:vAlign w:val="center"/>
          </w:tcPr>
          <w:p w14:paraId="6FB414EA"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b/>
                <w:bCs/>
                <w:sz w:val="24"/>
                <w:szCs w:val="24"/>
              </w:rPr>
            </w:pPr>
            <w:r w:rsidRPr="00F03A73">
              <w:rPr>
                <w:rFonts w:ascii="Book Antiqua" w:eastAsiaTheme="minorEastAsia" w:hAnsi="Book Antiqua"/>
                <w:b/>
                <w:bCs/>
                <w:sz w:val="24"/>
                <w:szCs w:val="24"/>
              </w:rPr>
              <w:t>C257</w:t>
            </w:r>
          </w:p>
        </w:tc>
        <w:tc>
          <w:tcPr>
            <w:tcW w:w="0" w:type="auto"/>
            <w:tcBorders>
              <w:top w:val="single" w:sz="4" w:space="0" w:color="auto"/>
              <w:bottom w:val="single" w:sz="4" w:space="0" w:color="auto"/>
            </w:tcBorders>
            <w:vAlign w:val="center"/>
          </w:tcPr>
          <w:p w14:paraId="6A935655"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b/>
                <w:bCs/>
                <w:sz w:val="24"/>
                <w:szCs w:val="24"/>
              </w:rPr>
            </w:pPr>
            <w:r w:rsidRPr="00F03A73">
              <w:rPr>
                <w:rFonts w:ascii="Book Antiqua" w:eastAsiaTheme="minorEastAsia" w:hAnsi="Book Antiqua"/>
                <w:b/>
                <w:bCs/>
                <w:sz w:val="24"/>
                <w:szCs w:val="24"/>
              </w:rPr>
              <w:t>C259</w:t>
            </w:r>
          </w:p>
        </w:tc>
      </w:tr>
      <w:tr w:rsidR="00252A13" w:rsidRPr="00F03A73" w14:paraId="23B6DBCD" w14:textId="77777777" w:rsidTr="00EB6FD1">
        <w:trPr>
          <w:trHeight w:val="330"/>
        </w:trPr>
        <w:tc>
          <w:tcPr>
            <w:tcW w:w="0" w:type="auto"/>
            <w:tcBorders>
              <w:top w:val="single" w:sz="4" w:space="0" w:color="auto"/>
              <w:bottom w:val="nil"/>
            </w:tcBorders>
            <w:shd w:val="clear" w:color="auto" w:fill="auto"/>
            <w:noWrap/>
            <w:vAlign w:val="center"/>
            <w:hideMark/>
          </w:tcPr>
          <w:p w14:paraId="60DB465F" w14:textId="77777777" w:rsidR="00C54940" w:rsidRPr="00F03A73"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F03A73">
              <w:rPr>
                <w:rFonts w:ascii="Book Antiqua" w:eastAsiaTheme="minorEastAsia" w:hAnsi="Book Antiqua"/>
                <w:sz w:val="24"/>
                <w:szCs w:val="24"/>
              </w:rPr>
              <w:t>Number of patients</w:t>
            </w:r>
          </w:p>
        </w:tc>
        <w:tc>
          <w:tcPr>
            <w:tcW w:w="0" w:type="auto"/>
            <w:tcBorders>
              <w:top w:val="single" w:sz="4" w:space="0" w:color="auto"/>
              <w:bottom w:val="nil"/>
            </w:tcBorders>
            <w:shd w:val="clear" w:color="auto" w:fill="auto"/>
            <w:noWrap/>
            <w:vAlign w:val="center"/>
            <w:hideMark/>
          </w:tcPr>
          <w:p w14:paraId="57279C7A" w14:textId="505E9B9B"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1846</w:t>
            </w:r>
          </w:p>
        </w:tc>
        <w:tc>
          <w:tcPr>
            <w:tcW w:w="0" w:type="auto"/>
            <w:tcBorders>
              <w:top w:val="single" w:sz="4" w:space="0" w:color="auto"/>
              <w:bottom w:val="nil"/>
            </w:tcBorders>
            <w:vAlign w:val="center"/>
          </w:tcPr>
          <w:p w14:paraId="25AAD8BA" w14:textId="77777777" w:rsidR="0063038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234 (12.7)</w:t>
            </w:r>
            <w:r w:rsidRPr="00F03A73">
              <w:rPr>
                <w:rFonts w:ascii="Book Antiqua" w:eastAsiaTheme="minorEastAsia" w:hAnsi="Book Antiqua"/>
                <w:sz w:val="24"/>
                <w:szCs w:val="24"/>
                <w:vertAlign w:val="superscript"/>
              </w:rPr>
              <w:t>2</w:t>
            </w:r>
          </w:p>
        </w:tc>
        <w:tc>
          <w:tcPr>
            <w:tcW w:w="0" w:type="auto"/>
            <w:tcBorders>
              <w:top w:val="single" w:sz="4" w:space="0" w:color="auto"/>
              <w:bottom w:val="nil"/>
            </w:tcBorders>
            <w:vAlign w:val="center"/>
          </w:tcPr>
          <w:p w14:paraId="26491A55"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72 (3.9)</w:t>
            </w:r>
          </w:p>
        </w:tc>
        <w:tc>
          <w:tcPr>
            <w:tcW w:w="0" w:type="auto"/>
            <w:tcBorders>
              <w:top w:val="single" w:sz="4" w:space="0" w:color="auto"/>
              <w:bottom w:val="nil"/>
            </w:tcBorders>
            <w:vAlign w:val="center"/>
          </w:tcPr>
          <w:p w14:paraId="5D8402A6" w14:textId="67C374A4"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104</w:t>
            </w:r>
            <w:r w:rsidR="004801E8" w:rsidRPr="00F03A73">
              <w:rPr>
                <w:rFonts w:ascii="Book Antiqua" w:eastAsiaTheme="minorEastAsia" w:hAnsi="Book Antiqua"/>
                <w:sz w:val="24"/>
                <w:szCs w:val="24"/>
              </w:rPr>
              <w:t xml:space="preserve"> </w:t>
            </w:r>
            <w:r w:rsidRPr="00F03A73">
              <w:rPr>
                <w:rFonts w:ascii="Book Antiqua" w:eastAsiaTheme="minorEastAsia" w:hAnsi="Book Antiqua"/>
                <w:sz w:val="24"/>
                <w:szCs w:val="24"/>
              </w:rPr>
              <w:t>(5.6)</w:t>
            </w:r>
          </w:p>
        </w:tc>
        <w:tc>
          <w:tcPr>
            <w:tcW w:w="0" w:type="auto"/>
            <w:tcBorders>
              <w:top w:val="single" w:sz="4" w:space="0" w:color="auto"/>
              <w:bottom w:val="nil"/>
            </w:tcBorders>
            <w:vAlign w:val="center"/>
          </w:tcPr>
          <w:p w14:paraId="2C6676FE"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5 (0.3)</w:t>
            </w:r>
          </w:p>
        </w:tc>
        <w:tc>
          <w:tcPr>
            <w:tcW w:w="0" w:type="auto"/>
            <w:tcBorders>
              <w:top w:val="single" w:sz="4" w:space="0" w:color="auto"/>
              <w:bottom w:val="nil"/>
            </w:tcBorders>
            <w:vAlign w:val="center"/>
          </w:tcPr>
          <w:p w14:paraId="71EFBC32"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2 (0.1)</w:t>
            </w:r>
          </w:p>
        </w:tc>
        <w:tc>
          <w:tcPr>
            <w:tcW w:w="0" w:type="auto"/>
            <w:tcBorders>
              <w:top w:val="single" w:sz="4" w:space="0" w:color="auto"/>
              <w:bottom w:val="nil"/>
            </w:tcBorders>
            <w:vAlign w:val="center"/>
          </w:tcPr>
          <w:p w14:paraId="1513C6C6"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1 (0.1)</w:t>
            </w:r>
          </w:p>
        </w:tc>
        <w:tc>
          <w:tcPr>
            <w:tcW w:w="0" w:type="auto"/>
            <w:tcBorders>
              <w:top w:val="single" w:sz="4" w:space="0" w:color="auto"/>
              <w:bottom w:val="nil"/>
            </w:tcBorders>
            <w:vAlign w:val="center"/>
          </w:tcPr>
          <w:p w14:paraId="32BD501B" w14:textId="1FBCBAB4"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1428 (77.4)</w:t>
            </w:r>
          </w:p>
        </w:tc>
      </w:tr>
      <w:tr w:rsidR="00252A13" w:rsidRPr="00F03A73" w14:paraId="5E3D6A9E" w14:textId="77777777" w:rsidTr="00EB6FD1">
        <w:trPr>
          <w:trHeight w:val="330"/>
        </w:trPr>
        <w:tc>
          <w:tcPr>
            <w:tcW w:w="0" w:type="auto"/>
            <w:tcBorders>
              <w:top w:val="nil"/>
            </w:tcBorders>
            <w:shd w:val="clear" w:color="auto" w:fill="auto"/>
            <w:noWrap/>
            <w:vAlign w:val="center"/>
            <w:hideMark/>
          </w:tcPr>
          <w:p w14:paraId="391AFF98" w14:textId="77777777" w:rsidR="00C54940" w:rsidRPr="00F03A73"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F03A73">
              <w:rPr>
                <w:rFonts w:ascii="Book Antiqua" w:eastAsiaTheme="minorEastAsia" w:hAnsi="Book Antiqua"/>
                <w:sz w:val="24"/>
                <w:szCs w:val="24"/>
              </w:rPr>
              <w:t>Age at diagnosis</w:t>
            </w:r>
          </w:p>
        </w:tc>
        <w:tc>
          <w:tcPr>
            <w:tcW w:w="0" w:type="auto"/>
            <w:tcBorders>
              <w:top w:val="nil"/>
            </w:tcBorders>
            <w:shd w:val="clear" w:color="auto" w:fill="auto"/>
            <w:noWrap/>
            <w:vAlign w:val="center"/>
            <w:hideMark/>
          </w:tcPr>
          <w:p w14:paraId="5BCC45EE" w14:textId="27EDDBF9" w:rsidR="00630389"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65.22</w:t>
            </w:r>
            <w:r w:rsidR="00465118" w:rsidRPr="00F03A73">
              <w:rPr>
                <w:rFonts w:ascii="Book Antiqua" w:eastAsiaTheme="minorEastAsia" w:hAnsi="Book Antiqua"/>
                <w:sz w:val="24"/>
                <w:szCs w:val="24"/>
              </w:rPr>
              <w:t xml:space="preserve"> </w:t>
            </w:r>
            <w:r w:rsidRPr="00F03A73">
              <w:rPr>
                <w:rFonts w:ascii="Book Antiqua" w:eastAsiaTheme="minorEastAsia" w:hAnsi="Book Antiqua"/>
                <w:sz w:val="24"/>
                <w:szCs w:val="24"/>
              </w:rPr>
              <w:t>±</w:t>
            </w:r>
            <w:r w:rsidR="00465118" w:rsidRPr="00F03A73">
              <w:rPr>
                <w:rFonts w:ascii="Book Antiqua" w:eastAsiaTheme="minorEastAsia" w:hAnsi="Book Antiqua"/>
                <w:sz w:val="24"/>
                <w:szCs w:val="24"/>
              </w:rPr>
              <w:t xml:space="preserve"> </w:t>
            </w:r>
            <w:r w:rsidRPr="00F03A73">
              <w:rPr>
                <w:rFonts w:ascii="Book Antiqua" w:eastAsiaTheme="minorEastAsia" w:hAnsi="Book Antiqua"/>
                <w:sz w:val="24"/>
                <w:szCs w:val="24"/>
              </w:rPr>
              <w:t>11.97</w:t>
            </w:r>
            <w:r w:rsidRPr="00F03A73">
              <w:rPr>
                <w:rFonts w:ascii="Book Antiqua" w:eastAsiaTheme="minorEastAsia" w:hAnsi="Book Antiqua"/>
                <w:sz w:val="24"/>
                <w:szCs w:val="24"/>
                <w:vertAlign w:val="superscript"/>
              </w:rPr>
              <w:t>1</w:t>
            </w:r>
          </w:p>
        </w:tc>
        <w:tc>
          <w:tcPr>
            <w:tcW w:w="0" w:type="auto"/>
            <w:tcBorders>
              <w:top w:val="nil"/>
            </w:tcBorders>
            <w:vAlign w:val="center"/>
          </w:tcPr>
          <w:p w14:paraId="46A3A1E3" w14:textId="4698FA51"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64.72</w:t>
            </w:r>
            <w:r w:rsidR="00465118" w:rsidRPr="00F03A73">
              <w:rPr>
                <w:rFonts w:ascii="Book Antiqua" w:eastAsiaTheme="minorEastAsia" w:hAnsi="Book Antiqua"/>
                <w:sz w:val="24"/>
                <w:szCs w:val="24"/>
              </w:rPr>
              <w:t xml:space="preserve"> </w:t>
            </w:r>
            <w:r w:rsidRPr="00F03A73">
              <w:rPr>
                <w:rFonts w:ascii="Book Antiqua" w:hAnsi="Book Antiqua"/>
                <w:sz w:val="24"/>
                <w:szCs w:val="24"/>
              </w:rPr>
              <w:t>±</w:t>
            </w:r>
            <w:r w:rsidR="00465118" w:rsidRPr="00F03A73">
              <w:rPr>
                <w:rFonts w:ascii="Book Antiqua" w:hAnsi="Book Antiqua"/>
                <w:sz w:val="24"/>
                <w:szCs w:val="24"/>
              </w:rPr>
              <w:t xml:space="preserve"> </w:t>
            </w:r>
            <w:r w:rsidRPr="00F03A73">
              <w:rPr>
                <w:rFonts w:ascii="Book Antiqua" w:eastAsiaTheme="minorEastAsia" w:hAnsi="Book Antiqua"/>
                <w:sz w:val="24"/>
                <w:szCs w:val="24"/>
              </w:rPr>
              <w:t>10.14</w:t>
            </w:r>
          </w:p>
        </w:tc>
        <w:tc>
          <w:tcPr>
            <w:tcW w:w="0" w:type="auto"/>
            <w:tcBorders>
              <w:top w:val="nil"/>
            </w:tcBorders>
            <w:vAlign w:val="center"/>
          </w:tcPr>
          <w:p w14:paraId="0E8666EC" w14:textId="0F3320B0"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63.39</w:t>
            </w:r>
            <w:r w:rsidR="00465118" w:rsidRPr="00F03A73">
              <w:rPr>
                <w:rFonts w:ascii="Book Antiqua" w:eastAsiaTheme="minorEastAsia" w:hAnsi="Book Antiqua"/>
                <w:sz w:val="24"/>
                <w:szCs w:val="24"/>
              </w:rPr>
              <w:t xml:space="preserve"> </w:t>
            </w:r>
            <w:r w:rsidRPr="00F03A73">
              <w:rPr>
                <w:rFonts w:ascii="Book Antiqua" w:eastAsiaTheme="minorEastAsia" w:hAnsi="Book Antiqua"/>
                <w:sz w:val="24"/>
                <w:szCs w:val="24"/>
              </w:rPr>
              <w:t>±</w:t>
            </w:r>
            <w:r w:rsidR="00465118" w:rsidRPr="00F03A73">
              <w:rPr>
                <w:rFonts w:ascii="Book Antiqua" w:eastAsiaTheme="minorEastAsia" w:hAnsi="Book Antiqua"/>
                <w:sz w:val="24"/>
                <w:szCs w:val="24"/>
              </w:rPr>
              <w:t xml:space="preserve"> </w:t>
            </w:r>
            <w:r w:rsidRPr="00F03A73">
              <w:rPr>
                <w:rFonts w:ascii="Book Antiqua" w:eastAsiaTheme="minorEastAsia" w:hAnsi="Book Antiqua"/>
                <w:sz w:val="24"/>
                <w:szCs w:val="24"/>
              </w:rPr>
              <w:t>10.48</w:t>
            </w:r>
          </w:p>
        </w:tc>
        <w:tc>
          <w:tcPr>
            <w:tcW w:w="0" w:type="auto"/>
            <w:tcBorders>
              <w:top w:val="nil"/>
            </w:tcBorders>
            <w:vAlign w:val="center"/>
          </w:tcPr>
          <w:p w14:paraId="55271CF6" w14:textId="51C5481D"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65.43</w:t>
            </w:r>
            <w:r w:rsidR="00465118" w:rsidRPr="00F03A73">
              <w:rPr>
                <w:rFonts w:ascii="Book Antiqua" w:eastAsiaTheme="minorEastAsia" w:hAnsi="Book Antiqua"/>
                <w:sz w:val="24"/>
                <w:szCs w:val="24"/>
              </w:rPr>
              <w:t xml:space="preserve"> </w:t>
            </w:r>
            <w:r w:rsidRPr="00F03A73">
              <w:rPr>
                <w:rFonts w:ascii="Book Antiqua" w:eastAsiaTheme="minorEastAsia" w:hAnsi="Book Antiqua"/>
                <w:sz w:val="24"/>
                <w:szCs w:val="24"/>
              </w:rPr>
              <w:t>±</w:t>
            </w:r>
            <w:r w:rsidR="00465118" w:rsidRPr="00F03A73">
              <w:rPr>
                <w:rFonts w:ascii="Book Antiqua" w:eastAsiaTheme="minorEastAsia" w:hAnsi="Book Antiqua"/>
                <w:sz w:val="24"/>
                <w:szCs w:val="24"/>
              </w:rPr>
              <w:t xml:space="preserve"> </w:t>
            </w:r>
            <w:r w:rsidRPr="00F03A73">
              <w:rPr>
                <w:rFonts w:ascii="Book Antiqua" w:eastAsiaTheme="minorEastAsia" w:hAnsi="Book Antiqua"/>
                <w:sz w:val="24"/>
                <w:szCs w:val="24"/>
              </w:rPr>
              <w:t>11.32</w:t>
            </w:r>
          </w:p>
        </w:tc>
        <w:tc>
          <w:tcPr>
            <w:tcW w:w="0" w:type="auto"/>
            <w:tcBorders>
              <w:top w:val="nil"/>
            </w:tcBorders>
            <w:vAlign w:val="center"/>
          </w:tcPr>
          <w:p w14:paraId="588EF02B" w14:textId="0E473866"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65.20</w:t>
            </w:r>
            <w:r w:rsidR="00465118" w:rsidRPr="00F03A73">
              <w:rPr>
                <w:rFonts w:ascii="Book Antiqua" w:eastAsiaTheme="minorEastAsia" w:hAnsi="Book Antiqua"/>
                <w:sz w:val="24"/>
                <w:szCs w:val="24"/>
              </w:rPr>
              <w:t xml:space="preserve"> </w:t>
            </w:r>
            <w:r w:rsidRPr="00F03A73">
              <w:rPr>
                <w:rFonts w:ascii="Book Antiqua" w:eastAsiaTheme="minorEastAsia" w:hAnsi="Book Antiqua"/>
                <w:sz w:val="24"/>
                <w:szCs w:val="24"/>
              </w:rPr>
              <w:t>±</w:t>
            </w:r>
            <w:r w:rsidR="00465118" w:rsidRPr="00F03A73">
              <w:rPr>
                <w:rFonts w:ascii="Book Antiqua" w:eastAsiaTheme="minorEastAsia" w:hAnsi="Book Antiqua"/>
                <w:sz w:val="24"/>
                <w:szCs w:val="24"/>
              </w:rPr>
              <w:t xml:space="preserve"> </w:t>
            </w:r>
            <w:r w:rsidRPr="00F03A73">
              <w:rPr>
                <w:rFonts w:ascii="Book Antiqua" w:eastAsiaTheme="minorEastAsia" w:hAnsi="Book Antiqua"/>
                <w:sz w:val="24"/>
                <w:szCs w:val="24"/>
              </w:rPr>
              <w:t>11.08</w:t>
            </w:r>
          </w:p>
        </w:tc>
        <w:tc>
          <w:tcPr>
            <w:tcW w:w="0" w:type="auto"/>
            <w:tcBorders>
              <w:top w:val="nil"/>
            </w:tcBorders>
            <w:vAlign w:val="center"/>
          </w:tcPr>
          <w:p w14:paraId="7EA0838D" w14:textId="2CE2C37F"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70.50</w:t>
            </w:r>
            <w:r w:rsidR="00465118" w:rsidRPr="00F03A73">
              <w:rPr>
                <w:rFonts w:ascii="Book Antiqua" w:eastAsiaTheme="minorEastAsia" w:hAnsi="Book Antiqua"/>
                <w:sz w:val="24"/>
                <w:szCs w:val="24"/>
              </w:rPr>
              <w:t xml:space="preserve"> </w:t>
            </w:r>
            <w:r w:rsidRPr="00F03A73">
              <w:rPr>
                <w:rFonts w:ascii="Book Antiqua" w:eastAsiaTheme="minorEastAsia" w:hAnsi="Book Antiqua"/>
                <w:sz w:val="24"/>
                <w:szCs w:val="24"/>
              </w:rPr>
              <w:t>±</w:t>
            </w:r>
            <w:r w:rsidR="00465118" w:rsidRPr="00F03A73">
              <w:rPr>
                <w:rFonts w:ascii="Book Antiqua" w:eastAsiaTheme="minorEastAsia" w:hAnsi="Book Antiqua"/>
                <w:sz w:val="24"/>
                <w:szCs w:val="24"/>
              </w:rPr>
              <w:t xml:space="preserve"> </w:t>
            </w:r>
            <w:r w:rsidRPr="00F03A73">
              <w:rPr>
                <w:rFonts w:ascii="Book Antiqua" w:eastAsiaTheme="minorEastAsia" w:hAnsi="Book Antiqua"/>
                <w:sz w:val="24"/>
                <w:szCs w:val="24"/>
              </w:rPr>
              <w:t>4.95</w:t>
            </w:r>
          </w:p>
        </w:tc>
        <w:tc>
          <w:tcPr>
            <w:tcW w:w="0" w:type="auto"/>
            <w:tcBorders>
              <w:top w:val="nil"/>
            </w:tcBorders>
            <w:vAlign w:val="center"/>
          </w:tcPr>
          <w:p w14:paraId="6EE3A192" w14:textId="522A0ECA"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45.00</w:t>
            </w:r>
            <w:r w:rsidR="00465118" w:rsidRPr="00F03A73">
              <w:rPr>
                <w:rFonts w:ascii="Book Antiqua" w:eastAsiaTheme="minorEastAsia" w:hAnsi="Book Antiqua"/>
                <w:sz w:val="24"/>
                <w:szCs w:val="24"/>
              </w:rPr>
              <w:t xml:space="preserve"> </w:t>
            </w:r>
            <w:r w:rsidRPr="00F03A73">
              <w:rPr>
                <w:rFonts w:ascii="Book Antiqua" w:eastAsiaTheme="minorEastAsia" w:hAnsi="Book Antiqua"/>
                <w:sz w:val="24"/>
                <w:szCs w:val="24"/>
              </w:rPr>
              <w:t>±</w:t>
            </w:r>
            <w:r w:rsidR="00465118" w:rsidRPr="00F03A73">
              <w:rPr>
                <w:rFonts w:ascii="Book Antiqua" w:eastAsiaTheme="minorEastAsia" w:hAnsi="Book Antiqua"/>
                <w:sz w:val="24"/>
                <w:szCs w:val="24"/>
              </w:rPr>
              <w:t xml:space="preserve"> </w:t>
            </w:r>
            <w:r w:rsidRPr="00F03A73">
              <w:rPr>
                <w:rFonts w:ascii="Book Antiqua" w:eastAsiaTheme="minorEastAsia" w:hAnsi="Book Antiqua"/>
                <w:sz w:val="24"/>
                <w:szCs w:val="24"/>
              </w:rPr>
              <w:t>0.00</w:t>
            </w:r>
          </w:p>
        </w:tc>
        <w:tc>
          <w:tcPr>
            <w:tcW w:w="0" w:type="auto"/>
            <w:tcBorders>
              <w:top w:val="nil"/>
            </w:tcBorders>
            <w:vAlign w:val="center"/>
          </w:tcPr>
          <w:p w14:paraId="2DBA46DD" w14:textId="6443FFE4"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65.39</w:t>
            </w:r>
            <w:r w:rsidR="00465118" w:rsidRPr="00F03A73">
              <w:rPr>
                <w:rFonts w:ascii="Book Antiqua" w:eastAsiaTheme="minorEastAsia" w:hAnsi="Book Antiqua"/>
                <w:sz w:val="24"/>
                <w:szCs w:val="24"/>
              </w:rPr>
              <w:t xml:space="preserve"> </w:t>
            </w:r>
            <w:r w:rsidRPr="00F03A73">
              <w:rPr>
                <w:rFonts w:ascii="Book Antiqua" w:eastAsiaTheme="minorEastAsia" w:hAnsi="Book Antiqua"/>
                <w:sz w:val="24"/>
                <w:szCs w:val="24"/>
              </w:rPr>
              <w:t>±</w:t>
            </w:r>
            <w:r w:rsidR="00465118" w:rsidRPr="00F03A73">
              <w:rPr>
                <w:rFonts w:ascii="Book Antiqua" w:eastAsiaTheme="minorEastAsia" w:hAnsi="Book Antiqua"/>
                <w:sz w:val="24"/>
                <w:szCs w:val="24"/>
              </w:rPr>
              <w:t xml:space="preserve"> </w:t>
            </w:r>
            <w:r w:rsidRPr="00F03A73">
              <w:rPr>
                <w:rFonts w:ascii="Book Antiqua" w:eastAsiaTheme="minorEastAsia" w:hAnsi="Book Antiqua"/>
                <w:sz w:val="24"/>
                <w:szCs w:val="24"/>
              </w:rPr>
              <w:t>12.35</w:t>
            </w:r>
          </w:p>
        </w:tc>
      </w:tr>
      <w:tr w:rsidR="00252A13" w:rsidRPr="00F03A73" w14:paraId="49DB1741" w14:textId="77777777" w:rsidTr="00EB6FD1">
        <w:trPr>
          <w:trHeight w:val="330"/>
        </w:trPr>
        <w:tc>
          <w:tcPr>
            <w:tcW w:w="0" w:type="auto"/>
            <w:shd w:val="clear" w:color="auto" w:fill="auto"/>
            <w:noWrap/>
            <w:vAlign w:val="center"/>
            <w:hideMark/>
          </w:tcPr>
          <w:p w14:paraId="75302389" w14:textId="26533BF2" w:rsidR="00C54940" w:rsidRPr="00F03A73"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F03A73">
              <w:rPr>
                <w:rFonts w:ascii="Book Antiqua" w:eastAsiaTheme="minorEastAsia" w:hAnsi="Book Antiqua"/>
                <w:sz w:val="24"/>
                <w:szCs w:val="24"/>
              </w:rPr>
              <w:t>Gender (male: female)</w:t>
            </w:r>
          </w:p>
        </w:tc>
        <w:tc>
          <w:tcPr>
            <w:tcW w:w="0" w:type="auto"/>
            <w:shd w:val="clear" w:color="auto" w:fill="auto"/>
            <w:noWrap/>
            <w:vAlign w:val="center"/>
            <w:hideMark/>
          </w:tcPr>
          <w:p w14:paraId="52D02D70" w14:textId="622F815D"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1116:730</w:t>
            </w:r>
          </w:p>
        </w:tc>
        <w:tc>
          <w:tcPr>
            <w:tcW w:w="0" w:type="auto"/>
            <w:vAlign w:val="center"/>
          </w:tcPr>
          <w:p w14:paraId="176C0678"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150:84</w:t>
            </w:r>
          </w:p>
        </w:tc>
        <w:tc>
          <w:tcPr>
            <w:tcW w:w="0" w:type="auto"/>
            <w:vAlign w:val="center"/>
          </w:tcPr>
          <w:p w14:paraId="2640E8D6"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45:27</w:t>
            </w:r>
          </w:p>
        </w:tc>
        <w:tc>
          <w:tcPr>
            <w:tcW w:w="0" w:type="auto"/>
            <w:vAlign w:val="center"/>
          </w:tcPr>
          <w:p w14:paraId="233118E9"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52:52</w:t>
            </w:r>
          </w:p>
        </w:tc>
        <w:tc>
          <w:tcPr>
            <w:tcW w:w="0" w:type="auto"/>
            <w:vAlign w:val="center"/>
          </w:tcPr>
          <w:p w14:paraId="2D955AD8"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1:4</w:t>
            </w:r>
          </w:p>
        </w:tc>
        <w:tc>
          <w:tcPr>
            <w:tcW w:w="0" w:type="auto"/>
            <w:vAlign w:val="center"/>
          </w:tcPr>
          <w:p w14:paraId="55CACCC9"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2:0</w:t>
            </w:r>
          </w:p>
        </w:tc>
        <w:tc>
          <w:tcPr>
            <w:tcW w:w="0" w:type="auto"/>
            <w:vAlign w:val="center"/>
          </w:tcPr>
          <w:p w14:paraId="601F1D53"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1:0</w:t>
            </w:r>
          </w:p>
        </w:tc>
        <w:tc>
          <w:tcPr>
            <w:tcW w:w="0" w:type="auto"/>
            <w:vAlign w:val="center"/>
          </w:tcPr>
          <w:p w14:paraId="24B4DEFB"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865:563</w:t>
            </w:r>
          </w:p>
        </w:tc>
      </w:tr>
      <w:tr w:rsidR="00252A13" w:rsidRPr="00F03A73" w14:paraId="5F32DE90" w14:textId="77777777" w:rsidTr="00EB6FD1">
        <w:trPr>
          <w:trHeight w:val="330"/>
        </w:trPr>
        <w:tc>
          <w:tcPr>
            <w:tcW w:w="0" w:type="auto"/>
            <w:shd w:val="clear" w:color="auto" w:fill="auto"/>
            <w:noWrap/>
            <w:vAlign w:val="center"/>
          </w:tcPr>
          <w:p w14:paraId="7517EACF" w14:textId="77777777" w:rsidR="00C54940" w:rsidRPr="00F03A73"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F03A73">
              <w:rPr>
                <w:rFonts w:ascii="Book Antiqua" w:eastAsiaTheme="minorEastAsia" w:hAnsi="Book Antiqua"/>
                <w:sz w:val="24"/>
                <w:szCs w:val="24"/>
              </w:rPr>
              <w:t>Diagnostic criteria</w:t>
            </w:r>
          </w:p>
        </w:tc>
        <w:tc>
          <w:tcPr>
            <w:tcW w:w="0" w:type="auto"/>
            <w:shd w:val="clear" w:color="auto" w:fill="auto"/>
            <w:noWrap/>
            <w:vAlign w:val="center"/>
          </w:tcPr>
          <w:p w14:paraId="3197EB01" w14:textId="77777777" w:rsidR="00C54940" w:rsidRPr="00F03A73"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2C1F5D1B" w14:textId="77777777" w:rsidR="00C54940" w:rsidRPr="00F03A73"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4A43A32F" w14:textId="77777777" w:rsidR="00C54940" w:rsidRPr="00F03A73"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1FD81BC4" w14:textId="77777777" w:rsidR="00C54940" w:rsidRPr="00F03A73"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40ADF1F0" w14:textId="77777777" w:rsidR="00C54940" w:rsidRPr="00F03A73"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6C2765D1" w14:textId="77777777" w:rsidR="00C54940" w:rsidRPr="00F03A73"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3E79F6C4" w14:textId="77777777" w:rsidR="00C54940" w:rsidRPr="00F03A73"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67FC9026" w14:textId="77777777" w:rsidR="00C54940" w:rsidRPr="00F03A73"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r>
      <w:tr w:rsidR="00252A13" w:rsidRPr="00F03A73" w14:paraId="04C78FC1" w14:textId="77777777" w:rsidTr="00EB6FD1">
        <w:trPr>
          <w:trHeight w:val="330"/>
        </w:trPr>
        <w:tc>
          <w:tcPr>
            <w:tcW w:w="0" w:type="auto"/>
            <w:shd w:val="clear" w:color="auto" w:fill="auto"/>
            <w:noWrap/>
            <w:vAlign w:val="center"/>
          </w:tcPr>
          <w:p w14:paraId="3D913592" w14:textId="77777777" w:rsidR="00541988" w:rsidRPr="00F03A73" w:rsidRDefault="0070153E" w:rsidP="00F03A73">
            <w:pPr>
              <w:widowControl/>
              <w:wordWrap/>
              <w:autoSpaceDE/>
              <w:autoSpaceDN/>
              <w:adjustRightInd w:val="0"/>
              <w:snapToGrid w:val="0"/>
              <w:spacing w:line="360" w:lineRule="auto"/>
              <w:ind w:leftChars="50" w:left="100"/>
              <w:rPr>
                <w:rFonts w:ascii="Book Antiqua" w:eastAsiaTheme="minorEastAsia" w:hAnsi="Book Antiqua"/>
                <w:sz w:val="24"/>
                <w:szCs w:val="24"/>
              </w:rPr>
            </w:pPr>
            <w:r w:rsidRPr="00F03A73">
              <w:rPr>
                <w:rFonts w:ascii="Book Antiqua" w:eastAsiaTheme="minorEastAsia" w:hAnsi="Book Antiqua"/>
                <w:sz w:val="24"/>
                <w:szCs w:val="24"/>
              </w:rPr>
              <w:t>Definite</w:t>
            </w:r>
          </w:p>
        </w:tc>
        <w:tc>
          <w:tcPr>
            <w:tcW w:w="0" w:type="auto"/>
            <w:shd w:val="clear" w:color="auto" w:fill="auto"/>
            <w:noWrap/>
            <w:vAlign w:val="center"/>
          </w:tcPr>
          <w:p w14:paraId="06C0F42A"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910 (49.3)</w:t>
            </w:r>
          </w:p>
        </w:tc>
        <w:tc>
          <w:tcPr>
            <w:tcW w:w="0" w:type="auto"/>
            <w:vAlign w:val="center"/>
          </w:tcPr>
          <w:p w14:paraId="3363A5BB"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164 (70.1)</w:t>
            </w:r>
          </w:p>
        </w:tc>
        <w:tc>
          <w:tcPr>
            <w:tcW w:w="0" w:type="auto"/>
            <w:vAlign w:val="center"/>
          </w:tcPr>
          <w:p w14:paraId="10D9D2CD"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34 (47.2)</w:t>
            </w:r>
          </w:p>
        </w:tc>
        <w:tc>
          <w:tcPr>
            <w:tcW w:w="0" w:type="auto"/>
            <w:vAlign w:val="center"/>
          </w:tcPr>
          <w:p w14:paraId="0F78AA1D"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45 (43.3)</w:t>
            </w:r>
          </w:p>
        </w:tc>
        <w:tc>
          <w:tcPr>
            <w:tcW w:w="0" w:type="auto"/>
            <w:vAlign w:val="center"/>
          </w:tcPr>
          <w:p w14:paraId="2322D162"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2 (40.0)</w:t>
            </w:r>
          </w:p>
        </w:tc>
        <w:tc>
          <w:tcPr>
            <w:tcW w:w="0" w:type="auto"/>
            <w:vAlign w:val="center"/>
          </w:tcPr>
          <w:p w14:paraId="09C774F2"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2 (100.0)</w:t>
            </w:r>
          </w:p>
        </w:tc>
        <w:tc>
          <w:tcPr>
            <w:tcW w:w="0" w:type="auto"/>
            <w:vAlign w:val="center"/>
          </w:tcPr>
          <w:p w14:paraId="43DE214F"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1 (100.0)</w:t>
            </w:r>
          </w:p>
        </w:tc>
        <w:tc>
          <w:tcPr>
            <w:tcW w:w="0" w:type="auto"/>
            <w:vAlign w:val="center"/>
          </w:tcPr>
          <w:p w14:paraId="3BB0B2C9"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662 (46.4)</w:t>
            </w:r>
          </w:p>
        </w:tc>
      </w:tr>
      <w:tr w:rsidR="00252A13" w:rsidRPr="00F03A73" w14:paraId="4DCA5CA8" w14:textId="77777777" w:rsidTr="00EB6FD1">
        <w:trPr>
          <w:trHeight w:val="330"/>
        </w:trPr>
        <w:tc>
          <w:tcPr>
            <w:tcW w:w="0" w:type="auto"/>
            <w:shd w:val="clear" w:color="auto" w:fill="auto"/>
            <w:noWrap/>
            <w:vAlign w:val="center"/>
          </w:tcPr>
          <w:p w14:paraId="76E2A492" w14:textId="77777777" w:rsidR="00541988" w:rsidRPr="00F03A73" w:rsidRDefault="0070153E" w:rsidP="00F03A73">
            <w:pPr>
              <w:widowControl/>
              <w:wordWrap/>
              <w:autoSpaceDE/>
              <w:autoSpaceDN/>
              <w:adjustRightInd w:val="0"/>
              <w:snapToGrid w:val="0"/>
              <w:spacing w:line="360" w:lineRule="auto"/>
              <w:ind w:leftChars="50" w:left="100"/>
              <w:rPr>
                <w:rFonts w:ascii="Book Antiqua" w:eastAsiaTheme="minorEastAsia" w:hAnsi="Book Antiqua"/>
                <w:sz w:val="24"/>
                <w:szCs w:val="24"/>
              </w:rPr>
            </w:pPr>
            <w:r w:rsidRPr="00F03A73">
              <w:rPr>
                <w:rFonts w:ascii="Book Antiqua" w:eastAsiaTheme="minorEastAsia" w:hAnsi="Book Antiqua"/>
                <w:sz w:val="24"/>
                <w:szCs w:val="24"/>
              </w:rPr>
              <w:t>Possible</w:t>
            </w:r>
          </w:p>
        </w:tc>
        <w:tc>
          <w:tcPr>
            <w:tcW w:w="0" w:type="auto"/>
            <w:shd w:val="clear" w:color="auto" w:fill="auto"/>
            <w:noWrap/>
            <w:vAlign w:val="center"/>
          </w:tcPr>
          <w:p w14:paraId="6FD05D7D"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936 (50.7)</w:t>
            </w:r>
          </w:p>
        </w:tc>
        <w:tc>
          <w:tcPr>
            <w:tcW w:w="0" w:type="auto"/>
            <w:vAlign w:val="center"/>
          </w:tcPr>
          <w:p w14:paraId="279F6658"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70 (29.9)</w:t>
            </w:r>
          </w:p>
        </w:tc>
        <w:tc>
          <w:tcPr>
            <w:tcW w:w="0" w:type="auto"/>
            <w:vAlign w:val="center"/>
          </w:tcPr>
          <w:p w14:paraId="29260108"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38 (52.8)</w:t>
            </w:r>
          </w:p>
        </w:tc>
        <w:tc>
          <w:tcPr>
            <w:tcW w:w="0" w:type="auto"/>
            <w:vAlign w:val="center"/>
          </w:tcPr>
          <w:p w14:paraId="32025930"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59 (56.7)</w:t>
            </w:r>
          </w:p>
        </w:tc>
        <w:tc>
          <w:tcPr>
            <w:tcW w:w="0" w:type="auto"/>
            <w:vAlign w:val="center"/>
          </w:tcPr>
          <w:p w14:paraId="1F2452A4"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3 (60.0)</w:t>
            </w:r>
          </w:p>
        </w:tc>
        <w:tc>
          <w:tcPr>
            <w:tcW w:w="0" w:type="auto"/>
            <w:vAlign w:val="center"/>
          </w:tcPr>
          <w:p w14:paraId="4F832D00"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0 (0.0)</w:t>
            </w:r>
          </w:p>
        </w:tc>
        <w:tc>
          <w:tcPr>
            <w:tcW w:w="0" w:type="auto"/>
            <w:vAlign w:val="center"/>
          </w:tcPr>
          <w:p w14:paraId="76624784"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0 (0.0)</w:t>
            </w:r>
          </w:p>
        </w:tc>
        <w:tc>
          <w:tcPr>
            <w:tcW w:w="0" w:type="auto"/>
            <w:vAlign w:val="center"/>
          </w:tcPr>
          <w:p w14:paraId="335E9016"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766 (53.6)</w:t>
            </w:r>
          </w:p>
        </w:tc>
      </w:tr>
      <w:tr w:rsidR="00252A13" w:rsidRPr="00F03A73" w14:paraId="794FC5C2" w14:textId="77777777" w:rsidTr="00EB6FD1">
        <w:trPr>
          <w:trHeight w:val="330"/>
        </w:trPr>
        <w:tc>
          <w:tcPr>
            <w:tcW w:w="0" w:type="auto"/>
            <w:shd w:val="clear" w:color="auto" w:fill="auto"/>
            <w:noWrap/>
            <w:vAlign w:val="center"/>
            <w:hideMark/>
          </w:tcPr>
          <w:p w14:paraId="67516981" w14:textId="77777777" w:rsidR="00C54940" w:rsidRPr="00F03A73"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F03A73">
              <w:rPr>
                <w:rFonts w:ascii="Book Antiqua" w:eastAsiaTheme="minorEastAsia" w:hAnsi="Book Antiqua"/>
                <w:sz w:val="24"/>
                <w:szCs w:val="24"/>
              </w:rPr>
              <w:t xml:space="preserve">Methods of pathologic </w:t>
            </w:r>
          </w:p>
          <w:p w14:paraId="394956DA" w14:textId="5744AE07" w:rsidR="00C54940" w:rsidRPr="00F03A73"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F03A73">
              <w:rPr>
                <w:rFonts w:ascii="Book Antiqua" w:eastAsiaTheme="minorEastAsia" w:hAnsi="Book Antiqua"/>
                <w:sz w:val="24"/>
                <w:szCs w:val="24"/>
              </w:rPr>
              <w:t>diagnosis (</w:t>
            </w:r>
            <w:r w:rsidRPr="00F03A73">
              <w:rPr>
                <w:rFonts w:ascii="Book Antiqua" w:eastAsiaTheme="minorEastAsia" w:hAnsi="Book Antiqua"/>
                <w:i/>
                <w:iCs/>
                <w:sz w:val="24"/>
                <w:szCs w:val="24"/>
              </w:rPr>
              <w:t>n</w:t>
            </w:r>
            <w:r w:rsidR="00465118" w:rsidRPr="00F03A73">
              <w:rPr>
                <w:rFonts w:ascii="Book Antiqua" w:eastAsiaTheme="minorEastAsia" w:hAnsi="Book Antiqua"/>
                <w:sz w:val="24"/>
                <w:szCs w:val="24"/>
              </w:rPr>
              <w:t xml:space="preserve"> </w:t>
            </w:r>
            <w:r w:rsidRPr="00F03A73">
              <w:rPr>
                <w:rFonts w:ascii="Book Antiqua" w:eastAsiaTheme="minorEastAsia" w:hAnsi="Book Antiqua"/>
                <w:sz w:val="24"/>
                <w:szCs w:val="24"/>
              </w:rPr>
              <w:t>=</w:t>
            </w:r>
            <w:r w:rsidR="00465118" w:rsidRPr="00F03A73">
              <w:rPr>
                <w:rFonts w:ascii="Book Antiqua" w:eastAsiaTheme="minorEastAsia" w:hAnsi="Book Antiqua"/>
                <w:sz w:val="24"/>
                <w:szCs w:val="24"/>
              </w:rPr>
              <w:t xml:space="preserve"> </w:t>
            </w:r>
            <w:r w:rsidRPr="00F03A73">
              <w:rPr>
                <w:rFonts w:ascii="Book Antiqua" w:eastAsiaTheme="minorEastAsia" w:hAnsi="Book Antiqua"/>
                <w:sz w:val="24"/>
                <w:szCs w:val="24"/>
              </w:rPr>
              <w:t>910)</w:t>
            </w:r>
          </w:p>
        </w:tc>
        <w:tc>
          <w:tcPr>
            <w:tcW w:w="0" w:type="auto"/>
            <w:shd w:val="clear" w:color="auto" w:fill="auto"/>
            <w:noWrap/>
            <w:vAlign w:val="center"/>
            <w:hideMark/>
          </w:tcPr>
          <w:p w14:paraId="4D95ACA1" w14:textId="77777777" w:rsidR="00C54940" w:rsidRPr="00F03A73"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020C889D" w14:textId="77777777" w:rsidR="00C54940" w:rsidRPr="00F03A73"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35E1A6A2" w14:textId="77777777" w:rsidR="00C54940" w:rsidRPr="00F03A73"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2CC26627" w14:textId="77777777" w:rsidR="00C54940" w:rsidRPr="00F03A73"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38D5B3B8" w14:textId="77777777" w:rsidR="00C54940" w:rsidRPr="00F03A73"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795C739B" w14:textId="77777777" w:rsidR="00C54940" w:rsidRPr="00F03A73"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6ACBF260" w14:textId="77777777" w:rsidR="00C54940" w:rsidRPr="00F03A73"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2D1E2A76" w14:textId="77777777" w:rsidR="00C54940" w:rsidRPr="00F03A73"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r>
      <w:tr w:rsidR="00252A13" w:rsidRPr="00F03A73" w14:paraId="7F024BAA" w14:textId="77777777" w:rsidTr="00EB6FD1">
        <w:trPr>
          <w:trHeight w:val="330"/>
        </w:trPr>
        <w:tc>
          <w:tcPr>
            <w:tcW w:w="0" w:type="auto"/>
            <w:shd w:val="clear" w:color="auto" w:fill="auto"/>
            <w:noWrap/>
            <w:vAlign w:val="center"/>
            <w:hideMark/>
          </w:tcPr>
          <w:p w14:paraId="04629BF7" w14:textId="77777777" w:rsidR="00541988" w:rsidRPr="00F03A73" w:rsidRDefault="0070153E" w:rsidP="00F03A73">
            <w:pPr>
              <w:widowControl/>
              <w:wordWrap/>
              <w:autoSpaceDE/>
              <w:autoSpaceDN/>
              <w:adjustRightInd w:val="0"/>
              <w:snapToGrid w:val="0"/>
              <w:spacing w:line="360" w:lineRule="auto"/>
              <w:ind w:leftChars="50" w:left="100"/>
              <w:rPr>
                <w:rFonts w:ascii="Book Antiqua" w:eastAsiaTheme="minorEastAsia" w:hAnsi="Book Antiqua"/>
                <w:sz w:val="24"/>
                <w:szCs w:val="24"/>
              </w:rPr>
            </w:pPr>
            <w:r w:rsidRPr="00F03A73">
              <w:rPr>
                <w:rFonts w:ascii="Book Antiqua" w:eastAsiaTheme="minorEastAsia" w:hAnsi="Book Antiqua"/>
                <w:sz w:val="24"/>
                <w:szCs w:val="24"/>
              </w:rPr>
              <w:t>ERCP or endoscopy</w:t>
            </w:r>
          </w:p>
        </w:tc>
        <w:tc>
          <w:tcPr>
            <w:tcW w:w="0" w:type="auto"/>
            <w:shd w:val="clear" w:color="auto" w:fill="auto"/>
            <w:noWrap/>
            <w:vAlign w:val="center"/>
            <w:hideMark/>
          </w:tcPr>
          <w:p w14:paraId="56060934"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163 (17.9)</w:t>
            </w:r>
          </w:p>
        </w:tc>
        <w:tc>
          <w:tcPr>
            <w:tcW w:w="0" w:type="auto"/>
            <w:vAlign w:val="center"/>
          </w:tcPr>
          <w:p w14:paraId="409BEBC1"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34 (20.7)</w:t>
            </w:r>
          </w:p>
        </w:tc>
        <w:tc>
          <w:tcPr>
            <w:tcW w:w="0" w:type="auto"/>
            <w:vAlign w:val="center"/>
          </w:tcPr>
          <w:p w14:paraId="38B0191D"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2 (5.9)</w:t>
            </w:r>
          </w:p>
        </w:tc>
        <w:tc>
          <w:tcPr>
            <w:tcW w:w="0" w:type="auto"/>
            <w:vAlign w:val="center"/>
          </w:tcPr>
          <w:p w14:paraId="56C04ABF"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8 (17.8)</w:t>
            </w:r>
          </w:p>
        </w:tc>
        <w:tc>
          <w:tcPr>
            <w:tcW w:w="0" w:type="auto"/>
            <w:vAlign w:val="center"/>
          </w:tcPr>
          <w:p w14:paraId="2A0059BB"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0 (0.0)</w:t>
            </w:r>
          </w:p>
        </w:tc>
        <w:tc>
          <w:tcPr>
            <w:tcW w:w="0" w:type="auto"/>
            <w:vAlign w:val="center"/>
          </w:tcPr>
          <w:p w14:paraId="6A7F1454"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0 (0.0)</w:t>
            </w:r>
          </w:p>
        </w:tc>
        <w:tc>
          <w:tcPr>
            <w:tcW w:w="0" w:type="auto"/>
            <w:vAlign w:val="center"/>
          </w:tcPr>
          <w:p w14:paraId="283BB99A"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0 (0.0)</w:t>
            </w:r>
          </w:p>
        </w:tc>
        <w:tc>
          <w:tcPr>
            <w:tcW w:w="0" w:type="auto"/>
            <w:vAlign w:val="center"/>
          </w:tcPr>
          <w:p w14:paraId="164C0FAE"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119 (18.0)</w:t>
            </w:r>
          </w:p>
        </w:tc>
      </w:tr>
      <w:tr w:rsidR="00252A13" w:rsidRPr="00F03A73" w14:paraId="705ECF09" w14:textId="77777777" w:rsidTr="00EB6FD1">
        <w:trPr>
          <w:trHeight w:val="330"/>
        </w:trPr>
        <w:tc>
          <w:tcPr>
            <w:tcW w:w="0" w:type="auto"/>
            <w:shd w:val="clear" w:color="auto" w:fill="auto"/>
            <w:noWrap/>
            <w:vAlign w:val="center"/>
            <w:hideMark/>
          </w:tcPr>
          <w:p w14:paraId="161DC793" w14:textId="6CADFA03" w:rsidR="00C54940" w:rsidRPr="00F03A73" w:rsidRDefault="0070153E" w:rsidP="00F03A73">
            <w:pPr>
              <w:widowControl/>
              <w:wordWrap/>
              <w:autoSpaceDE/>
              <w:autoSpaceDN/>
              <w:adjustRightInd w:val="0"/>
              <w:snapToGrid w:val="0"/>
              <w:spacing w:line="360" w:lineRule="auto"/>
              <w:ind w:leftChars="50" w:left="100"/>
              <w:rPr>
                <w:rFonts w:ascii="Book Antiqua" w:eastAsiaTheme="minorEastAsia" w:hAnsi="Book Antiqua"/>
                <w:sz w:val="24"/>
                <w:szCs w:val="24"/>
              </w:rPr>
            </w:pPr>
            <w:r w:rsidRPr="00F03A73">
              <w:rPr>
                <w:rFonts w:ascii="Book Antiqua" w:eastAsiaTheme="minorEastAsia" w:hAnsi="Book Antiqua"/>
                <w:sz w:val="24"/>
                <w:szCs w:val="24"/>
              </w:rPr>
              <w:t>EUS-FNA or</w:t>
            </w:r>
            <w:r w:rsidR="004801E8" w:rsidRPr="00F03A73">
              <w:rPr>
                <w:rFonts w:ascii="Book Antiqua" w:eastAsiaTheme="minorEastAsia" w:hAnsi="Book Antiqua"/>
                <w:sz w:val="24"/>
                <w:szCs w:val="24"/>
              </w:rPr>
              <w:t xml:space="preserve"> </w:t>
            </w:r>
          </w:p>
          <w:p w14:paraId="0F7E0DF9" w14:textId="588475F4" w:rsidR="00C54940" w:rsidRPr="00F03A73" w:rsidRDefault="0070153E" w:rsidP="00F03A73">
            <w:pPr>
              <w:widowControl/>
              <w:wordWrap/>
              <w:autoSpaceDE/>
              <w:autoSpaceDN/>
              <w:adjustRightInd w:val="0"/>
              <w:snapToGrid w:val="0"/>
              <w:spacing w:line="360" w:lineRule="auto"/>
              <w:ind w:leftChars="50" w:left="100"/>
              <w:rPr>
                <w:rFonts w:ascii="Book Antiqua" w:eastAsiaTheme="minorEastAsia" w:hAnsi="Book Antiqua"/>
                <w:sz w:val="24"/>
                <w:szCs w:val="24"/>
              </w:rPr>
            </w:pPr>
            <w:r w:rsidRPr="00F03A73">
              <w:rPr>
                <w:rFonts w:ascii="Book Antiqua" w:eastAsiaTheme="minorEastAsia" w:hAnsi="Book Antiqua"/>
                <w:sz w:val="24"/>
                <w:szCs w:val="24"/>
              </w:rPr>
              <w:t>percutaneous biopsy</w:t>
            </w:r>
          </w:p>
        </w:tc>
        <w:tc>
          <w:tcPr>
            <w:tcW w:w="0" w:type="auto"/>
            <w:shd w:val="clear" w:color="auto" w:fill="auto"/>
            <w:noWrap/>
            <w:vAlign w:val="center"/>
            <w:hideMark/>
          </w:tcPr>
          <w:p w14:paraId="71EACC71"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30 (3.3)</w:t>
            </w:r>
          </w:p>
        </w:tc>
        <w:tc>
          <w:tcPr>
            <w:tcW w:w="0" w:type="auto"/>
            <w:vAlign w:val="center"/>
          </w:tcPr>
          <w:p w14:paraId="57B1F3B9"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4 (2.4)</w:t>
            </w:r>
          </w:p>
        </w:tc>
        <w:tc>
          <w:tcPr>
            <w:tcW w:w="0" w:type="auto"/>
            <w:vAlign w:val="center"/>
          </w:tcPr>
          <w:p w14:paraId="60DFF6F7"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0 (0.0)</w:t>
            </w:r>
          </w:p>
        </w:tc>
        <w:tc>
          <w:tcPr>
            <w:tcW w:w="0" w:type="auto"/>
            <w:vAlign w:val="center"/>
          </w:tcPr>
          <w:p w14:paraId="0B125E1D"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2 (4.4)</w:t>
            </w:r>
          </w:p>
        </w:tc>
        <w:tc>
          <w:tcPr>
            <w:tcW w:w="0" w:type="auto"/>
            <w:vAlign w:val="center"/>
          </w:tcPr>
          <w:p w14:paraId="5AB14617"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0 (0.0)</w:t>
            </w:r>
          </w:p>
        </w:tc>
        <w:tc>
          <w:tcPr>
            <w:tcW w:w="0" w:type="auto"/>
            <w:vAlign w:val="center"/>
          </w:tcPr>
          <w:p w14:paraId="5DDACC1A"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0 (0.0)</w:t>
            </w:r>
          </w:p>
        </w:tc>
        <w:tc>
          <w:tcPr>
            <w:tcW w:w="0" w:type="auto"/>
            <w:vAlign w:val="center"/>
          </w:tcPr>
          <w:p w14:paraId="2DD4E2EE"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0 (0.0)</w:t>
            </w:r>
          </w:p>
        </w:tc>
        <w:tc>
          <w:tcPr>
            <w:tcW w:w="0" w:type="auto"/>
            <w:vAlign w:val="center"/>
          </w:tcPr>
          <w:p w14:paraId="5B128400"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26 (3.9)</w:t>
            </w:r>
          </w:p>
        </w:tc>
      </w:tr>
      <w:tr w:rsidR="00252A13" w:rsidRPr="00F03A73" w14:paraId="4D10465F" w14:textId="77777777" w:rsidTr="00EB6FD1">
        <w:trPr>
          <w:trHeight w:val="330"/>
        </w:trPr>
        <w:tc>
          <w:tcPr>
            <w:tcW w:w="0" w:type="auto"/>
            <w:shd w:val="clear" w:color="auto" w:fill="auto"/>
            <w:noWrap/>
            <w:vAlign w:val="center"/>
            <w:hideMark/>
          </w:tcPr>
          <w:p w14:paraId="003980B6" w14:textId="77777777" w:rsidR="00541988" w:rsidRPr="00F03A73" w:rsidRDefault="0070153E" w:rsidP="00F03A73">
            <w:pPr>
              <w:widowControl/>
              <w:wordWrap/>
              <w:autoSpaceDE/>
              <w:autoSpaceDN/>
              <w:adjustRightInd w:val="0"/>
              <w:snapToGrid w:val="0"/>
              <w:spacing w:line="360" w:lineRule="auto"/>
              <w:ind w:leftChars="50" w:left="100"/>
              <w:rPr>
                <w:rFonts w:ascii="Book Antiqua" w:eastAsiaTheme="minorEastAsia" w:hAnsi="Book Antiqua"/>
                <w:sz w:val="24"/>
                <w:szCs w:val="24"/>
              </w:rPr>
            </w:pPr>
            <w:r w:rsidRPr="00F03A73">
              <w:rPr>
                <w:rFonts w:ascii="Book Antiqua" w:eastAsiaTheme="minorEastAsia" w:hAnsi="Book Antiqua"/>
                <w:sz w:val="24"/>
                <w:szCs w:val="24"/>
              </w:rPr>
              <w:t>Surgery</w:t>
            </w:r>
          </w:p>
        </w:tc>
        <w:tc>
          <w:tcPr>
            <w:tcW w:w="0" w:type="auto"/>
            <w:shd w:val="clear" w:color="auto" w:fill="auto"/>
            <w:noWrap/>
            <w:vAlign w:val="center"/>
            <w:hideMark/>
          </w:tcPr>
          <w:p w14:paraId="390B8415"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717 (78.8)</w:t>
            </w:r>
          </w:p>
        </w:tc>
        <w:tc>
          <w:tcPr>
            <w:tcW w:w="0" w:type="auto"/>
            <w:vAlign w:val="center"/>
          </w:tcPr>
          <w:p w14:paraId="09D6FBCA"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126 (76.8)</w:t>
            </w:r>
          </w:p>
        </w:tc>
        <w:tc>
          <w:tcPr>
            <w:tcW w:w="0" w:type="auto"/>
            <w:vAlign w:val="center"/>
          </w:tcPr>
          <w:p w14:paraId="1786344D"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32 (94.1)</w:t>
            </w:r>
          </w:p>
        </w:tc>
        <w:tc>
          <w:tcPr>
            <w:tcW w:w="0" w:type="auto"/>
            <w:vAlign w:val="center"/>
          </w:tcPr>
          <w:p w14:paraId="12911F21"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35 (77.8)</w:t>
            </w:r>
          </w:p>
        </w:tc>
        <w:tc>
          <w:tcPr>
            <w:tcW w:w="0" w:type="auto"/>
            <w:vAlign w:val="center"/>
          </w:tcPr>
          <w:p w14:paraId="6463EE75"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2 (100.0)</w:t>
            </w:r>
          </w:p>
        </w:tc>
        <w:tc>
          <w:tcPr>
            <w:tcW w:w="0" w:type="auto"/>
            <w:vAlign w:val="center"/>
          </w:tcPr>
          <w:p w14:paraId="68BFE48E"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2 (100.0)</w:t>
            </w:r>
          </w:p>
        </w:tc>
        <w:tc>
          <w:tcPr>
            <w:tcW w:w="0" w:type="auto"/>
            <w:vAlign w:val="center"/>
          </w:tcPr>
          <w:p w14:paraId="24B00490"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1 (100.0)</w:t>
            </w:r>
          </w:p>
        </w:tc>
        <w:tc>
          <w:tcPr>
            <w:tcW w:w="0" w:type="auto"/>
            <w:vAlign w:val="center"/>
          </w:tcPr>
          <w:p w14:paraId="0FABCE26"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517 (78.1)</w:t>
            </w:r>
          </w:p>
        </w:tc>
      </w:tr>
      <w:tr w:rsidR="00252A13" w:rsidRPr="00F03A73" w14:paraId="35006847" w14:textId="77777777" w:rsidTr="00EB6FD1">
        <w:trPr>
          <w:trHeight w:val="330"/>
        </w:trPr>
        <w:tc>
          <w:tcPr>
            <w:tcW w:w="0" w:type="auto"/>
            <w:shd w:val="clear" w:color="auto" w:fill="auto"/>
            <w:noWrap/>
            <w:vAlign w:val="center"/>
            <w:hideMark/>
          </w:tcPr>
          <w:p w14:paraId="046877B1" w14:textId="77777777" w:rsidR="00C54940" w:rsidRPr="00F03A73"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F03A73">
              <w:rPr>
                <w:rFonts w:ascii="Book Antiqua" w:eastAsiaTheme="minorEastAsia" w:hAnsi="Book Antiqua"/>
                <w:sz w:val="24"/>
                <w:szCs w:val="24"/>
              </w:rPr>
              <w:t>CA19-9 &gt; 100 U/L</w:t>
            </w:r>
          </w:p>
        </w:tc>
        <w:tc>
          <w:tcPr>
            <w:tcW w:w="0" w:type="auto"/>
            <w:shd w:val="clear" w:color="auto" w:fill="auto"/>
            <w:noWrap/>
            <w:vAlign w:val="center"/>
            <w:hideMark/>
          </w:tcPr>
          <w:p w14:paraId="36C47839" w14:textId="77777777" w:rsidR="00C54940" w:rsidRPr="00F03A73"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2A450204" w14:textId="77777777" w:rsidR="00C54940" w:rsidRPr="00F03A73"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346B2F17" w14:textId="77777777" w:rsidR="00C54940" w:rsidRPr="00F03A73"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0EFA64D1" w14:textId="77777777" w:rsidR="00C54940" w:rsidRPr="00F03A73"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36FA6923" w14:textId="77777777" w:rsidR="00C54940" w:rsidRPr="00F03A73"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3FA03AEF" w14:textId="77777777" w:rsidR="00C54940" w:rsidRPr="00F03A73"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0101A6CA" w14:textId="77777777" w:rsidR="00C54940" w:rsidRPr="00F03A73"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37683D32" w14:textId="77777777" w:rsidR="00C54940" w:rsidRPr="00F03A73"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r>
      <w:tr w:rsidR="00252A13" w:rsidRPr="00F03A73" w14:paraId="4525601D" w14:textId="77777777" w:rsidTr="00EB6FD1">
        <w:trPr>
          <w:trHeight w:val="330"/>
        </w:trPr>
        <w:tc>
          <w:tcPr>
            <w:tcW w:w="0" w:type="auto"/>
            <w:shd w:val="clear" w:color="auto" w:fill="auto"/>
            <w:noWrap/>
            <w:vAlign w:val="center"/>
            <w:hideMark/>
          </w:tcPr>
          <w:p w14:paraId="6BAD4B2D" w14:textId="77777777" w:rsidR="00C54940" w:rsidRPr="00F03A73" w:rsidRDefault="0070153E" w:rsidP="00F03A73">
            <w:pPr>
              <w:widowControl/>
              <w:wordWrap/>
              <w:autoSpaceDE/>
              <w:autoSpaceDN/>
              <w:adjustRightInd w:val="0"/>
              <w:snapToGrid w:val="0"/>
              <w:spacing w:line="360" w:lineRule="auto"/>
              <w:ind w:leftChars="50" w:left="100"/>
              <w:rPr>
                <w:rFonts w:ascii="Book Antiqua" w:eastAsiaTheme="minorEastAsia" w:hAnsi="Book Antiqua"/>
                <w:sz w:val="24"/>
                <w:szCs w:val="24"/>
              </w:rPr>
            </w:pPr>
            <w:r w:rsidRPr="00F03A73">
              <w:rPr>
                <w:rFonts w:ascii="Book Antiqua" w:eastAsiaTheme="minorEastAsia" w:hAnsi="Book Antiqua"/>
                <w:sz w:val="24"/>
                <w:szCs w:val="24"/>
              </w:rPr>
              <w:t>Yes</w:t>
            </w:r>
          </w:p>
        </w:tc>
        <w:tc>
          <w:tcPr>
            <w:tcW w:w="0" w:type="auto"/>
            <w:shd w:val="clear" w:color="auto" w:fill="auto"/>
            <w:noWrap/>
            <w:vAlign w:val="center"/>
            <w:hideMark/>
          </w:tcPr>
          <w:p w14:paraId="7229DFF3" w14:textId="0E799023"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684 (37.1)</w:t>
            </w:r>
          </w:p>
        </w:tc>
        <w:tc>
          <w:tcPr>
            <w:tcW w:w="0" w:type="auto"/>
            <w:vAlign w:val="center"/>
          </w:tcPr>
          <w:p w14:paraId="4B816EFA"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95 (40.6)</w:t>
            </w:r>
          </w:p>
        </w:tc>
        <w:tc>
          <w:tcPr>
            <w:tcW w:w="0" w:type="auto"/>
            <w:vAlign w:val="center"/>
          </w:tcPr>
          <w:p w14:paraId="3F8B56D8"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29 (40.3)</w:t>
            </w:r>
          </w:p>
        </w:tc>
        <w:tc>
          <w:tcPr>
            <w:tcW w:w="0" w:type="auto"/>
            <w:vAlign w:val="center"/>
          </w:tcPr>
          <w:p w14:paraId="5F8F7721"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44 (42.3)</w:t>
            </w:r>
          </w:p>
        </w:tc>
        <w:tc>
          <w:tcPr>
            <w:tcW w:w="0" w:type="auto"/>
            <w:vAlign w:val="center"/>
          </w:tcPr>
          <w:p w14:paraId="1DDA24F3"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1 (20.0)</w:t>
            </w:r>
          </w:p>
        </w:tc>
        <w:tc>
          <w:tcPr>
            <w:tcW w:w="0" w:type="auto"/>
            <w:vAlign w:val="center"/>
          </w:tcPr>
          <w:p w14:paraId="54C850B3"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0 (0.0)</w:t>
            </w:r>
          </w:p>
        </w:tc>
        <w:tc>
          <w:tcPr>
            <w:tcW w:w="0" w:type="auto"/>
            <w:vAlign w:val="center"/>
          </w:tcPr>
          <w:p w14:paraId="23CCB560"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0 (0.0)</w:t>
            </w:r>
          </w:p>
        </w:tc>
        <w:tc>
          <w:tcPr>
            <w:tcW w:w="0" w:type="auto"/>
            <w:vAlign w:val="center"/>
          </w:tcPr>
          <w:p w14:paraId="7F56EF40"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515 (36.1)</w:t>
            </w:r>
          </w:p>
        </w:tc>
      </w:tr>
      <w:tr w:rsidR="00252A13" w:rsidRPr="00F03A73" w14:paraId="44F924B7" w14:textId="77777777" w:rsidTr="00EB6FD1">
        <w:trPr>
          <w:trHeight w:val="330"/>
        </w:trPr>
        <w:tc>
          <w:tcPr>
            <w:tcW w:w="0" w:type="auto"/>
            <w:shd w:val="clear" w:color="auto" w:fill="auto"/>
            <w:noWrap/>
            <w:vAlign w:val="center"/>
            <w:hideMark/>
          </w:tcPr>
          <w:p w14:paraId="45E507BC" w14:textId="4C45AFD8" w:rsidR="00C54940" w:rsidRPr="00F03A73" w:rsidRDefault="0070153E" w:rsidP="00F03A73">
            <w:pPr>
              <w:widowControl/>
              <w:wordWrap/>
              <w:autoSpaceDE/>
              <w:autoSpaceDN/>
              <w:adjustRightInd w:val="0"/>
              <w:snapToGrid w:val="0"/>
              <w:spacing w:line="360" w:lineRule="auto"/>
              <w:ind w:leftChars="50" w:left="100"/>
              <w:rPr>
                <w:rFonts w:ascii="Book Antiqua" w:eastAsiaTheme="minorEastAsia" w:hAnsi="Book Antiqua"/>
                <w:sz w:val="24"/>
                <w:szCs w:val="24"/>
              </w:rPr>
            </w:pPr>
            <w:r w:rsidRPr="00F03A73">
              <w:rPr>
                <w:rFonts w:ascii="Book Antiqua" w:eastAsiaTheme="minorEastAsia" w:hAnsi="Book Antiqua"/>
                <w:sz w:val="24"/>
                <w:szCs w:val="24"/>
              </w:rPr>
              <w:t>No</w:t>
            </w:r>
          </w:p>
        </w:tc>
        <w:tc>
          <w:tcPr>
            <w:tcW w:w="0" w:type="auto"/>
            <w:shd w:val="clear" w:color="auto" w:fill="auto"/>
            <w:noWrap/>
            <w:vAlign w:val="center"/>
            <w:hideMark/>
          </w:tcPr>
          <w:p w14:paraId="7E6690E8"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514 (27.8)</w:t>
            </w:r>
          </w:p>
        </w:tc>
        <w:tc>
          <w:tcPr>
            <w:tcW w:w="0" w:type="auto"/>
            <w:vAlign w:val="center"/>
          </w:tcPr>
          <w:p w14:paraId="3FD21DC6"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63 (26.9)</w:t>
            </w:r>
          </w:p>
        </w:tc>
        <w:tc>
          <w:tcPr>
            <w:tcW w:w="0" w:type="auto"/>
            <w:vAlign w:val="center"/>
          </w:tcPr>
          <w:p w14:paraId="7ACD1AC1"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24 (33.3)</w:t>
            </w:r>
          </w:p>
        </w:tc>
        <w:tc>
          <w:tcPr>
            <w:tcW w:w="0" w:type="auto"/>
            <w:vAlign w:val="center"/>
          </w:tcPr>
          <w:p w14:paraId="2988588C"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23 (22.1)</w:t>
            </w:r>
          </w:p>
        </w:tc>
        <w:tc>
          <w:tcPr>
            <w:tcW w:w="0" w:type="auto"/>
            <w:vAlign w:val="center"/>
          </w:tcPr>
          <w:p w14:paraId="6EB9C534"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1 (20.0)</w:t>
            </w:r>
          </w:p>
        </w:tc>
        <w:tc>
          <w:tcPr>
            <w:tcW w:w="0" w:type="auto"/>
            <w:vAlign w:val="center"/>
          </w:tcPr>
          <w:p w14:paraId="67CF4DA1"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1 (50.0)</w:t>
            </w:r>
          </w:p>
        </w:tc>
        <w:tc>
          <w:tcPr>
            <w:tcW w:w="0" w:type="auto"/>
            <w:vAlign w:val="center"/>
          </w:tcPr>
          <w:p w14:paraId="16E20F81"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0 (0.0)</w:t>
            </w:r>
          </w:p>
        </w:tc>
        <w:tc>
          <w:tcPr>
            <w:tcW w:w="0" w:type="auto"/>
            <w:vAlign w:val="center"/>
          </w:tcPr>
          <w:p w14:paraId="79797E8F"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402 (28.2)</w:t>
            </w:r>
          </w:p>
        </w:tc>
      </w:tr>
      <w:tr w:rsidR="00252A13" w:rsidRPr="00F03A73" w14:paraId="34D966DB" w14:textId="77777777" w:rsidTr="00EB6FD1">
        <w:trPr>
          <w:trHeight w:val="330"/>
        </w:trPr>
        <w:tc>
          <w:tcPr>
            <w:tcW w:w="0" w:type="auto"/>
            <w:shd w:val="clear" w:color="auto" w:fill="auto"/>
            <w:noWrap/>
            <w:vAlign w:val="center"/>
            <w:hideMark/>
          </w:tcPr>
          <w:p w14:paraId="2502688F" w14:textId="77777777" w:rsidR="00C54940" w:rsidRPr="00F03A73" w:rsidRDefault="0070153E" w:rsidP="00F03A73">
            <w:pPr>
              <w:widowControl/>
              <w:wordWrap/>
              <w:autoSpaceDE/>
              <w:autoSpaceDN/>
              <w:adjustRightInd w:val="0"/>
              <w:snapToGrid w:val="0"/>
              <w:spacing w:line="360" w:lineRule="auto"/>
              <w:ind w:leftChars="50" w:left="100"/>
              <w:rPr>
                <w:rFonts w:ascii="Book Antiqua" w:eastAsiaTheme="minorEastAsia" w:hAnsi="Book Antiqua"/>
                <w:sz w:val="24"/>
                <w:szCs w:val="24"/>
              </w:rPr>
            </w:pPr>
            <w:r w:rsidRPr="00F03A73">
              <w:rPr>
                <w:rFonts w:ascii="Book Antiqua" w:eastAsiaTheme="minorEastAsia" w:hAnsi="Book Antiqua"/>
                <w:sz w:val="24"/>
                <w:szCs w:val="24"/>
              </w:rPr>
              <w:lastRenderedPageBreak/>
              <w:t>Missing</w:t>
            </w:r>
          </w:p>
        </w:tc>
        <w:tc>
          <w:tcPr>
            <w:tcW w:w="0" w:type="auto"/>
            <w:shd w:val="clear" w:color="auto" w:fill="auto"/>
            <w:noWrap/>
            <w:vAlign w:val="center"/>
            <w:hideMark/>
          </w:tcPr>
          <w:p w14:paraId="6871F4E3"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648 (35.1)</w:t>
            </w:r>
          </w:p>
        </w:tc>
        <w:tc>
          <w:tcPr>
            <w:tcW w:w="0" w:type="auto"/>
            <w:vAlign w:val="center"/>
          </w:tcPr>
          <w:p w14:paraId="76CC987B"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76 (32.5)</w:t>
            </w:r>
          </w:p>
        </w:tc>
        <w:tc>
          <w:tcPr>
            <w:tcW w:w="0" w:type="auto"/>
            <w:vAlign w:val="center"/>
          </w:tcPr>
          <w:p w14:paraId="220295BB"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19 (26.4)</w:t>
            </w:r>
          </w:p>
        </w:tc>
        <w:tc>
          <w:tcPr>
            <w:tcW w:w="0" w:type="auto"/>
            <w:vAlign w:val="center"/>
          </w:tcPr>
          <w:p w14:paraId="5836E1E7"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37 (35.6)</w:t>
            </w:r>
          </w:p>
        </w:tc>
        <w:tc>
          <w:tcPr>
            <w:tcW w:w="0" w:type="auto"/>
            <w:vAlign w:val="center"/>
          </w:tcPr>
          <w:p w14:paraId="4C8532E2"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3 (60.0)</w:t>
            </w:r>
          </w:p>
        </w:tc>
        <w:tc>
          <w:tcPr>
            <w:tcW w:w="0" w:type="auto"/>
            <w:vAlign w:val="center"/>
          </w:tcPr>
          <w:p w14:paraId="2CFDEB62"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1 (50.0)</w:t>
            </w:r>
          </w:p>
        </w:tc>
        <w:tc>
          <w:tcPr>
            <w:tcW w:w="0" w:type="auto"/>
            <w:vAlign w:val="center"/>
          </w:tcPr>
          <w:p w14:paraId="243BDBEE"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1 (100.0)</w:t>
            </w:r>
          </w:p>
        </w:tc>
        <w:tc>
          <w:tcPr>
            <w:tcW w:w="0" w:type="auto"/>
            <w:vAlign w:val="center"/>
          </w:tcPr>
          <w:p w14:paraId="2770FE52"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511 (35.8)</w:t>
            </w:r>
          </w:p>
        </w:tc>
      </w:tr>
    </w:tbl>
    <w:p w14:paraId="66B4317C" w14:textId="1B6F1B8B" w:rsidR="00C54940" w:rsidRPr="00B96F64"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F03A73">
        <w:rPr>
          <w:rFonts w:ascii="Book Antiqua" w:eastAsiaTheme="minorEastAsia" w:hAnsi="Book Antiqua"/>
          <w:sz w:val="24"/>
          <w:szCs w:val="24"/>
          <w:vertAlign w:val="superscript"/>
        </w:rPr>
        <w:t>1</w:t>
      </w:r>
      <w:r w:rsidR="004801E8" w:rsidRPr="00F03A73">
        <w:rPr>
          <w:rFonts w:ascii="Book Antiqua" w:eastAsiaTheme="minorEastAsia" w:hAnsi="Book Antiqua"/>
          <w:sz w:val="24"/>
          <w:szCs w:val="24"/>
        </w:rPr>
        <w:t>M</w:t>
      </w:r>
      <w:r w:rsidRPr="00F03A73">
        <w:rPr>
          <w:rFonts w:ascii="Book Antiqua" w:eastAsiaTheme="minorEastAsia" w:hAnsi="Book Antiqua"/>
          <w:sz w:val="24"/>
          <w:szCs w:val="24"/>
        </w:rPr>
        <w:t>edian ± standard deviation</w:t>
      </w:r>
      <w:r w:rsidR="00465118" w:rsidRPr="00F03A73">
        <w:rPr>
          <w:rFonts w:ascii="Book Antiqua" w:eastAsiaTheme="minorEastAsia" w:hAnsi="Book Antiqua"/>
          <w:sz w:val="24"/>
          <w:szCs w:val="24"/>
        </w:rPr>
        <w:t xml:space="preserve">. </w:t>
      </w:r>
      <w:r w:rsidRPr="00F03A73">
        <w:rPr>
          <w:rFonts w:ascii="Book Antiqua" w:eastAsiaTheme="minorEastAsia" w:hAnsi="Book Antiqua"/>
          <w:sz w:val="24"/>
          <w:szCs w:val="24"/>
          <w:vertAlign w:val="superscript"/>
        </w:rPr>
        <w:t>2</w:t>
      </w:r>
      <w:r w:rsidR="004801E8" w:rsidRPr="00F03A73">
        <w:rPr>
          <w:rFonts w:ascii="Book Antiqua" w:eastAsiaTheme="minorEastAsia" w:hAnsi="Book Antiqua"/>
          <w:sz w:val="24"/>
          <w:szCs w:val="24"/>
        </w:rPr>
        <w:t>N</w:t>
      </w:r>
      <w:r w:rsidRPr="00F03A73">
        <w:rPr>
          <w:rFonts w:ascii="Book Antiqua" w:eastAsiaTheme="minorEastAsia" w:hAnsi="Book Antiqua"/>
          <w:sz w:val="24"/>
          <w:szCs w:val="24"/>
        </w:rPr>
        <w:t>umber</w:t>
      </w:r>
      <w:r w:rsidR="004B179C" w:rsidRPr="00F03A73">
        <w:rPr>
          <w:rFonts w:ascii="Book Antiqua" w:eastAsiaTheme="minorEastAsia" w:hAnsi="Book Antiqua"/>
          <w:sz w:val="24"/>
          <w:szCs w:val="24"/>
        </w:rPr>
        <w:t xml:space="preserve"> </w:t>
      </w:r>
      <w:r w:rsidRPr="00F03A73">
        <w:rPr>
          <w:rFonts w:ascii="Book Antiqua" w:eastAsiaTheme="minorEastAsia" w:hAnsi="Book Antiqua"/>
          <w:sz w:val="24"/>
          <w:szCs w:val="24"/>
        </w:rPr>
        <w:t>(%)</w:t>
      </w:r>
      <w:r w:rsidR="00465118" w:rsidRPr="00F03A73">
        <w:rPr>
          <w:rFonts w:ascii="Book Antiqua" w:eastAsiaTheme="minorEastAsia" w:hAnsi="Book Antiqua"/>
          <w:sz w:val="24"/>
          <w:szCs w:val="24"/>
        </w:rPr>
        <w:t>.</w:t>
      </w:r>
    </w:p>
    <w:p w14:paraId="29DB4F85" w14:textId="77777777" w:rsidR="00C54940" w:rsidRPr="00F03A73" w:rsidRDefault="00C54940" w:rsidP="00F03A73">
      <w:pPr>
        <w:widowControl/>
        <w:wordWrap/>
        <w:autoSpaceDE/>
        <w:autoSpaceDN/>
        <w:adjustRightInd w:val="0"/>
        <w:snapToGrid w:val="0"/>
        <w:spacing w:line="360" w:lineRule="auto"/>
        <w:rPr>
          <w:rFonts w:ascii="Book Antiqua" w:eastAsiaTheme="minorEastAsia" w:hAnsi="Book Antiqua"/>
          <w:b/>
          <w:sz w:val="24"/>
          <w:szCs w:val="24"/>
        </w:rPr>
      </w:pPr>
    </w:p>
    <w:p w14:paraId="5D866340" w14:textId="77777777" w:rsidR="00C54940" w:rsidRPr="00F03A73" w:rsidRDefault="00C54940" w:rsidP="00F03A73">
      <w:pPr>
        <w:widowControl/>
        <w:wordWrap/>
        <w:autoSpaceDE/>
        <w:autoSpaceDN/>
        <w:adjustRightInd w:val="0"/>
        <w:snapToGrid w:val="0"/>
        <w:spacing w:line="360" w:lineRule="auto"/>
        <w:rPr>
          <w:rFonts w:ascii="Book Antiqua" w:eastAsiaTheme="minorEastAsia" w:hAnsi="Book Antiqua"/>
          <w:b/>
          <w:sz w:val="24"/>
          <w:szCs w:val="24"/>
        </w:rPr>
        <w:sectPr w:rsidR="00C54940" w:rsidRPr="00F03A73" w:rsidSect="00EB6FD1">
          <w:pgSz w:w="16838" w:h="11906" w:orient="landscape"/>
          <w:pgMar w:top="1440" w:right="1440" w:bottom="1440" w:left="1701" w:header="851" w:footer="992" w:gutter="0"/>
          <w:cols w:space="425"/>
          <w:docGrid w:linePitch="360"/>
        </w:sectPr>
      </w:pPr>
    </w:p>
    <w:p w14:paraId="079A8876" w14:textId="0D5FEF6B" w:rsidR="00C54940" w:rsidRPr="00F03A73"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F03A73">
        <w:rPr>
          <w:rFonts w:ascii="Book Antiqua" w:eastAsiaTheme="minorEastAsia" w:hAnsi="Book Antiqua"/>
          <w:b/>
          <w:sz w:val="24"/>
          <w:szCs w:val="24"/>
        </w:rPr>
        <w:lastRenderedPageBreak/>
        <w:t>T</w:t>
      </w:r>
      <w:r w:rsidR="00475660" w:rsidRPr="00F03A73">
        <w:rPr>
          <w:rFonts w:ascii="Book Antiqua" w:eastAsiaTheme="minorEastAsia" w:hAnsi="Book Antiqua"/>
          <w:b/>
          <w:sz w:val="24"/>
          <w:szCs w:val="24"/>
        </w:rPr>
        <w:t xml:space="preserve">able </w:t>
      </w:r>
      <w:r w:rsidRPr="00F03A73">
        <w:rPr>
          <w:rFonts w:ascii="Book Antiqua" w:eastAsiaTheme="minorEastAsia" w:hAnsi="Book Antiqua"/>
          <w:b/>
          <w:sz w:val="24"/>
          <w:szCs w:val="24"/>
        </w:rPr>
        <w:t>4</w:t>
      </w:r>
      <w:r w:rsidRPr="00F03A73">
        <w:rPr>
          <w:rFonts w:ascii="Book Antiqua" w:eastAsiaTheme="minorEastAsia" w:hAnsi="Book Antiqua"/>
          <w:sz w:val="24"/>
          <w:szCs w:val="24"/>
        </w:rPr>
        <w:t xml:space="preserve"> </w:t>
      </w:r>
      <w:r w:rsidRPr="00F03A73">
        <w:rPr>
          <w:rFonts w:ascii="Book Antiqua" w:eastAsiaTheme="minorEastAsia" w:hAnsi="Book Antiqua"/>
          <w:b/>
          <w:sz w:val="24"/>
          <w:szCs w:val="24"/>
        </w:rPr>
        <w:t xml:space="preserve">Diagnostic accuracy of pancreatic cancer diagnosed by </w:t>
      </w:r>
      <w:r w:rsidR="004B179C" w:rsidRPr="00F03A73">
        <w:rPr>
          <w:rFonts w:ascii="Book Antiqua" w:eastAsiaTheme="minorEastAsia" w:hAnsi="Book Antiqua"/>
          <w:b/>
          <w:sz w:val="24"/>
          <w:szCs w:val="24"/>
        </w:rPr>
        <w:t xml:space="preserve">the </w:t>
      </w:r>
      <w:r w:rsidR="00C12C62" w:rsidRPr="00F03A73">
        <w:rPr>
          <w:rFonts w:ascii="Book Antiqua" w:eastAsiaTheme="minorEastAsia" w:hAnsi="Book Antiqua"/>
          <w:b/>
          <w:sz w:val="24"/>
          <w:szCs w:val="24"/>
        </w:rPr>
        <w:t>international classification of diseases</w:t>
      </w:r>
      <w:r w:rsidR="004B179C" w:rsidRPr="00F03A73">
        <w:rPr>
          <w:rFonts w:ascii="Book Antiqua" w:eastAsiaTheme="minorEastAsia" w:hAnsi="Book Antiqua"/>
          <w:b/>
          <w:sz w:val="24"/>
          <w:szCs w:val="24"/>
        </w:rPr>
        <w:t xml:space="preserve">, 10th revision edition </w:t>
      </w:r>
      <w:r w:rsidRPr="00F03A73">
        <w:rPr>
          <w:rFonts w:ascii="Book Antiqua" w:eastAsiaTheme="minorEastAsia" w:hAnsi="Book Antiqua"/>
          <w:b/>
          <w:sz w:val="24"/>
          <w:szCs w:val="24"/>
        </w:rPr>
        <w:t>in the administrative database</w:t>
      </w:r>
    </w:p>
    <w:tbl>
      <w:tblPr>
        <w:tblStyle w:val="af2"/>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1193"/>
        <w:gridCol w:w="1723"/>
        <w:gridCol w:w="1685"/>
        <w:gridCol w:w="816"/>
      </w:tblGrid>
      <w:tr w:rsidR="00252A13" w:rsidRPr="00F03A73" w14:paraId="79712537" w14:textId="77777777" w:rsidTr="00EF2CD1">
        <w:tc>
          <w:tcPr>
            <w:tcW w:w="0" w:type="auto"/>
            <w:gridSpan w:val="2"/>
            <w:vMerge w:val="restart"/>
            <w:tcBorders>
              <w:top w:val="single" w:sz="4" w:space="0" w:color="auto"/>
              <w:bottom w:val="single" w:sz="4" w:space="0" w:color="auto"/>
            </w:tcBorders>
          </w:tcPr>
          <w:p w14:paraId="7FE4F2B2" w14:textId="77777777" w:rsidR="00C54940" w:rsidRPr="00F03A73" w:rsidRDefault="00C54940" w:rsidP="00F03A73">
            <w:pPr>
              <w:wordWrap/>
              <w:adjustRightInd w:val="0"/>
              <w:snapToGrid w:val="0"/>
              <w:spacing w:line="360" w:lineRule="auto"/>
              <w:rPr>
                <w:rFonts w:ascii="Book Antiqua" w:hAnsi="Book Antiqua" w:cs="Times New Roman"/>
                <w:sz w:val="24"/>
                <w:szCs w:val="24"/>
              </w:rPr>
            </w:pPr>
          </w:p>
        </w:tc>
        <w:tc>
          <w:tcPr>
            <w:tcW w:w="0" w:type="auto"/>
            <w:gridSpan w:val="2"/>
            <w:tcBorders>
              <w:top w:val="single" w:sz="4" w:space="0" w:color="auto"/>
              <w:bottom w:val="nil"/>
            </w:tcBorders>
          </w:tcPr>
          <w:p w14:paraId="0D3F93A6" w14:textId="377F939D" w:rsidR="00C54940" w:rsidRPr="00F03A73" w:rsidRDefault="0070153E" w:rsidP="00F03A73">
            <w:pPr>
              <w:wordWrap/>
              <w:adjustRightInd w:val="0"/>
              <w:snapToGrid w:val="0"/>
              <w:spacing w:line="360" w:lineRule="auto"/>
              <w:rPr>
                <w:rFonts w:ascii="Book Antiqua" w:hAnsi="Book Antiqua" w:cs="Times New Roman"/>
                <w:b/>
                <w:bCs/>
                <w:iCs/>
                <w:sz w:val="24"/>
                <w:szCs w:val="24"/>
              </w:rPr>
            </w:pPr>
            <w:r w:rsidRPr="00F03A73">
              <w:rPr>
                <w:rFonts w:ascii="Book Antiqua" w:hAnsi="Book Antiqua"/>
                <w:b/>
                <w:bCs/>
                <w:iCs/>
                <w:sz w:val="24"/>
                <w:szCs w:val="24"/>
              </w:rPr>
              <w:t xml:space="preserve">Status of </w:t>
            </w:r>
            <w:r w:rsidR="00203598" w:rsidRPr="00F03A73">
              <w:rPr>
                <w:rFonts w:ascii="Book Antiqua" w:hAnsi="Book Antiqua"/>
                <w:b/>
                <w:bCs/>
                <w:iCs/>
                <w:sz w:val="24"/>
                <w:szCs w:val="24"/>
              </w:rPr>
              <w:t>PC</w:t>
            </w:r>
          </w:p>
        </w:tc>
        <w:tc>
          <w:tcPr>
            <w:tcW w:w="0" w:type="auto"/>
            <w:vMerge w:val="restart"/>
            <w:tcBorders>
              <w:top w:val="single" w:sz="4" w:space="0" w:color="auto"/>
              <w:bottom w:val="nil"/>
            </w:tcBorders>
          </w:tcPr>
          <w:p w14:paraId="5B0FF9E1" w14:textId="77777777" w:rsidR="00C54940" w:rsidRPr="00F03A73" w:rsidRDefault="00C54940" w:rsidP="00F03A73">
            <w:pPr>
              <w:keepNext/>
              <w:wordWrap/>
              <w:adjustRightInd w:val="0"/>
              <w:snapToGrid w:val="0"/>
              <w:spacing w:line="360" w:lineRule="auto"/>
              <w:outlineLvl w:val="0"/>
              <w:rPr>
                <w:rFonts w:ascii="Book Antiqua" w:hAnsi="Book Antiqua" w:cs="Times New Roman"/>
                <w:sz w:val="24"/>
                <w:szCs w:val="24"/>
              </w:rPr>
            </w:pPr>
          </w:p>
          <w:p w14:paraId="0EF21DE2" w14:textId="77777777" w:rsidR="00C54940" w:rsidRPr="00F03A73" w:rsidRDefault="0070153E" w:rsidP="00F03A73">
            <w:pPr>
              <w:wordWrap/>
              <w:adjustRightInd w:val="0"/>
              <w:snapToGrid w:val="0"/>
              <w:spacing w:line="360" w:lineRule="auto"/>
              <w:rPr>
                <w:rFonts w:ascii="Book Antiqua" w:hAnsi="Book Antiqua" w:cs="Times New Roman"/>
                <w:b/>
                <w:bCs/>
                <w:iCs/>
                <w:sz w:val="24"/>
                <w:szCs w:val="24"/>
              </w:rPr>
            </w:pPr>
            <w:r w:rsidRPr="00F03A73">
              <w:rPr>
                <w:rFonts w:ascii="Book Antiqua" w:hAnsi="Book Antiqua"/>
                <w:b/>
                <w:bCs/>
                <w:iCs/>
                <w:sz w:val="24"/>
                <w:szCs w:val="24"/>
              </w:rPr>
              <w:t>Total</w:t>
            </w:r>
          </w:p>
        </w:tc>
      </w:tr>
      <w:tr w:rsidR="00252A13" w:rsidRPr="00F03A73" w14:paraId="27E75CBD" w14:textId="77777777" w:rsidTr="00EF2CD1">
        <w:tc>
          <w:tcPr>
            <w:tcW w:w="0" w:type="auto"/>
            <w:gridSpan w:val="2"/>
            <w:vMerge/>
            <w:tcBorders>
              <w:top w:val="nil"/>
              <w:bottom w:val="single" w:sz="4" w:space="0" w:color="auto"/>
            </w:tcBorders>
          </w:tcPr>
          <w:p w14:paraId="04AD9F14" w14:textId="77777777" w:rsidR="00C54940" w:rsidRPr="00F03A73" w:rsidRDefault="00C54940" w:rsidP="00F03A73">
            <w:pPr>
              <w:keepNext/>
              <w:wordWrap/>
              <w:adjustRightInd w:val="0"/>
              <w:snapToGrid w:val="0"/>
              <w:spacing w:line="360" w:lineRule="auto"/>
              <w:ind w:leftChars="300" w:left="1080" w:hangingChars="200" w:hanging="480"/>
              <w:rPr>
                <w:rFonts w:ascii="Book Antiqua" w:hAnsi="Book Antiqua" w:cs="Times New Roman"/>
                <w:sz w:val="24"/>
                <w:szCs w:val="24"/>
              </w:rPr>
            </w:pPr>
          </w:p>
        </w:tc>
        <w:tc>
          <w:tcPr>
            <w:tcW w:w="0" w:type="auto"/>
            <w:tcBorders>
              <w:top w:val="nil"/>
              <w:bottom w:val="single" w:sz="4" w:space="0" w:color="auto"/>
            </w:tcBorders>
          </w:tcPr>
          <w:p w14:paraId="13BC6B8E" w14:textId="77777777" w:rsidR="00C54940" w:rsidRPr="00F03A73" w:rsidRDefault="0070153E" w:rsidP="00F03A73">
            <w:pPr>
              <w:wordWrap/>
              <w:adjustRightInd w:val="0"/>
              <w:snapToGrid w:val="0"/>
              <w:spacing w:line="360" w:lineRule="auto"/>
              <w:rPr>
                <w:rFonts w:ascii="Book Antiqua" w:hAnsi="Book Antiqua" w:cs="Times New Roman"/>
                <w:b/>
                <w:bCs/>
                <w:iCs/>
                <w:sz w:val="24"/>
                <w:szCs w:val="24"/>
              </w:rPr>
            </w:pPr>
            <w:r w:rsidRPr="00F03A73">
              <w:rPr>
                <w:rFonts w:ascii="Book Antiqua" w:hAnsi="Book Antiqua"/>
                <w:b/>
                <w:bCs/>
                <w:iCs/>
                <w:sz w:val="24"/>
                <w:szCs w:val="24"/>
              </w:rPr>
              <w:t>Positive</w:t>
            </w:r>
          </w:p>
        </w:tc>
        <w:tc>
          <w:tcPr>
            <w:tcW w:w="0" w:type="auto"/>
            <w:tcBorders>
              <w:top w:val="nil"/>
              <w:bottom w:val="single" w:sz="4" w:space="0" w:color="auto"/>
            </w:tcBorders>
          </w:tcPr>
          <w:p w14:paraId="3E76DD49" w14:textId="77777777" w:rsidR="00C54940" w:rsidRPr="00F03A73" w:rsidRDefault="0070153E" w:rsidP="00F03A73">
            <w:pPr>
              <w:wordWrap/>
              <w:adjustRightInd w:val="0"/>
              <w:snapToGrid w:val="0"/>
              <w:spacing w:line="360" w:lineRule="auto"/>
              <w:rPr>
                <w:rFonts w:ascii="Book Antiqua" w:hAnsi="Book Antiqua" w:cs="Times New Roman"/>
                <w:b/>
                <w:bCs/>
                <w:iCs/>
                <w:sz w:val="24"/>
                <w:szCs w:val="24"/>
              </w:rPr>
            </w:pPr>
            <w:r w:rsidRPr="00F03A73">
              <w:rPr>
                <w:rFonts w:ascii="Book Antiqua" w:hAnsi="Book Antiqua"/>
                <w:b/>
                <w:bCs/>
                <w:iCs/>
                <w:sz w:val="24"/>
                <w:szCs w:val="24"/>
              </w:rPr>
              <w:t>Negative</w:t>
            </w:r>
          </w:p>
        </w:tc>
        <w:tc>
          <w:tcPr>
            <w:tcW w:w="0" w:type="auto"/>
            <w:vMerge/>
            <w:tcBorders>
              <w:top w:val="nil"/>
              <w:bottom w:val="single" w:sz="4" w:space="0" w:color="auto"/>
            </w:tcBorders>
          </w:tcPr>
          <w:p w14:paraId="711403EC" w14:textId="77777777" w:rsidR="00C54940" w:rsidRPr="00F03A73" w:rsidRDefault="00C54940" w:rsidP="00F03A73">
            <w:pPr>
              <w:keepNext/>
              <w:wordWrap/>
              <w:adjustRightInd w:val="0"/>
              <w:snapToGrid w:val="0"/>
              <w:spacing w:line="360" w:lineRule="auto"/>
              <w:ind w:leftChars="300" w:left="1080" w:hangingChars="200" w:hanging="480"/>
              <w:rPr>
                <w:rFonts w:ascii="Book Antiqua" w:hAnsi="Book Antiqua" w:cs="Times New Roman"/>
                <w:sz w:val="24"/>
                <w:szCs w:val="24"/>
              </w:rPr>
            </w:pPr>
          </w:p>
        </w:tc>
      </w:tr>
      <w:tr w:rsidR="000F6B0F" w:rsidRPr="00F03A73" w14:paraId="3321428B" w14:textId="77777777" w:rsidTr="00EF2CD1">
        <w:tc>
          <w:tcPr>
            <w:tcW w:w="0" w:type="auto"/>
            <w:tcBorders>
              <w:top w:val="single" w:sz="4" w:space="0" w:color="auto"/>
            </w:tcBorders>
          </w:tcPr>
          <w:p w14:paraId="5497135D" w14:textId="3E4FAA1D" w:rsidR="000F6B0F" w:rsidRPr="00F03A73" w:rsidRDefault="000F6B0F" w:rsidP="00F03A73">
            <w:pPr>
              <w:keepNext/>
              <w:wordWrap/>
              <w:adjustRightInd w:val="0"/>
              <w:snapToGrid w:val="0"/>
              <w:spacing w:line="360" w:lineRule="auto"/>
              <w:rPr>
                <w:rFonts w:ascii="Book Antiqua" w:hAnsi="Book Antiqua"/>
                <w:sz w:val="24"/>
                <w:szCs w:val="24"/>
              </w:rPr>
            </w:pPr>
            <w:r w:rsidRPr="00F03A73">
              <w:rPr>
                <w:rFonts w:ascii="Book Antiqua" w:hAnsi="Book Antiqua"/>
                <w:sz w:val="24"/>
                <w:szCs w:val="24"/>
              </w:rPr>
              <w:t>Definite diagnostic criteria</w:t>
            </w:r>
          </w:p>
        </w:tc>
        <w:tc>
          <w:tcPr>
            <w:tcW w:w="0" w:type="auto"/>
            <w:tcBorders>
              <w:top w:val="single" w:sz="4" w:space="0" w:color="auto"/>
            </w:tcBorders>
          </w:tcPr>
          <w:p w14:paraId="42CEAAC8" w14:textId="77777777" w:rsidR="000F6B0F" w:rsidRPr="00F03A73" w:rsidRDefault="000F6B0F" w:rsidP="00F03A73">
            <w:pPr>
              <w:wordWrap/>
              <w:adjustRightInd w:val="0"/>
              <w:snapToGrid w:val="0"/>
              <w:spacing w:line="360" w:lineRule="auto"/>
              <w:rPr>
                <w:rFonts w:ascii="Book Antiqua" w:hAnsi="Book Antiqua"/>
                <w:sz w:val="24"/>
                <w:szCs w:val="24"/>
              </w:rPr>
            </w:pPr>
          </w:p>
        </w:tc>
        <w:tc>
          <w:tcPr>
            <w:tcW w:w="0" w:type="auto"/>
            <w:tcBorders>
              <w:top w:val="single" w:sz="4" w:space="0" w:color="auto"/>
            </w:tcBorders>
          </w:tcPr>
          <w:p w14:paraId="0D7A85E3" w14:textId="77777777" w:rsidR="000F6B0F" w:rsidRPr="00F03A73" w:rsidRDefault="000F6B0F" w:rsidP="00F03A73">
            <w:pPr>
              <w:wordWrap/>
              <w:adjustRightInd w:val="0"/>
              <w:snapToGrid w:val="0"/>
              <w:spacing w:line="360" w:lineRule="auto"/>
              <w:rPr>
                <w:rFonts w:ascii="Book Antiqua" w:hAnsi="Book Antiqua"/>
                <w:sz w:val="24"/>
                <w:szCs w:val="24"/>
              </w:rPr>
            </w:pPr>
          </w:p>
        </w:tc>
        <w:tc>
          <w:tcPr>
            <w:tcW w:w="0" w:type="auto"/>
            <w:tcBorders>
              <w:top w:val="single" w:sz="4" w:space="0" w:color="auto"/>
            </w:tcBorders>
          </w:tcPr>
          <w:p w14:paraId="306F1707" w14:textId="77777777" w:rsidR="000F6B0F" w:rsidRPr="00F03A73" w:rsidRDefault="000F6B0F" w:rsidP="00F03A73">
            <w:pPr>
              <w:wordWrap/>
              <w:adjustRightInd w:val="0"/>
              <w:snapToGrid w:val="0"/>
              <w:spacing w:line="360" w:lineRule="auto"/>
              <w:rPr>
                <w:rFonts w:ascii="Book Antiqua" w:hAnsi="Book Antiqua"/>
                <w:sz w:val="24"/>
                <w:szCs w:val="24"/>
              </w:rPr>
            </w:pPr>
          </w:p>
        </w:tc>
        <w:tc>
          <w:tcPr>
            <w:tcW w:w="0" w:type="auto"/>
            <w:tcBorders>
              <w:top w:val="single" w:sz="4" w:space="0" w:color="auto"/>
            </w:tcBorders>
          </w:tcPr>
          <w:p w14:paraId="30D33EE9" w14:textId="77777777" w:rsidR="000F6B0F" w:rsidRPr="00F03A73" w:rsidRDefault="000F6B0F" w:rsidP="00F03A73">
            <w:pPr>
              <w:keepNext/>
              <w:wordWrap/>
              <w:adjustRightInd w:val="0"/>
              <w:snapToGrid w:val="0"/>
              <w:spacing w:line="360" w:lineRule="auto"/>
              <w:ind w:leftChars="300" w:left="1080" w:hangingChars="200" w:hanging="480"/>
              <w:rPr>
                <w:rFonts w:ascii="Book Antiqua" w:hAnsi="Book Antiqua"/>
                <w:sz w:val="24"/>
                <w:szCs w:val="24"/>
              </w:rPr>
            </w:pPr>
          </w:p>
        </w:tc>
      </w:tr>
      <w:tr w:rsidR="00252A13" w:rsidRPr="00F03A73" w14:paraId="0D681E24" w14:textId="77777777" w:rsidTr="00EF2CD1">
        <w:tc>
          <w:tcPr>
            <w:tcW w:w="0" w:type="auto"/>
            <w:vMerge w:val="restart"/>
          </w:tcPr>
          <w:p w14:paraId="71DD76A1" w14:textId="77777777" w:rsidR="00C54940" w:rsidRPr="00F03A73" w:rsidRDefault="00C54940" w:rsidP="00F03A73">
            <w:pPr>
              <w:keepNext/>
              <w:wordWrap/>
              <w:adjustRightInd w:val="0"/>
              <w:snapToGrid w:val="0"/>
              <w:spacing w:line="360" w:lineRule="auto"/>
              <w:ind w:leftChars="300" w:left="1080" w:hangingChars="200" w:hanging="480"/>
              <w:rPr>
                <w:rFonts w:ascii="Book Antiqua" w:hAnsi="Book Antiqua" w:cs="Times New Roman"/>
                <w:sz w:val="24"/>
                <w:szCs w:val="24"/>
              </w:rPr>
            </w:pPr>
          </w:p>
          <w:p w14:paraId="581CF2A0" w14:textId="77777777" w:rsidR="00C54940" w:rsidRPr="00F03A73" w:rsidRDefault="0070153E" w:rsidP="00F03A73">
            <w:pPr>
              <w:wordWrap/>
              <w:adjustRightInd w:val="0"/>
              <w:snapToGrid w:val="0"/>
              <w:spacing w:line="360" w:lineRule="auto"/>
              <w:rPr>
                <w:rFonts w:ascii="Book Antiqua" w:hAnsi="Book Antiqua" w:cs="Times New Roman"/>
                <w:sz w:val="24"/>
                <w:szCs w:val="24"/>
              </w:rPr>
            </w:pPr>
            <w:r w:rsidRPr="00F03A73">
              <w:rPr>
                <w:rFonts w:ascii="Book Antiqua" w:hAnsi="Book Antiqua"/>
                <w:sz w:val="24"/>
                <w:szCs w:val="24"/>
              </w:rPr>
              <w:t xml:space="preserve">ICD codes of </w:t>
            </w:r>
          </w:p>
          <w:p w14:paraId="6994D2F1" w14:textId="0F24CDAC" w:rsidR="00C54940" w:rsidRPr="00F03A73" w:rsidRDefault="00203598" w:rsidP="00F03A73">
            <w:pPr>
              <w:wordWrap/>
              <w:adjustRightInd w:val="0"/>
              <w:snapToGrid w:val="0"/>
              <w:spacing w:line="360" w:lineRule="auto"/>
              <w:rPr>
                <w:rFonts w:ascii="Book Antiqua" w:hAnsi="Book Antiqua" w:cs="Times New Roman"/>
                <w:sz w:val="24"/>
                <w:szCs w:val="24"/>
              </w:rPr>
            </w:pPr>
            <w:r w:rsidRPr="00F03A73">
              <w:rPr>
                <w:rFonts w:ascii="Book Antiqua" w:hAnsi="Book Antiqua"/>
                <w:sz w:val="24"/>
                <w:szCs w:val="24"/>
              </w:rPr>
              <w:t>PC</w:t>
            </w:r>
          </w:p>
        </w:tc>
        <w:tc>
          <w:tcPr>
            <w:tcW w:w="0" w:type="auto"/>
            <w:vMerge w:val="restart"/>
          </w:tcPr>
          <w:p w14:paraId="0D6D5A32" w14:textId="77777777" w:rsidR="00C54940" w:rsidRPr="00F03A73" w:rsidRDefault="0070153E" w:rsidP="00F03A73">
            <w:pPr>
              <w:wordWrap/>
              <w:adjustRightInd w:val="0"/>
              <w:snapToGrid w:val="0"/>
              <w:spacing w:line="360" w:lineRule="auto"/>
              <w:rPr>
                <w:rFonts w:ascii="Book Antiqua" w:hAnsi="Book Antiqua" w:cs="Times New Roman"/>
                <w:sz w:val="24"/>
                <w:szCs w:val="24"/>
              </w:rPr>
            </w:pPr>
            <w:r w:rsidRPr="00F03A73">
              <w:rPr>
                <w:rFonts w:ascii="Book Antiqua" w:hAnsi="Book Antiqua"/>
                <w:sz w:val="24"/>
                <w:szCs w:val="24"/>
              </w:rPr>
              <w:t xml:space="preserve">Outcome </w:t>
            </w:r>
          </w:p>
          <w:p w14:paraId="3729E032" w14:textId="77777777" w:rsidR="00541988" w:rsidRPr="00F03A73" w:rsidRDefault="0070153E" w:rsidP="00F03A73">
            <w:pPr>
              <w:wordWrap/>
              <w:adjustRightInd w:val="0"/>
              <w:snapToGrid w:val="0"/>
              <w:spacing w:line="360" w:lineRule="auto"/>
              <w:rPr>
                <w:rFonts w:ascii="Book Antiqua" w:hAnsi="Book Antiqua" w:cs="Times New Roman"/>
                <w:sz w:val="24"/>
                <w:szCs w:val="24"/>
              </w:rPr>
            </w:pPr>
            <w:r w:rsidRPr="00F03A73">
              <w:rPr>
                <w:rFonts w:ascii="Book Antiqua" w:hAnsi="Book Antiqua"/>
                <w:sz w:val="24"/>
                <w:szCs w:val="24"/>
              </w:rPr>
              <w:t>positive</w:t>
            </w:r>
          </w:p>
        </w:tc>
        <w:tc>
          <w:tcPr>
            <w:tcW w:w="0" w:type="auto"/>
          </w:tcPr>
          <w:p w14:paraId="5C8AA233" w14:textId="77777777" w:rsidR="00C54940" w:rsidRPr="00F03A73" w:rsidRDefault="0070153E" w:rsidP="00F03A73">
            <w:pPr>
              <w:wordWrap/>
              <w:adjustRightInd w:val="0"/>
              <w:snapToGrid w:val="0"/>
              <w:spacing w:line="360" w:lineRule="auto"/>
              <w:rPr>
                <w:rFonts w:ascii="Book Antiqua" w:hAnsi="Book Antiqua" w:cs="Times New Roman"/>
                <w:sz w:val="24"/>
                <w:szCs w:val="24"/>
              </w:rPr>
            </w:pPr>
            <w:r w:rsidRPr="00F03A73">
              <w:rPr>
                <w:rFonts w:ascii="Book Antiqua" w:hAnsi="Book Antiqua"/>
                <w:sz w:val="24"/>
                <w:szCs w:val="24"/>
              </w:rPr>
              <w:t>True positive</w:t>
            </w:r>
          </w:p>
        </w:tc>
        <w:tc>
          <w:tcPr>
            <w:tcW w:w="0" w:type="auto"/>
          </w:tcPr>
          <w:p w14:paraId="4D7D55AB" w14:textId="77777777" w:rsidR="00C54940" w:rsidRPr="00F03A73" w:rsidRDefault="0070153E" w:rsidP="00F03A73">
            <w:pPr>
              <w:wordWrap/>
              <w:adjustRightInd w:val="0"/>
              <w:snapToGrid w:val="0"/>
              <w:spacing w:line="360" w:lineRule="auto"/>
              <w:rPr>
                <w:rFonts w:ascii="Book Antiqua" w:hAnsi="Book Antiqua" w:cs="Times New Roman"/>
                <w:sz w:val="24"/>
                <w:szCs w:val="24"/>
              </w:rPr>
            </w:pPr>
            <w:r w:rsidRPr="00F03A73">
              <w:rPr>
                <w:rFonts w:ascii="Book Antiqua" w:hAnsi="Book Antiqua"/>
                <w:sz w:val="24"/>
                <w:szCs w:val="24"/>
              </w:rPr>
              <w:t>False positive</w:t>
            </w:r>
          </w:p>
        </w:tc>
        <w:tc>
          <w:tcPr>
            <w:tcW w:w="0" w:type="auto"/>
            <w:vMerge w:val="restart"/>
          </w:tcPr>
          <w:p w14:paraId="5C4C6479" w14:textId="77777777" w:rsidR="00C54940" w:rsidRPr="00F03A73" w:rsidRDefault="00C54940" w:rsidP="00F03A73">
            <w:pPr>
              <w:keepNext/>
              <w:wordWrap/>
              <w:adjustRightInd w:val="0"/>
              <w:snapToGrid w:val="0"/>
              <w:spacing w:line="360" w:lineRule="auto"/>
              <w:ind w:leftChars="300" w:left="1080" w:hangingChars="200" w:hanging="480"/>
              <w:rPr>
                <w:rFonts w:ascii="Book Antiqua" w:hAnsi="Book Antiqua" w:cs="Times New Roman"/>
                <w:sz w:val="24"/>
                <w:szCs w:val="24"/>
              </w:rPr>
            </w:pPr>
          </w:p>
          <w:p w14:paraId="79B7709D" w14:textId="77777777" w:rsidR="00C54940" w:rsidRPr="00F03A73" w:rsidRDefault="0070153E" w:rsidP="00F03A73">
            <w:pPr>
              <w:wordWrap/>
              <w:adjustRightInd w:val="0"/>
              <w:snapToGrid w:val="0"/>
              <w:spacing w:line="360" w:lineRule="auto"/>
              <w:rPr>
                <w:rFonts w:ascii="Book Antiqua" w:hAnsi="Book Antiqua" w:cs="Times New Roman"/>
                <w:sz w:val="24"/>
                <w:szCs w:val="24"/>
              </w:rPr>
            </w:pPr>
            <w:r w:rsidRPr="00F03A73">
              <w:rPr>
                <w:rFonts w:ascii="Book Antiqua" w:hAnsi="Book Antiqua"/>
                <w:sz w:val="24"/>
                <w:szCs w:val="24"/>
              </w:rPr>
              <w:t>910</w:t>
            </w:r>
          </w:p>
        </w:tc>
      </w:tr>
      <w:tr w:rsidR="00252A13" w:rsidRPr="00F03A73" w14:paraId="6D0429DD" w14:textId="77777777" w:rsidTr="00EF2CD1">
        <w:tc>
          <w:tcPr>
            <w:tcW w:w="0" w:type="auto"/>
            <w:vMerge/>
          </w:tcPr>
          <w:p w14:paraId="6E58FC27" w14:textId="77777777" w:rsidR="00C54940" w:rsidRPr="00F03A73" w:rsidRDefault="00C54940" w:rsidP="00F03A73">
            <w:pPr>
              <w:keepNext/>
              <w:wordWrap/>
              <w:adjustRightInd w:val="0"/>
              <w:snapToGrid w:val="0"/>
              <w:spacing w:line="360" w:lineRule="auto"/>
              <w:rPr>
                <w:rFonts w:ascii="Book Antiqua" w:hAnsi="Book Antiqua" w:cs="Times New Roman"/>
                <w:sz w:val="24"/>
                <w:szCs w:val="24"/>
              </w:rPr>
            </w:pPr>
          </w:p>
        </w:tc>
        <w:tc>
          <w:tcPr>
            <w:tcW w:w="0" w:type="auto"/>
            <w:vMerge/>
          </w:tcPr>
          <w:p w14:paraId="66CE6365" w14:textId="77777777" w:rsidR="00C54940" w:rsidRPr="00F03A73" w:rsidRDefault="00C54940" w:rsidP="00F03A73">
            <w:pPr>
              <w:keepNext/>
              <w:wordWrap/>
              <w:adjustRightInd w:val="0"/>
              <w:snapToGrid w:val="0"/>
              <w:spacing w:line="360" w:lineRule="auto"/>
              <w:rPr>
                <w:rFonts w:ascii="Book Antiqua" w:hAnsi="Book Antiqua" w:cs="Times New Roman"/>
                <w:sz w:val="24"/>
                <w:szCs w:val="24"/>
              </w:rPr>
            </w:pPr>
          </w:p>
        </w:tc>
        <w:tc>
          <w:tcPr>
            <w:tcW w:w="0" w:type="auto"/>
          </w:tcPr>
          <w:p w14:paraId="16C80404" w14:textId="77777777" w:rsidR="00C54940" w:rsidRPr="00F03A73" w:rsidRDefault="0070153E" w:rsidP="00F03A73">
            <w:pPr>
              <w:wordWrap/>
              <w:adjustRightInd w:val="0"/>
              <w:snapToGrid w:val="0"/>
              <w:spacing w:line="360" w:lineRule="auto"/>
              <w:rPr>
                <w:rFonts w:ascii="Book Antiqua" w:hAnsi="Book Antiqua" w:cs="Times New Roman"/>
                <w:sz w:val="24"/>
                <w:szCs w:val="24"/>
              </w:rPr>
            </w:pPr>
            <w:r w:rsidRPr="00F03A73">
              <w:rPr>
                <w:rFonts w:ascii="Book Antiqua" w:hAnsi="Book Antiqua"/>
                <w:sz w:val="24"/>
                <w:szCs w:val="24"/>
              </w:rPr>
              <w:t>904</w:t>
            </w:r>
          </w:p>
        </w:tc>
        <w:tc>
          <w:tcPr>
            <w:tcW w:w="0" w:type="auto"/>
          </w:tcPr>
          <w:p w14:paraId="124EDDA1" w14:textId="77777777" w:rsidR="00C54940" w:rsidRPr="00F03A73" w:rsidRDefault="0070153E" w:rsidP="00F03A73">
            <w:pPr>
              <w:wordWrap/>
              <w:adjustRightInd w:val="0"/>
              <w:snapToGrid w:val="0"/>
              <w:spacing w:line="360" w:lineRule="auto"/>
              <w:rPr>
                <w:rFonts w:ascii="Book Antiqua" w:hAnsi="Book Antiqua" w:cs="Times New Roman"/>
                <w:sz w:val="24"/>
                <w:szCs w:val="24"/>
              </w:rPr>
            </w:pPr>
            <w:r w:rsidRPr="00F03A73">
              <w:rPr>
                <w:rFonts w:ascii="Book Antiqua" w:hAnsi="Book Antiqua"/>
                <w:sz w:val="24"/>
                <w:szCs w:val="24"/>
              </w:rPr>
              <w:t>6</w:t>
            </w:r>
          </w:p>
        </w:tc>
        <w:tc>
          <w:tcPr>
            <w:tcW w:w="0" w:type="auto"/>
            <w:vMerge/>
          </w:tcPr>
          <w:p w14:paraId="76992A99" w14:textId="77777777" w:rsidR="00C54940" w:rsidRPr="00F03A73" w:rsidRDefault="00C54940" w:rsidP="00F03A73">
            <w:pPr>
              <w:keepNext/>
              <w:wordWrap/>
              <w:adjustRightInd w:val="0"/>
              <w:snapToGrid w:val="0"/>
              <w:spacing w:line="360" w:lineRule="auto"/>
              <w:rPr>
                <w:rFonts w:ascii="Book Antiqua" w:hAnsi="Book Antiqua" w:cs="Times New Roman"/>
                <w:sz w:val="24"/>
                <w:szCs w:val="24"/>
              </w:rPr>
            </w:pPr>
          </w:p>
        </w:tc>
      </w:tr>
      <w:tr w:rsidR="00252A13" w:rsidRPr="00F03A73" w14:paraId="70493FF5" w14:textId="77777777" w:rsidTr="00EF2CD1">
        <w:tc>
          <w:tcPr>
            <w:tcW w:w="0" w:type="auto"/>
            <w:vMerge/>
          </w:tcPr>
          <w:p w14:paraId="53C6EDE8" w14:textId="77777777" w:rsidR="00C54940" w:rsidRPr="00F03A73" w:rsidRDefault="00C54940" w:rsidP="00F03A73">
            <w:pPr>
              <w:keepNext/>
              <w:wordWrap/>
              <w:adjustRightInd w:val="0"/>
              <w:snapToGrid w:val="0"/>
              <w:spacing w:line="360" w:lineRule="auto"/>
              <w:rPr>
                <w:rFonts w:ascii="Book Antiqua" w:hAnsi="Book Antiqua" w:cs="Times New Roman"/>
                <w:sz w:val="24"/>
                <w:szCs w:val="24"/>
              </w:rPr>
            </w:pPr>
          </w:p>
        </w:tc>
        <w:tc>
          <w:tcPr>
            <w:tcW w:w="0" w:type="auto"/>
            <w:vMerge w:val="restart"/>
          </w:tcPr>
          <w:p w14:paraId="11A1C968" w14:textId="77777777" w:rsidR="00541988" w:rsidRPr="00F03A73" w:rsidRDefault="0070153E" w:rsidP="00F03A73">
            <w:pPr>
              <w:wordWrap/>
              <w:adjustRightInd w:val="0"/>
              <w:snapToGrid w:val="0"/>
              <w:spacing w:line="360" w:lineRule="auto"/>
              <w:ind w:left="120" w:hangingChars="50" w:hanging="120"/>
              <w:rPr>
                <w:rFonts w:ascii="Book Antiqua" w:hAnsi="Book Antiqua" w:cs="Times New Roman"/>
                <w:sz w:val="24"/>
                <w:szCs w:val="24"/>
              </w:rPr>
            </w:pPr>
            <w:r w:rsidRPr="00F03A73">
              <w:rPr>
                <w:rFonts w:ascii="Book Antiqua" w:hAnsi="Book Antiqua"/>
                <w:sz w:val="24"/>
                <w:szCs w:val="24"/>
              </w:rPr>
              <w:t xml:space="preserve">Outcome </w:t>
            </w:r>
          </w:p>
          <w:p w14:paraId="06B85262" w14:textId="77777777" w:rsidR="00C54940" w:rsidRPr="00F03A73" w:rsidRDefault="0070153E" w:rsidP="00F03A73">
            <w:pPr>
              <w:wordWrap/>
              <w:adjustRightInd w:val="0"/>
              <w:snapToGrid w:val="0"/>
              <w:spacing w:line="360" w:lineRule="auto"/>
              <w:rPr>
                <w:rFonts w:ascii="Book Antiqua" w:hAnsi="Book Antiqua" w:cs="Times New Roman"/>
                <w:sz w:val="24"/>
                <w:szCs w:val="24"/>
              </w:rPr>
            </w:pPr>
            <w:r w:rsidRPr="00F03A73">
              <w:rPr>
                <w:rFonts w:ascii="Book Antiqua" w:hAnsi="Book Antiqua"/>
                <w:sz w:val="24"/>
                <w:szCs w:val="24"/>
              </w:rPr>
              <w:t>negative</w:t>
            </w:r>
          </w:p>
        </w:tc>
        <w:tc>
          <w:tcPr>
            <w:tcW w:w="0" w:type="auto"/>
          </w:tcPr>
          <w:p w14:paraId="683D2489" w14:textId="77777777" w:rsidR="00C54940" w:rsidRPr="00F03A73" w:rsidRDefault="0070153E" w:rsidP="00F03A73">
            <w:pPr>
              <w:wordWrap/>
              <w:adjustRightInd w:val="0"/>
              <w:snapToGrid w:val="0"/>
              <w:spacing w:line="360" w:lineRule="auto"/>
              <w:rPr>
                <w:rFonts w:ascii="Book Antiqua" w:hAnsi="Book Antiqua" w:cs="Times New Roman"/>
                <w:sz w:val="24"/>
                <w:szCs w:val="24"/>
              </w:rPr>
            </w:pPr>
            <w:r w:rsidRPr="00F03A73">
              <w:rPr>
                <w:rFonts w:ascii="Book Antiqua" w:hAnsi="Book Antiqua"/>
                <w:sz w:val="24"/>
                <w:szCs w:val="24"/>
              </w:rPr>
              <w:t>False negative</w:t>
            </w:r>
          </w:p>
        </w:tc>
        <w:tc>
          <w:tcPr>
            <w:tcW w:w="0" w:type="auto"/>
          </w:tcPr>
          <w:p w14:paraId="0CAF78AF" w14:textId="77777777" w:rsidR="00C54940" w:rsidRPr="00F03A73" w:rsidRDefault="0070153E" w:rsidP="00F03A73">
            <w:pPr>
              <w:wordWrap/>
              <w:adjustRightInd w:val="0"/>
              <w:snapToGrid w:val="0"/>
              <w:spacing w:line="360" w:lineRule="auto"/>
              <w:rPr>
                <w:rFonts w:ascii="Book Antiqua" w:hAnsi="Book Antiqua" w:cs="Times New Roman"/>
                <w:sz w:val="24"/>
                <w:szCs w:val="24"/>
              </w:rPr>
            </w:pPr>
            <w:r w:rsidRPr="00F03A73">
              <w:rPr>
                <w:rFonts w:ascii="Book Antiqua" w:hAnsi="Book Antiqua"/>
                <w:sz w:val="24"/>
                <w:szCs w:val="24"/>
              </w:rPr>
              <w:t>True negative</w:t>
            </w:r>
          </w:p>
        </w:tc>
        <w:tc>
          <w:tcPr>
            <w:tcW w:w="0" w:type="auto"/>
            <w:vMerge w:val="restart"/>
          </w:tcPr>
          <w:p w14:paraId="42B58E0B" w14:textId="77777777" w:rsidR="00C54940" w:rsidRPr="00F03A73" w:rsidRDefault="00C54940" w:rsidP="00F03A73">
            <w:pPr>
              <w:keepNext/>
              <w:wordWrap/>
              <w:adjustRightInd w:val="0"/>
              <w:snapToGrid w:val="0"/>
              <w:spacing w:line="360" w:lineRule="auto"/>
              <w:ind w:leftChars="300" w:left="1080" w:hangingChars="200" w:hanging="480"/>
              <w:rPr>
                <w:rFonts w:ascii="Book Antiqua" w:hAnsi="Book Antiqua" w:cs="Times New Roman"/>
                <w:sz w:val="24"/>
                <w:szCs w:val="24"/>
              </w:rPr>
            </w:pPr>
          </w:p>
          <w:p w14:paraId="4A1705E0" w14:textId="0378DA69" w:rsidR="00C54940" w:rsidRPr="00F03A73" w:rsidRDefault="0070153E" w:rsidP="00F03A73">
            <w:pPr>
              <w:wordWrap/>
              <w:adjustRightInd w:val="0"/>
              <w:snapToGrid w:val="0"/>
              <w:spacing w:line="360" w:lineRule="auto"/>
              <w:rPr>
                <w:rFonts w:ascii="Book Antiqua" w:hAnsi="Book Antiqua" w:cs="Times New Roman"/>
                <w:sz w:val="24"/>
                <w:szCs w:val="24"/>
              </w:rPr>
            </w:pPr>
            <w:r w:rsidRPr="00F03A73">
              <w:rPr>
                <w:rFonts w:ascii="Book Antiqua" w:hAnsi="Book Antiqua"/>
                <w:sz w:val="24"/>
                <w:szCs w:val="24"/>
              </w:rPr>
              <w:t>1846</w:t>
            </w:r>
          </w:p>
        </w:tc>
      </w:tr>
      <w:tr w:rsidR="00252A13" w:rsidRPr="00F03A73" w14:paraId="4A872157" w14:textId="77777777" w:rsidTr="00EF2CD1">
        <w:tc>
          <w:tcPr>
            <w:tcW w:w="0" w:type="auto"/>
            <w:vMerge/>
          </w:tcPr>
          <w:p w14:paraId="45279530" w14:textId="77777777" w:rsidR="00C54940" w:rsidRPr="00F03A73" w:rsidRDefault="00C54940" w:rsidP="00F03A73">
            <w:pPr>
              <w:keepNext/>
              <w:wordWrap/>
              <w:adjustRightInd w:val="0"/>
              <w:snapToGrid w:val="0"/>
              <w:spacing w:line="360" w:lineRule="auto"/>
              <w:rPr>
                <w:rFonts w:ascii="Book Antiqua" w:hAnsi="Book Antiqua" w:cs="Times New Roman"/>
                <w:sz w:val="24"/>
                <w:szCs w:val="24"/>
              </w:rPr>
            </w:pPr>
          </w:p>
        </w:tc>
        <w:tc>
          <w:tcPr>
            <w:tcW w:w="0" w:type="auto"/>
            <w:vMerge/>
          </w:tcPr>
          <w:p w14:paraId="1A931D98" w14:textId="77777777" w:rsidR="00C54940" w:rsidRPr="00F03A73" w:rsidRDefault="00C54940" w:rsidP="00F03A73">
            <w:pPr>
              <w:keepNext/>
              <w:wordWrap/>
              <w:adjustRightInd w:val="0"/>
              <w:snapToGrid w:val="0"/>
              <w:spacing w:line="360" w:lineRule="auto"/>
              <w:rPr>
                <w:rFonts w:ascii="Book Antiqua" w:hAnsi="Book Antiqua" w:cs="Times New Roman"/>
                <w:sz w:val="24"/>
                <w:szCs w:val="24"/>
              </w:rPr>
            </w:pPr>
          </w:p>
        </w:tc>
        <w:tc>
          <w:tcPr>
            <w:tcW w:w="0" w:type="auto"/>
          </w:tcPr>
          <w:p w14:paraId="18E30AD1" w14:textId="77777777" w:rsidR="00C54940" w:rsidRPr="00F03A73" w:rsidRDefault="0070153E" w:rsidP="00F03A73">
            <w:pPr>
              <w:wordWrap/>
              <w:adjustRightInd w:val="0"/>
              <w:snapToGrid w:val="0"/>
              <w:spacing w:line="360" w:lineRule="auto"/>
              <w:rPr>
                <w:rFonts w:ascii="Book Antiqua" w:hAnsi="Book Antiqua" w:cs="Times New Roman"/>
                <w:sz w:val="24"/>
                <w:szCs w:val="24"/>
              </w:rPr>
            </w:pPr>
            <w:r w:rsidRPr="00F03A73">
              <w:rPr>
                <w:rFonts w:ascii="Book Antiqua" w:hAnsi="Book Antiqua"/>
                <w:sz w:val="24"/>
                <w:szCs w:val="24"/>
              </w:rPr>
              <w:t>1</w:t>
            </w:r>
          </w:p>
        </w:tc>
        <w:tc>
          <w:tcPr>
            <w:tcW w:w="0" w:type="auto"/>
          </w:tcPr>
          <w:p w14:paraId="5922A90C" w14:textId="0E057C29" w:rsidR="00C54940" w:rsidRPr="00F03A73" w:rsidRDefault="0070153E" w:rsidP="00F03A73">
            <w:pPr>
              <w:wordWrap/>
              <w:adjustRightInd w:val="0"/>
              <w:snapToGrid w:val="0"/>
              <w:spacing w:line="360" w:lineRule="auto"/>
              <w:rPr>
                <w:rFonts w:ascii="Book Antiqua" w:hAnsi="Book Antiqua" w:cs="Times New Roman"/>
                <w:sz w:val="24"/>
                <w:szCs w:val="24"/>
              </w:rPr>
            </w:pPr>
            <w:r w:rsidRPr="00F03A73">
              <w:rPr>
                <w:rFonts w:ascii="Book Antiqua" w:hAnsi="Book Antiqua"/>
                <w:sz w:val="24"/>
                <w:szCs w:val="24"/>
              </w:rPr>
              <w:t>1845</w:t>
            </w:r>
          </w:p>
        </w:tc>
        <w:tc>
          <w:tcPr>
            <w:tcW w:w="0" w:type="auto"/>
            <w:vMerge/>
          </w:tcPr>
          <w:p w14:paraId="21BC293F" w14:textId="77777777" w:rsidR="00C54940" w:rsidRPr="00F03A73" w:rsidRDefault="00C54940" w:rsidP="00F03A73">
            <w:pPr>
              <w:keepNext/>
              <w:wordWrap/>
              <w:adjustRightInd w:val="0"/>
              <w:snapToGrid w:val="0"/>
              <w:spacing w:line="360" w:lineRule="auto"/>
              <w:rPr>
                <w:rFonts w:ascii="Book Antiqua" w:hAnsi="Book Antiqua" w:cs="Times New Roman"/>
                <w:sz w:val="24"/>
                <w:szCs w:val="24"/>
              </w:rPr>
            </w:pPr>
          </w:p>
        </w:tc>
      </w:tr>
      <w:tr w:rsidR="00252A13" w:rsidRPr="00F03A73" w14:paraId="7DE2939F" w14:textId="77777777" w:rsidTr="00EF2CD1">
        <w:tc>
          <w:tcPr>
            <w:tcW w:w="0" w:type="auto"/>
          </w:tcPr>
          <w:p w14:paraId="3D16DD13" w14:textId="77777777" w:rsidR="00C54940" w:rsidRPr="00F03A73" w:rsidRDefault="00C54940" w:rsidP="00F03A73">
            <w:pPr>
              <w:keepNext/>
              <w:wordWrap/>
              <w:adjustRightInd w:val="0"/>
              <w:snapToGrid w:val="0"/>
              <w:spacing w:line="360" w:lineRule="auto"/>
              <w:rPr>
                <w:rFonts w:ascii="Book Antiqua" w:hAnsi="Book Antiqua" w:cs="Times New Roman"/>
                <w:sz w:val="24"/>
                <w:szCs w:val="24"/>
              </w:rPr>
            </w:pPr>
          </w:p>
        </w:tc>
        <w:tc>
          <w:tcPr>
            <w:tcW w:w="0" w:type="auto"/>
          </w:tcPr>
          <w:p w14:paraId="312BECE8" w14:textId="77777777" w:rsidR="00C54940" w:rsidRPr="00F03A73" w:rsidRDefault="0070153E" w:rsidP="00F03A73">
            <w:pPr>
              <w:wordWrap/>
              <w:adjustRightInd w:val="0"/>
              <w:snapToGrid w:val="0"/>
              <w:spacing w:line="360" w:lineRule="auto"/>
              <w:rPr>
                <w:rFonts w:ascii="Book Antiqua" w:hAnsi="Book Antiqua" w:cs="Times New Roman"/>
                <w:sz w:val="24"/>
                <w:szCs w:val="24"/>
              </w:rPr>
            </w:pPr>
            <w:r w:rsidRPr="00F03A73">
              <w:rPr>
                <w:rFonts w:ascii="Book Antiqua" w:hAnsi="Book Antiqua"/>
                <w:sz w:val="24"/>
                <w:szCs w:val="24"/>
              </w:rPr>
              <w:t>Total</w:t>
            </w:r>
          </w:p>
        </w:tc>
        <w:tc>
          <w:tcPr>
            <w:tcW w:w="0" w:type="auto"/>
          </w:tcPr>
          <w:p w14:paraId="7D2C534C" w14:textId="77777777" w:rsidR="00C54940" w:rsidRPr="00F03A73" w:rsidRDefault="0070153E" w:rsidP="00F03A73">
            <w:pPr>
              <w:wordWrap/>
              <w:adjustRightInd w:val="0"/>
              <w:snapToGrid w:val="0"/>
              <w:spacing w:line="360" w:lineRule="auto"/>
              <w:rPr>
                <w:rFonts w:ascii="Book Antiqua" w:hAnsi="Book Antiqua" w:cs="Times New Roman"/>
                <w:sz w:val="24"/>
                <w:szCs w:val="24"/>
              </w:rPr>
            </w:pPr>
            <w:r w:rsidRPr="00F03A73">
              <w:rPr>
                <w:rFonts w:ascii="Book Antiqua" w:hAnsi="Book Antiqua"/>
                <w:sz w:val="24"/>
                <w:szCs w:val="24"/>
              </w:rPr>
              <w:t>905</w:t>
            </w:r>
          </w:p>
        </w:tc>
        <w:tc>
          <w:tcPr>
            <w:tcW w:w="0" w:type="auto"/>
          </w:tcPr>
          <w:p w14:paraId="288494B4" w14:textId="4C55AE1D" w:rsidR="00C54940" w:rsidRPr="00F03A73" w:rsidRDefault="0070153E" w:rsidP="00F03A73">
            <w:pPr>
              <w:wordWrap/>
              <w:adjustRightInd w:val="0"/>
              <w:snapToGrid w:val="0"/>
              <w:spacing w:line="360" w:lineRule="auto"/>
              <w:rPr>
                <w:rFonts w:ascii="Book Antiqua" w:hAnsi="Book Antiqua" w:cs="Times New Roman"/>
                <w:sz w:val="24"/>
                <w:szCs w:val="24"/>
              </w:rPr>
            </w:pPr>
            <w:r w:rsidRPr="00F03A73">
              <w:rPr>
                <w:rFonts w:ascii="Book Antiqua" w:hAnsi="Book Antiqua"/>
                <w:sz w:val="24"/>
                <w:szCs w:val="24"/>
              </w:rPr>
              <w:t>1851</w:t>
            </w:r>
          </w:p>
        </w:tc>
        <w:tc>
          <w:tcPr>
            <w:tcW w:w="0" w:type="auto"/>
          </w:tcPr>
          <w:p w14:paraId="01498E3E" w14:textId="4E5F9362" w:rsidR="00C54940" w:rsidRPr="00F03A73" w:rsidRDefault="0070153E" w:rsidP="00F03A73">
            <w:pPr>
              <w:wordWrap/>
              <w:adjustRightInd w:val="0"/>
              <w:snapToGrid w:val="0"/>
              <w:spacing w:line="360" w:lineRule="auto"/>
              <w:rPr>
                <w:rFonts w:ascii="Book Antiqua" w:hAnsi="Book Antiqua" w:cs="Times New Roman"/>
                <w:sz w:val="24"/>
                <w:szCs w:val="24"/>
              </w:rPr>
            </w:pPr>
            <w:r w:rsidRPr="00F03A73">
              <w:rPr>
                <w:rFonts w:ascii="Book Antiqua" w:hAnsi="Book Antiqua"/>
                <w:sz w:val="24"/>
                <w:szCs w:val="24"/>
              </w:rPr>
              <w:t>2756</w:t>
            </w:r>
          </w:p>
        </w:tc>
      </w:tr>
      <w:tr w:rsidR="000F6B0F" w:rsidRPr="00F03A73" w14:paraId="007DF110" w14:textId="77777777" w:rsidTr="00EF2CD1">
        <w:tc>
          <w:tcPr>
            <w:tcW w:w="0" w:type="auto"/>
          </w:tcPr>
          <w:p w14:paraId="57BE49B7" w14:textId="22C87905" w:rsidR="000F6B0F" w:rsidRPr="00F03A73" w:rsidRDefault="000F6B0F" w:rsidP="00F03A73">
            <w:pPr>
              <w:keepNext/>
              <w:wordWrap/>
              <w:adjustRightInd w:val="0"/>
              <w:snapToGrid w:val="0"/>
              <w:spacing w:line="360" w:lineRule="auto"/>
              <w:rPr>
                <w:rFonts w:ascii="Book Antiqua" w:hAnsi="Book Antiqua"/>
                <w:sz w:val="24"/>
                <w:szCs w:val="24"/>
              </w:rPr>
            </w:pPr>
            <w:r w:rsidRPr="00F03A73">
              <w:rPr>
                <w:rFonts w:ascii="Book Antiqua" w:hAnsi="Book Antiqua"/>
                <w:sz w:val="24"/>
                <w:szCs w:val="24"/>
              </w:rPr>
              <w:t>Possible diagnostic criteria</w:t>
            </w:r>
          </w:p>
        </w:tc>
        <w:tc>
          <w:tcPr>
            <w:tcW w:w="0" w:type="auto"/>
          </w:tcPr>
          <w:p w14:paraId="3A1EC4E0" w14:textId="77777777" w:rsidR="000F6B0F" w:rsidRPr="00F03A73" w:rsidRDefault="000F6B0F" w:rsidP="00F03A73">
            <w:pPr>
              <w:wordWrap/>
              <w:adjustRightInd w:val="0"/>
              <w:snapToGrid w:val="0"/>
              <w:spacing w:line="360" w:lineRule="auto"/>
              <w:rPr>
                <w:rFonts w:ascii="Book Antiqua" w:hAnsi="Book Antiqua"/>
                <w:sz w:val="24"/>
                <w:szCs w:val="24"/>
              </w:rPr>
            </w:pPr>
          </w:p>
        </w:tc>
        <w:tc>
          <w:tcPr>
            <w:tcW w:w="0" w:type="auto"/>
          </w:tcPr>
          <w:p w14:paraId="4973A595" w14:textId="77777777" w:rsidR="000F6B0F" w:rsidRPr="00F03A73" w:rsidRDefault="000F6B0F" w:rsidP="00F03A73">
            <w:pPr>
              <w:wordWrap/>
              <w:adjustRightInd w:val="0"/>
              <w:snapToGrid w:val="0"/>
              <w:spacing w:line="360" w:lineRule="auto"/>
              <w:rPr>
                <w:rFonts w:ascii="Book Antiqua" w:hAnsi="Book Antiqua"/>
                <w:sz w:val="24"/>
                <w:szCs w:val="24"/>
              </w:rPr>
            </w:pPr>
          </w:p>
        </w:tc>
        <w:tc>
          <w:tcPr>
            <w:tcW w:w="0" w:type="auto"/>
          </w:tcPr>
          <w:p w14:paraId="74A427A8" w14:textId="77777777" w:rsidR="000F6B0F" w:rsidRPr="00F03A73" w:rsidRDefault="000F6B0F" w:rsidP="00F03A73">
            <w:pPr>
              <w:wordWrap/>
              <w:adjustRightInd w:val="0"/>
              <w:snapToGrid w:val="0"/>
              <w:spacing w:line="360" w:lineRule="auto"/>
              <w:rPr>
                <w:rFonts w:ascii="Book Antiqua" w:hAnsi="Book Antiqua"/>
                <w:sz w:val="24"/>
                <w:szCs w:val="24"/>
              </w:rPr>
            </w:pPr>
          </w:p>
        </w:tc>
        <w:tc>
          <w:tcPr>
            <w:tcW w:w="0" w:type="auto"/>
          </w:tcPr>
          <w:p w14:paraId="589252C3" w14:textId="77777777" w:rsidR="000F6B0F" w:rsidRPr="00F03A73" w:rsidRDefault="000F6B0F" w:rsidP="00F03A73">
            <w:pPr>
              <w:wordWrap/>
              <w:adjustRightInd w:val="0"/>
              <w:snapToGrid w:val="0"/>
              <w:spacing w:line="360" w:lineRule="auto"/>
              <w:rPr>
                <w:rFonts w:ascii="Book Antiqua" w:hAnsi="Book Antiqua"/>
                <w:sz w:val="24"/>
                <w:szCs w:val="24"/>
              </w:rPr>
            </w:pPr>
          </w:p>
        </w:tc>
      </w:tr>
      <w:tr w:rsidR="000F6B0F" w:rsidRPr="00F03A73" w14:paraId="044D8E5F" w14:textId="77777777" w:rsidTr="00EF2CD1">
        <w:trPr>
          <w:trHeight w:val="250"/>
        </w:trPr>
        <w:tc>
          <w:tcPr>
            <w:tcW w:w="0" w:type="auto"/>
            <w:vMerge w:val="restart"/>
          </w:tcPr>
          <w:p w14:paraId="15CA5788" w14:textId="77777777" w:rsidR="000F6B0F" w:rsidRPr="00F03A73" w:rsidRDefault="000F6B0F" w:rsidP="00F03A73">
            <w:pPr>
              <w:keepNext/>
              <w:wordWrap/>
              <w:adjustRightInd w:val="0"/>
              <w:snapToGrid w:val="0"/>
              <w:spacing w:line="360" w:lineRule="auto"/>
              <w:rPr>
                <w:rFonts w:ascii="Book Antiqua" w:hAnsi="Book Antiqua"/>
                <w:sz w:val="24"/>
                <w:szCs w:val="24"/>
              </w:rPr>
            </w:pPr>
            <w:r w:rsidRPr="00F03A73">
              <w:rPr>
                <w:rFonts w:ascii="Book Antiqua" w:hAnsi="Book Antiqua"/>
                <w:sz w:val="24"/>
                <w:szCs w:val="24"/>
              </w:rPr>
              <w:t xml:space="preserve">ICD codes of </w:t>
            </w:r>
          </w:p>
          <w:p w14:paraId="0F11AEC2" w14:textId="1E807C3E" w:rsidR="000F6B0F" w:rsidRPr="00F03A73" w:rsidRDefault="00203598" w:rsidP="00F03A73">
            <w:pPr>
              <w:keepNext/>
              <w:wordWrap/>
              <w:adjustRightInd w:val="0"/>
              <w:snapToGrid w:val="0"/>
              <w:spacing w:line="360" w:lineRule="auto"/>
              <w:rPr>
                <w:rFonts w:ascii="Book Antiqua" w:hAnsi="Book Antiqua"/>
                <w:sz w:val="24"/>
                <w:szCs w:val="24"/>
              </w:rPr>
            </w:pPr>
            <w:r w:rsidRPr="00F03A73">
              <w:rPr>
                <w:rFonts w:ascii="Book Antiqua" w:hAnsi="Book Antiqua"/>
                <w:sz w:val="24"/>
                <w:szCs w:val="24"/>
              </w:rPr>
              <w:t>PC</w:t>
            </w:r>
          </w:p>
        </w:tc>
        <w:tc>
          <w:tcPr>
            <w:tcW w:w="0" w:type="auto"/>
            <w:vMerge w:val="restart"/>
          </w:tcPr>
          <w:p w14:paraId="2EA47437" w14:textId="77777777" w:rsidR="000F6B0F" w:rsidRPr="00F03A73" w:rsidRDefault="000F6B0F"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 xml:space="preserve">Outcome </w:t>
            </w:r>
          </w:p>
          <w:p w14:paraId="3469FAD4" w14:textId="760B1C6C" w:rsidR="000F6B0F" w:rsidRPr="00F03A73" w:rsidRDefault="000F6B0F"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positive</w:t>
            </w:r>
          </w:p>
        </w:tc>
        <w:tc>
          <w:tcPr>
            <w:tcW w:w="0" w:type="auto"/>
          </w:tcPr>
          <w:p w14:paraId="60C87340" w14:textId="6E05F986" w:rsidR="000F6B0F" w:rsidRPr="00F03A73" w:rsidRDefault="000F6B0F"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True positive</w:t>
            </w:r>
          </w:p>
        </w:tc>
        <w:tc>
          <w:tcPr>
            <w:tcW w:w="0" w:type="auto"/>
          </w:tcPr>
          <w:p w14:paraId="04FA4F19" w14:textId="42581385" w:rsidR="000F6B0F" w:rsidRPr="00F03A73" w:rsidRDefault="000F6B0F"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False positive</w:t>
            </w:r>
          </w:p>
        </w:tc>
        <w:tc>
          <w:tcPr>
            <w:tcW w:w="0" w:type="auto"/>
            <w:vMerge w:val="restart"/>
          </w:tcPr>
          <w:p w14:paraId="39C13C0D" w14:textId="77777777" w:rsidR="000F6B0F" w:rsidRPr="00F03A73" w:rsidRDefault="000F6B0F" w:rsidP="00F03A73">
            <w:pPr>
              <w:wordWrap/>
              <w:adjustRightInd w:val="0"/>
              <w:snapToGrid w:val="0"/>
              <w:spacing w:line="360" w:lineRule="auto"/>
              <w:rPr>
                <w:rFonts w:ascii="Book Antiqua" w:hAnsi="Book Antiqua"/>
                <w:sz w:val="24"/>
                <w:szCs w:val="24"/>
              </w:rPr>
            </w:pPr>
          </w:p>
          <w:p w14:paraId="11B91454" w14:textId="29FF1479" w:rsidR="000F6B0F" w:rsidRPr="00F03A73" w:rsidRDefault="000F6B0F"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936</w:t>
            </w:r>
          </w:p>
        </w:tc>
      </w:tr>
      <w:tr w:rsidR="000F6B0F" w:rsidRPr="00F03A73" w14:paraId="7CEABADA" w14:textId="77777777" w:rsidTr="00EF2CD1">
        <w:trPr>
          <w:trHeight w:val="249"/>
        </w:trPr>
        <w:tc>
          <w:tcPr>
            <w:tcW w:w="0" w:type="auto"/>
            <w:vMerge/>
          </w:tcPr>
          <w:p w14:paraId="39C81D9B" w14:textId="77777777" w:rsidR="000F6B0F" w:rsidRPr="00F03A73" w:rsidRDefault="000F6B0F" w:rsidP="00F03A73">
            <w:pPr>
              <w:keepNext/>
              <w:wordWrap/>
              <w:adjustRightInd w:val="0"/>
              <w:snapToGrid w:val="0"/>
              <w:spacing w:line="360" w:lineRule="auto"/>
              <w:rPr>
                <w:rFonts w:ascii="Book Antiqua" w:hAnsi="Book Antiqua"/>
                <w:sz w:val="24"/>
                <w:szCs w:val="24"/>
              </w:rPr>
            </w:pPr>
          </w:p>
        </w:tc>
        <w:tc>
          <w:tcPr>
            <w:tcW w:w="0" w:type="auto"/>
            <w:vMerge/>
          </w:tcPr>
          <w:p w14:paraId="4D24859F" w14:textId="77777777" w:rsidR="000F6B0F" w:rsidRPr="00F03A73" w:rsidRDefault="000F6B0F" w:rsidP="00F03A73">
            <w:pPr>
              <w:wordWrap/>
              <w:adjustRightInd w:val="0"/>
              <w:snapToGrid w:val="0"/>
              <w:spacing w:line="360" w:lineRule="auto"/>
              <w:rPr>
                <w:rFonts w:ascii="Book Antiqua" w:hAnsi="Book Antiqua"/>
                <w:sz w:val="24"/>
                <w:szCs w:val="24"/>
              </w:rPr>
            </w:pPr>
          </w:p>
        </w:tc>
        <w:tc>
          <w:tcPr>
            <w:tcW w:w="0" w:type="auto"/>
          </w:tcPr>
          <w:p w14:paraId="0D26F517" w14:textId="36867387" w:rsidR="000F6B0F" w:rsidRPr="00F03A73" w:rsidRDefault="000F6B0F"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918</w:t>
            </w:r>
          </w:p>
        </w:tc>
        <w:tc>
          <w:tcPr>
            <w:tcW w:w="0" w:type="auto"/>
          </w:tcPr>
          <w:p w14:paraId="2A951C0B" w14:textId="40474337" w:rsidR="000F6B0F" w:rsidRPr="00F03A73" w:rsidRDefault="000F6B0F"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18</w:t>
            </w:r>
          </w:p>
        </w:tc>
        <w:tc>
          <w:tcPr>
            <w:tcW w:w="0" w:type="auto"/>
            <w:vMerge/>
          </w:tcPr>
          <w:p w14:paraId="35619DAD" w14:textId="77777777" w:rsidR="000F6B0F" w:rsidRPr="00F03A73" w:rsidRDefault="000F6B0F" w:rsidP="00F03A73">
            <w:pPr>
              <w:wordWrap/>
              <w:adjustRightInd w:val="0"/>
              <w:snapToGrid w:val="0"/>
              <w:spacing w:line="360" w:lineRule="auto"/>
              <w:rPr>
                <w:rFonts w:ascii="Book Antiqua" w:hAnsi="Book Antiqua"/>
                <w:sz w:val="24"/>
                <w:szCs w:val="24"/>
              </w:rPr>
            </w:pPr>
          </w:p>
        </w:tc>
      </w:tr>
      <w:tr w:rsidR="000F6B0F" w:rsidRPr="00F03A73" w14:paraId="464A29A6" w14:textId="77777777" w:rsidTr="00EF2CD1">
        <w:trPr>
          <w:trHeight w:val="250"/>
        </w:trPr>
        <w:tc>
          <w:tcPr>
            <w:tcW w:w="0" w:type="auto"/>
            <w:vMerge/>
          </w:tcPr>
          <w:p w14:paraId="2F2206D3" w14:textId="77777777" w:rsidR="000F6B0F" w:rsidRPr="00F03A73" w:rsidRDefault="000F6B0F" w:rsidP="00F03A73">
            <w:pPr>
              <w:keepNext/>
              <w:wordWrap/>
              <w:adjustRightInd w:val="0"/>
              <w:snapToGrid w:val="0"/>
              <w:spacing w:line="360" w:lineRule="auto"/>
              <w:rPr>
                <w:rFonts w:ascii="Book Antiqua" w:hAnsi="Book Antiqua"/>
                <w:sz w:val="24"/>
                <w:szCs w:val="24"/>
              </w:rPr>
            </w:pPr>
          </w:p>
        </w:tc>
        <w:tc>
          <w:tcPr>
            <w:tcW w:w="0" w:type="auto"/>
            <w:vMerge w:val="restart"/>
          </w:tcPr>
          <w:p w14:paraId="23020EC4" w14:textId="166E6266" w:rsidR="000F6B0F" w:rsidRPr="00F03A73" w:rsidRDefault="000F6B0F"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Outcome</w:t>
            </w:r>
            <w:r w:rsidR="00EF2CD1" w:rsidRPr="00F03A73">
              <w:rPr>
                <w:rFonts w:ascii="Book Antiqua" w:hAnsi="Book Antiqua"/>
                <w:sz w:val="24"/>
                <w:szCs w:val="24"/>
              </w:rPr>
              <w:t xml:space="preserve"> </w:t>
            </w:r>
          </w:p>
          <w:p w14:paraId="476C95DB" w14:textId="4BB9152E" w:rsidR="000F6B0F" w:rsidRPr="00F03A73" w:rsidRDefault="000F6B0F"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negative</w:t>
            </w:r>
          </w:p>
        </w:tc>
        <w:tc>
          <w:tcPr>
            <w:tcW w:w="0" w:type="auto"/>
          </w:tcPr>
          <w:p w14:paraId="2BBDDE28" w14:textId="45BCAD2A" w:rsidR="000F6B0F" w:rsidRPr="00F03A73" w:rsidRDefault="000F6B0F"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False negative</w:t>
            </w:r>
          </w:p>
        </w:tc>
        <w:tc>
          <w:tcPr>
            <w:tcW w:w="0" w:type="auto"/>
          </w:tcPr>
          <w:p w14:paraId="2E007814" w14:textId="7F0B2C15" w:rsidR="000F6B0F" w:rsidRPr="00F03A73" w:rsidRDefault="000F6B0F"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True negative</w:t>
            </w:r>
          </w:p>
        </w:tc>
        <w:tc>
          <w:tcPr>
            <w:tcW w:w="0" w:type="auto"/>
            <w:vMerge w:val="restart"/>
          </w:tcPr>
          <w:p w14:paraId="271AB090" w14:textId="77777777" w:rsidR="000F6B0F" w:rsidRPr="00F03A73" w:rsidRDefault="000F6B0F" w:rsidP="00F03A73">
            <w:pPr>
              <w:wordWrap/>
              <w:adjustRightInd w:val="0"/>
              <w:snapToGrid w:val="0"/>
              <w:spacing w:line="360" w:lineRule="auto"/>
              <w:rPr>
                <w:rFonts w:ascii="Book Antiqua" w:hAnsi="Book Antiqua"/>
                <w:sz w:val="24"/>
                <w:szCs w:val="24"/>
              </w:rPr>
            </w:pPr>
          </w:p>
          <w:p w14:paraId="630B5F0C" w14:textId="45298D3F" w:rsidR="000F6B0F" w:rsidRPr="00F03A73" w:rsidRDefault="000F6B0F"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1846</w:t>
            </w:r>
          </w:p>
        </w:tc>
      </w:tr>
      <w:tr w:rsidR="000F6B0F" w:rsidRPr="00F03A73" w14:paraId="395A5F7A" w14:textId="77777777" w:rsidTr="00EF2CD1">
        <w:trPr>
          <w:trHeight w:val="249"/>
        </w:trPr>
        <w:tc>
          <w:tcPr>
            <w:tcW w:w="0" w:type="auto"/>
            <w:vMerge/>
          </w:tcPr>
          <w:p w14:paraId="3A5EE74E" w14:textId="77777777" w:rsidR="000F6B0F" w:rsidRPr="00F03A73" w:rsidRDefault="000F6B0F" w:rsidP="00F03A73">
            <w:pPr>
              <w:keepNext/>
              <w:wordWrap/>
              <w:adjustRightInd w:val="0"/>
              <w:snapToGrid w:val="0"/>
              <w:spacing w:line="360" w:lineRule="auto"/>
              <w:rPr>
                <w:rFonts w:ascii="Book Antiqua" w:hAnsi="Book Antiqua"/>
                <w:sz w:val="24"/>
                <w:szCs w:val="24"/>
              </w:rPr>
            </w:pPr>
          </w:p>
        </w:tc>
        <w:tc>
          <w:tcPr>
            <w:tcW w:w="0" w:type="auto"/>
            <w:vMerge/>
          </w:tcPr>
          <w:p w14:paraId="65DC5ED8" w14:textId="77777777" w:rsidR="000F6B0F" w:rsidRPr="00F03A73" w:rsidRDefault="000F6B0F" w:rsidP="00F03A73">
            <w:pPr>
              <w:wordWrap/>
              <w:adjustRightInd w:val="0"/>
              <w:snapToGrid w:val="0"/>
              <w:spacing w:line="360" w:lineRule="auto"/>
              <w:rPr>
                <w:rFonts w:ascii="Book Antiqua" w:hAnsi="Book Antiqua"/>
                <w:sz w:val="24"/>
                <w:szCs w:val="24"/>
              </w:rPr>
            </w:pPr>
          </w:p>
        </w:tc>
        <w:tc>
          <w:tcPr>
            <w:tcW w:w="0" w:type="auto"/>
          </w:tcPr>
          <w:p w14:paraId="522F778F" w14:textId="1C69FCC1" w:rsidR="000F6B0F" w:rsidRPr="00F03A73" w:rsidRDefault="000F6B0F"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1</w:t>
            </w:r>
          </w:p>
        </w:tc>
        <w:tc>
          <w:tcPr>
            <w:tcW w:w="0" w:type="auto"/>
          </w:tcPr>
          <w:p w14:paraId="020A82CB" w14:textId="6716B098" w:rsidR="000F6B0F" w:rsidRPr="00F03A73" w:rsidRDefault="000F6B0F"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1845</w:t>
            </w:r>
          </w:p>
        </w:tc>
        <w:tc>
          <w:tcPr>
            <w:tcW w:w="0" w:type="auto"/>
            <w:vMerge/>
          </w:tcPr>
          <w:p w14:paraId="6848510D" w14:textId="77777777" w:rsidR="000F6B0F" w:rsidRPr="00F03A73" w:rsidRDefault="000F6B0F" w:rsidP="00F03A73">
            <w:pPr>
              <w:wordWrap/>
              <w:adjustRightInd w:val="0"/>
              <w:snapToGrid w:val="0"/>
              <w:spacing w:line="360" w:lineRule="auto"/>
              <w:rPr>
                <w:rFonts w:ascii="Book Antiqua" w:hAnsi="Book Antiqua"/>
                <w:sz w:val="24"/>
                <w:szCs w:val="24"/>
              </w:rPr>
            </w:pPr>
          </w:p>
        </w:tc>
      </w:tr>
      <w:tr w:rsidR="000F6B0F" w:rsidRPr="00F03A73" w14:paraId="2B55C8A1" w14:textId="77777777" w:rsidTr="00EF2CD1">
        <w:tc>
          <w:tcPr>
            <w:tcW w:w="0" w:type="auto"/>
            <w:vMerge/>
          </w:tcPr>
          <w:p w14:paraId="3885FF27" w14:textId="77777777" w:rsidR="000F6B0F" w:rsidRPr="00F03A73" w:rsidRDefault="000F6B0F" w:rsidP="00F03A73">
            <w:pPr>
              <w:keepNext/>
              <w:wordWrap/>
              <w:adjustRightInd w:val="0"/>
              <w:snapToGrid w:val="0"/>
              <w:spacing w:line="360" w:lineRule="auto"/>
              <w:rPr>
                <w:rFonts w:ascii="Book Antiqua" w:hAnsi="Book Antiqua"/>
                <w:sz w:val="24"/>
                <w:szCs w:val="24"/>
              </w:rPr>
            </w:pPr>
          </w:p>
        </w:tc>
        <w:tc>
          <w:tcPr>
            <w:tcW w:w="0" w:type="auto"/>
          </w:tcPr>
          <w:p w14:paraId="079A5922" w14:textId="39588337" w:rsidR="000F6B0F" w:rsidRPr="00F03A73" w:rsidRDefault="000F6B0F"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Total</w:t>
            </w:r>
          </w:p>
        </w:tc>
        <w:tc>
          <w:tcPr>
            <w:tcW w:w="0" w:type="auto"/>
          </w:tcPr>
          <w:p w14:paraId="475A1849" w14:textId="15EF2FFA" w:rsidR="000F6B0F" w:rsidRPr="00F03A73" w:rsidRDefault="000F6B0F"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919</w:t>
            </w:r>
          </w:p>
        </w:tc>
        <w:tc>
          <w:tcPr>
            <w:tcW w:w="0" w:type="auto"/>
          </w:tcPr>
          <w:p w14:paraId="6662856E" w14:textId="2715879D" w:rsidR="000F6B0F" w:rsidRPr="00F03A73" w:rsidRDefault="000F6B0F"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1863</w:t>
            </w:r>
          </w:p>
        </w:tc>
        <w:tc>
          <w:tcPr>
            <w:tcW w:w="0" w:type="auto"/>
          </w:tcPr>
          <w:p w14:paraId="6CA5AFCA" w14:textId="5846ED90" w:rsidR="000F6B0F" w:rsidRPr="00F03A73" w:rsidRDefault="000F6B0F"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2782</w:t>
            </w:r>
          </w:p>
        </w:tc>
      </w:tr>
      <w:tr w:rsidR="00B85B33" w:rsidRPr="00F03A73" w14:paraId="0660AA5B" w14:textId="77777777" w:rsidTr="00EF2CD1">
        <w:tc>
          <w:tcPr>
            <w:tcW w:w="0" w:type="auto"/>
          </w:tcPr>
          <w:p w14:paraId="39BBE509" w14:textId="2511EC27" w:rsidR="00B85B33" w:rsidRPr="00F03A73" w:rsidRDefault="00B85B33" w:rsidP="00F03A73">
            <w:pPr>
              <w:keepNext/>
              <w:wordWrap/>
              <w:adjustRightInd w:val="0"/>
              <w:snapToGrid w:val="0"/>
              <w:spacing w:line="360" w:lineRule="auto"/>
              <w:rPr>
                <w:rFonts w:ascii="Book Antiqua" w:hAnsi="Book Antiqua"/>
                <w:sz w:val="24"/>
                <w:szCs w:val="24"/>
              </w:rPr>
            </w:pPr>
            <w:r w:rsidRPr="00F03A73">
              <w:rPr>
                <w:rFonts w:ascii="Book Antiqua" w:hAnsi="Book Antiqua"/>
                <w:sz w:val="24"/>
                <w:szCs w:val="24"/>
              </w:rPr>
              <w:t>Overall diagnostic criteria</w:t>
            </w:r>
          </w:p>
        </w:tc>
        <w:tc>
          <w:tcPr>
            <w:tcW w:w="0" w:type="auto"/>
          </w:tcPr>
          <w:p w14:paraId="784E4A1B" w14:textId="77777777" w:rsidR="00B85B33" w:rsidRPr="00F03A73" w:rsidRDefault="00B85B33" w:rsidP="00F03A73">
            <w:pPr>
              <w:wordWrap/>
              <w:adjustRightInd w:val="0"/>
              <w:snapToGrid w:val="0"/>
              <w:spacing w:line="360" w:lineRule="auto"/>
              <w:rPr>
                <w:rFonts w:ascii="Book Antiqua" w:hAnsi="Book Antiqua"/>
                <w:sz w:val="24"/>
                <w:szCs w:val="24"/>
              </w:rPr>
            </w:pPr>
          </w:p>
        </w:tc>
        <w:tc>
          <w:tcPr>
            <w:tcW w:w="0" w:type="auto"/>
          </w:tcPr>
          <w:p w14:paraId="6E7DE4B8" w14:textId="77777777" w:rsidR="00B85B33" w:rsidRPr="00F03A73" w:rsidRDefault="00B85B33" w:rsidP="00F03A73">
            <w:pPr>
              <w:wordWrap/>
              <w:adjustRightInd w:val="0"/>
              <w:snapToGrid w:val="0"/>
              <w:spacing w:line="360" w:lineRule="auto"/>
              <w:rPr>
                <w:rFonts w:ascii="Book Antiqua" w:hAnsi="Book Antiqua"/>
                <w:sz w:val="24"/>
                <w:szCs w:val="24"/>
              </w:rPr>
            </w:pPr>
          </w:p>
        </w:tc>
        <w:tc>
          <w:tcPr>
            <w:tcW w:w="0" w:type="auto"/>
          </w:tcPr>
          <w:p w14:paraId="6EBC4ADF" w14:textId="77777777" w:rsidR="00B85B33" w:rsidRPr="00F03A73" w:rsidRDefault="00B85B33" w:rsidP="00F03A73">
            <w:pPr>
              <w:wordWrap/>
              <w:adjustRightInd w:val="0"/>
              <w:snapToGrid w:val="0"/>
              <w:spacing w:line="360" w:lineRule="auto"/>
              <w:rPr>
                <w:rFonts w:ascii="Book Antiqua" w:hAnsi="Book Antiqua"/>
                <w:sz w:val="24"/>
                <w:szCs w:val="24"/>
              </w:rPr>
            </w:pPr>
          </w:p>
        </w:tc>
        <w:tc>
          <w:tcPr>
            <w:tcW w:w="0" w:type="auto"/>
          </w:tcPr>
          <w:p w14:paraId="489139BC" w14:textId="77777777" w:rsidR="00B85B33" w:rsidRPr="00F03A73" w:rsidRDefault="00B85B33" w:rsidP="00F03A73">
            <w:pPr>
              <w:wordWrap/>
              <w:adjustRightInd w:val="0"/>
              <w:snapToGrid w:val="0"/>
              <w:spacing w:line="360" w:lineRule="auto"/>
              <w:rPr>
                <w:rFonts w:ascii="Book Antiqua" w:hAnsi="Book Antiqua"/>
                <w:sz w:val="24"/>
                <w:szCs w:val="24"/>
              </w:rPr>
            </w:pPr>
          </w:p>
        </w:tc>
      </w:tr>
      <w:tr w:rsidR="00B85B33" w:rsidRPr="00F03A73" w14:paraId="5C1E2157" w14:textId="77777777" w:rsidTr="00EF2CD1">
        <w:trPr>
          <w:trHeight w:val="250"/>
        </w:trPr>
        <w:tc>
          <w:tcPr>
            <w:tcW w:w="0" w:type="auto"/>
            <w:vMerge w:val="restart"/>
          </w:tcPr>
          <w:p w14:paraId="0F2C1D7C" w14:textId="77777777" w:rsidR="00B85B33" w:rsidRPr="00F03A73" w:rsidRDefault="00B85B33" w:rsidP="00F03A73">
            <w:pPr>
              <w:keepNext/>
              <w:wordWrap/>
              <w:adjustRightInd w:val="0"/>
              <w:snapToGrid w:val="0"/>
              <w:spacing w:line="360" w:lineRule="auto"/>
              <w:rPr>
                <w:rFonts w:ascii="Book Antiqua" w:hAnsi="Book Antiqua"/>
                <w:sz w:val="24"/>
                <w:szCs w:val="24"/>
              </w:rPr>
            </w:pPr>
            <w:r w:rsidRPr="00F03A73">
              <w:rPr>
                <w:rFonts w:ascii="Book Antiqua" w:hAnsi="Book Antiqua"/>
                <w:sz w:val="24"/>
                <w:szCs w:val="24"/>
              </w:rPr>
              <w:t xml:space="preserve">ICD codes of </w:t>
            </w:r>
          </w:p>
          <w:p w14:paraId="4E589C11" w14:textId="7EF2E46B" w:rsidR="00B85B33" w:rsidRPr="00F03A73" w:rsidRDefault="00203598" w:rsidP="00F03A73">
            <w:pPr>
              <w:keepNext/>
              <w:wordWrap/>
              <w:adjustRightInd w:val="0"/>
              <w:snapToGrid w:val="0"/>
              <w:spacing w:line="360" w:lineRule="auto"/>
              <w:rPr>
                <w:rFonts w:ascii="Book Antiqua" w:hAnsi="Book Antiqua"/>
                <w:sz w:val="24"/>
                <w:szCs w:val="24"/>
              </w:rPr>
            </w:pPr>
            <w:r w:rsidRPr="00F03A73">
              <w:rPr>
                <w:rFonts w:ascii="Book Antiqua" w:hAnsi="Book Antiqua"/>
                <w:sz w:val="24"/>
                <w:szCs w:val="24"/>
              </w:rPr>
              <w:t>PC</w:t>
            </w:r>
          </w:p>
        </w:tc>
        <w:tc>
          <w:tcPr>
            <w:tcW w:w="0" w:type="auto"/>
            <w:vMerge w:val="restart"/>
          </w:tcPr>
          <w:p w14:paraId="41CB8543" w14:textId="77777777" w:rsidR="00B85B33" w:rsidRPr="00F03A73" w:rsidRDefault="00B85B33"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 xml:space="preserve">Outcome </w:t>
            </w:r>
          </w:p>
          <w:p w14:paraId="38680581" w14:textId="37C42392" w:rsidR="00B85B33" w:rsidRPr="00F03A73" w:rsidRDefault="00B85B33"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positive</w:t>
            </w:r>
          </w:p>
        </w:tc>
        <w:tc>
          <w:tcPr>
            <w:tcW w:w="0" w:type="auto"/>
          </w:tcPr>
          <w:p w14:paraId="09A7EABA" w14:textId="49E6EA8A" w:rsidR="00B85B33" w:rsidRPr="00F03A73" w:rsidRDefault="00B85B33"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True positive</w:t>
            </w:r>
          </w:p>
        </w:tc>
        <w:tc>
          <w:tcPr>
            <w:tcW w:w="0" w:type="auto"/>
          </w:tcPr>
          <w:p w14:paraId="09E49247" w14:textId="78883561" w:rsidR="00B85B33" w:rsidRPr="00F03A73" w:rsidRDefault="00B85B33"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False positive</w:t>
            </w:r>
          </w:p>
        </w:tc>
        <w:tc>
          <w:tcPr>
            <w:tcW w:w="0" w:type="auto"/>
            <w:vMerge w:val="restart"/>
          </w:tcPr>
          <w:p w14:paraId="16A69F83" w14:textId="77777777" w:rsidR="00B85B33" w:rsidRPr="00F03A73" w:rsidRDefault="00B85B33" w:rsidP="00F03A73">
            <w:pPr>
              <w:wordWrap/>
              <w:adjustRightInd w:val="0"/>
              <w:snapToGrid w:val="0"/>
              <w:spacing w:line="360" w:lineRule="auto"/>
              <w:rPr>
                <w:rFonts w:ascii="Book Antiqua" w:hAnsi="Book Antiqua"/>
                <w:sz w:val="24"/>
                <w:szCs w:val="24"/>
              </w:rPr>
            </w:pPr>
          </w:p>
          <w:p w14:paraId="20CC63D2" w14:textId="1FB29DAD" w:rsidR="00B85B33" w:rsidRPr="00F03A73" w:rsidRDefault="00B85B33"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1846</w:t>
            </w:r>
          </w:p>
        </w:tc>
      </w:tr>
      <w:tr w:rsidR="00B85B33" w:rsidRPr="00F03A73" w14:paraId="5AB4CD4A" w14:textId="77777777" w:rsidTr="00EF2CD1">
        <w:trPr>
          <w:trHeight w:val="249"/>
        </w:trPr>
        <w:tc>
          <w:tcPr>
            <w:tcW w:w="0" w:type="auto"/>
            <w:vMerge/>
          </w:tcPr>
          <w:p w14:paraId="56B8C559" w14:textId="77777777" w:rsidR="00B85B33" w:rsidRPr="00F03A73" w:rsidRDefault="00B85B33" w:rsidP="00F03A73">
            <w:pPr>
              <w:keepNext/>
              <w:wordWrap/>
              <w:adjustRightInd w:val="0"/>
              <w:snapToGrid w:val="0"/>
              <w:spacing w:line="360" w:lineRule="auto"/>
              <w:rPr>
                <w:rFonts w:ascii="Book Antiqua" w:hAnsi="Book Antiqua"/>
                <w:sz w:val="24"/>
                <w:szCs w:val="24"/>
              </w:rPr>
            </w:pPr>
          </w:p>
        </w:tc>
        <w:tc>
          <w:tcPr>
            <w:tcW w:w="0" w:type="auto"/>
            <w:vMerge/>
          </w:tcPr>
          <w:p w14:paraId="0977DB1A" w14:textId="77777777" w:rsidR="00B85B33" w:rsidRPr="00F03A73" w:rsidRDefault="00B85B33" w:rsidP="00F03A73">
            <w:pPr>
              <w:wordWrap/>
              <w:adjustRightInd w:val="0"/>
              <w:snapToGrid w:val="0"/>
              <w:spacing w:line="360" w:lineRule="auto"/>
              <w:rPr>
                <w:rFonts w:ascii="Book Antiqua" w:hAnsi="Book Antiqua"/>
                <w:sz w:val="24"/>
                <w:szCs w:val="24"/>
              </w:rPr>
            </w:pPr>
          </w:p>
        </w:tc>
        <w:tc>
          <w:tcPr>
            <w:tcW w:w="0" w:type="auto"/>
          </w:tcPr>
          <w:p w14:paraId="561D19E9" w14:textId="477309B6" w:rsidR="00B85B33" w:rsidRPr="00F03A73" w:rsidRDefault="00B85B33"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1822</w:t>
            </w:r>
          </w:p>
        </w:tc>
        <w:tc>
          <w:tcPr>
            <w:tcW w:w="0" w:type="auto"/>
          </w:tcPr>
          <w:p w14:paraId="3577D297" w14:textId="692A4632" w:rsidR="00B85B33" w:rsidRPr="00F03A73" w:rsidRDefault="00B85B33"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24</w:t>
            </w:r>
          </w:p>
        </w:tc>
        <w:tc>
          <w:tcPr>
            <w:tcW w:w="0" w:type="auto"/>
            <w:vMerge/>
          </w:tcPr>
          <w:p w14:paraId="50D6C79E" w14:textId="77777777" w:rsidR="00B85B33" w:rsidRPr="00F03A73" w:rsidRDefault="00B85B33" w:rsidP="00F03A73">
            <w:pPr>
              <w:wordWrap/>
              <w:adjustRightInd w:val="0"/>
              <w:snapToGrid w:val="0"/>
              <w:spacing w:line="360" w:lineRule="auto"/>
              <w:rPr>
                <w:rFonts w:ascii="Book Antiqua" w:hAnsi="Book Antiqua"/>
                <w:sz w:val="24"/>
                <w:szCs w:val="24"/>
              </w:rPr>
            </w:pPr>
          </w:p>
        </w:tc>
      </w:tr>
      <w:tr w:rsidR="00B85B33" w:rsidRPr="00F03A73" w14:paraId="436A7377" w14:textId="77777777" w:rsidTr="00EF2CD1">
        <w:trPr>
          <w:trHeight w:val="250"/>
        </w:trPr>
        <w:tc>
          <w:tcPr>
            <w:tcW w:w="0" w:type="auto"/>
            <w:vMerge/>
          </w:tcPr>
          <w:p w14:paraId="3293D458" w14:textId="77777777" w:rsidR="00B85B33" w:rsidRPr="00F03A73" w:rsidRDefault="00B85B33" w:rsidP="00F03A73">
            <w:pPr>
              <w:keepNext/>
              <w:wordWrap/>
              <w:adjustRightInd w:val="0"/>
              <w:snapToGrid w:val="0"/>
              <w:spacing w:line="360" w:lineRule="auto"/>
              <w:rPr>
                <w:rFonts w:ascii="Book Antiqua" w:hAnsi="Book Antiqua"/>
                <w:sz w:val="24"/>
                <w:szCs w:val="24"/>
              </w:rPr>
            </w:pPr>
          </w:p>
        </w:tc>
        <w:tc>
          <w:tcPr>
            <w:tcW w:w="0" w:type="auto"/>
            <w:vMerge w:val="restart"/>
          </w:tcPr>
          <w:p w14:paraId="20935B98" w14:textId="519B3E7D" w:rsidR="00B85B33" w:rsidRPr="00F03A73" w:rsidRDefault="00B85B33"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Outcome</w:t>
            </w:r>
            <w:r w:rsidR="00EF2CD1" w:rsidRPr="00F03A73">
              <w:rPr>
                <w:rFonts w:ascii="Book Antiqua" w:hAnsi="Book Antiqua"/>
                <w:sz w:val="24"/>
                <w:szCs w:val="24"/>
              </w:rPr>
              <w:t xml:space="preserve"> </w:t>
            </w:r>
          </w:p>
          <w:p w14:paraId="6C45FE25" w14:textId="43A5FB01" w:rsidR="00B85B33" w:rsidRPr="00F03A73" w:rsidRDefault="00B85B33"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negative</w:t>
            </w:r>
          </w:p>
        </w:tc>
        <w:tc>
          <w:tcPr>
            <w:tcW w:w="0" w:type="auto"/>
          </w:tcPr>
          <w:p w14:paraId="5433CAE6" w14:textId="6A558DF5" w:rsidR="00B85B33" w:rsidRPr="00F03A73" w:rsidRDefault="00B85B33"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False negative</w:t>
            </w:r>
          </w:p>
        </w:tc>
        <w:tc>
          <w:tcPr>
            <w:tcW w:w="0" w:type="auto"/>
          </w:tcPr>
          <w:p w14:paraId="61FBC453" w14:textId="231D3EC5" w:rsidR="00B85B33" w:rsidRPr="00F03A73" w:rsidRDefault="00B85B33"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True negative</w:t>
            </w:r>
          </w:p>
        </w:tc>
        <w:tc>
          <w:tcPr>
            <w:tcW w:w="0" w:type="auto"/>
            <w:vMerge w:val="restart"/>
          </w:tcPr>
          <w:p w14:paraId="303F5613" w14:textId="77777777" w:rsidR="00B85B33" w:rsidRPr="00F03A73" w:rsidRDefault="00B85B33" w:rsidP="00F03A73">
            <w:pPr>
              <w:wordWrap/>
              <w:adjustRightInd w:val="0"/>
              <w:snapToGrid w:val="0"/>
              <w:spacing w:line="360" w:lineRule="auto"/>
              <w:rPr>
                <w:rFonts w:ascii="Book Antiqua" w:hAnsi="Book Antiqua"/>
                <w:sz w:val="24"/>
                <w:szCs w:val="24"/>
              </w:rPr>
            </w:pPr>
          </w:p>
          <w:p w14:paraId="12A79E24" w14:textId="4DB728CF" w:rsidR="00B85B33" w:rsidRPr="00F03A73" w:rsidRDefault="00B85B33"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1846</w:t>
            </w:r>
          </w:p>
        </w:tc>
      </w:tr>
      <w:tr w:rsidR="00B85B33" w:rsidRPr="00F03A73" w14:paraId="0534D445" w14:textId="77777777" w:rsidTr="00EF2CD1">
        <w:trPr>
          <w:trHeight w:val="249"/>
        </w:trPr>
        <w:tc>
          <w:tcPr>
            <w:tcW w:w="0" w:type="auto"/>
            <w:vMerge/>
          </w:tcPr>
          <w:p w14:paraId="3A880BB5" w14:textId="77777777" w:rsidR="00B85B33" w:rsidRPr="00F03A73" w:rsidRDefault="00B85B33" w:rsidP="00F03A73">
            <w:pPr>
              <w:keepNext/>
              <w:wordWrap/>
              <w:adjustRightInd w:val="0"/>
              <w:snapToGrid w:val="0"/>
              <w:spacing w:line="360" w:lineRule="auto"/>
              <w:rPr>
                <w:rFonts w:ascii="Book Antiqua" w:hAnsi="Book Antiqua"/>
                <w:sz w:val="24"/>
                <w:szCs w:val="24"/>
              </w:rPr>
            </w:pPr>
          </w:p>
        </w:tc>
        <w:tc>
          <w:tcPr>
            <w:tcW w:w="0" w:type="auto"/>
            <w:vMerge/>
          </w:tcPr>
          <w:p w14:paraId="1035EDF5" w14:textId="77777777" w:rsidR="00B85B33" w:rsidRPr="00F03A73" w:rsidRDefault="00B85B33" w:rsidP="00F03A73">
            <w:pPr>
              <w:wordWrap/>
              <w:adjustRightInd w:val="0"/>
              <w:snapToGrid w:val="0"/>
              <w:spacing w:line="360" w:lineRule="auto"/>
              <w:rPr>
                <w:rFonts w:ascii="Book Antiqua" w:hAnsi="Book Antiqua"/>
                <w:sz w:val="24"/>
                <w:szCs w:val="24"/>
              </w:rPr>
            </w:pPr>
          </w:p>
        </w:tc>
        <w:tc>
          <w:tcPr>
            <w:tcW w:w="0" w:type="auto"/>
          </w:tcPr>
          <w:p w14:paraId="7FF68340" w14:textId="771E8230" w:rsidR="00B85B33" w:rsidRPr="00F03A73" w:rsidRDefault="00B85B33"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1</w:t>
            </w:r>
          </w:p>
        </w:tc>
        <w:tc>
          <w:tcPr>
            <w:tcW w:w="0" w:type="auto"/>
          </w:tcPr>
          <w:p w14:paraId="2F1637BF" w14:textId="1BC61659" w:rsidR="00B85B33" w:rsidRPr="00F03A73" w:rsidRDefault="00B85B33"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1845</w:t>
            </w:r>
          </w:p>
        </w:tc>
        <w:tc>
          <w:tcPr>
            <w:tcW w:w="0" w:type="auto"/>
            <w:vMerge/>
          </w:tcPr>
          <w:p w14:paraId="026559DB" w14:textId="77777777" w:rsidR="00B85B33" w:rsidRPr="00F03A73" w:rsidRDefault="00B85B33" w:rsidP="00F03A73">
            <w:pPr>
              <w:wordWrap/>
              <w:adjustRightInd w:val="0"/>
              <w:snapToGrid w:val="0"/>
              <w:spacing w:line="360" w:lineRule="auto"/>
              <w:rPr>
                <w:rFonts w:ascii="Book Antiqua" w:hAnsi="Book Antiqua"/>
                <w:sz w:val="24"/>
                <w:szCs w:val="24"/>
              </w:rPr>
            </w:pPr>
          </w:p>
        </w:tc>
      </w:tr>
      <w:tr w:rsidR="00B85B33" w:rsidRPr="00F03A73" w14:paraId="5FFEC4EB" w14:textId="77777777" w:rsidTr="00EF2CD1">
        <w:tc>
          <w:tcPr>
            <w:tcW w:w="0" w:type="auto"/>
            <w:vMerge/>
          </w:tcPr>
          <w:p w14:paraId="07D3AD42" w14:textId="77777777" w:rsidR="00B85B33" w:rsidRPr="00F03A73" w:rsidRDefault="00B85B33" w:rsidP="00F03A73">
            <w:pPr>
              <w:keepNext/>
              <w:wordWrap/>
              <w:adjustRightInd w:val="0"/>
              <w:snapToGrid w:val="0"/>
              <w:spacing w:line="360" w:lineRule="auto"/>
              <w:rPr>
                <w:rFonts w:ascii="Book Antiqua" w:hAnsi="Book Antiqua"/>
                <w:sz w:val="24"/>
                <w:szCs w:val="24"/>
              </w:rPr>
            </w:pPr>
          </w:p>
        </w:tc>
        <w:tc>
          <w:tcPr>
            <w:tcW w:w="0" w:type="auto"/>
          </w:tcPr>
          <w:p w14:paraId="5EAA686F" w14:textId="065F6F37" w:rsidR="00B85B33" w:rsidRPr="00F03A73" w:rsidRDefault="00B85B33"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Total</w:t>
            </w:r>
          </w:p>
        </w:tc>
        <w:tc>
          <w:tcPr>
            <w:tcW w:w="0" w:type="auto"/>
          </w:tcPr>
          <w:p w14:paraId="4A7551A6" w14:textId="07E932A3" w:rsidR="00B85B33" w:rsidRPr="00F03A73" w:rsidRDefault="00B85B33"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1823</w:t>
            </w:r>
          </w:p>
        </w:tc>
        <w:tc>
          <w:tcPr>
            <w:tcW w:w="0" w:type="auto"/>
          </w:tcPr>
          <w:p w14:paraId="11CA39A7" w14:textId="5779320A" w:rsidR="00B85B33" w:rsidRPr="00F03A73" w:rsidRDefault="00B85B33"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1869</w:t>
            </w:r>
          </w:p>
        </w:tc>
        <w:tc>
          <w:tcPr>
            <w:tcW w:w="0" w:type="auto"/>
          </w:tcPr>
          <w:p w14:paraId="1612882C" w14:textId="3B18DC05" w:rsidR="00B85B33" w:rsidRPr="00F03A73" w:rsidRDefault="00B85B33" w:rsidP="00F03A73">
            <w:pPr>
              <w:wordWrap/>
              <w:adjustRightInd w:val="0"/>
              <w:snapToGrid w:val="0"/>
              <w:spacing w:line="360" w:lineRule="auto"/>
              <w:rPr>
                <w:rFonts w:ascii="Book Antiqua" w:hAnsi="Book Antiqua"/>
                <w:sz w:val="24"/>
                <w:szCs w:val="24"/>
              </w:rPr>
            </w:pPr>
            <w:r w:rsidRPr="00F03A73">
              <w:rPr>
                <w:rFonts w:ascii="Book Antiqua" w:hAnsi="Book Antiqua"/>
                <w:sz w:val="24"/>
                <w:szCs w:val="24"/>
              </w:rPr>
              <w:t>3692</w:t>
            </w:r>
          </w:p>
        </w:tc>
      </w:tr>
    </w:tbl>
    <w:p w14:paraId="27653EAD" w14:textId="6441DBDB" w:rsidR="00C54940" w:rsidRPr="00F03A73"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F03A73">
        <w:rPr>
          <w:rFonts w:ascii="Book Antiqua" w:eastAsiaTheme="minorEastAsia" w:hAnsi="Book Antiqua"/>
          <w:sz w:val="24"/>
          <w:szCs w:val="24"/>
        </w:rPr>
        <w:t>ICD</w:t>
      </w:r>
      <w:r w:rsidR="00EF2CD1" w:rsidRPr="00F03A73">
        <w:rPr>
          <w:rFonts w:ascii="Book Antiqua" w:eastAsiaTheme="minorEastAsia" w:hAnsi="Book Antiqua"/>
          <w:sz w:val="24"/>
          <w:szCs w:val="24"/>
        </w:rPr>
        <w:t>:</w:t>
      </w:r>
      <w:r w:rsidRPr="00F03A73">
        <w:rPr>
          <w:rFonts w:ascii="Book Antiqua" w:eastAsiaTheme="minorEastAsia" w:hAnsi="Book Antiqua"/>
          <w:sz w:val="24"/>
          <w:szCs w:val="24"/>
        </w:rPr>
        <w:t xml:space="preserve"> International </w:t>
      </w:r>
      <w:r w:rsidR="00EF2CD1" w:rsidRPr="00F03A73">
        <w:rPr>
          <w:rFonts w:ascii="Book Antiqua" w:eastAsiaTheme="minorEastAsia" w:hAnsi="Book Antiqua"/>
          <w:sz w:val="24"/>
          <w:szCs w:val="24"/>
        </w:rPr>
        <w:t>c</w:t>
      </w:r>
      <w:r w:rsidRPr="00F03A73">
        <w:rPr>
          <w:rFonts w:ascii="Book Antiqua" w:eastAsiaTheme="minorEastAsia" w:hAnsi="Book Antiqua"/>
          <w:sz w:val="24"/>
          <w:szCs w:val="24"/>
        </w:rPr>
        <w:t xml:space="preserve">lassification of </w:t>
      </w:r>
      <w:r w:rsidR="00EF2CD1" w:rsidRPr="00F03A73">
        <w:rPr>
          <w:rFonts w:ascii="Book Antiqua" w:eastAsiaTheme="minorEastAsia" w:hAnsi="Book Antiqua"/>
          <w:sz w:val="24"/>
          <w:szCs w:val="24"/>
        </w:rPr>
        <w:t>d</w:t>
      </w:r>
      <w:r w:rsidRPr="00F03A73">
        <w:rPr>
          <w:rFonts w:ascii="Book Antiqua" w:eastAsiaTheme="minorEastAsia" w:hAnsi="Book Antiqua"/>
          <w:sz w:val="24"/>
          <w:szCs w:val="24"/>
        </w:rPr>
        <w:t>isease</w:t>
      </w:r>
      <w:r w:rsidR="00EF2CD1" w:rsidRPr="00F03A73">
        <w:rPr>
          <w:rFonts w:ascii="Book Antiqua" w:eastAsiaTheme="minorEastAsia" w:hAnsi="Book Antiqua"/>
          <w:sz w:val="24"/>
          <w:szCs w:val="24"/>
        </w:rPr>
        <w:t>.</w:t>
      </w:r>
      <w:r w:rsidR="00203598" w:rsidRPr="00F03A73">
        <w:rPr>
          <w:rFonts w:ascii="Book Antiqua" w:eastAsiaTheme="minorEastAsia" w:hAnsi="Book Antiqua"/>
          <w:sz w:val="24"/>
          <w:szCs w:val="24"/>
        </w:rPr>
        <w:t xml:space="preserve"> </w:t>
      </w:r>
      <w:r w:rsidR="00203598" w:rsidRPr="00F03A73">
        <w:rPr>
          <w:rFonts w:ascii="Book Antiqua" w:hAnsi="Book Antiqua"/>
          <w:iCs/>
          <w:sz w:val="24"/>
          <w:szCs w:val="24"/>
        </w:rPr>
        <w:t>PC: Pancreatic cancer.</w:t>
      </w:r>
    </w:p>
    <w:p w14:paraId="71D9CAB1" w14:textId="77777777" w:rsidR="00C54940" w:rsidRPr="00F03A73" w:rsidRDefault="00C54940" w:rsidP="00F03A73">
      <w:pPr>
        <w:widowControl/>
        <w:wordWrap/>
        <w:autoSpaceDE/>
        <w:autoSpaceDN/>
        <w:adjustRightInd w:val="0"/>
        <w:snapToGrid w:val="0"/>
        <w:spacing w:line="360" w:lineRule="auto"/>
        <w:rPr>
          <w:rFonts w:ascii="Book Antiqua" w:eastAsiaTheme="minorEastAsia" w:hAnsi="Book Antiqua" w:cstheme="minorBidi"/>
          <w:sz w:val="24"/>
          <w:szCs w:val="24"/>
        </w:rPr>
      </w:pPr>
    </w:p>
    <w:p w14:paraId="4B41E98D" w14:textId="77777777" w:rsidR="00C54940" w:rsidRPr="00F03A73" w:rsidRDefault="00C54940" w:rsidP="00F03A73">
      <w:pPr>
        <w:wordWrap/>
        <w:adjustRightInd w:val="0"/>
        <w:snapToGrid w:val="0"/>
        <w:spacing w:line="360" w:lineRule="auto"/>
        <w:rPr>
          <w:rFonts w:ascii="Book Antiqua" w:hAnsi="Book Antiqua"/>
          <w:b/>
          <w:sz w:val="24"/>
          <w:szCs w:val="24"/>
        </w:rPr>
        <w:sectPr w:rsidR="00C54940" w:rsidRPr="00F03A73" w:rsidSect="00EB6FD1">
          <w:pgSz w:w="11906" w:h="16838"/>
          <w:pgMar w:top="1701" w:right="1440" w:bottom="1440" w:left="1440" w:header="851" w:footer="992" w:gutter="0"/>
          <w:cols w:space="425"/>
          <w:docGrid w:linePitch="360"/>
        </w:sectPr>
      </w:pPr>
    </w:p>
    <w:p w14:paraId="3AA9ACCD" w14:textId="4E732E35" w:rsidR="00C54940" w:rsidRPr="00F03A73" w:rsidRDefault="0070153E" w:rsidP="00F03A73">
      <w:pPr>
        <w:wordWrap/>
        <w:adjustRightInd w:val="0"/>
        <w:snapToGrid w:val="0"/>
        <w:spacing w:line="360" w:lineRule="auto"/>
        <w:rPr>
          <w:rFonts w:ascii="Book Antiqua" w:hAnsi="Book Antiqua"/>
          <w:b/>
          <w:sz w:val="24"/>
          <w:szCs w:val="24"/>
        </w:rPr>
      </w:pPr>
      <w:r w:rsidRPr="00F03A73">
        <w:rPr>
          <w:rFonts w:ascii="Book Antiqua" w:hAnsi="Book Antiqua"/>
          <w:b/>
          <w:sz w:val="24"/>
          <w:szCs w:val="24"/>
        </w:rPr>
        <w:lastRenderedPageBreak/>
        <w:t xml:space="preserve">Table 5 </w:t>
      </w:r>
      <w:r w:rsidRPr="00F03A73">
        <w:rPr>
          <w:rFonts w:ascii="Book Antiqua" w:hAnsi="Book Antiqua"/>
          <w:b/>
          <w:bCs/>
          <w:sz w:val="24"/>
          <w:szCs w:val="24"/>
        </w:rPr>
        <w:t>Diagnostic accuracy of pancreatic cancer</w:t>
      </w:r>
      <w:r w:rsidR="00EF2CD1" w:rsidRPr="00F03A73">
        <w:rPr>
          <w:rFonts w:ascii="Book Antiqua" w:hAnsi="Book Antiqua"/>
          <w:b/>
          <w:bCs/>
          <w:sz w:val="24"/>
          <w:szCs w:val="24"/>
        </w:rPr>
        <w:t xml:space="preserve"> </w:t>
      </w:r>
      <w:r w:rsidRPr="00F03A73">
        <w:rPr>
          <w:rFonts w:ascii="Book Antiqua" w:hAnsi="Book Antiqua"/>
          <w:b/>
          <w:bCs/>
          <w:sz w:val="24"/>
          <w:szCs w:val="24"/>
        </w:rPr>
        <w:t xml:space="preserve">according to tumor sites by </w:t>
      </w:r>
      <w:r w:rsidRPr="00F03A73">
        <w:rPr>
          <w:rFonts w:ascii="Book Antiqua" w:eastAsiaTheme="minorEastAsia" w:hAnsi="Book Antiqua"/>
          <w:b/>
          <w:bCs/>
          <w:sz w:val="24"/>
          <w:szCs w:val="24"/>
        </w:rPr>
        <w:t xml:space="preserve">the </w:t>
      </w:r>
      <w:r w:rsidR="00C12C62" w:rsidRPr="00F03A73">
        <w:rPr>
          <w:rFonts w:ascii="Book Antiqua" w:eastAsiaTheme="minorEastAsia" w:hAnsi="Book Antiqua"/>
          <w:b/>
          <w:bCs/>
          <w:sz w:val="24"/>
          <w:szCs w:val="24"/>
        </w:rPr>
        <w:t>international classification of diseases</w:t>
      </w:r>
      <w:r w:rsidRPr="00F03A73">
        <w:rPr>
          <w:rFonts w:ascii="Book Antiqua" w:eastAsiaTheme="minorEastAsia" w:hAnsi="Book Antiqua"/>
          <w:b/>
          <w:bCs/>
          <w:sz w:val="24"/>
          <w:szCs w:val="24"/>
        </w:rPr>
        <w:t>, 10th revision edition</w:t>
      </w:r>
    </w:p>
    <w:tbl>
      <w:tblPr>
        <w:tblW w:w="0" w:type="auto"/>
        <w:tblBorders>
          <w:top w:val="single" w:sz="4" w:space="0" w:color="auto"/>
          <w:bottom w:val="single" w:sz="4" w:space="0" w:color="auto"/>
        </w:tblBorders>
        <w:tblLook w:val="04A0" w:firstRow="1" w:lastRow="0" w:firstColumn="1" w:lastColumn="0" w:noHBand="0" w:noVBand="1"/>
      </w:tblPr>
      <w:tblGrid>
        <w:gridCol w:w="1356"/>
        <w:gridCol w:w="1182"/>
        <w:gridCol w:w="2156"/>
        <w:gridCol w:w="790"/>
        <w:gridCol w:w="1102"/>
        <w:gridCol w:w="1142"/>
        <w:gridCol w:w="790"/>
        <w:gridCol w:w="1102"/>
        <w:gridCol w:w="1142"/>
        <w:gridCol w:w="790"/>
      </w:tblGrid>
      <w:tr w:rsidR="00EF2CD1" w:rsidRPr="00F03A73" w14:paraId="70C11C50" w14:textId="77777777" w:rsidTr="00EF2CD1">
        <w:tc>
          <w:tcPr>
            <w:tcW w:w="0" w:type="auto"/>
            <w:vMerge w:val="restart"/>
            <w:tcBorders>
              <w:top w:val="single" w:sz="4" w:space="0" w:color="auto"/>
              <w:bottom w:val="nil"/>
            </w:tcBorders>
          </w:tcPr>
          <w:p w14:paraId="1A570180" w14:textId="77777777" w:rsidR="00EF2CD1" w:rsidRPr="00F03A73" w:rsidRDefault="00EF2CD1" w:rsidP="00F03A73">
            <w:pPr>
              <w:widowControl/>
              <w:wordWrap/>
              <w:autoSpaceDE/>
              <w:autoSpaceDN/>
              <w:adjustRightInd w:val="0"/>
              <w:snapToGrid w:val="0"/>
              <w:spacing w:line="360" w:lineRule="auto"/>
              <w:rPr>
                <w:rFonts w:ascii="Book Antiqua" w:hAnsi="Book Antiqua"/>
                <w:b/>
                <w:bCs/>
                <w:sz w:val="24"/>
                <w:szCs w:val="24"/>
              </w:rPr>
            </w:pPr>
          </w:p>
          <w:p w14:paraId="16E15ADA" w14:textId="77777777" w:rsidR="00EF2CD1" w:rsidRPr="00F03A73" w:rsidRDefault="00EF2CD1" w:rsidP="00F03A73">
            <w:pPr>
              <w:widowControl/>
              <w:wordWrap/>
              <w:autoSpaceDE/>
              <w:autoSpaceDN/>
              <w:adjustRightInd w:val="0"/>
              <w:snapToGrid w:val="0"/>
              <w:spacing w:line="360" w:lineRule="auto"/>
              <w:rPr>
                <w:rFonts w:ascii="Book Antiqua" w:hAnsi="Book Antiqua"/>
                <w:b/>
                <w:bCs/>
                <w:sz w:val="24"/>
                <w:szCs w:val="24"/>
              </w:rPr>
            </w:pPr>
            <w:r w:rsidRPr="00F03A73">
              <w:rPr>
                <w:rFonts w:ascii="Book Antiqua" w:hAnsi="Book Antiqua"/>
                <w:b/>
                <w:bCs/>
                <w:sz w:val="24"/>
                <w:szCs w:val="24"/>
              </w:rPr>
              <w:t>ICD codes</w:t>
            </w:r>
          </w:p>
        </w:tc>
        <w:tc>
          <w:tcPr>
            <w:tcW w:w="0" w:type="auto"/>
            <w:tcBorders>
              <w:top w:val="single" w:sz="4" w:space="0" w:color="auto"/>
              <w:bottom w:val="nil"/>
            </w:tcBorders>
          </w:tcPr>
          <w:p w14:paraId="5E671E62"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b/>
                <w:bCs/>
                <w:sz w:val="24"/>
                <w:szCs w:val="24"/>
              </w:rPr>
            </w:pPr>
          </w:p>
        </w:tc>
        <w:tc>
          <w:tcPr>
            <w:tcW w:w="0" w:type="auto"/>
            <w:tcBorders>
              <w:top w:val="single" w:sz="4" w:space="0" w:color="auto"/>
              <w:bottom w:val="single" w:sz="4" w:space="0" w:color="auto"/>
            </w:tcBorders>
          </w:tcPr>
          <w:p w14:paraId="3505707E"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b/>
                <w:bCs/>
                <w:sz w:val="24"/>
                <w:szCs w:val="24"/>
              </w:rPr>
            </w:pPr>
            <w:r w:rsidRPr="00F03A73">
              <w:rPr>
                <w:rFonts w:ascii="Book Antiqua" w:hAnsi="Book Antiqua"/>
                <w:b/>
                <w:bCs/>
                <w:sz w:val="24"/>
                <w:szCs w:val="24"/>
              </w:rPr>
              <w:t>Overall diagnosis</w:t>
            </w:r>
          </w:p>
        </w:tc>
        <w:tc>
          <w:tcPr>
            <w:tcW w:w="0" w:type="auto"/>
            <w:tcBorders>
              <w:top w:val="single" w:sz="4" w:space="0" w:color="auto"/>
              <w:bottom w:val="single" w:sz="4" w:space="0" w:color="auto"/>
            </w:tcBorders>
          </w:tcPr>
          <w:p w14:paraId="2CB951EA"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b/>
                <w:bCs/>
                <w:sz w:val="24"/>
                <w:szCs w:val="24"/>
              </w:rPr>
            </w:pPr>
          </w:p>
        </w:tc>
        <w:tc>
          <w:tcPr>
            <w:tcW w:w="0" w:type="auto"/>
            <w:gridSpan w:val="3"/>
            <w:tcBorders>
              <w:top w:val="single" w:sz="4" w:space="0" w:color="auto"/>
              <w:bottom w:val="single" w:sz="4" w:space="0" w:color="auto"/>
            </w:tcBorders>
          </w:tcPr>
          <w:p w14:paraId="72A813A5"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b/>
                <w:bCs/>
                <w:sz w:val="24"/>
                <w:szCs w:val="24"/>
              </w:rPr>
            </w:pPr>
            <w:r w:rsidRPr="00F03A73">
              <w:rPr>
                <w:rFonts w:ascii="Book Antiqua" w:hAnsi="Book Antiqua"/>
                <w:b/>
                <w:bCs/>
                <w:sz w:val="24"/>
                <w:szCs w:val="24"/>
              </w:rPr>
              <w:t>Definite diagnosis</w:t>
            </w:r>
          </w:p>
        </w:tc>
        <w:tc>
          <w:tcPr>
            <w:tcW w:w="0" w:type="auto"/>
            <w:gridSpan w:val="3"/>
            <w:tcBorders>
              <w:top w:val="single" w:sz="4" w:space="0" w:color="auto"/>
              <w:bottom w:val="single" w:sz="4" w:space="0" w:color="auto"/>
            </w:tcBorders>
          </w:tcPr>
          <w:p w14:paraId="56A0C562"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b/>
                <w:bCs/>
                <w:sz w:val="24"/>
                <w:szCs w:val="24"/>
              </w:rPr>
            </w:pPr>
            <w:r w:rsidRPr="00F03A73">
              <w:rPr>
                <w:rFonts w:ascii="Book Antiqua" w:hAnsi="Book Antiqua"/>
                <w:b/>
                <w:bCs/>
                <w:sz w:val="24"/>
                <w:szCs w:val="24"/>
              </w:rPr>
              <w:t>Possible diagnosis</w:t>
            </w:r>
          </w:p>
        </w:tc>
      </w:tr>
      <w:tr w:rsidR="00EF2CD1" w:rsidRPr="00F03A73" w14:paraId="762D4E86" w14:textId="77777777" w:rsidTr="00EF2CD1">
        <w:tc>
          <w:tcPr>
            <w:tcW w:w="0" w:type="auto"/>
            <w:vMerge/>
            <w:tcBorders>
              <w:top w:val="nil"/>
              <w:bottom w:val="single" w:sz="4" w:space="0" w:color="auto"/>
            </w:tcBorders>
          </w:tcPr>
          <w:p w14:paraId="3B680F7D" w14:textId="77777777" w:rsidR="00EF2CD1" w:rsidRPr="00F03A73" w:rsidRDefault="00EF2CD1" w:rsidP="00F03A73">
            <w:pPr>
              <w:widowControl/>
              <w:wordWrap/>
              <w:autoSpaceDE/>
              <w:autoSpaceDN/>
              <w:adjustRightInd w:val="0"/>
              <w:snapToGrid w:val="0"/>
              <w:spacing w:line="360" w:lineRule="auto"/>
              <w:rPr>
                <w:rFonts w:ascii="Book Antiqua" w:hAnsi="Book Antiqua"/>
                <w:b/>
                <w:bCs/>
                <w:sz w:val="24"/>
                <w:szCs w:val="24"/>
              </w:rPr>
            </w:pPr>
          </w:p>
        </w:tc>
        <w:tc>
          <w:tcPr>
            <w:tcW w:w="0" w:type="auto"/>
            <w:tcBorders>
              <w:top w:val="nil"/>
              <w:bottom w:val="single" w:sz="4" w:space="0" w:color="auto"/>
            </w:tcBorders>
          </w:tcPr>
          <w:p w14:paraId="222713F1"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b/>
                <w:bCs/>
                <w:sz w:val="24"/>
                <w:szCs w:val="24"/>
              </w:rPr>
            </w:pPr>
            <w:r w:rsidRPr="00F03A73">
              <w:rPr>
                <w:rFonts w:ascii="Book Antiqua" w:hAnsi="Book Antiqua"/>
                <w:b/>
                <w:bCs/>
                <w:sz w:val="24"/>
                <w:szCs w:val="24"/>
              </w:rPr>
              <w:t>True (+)</w:t>
            </w:r>
            <w:r w:rsidRPr="00F03A73">
              <w:rPr>
                <w:rFonts w:ascii="Book Antiqua" w:hAnsi="Book Antiqua"/>
                <w:b/>
                <w:bCs/>
                <w:sz w:val="24"/>
                <w:szCs w:val="24"/>
                <w:vertAlign w:val="superscript"/>
              </w:rPr>
              <w:t>1</w:t>
            </w:r>
          </w:p>
        </w:tc>
        <w:tc>
          <w:tcPr>
            <w:tcW w:w="0" w:type="auto"/>
            <w:tcBorders>
              <w:top w:val="single" w:sz="4" w:space="0" w:color="auto"/>
              <w:bottom w:val="single" w:sz="4" w:space="0" w:color="auto"/>
            </w:tcBorders>
          </w:tcPr>
          <w:p w14:paraId="5034BCBF"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b/>
                <w:bCs/>
                <w:sz w:val="24"/>
                <w:szCs w:val="24"/>
              </w:rPr>
            </w:pPr>
            <w:r w:rsidRPr="00F03A73">
              <w:rPr>
                <w:rFonts w:ascii="Book Antiqua" w:hAnsi="Book Antiqua"/>
                <w:b/>
                <w:bCs/>
                <w:sz w:val="24"/>
                <w:szCs w:val="24"/>
              </w:rPr>
              <w:t>False (+)</w:t>
            </w:r>
            <w:r w:rsidRPr="00F03A73">
              <w:rPr>
                <w:rFonts w:ascii="Book Antiqua" w:hAnsi="Book Antiqua"/>
                <w:b/>
                <w:bCs/>
                <w:sz w:val="24"/>
                <w:szCs w:val="24"/>
                <w:vertAlign w:val="superscript"/>
              </w:rPr>
              <w:t>2</w:t>
            </w:r>
          </w:p>
        </w:tc>
        <w:tc>
          <w:tcPr>
            <w:tcW w:w="0" w:type="auto"/>
            <w:tcBorders>
              <w:top w:val="single" w:sz="4" w:space="0" w:color="auto"/>
              <w:bottom w:val="single" w:sz="4" w:space="0" w:color="auto"/>
            </w:tcBorders>
          </w:tcPr>
          <w:p w14:paraId="1239CE12"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b/>
                <w:bCs/>
                <w:sz w:val="24"/>
                <w:szCs w:val="24"/>
              </w:rPr>
            </w:pPr>
            <w:r w:rsidRPr="00F03A73">
              <w:rPr>
                <w:rFonts w:ascii="Book Antiqua" w:hAnsi="Book Antiqua"/>
                <w:b/>
                <w:bCs/>
                <w:sz w:val="24"/>
                <w:szCs w:val="24"/>
              </w:rPr>
              <w:t>Total</w:t>
            </w:r>
          </w:p>
        </w:tc>
        <w:tc>
          <w:tcPr>
            <w:tcW w:w="0" w:type="auto"/>
            <w:tcBorders>
              <w:top w:val="single" w:sz="4" w:space="0" w:color="auto"/>
              <w:bottom w:val="single" w:sz="4" w:space="0" w:color="auto"/>
            </w:tcBorders>
          </w:tcPr>
          <w:p w14:paraId="68870882"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b/>
                <w:bCs/>
                <w:sz w:val="24"/>
                <w:szCs w:val="24"/>
              </w:rPr>
            </w:pPr>
            <w:r w:rsidRPr="00F03A73">
              <w:rPr>
                <w:rFonts w:ascii="Book Antiqua" w:hAnsi="Book Antiqua"/>
                <w:b/>
                <w:bCs/>
                <w:sz w:val="24"/>
                <w:szCs w:val="24"/>
              </w:rPr>
              <w:t>True (+)</w:t>
            </w:r>
          </w:p>
        </w:tc>
        <w:tc>
          <w:tcPr>
            <w:tcW w:w="0" w:type="auto"/>
            <w:tcBorders>
              <w:top w:val="single" w:sz="4" w:space="0" w:color="auto"/>
              <w:bottom w:val="single" w:sz="4" w:space="0" w:color="auto"/>
            </w:tcBorders>
          </w:tcPr>
          <w:p w14:paraId="1F5E5DA9"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b/>
                <w:bCs/>
                <w:sz w:val="24"/>
                <w:szCs w:val="24"/>
              </w:rPr>
            </w:pPr>
            <w:r w:rsidRPr="00F03A73">
              <w:rPr>
                <w:rFonts w:ascii="Book Antiqua" w:hAnsi="Book Antiqua"/>
                <w:b/>
                <w:bCs/>
                <w:sz w:val="24"/>
                <w:szCs w:val="24"/>
              </w:rPr>
              <w:t>False (+)</w:t>
            </w:r>
          </w:p>
        </w:tc>
        <w:tc>
          <w:tcPr>
            <w:tcW w:w="0" w:type="auto"/>
            <w:tcBorders>
              <w:top w:val="single" w:sz="4" w:space="0" w:color="auto"/>
              <w:bottom w:val="single" w:sz="4" w:space="0" w:color="auto"/>
            </w:tcBorders>
          </w:tcPr>
          <w:p w14:paraId="023BEE98"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b/>
                <w:bCs/>
                <w:sz w:val="24"/>
                <w:szCs w:val="24"/>
              </w:rPr>
            </w:pPr>
            <w:r w:rsidRPr="00F03A73">
              <w:rPr>
                <w:rFonts w:ascii="Book Antiqua" w:hAnsi="Book Antiqua"/>
                <w:b/>
                <w:bCs/>
                <w:sz w:val="24"/>
                <w:szCs w:val="24"/>
              </w:rPr>
              <w:t>Total</w:t>
            </w:r>
          </w:p>
        </w:tc>
        <w:tc>
          <w:tcPr>
            <w:tcW w:w="0" w:type="auto"/>
            <w:tcBorders>
              <w:top w:val="single" w:sz="4" w:space="0" w:color="auto"/>
              <w:bottom w:val="single" w:sz="4" w:space="0" w:color="auto"/>
            </w:tcBorders>
          </w:tcPr>
          <w:p w14:paraId="4E68FD23"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b/>
                <w:bCs/>
                <w:sz w:val="24"/>
                <w:szCs w:val="24"/>
              </w:rPr>
            </w:pPr>
            <w:r w:rsidRPr="00F03A73">
              <w:rPr>
                <w:rFonts w:ascii="Book Antiqua" w:hAnsi="Book Antiqua"/>
                <w:b/>
                <w:bCs/>
                <w:sz w:val="24"/>
                <w:szCs w:val="24"/>
              </w:rPr>
              <w:t>True (+)</w:t>
            </w:r>
          </w:p>
        </w:tc>
        <w:tc>
          <w:tcPr>
            <w:tcW w:w="0" w:type="auto"/>
            <w:tcBorders>
              <w:top w:val="single" w:sz="4" w:space="0" w:color="auto"/>
              <w:bottom w:val="single" w:sz="4" w:space="0" w:color="auto"/>
            </w:tcBorders>
          </w:tcPr>
          <w:p w14:paraId="2CC40D18"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b/>
                <w:bCs/>
                <w:sz w:val="24"/>
                <w:szCs w:val="24"/>
              </w:rPr>
            </w:pPr>
            <w:r w:rsidRPr="00F03A73">
              <w:rPr>
                <w:rFonts w:ascii="Book Antiqua" w:hAnsi="Book Antiqua"/>
                <w:b/>
                <w:bCs/>
                <w:sz w:val="24"/>
                <w:szCs w:val="24"/>
              </w:rPr>
              <w:t>False (+)</w:t>
            </w:r>
          </w:p>
        </w:tc>
        <w:tc>
          <w:tcPr>
            <w:tcW w:w="0" w:type="auto"/>
            <w:tcBorders>
              <w:top w:val="single" w:sz="4" w:space="0" w:color="auto"/>
              <w:bottom w:val="single" w:sz="4" w:space="0" w:color="auto"/>
            </w:tcBorders>
          </w:tcPr>
          <w:p w14:paraId="78372257"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b/>
                <w:bCs/>
                <w:sz w:val="24"/>
                <w:szCs w:val="24"/>
              </w:rPr>
            </w:pPr>
            <w:r w:rsidRPr="00F03A73">
              <w:rPr>
                <w:rFonts w:ascii="Book Antiqua" w:hAnsi="Book Antiqua"/>
                <w:b/>
                <w:bCs/>
                <w:sz w:val="24"/>
                <w:szCs w:val="24"/>
              </w:rPr>
              <w:t>Total</w:t>
            </w:r>
          </w:p>
        </w:tc>
      </w:tr>
      <w:tr w:rsidR="00EF2CD1" w:rsidRPr="00F03A73" w14:paraId="4EB8D4C1" w14:textId="77777777" w:rsidTr="00EF2CD1">
        <w:tc>
          <w:tcPr>
            <w:tcW w:w="0" w:type="auto"/>
            <w:tcBorders>
              <w:top w:val="single" w:sz="4" w:space="0" w:color="auto"/>
            </w:tcBorders>
          </w:tcPr>
          <w:p w14:paraId="432A72AD" w14:textId="77777777" w:rsidR="00EF2CD1" w:rsidRPr="00F03A73" w:rsidRDefault="00EF2CD1" w:rsidP="00F03A73">
            <w:pPr>
              <w:widowControl/>
              <w:wordWrap/>
              <w:autoSpaceDE/>
              <w:autoSpaceDN/>
              <w:adjustRightInd w:val="0"/>
              <w:snapToGrid w:val="0"/>
              <w:spacing w:line="360" w:lineRule="auto"/>
              <w:rPr>
                <w:rFonts w:ascii="Book Antiqua" w:hAnsi="Book Antiqua"/>
                <w:sz w:val="24"/>
                <w:szCs w:val="24"/>
              </w:rPr>
            </w:pPr>
            <w:r w:rsidRPr="00F03A73">
              <w:rPr>
                <w:rFonts w:ascii="Book Antiqua" w:hAnsi="Book Antiqua"/>
                <w:sz w:val="24"/>
                <w:szCs w:val="24"/>
              </w:rPr>
              <w:t xml:space="preserve">Cell types </w:t>
            </w:r>
          </w:p>
        </w:tc>
        <w:tc>
          <w:tcPr>
            <w:tcW w:w="0" w:type="auto"/>
            <w:tcBorders>
              <w:top w:val="single" w:sz="4" w:space="0" w:color="auto"/>
            </w:tcBorders>
          </w:tcPr>
          <w:p w14:paraId="4E7E2466"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234</w:t>
            </w:r>
          </w:p>
        </w:tc>
        <w:tc>
          <w:tcPr>
            <w:tcW w:w="0" w:type="auto"/>
            <w:tcBorders>
              <w:top w:val="single" w:sz="4" w:space="0" w:color="auto"/>
            </w:tcBorders>
          </w:tcPr>
          <w:p w14:paraId="584736D1"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0</w:t>
            </w:r>
          </w:p>
        </w:tc>
        <w:tc>
          <w:tcPr>
            <w:tcW w:w="0" w:type="auto"/>
            <w:tcBorders>
              <w:top w:val="single" w:sz="4" w:space="0" w:color="auto"/>
            </w:tcBorders>
          </w:tcPr>
          <w:p w14:paraId="3F0EE0FE"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234</w:t>
            </w:r>
          </w:p>
        </w:tc>
        <w:tc>
          <w:tcPr>
            <w:tcW w:w="0" w:type="auto"/>
            <w:tcBorders>
              <w:top w:val="single" w:sz="4" w:space="0" w:color="auto"/>
            </w:tcBorders>
          </w:tcPr>
          <w:p w14:paraId="29E6E5DF"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164</w:t>
            </w:r>
          </w:p>
        </w:tc>
        <w:tc>
          <w:tcPr>
            <w:tcW w:w="0" w:type="auto"/>
            <w:tcBorders>
              <w:top w:val="single" w:sz="4" w:space="0" w:color="auto"/>
            </w:tcBorders>
          </w:tcPr>
          <w:p w14:paraId="1A0D6B4A"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0</w:t>
            </w:r>
          </w:p>
        </w:tc>
        <w:tc>
          <w:tcPr>
            <w:tcW w:w="0" w:type="auto"/>
            <w:tcBorders>
              <w:top w:val="single" w:sz="4" w:space="0" w:color="auto"/>
            </w:tcBorders>
          </w:tcPr>
          <w:p w14:paraId="0FD9B01B"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164</w:t>
            </w:r>
          </w:p>
        </w:tc>
        <w:tc>
          <w:tcPr>
            <w:tcW w:w="0" w:type="auto"/>
            <w:tcBorders>
              <w:top w:val="single" w:sz="4" w:space="0" w:color="auto"/>
            </w:tcBorders>
          </w:tcPr>
          <w:p w14:paraId="6628AC44"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70</w:t>
            </w:r>
          </w:p>
        </w:tc>
        <w:tc>
          <w:tcPr>
            <w:tcW w:w="0" w:type="auto"/>
            <w:tcBorders>
              <w:top w:val="single" w:sz="4" w:space="0" w:color="auto"/>
            </w:tcBorders>
          </w:tcPr>
          <w:p w14:paraId="41659CA5"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0</w:t>
            </w:r>
          </w:p>
        </w:tc>
        <w:tc>
          <w:tcPr>
            <w:tcW w:w="0" w:type="auto"/>
            <w:tcBorders>
              <w:top w:val="single" w:sz="4" w:space="0" w:color="auto"/>
            </w:tcBorders>
          </w:tcPr>
          <w:p w14:paraId="72374E04"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70</w:t>
            </w:r>
          </w:p>
        </w:tc>
      </w:tr>
      <w:tr w:rsidR="00EF2CD1" w:rsidRPr="00F03A73" w14:paraId="609D99FB" w14:textId="77777777" w:rsidTr="00EF2CD1">
        <w:tc>
          <w:tcPr>
            <w:tcW w:w="0" w:type="auto"/>
          </w:tcPr>
          <w:p w14:paraId="23C6E022" w14:textId="77777777" w:rsidR="00EF2CD1" w:rsidRPr="00F03A73" w:rsidRDefault="00EF2CD1" w:rsidP="00F03A73">
            <w:pPr>
              <w:widowControl/>
              <w:wordWrap/>
              <w:autoSpaceDE/>
              <w:autoSpaceDN/>
              <w:adjustRightInd w:val="0"/>
              <w:snapToGrid w:val="0"/>
              <w:spacing w:line="360" w:lineRule="auto"/>
              <w:rPr>
                <w:rFonts w:ascii="Book Antiqua" w:hAnsi="Book Antiqua"/>
                <w:sz w:val="24"/>
                <w:szCs w:val="24"/>
              </w:rPr>
            </w:pPr>
            <w:r w:rsidRPr="00F03A73">
              <w:rPr>
                <w:rFonts w:ascii="Book Antiqua" w:hAnsi="Book Antiqua"/>
                <w:sz w:val="24"/>
                <w:szCs w:val="24"/>
              </w:rPr>
              <w:t>C251</w:t>
            </w:r>
          </w:p>
        </w:tc>
        <w:tc>
          <w:tcPr>
            <w:tcW w:w="0" w:type="auto"/>
          </w:tcPr>
          <w:p w14:paraId="1F914109"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71</w:t>
            </w:r>
          </w:p>
        </w:tc>
        <w:tc>
          <w:tcPr>
            <w:tcW w:w="0" w:type="auto"/>
          </w:tcPr>
          <w:p w14:paraId="2278B117"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1</w:t>
            </w:r>
          </w:p>
        </w:tc>
        <w:tc>
          <w:tcPr>
            <w:tcW w:w="0" w:type="auto"/>
          </w:tcPr>
          <w:p w14:paraId="0B2E8963"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72</w:t>
            </w:r>
          </w:p>
        </w:tc>
        <w:tc>
          <w:tcPr>
            <w:tcW w:w="0" w:type="auto"/>
          </w:tcPr>
          <w:p w14:paraId="66C97833"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30</w:t>
            </w:r>
          </w:p>
        </w:tc>
        <w:tc>
          <w:tcPr>
            <w:tcW w:w="0" w:type="auto"/>
          </w:tcPr>
          <w:p w14:paraId="5A152ECB"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1</w:t>
            </w:r>
          </w:p>
        </w:tc>
        <w:tc>
          <w:tcPr>
            <w:tcW w:w="0" w:type="auto"/>
          </w:tcPr>
          <w:p w14:paraId="79B0FBA8"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31</w:t>
            </w:r>
          </w:p>
        </w:tc>
        <w:tc>
          <w:tcPr>
            <w:tcW w:w="0" w:type="auto"/>
          </w:tcPr>
          <w:p w14:paraId="1CB83D9E"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41</w:t>
            </w:r>
          </w:p>
        </w:tc>
        <w:tc>
          <w:tcPr>
            <w:tcW w:w="0" w:type="auto"/>
          </w:tcPr>
          <w:p w14:paraId="6320859A"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0</w:t>
            </w:r>
          </w:p>
        </w:tc>
        <w:tc>
          <w:tcPr>
            <w:tcW w:w="0" w:type="auto"/>
          </w:tcPr>
          <w:p w14:paraId="71B24F6A"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41</w:t>
            </w:r>
          </w:p>
        </w:tc>
      </w:tr>
      <w:tr w:rsidR="00EF2CD1" w:rsidRPr="00F03A73" w14:paraId="3A060FC4" w14:textId="77777777" w:rsidTr="00EF2CD1">
        <w:tc>
          <w:tcPr>
            <w:tcW w:w="0" w:type="auto"/>
          </w:tcPr>
          <w:p w14:paraId="1929116C" w14:textId="77777777" w:rsidR="00EF2CD1" w:rsidRPr="00F03A73" w:rsidRDefault="00EF2CD1" w:rsidP="00F03A73">
            <w:pPr>
              <w:widowControl/>
              <w:wordWrap/>
              <w:autoSpaceDE/>
              <w:autoSpaceDN/>
              <w:adjustRightInd w:val="0"/>
              <w:snapToGrid w:val="0"/>
              <w:spacing w:line="360" w:lineRule="auto"/>
              <w:rPr>
                <w:rFonts w:ascii="Book Antiqua" w:hAnsi="Book Antiqua"/>
                <w:sz w:val="24"/>
                <w:szCs w:val="24"/>
              </w:rPr>
            </w:pPr>
            <w:r w:rsidRPr="00F03A73">
              <w:rPr>
                <w:rFonts w:ascii="Book Antiqua" w:hAnsi="Book Antiqua"/>
                <w:sz w:val="24"/>
                <w:szCs w:val="24"/>
              </w:rPr>
              <w:t>C252</w:t>
            </w:r>
          </w:p>
        </w:tc>
        <w:tc>
          <w:tcPr>
            <w:tcW w:w="0" w:type="auto"/>
          </w:tcPr>
          <w:p w14:paraId="578E0A8A"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104</w:t>
            </w:r>
          </w:p>
        </w:tc>
        <w:tc>
          <w:tcPr>
            <w:tcW w:w="0" w:type="auto"/>
          </w:tcPr>
          <w:p w14:paraId="7F3733B5"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0</w:t>
            </w:r>
          </w:p>
        </w:tc>
        <w:tc>
          <w:tcPr>
            <w:tcW w:w="0" w:type="auto"/>
          </w:tcPr>
          <w:p w14:paraId="03C7B652"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104</w:t>
            </w:r>
          </w:p>
        </w:tc>
        <w:tc>
          <w:tcPr>
            <w:tcW w:w="0" w:type="auto"/>
          </w:tcPr>
          <w:p w14:paraId="5C074FD2"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48</w:t>
            </w:r>
          </w:p>
        </w:tc>
        <w:tc>
          <w:tcPr>
            <w:tcW w:w="0" w:type="auto"/>
          </w:tcPr>
          <w:p w14:paraId="1F8E1FF4"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0</w:t>
            </w:r>
          </w:p>
        </w:tc>
        <w:tc>
          <w:tcPr>
            <w:tcW w:w="0" w:type="auto"/>
          </w:tcPr>
          <w:p w14:paraId="2A6CA65D"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48</w:t>
            </w:r>
          </w:p>
        </w:tc>
        <w:tc>
          <w:tcPr>
            <w:tcW w:w="0" w:type="auto"/>
          </w:tcPr>
          <w:p w14:paraId="4AE045D6"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56</w:t>
            </w:r>
          </w:p>
        </w:tc>
        <w:tc>
          <w:tcPr>
            <w:tcW w:w="0" w:type="auto"/>
          </w:tcPr>
          <w:p w14:paraId="18E3F3BE"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0</w:t>
            </w:r>
          </w:p>
        </w:tc>
        <w:tc>
          <w:tcPr>
            <w:tcW w:w="0" w:type="auto"/>
          </w:tcPr>
          <w:p w14:paraId="7C0A810F"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56</w:t>
            </w:r>
          </w:p>
        </w:tc>
      </w:tr>
      <w:tr w:rsidR="00EF2CD1" w:rsidRPr="00F03A73" w14:paraId="20D21926" w14:textId="77777777" w:rsidTr="00EF2CD1">
        <w:tc>
          <w:tcPr>
            <w:tcW w:w="0" w:type="auto"/>
          </w:tcPr>
          <w:p w14:paraId="15979AA9" w14:textId="77777777" w:rsidR="00EF2CD1" w:rsidRPr="00F03A73" w:rsidRDefault="00EF2CD1" w:rsidP="00F03A73">
            <w:pPr>
              <w:widowControl/>
              <w:wordWrap/>
              <w:autoSpaceDE/>
              <w:autoSpaceDN/>
              <w:adjustRightInd w:val="0"/>
              <w:snapToGrid w:val="0"/>
              <w:spacing w:line="360" w:lineRule="auto"/>
              <w:rPr>
                <w:rFonts w:ascii="Book Antiqua" w:hAnsi="Book Antiqua"/>
                <w:sz w:val="24"/>
                <w:szCs w:val="24"/>
              </w:rPr>
            </w:pPr>
            <w:r w:rsidRPr="00F03A73">
              <w:rPr>
                <w:rFonts w:ascii="Book Antiqua" w:hAnsi="Book Antiqua"/>
                <w:sz w:val="24"/>
                <w:szCs w:val="24"/>
              </w:rPr>
              <w:t>C253</w:t>
            </w:r>
          </w:p>
        </w:tc>
        <w:tc>
          <w:tcPr>
            <w:tcW w:w="0" w:type="auto"/>
          </w:tcPr>
          <w:p w14:paraId="741511AB"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5</w:t>
            </w:r>
          </w:p>
        </w:tc>
        <w:tc>
          <w:tcPr>
            <w:tcW w:w="0" w:type="auto"/>
          </w:tcPr>
          <w:p w14:paraId="6753C9E0"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0</w:t>
            </w:r>
          </w:p>
        </w:tc>
        <w:tc>
          <w:tcPr>
            <w:tcW w:w="0" w:type="auto"/>
          </w:tcPr>
          <w:p w14:paraId="147480DA"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5</w:t>
            </w:r>
          </w:p>
        </w:tc>
        <w:tc>
          <w:tcPr>
            <w:tcW w:w="0" w:type="auto"/>
          </w:tcPr>
          <w:p w14:paraId="493216C9"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2</w:t>
            </w:r>
          </w:p>
        </w:tc>
        <w:tc>
          <w:tcPr>
            <w:tcW w:w="0" w:type="auto"/>
          </w:tcPr>
          <w:p w14:paraId="21A0F1B1"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0</w:t>
            </w:r>
          </w:p>
        </w:tc>
        <w:tc>
          <w:tcPr>
            <w:tcW w:w="0" w:type="auto"/>
          </w:tcPr>
          <w:p w14:paraId="3664D085"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2</w:t>
            </w:r>
          </w:p>
        </w:tc>
        <w:tc>
          <w:tcPr>
            <w:tcW w:w="0" w:type="auto"/>
          </w:tcPr>
          <w:p w14:paraId="22F04FE9"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3</w:t>
            </w:r>
          </w:p>
        </w:tc>
        <w:tc>
          <w:tcPr>
            <w:tcW w:w="0" w:type="auto"/>
          </w:tcPr>
          <w:p w14:paraId="78364FD8"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0</w:t>
            </w:r>
          </w:p>
        </w:tc>
        <w:tc>
          <w:tcPr>
            <w:tcW w:w="0" w:type="auto"/>
          </w:tcPr>
          <w:p w14:paraId="56A20622"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3</w:t>
            </w:r>
          </w:p>
        </w:tc>
      </w:tr>
      <w:tr w:rsidR="00EF2CD1" w:rsidRPr="00F03A73" w14:paraId="68B5BC74" w14:textId="77777777" w:rsidTr="00EF2CD1">
        <w:tc>
          <w:tcPr>
            <w:tcW w:w="0" w:type="auto"/>
          </w:tcPr>
          <w:p w14:paraId="371B95A1" w14:textId="77777777" w:rsidR="00EF2CD1" w:rsidRPr="00F03A73" w:rsidRDefault="00EF2CD1" w:rsidP="00F03A73">
            <w:pPr>
              <w:widowControl/>
              <w:wordWrap/>
              <w:autoSpaceDE/>
              <w:autoSpaceDN/>
              <w:adjustRightInd w:val="0"/>
              <w:snapToGrid w:val="0"/>
              <w:spacing w:line="360" w:lineRule="auto"/>
              <w:rPr>
                <w:rFonts w:ascii="Book Antiqua" w:hAnsi="Book Antiqua"/>
                <w:sz w:val="24"/>
                <w:szCs w:val="24"/>
              </w:rPr>
            </w:pPr>
            <w:r w:rsidRPr="00F03A73">
              <w:rPr>
                <w:rFonts w:ascii="Book Antiqua" w:hAnsi="Book Antiqua"/>
                <w:sz w:val="24"/>
                <w:szCs w:val="24"/>
              </w:rPr>
              <w:t>C254</w:t>
            </w:r>
          </w:p>
        </w:tc>
        <w:tc>
          <w:tcPr>
            <w:tcW w:w="0" w:type="auto"/>
          </w:tcPr>
          <w:p w14:paraId="38481EA0"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2</w:t>
            </w:r>
          </w:p>
        </w:tc>
        <w:tc>
          <w:tcPr>
            <w:tcW w:w="0" w:type="auto"/>
          </w:tcPr>
          <w:p w14:paraId="41CBB17F"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0</w:t>
            </w:r>
          </w:p>
        </w:tc>
        <w:tc>
          <w:tcPr>
            <w:tcW w:w="0" w:type="auto"/>
          </w:tcPr>
          <w:p w14:paraId="3E653904"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2</w:t>
            </w:r>
          </w:p>
        </w:tc>
        <w:tc>
          <w:tcPr>
            <w:tcW w:w="0" w:type="auto"/>
          </w:tcPr>
          <w:p w14:paraId="2E566E83"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2</w:t>
            </w:r>
          </w:p>
        </w:tc>
        <w:tc>
          <w:tcPr>
            <w:tcW w:w="0" w:type="auto"/>
          </w:tcPr>
          <w:p w14:paraId="44DA71A7"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0</w:t>
            </w:r>
          </w:p>
        </w:tc>
        <w:tc>
          <w:tcPr>
            <w:tcW w:w="0" w:type="auto"/>
          </w:tcPr>
          <w:p w14:paraId="0B46FA40"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2</w:t>
            </w:r>
          </w:p>
        </w:tc>
        <w:tc>
          <w:tcPr>
            <w:tcW w:w="0" w:type="auto"/>
          </w:tcPr>
          <w:p w14:paraId="069E535C"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0</w:t>
            </w:r>
          </w:p>
        </w:tc>
        <w:tc>
          <w:tcPr>
            <w:tcW w:w="0" w:type="auto"/>
          </w:tcPr>
          <w:p w14:paraId="02F0B19D"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0</w:t>
            </w:r>
          </w:p>
        </w:tc>
        <w:tc>
          <w:tcPr>
            <w:tcW w:w="0" w:type="auto"/>
          </w:tcPr>
          <w:p w14:paraId="66DA888F"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0</w:t>
            </w:r>
          </w:p>
        </w:tc>
      </w:tr>
      <w:tr w:rsidR="00EF2CD1" w:rsidRPr="00F03A73" w14:paraId="5F7788C8" w14:textId="77777777" w:rsidTr="00EF2CD1">
        <w:tc>
          <w:tcPr>
            <w:tcW w:w="0" w:type="auto"/>
          </w:tcPr>
          <w:p w14:paraId="1F0B8B34" w14:textId="77777777" w:rsidR="00EF2CD1" w:rsidRPr="00F03A73" w:rsidRDefault="00EF2CD1" w:rsidP="00F03A73">
            <w:pPr>
              <w:widowControl/>
              <w:wordWrap/>
              <w:autoSpaceDE/>
              <w:autoSpaceDN/>
              <w:adjustRightInd w:val="0"/>
              <w:snapToGrid w:val="0"/>
              <w:spacing w:line="360" w:lineRule="auto"/>
              <w:rPr>
                <w:rFonts w:ascii="Book Antiqua" w:hAnsi="Book Antiqua"/>
                <w:sz w:val="24"/>
                <w:szCs w:val="24"/>
              </w:rPr>
            </w:pPr>
            <w:r w:rsidRPr="00F03A73">
              <w:rPr>
                <w:rFonts w:ascii="Book Antiqua" w:hAnsi="Book Antiqua"/>
                <w:sz w:val="24"/>
                <w:szCs w:val="24"/>
              </w:rPr>
              <w:t>C257</w:t>
            </w:r>
          </w:p>
        </w:tc>
        <w:tc>
          <w:tcPr>
            <w:tcW w:w="0" w:type="auto"/>
          </w:tcPr>
          <w:p w14:paraId="18E8144C"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1</w:t>
            </w:r>
          </w:p>
        </w:tc>
        <w:tc>
          <w:tcPr>
            <w:tcW w:w="0" w:type="auto"/>
          </w:tcPr>
          <w:p w14:paraId="1A5F6940"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0</w:t>
            </w:r>
          </w:p>
        </w:tc>
        <w:tc>
          <w:tcPr>
            <w:tcW w:w="0" w:type="auto"/>
          </w:tcPr>
          <w:p w14:paraId="59557438"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1</w:t>
            </w:r>
          </w:p>
        </w:tc>
        <w:tc>
          <w:tcPr>
            <w:tcW w:w="0" w:type="auto"/>
          </w:tcPr>
          <w:p w14:paraId="63AC695A"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1</w:t>
            </w:r>
          </w:p>
        </w:tc>
        <w:tc>
          <w:tcPr>
            <w:tcW w:w="0" w:type="auto"/>
          </w:tcPr>
          <w:p w14:paraId="68528666"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0</w:t>
            </w:r>
          </w:p>
        </w:tc>
        <w:tc>
          <w:tcPr>
            <w:tcW w:w="0" w:type="auto"/>
          </w:tcPr>
          <w:p w14:paraId="40FAD5B0"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1</w:t>
            </w:r>
          </w:p>
        </w:tc>
        <w:tc>
          <w:tcPr>
            <w:tcW w:w="0" w:type="auto"/>
          </w:tcPr>
          <w:p w14:paraId="6C711AAD"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0</w:t>
            </w:r>
          </w:p>
        </w:tc>
        <w:tc>
          <w:tcPr>
            <w:tcW w:w="0" w:type="auto"/>
          </w:tcPr>
          <w:p w14:paraId="4A194520"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0</w:t>
            </w:r>
          </w:p>
        </w:tc>
        <w:tc>
          <w:tcPr>
            <w:tcW w:w="0" w:type="auto"/>
          </w:tcPr>
          <w:p w14:paraId="467DB437"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0</w:t>
            </w:r>
          </w:p>
        </w:tc>
      </w:tr>
      <w:tr w:rsidR="00EF2CD1" w:rsidRPr="00F03A73" w14:paraId="6FF5393E" w14:textId="77777777" w:rsidTr="00EF2CD1">
        <w:tc>
          <w:tcPr>
            <w:tcW w:w="0" w:type="auto"/>
          </w:tcPr>
          <w:p w14:paraId="07C74297" w14:textId="77777777" w:rsidR="00EF2CD1" w:rsidRPr="00F03A73" w:rsidRDefault="00EF2CD1" w:rsidP="00F03A73">
            <w:pPr>
              <w:widowControl/>
              <w:wordWrap/>
              <w:autoSpaceDE/>
              <w:autoSpaceDN/>
              <w:adjustRightInd w:val="0"/>
              <w:snapToGrid w:val="0"/>
              <w:spacing w:line="360" w:lineRule="auto"/>
              <w:rPr>
                <w:rFonts w:ascii="Book Antiqua" w:hAnsi="Book Antiqua"/>
                <w:sz w:val="24"/>
                <w:szCs w:val="24"/>
              </w:rPr>
            </w:pPr>
            <w:r w:rsidRPr="00F03A73">
              <w:rPr>
                <w:rFonts w:ascii="Book Antiqua" w:hAnsi="Book Antiqua"/>
                <w:sz w:val="24"/>
                <w:szCs w:val="24"/>
              </w:rPr>
              <w:t>C259</w:t>
            </w:r>
          </w:p>
        </w:tc>
        <w:tc>
          <w:tcPr>
            <w:tcW w:w="0" w:type="auto"/>
          </w:tcPr>
          <w:p w14:paraId="02525DD8" w14:textId="2A6FDA58"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1405</w:t>
            </w:r>
          </w:p>
        </w:tc>
        <w:tc>
          <w:tcPr>
            <w:tcW w:w="0" w:type="auto"/>
          </w:tcPr>
          <w:p w14:paraId="2CE6E9C8"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23</w:t>
            </w:r>
          </w:p>
        </w:tc>
        <w:tc>
          <w:tcPr>
            <w:tcW w:w="0" w:type="auto"/>
          </w:tcPr>
          <w:p w14:paraId="31A36DFC" w14:textId="3B9BC812"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1428</w:t>
            </w:r>
          </w:p>
        </w:tc>
        <w:tc>
          <w:tcPr>
            <w:tcW w:w="0" w:type="auto"/>
          </w:tcPr>
          <w:p w14:paraId="6FAB12C5"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657</w:t>
            </w:r>
          </w:p>
        </w:tc>
        <w:tc>
          <w:tcPr>
            <w:tcW w:w="0" w:type="auto"/>
          </w:tcPr>
          <w:p w14:paraId="10FBFBC4"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5</w:t>
            </w:r>
          </w:p>
        </w:tc>
        <w:tc>
          <w:tcPr>
            <w:tcW w:w="0" w:type="auto"/>
          </w:tcPr>
          <w:p w14:paraId="2DF64CC5"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662</w:t>
            </w:r>
          </w:p>
        </w:tc>
        <w:tc>
          <w:tcPr>
            <w:tcW w:w="0" w:type="auto"/>
          </w:tcPr>
          <w:p w14:paraId="6232CC4F"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748</w:t>
            </w:r>
          </w:p>
        </w:tc>
        <w:tc>
          <w:tcPr>
            <w:tcW w:w="0" w:type="auto"/>
          </w:tcPr>
          <w:p w14:paraId="51D4D202"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18</w:t>
            </w:r>
          </w:p>
        </w:tc>
        <w:tc>
          <w:tcPr>
            <w:tcW w:w="0" w:type="auto"/>
          </w:tcPr>
          <w:p w14:paraId="6C89725D"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766</w:t>
            </w:r>
          </w:p>
        </w:tc>
      </w:tr>
      <w:tr w:rsidR="00EF2CD1" w:rsidRPr="00F03A73" w14:paraId="092F4D8F" w14:textId="77777777" w:rsidTr="00EF2CD1">
        <w:tc>
          <w:tcPr>
            <w:tcW w:w="0" w:type="auto"/>
          </w:tcPr>
          <w:p w14:paraId="2DA1E940" w14:textId="77777777" w:rsidR="00EF2CD1" w:rsidRPr="00F03A73" w:rsidRDefault="00EF2CD1" w:rsidP="00F03A73">
            <w:pPr>
              <w:keepNext/>
              <w:widowControl/>
              <w:wordWrap/>
              <w:autoSpaceDE/>
              <w:autoSpaceDN/>
              <w:adjustRightInd w:val="0"/>
              <w:snapToGrid w:val="0"/>
              <w:spacing w:line="360" w:lineRule="auto"/>
              <w:rPr>
                <w:rFonts w:ascii="Book Antiqua" w:hAnsi="Book Antiqua"/>
                <w:sz w:val="24"/>
                <w:szCs w:val="24"/>
              </w:rPr>
            </w:pPr>
          </w:p>
        </w:tc>
        <w:tc>
          <w:tcPr>
            <w:tcW w:w="0" w:type="auto"/>
          </w:tcPr>
          <w:p w14:paraId="377DFB1E" w14:textId="45A6C8BD"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1822</w:t>
            </w:r>
          </w:p>
        </w:tc>
        <w:tc>
          <w:tcPr>
            <w:tcW w:w="0" w:type="auto"/>
          </w:tcPr>
          <w:p w14:paraId="77177095"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24</w:t>
            </w:r>
          </w:p>
        </w:tc>
        <w:tc>
          <w:tcPr>
            <w:tcW w:w="0" w:type="auto"/>
          </w:tcPr>
          <w:p w14:paraId="5946F74B" w14:textId="62572EAF"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1846</w:t>
            </w:r>
          </w:p>
        </w:tc>
        <w:tc>
          <w:tcPr>
            <w:tcW w:w="0" w:type="auto"/>
          </w:tcPr>
          <w:p w14:paraId="4D5B9B82"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904</w:t>
            </w:r>
          </w:p>
        </w:tc>
        <w:tc>
          <w:tcPr>
            <w:tcW w:w="0" w:type="auto"/>
          </w:tcPr>
          <w:p w14:paraId="4E699FDE"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6</w:t>
            </w:r>
          </w:p>
        </w:tc>
        <w:tc>
          <w:tcPr>
            <w:tcW w:w="0" w:type="auto"/>
          </w:tcPr>
          <w:p w14:paraId="4526F917"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910</w:t>
            </w:r>
          </w:p>
        </w:tc>
        <w:tc>
          <w:tcPr>
            <w:tcW w:w="0" w:type="auto"/>
          </w:tcPr>
          <w:p w14:paraId="33BC2C94"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918</w:t>
            </w:r>
          </w:p>
        </w:tc>
        <w:tc>
          <w:tcPr>
            <w:tcW w:w="0" w:type="auto"/>
          </w:tcPr>
          <w:p w14:paraId="5506FAEA"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18</w:t>
            </w:r>
          </w:p>
        </w:tc>
        <w:tc>
          <w:tcPr>
            <w:tcW w:w="0" w:type="auto"/>
          </w:tcPr>
          <w:p w14:paraId="07D4C8FD"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sz w:val="24"/>
                <w:szCs w:val="24"/>
              </w:rPr>
            </w:pPr>
            <w:r w:rsidRPr="00F03A73">
              <w:rPr>
                <w:rFonts w:ascii="Book Antiqua" w:hAnsi="Book Antiqua"/>
                <w:sz w:val="24"/>
                <w:szCs w:val="24"/>
              </w:rPr>
              <w:t>936</w:t>
            </w:r>
          </w:p>
        </w:tc>
      </w:tr>
    </w:tbl>
    <w:p w14:paraId="58AEB027" w14:textId="4F104E8F" w:rsidR="00C54940" w:rsidRPr="00F03A73" w:rsidRDefault="0070153E" w:rsidP="00F03A73">
      <w:pPr>
        <w:widowControl/>
        <w:wordWrap/>
        <w:autoSpaceDE/>
        <w:autoSpaceDN/>
        <w:adjustRightInd w:val="0"/>
        <w:snapToGrid w:val="0"/>
        <w:spacing w:line="360" w:lineRule="auto"/>
        <w:rPr>
          <w:rFonts w:ascii="Book Antiqua" w:hAnsi="Book Antiqua"/>
          <w:sz w:val="24"/>
          <w:szCs w:val="24"/>
        </w:rPr>
      </w:pPr>
      <w:r w:rsidRPr="00F03A73">
        <w:rPr>
          <w:rFonts w:ascii="Book Antiqua" w:hAnsi="Book Antiqua"/>
          <w:sz w:val="24"/>
          <w:szCs w:val="24"/>
          <w:vertAlign w:val="superscript"/>
        </w:rPr>
        <w:t>1</w:t>
      </w:r>
      <w:r w:rsidR="00EF2CD1" w:rsidRPr="00F03A73">
        <w:rPr>
          <w:rFonts w:ascii="Book Antiqua" w:hAnsi="Book Antiqua"/>
          <w:sz w:val="24"/>
          <w:szCs w:val="24"/>
        </w:rPr>
        <w:t>R</w:t>
      </w:r>
      <w:r w:rsidRPr="00F03A73">
        <w:rPr>
          <w:rFonts w:ascii="Book Antiqua" w:hAnsi="Book Antiqua"/>
          <w:sz w:val="24"/>
          <w:szCs w:val="24"/>
        </w:rPr>
        <w:t>eal cancer patients with ICD 10th codes of cancer</w:t>
      </w:r>
      <w:r w:rsidR="00EF2CD1" w:rsidRPr="00F03A73">
        <w:rPr>
          <w:rFonts w:ascii="Book Antiqua" w:hAnsi="Book Antiqua"/>
          <w:sz w:val="24"/>
          <w:szCs w:val="24"/>
        </w:rPr>
        <w:t>.</w:t>
      </w:r>
      <w:r w:rsidRPr="00F03A73">
        <w:rPr>
          <w:rFonts w:ascii="Book Antiqua" w:hAnsi="Book Antiqua"/>
          <w:sz w:val="24"/>
          <w:szCs w:val="24"/>
        </w:rPr>
        <w:t xml:space="preserve"> </w:t>
      </w:r>
      <w:r w:rsidRPr="00F03A73">
        <w:rPr>
          <w:rFonts w:ascii="Book Antiqua" w:hAnsi="Book Antiqua"/>
          <w:sz w:val="24"/>
          <w:szCs w:val="24"/>
          <w:vertAlign w:val="superscript"/>
        </w:rPr>
        <w:t>2</w:t>
      </w:r>
      <w:r w:rsidR="00EF2CD1" w:rsidRPr="00F03A73">
        <w:rPr>
          <w:rFonts w:ascii="Book Antiqua" w:hAnsi="Book Antiqua"/>
          <w:sz w:val="24"/>
          <w:szCs w:val="24"/>
        </w:rPr>
        <w:t>N</w:t>
      </w:r>
      <w:r w:rsidRPr="00F03A73">
        <w:rPr>
          <w:rFonts w:ascii="Book Antiqua" w:hAnsi="Book Antiqua"/>
          <w:sz w:val="24"/>
          <w:szCs w:val="24"/>
        </w:rPr>
        <w:t>o cancer patients with ICD 10th codes of cancer</w:t>
      </w:r>
      <w:r w:rsidR="00EF2CD1" w:rsidRPr="00F03A73">
        <w:rPr>
          <w:rFonts w:ascii="Book Antiqua" w:hAnsi="Book Antiqua"/>
          <w:sz w:val="24"/>
          <w:szCs w:val="24"/>
        </w:rPr>
        <w:t>.</w:t>
      </w:r>
      <w:r w:rsidR="00EF2CD1" w:rsidRPr="00F03A73">
        <w:rPr>
          <w:rFonts w:ascii="Book Antiqua" w:eastAsia="宋体" w:hAnsi="Book Antiqua"/>
          <w:sz w:val="24"/>
          <w:szCs w:val="24"/>
          <w:lang w:eastAsia="zh-CN"/>
        </w:rPr>
        <w:t xml:space="preserve"> </w:t>
      </w:r>
      <w:r w:rsidR="004B179C" w:rsidRPr="00F03A73">
        <w:rPr>
          <w:rFonts w:ascii="Book Antiqua" w:hAnsi="Book Antiqua"/>
          <w:sz w:val="24"/>
          <w:szCs w:val="24"/>
        </w:rPr>
        <w:t>ICD</w:t>
      </w:r>
      <w:r w:rsidR="00EF2CD1" w:rsidRPr="00F03A73">
        <w:rPr>
          <w:rFonts w:ascii="Book Antiqua" w:hAnsi="Book Antiqua"/>
          <w:sz w:val="24"/>
          <w:szCs w:val="24"/>
        </w:rPr>
        <w:t>:</w:t>
      </w:r>
      <w:r w:rsidR="004B179C" w:rsidRPr="00F03A73">
        <w:rPr>
          <w:rFonts w:ascii="Book Antiqua" w:hAnsi="Book Antiqua"/>
          <w:sz w:val="24"/>
          <w:szCs w:val="24"/>
        </w:rPr>
        <w:t xml:space="preserve"> International </w:t>
      </w:r>
      <w:r w:rsidR="00EF2CD1" w:rsidRPr="00F03A73">
        <w:rPr>
          <w:rFonts w:ascii="Book Antiqua" w:hAnsi="Book Antiqua"/>
          <w:sz w:val="24"/>
          <w:szCs w:val="24"/>
        </w:rPr>
        <w:t>c</w:t>
      </w:r>
      <w:r w:rsidR="004B179C" w:rsidRPr="00F03A73">
        <w:rPr>
          <w:rFonts w:ascii="Book Antiqua" w:hAnsi="Book Antiqua"/>
          <w:sz w:val="24"/>
          <w:szCs w:val="24"/>
        </w:rPr>
        <w:t xml:space="preserve">lassification of </w:t>
      </w:r>
      <w:r w:rsidR="00EF2CD1" w:rsidRPr="00F03A73">
        <w:rPr>
          <w:rFonts w:ascii="Book Antiqua" w:hAnsi="Book Antiqua"/>
          <w:sz w:val="24"/>
          <w:szCs w:val="24"/>
        </w:rPr>
        <w:t>d</w:t>
      </w:r>
      <w:r w:rsidR="004B179C" w:rsidRPr="00F03A73">
        <w:rPr>
          <w:rFonts w:ascii="Book Antiqua" w:hAnsi="Book Antiqua"/>
          <w:sz w:val="24"/>
          <w:szCs w:val="24"/>
        </w:rPr>
        <w:t>isease</w:t>
      </w:r>
      <w:r w:rsidR="00EF2CD1" w:rsidRPr="00F03A73">
        <w:rPr>
          <w:rFonts w:ascii="Book Antiqua" w:hAnsi="Book Antiqua"/>
          <w:sz w:val="24"/>
          <w:szCs w:val="24"/>
        </w:rPr>
        <w:t>.</w:t>
      </w:r>
    </w:p>
    <w:p w14:paraId="40A8BAE2" w14:textId="77777777" w:rsidR="00C54940" w:rsidRPr="00F03A73" w:rsidRDefault="00C54940" w:rsidP="00F03A73">
      <w:pPr>
        <w:widowControl/>
        <w:wordWrap/>
        <w:autoSpaceDE/>
        <w:autoSpaceDN/>
        <w:adjustRightInd w:val="0"/>
        <w:snapToGrid w:val="0"/>
        <w:spacing w:line="360" w:lineRule="auto"/>
        <w:rPr>
          <w:rFonts w:ascii="Book Antiqua" w:eastAsiaTheme="minorEastAsia" w:hAnsi="Book Antiqua" w:cstheme="minorBidi"/>
          <w:sz w:val="24"/>
          <w:szCs w:val="24"/>
        </w:rPr>
      </w:pPr>
    </w:p>
    <w:p w14:paraId="24164D77" w14:textId="77777777" w:rsidR="00C54940" w:rsidRPr="00F03A73" w:rsidRDefault="00C54940" w:rsidP="00F03A73">
      <w:pPr>
        <w:widowControl/>
        <w:wordWrap/>
        <w:autoSpaceDE/>
        <w:autoSpaceDN/>
        <w:adjustRightInd w:val="0"/>
        <w:snapToGrid w:val="0"/>
        <w:spacing w:line="360" w:lineRule="auto"/>
        <w:rPr>
          <w:rFonts w:ascii="Book Antiqua" w:hAnsi="Book Antiqua"/>
          <w:b/>
          <w:sz w:val="24"/>
          <w:szCs w:val="24"/>
        </w:rPr>
        <w:sectPr w:rsidR="00C54940" w:rsidRPr="00F03A73" w:rsidSect="00EB6FD1">
          <w:pgSz w:w="16838" w:h="11906" w:orient="landscape"/>
          <w:pgMar w:top="1440" w:right="1440" w:bottom="1440" w:left="1701" w:header="851" w:footer="992" w:gutter="0"/>
          <w:cols w:space="425"/>
          <w:docGrid w:linePitch="360"/>
        </w:sectPr>
      </w:pPr>
    </w:p>
    <w:p w14:paraId="06A68E26" w14:textId="2FD37294" w:rsidR="00C54940" w:rsidRPr="00F03A73" w:rsidRDefault="0070153E" w:rsidP="00F03A73">
      <w:pPr>
        <w:widowControl/>
        <w:wordWrap/>
        <w:autoSpaceDE/>
        <w:autoSpaceDN/>
        <w:adjustRightInd w:val="0"/>
        <w:snapToGrid w:val="0"/>
        <w:spacing w:line="360" w:lineRule="auto"/>
        <w:rPr>
          <w:rFonts w:ascii="Book Antiqua" w:hAnsi="Book Antiqua"/>
          <w:b/>
          <w:bCs/>
          <w:sz w:val="24"/>
          <w:szCs w:val="24"/>
        </w:rPr>
      </w:pPr>
      <w:r w:rsidRPr="00F03A73">
        <w:rPr>
          <w:rFonts w:ascii="Book Antiqua" w:hAnsi="Book Antiqua"/>
          <w:b/>
          <w:sz w:val="24"/>
          <w:szCs w:val="24"/>
        </w:rPr>
        <w:lastRenderedPageBreak/>
        <w:t>T</w:t>
      </w:r>
      <w:r w:rsidR="00EF2CD1" w:rsidRPr="00F03A73">
        <w:rPr>
          <w:rFonts w:ascii="Book Antiqua" w:hAnsi="Book Antiqua"/>
          <w:b/>
          <w:sz w:val="24"/>
          <w:szCs w:val="24"/>
        </w:rPr>
        <w:t>able</w:t>
      </w:r>
      <w:r w:rsidRPr="00F03A73">
        <w:rPr>
          <w:rFonts w:ascii="Book Antiqua" w:hAnsi="Book Antiqua"/>
          <w:b/>
          <w:sz w:val="24"/>
          <w:szCs w:val="24"/>
        </w:rPr>
        <w:t xml:space="preserve"> 6 </w:t>
      </w:r>
      <w:r w:rsidRPr="00F03A73">
        <w:rPr>
          <w:rFonts w:ascii="Book Antiqua" w:hAnsi="Book Antiqua"/>
          <w:b/>
          <w:bCs/>
          <w:sz w:val="24"/>
          <w:szCs w:val="24"/>
        </w:rPr>
        <w:t xml:space="preserve">Diagnostic power of </w:t>
      </w:r>
      <w:r w:rsidR="00C12C62" w:rsidRPr="00F03A73">
        <w:rPr>
          <w:rFonts w:ascii="Book Antiqua" w:eastAsiaTheme="minorEastAsia" w:hAnsi="Book Antiqua"/>
          <w:b/>
          <w:bCs/>
          <w:sz w:val="24"/>
          <w:szCs w:val="24"/>
        </w:rPr>
        <w:t>international classification of diseases</w:t>
      </w:r>
      <w:r w:rsidRPr="00F03A73">
        <w:rPr>
          <w:rFonts w:ascii="Book Antiqua" w:eastAsiaTheme="minorEastAsia" w:hAnsi="Book Antiqua"/>
          <w:b/>
          <w:bCs/>
          <w:sz w:val="24"/>
          <w:szCs w:val="24"/>
        </w:rPr>
        <w:t>, 10th revision edition</w:t>
      </w:r>
      <w:r w:rsidRPr="00F03A73">
        <w:rPr>
          <w:rFonts w:ascii="Book Antiqua" w:hAnsi="Book Antiqua"/>
          <w:b/>
          <w:bCs/>
          <w:sz w:val="24"/>
          <w:szCs w:val="24"/>
        </w:rPr>
        <w:t xml:space="preserve"> for pancreatic cancer</w:t>
      </w:r>
    </w:p>
    <w:tbl>
      <w:tblPr>
        <w:tblW w:w="0" w:type="auto"/>
        <w:tblBorders>
          <w:top w:val="single" w:sz="4" w:space="0" w:color="000000" w:themeColor="text1"/>
          <w:bottom w:val="single" w:sz="4" w:space="0" w:color="000000" w:themeColor="text1"/>
        </w:tblBorders>
        <w:tblLook w:val="04A0" w:firstRow="1" w:lastRow="0" w:firstColumn="1" w:lastColumn="0" w:noHBand="0" w:noVBand="1"/>
      </w:tblPr>
      <w:tblGrid>
        <w:gridCol w:w="2954"/>
        <w:gridCol w:w="2208"/>
        <w:gridCol w:w="1373"/>
        <w:gridCol w:w="2208"/>
        <w:gridCol w:w="1373"/>
        <w:gridCol w:w="2208"/>
        <w:gridCol w:w="1373"/>
      </w:tblGrid>
      <w:tr w:rsidR="00EF2CD1" w:rsidRPr="00F03A73" w14:paraId="5D18580A" w14:textId="77777777" w:rsidTr="00EF2CD1">
        <w:tc>
          <w:tcPr>
            <w:tcW w:w="0" w:type="auto"/>
            <w:vMerge w:val="restart"/>
            <w:tcBorders>
              <w:top w:val="single" w:sz="4" w:space="0" w:color="000000" w:themeColor="text1"/>
            </w:tcBorders>
          </w:tcPr>
          <w:p w14:paraId="3EA7F8F5" w14:textId="77777777" w:rsidR="00EF2CD1" w:rsidRPr="00F03A73" w:rsidRDefault="00EF2CD1" w:rsidP="00F03A73">
            <w:pPr>
              <w:widowControl/>
              <w:wordWrap/>
              <w:autoSpaceDE/>
              <w:autoSpaceDN/>
              <w:adjustRightInd w:val="0"/>
              <w:snapToGrid w:val="0"/>
              <w:spacing w:line="360" w:lineRule="auto"/>
              <w:rPr>
                <w:rFonts w:ascii="Book Antiqua" w:eastAsiaTheme="minorEastAsia" w:hAnsi="Book Antiqua"/>
                <w:sz w:val="24"/>
                <w:szCs w:val="24"/>
              </w:rPr>
            </w:pPr>
          </w:p>
        </w:tc>
        <w:tc>
          <w:tcPr>
            <w:tcW w:w="0" w:type="auto"/>
            <w:gridSpan w:val="2"/>
            <w:tcBorders>
              <w:top w:val="single" w:sz="4" w:space="0" w:color="000000" w:themeColor="text1"/>
              <w:bottom w:val="single" w:sz="4" w:space="0" w:color="000000" w:themeColor="text1"/>
            </w:tcBorders>
          </w:tcPr>
          <w:p w14:paraId="4D06AED6" w14:textId="77777777" w:rsidR="00EF2CD1" w:rsidRPr="00F03A73" w:rsidRDefault="00EF2CD1" w:rsidP="00F03A73">
            <w:pPr>
              <w:widowControl/>
              <w:wordWrap/>
              <w:autoSpaceDE/>
              <w:autoSpaceDN/>
              <w:adjustRightInd w:val="0"/>
              <w:snapToGrid w:val="0"/>
              <w:spacing w:line="360" w:lineRule="auto"/>
              <w:jc w:val="center"/>
              <w:rPr>
                <w:rFonts w:ascii="Book Antiqua" w:eastAsiaTheme="minorEastAsia" w:hAnsi="Book Antiqua"/>
                <w:b/>
                <w:bCs/>
                <w:iCs/>
                <w:sz w:val="24"/>
                <w:szCs w:val="24"/>
              </w:rPr>
            </w:pPr>
            <w:r w:rsidRPr="00F03A73">
              <w:rPr>
                <w:rFonts w:ascii="Book Antiqua" w:hAnsi="Book Antiqua"/>
                <w:b/>
                <w:bCs/>
                <w:iCs/>
                <w:sz w:val="24"/>
                <w:szCs w:val="24"/>
              </w:rPr>
              <w:t>Overall diagnosis</w:t>
            </w:r>
          </w:p>
        </w:tc>
        <w:tc>
          <w:tcPr>
            <w:tcW w:w="0" w:type="auto"/>
            <w:gridSpan w:val="2"/>
            <w:tcBorders>
              <w:top w:val="single" w:sz="4" w:space="0" w:color="000000" w:themeColor="text1"/>
              <w:bottom w:val="single" w:sz="4" w:space="0" w:color="000000" w:themeColor="text1"/>
            </w:tcBorders>
          </w:tcPr>
          <w:p w14:paraId="146E2DCC" w14:textId="77777777" w:rsidR="00EF2CD1" w:rsidRPr="00F03A73" w:rsidRDefault="00EF2CD1" w:rsidP="00F03A73">
            <w:pPr>
              <w:widowControl/>
              <w:wordWrap/>
              <w:autoSpaceDE/>
              <w:autoSpaceDN/>
              <w:adjustRightInd w:val="0"/>
              <w:snapToGrid w:val="0"/>
              <w:spacing w:line="360" w:lineRule="auto"/>
              <w:jc w:val="center"/>
              <w:rPr>
                <w:rFonts w:ascii="Book Antiqua" w:eastAsiaTheme="minorEastAsia" w:hAnsi="Book Antiqua"/>
                <w:b/>
                <w:bCs/>
                <w:iCs/>
                <w:sz w:val="24"/>
                <w:szCs w:val="24"/>
              </w:rPr>
            </w:pPr>
            <w:r w:rsidRPr="00F03A73">
              <w:rPr>
                <w:rFonts w:ascii="Book Antiqua" w:hAnsi="Book Antiqua"/>
                <w:b/>
                <w:bCs/>
                <w:iCs/>
                <w:sz w:val="24"/>
                <w:szCs w:val="24"/>
              </w:rPr>
              <w:t>Definite diagnosis</w:t>
            </w:r>
          </w:p>
        </w:tc>
        <w:tc>
          <w:tcPr>
            <w:tcW w:w="0" w:type="auto"/>
            <w:gridSpan w:val="2"/>
            <w:tcBorders>
              <w:top w:val="single" w:sz="4" w:space="0" w:color="000000" w:themeColor="text1"/>
              <w:bottom w:val="single" w:sz="4" w:space="0" w:color="000000" w:themeColor="text1"/>
            </w:tcBorders>
          </w:tcPr>
          <w:p w14:paraId="61DFADB8" w14:textId="77777777" w:rsidR="00EF2CD1" w:rsidRPr="00F03A73" w:rsidRDefault="00EF2CD1" w:rsidP="00F03A73">
            <w:pPr>
              <w:widowControl/>
              <w:wordWrap/>
              <w:autoSpaceDE/>
              <w:autoSpaceDN/>
              <w:adjustRightInd w:val="0"/>
              <w:snapToGrid w:val="0"/>
              <w:spacing w:line="360" w:lineRule="auto"/>
              <w:jc w:val="center"/>
              <w:rPr>
                <w:rFonts w:ascii="Book Antiqua" w:eastAsiaTheme="minorEastAsia" w:hAnsi="Book Antiqua"/>
                <w:b/>
                <w:bCs/>
                <w:iCs/>
                <w:sz w:val="24"/>
                <w:szCs w:val="24"/>
              </w:rPr>
            </w:pPr>
            <w:r w:rsidRPr="00F03A73">
              <w:rPr>
                <w:rFonts w:ascii="Book Antiqua" w:hAnsi="Book Antiqua"/>
                <w:b/>
                <w:bCs/>
                <w:iCs/>
                <w:sz w:val="24"/>
                <w:szCs w:val="24"/>
              </w:rPr>
              <w:t>Possible diagnosis</w:t>
            </w:r>
          </w:p>
        </w:tc>
      </w:tr>
      <w:tr w:rsidR="00EF2CD1" w:rsidRPr="00F03A73" w14:paraId="30DEEBC5" w14:textId="77777777" w:rsidTr="00EF2CD1">
        <w:tc>
          <w:tcPr>
            <w:tcW w:w="0" w:type="auto"/>
            <w:vMerge/>
            <w:tcBorders>
              <w:bottom w:val="single" w:sz="4" w:space="0" w:color="000000" w:themeColor="text1"/>
            </w:tcBorders>
          </w:tcPr>
          <w:p w14:paraId="09F65C91" w14:textId="77777777" w:rsidR="00EF2CD1" w:rsidRPr="00F03A73" w:rsidRDefault="00EF2CD1" w:rsidP="00F03A73">
            <w:pPr>
              <w:widowControl/>
              <w:wordWrap/>
              <w:autoSpaceDE/>
              <w:autoSpaceDN/>
              <w:adjustRightInd w:val="0"/>
              <w:snapToGrid w:val="0"/>
              <w:spacing w:line="360" w:lineRule="auto"/>
              <w:rPr>
                <w:rFonts w:ascii="Book Antiqua" w:eastAsiaTheme="minorEastAsia" w:hAnsi="Book Antiqua"/>
                <w:sz w:val="24"/>
                <w:szCs w:val="24"/>
              </w:rPr>
            </w:pPr>
          </w:p>
        </w:tc>
        <w:tc>
          <w:tcPr>
            <w:tcW w:w="0" w:type="auto"/>
            <w:tcBorders>
              <w:top w:val="single" w:sz="4" w:space="0" w:color="000000" w:themeColor="text1"/>
              <w:bottom w:val="single" w:sz="4" w:space="0" w:color="000000" w:themeColor="text1"/>
            </w:tcBorders>
          </w:tcPr>
          <w:p w14:paraId="4B49CD7D" w14:textId="77777777" w:rsidR="00EF2CD1" w:rsidRPr="00F03A73" w:rsidRDefault="00EF2CD1" w:rsidP="00F03A73">
            <w:pPr>
              <w:widowControl/>
              <w:wordWrap/>
              <w:autoSpaceDE/>
              <w:autoSpaceDN/>
              <w:adjustRightInd w:val="0"/>
              <w:snapToGrid w:val="0"/>
              <w:spacing w:line="360" w:lineRule="auto"/>
              <w:jc w:val="center"/>
              <w:rPr>
                <w:rFonts w:ascii="Book Antiqua" w:eastAsiaTheme="minorEastAsia" w:hAnsi="Book Antiqua"/>
                <w:b/>
                <w:bCs/>
                <w:iCs/>
                <w:sz w:val="24"/>
                <w:szCs w:val="24"/>
              </w:rPr>
            </w:pPr>
            <w:r w:rsidRPr="00F03A73">
              <w:rPr>
                <w:rFonts w:ascii="Book Antiqua" w:eastAsiaTheme="minorEastAsia" w:hAnsi="Book Antiqua"/>
                <w:b/>
                <w:bCs/>
                <w:iCs/>
                <w:sz w:val="24"/>
                <w:szCs w:val="24"/>
              </w:rPr>
              <w:t>Point estimate (%)</w:t>
            </w:r>
          </w:p>
        </w:tc>
        <w:tc>
          <w:tcPr>
            <w:tcW w:w="0" w:type="auto"/>
            <w:tcBorders>
              <w:top w:val="single" w:sz="4" w:space="0" w:color="000000" w:themeColor="text1"/>
              <w:bottom w:val="single" w:sz="4" w:space="0" w:color="000000" w:themeColor="text1"/>
            </w:tcBorders>
          </w:tcPr>
          <w:p w14:paraId="695D11B2" w14:textId="1091FDD0" w:rsidR="00EF2CD1" w:rsidRPr="00F03A73" w:rsidRDefault="00EF2CD1" w:rsidP="00F03A73">
            <w:pPr>
              <w:widowControl/>
              <w:wordWrap/>
              <w:autoSpaceDE/>
              <w:autoSpaceDN/>
              <w:adjustRightInd w:val="0"/>
              <w:snapToGrid w:val="0"/>
              <w:spacing w:line="360" w:lineRule="auto"/>
              <w:jc w:val="center"/>
              <w:rPr>
                <w:rFonts w:ascii="Book Antiqua" w:eastAsiaTheme="minorEastAsia" w:hAnsi="Book Antiqua"/>
                <w:b/>
                <w:bCs/>
                <w:iCs/>
                <w:sz w:val="24"/>
                <w:szCs w:val="24"/>
              </w:rPr>
            </w:pPr>
            <w:r w:rsidRPr="00F03A73">
              <w:rPr>
                <w:rFonts w:ascii="Book Antiqua" w:eastAsiaTheme="minorEastAsia" w:hAnsi="Book Antiqua"/>
                <w:b/>
                <w:bCs/>
                <w:iCs/>
                <w:sz w:val="24"/>
                <w:szCs w:val="24"/>
              </w:rPr>
              <w:t>95%CI (%)</w:t>
            </w:r>
          </w:p>
        </w:tc>
        <w:tc>
          <w:tcPr>
            <w:tcW w:w="0" w:type="auto"/>
            <w:tcBorders>
              <w:top w:val="single" w:sz="4" w:space="0" w:color="000000" w:themeColor="text1"/>
              <w:bottom w:val="single" w:sz="4" w:space="0" w:color="000000" w:themeColor="text1"/>
            </w:tcBorders>
          </w:tcPr>
          <w:p w14:paraId="327CB8F9" w14:textId="77777777" w:rsidR="00EF2CD1" w:rsidRPr="00F03A73" w:rsidRDefault="00EF2CD1" w:rsidP="00F03A73">
            <w:pPr>
              <w:widowControl/>
              <w:wordWrap/>
              <w:autoSpaceDE/>
              <w:autoSpaceDN/>
              <w:adjustRightInd w:val="0"/>
              <w:snapToGrid w:val="0"/>
              <w:spacing w:line="360" w:lineRule="auto"/>
              <w:jc w:val="center"/>
              <w:rPr>
                <w:rFonts w:ascii="Book Antiqua" w:eastAsiaTheme="minorEastAsia" w:hAnsi="Book Antiqua"/>
                <w:b/>
                <w:bCs/>
                <w:iCs/>
                <w:sz w:val="24"/>
                <w:szCs w:val="24"/>
              </w:rPr>
            </w:pPr>
            <w:r w:rsidRPr="00F03A73">
              <w:rPr>
                <w:rFonts w:ascii="Book Antiqua" w:eastAsiaTheme="minorEastAsia" w:hAnsi="Book Antiqua"/>
                <w:b/>
                <w:bCs/>
                <w:iCs/>
                <w:sz w:val="24"/>
                <w:szCs w:val="24"/>
              </w:rPr>
              <w:t>Point estimate (%)</w:t>
            </w:r>
          </w:p>
        </w:tc>
        <w:tc>
          <w:tcPr>
            <w:tcW w:w="0" w:type="auto"/>
            <w:tcBorders>
              <w:top w:val="single" w:sz="4" w:space="0" w:color="000000" w:themeColor="text1"/>
              <w:bottom w:val="single" w:sz="4" w:space="0" w:color="000000" w:themeColor="text1"/>
            </w:tcBorders>
          </w:tcPr>
          <w:p w14:paraId="75D10417" w14:textId="4BC2C6C4" w:rsidR="00EF2CD1" w:rsidRPr="00F03A73" w:rsidRDefault="00EF2CD1" w:rsidP="00F03A73">
            <w:pPr>
              <w:widowControl/>
              <w:wordWrap/>
              <w:autoSpaceDE/>
              <w:autoSpaceDN/>
              <w:adjustRightInd w:val="0"/>
              <w:snapToGrid w:val="0"/>
              <w:spacing w:line="360" w:lineRule="auto"/>
              <w:jc w:val="center"/>
              <w:rPr>
                <w:rFonts w:ascii="Book Antiqua" w:eastAsiaTheme="minorEastAsia" w:hAnsi="Book Antiqua"/>
                <w:b/>
                <w:bCs/>
                <w:iCs/>
                <w:sz w:val="24"/>
                <w:szCs w:val="24"/>
              </w:rPr>
            </w:pPr>
            <w:r w:rsidRPr="00F03A73">
              <w:rPr>
                <w:rFonts w:ascii="Book Antiqua" w:eastAsiaTheme="minorEastAsia" w:hAnsi="Book Antiqua"/>
                <w:b/>
                <w:bCs/>
                <w:iCs/>
                <w:sz w:val="24"/>
                <w:szCs w:val="24"/>
              </w:rPr>
              <w:t>95%CI (%)</w:t>
            </w:r>
          </w:p>
        </w:tc>
        <w:tc>
          <w:tcPr>
            <w:tcW w:w="0" w:type="auto"/>
            <w:tcBorders>
              <w:top w:val="single" w:sz="4" w:space="0" w:color="000000" w:themeColor="text1"/>
              <w:bottom w:val="single" w:sz="4" w:space="0" w:color="000000" w:themeColor="text1"/>
            </w:tcBorders>
          </w:tcPr>
          <w:p w14:paraId="6E96EC2D" w14:textId="77777777" w:rsidR="00EF2CD1" w:rsidRPr="00F03A73" w:rsidRDefault="00EF2CD1" w:rsidP="00F03A73">
            <w:pPr>
              <w:widowControl/>
              <w:wordWrap/>
              <w:autoSpaceDE/>
              <w:autoSpaceDN/>
              <w:adjustRightInd w:val="0"/>
              <w:snapToGrid w:val="0"/>
              <w:spacing w:line="360" w:lineRule="auto"/>
              <w:jc w:val="center"/>
              <w:rPr>
                <w:rFonts w:ascii="Book Antiqua" w:hAnsi="Book Antiqua"/>
                <w:b/>
                <w:bCs/>
                <w:iCs/>
                <w:sz w:val="24"/>
                <w:szCs w:val="24"/>
              </w:rPr>
            </w:pPr>
            <w:r w:rsidRPr="00F03A73">
              <w:rPr>
                <w:rFonts w:ascii="Book Antiqua" w:hAnsi="Book Antiqua"/>
                <w:b/>
                <w:bCs/>
                <w:iCs/>
                <w:sz w:val="24"/>
                <w:szCs w:val="24"/>
              </w:rPr>
              <w:t>Point estimate (%)</w:t>
            </w:r>
          </w:p>
        </w:tc>
        <w:tc>
          <w:tcPr>
            <w:tcW w:w="0" w:type="auto"/>
            <w:tcBorders>
              <w:top w:val="single" w:sz="4" w:space="0" w:color="000000" w:themeColor="text1"/>
              <w:bottom w:val="single" w:sz="4" w:space="0" w:color="000000" w:themeColor="text1"/>
            </w:tcBorders>
          </w:tcPr>
          <w:p w14:paraId="2EEF6413" w14:textId="0A501B82" w:rsidR="00EF2CD1" w:rsidRPr="00F03A73" w:rsidRDefault="00EF2CD1" w:rsidP="00F03A73">
            <w:pPr>
              <w:widowControl/>
              <w:wordWrap/>
              <w:autoSpaceDE/>
              <w:autoSpaceDN/>
              <w:adjustRightInd w:val="0"/>
              <w:snapToGrid w:val="0"/>
              <w:spacing w:line="360" w:lineRule="auto"/>
              <w:jc w:val="center"/>
              <w:rPr>
                <w:rFonts w:ascii="Book Antiqua" w:hAnsi="Book Antiqua"/>
                <w:b/>
                <w:bCs/>
                <w:iCs/>
                <w:sz w:val="24"/>
                <w:szCs w:val="24"/>
              </w:rPr>
            </w:pPr>
            <w:r w:rsidRPr="00F03A73">
              <w:rPr>
                <w:rFonts w:ascii="Book Antiqua" w:hAnsi="Book Antiqua"/>
                <w:b/>
                <w:bCs/>
                <w:iCs/>
                <w:sz w:val="24"/>
                <w:szCs w:val="24"/>
              </w:rPr>
              <w:t>95%CI (%)</w:t>
            </w:r>
          </w:p>
        </w:tc>
      </w:tr>
      <w:tr w:rsidR="00252A13" w:rsidRPr="00F03A73" w14:paraId="2615D7A6" w14:textId="77777777" w:rsidTr="00EB6FD1">
        <w:tc>
          <w:tcPr>
            <w:tcW w:w="0" w:type="auto"/>
            <w:tcBorders>
              <w:top w:val="single" w:sz="4" w:space="0" w:color="000000" w:themeColor="text1"/>
              <w:bottom w:val="nil"/>
            </w:tcBorders>
          </w:tcPr>
          <w:p w14:paraId="7307A740" w14:textId="77777777" w:rsidR="00C54940" w:rsidRPr="00F03A73"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F03A73">
              <w:rPr>
                <w:rFonts w:ascii="Book Antiqua" w:eastAsiaTheme="minorEastAsia" w:hAnsi="Book Antiqua"/>
                <w:sz w:val="24"/>
                <w:szCs w:val="24"/>
              </w:rPr>
              <w:t>Sensitivity</w:t>
            </w:r>
          </w:p>
        </w:tc>
        <w:tc>
          <w:tcPr>
            <w:tcW w:w="0" w:type="auto"/>
            <w:tcBorders>
              <w:top w:val="single" w:sz="4" w:space="0" w:color="000000" w:themeColor="text1"/>
              <w:bottom w:val="nil"/>
            </w:tcBorders>
          </w:tcPr>
          <w:p w14:paraId="07A8356B"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99.95</w:t>
            </w:r>
          </w:p>
        </w:tc>
        <w:tc>
          <w:tcPr>
            <w:tcW w:w="0" w:type="auto"/>
            <w:tcBorders>
              <w:top w:val="single" w:sz="4" w:space="0" w:color="000000" w:themeColor="text1"/>
              <w:bottom w:val="nil"/>
            </w:tcBorders>
          </w:tcPr>
          <w:p w14:paraId="5B160464"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99.94-99.95</w:t>
            </w:r>
          </w:p>
        </w:tc>
        <w:tc>
          <w:tcPr>
            <w:tcW w:w="0" w:type="auto"/>
            <w:tcBorders>
              <w:top w:val="single" w:sz="4" w:space="0" w:color="000000" w:themeColor="text1"/>
              <w:bottom w:val="nil"/>
            </w:tcBorders>
          </w:tcPr>
          <w:p w14:paraId="76B344D8"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99.89</w:t>
            </w:r>
          </w:p>
        </w:tc>
        <w:tc>
          <w:tcPr>
            <w:tcW w:w="0" w:type="auto"/>
            <w:tcBorders>
              <w:top w:val="single" w:sz="4" w:space="0" w:color="000000" w:themeColor="text1"/>
              <w:bottom w:val="nil"/>
            </w:tcBorders>
          </w:tcPr>
          <w:p w14:paraId="56650E79"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99.88-99.90</w:t>
            </w:r>
          </w:p>
        </w:tc>
        <w:tc>
          <w:tcPr>
            <w:tcW w:w="0" w:type="auto"/>
            <w:tcBorders>
              <w:top w:val="single" w:sz="4" w:space="0" w:color="000000" w:themeColor="text1"/>
              <w:bottom w:val="nil"/>
            </w:tcBorders>
          </w:tcPr>
          <w:p w14:paraId="7DE92978"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99.89</w:t>
            </w:r>
          </w:p>
        </w:tc>
        <w:tc>
          <w:tcPr>
            <w:tcW w:w="0" w:type="auto"/>
            <w:tcBorders>
              <w:top w:val="single" w:sz="4" w:space="0" w:color="000000" w:themeColor="text1"/>
              <w:bottom w:val="nil"/>
            </w:tcBorders>
          </w:tcPr>
          <w:p w14:paraId="74E8E7E9"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99.88-99.90</w:t>
            </w:r>
          </w:p>
        </w:tc>
      </w:tr>
      <w:tr w:rsidR="00252A13" w:rsidRPr="00F03A73" w14:paraId="080F4936" w14:textId="77777777" w:rsidTr="00EB6FD1">
        <w:tc>
          <w:tcPr>
            <w:tcW w:w="0" w:type="auto"/>
            <w:tcBorders>
              <w:top w:val="nil"/>
            </w:tcBorders>
          </w:tcPr>
          <w:p w14:paraId="2EFEB47A" w14:textId="77777777" w:rsidR="00C54940" w:rsidRPr="00F03A73"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F03A73">
              <w:rPr>
                <w:rFonts w:ascii="Book Antiqua" w:eastAsiaTheme="minorEastAsia" w:hAnsi="Book Antiqua"/>
                <w:sz w:val="24"/>
                <w:szCs w:val="24"/>
              </w:rPr>
              <w:t>Specificity</w:t>
            </w:r>
          </w:p>
        </w:tc>
        <w:tc>
          <w:tcPr>
            <w:tcW w:w="0" w:type="auto"/>
            <w:tcBorders>
              <w:top w:val="nil"/>
            </w:tcBorders>
          </w:tcPr>
          <w:p w14:paraId="7C5E767F"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98.72</w:t>
            </w:r>
          </w:p>
        </w:tc>
        <w:tc>
          <w:tcPr>
            <w:tcW w:w="0" w:type="auto"/>
            <w:tcBorders>
              <w:top w:val="nil"/>
            </w:tcBorders>
          </w:tcPr>
          <w:p w14:paraId="4EF4DF98"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98.70-98.73</w:t>
            </w:r>
          </w:p>
        </w:tc>
        <w:tc>
          <w:tcPr>
            <w:tcW w:w="0" w:type="auto"/>
            <w:tcBorders>
              <w:top w:val="nil"/>
            </w:tcBorders>
          </w:tcPr>
          <w:p w14:paraId="2332B4FE"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99.68</w:t>
            </w:r>
          </w:p>
        </w:tc>
        <w:tc>
          <w:tcPr>
            <w:tcW w:w="0" w:type="auto"/>
            <w:tcBorders>
              <w:top w:val="nil"/>
            </w:tcBorders>
          </w:tcPr>
          <w:p w14:paraId="6B5647E4"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99.67-99.68</w:t>
            </w:r>
          </w:p>
        </w:tc>
        <w:tc>
          <w:tcPr>
            <w:tcW w:w="0" w:type="auto"/>
            <w:tcBorders>
              <w:top w:val="nil"/>
            </w:tcBorders>
          </w:tcPr>
          <w:p w14:paraId="6810EAF0"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99.03</w:t>
            </w:r>
          </w:p>
        </w:tc>
        <w:tc>
          <w:tcPr>
            <w:tcW w:w="0" w:type="auto"/>
            <w:tcBorders>
              <w:top w:val="nil"/>
            </w:tcBorders>
          </w:tcPr>
          <w:p w14:paraId="6C11F5CA"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99.02-99.05</w:t>
            </w:r>
          </w:p>
        </w:tc>
      </w:tr>
      <w:tr w:rsidR="00252A13" w:rsidRPr="00F03A73" w14:paraId="7073E791" w14:textId="77777777" w:rsidTr="00EB6FD1">
        <w:tc>
          <w:tcPr>
            <w:tcW w:w="0" w:type="auto"/>
          </w:tcPr>
          <w:p w14:paraId="4D7855C9" w14:textId="77777777" w:rsidR="00C54940" w:rsidRPr="00F03A73"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F03A73">
              <w:rPr>
                <w:rFonts w:ascii="Book Antiqua" w:eastAsiaTheme="minorEastAsia" w:hAnsi="Book Antiqua"/>
                <w:sz w:val="24"/>
                <w:szCs w:val="24"/>
              </w:rPr>
              <w:t>Positive predictive value</w:t>
            </w:r>
          </w:p>
        </w:tc>
        <w:tc>
          <w:tcPr>
            <w:tcW w:w="0" w:type="auto"/>
          </w:tcPr>
          <w:p w14:paraId="1C7FF090"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98.70</w:t>
            </w:r>
          </w:p>
        </w:tc>
        <w:tc>
          <w:tcPr>
            <w:tcW w:w="0" w:type="auto"/>
          </w:tcPr>
          <w:p w14:paraId="733C9768"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98.68-98.72</w:t>
            </w:r>
          </w:p>
        </w:tc>
        <w:tc>
          <w:tcPr>
            <w:tcW w:w="0" w:type="auto"/>
          </w:tcPr>
          <w:p w14:paraId="76895B7A"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99.34</w:t>
            </w:r>
          </w:p>
        </w:tc>
        <w:tc>
          <w:tcPr>
            <w:tcW w:w="0" w:type="auto"/>
          </w:tcPr>
          <w:p w14:paraId="0E874A57"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99.32-99.36</w:t>
            </w:r>
          </w:p>
        </w:tc>
        <w:tc>
          <w:tcPr>
            <w:tcW w:w="0" w:type="auto"/>
          </w:tcPr>
          <w:p w14:paraId="773B982F"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98.08</w:t>
            </w:r>
          </w:p>
        </w:tc>
        <w:tc>
          <w:tcPr>
            <w:tcW w:w="0" w:type="auto"/>
          </w:tcPr>
          <w:p w14:paraId="444A4633"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98.05-98.11</w:t>
            </w:r>
          </w:p>
        </w:tc>
      </w:tr>
      <w:tr w:rsidR="00252A13" w:rsidRPr="00F03A73" w14:paraId="674C18FD" w14:textId="77777777" w:rsidTr="00EB6FD1">
        <w:tc>
          <w:tcPr>
            <w:tcW w:w="0" w:type="auto"/>
          </w:tcPr>
          <w:p w14:paraId="2987AC19" w14:textId="77777777" w:rsidR="00C54940" w:rsidRPr="00F03A73"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F03A73">
              <w:rPr>
                <w:rFonts w:ascii="Book Antiqua" w:eastAsiaTheme="minorEastAsia" w:hAnsi="Book Antiqua"/>
                <w:sz w:val="24"/>
                <w:szCs w:val="24"/>
              </w:rPr>
              <w:t>Negative predictive value</w:t>
            </w:r>
          </w:p>
        </w:tc>
        <w:tc>
          <w:tcPr>
            <w:tcW w:w="0" w:type="auto"/>
          </w:tcPr>
          <w:p w14:paraId="54E20FD3"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99.95</w:t>
            </w:r>
          </w:p>
        </w:tc>
        <w:tc>
          <w:tcPr>
            <w:tcW w:w="0" w:type="auto"/>
          </w:tcPr>
          <w:p w14:paraId="7F85FC32"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99.94-99.95</w:t>
            </w:r>
          </w:p>
        </w:tc>
        <w:tc>
          <w:tcPr>
            <w:tcW w:w="0" w:type="auto"/>
          </w:tcPr>
          <w:p w14:paraId="5229159B"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99.95</w:t>
            </w:r>
          </w:p>
        </w:tc>
        <w:tc>
          <w:tcPr>
            <w:tcW w:w="0" w:type="auto"/>
          </w:tcPr>
          <w:p w14:paraId="0D2EB680"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99.94-99.95</w:t>
            </w:r>
          </w:p>
        </w:tc>
        <w:tc>
          <w:tcPr>
            <w:tcW w:w="0" w:type="auto"/>
          </w:tcPr>
          <w:p w14:paraId="541C0226"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99.95</w:t>
            </w:r>
          </w:p>
        </w:tc>
        <w:tc>
          <w:tcPr>
            <w:tcW w:w="0" w:type="auto"/>
          </w:tcPr>
          <w:p w14:paraId="518B47BE" w14:textId="77777777" w:rsidR="00C54940" w:rsidRPr="00F03A73"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F03A73">
              <w:rPr>
                <w:rFonts w:ascii="Book Antiqua" w:eastAsiaTheme="minorEastAsia" w:hAnsi="Book Antiqua"/>
                <w:sz w:val="24"/>
                <w:szCs w:val="24"/>
              </w:rPr>
              <w:t>99.94-99.95</w:t>
            </w:r>
          </w:p>
        </w:tc>
      </w:tr>
    </w:tbl>
    <w:p w14:paraId="3BA64580" w14:textId="474E0A71" w:rsidR="00D94297" w:rsidRPr="00F03A73" w:rsidRDefault="0070153E" w:rsidP="004A0440">
      <w:pPr>
        <w:pStyle w:val="EndNoteBibliography"/>
        <w:wordWrap/>
        <w:adjustRightInd w:val="0"/>
        <w:snapToGrid w:val="0"/>
        <w:spacing w:line="360" w:lineRule="auto"/>
        <w:rPr>
          <w:rFonts w:ascii="Book Antiqua" w:hAnsi="Book Antiqua"/>
          <w:sz w:val="24"/>
          <w:szCs w:val="24"/>
        </w:rPr>
      </w:pPr>
      <w:r w:rsidRPr="00F03A73">
        <w:rPr>
          <w:rFonts w:ascii="Book Antiqua" w:hAnsi="Book Antiqua"/>
          <w:sz w:val="24"/>
          <w:szCs w:val="24"/>
        </w:rPr>
        <w:t>CI</w:t>
      </w:r>
      <w:r w:rsidR="00EF2CD1" w:rsidRPr="00F03A73">
        <w:rPr>
          <w:rFonts w:ascii="Book Antiqua" w:hAnsi="Book Antiqua"/>
          <w:sz w:val="24"/>
          <w:szCs w:val="24"/>
        </w:rPr>
        <w:t>:</w:t>
      </w:r>
      <w:r w:rsidRPr="00F03A73">
        <w:rPr>
          <w:rFonts w:ascii="Book Antiqua" w:hAnsi="Book Antiqua"/>
          <w:sz w:val="24"/>
          <w:szCs w:val="24"/>
        </w:rPr>
        <w:t xml:space="preserve"> </w:t>
      </w:r>
      <w:r w:rsidR="00EF2CD1" w:rsidRPr="00F03A73">
        <w:rPr>
          <w:rFonts w:ascii="Book Antiqua" w:hAnsi="Book Antiqua"/>
          <w:sz w:val="24"/>
          <w:szCs w:val="24"/>
        </w:rPr>
        <w:t>C</w:t>
      </w:r>
      <w:r w:rsidRPr="00F03A73">
        <w:rPr>
          <w:rFonts w:ascii="Book Antiqua" w:hAnsi="Book Antiqua"/>
          <w:sz w:val="24"/>
          <w:szCs w:val="24"/>
        </w:rPr>
        <w:t>onfidence interval</w:t>
      </w:r>
      <w:r w:rsidR="00EF2CD1" w:rsidRPr="00F03A73">
        <w:rPr>
          <w:rFonts w:ascii="Book Antiqua" w:hAnsi="Book Antiqua"/>
          <w:sz w:val="24"/>
          <w:szCs w:val="24"/>
        </w:rPr>
        <w:t>.</w:t>
      </w:r>
    </w:p>
    <w:sectPr w:rsidR="00D94297" w:rsidRPr="00F03A73" w:rsidSect="004B179C">
      <w:pgSz w:w="16838" w:h="11906" w:orient="landscape"/>
      <w:pgMar w:top="1440" w:right="1440" w:bottom="144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6B340" w14:textId="77777777" w:rsidR="00D90865" w:rsidRDefault="00D90865" w:rsidP="0034569A">
      <w:r>
        <w:separator/>
      </w:r>
    </w:p>
  </w:endnote>
  <w:endnote w:type="continuationSeparator" w:id="0">
    <w:p w14:paraId="78D9335D" w14:textId="77777777" w:rsidR="00D90865" w:rsidRDefault="00D90865" w:rsidP="0034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altName w:val="Malgun Gothic Semilight"/>
    <w:panose1 w:val="020B0604020202020204"/>
    <w:charset w:val="81"/>
    <w:family w:val="modern"/>
    <w:pitch w:val="variable"/>
    <w:sig w:usb0="00000000"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Dotum">
    <w:altName w:val="Malgun Gothic Semilight"/>
    <w:panose1 w:val="020B0600000101010101"/>
    <w:charset w:val="81"/>
    <w:family w:val="swiss"/>
    <w:pitch w:val="variable"/>
    <w:sig w:usb0="00000000"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yriadPro-BoldIt">
    <w:altName w:val="Malgun Gothic"/>
    <w:panose1 w:val="00000000000000000000"/>
    <w:charset w:val="81"/>
    <w:family w:val="swiss"/>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9BDE1" w14:textId="71AB4B1E" w:rsidR="00F03A73" w:rsidRDefault="00F03A73">
    <w:pPr>
      <w:pStyle w:val="a5"/>
      <w:jc w:val="center"/>
    </w:pPr>
  </w:p>
  <w:p w14:paraId="2AE62B5E" w14:textId="77777777" w:rsidR="00F03A73" w:rsidRDefault="00F03A7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B72D5" w14:textId="77777777" w:rsidR="00D90865" w:rsidRDefault="00D90865" w:rsidP="0034569A">
      <w:r>
        <w:separator/>
      </w:r>
    </w:p>
  </w:footnote>
  <w:footnote w:type="continuationSeparator" w:id="0">
    <w:p w14:paraId="70D7831F" w14:textId="77777777" w:rsidR="00D90865" w:rsidRDefault="00D90865" w:rsidP="003456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845EE"/>
    <w:multiLevelType w:val="hybridMultilevel"/>
    <w:tmpl w:val="52003CD0"/>
    <w:lvl w:ilvl="0" w:tplc="FEA23A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7502447"/>
    <w:multiLevelType w:val="hybridMultilevel"/>
    <w:tmpl w:val="E01C5574"/>
    <w:lvl w:ilvl="0" w:tplc="248ED772">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B16A6"/>
    <w:rsid w:val="000064D9"/>
    <w:rsid w:val="000066D5"/>
    <w:rsid w:val="00007C90"/>
    <w:rsid w:val="00014E9C"/>
    <w:rsid w:val="00021636"/>
    <w:rsid w:val="00021EC6"/>
    <w:rsid w:val="00025817"/>
    <w:rsid w:val="00035480"/>
    <w:rsid w:val="00047128"/>
    <w:rsid w:val="000516F9"/>
    <w:rsid w:val="00054B8D"/>
    <w:rsid w:val="0006233A"/>
    <w:rsid w:val="000624FA"/>
    <w:rsid w:val="00064380"/>
    <w:rsid w:val="000655C2"/>
    <w:rsid w:val="000802B4"/>
    <w:rsid w:val="00083BD7"/>
    <w:rsid w:val="00083C31"/>
    <w:rsid w:val="00085348"/>
    <w:rsid w:val="000859B8"/>
    <w:rsid w:val="00090403"/>
    <w:rsid w:val="000904B3"/>
    <w:rsid w:val="0009157B"/>
    <w:rsid w:val="00092CAA"/>
    <w:rsid w:val="000940D2"/>
    <w:rsid w:val="000973E1"/>
    <w:rsid w:val="000A120F"/>
    <w:rsid w:val="000A192A"/>
    <w:rsid w:val="000A3D1B"/>
    <w:rsid w:val="000A6916"/>
    <w:rsid w:val="000C2C11"/>
    <w:rsid w:val="000C75A5"/>
    <w:rsid w:val="000D5FFF"/>
    <w:rsid w:val="000E3C16"/>
    <w:rsid w:val="000F087F"/>
    <w:rsid w:val="000F4B2B"/>
    <w:rsid w:val="000F567A"/>
    <w:rsid w:val="000F604D"/>
    <w:rsid w:val="000F6B0F"/>
    <w:rsid w:val="00102263"/>
    <w:rsid w:val="00105599"/>
    <w:rsid w:val="0010637E"/>
    <w:rsid w:val="001107AD"/>
    <w:rsid w:val="00112FD7"/>
    <w:rsid w:val="00122305"/>
    <w:rsid w:val="0013218D"/>
    <w:rsid w:val="00133F29"/>
    <w:rsid w:val="00147C67"/>
    <w:rsid w:val="00150334"/>
    <w:rsid w:val="00162477"/>
    <w:rsid w:val="00166FB0"/>
    <w:rsid w:val="001703D1"/>
    <w:rsid w:val="001823F3"/>
    <w:rsid w:val="00192CC5"/>
    <w:rsid w:val="00197207"/>
    <w:rsid w:val="001A1FD0"/>
    <w:rsid w:val="001A3D1E"/>
    <w:rsid w:val="001A49C6"/>
    <w:rsid w:val="001A5522"/>
    <w:rsid w:val="001B1A22"/>
    <w:rsid w:val="001B3928"/>
    <w:rsid w:val="001B6092"/>
    <w:rsid w:val="001B6DA5"/>
    <w:rsid w:val="001C1C2F"/>
    <w:rsid w:val="001C258B"/>
    <w:rsid w:val="001C4786"/>
    <w:rsid w:val="001C5499"/>
    <w:rsid w:val="001D054F"/>
    <w:rsid w:val="001D1141"/>
    <w:rsid w:val="001E5BF2"/>
    <w:rsid w:val="001F0589"/>
    <w:rsid w:val="001F585C"/>
    <w:rsid w:val="001F668F"/>
    <w:rsid w:val="002023B9"/>
    <w:rsid w:val="00203598"/>
    <w:rsid w:val="002037D5"/>
    <w:rsid w:val="002069EB"/>
    <w:rsid w:val="0022435B"/>
    <w:rsid w:val="0022533F"/>
    <w:rsid w:val="00230FCA"/>
    <w:rsid w:val="00231BD6"/>
    <w:rsid w:val="002354D9"/>
    <w:rsid w:val="0025279A"/>
    <w:rsid w:val="00252A13"/>
    <w:rsid w:val="002572CB"/>
    <w:rsid w:val="00257919"/>
    <w:rsid w:val="00261859"/>
    <w:rsid w:val="0026282B"/>
    <w:rsid w:val="00266730"/>
    <w:rsid w:val="00270396"/>
    <w:rsid w:val="002745B9"/>
    <w:rsid w:val="00274B0A"/>
    <w:rsid w:val="00277853"/>
    <w:rsid w:val="00277D1E"/>
    <w:rsid w:val="002A39E5"/>
    <w:rsid w:val="002A3D60"/>
    <w:rsid w:val="002A54C7"/>
    <w:rsid w:val="002A5F1A"/>
    <w:rsid w:val="002B16A6"/>
    <w:rsid w:val="002B1B62"/>
    <w:rsid w:val="002B7310"/>
    <w:rsid w:val="002C1CDB"/>
    <w:rsid w:val="002D3301"/>
    <w:rsid w:val="002D4E96"/>
    <w:rsid w:val="002F2499"/>
    <w:rsid w:val="002F49FC"/>
    <w:rsid w:val="00301173"/>
    <w:rsid w:val="003012F4"/>
    <w:rsid w:val="00303E12"/>
    <w:rsid w:val="00310408"/>
    <w:rsid w:val="0031408F"/>
    <w:rsid w:val="003209D2"/>
    <w:rsid w:val="00322CA5"/>
    <w:rsid w:val="00322E38"/>
    <w:rsid w:val="00330D3B"/>
    <w:rsid w:val="00335BC6"/>
    <w:rsid w:val="003366B5"/>
    <w:rsid w:val="00342D41"/>
    <w:rsid w:val="0034569A"/>
    <w:rsid w:val="0034609B"/>
    <w:rsid w:val="0035514E"/>
    <w:rsid w:val="00363AEE"/>
    <w:rsid w:val="0037035F"/>
    <w:rsid w:val="00371F0F"/>
    <w:rsid w:val="00374E43"/>
    <w:rsid w:val="00380500"/>
    <w:rsid w:val="0038365C"/>
    <w:rsid w:val="0039310B"/>
    <w:rsid w:val="0039376F"/>
    <w:rsid w:val="00394984"/>
    <w:rsid w:val="003A1775"/>
    <w:rsid w:val="003A20F1"/>
    <w:rsid w:val="003A6094"/>
    <w:rsid w:val="003B2BA0"/>
    <w:rsid w:val="003B47C7"/>
    <w:rsid w:val="003C105F"/>
    <w:rsid w:val="003D28A0"/>
    <w:rsid w:val="003D2B31"/>
    <w:rsid w:val="003D305E"/>
    <w:rsid w:val="003D6307"/>
    <w:rsid w:val="003D7BFA"/>
    <w:rsid w:val="003D7C5B"/>
    <w:rsid w:val="003E127E"/>
    <w:rsid w:val="003E50BD"/>
    <w:rsid w:val="003F7A34"/>
    <w:rsid w:val="004043EF"/>
    <w:rsid w:val="004106C7"/>
    <w:rsid w:val="004132EE"/>
    <w:rsid w:val="00414AFF"/>
    <w:rsid w:val="004154F0"/>
    <w:rsid w:val="00416A9C"/>
    <w:rsid w:val="00417E5C"/>
    <w:rsid w:val="00420899"/>
    <w:rsid w:val="0042186D"/>
    <w:rsid w:val="00431943"/>
    <w:rsid w:val="00432902"/>
    <w:rsid w:val="004405D5"/>
    <w:rsid w:val="00443FA7"/>
    <w:rsid w:val="00451E21"/>
    <w:rsid w:val="004537AE"/>
    <w:rsid w:val="00457D59"/>
    <w:rsid w:val="0046052C"/>
    <w:rsid w:val="0046063B"/>
    <w:rsid w:val="00463A5F"/>
    <w:rsid w:val="00465118"/>
    <w:rsid w:val="00473349"/>
    <w:rsid w:val="004735BE"/>
    <w:rsid w:val="00474CC6"/>
    <w:rsid w:val="00475660"/>
    <w:rsid w:val="00477680"/>
    <w:rsid w:val="004801E8"/>
    <w:rsid w:val="00486BFB"/>
    <w:rsid w:val="00486CE6"/>
    <w:rsid w:val="00494F2E"/>
    <w:rsid w:val="004A0440"/>
    <w:rsid w:val="004B179C"/>
    <w:rsid w:val="004B5075"/>
    <w:rsid w:val="004B7372"/>
    <w:rsid w:val="004C1A62"/>
    <w:rsid w:val="004C6B97"/>
    <w:rsid w:val="004C7485"/>
    <w:rsid w:val="004D4865"/>
    <w:rsid w:val="004E4ECD"/>
    <w:rsid w:val="004F15B0"/>
    <w:rsid w:val="004F1E87"/>
    <w:rsid w:val="004F1EEE"/>
    <w:rsid w:val="004F6065"/>
    <w:rsid w:val="00500ED1"/>
    <w:rsid w:val="00506201"/>
    <w:rsid w:val="005063FA"/>
    <w:rsid w:val="0050746E"/>
    <w:rsid w:val="00510616"/>
    <w:rsid w:val="00514A78"/>
    <w:rsid w:val="00516F23"/>
    <w:rsid w:val="00520074"/>
    <w:rsid w:val="005204BB"/>
    <w:rsid w:val="00530C0B"/>
    <w:rsid w:val="005328BE"/>
    <w:rsid w:val="00541988"/>
    <w:rsid w:val="00542393"/>
    <w:rsid w:val="005424EF"/>
    <w:rsid w:val="00556370"/>
    <w:rsid w:val="00556D0B"/>
    <w:rsid w:val="00561F54"/>
    <w:rsid w:val="00563483"/>
    <w:rsid w:val="00563F42"/>
    <w:rsid w:val="005667DF"/>
    <w:rsid w:val="00567A22"/>
    <w:rsid w:val="00570A12"/>
    <w:rsid w:val="00570F52"/>
    <w:rsid w:val="00573CFE"/>
    <w:rsid w:val="00573E05"/>
    <w:rsid w:val="00574F8D"/>
    <w:rsid w:val="00584B2B"/>
    <w:rsid w:val="00584BC6"/>
    <w:rsid w:val="00584E71"/>
    <w:rsid w:val="00586BE5"/>
    <w:rsid w:val="005903AD"/>
    <w:rsid w:val="00594CAD"/>
    <w:rsid w:val="005963DE"/>
    <w:rsid w:val="00597D9B"/>
    <w:rsid w:val="005A2F19"/>
    <w:rsid w:val="005A5840"/>
    <w:rsid w:val="005B2094"/>
    <w:rsid w:val="005B2403"/>
    <w:rsid w:val="005B4C09"/>
    <w:rsid w:val="005B5F12"/>
    <w:rsid w:val="005C3497"/>
    <w:rsid w:val="005C5B79"/>
    <w:rsid w:val="005C6739"/>
    <w:rsid w:val="005D3DAC"/>
    <w:rsid w:val="005D469D"/>
    <w:rsid w:val="005D47B5"/>
    <w:rsid w:val="005D68F1"/>
    <w:rsid w:val="005D6DF1"/>
    <w:rsid w:val="005E1AAF"/>
    <w:rsid w:val="005F0454"/>
    <w:rsid w:val="005F3849"/>
    <w:rsid w:val="005F3B30"/>
    <w:rsid w:val="005F5216"/>
    <w:rsid w:val="005F6989"/>
    <w:rsid w:val="00610697"/>
    <w:rsid w:val="00611244"/>
    <w:rsid w:val="00613FB7"/>
    <w:rsid w:val="00617AC1"/>
    <w:rsid w:val="00617B75"/>
    <w:rsid w:val="00622A03"/>
    <w:rsid w:val="00630389"/>
    <w:rsid w:val="00631DE7"/>
    <w:rsid w:val="006373FB"/>
    <w:rsid w:val="00640560"/>
    <w:rsid w:val="00651FD8"/>
    <w:rsid w:val="00654079"/>
    <w:rsid w:val="0065550C"/>
    <w:rsid w:val="006579C1"/>
    <w:rsid w:val="00662DF2"/>
    <w:rsid w:val="0066586E"/>
    <w:rsid w:val="006707C8"/>
    <w:rsid w:val="006765D6"/>
    <w:rsid w:val="00694E27"/>
    <w:rsid w:val="0069734E"/>
    <w:rsid w:val="006A134C"/>
    <w:rsid w:val="006A4858"/>
    <w:rsid w:val="006B1D53"/>
    <w:rsid w:val="006C0E48"/>
    <w:rsid w:val="006C3EDA"/>
    <w:rsid w:val="006C7EE6"/>
    <w:rsid w:val="006D6D96"/>
    <w:rsid w:val="006E130B"/>
    <w:rsid w:val="006E368C"/>
    <w:rsid w:val="006E5B73"/>
    <w:rsid w:val="006F25D6"/>
    <w:rsid w:val="006F43E5"/>
    <w:rsid w:val="0070153E"/>
    <w:rsid w:val="0071001D"/>
    <w:rsid w:val="00710D7F"/>
    <w:rsid w:val="00712987"/>
    <w:rsid w:val="00713369"/>
    <w:rsid w:val="00714190"/>
    <w:rsid w:val="0071440A"/>
    <w:rsid w:val="00716F5C"/>
    <w:rsid w:val="007217B2"/>
    <w:rsid w:val="0072380D"/>
    <w:rsid w:val="007363B6"/>
    <w:rsid w:val="007378B3"/>
    <w:rsid w:val="00741A74"/>
    <w:rsid w:val="00745658"/>
    <w:rsid w:val="00750B34"/>
    <w:rsid w:val="007512F0"/>
    <w:rsid w:val="00760EA6"/>
    <w:rsid w:val="00770B13"/>
    <w:rsid w:val="00771976"/>
    <w:rsid w:val="00771E10"/>
    <w:rsid w:val="00773D1F"/>
    <w:rsid w:val="00780A60"/>
    <w:rsid w:val="00784786"/>
    <w:rsid w:val="00786F3A"/>
    <w:rsid w:val="00791F81"/>
    <w:rsid w:val="00793988"/>
    <w:rsid w:val="007A156A"/>
    <w:rsid w:val="007A576A"/>
    <w:rsid w:val="007A671B"/>
    <w:rsid w:val="007B461B"/>
    <w:rsid w:val="007B4830"/>
    <w:rsid w:val="007C17E0"/>
    <w:rsid w:val="007D76DC"/>
    <w:rsid w:val="007F0211"/>
    <w:rsid w:val="008014DE"/>
    <w:rsid w:val="00813BAD"/>
    <w:rsid w:val="00813EBF"/>
    <w:rsid w:val="0081748A"/>
    <w:rsid w:val="008278DC"/>
    <w:rsid w:val="00835877"/>
    <w:rsid w:val="008407AC"/>
    <w:rsid w:val="008411E5"/>
    <w:rsid w:val="00842416"/>
    <w:rsid w:val="00842594"/>
    <w:rsid w:val="0085605C"/>
    <w:rsid w:val="008577EF"/>
    <w:rsid w:val="00864746"/>
    <w:rsid w:val="00866C7F"/>
    <w:rsid w:val="00867A09"/>
    <w:rsid w:val="00867F4D"/>
    <w:rsid w:val="008768F2"/>
    <w:rsid w:val="0088516F"/>
    <w:rsid w:val="00891309"/>
    <w:rsid w:val="00891871"/>
    <w:rsid w:val="0089298E"/>
    <w:rsid w:val="008A20F2"/>
    <w:rsid w:val="008A4440"/>
    <w:rsid w:val="008C2793"/>
    <w:rsid w:val="008C556D"/>
    <w:rsid w:val="008C7BD3"/>
    <w:rsid w:val="008D17B6"/>
    <w:rsid w:val="008D5D70"/>
    <w:rsid w:val="008E0A91"/>
    <w:rsid w:val="008E1AB9"/>
    <w:rsid w:val="008E7124"/>
    <w:rsid w:val="008E737B"/>
    <w:rsid w:val="008F4AC0"/>
    <w:rsid w:val="009010C2"/>
    <w:rsid w:val="009238A5"/>
    <w:rsid w:val="009239E6"/>
    <w:rsid w:val="00924247"/>
    <w:rsid w:val="009314F6"/>
    <w:rsid w:val="009334E7"/>
    <w:rsid w:val="00954072"/>
    <w:rsid w:val="00954A33"/>
    <w:rsid w:val="00954D71"/>
    <w:rsid w:val="00955F05"/>
    <w:rsid w:val="00973D3B"/>
    <w:rsid w:val="009837A7"/>
    <w:rsid w:val="00985573"/>
    <w:rsid w:val="00985D8D"/>
    <w:rsid w:val="009862C7"/>
    <w:rsid w:val="00992EE8"/>
    <w:rsid w:val="009A47B2"/>
    <w:rsid w:val="009A7461"/>
    <w:rsid w:val="009A7D5F"/>
    <w:rsid w:val="009B3200"/>
    <w:rsid w:val="009C0EFE"/>
    <w:rsid w:val="009C16F1"/>
    <w:rsid w:val="009C2A3E"/>
    <w:rsid w:val="009C5206"/>
    <w:rsid w:val="009D630D"/>
    <w:rsid w:val="009D6E28"/>
    <w:rsid w:val="009E4917"/>
    <w:rsid w:val="009E7811"/>
    <w:rsid w:val="009F24A6"/>
    <w:rsid w:val="009F440A"/>
    <w:rsid w:val="009F5666"/>
    <w:rsid w:val="009F6BF6"/>
    <w:rsid w:val="009F7154"/>
    <w:rsid w:val="00A00E2E"/>
    <w:rsid w:val="00A11EF3"/>
    <w:rsid w:val="00A16F6B"/>
    <w:rsid w:val="00A201F7"/>
    <w:rsid w:val="00A20AC8"/>
    <w:rsid w:val="00A235B9"/>
    <w:rsid w:val="00A25723"/>
    <w:rsid w:val="00A27314"/>
    <w:rsid w:val="00A2770C"/>
    <w:rsid w:val="00A32D20"/>
    <w:rsid w:val="00A34203"/>
    <w:rsid w:val="00A5099E"/>
    <w:rsid w:val="00A7051D"/>
    <w:rsid w:val="00A72150"/>
    <w:rsid w:val="00A80522"/>
    <w:rsid w:val="00A81849"/>
    <w:rsid w:val="00A8403E"/>
    <w:rsid w:val="00A95E8E"/>
    <w:rsid w:val="00A9602A"/>
    <w:rsid w:val="00A97E9D"/>
    <w:rsid w:val="00AA1A30"/>
    <w:rsid w:val="00AA5020"/>
    <w:rsid w:val="00AA5EB7"/>
    <w:rsid w:val="00AA6DCD"/>
    <w:rsid w:val="00AC19DF"/>
    <w:rsid w:val="00AC1B4E"/>
    <w:rsid w:val="00AD795F"/>
    <w:rsid w:val="00AE11B0"/>
    <w:rsid w:val="00AE6B3E"/>
    <w:rsid w:val="00AE7795"/>
    <w:rsid w:val="00AF2D88"/>
    <w:rsid w:val="00AF6563"/>
    <w:rsid w:val="00B00537"/>
    <w:rsid w:val="00B02835"/>
    <w:rsid w:val="00B02E2A"/>
    <w:rsid w:val="00B03151"/>
    <w:rsid w:val="00B05FB1"/>
    <w:rsid w:val="00B12654"/>
    <w:rsid w:val="00B16824"/>
    <w:rsid w:val="00B1792E"/>
    <w:rsid w:val="00B230FB"/>
    <w:rsid w:val="00B24844"/>
    <w:rsid w:val="00B24E0F"/>
    <w:rsid w:val="00B304D0"/>
    <w:rsid w:val="00B41892"/>
    <w:rsid w:val="00B42C65"/>
    <w:rsid w:val="00B50B94"/>
    <w:rsid w:val="00B51762"/>
    <w:rsid w:val="00B52277"/>
    <w:rsid w:val="00B57605"/>
    <w:rsid w:val="00B61AFA"/>
    <w:rsid w:val="00B64631"/>
    <w:rsid w:val="00B719F6"/>
    <w:rsid w:val="00B71AC2"/>
    <w:rsid w:val="00B72C60"/>
    <w:rsid w:val="00B77E91"/>
    <w:rsid w:val="00B81BE5"/>
    <w:rsid w:val="00B84E49"/>
    <w:rsid w:val="00B85B33"/>
    <w:rsid w:val="00B93C1C"/>
    <w:rsid w:val="00B96F64"/>
    <w:rsid w:val="00B971DC"/>
    <w:rsid w:val="00BA1B4D"/>
    <w:rsid w:val="00BA2310"/>
    <w:rsid w:val="00BA67B3"/>
    <w:rsid w:val="00BB2053"/>
    <w:rsid w:val="00BB2DB5"/>
    <w:rsid w:val="00BB36AF"/>
    <w:rsid w:val="00BB5FA0"/>
    <w:rsid w:val="00BB6A3E"/>
    <w:rsid w:val="00BC2975"/>
    <w:rsid w:val="00BC6633"/>
    <w:rsid w:val="00BD27F0"/>
    <w:rsid w:val="00BD6624"/>
    <w:rsid w:val="00BE3804"/>
    <w:rsid w:val="00BE660E"/>
    <w:rsid w:val="00BE7313"/>
    <w:rsid w:val="00BF0233"/>
    <w:rsid w:val="00BF0DEF"/>
    <w:rsid w:val="00BF14F0"/>
    <w:rsid w:val="00BF187A"/>
    <w:rsid w:val="00BF3CBB"/>
    <w:rsid w:val="00BF6479"/>
    <w:rsid w:val="00BF720D"/>
    <w:rsid w:val="00C064F4"/>
    <w:rsid w:val="00C12C62"/>
    <w:rsid w:val="00C179A7"/>
    <w:rsid w:val="00C309AA"/>
    <w:rsid w:val="00C33457"/>
    <w:rsid w:val="00C35281"/>
    <w:rsid w:val="00C35749"/>
    <w:rsid w:val="00C403DF"/>
    <w:rsid w:val="00C5390D"/>
    <w:rsid w:val="00C54940"/>
    <w:rsid w:val="00C613E8"/>
    <w:rsid w:val="00C65C64"/>
    <w:rsid w:val="00C7030A"/>
    <w:rsid w:val="00C7396C"/>
    <w:rsid w:val="00C74BE0"/>
    <w:rsid w:val="00C77FEA"/>
    <w:rsid w:val="00C8143E"/>
    <w:rsid w:val="00C8261B"/>
    <w:rsid w:val="00C86AF9"/>
    <w:rsid w:val="00C95B1B"/>
    <w:rsid w:val="00C95F89"/>
    <w:rsid w:val="00CA5402"/>
    <w:rsid w:val="00CA62F3"/>
    <w:rsid w:val="00CB2311"/>
    <w:rsid w:val="00CB2A8C"/>
    <w:rsid w:val="00CB4805"/>
    <w:rsid w:val="00CC4531"/>
    <w:rsid w:val="00CC5159"/>
    <w:rsid w:val="00CD07DE"/>
    <w:rsid w:val="00CD0E72"/>
    <w:rsid w:val="00CD20FB"/>
    <w:rsid w:val="00CD65ED"/>
    <w:rsid w:val="00CD6D21"/>
    <w:rsid w:val="00CE0FEB"/>
    <w:rsid w:val="00CE68D4"/>
    <w:rsid w:val="00CE76DE"/>
    <w:rsid w:val="00D02190"/>
    <w:rsid w:val="00D1224F"/>
    <w:rsid w:val="00D14F34"/>
    <w:rsid w:val="00D23448"/>
    <w:rsid w:val="00D24A76"/>
    <w:rsid w:val="00D24D52"/>
    <w:rsid w:val="00D31FBF"/>
    <w:rsid w:val="00D339BA"/>
    <w:rsid w:val="00D476AB"/>
    <w:rsid w:val="00D61B64"/>
    <w:rsid w:val="00D7493B"/>
    <w:rsid w:val="00D81777"/>
    <w:rsid w:val="00D82072"/>
    <w:rsid w:val="00D849FA"/>
    <w:rsid w:val="00D863D0"/>
    <w:rsid w:val="00D90865"/>
    <w:rsid w:val="00D93DEA"/>
    <w:rsid w:val="00D94297"/>
    <w:rsid w:val="00D9598C"/>
    <w:rsid w:val="00DA668B"/>
    <w:rsid w:val="00DB1853"/>
    <w:rsid w:val="00DB206C"/>
    <w:rsid w:val="00DB652F"/>
    <w:rsid w:val="00DC074C"/>
    <w:rsid w:val="00DC11BD"/>
    <w:rsid w:val="00DC3535"/>
    <w:rsid w:val="00DC4587"/>
    <w:rsid w:val="00DC4B93"/>
    <w:rsid w:val="00DC6F03"/>
    <w:rsid w:val="00DD5885"/>
    <w:rsid w:val="00DD6A10"/>
    <w:rsid w:val="00DD74A6"/>
    <w:rsid w:val="00DD7C2D"/>
    <w:rsid w:val="00DE27D7"/>
    <w:rsid w:val="00DE38CB"/>
    <w:rsid w:val="00DF4EE8"/>
    <w:rsid w:val="00DF6A89"/>
    <w:rsid w:val="00E01C9B"/>
    <w:rsid w:val="00E025FD"/>
    <w:rsid w:val="00E06A81"/>
    <w:rsid w:val="00E119FE"/>
    <w:rsid w:val="00E221C9"/>
    <w:rsid w:val="00E25214"/>
    <w:rsid w:val="00E34F63"/>
    <w:rsid w:val="00E43A36"/>
    <w:rsid w:val="00E4404E"/>
    <w:rsid w:val="00E47F30"/>
    <w:rsid w:val="00E5077B"/>
    <w:rsid w:val="00E5114B"/>
    <w:rsid w:val="00E5518A"/>
    <w:rsid w:val="00E56B16"/>
    <w:rsid w:val="00E614ED"/>
    <w:rsid w:val="00E62455"/>
    <w:rsid w:val="00E66ACA"/>
    <w:rsid w:val="00E716E6"/>
    <w:rsid w:val="00E748EB"/>
    <w:rsid w:val="00E82D9A"/>
    <w:rsid w:val="00E85582"/>
    <w:rsid w:val="00E85953"/>
    <w:rsid w:val="00E86C57"/>
    <w:rsid w:val="00E936A8"/>
    <w:rsid w:val="00E95707"/>
    <w:rsid w:val="00E97148"/>
    <w:rsid w:val="00EA0583"/>
    <w:rsid w:val="00EA62E7"/>
    <w:rsid w:val="00EB0C67"/>
    <w:rsid w:val="00EB2818"/>
    <w:rsid w:val="00EB2B16"/>
    <w:rsid w:val="00EB54D5"/>
    <w:rsid w:val="00EB6FD1"/>
    <w:rsid w:val="00EC3647"/>
    <w:rsid w:val="00ED389F"/>
    <w:rsid w:val="00ED617A"/>
    <w:rsid w:val="00EE50AD"/>
    <w:rsid w:val="00EE536F"/>
    <w:rsid w:val="00EE67BA"/>
    <w:rsid w:val="00EF13E7"/>
    <w:rsid w:val="00EF2CD1"/>
    <w:rsid w:val="00EF3C14"/>
    <w:rsid w:val="00F031D0"/>
    <w:rsid w:val="00F03A73"/>
    <w:rsid w:val="00F05493"/>
    <w:rsid w:val="00F05CF3"/>
    <w:rsid w:val="00F06C36"/>
    <w:rsid w:val="00F1066A"/>
    <w:rsid w:val="00F146B6"/>
    <w:rsid w:val="00F209AB"/>
    <w:rsid w:val="00F230A3"/>
    <w:rsid w:val="00F264B7"/>
    <w:rsid w:val="00F265AE"/>
    <w:rsid w:val="00F301F8"/>
    <w:rsid w:val="00F3389D"/>
    <w:rsid w:val="00F34265"/>
    <w:rsid w:val="00F35965"/>
    <w:rsid w:val="00F40D0E"/>
    <w:rsid w:val="00F43166"/>
    <w:rsid w:val="00F459AE"/>
    <w:rsid w:val="00F45CDC"/>
    <w:rsid w:val="00F45D60"/>
    <w:rsid w:val="00F52175"/>
    <w:rsid w:val="00F55A19"/>
    <w:rsid w:val="00F60344"/>
    <w:rsid w:val="00F6217F"/>
    <w:rsid w:val="00F67233"/>
    <w:rsid w:val="00F71134"/>
    <w:rsid w:val="00F7129B"/>
    <w:rsid w:val="00F71B52"/>
    <w:rsid w:val="00F71DE4"/>
    <w:rsid w:val="00F745C1"/>
    <w:rsid w:val="00F750AA"/>
    <w:rsid w:val="00F76F77"/>
    <w:rsid w:val="00F83408"/>
    <w:rsid w:val="00F8462F"/>
    <w:rsid w:val="00F847CD"/>
    <w:rsid w:val="00F8544B"/>
    <w:rsid w:val="00F859BA"/>
    <w:rsid w:val="00F87292"/>
    <w:rsid w:val="00F87469"/>
    <w:rsid w:val="00F94E96"/>
    <w:rsid w:val="00FA2F0A"/>
    <w:rsid w:val="00FA4302"/>
    <w:rsid w:val="00FA57EA"/>
    <w:rsid w:val="00FB36F3"/>
    <w:rsid w:val="00FC47B6"/>
    <w:rsid w:val="00FD0588"/>
    <w:rsid w:val="00FD1463"/>
    <w:rsid w:val="00FD63BE"/>
    <w:rsid w:val="00FD78F2"/>
    <w:rsid w:val="00FE2717"/>
    <w:rsid w:val="00FE56C6"/>
    <w:rsid w:val="00FE6F6A"/>
    <w:rsid w:val="00FE7CC6"/>
    <w:rsid w:val="00FF0F2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0E5A0"/>
  <w15:docId w15:val="{254D1F29-1AD3-458D-A88F-24C5BBA3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6A6"/>
    <w:pPr>
      <w:widowControl w:val="0"/>
      <w:wordWrap w:val="0"/>
      <w:autoSpaceDE w:val="0"/>
      <w:autoSpaceDN w:val="0"/>
      <w:jc w:val="both"/>
    </w:pPr>
  </w:style>
  <w:style w:type="paragraph" w:styleId="1">
    <w:name w:val="heading 1"/>
    <w:basedOn w:val="a"/>
    <w:next w:val="a"/>
    <w:link w:val="10"/>
    <w:uiPriority w:val="9"/>
    <w:qFormat/>
    <w:rsid w:val="00D94297"/>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6A6"/>
    <w:pPr>
      <w:tabs>
        <w:tab w:val="center" w:pos="4513"/>
        <w:tab w:val="right" w:pos="9026"/>
      </w:tabs>
      <w:snapToGrid w:val="0"/>
    </w:pPr>
  </w:style>
  <w:style w:type="character" w:customStyle="1" w:styleId="a4">
    <w:name w:val="页眉 字符"/>
    <w:link w:val="a3"/>
    <w:uiPriority w:val="99"/>
    <w:rsid w:val="002B16A6"/>
    <w:rPr>
      <w:kern w:val="0"/>
      <w:szCs w:val="20"/>
    </w:rPr>
  </w:style>
  <w:style w:type="paragraph" w:styleId="a5">
    <w:name w:val="footer"/>
    <w:basedOn w:val="a"/>
    <w:link w:val="a6"/>
    <w:uiPriority w:val="99"/>
    <w:unhideWhenUsed/>
    <w:rsid w:val="002B16A6"/>
    <w:pPr>
      <w:tabs>
        <w:tab w:val="center" w:pos="4513"/>
        <w:tab w:val="right" w:pos="9026"/>
      </w:tabs>
      <w:snapToGrid w:val="0"/>
    </w:pPr>
  </w:style>
  <w:style w:type="character" w:customStyle="1" w:styleId="a6">
    <w:name w:val="页脚 字符"/>
    <w:link w:val="a5"/>
    <w:uiPriority w:val="99"/>
    <w:rsid w:val="002B16A6"/>
    <w:rPr>
      <w:kern w:val="0"/>
      <w:szCs w:val="20"/>
    </w:rPr>
  </w:style>
  <w:style w:type="character" w:customStyle="1" w:styleId="worddic">
    <w:name w:val="word_dic"/>
    <w:basedOn w:val="a0"/>
    <w:rsid w:val="002B16A6"/>
  </w:style>
  <w:style w:type="character" w:customStyle="1" w:styleId="fntk058">
    <w:name w:val="fnt_k058"/>
    <w:rsid w:val="002B16A6"/>
    <w:rPr>
      <w:rFonts w:ascii="Gulim" w:hAnsi="Gulim" w:hint="default"/>
      <w:color w:val="000000"/>
      <w:sz w:val="20"/>
      <w:szCs w:val="20"/>
    </w:rPr>
  </w:style>
  <w:style w:type="paragraph" w:customStyle="1" w:styleId="EndNoteBibliographyTitle">
    <w:name w:val="EndNote Bibliography Title"/>
    <w:basedOn w:val="a"/>
    <w:link w:val="EndNoteBibliographyTitleChar"/>
    <w:rsid w:val="002B16A6"/>
    <w:pPr>
      <w:jc w:val="center"/>
    </w:pPr>
    <w:rPr>
      <w:noProof/>
    </w:rPr>
  </w:style>
  <w:style w:type="character" w:customStyle="1" w:styleId="EndNoteBibliographyTitleChar">
    <w:name w:val="EndNote Bibliography Title Char"/>
    <w:link w:val="EndNoteBibliographyTitle"/>
    <w:rsid w:val="002B16A6"/>
    <w:rPr>
      <w:rFonts w:ascii="Malgun Gothic" w:eastAsia="Malgun Gothic" w:hAnsi="Malgun Gothic"/>
      <w:noProof/>
      <w:kern w:val="0"/>
      <w:szCs w:val="20"/>
    </w:rPr>
  </w:style>
  <w:style w:type="paragraph" w:customStyle="1" w:styleId="EndNoteBibliography">
    <w:name w:val="EndNote Bibliography"/>
    <w:basedOn w:val="a"/>
    <w:link w:val="EndNoteBibliographyChar"/>
    <w:rsid w:val="002B16A6"/>
    <w:rPr>
      <w:noProof/>
    </w:rPr>
  </w:style>
  <w:style w:type="character" w:customStyle="1" w:styleId="EndNoteBibliographyChar">
    <w:name w:val="EndNote Bibliography Char"/>
    <w:link w:val="EndNoteBibliography"/>
    <w:rsid w:val="002B16A6"/>
    <w:rPr>
      <w:rFonts w:ascii="Malgun Gothic" w:eastAsia="Malgun Gothic" w:hAnsi="Malgun Gothic"/>
      <w:noProof/>
      <w:kern w:val="0"/>
      <w:szCs w:val="20"/>
    </w:rPr>
  </w:style>
  <w:style w:type="character" w:styleId="a7">
    <w:name w:val="Hyperlink"/>
    <w:uiPriority w:val="99"/>
    <w:unhideWhenUsed/>
    <w:rsid w:val="002B16A6"/>
    <w:rPr>
      <w:color w:val="0000FF"/>
      <w:u w:val="single"/>
    </w:rPr>
  </w:style>
  <w:style w:type="character" w:customStyle="1" w:styleId="current-selection">
    <w:name w:val="current-selection"/>
    <w:basedOn w:val="a0"/>
    <w:rsid w:val="002B16A6"/>
  </w:style>
  <w:style w:type="character" w:styleId="a8">
    <w:name w:val="line number"/>
    <w:basedOn w:val="a0"/>
    <w:uiPriority w:val="99"/>
    <w:semiHidden/>
    <w:unhideWhenUsed/>
    <w:rsid w:val="00D7493B"/>
  </w:style>
  <w:style w:type="character" w:styleId="a9">
    <w:name w:val="annotation reference"/>
    <w:uiPriority w:val="99"/>
    <w:semiHidden/>
    <w:unhideWhenUsed/>
    <w:rsid w:val="000F604D"/>
    <w:rPr>
      <w:sz w:val="18"/>
      <w:szCs w:val="18"/>
    </w:rPr>
  </w:style>
  <w:style w:type="paragraph" w:styleId="aa">
    <w:name w:val="annotation text"/>
    <w:basedOn w:val="a"/>
    <w:link w:val="ab"/>
    <w:uiPriority w:val="99"/>
    <w:semiHidden/>
    <w:unhideWhenUsed/>
    <w:rsid w:val="000F604D"/>
    <w:pPr>
      <w:jc w:val="left"/>
    </w:pPr>
  </w:style>
  <w:style w:type="character" w:customStyle="1" w:styleId="ab">
    <w:name w:val="批注文字 字符"/>
    <w:link w:val="aa"/>
    <w:uiPriority w:val="99"/>
    <w:semiHidden/>
    <w:rsid w:val="000F604D"/>
    <w:rPr>
      <w:kern w:val="0"/>
      <w:szCs w:val="20"/>
    </w:rPr>
  </w:style>
  <w:style w:type="paragraph" w:styleId="ac">
    <w:name w:val="annotation subject"/>
    <w:basedOn w:val="aa"/>
    <w:next w:val="aa"/>
    <w:link w:val="ad"/>
    <w:uiPriority w:val="99"/>
    <w:semiHidden/>
    <w:unhideWhenUsed/>
    <w:rsid w:val="000F604D"/>
    <w:rPr>
      <w:b/>
      <w:bCs/>
    </w:rPr>
  </w:style>
  <w:style w:type="character" w:customStyle="1" w:styleId="ad">
    <w:name w:val="批注主题 字符"/>
    <w:link w:val="ac"/>
    <w:uiPriority w:val="99"/>
    <w:semiHidden/>
    <w:rsid w:val="000F604D"/>
    <w:rPr>
      <w:b/>
      <w:bCs/>
      <w:kern w:val="0"/>
      <w:szCs w:val="20"/>
    </w:rPr>
  </w:style>
  <w:style w:type="paragraph" w:styleId="ae">
    <w:name w:val="Balloon Text"/>
    <w:basedOn w:val="a"/>
    <w:link w:val="af"/>
    <w:uiPriority w:val="99"/>
    <w:semiHidden/>
    <w:unhideWhenUsed/>
    <w:rsid w:val="000F604D"/>
    <w:rPr>
      <w:rFonts w:ascii="Batang" w:eastAsia="Batang"/>
      <w:sz w:val="18"/>
      <w:szCs w:val="18"/>
    </w:rPr>
  </w:style>
  <w:style w:type="character" w:customStyle="1" w:styleId="af">
    <w:name w:val="批注框文本 字符"/>
    <w:link w:val="ae"/>
    <w:uiPriority w:val="99"/>
    <w:semiHidden/>
    <w:rsid w:val="000F604D"/>
    <w:rPr>
      <w:rFonts w:ascii="Batang" w:eastAsia="Batang"/>
      <w:kern w:val="0"/>
      <w:sz w:val="18"/>
      <w:szCs w:val="18"/>
    </w:rPr>
  </w:style>
  <w:style w:type="paragraph" w:styleId="af0">
    <w:name w:val="List Paragraph"/>
    <w:basedOn w:val="a"/>
    <w:uiPriority w:val="34"/>
    <w:qFormat/>
    <w:rsid w:val="00D02190"/>
    <w:pPr>
      <w:ind w:leftChars="400" w:left="800"/>
    </w:pPr>
  </w:style>
  <w:style w:type="character" w:customStyle="1" w:styleId="10">
    <w:name w:val="标题 1 字符"/>
    <w:link w:val="1"/>
    <w:uiPriority w:val="9"/>
    <w:rsid w:val="00D94297"/>
    <w:rPr>
      <w:rFonts w:ascii="Malgun Gothic" w:eastAsia="Malgun Gothic" w:hAnsi="Malgun Gothic" w:cs="Times New Roman"/>
      <w:kern w:val="0"/>
      <w:sz w:val="28"/>
      <w:szCs w:val="28"/>
    </w:rPr>
  </w:style>
  <w:style w:type="paragraph" w:styleId="af1">
    <w:name w:val="Revision"/>
    <w:hidden/>
    <w:uiPriority w:val="99"/>
    <w:semiHidden/>
    <w:rsid w:val="00FE7CC6"/>
  </w:style>
  <w:style w:type="table" w:styleId="af2">
    <w:name w:val="Table Grid"/>
    <w:basedOn w:val="a1"/>
    <w:uiPriority w:val="59"/>
    <w:rsid w:val="00C54940"/>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rmal (Web)"/>
    <w:basedOn w:val="a"/>
    <w:uiPriority w:val="99"/>
    <w:semiHidden/>
    <w:unhideWhenUsed/>
    <w:rsid w:val="009D6E28"/>
    <w:pPr>
      <w:widowControl/>
      <w:wordWrap/>
      <w:autoSpaceDE/>
      <w:autoSpaceDN/>
      <w:spacing w:before="100" w:beforeAutospacing="1" w:after="100" w:afterAutospacing="1"/>
      <w:jc w:val="left"/>
    </w:pPr>
    <w:rPr>
      <w:rFonts w:ascii="宋体" w:eastAsia="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9385">
      <w:bodyDiv w:val="1"/>
      <w:marLeft w:val="0"/>
      <w:marRight w:val="0"/>
      <w:marTop w:val="0"/>
      <w:marBottom w:val="0"/>
      <w:divBdr>
        <w:top w:val="none" w:sz="0" w:space="0" w:color="auto"/>
        <w:left w:val="none" w:sz="0" w:space="0" w:color="auto"/>
        <w:bottom w:val="none" w:sz="0" w:space="0" w:color="auto"/>
        <w:right w:val="none" w:sz="0" w:space="0" w:color="auto"/>
      </w:divBdr>
    </w:div>
    <w:div w:id="319845019">
      <w:bodyDiv w:val="1"/>
      <w:marLeft w:val="0"/>
      <w:marRight w:val="0"/>
      <w:marTop w:val="0"/>
      <w:marBottom w:val="0"/>
      <w:divBdr>
        <w:top w:val="none" w:sz="0" w:space="0" w:color="auto"/>
        <w:left w:val="none" w:sz="0" w:space="0" w:color="auto"/>
        <w:bottom w:val="none" w:sz="0" w:space="0" w:color="auto"/>
        <w:right w:val="none" w:sz="0" w:space="0" w:color="auto"/>
      </w:divBdr>
    </w:div>
    <w:div w:id="471364205">
      <w:bodyDiv w:val="1"/>
      <w:marLeft w:val="0"/>
      <w:marRight w:val="0"/>
      <w:marTop w:val="0"/>
      <w:marBottom w:val="0"/>
      <w:divBdr>
        <w:top w:val="none" w:sz="0" w:space="0" w:color="auto"/>
        <w:left w:val="none" w:sz="0" w:space="0" w:color="auto"/>
        <w:bottom w:val="none" w:sz="0" w:space="0" w:color="auto"/>
        <w:right w:val="none" w:sz="0" w:space="0" w:color="auto"/>
      </w:divBdr>
    </w:div>
    <w:div w:id="509031195">
      <w:bodyDiv w:val="1"/>
      <w:marLeft w:val="0"/>
      <w:marRight w:val="0"/>
      <w:marTop w:val="0"/>
      <w:marBottom w:val="0"/>
      <w:divBdr>
        <w:top w:val="none" w:sz="0" w:space="0" w:color="auto"/>
        <w:left w:val="none" w:sz="0" w:space="0" w:color="auto"/>
        <w:bottom w:val="none" w:sz="0" w:space="0" w:color="auto"/>
        <w:right w:val="none" w:sz="0" w:space="0" w:color="auto"/>
      </w:divBdr>
    </w:div>
    <w:div w:id="584456972">
      <w:bodyDiv w:val="1"/>
      <w:marLeft w:val="0"/>
      <w:marRight w:val="0"/>
      <w:marTop w:val="0"/>
      <w:marBottom w:val="0"/>
      <w:divBdr>
        <w:top w:val="none" w:sz="0" w:space="0" w:color="auto"/>
        <w:left w:val="none" w:sz="0" w:space="0" w:color="auto"/>
        <w:bottom w:val="none" w:sz="0" w:space="0" w:color="auto"/>
        <w:right w:val="none" w:sz="0" w:space="0" w:color="auto"/>
      </w:divBdr>
    </w:div>
    <w:div w:id="604579480">
      <w:bodyDiv w:val="1"/>
      <w:marLeft w:val="0"/>
      <w:marRight w:val="0"/>
      <w:marTop w:val="0"/>
      <w:marBottom w:val="0"/>
      <w:divBdr>
        <w:top w:val="none" w:sz="0" w:space="0" w:color="auto"/>
        <w:left w:val="none" w:sz="0" w:space="0" w:color="auto"/>
        <w:bottom w:val="none" w:sz="0" w:space="0" w:color="auto"/>
        <w:right w:val="none" w:sz="0" w:space="0" w:color="auto"/>
      </w:divBdr>
    </w:div>
    <w:div w:id="913125676">
      <w:bodyDiv w:val="1"/>
      <w:marLeft w:val="0"/>
      <w:marRight w:val="0"/>
      <w:marTop w:val="0"/>
      <w:marBottom w:val="0"/>
      <w:divBdr>
        <w:top w:val="none" w:sz="0" w:space="0" w:color="auto"/>
        <w:left w:val="none" w:sz="0" w:space="0" w:color="auto"/>
        <w:bottom w:val="none" w:sz="0" w:space="0" w:color="auto"/>
        <w:right w:val="none" w:sz="0" w:space="0" w:color="auto"/>
      </w:divBdr>
    </w:div>
    <w:div w:id="916208140">
      <w:bodyDiv w:val="1"/>
      <w:marLeft w:val="0"/>
      <w:marRight w:val="0"/>
      <w:marTop w:val="0"/>
      <w:marBottom w:val="0"/>
      <w:divBdr>
        <w:top w:val="none" w:sz="0" w:space="0" w:color="auto"/>
        <w:left w:val="none" w:sz="0" w:space="0" w:color="auto"/>
        <w:bottom w:val="none" w:sz="0" w:space="0" w:color="auto"/>
        <w:right w:val="none" w:sz="0" w:space="0" w:color="auto"/>
      </w:divBdr>
    </w:div>
    <w:div w:id="983386085">
      <w:bodyDiv w:val="1"/>
      <w:marLeft w:val="0"/>
      <w:marRight w:val="0"/>
      <w:marTop w:val="0"/>
      <w:marBottom w:val="0"/>
      <w:divBdr>
        <w:top w:val="none" w:sz="0" w:space="0" w:color="auto"/>
        <w:left w:val="none" w:sz="0" w:space="0" w:color="auto"/>
        <w:bottom w:val="none" w:sz="0" w:space="0" w:color="auto"/>
        <w:right w:val="none" w:sz="0" w:space="0" w:color="auto"/>
      </w:divBdr>
    </w:div>
    <w:div w:id="1056587774">
      <w:bodyDiv w:val="1"/>
      <w:marLeft w:val="0"/>
      <w:marRight w:val="0"/>
      <w:marTop w:val="0"/>
      <w:marBottom w:val="0"/>
      <w:divBdr>
        <w:top w:val="none" w:sz="0" w:space="0" w:color="auto"/>
        <w:left w:val="none" w:sz="0" w:space="0" w:color="auto"/>
        <w:bottom w:val="none" w:sz="0" w:space="0" w:color="auto"/>
        <w:right w:val="none" w:sz="0" w:space="0" w:color="auto"/>
      </w:divBdr>
    </w:div>
    <w:div w:id="1093168667">
      <w:bodyDiv w:val="1"/>
      <w:marLeft w:val="0"/>
      <w:marRight w:val="0"/>
      <w:marTop w:val="0"/>
      <w:marBottom w:val="0"/>
      <w:divBdr>
        <w:top w:val="none" w:sz="0" w:space="0" w:color="auto"/>
        <w:left w:val="none" w:sz="0" w:space="0" w:color="auto"/>
        <w:bottom w:val="none" w:sz="0" w:space="0" w:color="auto"/>
        <w:right w:val="none" w:sz="0" w:space="0" w:color="auto"/>
      </w:divBdr>
    </w:div>
    <w:div w:id="1214347740">
      <w:bodyDiv w:val="1"/>
      <w:marLeft w:val="0"/>
      <w:marRight w:val="0"/>
      <w:marTop w:val="0"/>
      <w:marBottom w:val="0"/>
      <w:divBdr>
        <w:top w:val="none" w:sz="0" w:space="0" w:color="auto"/>
        <w:left w:val="none" w:sz="0" w:space="0" w:color="auto"/>
        <w:bottom w:val="none" w:sz="0" w:space="0" w:color="auto"/>
        <w:right w:val="none" w:sz="0" w:space="0" w:color="auto"/>
      </w:divBdr>
    </w:div>
    <w:div w:id="1222600417">
      <w:bodyDiv w:val="1"/>
      <w:marLeft w:val="0"/>
      <w:marRight w:val="0"/>
      <w:marTop w:val="0"/>
      <w:marBottom w:val="0"/>
      <w:divBdr>
        <w:top w:val="none" w:sz="0" w:space="0" w:color="auto"/>
        <w:left w:val="none" w:sz="0" w:space="0" w:color="auto"/>
        <w:bottom w:val="none" w:sz="0" w:space="0" w:color="auto"/>
        <w:right w:val="none" w:sz="0" w:space="0" w:color="auto"/>
      </w:divBdr>
    </w:div>
    <w:div w:id="1338773462">
      <w:bodyDiv w:val="1"/>
      <w:marLeft w:val="0"/>
      <w:marRight w:val="0"/>
      <w:marTop w:val="0"/>
      <w:marBottom w:val="0"/>
      <w:divBdr>
        <w:top w:val="none" w:sz="0" w:space="0" w:color="auto"/>
        <w:left w:val="none" w:sz="0" w:space="0" w:color="auto"/>
        <w:bottom w:val="none" w:sz="0" w:space="0" w:color="auto"/>
        <w:right w:val="none" w:sz="0" w:space="0" w:color="auto"/>
      </w:divBdr>
    </w:div>
    <w:div w:id="1539849986">
      <w:bodyDiv w:val="1"/>
      <w:marLeft w:val="0"/>
      <w:marRight w:val="0"/>
      <w:marTop w:val="0"/>
      <w:marBottom w:val="0"/>
      <w:divBdr>
        <w:top w:val="none" w:sz="0" w:space="0" w:color="auto"/>
        <w:left w:val="none" w:sz="0" w:space="0" w:color="auto"/>
        <w:bottom w:val="none" w:sz="0" w:space="0" w:color="auto"/>
        <w:right w:val="none" w:sz="0" w:space="0" w:color="auto"/>
      </w:divBdr>
    </w:div>
    <w:div w:id="1639800209">
      <w:bodyDiv w:val="1"/>
      <w:marLeft w:val="0"/>
      <w:marRight w:val="0"/>
      <w:marTop w:val="0"/>
      <w:marBottom w:val="0"/>
      <w:divBdr>
        <w:top w:val="none" w:sz="0" w:space="0" w:color="auto"/>
        <w:left w:val="none" w:sz="0" w:space="0" w:color="auto"/>
        <w:bottom w:val="none" w:sz="0" w:space="0" w:color="auto"/>
        <w:right w:val="none" w:sz="0" w:space="0" w:color="auto"/>
      </w:divBdr>
    </w:div>
    <w:div w:id="1782676726">
      <w:bodyDiv w:val="1"/>
      <w:marLeft w:val="0"/>
      <w:marRight w:val="0"/>
      <w:marTop w:val="0"/>
      <w:marBottom w:val="0"/>
      <w:divBdr>
        <w:top w:val="none" w:sz="0" w:space="0" w:color="auto"/>
        <w:left w:val="none" w:sz="0" w:space="0" w:color="auto"/>
        <w:bottom w:val="none" w:sz="0" w:space="0" w:color="auto"/>
        <w:right w:val="none" w:sz="0" w:space="0" w:color="auto"/>
      </w:divBdr>
    </w:div>
    <w:div w:id="184327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5A655-D751-4190-B512-D48A7636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6926</Words>
  <Characters>39480</Characters>
  <Application>Microsoft Office Word</Application>
  <DocSecurity>0</DocSecurity>
  <Lines>329</Lines>
  <Paragraphs>92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2018-09-12T21:52:00Z</cp:lastPrinted>
  <dcterms:created xsi:type="dcterms:W3CDTF">2019-09-10T20:46:00Z</dcterms:created>
  <dcterms:modified xsi:type="dcterms:W3CDTF">2019-09-10T20:46:00Z</dcterms:modified>
</cp:coreProperties>
</file>