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B684B5" w14:textId="77777777" w:rsidR="00977A32" w:rsidRPr="007739DD" w:rsidRDefault="00977A32" w:rsidP="00151FC4">
      <w:pPr>
        <w:adjustRightInd w:val="0"/>
        <w:snapToGrid w:val="0"/>
        <w:spacing w:after="0" w:line="360" w:lineRule="auto"/>
        <w:jc w:val="both"/>
        <w:rPr>
          <w:rFonts w:ascii="Book Antiqua" w:eastAsia="Times New Roman" w:hAnsi="Book Antiqua" w:cs="Times New Roman"/>
          <w:i/>
          <w:sz w:val="24"/>
          <w:szCs w:val="24"/>
        </w:rPr>
      </w:pPr>
      <w:bookmarkStart w:id="0" w:name="OLE_LINK17"/>
      <w:bookmarkStart w:id="1" w:name="OLE_LINK18"/>
      <w:bookmarkStart w:id="2" w:name="OLE_LINK22"/>
      <w:bookmarkStart w:id="3" w:name="OLE_LINK371"/>
      <w:bookmarkStart w:id="4" w:name="OLE_LINK423"/>
      <w:bookmarkStart w:id="5" w:name="OLE_LINK77"/>
      <w:bookmarkStart w:id="6" w:name="OLE_LINK435"/>
      <w:bookmarkStart w:id="7" w:name="OLE_LINK112"/>
      <w:bookmarkStart w:id="8" w:name="OLE_LINK166"/>
      <w:r w:rsidRPr="007739DD">
        <w:rPr>
          <w:rFonts w:ascii="Book Antiqua" w:eastAsia="Times New Roman" w:hAnsi="Book Antiqua" w:cs="Times New Roman"/>
          <w:b/>
          <w:sz w:val="24"/>
          <w:szCs w:val="24"/>
        </w:rPr>
        <w:t>Name of Journal:</w:t>
      </w:r>
      <w:r w:rsidRPr="007739DD">
        <w:rPr>
          <w:rFonts w:ascii="Book Antiqua" w:eastAsia="Times New Roman" w:hAnsi="Book Antiqua" w:cs="Times New Roman"/>
          <w:sz w:val="24"/>
          <w:szCs w:val="24"/>
        </w:rPr>
        <w:t xml:space="preserve"> </w:t>
      </w:r>
      <w:r w:rsidRPr="007739DD">
        <w:rPr>
          <w:rFonts w:ascii="Book Antiqua" w:eastAsia="Times New Roman" w:hAnsi="Book Antiqua" w:cs="Times New Roman"/>
          <w:i/>
          <w:sz w:val="24"/>
          <w:szCs w:val="24"/>
        </w:rPr>
        <w:t>World Journal of Diabetes</w:t>
      </w:r>
    </w:p>
    <w:p w14:paraId="1D0DFA8F" w14:textId="77777777" w:rsidR="00977A32" w:rsidRPr="007739DD" w:rsidRDefault="00977A32" w:rsidP="00151FC4">
      <w:pPr>
        <w:adjustRightInd w:val="0"/>
        <w:snapToGrid w:val="0"/>
        <w:spacing w:after="0" w:line="360" w:lineRule="auto"/>
        <w:jc w:val="both"/>
        <w:rPr>
          <w:rFonts w:ascii="Book Antiqua" w:hAnsi="Book Antiqua" w:cs="Times New Roman"/>
          <w:sz w:val="24"/>
          <w:szCs w:val="24"/>
          <w:lang w:val="en" w:eastAsia="zh-CN"/>
        </w:rPr>
      </w:pPr>
      <w:bookmarkStart w:id="9" w:name="_Hlk5632321"/>
      <w:r w:rsidRPr="007739DD">
        <w:rPr>
          <w:rFonts w:ascii="Book Antiqua" w:eastAsia="Times New Roman" w:hAnsi="Book Antiqua" w:cs="Times New Roman"/>
          <w:b/>
          <w:bCs/>
          <w:sz w:val="24"/>
          <w:szCs w:val="24"/>
        </w:rPr>
        <w:t>Manuscript NO</w:t>
      </w:r>
      <w:r w:rsidRPr="007739DD">
        <w:rPr>
          <w:rFonts w:ascii="Book Antiqua" w:hAnsi="Book Antiqua" w:cs="Times New Roman"/>
          <w:b/>
          <w:sz w:val="24"/>
          <w:szCs w:val="24"/>
          <w:lang w:val="en"/>
        </w:rPr>
        <w:t>:</w:t>
      </w:r>
      <w:r w:rsidRPr="007739DD">
        <w:rPr>
          <w:rFonts w:ascii="Book Antiqua" w:hAnsi="Book Antiqua" w:cs="Times New Roman"/>
          <w:sz w:val="24"/>
          <w:szCs w:val="24"/>
          <w:lang w:val="en"/>
        </w:rPr>
        <w:t xml:space="preserve"> 50603</w:t>
      </w:r>
    </w:p>
    <w:bookmarkEnd w:id="9"/>
    <w:p w14:paraId="302AE04E" w14:textId="57852067" w:rsidR="00977A32" w:rsidRPr="007739DD" w:rsidRDefault="00977A32" w:rsidP="00151FC4">
      <w:pPr>
        <w:snapToGrid w:val="0"/>
        <w:spacing w:after="0" w:line="360" w:lineRule="auto"/>
        <w:jc w:val="both"/>
        <w:rPr>
          <w:rFonts w:ascii="Book Antiqua" w:hAnsi="Book Antiqua" w:cs="Times New Roman"/>
          <w:b/>
          <w:sz w:val="24"/>
          <w:szCs w:val="24"/>
          <w:shd w:val="clear" w:color="auto" w:fill="FFFFFF"/>
          <w:lang w:eastAsia="zh-CN"/>
        </w:rPr>
      </w:pPr>
      <w:r w:rsidRPr="007739DD">
        <w:rPr>
          <w:rFonts w:ascii="Book Antiqua" w:hAnsi="Book Antiqua" w:cs="Times New Roman"/>
          <w:b/>
          <w:sz w:val="24"/>
          <w:szCs w:val="24"/>
          <w:shd w:val="clear" w:color="auto" w:fill="FFFFFF"/>
        </w:rPr>
        <w:t>Manuscript Type</w:t>
      </w:r>
      <w:r w:rsidRPr="007739DD">
        <w:rPr>
          <w:rFonts w:ascii="Book Antiqua" w:hAnsi="Book Antiqua" w:cs="Times New Roman"/>
          <w:b/>
          <w:sz w:val="24"/>
          <w:szCs w:val="24"/>
        </w:rPr>
        <w:t xml:space="preserve">: </w:t>
      </w:r>
      <w:bookmarkEnd w:id="0"/>
      <w:bookmarkEnd w:id="1"/>
      <w:bookmarkEnd w:id="2"/>
      <w:bookmarkEnd w:id="3"/>
      <w:bookmarkEnd w:id="4"/>
      <w:bookmarkEnd w:id="5"/>
      <w:bookmarkEnd w:id="6"/>
      <w:bookmarkEnd w:id="7"/>
      <w:bookmarkEnd w:id="8"/>
      <w:r w:rsidR="007739DD" w:rsidRPr="007739DD">
        <w:rPr>
          <w:rFonts w:ascii="Book Antiqua" w:hAnsi="Book Antiqua"/>
          <w:sz w:val="24"/>
          <w:szCs w:val="24"/>
        </w:rPr>
        <w:t>ORIGINAL ARTICLE</w:t>
      </w:r>
    </w:p>
    <w:p w14:paraId="77EBD2A5" w14:textId="77777777" w:rsidR="00977A32" w:rsidRPr="007739DD" w:rsidRDefault="00977A32" w:rsidP="00151FC4">
      <w:pPr>
        <w:snapToGrid w:val="0"/>
        <w:spacing w:after="0" w:line="360" w:lineRule="auto"/>
        <w:jc w:val="both"/>
        <w:rPr>
          <w:rFonts w:ascii="Book Antiqua" w:hAnsi="Book Antiqua" w:cs="Times New Roman"/>
          <w:b/>
          <w:sz w:val="24"/>
          <w:szCs w:val="24"/>
          <w:shd w:val="clear" w:color="auto" w:fill="FFFFFF"/>
        </w:rPr>
      </w:pPr>
    </w:p>
    <w:p w14:paraId="6728D740" w14:textId="24D69130" w:rsidR="007739DD" w:rsidRPr="007739DD" w:rsidRDefault="007739DD" w:rsidP="00151FC4">
      <w:pPr>
        <w:adjustRightInd w:val="0"/>
        <w:snapToGrid w:val="0"/>
        <w:spacing w:after="0" w:line="360" w:lineRule="auto"/>
        <w:jc w:val="both"/>
        <w:rPr>
          <w:rFonts w:ascii="Book Antiqua" w:hAnsi="Book Antiqua"/>
          <w:b/>
          <w:i/>
          <w:iCs/>
          <w:sz w:val="24"/>
          <w:szCs w:val="24"/>
        </w:rPr>
      </w:pPr>
      <w:r w:rsidRPr="00002F66">
        <w:rPr>
          <w:rFonts w:ascii="Book Antiqua" w:hAnsi="Book Antiqua"/>
          <w:b/>
          <w:i/>
          <w:iCs/>
          <w:sz w:val="24"/>
          <w:szCs w:val="24"/>
        </w:rPr>
        <w:t>Basic Study</w:t>
      </w:r>
    </w:p>
    <w:p w14:paraId="2CFCFAA1" w14:textId="1EF3E8CE" w:rsidR="00977A32" w:rsidRPr="007739DD" w:rsidRDefault="00977A32" w:rsidP="00151FC4">
      <w:pPr>
        <w:snapToGrid w:val="0"/>
        <w:spacing w:after="0" w:line="360" w:lineRule="auto"/>
        <w:jc w:val="both"/>
        <w:rPr>
          <w:rFonts w:ascii="Book Antiqua" w:hAnsi="Book Antiqua" w:cs="Times New Roman"/>
          <w:b/>
          <w:sz w:val="24"/>
          <w:szCs w:val="24"/>
          <w:shd w:val="clear" w:color="auto" w:fill="FFFFFF"/>
        </w:rPr>
      </w:pPr>
      <w:r w:rsidRPr="007739DD">
        <w:rPr>
          <w:rFonts w:ascii="Book Antiqua" w:hAnsi="Book Antiqua" w:cs="Times New Roman"/>
          <w:b/>
          <w:sz w:val="24"/>
          <w:szCs w:val="24"/>
          <w:shd w:val="clear" w:color="auto" w:fill="FFFFFF"/>
        </w:rPr>
        <w:t xml:space="preserve">Vitamin C </w:t>
      </w:r>
      <w:r w:rsidR="00A4796A" w:rsidRPr="007739DD">
        <w:rPr>
          <w:rFonts w:ascii="Book Antiqua" w:hAnsi="Book Antiqua" w:cs="Times New Roman"/>
          <w:b/>
          <w:sz w:val="24"/>
          <w:szCs w:val="24"/>
          <w:shd w:val="clear" w:color="auto" w:fill="FFFFFF"/>
        </w:rPr>
        <w:t xml:space="preserve">ameliorated cardiac autonomic neuropathy in type </w:t>
      </w:r>
      <w:r w:rsidR="00A4796A">
        <w:rPr>
          <w:rFonts w:ascii="Book Antiqua" w:hAnsi="Book Antiqua" w:cs="Times New Roman"/>
          <w:b/>
          <w:sz w:val="24"/>
          <w:szCs w:val="24"/>
          <w:shd w:val="clear" w:color="auto" w:fill="FFFFFF"/>
        </w:rPr>
        <w:t xml:space="preserve">2 </w:t>
      </w:r>
      <w:r w:rsidR="00A4796A" w:rsidRPr="007739DD">
        <w:rPr>
          <w:rFonts w:ascii="Book Antiqua" w:hAnsi="Book Antiqua" w:cs="Times New Roman"/>
          <w:b/>
          <w:sz w:val="24"/>
          <w:szCs w:val="24"/>
          <w:shd w:val="clear" w:color="auto" w:fill="FFFFFF"/>
        </w:rPr>
        <w:t>diabetic ra</w:t>
      </w:r>
      <w:r w:rsidRPr="007739DD">
        <w:rPr>
          <w:rFonts w:ascii="Book Antiqua" w:hAnsi="Book Antiqua" w:cs="Times New Roman"/>
          <w:b/>
          <w:sz w:val="24"/>
          <w:szCs w:val="24"/>
          <w:shd w:val="clear" w:color="auto" w:fill="FFFFFF"/>
        </w:rPr>
        <w:t>ts</w:t>
      </w:r>
    </w:p>
    <w:p w14:paraId="30BB0180" w14:textId="77777777" w:rsidR="007739DD" w:rsidRDefault="007739DD" w:rsidP="00151FC4">
      <w:pPr>
        <w:snapToGrid w:val="0"/>
        <w:spacing w:after="0" w:line="360" w:lineRule="auto"/>
        <w:jc w:val="both"/>
        <w:rPr>
          <w:rFonts w:ascii="Book Antiqua" w:hAnsi="Book Antiqua" w:cs="Times New Roman"/>
          <w:sz w:val="24"/>
          <w:szCs w:val="24"/>
          <w:shd w:val="clear" w:color="auto" w:fill="FFFFFF"/>
        </w:rPr>
      </w:pPr>
    </w:p>
    <w:p w14:paraId="65FE6E92" w14:textId="7BF9B301" w:rsidR="00977A32" w:rsidRDefault="007739DD" w:rsidP="00151FC4">
      <w:pPr>
        <w:snapToGrid w:val="0"/>
        <w:spacing w:after="0" w:line="360" w:lineRule="auto"/>
        <w:jc w:val="both"/>
        <w:rPr>
          <w:rFonts w:ascii="Book Antiqua" w:hAnsi="Book Antiqua" w:cs="Times New Roman"/>
          <w:b/>
          <w:bCs/>
          <w:sz w:val="24"/>
          <w:szCs w:val="24"/>
          <w:shd w:val="clear" w:color="auto" w:fill="FFFFFF"/>
        </w:rPr>
      </w:pPr>
      <w:proofErr w:type="spellStart"/>
      <w:r w:rsidRPr="007739DD">
        <w:rPr>
          <w:rFonts w:ascii="Book Antiqua" w:hAnsi="Book Antiqua" w:cs="Times New Roman"/>
          <w:bCs/>
          <w:sz w:val="24"/>
          <w:szCs w:val="24"/>
          <w:shd w:val="clear" w:color="auto" w:fill="FFFFFF"/>
        </w:rPr>
        <w:t>Fabiyi-Edebor</w:t>
      </w:r>
      <w:proofErr w:type="spellEnd"/>
      <w:r w:rsidRPr="007739DD">
        <w:rPr>
          <w:rFonts w:ascii="Book Antiqua" w:hAnsi="Book Antiqua" w:cs="Times New Roman"/>
          <w:bCs/>
          <w:sz w:val="24"/>
          <w:szCs w:val="24"/>
          <w:shd w:val="clear" w:color="auto" w:fill="FFFFFF"/>
        </w:rPr>
        <w:t xml:space="preserve"> TD</w:t>
      </w:r>
      <w:r w:rsidR="000E0754" w:rsidRPr="000E0754">
        <w:rPr>
          <w:rFonts w:ascii="Book Antiqua" w:hAnsi="Book Antiqua" w:cs="Times New Roman"/>
          <w:bCs/>
          <w:i/>
          <w:iCs/>
          <w:sz w:val="24"/>
          <w:szCs w:val="24"/>
          <w:shd w:val="clear" w:color="auto" w:fill="FFFFFF"/>
        </w:rPr>
        <w:t>.</w:t>
      </w:r>
      <w:r w:rsidR="000E0754">
        <w:rPr>
          <w:rFonts w:ascii="Book Antiqua" w:hAnsi="Book Antiqua" w:cs="Times New Roman"/>
          <w:bCs/>
          <w:sz w:val="24"/>
          <w:szCs w:val="24"/>
          <w:shd w:val="clear" w:color="auto" w:fill="FFFFFF"/>
        </w:rPr>
        <w:t xml:space="preserve"> </w:t>
      </w:r>
      <w:r w:rsidRPr="007739DD">
        <w:rPr>
          <w:rFonts w:ascii="Book Antiqua" w:hAnsi="Book Antiqua" w:cs="Times New Roman"/>
          <w:sz w:val="24"/>
          <w:szCs w:val="24"/>
        </w:rPr>
        <w:t xml:space="preserve">VC ameliorates </w:t>
      </w:r>
      <w:r w:rsidR="00304D5D">
        <w:rPr>
          <w:rFonts w:ascii="Book Antiqua" w:hAnsi="Book Antiqua" w:cs="Times New Roman"/>
          <w:sz w:val="24"/>
          <w:szCs w:val="24"/>
        </w:rPr>
        <w:t>CAN</w:t>
      </w:r>
    </w:p>
    <w:p w14:paraId="504654A4" w14:textId="77777777" w:rsidR="007739DD" w:rsidRPr="000E0754" w:rsidRDefault="007739DD" w:rsidP="00151FC4">
      <w:pPr>
        <w:snapToGrid w:val="0"/>
        <w:spacing w:after="0" w:line="360" w:lineRule="auto"/>
        <w:jc w:val="both"/>
        <w:rPr>
          <w:rFonts w:ascii="Book Antiqua" w:hAnsi="Book Antiqua" w:cs="Times New Roman"/>
          <w:sz w:val="24"/>
          <w:szCs w:val="24"/>
          <w:shd w:val="clear" w:color="auto" w:fill="FFFFFF"/>
        </w:rPr>
      </w:pPr>
    </w:p>
    <w:p w14:paraId="73F51232" w14:textId="77777777" w:rsidR="007739DD" w:rsidRPr="007739DD" w:rsidRDefault="00977A32" w:rsidP="00151FC4">
      <w:pPr>
        <w:snapToGrid w:val="0"/>
        <w:spacing w:after="0" w:line="360" w:lineRule="auto"/>
        <w:jc w:val="both"/>
        <w:rPr>
          <w:rFonts w:ascii="Book Antiqua" w:hAnsi="Book Antiqua" w:cs="Times New Roman"/>
          <w:bCs/>
          <w:sz w:val="24"/>
          <w:szCs w:val="24"/>
          <w:shd w:val="clear" w:color="auto" w:fill="FFFFFF"/>
        </w:rPr>
      </w:pPr>
      <w:r w:rsidRPr="007739DD">
        <w:rPr>
          <w:rFonts w:ascii="Book Antiqua" w:hAnsi="Book Antiqua" w:cs="Times New Roman"/>
          <w:bCs/>
          <w:sz w:val="24"/>
          <w:szCs w:val="24"/>
          <w:shd w:val="clear" w:color="auto" w:fill="FFFFFF"/>
        </w:rPr>
        <w:t xml:space="preserve">Temitope D </w:t>
      </w:r>
      <w:proofErr w:type="spellStart"/>
      <w:r w:rsidRPr="007739DD">
        <w:rPr>
          <w:rFonts w:ascii="Book Antiqua" w:hAnsi="Book Antiqua" w:cs="Times New Roman"/>
          <w:bCs/>
          <w:sz w:val="24"/>
          <w:szCs w:val="24"/>
          <w:shd w:val="clear" w:color="auto" w:fill="FFFFFF"/>
        </w:rPr>
        <w:t>Fabiyi-Edebor</w:t>
      </w:r>
      <w:proofErr w:type="spellEnd"/>
    </w:p>
    <w:p w14:paraId="430BACE9" w14:textId="77777777" w:rsidR="007739DD" w:rsidRDefault="007739DD" w:rsidP="00151FC4">
      <w:pPr>
        <w:snapToGrid w:val="0"/>
        <w:spacing w:after="0" w:line="360" w:lineRule="auto"/>
        <w:jc w:val="both"/>
        <w:rPr>
          <w:rFonts w:ascii="Book Antiqua" w:hAnsi="Book Antiqua" w:cs="Times New Roman"/>
          <w:b/>
          <w:bCs/>
          <w:sz w:val="24"/>
          <w:szCs w:val="24"/>
          <w:shd w:val="clear" w:color="auto" w:fill="FFFFFF"/>
        </w:rPr>
      </w:pPr>
    </w:p>
    <w:p w14:paraId="58ACB584" w14:textId="44BAAEF4" w:rsidR="00977A32" w:rsidRDefault="007739DD" w:rsidP="00151FC4">
      <w:pPr>
        <w:snapToGrid w:val="0"/>
        <w:spacing w:after="0" w:line="360" w:lineRule="auto"/>
        <w:jc w:val="both"/>
        <w:rPr>
          <w:rFonts w:ascii="Book Antiqua" w:hAnsi="Book Antiqua" w:cs="Times New Roman"/>
          <w:bCs/>
          <w:sz w:val="24"/>
          <w:szCs w:val="24"/>
          <w:shd w:val="clear" w:color="auto" w:fill="FFFFFF"/>
        </w:rPr>
      </w:pPr>
      <w:r w:rsidRPr="007739DD">
        <w:rPr>
          <w:rFonts w:ascii="Book Antiqua" w:hAnsi="Book Antiqua" w:cs="Times New Roman"/>
          <w:b/>
          <w:bCs/>
          <w:sz w:val="24"/>
          <w:szCs w:val="24"/>
          <w:shd w:val="clear" w:color="auto" w:fill="FFFFFF"/>
        </w:rPr>
        <w:t xml:space="preserve">Temitope D </w:t>
      </w:r>
      <w:proofErr w:type="spellStart"/>
      <w:r w:rsidRPr="007739DD">
        <w:rPr>
          <w:rFonts w:ascii="Book Antiqua" w:hAnsi="Book Antiqua" w:cs="Times New Roman"/>
          <w:b/>
          <w:bCs/>
          <w:sz w:val="24"/>
          <w:szCs w:val="24"/>
          <w:shd w:val="clear" w:color="auto" w:fill="FFFFFF"/>
        </w:rPr>
        <w:t>Fabiyi-Edebor</w:t>
      </w:r>
      <w:proofErr w:type="spellEnd"/>
      <w:r w:rsidRPr="007739DD">
        <w:rPr>
          <w:rFonts w:ascii="Book Antiqua" w:hAnsi="Book Antiqua" w:cs="Times New Roman"/>
          <w:b/>
          <w:bCs/>
          <w:sz w:val="24"/>
          <w:szCs w:val="24"/>
          <w:shd w:val="clear" w:color="auto" w:fill="FFFFFF"/>
        </w:rPr>
        <w:t xml:space="preserve">, </w:t>
      </w:r>
      <w:r w:rsidR="00977A32" w:rsidRPr="007739DD">
        <w:rPr>
          <w:rFonts w:ascii="Book Antiqua" w:hAnsi="Book Antiqua" w:cs="Times New Roman"/>
          <w:sz w:val="24"/>
          <w:szCs w:val="24"/>
          <w:shd w:val="clear" w:color="auto" w:fill="FFFFFF"/>
        </w:rPr>
        <w:t xml:space="preserve">Department of Physiology, </w:t>
      </w:r>
      <w:proofErr w:type="spellStart"/>
      <w:r w:rsidR="00977A32" w:rsidRPr="007739DD">
        <w:rPr>
          <w:rFonts w:ascii="Book Antiqua" w:hAnsi="Book Antiqua" w:cs="Times New Roman"/>
          <w:sz w:val="24"/>
          <w:szCs w:val="24"/>
          <w:shd w:val="clear" w:color="auto" w:fill="FFFFFF"/>
        </w:rPr>
        <w:t>Afe</w:t>
      </w:r>
      <w:proofErr w:type="spellEnd"/>
      <w:r w:rsidR="00977A32" w:rsidRPr="007739DD">
        <w:rPr>
          <w:rFonts w:ascii="Book Antiqua" w:hAnsi="Book Antiqua" w:cs="Times New Roman"/>
          <w:sz w:val="24"/>
          <w:szCs w:val="24"/>
          <w:shd w:val="clear" w:color="auto" w:fill="FFFFFF"/>
        </w:rPr>
        <w:t xml:space="preserve"> Babalola University Ado Ekiti, Ado</w:t>
      </w:r>
      <w:r w:rsidR="004272FA">
        <w:rPr>
          <w:rFonts w:ascii="Book Antiqua" w:hAnsi="Book Antiqua" w:cs="Times New Roman"/>
          <w:sz w:val="24"/>
          <w:szCs w:val="24"/>
          <w:shd w:val="clear" w:color="auto" w:fill="FFFFFF"/>
        </w:rPr>
        <w:t xml:space="preserve"> </w:t>
      </w:r>
      <w:r w:rsidR="004272FA" w:rsidRPr="004272FA">
        <w:rPr>
          <w:rFonts w:ascii="Book Antiqua" w:hAnsi="Book Antiqua" w:cs="Times New Roman"/>
          <w:sz w:val="24"/>
          <w:szCs w:val="24"/>
          <w:shd w:val="clear" w:color="auto" w:fill="FFFFFF"/>
        </w:rPr>
        <w:t>5454</w:t>
      </w:r>
      <w:r w:rsidR="00977A32" w:rsidRPr="007739DD">
        <w:rPr>
          <w:rFonts w:ascii="Book Antiqua" w:hAnsi="Book Antiqua" w:cs="Times New Roman"/>
          <w:sz w:val="24"/>
          <w:szCs w:val="24"/>
          <w:shd w:val="clear" w:color="auto" w:fill="FFFFFF"/>
        </w:rPr>
        <w:t>, Ekiti, Nigeria</w:t>
      </w:r>
      <w:bookmarkStart w:id="10" w:name="_Hlk16087891"/>
    </w:p>
    <w:p w14:paraId="2CACC351" w14:textId="77777777" w:rsidR="007739DD" w:rsidRPr="007739DD" w:rsidRDefault="007739DD" w:rsidP="00151FC4">
      <w:pPr>
        <w:snapToGrid w:val="0"/>
        <w:spacing w:after="0" w:line="360" w:lineRule="auto"/>
        <w:jc w:val="both"/>
        <w:rPr>
          <w:rFonts w:ascii="Book Antiqua" w:hAnsi="Book Antiqua" w:cs="Times New Roman"/>
          <w:bCs/>
          <w:sz w:val="24"/>
          <w:szCs w:val="24"/>
          <w:shd w:val="clear" w:color="auto" w:fill="FFFFFF"/>
        </w:rPr>
      </w:pPr>
    </w:p>
    <w:p w14:paraId="7CAABA72" w14:textId="51D55F61" w:rsidR="00977A32" w:rsidRPr="007739DD" w:rsidRDefault="007739DD" w:rsidP="00151FC4">
      <w:pPr>
        <w:snapToGrid w:val="0"/>
        <w:spacing w:after="0" w:line="360" w:lineRule="auto"/>
        <w:jc w:val="both"/>
        <w:rPr>
          <w:rFonts w:ascii="Book Antiqua" w:hAnsi="Book Antiqua" w:cs="Times New Roman"/>
          <w:sz w:val="24"/>
          <w:szCs w:val="24"/>
        </w:rPr>
      </w:pPr>
      <w:bookmarkStart w:id="11" w:name="_Hlk16086564"/>
      <w:r w:rsidRPr="00002F66">
        <w:rPr>
          <w:rFonts w:ascii="Book Antiqua" w:hAnsi="Book Antiqua"/>
          <w:b/>
          <w:color w:val="000000"/>
          <w:sz w:val="24"/>
          <w:szCs w:val="24"/>
        </w:rPr>
        <w:t>Author contributions:</w:t>
      </w:r>
      <w:r>
        <w:rPr>
          <w:rFonts w:ascii="Book Antiqua" w:hAnsi="Book Antiqua" w:cs="Times New Roman"/>
          <w:b/>
          <w:bCs/>
          <w:sz w:val="24"/>
          <w:szCs w:val="24"/>
        </w:rPr>
        <w:t xml:space="preserve"> </w:t>
      </w:r>
      <w:proofErr w:type="spellStart"/>
      <w:r w:rsidR="00977A32" w:rsidRPr="007739DD">
        <w:rPr>
          <w:rFonts w:ascii="Book Antiqua" w:hAnsi="Book Antiqua" w:cs="Times New Roman"/>
          <w:sz w:val="24"/>
          <w:szCs w:val="24"/>
        </w:rPr>
        <w:t>Fabiyi-Edebor</w:t>
      </w:r>
      <w:proofErr w:type="spellEnd"/>
      <w:r w:rsidR="00977A32" w:rsidRPr="007739DD">
        <w:rPr>
          <w:rFonts w:ascii="Book Antiqua" w:hAnsi="Book Antiqua" w:cs="Times New Roman"/>
          <w:sz w:val="24"/>
          <w:szCs w:val="24"/>
        </w:rPr>
        <w:t xml:space="preserve"> TD designed and performed the research, analysed the data and wrote the paper.</w:t>
      </w:r>
    </w:p>
    <w:bookmarkEnd w:id="10"/>
    <w:bookmarkEnd w:id="11"/>
    <w:p w14:paraId="2B705A8B" w14:textId="77777777" w:rsidR="006C252A" w:rsidRDefault="006C252A" w:rsidP="00151FC4">
      <w:pPr>
        <w:adjustRightInd w:val="0"/>
        <w:snapToGrid w:val="0"/>
        <w:spacing w:after="0" w:line="360" w:lineRule="auto"/>
        <w:jc w:val="both"/>
        <w:rPr>
          <w:rFonts w:ascii="Book Antiqua" w:hAnsi="Book Antiqua"/>
          <w:b/>
          <w:sz w:val="24"/>
          <w:szCs w:val="24"/>
        </w:rPr>
      </w:pPr>
    </w:p>
    <w:p w14:paraId="0B8F2EAD" w14:textId="38188D92" w:rsidR="00977A32" w:rsidRDefault="007739DD" w:rsidP="00151FC4">
      <w:pPr>
        <w:snapToGrid w:val="0"/>
        <w:spacing w:after="0" w:line="360" w:lineRule="auto"/>
        <w:jc w:val="both"/>
        <w:rPr>
          <w:rFonts w:ascii="Book Antiqua" w:hAnsi="Book Antiqua" w:cs="Times New Roman"/>
          <w:sz w:val="24"/>
          <w:szCs w:val="24"/>
          <w:shd w:val="clear" w:color="auto" w:fill="FFFFFF"/>
        </w:rPr>
      </w:pPr>
      <w:r w:rsidRPr="00002F66">
        <w:rPr>
          <w:rFonts w:ascii="Book Antiqua" w:hAnsi="Book Antiqua" w:cstheme="minorHAnsi"/>
          <w:b/>
          <w:sz w:val="24"/>
          <w:szCs w:val="24"/>
          <w:lang w:val="hu-HU"/>
        </w:rPr>
        <w:t xml:space="preserve">Corresponding </w:t>
      </w:r>
      <w:r w:rsidRPr="000A60B5">
        <w:rPr>
          <w:rFonts w:ascii="Book Antiqua" w:hAnsi="Book Antiqua" w:cstheme="minorHAnsi"/>
          <w:b/>
          <w:sz w:val="24"/>
          <w:szCs w:val="24"/>
          <w:lang w:val="en-US"/>
        </w:rPr>
        <w:t>author</w:t>
      </w:r>
      <w:r w:rsidRPr="00002F66">
        <w:rPr>
          <w:rFonts w:ascii="Book Antiqua" w:hAnsi="Book Antiqua" w:cstheme="minorHAnsi"/>
          <w:b/>
          <w:sz w:val="24"/>
          <w:szCs w:val="24"/>
          <w:lang w:val="hu-HU"/>
        </w:rPr>
        <w:t>:</w:t>
      </w:r>
      <w:r w:rsidRPr="00002F66">
        <w:rPr>
          <w:rFonts w:ascii="Book Antiqua" w:hAnsi="Book Antiqua" w:cstheme="minorHAnsi"/>
          <w:b/>
          <w:sz w:val="24"/>
          <w:szCs w:val="24"/>
          <w:lang w:val="hu-HU" w:eastAsia="zh-CN"/>
        </w:rPr>
        <w:t xml:space="preserve"> </w:t>
      </w:r>
      <w:r w:rsidR="00977A32" w:rsidRPr="007739DD">
        <w:rPr>
          <w:rFonts w:ascii="Book Antiqua" w:hAnsi="Book Antiqua" w:cs="Times New Roman"/>
          <w:b/>
          <w:bCs/>
          <w:sz w:val="24"/>
          <w:szCs w:val="24"/>
          <w:shd w:val="clear" w:color="auto" w:fill="FFFFFF"/>
        </w:rPr>
        <w:t xml:space="preserve">Temitope D </w:t>
      </w:r>
      <w:proofErr w:type="spellStart"/>
      <w:r w:rsidR="00977A32" w:rsidRPr="007739DD">
        <w:rPr>
          <w:rFonts w:ascii="Book Antiqua" w:hAnsi="Book Antiqua" w:cs="Times New Roman"/>
          <w:b/>
          <w:bCs/>
          <w:sz w:val="24"/>
          <w:szCs w:val="24"/>
          <w:shd w:val="clear" w:color="auto" w:fill="FFFFFF"/>
        </w:rPr>
        <w:t>Fabiyi-Edebor</w:t>
      </w:r>
      <w:proofErr w:type="spellEnd"/>
      <w:r w:rsidR="00977A32" w:rsidRPr="007739DD">
        <w:rPr>
          <w:rFonts w:ascii="Book Antiqua" w:hAnsi="Book Antiqua" w:cs="Times New Roman"/>
          <w:b/>
          <w:bCs/>
          <w:sz w:val="24"/>
          <w:szCs w:val="24"/>
          <w:shd w:val="clear" w:color="auto" w:fill="FFFFFF"/>
        </w:rPr>
        <w:t xml:space="preserve">, PhD, </w:t>
      </w:r>
      <w:r w:rsidR="006F3522" w:rsidRPr="006F3522">
        <w:rPr>
          <w:rFonts w:ascii="Book Antiqua" w:hAnsi="Book Antiqua" w:cs="Times New Roman"/>
          <w:b/>
          <w:bCs/>
          <w:sz w:val="24"/>
          <w:szCs w:val="24"/>
          <w:shd w:val="clear" w:color="auto" w:fill="FFFFFF"/>
        </w:rPr>
        <w:t xml:space="preserve">Senior Lecturer, </w:t>
      </w:r>
      <w:r w:rsidR="00977A32" w:rsidRPr="007739DD">
        <w:rPr>
          <w:rFonts w:ascii="Book Antiqua" w:hAnsi="Book Antiqua" w:cs="Times New Roman"/>
          <w:sz w:val="24"/>
          <w:szCs w:val="24"/>
          <w:shd w:val="clear" w:color="auto" w:fill="FFFFFF"/>
        </w:rPr>
        <w:t xml:space="preserve">Department of Physiology, </w:t>
      </w:r>
      <w:proofErr w:type="spellStart"/>
      <w:r w:rsidR="00977A32" w:rsidRPr="007739DD">
        <w:rPr>
          <w:rFonts w:ascii="Book Antiqua" w:hAnsi="Book Antiqua" w:cs="Times New Roman"/>
          <w:sz w:val="24"/>
          <w:szCs w:val="24"/>
          <w:shd w:val="clear" w:color="auto" w:fill="FFFFFF"/>
        </w:rPr>
        <w:t>Afe</w:t>
      </w:r>
      <w:proofErr w:type="spellEnd"/>
      <w:r w:rsidR="00977A32" w:rsidRPr="007739DD">
        <w:rPr>
          <w:rFonts w:ascii="Book Antiqua" w:hAnsi="Book Antiqua" w:cs="Times New Roman"/>
          <w:sz w:val="24"/>
          <w:szCs w:val="24"/>
          <w:shd w:val="clear" w:color="auto" w:fill="FFFFFF"/>
        </w:rPr>
        <w:t xml:space="preserve"> Babalola University Ado Ekiti, Kilometres 8.5 </w:t>
      </w:r>
      <w:proofErr w:type="spellStart"/>
      <w:r w:rsidR="00977A32" w:rsidRPr="007739DD">
        <w:rPr>
          <w:rFonts w:ascii="Book Antiqua" w:hAnsi="Book Antiqua" w:cs="Times New Roman"/>
          <w:sz w:val="24"/>
          <w:szCs w:val="24"/>
          <w:shd w:val="clear" w:color="auto" w:fill="FFFFFF"/>
        </w:rPr>
        <w:t>Afe</w:t>
      </w:r>
      <w:proofErr w:type="spellEnd"/>
      <w:r w:rsidR="00977A32" w:rsidRPr="007739DD">
        <w:rPr>
          <w:rFonts w:ascii="Book Antiqua" w:hAnsi="Book Antiqua" w:cs="Times New Roman"/>
          <w:sz w:val="24"/>
          <w:szCs w:val="24"/>
          <w:shd w:val="clear" w:color="auto" w:fill="FFFFFF"/>
        </w:rPr>
        <w:t xml:space="preserve"> Babalola Way, </w:t>
      </w:r>
      <w:r w:rsidR="00304D5D" w:rsidRPr="00304D5D">
        <w:rPr>
          <w:rFonts w:ascii="Book Antiqua" w:hAnsi="Book Antiqua" w:cs="Times New Roman"/>
          <w:sz w:val="24"/>
          <w:szCs w:val="24"/>
          <w:shd w:val="clear" w:color="auto" w:fill="FFFFFF"/>
        </w:rPr>
        <w:t>Ado 5454, Ekiti</w:t>
      </w:r>
      <w:r w:rsidR="00977A32" w:rsidRPr="007739DD">
        <w:rPr>
          <w:rFonts w:ascii="Book Antiqua" w:hAnsi="Book Antiqua" w:cs="Times New Roman"/>
          <w:sz w:val="24"/>
          <w:szCs w:val="24"/>
          <w:shd w:val="clear" w:color="auto" w:fill="FFFFFF"/>
        </w:rPr>
        <w:t xml:space="preserve">, Nigeria. </w:t>
      </w:r>
      <w:hyperlink r:id="rId7" w:history="1">
        <w:r w:rsidR="00977A32" w:rsidRPr="007739DD">
          <w:rPr>
            <w:rFonts w:ascii="Book Antiqua" w:hAnsi="Book Antiqua" w:cs="Times New Roman"/>
            <w:sz w:val="24"/>
            <w:szCs w:val="24"/>
            <w:shd w:val="clear" w:color="auto" w:fill="FFFFFF"/>
          </w:rPr>
          <w:t>fabiyitd@abuad.edu.ng</w:t>
        </w:r>
      </w:hyperlink>
    </w:p>
    <w:p w14:paraId="560858F3" w14:textId="77777777" w:rsidR="00304D5D" w:rsidRDefault="00304D5D" w:rsidP="00151FC4">
      <w:pPr>
        <w:widowControl w:val="0"/>
        <w:adjustRightInd w:val="0"/>
        <w:snapToGrid w:val="0"/>
        <w:spacing w:after="0" w:line="360" w:lineRule="auto"/>
        <w:jc w:val="both"/>
        <w:rPr>
          <w:rFonts w:ascii="Book Antiqua" w:hAnsi="Book Antiqua"/>
          <w:b/>
          <w:kern w:val="2"/>
          <w:sz w:val="24"/>
          <w:szCs w:val="24"/>
          <w:lang w:eastAsia="zh-CN"/>
        </w:rPr>
      </w:pPr>
      <w:bookmarkStart w:id="12" w:name="OLE_LINK75"/>
      <w:bookmarkStart w:id="13" w:name="OLE_LINK76"/>
      <w:bookmarkStart w:id="14" w:name="OLE_LINK269"/>
      <w:bookmarkStart w:id="15" w:name="OLE_LINK239"/>
    </w:p>
    <w:p w14:paraId="2DEF3DC1" w14:textId="0242C190" w:rsidR="007739DD" w:rsidRPr="007739DD" w:rsidRDefault="007739DD" w:rsidP="00151FC4">
      <w:pPr>
        <w:widowControl w:val="0"/>
        <w:adjustRightInd w:val="0"/>
        <w:snapToGrid w:val="0"/>
        <w:spacing w:after="0" w:line="360" w:lineRule="auto"/>
        <w:jc w:val="both"/>
        <w:rPr>
          <w:rFonts w:ascii="Book Antiqua" w:hAnsi="Book Antiqua"/>
          <w:b/>
          <w:kern w:val="2"/>
          <w:sz w:val="24"/>
          <w:szCs w:val="24"/>
          <w:lang w:eastAsia="zh-CN"/>
        </w:rPr>
      </w:pPr>
      <w:r w:rsidRPr="00002F66">
        <w:rPr>
          <w:rFonts w:ascii="Book Antiqua" w:hAnsi="Book Antiqua"/>
          <w:b/>
          <w:kern w:val="2"/>
          <w:sz w:val="24"/>
          <w:szCs w:val="24"/>
          <w:lang w:eastAsia="zh-CN"/>
        </w:rPr>
        <w:t xml:space="preserve">Received: </w:t>
      </w:r>
      <w:r w:rsidRPr="007739DD">
        <w:rPr>
          <w:rFonts w:ascii="Book Antiqua" w:hAnsi="Book Antiqua"/>
          <w:kern w:val="2"/>
          <w:sz w:val="24"/>
          <w:szCs w:val="24"/>
          <w:lang w:eastAsia="zh-CN"/>
        </w:rPr>
        <w:t>August 6, 2019</w:t>
      </w:r>
    </w:p>
    <w:p w14:paraId="53ACE02A" w14:textId="35A1C427" w:rsidR="007739DD" w:rsidRPr="00002F66" w:rsidRDefault="007739DD" w:rsidP="00151FC4">
      <w:pPr>
        <w:widowControl w:val="0"/>
        <w:adjustRightInd w:val="0"/>
        <w:snapToGrid w:val="0"/>
        <w:spacing w:after="0" w:line="360" w:lineRule="auto"/>
        <w:jc w:val="both"/>
        <w:rPr>
          <w:rFonts w:ascii="Book Antiqua" w:hAnsi="Book Antiqua"/>
          <w:b/>
          <w:kern w:val="2"/>
          <w:sz w:val="24"/>
          <w:szCs w:val="24"/>
          <w:lang w:eastAsia="zh-CN"/>
        </w:rPr>
      </w:pPr>
      <w:r w:rsidRPr="00002F66">
        <w:rPr>
          <w:rFonts w:ascii="Book Antiqua" w:hAnsi="Book Antiqua"/>
          <w:b/>
          <w:kern w:val="2"/>
          <w:sz w:val="24"/>
          <w:szCs w:val="24"/>
          <w:lang w:eastAsia="zh-CN"/>
        </w:rPr>
        <w:t xml:space="preserve">Revised: </w:t>
      </w:r>
      <w:r>
        <w:rPr>
          <w:rFonts w:ascii="Book Antiqua" w:hAnsi="Book Antiqua"/>
          <w:kern w:val="2"/>
          <w:sz w:val="24"/>
          <w:szCs w:val="24"/>
          <w:lang w:eastAsia="zh-CN"/>
        </w:rPr>
        <w:t>December</w:t>
      </w:r>
      <w:r w:rsidRPr="00002F66">
        <w:rPr>
          <w:rFonts w:ascii="Book Antiqua" w:hAnsi="Book Antiqua"/>
          <w:kern w:val="2"/>
          <w:sz w:val="24"/>
          <w:szCs w:val="24"/>
          <w:lang w:eastAsia="zh-CN"/>
        </w:rPr>
        <w:t xml:space="preserve"> </w:t>
      </w:r>
      <w:r>
        <w:rPr>
          <w:rFonts w:ascii="Book Antiqua" w:hAnsi="Book Antiqua"/>
          <w:kern w:val="2"/>
          <w:sz w:val="24"/>
          <w:szCs w:val="24"/>
          <w:lang w:eastAsia="zh-CN"/>
        </w:rPr>
        <w:t>7</w:t>
      </w:r>
      <w:r w:rsidRPr="00002F66">
        <w:rPr>
          <w:rFonts w:ascii="Book Antiqua" w:hAnsi="Book Antiqua"/>
          <w:kern w:val="2"/>
          <w:sz w:val="24"/>
          <w:szCs w:val="24"/>
          <w:lang w:eastAsia="zh-CN"/>
        </w:rPr>
        <w:t>, 2019</w:t>
      </w:r>
    </w:p>
    <w:p w14:paraId="6BF0C794" w14:textId="0A431C9D" w:rsidR="00C3513F" w:rsidRPr="00C3513F" w:rsidRDefault="007739DD" w:rsidP="00151FC4">
      <w:pPr>
        <w:widowControl w:val="0"/>
        <w:adjustRightInd w:val="0"/>
        <w:snapToGrid w:val="0"/>
        <w:spacing w:after="0" w:line="360" w:lineRule="auto"/>
        <w:jc w:val="both"/>
        <w:rPr>
          <w:rFonts w:ascii="Book Antiqua" w:hAnsi="Book Antiqua"/>
          <w:sz w:val="24"/>
          <w:szCs w:val="24"/>
          <w:lang w:val="en-US" w:eastAsia="zh-CN"/>
        </w:rPr>
      </w:pPr>
      <w:r w:rsidRPr="00002F66">
        <w:rPr>
          <w:rFonts w:ascii="Book Antiqua" w:hAnsi="Book Antiqua"/>
          <w:b/>
          <w:kern w:val="2"/>
          <w:sz w:val="24"/>
          <w:szCs w:val="24"/>
          <w:lang w:eastAsia="zh-CN"/>
        </w:rPr>
        <w:t>Accepted:</w:t>
      </w:r>
      <w:r w:rsidRPr="00002F66">
        <w:rPr>
          <w:rFonts w:ascii="Book Antiqua" w:hAnsi="Book Antiqua"/>
          <w:sz w:val="24"/>
          <w:szCs w:val="24"/>
        </w:rPr>
        <w:t xml:space="preserve"> </w:t>
      </w:r>
      <w:r w:rsidR="00C3513F">
        <w:rPr>
          <w:rFonts w:ascii="Book Antiqua" w:hAnsi="Book Antiqua"/>
          <w:sz w:val="24"/>
          <w:szCs w:val="24"/>
          <w:lang w:val="en-US" w:eastAsia="zh-CN"/>
        </w:rPr>
        <w:t>January 13, 2020</w:t>
      </w:r>
    </w:p>
    <w:p w14:paraId="57DF3C3A" w14:textId="2AA6D282" w:rsidR="00060469" w:rsidRDefault="007739DD" w:rsidP="00151FC4">
      <w:pPr>
        <w:widowControl w:val="0"/>
        <w:adjustRightInd w:val="0"/>
        <w:snapToGrid w:val="0"/>
        <w:spacing w:after="0" w:line="360" w:lineRule="auto"/>
        <w:jc w:val="both"/>
        <w:rPr>
          <w:rFonts w:ascii="Book Antiqua" w:hAnsi="Book Antiqua"/>
          <w:b/>
          <w:kern w:val="2"/>
          <w:sz w:val="24"/>
          <w:szCs w:val="24"/>
          <w:lang w:eastAsia="zh-CN"/>
        </w:rPr>
      </w:pPr>
      <w:r w:rsidRPr="00002F66">
        <w:rPr>
          <w:rFonts w:ascii="Book Antiqua" w:hAnsi="Book Antiqua"/>
          <w:b/>
          <w:kern w:val="2"/>
          <w:sz w:val="24"/>
          <w:szCs w:val="24"/>
          <w:lang w:eastAsia="zh-CN"/>
        </w:rPr>
        <w:t>Published online:</w:t>
      </w:r>
      <w:bookmarkEnd w:id="12"/>
      <w:bookmarkEnd w:id="13"/>
      <w:bookmarkEnd w:id="14"/>
      <w:bookmarkEnd w:id="15"/>
    </w:p>
    <w:p w14:paraId="0B40F3B7" w14:textId="55D27172" w:rsidR="00CE4D9B" w:rsidRDefault="00CE4D9B" w:rsidP="00151FC4">
      <w:pPr>
        <w:widowControl w:val="0"/>
        <w:adjustRightInd w:val="0"/>
        <w:snapToGrid w:val="0"/>
        <w:spacing w:after="0" w:line="360" w:lineRule="auto"/>
        <w:jc w:val="both"/>
        <w:rPr>
          <w:rFonts w:ascii="Book Antiqua" w:hAnsi="Book Antiqua"/>
          <w:b/>
          <w:kern w:val="2"/>
          <w:sz w:val="24"/>
          <w:szCs w:val="24"/>
          <w:lang w:eastAsia="zh-CN"/>
        </w:rPr>
      </w:pPr>
    </w:p>
    <w:p w14:paraId="3DD87F0B" w14:textId="77777777" w:rsidR="00304D5D" w:rsidRDefault="00304D5D" w:rsidP="00151FC4">
      <w:pPr>
        <w:snapToGrid w:val="0"/>
        <w:spacing w:after="0" w:line="360" w:lineRule="auto"/>
        <w:jc w:val="both"/>
        <w:rPr>
          <w:rFonts w:ascii="Book Antiqua" w:hAnsi="Book Antiqua" w:cstheme="minorHAnsi"/>
          <w:b/>
          <w:sz w:val="24"/>
          <w:szCs w:val="24"/>
        </w:rPr>
      </w:pPr>
      <w:r>
        <w:rPr>
          <w:rFonts w:ascii="Book Antiqua" w:hAnsi="Book Antiqua" w:cstheme="minorHAnsi"/>
          <w:b/>
          <w:sz w:val="24"/>
          <w:szCs w:val="24"/>
        </w:rPr>
        <w:br w:type="page"/>
      </w:r>
    </w:p>
    <w:p w14:paraId="2D8399AF" w14:textId="5327EDBE" w:rsidR="004D5BAF" w:rsidRPr="00002F66" w:rsidRDefault="004D5BAF" w:rsidP="00151FC4">
      <w:pPr>
        <w:adjustRightInd w:val="0"/>
        <w:snapToGrid w:val="0"/>
        <w:spacing w:after="0" w:line="360" w:lineRule="auto"/>
        <w:jc w:val="both"/>
        <w:rPr>
          <w:rFonts w:ascii="Book Antiqua" w:hAnsi="Book Antiqua" w:cstheme="minorHAnsi"/>
          <w:b/>
          <w:sz w:val="24"/>
          <w:szCs w:val="24"/>
        </w:rPr>
      </w:pPr>
      <w:r w:rsidRPr="00002F66">
        <w:rPr>
          <w:rFonts w:ascii="Book Antiqua" w:hAnsi="Book Antiqua" w:cstheme="minorHAnsi"/>
          <w:b/>
          <w:sz w:val="24"/>
          <w:szCs w:val="24"/>
        </w:rPr>
        <w:lastRenderedPageBreak/>
        <w:t>Abstract</w:t>
      </w:r>
    </w:p>
    <w:p w14:paraId="63F058A5" w14:textId="70846A49" w:rsidR="00CE4D9B" w:rsidRPr="004D5BAF" w:rsidRDefault="00CE4D9B" w:rsidP="00151FC4">
      <w:pPr>
        <w:snapToGrid w:val="0"/>
        <w:spacing w:after="0" w:line="360" w:lineRule="auto"/>
        <w:jc w:val="both"/>
        <w:rPr>
          <w:rFonts w:ascii="Book Antiqua" w:hAnsi="Book Antiqua" w:cs="Times New Roman"/>
          <w:sz w:val="24"/>
          <w:szCs w:val="24"/>
          <w:shd w:val="clear" w:color="auto" w:fill="FFFFFF"/>
        </w:rPr>
      </w:pPr>
      <w:r w:rsidRPr="004D5BAF">
        <w:rPr>
          <w:rFonts w:ascii="Book Antiqua" w:hAnsi="Book Antiqua" w:cs="Times New Roman"/>
          <w:bCs/>
          <w:sz w:val="24"/>
          <w:szCs w:val="24"/>
          <w:shd w:val="clear" w:color="auto" w:fill="FFFFFF"/>
        </w:rPr>
        <w:t>BACKGROUND</w:t>
      </w:r>
    </w:p>
    <w:p w14:paraId="57EF75F4" w14:textId="7461A795" w:rsidR="00977A32" w:rsidRPr="007739DD" w:rsidRDefault="00977A32" w:rsidP="00151FC4">
      <w:pPr>
        <w:snapToGrid w:val="0"/>
        <w:spacing w:after="0" w:line="360" w:lineRule="auto"/>
        <w:jc w:val="both"/>
        <w:rPr>
          <w:rFonts w:ascii="Book Antiqua" w:hAnsi="Book Antiqua" w:cs="Times New Roman"/>
          <w:sz w:val="24"/>
          <w:szCs w:val="24"/>
          <w:shd w:val="clear" w:color="auto" w:fill="FFFFFF"/>
        </w:rPr>
      </w:pPr>
      <w:r w:rsidRPr="007739DD">
        <w:rPr>
          <w:rFonts w:ascii="Book Antiqua" w:hAnsi="Book Antiqua" w:cs="Times New Roman"/>
          <w:sz w:val="24"/>
          <w:szCs w:val="24"/>
          <w:shd w:val="clear" w:color="auto" w:fill="FFFFFF"/>
        </w:rPr>
        <w:t>Vitamin C</w:t>
      </w:r>
      <w:r w:rsidR="00304D5D" w:rsidRPr="007739DD">
        <w:rPr>
          <w:rFonts w:ascii="Book Antiqua" w:hAnsi="Book Antiqua" w:cs="Times New Roman"/>
          <w:sz w:val="24"/>
          <w:szCs w:val="24"/>
        </w:rPr>
        <w:t xml:space="preserve"> (VC)</w:t>
      </w:r>
      <w:r w:rsidRPr="007739DD">
        <w:rPr>
          <w:rFonts w:ascii="Book Antiqua" w:hAnsi="Book Antiqua" w:cs="Times New Roman"/>
          <w:sz w:val="24"/>
          <w:szCs w:val="24"/>
          <w:shd w:val="clear" w:color="auto" w:fill="FFFFFF"/>
        </w:rPr>
        <w:t xml:space="preserve"> is a common antioxidant with cell protection potentials. However, its possible protective effect on cardiac autonomic nerves from diabetic induced insults is yet to be explored.</w:t>
      </w:r>
    </w:p>
    <w:p w14:paraId="188D0170" w14:textId="77777777" w:rsidR="00977A32" w:rsidRPr="007739DD" w:rsidRDefault="00977A32" w:rsidP="00151FC4">
      <w:pPr>
        <w:snapToGrid w:val="0"/>
        <w:spacing w:after="0" w:line="360" w:lineRule="auto"/>
        <w:jc w:val="both"/>
        <w:rPr>
          <w:rFonts w:ascii="Book Antiqua" w:hAnsi="Book Antiqua" w:cs="Times New Roman"/>
          <w:sz w:val="24"/>
          <w:szCs w:val="24"/>
          <w:shd w:val="clear" w:color="auto" w:fill="FFFFFF"/>
        </w:rPr>
      </w:pPr>
    </w:p>
    <w:p w14:paraId="16B7C4E0" w14:textId="77777777" w:rsidR="00CE4D9B" w:rsidRPr="00CE4D9B" w:rsidRDefault="00CE4D9B" w:rsidP="00151FC4">
      <w:pPr>
        <w:snapToGrid w:val="0"/>
        <w:spacing w:after="0" w:line="360" w:lineRule="auto"/>
        <w:jc w:val="both"/>
        <w:rPr>
          <w:rFonts w:ascii="Book Antiqua" w:hAnsi="Book Antiqua" w:cs="Times New Roman"/>
          <w:sz w:val="24"/>
          <w:szCs w:val="24"/>
          <w:shd w:val="clear" w:color="auto" w:fill="FFFFFF"/>
        </w:rPr>
      </w:pPr>
      <w:r w:rsidRPr="00CE4D9B">
        <w:rPr>
          <w:rFonts w:ascii="Book Antiqua" w:hAnsi="Book Antiqua" w:cs="Times New Roman"/>
          <w:bCs/>
          <w:sz w:val="24"/>
          <w:szCs w:val="24"/>
          <w:shd w:val="clear" w:color="auto" w:fill="FFFFFF"/>
        </w:rPr>
        <w:t>AIM</w:t>
      </w:r>
    </w:p>
    <w:p w14:paraId="747CD976" w14:textId="371AF588" w:rsidR="00977A32" w:rsidRPr="007739DD" w:rsidRDefault="00977A32" w:rsidP="00151FC4">
      <w:pPr>
        <w:snapToGrid w:val="0"/>
        <w:spacing w:after="0" w:line="360" w:lineRule="auto"/>
        <w:jc w:val="both"/>
        <w:rPr>
          <w:rFonts w:ascii="Book Antiqua" w:hAnsi="Book Antiqua" w:cs="Times New Roman"/>
          <w:sz w:val="24"/>
          <w:szCs w:val="24"/>
          <w:shd w:val="clear" w:color="auto" w:fill="FFFFFF"/>
        </w:rPr>
      </w:pPr>
      <w:r w:rsidRPr="007739DD">
        <w:rPr>
          <w:rFonts w:ascii="Book Antiqua" w:hAnsi="Book Antiqua" w:cs="Times New Roman"/>
          <w:sz w:val="24"/>
          <w:szCs w:val="24"/>
          <w:shd w:val="clear" w:color="auto" w:fill="FFFFFF"/>
        </w:rPr>
        <w:t xml:space="preserve">To investigate the effects of </w:t>
      </w:r>
      <w:r w:rsidR="00304D5D" w:rsidRPr="007739DD">
        <w:rPr>
          <w:rFonts w:ascii="Book Antiqua" w:hAnsi="Book Antiqua" w:cs="Times New Roman"/>
          <w:sz w:val="24"/>
          <w:szCs w:val="24"/>
        </w:rPr>
        <w:t>VC</w:t>
      </w:r>
      <w:r w:rsidRPr="007739DD">
        <w:rPr>
          <w:rFonts w:ascii="Book Antiqua" w:hAnsi="Book Antiqua" w:cs="Times New Roman"/>
          <w:sz w:val="24"/>
          <w:szCs w:val="24"/>
          <w:shd w:val="clear" w:color="auto" w:fill="FFFFFF"/>
        </w:rPr>
        <w:t xml:space="preserve"> on diabetic cardiac autonomic neuropathy.</w:t>
      </w:r>
    </w:p>
    <w:p w14:paraId="74AF7169" w14:textId="77777777" w:rsidR="00977A32" w:rsidRPr="007739DD" w:rsidRDefault="00977A32" w:rsidP="00151FC4">
      <w:pPr>
        <w:snapToGrid w:val="0"/>
        <w:spacing w:after="0" w:line="360" w:lineRule="auto"/>
        <w:jc w:val="both"/>
        <w:rPr>
          <w:rFonts w:ascii="Book Antiqua" w:hAnsi="Book Antiqua" w:cs="Times New Roman"/>
          <w:sz w:val="24"/>
          <w:szCs w:val="24"/>
          <w:shd w:val="clear" w:color="auto" w:fill="FFFFFF"/>
        </w:rPr>
      </w:pPr>
    </w:p>
    <w:p w14:paraId="3E8E9D1D" w14:textId="77777777" w:rsidR="00CE4D9B" w:rsidRPr="00CE4D9B" w:rsidRDefault="00CE4D9B" w:rsidP="00151FC4">
      <w:pPr>
        <w:snapToGrid w:val="0"/>
        <w:spacing w:after="0" w:line="360" w:lineRule="auto"/>
        <w:jc w:val="both"/>
        <w:rPr>
          <w:rFonts w:ascii="Book Antiqua" w:hAnsi="Book Antiqua" w:cs="Times New Roman"/>
          <w:bCs/>
          <w:sz w:val="24"/>
          <w:szCs w:val="24"/>
          <w:shd w:val="clear" w:color="auto" w:fill="FFFFFF"/>
        </w:rPr>
      </w:pPr>
      <w:r w:rsidRPr="00CE4D9B">
        <w:rPr>
          <w:rFonts w:ascii="Book Antiqua" w:hAnsi="Book Antiqua" w:cs="Times New Roman"/>
          <w:bCs/>
          <w:sz w:val="24"/>
          <w:szCs w:val="24"/>
          <w:shd w:val="clear" w:color="auto" w:fill="FFFFFF"/>
        </w:rPr>
        <w:t>METHODS</w:t>
      </w:r>
    </w:p>
    <w:p w14:paraId="099EB891" w14:textId="3F57B262" w:rsidR="00977A32" w:rsidRPr="007739DD" w:rsidRDefault="00977A32" w:rsidP="00151FC4">
      <w:pPr>
        <w:snapToGrid w:val="0"/>
        <w:spacing w:after="0" w:line="360" w:lineRule="auto"/>
        <w:jc w:val="both"/>
        <w:rPr>
          <w:rFonts w:ascii="Book Antiqua" w:hAnsi="Book Antiqua" w:cs="Times New Roman"/>
          <w:sz w:val="24"/>
          <w:szCs w:val="24"/>
          <w:shd w:val="clear" w:color="auto" w:fill="FFFFFF"/>
        </w:rPr>
      </w:pPr>
      <w:r w:rsidRPr="007739DD">
        <w:rPr>
          <w:rFonts w:ascii="Book Antiqua" w:hAnsi="Book Antiqua" w:cs="Times New Roman"/>
          <w:sz w:val="24"/>
          <w:szCs w:val="24"/>
          <w:shd w:val="clear" w:color="auto" w:fill="FFFFFF"/>
        </w:rPr>
        <w:t xml:space="preserve">Thirty male </w:t>
      </w:r>
      <w:r w:rsidRPr="003936A2">
        <w:rPr>
          <w:rFonts w:ascii="Book Antiqua" w:hAnsi="Book Antiqua" w:cs="Times New Roman"/>
          <w:caps/>
          <w:sz w:val="24"/>
          <w:szCs w:val="24"/>
          <w:shd w:val="clear" w:color="auto" w:fill="FFFFFF"/>
        </w:rPr>
        <w:t>w</w:t>
      </w:r>
      <w:r w:rsidRPr="007739DD">
        <w:rPr>
          <w:rFonts w:ascii="Book Antiqua" w:hAnsi="Book Antiqua" w:cs="Times New Roman"/>
          <w:sz w:val="24"/>
          <w:szCs w:val="24"/>
          <w:shd w:val="clear" w:color="auto" w:fill="FFFFFF"/>
        </w:rPr>
        <w:t xml:space="preserve">istar rats were </w:t>
      </w:r>
      <w:r w:rsidRPr="007739DD">
        <w:rPr>
          <w:rFonts w:ascii="Book Antiqua" w:hAnsi="Book Antiqua" w:cs="Times New Roman"/>
          <w:sz w:val="24"/>
          <w:szCs w:val="24"/>
        </w:rPr>
        <w:t>equally grouped into control, diabetic and diabetic</w:t>
      </w:r>
      <w:r w:rsidR="00304D5D">
        <w:rPr>
          <w:rFonts w:ascii="Book Antiqua" w:hAnsi="Book Antiqua" w:cs="Times New Roman"/>
          <w:sz w:val="24"/>
          <w:szCs w:val="24"/>
        </w:rPr>
        <w:t xml:space="preserve"> </w:t>
      </w:r>
      <w:r w:rsidRPr="007739DD">
        <w:rPr>
          <w:rFonts w:ascii="Book Antiqua" w:hAnsi="Book Antiqua" w:cs="Times New Roman"/>
          <w:sz w:val="24"/>
          <w:szCs w:val="24"/>
        </w:rPr>
        <w:t>+</w:t>
      </w:r>
      <w:r w:rsidR="00304D5D" w:rsidRPr="007739DD">
        <w:rPr>
          <w:rFonts w:ascii="Book Antiqua" w:hAnsi="Book Antiqua" w:cs="Times New Roman"/>
          <w:sz w:val="24"/>
          <w:szCs w:val="24"/>
        </w:rPr>
        <w:t xml:space="preserve"> </w:t>
      </w:r>
      <w:r w:rsidRPr="007739DD">
        <w:rPr>
          <w:rFonts w:ascii="Book Antiqua" w:hAnsi="Book Antiqua" w:cs="Times New Roman"/>
          <w:sz w:val="24"/>
          <w:szCs w:val="24"/>
        </w:rPr>
        <w:t>VC. Type</w:t>
      </w:r>
      <w:r w:rsidR="004D5BAF">
        <w:rPr>
          <w:rFonts w:ascii="Book Antiqua" w:hAnsi="Book Antiqua" w:cs="Times New Roman"/>
          <w:sz w:val="24"/>
          <w:szCs w:val="24"/>
        </w:rPr>
        <w:t xml:space="preserve"> 2</w:t>
      </w:r>
      <w:r w:rsidRPr="007739DD">
        <w:rPr>
          <w:rFonts w:ascii="Book Antiqua" w:hAnsi="Book Antiqua" w:cs="Times New Roman"/>
          <w:sz w:val="24"/>
          <w:szCs w:val="24"/>
        </w:rPr>
        <w:t xml:space="preserve"> diabetes was induced with fructose diet and alloxan. </w:t>
      </w:r>
      <w:r w:rsidR="00304D5D" w:rsidRPr="007739DD">
        <w:rPr>
          <w:rFonts w:ascii="Book Antiqua" w:hAnsi="Book Antiqua" w:cs="Times New Roman"/>
          <w:sz w:val="24"/>
          <w:szCs w:val="24"/>
        </w:rPr>
        <w:t>VC</w:t>
      </w:r>
      <w:r w:rsidRPr="007739DD">
        <w:rPr>
          <w:rFonts w:ascii="Book Antiqua" w:hAnsi="Book Antiqua" w:cs="Times New Roman"/>
          <w:sz w:val="24"/>
          <w:szCs w:val="24"/>
        </w:rPr>
        <w:t xml:space="preserve"> (1</w:t>
      </w:r>
      <w:r w:rsidR="0092092E">
        <w:rPr>
          <w:rFonts w:ascii="Book Antiqua" w:hAnsi="Book Antiqua" w:cs="Times New Roman"/>
          <w:sz w:val="24"/>
          <w:szCs w:val="24"/>
        </w:rPr>
        <w:t xml:space="preserve"> </w:t>
      </w:r>
      <w:r w:rsidRPr="007739DD">
        <w:rPr>
          <w:rFonts w:ascii="Book Antiqua" w:hAnsi="Book Antiqua" w:cs="Times New Roman"/>
          <w:sz w:val="24"/>
          <w:szCs w:val="24"/>
        </w:rPr>
        <w:t>g/kg) was administered for 4</w:t>
      </w:r>
      <w:r w:rsidR="00BF1E82">
        <w:rPr>
          <w:rFonts w:ascii="Book Antiqua" w:hAnsi="Book Antiqua" w:cs="Times New Roman"/>
          <w:sz w:val="24"/>
          <w:szCs w:val="24"/>
        </w:rPr>
        <w:t xml:space="preserve"> </w:t>
      </w:r>
      <w:proofErr w:type="spellStart"/>
      <w:r w:rsidRPr="007739DD">
        <w:rPr>
          <w:rFonts w:ascii="Book Antiqua" w:hAnsi="Book Antiqua" w:cs="Times New Roman"/>
          <w:sz w:val="24"/>
          <w:szCs w:val="24"/>
        </w:rPr>
        <w:t>wk</w:t>
      </w:r>
      <w:proofErr w:type="spellEnd"/>
      <w:r w:rsidRPr="007739DD">
        <w:rPr>
          <w:rFonts w:ascii="Book Antiqua" w:hAnsi="Book Antiqua" w:cs="Times New Roman"/>
          <w:sz w:val="24"/>
          <w:szCs w:val="24"/>
        </w:rPr>
        <w:t xml:space="preserve"> </w:t>
      </w:r>
      <w:r w:rsidRPr="00BF1E82">
        <w:rPr>
          <w:rFonts w:ascii="Book Antiqua" w:hAnsi="Book Antiqua" w:cs="Times New Roman"/>
          <w:i/>
          <w:iCs/>
          <w:sz w:val="24"/>
          <w:szCs w:val="24"/>
        </w:rPr>
        <w:t>via</w:t>
      </w:r>
      <w:r w:rsidRPr="007739DD">
        <w:rPr>
          <w:rFonts w:ascii="Book Antiqua" w:hAnsi="Book Antiqua" w:cs="Times New Roman"/>
          <w:sz w:val="24"/>
          <w:szCs w:val="24"/>
        </w:rPr>
        <w:t xml:space="preserve"> oral canula. Blood pressure and heart rate were measured non-invasively using tail flick </w:t>
      </w:r>
      <w:r w:rsidR="00304D5D" w:rsidRPr="007739DD">
        <w:rPr>
          <w:rFonts w:ascii="Book Antiqua" w:hAnsi="Book Antiqua" w:cs="Times New Roman"/>
          <w:sz w:val="24"/>
          <w:szCs w:val="24"/>
        </w:rPr>
        <w:t xml:space="preserve">blood pressure </w:t>
      </w:r>
      <w:r w:rsidRPr="007739DD">
        <w:rPr>
          <w:rFonts w:ascii="Book Antiqua" w:hAnsi="Book Antiqua" w:cs="Times New Roman"/>
          <w:sz w:val="24"/>
          <w:szCs w:val="24"/>
        </w:rPr>
        <w:t>monitor. Spectral analysis of heart rate variability (HRV) was used to assess cardiac autonomic neuropathy. Blood was collected from the ocular sinus for biochemical analysis. Urethane (1</w:t>
      </w:r>
      <w:r w:rsidR="0092092E">
        <w:rPr>
          <w:rFonts w:ascii="Book Antiqua" w:hAnsi="Book Antiqua" w:cs="Times New Roman"/>
          <w:sz w:val="24"/>
          <w:szCs w:val="24"/>
        </w:rPr>
        <w:t xml:space="preserve"> </w:t>
      </w:r>
      <w:r w:rsidRPr="007739DD">
        <w:rPr>
          <w:rFonts w:ascii="Book Antiqua" w:hAnsi="Book Antiqua" w:cs="Times New Roman"/>
          <w:sz w:val="24"/>
          <w:szCs w:val="24"/>
        </w:rPr>
        <w:t>g/kg-</w:t>
      </w:r>
      <w:proofErr w:type="spellStart"/>
      <w:r w:rsidRPr="007739DD">
        <w:rPr>
          <w:rFonts w:ascii="Book Antiqua" w:hAnsi="Book Antiqua" w:cs="Times New Roman"/>
          <w:sz w:val="24"/>
          <w:szCs w:val="24"/>
        </w:rPr>
        <w:t>ip</w:t>
      </w:r>
      <w:proofErr w:type="spellEnd"/>
      <w:r w:rsidRPr="007739DD">
        <w:rPr>
          <w:rFonts w:ascii="Book Antiqua" w:hAnsi="Book Antiqua" w:cs="Times New Roman"/>
          <w:sz w:val="24"/>
          <w:szCs w:val="24"/>
        </w:rPr>
        <w:t>) was used for anaesthesia prior to HRV and cervical dislocation to harvest hearts. Intracardiac autonomic nerve was assessed using tyrosine hydroxylase</w:t>
      </w:r>
      <w:r w:rsidR="00304D5D">
        <w:rPr>
          <w:rFonts w:ascii="Book Antiqua" w:hAnsi="Book Antiqua" w:cs="Times New Roman"/>
          <w:sz w:val="24"/>
          <w:szCs w:val="24"/>
        </w:rPr>
        <w:t xml:space="preserve"> </w:t>
      </w:r>
      <w:r w:rsidRPr="007739DD">
        <w:rPr>
          <w:rFonts w:ascii="Book Antiqua" w:hAnsi="Book Antiqua" w:cs="Times New Roman"/>
          <w:sz w:val="24"/>
          <w:szCs w:val="24"/>
        </w:rPr>
        <w:t>immunohistochemistry on fixed heart sections.</w:t>
      </w:r>
    </w:p>
    <w:p w14:paraId="0AD08AB8" w14:textId="77777777" w:rsidR="00CE4D9B" w:rsidRDefault="00CE4D9B" w:rsidP="00151FC4">
      <w:pPr>
        <w:snapToGrid w:val="0"/>
        <w:spacing w:after="0" w:line="360" w:lineRule="auto"/>
        <w:jc w:val="both"/>
        <w:rPr>
          <w:rFonts w:ascii="Book Antiqua" w:hAnsi="Book Antiqua" w:cs="Times New Roman"/>
          <w:b/>
          <w:bCs/>
          <w:sz w:val="24"/>
          <w:szCs w:val="24"/>
          <w:shd w:val="clear" w:color="auto" w:fill="FFFFFF"/>
        </w:rPr>
      </w:pPr>
    </w:p>
    <w:p w14:paraId="7F5884C7" w14:textId="18E891AE" w:rsidR="00CE4D9B" w:rsidRDefault="00CE4D9B" w:rsidP="00151FC4">
      <w:pPr>
        <w:snapToGrid w:val="0"/>
        <w:spacing w:after="0" w:line="360" w:lineRule="auto"/>
        <w:jc w:val="both"/>
        <w:rPr>
          <w:rFonts w:ascii="Book Antiqua" w:hAnsi="Book Antiqua" w:cs="Times New Roman"/>
          <w:bCs/>
          <w:sz w:val="24"/>
          <w:szCs w:val="24"/>
          <w:shd w:val="clear" w:color="auto" w:fill="FFFFFF"/>
        </w:rPr>
      </w:pPr>
      <w:r w:rsidRPr="00CE4D9B">
        <w:rPr>
          <w:rFonts w:ascii="Book Antiqua" w:hAnsi="Book Antiqua" w:cs="Times New Roman"/>
          <w:bCs/>
          <w:sz w:val="24"/>
          <w:szCs w:val="24"/>
          <w:shd w:val="clear" w:color="auto" w:fill="FFFFFF"/>
        </w:rPr>
        <w:t>RESUL</w:t>
      </w:r>
      <w:r>
        <w:rPr>
          <w:rFonts w:ascii="Book Antiqua" w:hAnsi="Book Antiqua" w:cs="Times New Roman"/>
          <w:bCs/>
          <w:sz w:val="24"/>
          <w:szCs w:val="24"/>
          <w:shd w:val="clear" w:color="auto" w:fill="FFFFFF"/>
        </w:rPr>
        <w:t>TS</w:t>
      </w:r>
    </w:p>
    <w:p w14:paraId="291B4A0D" w14:textId="5988FFF2" w:rsidR="00977A32" w:rsidRPr="007739DD" w:rsidRDefault="00977A32" w:rsidP="00151FC4">
      <w:pPr>
        <w:snapToGrid w:val="0"/>
        <w:spacing w:after="0" w:line="360" w:lineRule="auto"/>
        <w:jc w:val="both"/>
        <w:rPr>
          <w:rFonts w:ascii="Book Antiqua" w:hAnsi="Book Antiqua" w:cs="Times New Roman"/>
          <w:sz w:val="24"/>
          <w:szCs w:val="24"/>
          <w:shd w:val="clear" w:color="auto" w:fill="FFFFFF"/>
        </w:rPr>
      </w:pPr>
      <w:r w:rsidRPr="007739DD">
        <w:rPr>
          <w:rFonts w:ascii="Book Antiqua" w:hAnsi="Book Antiqua" w:cs="Times New Roman"/>
          <w:sz w:val="24"/>
          <w:szCs w:val="24"/>
        </w:rPr>
        <w:t xml:space="preserve">Results were analysed using ANOVA at </w:t>
      </w:r>
      <w:r w:rsidR="00304D5D" w:rsidRPr="00304D5D">
        <w:rPr>
          <w:rFonts w:ascii="Book Antiqua" w:hAnsi="Book Antiqua" w:cs="Times New Roman"/>
          <w:sz w:val="24"/>
          <w:szCs w:val="24"/>
        </w:rPr>
        <w:t>α</w:t>
      </w:r>
      <w:r w:rsidRPr="007739DD">
        <w:rPr>
          <w:rFonts w:ascii="Book Antiqua" w:hAnsi="Book Antiqua" w:cs="Times New Roman"/>
          <w:sz w:val="24"/>
          <w:szCs w:val="24"/>
          <w:vertAlign w:val="subscript"/>
        </w:rPr>
        <w:t xml:space="preserve">0.05. </w:t>
      </w:r>
      <w:r w:rsidRPr="007739DD">
        <w:rPr>
          <w:rFonts w:ascii="Book Antiqua" w:hAnsi="Book Antiqua" w:cs="Times New Roman"/>
          <w:sz w:val="24"/>
          <w:szCs w:val="24"/>
        </w:rPr>
        <w:t>Unlike VC and control groups, diabetic rats showed significantly (</w:t>
      </w:r>
      <w:r w:rsidR="00AF0AB5">
        <w:rPr>
          <w:rFonts w:ascii="Book Antiqua" w:hAnsi="Book Antiqua" w:cs="Times New Roman"/>
          <w:i/>
          <w:sz w:val="24"/>
          <w:szCs w:val="24"/>
        </w:rPr>
        <w:t xml:space="preserve">P </w:t>
      </w:r>
      <w:r w:rsidRPr="007739DD">
        <w:rPr>
          <w:rFonts w:ascii="Book Antiqua" w:hAnsi="Book Antiqua" w:cs="Times New Roman"/>
          <w:sz w:val="24"/>
          <w:szCs w:val="24"/>
        </w:rPr>
        <w:t>&lt;</w:t>
      </w:r>
      <w:r w:rsidR="00AF0AB5">
        <w:rPr>
          <w:rFonts w:ascii="Book Antiqua" w:hAnsi="Book Antiqua" w:cs="Times New Roman"/>
          <w:sz w:val="24"/>
          <w:szCs w:val="24"/>
        </w:rPr>
        <w:t xml:space="preserve"> </w:t>
      </w:r>
      <w:r w:rsidRPr="007739DD">
        <w:rPr>
          <w:rFonts w:ascii="Book Antiqua" w:hAnsi="Book Antiqua" w:cs="Times New Roman"/>
          <w:sz w:val="24"/>
          <w:szCs w:val="24"/>
        </w:rPr>
        <w:t xml:space="preserve">0.0001) reduced HRV, increased heart-rate and blood pressure, initial increase in cardiac </w:t>
      </w:r>
      <w:r w:rsidR="00304D5D" w:rsidRPr="007739DD">
        <w:rPr>
          <w:rFonts w:ascii="Book Antiqua" w:hAnsi="Book Antiqua" w:cs="Times New Roman"/>
          <w:sz w:val="24"/>
          <w:szCs w:val="24"/>
        </w:rPr>
        <w:t xml:space="preserve">tyrosine hydroxylase </w:t>
      </w:r>
      <w:r w:rsidRPr="007739DD">
        <w:rPr>
          <w:rFonts w:ascii="Book Antiqua" w:hAnsi="Book Antiqua" w:cs="Times New Roman"/>
          <w:sz w:val="24"/>
          <w:szCs w:val="24"/>
        </w:rPr>
        <w:t>activities at week-2 and sparse activity at week-4 of diabetes. Furthermore, apolipoprotein B, Oxidative stress and inflammatory markers were significantly (</w:t>
      </w:r>
      <w:r w:rsidR="00AF0AB5">
        <w:rPr>
          <w:rFonts w:ascii="Book Antiqua" w:hAnsi="Book Antiqua" w:cs="Times New Roman"/>
          <w:i/>
          <w:sz w:val="24"/>
          <w:szCs w:val="24"/>
        </w:rPr>
        <w:t xml:space="preserve">P </w:t>
      </w:r>
      <w:r w:rsidRPr="007739DD">
        <w:rPr>
          <w:rFonts w:ascii="Book Antiqua" w:hAnsi="Book Antiqua" w:cs="Times New Roman"/>
          <w:sz w:val="24"/>
          <w:szCs w:val="24"/>
        </w:rPr>
        <w:t>&lt;</w:t>
      </w:r>
      <w:r w:rsidR="00AF0AB5">
        <w:rPr>
          <w:rFonts w:ascii="Book Antiqua" w:hAnsi="Book Antiqua" w:cs="Times New Roman"/>
          <w:sz w:val="24"/>
          <w:szCs w:val="24"/>
        </w:rPr>
        <w:t xml:space="preserve"> </w:t>
      </w:r>
      <w:r w:rsidRPr="007739DD">
        <w:rPr>
          <w:rFonts w:ascii="Book Antiqua" w:hAnsi="Book Antiqua" w:cs="Times New Roman"/>
          <w:sz w:val="24"/>
          <w:szCs w:val="24"/>
        </w:rPr>
        <w:t xml:space="preserve">0.01) reduced in </w:t>
      </w:r>
      <w:r w:rsidR="00304D5D" w:rsidRPr="007739DD">
        <w:rPr>
          <w:rFonts w:ascii="Book Antiqua" w:hAnsi="Book Antiqua" w:cs="Times New Roman"/>
          <w:sz w:val="24"/>
          <w:szCs w:val="24"/>
        </w:rPr>
        <w:t>VC</w:t>
      </w:r>
      <w:r w:rsidRPr="007739DD">
        <w:rPr>
          <w:rFonts w:ascii="Book Antiqua" w:hAnsi="Book Antiqua" w:cs="Times New Roman"/>
          <w:sz w:val="24"/>
          <w:szCs w:val="24"/>
        </w:rPr>
        <w:t xml:space="preserve"> treated rats.</w:t>
      </w:r>
    </w:p>
    <w:p w14:paraId="27BF6031" w14:textId="77777777" w:rsidR="00CE4D9B" w:rsidRDefault="00CE4D9B" w:rsidP="00151FC4">
      <w:pPr>
        <w:snapToGrid w:val="0"/>
        <w:spacing w:after="0" w:line="360" w:lineRule="auto"/>
        <w:jc w:val="both"/>
        <w:rPr>
          <w:rFonts w:ascii="Book Antiqua" w:hAnsi="Book Antiqua" w:cs="Times New Roman"/>
          <w:b/>
          <w:bCs/>
          <w:sz w:val="24"/>
          <w:szCs w:val="24"/>
          <w:shd w:val="clear" w:color="auto" w:fill="FFFFFF"/>
        </w:rPr>
      </w:pPr>
    </w:p>
    <w:p w14:paraId="4D45F05A" w14:textId="77777777" w:rsidR="00CE4D9B" w:rsidRDefault="00CE4D9B" w:rsidP="00151FC4">
      <w:pPr>
        <w:snapToGrid w:val="0"/>
        <w:spacing w:after="0" w:line="360" w:lineRule="auto"/>
        <w:jc w:val="both"/>
        <w:rPr>
          <w:rFonts w:ascii="Book Antiqua" w:hAnsi="Book Antiqua" w:cs="Times New Roman"/>
          <w:bCs/>
          <w:sz w:val="24"/>
          <w:szCs w:val="24"/>
          <w:shd w:val="clear" w:color="auto" w:fill="FFFFFF"/>
        </w:rPr>
      </w:pPr>
      <w:r w:rsidRPr="00CE4D9B">
        <w:rPr>
          <w:rFonts w:ascii="Book Antiqua" w:hAnsi="Book Antiqua" w:cs="Times New Roman"/>
          <w:bCs/>
          <w:sz w:val="24"/>
          <w:szCs w:val="24"/>
          <w:shd w:val="clear" w:color="auto" w:fill="FFFFFF"/>
        </w:rPr>
        <w:t>CONCLUSION</w:t>
      </w:r>
    </w:p>
    <w:p w14:paraId="16F4911E" w14:textId="371EE3EE" w:rsidR="00977A32" w:rsidRPr="007739DD" w:rsidRDefault="00304D5D" w:rsidP="00151FC4">
      <w:pPr>
        <w:snapToGrid w:val="0"/>
        <w:spacing w:after="0" w:line="360" w:lineRule="auto"/>
        <w:jc w:val="both"/>
        <w:rPr>
          <w:rFonts w:ascii="Book Antiqua" w:hAnsi="Book Antiqua" w:cs="Times New Roman"/>
          <w:sz w:val="24"/>
          <w:szCs w:val="24"/>
          <w:shd w:val="clear" w:color="auto" w:fill="FFFFFF"/>
        </w:rPr>
      </w:pPr>
      <w:r w:rsidRPr="007739DD">
        <w:rPr>
          <w:rFonts w:ascii="Book Antiqua" w:hAnsi="Book Antiqua" w:cs="Times New Roman"/>
          <w:sz w:val="24"/>
          <w:szCs w:val="24"/>
        </w:rPr>
        <w:t>VC</w:t>
      </w:r>
      <w:r w:rsidR="00977A32" w:rsidRPr="007739DD">
        <w:rPr>
          <w:rFonts w:ascii="Book Antiqua" w:hAnsi="Book Antiqua" w:cs="Times New Roman"/>
          <w:sz w:val="24"/>
          <w:szCs w:val="24"/>
        </w:rPr>
        <w:t xml:space="preserve"> possesses cardio-autonomic nerve protective potential and ameliorates the symptoms of </w:t>
      </w:r>
      <w:r w:rsidRPr="007739DD">
        <w:rPr>
          <w:rFonts w:ascii="Book Antiqua" w:hAnsi="Book Antiqua" w:cs="Times New Roman"/>
          <w:sz w:val="24"/>
          <w:szCs w:val="24"/>
          <w:shd w:val="clear" w:color="auto" w:fill="FFFFFF"/>
        </w:rPr>
        <w:t>cardiac autonomic neuropathy</w:t>
      </w:r>
      <w:r w:rsidRPr="007739DD">
        <w:rPr>
          <w:rFonts w:ascii="Book Antiqua" w:hAnsi="Book Antiqua" w:cs="Times New Roman"/>
          <w:sz w:val="24"/>
          <w:szCs w:val="24"/>
        </w:rPr>
        <w:t xml:space="preserve"> </w:t>
      </w:r>
      <w:r w:rsidR="00977A32" w:rsidRPr="007739DD">
        <w:rPr>
          <w:rFonts w:ascii="Book Antiqua" w:hAnsi="Book Antiqua" w:cs="Times New Roman"/>
          <w:sz w:val="24"/>
          <w:szCs w:val="24"/>
        </w:rPr>
        <w:t>in type</w:t>
      </w:r>
      <w:r w:rsidR="00405EED">
        <w:rPr>
          <w:rFonts w:ascii="Book Antiqua" w:hAnsi="Book Antiqua" w:cs="Times New Roman"/>
          <w:sz w:val="24"/>
          <w:szCs w:val="24"/>
        </w:rPr>
        <w:t xml:space="preserve"> 2</w:t>
      </w:r>
      <w:r w:rsidR="00977A32" w:rsidRPr="007739DD">
        <w:rPr>
          <w:rFonts w:ascii="Book Antiqua" w:hAnsi="Book Antiqua" w:cs="Times New Roman"/>
          <w:sz w:val="24"/>
          <w:szCs w:val="24"/>
        </w:rPr>
        <w:t xml:space="preserve"> diabetes. The possible mechanisms </w:t>
      </w:r>
      <w:r w:rsidR="00977A32" w:rsidRPr="00BF1E82">
        <w:rPr>
          <w:rFonts w:ascii="Book Antiqua" w:hAnsi="Book Antiqua" w:cs="Times New Roman"/>
          <w:i/>
          <w:iCs/>
          <w:sz w:val="24"/>
          <w:szCs w:val="24"/>
        </w:rPr>
        <w:t>via</w:t>
      </w:r>
      <w:r w:rsidR="00977A32" w:rsidRPr="007739DD">
        <w:rPr>
          <w:rFonts w:ascii="Book Antiqua" w:hAnsi="Book Antiqua" w:cs="Times New Roman"/>
          <w:sz w:val="24"/>
          <w:szCs w:val="24"/>
        </w:rPr>
        <w:t xml:space="preserve"> which </w:t>
      </w:r>
      <w:r w:rsidRPr="007739DD">
        <w:rPr>
          <w:rFonts w:ascii="Book Antiqua" w:hAnsi="Book Antiqua" w:cs="Times New Roman"/>
          <w:sz w:val="24"/>
          <w:szCs w:val="24"/>
        </w:rPr>
        <w:t>VC</w:t>
      </w:r>
      <w:r w:rsidR="00977A32" w:rsidRPr="007739DD">
        <w:rPr>
          <w:rFonts w:ascii="Book Antiqua" w:hAnsi="Book Antiqua" w:cs="Times New Roman"/>
          <w:sz w:val="24"/>
          <w:szCs w:val="24"/>
        </w:rPr>
        <w:t xml:space="preserve"> ex</w:t>
      </w:r>
      <w:r w:rsidR="00ED4D98" w:rsidRPr="007739DD">
        <w:rPr>
          <w:rFonts w:ascii="Book Antiqua" w:hAnsi="Book Antiqua" w:cs="Times New Roman"/>
          <w:sz w:val="24"/>
          <w:szCs w:val="24"/>
        </w:rPr>
        <w:t>er</w:t>
      </w:r>
      <w:r w:rsidR="00977A32" w:rsidRPr="007739DD">
        <w:rPr>
          <w:rFonts w:ascii="Book Antiqua" w:hAnsi="Book Antiqua" w:cs="Times New Roman"/>
          <w:sz w:val="24"/>
          <w:szCs w:val="24"/>
        </w:rPr>
        <w:t xml:space="preserve">t these effects may be </w:t>
      </w:r>
      <w:r w:rsidR="00977A32" w:rsidRPr="00BF1E82">
        <w:rPr>
          <w:rFonts w:ascii="Book Antiqua" w:hAnsi="Book Antiqua" w:cs="Times New Roman"/>
          <w:i/>
          <w:iCs/>
          <w:sz w:val="24"/>
          <w:szCs w:val="24"/>
        </w:rPr>
        <w:t>via</w:t>
      </w:r>
      <w:r w:rsidR="00977A32" w:rsidRPr="007739DD">
        <w:rPr>
          <w:rFonts w:ascii="Book Antiqua" w:hAnsi="Book Antiqua" w:cs="Times New Roman"/>
          <w:sz w:val="24"/>
          <w:szCs w:val="24"/>
        </w:rPr>
        <w:t xml:space="preserve"> downregulation of oxidative stress, inflammation and apolipoprotein B. </w:t>
      </w:r>
    </w:p>
    <w:p w14:paraId="3F6FEECF" w14:textId="77777777" w:rsidR="00977A32" w:rsidRPr="007739DD" w:rsidRDefault="00977A32" w:rsidP="00151FC4">
      <w:pPr>
        <w:snapToGrid w:val="0"/>
        <w:spacing w:after="0" w:line="360" w:lineRule="auto"/>
        <w:jc w:val="both"/>
        <w:rPr>
          <w:rFonts w:ascii="Book Antiqua" w:hAnsi="Book Antiqua" w:cs="Times New Roman"/>
          <w:sz w:val="24"/>
          <w:szCs w:val="24"/>
        </w:rPr>
      </w:pPr>
    </w:p>
    <w:p w14:paraId="44295CE8" w14:textId="1321598F" w:rsidR="00977A32" w:rsidRPr="00CE4D9B" w:rsidRDefault="00977A32" w:rsidP="00151FC4">
      <w:pPr>
        <w:snapToGrid w:val="0"/>
        <w:spacing w:after="0" w:line="360" w:lineRule="auto"/>
        <w:jc w:val="both"/>
        <w:rPr>
          <w:rFonts w:ascii="Book Antiqua" w:hAnsi="Book Antiqua" w:cs="Times New Roman"/>
          <w:sz w:val="24"/>
          <w:szCs w:val="24"/>
          <w:lang w:val="en-US"/>
        </w:rPr>
      </w:pPr>
      <w:r w:rsidRPr="007739DD">
        <w:rPr>
          <w:rFonts w:ascii="Book Antiqua" w:hAnsi="Book Antiqua" w:cs="Times New Roman"/>
          <w:b/>
          <w:sz w:val="24"/>
          <w:szCs w:val="24"/>
          <w:lang w:val="en-US"/>
        </w:rPr>
        <w:t xml:space="preserve">Key words: </w:t>
      </w:r>
      <w:r w:rsidRPr="00CE4D9B">
        <w:rPr>
          <w:rFonts w:ascii="Book Antiqua" w:hAnsi="Book Antiqua" w:cs="Times New Roman"/>
          <w:sz w:val="24"/>
          <w:szCs w:val="24"/>
          <w:lang w:val="en-US"/>
        </w:rPr>
        <w:t xml:space="preserve">Vitamin C; Oxidative stress; Heart rate variability; Tyrosine </w:t>
      </w:r>
      <w:r w:rsidR="00304D5D" w:rsidRPr="00CE4D9B">
        <w:rPr>
          <w:rFonts w:ascii="Book Antiqua" w:hAnsi="Book Antiqua" w:cs="Times New Roman"/>
          <w:sz w:val="24"/>
          <w:szCs w:val="24"/>
          <w:lang w:val="en-US"/>
        </w:rPr>
        <w:t>hydroxylase</w:t>
      </w:r>
      <w:r w:rsidRPr="00CE4D9B">
        <w:rPr>
          <w:rFonts w:ascii="Book Antiqua" w:hAnsi="Book Antiqua" w:cs="Times New Roman"/>
          <w:sz w:val="24"/>
          <w:szCs w:val="24"/>
          <w:lang w:val="en-US"/>
        </w:rPr>
        <w:t xml:space="preserve">; Autonomic nerve; </w:t>
      </w:r>
      <w:r w:rsidR="00CE4D9B">
        <w:rPr>
          <w:rFonts w:ascii="Book Antiqua" w:hAnsi="Book Antiqua" w:cs="Times New Roman"/>
          <w:sz w:val="24"/>
          <w:szCs w:val="24"/>
          <w:lang w:val="en-US"/>
        </w:rPr>
        <w:t>N</w:t>
      </w:r>
      <w:r w:rsidRPr="00CE4D9B">
        <w:rPr>
          <w:rFonts w:ascii="Book Antiqua" w:hAnsi="Book Antiqua" w:cs="Times New Roman"/>
          <w:sz w:val="24"/>
          <w:szCs w:val="24"/>
          <w:lang w:val="en-US"/>
        </w:rPr>
        <w:t xml:space="preserve">europathy; </w:t>
      </w:r>
      <w:r w:rsidR="00CE4D9B">
        <w:rPr>
          <w:rFonts w:ascii="Book Antiqua" w:hAnsi="Book Antiqua" w:cs="Times New Roman"/>
          <w:sz w:val="24"/>
          <w:szCs w:val="24"/>
          <w:lang w:val="en-US"/>
        </w:rPr>
        <w:t>T</w:t>
      </w:r>
      <w:r w:rsidRPr="00CE4D9B">
        <w:rPr>
          <w:rFonts w:ascii="Book Antiqua" w:hAnsi="Book Antiqua" w:cs="Times New Roman"/>
          <w:sz w:val="24"/>
          <w:szCs w:val="24"/>
          <w:lang w:val="en-US"/>
        </w:rPr>
        <w:t>ype</w:t>
      </w:r>
      <w:r w:rsidR="00405EED">
        <w:rPr>
          <w:rFonts w:ascii="Book Antiqua" w:hAnsi="Book Antiqua" w:cs="Times New Roman"/>
          <w:sz w:val="24"/>
          <w:szCs w:val="24"/>
          <w:lang w:val="en-US"/>
        </w:rPr>
        <w:t xml:space="preserve"> 2</w:t>
      </w:r>
      <w:r w:rsidRPr="00CE4D9B">
        <w:rPr>
          <w:rFonts w:ascii="Book Antiqua" w:hAnsi="Book Antiqua" w:cs="Times New Roman"/>
          <w:sz w:val="24"/>
          <w:szCs w:val="24"/>
          <w:lang w:val="en-US"/>
        </w:rPr>
        <w:t xml:space="preserve"> diabetes</w:t>
      </w:r>
    </w:p>
    <w:p w14:paraId="73EA9C2E" w14:textId="77777777" w:rsidR="00CE4D9B" w:rsidRDefault="00CE4D9B" w:rsidP="00151FC4">
      <w:pPr>
        <w:snapToGrid w:val="0"/>
        <w:spacing w:after="0" w:line="360" w:lineRule="auto"/>
        <w:jc w:val="both"/>
        <w:rPr>
          <w:rFonts w:ascii="Book Antiqua" w:hAnsi="Book Antiqua" w:cs="Times New Roman"/>
          <w:sz w:val="24"/>
          <w:szCs w:val="24"/>
          <w:shd w:val="clear" w:color="auto" w:fill="FFFFFF"/>
        </w:rPr>
      </w:pPr>
    </w:p>
    <w:p w14:paraId="4003AD80" w14:textId="3249DBC6" w:rsidR="00CE4D9B" w:rsidRPr="00CE4D9B" w:rsidRDefault="00CE4D9B" w:rsidP="00151FC4">
      <w:pPr>
        <w:snapToGrid w:val="0"/>
        <w:spacing w:after="0" w:line="360" w:lineRule="auto"/>
        <w:jc w:val="both"/>
        <w:rPr>
          <w:rFonts w:ascii="Book Antiqua" w:hAnsi="Book Antiqua" w:cs="Times New Roman"/>
          <w:sz w:val="24"/>
          <w:szCs w:val="24"/>
          <w:shd w:val="clear" w:color="auto" w:fill="FFFFFF"/>
        </w:rPr>
      </w:pPr>
      <w:proofErr w:type="spellStart"/>
      <w:r w:rsidRPr="007739DD">
        <w:rPr>
          <w:rFonts w:ascii="Book Antiqua" w:hAnsi="Book Antiqua" w:cs="Times New Roman"/>
          <w:bCs/>
          <w:sz w:val="24"/>
          <w:szCs w:val="24"/>
          <w:shd w:val="clear" w:color="auto" w:fill="FFFFFF"/>
        </w:rPr>
        <w:t>Fabiyi-Edebor</w:t>
      </w:r>
      <w:proofErr w:type="spellEnd"/>
      <w:r w:rsidRPr="007739DD">
        <w:rPr>
          <w:rFonts w:ascii="Book Antiqua" w:hAnsi="Book Antiqua" w:cs="Times New Roman"/>
          <w:bCs/>
          <w:sz w:val="24"/>
          <w:szCs w:val="24"/>
          <w:shd w:val="clear" w:color="auto" w:fill="FFFFFF"/>
        </w:rPr>
        <w:t xml:space="preserve"> TD</w:t>
      </w:r>
      <w:r>
        <w:rPr>
          <w:rFonts w:ascii="Book Antiqua" w:hAnsi="Book Antiqua" w:cs="Times New Roman"/>
          <w:bCs/>
          <w:sz w:val="24"/>
          <w:szCs w:val="24"/>
          <w:shd w:val="clear" w:color="auto" w:fill="FFFFFF"/>
        </w:rPr>
        <w:t>.</w:t>
      </w:r>
      <w:r w:rsidRPr="00CE4D9B">
        <w:rPr>
          <w:rFonts w:ascii="Book Antiqua" w:hAnsi="Book Antiqua" w:cs="Times New Roman"/>
          <w:b/>
          <w:sz w:val="24"/>
          <w:szCs w:val="24"/>
          <w:shd w:val="clear" w:color="auto" w:fill="FFFFFF"/>
        </w:rPr>
        <w:t xml:space="preserve"> </w:t>
      </w:r>
      <w:r w:rsidR="00A4796A" w:rsidRPr="00A4796A">
        <w:rPr>
          <w:rFonts w:ascii="Book Antiqua" w:hAnsi="Book Antiqua" w:cs="Times New Roman"/>
          <w:sz w:val="24"/>
          <w:szCs w:val="24"/>
          <w:shd w:val="clear" w:color="auto" w:fill="FFFFFF"/>
        </w:rPr>
        <w:t>Vitamin C ameliorated cardiac autonomic neuropathy in type 2 diabetic rats</w:t>
      </w:r>
      <w:r>
        <w:rPr>
          <w:rFonts w:ascii="Book Antiqua" w:hAnsi="Book Antiqua" w:cs="Times New Roman"/>
          <w:sz w:val="24"/>
          <w:szCs w:val="24"/>
          <w:shd w:val="clear" w:color="auto" w:fill="FFFFFF"/>
        </w:rPr>
        <w:t xml:space="preserve">. </w:t>
      </w:r>
      <w:r w:rsidRPr="00CE4D9B">
        <w:rPr>
          <w:rFonts w:ascii="Book Antiqua" w:hAnsi="Book Antiqua"/>
          <w:bCs/>
          <w:i/>
          <w:iCs/>
          <w:sz w:val="24"/>
          <w:szCs w:val="24"/>
        </w:rPr>
        <w:t xml:space="preserve">World J Diabetes </w:t>
      </w:r>
      <w:r w:rsidRPr="00002F66">
        <w:rPr>
          <w:rFonts w:ascii="Book Antiqua" w:hAnsi="Book Antiqua"/>
          <w:bCs/>
          <w:sz w:val="24"/>
          <w:szCs w:val="24"/>
        </w:rPr>
        <w:t>20</w:t>
      </w:r>
      <w:r>
        <w:rPr>
          <w:rFonts w:ascii="Book Antiqua" w:hAnsi="Book Antiqua"/>
          <w:bCs/>
          <w:sz w:val="24"/>
          <w:szCs w:val="24"/>
        </w:rPr>
        <w:t>20</w:t>
      </w:r>
      <w:r w:rsidRPr="00002F66">
        <w:rPr>
          <w:rFonts w:ascii="Book Antiqua" w:hAnsi="Book Antiqua"/>
          <w:bCs/>
          <w:sz w:val="24"/>
          <w:szCs w:val="24"/>
        </w:rPr>
        <w:t>;</w:t>
      </w:r>
      <w:r>
        <w:rPr>
          <w:rFonts w:ascii="Book Antiqua" w:hAnsi="Book Antiqua" w:hint="eastAsia"/>
          <w:bCs/>
          <w:sz w:val="24"/>
          <w:szCs w:val="24"/>
          <w:lang w:eastAsia="zh-CN"/>
        </w:rPr>
        <w:t xml:space="preserve"> In press</w:t>
      </w:r>
    </w:p>
    <w:p w14:paraId="01DE04BB" w14:textId="33DCFDDC" w:rsidR="00977A32" w:rsidRPr="007739DD" w:rsidRDefault="00977A32" w:rsidP="00151FC4">
      <w:pPr>
        <w:snapToGrid w:val="0"/>
        <w:spacing w:after="0" w:line="360" w:lineRule="auto"/>
        <w:jc w:val="both"/>
        <w:rPr>
          <w:rFonts w:ascii="Book Antiqua" w:hAnsi="Book Antiqua" w:cs="Times New Roman"/>
          <w:b/>
          <w:sz w:val="24"/>
          <w:szCs w:val="24"/>
          <w:lang w:val="en-US"/>
        </w:rPr>
      </w:pPr>
    </w:p>
    <w:p w14:paraId="2A8A7E7C" w14:textId="66DC36C1" w:rsidR="00CE4D9B" w:rsidRPr="00304D5D" w:rsidRDefault="00977A32" w:rsidP="00151FC4">
      <w:pPr>
        <w:snapToGrid w:val="0"/>
        <w:spacing w:after="0" w:line="360" w:lineRule="auto"/>
        <w:jc w:val="both"/>
        <w:rPr>
          <w:rFonts w:ascii="Book Antiqua" w:hAnsi="Book Antiqua" w:cs="Times New Roman"/>
          <w:b/>
          <w:sz w:val="24"/>
          <w:szCs w:val="24"/>
          <w:lang w:val="en-US"/>
        </w:rPr>
      </w:pPr>
      <w:r w:rsidRPr="007739DD">
        <w:rPr>
          <w:rFonts w:ascii="Book Antiqua" w:hAnsi="Book Antiqua" w:cs="Times New Roman"/>
          <w:b/>
          <w:sz w:val="24"/>
          <w:szCs w:val="24"/>
          <w:lang w:val="en-US"/>
        </w:rPr>
        <w:t xml:space="preserve">Core </w:t>
      </w:r>
      <w:r w:rsidR="00CE4D9B">
        <w:rPr>
          <w:rFonts w:ascii="Book Antiqua" w:hAnsi="Book Antiqua" w:cs="Times New Roman"/>
          <w:b/>
          <w:sz w:val="24"/>
          <w:szCs w:val="24"/>
          <w:lang w:val="en-US"/>
        </w:rPr>
        <w:t>t</w:t>
      </w:r>
      <w:r w:rsidRPr="007739DD">
        <w:rPr>
          <w:rFonts w:ascii="Book Antiqua" w:hAnsi="Book Antiqua" w:cs="Times New Roman"/>
          <w:b/>
          <w:sz w:val="24"/>
          <w:szCs w:val="24"/>
          <w:lang w:val="en-US"/>
        </w:rPr>
        <w:t>ip:</w:t>
      </w:r>
      <w:r w:rsidR="00CE4D9B">
        <w:rPr>
          <w:rFonts w:ascii="Book Antiqua" w:hAnsi="Book Antiqua" w:cs="Times New Roman"/>
          <w:b/>
          <w:sz w:val="24"/>
          <w:szCs w:val="24"/>
          <w:lang w:val="en-US"/>
        </w:rPr>
        <w:t xml:space="preserve"> </w:t>
      </w:r>
      <w:r w:rsidRPr="007739DD">
        <w:rPr>
          <w:rFonts w:ascii="Book Antiqua" w:hAnsi="Book Antiqua" w:cs="Times New Roman"/>
          <w:bCs/>
          <w:sz w:val="24"/>
          <w:szCs w:val="24"/>
        </w:rPr>
        <w:t xml:space="preserve">This study reveals that </w:t>
      </w:r>
      <w:r w:rsidR="00390A5A" w:rsidRPr="007739DD">
        <w:rPr>
          <w:rFonts w:ascii="Book Antiqua" w:hAnsi="Book Antiqua" w:cs="Times New Roman"/>
          <w:bCs/>
          <w:sz w:val="24"/>
          <w:szCs w:val="24"/>
        </w:rPr>
        <w:t>v</w:t>
      </w:r>
      <w:r w:rsidRPr="007739DD">
        <w:rPr>
          <w:rFonts w:ascii="Book Antiqua" w:hAnsi="Book Antiqua" w:cs="Times New Roman"/>
          <w:bCs/>
          <w:sz w:val="24"/>
          <w:szCs w:val="24"/>
        </w:rPr>
        <w:t>itamin C maintained normal heart rate variability, blood pressure and sympathetic tone in type</w:t>
      </w:r>
      <w:r w:rsidR="00A8209E">
        <w:rPr>
          <w:rFonts w:ascii="Book Antiqua" w:hAnsi="Book Antiqua" w:cs="Times New Roman"/>
          <w:bCs/>
          <w:sz w:val="24"/>
          <w:szCs w:val="24"/>
        </w:rPr>
        <w:t xml:space="preserve"> 2 </w:t>
      </w:r>
      <w:r w:rsidRPr="007739DD">
        <w:rPr>
          <w:rFonts w:ascii="Book Antiqua" w:hAnsi="Book Antiqua" w:cs="Times New Roman"/>
          <w:bCs/>
          <w:sz w:val="24"/>
          <w:szCs w:val="24"/>
        </w:rPr>
        <w:t xml:space="preserve">diabetic rats. Thus, preventing the symptoms of cardiac autonomic neuropathy. This is done </w:t>
      </w:r>
      <w:r w:rsidRPr="00BF1E82">
        <w:rPr>
          <w:rFonts w:ascii="Book Antiqua" w:hAnsi="Book Antiqua" w:cs="Times New Roman"/>
          <w:bCs/>
          <w:i/>
          <w:iCs/>
          <w:sz w:val="24"/>
          <w:szCs w:val="24"/>
        </w:rPr>
        <w:t>via</w:t>
      </w:r>
      <w:r w:rsidRPr="007739DD">
        <w:rPr>
          <w:rFonts w:ascii="Book Antiqua" w:hAnsi="Book Antiqua" w:cs="Times New Roman"/>
          <w:bCs/>
          <w:sz w:val="24"/>
          <w:szCs w:val="24"/>
        </w:rPr>
        <w:t xml:space="preserve"> mechanisms related to downregulation of oxidative stress, inflammation and dyslipidaemia. Vitamin C may therefore possess cardio-autonomic nerve protection potential and may be used to prevent the development of cardiac autonomic neuropathy in type </w:t>
      </w:r>
      <w:r w:rsidR="00405EED">
        <w:rPr>
          <w:rFonts w:ascii="Book Antiqua" w:hAnsi="Book Antiqua" w:cs="Times New Roman"/>
          <w:bCs/>
          <w:sz w:val="24"/>
          <w:szCs w:val="24"/>
        </w:rPr>
        <w:t>2</w:t>
      </w:r>
      <w:r w:rsidRPr="007739DD">
        <w:rPr>
          <w:rFonts w:ascii="Book Antiqua" w:hAnsi="Book Antiqua" w:cs="Times New Roman"/>
          <w:bCs/>
          <w:sz w:val="24"/>
          <w:szCs w:val="24"/>
        </w:rPr>
        <w:t xml:space="preserve"> diabetic subjects</w:t>
      </w:r>
      <w:r w:rsidRPr="00267D52">
        <w:rPr>
          <w:rFonts w:ascii="Book Antiqua" w:hAnsi="Book Antiqua" w:cs="Times New Roman"/>
          <w:sz w:val="24"/>
          <w:szCs w:val="24"/>
        </w:rPr>
        <w:t>.</w:t>
      </w:r>
    </w:p>
    <w:p w14:paraId="13BB7A85" w14:textId="77777777" w:rsidR="00304D5D" w:rsidRDefault="00304D5D" w:rsidP="00151FC4">
      <w:pPr>
        <w:snapToGrid w:val="0"/>
        <w:spacing w:after="0" w:line="360" w:lineRule="auto"/>
        <w:jc w:val="both"/>
        <w:rPr>
          <w:rFonts w:ascii="Book Antiqua" w:eastAsia="Calibri" w:hAnsi="Book Antiqua" w:cs="Times New Roman"/>
          <w:b/>
          <w:sz w:val="24"/>
          <w:szCs w:val="24"/>
          <w:u w:val="single"/>
          <w:lang w:val="en-US"/>
        </w:rPr>
      </w:pPr>
      <w:r>
        <w:rPr>
          <w:rFonts w:ascii="Book Antiqua" w:eastAsia="Calibri" w:hAnsi="Book Antiqua" w:cs="Times New Roman"/>
          <w:b/>
          <w:sz w:val="24"/>
          <w:szCs w:val="24"/>
          <w:u w:val="single"/>
          <w:lang w:val="en-US"/>
        </w:rPr>
        <w:br w:type="page"/>
      </w:r>
    </w:p>
    <w:p w14:paraId="634036C4" w14:textId="0FDFB1FA" w:rsidR="00977A32" w:rsidRPr="00CE4D9B" w:rsidRDefault="00CE4D9B" w:rsidP="00151FC4">
      <w:pPr>
        <w:snapToGrid w:val="0"/>
        <w:spacing w:after="0" w:line="360" w:lineRule="auto"/>
        <w:jc w:val="both"/>
        <w:rPr>
          <w:rFonts w:ascii="Book Antiqua" w:eastAsia="Calibri" w:hAnsi="Book Antiqua" w:cs="Times New Roman"/>
          <w:b/>
          <w:sz w:val="24"/>
          <w:szCs w:val="24"/>
          <w:u w:val="single"/>
        </w:rPr>
      </w:pPr>
      <w:r w:rsidRPr="00CE4D9B">
        <w:rPr>
          <w:rFonts w:ascii="Book Antiqua" w:eastAsia="Calibri" w:hAnsi="Book Antiqua" w:cs="Times New Roman"/>
          <w:b/>
          <w:sz w:val="24"/>
          <w:szCs w:val="24"/>
          <w:u w:val="single"/>
          <w:lang w:val="en-US"/>
        </w:rPr>
        <w:lastRenderedPageBreak/>
        <w:t>INTRODUCTION</w:t>
      </w:r>
    </w:p>
    <w:p w14:paraId="04D07D70" w14:textId="7BC96080" w:rsidR="00CE4D9B" w:rsidRDefault="00977A32" w:rsidP="00151FC4">
      <w:pPr>
        <w:snapToGrid w:val="0"/>
        <w:spacing w:after="0" w:line="360" w:lineRule="auto"/>
        <w:jc w:val="both"/>
        <w:rPr>
          <w:rFonts w:ascii="Book Antiqua" w:hAnsi="Book Antiqua" w:cs="Times New Roman"/>
          <w:sz w:val="24"/>
          <w:szCs w:val="24"/>
        </w:rPr>
      </w:pPr>
      <w:r w:rsidRPr="007739DD">
        <w:rPr>
          <w:rFonts w:ascii="Book Antiqua" w:hAnsi="Book Antiqua" w:cs="Times New Roman"/>
          <w:sz w:val="24"/>
          <w:szCs w:val="24"/>
        </w:rPr>
        <w:t>Cardiac autonomic neuropathy (CAN) is an independent predictor of cardiovascular-disease mortality and morbidity in diabetes. It is the impairment of autonomic control of the cardiovascular system in diabetic condition after the exclusion of other causes</w:t>
      </w:r>
      <w:r w:rsidRPr="007739DD">
        <w:rPr>
          <w:rFonts w:ascii="Book Antiqua" w:hAnsi="Book Antiqua" w:cs="Times New Roman"/>
          <w:sz w:val="24"/>
          <w:szCs w:val="24"/>
          <w:vertAlign w:val="superscript"/>
        </w:rPr>
        <w:t>[1]</w:t>
      </w:r>
      <w:r w:rsidRPr="007739DD">
        <w:rPr>
          <w:rFonts w:ascii="Book Antiqua" w:hAnsi="Book Antiqua" w:cs="Times New Roman"/>
          <w:sz w:val="24"/>
          <w:szCs w:val="24"/>
        </w:rPr>
        <w:t>. Diabetes is a metabolic disorder of multiple aetiology characterised by chronic hyperglycaemia with disturbances of carbohydrate, fat and protein metabolism resulting from defects of insulin secretion, insulin action, or both</w:t>
      </w:r>
      <w:r w:rsidRPr="007739DD">
        <w:rPr>
          <w:rFonts w:ascii="Book Antiqua" w:hAnsi="Book Antiqua" w:cs="Times New Roman"/>
          <w:sz w:val="24"/>
          <w:szCs w:val="24"/>
          <w:vertAlign w:val="superscript"/>
        </w:rPr>
        <w:t>[2]</w:t>
      </w:r>
      <w:r w:rsidRPr="007739DD">
        <w:rPr>
          <w:rFonts w:ascii="Book Antiqua" w:hAnsi="Book Antiqua" w:cs="Times New Roman"/>
          <w:sz w:val="24"/>
          <w:szCs w:val="24"/>
        </w:rPr>
        <w:t xml:space="preserve">. </w:t>
      </w:r>
    </w:p>
    <w:p w14:paraId="5F319B00" w14:textId="4CC589AC" w:rsidR="00977A32" w:rsidRPr="007739DD" w:rsidRDefault="00977A32" w:rsidP="00151FC4">
      <w:pPr>
        <w:snapToGrid w:val="0"/>
        <w:spacing w:after="0" w:line="360" w:lineRule="auto"/>
        <w:ind w:firstLineChars="100" w:firstLine="240"/>
        <w:jc w:val="both"/>
        <w:rPr>
          <w:rFonts w:ascii="Book Antiqua" w:hAnsi="Book Antiqua" w:cs="Times New Roman"/>
          <w:sz w:val="24"/>
          <w:szCs w:val="24"/>
        </w:rPr>
      </w:pPr>
      <w:r w:rsidRPr="007739DD">
        <w:rPr>
          <w:rFonts w:ascii="Book Antiqua" w:hAnsi="Book Antiqua" w:cs="Times New Roman"/>
          <w:sz w:val="24"/>
          <w:szCs w:val="24"/>
        </w:rPr>
        <w:t>CAN has been detected at the time of diagnosis of diabetes in patients irrespective of age, suggesting that CAN presentation is not limited by age or type of diabetes and can occur before diabetes is evident clinically</w:t>
      </w:r>
      <w:r w:rsidRPr="007739DD">
        <w:rPr>
          <w:rFonts w:ascii="Book Antiqua" w:hAnsi="Book Antiqua" w:cs="Times New Roman"/>
          <w:sz w:val="24"/>
          <w:szCs w:val="24"/>
          <w:vertAlign w:val="superscript"/>
        </w:rPr>
        <w:t>[3]</w:t>
      </w:r>
      <w:r w:rsidRPr="007739DD">
        <w:rPr>
          <w:rFonts w:ascii="Book Antiqua" w:hAnsi="Book Antiqua" w:cs="Times New Roman"/>
          <w:sz w:val="24"/>
          <w:szCs w:val="24"/>
        </w:rPr>
        <w:t>. CAN is detected in about 7% of both type 1 and type 2 diabetes at the time of initial diagnosis and it is estimated that the risk for developing CAN increases annually by approximately 2% to 6% in diabetic patients</w:t>
      </w:r>
      <w:r w:rsidRPr="007739DD">
        <w:rPr>
          <w:rFonts w:ascii="Book Antiqua" w:hAnsi="Book Antiqua" w:cs="Times New Roman"/>
          <w:sz w:val="24"/>
          <w:szCs w:val="24"/>
          <w:vertAlign w:val="superscript"/>
        </w:rPr>
        <w:t>[4]</w:t>
      </w:r>
      <w:r w:rsidRPr="007739DD">
        <w:rPr>
          <w:rFonts w:ascii="Book Antiqua" w:hAnsi="Book Antiqua" w:cs="Times New Roman"/>
          <w:sz w:val="24"/>
          <w:szCs w:val="24"/>
        </w:rPr>
        <w:t xml:space="preserve">. </w:t>
      </w:r>
      <w:bookmarkStart w:id="16" w:name="_Hlk14859009"/>
      <w:r w:rsidRPr="007739DD">
        <w:rPr>
          <w:rFonts w:ascii="Book Antiqua" w:hAnsi="Book Antiqua" w:cs="Times New Roman"/>
          <w:sz w:val="24"/>
          <w:szCs w:val="24"/>
        </w:rPr>
        <w:t>Ziegler</w:t>
      </w:r>
      <w:r w:rsidR="00304D5D">
        <w:rPr>
          <w:rFonts w:ascii="Book Antiqua" w:hAnsi="Book Antiqua" w:cs="Times New Roman"/>
          <w:sz w:val="24"/>
          <w:szCs w:val="24"/>
        </w:rPr>
        <w:t xml:space="preserve"> </w:t>
      </w:r>
      <w:r w:rsidR="00304D5D" w:rsidRPr="00304D5D">
        <w:rPr>
          <w:rFonts w:ascii="Book Antiqua" w:hAnsi="Book Antiqua" w:cs="Times New Roman"/>
          <w:i/>
          <w:iCs/>
          <w:sz w:val="24"/>
          <w:szCs w:val="24"/>
        </w:rPr>
        <w:t>et al</w:t>
      </w:r>
      <w:r w:rsidRPr="007739DD">
        <w:rPr>
          <w:rFonts w:ascii="Book Antiqua" w:hAnsi="Book Antiqua" w:cs="Times New Roman"/>
          <w:sz w:val="24"/>
          <w:szCs w:val="24"/>
          <w:vertAlign w:val="superscript"/>
        </w:rPr>
        <w:t>[5</w:t>
      </w:r>
      <w:bookmarkEnd w:id="16"/>
      <w:r w:rsidRPr="007739DD">
        <w:rPr>
          <w:rFonts w:ascii="Book Antiqua" w:hAnsi="Book Antiqua" w:cs="Times New Roman"/>
          <w:sz w:val="24"/>
          <w:szCs w:val="24"/>
          <w:vertAlign w:val="superscript"/>
        </w:rPr>
        <w:t>]</w:t>
      </w:r>
      <w:r w:rsidRPr="007739DD">
        <w:rPr>
          <w:rFonts w:ascii="Book Antiqua" w:hAnsi="Book Antiqua" w:cs="Times New Roman"/>
          <w:sz w:val="24"/>
          <w:szCs w:val="24"/>
        </w:rPr>
        <w:t xml:space="preserve"> estimated that about 20% of asymptomatic diabetic patients have abnormal cardiovascular autonomic function; and, with increase in diabetic age, CAN progresses and worsens</w:t>
      </w:r>
      <w:r w:rsidRPr="007739DD">
        <w:rPr>
          <w:rFonts w:ascii="Book Antiqua" w:hAnsi="Book Antiqua" w:cs="Times New Roman"/>
          <w:sz w:val="24"/>
          <w:szCs w:val="24"/>
          <w:vertAlign w:val="superscript"/>
        </w:rPr>
        <w:t>[6]</w:t>
      </w:r>
      <w:r w:rsidRPr="007739DD">
        <w:rPr>
          <w:rFonts w:ascii="Book Antiqua" w:hAnsi="Book Antiqua" w:cs="Times New Roman"/>
          <w:sz w:val="24"/>
          <w:szCs w:val="24"/>
        </w:rPr>
        <w:t>. The prevalence of CAN varies between 1% to 90% in patients with type 1 diabetes and 20% to 73% in patients with type 2 diabetes</w:t>
      </w:r>
      <w:r w:rsidRPr="007739DD">
        <w:rPr>
          <w:rFonts w:ascii="Book Antiqua" w:hAnsi="Book Antiqua" w:cs="Times New Roman"/>
          <w:sz w:val="24"/>
          <w:szCs w:val="24"/>
          <w:vertAlign w:val="superscript"/>
        </w:rPr>
        <w:t>[5,7]</w:t>
      </w:r>
      <w:r w:rsidRPr="007739DD">
        <w:rPr>
          <w:rFonts w:ascii="Book Antiqua" w:hAnsi="Book Antiqua" w:cs="Times New Roman"/>
          <w:sz w:val="24"/>
          <w:szCs w:val="24"/>
        </w:rPr>
        <w:t>. This has been widely reported to be greater in type 2 diabetes (34.5%</w:t>
      </w:r>
      <w:r w:rsidR="00304D5D">
        <w:rPr>
          <w:rFonts w:ascii="Book Antiqua" w:hAnsi="Book Antiqua" w:cs="Times New Roman"/>
          <w:sz w:val="24"/>
          <w:szCs w:val="24"/>
        </w:rPr>
        <w:t>-</w:t>
      </w:r>
      <w:r w:rsidRPr="007739DD">
        <w:rPr>
          <w:rFonts w:ascii="Book Antiqua" w:hAnsi="Book Antiqua" w:cs="Times New Roman"/>
          <w:sz w:val="24"/>
          <w:szCs w:val="24"/>
        </w:rPr>
        <w:t>65%) than in type 1 diabetes (25.3%</w:t>
      </w:r>
      <w:r w:rsidR="00304D5D">
        <w:rPr>
          <w:rFonts w:ascii="Book Antiqua" w:hAnsi="Book Antiqua" w:cs="Times New Roman"/>
          <w:sz w:val="24"/>
          <w:szCs w:val="24"/>
        </w:rPr>
        <w:t>-</w:t>
      </w:r>
      <w:r w:rsidRPr="007739DD">
        <w:rPr>
          <w:rFonts w:ascii="Book Antiqua" w:hAnsi="Book Antiqua" w:cs="Times New Roman"/>
          <w:sz w:val="24"/>
          <w:szCs w:val="24"/>
        </w:rPr>
        <w:t>38%)</w:t>
      </w:r>
      <w:r w:rsidRPr="007739DD">
        <w:rPr>
          <w:rFonts w:ascii="Book Antiqua" w:hAnsi="Book Antiqua" w:cs="Times New Roman"/>
          <w:sz w:val="24"/>
          <w:szCs w:val="24"/>
          <w:vertAlign w:val="superscript"/>
        </w:rPr>
        <w:t>[5,7,8]</w:t>
      </w:r>
      <w:r w:rsidRPr="007739DD">
        <w:rPr>
          <w:rFonts w:ascii="Book Antiqua" w:hAnsi="Book Antiqua" w:cs="Times New Roman"/>
          <w:sz w:val="24"/>
          <w:szCs w:val="24"/>
        </w:rPr>
        <w:t xml:space="preserve">. </w:t>
      </w:r>
    </w:p>
    <w:p w14:paraId="22E0BC9E" w14:textId="41939601" w:rsidR="00AF0AB5" w:rsidRDefault="00977A32" w:rsidP="00151FC4">
      <w:pPr>
        <w:snapToGrid w:val="0"/>
        <w:spacing w:after="0" w:line="360" w:lineRule="auto"/>
        <w:ind w:firstLineChars="100" w:firstLine="240"/>
        <w:jc w:val="both"/>
        <w:rPr>
          <w:rFonts w:ascii="Book Antiqua" w:hAnsi="Book Antiqua" w:cs="Times New Roman"/>
          <w:sz w:val="24"/>
          <w:szCs w:val="24"/>
        </w:rPr>
      </w:pPr>
      <w:r w:rsidRPr="007739DD">
        <w:rPr>
          <w:rFonts w:ascii="Book Antiqua" w:hAnsi="Book Antiqua" w:cs="Times New Roman"/>
          <w:sz w:val="24"/>
          <w:szCs w:val="24"/>
        </w:rPr>
        <w:t>In the aetiology of CAN, hyperglycaemia activates pathways such as the aldose reductase, polyol, hexosamine, protein kinase C and advanced glycation end products (AGEs) pathways all of which leads to the production of reactive oxygen and nitrogen species and consequently oxidative stress</w:t>
      </w:r>
      <w:r w:rsidRPr="007739DD">
        <w:rPr>
          <w:rFonts w:ascii="Book Antiqua" w:hAnsi="Book Antiqua" w:cs="Times New Roman"/>
          <w:sz w:val="24"/>
          <w:szCs w:val="24"/>
          <w:vertAlign w:val="superscript"/>
        </w:rPr>
        <w:t>[4]</w:t>
      </w:r>
      <w:r w:rsidRPr="007739DD">
        <w:rPr>
          <w:rFonts w:ascii="Book Antiqua" w:hAnsi="Book Antiqua" w:cs="Times New Roman"/>
          <w:sz w:val="24"/>
          <w:szCs w:val="24"/>
        </w:rPr>
        <w:t>. AGE is formed from non-enzymatic reactions between reducing sugars and proteins/lipids. This reaction results in the activation of inflammatory cascades and release of cytokines which may further lead to cell death or oxidative injury</w:t>
      </w:r>
      <w:r w:rsidRPr="007739DD">
        <w:rPr>
          <w:rFonts w:ascii="Book Antiqua" w:hAnsi="Book Antiqua" w:cs="Times New Roman"/>
          <w:sz w:val="24"/>
          <w:szCs w:val="24"/>
          <w:vertAlign w:val="superscript"/>
        </w:rPr>
        <w:t>[9,10]</w:t>
      </w:r>
      <w:r w:rsidRPr="007739DD">
        <w:rPr>
          <w:rFonts w:ascii="Book Antiqua" w:hAnsi="Book Antiqua" w:cs="Times New Roman"/>
          <w:sz w:val="24"/>
          <w:szCs w:val="24"/>
        </w:rPr>
        <w:t>. In diabetic nerves, the biochemical damage induced by AGEs results in impaired nerve blood flow, diminished neurotrophic support and hence neuronal death</w:t>
      </w:r>
      <w:r w:rsidRPr="007739DD">
        <w:rPr>
          <w:rFonts w:ascii="Book Antiqua" w:hAnsi="Book Antiqua" w:cs="Times New Roman"/>
          <w:sz w:val="24"/>
          <w:szCs w:val="24"/>
          <w:vertAlign w:val="superscript"/>
        </w:rPr>
        <w:t>[11,12]</w:t>
      </w:r>
      <w:r w:rsidRPr="007739DD">
        <w:rPr>
          <w:rFonts w:ascii="Book Antiqua" w:hAnsi="Book Antiqua" w:cs="Times New Roman"/>
          <w:sz w:val="24"/>
          <w:szCs w:val="24"/>
        </w:rPr>
        <w:t xml:space="preserve">. Low-density lipoproteins (LDLs), can be modified by glycation or oxidation to generate </w:t>
      </w:r>
      <w:r w:rsidR="00697379" w:rsidRPr="007739DD">
        <w:rPr>
          <w:rFonts w:ascii="Book Antiqua" w:hAnsi="Book Antiqua" w:cs="Times New Roman"/>
          <w:sz w:val="24"/>
          <w:szCs w:val="24"/>
        </w:rPr>
        <w:t>reactive oxygen and nitrogen species</w:t>
      </w:r>
      <w:r w:rsidRPr="007739DD">
        <w:rPr>
          <w:rFonts w:ascii="Book Antiqua" w:hAnsi="Book Antiqua" w:cs="Times New Roman"/>
          <w:sz w:val="24"/>
          <w:szCs w:val="24"/>
        </w:rPr>
        <w:t xml:space="preserve">. Furthermore, oxidized lipids from LDL particles accumulate in the endothelial wall of arteries, monocytes then infiltrate the arterial wall and differentiate into macrophages, which accumulate oxidized lipids to form foam cells. Once formed, foam cells stimulate macrophage proliferation and attraction of T-lymphocytes which, in turn, </w:t>
      </w:r>
      <w:r w:rsidRPr="007739DD">
        <w:rPr>
          <w:rFonts w:ascii="Book Antiqua" w:hAnsi="Book Antiqua" w:cs="Times New Roman"/>
          <w:sz w:val="24"/>
          <w:szCs w:val="24"/>
        </w:rPr>
        <w:lastRenderedPageBreak/>
        <w:t>induce smooth muscle proliferation in the arterial walls and collagen accumulation causing endothelial damage and atherosclerotic plaque formation</w:t>
      </w:r>
      <w:r w:rsidRPr="007739DD">
        <w:rPr>
          <w:rFonts w:ascii="Book Antiqua" w:hAnsi="Book Antiqua" w:cs="Times New Roman"/>
          <w:sz w:val="24"/>
          <w:szCs w:val="24"/>
          <w:vertAlign w:val="superscript"/>
        </w:rPr>
        <w:t>[13]</w:t>
      </w:r>
      <w:r w:rsidRPr="007739DD">
        <w:rPr>
          <w:rFonts w:ascii="Book Antiqua" w:hAnsi="Book Antiqua" w:cs="Times New Roman"/>
          <w:sz w:val="24"/>
          <w:szCs w:val="24"/>
        </w:rPr>
        <w:t>.</w:t>
      </w:r>
    </w:p>
    <w:p w14:paraId="0D143581" w14:textId="0275B1A1" w:rsidR="00977A32" w:rsidRPr="007739DD" w:rsidRDefault="00977A32" w:rsidP="00151FC4">
      <w:pPr>
        <w:snapToGrid w:val="0"/>
        <w:spacing w:after="0" w:line="360" w:lineRule="auto"/>
        <w:ind w:firstLineChars="100" w:firstLine="240"/>
        <w:jc w:val="both"/>
        <w:rPr>
          <w:rFonts w:ascii="Book Antiqua" w:hAnsi="Book Antiqua" w:cs="Times New Roman"/>
          <w:sz w:val="24"/>
          <w:szCs w:val="24"/>
        </w:rPr>
      </w:pPr>
      <w:r w:rsidRPr="007739DD">
        <w:rPr>
          <w:rFonts w:ascii="Book Antiqua" w:hAnsi="Book Antiqua" w:cs="Times New Roman"/>
          <w:sz w:val="24"/>
          <w:szCs w:val="24"/>
        </w:rPr>
        <w:t xml:space="preserve">Hence, glycation and oxidation of lipids/proteins is the basis for neuronal call damage, inflammation, endothelial dysfunction and atherosclerosis which may give rise to neuronal and cardiovascular abnormalities in diabetes. </w:t>
      </w:r>
      <w:bookmarkStart w:id="17" w:name="_Hlk26440298"/>
      <w:r w:rsidRPr="007739DD">
        <w:rPr>
          <w:rFonts w:ascii="Book Antiqua" w:hAnsi="Book Antiqua" w:cs="Times New Roman"/>
          <w:sz w:val="24"/>
          <w:szCs w:val="24"/>
        </w:rPr>
        <w:t>This makes reduction of oxidative stress an attractive therapeutic pathway in the prevention and/or management of CAN</w:t>
      </w:r>
      <w:bookmarkEnd w:id="17"/>
      <w:r w:rsidRPr="007739DD">
        <w:rPr>
          <w:rFonts w:ascii="Book Antiqua" w:hAnsi="Book Antiqua" w:cs="Times New Roman"/>
          <w:sz w:val="24"/>
          <w:szCs w:val="24"/>
        </w:rPr>
        <w:t xml:space="preserve">. </w:t>
      </w:r>
      <w:proofErr w:type="spellStart"/>
      <w:r w:rsidRPr="007739DD">
        <w:rPr>
          <w:rFonts w:ascii="Book Antiqua" w:hAnsi="Book Antiqua" w:cs="Times New Roman"/>
          <w:sz w:val="24"/>
          <w:szCs w:val="24"/>
        </w:rPr>
        <w:t>Palacka</w:t>
      </w:r>
      <w:proofErr w:type="spellEnd"/>
      <w:r w:rsidRPr="007739DD">
        <w:rPr>
          <w:rFonts w:ascii="Book Antiqua" w:hAnsi="Book Antiqua" w:cs="Times New Roman"/>
          <w:sz w:val="24"/>
          <w:szCs w:val="24"/>
        </w:rPr>
        <w:t xml:space="preserve"> </w:t>
      </w:r>
      <w:r w:rsidRPr="007739DD">
        <w:rPr>
          <w:rFonts w:ascii="Book Antiqua" w:hAnsi="Book Antiqua" w:cs="Times New Roman"/>
          <w:i/>
          <w:sz w:val="24"/>
          <w:szCs w:val="24"/>
        </w:rPr>
        <w:t>et al</w:t>
      </w:r>
      <w:r w:rsidRPr="007739DD">
        <w:rPr>
          <w:rFonts w:ascii="Book Antiqua" w:hAnsi="Book Antiqua" w:cs="Times New Roman"/>
          <w:iCs/>
          <w:sz w:val="24"/>
          <w:szCs w:val="24"/>
          <w:vertAlign w:val="superscript"/>
        </w:rPr>
        <w:t>[14]</w:t>
      </w:r>
      <w:r w:rsidRPr="007739DD">
        <w:rPr>
          <w:rFonts w:ascii="Book Antiqua" w:hAnsi="Book Antiqua" w:cs="Times New Roman"/>
          <w:iCs/>
          <w:sz w:val="24"/>
          <w:szCs w:val="24"/>
        </w:rPr>
        <w:t xml:space="preserve"> </w:t>
      </w:r>
      <w:r w:rsidRPr="007739DD">
        <w:rPr>
          <w:rFonts w:ascii="Book Antiqua" w:hAnsi="Book Antiqua" w:cs="Times New Roman"/>
          <w:sz w:val="24"/>
          <w:szCs w:val="24"/>
        </w:rPr>
        <w:t>reported that type 2 diabetic patients taking an antioxidant cocktail had improved cardiovascular function. Antioxidants, like alpha lipoic acid, have been reported to improve autonomic functions</w:t>
      </w:r>
      <w:r w:rsidRPr="007739DD">
        <w:rPr>
          <w:rFonts w:ascii="Book Antiqua" w:hAnsi="Book Antiqua" w:cs="Times New Roman"/>
          <w:sz w:val="24"/>
          <w:szCs w:val="24"/>
          <w:vertAlign w:val="superscript"/>
        </w:rPr>
        <w:t>[1]</w:t>
      </w:r>
      <w:r w:rsidRPr="007739DD">
        <w:rPr>
          <w:rFonts w:ascii="Book Antiqua" w:hAnsi="Book Antiqua" w:cs="Times New Roman"/>
          <w:sz w:val="24"/>
          <w:szCs w:val="24"/>
        </w:rPr>
        <w:t xml:space="preserve"> while chronic vitamin E administration has been shown to improve the ratio of cardiac sympathetic to parasympathetic tone in patients with type 2 diabetes</w:t>
      </w:r>
      <w:r w:rsidRPr="007739DD">
        <w:rPr>
          <w:rFonts w:ascii="Book Antiqua" w:hAnsi="Book Antiqua" w:cs="Times New Roman"/>
          <w:sz w:val="24"/>
          <w:szCs w:val="24"/>
          <w:vertAlign w:val="superscript"/>
        </w:rPr>
        <w:t>[14,15]</w:t>
      </w:r>
      <w:r w:rsidRPr="007739DD">
        <w:rPr>
          <w:rFonts w:ascii="Book Antiqua" w:hAnsi="Book Antiqua" w:cs="Times New Roman"/>
          <w:sz w:val="24"/>
          <w:szCs w:val="24"/>
        </w:rPr>
        <w:t>. Vitamin E and alpha lipoic acid are lipid-soluble vitamins however, vitamin C</w:t>
      </w:r>
      <w:r w:rsidR="00653502">
        <w:rPr>
          <w:rFonts w:ascii="Book Antiqua" w:hAnsi="Book Antiqua" w:cs="Times New Roman"/>
          <w:sz w:val="24"/>
          <w:szCs w:val="24"/>
        </w:rPr>
        <w:t xml:space="preserve"> (</w:t>
      </w:r>
      <w:r w:rsidR="00653502" w:rsidRPr="007739DD">
        <w:rPr>
          <w:rFonts w:ascii="Book Antiqua" w:hAnsi="Book Antiqua" w:cs="Times New Roman"/>
          <w:sz w:val="24"/>
          <w:szCs w:val="24"/>
        </w:rPr>
        <w:t>VC</w:t>
      </w:r>
      <w:r w:rsidR="00653502">
        <w:rPr>
          <w:rFonts w:ascii="Book Antiqua" w:hAnsi="Book Antiqua" w:cs="Times New Roman"/>
          <w:sz w:val="24"/>
          <w:szCs w:val="24"/>
        </w:rPr>
        <w:t>)</w:t>
      </w:r>
      <w:r w:rsidRPr="007739DD">
        <w:rPr>
          <w:rFonts w:ascii="Book Antiqua" w:hAnsi="Book Antiqua" w:cs="Times New Roman"/>
          <w:sz w:val="24"/>
          <w:szCs w:val="24"/>
        </w:rPr>
        <w:t xml:space="preserve"> is a very cheap and readily available aqueous phase antioxidant. </w:t>
      </w:r>
    </w:p>
    <w:p w14:paraId="5B555BEB" w14:textId="073C181E" w:rsidR="00977A32" w:rsidRPr="007739DD" w:rsidRDefault="00653502" w:rsidP="00151FC4">
      <w:pPr>
        <w:snapToGrid w:val="0"/>
        <w:spacing w:after="0" w:line="360" w:lineRule="auto"/>
        <w:ind w:firstLineChars="100" w:firstLine="240"/>
        <w:jc w:val="both"/>
        <w:rPr>
          <w:rFonts w:ascii="Book Antiqua" w:hAnsi="Book Antiqua" w:cs="Times New Roman"/>
          <w:sz w:val="24"/>
          <w:szCs w:val="24"/>
        </w:rPr>
      </w:pPr>
      <w:r w:rsidRPr="007739DD">
        <w:rPr>
          <w:rFonts w:ascii="Book Antiqua" w:hAnsi="Book Antiqua" w:cs="Times New Roman"/>
          <w:sz w:val="24"/>
          <w:szCs w:val="24"/>
        </w:rPr>
        <w:t>VC</w:t>
      </w:r>
      <w:r w:rsidR="00977A32" w:rsidRPr="007739DD">
        <w:rPr>
          <w:rFonts w:ascii="Book Antiqua" w:hAnsi="Book Antiqua" w:cs="Times New Roman"/>
          <w:sz w:val="24"/>
          <w:szCs w:val="24"/>
        </w:rPr>
        <w:t xml:space="preserve"> is capable of scavenging oxygen-derived free radicals in the aqueous phase before it gets to the lipid cell membrane. Besides, it is effective in the prevention of the non-enzymatic glycosylation of proteins</w:t>
      </w:r>
      <w:r w:rsidR="00977A32" w:rsidRPr="007739DD">
        <w:rPr>
          <w:rFonts w:ascii="Book Antiqua" w:hAnsi="Book Antiqua" w:cs="Times New Roman"/>
          <w:sz w:val="24"/>
          <w:szCs w:val="24"/>
          <w:vertAlign w:val="superscript"/>
        </w:rPr>
        <w:t>[16]</w:t>
      </w:r>
      <w:r w:rsidR="00977A32" w:rsidRPr="007739DD">
        <w:rPr>
          <w:rFonts w:ascii="Book Antiqua" w:hAnsi="Book Antiqua" w:cs="Times New Roman"/>
          <w:sz w:val="24"/>
          <w:szCs w:val="24"/>
        </w:rPr>
        <w:t>. It has also been reported to reduce oxidative stress, improve nitric oxide beneficial bioactivity, and enhance vascular and endothelial function in high dose</w:t>
      </w:r>
      <w:r w:rsidR="00977A32" w:rsidRPr="007739DD">
        <w:rPr>
          <w:rFonts w:ascii="Book Antiqua" w:hAnsi="Book Antiqua" w:cs="Times New Roman"/>
          <w:sz w:val="24"/>
          <w:szCs w:val="24"/>
          <w:vertAlign w:val="superscript"/>
        </w:rPr>
        <w:t>[17]</w:t>
      </w:r>
      <w:r w:rsidR="00977A32" w:rsidRPr="007739DD">
        <w:rPr>
          <w:rFonts w:ascii="Book Antiqua" w:hAnsi="Book Antiqua" w:cs="Times New Roman"/>
          <w:sz w:val="24"/>
          <w:szCs w:val="24"/>
        </w:rPr>
        <w:t xml:space="preserve">. High doses of </w:t>
      </w:r>
      <w:r w:rsidRPr="007739DD">
        <w:rPr>
          <w:rFonts w:ascii="Book Antiqua" w:hAnsi="Book Antiqua" w:cs="Times New Roman"/>
          <w:sz w:val="24"/>
          <w:szCs w:val="24"/>
        </w:rPr>
        <w:t>VC</w:t>
      </w:r>
      <w:r w:rsidR="00977A32" w:rsidRPr="007739DD">
        <w:rPr>
          <w:rFonts w:ascii="Book Antiqua" w:hAnsi="Book Antiqua" w:cs="Times New Roman"/>
          <w:sz w:val="24"/>
          <w:szCs w:val="24"/>
        </w:rPr>
        <w:t xml:space="preserve"> have been shown to improve blood glucose regulation, reduce serum cholesterol and triglyceride in type 2 diabetic patients</w:t>
      </w:r>
      <w:r w:rsidR="00977A32" w:rsidRPr="007739DD">
        <w:rPr>
          <w:rFonts w:ascii="Book Antiqua" w:hAnsi="Book Antiqua" w:cs="Times New Roman"/>
          <w:sz w:val="24"/>
          <w:szCs w:val="24"/>
          <w:vertAlign w:val="superscript"/>
        </w:rPr>
        <w:t>[18]</w:t>
      </w:r>
      <w:r w:rsidR="00977A32" w:rsidRPr="007739DD">
        <w:rPr>
          <w:rFonts w:ascii="Book Antiqua" w:hAnsi="Book Antiqua" w:cs="Times New Roman"/>
          <w:sz w:val="24"/>
          <w:szCs w:val="24"/>
        </w:rPr>
        <w:t xml:space="preserve">. However, </w:t>
      </w:r>
      <w:r w:rsidRPr="007739DD">
        <w:rPr>
          <w:rFonts w:ascii="Book Antiqua" w:hAnsi="Book Antiqua" w:cs="Times New Roman"/>
          <w:sz w:val="24"/>
          <w:szCs w:val="24"/>
        </w:rPr>
        <w:t>VC</w:t>
      </w:r>
      <w:r w:rsidR="00977A32" w:rsidRPr="007739DD">
        <w:rPr>
          <w:rFonts w:ascii="Book Antiqua" w:hAnsi="Book Antiqua" w:cs="Times New Roman"/>
          <w:sz w:val="24"/>
          <w:szCs w:val="24"/>
        </w:rPr>
        <w:t xml:space="preserve"> level has been found to be reduced in diabetic humans and rats</w:t>
      </w:r>
      <w:r w:rsidR="00977A32" w:rsidRPr="007739DD">
        <w:rPr>
          <w:rFonts w:ascii="Book Antiqua" w:hAnsi="Book Antiqua" w:cs="Times New Roman"/>
          <w:sz w:val="24"/>
          <w:szCs w:val="24"/>
          <w:vertAlign w:val="superscript"/>
        </w:rPr>
        <w:t>[19,20]</w:t>
      </w:r>
      <w:r w:rsidR="00977A32" w:rsidRPr="007739DD">
        <w:rPr>
          <w:rFonts w:ascii="Book Antiqua" w:hAnsi="Book Antiqua" w:cs="Times New Roman"/>
          <w:sz w:val="24"/>
          <w:szCs w:val="24"/>
        </w:rPr>
        <w:t xml:space="preserve">. However, there is paucity of literature concerning effects of </w:t>
      </w:r>
      <w:r w:rsidRPr="007739DD">
        <w:rPr>
          <w:rFonts w:ascii="Book Antiqua" w:hAnsi="Book Antiqua" w:cs="Times New Roman"/>
          <w:sz w:val="24"/>
          <w:szCs w:val="24"/>
        </w:rPr>
        <w:t>VC</w:t>
      </w:r>
      <w:r w:rsidR="00977A32" w:rsidRPr="007739DD">
        <w:rPr>
          <w:rFonts w:ascii="Book Antiqua" w:hAnsi="Book Antiqua" w:cs="Times New Roman"/>
          <w:sz w:val="24"/>
          <w:szCs w:val="24"/>
        </w:rPr>
        <w:t xml:space="preserve"> on cardiac autonomic neuropathy in type 2 diabetic subjects. </w:t>
      </w:r>
      <w:bookmarkStart w:id="18" w:name="_Hlk26439739"/>
      <w:r w:rsidR="00977A32" w:rsidRPr="007739DD">
        <w:rPr>
          <w:rFonts w:ascii="Book Antiqua" w:hAnsi="Book Antiqua" w:cs="Times New Roman"/>
          <w:sz w:val="24"/>
          <w:szCs w:val="24"/>
        </w:rPr>
        <w:t>This study, thus, hypothesises that administration of high dose of 1</w:t>
      </w:r>
      <w:r w:rsidR="00580852">
        <w:rPr>
          <w:rFonts w:ascii="Book Antiqua" w:hAnsi="Book Antiqua" w:cs="Times New Roman"/>
          <w:sz w:val="24"/>
          <w:szCs w:val="24"/>
        </w:rPr>
        <w:t xml:space="preserve"> </w:t>
      </w:r>
      <w:r w:rsidR="00977A32" w:rsidRPr="007739DD">
        <w:rPr>
          <w:rFonts w:ascii="Book Antiqua" w:hAnsi="Book Antiqua" w:cs="Times New Roman"/>
          <w:sz w:val="24"/>
          <w:szCs w:val="24"/>
        </w:rPr>
        <w:t>g/kg</w:t>
      </w:r>
      <w:r w:rsidRPr="00653502">
        <w:rPr>
          <w:rFonts w:ascii="Book Antiqua" w:hAnsi="Book Antiqua" w:cs="Times New Roman" w:hint="eastAsia"/>
          <w:sz w:val="24"/>
          <w:szCs w:val="24"/>
        </w:rPr>
        <w:t>·</w:t>
      </w:r>
      <w:r w:rsidR="00977A32" w:rsidRPr="007739DD">
        <w:rPr>
          <w:rFonts w:ascii="Book Antiqua" w:hAnsi="Book Antiqua" w:cs="Times New Roman"/>
          <w:sz w:val="24"/>
          <w:szCs w:val="24"/>
        </w:rPr>
        <w:t xml:space="preserve">d of </w:t>
      </w:r>
      <w:r w:rsidRPr="007739DD">
        <w:rPr>
          <w:rFonts w:ascii="Book Antiqua" w:hAnsi="Book Antiqua" w:cs="Times New Roman"/>
          <w:sz w:val="24"/>
          <w:szCs w:val="24"/>
        </w:rPr>
        <w:t>VC</w:t>
      </w:r>
      <w:r w:rsidR="00977A32" w:rsidRPr="007739DD">
        <w:rPr>
          <w:rFonts w:ascii="Book Antiqua" w:hAnsi="Book Antiqua" w:cs="Times New Roman"/>
          <w:sz w:val="24"/>
          <w:szCs w:val="24"/>
        </w:rPr>
        <w:t xml:space="preserve"> to type 2 diabetic subjects may improve cardiac autonomic function together with the risk markers of cardiac autonomic neuropathy such as dyslipidaemia, oxidative stress and inflammation</w:t>
      </w:r>
      <w:bookmarkEnd w:id="18"/>
      <w:r w:rsidR="00977A32" w:rsidRPr="007739DD">
        <w:rPr>
          <w:rFonts w:ascii="Book Antiqua" w:hAnsi="Book Antiqua" w:cs="Times New Roman"/>
          <w:sz w:val="24"/>
          <w:szCs w:val="24"/>
        </w:rPr>
        <w:t xml:space="preserve">. This study was therefore, carried out to investigate the effects of </w:t>
      </w:r>
      <w:r w:rsidRPr="007739DD">
        <w:rPr>
          <w:rFonts w:ascii="Book Antiqua" w:hAnsi="Book Antiqua" w:cs="Times New Roman"/>
          <w:sz w:val="24"/>
          <w:szCs w:val="24"/>
        </w:rPr>
        <w:t>VC</w:t>
      </w:r>
      <w:r w:rsidR="00977A32" w:rsidRPr="007739DD">
        <w:rPr>
          <w:rFonts w:ascii="Book Antiqua" w:hAnsi="Book Antiqua" w:cs="Times New Roman"/>
          <w:sz w:val="24"/>
          <w:szCs w:val="24"/>
        </w:rPr>
        <w:t xml:space="preserve"> on cardiac autonomic innervation and function, oxidative stress, as well as dyslipidaemia in type 2 diabetic rats.</w:t>
      </w:r>
    </w:p>
    <w:p w14:paraId="5D952E95" w14:textId="77777777" w:rsidR="00CE4D9B" w:rsidRDefault="00CE4D9B" w:rsidP="00151FC4">
      <w:pPr>
        <w:adjustRightInd w:val="0"/>
        <w:snapToGrid w:val="0"/>
        <w:spacing w:after="0" w:line="360" w:lineRule="auto"/>
        <w:jc w:val="both"/>
        <w:rPr>
          <w:rFonts w:ascii="Book Antiqua" w:hAnsi="Book Antiqua" w:cstheme="minorHAnsi"/>
          <w:b/>
          <w:sz w:val="24"/>
          <w:szCs w:val="24"/>
          <w:u w:val="single"/>
        </w:rPr>
      </w:pPr>
    </w:p>
    <w:p w14:paraId="678E67D2" w14:textId="5D31E118" w:rsidR="00CE4D9B" w:rsidRPr="00E928A0" w:rsidRDefault="00CE4D9B" w:rsidP="00151FC4">
      <w:pPr>
        <w:adjustRightInd w:val="0"/>
        <w:snapToGrid w:val="0"/>
        <w:spacing w:after="0" w:line="360" w:lineRule="auto"/>
        <w:jc w:val="both"/>
        <w:rPr>
          <w:rFonts w:ascii="Book Antiqua" w:hAnsi="Book Antiqua" w:cstheme="minorHAnsi"/>
          <w:b/>
          <w:sz w:val="24"/>
          <w:szCs w:val="24"/>
          <w:u w:val="single"/>
        </w:rPr>
      </w:pPr>
      <w:r w:rsidRPr="00E928A0">
        <w:rPr>
          <w:rFonts w:ascii="Book Antiqua" w:hAnsi="Book Antiqua" w:cstheme="minorHAnsi"/>
          <w:b/>
          <w:sz w:val="24"/>
          <w:szCs w:val="24"/>
          <w:u w:val="single"/>
        </w:rPr>
        <w:t>MATERIALS AND METHODS</w:t>
      </w:r>
    </w:p>
    <w:p w14:paraId="733BCEC1" w14:textId="77777777" w:rsidR="00CE4D9B" w:rsidRPr="00CE4D9B" w:rsidRDefault="00977A32" w:rsidP="00151FC4">
      <w:pPr>
        <w:snapToGrid w:val="0"/>
        <w:spacing w:after="0" w:line="360" w:lineRule="auto"/>
        <w:jc w:val="both"/>
        <w:rPr>
          <w:rFonts w:ascii="Book Antiqua" w:hAnsi="Book Antiqua" w:cs="Times New Roman"/>
          <w:i/>
          <w:sz w:val="24"/>
          <w:szCs w:val="24"/>
        </w:rPr>
      </w:pPr>
      <w:r w:rsidRPr="00CE4D9B">
        <w:rPr>
          <w:rFonts w:ascii="Book Antiqua" w:hAnsi="Book Antiqua" w:cs="Times New Roman"/>
          <w:b/>
          <w:i/>
          <w:sz w:val="24"/>
          <w:szCs w:val="24"/>
        </w:rPr>
        <w:t>Animal grouping</w:t>
      </w:r>
    </w:p>
    <w:p w14:paraId="4619F85A" w14:textId="0A1C9A0F" w:rsidR="00CE4D9B" w:rsidRDefault="00977A32" w:rsidP="00151FC4">
      <w:pPr>
        <w:snapToGrid w:val="0"/>
        <w:spacing w:after="0" w:line="360" w:lineRule="auto"/>
        <w:jc w:val="both"/>
        <w:rPr>
          <w:rFonts w:ascii="Book Antiqua" w:hAnsi="Book Antiqua" w:cs="Times New Roman"/>
          <w:sz w:val="24"/>
          <w:szCs w:val="24"/>
        </w:rPr>
      </w:pPr>
      <w:r w:rsidRPr="007739DD">
        <w:rPr>
          <w:rFonts w:ascii="Book Antiqua" w:hAnsi="Book Antiqua" w:cs="Times New Roman"/>
          <w:sz w:val="24"/>
          <w:szCs w:val="24"/>
        </w:rPr>
        <w:t xml:space="preserve">Thirty </w:t>
      </w:r>
      <w:r w:rsidRPr="008D28FC">
        <w:rPr>
          <w:rFonts w:ascii="Book Antiqua" w:hAnsi="Book Antiqua" w:cs="Times New Roman"/>
          <w:caps/>
          <w:sz w:val="24"/>
          <w:szCs w:val="24"/>
        </w:rPr>
        <w:t>w</w:t>
      </w:r>
      <w:r w:rsidRPr="007739DD">
        <w:rPr>
          <w:rFonts w:ascii="Book Antiqua" w:hAnsi="Book Antiqua" w:cs="Times New Roman"/>
          <w:sz w:val="24"/>
          <w:szCs w:val="24"/>
        </w:rPr>
        <w:t xml:space="preserve">istar rats aged weighing 200-300 </w:t>
      </w:r>
      <w:r w:rsidR="00405EED">
        <w:rPr>
          <w:rFonts w:ascii="Book Antiqua" w:hAnsi="Book Antiqua" w:cs="Times New Roman"/>
          <w:sz w:val="24"/>
          <w:szCs w:val="24"/>
        </w:rPr>
        <w:t>g</w:t>
      </w:r>
      <w:r w:rsidRPr="007739DD">
        <w:rPr>
          <w:rFonts w:ascii="Book Antiqua" w:hAnsi="Book Antiqua" w:cs="Times New Roman"/>
          <w:sz w:val="24"/>
          <w:szCs w:val="24"/>
        </w:rPr>
        <w:t xml:space="preserve"> were used for this study. The rats were bred in the animal house of </w:t>
      </w:r>
      <w:proofErr w:type="spellStart"/>
      <w:r w:rsidRPr="007739DD">
        <w:rPr>
          <w:rFonts w:ascii="Book Antiqua" w:hAnsi="Book Antiqua" w:cs="Times New Roman"/>
          <w:sz w:val="24"/>
          <w:szCs w:val="24"/>
        </w:rPr>
        <w:t>A</w:t>
      </w:r>
      <w:r w:rsidR="008D28FC" w:rsidRPr="008D28FC">
        <w:rPr>
          <w:rFonts w:ascii="Book Antiqua" w:hAnsi="Book Antiqua" w:cs="Times New Roman"/>
          <w:sz w:val="24"/>
          <w:szCs w:val="24"/>
        </w:rPr>
        <w:t>fe</w:t>
      </w:r>
      <w:proofErr w:type="spellEnd"/>
      <w:r w:rsidRPr="007739DD">
        <w:rPr>
          <w:rFonts w:ascii="Book Antiqua" w:hAnsi="Book Antiqua" w:cs="Times New Roman"/>
          <w:sz w:val="24"/>
          <w:szCs w:val="24"/>
        </w:rPr>
        <w:t xml:space="preserve"> Babalola University Ado-Ekiti, Nigeria where they </w:t>
      </w:r>
      <w:r w:rsidRPr="007739DD">
        <w:rPr>
          <w:rFonts w:ascii="Book Antiqua" w:hAnsi="Book Antiqua" w:cs="Times New Roman"/>
          <w:sz w:val="24"/>
          <w:szCs w:val="24"/>
        </w:rPr>
        <w:lastRenderedPageBreak/>
        <w:t>were exposed to a 12</w:t>
      </w:r>
      <w:r w:rsidR="00046FF1">
        <w:rPr>
          <w:rFonts w:ascii="Book Antiqua" w:hAnsi="Book Antiqua" w:cs="Times New Roman"/>
          <w:sz w:val="24"/>
          <w:szCs w:val="24"/>
        </w:rPr>
        <w:t xml:space="preserve"> </w:t>
      </w:r>
      <w:r w:rsidR="00405EED">
        <w:rPr>
          <w:rFonts w:ascii="Book Antiqua" w:hAnsi="Book Antiqua" w:cs="Times New Roman"/>
          <w:sz w:val="24"/>
          <w:szCs w:val="24"/>
        </w:rPr>
        <w:t>h</w:t>
      </w:r>
      <w:r w:rsidRPr="007739DD">
        <w:rPr>
          <w:rFonts w:ascii="Book Antiqua" w:hAnsi="Book Antiqua" w:cs="Times New Roman"/>
          <w:sz w:val="24"/>
          <w:szCs w:val="24"/>
        </w:rPr>
        <w:t xml:space="preserve"> light and 12</w:t>
      </w:r>
      <w:r w:rsidR="00046FF1">
        <w:rPr>
          <w:rFonts w:ascii="Book Antiqua" w:hAnsi="Book Antiqua" w:cs="Times New Roman"/>
          <w:sz w:val="24"/>
          <w:szCs w:val="24"/>
        </w:rPr>
        <w:t xml:space="preserve"> h</w:t>
      </w:r>
      <w:r w:rsidRPr="007739DD">
        <w:rPr>
          <w:rFonts w:ascii="Book Antiqua" w:hAnsi="Book Antiqua" w:cs="Times New Roman"/>
          <w:sz w:val="24"/>
          <w:szCs w:val="24"/>
        </w:rPr>
        <w:t xml:space="preserve"> dark daily cycle. There were well cared for and humanely treated according to the </w:t>
      </w:r>
      <w:bookmarkStart w:id="19" w:name="_Hlk14887166"/>
      <w:r w:rsidRPr="007739DD">
        <w:rPr>
          <w:rFonts w:ascii="Book Antiqua" w:hAnsi="Book Antiqua" w:cs="Times New Roman"/>
          <w:sz w:val="24"/>
          <w:szCs w:val="24"/>
        </w:rPr>
        <w:t>Guide for the care and use of laboratory animals</w:t>
      </w:r>
      <w:r w:rsidRPr="007739DD">
        <w:rPr>
          <w:rFonts w:ascii="Book Antiqua" w:hAnsi="Book Antiqua" w:cs="Times New Roman"/>
          <w:sz w:val="24"/>
          <w:szCs w:val="24"/>
          <w:vertAlign w:val="superscript"/>
        </w:rPr>
        <w:t>[21</w:t>
      </w:r>
      <w:bookmarkEnd w:id="19"/>
      <w:r w:rsidRPr="007739DD">
        <w:rPr>
          <w:rFonts w:ascii="Book Antiqua" w:hAnsi="Book Antiqua" w:cs="Times New Roman"/>
          <w:sz w:val="24"/>
          <w:szCs w:val="24"/>
          <w:vertAlign w:val="superscript"/>
        </w:rPr>
        <w:t>]</w:t>
      </w:r>
      <w:r w:rsidRPr="007739DD">
        <w:rPr>
          <w:rFonts w:ascii="Book Antiqua" w:hAnsi="Book Antiqua" w:cs="Times New Roman"/>
          <w:sz w:val="24"/>
          <w:szCs w:val="24"/>
        </w:rPr>
        <w:t>. They were randomly grouped (</w:t>
      </w:r>
      <w:r w:rsidRPr="00046FF1">
        <w:rPr>
          <w:rFonts w:ascii="Book Antiqua" w:hAnsi="Book Antiqua" w:cs="Times New Roman"/>
          <w:i/>
          <w:sz w:val="24"/>
          <w:szCs w:val="24"/>
        </w:rPr>
        <w:t>n</w:t>
      </w:r>
      <w:r w:rsidR="00046FF1">
        <w:rPr>
          <w:rFonts w:ascii="Book Antiqua" w:hAnsi="Book Antiqua" w:cs="Times New Roman"/>
          <w:sz w:val="24"/>
          <w:szCs w:val="24"/>
        </w:rPr>
        <w:t xml:space="preserve"> </w:t>
      </w:r>
      <w:r w:rsidRPr="007739DD">
        <w:rPr>
          <w:rFonts w:ascii="Book Antiqua" w:hAnsi="Book Antiqua" w:cs="Times New Roman"/>
          <w:sz w:val="24"/>
          <w:szCs w:val="24"/>
        </w:rPr>
        <w:t>=</w:t>
      </w:r>
      <w:r w:rsidR="00046FF1">
        <w:rPr>
          <w:rFonts w:ascii="Book Antiqua" w:hAnsi="Book Antiqua" w:cs="Times New Roman"/>
          <w:sz w:val="24"/>
          <w:szCs w:val="24"/>
        </w:rPr>
        <w:t xml:space="preserve"> </w:t>
      </w:r>
      <w:r w:rsidRPr="007739DD">
        <w:rPr>
          <w:rFonts w:ascii="Book Antiqua" w:hAnsi="Book Antiqua" w:cs="Times New Roman"/>
          <w:sz w:val="24"/>
          <w:szCs w:val="24"/>
        </w:rPr>
        <w:t xml:space="preserve">10) into control, diabetic and </w:t>
      </w:r>
      <w:r w:rsidR="00653502" w:rsidRPr="007739DD">
        <w:rPr>
          <w:rFonts w:ascii="Book Antiqua" w:hAnsi="Book Antiqua" w:cs="Times New Roman"/>
          <w:sz w:val="24"/>
          <w:szCs w:val="24"/>
        </w:rPr>
        <w:t>VC</w:t>
      </w:r>
      <w:r w:rsidRPr="007739DD">
        <w:rPr>
          <w:rFonts w:ascii="Book Antiqua" w:hAnsi="Book Antiqua" w:cs="Times New Roman"/>
          <w:sz w:val="24"/>
          <w:szCs w:val="24"/>
        </w:rPr>
        <w:t xml:space="preserve"> (ascorbic acid) treated. Rats in control group received standard chow and water ad libitum, while others received standard chow and 20%w/v fructose sweetened water freely for two weeks and a single dose of 150</w:t>
      </w:r>
      <w:r w:rsidR="00046FF1">
        <w:rPr>
          <w:rFonts w:ascii="Book Antiqua" w:hAnsi="Book Antiqua" w:cs="Times New Roman"/>
          <w:sz w:val="24"/>
          <w:szCs w:val="24"/>
        </w:rPr>
        <w:t xml:space="preserve"> </w:t>
      </w:r>
      <w:r w:rsidRPr="007739DD">
        <w:rPr>
          <w:rFonts w:ascii="Book Antiqua" w:hAnsi="Book Antiqua" w:cs="Times New Roman"/>
          <w:sz w:val="24"/>
          <w:szCs w:val="24"/>
        </w:rPr>
        <w:t xml:space="preserve">mg/kg alloxan injection intraperitoneally to induce type </w:t>
      </w:r>
      <w:r w:rsidR="00046FF1">
        <w:rPr>
          <w:rFonts w:ascii="Book Antiqua" w:hAnsi="Book Antiqua" w:cs="Times New Roman"/>
          <w:sz w:val="24"/>
          <w:szCs w:val="24"/>
        </w:rPr>
        <w:t>2</w:t>
      </w:r>
      <w:r w:rsidRPr="007739DD">
        <w:rPr>
          <w:rFonts w:ascii="Book Antiqua" w:hAnsi="Book Antiqua" w:cs="Times New Roman"/>
          <w:sz w:val="24"/>
          <w:szCs w:val="24"/>
        </w:rPr>
        <w:t xml:space="preserve"> diabetes</w:t>
      </w:r>
      <w:r w:rsidRPr="007739DD">
        <w:rPr>
          <w:rFonts w:ascii="Book Antiqua" w:hAnsi="Book Antiqua" w:cs="Times New Roman"/>
          <w:sz w:val="24"/>
          <w:szCs w:val="24"/>
          <w:vertAlign w:val="superscript"/>
        </w:rPr>
        <w:t>[22]</w:t>
      </w:r>
      <w:r w:rsidRPr="007739DD">
        <w:rPr>
          <w:rFonts w:ascii="Book Antiqua" w:hAnsi="Book Antiqua" w:cs="Times New Roman"/>
          <w:sz w:val="24"/>
          <w:szCs w:val="24"/>
        </w:rPr>
        <w:t>. Animals with fasting blood glucose greater than 250</w:t>
      </w:r>
      <w:r w:rsidR="00046FF1">
        <w:rPr>
          <w:rFonts w:ascii="Book Antiqua" w:hAnsi="Book Antiqua" w:cs="Times New Roman"/>
          <w:sz w:val="24"/>
          <w:szCs w:val="24"/>
        </w:rPr>
        <w:t xml:space="preserve"> </w:t>
      </w:r>
      <w:r w:rsidRPr="007739DD">
        <w:rPr>
          <w:rFonts w:ascii="Book Antiqua" w:hAnsi="Book Antiqua" w:cs="Times New Roman"/>
          <w:sz w:val="24"/>
          <w:szCs w:val="24"/>
        </w:rPr>
        <w:t>mg/d</w:t>
      </w:r>
      <w:r w:rsidR="00046FF1">
        <w:rPr>
          <w:rFonts w:ascii="Book Antiqua" w:hAnsi="Book Antiqua" w:cs="Times New Roman"/>
          <w:sz w:val="24"/>
          <w:szCs w:val="24"/>
        </w:rPr>
        <w:t>L</w:t>
      </w:r>
      <w:r w:rsidRPr="007739DD">
        <w:rPr>
          <w:rFonts w:ascii="Book Antiqua" w:hAnsi="Book Antiqua" w:cs="Times New Roman"/>
          <w:sz w:val="24"/>
          <w:szCs w:val="24"/>
        </w:rPr>
        <w:t xml:space="preserve"> were considered diabetic. There-after, </w:t>
      </w:r>
      <w:r w:rsidR="00653502" w:rsidRPr="007739DD">
        <w:rPr>
          <w:rFonts w:ascii="Book Antiqua" w:hAnsi="Book Antiqua" w:cs="Times New Roman"/>
          <w:sz w:val="24"/>
          <w:szCs w:val="24"/>
        </w:rPr>
        <w:t>VC</w:t>
      </w:r>
      <w:r w:rsidRPr="007739DD">
        <w:rPr>
          <w:rFonts w:ascii="Book Antiqua" w:hAnsi="Book Antiqua" w:cs="Times New Roman"/>
          <w:sz w:val="24"/>
          <w:szCs w:val="24"/>
        </w:rPr>
        <w:t xml:space="preserve"> group received 1</w:t>
      </w:r>
      <w:r w:rsidR="00046FF1">
        <w:rPr>
          <w:rFonts w:ascii="Book Antiqua" w:hAnsi="Book Antiqua" w:cs="Times New Roman"/>
          <w:sz w:val="24"/>
          <w:szCs w:val="24"/>
        </w:rPr>
        <w:t xml:space="preserve"> </w:t>
      </w:r>
      <w:r w:rsidRPr="007739DD">
        <w:rPr>
          <w:rFonts w:ascii="Book Antiqua" w:hAnsi="Book Antiqua" w:cs="Times New Roman"/>
          <w:sz w:val="24"/>
          <w:szCs w:val="24"/>
        </w:rPr>
        <w:t xml:space="preserve">g/kg ascorbic acid (sigma) </w:t>
      </w:r>
      <w:r w:rsidRPr="00BF1E82">
        <w:rPr>
          <w:rFonts w:ascii="Book Antiqua" w:hAnsi="Book Antiqua" w:cs="Times New Roman"/>
          <w:i/>
          <w:iCs/>
          <w:sz w:val="24"/>
          <w:szCs w:val="24"/>
        </w:rPr>
        <w:t>via</w:t>
      </w:r>
      <w:r w:rsidRPr="007739DD">
        <w:rPr>
          <w:rFonts w:ascii="Book Antiqua" w:hAnsi="Book Antiqua" w:cs="Times New Roman"/>
          <w:sz w:val="24"/>
          <w:szCs w:val="24"/>
        </w:rPr>
        <w:t xml:space="preserve"> oral cannula for four weeks after which experiments were carried out on the animals. Appropriate measures were taken to minimize pain or discomfort to the rats according to international ethical guidelines and as approved by the animal ethical committee of </w:t>
      </w:r>
      <w:proofErr w:type="spellStart"/>
      <w:r w:rsidRPr="007739DD">
        <w:rPr>
          <w:rFonts w:ascii="Book Antiqua" w:hAnsi="Book Antiqua" w:cs="Times New Roman"/>
          <w:sz w:val="24"/>
          <w:szCs w:val="24"/>
        </w:rPr>
        <w:t>Afe</w:t>
      </w:r>
      <w:proofErr w:type="spellEnd"/>
      <w:r w:rsidRPr="007739DD">
        <w:rPr>
          <w:rFonts w:ascii="Book Antiqua" w:hAnsi="Book Antiqua" w:cs="Times New Roman"/>
          <w:sz w:val="24"/>
          <w:szCs w:val="24"/>
        </w:rPr>
        <w:t xml:space="preserve"> Babalola University (ABUAD-AREC/2018/131).</w:t>
      </w:r>
    </w:p>
    <w:p w14:paraId="55CFCB08" w14:textId="77777777" w:rsidR="00653502" w:rsidRDefault="00653502" w:rsidP="00151FC4">
      <w:pPr>
        <w:snapToGrid w:val="0"/>
        <w:spacing w:after="0" w:line="360" w:lineRule="auto"/>
        <w:jc w:val="both"/>
        <w:rPr>
          <w:rFonts w:ascii="Book Antiqua" w:hAnsi="Book Antiqua" w:cs="Times New Roman"/>
          <w:sz w:val="24"/>
          <w:szCs w:val="24"/>
        </w:rPr>
      </w:pPr>
    </w:p>
    <w:p w14:paraId="4C964A77" w14:textId="68B6C114" w:rsidR="00CE4D9B" w:rsidRPr="00CE4D9B" w:rsidRDefault="00977A32" w:rsidP="00151FC4">
      <w:pPr>
        <w:snapToGrid w:val="0"/>
        <w:spacing w:after="0" w:line="360" w:lineRule="auto"/>
        <w:jc w:val="both"/>
        <w:rPr>
          <w:rFonts w:ascii="Book Antiqua" w:hAnsi="Book Antiqua" w:cs="Times New Roman"/>
          <w:sz w:val="24"/>
          <w:szCs w:val="24"/>
        </w:rPr>
      </w:pPr>
      <w:r w:rsidRPr="00CE4D9B">
        <w:rPr>
          <w:rFonts w:ascii="Book Antiqua" w:hAnsi="Book Antiqua" w:cs="Times New Roman"/>
          <w:b/>
          <w:i/>
          <w:sz w:val="24"/>
          <w:szCs w:val="24"/>
        </w:rPr>
        <w:t>Body weight measurements</w:t>
      </w:r>
    </w:p>
    <w:p w14:paraId="24482942" w14:textId="4610AD87" w:rsidR="00CE4D9B" w:rsidRDefault="00977A32" w:rsidP="00151FC4">
      <w:pPr>
        <w:snapToGrid w:val="0"/>
        <w:spacing w:after="0" w:line="360" w:lineRule="auto"/>
        <w:jc w:val="both"/>
        <w:rPr>
          <w:rFonts w:ascii="Book Antiqua" w:hAnsi="Book Antiqua" w:cs="Times New Roman"/>
          <w:sz w:val="24"/>
          <w:szCs w:val="24"/>
        </w:rPr>
      </w:pPr>
      <w:r w:rsidRPr="007739DD">
        <w:rPr>
          <w:rFonts w:ascii="Book Antiqua" w:hAnsi="Book Antiqua" w:cs="Times New Roman"/>
          <w:sz w:val="24"/>
          <w:szCs w:val="24"/>
        </w:rPr>
        <w:t>Body weight of the rats was measured using an animal weighing scale.</w:t>
      </w:r>
    </w:p>
    <w:p w14:paraId="08DDF9A6" w14:textId="77777777" w:rsidR="00653502" w:rsidRPr="00CE4D9B" w:rsidRDefault="00653502" w:rsidP="00151FC4">
      <w:pPr>
        <w:snapToGrid w:val="0"/>
        <w:spacing w:after="0" w:line="360" w:lineRule="auto"/>
        <w:jc w:val="both"/>
        <w:rPr>
          <w:rFonts w:ascii="Book Antiqua" w:hAnsi="Book Antiqua" w:cs="Times New Roman"/>
          <w:sz w:val="24"/>
          <w:szCs w:val="24"/>
        </w:rPr>
      </w:pPr>
    </w:p>
    <w:p w14:paraId="2B72C262" w14:textId="6F9AFE8C" w:rsidR="00CE4D9B" w:rsidRPr="00CE4D9B" w:rsidRDefault="00977A32" w:rsidP="00151FC4">
      <w:pPr>
        <w:snapToGrid w:val="0"/>
        <w:spacing w:after="0" w:line="360" w:lineRule="auto"/>
        <w:jc w:val="both"/>
        <w:rPr>
          <w:rFonts w:ascii="Book Antiqua" w:hAnsi="Book Antiqua" w:cs="Times New Roman"/>
          <w:i/>
          <w:sz w:val="24"/>
          <w:szCs w:val="24"/>
        </w:rPr>
      </w:pPr>
      <w:r w:rsidRPr="00CE4D9B">
        <w:rPr>
          <w:rFonts w:ascii="Book Antiqua" w:hAnsi="Book Antiqua" w:cs="Times New Roman"/>
          <w:b/>
          <w:i/>
          <w:sz w:val="24"/>
          <w:szCs w:val="24"/>
        </w:rPr>
        <w:t xml:space="preserve">Blood pressures and </w:t>
      </w:r>
      <w:r w:rsidR="004B69C4" w:rsidRPr="00CE4D9B">
        <w:rPr>
          <w:rFonts w:ascii="Book Antiqua" w:hAnsi="Book Antiqua" w:cs="Times New Roman"/>
          <w:b/>
          <w:i/>
          <w:sz w:val="24"/>
          <w:szCs w:val="24"/>
        </w:rPr>
        <w:t>h</w:t>
      </w:r>
      <w:r w:rsidRPr="00CE4D9B">
        <w:rPr>
          <w:rFonts w:ascii="Book Antiqua" w:hAnsi="Book Antiqua" w:cs="Times New Roman"/>
          <w:b/>
          <w:i/>
          <w:sz w:val="24"/>
          <w:szCs w:val="24"/>
        </w:rPr>
        <w:t>eart rate measurement</w:t>
      </w:r>
    </w:p>
    <w:p w14:paraId="05FB28FC" w14:textId="3C2A7BDF" w:rsidR="00CE4D9B" w:rsidRDefault="00977A32" w:rsidP="00151FC4">
      <w:pPr>
        <w:snapToGrid w:val="0"/>
        <w:spacing w:after="0" w:line="360" w:lineRule="auto"/>
        <w:jc w:val="both"/>
        <w:rPr>
          <w:rFonts w:ascii="Book Antiqua" w:hAnsi="Book Antiqua" w:cs="Times New Roman"/>
          <w:sz w:val="24"/>
          <w:szCs w:val="24"/>
        </w:rPr>
      </w:pPr>
      <w:r w:rsidRPr="007739DD">
        <w:rPr>
          <w:rFonts w:ascii="Book Antiqua" w:hAnsi="Book Antiqua" w:cs="Times New Roman"/>
          <w:sz w:val="24"/>
          <w:szCs w:val="24"/>
        </w:rPr>
        <w:t xml:space="preserve">Heart rate and blood pressures were measured using CODA Kent scientific Non-Invasive Blood </w:t>
      </w:r>
      <w:r w:rsidR="00653502" w:rsidRPr="007739DD">
        <w:rPr>
          <w:rFonts w:ascii="Book Antiqua" w:hAnsi="Book Antiqua" w:cs="Times New Roman"/>
          <w:sz w:val="24"/>
          <w:szCs w:val="24"/>
        </w:rPr>
        <w:t>Pressure system</w:t>
      </w:r>
      <w:r w:rsidRPr="007739DD">
        <w:rPr>
          <w:rFonts w:ascii="Book Antiqua" w:hAnsi="Book Antiqua" w:cs="Times New Roman"/>
          <w:sz w:val="24"/>
          <w:szCs w:val="24"/>
        </w:rPr>
        <w:t xml:space="preserve">. Awake rats were restrained in a small animal holder after being acclimatised to it. A tail cuff was placed on their tail which measured blood pressures and heart rate </w:t>
      </w:r>
      <w:r w:rsidRPr="00BF1E82">
        <w:rPr>
          <w:rFonts w:ascii="Book Antiqua" w:hAnsi="Book Antiqua" w:cs="Times New Roman"/>
          <w:i/>
          <w:iCs/>
          <w:sz w:val="24"/>
          <w:szCs w:val="24"/>
        </w:rPr>
        <w:t>via</w:t>
      </w:r>
      <w:r w:rsidRPr="007739DD">
        <w:rPr>
          <w:rFonts w:ascii="Book Antiqua" w:hAnsi="Book Antiqua" w:cs="Times New Roman"/>
          <w:sz w:val="24"/>
          <w:szCs w:val="24"/>
        </w:rPr>
        <w:t xml:space="preserve"> volume pressure recording mechanism.</w:t>
      </w:r>
    </w:p>
    <w:p w14:paraId="136EA0DA" w14:textId="77777777" w:rsidR="00653502" w:rsidRDefault="00653502" w:rsidP="00151FC4">
      <w:pPr>
        <w:snapToGrid w:val="0"/>
        <w:spacing w:after="0" w:line="360" w:lineRule="auto"/>
        <w:jc w:val="both"/>
        <w:rPr>
          <w:rFonts w:ascii="Book Antiqua" w:hAnsi="Book Antiqua" w:cs="Times New Roman"/>
          <w:sz w:val="24"/>
          <w:szCs w:val="24"/>
        </w:rPr>
      </w:pPr>
    </w:p>
    <w:p w14:paraId="7C268848" w14:textId="3CBEFCF5" w:rsidR="00CE4D9B" w:rsidRPr="00CE4D9B" w:rsidRDefault="00977A32" w:rsidP="00151FC4">
      <w:pPr>
        <w:snapToGrid w:val="0"/>
        <w:spacing w:after="0" w:line="360" w:lineRule="auto"/>
        <w:jc w:val="both"/>
        <w:rPr>
          <w:rFonts w:ascii="Book Antiqua" w:hAnsi="Book Antiqua" w:cs="Times New Roman"/>
          <w:i/>
          <w:sz w:val="24"/>
          <w:szCs w:val="24"/>
        </w:rPr>
      </w:pPr>
      <w:r w:rsidRPr="00CE4D9B">
        <w:rPr>
          <w:rFonts w:ascii="Book Antiqua" w:hAnsi="Book Antiqua" w:cs="Times New Roman"/>
          <w:b/>
          <w:bCs/>
          <w:i/>
          <w:sz w:val="24"/>
          <w:szCs w:val="24"/>
        </w:rPr>
        <w:t>Cardiac autonomic function assessment</w:t>
      </w:r>
    </w:p>
    <w:p w14:paraId="03BA0CF9" w14:textId="0A79AEC8" w:rsidR="00CE4D9B" w:rsidRDefault="00977A32" w:rsidP="00151FC4">
      <w:pPr>
        <w:snapToGrid w:val="0"/>
        <w:spacing w:after="0" w:line="360" w:lineRule="auto"/>
        <w:jc w:val="both"/>
        <w:rPr>
          <w:rFonts w:ascii="Book Antiqua" w:hAnsi="Book Antiqua" w:cs="Times New Roman"/>
          <w:sz w:val="24"/>
          <w:szCs w:val="24"/>
        </w:rPr>
      </w:pPr>
      <w:r w:rsidRPr="007739DD">
        <w:rPr>
          <w:rFonts w:ascii="Book Antiqua" w:hAnsi="Book Antiqua" w:cs="Times New Roman"/>
          <w:sz w:val="24"/>
          <w:szCs w:val="24"/>
        </w:rPr>
        <w:t>The rats were anesthetised with 1</w:t>
      </w:r>
      <w:r w:rsidR="008E32B3">
        <w:rPr>
          <w:rFonts w:ascii="Book Antiqua" w:hAnsi="Book Antiqua" w:cs="Times New Roman"/>
          <w:sz w:val="24"/>
          <w:szCs w:val="24"/>
        </w:rPr>
        <w:t xml:space="preserve"> </w:t>
      </w:r>
      <w:r w:rsidRPr="007739DD">
        <w:rPr>
          <w:rFonts w:ascii="Book Antiqua" w:hAnsi="Book Antiqua" w:cs="Times New Roman"/>
          <w:sz w:val="24"/>
          <w:szCs w:val="24"/>
        </w:rPr>
        <w:t xml:space="preserve">g/kg </w:t>
      </w:r>
      <w:r w:rsidR="00880C67" w:rsidRPr="007739DD">
        <w:rPr>
          <w:rFonts w:ascii="Book Antiqua" w:hAnsi="Book Antiqua" w:cs="Times New Roman"/>
          <w:sz w:val="24"/>
          <w:szCs w:val="24"/>
        </w:rPr>
        <w:t>ur</w:t>
      </w:r>
      <w:r w:rsidRPr="007739DD">
        <w:rPr>
          <w:rFonts w:ascii="Book Antiqua" w:hAnsi="Book Antiqua" w:cs="Times New Roman"/>
          <w:sz w:val="24"/>
          <w:szCs w:val="24"/>
        </w:rPr>
        <w:t>ethane injection intraperitoneally. Urethane produces anaesthesia with minimal effects on cardiovascular and respiratory systems, preserving cardiovascular reflexes and functions</w:t>
      </w:r>
      <w:bookmarkStart w:id="20" w:name="_Hlk498881494"/>
      <w:r w:rsidRPr="007739DD">
        <w:rPr>
          <w:rFonts w:ascii="Book Antiqua" w:hAnsi="Book Antiqua" w:cs="Times New Roman"/>
          <w:sz w:val="24"/>
          <w:szCs w:val="24"/>
          <w:vertAlign w:val="superscript"/>
        </w:rPr>
        <w:t>[23]</w:t>
      </w:r>
      <w:bookmarkEnd w:id="20"/>
      <w:r w:rsidRPr="007739DD">
        <w:rPr>
          <w:rFonts w:ascii="Book Antiqua" w:hAnsi="Book Antiqua" w:cs="Times New Roman"/>
          <w:sz w:val="24"/>
          <w:szCs w:val="24"/>
        </w:rPr>
        <w:t xml:space="preserve">. Hair around the limbs and chest was shaved and electrode gel was applied on these areas. Limb electrodes were clamped on the left and right forelimb, left hind limb, while neutral electrode was placed on the right hind limb. Chest limb was placed on the chest. Electrodes were connected to EDAN </w:t>
      </w:r>
      <w:proofErr w:type="spellStart"/>
      <w:r w:rsidRPr="007739DD">
        <w:rPr>
          <w:rFonts w:ascii="Book Antiqua" w:hAnsi="Book Antiqua" w:cs="Times New Roman"/>
          <w:sz w:val="24"/>
          <w:szCs w:val="24"/>
        </w:rPr>
        <w:t>cardiomaq</w:t>
      </w:r>
      <w:proofErr w:type="spellEnd"/>
      <w:r w:rsidRPr="007739DD">
        <w:rPr>
          <w:rFonts w:ascii="Book Antiqua" w:hAnsi="Book Antiqua" w:cs="Times New Roman"/>
          <w:sz w:val="24"/>
          <w:szCs w:val="24"/>
        </w:rPr>
        <w:t xml:space="preserve"> PC ECG which was connected to computer. Five minutes heart rate variability recording was done and analysed using both </w:t>
      </w:r>
      <w:r w:rsidR="008626FB" w:rsidRPr="008626FB">
        <w:rPr>
          <w:rFonts w:ascii="Book Antiqua" w:hAnsi="Book Antiqua" w:cs="Times New Roman"/>
          <w:sz w:val="24"/>
          <w:szCs w:val="24"/>
          <w:lang w:eastAsia="zh-CN"/>
        </w:rPr>
        <w:t>“</w:t>
      </w:r>
      <w:r w:rsidRPr="008626FB">
        <w:rPr>
          <w:rFonts w:ascii="Book Antiqua" w:hAnsi="Book Antiqua" w:cs="Times New Roman"/>
          <w:sz w:val="24"/>
          <w:szCs w:val="24"/>
        </w:rPr>
        <w:t>Time domain</w:t>
      </w:r>
      <w:r w:rsidR="008626FB" w:rsidRPr="008626FB">
        <w:rPr>
          <w:rFonts w:ascii="Book Antiqua" w:hAnsi="Book Antiqua" w:cs="Times New Roman"/>
          <w:sz w:val="24"/>
          <w:szCs w:val="24"/>
          <w:lang w:eastAsia="zh-CN"/>
        </w:rPr>
        <w:t>”</w:t>
      </w:r>
      <w:r w:rsidRPr="008626FB">
        <w:rPr>
          <w:rFonts w:ascii="Book Antiqua" w:hAnsi="Book Antiqua" w:cs="Times New Roman"/>
          <w:sz w:val="24"/>
          <w:szCs w:val="24"/>
        </w:rPr>
        <w:t xml:space="preserve"> and </w:t>
      </w:r>
      <w:r w:rsidR="008626FB" w:rsidRPr="008626FB">
        <w:rPr>
          <w:rFonts w:ascii="Book Antiqua" w:hAnsi="Book Antiqua" w:cs="Times New Roman"/>
          <w:sz w:val="24"/>
          <w:szCs w:val="24"/>
          <w:lang w:eastAsia="zh-CN"/>
        </w:rPr>
        <w:t>“</w:t>
      </w:r>
      <w:r w:rsidRPr="008626FB">
        <w:rPr>
          <w:rFonts w:ascii="Book Antiqua" w:hAnsi="Book Antiqua" w:cs="Times New Roman"/>
          <w:sz w:val="24"/>
          <w:szCs w:val="24"/>
        </w:rPr>
        <w:t>Frequency domain (Fast Fourier Transform)</w:t>
      </w:r>
      <w:r w:rsidR="008626FB" w:rsidRPr="008626FB">
        <w:rPr>
          <w:rFonts w:ascii="Book Antiqua" w:hAnsi="Book Antiqua" w:cs="Times New Roman"/>
          <w:sz w:val="24"/>
          <w:szCs w:val="24"/>
          <w:lang w:eastAsia="zh-CN"/>
        </w:rPr>
        <w:t>”</w:t>
      </w:r>
      <w:r w:rsidRPr="008626FB">
        <w:rPr>
          <w:rFonts w:ascii="Book Antiqua" w:hAnsi="Book Antiqua" w:cs="Times New Roman"/>
          <w:sz w:val="24"/>
          <w:szCs w:val="24"/>
        </w:rPr>
        <w:t xml:space="preserve"> </w:t>
      </w:r>
      <w:r w:rsidRPr="007739DD">
        <w:rPr>
          <w:rFonts w:ascii="Book Antiqua" w:hAnsi="Book Antiqua" w:cs="Times New Roman"/>
          <w:sz w:val="24"/>
          <w:szCs w:val="24"/>
        </w:rPr>
        <w:t xml:space="preserve">analysis of power spectra </w:t>
      </w:r>
      <w:r w:rsidRPr="007739DD">
        <w:rPr>
          <w:rFonts w:ascii="Book Antiqua" w:hAnsi="Book Antiqua" w:cs="Times New Roman"/>
          <w:sz w:val="24"/>
          <w:szCs w:val="24"/>
        </w:rPr>
        <w:lastRenderedPageBreak/>
        <w:t>density. Data from the frequency domain analysis was used to plot the autonomic balance chart.</w:t>
      </w:r>
    </w:p>
    <w:p w14:paraId="7F24F87E" w14:textId="77777777" w:rsidR="00653502" w:rsidRDefault="00653502" w:rsidP="00151FC4">
      <w:pPr>
        <w:snapToGrid w:val="0"/>
        <w:spacing w:after="0" w:line="360" w:lineRule="auto"/>
        <w:jc w:val="both"/>
        <w:rPr>
          <w:rFonts w:ascii="Book Antiqua" w:hAnsi="Book Antiqua" w:cs="Times New Roman"/>
          <w:b/>
          <w:sz w:val="24"/>
          <w:szCs w:val="24"/>
        </w:rPr>
      </w:pPr>
    </w:p>
    <w:p w14:paraId="6C0794F9" w14:textId="39BC12AB" w:rsidR="00CE4D9B" w:rsidRPr="00CE4D9B" w:rsidRDefault="00977A32" w:rsidP="00151FC4">
      <w:pPr>
        <w:snapToGrid w:val="0"/>
        <w:spacing w:after="0" w:line="360" w:lineRule="auto"/>
        <w:jc w:val="both"/>
        <w:rPr>
          <w:rFonts w:ascii="Book Antiqua" w:hAnsi="Book Antiqua" w:cs="Times New Roman"/>
          <w:i/>
          <w:sz w:val="24"/>
          <w:szCs w:val="24"/>
        </w:rPr>
      </w:pPr>
      <w:r w:rsidRPr="00CE4D9B">
        <w:rPr>
          <w:rFonts w:ascii="Book Antiqua" w:hAnsi="Book Antiqua" w:cs="Times New Roman"/>
          <w:b/>
          <w:i/>
          <w:sz w:val="24"/>
          <w:szCs w:val="24"/>
        </w:rPr>
        <w:t>Apolipoprotein A1 and B measurements</w:t>
      </w:r>
    </w:p>
    <w:p w14:paraId="10575854" w14:textId="04512C10" w:rsidR="00977A32" w:rsidRDefault="00977A32" w:rsidP="00151FC4">
      <w:pPr>
        <w:snapToGrid w:val="0"/>
        <w:spacing w:after="0" w:line="360" w:lineRule="auto"/>
        <w:jc w:val="both"/>
        <w:rPr>
          <w:rFonts w:ascii="Book Antiqua" w:hAnsi="Book Antiqua" w:cs="Times New Roman"/>
          <w:sz w:val="24"/>
          <w:szCs w:val="24"/>
        </w:rPr>
      </w:pPr>
      <w:r w:rsidRPr="007739DD">
        <w:rPr>
          <w:rFonts w:ascii="Book Antiqua" w:hAnsi="Book Antiqua" w:cs="Times New Roman"/>
          <w:sz w:val="24"/>
          <w:szCs w:val="24"/>
        </w:rPr>
        <w:t xml:space="preserve">Apolipoprotein (Apo) A1 and B were measured </w:t>
      </w:r>
      <w:r w:rsidRPr="00BF1E82">
        <w:rPr>
          <w:rFonts w:ascii="Book Antiqua" w:hAnsi="Book Antiqua" w:cs="Times New Roman"/>
          <w:i/>
          <w:iCs/>
          <w:sz w:val="24"/>
          <w:szCs w:val="24"/>
        </w:rPr>
        <w:t>via</w:t>
      </w:r>
      <w:r w:rsidRPr="007739DD">
        <w:rPr>
          <w:rFonts w:ascii="Book Antiqua" w:hAnsi="Book Antiqua" w:cs="Times New Roman"/>
          <w:sz w:val="24"/>
          <w:szCs w:val="24"/>
        </w:rPr>
        <w:t xml:space="preserve"> immunoturbidimetric assay with kits purchased from fortress diagnostics, Antrim, United Kingdom. Each of the assay was according to manufacturers’ instruction. A volume of 250</w:t>
      </w:r>
      <w:r w:rsidR="008E32B3">
        <w:rPr>
          <w:rFonts w:ascii="Book Antiqua" w:hAnsi="Book Antiqua" w:cs="Times New Roman"/>
          <w:sz w:val="24"/>
          <w:szCs w:val="24"/>
        </w:rPr>
        <w:t xml:space="preserve"> </w:t>
      </w:r>
      <w:r w:rsidR="00775C73" w:rsidRPr="00002F66">
        <w:rPr>
          <w:rFonts w:ascii="Book Antiqua" w:hAnsi="Book Antiqua"/>
          <w:bCs/>
          <w:sz w:val="24"/>
          <w:szCs w:val="24"/>
        </w:rPr>
        <w:t>µ</w:t>
      </w:r>
      <w:r w:rsidR="008E32B3">
        <w:rPr>
          <w:rFonts w:ascii="Book Antiqua" w:hAnsi="Book Antiqua" w:cs="Times New Roman"/>
          <w:sz w:val="24"/>
          <w:szCs w:val="24"/>
        </w:rPr>
        <w:t>L</w:t>
      </w:r>
      <w:r w:rsidRPr="007739DD">
        <w:rPr>
          <w:rFonts w:ascii="Book Antiqua" w:hAnsi="Book Antiqua" w:cs="Times New Roman"/>
          <w:sz w:val="24"/>
          <w:szCs w:val="24"/>
        </w:rPr>
        <w:t xml:space="preserve"> phosphate buffer of pH 7.4 was added to 8</w:t>
      </w:r>
      <w:r w:rsidR="008E32B3">
        <w:rPr>
          <w:rFonts w:ascii="Book Antiqua" w:hAnsi="Book Antiqua" w:cs="Times New Roman"/>
          <w:sz w:val="24"/>
          <w:szCs w:val="24"/>
        </w:rPr>
        <w:t xml:space="preserve"> </w:t>
      </w:r>
      <w:r w:rsidR="00775C73" w:rsidRPr="00002F66">
        <w:rPr>
          <w:rFonts w:ascii="Book Antiqua" w:hAnsi="Book Antiqua"/>
          <w:bCs/>
          <w:sz w:val="24"/>
          <w:szCs w:val="24"/>
        </w:rPr>
        <w:t>µ</w:t>
      </w:r>
      <w:r w:rsidR="008E32B3">
        <w:rPr>
          <w:rFonts w:ascii="Book Antiqua" w:hAnsi="Book Antiqua" w:cs="Times New Roman"/>
          <w:sz w:val="24"/>
          <w:szCs w:val="24"/>
        </w:rPr>
        <w:t>L</w:t>
      </w:r>
      <w:r w:rsidRPr="007739DD">
        <w:rPr>
          <w:rFonts w:ascii="Book Antiqua" w:hAnsi="Book Antiqua" w:cs="Times New Roman"/>
          <w:sz w:val="24"/>
          <w:szCs w:val="24"/>
        </w:rPr>
        <w:t xml:space="preserve"> of undiluted serum separated from blood collected from the ocular sinus of rats. This was read against a distilled water blank at 340</w:t>
      </w:r>
      <w:r w:rsidR="00433A24">
        <w:rPr>
          <w:rFonts w:ascii="Book Antiqua" w:hAnsi="Book Antiqua" w:cs="Times New Roman"/>
          <w:sz w:val="24"/>
          <w:szCs w:val="24"/>
        </w:rPr>
        <w:t xml:space="preserve"> </w:t>
      </w:r>
      <w:r w:rsidRPr="007739DD">
        <w:rPr>
          <w:rFonts w:ascii="Book Antiqua" w:hAnsi="Book Antiqua" w:cs="Times New Roman"/>
          <w:sz w:val="24"/>
          <w:szCs w:val="24"/>
        </w:rPr>
        <w:t>nm after which 50</w:t>
      </w:r>
      <w:r w:rsidR="00433A24">
        <w:rPr>
          <w:rFonts w:ascii="Book Antiqua" w:hAnsi="Book Antiqua" w:cs="Times New Roman"/>
          <w:sz w:val="24"/>
          <w:szCs w:val="24"/>
        </w:rPr>
        <w:t xml:space="preserve"> </w:t>
      </w:r>
      <w:r w:rsidR="00775C73" w:rsidRPr="00002F66">
        <w:rPr>
          <w:rFonts w:ascii="Book Antiqua" w:hAnsi="Book Antiqua"/>
          <w:bCs/>
          <w:sz w:val="24"/>
          <w:szCs w:val="24"/>
        </w:rPr>
        <w:t>µ</w:t>
      </w:r>
      <w:r w:rsidR="00433A24">
        <w:rPr>
          <w:rFonts w:ascii="Book Antiqua" w:hAnsi="Book Antiqua" w:cs="Times New Roman"/>
          <w:sz w:val="24"/>
          <w:szCs w:val="24"/>
        </w:rPr>
        <w:t>L</w:t>
      </w:r>
      <w:r w:rsidRPr="007739DD">
        <w:rPr>
          <w:rFonts w:ascii="Book Antiqua" w:hAnsi="Book Antiqua" w:cs="Times New Roman"/>
          <w:sz w:val="24"/>
          <w:szCs w:val="24"/>
        </w:rPr>
        <w:t xml:space="preserve"> of anti-</w:t>
      </w:r>
      <w:r w:rsidR="00653502" w:rsidRPr="007739DD">
        <w:rPr>
          <w:rFonts w:ascii="Book Antiqua" w:hAnsi="Book Antiqua" w:cs="Times New Roman"/>
          <w:sz w:val="24"/>
          <w:szCs w:val="24"/>
        </w:rPr>
        <w:t>Apo</w:t>
      </w:r>
      <w:r w:rsidRPr="007739DD">
        <w:rPr>
          <w:rFonts w:ascii="Book Antiqua" w:hAnsi="Book Antiqua" w:cs="Times New Roman"/>
          <w:sz w:val="24"/>
          <w:szCs w:val="24"/>
        </w:rPr>
        <w:t>-antibody was added to the sample and incubated for five minutes. The resulting antigen antibody complex was read at a wavelength of 340</w:t>
      </w:r>
      <w:r w:rsidR="00433A24">
        <w:rPr>
          <w:rFonts w:ascii="Book Antiqua" w:hAnsi="Book Antiqua" w:cs="Times New Roman"/>
          <w:sz w:val="24"/>
          <w:szCs w:val="24"/>
        </w:rPr>
        <w:t xml:space="preserve"> </w:t>
      </w:r>
      <w:r w:rsidRPr="007739DD">
        <w:rPr>
          <w:rFonts w:ascii="Book Antiqua" w:hAnsi="Book Antiqua" w:cs="Times New Roman"/>
          <w:sz w:val="24"/>
          <w:szCs w:val="24"/>
        </w:rPr>
        <w:t xml:space="preserve">nm in a spectrophotometer. The difference in absorbance was used to determine concentration from the standard curve generated from absorbance of known concentrations of </w:t>
      </w:r>
      <w:r w:rsidR="00653502" w:rsidRPr="007739DD">
        <w:rPr>
          <w:rFonts w:ascii="Book Antiqua" w:hAnsi="Book Antiqua" w:cs="Times New Roman"/>
          <w:sz w:val="24"/>
          <w:szCs w:val="24"/>
        </w:rPr>
        <w:t>Apo</w:t>
      </w:r>
      <w:r w:rsidRPr="007739DD">
        <w:rPr>
          <w:rFonts w:ascii="Book Antiqua" w:hAnsi="Book Antiqua" w:cs="Times New Roman"/>
          <w:sz w:val="24"/>
          <w:szCs w:val="24"/>
        </w:rPr>
        <w:t>.</w:t>
      </w:r>
    </w:p>
    <w:p w14:paraId="46A1D5E3" w14:textId="77777777" w:rsidR="00CE4D9B" w:rsidRPr="007739DD" w:rsidRDefault="00CE4D9B" w:rsidP="00151FC4">
      <w:pPr>
        <w:snapToGrid w:val="0"/>
        <w:spacing w:after="0" w:line="360" w:lineRule="auto"/>
        <w:jc w:val="both"/>
        <w:rPr>
          <w:rFonts w:ascii="Book Antiqua" w:hAnsi="Book Antiqua" w:cs="Times New Roman"/>
          <w:sz w:val="24"/>
          <w:szCs w:val="24"/>
        </w:rPr>
      </w:pPr>
    </w:p>
    <w:p w14:paraId="4F351C99" w14:textId="77777777" w:rsidR="00CE4D9B" w:rsidRPr="00CE4D9B" w:rsidRDefault="00977A32" w:rsidP="00151FC4">
      <w:pPr>
        <w:snapToGrid w:val="0"/>
        <w:spacing w:after="0" w:line="360" w:lineRule="auto"/>
        <w:jc w:val="both"/>
        <w:rPr>
          <w:rFonts w:ascii="Book Antiqua" w:hAnsi="Book Antiqua" w:cs="Times New Roman"/>
          <w:b/>
          <w:i/>
          <w:sz w:val="24"/>
          <w:szCs w:val="24"/>
        </w:rPr>
      </w:pPr>
      <w:r w:rsidRPr="00CE4D9B">
        <w:rPr>
          <w:rFonts w:ascii="Book Antiqua" w:hAnsi="Book Antiqua" w:cs="Times New Roman"/>
          <w:b/>
          <w:i/>
          <w:sz w:val="24"/>
          <w:szCs w:val="24"/>
        </w:rPr>
        <w:t>Inflammation and oxidative stress markers</w:t>
      </w:r>
    </w:p>
    <w:p w14:paraId="01E446B7" w14:textId="28DDF1AC" w:rsidR="00977A32" w:rsidRDefault="00977A32" w:rsidP="00151FC4">
      <w:pPr>
        <w:snapToGrid w:val="0"/>
        <w:spacing w:after="0" w:line="360" w:lineRule="auto"/>
        <w:jc w:val="both"/>
        <w:rPr>
          <w:rFonts w:ascii="Book Antiqua" w:eastAsia="SimSun" w:hAnsi="Book Antiqua" w:cs="Times New Roman"/>
          <w:sz w:val="24"/>
          <w:szCs w:val="24"/>
          <w:lang w:eastAsia="zh-CN"/>
        </w:rPr>
      </w:pPr>
      <w:r w:rsidRPr="007739DD">
        <w:rPr>
          <w:rFonts w:ascii="Book Antiqua" w:eastAsia="SimSun" w:hAnsi="Book Antiqua" w:cs="Times New Roman"/>
          <w:sz w:val="24"/>
          <w:szCs w:val="24"/>
          <w:lang w:eastAsia="zh-CN"/>
        </w:rPr>
        <w:t>Myeloperoxidase (MPO), nitric oxide (NO), super oxide dismutase (SOD), malondialdehyde (MDA)</w:t>
      </w:r>
      <w:r w:rsidR="00060469" w:rsidRPr="007739DD">
        <w:rPr>
          <w:rFonts w:ascii="Book Antiqua" w:eastAsia="SimSun" w:hAnsi="Book Antiqua" w:cs="Times New Roman"/>
          <w:sz w:val="24"/>
          <w:szCs w:val="24"/>
          <w:lang w:eastAsia="zh-CN"/>
        </w:rPr>
        <w:t>, Ascorbic acid (</w:t>
      </w:r>
      <w:r w:rsidR="00653502" w:rsidRPr="007739DD">
        <w:rPr>
          <w:rFonts w:ascii="Book Antiqua" w:hAnsi="Book Antiqua" w:cs="Times New Roman"/>
          <w:sz w:val="24"/>
          <w:szCs w:val="24"/>
        </w:rPr>
        <w:t>VC</w:t>
      </w:r>
      <w:r w:rsidR="00060469" w:rsidRPr="007739DD">
        <w:rPr>
          <w:rFonts w:ascii="Book Antiqua" w:eastAsia="SimSun" w:hAnsi="Book Antiqua" w:cs="Times New Roman"/>
          <w:sz w:val="24"/>
          <w:szCs w:val="24"/>
          <w:lang w:eastAsia="zh-CN"/>
        </w:rPr>
        <w:t>)</w:t>
      </w:r>
      <w:r w:rsidRPr="007739DD">
        <w:rPr>
          <w:rFonts w:ascii="Book Antiqua" w:eastAsia="SimSun" w:hAnsi="Book Antiqua" w:cs="Times New Roman"/>
          <w:sz w:val="24"/>
          <w:szCs w:val="24"/>
          <w:lang w:eastAsia="zh-CN"/>
        </w:rPr>
        <w:t xml:space="preserve"> and glutathione (GSH) were assayed spectrophotometrically.</w:t>
      </w:r>
    </w:p>
    <w:p w14:paraId="4AAFA8C4" w14:textId="77777777" w:rsidR="00CE4D9B" w:rsidRPr="00CE4D9B" w:rsidRDefault="00CE4D9B" w:rsidP="00151FC4">
      <w:pPr>
        <w:snapToGrid w:val="0"/>
        <w:spacing w:after="0" w:line="360" w:lineRule="auto"/>
        <w:jc w:val="both"/>
        <w:rPr>
          <w:rFonts w:ascii="Book Antiqua" w:hAnsi="Book Antiqua" w:cs="Times New Roman"/>
          <w:b/>
          <w:sz w:val="24"/>
          <w:szCs w:val="24"/>
        </w:rPr>
      </w:pPr>
    </w:p>
    <w:p w14:paraId="38AF2361" w14:textId="395EBE17" w:rsidR="00CE4D9B" w:rsidRPr="00CE4D9B" w:rsidRDefault="00977A32" w:rsidP="00151FC4">
      <w:pPr>
        <w:snapToGrid w:val="0"/>
        <w:spacing w:after="0" w:line="360" w:lineRule="auto"/>
        <w:jc w:val="both"/>
        <w:rPr>
          <w:rFonts w:ascii="Book Antiqua" w:hAnsi="Book Antiqua" w:cs="Times New Roman"/>
          <w:b/>
          <w:i/>
          <w:sz w:val="24"/>
          <w:szCs w:val="24"/>
        </w:rPr>
      </w:pPr>
      <w:r w:rsidRPr="00CE4D9B">
        <w:rPr>
          <w:rFonts w:ascii="Book Antiqua" w:hAnsi="Book Antiqua" w:cs="Times New Roman"/>
          <w:b/>
          <w:i/>
          <w:sz w:val="24"/>
          <w:szCs w:val="24"/>
        </w:rPr>
        <w:t xml:space="preserve">Tyrosine </w:t>
      </w:r>
      <w:r w:rsidR="008626FB" w:rsidRPr="00CE4D9B">
        <w:rPr>
          <w:rFonts w:ascii="Book Antiqua" w:hAnsi="Book Antiqua" w:cs="Times New Roman"/>
          <w:b/>
          <w:i/>
          <w:sz w:val="24"/>
          <w:szCs w:val="24"/>
        </w:rPr>
        <w:t>hydroxylase immunoh</w:t>
      </w:r>
      <w:r w:rsidRPr="00CE4D9B">
        <w:rPr>
          <w:rFonts w:ascii="Book Antiqua" w:hAnsi="Book Antiqua" w:cs="Times New Roman"/>
          <w:b/>
          <w:i/>
          <w:sz w:val="24"/>
          <w:szCs w:val="24"/>
        </w:rPr>
        <w:t>istochemistry</w:t>
      </w:r>
    </w:p>
    <w:p w14:paraId="2D7996CD" w14:textId="33449F8E" w:rsidR="00977A32" w:rsidRPr="007739DD" w:rsidRDefault="00977A32" w:rsidP="00151FC4">
      <w:pPr>
        <w:snapToGrid w:val="0"/>
        <w:spacing w:after="0" w:line="360" w:lineRule="auto"/>
        <w:jc w:val="both"/>
        <w:rPr>
          <w:rFonts w:ascii="Book Antiqua" w:eastAsia="Times New Roman" w:hAnsi="Book Antiqua" w:cs="Times New Roman"/>
          <w:sz w:val="24"/>
          <w:szCs w:val="24"/>
          <w:lang w:eastAsia="en-GB"/>
        </w:rPr>
      </w:pPr>
      <w:r w:rsidRPr="007739DD">
        <w:rPr>
          <w:rFonts w:ascii="Book Antiqua" w:hAnsi="Book Antiqua" w:cs="Times New Roman"/>
          <w:sz w:val="24"/>
          <w:szCs w:val="24"/>
        </w:rPr>
        <w:t>Tyrosine hydroxylase</w:t>
      </w:r>
      <w:r w:rsidR="00433A24">
        <w:rPr>
          <w:rFonts w:ascii="Book Antiqua" w:hAnsi="Book Antiqua" w:cs="Times New Roman"/>
          <w:sz w:val="24"/>
          <w:szCs w:val="24"/>
        </w:rPr>
        <w:t xml:space="preserve"> </w:t>
      </w:r>
      <w:r w:rsidR="00433A24" w:rsidRPr="007739DD">
        <w:rPr>
          <w:rFonts w:ascii="Book Antiqua" w:hAnsi="Book Antiqua" w:cs="Times New Roman"/>
          <w:sz w:val="24"/>
          <w:szCs w:val="24"/>
        </w:rPr>
        <w:t>(TH</w:t>
      </w:r>
      <w:r w:rsidR="00433A24">
        <w:rPr>
          <w:rFonts w:ascii="Book Antiqua" w:hAnsi="Book Antiqua" w:cs="Times New Roman"/>
          <w:sz w:val="24"/>
          <w:szCs w:val="24"/>
        </w:rPr>
        <w:t>)</w:t>
      </w:r>
      <w:r w:rsidRPr="007739DD">
        <w:rPr>
          <w:rFonts w:ascii="Book Antiqua" w:hAnsi="Book Antiqua" w:cs="Times New Roman"/>
          <w:sz w:val="24"/>
          <w:szCs w:val="24"/>
        </w:rPr>
        <w:t xml:space="preserve"> </w:t>
      </w:r>
      <w:bookmarkStart w:id="21" w:name="_Hlk29565928"/>
      <w:r w:rsidRPr="007739DD">
        <w:rPr>
          <w:rFonts w:ascii="Book Antiqua" w:hAnsi="Book Antiqua" w:cs="Times New Roman"/>
          <w:sz w:val="24"/>
          <w:szCs w:val="24"/>
        </w:rPr>
        <w:t>immunohistochemistry</w:t>
      </w:r>
      <w:bookmarkEnd w:id="21"/>
      <w:r w:rsidRPr="007739DD">
        <w:rPr>
          <w:rFonts w:ascii="Book Antiqua" w:hAnsi="Book Antiqua" w:cs="Times New Roman"/>
          <w:sz w:val="24"/>
          <w:szCs w:val="24"/>
        </w:rPr>
        <w:t xml:space="preserve"> (IHC) was done on slides prepared from excised heart of rats fixed in formalin. At weeks two and four, rats from each group were anesthetised with </w:t>
      </w:r>
      <w:r w:rsidR="00880C67" w:rsidRPr="00880C67">
        <w:rPr>
          <w:rFonts w:ascii="Book Antiqua" w:hAnsi="Book Antiqua" w:cs="Times New Roman"/>
          <w:sz w:val="24"/>
          <w:szCs w:val="24"/>
        </w:rPr>
        <w:t>u</w:t>
      </w:r>
      <w:r w:rsidRPr="007739DD">
        <w:rPr>
          <w:rFonts w:ascii="Book Antiqua" w:hAnsi="Book Antiqua" w:cs="Times New Roman"/>
          <w:sz w:val="24"/>
          <w:szCs w:val="24"/>
        </w:rPr>
        <w:t>rethane and sacrificed by cervical dislocation. Thereafter their hearts were harvested and prepared on slides. Tyrosine hydroxylase antibody (</w:t>
      </w:r>
      <w:proofErr w:type="spellStart"/>
      <w:r w:rsidRPr="007739DD">
        <w:rPr>
          <w:rFonts w:ascii="Book Antiqua" w:hAnsi="Book Antiqua" w:cs="Times New Roman"/>
          <w:sz w:val="24"/>
          <w:szCs w:val="24"/>
        </w:rPr>
        <w:t>Biolegend</w:t>
      </w:r>
      <w:proofErr w:type="spellEnd"/>
      <w:r w:rsidRPr="007739DD">
        <w:rPr>
          <w:rFonts w:ascii="Book Antiqua" w:hAnsi="Book Antiqua" w:cs="Times New Roman"/>
          <w:sz w:val="24"/>
          <w:szCs w:val="24"/>
        </w:rPr>
        <w:t>, U</w:t>
      </w:r>
      <w:r w:rsidR="008626FB">
        <w:rPr>
          <w:rFonts w:ascii="Book Antiqua" w:hAnsi="Book Antiqua" w:cs="Times New Roman" w:hint="eastAsia"/>
          <w:sz w:val="24"/>
          <w:szCs w:val="24"/>
          <w:lang w:eastAsia="zh-CN"/>
        </w:rPr>
        <w:t>nited</w:t>
      </w:r>
      <w:r w:rsidR="008626FB">
        <w:rPr>
          <w:rFonts w:ascii="Book Antiqua" w:hAnsi="Book Antiqua" w:cs="Times New Roman"/>
          <w:sz w:val="24"/>
          <w:szCs w:val="24"/>
        </w:rPr>
        <w:t xml:space="preserve"> S</w:t>
      </w:r>
      <w:r w:rsidR="008626FB">
        <w:rPr>
          <w:rFonts w:ascii="Book Antiqua" w:hAnsi="Book Antiqua" w:cs="Times New Roman" w:hint="eastAsia"/>
          <w:sz w:val="24"/>
          <w:szCs w:val="24"/>
          <w:lang w:eastAsia="zh-CN"/>
        </w:rPr>
        <w:t>tates</w:t>
      </w:r>
      <w:r w:rsidRPr="007739DD">
        <w:rPr>
          <w:rFonts w:ascii="Book Antiqua" w:hAnsi="Book Antiqua" w:cs="Times New Roman"/>
          <w:sz w:val="24"/>
          <w:szCs w:val="24"/>
        </w:rPr>
        <w:t>) was used to stain for sympathetic (dopaminergic) ganglion cells on the slides. The procedure for the immunohistochemical staining was done according to the manufacturer’s instruction. The microphotographs were scored using IHC profile on image J as positive, high positive or negative.</w:t>
      </w:r>
    </w:p>
    <w:p w14:paraId="2A514154" w14:textId="77777777" w:rsidR="00CE4D9B" w:rsidRDefault="00CE4D9B" w:rsidP="00151FC4">
      <w:pPr>
        <w:snapToGrid w:val="0"/>
        <w:spacing w:after="0" w:line="360" w:lineRule="auto"/>
        <w:jc w:val="both"/>
        <w:rPr>
          <w:rFonts w:ascii="Book Antiqua" w:hAnsi="Book Antiqua" w:cs="Times New Roman"/>
          <w:b/>
          <w:i/>
          <w:sz w:val="24"/>
          <w:szCs w:val="24"/>
        </w:rPr>
      </w:pPr>
    </w:p>
    <w:p w14:paraId="58E1A68D" w14:textId="409B8BDC" w:rsidR="00CE4D9B" w:rsidRDefault="00977A32" w:rsidP="00151FC4">
      <w:pPr>
        <w:snapToGrid w:val="0"/>
        <w:spacing w:after="0" w:line="360" w:lineRule="auto"/>
        <w:jc w:val="both"/>
        <w:rPr>
          <w:rFonts w:ascii="Book Antiqua" w:hAnsi="Book Antiqua" w:cs="Times New Roman"/>
          <w:sz w:val="24"/>
          <w:szCs w:val="24"/>
        </w:rPr>
      </w:pPr>
      <w:r w:rsidRPr="00CE4D9B">
        <w:rPr>
          <w:rFonts w:ascii="Book Antiqua" w:hAnsi="Book Antiqua" w:cs="Times New Roman"/>
          <w:b/>
          <w:i/>
          <w:sz w:val="24"/>
          <w:szCs w:val="24"/>
        </w:rPr>
        <w:t>Statistical analysis</w:t>
      </w:r>
    </w:p>
    <w:p w14:paraId="2C9AF26B" w14:textId="6B1DC084" w:rsidR="00977A32" w:rsidRPr="007739DD" w:rsidRDefault="00977A32" w:rsidP="00151FC4">
      <w:pPr>
        <w:snapToGrid w:val="0"/>
        <w:spacing w:after="0" w:line="360" w:lineRule="auto"/>
        <w:jc w:val="both"/>
        <w:rPr>
          <w:rFonts w:ascii="Book Antiqua" w:eastAsia="Calibri" w:hAnsi="Book Antiqua" w:cs="Times New Roman"/>
          <w:sz w:val="24"/>
          <w:szCs w:val="24"/>
        </w:rPr>
      </w:pPr>
      <w:r w:rsidRPr="007739DD">
        <w:rPr>
          <w:rFonts w:ascii="Book Antiqua" w:hAnsi="Book Antiqua" w:cs="Times New Roman"/>
          <w:sz w:val="24"/>
          <w:szCs w:val="24"/>
        </w:rPr>
        <w:t>Data were subjected to one-way ANOVA at α</w:t>
      </w:r>
      <w:r w:rsidRPr="007739DD">
        <w:rPr>
          <w:rFonts w:ascii="Book Antiqua" w:hAnsi="Book Antiqua" w:cs="Times New Roman"/>
          <w:sz w:val="24"/>
          <w:szCs w:val="24"/>
          <w:vertAlign w:val="subscript"/>
        </w:rPr>
        <w:t>0.05</w:t>
      </w:r>
      <w:r w:rsidRPr="007739DD">
        <w:rPr>
          <w:rFonts w:ascii="Book Antiqua" w:hAnsi="Book Antiqua" w:cs="Times New Roman"/>
          <w:sz w:val="24"/>
          <w:szCs w:val="24"/>
        </w:rPr>
        <w:t xml:space="preserve"> to test for statistical significance. Thus, </w:t>
      </w:r>
      <w:r w:rsidRPr="00433A24">
        <w:rPr>
          <w:rFonts w:ascii="Book Antiqua" w:hAnsi="Book Antiqua" w:cs="Times New Roman"/>
          <w:i/>
          <w:sz w:val="24"/>
          <w:szCs w:val="24"/>
        </w:rPr>
        <w:t>P</w:t>
      </w:r>
      <w:r w:rsidRPr="007739DD">
        <w:rPr>
          <w:rFonts w:ascii="Book Antiqua" w:hAnsi="Book Antiqua" w:cs="Times New Roman"/>
          <w:sz w:val="24"/>
          <w:szCs w:val="24"/>
        </w:rPr>
        <w:t xml:space="preserve"> &lt; 0.05 was considered as statistically significant.</w:t>
      </w:r>
    </w:p>
    <w:p w14:paraId="6C20B780" w14:textId="77777777" w:rsidR="00CE4D9B" w:rsidRDefault="00CE4D9B" w:rsidP="00151FC4">
      <w:pPr>
        <w:snapToGrid w:val="0"/>
        <w:spacing w:after="0" w:line="360" w:lineRule="auto"/>
        <w:jc w:val="both"/>
        <w:rPr>
          <w:rFonts w:ascii="Book Antiqua" w:hAnsi="Book Antiqua" w:cs="Times New Roman"/>
          <w:b/>
          <w:sz w:val="24"/>
          <w:szCs w:val="24"/>
        </w:rPr>
      </w:pPr>
    </w:p>
    <w:p w14:paraId="4F52C956" w14:textId="50A86508" w:rsidR="00977A32" w:rsidRPr="00CE4D9B" w:rsidRDefault="00CE4D9B" w:rsidP="00151FC4">
      <w:pPr>
        <w:snapToGrid w:val="0"/>
        <w:spacing w:after="0" w:line="360" w:lineRule="auto"/>
        <w:jc w:val="both"/>
        <w:rPr>
          <w:rFonts w:ascii="Book Antiqua" w:hAnsi="Book Antiqua" w:cs="Times New Roman"/>
          <w:b/>
          <w:sz w:val="24"/>
          <w:szCs w:val="24"/>
          <w:u w:val="single"/>
        </w:rPr>
      </w:pPr>
      <w:r w:rsidRPr="00CE4D9B">
        <w:rPr>
          <w:rFonts w:ascii="Book Antiqua" w:hAnsi="Book Antiqua" w:cs="Times New Roman"/>
          <w:b/>
          <w:sz w:val="24"/>
          <w:szCs w:val="24"/>
          <w:u w:val="single"/>
        </w:rPr>
        <w:t>RESULTS</w:t>
      </w:r>
    </w:p>
    <w:p w14:paraId="3900891A" w14:textId="5F5A86AC" w:rsidR="00977A32" w:rsidRDefault="00977A32" w:rsidP="00151FC4">
      <w:pPr>
        <w:snapToGrid w:val="0"/>
        <w:spacing w:after="0" w:line="360" w:lineRule="auto"/>
        <w:jc w:val="both"/>
        <w:rPr>
          <w:rFonts w:ascii="Book Antiqua" w:hAnsi="Book Antiqua" w:cs="Times New Roman"/>
          <w:sz w:val="24"/>
          <w:szCs w:val="24"/>
        </w:rPr>
      </w:pPr>
      <w:r w:rsidRPr="007739DD">
        <w:rPr>
          <w:rFonts w:ascii="Book Antiqua" w:hAnsi="Book Antiqua" w:cs="Times New Roman"/>
          <w:sz w:val="24"/>
          <w:szCs w:val="24"/>
        </w:rPr>
        <w:t>There was significant (</w:t>
      </w:r>
      <w:r w:rsidR="005A1F28" w:rsidRPr="00433A24">
        <w:rPr>
          <w:rFonts w:ascii="Book Antiqua" w:hAnsi="Book Antiqua" w:cs="Times New Roman"/>
          <w:i/>
          <w:sz w:val="24"/>
          <w:szCs w:val="24"/>
        </w:rPr>
        <w:t>P</w:t>
      </w:r>
      <w:r w:rsidR="005A1F28" w:rsidRPr="007739DD">
        <w:rPr>
          <w:rFonts w:ascii="Book Antiqua" w:hAnsi="Book Antiqua" w:cs="Times New Roman"/>
          <w:sz w:val="24"/>
          <w:szCs w:val="24"/>
        </w:rPr>
        <w:t xml:space="preserve"> </w:t>
      </w:r>
      <w:r w:rsidRPr="007739DD">
        <w:rPr>
          <w:rFonts w:ascii="Book Antiqua" w:hAnsi="Book Antiqua" w:cs="Times New Roman"/>
          <w:sz w:val="24"/>
          <w:szCs w:val="24"/>
        </w:rPr>
        <w:t>&lt;</w:t>
      </w:r>
      <w:r w:rsidR="005A1F28">
        <w:rPr>
          <w:rFonts w:ascii="Book Antiqua" w:hAnsi="Book Antiqua" w:cs="Times New Roman"/>
          <w:sz w:val="24"/>
          <w:szCs w:val="24"/>
        </w:rPr>
        <w:t xml:space="preserve"> </w:t>
      </w:r>
      <w:r w:rsidRPr="007739DD">
        <w:rPr>
          <w:rFonts w:ascii="Book Antiqua" w:hAnsi="Book Antiqua" w:cs="Times New Roman"/>
          <w:sz w:val="24"/>
          <w:szCs w:val="24"/>
        </w:rPr>
        <w:t>0.01) increase in the weights of the diabetic and treated rats, compared with control, at the point of diabetes induction ensuing fructose consumption (</w:t>
      </w:r>
      <w:r w:rsidR="005A1F28">
        <w:rPr>
          <w:rFonts w:ascii="Book Antiqua" w:hAnsi="Book Antiqua" w:cs="Times New Roman"/>
          <w:sz w:val="24"/>
          <w:szCs w:val="24"/>
        </w:rPr>
        <w:t>F</w:t>
      </w:r>
      <w:r w:rsidRPr="007739DD">
        <w:rPr>
          <w:rFonts w:ascii="Book Antiqua" w:hAnsi="Book Antiqua" w:cs="Times New Roman"/>
          <w:sz w:val="24"/>
          <w:szCs w:val="24"/>
        </w:rPr>
        <w:t>igure 1). During the four weeks treatment period, there was significant (</w:t>
      </w:r>
      <w:r w:rsidR="005A1F28" w:rsidRPr="00433A24">
        <w:rPr>
          <w:rFonts w:ascii="Book Antiqua" w:hAnsi="Book Antiqua" w:cs="Times New Roman"/>
          <w:i/>
          <w:sz w:val="24"/>
          <w:szCs w:val="24"/>
        </w:rPr>
        <w:t>P</w:t>
      </w:r>
      <w:r w:rsidR="005A1F28" w:rsidRPr="007739DD">
        <w:rPr>
          <w:rFonts w:ascii="Book Antiqua" w:hAnsi="Book Antiqua" w:cs="Times New Roman"/>
          <w:sz w:val="24"/>
          <w:szCs w:val="24"/>
        </w:rPr>
        <w:t xml:space="preserve"> </w:t>
      </w:r>
      <w:r w:rsidRPr="007739DD">
        <w:rPr>
          <w:rFonts w:ascii="Book Antiqua" w:hAnsi="Book Antiqua" w:cs="Times New Roman"/>
          <w:sz w:val="24"/>
          <w:szCs w:val="24"/>
        </w:rPr>
        <w:t>&lt;</w:t>
      </w:r>
      <w:r w:rsidR="005A1F28">
        <w:rPr>
          <w:rFonts w:ascii="Book Antiqua" w:hAnsi="Book Antiqua" w:cs="Times New Roman"/>
          <w:sz w:val="24"/>
          <w:szCs w:val="24"/>
        </w:rPr>
        <w:t xml:space="preserve"> </w:t>
      </w:r>
      <w:r w:rsidRPr="007739DD">
        <w:rPr>
          <w:rFonts w:ascii="Book Antiqua" w:hAnsi="Book Antiqua" w:cs="Times New Roman"/>
          <w:sz w:val="24"/>
          <w:szCs w:val="24"/>
        </w:rPr>
        <w:t xml:space="preserve">0.01) increased and progressive weight loss in diabetic rats shown in </w:t>
      </w:r>
      <w:r w:rsidR="00ED06F7" w:rsidRPr="007739DD">
        <w:rPr>
          <w:rFonts w:ascii="Book Antiqua" w:hAnsi="Book Antiqua" w:cs="Times New Roman"/>
          <w:sz w:val="24"/>
          <w:szCs w:val="24"/>
        </w:rPr>
        <w:t xml:space="preserve">Figure </w:t>
      </w:r>
      <w:r w:rsidRPr="007739DD">
        <w:rPr>
          <w:rFonts w:ascii="Book Antiqua" w:hAnsi="Book Antiqua" w:cs="Times New Roman"/>
          <w:sz w:val="24"/>
          <w:szCs w:val="24"/>
        </w:rPr>
        <w:t xml:space="preserve">1. Weight loss was also observed in </w:t>
      </w:r>
      <w:r w:rsidR="00653502" w:rsidRPr="007739DD">
        <w:rPr>
          <w:rFonts w:ascii="Book Antiqua" w:hAnsi="Book Antiqua" w:cs="Times New Roman"/>
          <w:sz w:val="24"/>
          <w:szCs w:val="24"/>
        </w:rPr>
        <w:t>VC</w:t>
      </w:r>
      <w:r w:rsidRPr="007739DD">
        <w:rPr>
          <w:rFonts w:ascii="Book Antiqua" w:hAnsi="Book Antiqua" w:cs="Times New Roman"/>
          <w:sz w:val="24"/>
          <w:szCs w:val="24"/>
        </w:rPr>
        <w:t xml:space="preserve"> treated rats; however, this was not significant compared with control. Blood pressures and heart rate were significantly (</w:t>
      </w:r>
      <w:r w:rsidRPr="005A1F28">
        <w:rPr>
          <w:rFonts w:ascii="Book Antiqua" w:hAnsi="Book Antiqua" w:cs="Times New Roman"/>
          <w:i/>
          <w:sz w:val="24"/>
          <w:szCs w:val="24"/>
        </w:rPr>
        <w:t>P</w:t>
      </w:r>
      <w:r w:rsidR="005A1F28">
        <w:rPr>
          <w:rFonts w:ascii="Book Antiqua" w:hAnsi="Book Antiqua" w:cs="Times New Roman"/>
          <w:i/>
          <w:sz w:val="24"/>
          <w:szCs w:val="24"/>
        </w:rPr>
        <w:t xml:space="preserve"> </w:t>
      </w:r>
      <w:r w:rsidRPr="007739DD">
        <w:rPr>
          <w:rFonts w:ascii="Book Antiqua" w:hAnsi="Book Antiqua" w:cs="Times New Roman"/>
          <w:sz w:val="24"/>
          <w:szCs w:val="24"/>
        </w:rPr>
        <w:t>&lt;</w:t>
      </w:r>
      <w:r w:rsidR="005A1F28">
        <w:rPr>
          <w:rFonts w:ascii="Book Antiqua" w:hAnsi="Book Antiqua" w:cs="Times New Roman"/>
          <w:sz w:val="24"/>
          <w:szCs w:val="24"/>
        </w:rPr>
        <w:t xml:space="preserve"> </w:t>
      </w:r>
      <w:r w:rsidRPr="007739DD">
        <w:rPr>
          <w:rFonts w:ascii="Book Antiqua" w:hAnsi="Book Antiqua" w:cs="Times New Roman"/>
          <w:sz w:val="24"/>
          <w:szCs w:val="24"/>
        </w:rPr>
        <w:t>0.001) increased in diabetic group, but not significantly (</w:t>
      </w:r>
      <w:r w:rsidR="005A1F28" w:rsidRPr="00433A24">
        <w:rPr>
          <w:rFonts w:ascii="Book Antiqua" w:hAnsi="Book Antiqua" w:cs="Times New Roman"/>
          <w:i/>
          <w:sz w:val="24"/>
          <w:szCs w:val="24"/>
        </w:rPr>
        <w:t>P</w:t>
      </w:r>
      <w:r w:rsidR="005A1F28" w:rsidRPr="007739DD">
        <w:rPr>
          <w:rFonts w:ascii="Book Antiqua" w:hAnsi="Book Antiqua" w:cs="Times New Roman"/>
          <w:sz w:val="24"/>
          <w:szCs w:val="24"/>
        </w:rPr>
        <w:t xml:space="preserve"> </w:t>
      </w:r>
      <w:r w:rsidRPr="007739DD">
        <w:rPr>
          <w:rFonts w:ascii="Book Antiqua" w:hAnsi="Book Antiqua" w:cs="Times New Roman"/>
          <w:sz w:val="24"/>
          <w:szCs w:val="24"/>
        </w:rPr>
        <w:t>&gt;</w:t>
      </w:r>
      <w:r w:rsidR="005A1F28">
        <w:rPr>
          <w:rFonts w:ascii="Book Antiqua" w:hAnsi="Book Antiqua" w:cs="Times New Roman"/>
          <w:sz w:val="24"/>
          <w:szCs w:val="24"/>
        </w:rPr>
        <w:t xml:space="preserve"> </w:t>
      </w:r>
      <w:r w:rsidRPr="007739DD">
        <w:rPr>
          <w:rFonts w:ascii="Book Antiqua" w:hAnsi="Book Antiqua" w:cs="Times New Roman"/>
          <w:sz w:val="24"/>
          <w:szCs w:val="24"/>
        </w:rPr>
        <w:t xml:space="preserve">0.05) increased in </w:t>
      </w:r>
      <w:r w:rsidR="00653502" w:rsidRPr="007739DD">
        <w:rPr>
          <w:rFonts w:ascii="Book Antiqua" w:hAnsi="Book Antiqua" w:cs="Times New Roman"/>
          <w:sz w:val="24"/>
          <w:szCs w:val="24"/>
        </w:rPr>
        <w:t>VC</w:t>
      </w:r>
      <w:r w:rsidRPr="007739DD">
        <w:rPr>
          <w:rFonts w:ascii="Book Antiqua" w:hAnsi="Book Antiqua" w:cs="Times New Roman"/>
          <w:sz w:val="24"/>
          <w:szCs w:val="24"/>
        </w:rPr>
        <w:t xml:space="preserve"> treated group compared with control (</w:t>
      </w:r>
      <w:r w:rsidR="005A1F28">
        <w:rPr>
          <w:rFonts w:ascii="Book Antiqua" w:hAnsi="Book Antiqua" w:cs="Times New Roman"/>
          <w:sz w:val="24"/>
          <w:szCs w:val="24"/>
        </w:rPr>
        <w:t>F</w:t>
      </w:r>
      <w:r w:rsidRPr="007739DD">
        <w:rPr>
          <w:rFonts w:ascii="Book Antiqua" w:hAnsi="Book Antiqua" w:cs="Times New Roman"/>
          <w:sz w:val="24"/>
          <w:szCs w:val="24"/>
        </w:rPr>
        <w:t xml:space="preserve">igure 2). The heart rate variability (HRV) reports of control, diabetic and </w:t>
      </w:r>
      <w:r w:rsidR="00653502" w:rsidRPr="007739DD">
        <w:rPr>
          <w:rFonts w:ascii="Book Antiqua" w:hAnsi="Book Antiqua" w:cs="Times New Roman"/>
          <w:sz w:val="24"/>
          <w:szCs w:val="24"/>
        </w:rPr>
        <w:t>VC</w:t>
      </w:r>
      <w:r w:rsidRPr="007739DD">
        <w:rPr>
          <w:rFonts w:ascii="Book Antiqua" w:hAnsi="Book Antiqua" w:cs="Times New Roman"/>
          <w:sz w:val="24"/>
          <w:szCs w:val="24"/>
        </w:rPr>
        <w:t xml:space="preserve"> treated rats are shown in the appendices. Power spectral density analysis of HRV revealed greatly (</w:t>
      </w:r>
      <w:r w:rsidR="005A1F28" w:rsidRPr="00433A24">
        <w:rPr>
          <w:rFonts w:ascii="Book Antiqua" w:hAnsi="Book Antiqua" w:cs="Times New Roman"/>
          <w:i/>
          <w:sz w:val="24"/>
          <w:szCs w:val="24"/>
        </w:rPr>
        <w:t>P</w:t>
      </w:r>
      <w:r w:rsidR="005A1F28" w:rsidRPr="007739DD">
        <w:rPr>
          <w:rFonts w:ascii="Book Antiqua" w:hAnsi="Book Antiqua" w:cs="Times New Roman"/>
          <w:sz w:val="24"/>
          <w:szCs w:val="24"/>
        </w:rPr>
        <w:t xml:space="preserve"> </w:t>
      </w:r>
      <w:r w:rsidRPr="007739DD">
        <w:rPr>
          <w:rFonts w:ascii="Book Antiqua" w:hAnsi="Book Antiqua" w:cs="Times New Roman"/>
          <w:sz w:val="24"/>
          <w:szCs w:val="24"/>
        </w:rPr>
        <w:t>&lt;</w:t>
      </w:r>
      <w:r w:rsidR="005A1F28">
        <w:rPr>
          <w:rFonts w:ascii="Book Antiqua" w:hAnsi="Book Antiqua" w:cs="Times New Roman"/>
          <w:sz w:val="24"/>
          <w:szCs w:val="24"/>
        </w:rPr>
        <w:t xml:space="preserve"> </w:t>
      </w:r>
      <w:r w:rsidRPr="007739DD">
        <w:rPr>
          <w:rFonts w:ascii="Book Antiqua" w:hAnsi="Book Antiqua" w:cs="Times New Roman"/>
          <w:sz w:val="24"/>
          <w:szCs w:val="24"/>
        </w:rPr>
        <w:t>0.001) diminished high frequency (HF) and low frequency (LF) spectra in diabetic rats (</w:t>
      </w:r>
      <w:r w:rsidR="005A1F28">
        <w:rPr>
          <w:rFonts w:ascii="Book Antiqua" w:hAnsi="Book Antiqua" w:cs="Times New Roman"/>
          <w:sz w:val="24"/>
          <w:szCs w:val="24"/>
        </w:rPr>
        <w:t>T</w:t>
      </w:r>
      <w:r w:rsidRPr="007739DD">
        <w:rPr>
          <w:rFonts w:ascii="Book Antiqua" w:hAnsi="Book Antiqua" w:cs="Times New Roman"/>
          <w:sz w:val="24"/>
          <w:szCs w:val="24"/>
        </w:rPr>
        <w:t>able 1). In addition, time domain variables were significantly (</w:t>
      </w:r>
      <w:r w:rsidRPr="005A1F28">
        <w:rPr>
          <w:rFonts w:ascii="Book Antiqua" w:hAnsi="Book Antiqua" w:cs="Times New Roman"/>
          <w:i/>
          <w:sz w:val="24"/>
          <w:szCs w:val="24"/>
        </w:rPr>
        <w:t>P</w:t>
      </w:r>
      <w:r w:rsidR="005A1F28">
        <w:rPr>
          <w:rFonts w:ascii="Book Antiqua" w:hAnsi="Book Antiqua" w:cs="Times New Roman"/>
          <w:i/>
          <w:sz w:val="24"/>
          <w:szCs w:val="24"/>
        </w:rPr>
        <w:t xml:space="preserve"> </w:t>
      </w:r>
      <w:r w:rsidRPr="007739DD">
        <w:rPr>
          <w:rFonts w:ascii="Book Antiqua" w:hAnsi="Book Antiqua" w:cs="Times New Roman"/>
          <w:sz w:val="24"/>
          <w:szCs w:val="24"/>
        </w:rPr>
        <w:t>&lt;</w:t>
      </w:r>
      <w:r w:rsidR="005A1F28">
        <w:rPr>
          <w:rFonts w:ascii="Book Antiqua" w:hAnsi="Book Antiqua" w:cs="Times New Roman"/>
          <w:sz w:val="24"/>
          <w:szCs w:val="24"/>
        </w:rPr>
        <w:t xml:space="preserve"> </w:t>
      </w:r>
      <w:r w:rsidRPr="007739DD">
        <w:rPr>
          <w:rFonts w:ascii="Book Antiqua" w:hAnsi="Book Antiqua" w:cs="Times New Roman"/>
          <w:sz w:val="24"/>
          <w:szCs w:val="24"/>
        </w:rPr>
        <w:t>0.01) reduced except for R-R interval which was significantly (</w:t>
      </w:r>
      <w:r w:rsidRPr="005A1F28">
        <w:rPr>
          <w:rFonts w:ascii="Book Antiqua" w:hAnsi="Book Antiqua" w:cs="Times New Roman"/>
          <w:i/>
          <w:sz w:val="24"/>
          <w:szCs w:val="24"/>
        </w:rPr>
        <w:t>P</w:t>
      </w:r>
      <w:r w:rsidR="005A1F28">
        <w:rPr>
          <w:rFonts w:ascii="Book Antiqua" w:hAnsi="Book Antiqua" w:cs="Times New Roman"/>
          <w:sz w:val="24"/>
          <w:szCs w:val="24"/>
        </w:rPr>
        <w:t xml:space="preserve"> </w:t>
      </w:r>
      <w:r w:rsidRPr="007739DD">
        <w:rPr>
          <w:rFonts w:ascii="Book Antiqua" w:hAnsi="Book Antiqua" w:cs="Times New Roman"/>
          <w:sz w:val="24"/>
          <w:szCs w:val="24"/>
        </w:rPr>
        <w:t>&gt;</w:t>
      </w:r>
      <w:r w:rsidR="005A1F28">
        <w:rPr>
          <w:rFonts w:ascii="Book Antiqua" w:hAnsi="Book Antiqua" w:cs="Times New Roman"/>
          <w:sz w:val="24"/>
          <w:szCs w:val="24"/>
        </w:rPr>
        <w:t xml:space="preserve"> </w:t>
      </w:r>
      <w:r w:rsidRPr="007739DD">
        <w:rPr>
          <w:rFonts w:ascii="Book Antiqua" w:hAnsi="Book Antiqua" w:cs="Times New Roman"/>
          <w:sz w:val="24"/>
          <w:szCs w:val="24"/>
        </w:rPr>
        <w:t>0.05) increased by diabetes (</w:t>
      </w:r>
      <w:r w:rsidR="005A1F28">
        <w:rPr>
          <w:rFonts w:ascii="Book Antiqua" w:hAnsi="Book Antiqua" w:cs="Times New Roman"/>
          <w:sz w:val="24"/>
          <w:szCs w:val="24"/>
        </w:rPr>
        <w:t>T</w:t>
      </w:r>
      <w:r w:rsidRPr="007739DD">
        <w:rPr>
          <w:rFonts w:ascii="Book Antiqua" w:hAnsi="Book Antiqua" w:cs="Times New Roman"/>
          <w:sz w:val="24"/>
          <w:szCs w:val="24"/>
        </w:rPr>
        <w:t xml:space="preserve">able 1). However, </w:t>
      </w:r>
      <w:r w:rsidR="00653502" w:rsidRPr="007739DD">
        <w:rPr>
          <w:rFonts w:ascii="Book Antiqua" w:hAnsi="Book Antiqua" w:cs="Times New Roman"/>
          <w:sz w:val="24"/>
          <w:szCs w:val="24"/>
        </w:rPr>
        <w:t>VC</w:t>
      </w:r>
      <w:r w:rsidRPr="007739DD">
        <w:rPr>
          <w:rFonts w:ascii="Book Antiqua" w:hAnsi="Book Antiqua" w:cs="Times New Roman"/>
          <w:sz w:val="24"/>
          <w:szCs w:val="24"/>
        </w:rPr>
        <w:t xml:space="preserve"> treated rats showed no significant difference in HRV analysis compared with control (Table 1). Autonomic imbalance was observed in diabetic rats as shown in </w:t>
      </w:r>
      <w:r w:rsidR="00ED06F7" w:rsidRPr="007739DD">
        <w:rPr>
          <w:rFonts w:ascii="Book Antiqua" w:hAnsi="Book Antiqua" w:cs="Times New Roman"/>
          <w:sz w:val="24"/>
          <w:szCs w:val="24"/>
        </w:rPr>
        <w:t xml:space="preserve">Figures </w:t>
      </w:r>
      <w:r w:rsidRPr="007739DD">
        <w:rPr>
          <w:rFonts w:ascii="Book Antiqua" w:hAnsi="Book Antiqua" w:cs="Times New Roman"/>
          <w:sz w:val="24"/>
          <w:szCs w:val="24"/>
        </w:rPr>
        <w:t xml:space="preserve">3 and 4. Also </w:t>
      </w:r>
      <w:r w:rsidR="00ED06F7" w:rsidRPr="007739DD">
        <w:rPr>
          <w:rFonts w:ascii="Book Antiqua" w:hAnsi="Book Antiqua" w:cs="Times New Roman"/>
          <w:sz w:val="24"/>
          <w:szCs w:val="24"/>
        </w:rPr>
        <w:t>Figure</w:t>
      </w:r>
      <w:r w:rsidRPr="007739DD">
        <w:rPr>
          <w:rFonts w:ascii="Book Antiqua" w:hAnsi="Book Antiqua" w:cs="Times New Roman"/>
          <w:sz w:val="24"/>
          <w:szCs w:val="24"/>
        </w:rPr>
        <w:t xml:space="preserve"> 4B shows very sparse scatter points forming a tight cluster in the Poincare plot of diabetic rats. Photomicrograph of TH immunohistochemistry shows densely populated TH positive nuclei (IHC profile score: high positive) at week two of diabetes and sparse TH positive cells (IHC profile score: negative) at week four of diabetes. However, </w:t>
      </w:r>
      <w:r w:rsidR="00653502" w:rsidRPr="007739DD">
        <w:rPr>
          <w:rFonts w:ascii="Book Antiqua" w:hAnsi="Book Antiqua" w:cs="Times New Roman"/>
          <w:sz w:val="24"/>
          <w:szCs w:val="24"/>
        </w:rPr>
        <w:t>VC</w:t>
      </w:r>
      <w:r w:rsidRPr="007739DD">
        <w:rPr>
          <w:rFonts w:ascii="Book Antiqua" w:hAnsi="Book Antiqua" w:cs="Times New Roman"/>
          <w:sz w:val="24"/>
          <w:szCs w:val="24"/>
        </w:rPr>
        <w:t xml:space="preserve"> treated rats showed intact TH positive nuclei (IHC profile score: positive) (</w:t>
      </w:r>
      <w:r w:rsidR="005A1F28">
        <w:rPr>
          <w:rFonts w:ascii="Book Antiqua" w:hAnsi="Book Antiqua" w:cs="Times New Roman"/>
          <w:sz w:val="24"/>
          <w:szCs w:val="24"/>
        </w:rPr>
        <w:t>F</w:t>
      </w:r>
      <w:r w:rsidRPr="007739DD">
        <w:rPr>
          <w:rFonts w:ascii="Book Antiqua" w:hAnsi="Book Antiqua" w:cs="Times New Roman"/>
          <w:sz w:val="24"/>
          <w:szCs w:val="24"/>
        </w:rPr>
        <w:t xml:space="preserve">igure 5). Biochemical analysis of oxidative and inflammatory markers in the sera of the rats are shown in </w:t>
      </w:r>
      <w:r w:rsidR="00ED06F7" w:rsidRPr="007739DD">
        <w:rPr>
          <w:rFonts w:ascii="Book Antiqua" w:hAnsi="Book Antiqua" w:cs="Times New Roman"/>
          <w:sz w:val="24"/>
          <w:szCs w:val="24"/>
        </w:rPr>
        <w:t xml:space="preserve">Table </w:t>
      </w:r>
      <w:r w:rsidR="00ED06F7">
        <w:rPr>
          <w:rFonts w:ascii="Book Antiqua" w:hAnsi="Book Antiqua" w:cs="Times New Roman"/>
          <w:sz w:val="24"/>
          <w:szCs w:val="24"/>
        </w:rPr>
        <w:t>2</w:t>
      </w:r>
      <w:r w:rsidRPr="007739DD">
        <w:rPr>
          <w:rFonts w:ascii="Book Antiqua" w:hAnsi="Book Antiqua" w:cs="Times New Roman"/>
          <w:sz w:val="24"/>
          <w:szCs w:val="24"/>
        </w:rPr>
        <w:t>. There was significant (</w:t>
      </w:r>
      <w:r w:rsidRPr="005A1F28">
        <w:rPr>
          <w:rFonts w:ascii="Book Antiqua" w:hAnsi="Book Antiqua" w:cs="Times New Roman"/>
          <w:i/>
          <w:sz w:val="24"/>
          <w:szCs w:val="24"/>
        </w:rPr>
        <w:t>P</w:t>
      </w:r>
      <w:r w:rsidR="005A1F28">
        <w:rPr>
          <w:rFonts w:ascii="Book Antiqua" w:hAnsi="Book Antiqua" w:cs="Times New Roman"/>
          <w:sz w:val="24"/>
          <w:szCs w:val="24"/>
        </w:rPr>
        <w:t xml:space="preserve"> </w:t>
      </w:r>
      <w:r w:rsidRPr="007739DD">
        <w:rPr>
          <w:rFonts w:ascii="Book Antiqua" w:hAnsi="Book Antiqua" w:cs="Times New Roman"/>
          <w:sz w:val="24"/>
          <w:szCs w:val="24"/>
        </w:rPr>
        <w:t>&lt;</w:t>
      </w:r>
      <w:r w:rsidR="005A1F28">
        <w:rPr>
          <w:rFonts w:ascii="Book Antiqua" w:hAnsi="Book Antiqua" w:cs="Times New Roman"/>
          <w:sz w:val="24"/>
          <w:szCs w:val="24"/>
        </w:rPr>
        <w:t xml:space="preserve"> </w:t>
      </w:r>
      <w:r w:rsidRPr="007739DD">
        <w:rPr>
          <w:rFonts w:ascii="Book Antiqua" w:hAnsi="Book Antiqua" w:cs="Times New Roman"/>
          <w:sz w:val="24"/>
          <w:szCs w:val="24"/>
        </w:rPr>
        <w:t xml:space="preserve">0.05) increase in MPO, NO, SOD and LPO in diabetic rats, however, these markers were not significantly different in </w:t>
      </w:r>
      <w:r w:rsidR="00653502" w:rsidRPr="007739DD">
        <w:rPr>
          <w:rFonts w:ascii="Book Antiqua" w:hAnsi="Book Antiqua" w:cs="Times New Roman"/>
          <w:sz w:val="24"/>
          <w:szCs w:val="24"/>
        </w:rPr>
        <w:t>VC</w:t>
      </w:r>
      <w:r w:rsidRPr="007739DD">
        <w:rPr>
          <w:rFonts w:ascii="Book Antiqua" w:hAnsi="Book Antiqua" w:cs="Times New Roman"/>
          <w:sz w:val="24"/>
          <w:szCs w:val="24"/>
        </w:rPr>
        <w:t xml:space="preserve"> treated diabetic rats compared with control. Additionally, GSH and AA was elevated (</w:t>
      </w:r>
      <w:r w:rsidR="005A1F28" w:rsidRPr="00433A24">
        <w:rPr>
          <w:rFonts w:ascii="Book Antiqua" w:hAnsi="Book Antiqua" w:cs="Times New Roman"/>
          <w:i/>
          <w:sz w:val="24"/>
          <w:szCs w:val="24"/>
        </w:rPr>
        <w:t>P</w:t>
      </w:r>
      <w:r w:rsidR="005A1F28" w:rsidRPr="007739DD">
        <w:rPr>
          <w:rFonts w:ascii="Book Antiqua" w:hAnsi="Book Antiqua" w:cs="Times New Roman"/>
          <w:sz w:val="24"/>
          <w:szCs w:val="24"/>
        </w:rPr>
        <w:t xml:space="preserve"> </w:t>
      </w:r>
      <w:r w:rsidRPr="007739DD">
        <w:rPr>
          <w:rFonts w:ascii="Book Antiqua" w:hAnsi="Book Antiqua" w:cs="Times New Roman"/>
          <w:sz w:val="24"/>
          <w:szCs w:val="24"/>
        </w:rPr>
        <w:t>&lt;</w:t>
      </w:r>
      <w:r w:rsidR="005A1F28">
        <w:rPr>
          <w:rFonts w:ascii="Book Antiqua" w:hAnsi="Book Antiqua" w:cs="Times New Roman"/>
          <w:sz w:val="24"/>
          <w:szCs w:val="24"/>
        </w:rPr>
        <w:t xml:space="preserve"> </w:t>
      </w:r>
      <w:r w:rsidRPr="007739DD">
        <w:rPr>
          <w:rFonts w:ascii="Book Antiqua" w:hAnsi="Book Antiqua" w:cs="Times New Roman"/>
          <w:sz w:val="24"/>
          <w:szCs w:val="24"/>
        </w:rPr>
        <w:t xml:space="preserve">0.05) by </w:t>
      </w:r>
      <w:r w:rsidR="00653502" w:rsidRPr="007739DD">
        <w:rPr>
          <w:rFonts w:ascii="Book Antiqua" w:hAnsi="Book Antiqua" w:cs="Times New Roman"/>
          <w:sz w:val="24"/>
          <w:szCs w:val="24"/>
        </w:rPr>
        <w:t>VC</w:t>
      </w:r>
      <w:r w:rsidRPr="007739DD">
        <w:rPr>
          <w:rFonts w:ascii="Book Antiqua" w:hAnsi="Book Antiqua" w:cs="Times New Roman"/>
          <w:sz w:val="24"/>
          <w:szCs w:val="24"/>
        </w:rPr>
        <w:t xml:space="preserve">. Sera </w:t>
      </w:r>
      <w:r w:rsidR="00653502" w:rsidRPr="007739DD">
        <w:rPr>
          <w:rFonts w:ascii="Book Antiqua" w:hAnsi="Book Antiqua" w:cs="Times New Roman"/>
          <w:sz w:val="24"/>
          <w:szCs w:val="24"/>
        </w:rPr>
        <w:t>Apo</w:t>
      </w:r>
      <w:r w:rsidRPr="007739DD">
        <w:rPr>
          <w:rFonts w:ascii="Book Antiqua" w:hAnsi="Book Antiqua" w:cs="Times New Roman"/>
          <w:sz w:val="24"/>
          <w:szCs w:val="24"/>
        </w:rPr>
        <w:t xml:space="preserve">s are shown in </w:t>
      </w:r>
      <w:r w:rsidR="00ED06F7" w:rsidRPr="007739DD">
        <w:rPr>
          <w:rFonts w:ascii="Book Antiqua" w:hAnsi="Book Antiqua" w:cs="Times New Roman"/>
          <w:sz w:val="24"/>
          <w:szCs w:val="24"/>
        </w:rPr>
        <w:t>Figure</w:t>
      </w:r>
      <w:r w:rsidRPr="007739DD">
        <w:rPr>
          <w:rFonts w:ascii="Book Antiqua" w:hAnsi="Book Antiqua" w:cs="Times New Roman"/>
          <w:sz w:val="24"/>
          <w:szCs w:val="24"/>
        </w:rPr>
        <w:t xml:space="preserve"> 6. </w:t>
      </w:r>
      <w:r w:rsidR="00653502" w:rsidRPr="007739DD">
        <w:rPr>
          <w:rFonts w:ascii="Book Antiqua" w:hAnsi="Book Antiqua" w:cs="Times New Roman"/>
          <w:sz w:val="24"/>
          <w:szCs w:val="24"/>
        </w:rPr>
        <w:t>Apo</w:t>
      </w:r>
      <w:r w:rsidRPr="007739DD">
        <w:rPr>
          <w:rFonts w:ascii="Book Antiqua" w:hAnsi="Book Antiqua" w:cs="Times New Roman"/>
          <w:sz w:val="24"/>
          <w:szCs w:val="24"/>
        </w:rPr>
        <w:t xml:space="preserve"> A1 was significantly (</w:t>
      </w:r>
      <w:r w:rsidR="005A1F28" w:rsidRPr="00433A24">
        <w:rPr>
          <w:rFonts w:ascii="Book Antiqua" w:hAnsi="Book Antiqua" w:cs="Times New Roman"/>
          <w:i/>
          <w:sz w:val="24"/>
          <w:szCs w:val="24"/>
        </w:rPr>
        <w:t>P</w:t>
      </w:r>
      <w:r w:rsidR="005A1F28" w:rsidRPr="007739DD">
        <w:rPr>
          <w:rFonts w:ascii="Book Antiqua" w:hAnsi="Book Antiqua" w:cs="Times New Roman"/>
          <w:sz w:val="24"/>
          <w:szCs w:val="24"/>
        </w:rPr>
        <w:t xml:space="preserve"> </w:t>
      </w:r>
      <w:r w:rsidRPr="007739DD">
        <w:rPr>
          <w:rFonts w:ascii="Book Antiqua" w:hAnsi="Book Antiqua" w:cs="Times New Roman"/>
          <w:sz w:val="24"/>
          <w:szCs w:val="24"/>
        </w:rPr>
        <w:t>&lt;</w:t>
      </w:r>
      <w:r w:rsidR="005A1F28">
        <w:rPr>
          <w:rFonts w:ascii="Book Antiqua" w:hAnsi="Book Antiqua" w:cs="Times New Roman"/>
          <w:sz w:val="24"/>
          <w:szCs w:val="24"/>
        </w:rPr>
        <w:t xml:space="preserve"> </w:t>
      </w:r>
      <w:r w:rsidRPr="007739DD">
        <w:rPr>
          <w:rFonts w:ascii="Book Antiqua" w:hAnsi="Book Antiqua" w:cs="Times New Roman"/>
          <w:sz w:val="24"/>
          <w:szCs w:val="24"/>
        </w:rPr>
        <w:t xml:space="preserve">0.05) reduced in diabetic but increased in </w:t>
      </w:r>
      <w:r w:rsidR="00653502" w:rsidRPr="007739DD">
        <w:rPr>
          <w:rFonts w:ascii="Book Antiqua" w:hAnsi="Book Antiqua" w:cs="Times New Roman"/>
          <w:sz w:val="24"/>
          <w:szCs w:val="24"/>
        </w:rPr>
        <w:t>VC</w:t>
      </w:r>
      <w:r w:rsidRPr="007739DD">
        <w:rPr>
          <w:rFonts w:ascii="Book Antiqua" w:hAnsi="Book Antiqua" w:cs="Times New Roman"/>
          <w:sz w:val="24"/>
          <w:szCs w:val="24"/>
        </w:rPr>
        <w:t xml:space="preserve"> treated rats, while </w:t>
      </w:r>
      <w:r w:rsidR="00653502" w:rsidRPr="007739DD">
        <w:rPr>
          <w:rFonts w:ascii="Book Antiqua" w:hAnsi="Book Antiqua" w:cs="Times New Roman"/>
          <w:sz w:val="24"/>
          <w:szCs w:val="24"/>
        </w:rPr>
        <w:t>Apo</w:t>
      </w:r>
      <w:r w:rsidRPr="007739DD">
        <w:rPr>
          <w:rFonts w:ascii="Book Antiqua" w:hAnsi="Book Antiqua" w:cs="Times New Roman"/>
          <w:sz w:val="24"/>
          <w:szCs w:val="24"/>
        </w:rPr>
        <w:t xml:space="preserve"> B was increased (</w:t>
      </w:r>
      <w:r w:rsidR="005A1F28" w:rsidRPr="00433A24">
        <w:rPr>
          <w:rFonts w:ascii="Book Antiqua" w:hAnsi="Book Antiqua" w:cs="Times New Roman"/>
          <w:i/>
          <w:sz w:val="24"/>
          <w:szCs w:val="24"/>
        </w:rPr>
        <w:t>P</w:t>
      </w:r>
      <w:r w:rsidR="005A1F28" w:rsidRPr="007739DD">
        <w:rPr>
          <w:rFonts w:ascii="Book Antiqua" w:hAnsi="Book Antiqua" w:cs="Times New Roman"/>
          <w:sz w:val="24"/>
          <w:szCs w:val="24"/>
        </w:rPr>
        <w:t xml:space="preserve"> </w:t>
      </w:r>
      <w:r w:rsidRPr="007739DD">
        <w:rPr>
          <w:rFonts w:ascii="Book Antiqua" w:hAnsi="Book Antiqua" w:cs="Times New Roman"/>
          <w:sz w:val="24"/>
          <w:szCs w:val="24"/>
        </w:rPr>
        <w:t>&lt;</w:t>
      </w:r>
      <w:r w:rsidR="005A1F28">
        <w:rPr>
          <w:rFonts w:ascii="Book Antiqua" w:hAnsi="Book Antiqua" w:cs="Times New Roman"/>
          <w:sz w:val="24"/>
          <w:szCs w:val="24"/>
        </w:rPr>
        <w:t xml:space="preserve"> </w:t>
      </w:r>
      <w:r w:rsidRPr="007739DD">
        <w:rPr>
          <w:rFonts w:ascii="Book Antiqua" w:hAnsi="Book Antiqua" w:cs="Times New Roman"/>
          <w:sz w:val="24"/>
          <w:szCs w:val="24"/>
        </w:rPr>
        <w:t xml:space="preserve">0.05) in diabetic but not in </w:t>
      </w:r>
      <w:r w:rsidR="00653502" w:rsidRPr="007739DD">
        <w:rPr>
          <w:rFonts w:ascii="Book Antiqua" w:hAnsi="Book Antiqua" w:cs="Times New Roman"/>
          <w:sz w:val="24"/>
          <w:szCs w:val="24"/>
        </w:rPr>
        <w:t>VC</w:t>
      </w:r>
      <w:r w:rsidRPr="007739DD">
        <w:rPr>
          <w:rFonts w:ascii="Book Antiqua" w:hAnsi="Book Antiqua" w:cs="Times New Roman"/>
          <w:sz w:val="24"/>
          <w:szCs w:val="24"/>
        </w:rPr>
        <w:t xml:space="preserve"> treated rats.</w:t>
      </w:r>
    </w:p>
    <w:p w14:paraId="0C2829DF" w14:textId="77777777" w:rsidR="004368F6" w:rsidRPr="007739DD" w:rsidRDefault="004368F6" w:rsidP="00151FC4">
      <w:pPr>
        <w:snapToGrid w:val="0"/>
        <w:spacing w:after="0" w:line="360" w:lineRule="auto"/>
        <w:jc w:val="both"/>
        <w:rPr>
          <w:rFonts w:ascii="Book Antiqua" w:hAnsi="Book Antiqua" w:cs="Times New Roman"/>
          <w:sz w:val="24"/>
          <w:szCs w:val="24"/>
        </w:rPr>
      </w:pPr>
    </w:p>
    <w:p w14:paraId="64986B68" w14:textId="0A8B8F41" w:rsidR="00977A32" w:rsidRPr="00CE4D9B" w:rsidRDefault="00CE4D9B" w:rsidP="00151FC4">
      <w:pPr>
        <w:snapToGrid w:val="0"/>
        <w:spacing w:after="0" w:line="360" w:lineRule="auto"/>
        <w:jc w:val="both"/>
        <w:rPr>
          <w:rFonts w:ascii="Book Antiqua" w:hAnsi="Book Antiqua" w:cs="Times New Roman"/>
          <w:b/>
          <w:sz w:val="24"/>
          <w:szCs w:val="24"/>
          <w:u w:val="single"/>
        </w:rPr>
      </w:pPr>
      <w:r w:rsidRPr="00CE4D9B">
        <w:rPr>
          <w:rFonts w:ascii="Book Antiqua" w:hAnsi="Book Antiqua" w:cs="Times New Roman"/>
          <w:b/>
          <w:sz w:val="24"/>
          <w:szCs w:val="24"/>
          <w:u w:val="single"/>
        </w:rPr>
        <w:t>DISCUSSION</w:t>
      </w:r>
    </w:p>
    <w:p w14:paraId="465D6121" w14:textId="5C3245A7" w:rsidR="00977A32" w:rsidRPr="007739DD" w:rsidRDefault="00977A32" w:rsidP="00151FC4">
      <w:pPr>
        <w:snapToGrid w:val="0"/>
        <w:spacing w:after="0" w:line="360" w:lineRule="auto"/>
        <w:jc w:val="both"/>
        <w:rPr>
          <w:rFonts w:ascii="Book Antiqua" w:hAnsi="Book Antiqua" w:cs="Times New Roman"/>
          <w:sz w:val="24"/>
          <w:szCs w:val="24"/>
        </w:rPr>
      </w:pPr>
      <w:r w:rsidRPr="007739DD">
        <w:rPr>
          <w:rFonts w:ascii="Book Antiqua" w:hAnsi="Book Antiqua" w:cs="Times New Roman"/>
          <w:sz w:val="24"/>
          <w:szCs w:val="24"/>
        </w:rPr>
        <w:lastRenderedPageBreak/>
        <w:t xml:space="preserve">There was initial significant increase in weight in diabetic and treated groups after the two weeks of free fructose feeding before alloxan injection. Feeding rats with twenty percent fructose prior to alloxan injection induces a diabetic condition that closely mimics human type </w:t>
      </w:r>
      <w:r w:rsidR="000E6AF3">
        <w:rPr>
          <w:rFonts w:ascii="Book Antiqua" w:hAnsi="Book Antiqua" w:cs="Times New Roman"/>
          <w:sz w:val="24"/>
          <w:szCs w:val="24"/>
        </w:rPr>
        <w:t>2</w:t>
      </w:r>
      <w:r w:rsidRPr="007739DD">
        <w:rPr>
          <w:rFonts w:ascii="Book Antiqua" w:hAnsi="Book Antiqua" w:cs="Times New Roman"/>
          <w:sz w:val="24"/>
          <w:szCs w:val="24"/>
        </w:rPr>
        <w:t xml:space="preserve"> diabetes with obesity and insulin resistance preceding hyperglycaemia</w:t>
      </w:r>
      <w:r w:rsidRPr="007739DD">
        <w:rPr>
          <w:rFonts w:ascii="Book Antiqua" w:hAnsi="Book Antiqua" w:cs="Times New Roman"/>
          <w:sz w:val="24"/>
          <w:szCs w:val="24"/>
          <w:vertAlign w:val="superscript"/>
        </w:rPr>
        <w:t>[22,24]</w:t>
      </w:r>
      <w:r w:rsidRPr="007739DD">
        <w:rPr>
          <w:rFonts w:ascii="Book Antiqua" w:hAnsi="Book Antiqua" w:cs="Times New Roman"/>
          <w:sz w:val="24"/>
          <w:szCs w:val="24"/>
        </w:rPr>
        <w:t xml:space="preserve">. After alloxan injection, the diabetic rats continued to lose weight over the four weeks observational period and by the third week their weights were significantly less than control. However, the weight loss in the treated rats was controlled significantly by </w:t>
      </w:r>
      <w:r w:rsidR="00653502" w:rsidRPr="007739DD">
        <w:rPr>
          <w:rFonts w:ascii="Book Antiqua" w:hAnsi="Book Antiqua" w:cs="Times New Roman"/>
          <w:sz w:val="24"/>
          <w:szCs w:val="24"/>
        </w:rPr>
        <w:t>VC</w:t>
      </w:r>
      <w:r w:rsidRPr="007739DD">
        <w:rPr>
          <w:rFonts w:ascii="Book Antiqua" w:hAnsi="Book Antiqua" w:cs="Times New Roman"/>
          <w:sz w:val="24"/>
          <w:szCs w:val="24"/>
        </w:rPr>
        <w:t xml:space="preserve"> administration, such that by the third and fourth week their weight was stabilised and was the same with control. This means that </w:t>
      </w:r>
      <w:r w:rsidR="00653502" w:rsidRPr="007739DD">
        <w:rPr>
          <w:rFonts w:ascii="Book Antiqua" w:hAnsi="Book Antiqua" w:cs="Times New Roman"/>
          <w:sz w:val="24"/>
          <w:szCs w:val="24"/>
        </w:rPr>
        <w:t>VC</w:t>
      </w:r>
      <w:r w:rsidRPr="007739DD">
        <w:rPr>
          <w:rFonts w:ascii="Book Antiqua" w:hAnsi="Book Antiqua" w:cs="Times New Roman"/>
          <w:sz w:val="24"/>
          <w:szCs w:val="24"/>
        </w:rPr>
        <w:t xml:space="preserve"> facilitated a controlled and beneficial loss of excess weight gained during fructose feeding prior to alloxan injection. This is corroborated by the study of </w:t>
      </w:r>
      <w:proofErr w:type="spellStart"/>
      <w:r w:rsidRPr="007739DD">
        <w:rPr>
          <w:rFonts w:ascii="Book Antiqua" w:hAnsi="Book Antiqua" w:cs="Times New Roman"/>
          <w:sz w:val="24"/>
          <w:szCs w:val="24"/>
        </w:rPr>
        <w:t>Molz</w:t>
      </w:r>
      <w:proofErr w:type="spellEnd"/>
      <w:r w:rsidRPr="007739DD">
        <w:rPr>
          <w:rFonts w:ascii="Book Antiqua" w:hAnsi="Book Antiqua" w:cs="Times New Roman"/>
          <w:sz w:val="24"/>
          <w:szCs w:val="24"/>
        </w:rPr>
        <w:t xml:space="preserve"> </w:t>
      </w:r>
      <w:r w:rsidRPr="00292F8E">
        <w:rPr>
          <w:rFonts w:ascii="Book Antiqua" w:hAnsi="Book Antiqua" w:cs="Times New Roman"/>
          <w:i/>
          <w:sz w:val="24"/>
          <w:szCs w:val="24"/>
        </w:rPr>
        <w:t>et al</w:t>
      </w:r>
      <w:r w:rsidRPr="007739DD">
        <w:rPr>
          <w:rFonts w:ascii="Book Antiqua" w:hAnsi="Book Antiqua" w:cs="Times New Roman"/>
          <w:sz w:val="24"/>
          <w:szCs w:val="24"/>
          <w:vertAlign w:val="superscript"/>
        </w:rPr>
        <w:t>[25]</w:t>
      </w:r>
      <w:r w:rsidRPr="007739DD">
        <w:rPr>
          <w:rFonts w:ascii="Book Antiqua" w:hAnsi="Book Antiqua" w:cs="Times New Roman"/>
          <w:sz w:val="24"/>
          <w:szCs w:val="24"/>
        </w:rPr>
        <w:t xml:space="preserve"> who reported the anti-obesogenic effect of </w:t>
      </w:r>
      <w:r w:rsidR="00653502" w:rsidRPr="007739DD">
        <w:rPr>
          <w:rFonts w:ascii="Book Antiqua" w:hAnsi="Book Antiqua" w:cs="Times New Roman"/>
          <w:sz w:val="24"/>
          <w:szCs w:val="24"/>
        </w:rPr>
        <w:t>VC</w:t>
      </w:r>
      <w:r w:rsidRPr="007739DD">
        <w:rPr>
          <w:rFonts w:ascii="Book Antiqua" w:hAnsi="Book Antiqua" w:cs="Times New Roman"/>
          <w:sz w:val="24"/>
          <w:szCs w:val="24"/>
        </w:rPr>
        <w:t xml:space="preserve"> on sugar intake.</w:t>
      </w:r>
    </w:p>
    <w:p w14:paraId="0763FB7E" w14:textId="0FA7042B" w:rsidR="00977A32" w:rsidRPr="007739DD" w:rsidRDefault="00977A32" w:rsidP="00151FC4">
      <w:pPr>
        <w:snapToGrid w:val="0"/>
        <w:spacing w:after="0" w:line="360" w:lineRule="auto"/>
        <w:ind w:firstLineChars="100" w:firstLine="240"/>
        <w:jc w:val="both"/>
        <w:rPr>
          <w:rFonts w:ascii="Book Antiqua" w:hAnsi="Book Antiqua" w:cs="Times New Roman"/>
          <w:sz w:val="24"/>
          <w:szCs w:val="24"/>
        </w:rPr>
      </w:pPr>
      <w:r w:rsidRPr="007739DD">
        <w:rPr>
          <w:rFonts w:ascii="Book Antiqua" w:hAnsi="Book Antiqua" w:cs="Times New Roman"/>
          <w:sz w:val="24"/>
          <w:szCs w:val="24"/>
        </w:rPr>
        <w:t xml:space="preserve">The presence of hypertension, tachycardia, reduced or abnormal HRV, among others, are indication of CAN. However, this study has demonstrated the cardio autonomic protective potential of </w:t>
      </w:r>
      <w:r w:rsidR="00653502" w:rsidRPr="007739DD">
        <w:rPr>
          <w:rFonts w:ascii="Book Antiqua" w:hAnsi="Book Antiqua" w:cs="Times New Roman"/>
          <w:sz w:val="24"/>
          <w:szCs w:val="24"/>
        </w:rPr>
        <w:t>VC</w:t>
      </w:r>
      <w:r w:rsidRPr="007739DD">
        <w:rPr>
          <w:rFonts w:ascii="Book Antiqua" w:hAnsi="Book Antiqua" w:cs="Times New Roman"/>
          <w:sz w:val="24"/>
          <w:szCs w:val="24"/>
        </w:rPr>
        <w:t xml:space="preserve"> in the amelioration of CAN. Type </w:t>
      </w:r>
      <w:r w:rsidR="00292F8E">
        <w:rPr>
          <w:rFonts w:ascii="Book Antiqua" w:hAnsi="Book Antiqua" w:cs="Times New Roman"/>
          <w:sz w:val="24"/>
          <w:szCs w:val="24"/>
        </w:rPr>
        <w:t>2</w:t>
      </w:r>
      <w:r w:rsidRPr="007739DD">
        <w:rPr>
          <w:rFonts w:ascii="Book Antiqua" w:hAnsi="Book Antiqua" w:cs="Times New Roman"/>
          <w:sz w:val="24"/>
          <w:szCs w:val="24"/>
        </w:rPr>
        <w:t xml:space="preserve"> diabetes has been associated with the development of hypertension as shown in this study, with several mechanisms proposed to mediate the link between these two.</w:t>
      </w:r>
      <w:r w:rsidR="00292F8E">
        <w:rPr>
          <w:rFonts w:ascii="Book Antiqua" w:hAnsi="Book Antiqua" w:cs="Times New Roman"/>
          <w:sz w:val="24"/>
          <w:szCs w:val="24"/>
        </w:rPr>
        <w:t xml:space="preserve"> </w:t>
      </w:r>
      <w:r w:rsidRPr="007739DD">
        <w:rPr>
          <w:rFonts w:ascii="Book Antiqua" w:hAnsi="Book Antiqua" w:cs="Times New Roman"/>
          <w:sz w:val="24"/>
          <w:szCs w:val="24"/>
        </w:rPr>
        <w:t xml:space="preserve">However, normotension was achieved in diabetic rats treated with </w:t>
      </w:r>
      <w:r w:rsidR="00653502" w:rsidRPr="007739DD">
        <w:rPr>
          <w:rFonts w:ascii="Book Antiqua" w:hAnsi="Book Antiqua" w:cs="Times New Roman"/>
          <w:sz w:val="24"/>
          <w:szCs w:val="24"/>
        </w:rPr>
        <w:t>VC</w:t>
      </w:r>
      <w:r w:rsidRPr="007739DD">
        <w:rPr>
          <w:rFonts w:ascii="Book Antiqua" w:hAnsi="Book Antiqua" w:cs="Times New Roman"/>
          <w:sz w:val="24"/>
          <w:szCs w:val="24"/>
        </w:rPr>
        <w:t xml:space="preserve"> in this study. The blood pressure lowering potential of </w:t>
      </w:r>
      <w:r w:rsidR="00653502" w:rsidRPr="007739DD">
        <w:rPr>
          <w:rFonts w:ascii="Book Antiqua" w:hAnsi="Book Antiqua" w:cs="Times New Roman"/>
          <w:sz w:val="24"/>
          <w:szCs w:val="24"/>
        </w:rPr>
        <w:t>VC</w:t>
      </w:r>
      <w:r w:rsidRPr="007739DD">
        <w:rPr>
          <w:rFonts w:ascii="Book Antiqua" w:hAnsi="Book Antiqua" w:cs="Times New Roman"/>
          <w:sz w:val="24"/>
          <w:szCs w:val="24"/>
        </w:rPr>
        <w:t xml:space="preserve"> has earlier been reported</w:t>
      </w:r>
      <w:r w:rsidRPr="007739DD">
        <w:rPr>
          <w:rFonts w:ascii="Book Antiqua" w:hAnsi="Book Antiqua" w:cs="Times New Roman"/>
          <w:sz w:val="24"/>
          <w:szCs w:val="24"/>
          <w:vertAlign w:val="superscript"/>
        </w:rPr>
        <w:t>[26,27]</w:t>
      </w:r>
      <w:r w:rsidRPr="007739DD">
        <w:rPr>
          <w:rFonts w:ascii="Book Antiqua" w:hAnsi="Book Antiqua" w:cs="Times New Roman"/>
          <w:sz w:val="24"/>
          <w:szCs w:val="24"/>
        </w:rPr>
        <w:t xml:space="preserve">. The mechanism by which </w:t>
      </w:r>
      <w:r w:rsidR="00653502" w:rsidRPr="007739DD">
        <w:rPr>
          <w:rFonts w:ascii="Book Antiqua" w:hAnsi="Book Antiqua" w:cs="Times New Roman"/>
          <w:sz w:val="24"/>
          <w:szCs w:val="24"/>
        </w:rPr>
        <w:t>VC</w:t>
      </w:r>
      <w:r w:rsidRPr="007739DD">
        <w:rPr>
          <w:rFonts w:ascii="Book Antiqua" w:hAnsi="Book Antiqua" w:cs="Times New Roman"/>
          <w:sz w:val="24"/>
          <w:szCs w:val="24"/>
        </w:rPr>
        <w:t xml:space="preserve"> may exert normotensive effect may be by improving endothelial function</w:t>
      </w:r>
      <w:r w:rsidRPr="007739DD">
        <w:rPr>
          <w:rFonts w:ascii="Book Antiqua" w:hAnsi="Book Antiqua" w:cs="Times New Roman"/>
          <w:sz w:val="24"/>
          <w:szCs w:val="24"/>
          <w:vertAlign w:val="superscript"/>
        </w:rPr>
        <w:t>[27]</w:t>
      </w:r>
      <w:r w:rsidRPr="007739DD">
        <w:rPr>
          <w:rFonts w:ascii="Book Antiqua" w:hAnsi="Book Antiqua" w:cs="Times New Roman"/>
          <w:sz w:val="24"/>
          <w:szCs w:val="24"/>
        </w:rPr>
        <w:t xml:space="preserve">, and enhancing physiological nitric oxide synthase activities as demonstrated in this study and corroborated by Huang </w:t>
      </w:r>
      <w:r w:rsidRPr="00292F8E">
        <w:rPr>
          <w:rFonts w:ascii="Book Antiqua" w:hAnsi="Book Antiqua" w:cs="Times New Roman"/>
          <w:i/>
          <w:sz w:val="24"/>
          <w:szCs w:val="24"/>
        </w:rPr>
        <w:t>et al</w:t>
      </w:r>
      <w:r w:rsidRPr="007739DD">
        <w:rPr>
          <w:rFonts w:ascii="Book Antiqua" w:hAnsi="Book Antiqua" w:cs="Times New Roman"/>
          <w:sz w:val="24"/>
          <w:szCs w:val="24"/>
          <w:vertAlign w:val="superscript"/>
        </w:rPr>
        <w:t>[28]</w:t>
      </w:r>
      <w:r w:rsidRPr="007739DD">
        <w:rPr>
          <w:rFonts w:ascii="Book Antiqua" w:hAnsi="Book Antiqua" w:cs="Times New Roman"/>
          <w:sz w:val="24"/>
          <w:szCs w:val="24"/>
        </w:rPr>
        <w:t xml:space="preserve">. </w:t>
      </w:r>
    </w:p>
    <w:p w14:paraId="21B3D5B6" w14:textId="0549FA1A" w:rsidR="00977A32" w:rsidRPr="007739DD" w:rsidRDefault="00977A32" w:rsidP="00151FC4">
      <w:pPr>
        <w:snapToGrid w:val="0"/>
        <w:spacing w:after="0" w:line="360" w:lineRule="auto"/>
        <w:ind w:firstLineChars="100" w:firstLine="240"/>
        <w:jc w:val="both"/>
        <w:rPr>
          <w:rFonts w:ascii="Book Antiqua" w:hAnsi="Book Antiqua" w:cs="Times New Roman"/>
          <w:sz w:val="24"/>
          <w:szCs w:val="24"/>
        </w:rPr>
      </w:pPr>
      <w:r w:rsidRPr="007739DD">
        <w:rPr>
          <w:rFonts w:ascii="Book Antiqua" w:hAnsi="Book Antiqua" w:cs="Times New Roman"/>
          <w:sz w:val="24"/>
          <w:szCs w:val="24"/>
        </w:rPr>
        <w:t xml:space="preserve">Resting tachycardia was evident in awake diabetic rats in this study. According to </w:t>
      </w:r>
      <w:proofErr w:type="spellStart"/>
      <w:r w:rsidRPr="007739DD">
        <w:rPr>
          <w:rFonts w:ascii="Book Antiqua" w:hAnsi="Book Antiqua" w:cs="Times New Roman"/>
          <w:sz w:val="24"/>
          <w:szCs w:val="24"/>
        </w:rPr>
        <w:t>Vinik</w:t>
      </w:r>
      <w:proofErr w:type="spellEnd"/>
      <w:r w:rsidRPr="007739DD">
        <w:rPr>
          <w:rFonts w:ascii="Book Antiqua" w:hAnsi="Book Antiqua" w:cs="Times New Roman"/>
          <w:sz w:val="24"/>
          <w:szCs w:val="24"/>
        </w:rPr>
        <w:t xml:space="preserve"> and Ziegler</w:t>
      </w:r>
      <w:r w:rsidRPr="007739DD">
        <w:rPr>
          <w:rFonts w:ascii="Book Antiqua" w:hAnsi="Book Antiqua" w:cs="Times New Roman"/>
          <w:sz w:val="24"/>
          <w:szCs w:val="24"/>
          <w:vertAlign w:val="superscript"/>
        </w:rPr>
        <w:t>[29]</w:t>
      </w:r>
      <w:r w:rsidRPr="007739DD">
        <w:rPr>
          <w:rFonts w:ascii="Book Antiqua" w:hAnsi="Book Antiqua" w:cs="Times New Roman"/>
          <w:sz w:val="24"/>
          <w:szCs w:val="24"/>
        </w:rPr>
        <w:t xml:space="preserve">, resting tachycardia not only reflects vagal impairment, but also reflects autonomic dysfunction and sympathetic over reactivity. Normal resting heart rate was observed in </w:t>
      </w:r>
      <w:r w:rsidR="00653502" w:rsidRPr="007739DD">
        <w:rPr>
          <w:rFonts w:ascii="Book Antiqua" w:hAnsi="Book Antiqua" w:cs="Times New Roman"/>
          <w:sz w:val="24"/>
          <w:szCs w:val="24"/>
        </w:rPr>
        <w:t>VC</w:t>
      </w:r>
      <w:r w:rsidRPr="007739DD">
        <w:rPr>
          <w:rFonts w:ascii="Book Antiqua" w:hAnsi="Book Antiqua" w:cs="Times New Roman"/>
          <w:sz w:val="24"/>
          <w:szCs w:val="24"/>
        </w:rPr>
        <w:t xml:space="preserve"> treated diabetic rats; thus, </w:t>
      </w:r>
      <w:r w:rsidR="00653502" w:rsidRPr="007739DD">
        <w:rPr>
          <w:rFonts w:ascii="Book Antiqua" w:hAnsi="Book Antiqua" w:cs="Times New Roman"/>
          <w:sz w:val="24"/>
          <w:szCs w:val="24"/>
        </w:rPr>
        <w:t>VC</w:t>
      </w:r>
      <w:r w:rsidRPr="007739DD">
        <w:rPr>
          <w:rFonts w:ascii="Book Antiqua" w:hAnsi="Book Antiqua" w:cs="Times New Roman"/>
          <w:sz w:val="24"/>
          <w:szCs w:val="24"/>
        </w:rPr>
        <w:t xml:space="preserve"> preserved normal cardiac autonomic functions. Also, administration of </w:t>
      </w:r>
      <w:r w:rsidR="00653502" w:rsidRPr="007739DD">
        <w:rPr>
          <w:rFonts w:ascii="Book Antiqua" w:hAnsi="Book Antiqua" w:cs="Times New Roman"/>
          <w:sz w:val="24"/>
          <w:szCs w:val="24"/>
        </w:rPr>
        <w:t>VC</w:t>
      </w:r>
      <w:r w:rsidRPr="007739DD">
        <w:rPr>
          <w:rFonts w:ascii="Book Antiqua" w:hAnsi="Book Antiqua" w:cs="Times New Roman"/>
          <w:sz w:val="24"/>
          <w:szCs w:val="24"/>
        </w:rPr>
        <w:t xml:space="preserve"> to diabetic rats in this study restored normal cardiac reflex response to Ethyl carbamate (</w:t>
      </w:r>
      <w:r w:rsidR="00880C67" w:rsidRPr="007739DD">
        <w:rPr>
          <w:rFonts w:ascii="Book Antiqua" w:hAnsi="Book Antiqua" w:cs="Times New Roman"/>
          <w:sz w:val="24"/>
          <w:szCs w:val="24"/>
        </w:rPr>
        <w:t>u</w:t>
      </w:r>
      <w:r w:rsidRPr="007739DD">
        <w:rPr>
          <w:rFonts w:ascii="Book Antiqua" w:hAnsi="Book Antiqua" w:cs="Times New Roman"/>
          <w:sz w:val="24"/>
          <w:szCs w:val="24"/>
        </w:rPr>
        <w:t>rethane). Urethane produces anaesthesia with minimal effects on cardiovascular and respiratory systems and maintains spinal reflexes. This was corroborated by this study as there was no significant difference between the heart rate of control rats when awake and when anesthetised with 1</w:t>
      </w:r>
      <w:bookmarkStart w:id="22" w:name="_GoBack"/>
      <w:r w:rsidR="00292F8E">
        <w:rPr>
          <w:rFonts w:ascii="Book Antiqua" w:hAnsi="Book Antiqua" w:cs="Times New Roman"/>
          <w:sz w:val="24"/>
          <w:szCs w:val="24"/>
        </w:rPr>
        <w:t xml:space="preserve"> </w:t>
      </w:r>
      <w:bookmarkEnd w:id="22"/>
      <w:r w:rsidRPr="007739DD">
        <w:rPr>
          <w:rFonts w:ascii="Book Antiqua" w:hAnsi="Book Antiqua" w:cs="Times New Roman"/>
          <w:sz w:val="24"/>
          <w:szCs w:val="24"/>
        </w:rPr>
        <w:t xml:space="preserve">g/kg </w:t>
      </w:r>
      <w:r w:rsidR="00880C67" w:rsidRPr="00880C67">
        <w:rPr>
          <w:rFonts w:ascii="Book Antiqua" w:hAnsi="Book Antiqua" w:cs="Times New Roman"/>
          <w:sz w:val="24"/>
          <w:szCs w:val="24"/>
        </w:rPr>
        <w:t>u</w:t>
      </w:r>
      <w:r w:rsidRPr="007739DD">
        <w:rPr>
          <w:rFonts w:ascii="Book Antiqua" w:hAnsi="Book Antiqua" w:cs="Times New Roman"/>
          <w:sz w:val="24"/>
          <w:szCs w:val="24"/>
        </w:rPr>
        <w:t>rethane</w:t>
      </w:r>
      <w:r w:rsidRPr="007739DD">
        <w:rPr>
          <w:rFonts w:ascii="Book Antiqua" w:hAnsi="Book Antiqua" w:cs="Times New Roman"/>
          <w:sz w:val="24"/>
          <w:szCs w:val="24"/>
          <w:vertAlign w:val="superscript"/>
        </w:rPr>
        <w:t>[23]</w:t>
      </w:r>
      <w:r w:rsidRPr="007739DD">
        <w:rPr>
          <w:rFonts w:ascii="Book Antiqua" w:hAnsi="Book Antiqua" w:cs="Times New Roman"/>
          <w:sz w:val="24"/>
          <w:szCs w:val="24"/>
        </w:rPr>
        <w:t xml:space="preserve">. However, bradycardia was observed in </w:t>
      </w:r>
      <w:r w:rsidRPr="007739DD">
        <w:rPr>
          <w:rFonts w:ascii="Book Antiqua" w:hAnsi="Book Antiqua" w:cs="Times New Roman"/>
          <w:sz w:val="24"/>
          <w:szCs w:val="24"/>
        </w:rPr>
        <w:lastRenderedPageBreak/>
        <w:t xml:space="preserve">anesthetised type </w:t>
      </w:r>
      <w:r w:rsidR="00292F8E">
        <w:rPr>
          <w:rFonts w:ascii="Book Antiqua" w:hAnsi="Book Antiqua" w:cs="Times New Roman"/>
          <w:sz w:val="24"/>
          <w:szCs w:val="24"/>
        </w:rPr>
        <w:t>2</w:t>
      </w:r>
      <w:r w:rsidRPr="007739DD">
        <w:rPr>
          <w:rFonts w:ascii="Book Antiqua" w:hAnsi="Book Antiqua" w:cs="Times New Roman"/>
          <w:sz w:val="24"/>
          <w:szCs w:val="24"/>
        </w:rPr>
        <w:t xml:space="preserve"> diabetic rats thus indicating abnormal cardiac reflex response resulting from autonomic dysfunction. </w:t>
      </w:r>
    </w:p>
    <w:p w14:paraId="0B1A5ECB" w14:textId="27FECECD" w:rsidR="00977A32" w:rsidRPr="007739DD" w:rsidRDefault="00653502" w:rsidP="00151FC4">
      <w:pPr>
        <w:snapToGrid w:val="0"/>
        <w:spacing w:after="0" w:line="360" w:lineRule="auto"/>
        <w:ind w:firstLineChars="100" w:firstLine="240"/>
        <w:jc w:val="both"/>
        <w:rPr>
          <w:rFonts w:ascii="Book Antiqua" w:hAnsi="Book Antiqua" w:cs="Times New Roman"/>
          <w:sz w:val="24"/>
          <w:szCs w:val="24"/>
        </w:rPr>
      </w:pPr>
      <w:r w:rsidRPr="007739DD">
        <w:rPr>
          <w:rFonts w:ascii="Book Antiqua" w:hAnsi="Book Antiqua" w:cs="Times New Roman"/>
          <w:sz w:val="24"/>
          <w:szCs w:val="24"/>
        </w:rPr>
        <w:t>VC</w:t>
      </w:r>
      <w:r w:rsidR="00977A32" w:rsidRPr="007739DD">
        <w:rPr>
          <w:rFonts w:ascii="Book Antiqua" w:hAnsi="Book Antiqua" w:cs="Times New Roman"/>
          <w:sz w:val="24"/>
          <w:szCs w:val="24"/>
        </w:rPr>
        <w:t xml:space="preserve"> intervention was found to restore normal HRV in diabetic </w:t>
      </w:r>
      <w:r w:rsidR="00977A32" w:rsidRPr="00880C67">
        <w:rPr>
          <w:rFonts w:ascii="Book Antiqua" w:hAnsi="Book Antiqua" w:cs="Times New Roman"/>
          <w:caps/>
          <w:sz w:val="24"/>
          <w:szCs w:val="24"/>
        </w:rPr>
        <w:t>w</w:t>
      </w:r>
      <w:r w:rsidR="00977A32" w:rsidRPr="007739DD">
        <w:rPr>
          <w:rFonts w:ascii="Book Antiqua" w:hAnsi="Book Antiqua" w:cs="Times New Roman"/>
          <w:sz w:val="24"/>
          <w:szCs w:val="24"/>
        </w:rPr>
        <w:t>istar rats. The Standard deviation of the normal to normal intervals between adjacent QRS complexes (SDNN) resulting from sinus node depolarisations is widely accepted as a primary measure of autonomic influence on heart rate variability while the Root Mean Square of the Differences between Successive QRS intervals (RMSSD) is an estimate of the short-term components of HRV that reflects parasympathetic regulation of the heart. Both SDNN and RMSSD were reduced significantly in diabetic rats</w:t>
      </w:r>
      <w:r w:rsidR="00977A32" w:rsidRPr="007739DD">
        <w:rPr>
          <w:rFonts w:ascii="Book Antiqua" w:hAnsi="Book Antiqua" w:cs="Times New Roman"/>
          <w:sz w:val="24"/>
          <w:szCs w:val="24"/>
          <w:vertAlign w:val="superscript"/>
        </w:rPr>
        <w:t>[30]</w:t>
      </w:r>
      <w:r w:rsidR="00977A32" w:rsidRPr="007739DD">
        <w:rPr>
          <w:rFonts w:ascii="Book Antiqua" w:hAnsi="Book Antiqua" w:cs="Times New Roman"/>
          <w:sz w:val="24"/>
          <w:szCs w:val="24"/>
        </w:rPr>
        <w:t xml:space="preserve"> thus, indicating depression of both parasympathetic and sympathetic control of the heart. However, administration of </w:t>
      </w:r>
      <w:r w:rsidRPr="007739DD">
        <w:rPr>
          <w:rFonts w:ascii="Book Antiqua" w:hAnsi="Book Antiqua" w:cs="Times New Roman"/>
          <w:sz w:val="24"/>
          <w:szCs w:val="24"/>
        </w:rPr>
        <w:t>VC</w:t>
      </w:r>
      <w:r w:rsidR="00977A32" w:rsidRPr="007739DD">
        <w:rPr>
          <w:rFonts w:ascii="Book Antiqua" w:hAnsi="Book Antiqua" w:cs="Times New Roman"/>
          <w:sz w:val="24"/>
          <w:szCs w:val="24"/>
        </w:rPr>
        <w:t xml:space="preserve"> to type </w:t>
      </w:r>
      <w:r w:rsidR="00292F8E">
        <w:rPr>
          <w:rFonts w:ascii="Book Antiqua" w:hAnsi="Book Antiqua" w:cs="Times New Roman"/>
          <w:sz w:val="24"/>
          <w:szCs w:val="24"/>
        </w:rPr>
        <w:t>2</w:t>
      </w:r>
      <w:r w:rsidR="00977A32" w:rsidRPr="007739DD">
        <w:rPr>
          <w:rFonts w:ascii="Book Antiqua" w:hAnsi="Book Antiqua" w:cs="Times New Roman"/>
          <w:sz w:val="24"/>
          <w:szCs w:val="24"/>
        </w:rPr>
        <w:t xml:space="preserve"> diabetic rats restored normal autonomic control of heart rate variability as SDNN and RMSSD were augmented back to levels similar to control, indicating that </w:t>
      </w:r>
      <w:r w:rsidRPr="007739DD">
        <w:rPr>
          <w:rFonts w:ascii="Book Antiqua" w:hAnsi="Book Antiqua" w:cs="Times New Roman"/>
          <w:sz w:val="24"/>
          <w:szCs w:val="24"/>
        </w:rPr>
        <w:t>VC</w:t>
      </w:r>
      <w:r w:rsidR="00977A32" w:rsidRPr="007739DD">
        <w:rPr>
          <w:rFonts w:ascii="Book Antiqua" w:hAnsi="Book Antiqua" w:cs="Times New Roman"/>
          <w:sz w:val="24"/>
          <w:szCs w:val="24"/>
        </w:rPr>
        <w:t xml:space="preserve"> may have cardio autonomic protective effect</w:t>
      </w:r>
      <w:r w:rsidR="00880C67">
        <w:rPr>
          <w:rFonts w:ascii="Book Antiqua" w:hAnsi="Book Antiqua" w:cs="Times New Roman" w:hint="eastAsia"/>
          <w:sz w:val="24"/>
          <w:szCs w:val="24"/>
          <w:lang w:eastAsia="zh-CN"/>
        </w:rPr>
        <w:t>s</w:t>
      </w:r>
      <w:r w:rsidR="00977A32" w:rsidRPr="007739DD">
        <w:rPr>
          <w:rFonts w:ascii="Book Antiqua" w:hAnsi="Book Antiqua" w:cs="Times New Roman"/>
          <w:sz w:val="24"/>
          <w:szCs w:val="24"/>
          <w:vertAlign w:val="superscript"/>
        </w:rPr>
        <w:t>[31]</w:t>
      </w:r>
      <w:r w:rsidR="00977A32" w:rsidRPr="007739DD">
        <w:rPr>
          <w:rFonts w:ascii="Book Antiqua" w:hAnsi="Book Antiqua" w:cs="Times New Roman"/>
          <w:sz w:val="24"/>
          <w:szCs w:val="24"/>
        </w:rPr>
        <w:t xml:space="preserve">. Total power, LF and HF were significantly reduced in type </w:t>
      </w:r>
      <w:r w:rsidR="00292F8E">
        <w:rPr>
          <w:rFonts w:ascii="Book Antiqua" w:hAnsi="Book Antiqua" w:cs="Times New Roman"/>
          <w:sz w:val="24"/>
          <w:szCs w:val="24"/>
        </w:rPr>
        <w:t>2</w:t>
      </w:r>
      <w:r w:rsidR="00977A32" w:rsidRPr="007739DD">
        <w:rPr>
          <w:rFonts w:ascii="Book Antiqua" w:hAnsi="Book Antiqua" w:cs="Times New Roman"/>
          <w:sz w:val="24"/>
          <w:szCs w:val="24"/>
        </w:rPr>
        <w:t xml:space="preserve"> diabetic rats. Total power is a measure that reflects the overall autonomic activity where sympathetic activity is a primary contributor; HF represents parasympathetic (vagal) control of the heart, while LF represents mainly sympathetic modulation of heart rate. The reduction in </w:t>
      </w:r>
      <w:r w:rsidR="00F40559" w:rsidRPr="007739DD">
        <w:rPr>
          <w:rFonts w:ascii="Book Antiqua" w:hAnsi="Book Antiqua" w:cs="Times New Roman"/>
          <w:sz w:val="24"/>
          <w:szCs w:val="24"/>
        </w:rPr>
        <w:t>total power</w:t>
      </w:r>
      <w:r w:rsidR="00977A32" w:rsidRPr="007739DD">
        <w:rPr>
          <w:rFonts w:ascii="Book Antiqua" w:hAnsi="Book Antiqua" w:cs="Times New Roman"/>
          <w:sz w:val="24"/>
          <w:szCs w:val="24"/>
        </w:rPr>
        <w:t>, LF and HF shows that both parasympathetic and sympathetic control of the heart were at very low levels and close to being lost. General reduction in HRV has been shown to precede the clinical expression of cardiac autonomic neuropathy in both type 1 and type 2 diabetes</w:t>
      </w:r>
      <w:r w:rsidR="00977A32" w:rsidRPr="007739DD">
        <w:rPr>
          <w:rFonts w:ascii="Book Antiqua" w:hAnsi="Book Antiqua" w:cs="Times New Roman"/>
          <w:sz w:val="24"/>
          <w:szCs w:val="24"/>
          <w:vertAlign w:val="superscript"/>
        </w:rPr>
        <w:t>[32]</w:t>
      </w:r>
      <w:r w:rsidR="00977A32" w:rsidRPr="007739DD">
        <w:rPr>
          <w:rFonts w:ascii="Book Antiqua" w:hAnsi="Book Antiqua" w:cs="Times New Roman"/>
          <w:sz w:val="24"/>
          <w:szCs w:val="24"/>
        </w:rPr>
        <w:t xml:space="preserve">. However, in this study, </w:t>
      </w:r>
      <w:r w:rsidRPr="007739DD">
        <w:rPr>
          <w:rFonts w:ascii="Book Antiqua" w:hAnsi="Book Antiqua" w:cs="Times New Roman"/>
          <w:sz w:val="24"/>
          <w:szCs w:val="24"/>
        </w:rPr>
        <w:t>VC</w:t>
      </w:r>
      <w:r w:rsidR="00977A32" w:rsidRPr="007739DD">
        <w:rPr>
          <w:rFonts w:ascii="Book Antiqua" w:hAnsi="Book Antiqua" w:cs="Times New Roman"/>
          <w:sz w:val="24"/>
          <w:szCs w:val="24"/>
        </w:rPr>
        <w:t xml:space="preserve"> restored normal HRV and, thus, normal autonomic control of heart in type </w:t>
      </w:r>
      <w:r w:rsidR="00292F8E">
        <w:rPr>
          <w:rFonts w:ascii="Book Antiqua" w:hAnsi="Book Antiqua" w:cs="Times New Roman"/>
          <w:sz w:val="24"/>
          <w:szCs w:val="24"/>
        </w:rPr>
        <w:t>2</w:t>
      </w:r>
      <w:r w:rsidR="00977A32" w:rsidRPr="007739DD">
        <w:rPr>
          <w:rFonts w:ascii="Book Antiqua" w:hAnsi="Book Antiqua" w:cs="Times New Roman"/>
          <w:sz w:val="24"/>
          <w:szCs w:val="24"/>
        </w:rPr>
        <w:t xml:space="preserve"> diabetic rats. </w:t>
      </w:r>
    </w:p>
    <w:p w14:paraId="0DB343A7" w14:textId="6F32FD56" w:rsidR="00977A32" w:rsidRPr="007739DD" w:rsidRDefault="00977A32" w:rsidP="00151FC4">
      <w:pPr>
        <w:snapToGrid w:val="0"/>
        <w:spacing w:after="0" w:line="360" w:lineRule="auto"/>
        <w:ind w:firstLineChars="100" w:firstLine="240"/>
        <w:jc w:val="both"/>
        <w:rPr>
          <w:rFonts w:ascii="Book Antiqua" w:hAnsi="Book Antiqua" w:cs="Times New Roman"/>
          <w:sz w:val="24"/>
          <w:szCs w:val="24"/>
        </w:rPr>
      </w:pPr>
      <w:r w:rsidRPr="007739DD">
        <w:rPr>
          <w:rFonts w:ascii="Book Antiqua" w:hAnsi="Book Antiqua" w:cs="Times New Roman"/>
          <w:sz w:val="24"/>
          <w:szCs w:val="24"/>
        </w:rPr>
        <w:t xml:space="preserve">It was evident in this study that although both parasympathetic and sympathetic regulatory activities were greatly reduced, parasympathetic regulation was much more reduced, giving rise to sympathetic dominance and disruption of normal autonomic balance between sympathetic and parasympathetic regulations. Sympathetic dominance in the diabetic rats was demonstrated by the significantly increased normalised low frequency and LF/HF ratio. In addition, autonomic balance diagram revealed a shift from the region of optimal balance to the region of both sympathetic and parasympathetic inhibition or burnout accompanied with sympathetic dominance. Also, in this study, TH positive neurons were identified in the intracardiac nerve ganglion of all groups. But, unlike VC group, the diabetic group </w:t>
      </w:r>
      <w:r w:rsidRPr="007739DD">
        <w:rPr>
          <w:rFonts w:ascii="Book Antiqua" w:hAnsi="Book Antiqua" w:cs="Times New Roman"/>
          <w:sz w:val="24"/>
          <w:szCs w:val="24"/>
        </w:rPr>
        <w:lastRenderedPageBreak/>
        <w:t>had markedly increased density of TH positive neurons at week-2 and sparse neurons at week-4 of diabetes showing sympathetic overactivation</w:t>
      </w:r>
      <w:r w:rsidRPr="007739DD">
        <w:rPr>
          <w:rFonts w:ascii="Book Antiqua" w:hAnsi="Book Antiqua" w:cs="Times New Roman"/>
          <w:sz w:val="24"/>
          <w:szCs w:val="24"/>
          <w:vertAlign w:val="superscript"/>
        </w:rPr>
        <w:t>[33,34]</w:t>
      </w:r>
      <w:r w:rsidRPr="007739DD">
        <w:rPr>
          <w:rFonts w:ascii="Book Antiqua" w:hAnsi="Book Antiqua" w:cs="Times New Roman"/>
          <w:sz w:val="24"/>
          <w:szCs w:val="24"/>
        </w:rPr>
        <w:t xml:space="preserve"> which progresses into autonomic burnout/low autonomic tone and denervation. Sympathetic dominance on heart rate variability is a clear indication of cardiovascular autonomic neuropathy</w:t>
      </w:r>
      <w:r w:rsidRPr="007739DD">
        <w:rPr>
          <w:rFonts w:ascii="Book Antiqua" w:hAnsi="Book Antiqua" w:cs="Times New Roman"/>
          <w:sz w:val="24"/>
          <w:szCs w:val="24"/>
          <w:vertAlign w:val="superscript"/>
        </w:rPr>
        <w:t>[32,35]</w:t>
      </w:r>
      <w:r w:rsidRPr="007739DD">
        <w:rPr>
          <w:rFonts w:ascii="Book Antiqua" w:hAnsi="Book Antiqua" w:cs="Times New Roman"/>
          <w:sz w:val="24"/>
          <w:szCs w:val="24"/>
        </w:rPr>
        <w:t>. Furthermore, autonomic imbalance or dysfunction impairs the ability of the autonomic nervous system to regulate the cardiovascular system</w:t>
      </w:r>
      <w:r w:rsidRPr="007739DD">
        <w:rPr>
          <w:rFonts w:ascii="Book Antiqua" w:hAnsi="Book Antiqua" w:cs="Times New Roman"/>
          <w:sz w:val="24"/>
          <w:szCs w:val="24"/>
          <w:vertAlign w:val="superscript"/>
        </w:rPr>
        <w:t>[9]</w:t>
      </w:r>
      <w:r w:rsidRPr="007739DD">
        <w:rPr>
          <w:rFonts w:ascii="Book Antiqua" w:hAnsi="Book Antiqua" w:cs="Times New Roman"/>
          <w:sz w:val="24"/>
          <w:szCs w:val="24"/>
        </w:rPr>
        <w:t xml:space="preserve">. </w:t>
      </w:r>
      <w:r w:rsidR="00653502" w:rsidRPr="007739DD">
        <w:rPr>
          <w:rFonts w:ascii="Book Antiqua" w:hAnsi="Book Antiqua" w:cs="Times New Roman"/>
          <w:sz w:val="24"/>
          <w:szCs w:val="24"/>
        </w:rPr>
        <w:t>VC</w:t>
      </w:r>
      <w:r w:rsidRPr="007739DD">
        <w:rPr>
          <w:rFonts w:ascii="Book Antiqua" w:hAnsi="Book Antiqua" w:cs="Times New Roman"/>
          <w:sz w:val="24"/>
          <w:szCs w:val="24"/>
        </w:rPr>
        <w:t xml:space="preserve"> administration not only restored both vagal and sympathetic tone to normal levels, but also re-established normal vagal dominance and </w:t>
      </w:r>
      <w:proofErr w:type="spellStart"/>
      <w:r w:rsidRPr="007739DD">
        <w:rPr>
          <w:rFonts w:ascii="Book Antiqua" w:hAnsi="Book Antiqua" w:cs="Times New Roman"/>
          <w:sz w:val="24"/>
          <w:szCs w:val="24"/>
        </w:rPr>
        <w:t>sympathovagal</w:t>
      </w:r>
      <w:proofErr w:type="spellEnd"/>
      <w:r w:rsidRPr="007739DD">
        <w:rPr>
          <w:rFonts w:ascii="Book Antiqua" w:hAnsi="Book Antiqua" w:cs="Times New Roman"/>
          <w:sz w:val="24"/>
          <w:szCs w:val="24"/>
        </w:rPr>
        <w:t xml:space="preserve"> balance, thus ameliorating CAN.</w:t>
      </w:r>
    </w:p>
    <w:p w14:paraId="31371019" w14:textId="1D8B1AB4" w:rsidR="00977A32" w:rsidRPr="007739DD" w:rsidRDefault="00977A32" w:rsidP="00151FC4">
      <w:pPr>
        <w:snapToGrid w:val="0"/>
        <w:spacing w:after="0" w:line="360" w:lineRule="auto"/>
        <w:ind w:firstLineChars="100" w:firstLine="240"/>
        <w:jc w:val="both"/>
        <w:rPr>
          <w:rFonts w:ascii="Book Antiqua" w:hAnsi="Book Antiqua" w:cs="Times New Roman"/>
          <w:sz w:val="24"/>
          <w:szCs w:val="24"/>
        </w:rPr>
      </w:pPr>
      <w:r w:rsidRPr="007739DD">
        <w:rPr>
          <w:rFonts w:ascii="Book Antiqua" w:hAnsi="Book Antiqua" w:cs="Times New Roman"/>
          <w:sz w:val="24"/>
          <w:szCs w:val="24"/>
        </w:rPr>
        <w:t>Hyperglycaemia of diabetes has been implicated as the chief cause of CAN by causing excessive non-enzymatic glycation of proteins, with marked inactivation of enzymes; tissue damage, increased lipid peroxidation and a great imbalance in the antioxidant defence systems</w:t>
      </w:r>
      <w:r w:rsidRPr="007739DD">
        <w:rPr>
          <w:rFonts w:ascii="Book Antiqua" w:hAnsi="Book Antiqua" w:cs="Times New Roman"/>
          <w:sz w:val="24"/>
          <w:szCs w:val="24"/>
          <w:vertAlign w:val="superscript"/>
        </w:rPr>
        <w:t>[36,37]</w:t>
      </w:r>
      <w:r w:rsidRPr="007739DD">
        <w:rPr>
          <w:rFonts w:ascii="Book Antiqua" w:hAnsi="Book Antiqua" w:cs="Times New Roman"/>
          <w:sz w:val="24"/>
          <w:szCs w:val="24"/>
        </w:rPr>
        <w:t xml:space="preserve">. Reduced </w:t>
      </w:r>
      <w:r w:rsidR="00653502" w:rsidRPr="007739DD">
        <w:rPr>
          <w:rFonts w:ascii="Book Antiqua" w:hAnsi="Book Antiqua" w:cs="Times New Roman"/>
          <w:sz w:val="24"/>
          <w:szCs w:val="24"/>
        </w:rPr>
        <w:t>VC</w:t>
      </w:r>
      <w:r w:rsidRPr="007739DD">
        <w:rPr>
          <w:rFonts w:ascii="Book Antiqua" w:hAnsi="Book Antiqua" w:cs="Times New Roman"/>
          <w:sz w:val="24"/>
          <w:szCs w:val="24"/>
        </w:rPr>
        <w:t xml:space="preserve"> and GSH were observed in diabetic rats. In addition, there was increased lipid peroxidation, SOD, NO and MPO in diabetic rats in this study. However, plasma </w:t>
      </w:r>
      <w:r w:rsidR="00653502" w:rsidRPr="007739DD">
        <w:rPr>
          <w:rFonts w:ascii="Book Antiqua" w:hAnsi="Book Antiqua" w:cs="Times New Roman"/>
          <w:sz w:val="24"/>
          <w:szCs w:val="24"/>
        </w:rPr>
        <w:t>VC</w:t>
      </w:r>
      <w:r w:rsidRPr="007739DD">
        <w:rPr>
          <w:rFonts w:ascii="Book Antiqua" w:hAnsi="Book Antiqua" w:cs="Times New Roman"/>
          <w:sz w:val="24"/>
          <w:szCs w:val="24"/>
        </w:rPr>
        <w:t xml:space="preserve"> and GSH deficiencies were ameliorated upon exogenous administration of </w:t>
      </w:r>
      <w:r w:rsidR="00653502" w:rsidRPr="007739DD">
        <w:rPr>
          <w:rFonts w:ascii="Book Antiqua" w:hAnsi="Book Antiqua" w:cs="Times New Roman"/>
          <w:sz w:val="24"/>
          <w:szCs w:val="24"/>
        </w:rPr>
        <w:t>VC</w:t>
      </w:r>
      <w:r w:rsidRPr="007739DD">
        <w:rPr>
          <w:rFonts w:ascii="Book Antiqua" w:hAnsi="Book Antiqua" w:cs="Times New Roman"/>
          <w:sz w:val="24"/>
          <w:szCs w:val="24"/>
        </w:rPr>
        <w:t xml:space="preserve">. Glutathione is known to catalyse the detoxification of lipid peroxides and to regenerate oxidized </w:t>
      </w:r>
      <w:r w:rsidR="00653502" w:rsidRPr="007739DD">
        <w:rPr>
          <w:rFonts w:ascii="Book Antiqua" w:hAnsi="Book Antiqua" w:cs="Times New Roman"/>
          <w:sz w:val="24"/>
          <w:szCs w:val="24"/>
        </w:rPr>
        <w:t>VC</w:t>
      </w:r>
      <w:r w:rsidRPr="007739DD">
        <w:rPr>
          <w:rFonts w:ascii="Book Antiqua" w:hAnsi="Book Antiqua" w:cs="Times New Roman"/>
          <w:sz w:val="24"/>
          <w:szCs w:val="24"/>
        </w:rPr>
        <w:t xml:space="preserve"> back to its active form</w:t>
      </w:r>
      <w:r w:rsidRPr="007739DD">
        <w:rPr>
          <w:rFonts w:ascii="Book Antiqua" w:hAnsi="Book Antiqua" w:cs="Times New Roman"/>
          <w:sz w:val="24"/>
          <w:szCs w:val="24"/>
          <w:vertAlign w:val="superscript"/>
        </w:rPr>
        <w:t>[38,39]</w:t>
      </w:r>
      <w:r w:rsidRPr="007739DD">
        <w:rPr>
          <w:rFonts w:ascii="Book Antiqua" w:hAnsi="Book Antiqua" w:cs="Times New Roman"/>
          <w:sz w:val="24"/>
          <w:szCs w:val="24"/>
        </w:rPr>
        <w:t xml:space="preserve">, while </w:t>
      </w:r>
      <w:r w:rsidR="00653502" w:rsidRPr="007739DD">
        <w:rPr>
          <w:rFonts w:ascii="Book Antiqua" w:hAnsi="Book Antiqua" w:cs="Times New Roman"/>
          <w:sz w:val="24"/>
          <w:szCs w:val="24"/>
        </w:rPr>
        <w:t>VC</w:t>
      </w:r>
      <w:r w:rsidRPr="007739DD">
        <w:rPr>
          <w:rFonts w:ascii="Book Antiqua" w:hAnsi="Book Antiqua" w:cs="Times New Roman"/>
          <w:sz w:val="24"/>
          <w:szCs w:val="24"/>
        </w:rPr>
        <w:t>, in turn, spares GSH from oxidation (Interdependence). SOD is required for the dismutation of superoxide and is used as an indirect assessment of super oxide anion production. Although SOD is considered as one of the enzymatic antioxidants defence and is the first in line in scavenging super oxide anion, it depends on other enzymatic antioxidants like glutathione peroxidase/glutathione to neutralise its product of dismutation. Increased plasma superoxide generation has been reported to predict cardiac autonomic nerve function and mortality in diabetic patients</w:t>
      </w:r>
      <w:r w:rsidRPr="007739DD">
        <w:rPr>
          <w:rFonts w:ascii="Book Antiqua" w:hAnsi="Book Antiqua" w:cs="Times New Roman"/>
          <w:sz w:val="24"/>
          <w:szCs w:val="24"/>
          <w:vertAlign w:val="superscript"/>
        </w:rPr>
        <w:t>[40]</w:t>
      </w:r>
      <w:r w:rsidRPr="007739DD">
        <w:rPr>
          <w:rFonts w:ascii="Book Antiqua" w:hAnsi="Book Antiqua" w:cs="Times New Roman"/>
          <w:sz w:val="24"/>
          <w:szCs w:val="24"/>
        </w:rPr>
        <w:t xml:space="preserve">. In addition, overproduction of superoxide promotes the production of hydroxyl radicals which initiate lipid peroxidation process. Lipid peroxidation has been said to play an important role in the pathogenesis of diabetic complications. In this study, MDA, a product of lipid peroxidation, was increased in type </w:t>
      </w:r>
      <w:r w:rsidR="00292F8E">
        <w:rPr>
          <w:rFonts w:ascii="Book Antiqua" w:hAnsi="Book Antiqua" w:cs="Times New Roman"/>
          <w:sz w:val="24"/>
          <w:szCs w:val="24"/>
        </w:rPr>
        <w:t>2</w:t>
      </w:r>
      <w:r w:rsidRPr="007739DD">
        <w:rPr>
          <w:rFonts w:ascii="Book Antiqua" w:hAnsi="Book Antiqua" w:cs="Times New Roman"/>
          <w:sz w:val="24"/>
          <w:szCs w:val="24"/>
        </w:rPr>
        <w:t xml:space="preserve"> diabetic rats. The increased lipid peroxidation may be due to oxidative stress or hyperglycaemia and is a major cause of atherosclerosis, oxidative damage to cells and cardiovascular disease in diabetic condition. </w:t>
      </w:r>
      <w:r w:rsidR="00653502" w:rsidRPr="007739DD">
        <w:rPr>
          <w:rFonts w:ascii="Book Antiqua" w:hAnsi="Book Antiqua" w:cs="Times New Roman"/>
          <w:sz w:val="24"/>
          <w:szCs w:val="24"/>
        </w:rPr>
        <w:t>VC</w:t>
      </w:r>
      <w:r w:rsidRPr="007739DD">
        <w:rPr>
          <w:rFonts w:ascii="Book Antiqua" w:hAnsi="Book Antiqua" w:cs="Times New Roman"/>
          <w:sz w:val="24"/>
          <w:szCs w:val="24"/>
        </w:rPr>
        <w:t xml:space="preserve"> inhibited lipid peroxidation in type </w:t>
      </w:r>
      <w:r w:rsidR="006421DC">
        <w:rPr>
          <w:rFonts w:ascii="Book Antiqua" w:hAnsi="Book Antiqua" w:cs="Times New Roman"/>
          <w:sz w:val="24"/>
          <w:szCs w:val="24"/>
        </w:rPr>
        <w:t>2</w:t>
      </w:r>
      <w:r w:rsidRPr="007739DD">
        <w:rPr>
          <w:rFonts w:ascii="Book Antiqua" w:hAnsi="Book Antiqua" w:cs="Times New Roman"/>
          <w:sz w:val="24"/>
          <w:szCs w:val="24"/>
        </w:rPr>
        <w:t xml:space="preserve"> diabetic rats as shown by the reduction in MDA in treated rats. </w:t>
      </w:r>
      <w:r w:rsidR="00653502" w:rsidRPr="007739DD">
        <w:rPr>
          <w:rFonts w:ascii="Book Antiqua" w:hAnsi="Book Antiqua" w:cs="Times New Roman"/>
          <w:sz w:val="24"/>
          <w:szCs w:val="24"/>
        </w:rPr>
        <w:t>VC</w:t>
      </w:r>
      <w:r w:rsidRPr="007739DD">
        <w:rPr>
          <w:rFonts w:ascii="Book Antiqua" w:hAnsi="Book Antiqua" w:cs="Times New Roman"/>
          <w:sz w:val="24"/>
          <w:szCs w:val="24"/>
        </w:rPr>
        <w:t xml:space="preserve"> is an excellent source of electrons; therefore, it </w:t>
      </w:r>
      <w:r w:rsidRPr="007739DD">
        <w:rPr>
          <w:rFonts w:ascii="Book Antiqua" w:hAnsi="Book Antiqua" w:cs="Times New Roman"/>
          <w:sz w:val="24"/>
          <w:szCs w:val="24"/>
        </w:rPr>
        <w:lastRenderedPageBreak/>
        <w:t>can donate electrons to free radicals such as hydroxyl and superoxide radicals, and quench their reactivity</w:t>
      </w:r>
      <w:r w:rsidRPr="007739DD">
        <w:rPr>
          <w:rFonts w:ascii="Book Antiqua" w:hAnsi="Book Antiqua" w:cs="Times New Roman"/>
          <w:sz w:val="24"/>
          <w:szCs w:val="24"/>
          <w:vertAlign w:val="superscript"/>
        </w:rPr>
        <w:t>[41]</w:t>
      </w:r>
      <w:r w:rsidRPr="007739DD">
        <w:rPr>
          <w:rFonts w:ascii="Book Antiqua" w:hAnsi="Book Antiqua" w:cs="Times New Roman"/>
          <w:sz w:val="24"/>
          <w:szCs w:val="24"/>
        </w:rPr>
        <w:t xml:space="preserve"> thus, ameliorating oxidative stress which is a key factor in CAN production.</w:t>
      </w:r>
    </w:p>
    <w:p w14:paraId="28714BED" w14:textId="029A9A81" w:rsidR="00977A32" w:rsidRPr="007739DD" w:rsidRDefault="00977A32" w:rsidP="00151FC4">
      <w:pPr>
        <w:snapToGrid w:val="0"/>
        <w:spacing w:after="0" w:line="360" w:lineRule="auto"/>
        <w:ind w:firstLineChars="100" w:firstLine="240"/>
        <w:jc w:val="both"/>
        <w:rPr>
          <w:rFonts w:ascii="Book Antiqua" w:hAnsi="Book Antiqua" w:cs="Times New Roman"/>
          <w:sz w:val="24"/>
          <w:szCs w:val="24"/>
        </w:rPr>
      </w:pPr>
      <w:r w:rsidRPr="007739DD">
        <w:rPr>
          <w:rFonts w:ascii="Book Antiqua" w:hAnsi="Book Antiqua" w:cs="Times New Roman"/>
          <w:sz w:val="24"/>
          <w:szCs w:val="24"/>
        </w:rPr>
        <w:t>Elevated levels of NO and MPO observed in diabetes are particularly deleterious to the cardiovascular system. At a moderate physiological level, NO is a signalling molecule in diverse physiological processes such as neurotransmission, blood pressure regulation, smooth muscle relaxation and immune regulation</w:t>
      </w:r>
      <w:r w:rsidRPr="007739DD">
        <w:rPr>
          <w:rFonts w:ascii="Book Antiqua" w:hAnsi="Book Antiqua" w:cs="Times New Roman"/>
          <w:sz w:val="24"/>
          <w:szCs w:val="24"/>
          <w:vertAlign w:val="superscript"/>
        </w:rPr>
        <w:t>[42]</w:t>
      </w:r>
      <w:r w:rsidRPr="007739DD">
        <w:rPr>
          <w:rFonts w:ascii="Book Antiqua" w:hAnsi="Book Antiqua" w:cs="Times New Roman"/>
          <w:sz w:val="24"/>
          <w:szCs w:val="24"/>
        </w:rPr>
        <w:t xml:space="preserve">. However, excess NO is cytotoxic because it acts as a pro-oxidant at high concentrations and gives rise to the formation of other reactive nitrogen species such as </w:t>
      </w:r>
      <w:proofErr w:type="spellStart"/>
      <w:r w:rsidRPr="007739DD">
        <w:rPr>
          <w:rFonts w:ascii="Book Antiqua" w:hAnsi="Book Antiqua" w:cs="Times New Roman"/>
          <w:sz w:val="24"/>
          <w:szCs w:val="24"/>
        </w:rPr>
        <w:t>peroxynitirte</w:t>
      </w:r>
      <w:proofErr w:type="spellEnd"/>
      <w:r w:rsidR="00F40559">
        <w:rPr>
          <w:rFonts w:ascii="Book Antiqua" w:hAnsi="Book Antiqua" w:cs="Times New Roman"/>
          <w:sz w:val="24"/>
          <w:szCs w:val="24"/>
        </w:rPr>
        <w:t xml:space="preserve"> </w:t>
      </w:r>
      <w:r w:rsidRPr="007739DD">
        <w:rPr>
          <w:rFonts w:ascii="Book Antiqua" w:hAnsi="Book Antiqua" w:cs="Times New Roman"/>
          <w:sz w:val="24"/>
          <w:szCs w:val="24"/>
        </w:rPr>
        <w:t>which oxidizes lipids, DNA and activates poly ADP-ribose polymerase pathway – one of the major pathways implicated in the aetiology of CAN</w:t>
      </w:r>
      <w:r w:rsidRPr="007739DD">
        <w:rPr>
          <w:rFonts w:ascii="Book Antiqua" w:hAnsi="Book Antiqua" w:cs="Times New Roman"/>
          <w:sz w:val="24"/>
          <w:szCs w:val="24"/>
          <w:vertAlign w:val="superscript"/>
        </w:rPr>
        <w:t>[43]</w:t>
      </w:r>
      <w:r w:rsidRPr="007739DD">
        <w:rPr>
          <w:rFonts w:ascii="Book Antiqua" w:hAnsi="Book Antiqua" w:cs="Times New Roman"/>
          <w:sz w:val="24"/>
          <w:szCs w:val="24"/>
        </w:rPr>
        <w:t>. Also, nitric oxide has been found to modulate the catalytic activity of MPO</w:t>
      </w:r>
      <w:r w:rsidRPr="007739DD">
        <w:rPr>
          <w:rFonts w:ascii="Book Antiqua" w:hAnsi="Book Antiqua" w:cs="Times New Roman"/>
          <w:sz w:val="24"/>
          <w:szCs w:val="24"/>
          <w:vertAlign w:val="superscript"/>
        </w:rPr>
        <w:t>[44]</w:t>
      </w:r>
      <w:r w:rsidRPr="007739DD">
        <w:rPr>
          <w:rFonts w:ascii="Book Antiqua" w:hAnsi="Book Antiqua" w:cs="Times New Roman"/>
          <w:sz w:val="24"/>
          <w:szCs w:val="24"/>
        </w:rPr>
        <w:t>. Myeloperoxidase catalyses the production of hypochlorous acid (an oxidant) as an immune response, albeit elevated MPO is harmful as it catalyses vascular nitro tyrosine formation</w:t>
      </w:r>
      <w:r w:rsidRPr="007739DD">
        <w:rPr>
          <w:rFonts w:ascii="Book Antiqua" w:hAnsi="Book Antiqua" w:cs="Times New Roman"/>
          <w:sz w:val="24"/>
          <w:szCs w:val="24"/>
          <w:vertAlign w:val="superscript"/>
        </w:rPr>
        <w:t>[45]</w:t>
      </w:r>
      <w:r w:rsidRPr="007739DD">
        <w:rPr>
          <w:rFonts w:ascii="Book Antiqua" w:hAnsi="Book Antiqua" w:cs="Times New Roman"/>
          <w:sz w:val="24"/>
          <w:szCs w:val="24"/>
        </w:rPr>
        <w:t>, oxidizes lipoproteins and is proatherogenic</w:t>
      </w:r>
      <w:r w:rsidRPr="007739DD">
        <w:rPr>
          <w:rFonts w:ascii="Book Antiqua" w:hAnsi="Book Antiqua" w:cs="Times New Roman"/>
          <w:sz w:val="24"/>
          <w:szCs w:val="24"/>
          <w:vertAlign w:val="superscript"/>
        </w:rPr>
        <w:t>[46]</w:t>
      </w:r>
      <w:r w:rsidRPr="007739DD">
        <w:rPr>
          <w:rFonts w:ascii="Book Antiqua" w:hAnsi="Book Antiqua" w:cs="Times New Roman"/>
          <w:sz w:val="24"/>
          <w:szCs w:val="24"/>
        </w:rPr>
        <w:t xml:space="preserve">. However, </w:t>
      </w:r>
      <w:r w:rsidR="00653502" w:rsidRPr="007739DD">
        <w:rPr>
          <w:rFonts w:ascii="Book Antiqua" w:hAnsi="Book Antiqua" w:cs="Times New Roman"/>
          <w:sz w:val="24"/>
          <w:szCs w:val="24"/>
        </w:rPr>
        <w:t>VC</w:t>
      </w:r>
      <w:r w:rsidRPr="007739DD">
        <w:rPr>
          <w:rFonts w:ascii="Book Antiqua" w:hAnsi="Book Antiqua" w:cs="Times New Roman"/>
          <w:sz w:val="24"/>
          <w:szCs w:val="24"/>
        </w:rPr>
        <w:t xml:space="preserve"> administration to the diabetic rats downregulated NO and MPO to physiological levels, thus, preserving their beneficial bioactivity. </w:t>
      </w:r>
    </w:p>
    <w:p w14:paraId="1D7A8975" w14:textId="75641BFA" w:rsidR="00977A32" w:rsidRPr="007739DD" w:rsidRDefault="00653502" w:rsidP="00151FC4">
      <w:pPr>
        <w:snapToGrid w:val="0"/>
        <w:spacing w:after="0" w:line="360" w:lineRule="auto"/>
        <w:ind w:firstLineChars="100" w:firstLine="240"/>
        <w:jc w:val="both"/>
        <w:rPr>
          <w:rFonts w:ascii="Book Antiqua" w:hAnsi="Book Antiqua" w:cs="Times New Roman"/>
          <w:sz w:val="24"/>
          <w:szCs w:val="24"/>
        </w:rPr>
      </w:pPr>
      <w:r w:rsidRPr="007739DD">
        <w:rPr>
          <w:rFonts w:ascii="Book Antiqua" w:hAnsi="Book Antiqua" w:cs="Times New Roman"/>
          <w:sz w:val="24"/>
          <w:szCs w:val="24"/>
        </w:rPr>
        <w:t xml:space="preserve">Apo </w:t>
      </w:r>
      <w:r w:rsidR="00977A32" w:rsidRPr="007739DD">
        <w:rPr>
          <w:rFonts w:ascii="Book Antiqua" w:hAnsi="Book Antiqua" w:cs="Times New Roman"/>
          <w:sz w:val="24"/>
          <w:szCs w:val="24"/>
        </w:rPr>
        <w:t>B is the structural backbone of all atherogenic lipids, while Apo A1 is the structural backbone of HDL and all good lipids. Apo B/A1 is a better marker of dyslipidaemia and cardiovascular disorders risk prediction than convention lipid measures such as LDL/HDL</w:t>
      </w:r>
      <w:r w:rsidR="00977A32" w:rsidRPr="007739DD">
        <w:rPr>
          <w:rFonts w:ascii="Book Antiqua" w:hAnsi="Book Antiqua" w:cs="Times New Roman"/>
          <w:sz w:val="24"/>
          <w:szCs w:val="24"/>
          <w:vertAlign w:val="superscript"/>
        </w:rPr>
        <w:t>[47]</w:t>
      </w:r>
      <w:r w:rsidR="00977A32" w:rsidRPr="007739DD">
        <w:rPr>
          <w:rFonts w:ascii="Book Antiqua" w:hAnsi="Book Antiqua" w:cs="Times New Roman"/>
          <w:sz w:val="24"/>
          <w:szCs w:val="24"/>
        </w:rPr>
        <w:t>. In addition, Apo B/A1 ratio can be used to evaluate cardiovascular disease risk in diabetic patients</w:t>
      </w:r>
      <w:r w:rsidR="00977A32" w:rsidRPr="007739DD">
        <w:rPr>
          <w:rFonts w:ascii="Book Antiqua" w:hAnsi="Book Antiqua" w:cs="Times New Roman"/>
          <w:sz w:val="24"/>
          <w:szCs w:val="24"/>
          <w:vertAlign w:val="superscript"/>
        </w:rPr>
        <w:t>[48]</w:t>
      </w:r>
      <w:r w:rsidR="00977A32" w:rsidRPr="007739DD">
        <w:rPr>
          <w:rFonts w:ascii="Book Antiqua" w:hAnsi="Book Antiqua" w:cs="Times New Roman"/>
          <w:sz w:val="24"/>
          <w:szCs w:val="24"/>
        </w:rPr>
        <w:t xml:space="preserve">. In this study, Apo B was increased in untreated type </w:t>
      </w:r>
      <w:r w:rsidR="00292F8E">
        <w:rPr>
          <w:rFonts w:ascii="Book Antiqua" w:hAnsi="Book Antiqua" w:cs="Times New Roman"/>
          <w:sz w:val="24"/>
          <w:szCs w:val="24"/>
        </w:rPr>
        <w:t>2</w:t>
      </w:r>
      <w:r w:rsidR="00977A32" w:rsidRPr="007739DD">
        <w:rPr>
          <w:rFonts w:ascii="Book Antiqua" w:hAnsi="Book Antiqua" w:cs="Times New Roman"/>
          <w:sz w:val="24"/>
          <w:szCs w:val="24"/>
        </w:rPr>
        <w:t xml:space="preserve"> diabetic rats but not in </w:t>
      </w:r>
      <w:r w:rsidRPr="007739DD">
        <w:rPr>
          <w:rFonts w:ascii="Book Antiqua" w:hAnsi="Book Antiqua" w:cs="Times New Roman"/>
          <w:sz w:val="24"/>
          <w:szCs w:val="24"/>
        </w:rPr>
        <w:t>VC</w:t>
      </w:r>
      <w:r w:rsidR="00977A32" w:rsidRPr="007739DD">
        <w:rPr>
          <w:rFonts w:ascii="Book Antiqua" w:hAnsi="Book Antiqua" w:cs="Times New Roman"/>
          <w:sz w:val="24"/>
          <w:szCs w:val="24"/>
        </w:rPr>
        <w:t xml:space="preserve"> treated diabetic rats while apo A1 was increased in </w:t>
      </w:r>
      <w:r w:rsidRPr="007739DD">
        <w:rPr>
          <w:rFonts w:ascii="Book Antiqua" w:hAnsi="Book Antiqua" w:cs="Times New Roman"/>
          <w:sz w:val="24"/>
          <w:szCs w:val="24"/>
        </w:rPr>
        <w:t>VC</w:t>
      </w:r>
      <w:r w:rsidR="00977A32" w:rsidRPr="007739DD">
        <w:rPr>
          <w:rFonts w:ascii="Book Antiqua" w:hAnsi="Book Antiqua" w:cs="Times New Roman"/>
          <w:sz w:val="24"/>
          <w:szCs w:val="24"/>
        </w:rPr>
        <w:t xml:space="preserve"> treated rats giving rise to an increased apo B/A1 ratio in diabetic rats and decreased apo B/A1 ratio in </w:t>
      </w:r>
      <w:r w:rsidRPr="007739DD">
        <w:rPr>
          <w:rFonts w:ascii="Book Antiqua" w:hAnsi="Book Antiqua" w:cs="Times New Roman"/>
          <w:sz w:val="24"/>
          <w:szCs w:val="24"/>
        </w:rPr>
        <w:t>VC</w:t>
      </w:r>
      <w:r w:rsidR="00977A32" w:rsidRPr="007739DD">
        <w:rPr>
          <w:rFonts w:ascii="Book Antiqua" w:hAnsi="Book Antiqua" w:cs="Times New Roman"/>
          <w:sz w:val="24"/>
          <w:szCs w:val="24"/>
        </w:rPr>
        <w:t xml:space="preserve"> treated rats. Apo A1 has been found to have a strong inverse association with the development of cardiac autonomic neuropathy in diabetic patients</w:t>
      </w:r>
      <w:r w:rsidR="00977A32" w:rsidRPr="007739DD">
        <w:rPr>
          <w:rFonts w:ascii="Book Antiqua" w:hAnsi="Book Antiqua" w:cs="Times New Roman"/>
          <w:sz w:val="24"/>
          <w:szCs w:val="24"/>
          <w:vertAlign w:val="superscript"/>
        </w:rPr>
        <w:t>[49]</w:t>
      </w:r>
      <w:r w:rsidR="00977A32" w:rsidRPr="007739DD">
        <w:rPr>
          <w:rFonts w:ascii="Book Antiqua" w:hAnsi="Book Antiqua" w:cs="Times New Roman"/>
          <w:sz w:val="24"/>
          <w:szCs w:val="24"/>
        </w:rPr>
        <w:t xml:space="preserve">. </w:t>
      </w:r>
      <w:r w:rsidRPr="007739DD">
        <w:rPr>
          <w:rFonts w:ascii="Book Antiqua" w:hAnsi="Book Antiqua" w:cs="Times New Roman"/>
          <w:sz w:val="24"/>
          <w:szCs w:val="24"/>
        </w:rPr>
        <w:t>VC</w:t>
      </w:r>
      <w:r w:rsidR="00977A32" w:rsidRPr="007739DD">
        <w:rPr>
          <w:rFonts w:ascii="Book Antiqua" w:hAnsi="Book Antiqua" w:cs="Times New Roman"/>
          <w:sz w:val="24"/>
          <w:szCs w:val="24"/>
        </w:rPr>
        <w:t xml:space="preserve"> has been shown to increase plasma HDL (which is mainly made up of apo A1), and also protect against its oxidation, preserving its cardioprotective properties</w:t>
      </w:r>
      <w:r w:rsidR="00977A32" w:rsidRPr="007739DD">
        <w:rPr>
          <w:rFonts w:ascii="Book Antiqua" w:hAnsi="Book Antiqua" w:cs="Times New Roman"/>
          <w:sz w:val="24"/>
          <w:szCs w:val="24"/>
          <w:vertAlign w:val="superscript"/>
        </w:rPr>
        <w:t>[50]</w:t>
      </w:r>
      <w:r w:rsidR="00977A32" w:rsidRPr="007739DD">
        <w:rPr>
          <w:rFonts w:ascii="Book Antiqua" w:hAnsi="Book Antiqua" w:cs="Times New Roman"/>
          <w:sz w:val="24"/>
          <w:szCs w:val="24"/>
        </w:rPr>
        <w:t xml:space="preserve">. This study also showed that </w:t>
      </w:r>
      <w:r w:rsidRPr="007739DD">
        <w:rPr>
          <w:rFonts w:ascii="Book Antiqua" w:hAnsi="Book Antiqua" w:cs="Times New Roman"/>
          <w:sz w:val="24"/>
          <w:szCs w:val="24"/>
        </w:rPr>
        <w:t>VC</w:t>
      </w:r>
      <w:r w:rsidR="00977A32" w:rsidRPr="007739DD">
        <w:rPr>
          <w:rFonts w:ascii="Book Antiqua" w:hAnsi="Book Antiqua" w:cs="Times New Roman"/>
          <w:sz w:val="24"/>
          <w:szCs w:val="24"/>
        </w:rPr>
        <w:t xml:space="preserve"> directly correlated with Apo A1 and inversely correlated with both Apo B and Apo B/A1 ratio, which is an index of cardiovascular disease</w:t>
      </w:r>
      <w:r w:rsidR="00977A32" w:rsidRPr="007739DD">
        <w:rPr>
          <w:rFonts w:ascii="Book Antiqua" w:hAnsi="Book Antiqua" w:cs="Times New Roman"/>
          <w:sz w:val="24"/>
          <w:szCs w:val="24"/>
          <w:vertAlign w:val="superscript"/>
        </w:rPr>
        <w:t>[48]</w:t>
      </w:r>
      <w:r w:rsidR="00977A32" w:rsidRPr="007739DD">
        <w:rPr>
          <w:rFonts w:ascii="Book Antiqua" w:hAnsi="Book Antiqua" w:cs="Times New Roman"/>
          <w:sz w:val="24"/>
          <w:szCs w:val="24"/>
        </w:rPr>
        <w:t xml:space="preserve">. </w:t>
      </w:r>
      <w:r w:rsidRPr="007739DD">
        <w:rPr>
          <w:rFonts w:ascii="Book Antiqua" w:hAnsi="Book Antiqua" w:cs="Times New Roman"/>
          <w:sz w:val="24"/>
          <w:szCs w:val="24"/>
        </w:rPr>
        <w:t>VC</w:t>
      </w:r>
      <w:r w:rsidR="00977A32" w:rsidRPr="007739DD">
        <w:rPr>
          <w:rFonts w:ascii="Book Antiqua" w:hAnsi="Book Antiqua" w:cs="Times New Roman"/>
          <w:sz w:val="24"/>
          <w:szCs w:val="24"/>
        </w:rPr>
        <w:t xml:space="preserve"> may, thus, have hypolipidemic effect </w:t>
      </w:r>
      <w:r w:rsidR="00977A32" w:rsidRPr="007739DD">
        <w:rPr>
          <w:rFonts w:ascii="Book Antiqua" w:hAnsi="Book Antiqua" w:cs="Times New Roman"/>
          <w:sz w:val="24"/>
          <w:szCs w:val="24"/>
        </w:rPr>
        <w:lastRenderedPageBreak/>
        <w:t>reducing circulating atherogenic lipids and, as a result, protecting cardiovascular functions.</w:t>
      </w:r>
    </w:p>
    <w:p w14:paraId="481B57BB" w14:textId="0025E5F6" w:rsidR="00977A32" w:rsidRPr="007739DD" w:rsidRDefault="00977A32" w:rsidP="00151FC4">
      <w:pPr>
        <w:snapToGrid w:val="0"/>
        <w:spacing w:after="0" w:line="360" w:lineRule="auto"/>
        <w:ind w:firstLineChars="100" w:firstLine="240"/>
        <w:jc w:val="both"/>
        <w:rPr>
          <w:rFonts w:ascii="Book Antiqua" w:hAnsi="Book Antiqua" w:cs="Times New Roman"/>
          <w:sz w:val="24"/>
          <w:szCs w:val="24"/>
        </w:rPr>
      </w:pPr>
      <w:r w:rsidRPr="007739DD">
        <w:rPr>
          <w:rFonts w:ascii="Book Antiqua" w:hAnsi="Book Antiqua" w:cs="Times New Roman"/>
          <w:sz w:val="24"/>
          <w:szCs w:val="24"/>
        </w:rPr>
        <w:t xml:space="preserve">In conclusion, this study has demonstrated that </w:t>
      </w:r>
      <w:r w:rsidR="00653502" w:rsidRPr="007739DD">
        <w:rPr>
          <w:rFonts w:ascii="Book Antiqua" w:hAnsi="Book Antiqua" w:cs="Times New Roman"/>
          <w:sz w:val="24"/>
          <w:szCs w:val="24"/>
        </w:rPr>
        <w:t>VC</w:t>
      </w:r>
      <w:r w:rsidRPr="007739DD">
        <w:rPr>
          <w:rFonts w:ascii="Book Antiqua" w:hAnsi="Book Antiqua" w:cs="Times New Roman"/>
          <w:sz w:val="24"/>
          <w:szCs w:val="24"/>
        </w:rPr>
        <w:t xml:space="preserve"> </w:t>
      </w:r>
      <w:r w:rsidR="00675842" w:rsidRPr="007739DD">
        <w:rPr>
          <w:rFonts w:ascii="Book Antiqua" w:hAnsi="Book Antiqua" w:cs="Times New Roman"/>
          <w:sz w:val="24"/>
          <w:szCs w:val="24"/>
        </w:rPr>
        <w:t xml:space="preserve">may have direct and indirect effects on the </w:t>
      </w:r>
      <w:r w:rsidRPr="007739DD">
        <w:rPr>
          <w:rFonts w:ascii="Book Antiqua" w:hAnsi="Book Antiqua" w:cs="Times New Roman"/>
          <w:sz w:val="24"/>
          <w:szCs w:val="24"/>
        </w:rPr>
        <w:t>ameliorat</w:t>
      </w:r>
      <w:r w:rsidR="00675842" w:rsidRPr="007739DD">
        <w:rPr>
          <w:rFonts w:ascii="Book Antiqua" w:hAnsi="Book Antiqua" w:cs="Times New Roman"/>
          <w:sz w:val="24"/>
          <w:szCs w:val="24"/>
        </w:rPr>
        <w:t>ion of</w:t>
      </w:r>
      <w:r w:rsidRPr="007739DD">
        <w:rPr>
          <w:rFonts w:ascii="Book Antiqua" w:hAnsi="Book Antiqua" w:cs="Times New Roman"/>
          <w:sz w:val="24"/>
          <w:szCs w:val="24"/>
        </w:rPr>
        <w:t xml:space="preserve"> cardiac autonomic neuropathy by possibly combating oxidative stress, protecting the autonomic nerves from oxidative stress damage, preventing lipid peroxidation, promoting nerve regeneration, maintaining normal autonomic tone and balance, and ameliorating dyslipidaemia. Thus, </w:t>
      </w:r>
      <w:r w:rsidR="00653502" w:rsidRPr="007739DD">
        <w:rPr>
          <w:rFonts w:ascii="Book Antiqua" w:hAnsi="Book Antiqua" w:cs="Times New Roman"/>
          <w:sz w:val="24"/>
          <w:szCs w:val="24"/>
        </w:rPr>
        <w:t>VC</w:t>
      </w:r>
      <w:r w:rsidRPr="007739DD">
        <w:rPr>
          <w:rFonts w:ascii="Book Antiqua" w:hAnsi="Book Antiqua" w:cs="Times New Roman"/>
          <w:sz w:val="24"/>
          <w:szCs w:val="24"/>
        </w:rPr>
        <w:t xml:space="preserve"> may be an adjuvant therapy in the prevention or amelioration cardiac autonomic neuropathy in patients living with type </w:t>
      </w:r>
      <w:r w:rsidR="006421DC">
        <w:rPr>
          <w:rFonts w:ascii="Book Antiqua" w:hAnsi="Book Antiqua" w:cs="Times New Roman"/>
          <w:sz w:val="24"/>
          <w:szCs w:val="24"/>
        </w:rPr>
        <w:t>2</w:t>
      </w:r>
      <w:r w:rsidRPr="007739DD">
        <w:rPr>
          <w:rFonts w:ascii="Book Antiqua" w:hAnsi="Book Antiqua" w:cs="Times New Roman"/>
          <w:sz w:val="24"/>
          <w:szCs w:val="24"/>
        </w:rPr>
        <w:t xml:space="preserve"> diabetes. However, human studies may be necessary to evaluate this. </w:t>
      </w:r>
    </w:p>
    <w:p w14:paraId="5C017CCB" w14:textId="77777777" w:rsidR="00977A32" w:rsidRPr="007739DD" w:rsidRDefault="00977A32" w:rsidP="00151FC4">
      <w:pPr>
        <w:snapToGrid w:val="0"/>
        <w:spacing w:after="0" w:line="360" w:lineRule="auto"/>
        <w:jc w:val="both"/>
        <w:rPr>
          <w:rFonts w:ascii="Book Antiqua" w:hAnsi="Book Antiqua" w:cs="Times New Roman"/>
          <w:b/>
          <w:sz w:val="24"/>
          <w:szCs w:val="24"/>
        </w:rPr>
      </w:pPr>
    </w:p>
    <w:p w14:paraId="4E92EDFD" w14:textId="18DA0C7C" w:rsidR="001336A0" w:rsidRPr="00CE4D9B" w:rsidRDefault="00977A32" w:rsidP="00151FC4">
      <w:pPr>
        <w:snapToGrid w:val="0"/>
        <w:spacing w:after="0" w:line="360" w:lineRule="auto"/>
        <w:jc w:val="both"/>
        <w:rPr>
          <w:rFonts w:ascii="Book Antiqua" w:hAnsi="Book Antiqua" w:cs="Times New Roman"/>
          <w:b/>
          <w:bCs/>
          <w:sz w:val="24"/>
          <w:szCs w:val="24"/>
          <w:u w:val="single"/>
          <w:lang w:eastAsia="zh-CN"/>
        </w:rPr>
      </w:pPr>
      <w:bookmarkStart w:id="23" w:name="OLE_LINK83"/>
      <w:bookmarkStart w:id="24" w:name="OLE_LINK86"/>
      <w:bookmarkStart w:id="25" w:name="_Hlk5627588"/>
      <w:bookmarkStart w:id="26" w:name="OLE_LINK899"/>
      <w:r w:rsidRPr="00CE4D9B">
        <w:rPr>
          <w:rFonts w:ascii="Book Antiqua" w:hAnsi="Book Antiqua" w:cs="Times New Roman"/>
          <w:b/>
          <w:bCs/>
          <w:sz w:val="24"/>
          <w:szCs w:val="24"/>
          <w:u w:val="single"/>
        </w:rPr>
        <w:t>ARTICLE HIGHLIGHTS</w:t>
      </w:r>
      <w:bookmarkEnd w:id="23"/>
      <w:bookmarkEnd w:id="24"/>
    </w:p>
    <w:p w14:paraId="6EA57BB8" w14:textId="77259859" w:rsidR="00904049" w:rsidRPr="007739DD" w:rsidRDefault="00904049" w:rsidP="00151FC4">
      <w:pPr>
        <w:snapToGrid w:val="0"/>
        <w:spacing w:after="0" w:line="360" w:lineRule="auto"/>
        <w:jc w:val="both"/>
        <w:rPr>
          <w:rFonts w:ascii="Book Antiqua" w:hAnsi="Book Antiqua" w:cs="Times New Roman"/>
          <w:sz w:val="24"/>
          <w:szCs w:val="24"/>
        </w:rPr>
      </w:pPr>
      <w:r w:rsidRPr="007739DD">
        <w:rPr>
          <w:rFonts w:ascii="Book Antiqua" w:hAnsi="Book Antiqua" w:cs="Times New Roman"/>
          <w:b/>
          <w:i/>
          <w:sz w:val="24"/>
          <w:szCs w:val="24"/>
        </w:rPr>
        <w:t>Research background</w:t>
      </w:r>
    </w:p>
    <w:p w14:paraId="5D8840FF" w14:textId="6368A91E" w:rsidR="00904049" w:rsidRPr="007739DD" w:rsidRDefault="00904049" w:rsidP="00151FC4">
      <w:pPr>
        <w:snapToGrid w:val="0"/>
        <w:spacing w:after="0" w:line="360" w:lineRule="auto"/>
        <w:jc w:val="both"/>
        <w:rPr>
          <w:rFonts w:ascii="Book Antiqua" w:hAnsi="Book Antiqua" w:cs="Times New Roman"/>
          <w:sz w:val="24"/>
          <w:szCs w:val="24"/>
        </w:rPr>
      </w:pPr>
      <w:r w:rsidRPr="007739DD">
        <w:rPr>
          <w:rFonts w:ascii="Book Antiqua" w:hAnsi="Book Antiqua" w:cs="Times New Roman"/>
          <w:sz w:val="24"/>
          <w:szCs w:val="24"/>
        </w:rPr>
        <w:t xml:space="preserve">Complications of diabetes such as cardiac autonomic neuropathy has been attributed to increased oxidative stress secondary to hyperglycaemia. This makes reduction of oxidative stress an attractive therapeutic pathway in the prevention and/or management of </w:t>
      </w:r>
      <w:r w:rsidR="00F40559" w:rsidRPr="007739DD">
        <w:rPr>
          <w:rFonts w:ascii="Book Antiqua" w:hAnsi="Book Antiqua" w:cs="Times New Roman"/>
          <w:sz w:val="24"/>
          <w:szCs w:val="24"/>
        </w:rPr>
        <w:t>cardiac autonomic neuropathy</w:t>
      </w:r>
      <w:r w:rsidRPr="007739DD">
        <w:rPr>
          <w:rFonts w:ascii="Book Antiqua" w:hAnsi="Book Antiqua" w:cs="Times New Roman"/>
          <w:sz w:val="24"/>
          <w:szCs w:val="24"/>
        </w:rPr>
        <w:t>. Thus, this study hypothesises that administration of high dose of 1</w:t>
      </w:r>
      <w:r w:rsidR="00292F8E">
        <w:rPr>
          <w:rFonts w:ascii="Book Antiqua" w:hAnsi="Book Antiqua" w:cs="Times New Roman"/>
          <w:sz w:val="24"/>
          <w:szCs w:val="24"/>
        </w:rPr>
        <w:t xml:space="preserve"> </w:t>
      </w:r>
      <w:r w:rsidRPr="007739DD">
        <w:rPr>
          <w:rFonts w:ascii="Book Antiqua" w:hAnsi="Book Antiqua" w:cs="Times New Roman"/>
          <w:sz w:val="24"/>
          <w:szCs w:val="24"/>
        </w:rPr>
        <w:t>g/kg</w:t>
      </w:r>
      <w:r w:rsidR="00AD38AA" w:rsidRPr="00AD38AA">
        <w:rPr>
          <w:rFonts w:ascii="Book Antiqua" w:hAnsi="Book Antiqua" w:cs="Times New Roman" w:hint="eastAsia"/>
          <w:sz w:val="24"/>
          <w:szCs w:val="24"/>
        </w:rPr>
        <w:t>·</w:t>
      </w:r>
      <w:r w:rsidRPr="007739DD">
        <w:rPr>
          <w:rFonts w:ascii="Book Antiqua" w:hAnsi="Book Antiqua" w:cs="Times New Roman"/>
          <w:sz w:val="24"/>
          <w:szCs w:val="24"/>
        </w:rPr>
        <w:t>d of vitamin C</w:t>
      </w:r>
      <w:r w:rsidR="00653502">
        <w:rPr>
          <w:rFonts w:ascii="Book Antiqua" w:hAnsi="Book Antiqua" w:cs="Times New Roman"/>
          <w:sz w:val="24"/>
          <w:szCs w:val="24"/>
        </w:rPr>
        <w:t xml:space="preserve"> (</w:t>
      </w:r>
      <w:r w:rsidR="00653502" w:rsidRPr="007739DD">
        <w:rPr>
          <w:rFonts w:ascii="Book Antiqua" w:hAnsi="Book Antiqua" w:cs="Times New Roman"/>
          <w:sz w:val="24"/>
          <w:szCs w:val="24"/>
        </w:rPr>
        <w:t>VC</w:t>
      </w:r>
      <w:r w:rsidR="00653502">
        <w:rPr>
          <w:rFonts w:ascii="Book Antiqua" w:hAnsi="Book Antiqua" w:cs="Times New Roman"/>
          <w:sz w:val="24"/>
          <w:szCs w:val="24"/>
        </w:rPr>
        <w:t>)</w:t>
      </w:r>
      <w:r w:rsidRPr="007739DD">
        <w:rPr>
          <w:rFonts w:ascii="Book Antiqua" w:hAnsi="Book Antiqua" w:cs="Times New Roman"/>
          <w:sz w:val="24"/>
          <w:szCs w:val="24"/>
        </w:rPr>
        <w:t xml:space="preserve"> to type 2 diabetic subjects may prevent or ameliorate cardiac autonomic neuropathy.</w:t>
      </w:r>
    </w:p>
    <w:p w14:paraId="41E3439F" w14:textId="77777777" w:rsidR="00740F36" w:rsidRDefault="00740F36" w:rsidP="00151FC4">
      <w:pPr>
        <w:snapToGrid w:val="0"/>
        <w:spacing w:after="0" w:line="360" w:lineRule="auto"/>
        <w:jc w:val="both"/>
        <w:rPr>
          <w:rFonts w:ascii="Book Antiqua" w:hAnsi="Book Antiqua" w:cs="Times New Roman"/>
          <w:sz w:val="24"/>
          <w:szCs w:val="24"/>
        </w:rPr>
      </w:pPr>
    </w:p>
    <w:p w14:paraId="4F3259EB" w14:textId="0E111F1D" w:rsidR="00904049" w:rsidRPr="007739DD" w:rsidRDefault="00904049" w:rsidP="00151FC4">
      <w:pPr>
        <w:snapToGrid w:val="0"/>
        <w:spacing w:after="0" w:line="360" w:lineRule="auto"/>
        <w:jc w:val="both"/>
        <w:rPr>
          <w:rFonts w:ascii="Book Antiqua" w:hAnsi="Book Antiqua" w:cs="Times New Roman"/>
          <w:sz w:val="24"/>
          <w:szCs w:val="24"/>
        </w:rPr>
      </w:pPr>
      <w:r w:rsidRPr="007739DD">
        <w:rPr>
          <w:rFonts w:ascii="Book Antiqua" w:hAnsi="Book Antiqua" w:cs="Times New Roman"/>
          <w:b/>
          <w:i/>
          <w:sz w:val="24"/>
          <w:szCs w:val="24"/>
        </w:rPr>
        <w:t>Research motivation</w:t>
      </w:r>
    </w:p>
    <w:p w14:paraId="59B059B2" w14:textId="7663FD60" w:rsidR="00904049" w:rsidRPr="007739DD" w:rsidRDefault="00904049" w:rsidP="00151FC4">
      <w:pPr>
        <w:snapToGrid w:val="0"/>
        <w:spacing w:after="0" w:line="360" w:lineRule="auto"/>
        <w:jc w:val="both"/>
        <w:rPr>
          <w:rFonts w:ascii="Book Antiqua" w:hAnsi="Book Antiqua" w:cs="Times New Roman"/>
          <w:sz w:val="24"/>
          <w:szCs w:val="24"/>
        </w:rPr>
      </w:pPr>
      <w:r w:rsidRPr="007739DD">
        <w:rPr>
          <w:rFonts w:ascii="Book Antiqua" w:hAnsi="Book Antiqua" w:cs="Times New Roman"/>
          <w:sz w:val="24"/>
          <w:szCs w:val="24"/>
        </w:rPr>
        <w:t xml:space="preserve">The motivation for this study is to increase the quality of life of diabetics, reducing the morbidity and mortality due to cardiovascular and neuronal events in them. This study proposes that high dose </w:t>
      </w:r>
      <w:r w:rsidR="00653502" w:rsidRPr="007739DD">
        <w:rPr>
          <w:rFonts w:ascii="Book Antiqua" w:hAnsi="Book Antiqua" w:cs="Times New Roman"/>
          <w:sz w:val="24"/>
          <w:szCs w:val="24"/>
        </w:rPr>
        <w:t>VC</w:t>
      </w:r>
      <w:r w:rsidRPr="007739DD">
        <w:rPr>
          <w:rFonts w:ascii="Book Antiqua" w:hAnsi="Book Antiqua" w:cs="Times New Roman"/>
          <w:sz w:val="24"/>
          <w:szCs w:val="24"/>
        </w:rPr>
        <w:t xml:space="preserve"> may possess neuronal and cardio protective effects thus preventing or ameliorating cardiac autonomic neuropathy in diabetic subjects.</w:t>
      </w:r>
    </w:p>
    <w:p w14:paraId="03817FD8" w14:textId="77777777" w:rsidR="00740F36" w:rsidRDefault="00740F36" w:rsidP="00151FC4">
      <w:pPr>
        <w:snapToGrid w:val="0"/>
        <w:spacing w:after="0" w:line="360" w:lineRule="auto"/>
        <w:jc w:val="both"/>
        <w:rPr>
          <w:rFonts w:ascii="Book Antiqua" w:hAnsi="Book Antiqua" w:cs="Times New Roman"/>
          <w:sz w:val="24"/>
          <w:szCs w:val="24"/>
        </w:rPr>
      </w:pPr>
    </w:p>
    <w:p w14:paraId="5D6DECE3" w14:textId="6B10EDD9" w:rsidR="00904049" w:rsidRPr="007739DD" w:rsidRDefault="00904049" w:rsidP="00151FC4">
      <w:pPr>
        <w:snapToGrid w:val="0"/>
        <w:spacing w:after="0" w:line="360" w:lineRule="auto"/>
        <w:jc w:val="both"/>
        <w:rPr>
          <w:rFonts w:ascii="Book Antiqua" w:hAnsi="Book Antiqua" w:cs="Times New Roman"/>
          <w:sz w:val="24"/>
          <w:szCs w:val="24"/>
        </w:rPr>
      </w:pPr>
      <w:r w:rsidRPr="007739DD">
        <w:rPr>
          <w:rFonts w:ascii="Book Antiqua" w:hAnsi="Book Antiqua" w:cs="Times New Roman"/>
          <w:b/>
          <w:i/>
          <w:sz w:val="24"/>
          <w:szCs w:val="24"/>
        </w:rPr>
        <w:t>Research objectives</w:t>
      </w:r>
      <w:r w:rsidRPr="007739DD">
        <w:rPr>
          <w:rFonts w:ascii="Book Antiqua" w:hAnsi="Book Antiqua" w:cs="Times New Roman"/>
          <w:sz w:val="24"/>
          <w:szCs w:val="24"/>
        </w:rPr>
        <w:t xml:space="preserve"> </w:t>
      </w:r>
    </w:p>
    <w:p w14:paraId="5D259788" w14:textId="461AC569" w:rsidR="00904049" w:rsidRPr="007739DD" w:rsidRDefault="00904049" w:rsidP="00151FC4">
      <w:pPr>
        <w:snapToGrid w:val="0"/>
        <w:spacing w:after="0" w:line="360" w:lineRule="auto"/>
        <w:jc w:val="both"/>
        <w:rPr>
          <w:rFonts w:ascii="Book Antiqua" w:hAnsi="Book Antiqua" w:cs="Times New Roman"/>
          <w:sz w:val="24"/>
          <w:szCs w:val="24"/>
        </w:rPr>
      </w:pPr>
      <w:r w:rsidRPr="007739DD">
        <w:rPr>
          <w:rFonts w:ascii="Book Antiqua" w:hAnsi="Book Antiqua" w:cs="Times New Roman"/>
          <w:sz w:val="24"/>
          <w:szCs w:val="24"/>
        </w:rPr>
        <w:t>The main objectives of this study w</w:t>
      </w:r>
      <w:r w:rsidR="001C4696">
        <w:rPr>
          <w:rFonts w:ascii="Book Antiqua" w:hAnsi="Book Antiqua" w:cs="Times New Roman" w:hint="eastAsia"/>
          <w:sz w:val="24"/>
          <w:szCs w:val="24"/>
          <w:lang w:eastAsia="zh-CN"/>
        </w:rPr>
        <w:t>ere</w:t>
      </w:r>
      <w:r w:rsidRPr="007739DD">
        <w:rPr>
          <w:rFonts w:ascii="Book Antiqua" w:hAnsi="Book Antiqua" w:cs="Times New Roman"/>
          <w:sz w:val="24"/>
          <w:szCs w:val="24"/>
        </w:rPr>
        <w:t xml:space="preserve"> to evaluate the cardiovascular ad neuro- protective effects of </w:t>
      </w:r>
      <w:r w:rsidR="00653502" w:rsidRPr="007739DD">
        <w:rPr>
          <w:rFonts w:ascii="Book Antiqua" w:hAnsi="Book Antiqua" w:cs="Times New Roman"/>
          <w:sz w:val="24"/>
          <w:szCs w:val="24"/>
        </w:rPr>
        <w:t>VC</w:t>
      </w:r>
      <w:r w:rsidRPr="007739DD">
        <w:rPr>
          <w:rFonts w:ascii="Book Antiqua" w:hAnsi="Book Antiqua" w:cs="Times New Roman"/>
          <w:sz w:val="24"/>
          <w:szCs w:val="24"/>
        </w:rPr>
        <w:t xml:space="preserve"> administration in diabetics. The effects of </w:t>
      </w:r>
      <w:r w:rsidR="00653502" w:rsidRPr="007739DD">
        <w:rPr>
          <w:rFonts w:ascii="Book Antiqua" w:hAnsi="Book Antiqua" w:cs="Times New Roman"/>
          <w:sz w:val="24"/>
          <w:szCs w:val="24"/>
        </w:rPr>
        <w:t>VC</w:t>
      </w:r>
      <w:r w:rsidRPr="007739DD">
        <w:rPr>
          <w:rFonts w:ascii="Book Antiqua" w:hAnsi="Book Antiqua" w:cs="Times New Roman"/>
          <w:sz w:val="24"/>
          <w:szCs w:val="24"/>
        </w:rPr>
        <w:t xml:space="preserve"> on cardiovascular functions, autonomic functions, oxidative stress and lipid metabolism were investigated.</w:t>
      </w:r>
    </w:p>
    <w:p w14:paraId="063318CC" w14:textId="77777777" w:rsidR="00904049" w:rsidRPr="007739DD" w:rsidRDefault="00904049" w:rsidP="00151FC4">
      <w:pPr>
        <w:snapToGrid w:val="0"/>
        <w:spacing w:after="0" w:line="360" w:lineRule="auto"/>
        <w:jc w:val="both"/>
        <w:rPr>
          <w:rFonts w:ascii="Book Antiqua" w:hAnsi="Book Antiqua" w:cs="Times New Roman"/>
          <w:sz w:val="24"/>
          <w:szCs w:val="24"/>
        </w:rPr>
      </w:pPr>
    </w:p>
    <w:p w14:paraId="714AFC29" w14:textId="1A122510" w:rsidR="00904049" w:rsidRPr="007739DD" w:rsidRDefault="00904049" w:rsidP="00151FC4">
      <w:pPr>
        <w:snapToGrid w:val="0"/>
        <w:spacing w:after="0" w:line="360" w:lineRule="auto"/>
        <w:jc w:val="both"/>
        <w:rPr>
          <w:rFonts w:ascii="Book Antiqua" w:hAnsi="Book Antiqua" w:cs="Times New Roman"/>
          <w:sz w:val="24"/>
          <w:szCs w:val="24"/>
        </w:rPr>
      </w:pPr>
      <w:r w:rsidRPr="007739DD">
        <w:rPr>
          <w:rFonts w:ascii="Book Antiqua" w:hAnsi="Book Antiqua" w:cs="Times New Roman"/>
          <w:b/>
          <w:i/>
          <w:sz w:val="24"/>
          <w:szCs w:val="24"/>
        </w:rPr>
        <w:lastRenderedPageBreak/>
        <w:t>Research methods</w:t>
      </w:r>
    </w:p>
    <w:p w14:paraId="64B8979F" w14:textId="2EF73918" w:rsidR="00904049" w:rsidRPr="007739DD" w:rsidRDefault="00904049" w:rsidP="00151FC4">
      <w:pPr>
        <w:snapToGrid w:val="0"/>
        <w:spacing w:after="0" w:line="360" w:lineRule="auto"/>
        <w:jc w:val="both"/>
        <w:rPr>
          <w:rFonts w:ascii="Book Antiqua" w:hAnsi="Book Antiqua" w:cs="Times New Roman"/>
          <w:sz w:val="24"/>
          <w:szCs w:val="24"/>
        </w:rPr>
      </w:pPr>
      <w:r w:rsidRPr="007739DD">
        <w:rPr>
          <w:rFonts w:ascii="Book Antiqua" w:hAnsi="Book Antiqua" w:cs="Times New Roman"/>
          <w:sz w:val="24"/>
          <w:szCs w:val="24"/>
        </w:rPr>
        <w:t xml:space="preserve">Heart rate variability electrophysiology was employed to assess cardiac autonomic neuropathy in </w:t>
      </w:r>
      <w:r w:rsidRPr="003936A2">
        <w:rPr>
          <w:rFonts w:ascii="Book Antiqua" w:hAnsi="Book Antiqua" w:cs="Times New Roman"/>
          <w:caps/>
          <w:sz w:val="24"/>
          <w:szCs w:val="24"/>
        </w:rPr>
        <w:t>w</w:t>
      </w:r>
      <w:r w:rsidRPr="007739DD">
        <w:rPr>
          <w:rFonts w:ascii="Book Antiqua" w:hAnsi="Book Antiqua" w:cs="Times New Roman"/>
          <w:sz w:val="24"/>
          <w:szCs w:val="24"/>
        </w:rPr>
        <w:t xml:space="preserve">istar rats. Tail flick blood pressure monitor was used to assess cardiovascular functions such as blood pressure and heart rate. Apolipoproteins were measured using </w:t>
      </w:r>
      <w:r w:rsidR="00AD38AA" w:rsidRPr="007739DD">
        <w:rPr>
          <w:rFonts w:ascii="Book Antiqua" w:hAnsi="Book Antiqua" w:cs="Times New Roman"/>
          <w:sz w:val="24"/>
          <w:szCs w:val="24"/>
        </w:rPr>
        <w:t>immunoturbidimetry</w:t>
      </w:r>
      <w:r w:rsidRPr="007739DD">
        <w:rPr>
          <w:rFonts w:ascii="Book Antiqua" w:hAnsi="Book Antiqua" w:cs="Times New Roman"/>
          <w:sz w:val="24"/>
          <w:szCs w:val="24"/>
        </w:rPr>
        <w:t>, oxidative and inflammatory markers were measured spectrophotometrically while tyrosine hydroxylase immunohistochemistry was employed to study autonomic activity in the heart.</w:t>
      </w:r>
    </w:p>
    <w:p w14:paraId="5228E957" w14:textId="77777777" w:rsidR="00740F36" w:rsidRDefault="00740F36" w:rsidP="00151FC4">
      <w:pPr>
        <w:snapToGrid w:val="0"/>
        <w:spacing w:after="0" w:line="360" w:lineRule="auto"/>
        <w:jc w:val="both"/>
        <w:rPr>
          <w:rFonts w:ascii="Book Antiqua" w:hAnsi="Book Antiqua" w:cs="Times New Roman"/>
          <w:sz w:val="24"/>
          <w:szCs w:val="24"/>
        </w:rPr>
      </w:pPr>
    </w:p>
    <w:p w14:paraId="492A2637" w14:textId="27751810" w:rsidR="00DA76CB" w:rsidRPr="007739DD" w:rsidRDefault="00DA76CB" w:rsidP="00151FC4">
      <w:pPr>
        <w:snapToGrid w:val="0"/>
        <w:spacing w:after="0" w:line="360" w:lineRule="auto"/>
        <w:jc w:val="both"/>
        <w:rPr>
          <w:rFonts w:ascii="Book Antiqua" w:hAnsi="Book Antiqua" w:cs="Times New Roman"/>
          <w:sz w:val="24"/>
          <w:szCs w:val="24"/>
        </w:rPr>
      </w:pPr>
      <w:r w:rsidRPr="007739DD">
        <w:rPr>
          <w:rFonts w:ascii="Book Antiqua" w:hAnsi="Book Antiqua" w:cs="Times New Roman"/>
          <w:b/>
          <w:i/>
          <w:sz w:val="24"/>
          <w:szCs w:val="24"/>
        </w:rPr>
        <w:t>Research results</w:t>
      </w:r>
    </w:p>
    <w:p w14:paraId="7FDAFEA3" w14:textId="185B3EB8" w:rsidR="00DA76CB" w:rsidRPr="007739DD" w:rsidRDefault="00DA76CB" w:rsidP="00151FC4">
      <w:pPr>
        <w:snapToGrid w:val="0"/>
        <w:spacing w:after="0" w:line="360" w:lineRule="auto"/>
        <w:jc w:val="both"/>
        <w:rPr>
          <w:rFonts w:ascii="Book Antiqua" w:hAnsi="Book Antiqua" w:cs="Times New Roman"/>
          <w:sz w:val="24"/>
          <w:szCs w:val="24"/>
        </w:rPr>
      </w:pPr>
      <w:r w:rsidRPr="007739DD">
        <w:rPr>
          <w:rFonts w:ascii="Book Antiqua" w:hAnsi="Book Antiqua" w:cs="Times New Roman"/>
          <w:sz w:val="24"/>
          <w:szCs w:val="24"/>
        </w:rPr>
        <w:t xml:space="preserve">The findings of this study reveal that </w:t>
      </w:r>
      <w:r w:rsidR="00653502" w:rsidRPr="007739DD">
        <w:rPr>
          <w:rFonts w:ascii="Book Antiqua" w:hAnsi="Book Antiqua" w:cs="Times New Roman"/>
          <w:sz w:val="24"/>
          <w:szCs w:val="24"/>
        </w:rPr>
        <w:t>VC</w:t>
      </w:r>
      <w:r w:rsidRPr="007739DD">
        <w:rPr>
          <w:rFonts w:ascii="Book Antiqua" w:hAnsi="Book Antiqua" w:cs="Times New Roman"/>
          <w:sz w:val="24"/>
          <w:szCs w:val="24"/>
        </w:rPr>
        <w:t xml:space="preserve"> reversed cardiac autonomic neuropathy in diabetics and thus might be a useful adjuvant in the management of diabetes to improve the quality of life of diabetics.</w:t>
      </w:r>
      <w:r w:rsidR="00292F8E">
        <w:rPr>
          <w:rFonts w:ascii="Book Antiqua" w:hAnsi="Book Antiqua" w:cs="Times New Roman"/>
          <w:sz w:val="24"/>
          <w:szCs w:val="24"/>
        </w:rPr>
        <w:t xml:space="preserve"> </w:t>
      </w:r>
      <w:r w:rsidR="00653502" w:rsidRPr="007739DD">
        <w:rPr>
          <w:rFonts w:ascii="Book Antiqua" w:hAnsi="Book Antiqua" w:cs="Times New Roman"/>
          <w:sz w:val="24"/>
          <w:szCs w:val="24"/>
        </w:rPr>
        <w:t>VC</w:t>
      </w:r>
      <w:r w:rsidRPr="007739DD">
        <w:rPr>
          <w:rFonts w:ascii="Book Antiqua" w:hAnsi="Book Antiqua" w:cs="Times New Roman"/>
          <w:sz w:val="24"/>
          <w:szCs w:val="24"/>
        </w:rPr>
        <w:t xml:space="preserve"> effects on other diabetic neuropathies should be evaluated. Also, </w:t>
      </w:r>
      <w:r w:rsidR="00653502" w:rsidRPr="007739DD">
        <w:rPr>
          <w:rFonts w:ascii="Book Antiqua" w:hAnsi="Book Antiqua" w:cs="Times New Roman"/>
          <w:sz w:val="24"/>
          <w:szCs w:val="24"/>
        </w:rPr>
        <w:t>VC</w:t>
      </w:r>
      <w:r w:rsidRPr="007739DD">
        <w:rPr>
          <w:rFonts w:ascii="Book Antiqua" w:hAnsi="Book Antiqua" w:cs="Times New Roman"/>
          <w:sz w:val="24"/>
          <w:szCs w:val="24"/>
        </w:rPr>
        <w:t xml:space="preserve"> as an adjuvant therapy to diabetic patients should be investigated in clinical trials.</w:t>
      </w:r>
    </w:p>
    <w:p w14:paraId="0F679EE4" w14:textId="77777777" w:rsidR="00DA76CB" w:rsidRPr="007739DD" w:rsidRDefault="00DA76CB" w:rsidP="00151FC4">
      <w:pPr>
        <w:snapToGrid w:val="0"/>
        <w:spacing w:after="0" w:line="360" w:lineRule="auto"/>
        <w:jc w:val="both"/>
        <w:rPr>
          <w:rFonts w:ascii="Book Antiqua" w:hAnsi="Book Antiqua" w:cs="Times New Roman"/>
          <w:sz w:val="24"/>
          <w:szCs w:val="24"/>
        </w:rPr>
      </w:pPr>
    </w:p>
    <w:p w14:paraId="1547450E" w14:textId="068C8C0B" w:rsidR="00DA76CB" w:rsidRPr="007739DD" w:rsidRDefault="00DA76CB" w:rsidP="00151FC4">
      <w:pPr>
        <w:snapToGrid w:val="0"/>
        <w:spacing w:after="0" w:line="360" w:lineRule="auto"/>
        <w:jc w:val="both"/>
        <w:rPr>
          <w:rFonts w:ascii="Book Antiqua" w:hAnsi="Book Antiqua" w:cs="Times New Roman"/>
          <w:sz w:val="24"/>
          <w:szCs w:val="24"/>
        </w:rPr>
      </w:pPr>
      <w:r w:rsidRPr="007739DD">
        <w:rPr>
          <w:rFonts w:ascii="Book Antiqua" w:hAnsi="Book Antiqua" w:cs="Times New Roman"/>
          <w:b/>
          <w:i/>
          <w:sz w:val="24"/>
          <w:szCs w:val="24"/>
        </w:rPr>
        <w:t>Research conclusions</w:t>
      </w:r>
    </w:p>
    <w:p w14:paraId="6A30F4B6" w14:textId="4C61805E" w:rsidR="00DA76CB" w:rsidRPr="007739DD" w:rsidRDefault="00DA76CB" w:rsidP="00151FC4">
      <w:pPr>
        <w:snapToGrid w:val="0"/>
        <w:spacing w:after="0" w:line="360" w:lineRule="auto"/>
        <w:jc w:val="both"/>
        <w:rPr>
          <w:rFonts w:ascii="Book Antiqua" w:hAnsi="Book Antiqua" w:cs="Times New Roman"/>
          <w:sz w:val="24"/>
          <w:szCs w:val="24"/>
        </w:rPr>
      </w:pPr>
      <w:r w:rsidRPr="007739DD">
        <w:rPr>
          <w:rFonts w:ascii="Book Antiqua" w:hAnsi="Book Antiqua" w:cs="Times New Roman"/>
          <w:sz w:val="24"/>
          <w:szCs w:val="24"/>
        </w:rPr>
        <w:t xml:space="preserve">This study hypothesises that </w:t>
      </w:r>
      <w:r w:rsidR="00653502" w:rsidRPr="007739DD">
        <w:rPr>
          <w:rFonts w:ascii="Book Antiqua" w:hAnsi="Book Antiqua" w:cs="Times New Roman"/>
          <w:sz w:val="24"/>
          <w:szCs w:val="24"/>
        </w:rPr>
        <w:t>VC</w:t>
      </w:r>
      <w:r w:rsidRPr="007739DD">
        <w:rPr>
          <w:rFonts w:ascii="Book Antiqua" w:hAnsi="Book Antiqua" w:cs="Times New Roman"/>
          <w:sz w:val="24"/>
          <w:szCs w:val="24"/>
        </w:rPr>
        <w:t xml:space="preserve"> may ameliorate cardiac autonomic neuropathy. </w:t>
      </w:r>
      <w:r w:rsidR="00653502" w:rsidRPr="007739DD">
        <w:rPr>
          <w:rFonts w:ascii="Book Antiqua" w:hAnsi="Book Antiqua" w:cs="Times New Roman"/>
          <w:sz w:val="24"/>
          <w:szCs w:val="24"/>
        </w:rPr>
        <w:t>VC</w:t>
      </w:r>
      <w:r w:rsidRPr="007739DD">
        <w:rPr>
          <w:rFonts w:ascii="Book Antiqua" w:hAnsi="Book Antiqua" w:cs="Times New Roman"/>
          <w:sz w:val="24"/>
          <w:szCs w:val="24"/>
        </w:rPr>
        <w:t xml:space="preserve"> was found to reverse abnormal heart rate variability and preserve normal cardiovascular functions, protect autonomic nerves from oxidative damage and to possess lipid lowering potential in diabetic condition. The implication of this study is that </w:t>
      </w:r>
      <w:r w:rsidR="00653502" w:rsidRPr="007739DD">
        <w:rPr>
          <w:rFonts w:ascii="Book Antiqua" w:hAnsi="Book Antiqua" w:cs="Times New Roman"/>
          <w:sz w:val="24"/>
          <w:szCs w:val="24"/>
        </w:rPr>
        <w:t>VC</w:t>
      </w:r>
      <w:r w:rsidRPr="007739DD">
        <w:rPr>
          <w:rFonts w:ascii="Book Antiqua" w:hAnsi="Book Antiqua" w:cs="Times New Roman"/>
          <w:sz w:val="24"/>
          <w:szCs w:val="24"/>
        </w:rPr>
        <w:t xml:space="preserve"> may be used in the management of diabetic patients to prevent the progression of neuropathies and cardiovascular events in them, thereby improving their quality of life. </w:t>
      </w:r>
    </w:p>
    <w:p w14:paraId="2DC9FF90" w14:textId="77777777" w:rsidR="00740F36" w:rsidRDefault="00740F36" w:rsidP="00151FC4">
      <w:pPr>
        <w:snapToGrid w:val="0"/>
        <w:spacing w:after="0" w:line="360" w:lineRule="auto"/>
        <w:jc w:val="both"/>
        <w:rPr>
          <w:rFonts w:ascii="Book Antiqua" w:hAnsi="Book Antiqua" w:cs="Arial"/>
          <w:sz w:val="24"/>
          <w:szCs w:val="24"/>
        </w:rPr>
      </w:pPr>
    </w:p>
    <w:p w14:paraId="4B04DDF0" w14:textId="6F29B322" w:rsidR="00F94074" w:rsidRPr="007739DD" w:rsidRDefault="00F94074" w:rsidP="00151FC4">
      <w:pPr>
        <w:snapToGrid w:val="0"/>
        <w:spacing w:after="0" w:line="360" w:lineRule="auto"/>
        <w:jc w:val="both"/>
        <w:rPr>
          <w:rFonts w:ascii="Book Antiqua" w:hAnsi="Book Antiqua" w:cs="Arial"/>
          <w:sz w:val="24"/>
          <w:szCs w:val="24"/>
        </w:rPr>
      </w:pPr>
      <w:r w:rsidRPr="007739DD">
        <w:rPr>
          <w:rFonts w:ascii="Book Antiqua" w:hAnsi="Book Antiqua" w:cs="Arial"/>
          <w:b/>
          <w:i/>
          <w:sz w:val="24"/>
          <w:szCs w:val="24"/>
        </w:rPr>
        <w:t>Research perspectives</w:t>
      </w:r>
    </w:p>
    <w:p w14:paraId="0FAABC42" w14:textId="0A650985" w:rsidR="00F94074" w:rsidRPr="007739DD" w:rsidRDefault="003D4BD4" w:rsidP="00151FC4">
      <w:pPr>
        <w:snapToGrid w:val="0"/>
        <w:spacing w:after="0" w:line="360" w:lineRule="auto"/>
        <w:jc w:val="both"/>
        <w:rPr>
          <w:rFonts w:ascii="Book Antiqua" w:hAnsi="Book Antiqua" w:cs="Arial"/>
          <w:sz w:val="24"/>
          <w:szCs w:val="24"/>
          <w:lang w:eastAsia="zh-CN"/>
        </w:rPr>
      </w:pPr>
      <w:r w:rsidRPr="007739DD">
        <w:rPr>
          <w:rFonts w:ascii="Book Antiqua" w:hAnsi="Book Antiqua" w:cs="Arial"/>
          <w:sz w:val="24"/>
          <w:szCs w:val="24"/>
        </w:rPr>
        <w:t xml:space="preserve">Human studies may be needed to evaluate </w:t>
      </w:r>
      <w:r w:rsidR="00653502" w:rsidRPr="007739DD">
        <w:rPr>
          <w:rFonts w:ascii="Book Antiqua" w:hAnsi="Book Antiqua" w:cs="Times New Roman"/>
          <w:sz w:val="24"/>
          <w:szCs w:val="24"/>
        </w:rPr>
        <w:t>VC</w:t>
      </w:r>
      <w:r w:rsidRPr="007739DD">
        <w:rPr>
          <w:rFonts w:ascii="Book Antiqua" w:hAnsi="Book Antiqua" w:cs="Arial"/>
          <w:sz w:val="24"/>
          <w:szCs w:val="24"/>
        </w:rPr>
        <w:t xml:space="preserve"> effects in diabetic patients. </w:t>
      </w:r>
      <w:r w:rsidR="00F94074" w:rsidRPr="007739DD">
        <w:rPr>
          <w:rFonts w:ascii="Book Antiqua" w:hAnsi="Book Antiqua" w:cs="Arial"/>
          <w:sz w:val="24"/>
          <w:szCs w:val="24"/>
        </w:rPr>
        <w:t xml:space="preserve">Interactions of </w:t>
      </w:r>
      <w:r w:rsidR="00653502" w:rsidRPr="007739DD">
        <w:rPr>
          <w:rFonts w:ascii="Book Antiqua" w:hAnsi="Book Antiqua" w:cs="Times New Roman"/>
          <w:sz w:val="24"/>
          <w:szCs w:val="24"/>
        </w:rPr>
        <w:t>VC</w:t>
      </w:r>
      <w:r w:rsidR="00F94074" w:rsidRPr="007739DD">
        <w:rPr>
          <w:rFonts w:ascii="Book Antiqua" w:hAnsi="Book Antiqua" w:cs="Arial"/>
          <w:sz w:val="24"/>
          <w:szCs w:val="24"/>
        </w:rPr>
        <w:t xml:space="preserve"> with antidiabetic</w:t>
      </w:r>
      <w:r w:rsidRPr="007739DD">
        <w:rPr>
          <w:rFonts w:ascii="Book Antiqua" w:hAnsi="Book Antiqua" w:cs="Arial"/>
          <w:sz w:val="24"/>
          <w:szCs w:val="24"/>
        </w:rPr>
        <w:t xml:space="preserve"> drugs</w:t>
      </w:r>
      <w:r w:rsidR="00F94074" w:rsidRPr="007739DD">
        <w:rPr>
          <w:rFonts w:ascii="Book Antiqua" w:hAnsi="Book Antiqua" w:cs="Arial"/>
          <w:sz w:val="24"/>
          <w:szCs w:val="24"/>
        </w:rPr>
        <w:t xml:space="preserve"> in diabetic subjects should be examined. Also</w:t>
      </w:r>
      <w:r w:rsidR="006D39D3" w:rsidRPr="007739DD">
        <w:rPr>
          <w:rFonts w:ascii="Book Antiqua" w:hAnsi="Book Antiqua" w:cs="Arial"/>
          <w:sz w:val="24"/>
          <w:szCs w:val="24"/>
        </w:rPr>
        <w:t>,</w:t>
      </w:r>
      <w:r w:rsidR="00F94074" w:rsidRPr="007739DD">
        <w:rPr>
          <w:rFonts w:ascii="Book Antiqua" w:hAnsi="Book Antiqua" w:cs="Arial"/>
          <w:sz w:val="24"/>
          <w:szCs w:val="24"/>
        </w:rPr>
        <w:t xml:space="preserve"> further studies </w:t>
      </w:r>
      <w:r w:rsidR="003936A2">
        <w:rPr>
          <w:rFonts w:ascii="Book Antiqua" w:hAnsi="Book Antiqua" w:cs="Arial"/>
          <w:sz w:val="24"/>
          <w:szCs w:val="24"/>
        </w:rPr>
        <w:t>are</w:t>
      </w:r>
      <w:r w:rsidR="00F94074" w:rsidRPr="007739DD">
        <w:rPr>
          <w:rFonts w:ascii="Book Antiqua" w:hAnsi="Book Antiqua" w:cs="Arial"/>
          <w:sz w:val="24"/>
          <w:szCs w:val="24"/>
        </w:rPr>
        <w:t xml:space="preserve"> required to elucidate the molecular pathway </w:t>
      </w:r>
      <w:r w:rsidR="00F94074" w:rsidRPr="00BF1E82">
        <w:rPr>
          <w:rFonts w:ascii="Book Antiqua" w:hAnsi="Book Antiqua" w:cs="Arial"/>
          <w:i/>
          <w:iCs/>
          <w:sz w:val="24"/>
          <w:szCs w:val="24"/>
        </w:rPr>
        <w:t>via</w:t>
      </w:r>
      <w:r w:rsidR="00F94074" w:rsidRPr="007739DD">
        <w:rPr>
          <w:rFonts w:ascii="Book Antiqua" w:hAnsi="Book Antiqua" w:cs="Arial"/>
          <w:sz w:val="24"/>
          <w:szCs w:val="24"/>
        </w:rPr>
        <w:t xml:space="preserve"> which </w:t>
      </w:r>
      <w:r w:rsidR="00653502" w:rsidRPr="007739DD">
        <w:rPr>
          <w:rFonts w:ascii="Book Antiqua" w:hAnsi="Book Antiqua" w:cs="Times New Roman"/>
          <w:sz w:val="24"/>
          <w:szCs w:val="24"/>
        </w:rPr>
        <w:t>VC</w:t>
      </w:r>
      <w:r w:rsidR="00F94074" w:rsidRPr="007739DD">
        <w:rPr>
          <w:rFonts w:ascii="Book Antiqua" w:hAnsi="Book Antiqua" w:cs="Arial"/>
          <w:sz w:val="24"/>
          <w:szCs w:val="24"/>
        </w:rPr>
        <w:t xml:space="preserve"> exert cardio- and neuro- protective effects in diabetic condition.</w:t>
      </w:r>
    </w:p>
    <w:p w14:paraId="4D1C280A" w14:textId="77777777" w:rsidR="00740F36" w:rsidRDefault="00740F36" w:rsidP="00151FC4">
      <w:pPr>
        <w:snapToGrid w:val="0"/>
        <w:spacing w:after="0" w:line="360" w:lineRule="auto"/>
        <w:jc w:val="both"/>
        <w:rPr>
          <w:rFonts w:ascii="Book Antiqua" w:hAnsi="Book Antiqua" w:cs="Times New Roman"/>
          <w:sz w:val="24"/>
          <w:szCs w:val="24"/>
        </w:rPr>
      </w:pPr>
    </w:p>
    <w:p w14:paraId="4F82F911" w14:textId="0225D7E3" w:rsidR="00740F36" w:rsidRPr="009915B6" w:rsidRDefault="009915B6" w:rsidP="00151FC4">
      <w:pPr>
        <w:snapToGrid w:val="0"/>
        <w:spacing w:after="0" w:line="360" w:lineRule="auto"/>
        <w:jc w:val="both"/>
        <w:rPr>
          <w:rFonts w:ascii="Book Antiqua" w:hAnsi="Book Antiqua" w:cs="Times New Roman"/>
          <w:b/>
          <w:bCs/>
          <w:sz w:val="24"/>
          <w:szCs w:val="24"/>
          <w:u w:val="single"/>
        </w:rPr>
      </w:pPr>
      <w:r w:rsidRPr="009915B6">
        <w:rPr>
          <w:rFonts w:ascii="Book Antiqua" w:hAnsi="Book Antiqua" w:cs="Times New Roman"/>
          <w:b/>
          <w:bCs/>
          <w:sz w:val="24"/>
          <w:szCs w:val="24"/>
          <w:u w:val="single"/>
        </w:rPr>
        <w:t>ACKNOWLEDGEMENT</w:t>
      </w:r>
      <w:r>
        <w:rPr>
          <w:rFonts w:ascii="Book Antiqua" w:hAnsi="Book Antiqua" w:cs="Times New Roman"/>
          <w:b/>
          <w:bCs/>
          <w:sz w:val="24"/>
          <w:szCs w:val="24"/>
          <w:u w:val="single"/>
        </w:rPr>
        <w:t>S</w:t>
      </w:r>
    </w:p>
    <w:p w14:paraId="6E99DA6A" w14:textId="77777777" w:rsidR="00740F36" w:rsidRPr="007739DD" w:rsidRDefault="00740F36" w:rsidP="00151FC4">
      <w:pPr>
        <w:snapToGrid w:val="0"/>
        <w:spacing w:after="0" w:line="360" w:lineRule="auto"/>
        <w:jc w:val="both"/>
        <w:rPr>
          <w:rFonts w:ascii="Book Antiqua" w:hAnsi="Book Antiqua" w:cs="Times New Roman"/>
          <w:sz w:val="24"/>
          <w:szCs w:val="24"/>
        </w:rPr>
      </w:pPr>
      <w:r w:rsidRPr="007739DD">
        <w:rPr>
          <w:rFonts w:ascii="Book Antiqua" w:hAnsi="Book Antiqua" w:cs="Times New Roman"/>
          <w:sz w:val="24"/>
          <w:szCs w:val="24"/>
        </w:rPr>
        <w:lastRenderedPageBreak/>
        <w:t xml:space="preserve">The authors wish to acknowledge </w:t>
      </w:r>
      <w:proofErr w:type="spellStart"/>
      <w:r w:rsidRPr="007739DD">
        <w:rPr>
          <w:rFonts w:ascii="Book Antiqua" w:hAnsi="Book Antiqua" w:cs="Times New Roman"/>
          <w:sz w:val="24"/>
          <w:szCs w:val="24"/>
        </w:rPr>
        <w:t>Afe</w:t>
      </w:r>
      <w:proofErr w:type="spellEnd"/>
      <w:r w:rsidRPr="007739DD">
        <w:rPr>
          <w:rFonts w:ascii="Book Antiqua" w:hAnsi="Book Antiqua" w:cs="Times New Roman"/>
          <w:sz w:val="24"/>
          <w:szCs w:val="24"/>
        </w:rPr>
        <w:t xml:space="preserve"> Babalola University Ado-Ekiti for granting funds to support this research.</w:t>
      </w:r>
    </w:p>
    <w:p w14:paraId="3B15AA11" w14:textId="77777777" w:rsidR="00DA76CB" w:rsidRPr="007739DD" w:rsidRDefault="00DA76CB" w:rsidP="00151FC4">
      <w:pPr>
        <w:snapToGrid w:val="0"/>
        <w:spacing w:after="0" w:line="360" w:lineRule="auto"/>
        <w:jc w:val="both"/>
        <w:rPr>
          <w:rFonts w:ascii="Book Antiqua" w:hAnsi="Book Antiqua" w:cs="Times New Roman"/>
          <w:sz w:val="24"/>
          <w:szCs w:val="24"/>
        </w:rPr>
      </w:pPr>
    </w:p>
    <w:p w14:paraId="66BA984D" w14:textId="77777777" w:rsidR="00740F36" w:rsidRPr="00002F66" w:rsidRDefault="00740F36" w:rsidP="00151FC4">
      <w:pPr>
        <w:widowControl w:val="0"/>
        <w:autoSpaceDE w:val="0"/>
        <w:autoSpaceDN w:val="0"/>
        <w:adjustRightInd w:val="0"/>
        <w:snapToGrid w:val="0"/>
        <w:spacing w:after="0" w:line="360" w:lineRule="auto"/>
        <w:ind w:left="640" w:hanging="640"/>
        <w:jc w:val="both"/>
        <w:rPr>
          <w:rFonts w:ascii="Book Antiqua" w:hAnsi="Book Antiqua"/>
          <w:sz w:val="24"/>
          <w:szCs w:val="24"/>
        </w:rPr>
      </w:pPr>
      <w:r w:rsidRPr="00002F66">
        <w:rPr>
          <w:rFonts w:ascii="Book Antiqua" w:hAnsi="Book Antiqua"/>
          <w:b/>
          <w:sz w:val="24"/>
          <w:szCs w:val="24"/>
        </w:rPr>
        <w:t>REFERENCES</w:t>
      </w:r>
    </w:p>
    <w:bookmarkEnd w:id="25"/>
    <w:bookmarkEnd w:id="26"/>
    <w:p w14:paraId="1BECC130" w14:textId="5CDB275C" w:rsidR="00352D01" w:rsidRPr="00125B8B" w:rsidRDefault="00352D01" w:rsidP="00151FC4">
      <w:pPr>
        <w:snapToGrid w:val="0"/>
        <w:spacing w:after="0" w:line="360" w:lineRule="auto"/>
        <w:jc w:val="both"/>
        <w:rPr>
          <w:rFonts w:ascii="Book Antiqua" w:hAnsi="Book Antiqua"/>
        </w:rPr>
      </w:pPr>
      <w:r w:rsidRPr="00125B8B">
        <w:rPr>
          <w:rFonts w:ascii="Book Antiqua" w:hAnsi="Book Antiqua"/>
        </w:rPr>
        <w:t xml:space="preserve">1 </w:t>
      </w:r>
      <w:r w:rsidRPr="00125B8B">
        <w:rPr>
          <w:rFonts w:ascii="Book Antiqua" w:hAnsi="Book Antiqua"/>
          <w:b/>
        </w:rPr>
        <w:t>Tesfaye S</w:t>
      </w:r>
      <w:r w:rsidRPr="00125B8B">
        <w:rPr>
          <w:rFonts w:ascii="Book Antiqua" w:hAnsi="Book Antiqua"/>
        </w:rPr>
        <w:t xml:space="preserve">, Boulton AJ, Dyck PJ, Freeman R, Horowitz M, </w:t>
      </w:r>
      <w:proofErr w:type="spellStart"/>
      <w:r w:rsidRPr="00125B8B">
        <w:rPr>
          <w:rFonts w:ascii="Book Antiqua" w:hAnsi="Book Antiqua"/>
        </w:rPr>
        <w:t>Kempler</w:t>
      </w:r>
      <w:proofErr w:type="spellEnd"/>
      <w:r w:rsidRPr="00125B8B">
        <w:rPr>
          <w:rFonts w:ascii="Book Antiqua" w:hAnsi="Book Antiqua"/>
        </w:rPr>
        <w:t xml:space="preserve"> P, </w:t>
      </w:r>
      <w:proofErr w:type="spellStart"/>
      <w:r w:rsidRPr="00125B8B">
        <w:rPr>
          <w:rFonts w:ascii="Book Antiqua" w:hAnsi="Book Antiqua"/>
        </w:rPr>
        <w:t>Lauria</w:t>
      </w:r>
      <w:proofErr w:type="spellEnd"/>
      <w:r w:rsidRPr="00125B8B">
        <w:rPr>
          <w:rFonts w:ascii="Book Antiqua" w:hAnsi="Book Antiqua"/>
        </w:rPr>
        <w:t xml:space="preserve"> G, Malik RA, </w:t>
      </w:r>
      <w:proofErr w:type="spellStart"/>
      <w:r w:rsidRPr="00125B8B">
        <w:rPr>
          <w:rFonts w:ascii="Book Antiqua" w:hAnsi="Book Antiqua"/>
        </w:rPr>
        <w:t>Spallone</w:t>
      </w:r>
      <w:proofErr w:type="spellEnd"/>
      <w:r w:rsidRPr="00125B8B">
        <w:rPr>
          <w:rFonts w:ascii="Book Antiqua" w:hAnsi="Book Antiqua"/>
        </w:rPr>
        <w:t xml:space="preserve"> V, </w:t>
      </w:r>
      <w:proofErr w:type="spellStart"/>
      <w:r w:rsidRPr="00125B8B">
        <w:rPr>
          <w:rFonts w:ascii="Book Antiqua" w:hAnsi="Book Antiqua"/>
        </w:rPr>
        <w:t>Vinik</w:t>
      </w:r>
      <w:proofErr w:type="spellEnd"/>
      <w:r w:rsidRPr="00125B8B">
        <w:rPr>
          <w:rFonts w:ascii="Book Antiqua" w:hAnsi="Book Antiqua"/>
        </w:rPr>
        <w:t xml:space="preserve"> A, </w:t>
      </w:r>
      <w:proofErr w:type="spellStart"/>
      <w:r w:rsidRPr="00125B8B">
        <w:rPr>
          <w:rFonts w:ascii="Book Antiqua" w:hAnsi="Book Antiqua"/>
        </w:rPr>
        <w:t>Bernardi</w:t>
      </w:r>
      <w:proofErr w:type="spellEnd"/>
      <w:r w:rsidRPr="00125B8B">
        <w:rPr>
          <w:rFonts w:ascii="Book Antiqua" w:hAnsi="Book Antiqua"/>
        </w:rPr>
        <w:t xml:space="preserve"> L, </w:t>
      </w:r>
      <w:proofErr w:type="spellStart"/>
      <w:r w:rsidRPr="00125B8B">
        <w:rPr>
          <w:rFonts w:ascii="Book Antiqua" w:hAnsi="Book Antiqua"/>
        </w:rPr>
        <w:t>Valensi</w:t>
      </w:r>
      <w:proofErr w:type="spellEnd"/>
      <w:r w:rsidRPr="00125B8B">
        <w:rPr>
          <w:rFonts w:ascii="Book Antiqua" w:hAnsi="Book Antiqua"/>
        </w:rPr>
        <w:t xml:space="preserve"> P; Toronto Diabetic Neuropathy Expert Group. Diabetic neuropathies: update on definitions, diagnostic criteria, estimation of severity, and treatments. </w:t>
      </w:r>
      <w:r w:rsidRPr="00125B8B">
        <w:rPr>
          <w:rFonts w:ascii="Book Antiqua" w:hAnsi="Book Antiqua"/>
          <w:i/>
        </w:rPr>
        <w:t>Diabetes Care</w:t>
      </w:r>
      <w:r w:rsidRPr="00125B8B">
        <w:rPr>
          <w:rFonts w:ascii="Book Antiqua" w:hAnsi="Book Antiqua"/>
        </w:rPr>
        <w:t xml:space="preserve"> 2010; </w:t>
      </w:r>
      <w:r w:rsidRPr="00125B8B">
        <w:rPr>
          <w:rFonts w:ascii="Book Antiqua" w:hAnsi="Book Antiqua"/>
          <w:b/>
        </w:rPr>
        <w:t>33</w:t>
      </w:r>
      <w:r w:rsidRPr="00125B8B">
        <w:rPr>
          <w:rFonts w:ascii="Book Antiqua" w:hAnsi="Book Antiqua"/>
        </w:rPr>
        <w:t>: 2285-2293 [PMID: 20876709 DOI: 10.2337/dc10-1303]</w:t>
      </w:r>
    </w:p>
    <w:p w14:paraId="64BC0536" w14:textId="72769896" w:rsidR="00352D01" w:rsidRPr="00125B8B" w:rsidRDefault="00352D01" w:rsidP="00151FC4">
      <w:pPr>
        <w:snapToGrid w:val="0"/>
        <w:spacing w:after="0" w:line="360" w:lineRule="auto"/>
        <w:jc w:val="both"/>
        <w:rPr>
          <w:rFonts w:ascii="Book Antiqua" w:hAnsi="Book Antiqua"/>
        </w:rPr>
      </w:pPr>
      <w:r w:rsidRPr="00125B8B">
        <w:rPr>
          <w:rFonts w:ascii="Book Antiqua" w:hAnsi="Book Antiqua"/>
        </w:rPr>
        <w:t xml:space="preserve">2 </w:t>
      </w:r>
      <w:r w:rsidRPr="0071711D">
        <w:rPr>
          <w:rFonts w:ascii="Book Antiqua" w:hAnsi="Book Antiqua"/>
          <w:b/>
          <w:highlight w:val="yellow"/>
        </w:rPr>
        <w:t>World Health Organization</w:t>
      </w:r>
      <w:r w:rsidRPr="0071711D">
        <w:rPr>
          <w:rFonts w:ascii="Book Antiqua" w:hAnsi="Book Antiqua"/>
          <w:highlight w:val="yellow"/>
        </w:rPr>
        <w:t xml:space="preserve">. Definition and diagnosis of diabetes mellitus and intermediate </w:t>
      </w:r>
      <w:proofErr w:type="spellStart"/>
      <w:r w:rsidRPr="0071711D">
        <w:rPr>
          <w:rFonts w:ascii="Book Antiqua" w:hAnsi="Book Antiqua"/>
          <w:highlight w:val="yellow"/>
        </w:rPr>
        <w:t>hyperglycemia</w:t>
      </w:r>
      <w:proofErr w:type="spellEnd"/>
      <w:r w:rsidRPr="0071711D">
        <w:rPr>
          <w:rFonts w:ascii="Book Antiqua" w:hAnsi="Book Antiqua"/>
          <w:highlight w:val="yellow"/>
        </w:rPr>
        <w:t>: report of a WHO/IDF consultation</w:t>
      </w:r>
      <w:r w:rsidR="0092502E" w:rsidRPr="0071711D">
        <w:rPr>
          <w:rFonts w:ascii="Book Antiqua" w:hAnsi="Book Antiqua"/>
          <w:highlight w:val="yellow"/>
        </w:rPr>
        <w:t xml:space="preserve"> 2006. </w:t>
      </w:r>
      <w:r w:rsidRPr="0071711D">
        <w:rPr>
          <w:rFonts w:ascii="Book Antiqua" w:hAnsi="Book Antiqua"/>
          <w:highlight w:val="yellow"/>
        </w:rPr>
        <w:t xml:space="preserve">Switzerland: WHO Press. </w:t>
      </w:r>
      <w:r w:rsidR="0092502E" w:rsidRPr="0071711D">
        <w:rPr>
          <w:rFonts w:ascii="Book Antiqua" w:hAnsi="Book Antiqua"/>
          <w:highlight w:val="yellow"/>
        </w:rPr>
        <w:t xml:space="preserve">Available from: </w:t>
      </w:r>
      <w:r w:rsidRPr="0071711D">
        <w:rPr>
          <w:rFonts w:ascii="Book Antiqua" w:hAnsi="Book Antiqua"/>
          <w:highlight w:val="yellow"/>
        </w:rPr>
        <w:t>https://www.who.int/diabetes/publications/diagnosis_diabetes2006/en/</w:t>
      </w:r>
    </w:p>
    <w:p w14:paraId="1C20C57E" w14:textId="091F314D" w:rsidR="00352D01" w:rsidRPr="00125B8B" w:rsidRDefault="00352D01" w:rsidP="00151FC4">
      <w:pPr>
        <w:snapToGrid w:val="0"/>
        <w:spacing w:after="0" w:line="360" w:lineRule="auto"/>
        <w:jc w:val="both"/>
        <w:rPr>
          <w:rFonts w:ascii="Book Antiqua" w:hAnsi="Book Antiqua"/>
        </w:rPr>
      </w:pPr>
      <w:r w:rsidRPr="00125B8B">
        <w:rPr>
          <w:rFonts w:ascii="Book Antiqua" w:hAnsi="Book Antiqua"/>
        </w:rPr>
        <w:t xml:space="preserve">3 </w:t>
      </w:r>
      <w:r w:rsidRPr="00125B8B">
        <w:rPr>
          <w:rFonts w:ascii="Book Antiqua" w:hAnsi="Book Antiqua"/>
          <w:b/>
        </w:rPr>
        <w:t>Ziegler D</w:t>
      </w:r>
      <w:r w:rsidRPr="00125B8B">
        <w:rPr>
          <w:rFonts w:ascii="Book Antiqua" w:hAnsi="Book Antiqua"/>
        </w:rPr>
        <w:t xml:space="preserve">. Diabetic cardiovascular autonomic neuropathy: prognosis, diagnosis and treatment. </w:t>
      </w:r>
      <w:r w:rsidRPr="00125B8B">
        <w:rPr>
          <w:rFonts w:ascii="Book Antiqua" w:hAnsi="Book Antiqua"/>
          <w:i/>
        </w:rPr>
        <w:t xml:space="preserve">Diabetes </w:t>
      </w:r>
      <w:proofErr w:type="spellStart"/>
      <w:r w:rsidRPr="00125B8B">
        <w:rPr>
          <w:rFonts w:ascii="Book Antiqua" w:hAnsi="Book Antiqua"/>
          <w:i/>
        </w:rPr>
        <w:t>Metab</w:t>
      </w:r>
      <w:proofErr w:type="spellEnd"/>
      <w:r w:rsidRPr="00125B8B">
        <w:rPr>
          <w:rFonts w:ascii="Book Antiqua" w:hAnsi="Book Antiqua"/>
          <w:i/>
        </w:rPr>
        <w:t xml:space="preserve"> Rev</w:t>
      </w:r>
      <w:r w:rsidRPr="00125B8B">
        <w:rPr>
          <w:rFonts w:ascii="Book Antiqua" w:hAnsi="Book Antiqua"/>
        </w:rPr>
        <w:t xml:space="preserve"> 1994; </w:t>
      </w:r>
      <w:r w:rsidRPr="00125B8B">
        <w:rPr>
          <w:rFonts w:ascii="Book Antiqua" w:hAnsi="Book Antiqua"/>
          <w:b/>
        </w:rPr>
        <w:t>10</w:t>
      </w:r>
      <w:r w:rsidRPr="00125B8B">
        <w:rPr>
          <w:rFonts w:ascii="Book Antiqua" w:hAnsi="Book Antiqua"/>
        </w:rPr>
        <w:t>: 339-383 [PMID: 7796704</w:t>
      </w:r>
      <w:r w:rsidR="00AD38AA">
        <w:rPr>
          <w:rFonts w:ascii="Book Antiqua" w:hAnsi="Book Antiqua"/>
        </w:rPr>
        <w:t xml:space="preserve"> </w:t>
      </w:r>
      <w:r w:rsidR="00AD38AA" w:rsidRPr="00AD38AA">
        <w:rPr>
          <w:rFonts w:ascii="Book Antiqua" w:hAnsi="Book Antiqua"/>
        </w:rPr>
        <w:t>DOI: 10.1002/dmr.5610100403</w:t>
      </w:r>
      <w:r w:rsidRPr="00125B8B">
        <w:rPr>
          <w:rFonts w:ascii="Book Antiqua" w:hAnsi="Book Antiqua"/>
        </w:rPr>
        <w:t>]</w:t>
      </w:r>
    </w:p>
    <w:p w14:paraId="30453EE7" w14:textId="5E10E3B5" w:rsidR="00352D01" w:rsidRPr="00125B8B" w:rsidRDefault="00352D01" w:rsidP="00151FC4">
      <w:pPr>
        <w:snapToGrid w:val="0"/>
        <w:spacing w:after="0" w:line="360" w:lineRule="auto"/>
        <w:jc w:val="both"/>
        <w:rPr>
          <w:rFonts w:ascii="Book Antiqua" w:hAnsi="Book Antiqua"/>
        </w:rPr>
      </w:pPr>
      <w:r w:rsidRPr="00125B8B">
        <w:rPr>
          <w:rFonts w:ascii="Book Antiqua" w:hAnsi="Book Antiqua"/>
        </w:rPr>
        <w:t xml:space="preserve">4 </w:t>
      </w:r>
      <w:proofErr w:type="spellStart"/>
      <w:r w:rsidRPr="00125B8B">
        <w:rPr>
          <w:rFonts w:ascii="Book Antiqua" w:hAnsi="Book Antiqua"/>
          <w:b/>
        </w:rPr>
        <w:t>Vinik</w:t>
      </w:r>
      <w:proofErr w:type="spellEnd"/>
      <w:r w:rsidRPr="00125B8B">
        <w:rPr>
          <w:rFonts w:ascii="Book Antiqua" w:hAnsi="Book Antiqua"/>
          <w:b/>
        </w:rPr>
        <w:t xml:space="preserve"> AI</w:t>
      </w:r>
      <w:r w:rsidRPr="00125B8B">
        <w:rPr>
          <w:rFonts w:ascii="Book Antiqua" w:hAnsi="Book Antiqua"/>
        </w:rPr>
        <w:t xml:space="preserve">, Freeman R, </w:t>
      </w:r>
      <w:proofErr w:type="spellStart"/>
      <w:r w:rsidRPr="00125B8B">
        <w:rPr>
          <w:rFonts w:ascii="Book Antiqua" w:hAnsi="Book Antiqua"/>
        </w:rPr>
        <w:t>Erbas</w:t>
      </w:r>
      <w:proofErr w:type="spellEnd"/>
      <w:r w:rsidRPr="00125B8B">
        <w:rPr>
          <w:rFonts w:ascii="Book Antiqua" w:hAnsi="Book Antiqua"/>
        </w:rPr>
        <w:t xml:space="preserve"> T. Diabetic autonomic neuropathy. </w:t>
      </w:r>
      <w:proofErr w:type="spellStart"/>
      <w:r w:rsidRPr="00125B8B">
        <w:rPr>
          <w:rFonts w:ascii="Book Antiqua" w:hAnsi="Book Antiqua"/>
          <w:i/>
        </w:rPr>
        <w:t>Semin</w:t>
      </w:r>
      <w:proofErr w:type="spellEnd"/>
      <w:r w:rsidRPr="00125B8B">
        <w:rPr>
          <w:rFonts w:ascii="Book Antiqua" w:hAnsi="Book Antiqua"/>
          <w:i/>
        </w:rPr>
        <w:t xml:space="preserve"> </w:t>
      </w:r>
      <w:proofErr w:type="spellStart"/>
      <w:r w:rsidRPr="00125B8B">
        <w:rPr>
          <w:rFonts w:ascii="Book Antiqua" w:hAnsi="Book Antiqua"/>
          <w:i/>
        </w:rPr>
        <w:t>Neurol</w:t>
      </w:r>
      <w:proofErr w:type="spellEnd"/>
      <w:r w:rsidRPr="00125B8B">
        <w:rPr>
          <w:rFonts w:ascii="Book Antiqua" w:hAnsi="Book Antiqua"/>
        </w:rPr>
        <w:t xml:space="preserve"> 2003; </w:t>
      </w:r>
      <w:r w:rsidRPr="00125B8B">
        <w:rPr>
          <w:rFonts w:ascii="Book Antiqua" w:hAnsi="Book Antiqua"/>
          <w:b/>
        </w:rPr>
        <w:t>23</w:t>
      </w:r>
      <w:r w:rsidRPr="00125B8B">
        <w:rPr>
          <w:rFonts w:ascii="Book Antiqua" w:hAnsi="Book Antiqua"/>
        </w:rPr>
        <w:t>: 365-372 [PMID: 15088257</w:t>
      </w:r>
      <w:r w:rsidR="00AD38AA">
        <w:rPr>
          <w:rFonts w:ascii="Book Antiqua" w:hAnsi="Book Antiqua"/>
        </w:rPr>
        <w:t xml:space="preserve"> </w:t>
      </w:r>
      <w:r w:rsidR="00AD38AA" w:rsidRPr="00AD38AA">
        <w:rPr>
          <w:rFonts w:ascii="Book Antiqua" w:hAnsi="Book Antiqua"/>
        </w:rPr>
        <w:t>DOI: 10.1055/s-2004-817720</w:t>
      </w:r>
      <w:r w:rsidRPr="00125B8B">
        <w:rPr>
          <w:rFonts w:ascii="Book Antiqua" w:hAnsi="Book Antiqua"/>
        </w:rPr>
        <w:t>]</w:t>
      </w:r>
    </w:p>
    <w:p w14:paraId="6B8AEC5F" w14:textId="1DD9016B" w:rsidR="00352D01" w:rsidRPr="00125B8B" w:rsidRDefault="00352D01" w:rsidP="00151FC4">
      <w:pPr>
        <w:snapToGrid w:val="0"/>
        <w:spacing w:after="0" w:line="360" w:lineRule="auto"/>
        <w:jc w:val="both"/>
        <w:rPr>
          <w:rFonts w:ascii="Book Antiqua" w:hAnsi="Book Antiqua"/>
        </w:rPr>
      </w:pPr>
      <w:r w:rsidRPr="00125B8B">
        <w:rPr>
          <w:rFonts w:ascii="Book Antiqua" w:hAnsi="Book Antiqua"/>
        </w:rPr>
        <w:t xml:space="preserve">5 </w:t>
      </w:r>
      <w:r w:rsidRPr="00125B8B">
        <w:rPr>
          <w:rFonts w:ascii="Book Antiqua" w:hAnsi="Book Antiqua"/>
          <w:b/>
        </w:rPr>
        <w:t>Ziegler D</w:t>
      </w:r>
      <w:r w:rsidRPr="00125B8B">
        <w:rPr>
          <w:rFonts w:ascii="Book Antiqua" w:hAnsi="Book Antiqua"/>
        </w:rPr>
        <w:t xml:space="preserve">, </w:t>
      </w:r>
      <w:proofErr w:type="spellStart"/>
      <w:r w:rsidRPr="00125B8B">
        <w:rPr>
          <w:rFonts w:ascii="Book Antiqua" w:hAnsi="Book Antiqua"/>
        </w:rPr>
        <w:t>Dannehl</w:t>
      </w:r>
      <w:proofErr w:type="spellEnd"/>
      <w:r w:rsidRPr="00125B8B">
        <w:rPr>
          <w:rFonts w:ascii="Book Antiqua" w:hAnsi="Book Antiqua"/>
        </w:rPr>
        <w:t xml:space="preserve"> K, </w:t>
      </w:r>
      <w:proofErr w:type="spellStart"/>
      <w:r w:rsidRPr="00125B8B">
        <w:rPr>
          <w:rFonts w:ascii="Book Antiqua" w:hAnsi="Book Antiqua"/>
        </w:rPr>
        <w:t>Mühlen</w:t>
      </w:r>
      <w:proofErr w:type="spellEnd"/>
      <w:r w:rsidRPr="00125B8B">
        <w:rPr>
          <w:rFonts w:ascii="Book Antiqua" w:hAnsi="Book Antiqua"/>
        </w:rPr>
        <w:t xml:space="preserve"> H, </w:t>
      </w:r>
      <w:proofErr w:type="spellStart"/>
      <w:r w:rsidRPr="00125B8B">
        <w:rPr>
          <w:rFonts w:ascii="Book Antiqua" w:hAnsi="Book Antiqua"/>
        </w:rPr>
        <w:t>Spüler</w:t>
      </w:r>
      <w:proofErr w:type="spellEnd"/>
      <w:r w:rsidRPr="00125B8B">
        <w:rPr>
          <w:rFonts w:ascii="Book Antiqua" w:hAnsi="Book Antiqua"/>
        </w:rPr>
        <w:t xml:space="preserve"> M, </w:t>
      </w:r>
      <w:proofErr w:type="spellStart"/>
      <w:r w:rsidRPr="00125B8B">
        <w:rPr>
          <w:rFonts w:ascii="Book Antiqua" w:hAnsi="Book Antiqua"/>
        </w:rPr>
        <w:t>Gries</w:t>
      </w:r>
      <w:proofErr w:type="spellEnd"/>
      <w:r w:rsidRPr="00125B8B">
        <w:rPr>
          <w:rFonts w:ascii="Book Antiqua" w:hAnsi="Book Antiqua"/>
        </w:rPr>
        <w:t xml:space="preserve"> FA. Prevalence of cardiovascular autonomic dysfunction assessed by spectral analysis, vector analysis, and standard tests of heart rate variation and blood pressure responses at various stages of diabetic neuropathy. </w:t>
      </w:r>
      <w:proofErr w:type="spellStart"/>
      <w:r w:rsidRPr="00125B8B">
        <w:rPr>
          <w:rFonts w:ascii="Book Antiqua" w:hAnsi="Book Antiqua"/>
          <w:i/>
        </w:rPr>
        <w:t>Diabet</w:t>
      </w:r>
      <w:proofErr w:type="spellEnd"/>
      <w:r w:rsidRPr="00125B8B">
        <w:rPr>
          <w:rFonts w:ascii="Book Antiqua" w:hAnsi="Book Antiqua"/>
          <w:i/>
        </w:rPr>
        <w:t xml:space="preserve"> Med</w:t>
      </w:r>
      <w:r w:rsidRPr="00125B8B">
        <w:rPr>
          <w:rFonts w:ascii="Book Antiqua" w:hAnsi="Book Antiqua"/>
        </w:rPr>
        <w:t xml:space="preserve"> 1992; </w:t>
      </w:r>
      <w:r w:rsidRPr="00125B8B">
        <w:rPr>
          <w:rFonts w:ascii="Book Antiqua" w:hAnsi="Book Antiqua"/>
          <w:b/>
        </w:rPr>
        <w:t>9</w:t>
      </w:r>
      <w:r w:rsidRPr="00125B8B">
        <w:rPr>
          <w:rFonts w:ascii="Book Antiqua" w:hAnsi="Book Antiqua"/>
        </w:rPr>
        <w:t>: 806-814 [PMID: 1473320</w:t>
      </w:r>
      <w:r w:rsidR="00AD38AA">
        <w:rPr>
          <w:rFonts w:ascii="Book Antiqua" w:hAnsi="Book Antiqua"/>
        </w:rPr>
        <w:t xml:space="preserve"> </w:t>
      </w:r>
      <w:r w:rsidR="00AD38AA" w:rsidRPr="00AD38AA">
        <w:rPr>
          <w:rFonts w:ascii="Book Antiqua" w:hAnsi="Book Antiqua"/>
        </w:rPr>
        <w:t>DOI: 10.1111/j.1464-5491.1992.tb01898.x</w:t>
      </w:r>
      <w:r w:rsidRPr="00125B8B">
        <w:rPr>
          <w:rFonts w:ascii="Book Antiqua" w:hAnsi="Book Antiqua"/>
        </w:rPr>
        <w:t>]</w:t>
      </w:r>
    </w:p>
    <w:p w14:paraId="4B9AEB27" w14:textId="77777777" w:rsidR="00352D01" w:rsidRPr="00125B8B" w:rsidRDefault="00352D01" w:rsidP="00151FC4">
      <w:pPr>
        <w:snapToGrid w:val="0"/>
        <w:spacing w:after="0" w:line="360" w:lineRule="auto"/>
        <w:jc w:val="both"/>
        <w:rPr>
          <w:rFonts w:ascii="Book Antiqua" w:hAnsi="Book Antiqua"/>
        </w:rPr>
      </w:pPr>
      <w:r w:rsidRPr="00125B8B">
        <w:rPr>
          <w:rFonts w:ascii="Book Antiqua" w:hAnsi="Book Antiqua"/>
        </w:rPr>
        <w:t xml:space="preserve">6 </w:t>
      </w:r>
      <w:r w:rsidRPr="00125B8B">
        <w:rPr>
          <w:rFonts w:ascii="Book Antiqua" w:hAnsi="Book Antiqua"/>
          <w:b/>
        </w:rPr>
        <w:t>Schroeder EB</w:t>
      </w:r>
      <w:r w:rsidRPr="00125B8B">
        <w:rPr>
          <w:rFonts w:ascii="Book Antiqua" w:hAnsi="Book Antiqua"/>
        </w:rPr>
        <w:t xml:space="preserve">, Chambless LE, Liao D, </w:t>
      </w:r>
      <w:proofErr w:type="spellStart"/>
      <w:r w:rsidRPr="00125B8B">
        <w:rPr>
          <w:rFonts w:ascii="Book Antiqua" w:hAnsi="Book Antiqua"/>
        </w:rPr>
        <w:t>Prineas</w:t>
      </w:r>
      <w:proofErr w:type="spellEnd"/>
      <w:r w:rsidRPr="00125B8B">
        <w:rPr>
          <w:rFonts w:ascii="Book Antiqua" w:hAnsi="Book Antiqua"/>
        </w:rPr>
        <w:t xml:space="preserve"> RJ, Evans GW, Rosamond WD, </w:t>
      </w:r>
      <w:proofErr w:type="spellStart"/>
      <w:r w:rsidRPr="00125B8B">
        <w:rPr>
          <w:rFonts w:ascii="Book Antiqua" w:hAnsi="Book Antiqua"/>
        </w:rPr>
        <w:t>Heiss</w:t>
      </w:r>
      <w:proofErr w:type="spellEnd"/>
      <w:r w:rsidRPr="00125B8B">
        <w:rPr>
          <w:rFonts w:ascii="Book Antiqua" w:hAnsi="Book Antiqua"/>
        </w:rPr>
        <w:t xml:space="preserve"> G; Atherosclerosis Risk in Communities (ARIC) study. Diabetes, glucose, insulin, and heart rate variability: the Atherosclerosis Risk in Communities (ARIC) study. </w:t>
      </w:r>
      <w:r w:rsidRPr="00125B8B">
        <w:rPr>
          <w:rFonts w:ascii="Book Antiqua" w:hAnsi="Book Antiqua"/>
          <w:i/>
        </w:rPr>
        <w:t>Diabetes Care</w:t>
      </w:r>
      <w:r w:rsidRPr="00125B8B">
        <w:rPr>
          <w:rFonts w:ascii="Book Antiqua" w:hAnsi="Book Antiqua"/>
        </w:rPr>
        <w:t xml:space="preserve"> 2005; </w:t>
      </w:r>
      <w:r w:rsidRPr="00125B8B">
        <w:rPr>
          <w:rFonts w:ascii="Book Antiqua" w:hAnsi="Book Antiqua"/>
          <w:b/>
        </w:rPr>
        <w:t>28</w:t>
      </w:r>
      <w:r w:rsidRPr="00125B8B">
        <w:rPr>
          <w:rFonts w:ascii="Book Antiqua" w:hAnsi="Book Antiqua"/>
        </w:rPr>
        <w:t>: 668-674 [PMID: 15735206 DOI: 10.2337/diacare.28.3.668]</w:t>
      </w:r>
    </w:p>
    <w:p w14:paraId="113C0DB7" w14:textId="77777777" w:rsidR="00352D01" w:rsidRPr="00125B8B" w:rsidRDefault="00352D01" w:rsidP="00151FC4">
      <w:pPr>
        <w:snapToGrid w:val="0"/>
        <w:spacing w:after="0" w:line="360" w:lineRule="auto"/>
        <w:jc w:val="both"/>
        <w:rPr>
          <w:rFonts w:ascii="Book Antiqua" w:hAnsi="Book Antiqua"/>
        </w:rPr>
      </w:pPr>
      <w:r w:rsidRPr="00125B8B">
        <w:rPr>
          <w:rFonts w:ascii="Book Antiqua" w:hAnsi="Book Antiqua"/>
        </w:rPr>
        <w:t xml:space="preserve">7 </w:t>
      </w:r>
      <w:r w:rsidRPr="00125B8B">
        <w:rPr>
          <w:rFonts w:ascii="Book Antiqua" w:hAnsi="Book Antiqua"/>
          <w:b/>
        </w:rPr>
        <w:t>Low PA</w:t>
      </w:r>
      <w:r w:rsidRPr="00125B8B">
        <w:rPr>
          <w:rFonts w:ascii="Book Antiqua" w:hAnsi="Book Antiqua"/>
        </w:rPr>
        <w:t xml:space="preserve">, </w:t>
      </w:r>
      <w:proofErr w:type="spellStart"/>
      <w:r w:rsidRPr="00125B8B">
        <w:rPr>
          <w:rFonts w:ascii="Book Antiqua" w:hAnsi="Book Antiqua"/>
        </w:rPr>
        <w:t>Benrud</w:t>
      </w:r>
      <w:proofErr w:type="spellEnd"/>
      <w:r w:rsidRPr="00125B8B">
        <w:rPr>
          <w:rFonts w:ascii="Book Antiqua" w:hAnsi="Book Antiqua"/>
        </w:rPr>
        <w:t xml:space="preserve">-Larson LM, Sletten DM, </w:t>
      </w:r>
      <w:proofErr w:type="spellStart"/>
      <w:r w:rsidRPr="00125B8B">
        <w:rPr>
          <w:rFonts w:ascii="Book Antiqua" w:hAnsi="Book Antiqua"/>
        </w:rPr>
        <w:t>Opfer-Gehrking</w:t>
      </w:r>
      <w:proofErr w:type="spellEnd"/>
      <w:r w:rsidRPr="00125B8B">
        <w:rPr>
          <w:rFonts w:ascii="Book Antiqua" w:hAnsi="Book Antiqua"/>
        </w:rPr>
        <w:t xml:space="preserve"> TL, Weigand SD, O'Brien PC, Suarez GA, Dyck PJ. Autonomic symptoms and diabetic neuropathy: a population-based study. </w:t>
      </w:r>
      <w:r w:rsidRPr="00125B8B">
        <w:rPr>
          <w:rFonts w:ascii="Book Antiqua" w:hAnsi="Book Antiqua"/>
          <w:i/>
        </w:rPr>
        <w:t>Diabetes Care</w:t>
      </w:r>
      <w:r w:rsidRPr="00125B8B">
        <w:rPr>
          <w:rFonts w:ascii="Book Antiqua" w:hAnsi="Book Antiqua"/>
        </w:rPr>
        <w:t xml:space="preserve"> 2004; </w:t>
      </w:r>
      <w:r w:rsidRPr="00125B8B">
        <w:rPr>
          <w:rFonts w:ascii="Book Antiqua" w:hAnsi="Book Antiqua"/>
          <w:b/>
        </w:rPr>
        <w:t>27</w:t>
      </w:r>
      <w:r w:rsidRPr="00125B8B">
        <w:rPr>
          <w:rFonts w:ascii="Book Antiqua" w:hAnsi="Book Antiqua"/>
        </w:rPr>
        <w:t>: 2942-2947 [PMID: 15562211 DOI: 10.2337/diacare.27.12.2942]</w:t>
      </w:r>
    </w:p>
    <w:p w14:paraId="47E6D117" w14:textId="77777777" w:rsidR="00352D01" w:rsidRPr="00125B8B" w:rsidRDefault="00352D01" w:rsidP="00151FC4">
      <w:pPr>
        <w:snapToGrid w:val="0"/>
        <w:spacing w:after="0" w:line="360" w:lineRule="auto"/>
        <w:jc w:val="both"/>
        <w:rPr>
          <w:rFonts w:ascii="Book Antiqua" w:hAnsi="Book Antiqua"/>
        </w:rPr>
      </w:pPr>
      <w:r w:rsidRPr="00125B8B">
        <w:rPr>
          <w:rFonts w:ascii="Book Antiqua" w:hAnsi="Book Antiqua"/>
        </w:rPr>
        <w:t xml:space="preserve">8 </w:t>
      </w:r>
      <w:r w:rsidRPr="00125B8B">
        <w:rPr>
          <w:rFonts w:ascii="Book Antiqua" w:hAnsi="Book Antiqua"/>
          <w:b/>
        </w:rPr>
        <w:t>Pop-</w:t>
      </w:r>
      <w:proofErr w:type="spellStart"/>
      <w:r w:rsidRPr="00125B8B">
        <w:rPr>
          <w:rFonts w:ascii="Book Antiqua" w:hAnsi="Book Antiqua"/>
          <w:b/>
        </w:rPr>
        <w:t>Busui</w:t>
      </w:r>
      <w:proofErr w:type="spellEnd"/>
      <w:r w:rsidRPr="00125B8B">
        <w:rPr>
          <w:rFonts w:ascii="Book Antiqua" w:hAnsi="Book Antiqua"/>
          <w:b/>
        </w:rPr>
        <w:t xml:space="preserve"> R</w:t>
      </w:r>
      <w:r w:rsidRPr="00125B8B">
        <w:rPr>
          <w:rFonts w:ascii="Book Antiqua" w:hAnsi="Book Antiqua"/>
        </w:rPr>
        <w:t xml:space="preserve">, Low PA, </w:t>
      </w:r>
      <w:proofErr w:type="spellStart"/>
      <w:r w:rsidRPr="00125B8B">
        <w:rPr>
          <w:rFonts w:ascii="Book Antiqua" w:hAnsi="Book Antiqua"/>
        </w:rPr>
        <w:t>Waberski</w:t>
      </w:r>
      <w:proofErr w:type="spellEnd"/>
      <w:r w:rsidRPr="00125B8B">
        <w:rPr>
          <w:rFonts w:ascii="Book Antiqua" w:hAnsi="Book Antiqua"/>
        </w:rPr>
        <w:t xml:space="preserve"> BH, Martin CL, Albers JW, Feldman EL, Sommer C, Cleary PA, </w:t>
      </w:r>
      <w:proofErr w:type="spellStart"/>
      <w:r w:rsidRPr="00125B8B">
        <w:rPr>
          <w:rFonts w:ascii="Book Antiqua" w:hAnsi="Book Antiqua"/>
        </w:rPr>
        <w:t>Lachin</w:t>
      </w:r>
      <w:proofErr w:type="spellEnd"/>
      <w:r w:rsidRPr="00125B8B">
        <w:rPr>
          <w:rFonts w:ascii="Book Antiqua" w:hAnsi="Book Antiqua"/>
        </w:rPr>
        <w:t xml:space="preserve"> JM, Herman WH; DCCT/EDIC Research Group. Effects of prior intensive insulin therapy on cardiac autonomic nervous system function in type 1 diabetes mellitus: the Diabetes Control and Complications Trial/Epidemiology of Diabetes Interventions and Complications study (DCCT/EDIC). </w:t>
      </w:r>
      <w:r w:rsidRPr="00125B8B">
        <w:rPr>
          <w:rFonts w:ascii="Book Antiqua" w:hAnsi="Book Antiqua"/>
          <w:i/>
        </w:rPr>
        <w:t>Circulation</w:t>
      </w:r>
      <w:r w:rsidRPr="00125B8B">
        <w:rPr>
          <w:rFonts w:ascii="Book Antiqua" w:hAnsi="Book Antiqua"/>
        </w:rPr>
        <w:t xml:space="preserve"> 2009; </w:t>
      </w:r>
      <w:r w:rsidRPr="00125B8B">
        <w:rPr>
          <w:rFonts w:ascii="Book Antiqua" w:hAnsi="Book Antiqua"/>
          <w:b/>
        </w:rPr>
        <w:t>119</w:t>
      </w:r>
      <w:r w:rsidRPr="00125B8B">
        <w:rPr>
          <w:rFonts w:ascii="Book Antiqua" w:hAnsi="Book Antiqua"/>
        </w:rPr>
        <w:t>: 2886-2893 [PMID: 19470886 DOI: 10.1161/CIRCULATIONAHA.108.837369]</w:t>
      </w:r>
    </w:p>
    <w:p w14:paraId="7CF02E40" w14:textId="2278A5BA" w:rsidR="00352D01" w:rsidRPr="00125B8B" w:rsidRDefault="00352D01" w:rsidP="00151FC4">
      <w:pPr>
        <w:snapToGrid w:val="0"/>
        <w:spacing w:after="0" w:line="360" w:lineRule="auto"/>
        <w:jc w:val="both"/>
        <w:rPr>
          <w:rFonts w:ascii="Book Antiqua" w:hAnsi="Book Antiqua"/>
        </w:rPr>
      </w:pPr>
      <w:r w:rsidRPr="00AD38AA">
        <w:rPr>
          <w:rFonts w:ascii="Book Antiqua" w:hAnsi="Book Antiqua"/>
        </w:rPr>
        <w:lastRenderedPageBreak/>
        <w:t xml:space="preserve">9 </w:t>
      </w:r>
      <w:proofErr w:type="spellStart"/>
      <w:r w:rsidRPr="00AD38AA">
        <w:rPr>
          <w:rFonts w:ascii="Book Antiqua" w:hAnsi="Book Antiqua"/>
          <w:b/>
        </w:rPr>
        <w:t>Vinik</w:t>
      </w:r>
      <w:proofErr w:type="spellEnd"/>
      <w:r w:rsidRPr="00AD38AA">
        <w:rPr>
          <w:rFonts w:ascii="Book Antiqua" w:hAnsi="Book Antiqua"/>
          <w:b/>
        </w:rPr>
        <w:t xml:space="preserve"> AI</w:t>
      </w:r>
      <w:r w:rsidRPr="00AD38AA">
        <w:rPr>
          <w:rFonts w:ascii="Book Antiqua" w:hAnsi="Book Antiqua"/>
          <w:b/>
          <w:i/>
        </w:rPr>
        <w:t>,</w:t>
      </w:r>
      <w:r w:rsidR="006A2972" w:rsidRPr="00AD38AA">
        <w:rPr>
          <w:rFonts w:ascii="Book Antiqua" w:hAnsi="Book Antiqua"/>
        </w:rPr>
        <w:t xml:space="preserve"> </w:t>
      </w:r>
      <w:proofErr w:type="spellStart"/>
      <w:r w:rsidRPr="00AD38AA">
        <w:rPr>
          <w:rFonts w:ascii="Book Antiqua" w:hAnsi="Book Antiqua"/>
        </w:rPr>
        <w:t>Erbas</w:t>
      </w:r>
      <w:proofErr w:type="spellEnd"/>
      <w:r w:rsidRPr="00AD38AA">
        <w:rPr>
          <w:rFonts w:ascii="Book Antiqua" w:hAnsi="Book Antiqua"/>
        </w:rPr>
        <w:t xml:space="preserve"> T, </w:t>
      </w:r>
      <w:proofErr w:type="spellStart"/>
      <w:r w:rsidRPr="00AD38AA">
        <w:rPr>
          <w:rFonts w:ascii="Book Antiqua" w:hAnsi="Book Antiqua"/>
        </w:rPr>
        <w:t>Casellini</w:t>
      </w:r>
      <w:proofErr w:type="spellEnd"/>
      <w:r w:rsidR="0071711D" w:rsidRPr="00AD38AA">
        <w:rPr>
          <w:rFonts w:ascii="Book Antiqua" w:hAnsi="Book Antiqua"/>
        </w:rPr>
        <w:t xml:space="preserve"> </w:t>
      </w:r>
      <w:r w:rsidRPr="00AD38AA">
        <w:rPr>
          <w:rFonts w:ascii="Book Antiqua" w:hAnsi="Book Antiqua"/>
        </w:rPr>
        <w:t xml:space="preserve">CM. Diabetic cardiac autonomic neuropathy, inflammation and cardiovascular disease. </w:t>
      </w:r>
      <w:r w:rsidRPr="00AD38AA">
        <w:rPr>
          <w:rFonts w:ascii="Book Antiqua" w:hAnsi="Book Antiqua"/>
          <w:i/>
        </w:rPr>
        <w:t xml:space="preserve">J Diabetes </w:t>
      </w:r>
      <w:proofErr w:type="spellStart"/>
      <w:r w:rsidRPr="00AD38AA">
        <w:rPr>
          <w:rFonts w:ascii="Book Antiqua" w:hAnsi="Book Antiqua"/>
          <w:i/>
        </w:rPr>
        <w:t>Investig</w:t>
      </w:r>
      <w:proofErr w:type="spellEnd"/>
      <w:r w:rsidRPr="00AD38AA">
        <w:rPr>
          <w:rFonts w:ascii="Book Antiqua" w:hAnsi="Book Antiqua"/>
        </w:rPr>
        <w:t xml:space="preserve"> 2013; </w:t>
      </w:r>
      <w:r w:rsidRPr="00AD38AA">
        <w:rPr>
          <w:rFonts w:ascii="Book Antiqua" w:hAnsi="Book Antiqua"/>
          <w:b/>
        </w:rPr>
        <w:t>4</w:t>
      </w:r>
      <w:r w:rsidRPr="00AD38AA">
        <w:rPr>
          <w:rFonts w:ascii="Book Antiqua" w:hAnsi="Book Antiqua"/>
        </w:rPr>
        <w:t>: 4</w:t>
      </w:r>
      <w:r w:rsidR="0071711D" w:rsidRPr="00AD38AA">
        <w:rPr>
          <w:rFonts w:ascii="Book Antiqua" w:hAnsi="Book Antiqua"/>
        </w:rPr>
        <w:t>-</w:t>
      </w:r>
      <w:r w:rsidRPr="00AD38AA">
        <w:rPr>
          <w:rFonts w:ascii="Book Antiqua" w:hAnsi="Book Antiqua"/>
        </w:rPr>
        <w:t>18 [</w:t>
      </w:r>
      <w:r w:rsidR="00AD38AA" w:rsidRPr="00AD38AA">
        <w:rPr>
          <w:rFonts w:ascii="Book Antiqua" w:hAnsi="Book Antiqua"/>
        </w:rPr>
        <w:t>PMID:</w:t>
      </w:r>
      <w:r w:rsidR="00AD38AA">
        <w:rPr>
          <w:rFonts w:ascii="Book Antiqua" w:hAnsi="Book Antiqua"/>
        </w:rPr>
        <w:t xml:space="preserve"> </w:t>
      </w:r>
      <w:r w:rsidR="00AD38AA" w:rsidRPr="00AD38AA">
        <w:rPr>
          <w:rFonts w:ascii="Book Antiqua" w:hAnsi="Book Antiqua"/>
        </w:rPr>
        <w:t>23550085</w:t>
      </w:r>
      <w:r w:rsidR="00AD38AA">
        <w:rPr>
          <w:rFonts w:ascii="Book Antiqua" w:hAnsi="Book Antiqua"/>
        </w:rPr>
        <w:t xml:space="preserve"> </w:t>
      </w:r>
      <w:r w:rsidR="00802B30" w:rsidRPr="00AD38AA">
        <w:rPr>
          <w:rFonts w:ascii="Book Antiqua" w:hAnsi="Book Antiqua"/>
        </w:rPr>
        <w:t>DOI:</w:t>
      </w:r>
      <w:r w:rsidRPr="00AD38AA">
        <w:rPr>
          <w:rFonts w:ascii="Book Antiqua" w:hAnsi="Book Antiqua"/>
        </w:rPr>
        <w:t xml:space="preserve"> </w:t>
      </w:r>
      <w:r w:rsidR="00AD38AA" w:rsidRPr="00AD38AA">
        <w:rPr>
          <w:rFonts w:ascii="Book Antiqua" w:hAnsi="Book Antiqua"/>
        </w:rPr>
        <w:t>10.1111/jdi.12042</w:t>
      </w:r>
      <w:r w:rsidRPr="00AD38AA">
        <w:rPr>
          <w:rFonts w:ascii="Book Antiqua" w:hAnsi="Book Antiqua"/>
        </w:rPr>
        <w:t>]</w:t>
      </w:r>
    </w:p>
    <w:p w14:paraId="252B57B8" w14:textId="77777777" w:rsidR="00352D01" w:rsidRPr="00125B8B" w:rsidRDefault="00352D01" w:rsidP="00151FC4">
      <w:pPr>
        <w:snapToGrid w:val="0"/>
        <w:spacing w:after="0" w:line="360" w:lineRule="auto"/>
        <w:jc w:val="both"/>
        <w:rPr>
          <w:rFonts w:ascii="Book Antiqua" w:hAnsi="Book Antiqua"/>
        </w:rPr>
      </w:pPr>
      <w:r w:rsidRPr="00125B8B">
        <w:rPr>
          <w:rFonts w:ascii="Book Antiqua" w:hAnsi="Book Antiqua"/>
        </w:rPr>
        <w:t xml:space="preserve">10 </w:t>
      </w:r>
      <w:r w:rsidRPr="00125B8B">
        <w:rPr>
          <w:rFonts w:ascii="Book Antiqua" w:hAnsi="Book Antiqua"/>
          <w:b/>
        </w:rPr>
        <w:t>Toth C</w:t>
      </w:r>
      <w:r w:rsidRPr="00125B8B">
        <w:rPr>
          <w:rFonts w:ascii="Book Antiqua" w:hAnsi="Book Antiqua"/>
        </w:rPr>
        <w:t xml:space="preserve">, Rong LL, Yang C, Martinez J, Song F, Ramji N, </w:t>
      </w:r>
      <w:proofErr w:type="spellStart"/>
      <w:r w:rsidRPr="00125B8B">
        <w:rPr>
          <w:rFonts w:ascii="Book Antiqua" w:hAnsi="Book Antiqua"/>
        </w:rPr>
        <w:t>Brussee</w:t>
      </w:r>
      <w:proofErr w:type="spellEnd"/>
      <w:r w:rsidRPr="00125B8B">
        <w:rPr>
          <w:rFonts w:ascii="Book Antiqua" w:hAnsi="Book Antiqua"/>
        </w:rPr>
        <w:t xml:space="preserve"> V, Liu W, Durand J, Nguyen MD, Schmidt AM, </w:t>
      </w:r>
      <w:proofErr w:type="spellStart"/>
      <w:r w:rsidRPr="00125B8B">
        <w:rPr>
          <w:rFonts w:ascii="Book Antiqua" w:hAnsi="Book Antiqua"/>
        </w:rPr>
        <w:t>Zochodne</w:t>
      </w:r>
      <w:proofErr w:type="spellEnd"/>
      <w:r w:rsidRPr="00125B8B">
        <w:rPr>
          <w:rFonts w:ascii="Book Antiqua" w:hAnsi="Book Antiqua"/>
        </w:rPr>
        <w:t xml:space="preserve"> DW. Receptor for advanced glycation end products (RAGEs) and experimental diabetic neuropathy. </w:t>
      </w:r>
      <w:r w:rsidRPr="00125B8B">
        <w:rPr>
          <w:rFonts w:ascii="Book Antiqua" w:hAnsi="Book Antiqua"/>
          <w:i/>
        </w:rPr>
        <w:t>Diabetes</w:t>
      </w:r>
      <w:r w:rsidRPr="00125B8B">
        <w:rPr>
          <w:rFonts w:ascii="Book Antiqua" w:hAnsi="Book Antiqua"/>
        </w:rPr>
        <w:t xml:space="preserve"> 2008; </w:t>
      </w:r>
      <w:r w:rsidRPr="00125B8B">
        <w:rPr>
          <w:rFonts w:ascii="Book Antiqua" w:hAnsi="Book Antiqua"/>
          <w:b/>
        </w:rPr>
        <w:t>57</w:t>
      </w:r>
      <w:r w:rsidRPr="00125B8B">
        <w:rPr>
          <w:rFonts w:ascii="Book Antiqua" w:hAnsi="Book Antiqua"/>
        </w:rPr>
        <w:t>: 1002-1017 [PMID: 18039814 DOI: 10.2337/db07-0339]</w:t>
      </w:r>
    </w:p>
    <w:p w14:paraId="0AD0FB19" w14:textId="77777777" w:rsidR="00352D01" w:rsidRPr="00125B8B" w:rsidRDefault="00352D01" w:rsidP="00151FC4">
      <w:pPr>
        <w:snapToGrid w:val="0"/>
        <w:spacing w:after="0" w:line="360" w:lineRule="auto"/>
        <w:jc w:val="both"/>
        <w:rPr>
          <w:rFonts w:ascii="Book Antiqua" w:hAnsi="Book Antiqua"/>
        </w:rPr>
      </w:pPr>
      <w:r w:rsidRPr="00125B8B">
        <w:rPr>
          <w:rFonts w:ascii="Book Antiqua" w:hAnsi="Book Antiqua"/>
        </w:rPr>
        <w:t xml:space="preserve">11 </w:t>
      </w:r>
      <w:r w:rsidRPr="00125B8B">
        <w:rPr>
          <w:rFonts w:ascii="Book Antiqua" w:hAnsi="Book Antiqua"/>
          <w:b/>
        </w:rPr>
        <w:t>Wada R</w:t>
      </w:r>
      <w:r w:rsidRPr="00125B8B">
        <w:rPr>
          <w:rFonts w:ascii="Book Antiqua" w:hAnsi="Book Antiqua"/>
        </w:rPr>
        <w:t xml:space="preserve">, </w:t>
      </w:r>
      <w:proofErr w:type="spellStart"/>
      <w:r w:rsidRPr="00125B8B">
        <w:rPr>
          <w:rFonts w:ascii="Book Antiqua" w:hAnsi="Book Antiqua"/>
        </w:rPr>
        <w:t>Yagihashi</w:t>
      </w:r>
      <w:proofErr w:type="spellEnd"/>
      <w:r w:rsidRPr="00125B8B">
        <w:rPr>
          <w:rFonts w:ascii="Book Antiqua" w:hAnsi="Book Antiqua"/>
        </w:rPr>
        <w:t xml:space="preserve"> S. Role of advanced glycation end products and their receptors in development of diabetic neuropathy. </w:t>
      </w:r>
      <w:r w:rsidRPr="00125B8B">
        <w:rPr>
          <w:rFonts w:ascii="Book Antiqua" w:hAnsi="Book Antiqua"/>
          <w:i/>
        </w:rPr>
        <w:t xml:space="preserve">Ann N Y </w:t>
      </w:r>
      <w:proofErr w:type="spellStart"/>
      <w:r w:rsidRPr="00125B8B">
        <w:rPr>
          <w:rFonts w:ascii="Book Antiqua" w:hAnsi="Book Antiqua"/>
          <w:i/>
        </w:rPr>
        <w:t>Acad</w:t>
      </w:r>
      <w:proofErr w:type="spellEnd"/>
      <w:r w:rsidRPr="00125B8B">
        <w:rPr>
          <w:rFonts w:ascii="Book Antiqua" w:hAnsi="Book Antiqua"/>
          <w:i/>
        </w:rPr>
        <w:t xml:space="preserve"> Sci</w:t>
      </w:r>
      <w:r w:rsidRPr="00125B8B">
        <w:rPr>
          <w:rFonts w:ascii="Book Antiqua" w:hAnsi="Book Antiqua"/>
        </w:rPr>
        <w:t xml:space="preserve"> 2005; </w:t>
      </w:r>
      <w:r w:rsidRPr="00125B8B">
        <w:rPr>
          <w:rFonts w:ascii="Book Antiqua" w:hAnsi="Book Antiqua"/>
          <w:b/>
        </w:rPr>
        <w:t>1043</w:t>
      </w:r>
      <w:r w:rsidRPr="00125B8B">
        <w:rPr>
          <w:rFonts w:ascii="Book Antiqua" w:hAnsi="Book Antiqua"/>
        </w:rPr>
        <w:t>: 598-604 [PMID: 16037282 DOI: 10.1196/annals.1338.067]</w:t>
      </w:r>
    </w:p>
    <w:p w14:paraId="0E3DABFA" w14:textId="42CE595C" w:rsidR="00352D01" w:rsidRPr="00125B8B" w:rsidRDefault="00352D01" w:rsidP="00151FC4">
      <w:pPr>
        <w:snapToGrid w:val="0"/>
        <w:spacing w:after="0" w:line="360" w:lineRule="auto"/>
        <w:jc w:val="both"/>
        <w:rPr>
          <w:rFonts w:ascii="Book Antiqua" w:hAnsi="Book Antiqua"/>
        </w:rPr>
      </w:pPr>
      <w:r w:rsidRPr="00125B8B">
        <w:rPr>
          <w:rFonts w:ascii="Book Antiqua" w:hAnsi="Book Antiqua"/>
        </w:rPr>
        <w:t xml:space="preserve">12 </w:t>
      </w:r>
      <w:r w:rsidRPr="00125B8B">
        <w:rPr>
          <w:rFonts w:ascii="Book Antiqua" w:hAnsi="Book Antiqua"/>
          <w:b/>
        </w:rPr>
        <w:t>Callaghan BC</w:t>
      </w:r>
      <w:r w:rsidRPr="00125B8B">
        <w:rPr>
          <w:rFonts w:ascii="Book Antiqua" w:hAnsi="Book Antiqua"/>
        </w:rPr>
        <w:t xml:space="preserve">, Cheng HT, Stables CL, Smith AL, Feldman EL. Diabetic neuropathy: clinical manifestations and current treatments. </w:t>
      </w:r>
      <w:r w:rsidRPr="00125B8B">
        <w:rPr>
          <w:rFonts w:ascii="Book Antiqua" w:hAnsi="Book Antiqua"/>
          <w:i/>
        </w:rPr>
        <w:t xml:space="preserve">Lancet </w:t>
      </w:r>
      <w:proofErr w:type="spellStart"/>
      <w:r w:rsidRPr="00125B8B">
        <w:rPr>
          <w:rFonts w:ascii="Book Antiqua" w:hAnsi="Book Antiqua"/>
          <w:i/>
        </w:rPr>
        <w:t>Neurol</w:t>
      </w:r>
      <w:proofErr w:type="spellEnd"/>
      <w:r w:rsidRPr="00125B8B">
        <w:rPr>
          <w:rFonts w:ascii="Book Antiqua" w:hAnsi="Book Antiqua"/>
        </w:rPr>
        <w:t xml:space="preserve"> 2012; </w:t>
      </w:r>
      <w:r w:rsidRPr="00125B8B">
        <w:rPr>
          <w:rFonts w:ascii="Book Antiqua" w:hAnsi="Book Antiqua"/>
          <w:b/>
        </w:rPr>
        <w:t>11</w:t>
      </w:r>
      <w:r w:rsidRPr="00125B8B">
        <w:rPr>
          <w:rFonts w:ascii="Book Antiqua" w:hAnsi="Book Antiqua"/>
        </w:rPr>
        <w:t>: 521-534 [PMID: 22608666</w:t>
      </w:r>
      <w:r w:rsidR="00AD38AA">
        <w:rPr>
          <w:rFonts w:ascii="Book Antiqua" w:hAnsi="Book Antiqua"/>
        </w:rPr>
        <w:t xml:space="preserve"> </w:t>
      </w:r>
      <w:r w:rsidR="00AD38AA" w:rsidRPr="00AD38AA">
        <w:rPr>
          <w:rFonts w:ascii="Book Antiqua" w:hAnsi="Book Antiqua"/>
        </w:rPr>
        <w:t>DOI: 10.1016/S1474-4422(12)70065-0</w:t>
      </w:r>
      <w:r w:rsidRPr="00125B8B">
        <w:rPr>
          <w:rFonts w:ascii="Book Antiqua" w:hAnsi="Book Antiqua"/>
        </w:rPr>
        <w:t>]</w:t>
      </w:r>
    </w:p>
    <w:p w14:paraId="6EFB4AA4" w14:textId="77777777" w:rsidR="00352D01" w:rsidRPr="00125B8B" w:rsidRDefault="00352D01" w:rsidP="00151FC4">
      <w:pPr>
        <w:snapToGrid w:val="0"/>
        <w:spacing w:after="0" w:line="360" w:lineRule="auto"/>
        <w:jc w:val="both"/>
        <w:rPr>
          <w:rFonts w:ascii="Book Antiqua" w:hAnsi="Book Antiqua"/>
        </w:rPr>
      </w:pPr>
      <w:r w:rsidRPr="00125B8B">
        <w:rPr>
          <w:rFonts w:ascii="Book Antiqua" w:hAnsi="Book Antiqua"/>
        </w:rPr>
        <w:t xml:space="preserve">13 </w:t>
      </w:r>
      <w:r w:rsidRPr="00125B8B">
        <w:rPr>
          <w:rFonts w:ascii="Book Antiqua" w:hAnsi="Book Antiqua"/>
          <w:b/>
        </w:rPr>
        <w:t>Boyle PJ</w:t>
      </w:r>
      <w:r w:rsidRPr="00125B8B">
        <w:rPr>
          <w:rFonts w:ascii="Book Antiqua" w:hAnsi="Book Antiqua"/>
        </w:rPr>
        <w:t xml:space="preserve">. Diabetes mellitus and macrovascular disease: mechanisms and mediators. </w:t>
      </w:r>
      <w:r w:rsidRPr="00125B8B">
        <w:rPr>
          <w:rFonts w:ascii="Book Antiqua" w:hAnsi="Book Antiqua"/>
          <w:i/>
        </w:rPr>
        <w:t>Am J Med</w:t>
      </w:r>
      <w:r w:rsidRPr="00125B8B">
        <w:rPr>
          <w:rFonts w:ascii="Book Antiqua" w:hAnsi="Book Antiqua"/>
        </w:rPr>
        <w:t xml:space="preserve"> 2007; </w:t>
      </w:r>
      <w:r w:rsidRPr="00125B8B">
        <w:rPr>
          <w:rFonts w:ascii="Book Antiqua" w:hAnsi="Book Antiqua"/>
          <w:b/>
        </w:rPr>
        <w:t>120</w:t>
      </w:r>
      <w:r w:rsidRPr="00125B8B">
        <w:rPr>
          <w:rFonts w:ascii="Book Antiqua" w:hAnsi="Book Antiqua"/>
        </w:rPr>
        <w:t>: S12-S17 [PMID: 17826041 DOI: 10.1016/j.amjmed.2007.07.003]</w:t>
      </w:r>
    </w:p>
    <w:p w14:paraId="396B77F4" w14:textId="77777777" w:rsidR="00352D01" w:rsidRPr="00125B8B" w:rsidRDefault="00352D01" w:rsidP="00151FC4">
      <w:pPr>
        <w:snapToGrid w:val="0"/>
        <w:spacing w:after="0" w:line="360" w:lineRule="auto"/>
        <w:jc w:val="both"/>
        <w:rPr>
          <w:rFonts w:ascii="Book Antiqua" w:hAnsi="Book Antiqua"/>
        </w:rPr>
      </w:pPr>
      <w:r w:rsidRPr="00125B8B">
        <w:rPr>
          <w:rFonts w:ascii="Book Antiqua" w:hAnsi="Book Antiqua"/>
        </w:rPr>
        <w:t xml:space="preserve">14 </w:t>
      </w:r>
      <w:proofErr w:type="spellStart"/>
      <w:r w:rsidRPr="00125B8B">
        <w:rPr>
          <w:rFonts w:ascii="Book Antiqua" w:hAnsi="Book Antiqua"/>
          <w:b/>
        </w:rPr>
        <w:t>Palacka</w:t>
      </w:r>
      <w:proofErr w:type="spellEnd"/>
      <w:r w:rsidRPr="00125B8B">
        <w:rPr>
          <w:rFonts w:ascii="Book Antiqua" w:hAnsi="Book Antiqua"/>
          <w:b/>
        </w:rPr>
        <w:t xml:space="preserve"> P</w:t>
      </w:r>
      <w:r w:rsidRPr="00125B8B">
        <w:rPr>
          <w:rFonts w:ascii="Book Antiqua" w:hAnsi="Book Antiqua"/>
        </w:rPr>
        <w:t xml:space="preserve">, </w:t>
      </w:r>
      <w:proofErr w:type="spellStart"/>
      <w:r w:rsidRPr="00125B8B">
        <w:rPr>
          <w:rFonts w:ascii="Book Antiqua" w:hAnsi="Book Antiqua"/>
        </w:rPr>
        <w:t>Kucharska</w:t>
      </w:r>
      <w:proofErr w:type="spellEnd"/>
      <w:r w:rsidRPr="00125B8B">
        <w:rPr>
          <w:rFonts w:ascii="Book Antiqua" w:hAnsi="Book Antiqua"/>
        </w:rPr>
        <w:t xml:space="preserve"> J, </w:t>
      </w:r>
      <w:proofErr w:type="spellStart"/>
      <w:r w:rsidRPr="00125B8B">
        <w:rPr>
          <w:rFonts w:ascii="Book Antiqua" w:hAnsi="Book Antiqua"/>
        </w:rPr>
        <w:t>Murin</w:t>
      </w:r>
      <w:proofErr w:type="spellEnd"/>
      <w:r w:rsidRPr="00125B8B">
        <w:rPr>
          <w:rFonts w:ascii="Book Antiqua" w:hAnsi="Book Antiqua"/>
        </w:rPr>
        <w:t xml:space="preserve"> J, </w:t>
      </w:r>
      <w:proofErr w:type="spellStart"/>
      <w:r w:rsidRPr="00125B8B">
        <w:rPr>
          <w:rFonts w:ascii="Book Antiqua" w:hAnsi="Book Antiqua"/>
        </w:rPr>
        <w:t>Dostalova</w:t>
      </w:r>
      <w:proofErr w:type="spellEnd"/>
      <w:r w:rsidRPr="00125B8B">
        <w:rPr>
          <w:rFonts w:ascii="Book Antiqua" w:hAnsi="Book Antiqua"/>
        </w:rPr>
        <w:t xml:space="preserve"> K, </w:t>
      </w:r>
      <w:proofErr w:type="spellStart"/>
      <w:r w:rsidRPr="00125B8B">
        <w:rPr>
          <w:rFonts w:ascii="Book Antiqua" w:hAnsi="Book Antiqua"/>
        </w:rPr>
        <w:t>Okkelova</w:t>
      </w:r>
      <w:proofErr w:type="spellEnd"/>
      <w:r w:rsidRPr="00125B8B">
        <w:rPr>
          <w:rFonts w:ascii="Book Antiqua" w:hAnsi="Book Antiqua"/>
        </w:rPr>
        <w:t xml:space="preserve"> A, </w:t>
      </w:r>
      <w:proofErr w:type="spellStart"/>
      <w:r w:rsidRPr="00125B8B">
        <w:rPr>
          <w:rFonts w:ascii="Book Antiqua" w:hAnsi="Book Antiqua"/>
        </w:rPr>
        <w:t>Cizova</w:t>
      </w:r>
      <w:proofErr w:type="spellEnd"/>
      <w:r w:rsidRPr="00125B8B">
        <w:rPr>
          <w:rFonts w:ascii="Book Antiqua" w:hAnsi="Book Antiqua"/>
        </w:rPr>
        <w:t xml:space="preserve"> M, </w:t>
      </w:r>
      <w:proofErr w:type="spellStart"/>
      <w:r w:rsidRPr="00125B8B">
        <w:rPr>
          <w:rFonts w:ascii="Book Antiqua" w:hAnsi="Book Antiqua"/>
        </w:rPr>
        <w:t>Waczulikova</w:t>
      </w:r>
      <w:proofErr w:type="spellEnd"/>
      <w:r w:rsidRPr="00125B8B">
        <w:rPr>
          <w:rFonts w:ascii="Book Antiqua" w:hAnsi="Book Antiqua"/>
        </w:rPr>
        <w:t xml:space="preserve"> I, </w:t>
      </w:r>
      <w:proofErr w:type="spellStart"/>
      <w:r w:rsidRPr="00125B8B">
        <w:rPr>
          <w:rFonts w:ascii="Book Antiqua" w:hAnsi="Book Antiqua"/>
        </w:rPr>
        <w:t>Moricova</w:t>
      </w:r>
      <w:proofErr w:type="spellEnd"/>
      <w:r w:rsidRPr="00125B8B">
        <w:rPr>
          <w:rFonts w:ascii="Book Antiqua" w:hAnsi="Book Antiqua"/>
        </w:rPr>
        <w:t xml:space="preserve"> S, </w:t>
      </w:r>
      <w:proofErr w:type="spellStart"/>
      <w:r w:rsidRPr="00125B8B">
        <w:rPr>
          <w:rFonts w:ascii="Book Antiqua" w:hAnsi="Book Antiqua"/>
        </w:rPr>
        <w:t>Gvozdjakova</w:t>
      </w:r>
      <w:proofErr w:type="spellEnd"/>
      <w:r w:rsidRPr="00125B8B">
        <w:rPr>
          <w:rFonts w:ascii="Book Antiqua" w:hAnsi="Book Antiqua"/>
        </w:rPr>
        <w:t xml:space="preserve"> A. Complementary therapy in diabetic patients with chronic complications: a pilot study. </w:t>
      </w:r>
      <w:proofErr w:type="spellStart"/>
      <w:r w:rsidRPr="00125B8B">
        <w:rPr>
          <w:rFonts w:ascii="Book Antiqua" w:hAnsi="Book Antiqua"/>
          <w:i/>
        </w:rPr>
        <w:t>Bratisl</w:t>
      </w:r>
      <w:proofErr w:type="spellEnd"/>
      <w:r w:rsidRPr="00125B8B">
        <w:rPr>
          <w:rFonts w:ascii="Book Antiqua" w:hAnsi="Book Antiqua"/>
          <w:i/>
        </w:rPr>
        <w:t xml:space="preserve"> </w:t>
      </w:r>
      <w:proofErr w:type="spellStart"/>
      <w:r w:rsidRPr="00125B8B">
        <w:rPr>
          <w:rFonts w:ascii="Book Antiqua" w:hAnsi="Book Antiqua"/>
          <w:i/>
        </w:rPr>
        <w:t>Lek</w:t>
      </w:r>
      <w:proofErr w:type="spellEnd"/>
      <w:r w:rsidRPr="00125B8B">
        <w:rPr>
          <w:rFonts w:ascii="Book Antiqua" w:hAnsi="Book Antiqua"/>
          <w:i/>
        </w:rPr>
        <w:t xml:space="preserve"> </w:t>
      </w:r>
      <w:proofErr w:type="spellStart"/>
      <w:r w:rsidRPr="00125B8B">
        <w:rPr>
          <w:rFonts w:ascii="Book Antiqua" w:hAnsi="Book Antiqua"/>
          <w:i/>
        </w:rPr>
        <w:t>Listy</w:t>
      </w:r>
      <w:proofErr w:type="spellEnd"/>
      <w:r w:rsidRPr="00125B8B">
        <w:rPr>
          <w:rFonts w:ascii="Book Antiqua" w:hAnsi="Book Antiqua"/>
        </w:rPr>
        <w:t xml:space="preserve"> 2010; </w:t>
      </w:r>
      <w:r w:rsidRPr="00125B8B">
        <w:rPr>
          <w:rFonts w:ascii="Book Antiqua" w:hAnsi="Book Antiqua"/>
          <w:b/>
        </w:rPr>
        <w:t>111</w:t>
      </w:r>
      <w:r w:rsidRPr="00125B8B">
        <w:rPr>
          <w:rFonts w:ascii="Book Antiqua" w:hAnsi="Book Antiqua"/>
        </w:rPr>
        <w:t>: 205-211 [PMID: 20586147]</w:t>
      </w:r>
    </w:p>
    <w:p w14:paraId="6AE5A793" w14:textId="77777777" w:rsidR="00352D01" w:rsidRPr="00125B8B" w:rsidRDefault="00352D01" w:rsidP="00151FC4">
      <w:pPr>
        <w:snapToGrid w:val="0"/>
        <w:spacing w:after="0" w:line="360" w:lineRule="auto"/>
        <w:jc w:val="both"/>
        <w:rPr>
          <w:rFonts w:ascii="Book Antiqua" w:hAnsi="Book Antiqua"/>
        </w:rPr>
      </w:pPr>
      <w:r w:rsidRPr="00125B8B">
        <w:rPr>
          <w:rFonts w:ascii="Book Antiqua" w:hAnsi="Book Antiqua"/>
        </w:rPr>
        <w:t xml:space="preserve">15 </w:t>
      </w:r>
      <w:r w:rsidRPr="00125B8B">
        <w:rPr>
          <w:rFonts w:ascii="Book Antiqua" w:hAnsi="Book Antiqua"/>
          <w:b/>
        </w:rPr>
        <w:t>Ziegler D</w:t>
      </w:r>
      <w:r w:rsidRPr="00125B8B">
        <w:rPr>
          <w:rFonts w:ascii="Book Antiqua" w:hAnsi="Book Antiqua"/>
        </w:rPr>
        <w:t xml:space="preserve">, </w:t>
      </w:r>
      <w:proofErr w:type="spellStart"/>
      <w:r w:rsidRPr="00125B8B">
        <w:rPr>
          <w:rFonts w:ascii="Book Antiqua" w:hAnsi="Book Antiqua"/>
        </w:rPr>
        <w:t>Sohr</w:t>
      </w:r>
      <w:proofErr w:type="spellEnd"/>
      <w:r w:rsidRPr="00125B8B">
        <w:rPr>
          <w:rFonts w:ascii="Book Antiqua" w:hAnsi="Book Antiqua"/>
        </w:rPr>
        <w:t xml:space="preserve"> CG, </w:t>
      </w:r>
      <w:proofErr w:type="spellStart"/>
      <w:r w:rsidRPr="00125B8B">
        <w:rPr>
          <w:rFonts w:ascii="Book Antiqua" w:hAnsi="Book Antiqua"/>
        </w:rPr>
        <w:t>Nourooz</w:t>
      </w:r>
      <w:proofErr w:type="spellEnd"/>
      <w:r w:rsidRPr="00125B8B">
        <w:rPr>
          <w:rFonts w:ascii="Book Antiqua" w:hAnsi="Book Antiqua"/>
        </w:rPr>
        <w:t xml:space="preserve">-Zadeh J. Oxidative stress and antioxidant </w:t>
      </w:r>
      <w:proofErr w:type="spellStart"/>
      <w:r w:rsidRPr="00125B8B">
        <w:rPr>
          <w:rFonts w:ascii="Book Antiqua" w:hAnsi="Book Antiqua"/>
        </w:rPr>
        <w:t>defense</w:t>
      </w:r>
      <w:proofErr w:type="spellEnd"/>
      <w:r w:rsidRPr="00125B8B">
        <w:rPr>
          <w:rFonts w:ascii="Book Antiqua" w:hAnsi="Book Antiqua"/>
        </w:rPr>
        <w:t xml:space="preserve"> in relation to the severity of diabetic polyneuropathy and cardiovascular autonomic neuropathy. </w:t>
      </w:r>
      <w:r w:rsidRPr="00125B8B">
        <w:rPr>
          <w:rFonts w:ascii="Book Antiqua" w:hAnsi="Book Antiqua"/>
          <w:i/>
        </w:rPr>
        <w:t>Diabetes Care</w:t>
      </w:r>
      <w:r w:rsidRPr="00125B8B">
        <w:rPr>
          <w:rFonts w:ascii="Book Antiqua" w:hAnsi="Book Antiqua"/>
        </w:rPr>
        <w:t xml:space="preserve"> 2004; </w:t>
      </w:r>
      <w:r w:rsidRPr="00125B8B">
        <w:rPr>
          <w:rFonts w:ascii="Book Antiqua" w:hAnsi="Book Antiqua"/>
          <w:b/>
        </w:rPr>
        <w:t>27</w:t>
      </w:r>
      <w:r w:rsidRPr="00125B8B">
        <w:rPr>
          <w:rFonts w:ascii="Book Antiqua" w:hAnsi="Book Antiqua"/>
        </w:rPr>
        <w:t>: 2178-2183 [PMID: 15333481 DOI: 10.2337/diacare.27.9.2178]</w:t>
      </w:r>
    </w:p>
    <w:p w14:paraId="075AADBD" w14:textId="34E1E57C" w:rsidR="00352D01" w:rsidRPr="00125B8B" w:rsidRDefault="00352D01" w:rsidP="00151FC4">
      <w:pPr>
        <w:snapToGrid w:val="0"/>
        <w:spacing w:after="0" w:line="360" w:lineRule="auto"/>
        <w:jc w:val="both"/>
        <w:rPr>
          <w:rFonts w:ascii="Book Antiqua" w:hAnsi="Book Antiqua"/>
        </w:rPr>
      </w:pPr>
      <w:r w:rsidRPr="00125B8B">
        <w:rPr>
          <w:rFonts w:ascii="Book Antiqua" w:hAnsi="Book Antiqua"/>
        </w:rPr>
        <w:t xml:space="preserve">16 </w:t>
      </w:r>
      <w:proofErr w:type="spellStart"/>
      <w:r w:rsidRPr="00125B8B">
        <w:rPr>
          <w:rFonts w:ascii="Book Antiqua" w:hAnsi="Book Antiqua"/>
          <w:b/>
        </w:rPr>
        <w:t>Padayatty</w:t>
      </w:r>
      <w:proofErr w:type="spellEnd"/>
      <w:r w:rsidRPr="00125B8B">
        <w:rPr>
          <w:rFonts w:ascii="Book Antiqua" w:hAnsi="Book Antiqua"/>
          <w:b/>
        </w:rPr>
        <w:t xml:space="preserve"> SJ</w:t>
      </w:r>
      <w:r w:rsidRPr="00125B8B">
        <w:rPr>
          <w:rFonts w:ascii="Book Antiqua" w:hAnsi="Book Antiqua"/>
        </w:rPr>
        <w:t xml:space="preserve">, Katz A, Wang Y, Eck P, Kwon O, Lee JH, Chen S, </w:t>
      </w:r>
      <w:proofErr w:type="spellStart"/>
      <w:r w:rsidRPr="00125B8B">
        <w:rPr>
          <w:rFonts w:ascii="Book Antiqua" w:hAnsi="Book Antiqua"/>
        </w:rPr>
        <w:t>Corpe</w:t>
      </w:r>
      <w:proofErr w:type="spellEnd"/>
      <w:r w:rsidRPr="00125B8B">
        <w:rPr>
          <w:rFonts w:ascii="Book Antiqua" w:hAnsi="Book Antiqua"/>
        </w:rPr>
        <w:t xml:space="preserve"> C, Dutta A, Dutta SK, Levine M. Vitamin C as an antioxidant: evaluation of its role in disease prevention. </w:t>
      </w:r>
      <w:r w:rsidRPr="00125B8B">
        <w:rPr>
          <w:rFonts w:ascii="Book Antiqua" w:hAnsi="Book Antiqua"/>
          <w:i/>
        </w:rPr>
        <w:t xml:space="preserve">J Am Coll </w:t>
      </w:r>
      <w:proofErr w:type="spellStart"/>
      <w:r w:rsidRPr="00125B8B">
        <w:rPr>
          <w:rFonts w:ascii="Book Antiqua" w:hAnsi="Book Antiqua"/>
          <w:i/>
        </w:rPr>
        <w:t>Nutr</w:t>
      </w:r>
      <w:proofErr w:type="spellEnd"/>
      <w:r w:rsidRPr="00125B8B">
        <w:rPr>
          <w:rFonts w:ascii="Book Antiqua" w:hAnsi="Book Antiqua"/>
        </w:rPr>
        <w:t xml:space="preserve"> 2003; </w:t>
      </w:r>
      <w:r w:rsidRPr="00125B8B">
        <w:rPr>
          <w:rFonts w:ascii="Book Antiqua" w:hAnsi="Book Antiqua"/>
          <w:b/>
        </w:rPr>
        <w:t>22</w:t>
      </w:r>
      <w:r w:rsidRPr="00125B8B">
        <w:rPr>
          <w:rFonts w:ascii="Book Antiqua" w:hAnsi="Book Antiqua"/>
        </w:rPr>
        <w:t>: 18-35 [PMID: 12569111</w:t>
      </w:r>
      <w:r w:rsidR="00AD38AA">
        <w:rPr>
          <w:rFonts w:ascii="Book Antiqua" w:hAnsi="Book Antiqua"/>
        </w:rPr>
        <w:t xml:space="preserve"> </w:t>
      </w:r>
      <w:r w:rsidR="00AD38AA" w:rsidRPr="00AD38AA">
        <w:rPr>
          <w:rFonts w:ascii="Book Antiqua" w:hAnsi="Book Antiqua"/>
        </w:rPr>
        <w:t>DOI: 10.1080/07315724.2003.10719272</w:t>
      </w:r>
      <w:r w:rsidRPr="00125B8B">
        <w:rPr>
          <w:rFonts w:ascii="Book Antiqua" w:hAnsi="Book Antiqua"/>
        </w:rPr>
        <w:t>]</w:t>
      </w:r>
    </w:p>
    <w:p w14:paraId="3CC7DE89" w14:textId="77777777" w:rsidR="00352D01" w:rsidRPr="00125B8B" w:rsidRDefault="00352D01" w:rsidP="00151FC4">
      <w:pPr>
        <w:snapToGrid w:val="0"/>
        <w:spacing w:after="0" w:line="360" w:lineRule="auto"/>
        <w:jc w:val="both"/>
        <w:rPr>
          <w:rFonts w:ascii="Book Antiqua" w:hAnsi="Book Antiqua"/>
        </w:rPr>
      </w:pPr>
      <w:r w:rsidRPr="00125B8B">
        <w:rPr>
          <w:rFonts w:ascii="Book Antiqua" w:hAnsi="Book Antiqua"/>
        </w:rPr>
        <w:t xml:space="preserve">17 </w:t>
      </w:r>
      <w:r w:rsidRPr="00125B8B">
        <w:rPr>
          <w:rFonts w:ascii="Book Antiqua" w:hAnsi="Book Antiqua"/>
          <w:b/>
        </w:rPr>
        <w:t>McNulty PH</w:t>
      </w:r>
      <w:r w:rsidRPr="00125B8B">
        <w:rPr>
          <w:rFonts w:ascii="Book Antiqua" w:hAnsi="Book Antiqua"/>
        </w:rPr>
        <w:t xml:space="preserve">, Robertson BJ, </w:t>
      </w:r>
      <w:proofErr w:type="spellStart"/>
      <w:r w:rsidRPr="00125B8B">
        <w:rPr>
          <w:rFonts w:ascii="Book Antiqua" w:hAnsi="Book Antiqua"/>
        </w:rPr>
        <w:t>Tulli</w:t>
      </w:r>
      <w:proofErr w:type="spellEnd"/>
      <w:r w:rsidRPr="00125B8B">
        <w:rPr>
          <w:rFonts w:ascii="Book Antiqua" w:hAnsi="Book Antiqua"/>
        </w:rPr>
        <w:t xml:space="preserve"> MA, Hess J, </w:t>
      </w:r>
      <w:proofErr w:type="spellStart"/>
      <w:r w:rsidRPr="00125B8B">
        <w:rPr>
          <w:rFonts w:ascii="Book Antiqua" w:hAnsi="Book Antiqua"/>
        </w:rPr>
        <w:t>Harach</w:t>
      </w:r>
      <w:proofErr w:type="spellEnd"/>
      <w:r w:rsidRPr="00125B8B">
        <w:rPr>
          <w:rFonts w:ascii="Book Antiqua" w:hAnsi="Book Antiqua"/>
        </w:rPr>
        <w:t xml:space="preserve"> LA, Scott S, </w:t>
      </w:r>
      <w:proofErr w:type="spellStart"/>
      <w:r w:rsidRPr="00125B8B">
        <w:rPr>
          <w:rFonts w:ascii="Book Antiqua" w:hAnsi="Book Antiqua"/>
        </w:rPr>
        <w:t>Sinoway</w:t>
      </w:r>
      <w:proofErr w:type="spellEnd"/>
      <w:r w:rsidRPr="00125B8B">
        <w:rPr>
          <w:rFonts w:ascii="Book Antiqua" w:hAnsi="Book Antiqua"/>
        </w:rPr>
        <w:t xml:space="preserve"> LI. Effect of hyperoxia and vitamin C on coronary blood flow in patients with ischemic heart disease. </w:t>
      </w:r>
      <w:r w:rsidRPr="00125B8B">
        <w:rPr>
          <w:rFonts w:ascii="Book Antiqua" w:hAnsi="Book Antiqua"/>
          <w:i/>
        </w:rPr>
        <w:t xml:space="preserve">J </w:t>
      </w:r>
      <w:proofErr w:type="spellStart"/>
      <w:r w:rsidRPr="00125B8B">
        <w:rPr>
          <w:rFonts w:ascii="Book Antiqua" w:hAnsi="Book Antiqua"/>
          <w:i/>
        </w:rPr>
        <w:t>Appl</w:t>
      </w:r>
      <w:proofErr w:type="spellEnd"/>
      <w:r w:rsidRPr="00125B8B">
        <w:rPr>
          <w:rFonts w:ascii="Book Antiqua" w:hAnsi="Book Antiqua"/>
          <w:i/>
        </w:rPr>
        <w:t xml:space="preserve"> </w:t>
      </w:r>
      <w:proofErr w:type="spellStart"/>
      <w:r w:rsidRPr="00125B8B">
        <w:rPr>
          <w:rFonts w:ascii="Book Antiqua" w:hAnsi="Book Antiqua"/>
          <w:i/>
        </w:rPr>
        <w:t>Physiol</w:t>
      </w:r>
      <w:proofErr w:type="spellEnd"/>
      <w:r w:rsidRPr="00125B8B">
        <w:rPr>
          <w:rFonts w:ascii="Book Antiqua" w:hAnsi="Book Antiqua"/>
          <w:i/>
        </w:rPr>
        <w:t xml:space="preserve"> (1985)</w:t>
      </w:r>
      <w:r w:rsidRPr="00125B8B">
        <w:rPr>
          <w:rFonts w:ascii="Book Antiqua" w:hAnsi="Book Antiqua"/>
        </w:rPr>
        <w:t xml:space="preserve"> 2007; </w:t>
      </w:r>
      <w:r w:rsidRPr="00125B8B">
        <w:rPr>
          <w:rFonts w:ascii="Book Antiqua" w:hAnsi="Book Antiqua"/>
          <w:b/>
        </w:rPr>
        <w:t>102</w:t>
      </w:r>
      <w:r w:rsidRPr="00125B8B">
        <w:rPr>
          <w:rFonts w:ascii="Book Antiqua" w:hAnsi="Book Antiqua"/>
        </w:rPr>
        <w:t>: 2040-2045 [PMID: 17303710 DOI: 10.1152/japplphysiol.00595.2006]</w:t>
      </w:r>
    </w:p>
    <w:p w14:paraId="5AB1146C" w14:textId="77777777" w:rsidR="00352D01" w:rsidRPr="00125B8B" w:rsidRDefault="00352D01" w:rsidP="00151FC4">
      <w:pPr>
        <w:snapToGrid w:val="0"/>
        <w:spacing w:after="0" w:line="360" w:lineRule="auto"/>
        <w:jc w:val="both"/>
        <w:rPr>
          <w:rFonts w:ascii="Book Antiqua" w:hAnsi="Book Antiqua"/>
        </w:rPr>
      </w:pPr>
      <w:r w:rsidRPr="00125B8B">
        <w:rPr>
          <w:rFonts w:ascii="Book Antiqua" w:hAnsi="Book Antiqua"/>
        </w:rPr>
        <w:t xml:space="preserve">18 </w:t>
      </w:r>
      <w:proofErr w:type="spellStart"/>
      <w:r w:rsidRPr="00125B8B">
        <w:rPr>
          <w:rFonts w:ascii="Book Antiqua" w:hAnsi="Book Antiqua"/>
          <w:b/>
        </w:rPr>
        <w:t>Afkhami-Ardekani</w:t>
      </w:r>
      <w:proofErr w:type="spellEnd"/>
      <w:r w:rsidRPr="00125B8B">
        <w:rPr>
          <w:rFonts w:ascii="Book Antiqua" w:hAnsi="Book Antiqua"/>
          <w:b/>
        </w:rPr>
        <w:t xml:space="preserve"> M</w:t>
      </w:r>
      <w:r w:rsidRPr="00125B8B">
        <w:rPr>
          <w:rFonts w:ascii="Book Antiqua" w:hAnsi="Book Antiqua"/>
        </w:rPr>
        <w:t xml:space="preserve">, </w:t>
      </w:r>
      <w:proofErr w:type="spellStart"/>
      <w:r w:rsidRPr="00125B8B">
        <w:rPr>
          <w:rFonts w:ascii="Book Antiqua" w:hAnsi="Book Antiqua"/>
        </w:rPr>
        <w:t>Shojaoddiny-Ardekani</w:t>
      </w:r>
      <w:proofErr w:type="spellEnd"/>
      <w:r w:rsidRPr="00125B8B">
        <w:rPr>
          <w:rFonts w:ascii="Book Antiqua" w:hAnsi="Book Antiqua"/>
        </w:rPr>
        <w:t xml:space="preserve"> A. Effect of vitamin C on blood glucose, serum lipids &amp; serum insulin in type 2 diabetes patients. </w:t>
      </w:r>
      <w:r w:rsidRPr="00125B8B">
        <w:rPr>
          <w:rFonts w:ascii="Book Antiqua" w:hAnsi="Book Antiqua"/>
          <w:i/>
        </w:rPr>
        <w:t>Indian J Med Res</w:t>
      </w:r>
      <w:r w:rsidRPr="00125B8B">
        <w:rPr>
          <w:rFonts w:ascii="Book Antiqua" w:hAnsi="Book Antiqua"/>
        </w:rPr>
        <w:t xml:space="preserve"> 2007; </w:t>
      </w:r>
      <w:r w:rsidRPr="00125B8B">
        <w:rPr>
          <w:rFonts w:ascii="Book Antiqua" w:hAnsi="Book Antiqua"/>
          <w:b/>
        </w:rPr>
        <w:t>126</w:t>
      </w:r>
      <w:r w:rsidRPr="00125B8B">
        <w:rPr>
          <w:rFonts w:ascii="Book Antiqua" w:hAnsi="Book Antiqua"/>
        </w:rPr>
        <w:t>: 471-474 [PMID: 18160753]</w:t>
      </w:r>
    </w:p>
    <w:p w14:paraId="5669473A" w14:textId="23DADF78" w:rsidR="00352D01" w:rsidRPr="00125B8B" w:rsidRDefault="00737D68" w:rsidP="00151FC4">
      <w:pPr>
        <w:snapToGrid w:val="0"/>
        <w:spacing w:after="0" w:line="360" w:lineRule="auto"/>
        <w:jc w:val="both"/>
        <w:rPr>
          <w:rFonts w:ascii="Book Antiqua" w:hAnsi="Book Antiqua"/>
        </w:rPr>
      </w:pPr>
      <w:r w:rsidRPr="00737D68">
        <w:rPr>
          <w:rFonts w:ascii="Book Antiqua" w:hAnsi="Book Antiqua"/>
        </w:rPr>
        <w:t>19</w:t>
      </w:r>
      <w:r w:rsidRPr="00737D68">
        <w:rPr>
          <w:rFonts w:ascii="Book Antiqua" w:hAnsi="Book Antiqua"/>
          <w:b/>
          <w:bCs/>
        </w:rPr>
        <w:t xml:space="preserve"> Hirsch IB</w:t>
      </w:r>
      <w:r w:rsidRPr="00737D68">
        <w:rPr>
          <w:rFonts w:ascii="Book Antiqua" w:hAnsi="Book Antiqua"/>
        </w:rPr>
        <w:t xml:space="preserve">, Atchley DH, Tsai E, </w:t>
      </w:r>
      <w:proofErr w:type="spellStart"/>
      <w:r w:rsidRPr="00737D68">
        <w:rPr>
          <w:rFonts w:ascii="Book Antiqua" w:hAnsi="Book Antiqua"/>
        </w:rPr>
        <w:t>Labbé</w:t>
      </w:r>
      <w:proofErr w:type="spellEnd"/>
      <w:r w:rsidRPr="00737D68">
        <w:rPr>
          <w:rFonts w:ascii="Book Antiqua" w:hAnsi="Book Antiqua"/>
        </w:rPr>
        <w:t xml:space="preserve"> RF, Chait A. Ascorbic acid clearance in diabetic nephropathy.</w:t>
      </w:r>
      <w:r w:rsidR="00352D01" w:rsidRPr="00125B8B">
        <w:rPr>
          <w:rFonts w:ascii="Book Antiqua" w:hAnsi="Book Antiqua"/>
        </w:rPr>
        <w:t xml:space="preserve"> </w:t>
      </w:r>
      <w:r w:rsidR="008341B8" w:rsidRPr="00737D68">
        <w:rPr>
          <w:rFonts w:ascii="Book Antiqua" w:hAnsi="Book Antiqua"/>
          <w:i/>
          <w:iCs/>
        </w:rPr>
        <w:t>J Diabetes Complications</w:t>
      </w:r>
      <w:r w:rsidR="008341B8">
        <w:rPr>
          <w:rFonts w:ascii="Book Antiqua" w:hAnsi="Book Antiqua"/>
        </w:rPr>
        <w:t xml:space="preserve"> </w:t>
      </w:r>
      <w:r w:rsidR="00352D01" w:rsidRPr="00125B8B">
        <w:rPr>
          <w:rFonts w:ascii="Book Antiqua" w:hAnsi="Book Antiqua"/>
        </w:rPr>
        <w:t>1998</w:t>
      </w:r>
      <w:r w:rsidR="008341B8">
        <w:rPr>
          <w:rFonts w:ascii="Book Antiqua" w:hAnsi="Book Antiqua"/>
        </w:rPr>
        <w:t xml:space="preserve">; </w:t>
      </w:r>
      <w:r w:rsidR="00352D01" w:rsidRPr="008341B8">
        <w:rPr>
          <w:rFonts w:ascii="Book Antiqua" w:hAnsi="Book Antiqua"/>
          <w:b/>
        </w:rPr>
        <w:t>12</w:t>
      </w:r>
      <w:r w:rsidR="00352D01" w:rsidRPr="00125B8B">
        <w:rPr>
          <w:rFonts w:ascii="Book Antiqua" w:hAnsi="Book Antiqua"/>
        </w:rPr>
        <w:t>:</w:t>
      </w:r>
      <w:r w:rsidR="008341B8">
        <w:rPr>
          <w:rFonts w:ascii="Book Antiqua" w:hAnsi="Book Antiqua"/>
        </w:rPr>
        <w:t xml:space="preserve"> </w:t>
      </w:r>
      <w:r w:rsidR="00352D01" w:rsidRPr="00125B8B">
        <w:rPr>
          <w:rFonts w:ascii="Book Antiqua" w:hAnsi="Book Antiqua"/>
        </w:rPr>
        <w:t>259-263 [</w:t>
      </w:r>
      <w:r w:rsidR="00C73DB4" w:rsidRPr="00C73DB4">
        <w:rPr>
          <w:rFonts w:ascii="Book Antiqua" w:hAnsi="Book Antiqua"/>
        </w:rPr>
        <w:t xml:space="preserve">PMID: 9747642 </w:t>
      </w:r>
      <w:r w:rsidR="008341B8">
        <w:rPr>
          <w:rFonts w:ascii="Book Antiqua" w:hAnsi="Book Antiqua"/>
        </w:rPr>
        <w:t>DOI:</w:t>
      </w:r>
      <w:r w:rsidR="00C73DB4">
        <w:rPr>
          <w:rFonts w:ascii="Book Antiqua" w:hAnsi="Book Antiqua"/>
        </w:rPr>
        <w:t xml:space="preserve"> </w:t>
      </w:r>
      <w:r w:rsidR="00352D01" w:rsidRPr="00125B8B">
        <w:rPr>
          <w:rFonts w:ascii="Book Antiqua" w:hAnsi="Book Antiqua"/>
        </w:rPr>
        <w:t>10.1016/S1056-8727(97)00125-6]</w:t>
      </w:r>
    </w:p>
    <w:p w14:paraId="1FDE6DAA" w14:textId="56B89334" w:rsidR="00352D01" w:rsidRPr="00125B8B" w:rsidRDefault="00352D01" w:rsidP="00151FC4">
      <w:pPr>
        <w:snapToGrid w:val="0"/>
        <w:spacing w:after="0" w:line="360" w:lineRule="auto"/>
        <w:jc w:val="both"/>
        <w:rPr>
          <w:rFonts w:ascii="Book Antiqua" w:hAnsi="Book Antiqua"/>
        </w:rPr>
      </w:pPr>
      <w:r w:rsidRPr="00125B8B">
        <w:rPr>
          <w:rFonts w:ascii="Book Antiqua" w:hAnsi="Book Antiqua"/>
        </w:rPr>
        <w:lastRenderedPageBreak/>
        <w:t xml:space="preserve">20 </w:t>
      </w:r>
      <w:proofErr w:type="spellStart"/>
      <w:r w:rsidRPr="00125B8B">
        <w:rPr>
          <w:rFonts w:ascii="Book Antiqua" w:hAnsi="Book Antiqua"/>
          <w:b/>
        </w:rPr>
        <w:t>Schaan</w:t>
      </w:r>
      <w:proofErr w:type="spellEnd"/>
      <w:r w:rsidRPr="00125B8B">
        <w:rPr>
          <w:rFonts w:ascii="Book Antiqua" w:hAnsi="Book Antiqua"/>
          <w:b/>
        </w:rPr>
        <w:t xml:space="preserve"> BD</w:t>
      </w:r>
      <w:r w:rsidRPr="00814D8D">
        <w:rPr>
          <w:rFonts w:ascii="Book Antiqua" w:hAnsi="Book Antiqua"/>
        </w:rPr>
        <w:t>,</w:t>
      </w:r>
      <w:r w:rsidR="006A2972">
        <w:rPr>
          <w:rFonts w:ascii="Book Antiqua" w:hAnsi="Book Antiqua"/>
        </w:rPr>
        <w:t xml:space="preserve"> </w:t>
      </w:r>
      <w:proofErr w:type="spellStart"/>
      <w:r w:rsidR="00737D68" w:rsidRPr="00737D68">
        <w:rPr>
          <w:rFonts w:ascii="Book Antiqua" w:hAnsi="Book Antiqua"/>
        </w:rPr>
        <w:t>Dall'Ago</w:t>
      </w:r>
      <w:proofErr w:type="spellEnd"/>
      <w:r w:rsidR="00814D8D">
        <w:rPr>
          <w:rFonts w:ascii="Book Antiqua" w:hAnsi="Book Antiqua"/>
        </w:rPr>
        <w:t xml:space="preserve"> </w:t>
      </w:r>
      <w:r w:rsidRPr="00125B8B">
        <w:rPr>
          <w:rFonts w:ascii="Book Antiqua" w:hAnsi="Book Antiqua"/>
        </w:rPr>
        <w:t>P, Maeda CY, Ferlin E, Fernandes TG, Schmid H</w:t>
      </w:r>
      <w:r w:rsidR="00814D8D">
        <w:rPr>
          <w:rFonts w:ascii="Book Antiqua" w:hAnsi="Book Antiqua"/>
        </w:rPr>
        <w:t xml:space="preserve">, </w:t>
      </w:r>
      <w:r w:rsidRPr="00125B8B">
        <w:rPr>
          <w:rFonts w:ascii="Book Antiqua" w:hAnsi="Book Antiqua"/>
        </w:rPr>
        <w:t xml:space="preserve">Irigoyen MC. Relationship between cardiovascular dysfunction and </w:t>
      </w:r>
      <w:proofErr w:type="spellStart"/>
      <w:r w:rsidRPr="00125B8B">
        <w:rPr>
          <w:rFonts w:ascii="Book Antiqua" w:hAnsi="Book Antiqua"/>
        </w:rPr>
        <w:t>hyperglycemia</w:t>
      </w:r>
      <w:proofErr w:type="spellEnd"/>
      <w:r w:rsidRPr="00125B8B">
        <w:rPr>
          <w:rFonts w:ascii="Book Antiqua" w:hAnsi="Book Antiqua"/>
        </w:rPr>
        <w:t xml:space="preserve"> in streptozotocin-induced diabetes in rats. </w:t>
      </w:r>
      <w:proofErr w:type="spellStart"/>
      <w:r w:rsidR="00CE3D4C" w:rsidRPr="00CE3D4C">
        <w:rPr>
          <w:rFonts w:ascii="Book Antiqua" w:hAnsi="Book Antiqua"/>
          <w:i/>
        </w:rPr>
        <w:t>Braz</w:t>
      </w:r>
      <w:proofErr w:type="spellEnd"/>
      <w:r w:rsidR="00CE3D4C" w:rsidRPr="00CE3D4C">
        <w:rPr>
          <w:rFonts w:ascii="Book Antiqua" w:hAnsi="Book Antiqua"/>
          <w:i/>
        </w:rPr>
        <w:t xml:space="preserve"> J Med </w:t>
      </w:r>
      <w:proofErr w:type="spellStart"/>
      <w:r w:rsidR="00CE3D4C" w:rsidRPr="00CE3D4C">
        <w:rPr>
          <w:rFonts w:ascii="Book Antiqua" w:hAnsi="Book Antiqua"/>
          <w:i/>
        </w:rPr>
        <w:t>Biol</w:t>
      </w:r>
      <w:proofErr w:type="spellEnd"/>
      <w:r w:rsidR="00CE3D4C" w:rsidRPr="00CE3D4C">
        <w:rPr>
          <w:rFonts w:ascii="Book Antiqua" w:hAnsi="Book Antiqua"/>
          <w:i/>
        </w:rPr>
        <w:t xml:space="preserve"> Res </w:t>
      </w:r>
      <w:r w:rsidRPr="00125B8B">
        <w:rPr>
          <w:rFonts w:ascii="Book Antiqua" w:hAnsi="Book Antiqua"/>
        </w:rPr>
        <w:t>200</w:t>
      </w:r>
      <w:r w:rsidR="00787832">
        <w:rPr>
          <w:rFonts w:ascii="Book Antiqua" w:hAnsi="Book Antiqua"/>
        </w:rPr>
        <w:t>4</w:t>
      </w:r>
      <w:r w:rsidRPr="00125B8B">
        <w:rPr>
          <w:rFonts w:ascii="Book Antiqua" w:hAnsi="Book Antiqua"/>
        </w:rPr>
        <w:t xml:space="preserve">; </w:t>
      </w:r>
      <w:r w:rsidRPr="00465BD9">
        <w:rPr>
          <w:rFonts w:ascii="Book Antiqua" w:hAnsi="Book Antiqua"/>
          <w:b/>
        </w:rPr>
        <w:t>37</w:t>
      </w:r>
      <w:r w:rsidRPr="00125B8B">
        <w:rPr>
          <w:rFonts w:ascii="Book Antiqua" w:hAnsi="Book Antiqua"/>
        </w:rPr>
        <w:t>:1895-1902 [</w:t>
      </w:r>
      <w:r w:rsidR="00C61EF8" w:rsidRPr="00C61EF8">
        <w:rPr>
          <w:rFonts w:ascii="Book Antiqua" w:hAnsi="Book Antiqua"/>
        </w:rPr>
        <w:t>PMID: 15558197</w:t>
      </w:r>
      <w:r w:rsidR="00C61EF8">
        <w:rPr>
          <w:rFonts w:ascii="Book Antiqua" w:hAnsi="Book Antiqua"/>
        </w:rPr>
        <w:t xml:space="preserve"> DOI: </w:t>
      </w:r>
      <w:r w:rsidRPr="00125B8B">
        <w:rPr>
          <w:rFonts w:ascii="Book Antiqua" w:hAnsi="Book Antiqua"/>
        </w:rPr>
        <w:t>10.1590/S0100-879X2004001200016]</w:t>
      </w:r>
    </w:p>
    <w:p w14:paraId="3321D452" w14:textId="38A5B767" w:rsidR="00352D01" w:rsidRPr="0076446E" w:rsidRDefault="00352D01" w:rsidP="00151FC4">
      <w:pPr>
        <w:snapToGrid w:val="0"/>
        <w:spacing w:after="0" w:line="360" w:lineRule="auto"/>
        <w:jc w:val="both"/>
        <w:rPr>
          <w:rFonts w:ascii="Book Antiqua" w:hAnsi="Book Antiqua"/>
        </w:rPr>
      </w:pPr>
      <w:r w:rsidRPr="00125B8B">
        <w:rPr>
          <w:rFonts w:ascii="Book Antiqua" w:hAnsi="Book Antiqua"/>
        </w:rPr>
        <w:t xml:space="preserve">21 </w:t>
      </w:r>
      <w:r w:rsidR="0076446E" w:rsidRPr="0076446E">
        <w:rPr>
          <w:rFonts w:ascii="Book Antiqua" w:hAnsi="Book Antiqua"/>
          <w:b/>
        </w:rPr>
        <w:t>National Research Council (US) Committee for the Update of the Guide for the Care and Use of Laboratory Animals</w:t>
      </w:r>
      <w:r w:rsidR="0076446E" w:rsidRPr="0076446E">
        <w:rPr>
          <w:rFonts w:ascii="Book Antiqua" w:hAnsi="Book Antiqua"/>
        </w:rPr>
        <w:t>.</w:t>
      </w:r>
      <w:r w:rsidR="0076446E">
        <w:rPr>
          <w:rFonts w:ascii="Book Antiqua" w:hAnsi="Book Antiqua"/>
        </w:rPr>
        <w:t xml:space="preserve"> </w:t>
      </w:r>
      <w:r w:rsidR="0076446E" w:rsidRPr="0076446E">
        <w:rPr>
          <w:rFonts w:ascii="Book Antiqua" w:hAnsi="Book Antiqua"/>
        </w:rPr>
        <w:t>Guide for the Care and Use of Laboratory Animals.</w:t>
      </w:r>
      <w:r w:rsidRPr="0076446E">
        <w:rPr>
          <w:rFonts w:ascii="Book Antiqua" w:hAnsi="Book Antiqua"/>
        </w:rPr>
        <w:t xml:space="preserve"> </w:t>
      </w:r>
      <w:r w:rsidR="0076446E" w:rsidRPr="0076446E">
        <w:rPr>
          <w:rFonts w:ascii="Book Antiqua" w:hAnsi="Book Antiqua"/>
        </w:rPr>
        <w:t xml:space="preserve">8th </w:t>
      </w:r>
      <w:r w:rsidR="0076446E">
        <w:rPr>
          <w:rFonts w:ascii="Book Antiqua" w:hAnsi="Book Antiqua"/>
        </w:rPr>
        <w:t>ed</w:t>
      </w:r>
      <w:r w:rsidR="0076446E" w:rsidRPr="0076446E">
        <w:rPr>
          <w:rFonts w:ascii="Book Antiqua" w:hAnsi="Book Antiqua"/>
        </w:rPr>
        <w:t>. Washington</w:t>
      </w:r>
      <w:r w:rsidR="00091646">
        <w:rPr>
          <w:rFonts w:ascii="Book Antiqua" w:hAnsi="Book Antiqua"/>
        </w:rPr>
        <w:t xml:space="preserve">, </w:t>
      </w:r>
      <w:r w:rsidR="0076446E" w:rsidRPr="0076446E">
        <w:rPr>
          <w:rFonts w:ascii="Book Antiqua" w:hAnsi="Book Antiqua"/>
        </w:rPr>
        <w:t>DC: National Academies Press (US); 2011</w:t>
      </w:r>
      <w:r w:rsidR="0076446E">
        <w:rPr>
          <w:rFonts w:ascii="Book Antiqua" w:hAnsi="Book Antiqua"/>
        </w:rPr>
        <w:t xml:space="preserve"> </w:t>
      </w:r>
      <w:r w:rsidRPr="0076446E">
        <w:rPr>
          <w:rFonts w:ascii="Book Antiqua" w:hAnsi="Book Antiqua"/>
        </w:rPr>
        <w:t>[PMID: 21595115]</w:t>
      </w:r>
    </w:p>
    <w:p w14:paraId="33DB2528" w14:textId="5B412120" w:rsidR="00352D01" w:rsidRPr="00125B8B" w:rsidRDefault="00352D01" w:rsidP="00151FC4">
      <w:pPr>
        <w:snapToGrid w:val="0"/>
        <w:spacing w:after="0" w:line="360" w:lineRule="auto"/>
        <w:jc w:val="both"/>
        <w:rPr>
          <w:rFonts w:ascii="Book Antiqua" w:hAnsi="Book Antiqua"/>
        </w:rPr>
      </w:pPr>
      <w:r w:rsidRPr="00687031">
        <w:rPr>
          <w:rFonts w:ascii="Book Antiqua" w:hAnsi="Book Antiqua"/>
          <w:highlight w:val="yellow"/>
        </w:rPr>
        <w:t xml:space="preserve">22 </w:t>
      </w:r>
      <w:proofErr w:type="spellStart"/>
      <w:r w:rsidRPr="00687031">
        <w:rPr>
          <w:rFonts w:ascii="Book Antiqua" w:hAnsi="Book Antiqua"/>
          <w:b/>
          <w:highlight w:val="yellow"/>
        </w:rPr>
        <w:t>Fabiyi-Edebor</w:t>
      </w:r>
      <w:proofErr w:type="spellEnd"/>
      <w:r w:rsidRPr="00687031">
        <w:rPr>
          <w:rFonts w:ascii="Book Antiqua" w:hAnsi="Book Antiqua"/>
          <w:b/>
          <w:highlight w:val="yellow"/>
        </w:rPr>
        <w:t xml:space="preserve"> TD</w:t>
      </w:r>
      <w:r w:rsidRPr="00687031">
        <w:rPr>
          <w:rFonts w:ascii="Book Antiqua" w:hAnsi="Book Antiqua"/>
          <w:highlight w:val="yellow"/>
        </w:rPr>
        <w:t xml:space="preserve">. Low Fructose Diet and Alloxan Induced Type II Diabetes of Low Mortality in Wister Rats. </w:t>
      </w:r>
      <w:r w:rsidRPr="00687031">
        <w:rPr>
          <w:rFonts w:ascii="Book Antiqua" w:hAnsi="Book Antiqua"/>
          <w:i/>
          <w:highlight w:val="yellow"/>
        </w:rPr>
        <w:t>Imperial J Interdisciplinary Res</w:t>
      </w:r>
      <w:r w:rsidRPr="00687031">
        <w:rPr>
          <w:rFonts w:ascii="Book Antiqua" w:hAnsi="Book Antiqua"/>
          <w:highlight w:val="yellow"/>
        </w:rPr>
        <w:t xml:space="preserve"> 2017;</w:t>
      </w:r>
      <w:r w:rsidR="00687031" w:rsidRPr="00687031">
        <w:rPr>
          <w:rFonts w:ascii="Book Antiqua" w:hAnsi="Book Antiqua"/>
          <w:highlight w:val="yellow"/>
        </w:rPr>
        <w:t xml:space="preserve"> </w:t>
      </w:r>
      <w:r w:rsidRPr="00687031">
        <w:rPr>
          <w:rFonts w:ascii="Book Antiqua" w:hAnsi="Book Antiqua"/>
          <w:b/>
          <w:highlight w:val="yellow"/>
        </w:rPr>
        <w:t>3</w:t>
      </w:r>
      <w:r w:rsidRPr="00687031">
        <w:rPr>
          <w:rFonts w:ascii="Book Antiqua" w:hAnsi="Book Antiqua"/>
          <w:highlight w:val="yellow"/>
        </w:rPr>
        <w:t>: 715-</w:t>
      </w:r>
      <w:r w:rsidR="00687031" w:rsidRPr="00687031">
        <w:rPr>
          <w:rFonts w:ascii="Book Antiqua" w:hAnsi="Book Antiqua"/>
          <w:highlight w:val="yellow"/>
        </w:rPr>
        <w:t>7</w:t>
      </w:r>
      <w:r w:rsidRPr="00687031">
        <w:rPr>
          <w:rFonts w:ascii="Book Antiqua" w:hAnsi="Book Antiqua"/>
          <w:highlight w:val="yellow"/>
        </w:rPr>
        <w:t>19</w:t>
      </w:r>
      <w:r w:rsidRPr="00125B8B">
        <w:rPr>
          <w:rFonts w:ascii="Book Antiqua" w:hAnsi="Book Antiqua"/>
        </w:rPr>
        <w:t xml:space="preserve"> </w:t>
      </w:r>
    </w:p>
    <w:p w14:paraId="792D416D" w14:textId="77777777" w:rsidR="00352D01" w:rsidRPr="00125B8B" w:rsidRDefault="00352D01" w:rsidP="00151FC4">
      <w:pPr>
        <w:snapToGrid w:val="0"/>
        <w:spacing w:after="0" w:line="360" w:lineRule="auto"/>
        <w:jc w:val="both"/>
        <w:rPr>
          <w:rFonts w:ascii="Book Antiqua" w:hAnsi="Book Antiqua"/>
        </w:rPr>
      </w:pPr>
      <w:r w:rsidRPr="00125B8B">
        <w:rPr>
          <w:rFonts w:ascii="Book Antiqua" w:hAnsi="Book Antiqua"/>
        </w:rPr>
        <w:t xml:space="preserve">23 </w:t>
      </w:r>
      <w:r w:rsidRPr="00125B8B">
        <w:rPr>
          <w:rFonts w:ascii="Book Antiqua" w:hAnsi="Book Antiqua"/>
          <w:b/>
        </w:rPr>
        <w:t>Maggi CA</w:t>
      </w:r>
      <w:r w:rsidRPr="00125B8B">
        <w:rPr>
          <w:rFonts w:ascii="Book Antiqua" w:hAnsi="Book Antiqua"/>
        </w:rPr>
        <w:t xml:space="preserve">, </w:t>
      </w:r>
      <w:proofErr w:type="spellStart"/>
      <w:r w:rsidRPr="00125B8B">
        <w:rPr>
          <w:rFonts w:ascii="Book Antiqua" w:hAnsi="Book Antiqua"/>
        </w:rPr>
        <w:t>Meli</w:t>
      </w:r>
      <w:proofErr w:type="spellEnd"/>
      <w:r w:rsidRPr="00125B8B">
        <w:rPr>
          <w:rFonts w:ascii="Book Antiqua" w:hAnsi="Book Antiqua"/>
        </w:rPr>
        <w:t xml:space="preserve"> A. Suitability of urethane </w:t>
      </w:r>
      <w:proofErr w:type="spellStart"/>
      <w:r w:rsidRPr="00125B8B">
        <w:rPr>
          <w:rFonts w:ascii="Book Antiqua" w:hAnsi="Book Antiqua"/>
        </w:rPr>
        <w:t>anesthesia</w:t>
      </w:r>
      <w:proofErr w:type="spellEnd"/>
      <w:r w:rsidRPr="00125B8B">
        <w:rPr>
          <w:rFonts w:ascii="Book Antiqua" w:hAnsi="Book Antiqua"/>
        </w:rPr>
        <w:t xml:space="preserve"> for </w:t>
      </w:r>
      <w:proofErr w:type="spellStart"/>
      <w:r w:rsidRPr="00125B8B">
        <w:rPr>
          <w:rFonts w:ascii="Book Antiqua" w:hAnsi="Book Antiqua"/>
        </w:rPr>
        <w:t>physiopharmacological</w:t>
      </w:r>
      <w:proofErr w:type="spellEnd"/>
      <w:r w:rsidRPr="00125B8B">
        <w:rPr>
          <w:rFonts w:ascii="Book Antiqua" w:hAnsi="Book Antiqua"/>
        </w:rPr>
        <w:t xml:space="preserve"> investigations in various systems. Part 2: Cardiovascular system. </w:t>
      </w:r>
      <w:proofErr w:type="spellStart"/>
      <w:r w:rsidRPr="00125B8B">
        <w:rPr>
          <w:rFonts w:ascii="Book Antiqua" w:hAnsi="Book Antiqua"/>
          <w:i/>
        </w:rPr>
        <w:t>Experientia</w:t>
      </w:r>
      <w:proofErr w:type="spellEnd"/>
      <w:r w:rsidRPr="00125B8B">
        <w:rPr>
          <w:rFonts w:ascii="Book Antiqua" w:hAnsi="Book Antiqua"/>
        </w:rPr>
        <w:t xml:space="preserve"> 1986; </w:t>
      </w:r>
      <w:r w:rsidRPr="00125B8B">
        <w:rPr>
          <w:rFonts w:ascii="Book Antiqua" w:hAnsi="Book Antiqua"/>
          <w:b/>
        </w:rPr>
        <w:t>42</w:t>
      </w:r>
      <w:r w:rsidRPr="00125B8B">
        <w:rPr>
          <w:rFonts w:ascii="Book Antiqua" w:hAnsi="Book Antiqua"/>
        </w:rPr>
        <w:t>: 292-297 [PMID: 3007197 DOI: 10.1007/bf01942510]</w:t>
      </w:r>
    </w:p>
    <w:p w14:paraId="5833E0E4" w14:textId="40997CB8" w:rsidR="00352D01" w:rsidRPr="00AD38AA" w:rsidRDefault="00352D01" w:rsidP="00151FC4">
      <w:pPr>
        <w:snapToGrid w:val="0"/>
        <w:spacing w:after="0" w:line="360" w:lineRule="auto"/>
        <w:jc w:val="both"/>
        <w:rPr>
          <w:rFonts w:ascii="Book Antiqua" w:hAnsi="Book Antiqua"/>
        </w:rPr>
      </w:pPr>
      <w:r w:rsidRPr="00AD38AA">
        <w:rPr>
          <w:rFonts w:ascii="Book Antiqua" w:hAnsi="Book Antiqua"/>
        </w:rPr>
        <w:t xml:space="preserve">24 </w:t>
      </w:r>
      <w:proofErr w:type="spellStart"/>
      <w:r w:rsidRPr="00AD38AA">
        <w:rPr>
          <w:rFonts w:ascii="Book Antiqua" w:hAnsi="Book Antiqua"/>
          <w:b/>
        </w:rPr>
        <w:t>Fabiyi-Edebor</w:t>
      </w:r>
      <w:proofErr w:type="spellEnd"/>
      <w:r w:rsidRPr="00AD38AA">
        <w:rPr>
          <w:rFonts w:ascii="Book Antiqua" w:hAnsi="Book Antiqua"/>
          <w:b/>
        </w:rPr>
        <w:t xml:space="preserve"> TD</w:t>
      </w:r>
      <w:r w:rsidR="001C0F6C" w:rsidRPr="00AD38AA">
        <w:rPr>
          <w:rFonts w:ascii="Book Antiqua" w:hAnsi="Book Antiqua"/>
        </w:rPr>
        <w:t xml:space="preserve">, </w:t>
      </w:r>
      <w:proofErr w:type="spellStart"/>
      <w:r w:rsidRPr="00AD38AA">
        <w:rPr>
          <w:rFonts w:ascii="Book Antiqua" w:hAnsi="Book Antiqua"/>
        </w:rPr>
        <w:t>Fasanmade</w:t>
      </w:r>
      <w:proofErr w:type="spellEnd"/>
      <w:r w:rsidRPr="00AD38AA">
        <w:rPr>
          <w:rFonts w:ascii="Book Antiqua" w:hAnsi="Book Antiqua"/>
        </w:rPr>
        <w:t xml:space="preserve"> AA</w:t>
      </w:r>
      <w:r w:rsidR="001C0F6C" w:rsidRPr="00AD38AA">
        <w:rPr>
          <w:rFonts w:ascii="Book Antiqua" w:hAnsi="Book Antiqua"/>
        </w:rPr>
        <w:t xml:space="preserve">. </w:t>
      </w:r>
      <w:r w:rsidRPr="00AD38AA">
        <w:rPr>
          <w:rFonts w:ascii="Book Antiqua" w:hAnsi="Book Antiqua"/>
        </w:rPr>
        <w:t xml:space="preserve">Evaluation of the characteristics of diabetes induced by the administration of alloxan to fructose fed Wistar rat. </w:t>
      </w:r>
      <w:r w:rsidRPr="00AD38AA">
        <w:rPr>
          <w:rFonts w:ascii="Book Antiqua" w:hAnsi="Book Antiqua"/>
          <w:i/>
        </w:rPr>
        <w:t>Int J Pharm Sci &amp; Res</w:t>
      </w:r>
      <w:r w:rsidRPr="00AD38AA">
        <w:rPr>
          <w:rFonts w:ascii="Book Antiqua" w:hAnsi="Book Antiqua"/>
        </w:rPr>
        <w:t xml:space="preserve"> 2019; </w:t>
      </w:r>
      <w:r w:rsidRPr="00AD38AA">
        <w:rPr>
          <w:rFonts w:ascii="Book Antiqua" w:hAnsi="Book Antiqua"/>
          <w:b/>
        </w:rPr>
        <w:t>10</w:t>
      </w:r>
      <w:r w:rsidRPr="00AD38AA">
        <w:rPr>
          <w:rFonts w:ascii="Book Antiqua" w:hAnsi="Book Antiqua"/>
        </w:rPr>
        <w:t>: 881-</w:t>
      </w:r>
      <w:r w:rsidR="001C0F6C" w:rsidRPr="00AD38AA">
        <w:rPr>
          <w:rFonts w:ascii="Book Antiqua" w:hAnsi="Book Antiqua"/>
        </w:rPr>
        <w:t>8</w:t>
      </w:r>
      <w:r w:rsidRPr="00AD38AA">
        <w:rPr>
          <w:rFonts w:ascii="Book Antiqua" w:hAnsi="Book Antiqua"/>
        </w:rPr>
        <w:t>89 [</w:t>
      </w:r>
      <w:r w:rsidR="001C0F6C" w:rsidRPr="00AD38AA">
        <w:rPr>
          <w:rFonts w:ascii="Book Antiqua" w:hAnsi="Book Antiqua"/>
        </w:rPr>
        <w:t>DOI:</w:t>
      </w:r>
      <w:r w:rsidRPr="00AD38AA">
        <w:rPr>
          <w:rFonts w:ascii="Book Antiqua" w:hAnsi="Book Antiqua"/>
        </w:rPr>
        <w:t xml:space="preserve"> 10.13040/IJPSR.0975-8232.10(2).881-89]</w:t>
      </w:r>
    </w:p>
    <w:p w14:paraId="5947730D" w14:textId="162E809F" w:rsidR="00352D01" w:rsidRPr="00125B8B" w:rsidRDefault="00352D01" w:rsidP="00151FC4">
      <w:pPr>
        <w:snapToGrid w:val="0"/>
        <w:spacing w:after="0" w:line="360" w:lineRule="auto"/>
        <w:jc w:val="both"/>
        <w:rPr>
          <w:rFonts w:ascii="Book Antiqua" w:hAnsi="Book Antiqua"/>
        </w:rPr>
      </w:pPr>
      <w:r w:rsidRPr="00AD38AA">
        <w:rPr>
          <w:rFonts w:ascii="Book Antiqua" w:hAnsi="Book Antiqua"/>
        </w:rPr>
        <w:t xml:space="preserve">25 </w:t>
      </w:r>
      <w:proofErr w:type="spellStart"/>
      <w:r w:rsidR="000F7B6A" w:rsidRPr="00AD38AA">
        <w:rPr>
          <w:rFonts w:ascii="Book Antiqua" w:hAnsi="Book Antiqua"/>
          <w:b/>
        </w:rPr>
        <w:t>Molz</w:t>
      </w:r>
      <w:proofErr w:type="spellEnd"/>
      <w:r w:rsidR="000F7B6A" w:rsidRPr="00AD38AA">
        <w:rPr>
          <w:rFonts w:ascii="Book Antiqua" w:hAnsi="Book Antiqua"/>
          <w:b/>
        </w:rPr>
        <w:t xml:space="preserve"> P</w:t>
      </w:r>
      <w:r w:rsidRPr="00AD38AA">
        <w:rPr>
          <w:rFonts w:ascii="Book Antiqua" w:hAnsi="Book Antiqua"/>
        </w:rPr>
        <w:t>,</w:t>
      </w:r>
      <w:r w:rsidR="006A2972" w:rsidRPr="00AD38AA">
        <w:rPr>
          <w:rFonts w:ascii="Book Antiqua" w:hAnsi="Book Antiqua"/>
        </w:rPr>
        <w:t xml:space="preserve"> </w:t>
      </w:r>
      <w:r w:rsidR="000F7B6A" w:rsidRPr="00AD38AA">
        <w:rPr>
          <w:rFonts w:ascii="Book Antiqua" w:hAnsi="Book Antiqua"/>
        </w:rPr>
        <w:t xml:space="preserve">Rael </w:t>
      </w:r>
      <w:r w:rsidRPr="00AD38AA">
        <w:rPr>
          <w:rFonts w:ascii="Book Antiqua" w:hAnsi="Book Antiqua"/>
        </w:rPr>
        <w:t xml:space="preserve">AN, </w:t>
      </w:r>
      <w:r w:rsidR="000F7B6A" w:rsidRPr="00AD38AA">
        <w:rPr>
          <w:rFonts w:ascii="Book Antiqua" w:hAnsi="Book Antiqua"/>
        </w:rPr>
        <w:t xml:space="preserve">Fischer </w:t>
      </w:r>
      <w:r w:rsidRPr="00AD38AA">
        <w:rPr>
          <w:rFonts w:ascii="Book Antiqua" w:hAnsi="Book Antiqua"/>
        </w:rPr>
        <w:t>M</w:t>
      </w:r>
      <w:r w:rsidR="000F7B6A" w:rsidRPr="00AD38AA">
        <w:rPr>
          <w:rFonts w:ascii="Book Antiqua" w:hAnsi="Book Antiqua"/>
        </w:rPr>
        <w:t>D</w:t>
      </w:r>
      <w:r w:rsidRPr="00AD38AA">
        <w:rPr>
          <w:rFonts w:ascii="Book Antiqua" w:hAnsi="Book Antiqua"/>
        </w:rPr>
        <w:t xml:space="preserve">Q, </w:t>
      </w:r>
      <w:proofErr w:type="spellStart"/>
      <w:r w:rsidR="000F7B6A" w:rsidRPr="00AD38AA">
        <w:rPr>
          <w:rFonts w:ascii="Book Antiqua" w:hAnsi="Book Antiqua"/>
        </w:rPr>
        <w:t>Limberger</w:t>
      </w:r>
      <w:proofErr w:type="spellEnd"/>
      <w:r w:rsidR="000F7B6A" w:rsidRPr="00AD38AA">
        <w:rPr>
          <w:rFonts w:ascii="Book Antiqua" w:hAnsi="Book Antiqua"/>
        </w:rPr>
        <w:t xml:space="preserve"> </w:t>
      </w:r>
      <w:r w:rsidRPr="00AD38AA">
        <w:rPr>
          <w:rFonts w:ascii="Book Antiqua" w:hAnsi="Book Antiqua"/>
        </w:rPr>
        <w:t xml:space="preserve">LB, </w:t>
      </w:r>
      <w:proofErr w:type="spellStart"/>
      <w:r w:rsidR="000F7B6A" w:rsidRPr="00AD38AA">
        <w:rPr>
          <w:rFonts w:ascii="Book Antiqua" w:hAnsi="Book Antiqua"/>
        </w:rPr>
        <w:t>Prá</w:t>
      </w:r>
      <w:proofErr w:type="spellEnd"/>
      <w:r w:rsidR="000F7B6A" w:rsidRPr="00AD38AA">
        <w:rPr>
          <w:rFonts w:ascii="Book Antiqua" w:hAnsi="Book Antiqua"/>
        </w:rPr>
        <w:t xml:space="preserve"> </w:t>
      </w:r>
      <w:r w:rsidRPr="00AD38AA">
        <w:rPr>
          <w:rFonts w:ascii="Book Antiqua" w:hAnsi="Book Antiqua"/>
        </w:rPr>
        <w:t xml:space="preserve">D, </w:t>
      </w:r>
      <w:r w:rsidR="000F7B6A" w:rsidRPr="00AD38AA">
        <w:rPr>
          <w:rFonts w:ascii="Book Antiqua" w:hAnsi="Book Antiqua"/>
        </w:rPr>
        <w:t xml:space="preserve">Franke </w:t>
      </w:r>
      <w:r w:rsidRPr="00AD38AA">
        <w:rPr>
          <w:rFonts w:ascii="Book Antiqua" w:hAnsi="Book Antiqua"/>
        </w:rPr>
        <w:t xml:space="preserve">SIR. Vitamin C decreases the obesogenic and </w:t>
      </w:r>
      <w:proofErr w:type="spellStart"/>
      <w:r w:rsidRPr="00AD38AA">
        <w:rPr>
          <w:rFonts w:ascii="Book Antiqua" w:hAnsi="Book Antiqua"/>
        </w:rPr>
        <w:t>hyperglycemic</w:t>
      </w:r>
      <w:proofErr w:type="spellEnd"/>
      <w:r w:rsidRPr="00AD38AA">
        <w:rPr>
          <w:rFonts w:ascii="Book Antiqua" w:hAnsi="Book Antiqua"/>
        </w:rPr>
        <w:t xml:space="preserve"> effect of invert sugar in prediabetic rats. </w:t>
      </w:r>
      <w:r w:rsidRPr="00AD38AA">
        <w:rPr>
          <w:rFonts w:ascii="Book Antiqua" w:hAnsi="Book Antiqua"/>
          <w:i/>
        </w:rPr>
        <w:t>Rev</w:t>
      </w:r>
      <w:r w:rsidR="000F7B6A" w:rsidRPr="00AD38AA">
        <w:rPr>
          <w:rFonts w:ascii="Book Antiqua" w:hAnsi="Book Antiqua"/>
          <w:i/>
        </w:rPr>
        <w:t xml:space="preserve"> </w:t>
      </w:r>
      <w:proofErr w:type="spellStart"/>
      <w:r w:rsidRPr="00AD38AA">
        <w:rPr>
          <w:rFonts w:ascii="Book Antiqua" w:hAnsi="Book Antiqua"/>
          <w:i/>
        </w:rPr>
        <w:t>Nutr</w:t>
      </w:r>
      <w:proofErr w:type="spellEnd"/>
      <w:r w:rsidR="000F7B6A" w:rsidRPr="00AD38AA">
        <w:rPr>
          <w:rFonts w:ascii="Book Antiqua" w:hAnsi="Book Antiqua"/>
        </w:rPr>
        <w:t xml:space="preserve"> </w:t>
      </w:r>
      <w:r w:rsidRPr="00AD38AA">
        <w:rPr>
          <w:rFonts w:ascii="Book Antiqua" w:hAnsi="Book Antiqua"/>
        </w:rPr>
        <w:t xml:space="preserve">2017; </w:t>
      </w:r>
      <w:r w:rsidRPr="00AD38AA">
        <w:rPr>
          <w:rFonts w:ascii="Book Antiqua" w:hAnsi="Book Antiqua"/>
          <w:b/>
        </w:rPr>
        <w:t>30</w:t>
      </w:r>
      <w:r w:rsidRPr="00AD38AA">
        <w:rPr>
          <w:rFonts w:ascii="Book Antiqua" w:hAnsi="Book Antiqua"/>
        </w:rPr>
        <w:t>: 23-32</w:t>
      </w:r>
      <w:r w:rsidR="000F7B6A" w:rsidRPr="00AD38AA">
        <w:rPr>
          <w:rFonts w:ascii="Book Antiqua" w:hAnsi="Book Antiqua"/>
        </w:rPr>
        <w:t xml:space="preserve"> </w:t>
      </w:r>
      <w:r w:rsidRPr="00AD38AA">
        <w:rPr>
          <w:rFonts w:ascii="Book Antiqua" w:hAnsi="Book Antiqua"/>
        </w:rPr>
        <w:t>[</w:t>
      </w:r>
      <w:r w:rsidR="000F7B6A" w:rsidRPr="00AD38AA">
        <w:rPr>
          <w:rFonts w:ascii="Book Antiqua" w:hAnsi="Book Antiqua"/>
        </w:rPr>
        <w:t xml:space="preserve">DOI: </w:t>
      </w:r>
      <w:r w:rsidRPr="00AD38AA">
        <w:rPr>
          <w:rFonts w:ascii="Book Antiqua" w:hAnsi="Book Antiqua"/>
        </w:rPr>
        <w:t>10.1590/1678-98652017000100003]</w:t>
      </w:r>
    </w:p>
    <w:p w14:paraId="2515ACF7" w14:textId="24A946D7" w:rsidR="00352D01" w:rsidRPr="00125B8B" w:rsidRDefault="00352D01" w:rsidP="00151FC4">
      <w:pPr>
        <w:snapToGrid w:val="0"/>
        <w:spacing w:after="0" w:line="360" w:lineRule="auto"/>
        <w:jc w:val="both"/>
        <w:rPr>
          <w:rFonts w:ascii="Book Antiqua" w:hAnsi="Book Antiqua"/>
        </w:rPr>
      </w:pPr>
      <w:r w:rsidRPr="00125B8B">
        <w:rPr>
          <w:rFonts w:ascii="Book Antiqua" w:hAnsi="Book Antiqua"/>
        </w:rPr>
        <w:t xml:space="preserve">26 </w:t>
      </w:r>
      <w:proofErr w:type="spellStart"/>
      <w:r w:rsidRPr="00125B8B">
        <w:rPr>
          <w:rFonts w:ascii="Book Antiqua" w:hAnsi="Book Antiqua"/>
          <w:b/>
        </w:rPr>
        <w:t>Vasdev</w:t>
      </w:r>
      <w:proofErr w:type="spellEnd"/>
      <w:r w:rsidRPr="00125B8B">
        <w:rPr>
          <w:rFonts w:ascii="Book Antiqua" w:hAnsi="Book Antiqua"/>
          <w:b/>
        </w:rPr>
        <w:t xml:space="preserve"> S</w:t>
      </w:r>
      <w:r w:rsidRPr="00643F3D">
        <w:rPr>
          <w:rFonts w:ascii="Book Antiqua" w:hAnsi="Book Antiqua"/>
        </w:rPr>
        <w:t>,</w:t>
      </w:r>
      <w:r w:rsidR="006A2972">
        <w:rPr>
          <w:rFonts w:ascii="Book Antiqua" w:hAnsi="Book Antiqua"/>
        </w:rPr>
        <w:t xml:space="preserve"> </w:t>
      </w:r>
      <w:r w:rsidRPr="00125B8B">
        <w:rPr>
          <w:rFonts w:ascii="Book Antiqua" w:hAnsi="Book Antiqua"/>
        </w:rPr>
        <w:t xml:space="preserve">Ford CA, </w:t>
      </w:r>
      <w:proofErr w:type="spellStart"/>
      <w:r w:rsidRPr="00125B8B">
        <w:rPr>
          <w:rFonts w:ascii="Book Antiqua" w:hAnsi="Book Antiqua"/>
        </w:rPr>
        <w:t>Parai</w:t>
      </w:r>
      <w:proofErr w:type="spellEnd"/>
      <w:r w:rsidRPr="00125B8B">
        <w:rPr>
          <w:rFonts w:ascii="Book Antiqua" w:hAnsi="Book Antiqua"/>
        </w:rPr>
        <w:t xml:space="preserve"> S, </w:t>
      </w:r>
      <w:proofErr w:type="spellStart"/>
      <w:r w:rsidRPr="00125B8B">
        <w:rPr>
          <w:rFonts w:ascii="Book Antiqua" w:hAnsi="Book Antiqua"/>
        </w:rPr>
        <w:t>Longerich</w:t>
      </w:r>
      <w:proofErr w:type="spellEnd"/>
      <w:r w:rsidRPr="00125B8B">
        <w:rPr>
          <w:rFonts w:ascii="Book Antiqua" w:hAnsi="Book Antiqua"/>
        </w:rPr>
        <w:t xml:space="preserve"> L, </w:t>
      </w:r>
      <w:proofErr w:type="spellStart"/>
      <w:r w:rsidRPr="00125B8B">
        <w:rPr>
          <w:rFonts w:ascii="Book Antiqua" w:hAnsi="Book Antiqua"/>
        </w:rPr>
        <w:t>Gadag</w:t>
      </w:r>
      <w:proofErr w:type="spellEnd"/>
      <w:r w:rsidRPr="00125B8B">
        <w:rPr>
          <w:rFonts w:ascii="Book Antiqua" w:hAnsi="Book Antiqua"/>
        </w:rPr>
        <w:t xml:space="preserve"> V. Dietary vitamin C supplementation lowers blood pressure in spontaneously hypertensive rats. </w:t>
      </w:r>
      <w:proofErr w:type="spellStart"/>
      <w:r w:rsidR="00AF67CF" w:rsidRPr="00AF67CF">
        <w:rPr>
          <w:rFonts w:ascii="Book Antiqua" w:hAnsi="Book Antiqua"/>
          <w:i/>
        </w:rPr>
        <w:t>Mol</w:t>
      </w:r>
      <w:proofErr w:type="spellEnd"/>
      <w:r w:rsidR="00AF67CF" w:rsidRPr="00AF67CF">
        <w:rPr>
          <w:rFonts w:ascii="Book Antiqua" w:hAnsi="Book Antiqua"/>
          <w:i/>
        </w:rPr>
        <w:t xml:space="preserve"> Cell </w:t>
      </w:r>
      <w:proofErr w:type="spellStart"/>
      <w:r w:rsidR="00AF67CF" w:rsidRPr="00AF67CF">
        <w:rPr>
          <w:rFonts w:ascii="Book Antiqua" w:hAnsi="Book Antiqua"/>
          <w:i/>
        </w:rPr>
        <w:t>Biochem</w:t>
      </w:r>
      <w:proofErr w:type="spellEnd"/>
      <w:r w:rsidR="00AF67CF">
        <w:rPr>
          <w:rFonts w:ascii="Book Antiqua" w:hAnsi="Book Antiqua"/>
          <w:i/>
        </w:rPr>
        <w:t xml:space="preserve"> </w:t>
      </w:r>
      <w:r w:rsidRPr="00125B8B">
        <w:rPr>
          <w:rFonts w:ascii="Book Antiqua" w:hAnsi="Book Antiqua"/>
        </w:rPr>
        <w:t xml:space="preserve">2001; </w:t>
      </w:r>
      <w:r w:rsidRPr="00643F3D">
        <w:rPr>
          <w:rFonts w:ascii="Book Antiqua" w:hAnsi="Book Antiqua"/>
          <w:b/>
        </w:rPr>
        <w:t>218</w:t>
      </w:r>
      <w:r w:rsidR="00643F3D">
        <w:rPr>
          <w:rFonts w:ascii="Book Antiqua" w:hAnsi="Book Antiqua"/>
        </w:rPr>
        <w:t>:</w:t>
      </w:r>
      <w:r w:rsidRPr="00125B8B">
        <w:rPr>
          <w:rFonts w:ascii="Book Antiqua" w:hAnsi="Book Antiqua"/>
        </w:rPr>
        <w:t xml:space="preserve"> 97</w:t>
      </w:r>
      <w:r w:rsidR="00AF67CF">
        <w:rPr>
          <w:rFonts w:ascii="Book Antiqua" w:hAnsi="Book Antiqua"/>
        </w:rPr>
        <w:t>-103</w:t>
      </w:r>
      <w:r w:rsidRPr="00125B8B">
        <w:rPr>
          <w:rFonts w:ascii="Book Antiqua" w:hAnsi="Book Antiqua"/>
        </w:rPr>
        <w:t xml:space="preserve"> [</w:t>
      </w:r>
      <w:r w:rsidR="00AF67CF" w:rsidRPr="00AF67CF">
        <w:rPr>
          <w:rFonts w:ascii="Book Antiqua" w:hAnsi="Book Antiqua"/>
        </w:rPr>
        <w:t>PMID: 11330844 DOI: 10.1023/a:1007234027421</w:t>
      </w:r>
      <w:r w:rsidRPr="00125B8B">
        <w:rPr>
          <w:rFonts w:ascii="Book Antiqua" w:hAnsi="Book Antiqua"/>
        </w:rPr>
        <w:t>]</w:t>
      </w:r>
    </w:p>
    <w:p w14:paraId="4B994124" w14:textId="77777777" w:rsidR="00352D01" w:rsidRPr="00125B8B" w:rsidRDefault="00352D01" w:rsidP="00151FC4">
      <w:pPr>
        <w:snapToGrid w:val="0"/>
        <w:spacing w:after="0" w:line="360" w:lineRule="auto"/>
        <w:jc w:val="both"/>
        <w:rPr>
          <w:rFonts w:ascii="Book Antiqua" w:hAnsi="Book Antiqua"/>
        </w:rPr>
      </w:pPr>
      <w:r w:rsidRPr="00125B8B">
        <w:rPr>
          <w:rFonts w:ascii="Book Antiqua" w:hAnsi="Book Antiqua"/>
        </w:rPr>
        <w:t xml:space="preserve">27 </w:t>
      </w:r>
      <w:proofErr w:type="spellStart"/>
      <w:r w:rsidRPr="00125B8B">
        <w:rPr>
          <w:rFonts w:ascii="Book Antiqua" w:hAnsi="Book Antiqua"/>
          <w:b/>
        </w:rPr>
        <w:t>Ettarh</w:t>
      </w:r>
      <w:proofErr w:type="spellEnd"/>
      <w:r w:rsidRPr="00125B8B">
        <w:rPr>
          <w:rFonts w:ascii="Book Antiqua" w:hAnsi="Book Antiqua"/>
          <w:b/>
        </w:rPr>
        <w:t xml:space="preserve"> RR</w:t>
      </w:r>
      <w:r w:rsidRPr="00125B8B">
        <w:rPr>
          <w:rFonts w:ascii="Book Antiqua" w:hAnsi="Book Antiqua"/>
        </w:rPr>
        <w:t xml:space="preserve">, </w:t>
      </w:r>
      <w:proofErr w:type="spellStart"/>
      <w:r w:rsidRPr="00125B8B">
        <w:rPr>
          <w:rFonts w:ascii="Book Antiqua" w:hAnsi="Book Antiqua"/>
        </w:rPr>
        <w:t>Odigie</w:t>
      </w:r>
      <w:proofErr w:type="spellEnd"/>
      <w:r w:rsidRPr="00125B8B">
        <w:rPr>
          <w:rFonts w:ascii="Book Antiqua" w:hAnsi="Book Antiqua"/>
        </w:rPr>
        <w:t xml:space="preserve"> IP, Adigun SA. Vitamin C lowers blood pressure and alters vascular responsiveness in salt-induced hypertension. </w:t>
      </w:r>
      <w:r w:rsidRPr="00125B8B">
        <w:rPr>
          <w:rFonts w:ascii="Book Antiqua" w:hAnsi="Book Antiqua"/>
          <w:i/>
        </w:rPr>
        <w:t xml:space="preserve">Can J </w:t>
      </w:r>
      <w:proofErr w:type="spellStart"/>
      <w:r w:rsidRPr="00125B8B">
        <w:rPr>
          <w:rFonts w:ascii="Book Antiqua" w:hAnsi="Book Antiqua"/>
          <w:i/>
        </w:rPr>
        <w:t>Physiol</w:t>
      </w:r>
      <w:proofErr w:type="spellEnd"/>
      <w:r w:rsidRPr="00125B8B">
        <w:rPr>
          <w:rFonts w:ascii="Book Antiqua" w:hAnsi="Book Antiqua"/>
          <w:i/>
        </w:rPr>
        <w:t xml:space="preserve"> </w:t>
      </w:r>
      <w:proofErr w:type="spellStart"/>
      <w:r w:rsidRPr="00125B8B">
        <w:rPr>
          <w:rFonts w:ascii="Book Antiqua" w:hAnsi="Book Antiqua"/>
          <w:i/>
        </w:rPr>
        <w:t>Pharmacol</w:t>
      </w:r>
      <w:proofErr w:type="spellEnd"/>
      <w:r w:rsidRPr="00125B8B">
        <w:rPr>
          <w:rFonts w:ascii="Book Antiqua" w:hAnsi="Book Antiqua"/>
        </w:rPr>
        <w:t xml:space="preserve"> 2002; </w:t>
      </w:r>
      <w:r w:rsidRPr="00125B8B">
        <w:rPr>
          <w:rFonts w:ascii="Book Antiqua" w:hAnsi="Book Antiqua"/>
          <w:b/>
        </w:rPr>
        <w:t>80</w:t>
      </w:r>
      <w:r w:rsidRPr="00125B8B">
        <w:rPr>
          <w:rFonts w:ascii="Book Antiqua" w:hAnsi="Book Antiqua"/>
        </w:rPr>
        <w:t>: 1199-1202 [PMID: 12564647 DOI: 10.1139/y02-147]</w:t>
      </w:r>
    </w:p>
    <w:p w14:paraId="5164F1DF" w14:textId="77642DB1" w:rsidR="00352D01" w:rsidRPr="00125B8B" w:rsidRDefault="00E96872" w:rsidP="00151FC4">
      <w:pPr>
        <w:snapToGrid w:val="0"/>
        <w:spacing w:after="0" w:line="360" w:lineRule="auto"/>
        <w:jc w:val="both"/>
        <w:rPr>
          <w:rFonts w:ascii="Book Antiqua" w:hAnsi="Book Antiqua"/>
        </w:rPr>
      </w:pPr>
      <w:r w:rsidRPr="00E96872">
        <w:rPr>
          <w:rFonts w:ascii="Book Antiqua" w:hAnsi="Book Antiqua"/>
        </w:rPr>
        <w:t xml:space="preserve">28 </w:t>
      </w:r>
      <w:r w:rsidRPr="00E96872">
        <w:rPr>
          <w:rFonts w:ascii="Book Antiqua" w:hAnsi="Book Antiqua"/>
          <w:b/>
          <w:bCs/>
        </w:rPr>
        <w:t>Huang A</w:t>
      </w:r>
      <w:r w:rsidRPr="00E96872">
        <w:rPr>
          <w:rFonts w:ascii="Book Antiqua" w:hAnsi="Book Antiqua"/>
        </w:rPr>
        <w:t xml:space="preserve">, Vita JA, </w:t>
      </w:r>
      <w:proofErr w:type="spellStart"/>
      <w:r w:rsidRPr="00E96872">
        <w:rPr>
          <w:rFonts w:ascii="Book Antiqua" w:hAnsi="Book Antiqua"/>
        </w:rPr>
        <w:t>Venema</w:t>
      </w:r>
      <w:proofErr w:type="spellEnd"/>
      <w:r w:rsidRPr="00E96872">
        <w:rPr>
          <w:rFonts w:ascii="Book Antiqua" w:hAnsi="Book Antiqua"/>
        </w:rPr>
        <w:t xml:space="preserve"> RC, </w:t>
      </w:r>
      <w:proofErr w:type="spellStart"/>
      <w:r w:rsidRPr="00E96872">
        <w:rPr>
          <w:rFonts w:ascii="Book Antiqua" w:hAnsi="Book Antiqua"/>
        </w:rPr>
        <w:t>Keaney</w:t>
      </w:r>
      <w:proofErr w:type="spellEnd"/>
      <w:r w:rsidRPr="00E96872">
        <w:rPr>
          <w:rFonts w:ascii="Book Antiqua" w:hAnsi="Book Antiqua"/>
        </w:rPr>
        <w:t xml:space="preserve"> JF Jr. Ascorbic acid enhances endothelial nitric-oxide synthase activity by increasing intracellular tetrahydrobiopterin. </w:t>
      </w:r>
      <w:r w:rsidRPr="00E96872">
        <w:rPr>
          <w:rFonts w:ascii="Book Antiqua" w:hAnsi="Book Antiqua"/>
          <w:i/>
          <w:iCs/>
        </w:rPr>
        <w:t xml:space="preserve">J </w:t>
      </w:r>
      <w:proofErr w:type="spellStart"/>
      <w:r w:rsidRPr="00E96872">
        <w:rPr>
          <w:rFonts w:ascii="Book Antiqua" w:hAnsi="Book Antiqua"/>
          <w:i/>
          <w:iCs/>
        </w:rPr>
        <w:t>Biol</w:t>
      </w:r>
      <w:proofErr w:type="spellEnd"/>
      <w:r w:rsidRPr="00E96872">
        <w:rPr>
          <w:rFonts w:ascii="Book Antiqua" w:hAnsi="Book Antiqua"/>
          <w:i/>
          <w:iCs/>
        </w:rPr>
        <w:t xml:space="preserve"> </w:t>
      </w:r>
      <w:proofErr w:type="spellStart"/>
      <w:r w:rsidRPr="00E96872">
        <w:rPr>
          <w:rFonts w:ascii="Book Antiqua" w:hAnsi="Book Antiqua"/>
          <w:i/>
          <w:iCs/>
        </w:rPr>
        <w:t>Chem</w:t>
      </w:r>
      <w:proofErr w:type="spellEnd"/>
      <w:r w:rsidRPr="00E96872">
        <w:rPr>
          <w:rFonts w:ascii="Book Antiqua" w:hAnsi="Book Antiqua"/>
        </w:rPr>
        <w:t xml:space="preserve"> 2000; </w:t>
      </w:r>
      <w:r w:rsidRPr="00E96872">
        <w:rPr>
          <w:rFonts w:ascii="Book Antiqua" w:hAnsi="Book Antiqua"/>
          <w:b/>
          <w:bCs/>
        </w:rPr>
        <w:t>275</w:t>
      </w:r>
      <w:r w:rsidRPr="00E96872">
        <w:rPr>
          <w:rFonts w:ascii="Book Antiqua" w:hAnsi="Book Antiqua"/>
        </w:rPr>
        <w:t>: 17399-17406 [PMID: 10749876 DOI: 10.1074/jbc.M002248200]</w:t>
      </w:r>
    </w:p>
    <w:p w14:paraId="289FD227" w14:textId="77777777" w:rsidR="00352D01" w:rsidRPr="00125B8B" w:rsidRDefault="00352D01" w:rsidP="00151FC4">
      <w:pPr>
        <w:snapToGrid w:val="0"/>
        <w:spacing w:after="0" w:line="360" w:lineRule="auto"/>
        <w:jc w:val="both"/>
        <w:rPr>
          <w:rFonts w:ascii="Book Antiqua" w:hAnsi="Book Antiqua"/>
        </w:rPr>
      </w:pPr>
      <w:r w:rsidRPr="00125B8B">
        <w:rPr>
          <w:rFonts w:ascii="Book Antiqua" w:hAnsi="Book Antiqua"/>
        </w:rPr>
        <w:t xml:space="preserve">29 </w:t>
      </w:r>
      <w:proofErr w:type="spellStart"/>
      <w:r w:rsidRPr="00125B8B">
        <w:rPr>
          <w:rFonts w:ascii="Book Antiqua" w:hAnsi="Book Antiqua"/>
          <w:b/>
        </w:rPr>
        <w:t>Vinik</w:t>
      </w:r>
      <w:proofErr w:type="spellEnd"/>
      <w:r w:rsidRPr="00125B8B">
        <w:rPr>
          <w:rFonts w:ascii="Book Antiqua" w:hAnsi="Book Antiqua"/>
          <w:b/>
        </w:rPr>
        <w:t xml:space="preserve"> AI</w:t>
      </w:r>
      <w:r w:rsidRPr="00125B8B">
        <w:rPr>
          <w:rFonts w:ascii="Book Antiqua" w:hAnsi="Book Antiqua"/>
        </w:rPr>
        <w:t xml:space="preserve">, Ziegler D. Diabetic cardiovascular autonomic neuropathy. </w:t>
      </w:r>
      <w:r w:rsidRPr="00125B8B">
        <w:rPr>
          <w:rFonts w:ascii="Book Antiqua" w:hAnsi="Book Antiqua"/>
          <w:i/>
        </w:rPr>
        <w:t>Circulation</w:t>
      </w:r>
      <w:r w:rsidRPr="00125B8B">
        <w:rPr>
          <w:rFonts w:ascii="Book Antiqua" w:hAnsi="Book Antiqua"/>
        </w:rPr>
        <w:t xml:space="preserve"> 2007; </w:t>
      </w:r>
      <w:r w:rsidRPr="00125B8B">
        <w:rPr>
          <w:rFonts w:ascii="Book Antiqua" w:hAnsi="Book Antiqua"/>
          <w:b/>
        </w:rPr>
        <w:t>115</w:t>
      </w:r>
      <w:r w:rsidRPr="00125B8B">
        <w:rPr>
          <w:rFonts w:ascii="Book Antiqua" w:hAnsi="Book Antiqua"/>
        </w:rPr>
        <w:t>: 387-397 [PMID: 17242296 DOI: 10.1161/CIRCULATIONAHA.106.634949]</w:t>
      </w:r>
    </w:p>
    <w:p w14:paraId="164DE95A" w14:textId="2334008D" w:rsidR="00352D01" w:rsidRPr="00125B8B" w:rsidRDefault="00352D01" w:rsidP="00151FC4">
      <w:pPr>
        <w:snapToGrid w:val="0"/>
        <w:spacing w:after="0" w:line="360" w:lineRule="auto"/>
        <w:jc w:val="both"/>
        <w:rPr>
          <w:rFonts w:ascii="Book Antiqua" w:hAnsi="Book Antiqua"/>
        </w:rPr>
      </w:pPr>
      <w:r w:rsidRPr="00125B8B">
        <w:rPr>
          <w:rFonts w:ascii="Book Antiqua" w:hAnsi="Book Antiqua"/>
        </w:rPr>
        <w:t xml:space="preserve">30 </w:t>
      </w:r>
      <w:r w:rsidRPr="00125B8B">
        <w:rPr>
          <w:rFonts w:ascii="Book Antiqua" w:hAnsi="Book Antiqua"/>
          <w:b/>
        </w:rPr>
        <w:t>Li X,</w:t>
      </w:r>
      <w:r w:rsidR="006A2972">
        <w:rPr>
          <w:rFonts w:ascii="Book Antiqua" w:hAnsi="Book Antiqua"/>
        </w:rPr>
        <w:t xml:space="preserve"> </w:t>
      </w:r>
      <w:r w:rsidRPr="00125B8B">
        <w:rPr>
          <w:rFonts w:ascii="Book Antiqua" w:hAnsi="Book Antiqua"/>
        </w:rPr>
        <w:t xml:space="preserve">Jiang YH, Jiang P, Lin HQ, Yang JL, Ma DF, Wang X, Yang CH. Analysis of Heart Rate Variability and Cardiac Autonomic Nerve </w:t>
      </w:r>
      <w:proofErr w:type="spellStart"/>
      <w:r w:rsidRPr="00125B8B">
        <w:rPr>
          <w:rFonts w:ascii="Book Antiqua" w:hAnsi="Book Antiqua"/>
        </w:rPr>
        <w:t>Remodeling</w:t>
      </w:r>
      <w:proofErr w:type="spellEnd"/>
      <w:r w:rsidRPr="00125B8B">
        <w:rPr>
          <w:rFonts w:ascii="Book Antiqua" w:hAnsi="Book Antiqua"/>
        </w:rPr>
        <w:t xml:space="preserve"> in Streptozotocin-induced Diabetic Rats. </w:t>
      </w:r>
      <w:r w:rsidRPr="00C66A6B">
        <w:rPr>
          <w:rFonts w:ascii="Book Antiqua" w:hAnsi="Book Antiqua"/>
          <w:i/>
        </w:rPr>
        <w:t>Exp Clin Endocrinol Diabetes</w:t>
      </w:r>
      <w:r w:rsidRPr="00125B8B">
        <w:rPr>
          <w:rFonts w:ascii="Book Antiqua" w:hAnsi="Book Antiqua"/>
        </w:rPr>
        <w:t xml:space="preserve"> 2015;</w:t>
      </w:r>
      <w:r w:rsidR="00C66A6B">
        <w:rPr>
          <w:rFonts w:ascii="Book Antiqua" w:hAnsi="Book Antiqua"/>
        </w:rPr>
        <w:t xml:space="preserve"> </w:t>
      </w:r>
      <w:r w:rsidRPr="00C66A6B">
        <w:rPr>
          <w:rFonts w:ascii="Book Antiqua" w:hAnsi="Book Antiqua"/>
          <w:b/>
        </w:rPr>
        <w:t>123</w:t>
      </w:r>
      <w:r w:rsidRPr="00125B8B">
        <w:rPr>
          <w:rFonts w:ascii="Book Antiqua" w:hAnsi="Book Antiqua"/>
        </w:rPr>
        <w:t>:</w:t>
      </w:r>
      <w:r w:rsidR="00C66A6B">
        <w:rPr>
          <w:rFonts w:ascii="Book Antiqua" w:hAnsi="Book Antiqua"/>
        </w:rPr>
        <w:t xml:space="preserve"> </w:t>
      </w:r>
      <w:r w:rsidRPr="00125B8B">
        <w:rPr>
          <w:rFonts w:ascii="Book Antiqua" w:hAnsi="Book Antiqua"/>
        </w:rPr>
        <w:t>272-</w:t>
      </w:r>
      <w:r w:rsidR="00C66A6B">
        <w:rPr>
          <w:rFonts w:ascii="Book Antiqua" w:hAnsi="Book Antiqua"/>
        </w:rPr>
        <w:t>2</w:t>
      </w:r>
      <w:r w:rsidRPr="00125B8B">
        <w:rPr>
          <w:rFonts w:ascii="Book Antiqua" w:hAnsi="Book Antiqua"/>
        </w:rPr>
        <w:t>81</w:t>
      </w:r>
      <w:r w:rsidR="00C66A6B">
        <w:rPr>
          <w:rFonts w:ascii="Book Antiqua" w:hAnsi="Book Antiqua"/>
        </w:rPr>
        <w:t xml:space="preserve"> </w:t>
      </w:r>
      <w:r w:rsidRPr="00125B8B">
        <w:rPr>
          <w:rFonts w:ascii="Book Antiqua" w:hAnsi="Book Antiqua"/>
        </w:rPr>
        <w:t>[</w:t>
      </w:r>
      <w:r w:rsidR="00C66A6B" w:rsidRPr="00C66A6B">
        <w:rPr>
          <w:rFonts w:ascii="Book Antiqua" w:hAnsi="Book Antiqua"/>
        </w:rPr>
        <w:t xml:space="preserve">PMID: 25962404 </w:t>
      </w:r>
      <w:r w:rsidR="00C66A6B">
        <w:rPr>
          <w:rFonts w:ascii="Book Antiqua" w:hAnsi="Book Antiqua"/>
        </w:rPr>
        <w:t>DOI</w:t>
      </w:r>
      <w:r w:rsidRPr="00125B8B">
        <w:rPr>
          <w:rFonts w:ascii="Book Antiqua" w:hAnsi="Book Antiqua"/>
        </w:rPr>
        <w:t>: 10.1055/s-0035-1547258]</w:t>
      </w:r>
    </w:p>
    <w:p w14:paraId="45FDEA9A" w14:textId="16FBE13D" w:rsidR="00352D01" w:rsidRPr="00125B8B" w:rsidRDefault="00352D01" w:rsidP="00151FC4">
      <w:pPr>
        <w:snapToGrid w:val="0"/>
        <w:spacing w:after="0" w:line="360" w:lineRule="auto"/>
        <w:jc w:val="both"/>
        <w:rPr>
          <w:rFonts w:ascii="Book Antiqua" w:hAnsi="Book Antiqua"/>
        </w:rPr>
      </w:pPr>
      <w:r w:rsidRPr="00125B8B">
        <w:rPr>
          <w:rFonts w:ascii="Book Antiqua" w:hAnsi="Book Antiqua"/>
        </w:rPr>
        <w:lastRenderedPageBreak/>
        <w:t xml:space="preserve">31 </w:t>
      </w:r>
      <w:proofErr w:type="spellStart"/>
      <w:r w:rsidRPr="00125B8B">
        <w:rPr>
          <w:rFonts w:ascii="Book Antiqua" w:hAnsi="Book Antiqua"/>
          <w:b/>
        </w:rPr>
        <w:t>Manzella</w:t>
      </w:r>
      <w:proofErr w:type="spellEnd"/>
      <w:r w:rsidRPr="00125B8B">
        <w:rPr>
          <w:rFonts w:ascii="Book Antiqua" w:hAnsi="Book Antiqua"/>
          <w:b/>
        </w:rPr>
        <w:t xml:space="preserve"> D</w:t>
      </w:r>
      <w:r w:rsidRPr="00125B8B">
        <w:rPr>
          <w:rFonts w:ascii="Book Antiqua" w:hAnsi="Book Antiqua"/>
        </w:rPr>
        <w:t xml:space="preserve">, Barbieri M, </w:t>
      </w:r>
      <w:proofErr w:type="spellStart"/>
      <w:r w:rsidRPr="00125B8B">
        <w:rPr>
          <w:rFonts w:ascii="Book Antiqua" w:hAnsi="Book Antiqua"/>
        </w:rPr>
        <w:t>Ragno</w:t>
      </w:r>
      <w:proofErr w:type="spellEnd"/>
      <w:r w:rsidRPr="00125B8B">
        <w:rPr>
          <w:rFonts w:ascii="Book Antiqua" w:hAnsi="Book Antiqua"/>
        </w:rPr>
        <w:t xml:space="preserve"> E, </w:t>
      </w:r>
      <w:proofErr w:type="spellStart"/>
      <w:r w:rsidRPr="00125B8B">
        <w:rPr>
          <w:rFonts w:ascii="Book Antiqua" w:hAnsi="Book Antiqua"/>
        </w:rPr>
        <w:t>Paolisso</w:t>
      </w:r>
      <w:proofErr w:type="spellEnd"/>
      <w:r w:rsidRPr="00125B8B">
        <w:rPr>
          <w:rFonts w:ascii="Book Antiqua" w:hAnsi="Book Antiqua"/>
        </w:rPr>
        <w:t xml:space="preserve"> G. Chronic administration of pharmacologic doses of vitamin E improves the cardiac autonomic nervous system in patients with type 2 diabetes. </w:t>
      </w:r>
      <w:r w:rsidRPr="00125B8B">
        <w:rPr>
          <w:rFonts w:ascii="Book Antiqua" w:hAnsi="Book Antiqua"/>
          <w:i/>
        </w:rPr>
        <w:t xml:space="preserve">Am J </w:t>
      </w:r>
      <w:proofErr w:type="spellStart"/>
      <w:r w:rsidRPr="00125B8B">
        <w:rPr>
          <w:rFonts w:ascii="Book Antiqua" w:hAnsi="Book Antiqua"/>
          <w:i/>
        </w:rPr>
        <w:t>Clin</w:t>
      </w:r>
      <w:proofErr w:type="spellEnd"/>
      <w:r w:rsidRPr="00125B8B">
        <w:rPr>
          <w:rFonts w:ascii="Book Antiqua" w:hAnsi="Book Antiqua"/>
          <w:i/>
        </w:rPr>
        <w:t xml:space="preserve"> </w:t>
      </w:r>
      <w:proofErr w:type="spellStart"/>
      <w:r w:rsidRPr="00125B8B">
        <w:rPr>
          <w:rFonts w:ascii="Book Antiqua" w:hAnsi="Book Antiqua"/>
          <w:i/>
        </w:rPr>
        <w:t>Nutr</w:t>
      </w:r>
      <w:proofErr w:type="spellEnd"/>
      <w:r w:rsidRPr="00125B8B">
        <w:rPr>
          <w:rFonts w:ascii="Book Antiqua" w:hAnsi="Book Antiqua"/>
        </w:rPr>
        <w:t xml:space="preserve"> 2001; </w:t>
      </w:r>
      <w:r w:rsidRPr="00125B8B">
        <w:rPr>
          <w:rFonts w:ascii="Book Antiqua" w:hAnsi="Book Antiqua"/>
          <w:b/>
        </w:rPr>
        <w:t>73</w:t>
      </w:r>
      <w:r w:rsidRPr="00125B8B">
        <w:rPr>
          <w:rFonts w:ascii="Book Antiqua" w:hAnsi="Book Antiqua"/>
        </w:rPr>
        <w:t>: 1052-1057 [PMID: 11382659</w:t>
      </w:r>
      <w:r w:rsidR="00AD38AA">
        <w:rPr>
          <w:rFonts w:ascii="Book Antiqua" w:hAnsi="Book Antiqua"/>
        </w:rPr>
        <w:t xml:space="preserve"> </w:t>
      </w:r>
      <w:r w:rsidR="00AD38AA" w:rsidRPr="00AD38AA">
        <w:rPr>
          <w:rFonts w:ascii="Book Antiqua" w:hAnsi="Book Antiqua"/>
        </w:rPr>
        <w:t>DOI: 10.1093/</w:t>
      </w:r>
      <w:proofErr w:type="spellStart"/>
      <w:r w:rsidR="00AD38AA" w:rsidRPr="00AD38AA">
        <w:rPr>
          <w:rFonts w:ascii="Book Antiqua" w:hAnsi="Book Antiqua"/>
        </w:rPr>
        <w:t>ajcn</w:t>
      </w:r>
      <w:proofErr w:type="spellEnd"/>
      <w:r w:rsidR="00AD38AA" w:rsidRPr="00AD38AA">
        <w:rPr>
          <w:rFonts w:ascii="Book Antiqua" w:hAnsi="Book Antiqua"/>
        </w:rPr>
        <w:t>/73.6.1052</w:t>
      </w:r>
      <w:r w:rsidRPr="00125B8B">
        <w:rPr>
          <w:rFonts w:ascii="Book Antiqua" w:hAnsi="Book Antiqua"/>
        </w:rPr>
        <w:t>]</w:t>
      </w:r>
    </w:p>
    <w:p w14:paraId="391DE5AB" w14:textId="77777777" w:rsidR="00352D01" w:rsidRPr="00125B8B" w:rsidRDefault="00352D01" w:rsidP="00151FC4">
      <w:pPr>
        <w:snapToGrid w:val="0"/>
        <w:spacing w:after="0" w:line="360" w:lineRule="auto"/>
        <w:jc w:val="both"/>
        <w:rPr>
          <w:rFonts w:ascii="Book Antiqua" w:hAnsi="Book Antiqua"/>
        </w:rPr>
      </w:pPr>
      <w:r w:rsidRPr="00125B8B">
        <w:rPr>
          <w:rFonts w:ascii="Book Antiqua" w:hAnsi="Book Antiqua"/>
        </w:rPr>
        <w:t xml:space="preserve">32 </w:t>
      </w:r>
      <w:r w:rsidRPr="00125B8B">
        <w:rPr>
          <w:rFonts w:ascii="Book Antiqua" w:hAnsi="Book Antiqua"/>
          <w:b/>
        </w:rPr>
        <w:t>Ziegler D</w:t>
      </w:r>
      <w:r w:rsidRPr="00125B8B">
        <w:rPr>
          <w:rFonts w:ascii="Book Antiqua" w:hAnsi="Book Antiqua"/>
        </w:rPr>
        <w:t xml:space="preserve">, </w:t>
      </w:r>
      <w:proofErr w:type="spellStart"/>
      <w:r w:rsidRPr="00125B8B">
        <w:rPr>
          <w:rFonts w:ascii="Book Antiqua" w:hAnsi="Book Antiqua"/>
        </w:rPr>
        <w:t>Gries</w:t>
      </w:r>
      <w:proofErr w:type="spellEnd"/>
      <w:r w:rsidRPr="00125B8B">
        <w:rPr>
          <w:rFonts w:ascii="Book Antiqua" w:hAnsi="Book Antiqua"/>
        </w:rPr>
        <w:t xml:space="preserve"> FA, </w:t>
      </w:r>
      <w:proofErr w:type="spellStart"/>
      <w:r w:rsidRPr="00125B8B">
        <w:rPr>
          <w:rFonts w:ascii="Book Antiqua" w:hAnsi="Book Antiqua"/>
        </w:rPr>
        <w:t>Mühlen</w:t>
      </w:r>
      <w:proofErr w:type="spellEnd"/>
      <w:r w:rsidRPr="00125B8B">
        <w:rPr>
          <w:rFonts w:ascii="Book Antiqua" w:hAnsi="Book Antiqua"/>
        </w:rPr>
        <w:t xml:space="preserve"> H, </w:t>
      </w:r>
      <w:proofErr w:type="spellStart"/>
      <w:r w:rsidRPr="00125B8B">
        <w:rPr>
          <w:rFonts w:ascii="Book Antiqua" w:hAnsi="Book Antiqua"/>
        </w:rPr>
        <w:t>Rathmann</w:t>
      </w:r>
      <w:proofErr w:type="spellEnd"/>
      <w:r w:rsidRPr="00125B8B">
        <w:rPr>
          <w:rFonts w:ascii="Book Antiqua" w:hAnsi="Book Antiqua"/>
        </w:rPr>
        <w:t xml:space="preserve"> W, </w:t>
      </w:r>
      <w:proofErr w:type="spellStart"/>
      <w:r w:rsidRPr="00125B8B">
        <w:rPr>
          <w:rFonts w:ascii="Book Antiqua" w:hAnsi="Book Antiqua"/>
        </w:rPr>
        <w:t>Spüler</w:t>
      </w:r>
      <w:proofErr w:type="spellEnd"/>
      <w:r w:rsidRPr="00125B8B">
        <w:rPr>
          <w:rFonts w:ascii="Book Antiqua" w:hAnsi="Book Antiqua"/>
        </w:rPr>
        <w:t xml:space="preserve"> M, </w:t>
      </w:r>
      <w:proofErr w:type="spellStart"/>
      <w:r w:rsidRPr="00125B8B">
        <w:rPr>
          <w:rFonts w:ascii="Book Antiqua" w:hAnsi="Book Antiqua"/>
        </w:rPr>
        <w:t>Lessmann</w:t>
      </w:r>
      <w:proofErr w:type="spellEnd"/>
      <w:r w:rsidRPr="00125B8B">
        <w:rPr>
          <w:rFonts w:ascii="Book Antiqua" w:hAnsi="Book Antiqua"/>
        </w:rPr>
        <w:t xml:space="preserve"> F. Prevalence and clinical correlates of cardiovascular autonomic and peripheral diabetic neuropathy in patients attending diabetes </w:t>
      </w:r>
      <w:proofErr w:type="spellStart"/>
      <w:r w:rsidRPr="00125B8B">
        <w:rPr>
          <w:rFonts w:ascii="Book Antiqua" w:hAnsi="Book Antiqua"/>
        </w:rPr>
        <w:t>centers</w:t>
      </w:r>
      <w:proofErr w:type="spellEnd"/>
      <w:r w:rsidRPr="00125B8B">
        <w:rPr>
          <w:rFonts w:ascii="Book Antiqua" w:hAnsi="Book Antiqua"/>
        </w:rPr>
        <w:t xml:space="preserve">. The </w:t>
      </w:r>
      <w:proofErr w:type="spellStart"/>
      <w:r w:rsidRPr="00125B8B">
        <w:rPr>
          <w:rFonts w:ascii="Book Antiqua" w:hAnsi="Book Antiqua"/>
        </w:rPr>
        <w:t>Diacan</w:t>
      </w:r>
      <w:proofErr w:type="spellEnd"/>
      <w:r w:rsidRPr="00125B8B">
        <w:rPr>
          <w:rFonts w:ascii="Book Antiqua" w:hAnsi="Book Antiqua"/>
        </w:rPr>
        <w:t xml:space="preserve"> </w:t>
      </w:r>
      <w:proofErr w:type="spellStart"/>
      <w:r w:rsidRPr="00125B8B">
        <w:rPr>
          <w:rFonts w:ascii="Book Antiqua" w:hAnsi="Book Antiqua"/>
        </w:rPr>
        <w:t>Multicenter</w:t>
      </w:r>
      <w:proofErr w:type="spellEnd"/>
      <w:r w:rsidRPr="00125B8B">
        <w:rPr>
          <w:rFonts w:ascii="Book Antiqua" w:hAnsi="Book Antiqua"/>
        </w:rPr>
        <w:t xml:space="preserve"> Study Group. </w:t>
      </w:r>
      <w:proofErr w:type="spellStart"/>
      <w:r w:rsidRPr="00125B8B">
        <w:rPr>
          <w:rFonts w:ascii="Book Antiqua" w:hAnsi="Book Antiqua"/>
          <w:i/>
        </w:rPr>
        <w:t>Diabete</w:t>
      </w:r>
      <w:proofErr w:type="spellEnd"/>
      <w:r w:rsidRPr="00125B8B">
        <w:rPr>
          <w:rFonts w:ascii="Book Antiqua" w:hAnsi="Book Antiqua"/>
          <w:i/>
        </w:rPr>
        <w:t xml:space="preserve"> </w:t>
      </w:r>
      <w:proofErr w:type="spellStart"/>
      <w:r w:rsidRPr="00125B8B">
        <w:rPr>
          <w:rFonts w:ascii="Book Antiqua" w:hAnsi="Book Antiqua"/>
          <w:i/>
        </w:rPr>
        <w:t>Metab</w:t>
      </w:r>
      <w:proofErr w:type="spellEnd"/>
      <w:r w:rsidRPr="00125B8B">
        <w:rPr>
          <w:rFonts w:ascii="Book Antiqua" w:hAnsi="Book Antiqua"/>
        </w:rPr>
        <w:t xml:space="preserve"> 1993; </w:t>
      </w:r>
      <w:r w:rsidRPr="00125B8B">
        <w:rPr>
          <w:rFonts w:ascii="Book Antiqua" w:hAnsi="Book Antiqua"/>
          <w:b/>
        </w:rPr>
        <w:t>19</w:t>
      </w:r>
      <w:r w:rsidRPr="00125B8B">
        <w:rPr>
          <w:rFonts w:ascii="Book Antiqua" w:hAnsi="Book Antiqua"/>
        </w:rPr>
        <w:t>: 143-151 [PMID: 8314418]</w:t>
      </w:r>
    </w:p>
    <w:p w14:paraId="4B00B526" w14:textId="77777777" w:rsidR="00352D01" w:rsidRPr="00125B8B" w:rsidRDefault="00352D01" w:rsidP="00151FC4">
      <w:pPr>
        <w:snapToGrid w:val="0"/>
        <w:spacing w:after="0" w:line="360" w:lineRule="auto"/>
        <w:jc w:val="both"/>
        <w:rPr>
          <w:rFonts w:ascii="Book Antiqua" w:hAnsi="Book Antiqua"/>
        </w:rPr>
      </w:pPr>
      <w:r w:rsidRPr="00125B8B">
        <w:rPr>
          <w:rFonts w:ascii="Book Antiqua" w:hAnsi="Book Antiqua"/>
        </w:rPr>
        <w:t xml:space="preserve">33 </w:t>
      </w:r>
      <w:r w:rsidRPr="00125B8B">
        <w:rPr>
          <w:rFonts w:ascii="Book Antiqua" w:hAnsi="Book Antiqua"/>
          <w:b/>
        </w:rPr>
        <w:t>Huggett RJ</w:t>
      </w:r>
      <w:r w:rsidRPr="00125B8B">
        <w:rPr>
          <w:rFonts w:ascii="Book Antiqua" w:hAnsi="Book Antiqua"/>
        </w:rPr>
        <w:t xml:space="preserve">, Scott EM, </w:t>
      </w:r>
      <w:proofErr w:type="spellStart"/>
      <w:r w:rsidRPr="00125B8B">
        <w:rPr>
          <w:rFonts w:ascii="Book Antiqua" w:hAnsi="Book Antiqua"/>
        </w:rPr>
        <w:t>Gilbey</w:t>
      </w:r>
      <w:proofErr w:type="spellEnd"/>
      <w:r w:rsidRPr="00125B8B">
        <w:rPr>
          <w:rFonts w:ascii="Book Antiqua" w:hAnsi="Book Antiqua"/>
        </w:rPr>
        <w:t xml:space="preserve"> SG, Stoker JB, Mackintosh AF, Mary DA. Impact of type 2 diabetes mellitus on sympathetic neural mechanisms in hypertension. </w:t>
      </w:r>
      <w:r w:rsidRPr="00125B8B">
        <w:rPr>
          <w:rFonts w:ascii="Book Antiqua" w:hAnsi="Book Antiqua"/>
          <w:i/>
        </w:rPr>
        <w:t>Circulation</w:t>
      </w:r>
      <w:r w:rsidRPr="00125B8B">
        <w:rPr>
          <w:rFonts w:ascii="Book Antiqua" w:hAnsi="Book Antiqua"/>
        </w:rPr>
        <w:t xml:space="preserve"> 2003; </w:t>
      </w:r>
      <w:r w:rsidRPr="00125B8B">
        <w:rPr>
          <w:rFonts w:ascii="Book Antiqua" w:hAnsi="Book Antiqua"/>
          <w:b/>
        </w:rPr>
        <w:t>108</w:t>
      </w:r>
      <w:r w:rsidRPr="00125B8B">
        <w:rPr>
          <w:rFonts w:ascii="Book Antiqua" w:hAnsi="Book Antiqua"/>
        </w:rPr>
        <w:t>: 3097-3101 [PMID: 14676139 DOI: 10.1161/01.CIR.0000103123.66264.FE]</w:t>
      </w:r>
    </w:p>
    <w:p w14:paraId="75325F73" w14:textId="77777777" w:rsidR="00352D01" w:rsidRPr="00125B8B" w:rsidRDefault="00352D01" w:rsidP="00151FC4">
      <w:pPr>
        <w:snapToGrid w:val="0"/>
        <w:spacing w:after="0" w:line="360" w:lineRule="auto"/>
        <w:jc w:val="both"/>
        <w:rPr>
          <w:rFonts w:ascii="Book Antiqua" w:hAnsi="Book Antiqua"/>
        </w:rPr>
      </w:pPr>
      <w:r w:rsidRPr="00125B8B">
        <w:rPr>
          <w:rFonts w:ascii="Book Antiqua" w:hAnsi="Book Antiqua"/>
        </w:rPr>
        <w:t xml:space="preserve">34 </w:t>
      </w:r>
      <w:r w:rsidRPr="00125B8B">
        <w:rPr>
          <w:rFonts w:ascii="Book Antiqua" w:hAnsi="Book Antiqua"/>
          <w:b/>
        </w:rPr>
        <w:t>Tran LT</w:t>
      </w:r>
      <w:r w:rsidRPr="00125B8B">
        <w:rPr>
          <w:rFonts w:ascii="Book Antiqua" w:hAnsi="Book Antiqua"/>
        </w:rPr>
        <w:t xml:space="preserve">, Yuen VG, McNeill JH. The fructose-fed rat: a review on the mechanisms of fructose-induced insulin resistance and hypertension. </w:t>
      </w:r>
      <w:proofErr w:type="spellStart"/>
      <w:r w:rsidRPr="00125B8B">
        <w:rPr>
          <w:rFonts w:ascii="Book Antiqua" w:hAnsi="Book Antiqua"/>
          <w:i/>
        </w:rPr>
        <w:t>Mol</w:t>
      </w:r>
      <w:proofErr w:type="spellEnd"/>
      <w:r w:rsidRPr="00125B8B">
        <w:rPr>
          <w:rFonts w:ascii="Book Antiqua" w:hAnsi="Book Antiqua"/>
          <w:i/>
        </w:rPr>
        <w:t xml:space="preserve"> Cell </w:t>
      </w:r>
      <w:proofErr w:type="spellStart"/>
      <w:r w:rsidRPr="00125B8B">
        <w:rPr>
          <w:rFonts w:ascii="Book Antiqua" w:hAnsi="Book Antiqua"/>
          <w:i/>
        </w:rPr>
        <w:t>Biochem</w:t>
      </w:r>
      <w:proofErr w:type="spellEnd"/>
      <w:r w:rsidRPr="00125B8B">
        <w:rPr>
          <w:rFonts w:ascii="Book Antiqua" w:hAnsi="Book Antiqua"/>
        </w:rPr>
        <w:t xml:space="preserve"> 2009; </w:t>
      </w:r>
      <w:r w:rsidRPr="00125B8B">
        <w:rPr>
          <w:rFonts w:ascii="Book Antiqua" w:hAnsi="Book Antiqua"/>
          <w:b/>
        </w:rPr>
        <w:t>332</w:t>
      </w:r>
      <w:r w:rsidRPr="00125B8B">
        <w:rPr>
          <w:rFonts w:ascii="Book Antiqua" w:hAnsi="Book Antiqua"/>
        </w:rPr>
        <w:t>: 145-159 [PMID: 19536638 DOI: 10.1007/s11010-009-0184-4]</w:t>
      </w:r>
    </w:p>
    <w:p w14:paraId="2884A727" w14:textId="77777777" w:rsidR="00352D01" w:rsidRPr="00125B8B" w:rsidRDefault="00352D01" w:rsidP="00151FC4">
      <w:pPr>
        <w:snapToGrid w:val="0"/>
        <w:spacing w:after="0" w:line="360" w:lineRule="auto"/>
        <w:jc w:val="both"/>
        <w:rPr>
          <w:rFonts w:ascii="Book Antiqua" w:hAnsi="Book Antiqua"/>
        </w:rPr>
      </w:pPr>
      <w:r w:rsidRPr="00125B8B">
        <w:rPr>
          <w:rFonts w:ascii="Book Antiqua" w:hAnsi="Book Antiqua"/>
        </w:rPr>
        <w:t xml:space="preserve">35 </w:t>
      </w:r>
      <w:proofErr w:type="spellStart"/>
      <w:r w:rsidRPr="00125B8B">
        <w:rPr>
          <w:rFonts w:ascii="Book Antiqua" w:hAnsi="Book Antiqua"/>
          <w:b/>
        </w:rPr>
        <w:t>Rydén</w:t>
      </w:r>
      <w:proofErr w:type="spellEnd"/>
      <w:r w:rsidRPr="00125B8B">
        <w:rPr>
          <w:rFonts w:ascii="Book Antiqua" w:hAnsi="Book Antiqua"/>
          <w:b/>
        </w:rPr>
        <w:t xml:space="preserve"> L</w:t>
      </w:r>
      <w:r w:rsidRPr="00125B8B">
        <w:rPr>
          <w:rFonts w:ascii="Book Antiqua" w:hAnsi="Book Antiqua"/>
        </w:rPr>
        <w:t xml:space="preserve">, </w:t>
      </w:r>
      <w:proofErr w:type="spellStart"/>
      <w:r w:rsidRPr="00125B8B">
        <w:rPr>
          <w:rFonts w:ascii="Book Antiqua" w:hAnsi="Book Antiqua"/>
        </w:rPr>
        <w:t>Standl</w:t>
      </w:r>
      <w:proofErr w:type="spellEnd"/>
      <w:r w:rsidRPr="00125B8B">
        <w:rPr>
          <w:rFonts w:ascii="Book Antiqua" w:hAnsi="Book Antiqua"/>
        </w:rPr>
        <w:t xml:space="preserve"> E, </w:t>
      </w:r>
      <w:proofErr w:type="spellStart"/>
      <w:r w:rsidRPr="00125B8B">
        <w:rPr>
          <w:rFonts w:ascii="Book Antiqua" w:hAnsi="Book Antiqua"/>
        </w:rPr>
        <w:t>Bartnik</w:t>
      </w:r>
      <w:proofErr w:type="spellEnd"/>
      <w:r w:rsidRPr="00125B8B">
        <w:rPr>
          <w:rFonts w:ascii="Book Antiqua" w:hAnsi="Book Antiqua"/>
        </w:rPr>
        <w:t xml:space="preserve"> M, Van den </w:t>
      </w:r>
      <w:proofErr w:type="spellStart"/>
      <w:r w:rsidRPr="00125B8B">
        <w:rPr>
          <w:rFonts w:ascii="Book Antiqua" w:hAnsi="Book Antiqua"/>
        </w:rPr>
        <w:t>Berghe</w:t>
      </w:r>
      <w:proofErr w:type="spellEnd"/>
      <w:r w:rsidRPr="00125B8B">
        <w:rPr>
          <w:rFonts w:ascii="Book Antiqua" w:hAnsi="Book Antiqua"/>
        </w:rPr>
        <w:t xml:space="preserve"> G, Betteridge J, de Boer MJ, </w:t>
      </w:r>
      <w:proofErr w:type="spellStart"/>
      <w:r w:rsidRPr="00125B8B">
        <w:rPr>
          <w:rFonts w:ascii="Book Antiqua" w:hAnsi="Book Antiqua"/>
        </w:rPr>
        <w:t>Cosentino</w:t>
      </w:r>
      <w:proofErr w:type="spellEnd"/>
      <w:r w:rsidRPr="00125B8B">
        <w:rPr>
          <w:rFonts w:ascii="Book Antiqua" w:hAnsi="Book Antiqua"/>
        </w:rPr>
        <w:t xml:space="preserve"> F, </w:t>
      </w:r>
      <w:proofErr w:type="spellStart"/>
      <w:r w:rsidRPr="00125B8B">
        <w:rPr>
          <w:rFonts w:ascii="Book Antiqua" w:hAnsi="Book Antiqua"/>
        </w:rPr>
        <w:t>Jönsson</w:t>
      </w:r>
      <w:proofErr w:type="spellEnd"/>
      <w:r w:rsidRPr="00125B8B">
        <w:rPr>
          <w:rFonts w:ascii="Book Antiqua" w:hAnsi="Book Antiqua"/>
        </w:rPr>
        <w:t xml:space="preserve"> B, </w:t>
      </w:r>
      <w:proofErr w:type="spellStart"/>
      <w:r w:rsidRPr="00125B8B">
        <w:rPr>
          <w:rFonts w:ascii="Book Antiqua" w:hAnsi="Book Antiqua"/>
        </w:rPr>
        <w:t>Laakso</w:t>
      </w:r>
      <w:proofErr w:type="spellEnd"/>
      <w:r w:rsidRPr="00125B8B">
        <w:rPr>
          <w:rFonts w:ascii="Book Antiqua" w:hAnsi="Book Antiqua"/>
        </w:rPr>
        <w:t xml:space="preserve"> M, </w:t>
      </w:r>
      <w:proofErr w:type="spellStart"/>
      <w:r w:rsidRPr="00125B8B">
        <w:rPr>
          <w:rFonts w:ascii="Book Antiqua" w:hAnsi="Book Antiqua"/>
        </w:rPr>
        <w:t>Malmberg</w:t>
      </w:r>
      <w:proofErr w:type="spellEnd"/>
      <w:r w:rsidRPr="00125B8B">
        <w:rPr>
          <w:rFonts w:ascii="Book Antiqua" w:hAnsi="Book Antiqua"/>
        </w:rPr>
        <w:t xml:space="preserve"> K, Priori S, Ostergren J, </w:t>
      </w:r>
      <w:proofErr w:type="spellStart"/>
      <w:r w:rsidRPr="00125B8B">
        <w:rPr>
          <w:rFonts w:ascii="Book Antiqua" w:hAnsi="Book Antiqua"/>
        </w:rPr>
        <w:t>Tuomilehto</w:t>
      </w:r>
      <w:proofErr w:type="spellEnd"/>
      <w:r w:rsidRPr="00125B8B">
        <w:rPr>
          <w:rFonts w:ascii="Book Antiqua" w:hAnsi="Book Antiqua"/>
        </w:rPr>
        <w:t xml:space="preserve"> J, </w:t>
      </w:r>
      <w:proofErr w:type="spellStart"/>
      <w:r w:rsidRPr="00125B8B">
        <w:rPr>
          <w:rFonts w:ascii="Book Antiqua" w:hAnsi="Book Antiqua"/>
        </w:rPr>
        <w:t>Thrainsdottir</w:t>
      </w:r>
      <w:proofErr w:type="spellEnd"/>
      <w:r w:rsidRPr="00125B8B">
        <w:rPr>
          <w:rFonts w:ascii="Book Antiqua" w:hAnsi="Book Antiqua"/>
        </w:rPr>
        <w:t xml:space="preserve"> I, </w:t>
      </w:r>
      <w:proofErr w:type="spellStart"/>
      <w:r w:rsidRPr="00125B8B">
        <w:rPr>
          <w:rFonts w:ascii="Book Antiqua" w:hAnsi="Book Antiqua"/>
        </w:rPr>
        <w:t>Vanhorebeek</w:t>
      </w:r>
      <w:proofErr w:type="spellEnd"/>
      <w:r w:rsidRPr="00125B8B">
        <w:rPr>
          <w:rFonts w:ascii="Book Antiqua" w:hAnsi="Book Antiqua"/>
        </w:rPr>
        <w:t xml:space="preserve"> I, </w:t>
      </w:r>
      <w:proofErr w:type="spellStart"/>
      <w:r w:rsidRPr="00125B8B">
        <w:rPr>
          <w:rFonts w:ascii="Book Antiqua" w:hAnsi="Book Antiqua"/>
        </w:rPr>
        <w:t>Stramba-Badiale</w:t>
      </w:r>
      <w:proofErr w:type="spellEnd"/>
      <w:r w:rsidRPr="00125B8B">
        <w:rPr>
          <w:rFonts w:ascii="Book Antiqua" w:hAnsi="Book Antiqua"/>
        </w:rPr>
        <w:t xml:space="preserve"> M, Lindgren P, </w:t>
      </w:r>
      <w:proofErr w:type="spellStart"/>
      <w:r w:rsidRPr="00125B8B">
        <w:rPr>
          <w:rFonts w:ascii="Book Antiqua" w:hAnsi="Book Antiqua"/>
        </w:rPr>
        <w:t>Qiao</w:t>
      </w:r>
      <w:proofErr w:type="spellEnd"/>
      <w:r w:rsidRPr="00125B8B">
        <w:rPr>
          <w:rFonts w:ascii="Book Antiqua" w:hAnsi="Book Antiqua"/>
        </w:rPr>
        <w:t xml:space="preserve"> Q, Priori SG, Blanc JJ, </w:t>
      </w:r>
      <w:proofErr w:type="spellStart"/>
      <w:r w:rsidRPr="00125B8B">
        <w:rPr>
          <w:rFonts w:ascii="Book Antiqua" w:hAnsi="Book Antiqua"/>
        </w:rPr>
        <w:t>Budaj</w:t>
      </w:r>
      <w:proofErr w:type="spellEnd"/>
      <w:r w:rsidRPr="00125B8B">
        <w:rPr>
          <w:rFonts w:ascii="Book Antiqua" w:hAnsi="Book Antiqua"/>
        </w:rPr>
        <w:t xml:space="preserve"> A, </w:t>
      </w:r>
      <w:proofErr w:type="spellStart"/>
      <w:r w:rsidRPr="00125B8B">
        <w:rPr>
          <w:rFonts w:ascii="Book Antiqua" w:hAnsi="Book Antiqua"/>
        </w:rPr>
        <w:t>Camm</w:t>
      </w:r>
      <w:proofErr w:type="spellEnd"/>
      <w:r w:rsidRPr="00125B8B">
        <w:rPr>
          <w:rFonts w:ascii="Book Antiqua" w:hAnsi="Book Antiqua"/>
        </w:rPr>
        <w:t xml:space="preserve"> J, Dean V, </w:t>
      </w:r>
      <w:proofErr w:type="spellStart"/>
      <w:r w:rsidRPr="00125B8B">
        <w:rPr>
          <w:rFonts w:ascii="Book Antiqua" w:hAnsi="Book Antiqua"/>
        </w:rPr>
        <w:t>Deckers</w:t>
      </w:r>
      <w:proofErr w:type="spellEnd"/>
      <w:r w:rsidRPr="00125B8B">
        <w:rPr>
          <w:rFonts w:ascii="Book Antiqua" w:hAnsi="Book Antiqua"/>
        </w:rPr>
        <w:t xml:space="preserve"> J, Dickstein K, </w:t>
      </w:r>
      <w:proofErr w:type="spellStart"/>
      <w:r w:rsidRPr="00125B8B">
        <w:rPr>
          <w:rFonts w:ascii="Book Antiqua" w:hAnsi="Book Antiqua"/>
        </w:rPr>
        <w:t>Lekakis</w:t>
      </w:r>
      <w:proofErr w:type="spellEnd"/>
      <w:r w:rsidRPr="00125B8B">
        <w:rPr>
          <w:rFonts w:ascii="Book Antiqua" w:hAnsi="Book Antiqua"/>
        </w:rPr>
        <w:t xml:space="preserve"> J, McGregor K, </w:t>
      </w:r>
      <w:proofErr w:type="spellStart"/>
      <w:r w:rsidRPr="00125B8B">
        <w:rPr>
          <w:rFonts w:ascii="Book Antiqua" w:hAnsi="Book Antiqua"/>
        </w:rPr>
        <w:t>Metra</w:t>
      </w:r>
      <w:proofErr w:type="spellEnd"/>
      <w:r w:rsidRPr="00125B8B">
        <w:rPr>
          <w:rFonts w:ascii="Book Antiqua" w:hAnsi="Book Antiqua"/>
        </w:rPr>
        <w:t xml:space="preserve"> M, </w:t>
      </w:r>
      <w:proofErr w:type="spellStart"/>
      <w:r w:rsidRPr="00125B8B">
        <w:rPr>
          <w:rFonts w:ascii="Book Antiqua" w:hAnsi="Book Antiqua"/>
        </w:rPr>
        <w:t>Morais</w:t>
      </w:r>
      <w:proofErr w:type="spellEnd"/>
      <w:r w:rsidRPr="00125B8B">
        <w:rPr>
          <w:rFonts w:ascii="Book Antiqua" w:hAnsi="Book Antiqua"/>
        </w:rPr>
        <w:t xml:space="preserve"> J, </w:t>
      </w:r>
      <w:proofErr w:type="spellStart"/>
      <w:r w:rsidRPr="00125B8B">
        <w:rPr>
          <w:rFonts w:ascii="Book Antiqua" w:hAnsi="Book Antiqua"/>
        </w:rPr>
        <w:t>Osterspey</w:t>
      </w:r>
      <w:proofErr w:type="spellEnd"/>
      <w:r w:rsidRPr="00125B8B">
        <w:rPr>
          <w:rFonts w:ascii="Book Antiqua" w:hAnsi="Book Antiqua"/>
        </w:rPr>
        <w:t xml:space="preserve"> A, </w:t>
      </w:r>
      <w:proofErr w:type="spellStart"/>
      <w:r w:rsidRPr="00125B8B">
        <w:rPr>
          <w:rFonts w:ascii="Book Antiqua" w:hAnsi="Book Antiqua"/>
        </w:rPr>
        <w:t>Tamargo</w:t>
      </w:r>
      <w:proofErr w:type="spellEnd"/>
      <w:r w:rsidRPr="00125B8B">
        <w:rPr>
          <w:rFonts w:ascii="Book Antiqua" w:hAnsi="Book Antiqua"/>
        </w:rPr>
        <w:t xml:space="preserve"> J, </w:t>
      </w:r>
      <w:proofErr w:type="spellStart"/>
      <w:r w:rsidRPr="00125B8B">
        <w:rPr>
          <w:rFonts w:ascii="Book Antiqua" w:hAnsi="Book Antiqua"/>
        </w:rPr>
        <w:t>Zamorano</w:t>
      </w:r>
      <w:proofErr w:type="spellEnd"/>
      <w:r w:rsidRPr="00125B8B">
        <w:rPr>
          <w:rFonts w:ascii="Book Antiqua" w:hAnsi="Book Antiqua"/>
        </w:rPr>
        <w:t xml:space="preserve"> JL, </w:t>
      </w:r>
      <w:proofErr w:type="spellStart"/>
      <w:r w:rsidRPr="00125B8B">
        <w:rPr>
          <w:rFonts w:ascii="Book Antiqua" w:hAnsi="Book Antiqua"/>
        </w:rPr>
        <w:t>Deckers</w:t>
      </w:r>
      <w:proofErr w:type="spellEnd"/>
      <w:r w:rsidRPr="00125B8B">
        <w:rPr>
          <w:rFonts w:ascii="Book Antiqua" w:hAnsi="Book Antiqua"/>
        </w:rPr>
        <w:t xml:space="preserve"> JW, Bertrand M, </w:t>
      </w:r>
      <w:proofErr w:type="spellStart"/>
      <w:r w:rsidRPr="00125B8B">
        <w:rPr>
          <w:rFonts w:ascii="Book Antiqua" w:hAnsi="Book Antiqua"/>
        </w:rPr>
        <w:t>Charbonnel</w:t>
      </w:r>
      <w:proofErr w:type="spellEnd"/>
      <w:r w:rsidRPr="00125B8B">
        <w:rPr>
          <w:rFonts w:ascii="Book Antiqua" w:hAnsi="Book Antiqua"/>
        </w:rPr>
        <w:t xml:space="preserve"> B, Erdmann E, </w:t>
      </w:r>
      <w:proofErr w:type="spellStart"/>
      <w:r w:rsidRPr="00125B8B">
        <w:rPr>
          <w:rFonts w:ascii="Book Antiqua" w:hAnsi="Book Antiqua"/>
        </w:rPr>
        <w:t>Ferrannini</w:t>
      </w:r>
      <w:proofErr w:type="spellEnd"/>
      <w:r w:rsidRPr="00125B8B">
        <w:rPr>
          <w:rFonts w:ascii="Book Antiqua" w:hAnsi="Book Antiqua"/>
        </w:rPr>
        <w:t xml:space="preserve"> E, </w:t>
      </w:r>
      <w:proofErr w:type="spellStart"/>
      <w:r w:rsidRPr="00125B8B">
        <w:rPr>
          <w:rFonts w:ascii="Book Antiqua" w:hAnsi="Book Antiqua"/>
        </w:rPr>
        <w:t>Flyvbjerg</w:t>
      </w:r>
      <w:proofErr w:type="spellEnd"/>
      <w:r w:rsidRPr="00125B8B">
        <w:rPr>
          <w:rFonts w:ascii="Book Antiqua" w:hAnsi="Book Antiqua"/>
        </w:rPr>
        <w:t xml:space="preserve"> A, </w:t>
      </w:r>
      <w:proofErr w:type="spellStart"/>
      <w:r w:rsidRPr="00125B8B">
        <w:rPr>
          <w:rFonts w:ascii="Book Antiqua" w:hAnsi="Book Antiqua"/>
        </w:rPr>
        <w:t>Gohlke</w:t>
      </w:r>
      <w:proofErr w:type="spellEnd"/>
      <w:r w:rsidRPr="00125B8B">
        <w:rPr>
          <w:rFonts w:ascii="Book Antiqua" w:hAnsi="Book Antiqua"/>
        </w:rPr>
        <w:t xml:space="preserve"> H, </w:t>
      </w:r>
      <w:proofErr w:type="spellStart"/>
      <w:r w:rsidRPr="00125B8B">
        <w:rPr>
          <w:rFonts w:ascii="Book Antiqua" w:hAnsi="Book Antiqua"/>
        </w:rPr>
        <w:t>Juanatey</w:t>
      </w:r>
      <w:proofErr w:type="spellEnd"/>
      <w:r w:rsidRPr="00125B8B">
        <w:rPr>
          <w:rFonts w:ascii="Book Antiqua" w:hAnsi="Book Antiqua"/>
        </w:rPr>
        <w:t xml:space="preserve"> JR, Graham I, Monteiro PF, </w:t>
      </w:r>
      <w:proofErr w:type="spellStart"/>
      <w:r w:rsidRPr="00125B8B">
        <w:rPr>
          <w:rFonts w:ascii="Book Antiqua" w:hAnsi="Book Antiqua"/>
        </w:rPr>
        <w:t>Parhofer</w:t>
      </w:r>
      <w:proofErr w:type="spellEnd"/>
      <w:r w:rsidRPr="00125B8B">
        <w:rPr>
          <w:rFonts w:ascii="Book Antiqua" w:hAnsi="Book Antiqua"/>
        </w:rPr>
        <w:t xml:space="preserve"> K, </w:t>
      </w:r>
      <w:proofErr w:type="spellStart"/>
      <w:r w:rsidRPr="00125B8B">
        <w:rPr>
          <w:rFonts w:ascii="Book Antiqua" w:hAnsi="Book Antiqua"/>
        </w:rPr>
        <w:t>Pyörälä</w:t>
      </w:r>
      <w:proofErr w:type="spellEnd"/>
      <w:r w:rsidRPr="00125B8B">
        <w:rPr>
          <w:rFonts w:ascii="Book Antiqua" w:hAnsi="Book Antiqua"/>
        </w:rPr>
        <w:t xml:space="preserve"> K, </w:t>
      </w:r>
      <w:proofErr w:type="spellStart"/>
      <w:r w:rsidRPr="00125B8B">
        <w:rPr>
          <w:rFonts w:ascii="Book Antiqua" w:hAnsi="Book Antiqua"/>
        </w:rPr>
        <w:t>Raz</w:t>
      </w:r>
      <w:proofErr w:type="spellEnd"/>
      <w:r w:rsidRPr="00125B8B">
        <w:rPr>
          <w:rFonts w:ascii="Book Antiqua" w:hAnsi="Book Antiqua"/>
        </w:rPr>
        <w:t xml:space="preserve"> I, </w:t>
      </w:r>
      <w:proofErr w:type="spellStart"/>
      <w:r w:rsidRPr="00125B8B">
        <w:rPr>
          <w:rFonts w:ascii="Book Antiqua" w:hAnsi="Book Antiqua"/>
        </w:rPr>
        <w:t>Schernthaner</w:t>
      </w:r>
      <w:proofErr w:type="spellEnd"/>
      <w:r w:rsidRPr="00125B8B">
        <w:rPr>
          <w:rFonts w:ascii="Book Antiqua" w:hAnsi="Book Antiqua"/>
        </w:rPr>
        <w:t xml:space="preserve"> G, Volpe M, Wood D; Task Force on Diabetes and Cardiovascular Diseases of the European Society of Cardiology (ESC); European Association for the Study of Diabetes (EASD). Guidelines on diabetes, pre-diabetes, and cardiovascular diseases: executive summary. The Task Force on Diabetes and Cardiovascular Diseases of the European Society of Cardiology (ESC) and of the European Association for the Study of Diabetes (EASD). </w:t>
      </w:r>
      <w:r w:rsidRPr="00125B8B">
        <w:rPr>
          <w:rFonts w:ascii="Book Antiqua" w:hAnsi="Book Antiqua"/>
          <w:i/>
        </w:rPr>
        <w:t>Eur Heart J</w:t>
      </w:r>
      <w:r w:rsidRPr="00125B8B">
        <w:rPr>
          <w:rFonts w:ascii="Book Antiqua" w:hAnsi="Book Antiqua"/>
        </w:rPr>
        <w:t xml:space="preserve"> 2007; </w:t>
      </w:r>
      <w:r w:rsidRPr="00125B8B">
        <w:rPr>
          <w:rFonts w:ascii="Book Antiqua" w:hAnsi="Book Antiqua"/>
          <w:b/>
        </w:rPr>
        <w:t>28</w:t>
      </w:r>
      <w:r w:rsidRPr="00125B8B">
        <w:rPr>
          <w:rFonts w:ascii="Book Antiqua" w:hAnsi="Book Antiqua"/>
        </w:rPr>
        <w:t>: 88-136 [PMID: 17220161 DOI: 10.1093/</w:t>
      </w:r>
      <w:proofErr w:type="spellStart"/>
      <w:r w:rsidRPr="00125B8B">
        <w:rPr>
          <w:rFonts w:ascii="Book Antiqua" w:hAnsi="Book Antiqua"/>
        </w:rPr>
        <w:t>eurheartj</w:t>
      </w:r>
      <w:proofErr w:type="spellEnd"/>
      <w:r w:rsidRPr="00125B8B">
        <w:rPr>
          <w:rFonts w:ascii="Book Antiqua" w:hAnsi="Book Antiqua"/>
        </w:rPr>
        <w:t>/ehl260]</w:t>
      </w:r>
    </w:p>
    <w:p w14:paraId="040D5E0F" w14:textId="77777777" w:rsidR="00352D01" w:rsidRPr="00125B8B" w:rsidRDefault="00352D01" w:rsidP="00151FC4">
      <w:pPr>
        <w:snapToGrid w:val="0"/>
        <w:spacing w:after="0" w:line="360" w:lineRule="auto"/>
        <w:jc w:val="both"/>
        <w:rPr>
          <w:rFonts w:ascii="Book Antiqua" w:hAnsi="Book Antiqua"/>
        </w:rPr>
      </w:pPr>
      <w:r w:rsidRPr="00125B8B">
        <w:rPr>
          <w:rFonts w:ascii="Book Antiqua" w:hAnsi="Book Antiqua"/>
        </w:rPr>
        <w:t xml:space="preserve">36 </w:t>
      </w:r>
      <w:r w:rsidRPr="00125B8B">
        <w:rPr>
          <w:rFonts w:ascii="Book Antiqua" w:hAnsi="Book Antiqua"/>
          <w:b/>
        </w:rPr>
        <w:t>Brownlee M</w:t>
      </w:r>
      <w:r w:rsidRPr="00125B8B">
        <w:rPr>
          <w:rFonts w:ascii="Book Antiqua" w:hAnsi="Book Antiqua"/>
        </w:rPr>
        <w:t xml:space="preserve">. The pathobiology of diabetic complications: a unifying mechanism. </w:t>
      </w:r>
      <w:r w:rsidRPr="00125B8B">
        <w:rPr>
          <w:rFonts w:ascii="Book Antiqua" w:hAnsi="Book Antiqua"/>
          <w:i/>
        </w:rPr>
        <w:t>Diabetes</w:t>
      </w:r>
      <w:r w:rsidRPr="00125B8B">
        <w:rPr>
          <w:rFonts w:ascii="Book Antiqua" w:hAnsi="Book Antiqua"/>
        </w:rPr>
        <w:t xml:space="preserve"> 2005; </w:t>
      </w:r>
      <w:r w:rsidRPr="00125B8B">
        <w:rPr>
          <w:rFonts w:ascii="Book Antiqua" w:hAnsi="Book Antiqua"/>
          <w:b/>
        </w:rPr>
        <w:t>54</w:t>
      </w:r>
      <w:r w:rsidRPr="00125B8B">
        <w:rPr>
          <w:rFonts w:ascii="Book Antiqua" w:hAnsi="Book Antiqua"/>
        </w:rPr>
        <w:t>: 1615-1625 [PMID: 15919781 DOI: 10.2337/diabetes.54.6.1615]</w:t>
      </w:r>
    </w:p>
    <w:p w14:paraId="0FDE2597" w14:textId="45B1AC9A" w:rsidR="00352D01" w:rsidRPr="00125B8B" w:rsidRDefault="00352D01" w:rsidP="00151FC4">
      <w:pPr>
        <w:snapToGrid w:val="0"/>
        <w:spacing w:after="0" w:line="360" w:lineRule="auto"/>
        <w:jc w:val="both"/>
        <w:rPr>
          <w:rFonts w:ascii="Book Antiqua" w:hAnsi="Book Antiqua"/>
        </w:rPr>
      </w:pPr>
      <w:r w:rsidRPr="00125B8B">
        <w:rPr>
          <w:rFonts w:ascii="Book Antiqua" w:hAnsi="Book Antiqua"/>
        </w:rPr>
        <w:t xml:space="preserve">37 </w:t>
      </w:r>
      <w:proofErr w:type="spellStart"/>
      <w:r w:rsidRPr="00125B8B">
        <w:rPr>
          <w:rFonts w:ascii="Book Antiqua" w:hAnsi="Book Antiqua"/>
          <w:b/>
        </w:rPr>
        <w:t>Obrosova</w:t>
      </w:r>
      <w:proofErr w:type="spellEnd"/>
      <w:r w:rsidR="003747BD">
        <w:rPr>
          <w:rFonts w:ascii="Book Antiqua" w:hAnsi="Book Antiqua"/>
          <w:b/>
        </w:rPr>
        <w:t xml:space="preserve"> </w:t>
      </w:r>
      <w:r w:rsidRPr="00125B8B">
        <w:rPr>
          <w:rFonts w:ascii="Book Antiqua" w:hAnsi="Book Antiqua"/>
        </w:rPr>
        <w:t>IG</w:t>
      </w:r>
      <w:r w:rsidR="003747BD">
        <w:rPr>
          <w:rFonts w:ascii="Book Antiqua" w:hAnsi="Book Antiqua"/>
        </w:rPr>
        <w:t>.</w:t>
      </w:r>
      <w:r w:rsidRPr="00125B8B">
        <w:rPr>
          <w:rFonts w:ascii="Book Antiqua" w:hAnsi="Book Antiqua"/>
        </w:rPr>
        <w:t xml:space="preserve"> Diabetes and the peripheral nerve. </w:t>
      </w:r>
      <w:proofErr w:type="spellStart"/>
      <w:r w:rsidR="003747BD" w:rsidRPr="003747BD">
        <w:rPr>
          <w:rFonts w:ascii="Book Antiqua" w:hAnsi="Book Antiqua"/>
          <w:i/>
        </w:rPr>
        <w:t>Biochim</w:t>
      </w:r>
      <w:proofErr w:type="spellEnd"/>
      <w:r w:rsidR="003747BD" w:rsidRPr="003747BD">
        <w:rPr>
          <w:rFonts w:ascii="Book Antiqua" w:hAnsi="Book Antiqua"/>
          <w:i/>
        </w:rPr>
        <w:t xml:space="preserve"> </w:t>
      </w:r>
      <w:proofErr w:type="spellStart"/>
      <w:r w:rsidR="003747BD" w:rsidRPr="003747BD">
        <w:rPr>
          <w:rFonts w:ascii="Book Antiqua" w:hAnsi="Book Antiqua"/>
          <w:i/>
        </w:rPr>
        <w:t>Biophys</w:t>
      </w:r>
      <w:proofErr w:type="spellEnd"/>
      <w:r w:rsidR="003747BD" w:rsidRPr="003747BD">
        <w:rPr>
          <w:rFonts w:ascii="Book Antiqua" w:hAnsi="Book Antiqua"/>
          <w:i/>
        </w:rPr>
        <w:t xml:space="preserve"> Acta</w:t>
      </w:r>
      <w:r w:rsidRPr="00125B8B">
        <w:rPr>
          <w:rFonts w:ascii="Book Antiqua" w:hAnsi="Book Antiqua"/>
        </w:rPr>
        <w:t xml:space="preserve"> 2009;</w:t>
      </w:r>
      <w:r w:rsidR="003747BD">
        <w:rPr>
          <w:rFonts w:ascii="Book Antiqua" w:hAnsi="Book Antiqua"/>
        </w:rPr>
        <w:t xml:space="preserve"> </w:t>
      </w:r>
      <w:r w:rsidRPr="003747BD">
        <w:rPr>
          <w:rFonts w:ascii="Book Antiqua" w:hAnsi="Book Antiqua"/>
          <w:b/>
        </w:rPr>
        <w:t>1792</w:t>
      </w:r>
      <w:r w:rsidRPr="00125B8B">
        <w:rPr>
          <w:rFonts w:ascii="Book Antiqua" w:hAnsi="Book Antiqua"/>
        </w:rPr>
        <w:t>:</w:t>
      </w:r>
      <w:r w:rsidR="003747BD">
        <w:rPr>
          <w:rFonts w:ascii="Book Antiqua" w:hAnsi="Book Antiqua"/>
        </w:rPr>
        <w:t xml:space="preserve"> </w:t>
      </w:r>
      <w:r w:rsidRPr="00125B8B">
        <w:rPr>
          <w:rFonts w:ascii="Book Antiqua" w:hAnsi="Book Antiqua"/>
        </w:rPr>
        <w:t>931-940 [</w:t>
      </w:r>
      <w:r w:rsidR="00D53247" w:rsidRPr="00D53247">
        <w:rPr>
          <w:rFonts w:ascii="Book Antiqua" w:hAnsi="Book Antiqua"/>
        </w:rPr>
        <w:t>PMID: 19061951</w:t>
      </w:r>
      <w:r w:rsidR="00D53247">
        <w:rPr>
          <w:rFonts w:ascii="Book Antiqua" w:hAnsi="Book Antiqua"/>
        </w:rPr>
        <w:t xml:space="preserve"> DOI: </w:t>
      </w:r>
      <w:r w:rsidRPr="00125B8B">
        <w:rPr>
          <w:rFonts w:ascii="Book Antiqua" w:hAnsi="Book Antiqua"/>
        </w:rPr>
        <w:t>10.1016/j.bbadis.2008.11.005]</w:t>
      </w:r>
    </w:p>
    <w:p w14:paraId="5854D7EA" w14:textId="2AA2B331" w:rsidR="00352D01" w:rsidRPr="00125B8B" w:rsidRDefault="00352D01" w:rsidP="00151FC4">
      <w:pPr>
        <w:snapToGrid w:val="0"/>
        <w:spacing w:after="0" w:line="360" w:lineRule="auto"/>
        <w:jc w:val="both"/>
        <w:rPr>
          <w:rFonts w:ascii="Book Antiqua" w:hAnsi="Book Antiqua"/>
        </w:rPr>
      </w:pPr>
      <w:r w:rsidRPr="00125B8B">
        <w:rPr>
          <w:rFonts w:ascii="Book Antiqua" w:hAnsi="Book Antiqua"/>
        </w:rPr>
        <w:t xml:space="preserve">38 </w:t>
      </w:r>
      <w:r w:rsidRPr="00125B8B">
        <w:rPr>
          <w:rFonts w:ascii="Book Antiqua" w:hAnsi="Book Antiqua"/>
          <w:b/>
        </w:rPr>
        <w:t>Meister</w:t>
      </w:r>
      <w:r w:rsidR="000D0F7F">
        <w:rPr>
          <w:rFonts w:ascii="Book Antiqua" w:hAnsi="Book Antiqua"/>
          <w:b/>
        </w:rPr>
        <w:t xml:space="preserve"> </w:t>
      </w:r>
      <w:r w:rsidRPr="000D0F7F">
        <w:rPr>
          <w:rFonts w:ascii="Book Antiqua" w:hAnsi="Book Antiqua"/>
          <w:b/>
        </w:rPr>
        <w:t>A</w:t>
      </w:r>
      <w:r w:rsidRPr="00125B8B">
        <w:rPr>
          <w:rFonts w:ascii="Book Antiqua" w:hAnsi="Book Antiqua"/>
        </w:rPr>
        <w:t xml:space="preserve">. On the antioxidant effects of ascorbic acid and glutathione. </w:t>
      </w:r>
      <w:proofErr w:type="spellStart"/>
      <w:r w:rsidRPr="00A86FE1">
        <w:rPr>
          <w:rFonts w:ascii="Book Antiqua" w:hAnsi="Book Antiqua"/>
          <w:i/>
        </w:rPr>
        <w:t>Biochem</w:t>
      </w:r>
      <w:proofErr w:type="spellEnd"/>
      <w:r w:rsidR="00A86FE1" w:rsidRPr="00A86FE1">
        <w:rPr>
          <w:rFonts w:ascii="Book Antiqua" w:hAnsi="Book Antiqua"/>
          <w:i/>
        </w:rPr>
        <w:t xml:space="preserve"> </w:t>
      </w:r>
      <w:proofErr w:type="spellStart"/>
      <w:r w:rsidRPr="00A86FE1">
        <w:rPr>
          <w:rFonts w:ascii="Book Antiqua" w:hAnsi="Book Antiqua"/>
          <w:i/>
        </w:rPr>
        <w:t>Pharmacol</w:t>
      </w:r>
      <w:proofErr w:type="spellEnd"/>
      <w:r w:rsidRPr="00A86FE1">
        <w:rPr>
          <w:rFonts w:ascii="Book Antiqua" w:hAnsi="Book Antiqua"/>
          <w:i/>
        </w:rPr>
        <w:t xml:space="preserve"> </w:t>
      </w:r>
      <w:r w:rsidRPr="00125B8B">
        <w:rPr>
          <w:rFonts w:ascii="Book Antiqua" w:hAnsi="Book Antiqua"/>
        </w:rPr>
        <w:t>1992;</w:t>
      </w:r>
      <w:r w:rsidR="00A86FE1">
        <w:rPr>
          <w:rFonts w:ascii="Book Antiqua" w:hAnsi="Book Antiqua"/>
        </w:rPr>
        <w:t xml:space="preserve"> </w:t>
      </w:r>
      <w:r w:rsidRPr="00A86FE1">
        <w:rPr>
          <w:rFonts w:ascii="Book Antiqua" w:hAnsi="Book Antiqua"/>
          <w:b/>
        </w:rPr>
        <w:t>44</w:t>
      </w:r>
      <w:r w:rsidRPr="00125B8B">
        <w:rPr>
          <w:rFonts w:ascii="Book Antiqua" w:hAnsi="Book Antiqua"/>
        </w:rPr>
        <w:t>: 1905-1915 [</w:t>
      </w:r>
      <w:r w:rsidR="002C1231" w:rsidRPr="002C1231">
        <w:rPr>
          <w:rFonts w:ascii="Book Antiqua" w:hAnsi="Book Antiqua"/>
        </w:rPr>
        <w:t xml:space="preserve">PMID: 1449510 </w:t>
      </w:r>
      <w:r w:rsidR="000D0F7F">
        <w:rPr>
          <w:rFonts w:ascii="Book Antiqua" w:hAnsi="Book Antiqua"/>
        </w:rPr>
        <w:t xml:space="preserve">DOI: </w:t>
      </w:r>
      <w:r w:rsidRPr="00125B8B">
        <w:rPr>
          <w:rFonts w:ascii="Book Antiqua" w:hAnsi="Book Antiqua"/>
        </w:rPr>
        <w:t>10.1016/0006-2952(92)90091-V]</w:t>
      </w:r>
    </w:p>
    <w:p w14:paraId="49EBFF7A" w14:textId="77777777" w:rsidR="00352D01" w:rsidRPr="00125B8B" w:rsidRDefault="00352D01" w:rsidP="00151FC4">
      <w:pPr>
        <w:snapToGrid w:val="0"/>
        <w:spacing w:after="0" w:line="360" w:lineRule="auto"/>
        <w:jc w:val="both"/>
        <w:rPr>
          <w:rFonts w:ascii="Book Antiqua" w:hAnsi="Book Antiqua"/>
        </w:rPr>
      </w:pPr>
      <w:r w:rsidRPr="00125B8B">
        <w:rPr>
          <w:rFonts w:ascii="Book Antiqua" w:hAnsi="Book Antiqua"/>
        </w:rPr>
        <w:t xml:space="preserve">39 </w:t>
      </w:r>
      <w:proofErr w:type="spellStart"/>
      <w:r w:rsidRPr="00125B8B">
        <w:rPr>
          <w:rFonts w:ascii="Book Antiqua" w:hAnsi="Book Antiqua"/>
          <w:b/>
        </w:rPr>
        <w:t>Masella</w:t>
      </w:r>
      <w:proofErr w:type="spellEnd"/>
      <w:r w:rsidRPr="00125B8B">
        <w:rPr>
          <w:rFonts w:ascii="Book Antiqua" w:hAnsi="Book Antiqua"/>
          <w:b/>
        </w:rPr>
        <w:t xml:space="preserve"> R</w:t>
      </w:r>
      <w:r w:rsidRPr="00125B8B">
        <w:rPr>
          <w:rFonts w:ascii="Book Antiqua" w:hAnsi="Book Antiqua"/>
        </w:rPr>
        <w:t xml:space="preserve">, Di Benedetto R, </w:t>
      </w:r>
      <w:proofErr w:type="spellStart"/>
      <w:r w:rsidRPr="00125B8B">
        <w:rPr>
          <w:rFonts w:ascii="Book Antiqua" w:hAnsi="Book Antiqua"/>
        </w:rPr>
        <w:t>Varì</w:t>
      </w:r>
      <w:proofErr w:type="spellEnd"/>
      <w:r w:rsidRPr="00125B8B">
        <w:rPr>
          <w:rFonts w:ascii="Book Antiqua" w:hAnsi="Book Antiqua"/>
        </w:rPr>
        <w:t xml:space="preserve"> R, </w:t>
      </w:r>
      <w:proofErr w:type="spellStart"/>
      <w:r w:rsidRPr="00125B8B">
        <w:rPr>
          <w:rFonts w:ascii="Book Antiqua" w:hAnsi="Book Antiqua"/>
        </w:rPr>
        <w:t>Filesi</w:t>
      </w:r>
      <w:proofErr w:type="spellEnd"/>
      <w:r w:rsidRPr="00125B8B">
        <w:rPr>
          <w:rFonts w:ascii="Book Antiqua" w:hAnsi="Book Antiqua"/>
        </w:rPr>
        <w:t xml:space="preserve"> C, </w:t>
      </w:r>
      <w:proofErr w:type="spellStart"/>
      <w:r w:rsidRPr="00125B8B">
        <w:rPr>
          <w:rFonts w:ascii="Book Antiqua" w:hAnsi="Book Antiqua"/>
        </w:rPr>
        <w:t>Giovannini</w:t>
      </w:r>
      <w:proofErr w:type="spellEnd"/>
      <w:r w:rsidRPr="00125B8B">
        <w:rPr>
          <w:rFonts w:ascii="Book Antiqua" w:hAnsi="Book Antiqua"/>
        </w:rPr>
        <w:t xml:space="preserve"> C. Novel mechanisms of natural antioxidant compounds in biological systems: involvement of glutathione and glutathione-related enzymes. </w:t>
      </w:r>
      <w:r w:rsidRPr="00125B8B">
        <w:rPr>
          <w:rFonts w:ascii="Book Antiqua" w:hAnsi="Book Antiqua"/>
          <w:i/>
        </w:rPr>
        <w:t xml:space="preserve">J </w:t>
      </w:r>
      <w:proofErr w:type="spellStart"/>
      <w:r w:rsidRPr="00125B8B">
        <w:rPr>
          <w:rFonts w:ascii="Book Antiqua" w:hAnsi="Book Antiqua"/>
          <w:i/>
        </w:rPr>
        <w:t>Nutr</w:t>
      </w:r>
      <w:proofErr w:type="spellEnd"/>
      <w:r w:rsidRPr="00125B8B">
        <w:rPr>
          <w:rFonts w:ascii="Book Antiqua" w:hAnsi="Book Antiqua"/>
          <w:i/>
        </w:rPr>
        <w:t xml:space="preserve"> </w:t>
      </w:r>
      <w:proofErr w:type="spellStart"/>
      <w:r w:rsidRPr="00125B8B">
        <w:rPr>
          <w:rFonts w:ascii="Book Antiqua" w:hAnsi="Book Antiqua"/>
          <w:i/>
        </w:rPr>
        <w:t>Biochem</w:t>
      </w:r>
      <w:proofErr w:type="spellEnd"/>
      <w:r w:rsidRPr="00125B8B">
        <w:rPr>
          <w:rFonts w:ascii="Book Antiqua" w:hAnsi="Book Antiqua"/>
        </w:rPr>
        <w:t xml:space="preserve"> 2005; </w:t>
      </w:r>
      <w:r w:rsidRPr="00125B8B">
        <w:rPr>
          <w:rFonts w:ascii="Book Antiqua" w:hAnsi="Book Antiqua"/>
          <w:b/>
        </w:rPr>
        <w:t>16</w:t>
      </w:r>
      <w:r w:rsidRPr="00125B8B">
        <w:rPr>
          <w:rFonts w:ascii="Book Antiqua" w:hAnsi="Book Antiqua"/>
        </w:rPr>
        <w:t>: 577-586 [PMID: 16111877 DOI: 10.1016/j.jnutbio.2005.05.013]</w:t>
      </w:r>
    </w:p>
    <w:p w14:paraId="7DB4D27E" w14:textId="014FCF23" w:rsidR="00352D01" w:rsidRPr="00125B8B" w:rsidRDefault="00352D01" w:rsidP="00151FC4">
      <w:pPr>
        <w:snapToGrid w:val="0"/>
        <w:spacing w:after="0" w:line="360" w:lineRule="auto"/>
        <w:jc w:val="both"/>
        <w:rPr>
          <w:rFonts w:ascii="Book Antiqua" w:hAnsi="Book Antiqua"/>
        </w:rPr>
      </w:pPr>
      <w:r w:rsidRPr="00125B8B">
        <w:rPr>
          <w:rFonts w:ascii="Book Antiqua" w:hAnsi="Book Antiqua"/>
        </w:rPr>
        <w:lastRenderedPageBreak/>
        <w:t xml:space="preserve">40 </w:t>
      </w:r>
      <w:r w:rsidRPr="00125B8B">
        <w:rPr>
          <w:rFonts w:ascii="Book Antiqua" w:hAnsi="Book Antiqua"/>
          <w:b/>
        </w:rPr>
        <w:t>Ziegler D</w:t>
      </w:r>
      <w:r w:rsidRPr="00125B8B">
        <w:rPr>
          <w:rFonts w:ascii="Book Antiqua" w:hAnsi="Book Antiqua"/>
        </w:rPr>
        <w:t xml:space="preserve">, Buchholz S, </w:t>
      </w:r>
      <w:proofErr w:type="spellStart"/>
      <w:r w:rsidRPr="00125B8B">
        <w:rPr>
          <w:rFonts w:ascii="Book Antiqua" w:hAnsi="Book Antiqua"/>
        </w:rPr>
        <w:t>Sohr</w:t>
      </w:r>
      <w:proofErr w:type="spellEnd"/>
      <w:r w:rsidRPr="00125B8B">
        <w:rPr>
          <w:rFonts w:ascii="Book Antiqua" w:hAnsi="Book Antiqua"/>
        </w:rPr>
        <w:t xml:space="preserve"> C, </w:t>
      </w:r>
      <w:proofErr w:type="spellStart"/>
      <w:r w:rsidRPr="00125B8B">
        <w:rPr>
          <w:rFonts w:ascii="Book Antiqua" w:hAnsi="Book Antiqua"/>
        </w:rPr>
        <w:t>Nourooz</w:t>
      </w:r>
      <w:proofErr w:type="spellEnd"/>
      <w:r w:rsidRPr="00125B8B">
        <w:rPr>
          <w:rFonts w:ascii="Book Antiqua" w:hAnsi="Book Antiqua"/>
        </w:rPr>
        <w:t xml:space="preserve">-Zadeh J, </w:t>
      </w:r>
      <w:proofErr w:type="spellStart"/>
      <w:r w:rsidRPr="00125B8B">
        <w:rPr>
          <w:rFonts w:ascii="Book Antiqua" w:hAnsi="Book Antiqua"/>
        </w:rPr>
        <w:t>Roden</w:t>
      </w:r>
      <w:proofErr w:type="spellEnd"/>
      <w:r w:rsidRPr="00125B8B">
        <w:rPr>
          <w:rFonts w:ascii="Book Antiqua" w:hAnsi="Book Antiqua"/>
        </w:rPr>
        <w:t xml:space="preserve"> M. Oxidative stress predicts progression of peripheral and cardiac autonomic nerve dysfunction over 6 years in diabetic patients. </w:t>
      </w:r>
      <w:r w:rsidRPr="00125B8B">
        <w:rPr>
          <w:rFonts w:ascii="Book Antiqua" w:hAnsi="Book Antiqua"/>
          <w:i/>
        </w:rPr>
        <w:t xml:space="preserve">Acta </w:t>
      </w:r>
      <w:proofErr w:type="spellStart"/>
      <w:r w:rsidRPr="00125B8B">
        <w:rPr>
          <w:rFonts w:ascii="Book Antiqua" w:hAnsi="Book Antiqua"/>
          <w:i/>
        </w:rPr>
        <w:t>Diabetol</w:t>
      </w:r>
      <w:proofErr w:type="spellEnd"/>
      <w:r w:rsidRPr="00125B8B">
        <w:rPr>
          <w:rFonts w:ascii="Book Antiqua" w:hAnsi="Book Antiqua"/>
        </w:rPr>
        <w:t xml:space="preserve"> 2015; </w:t>
      </w:r>
      <w:r w:rsidRPr="00125B8B">
        <w:rPr>
          <w:rFonts w:ascii="Book Antiqua" w:hAnsi="Book Antiqua"/>
          <w:b/>
        </w:rPr>
        <w:t>52</w:t>
      </w:r>
      <w:r w:rsidRPr="00125B8B">
        <w:rPr>
          <w:rFonts w:ascii="Book Antiqua" w:hAnsi="Book Antiqua"/>
        </w:rPr>
        <w:t>: 65-72 [PMID: 24898524 DOI: 10.1007/s00592-014-0601-3]</w:t>
      </w:r>
    </w:p>
    <w:p w14:paraId="1CFC308D" w14:textId="77777777" w:rsidR="00352D01" w:rsidRPr="00125B8B" w:rsidRDefault="00352D01" w:rsidP="00151FC4">
      <w:pPr>
        <w:snapToGrid w:val="0"/>
        <w:spacing w:after="0" w:line="360" w:lineRule="auto"/>
        <w:jc w:val="both"/>
        <w:rPr>
          <w:rFonts w:ascii="Book Antiqua" w:hAnsi="Book Antiqua"/>
        </w:rPr>
      </w:pPr>
      <w:r w:rsidRPr="00125B8B">
        <w:rPr>
          <w:rFonts w:ascii="Book Antiqua" w:hAnsi="Book Antiqua"/>
        </w:rPr>
        <w:t xml:space="preserve">41 </w:t>
      </w:r>
      <w:proofErr w:type="spellStart"/>
      <w:r w:rsidRPr="00125B8B">
        <w:rPr>
          <w:rFonts w:ascii="Book Antiqua" w:hAnsi="Book Antiqua"/>
          <w:b/>
        </w:rPr>
        <w:t>Losonczy</w:t>
      </w:r>
      <w:proofErr w:type="spellEnd"/>
      <w:r w:rsidRPr="00125B8B">
        <w:rPr>
          <w:rFonts w:ascii="Book Antiqua" w:hAnsi="Book Antiqua"/>
          <w:b/>
        </w:rPr>
        <w:t xml:space="preserve"> KG</w:t>
      </w:r>
      <w:r w:rsidRPr="00125B8B">
        <w:rPr>
          <w:rFonts w:ascii="Book Antiqua" w:hAnsi="Book Antiqua"/>
        </w:rPr>
        <w:t xml:space="preserve">, Harris TB, </w:t>
      </w:r>
      <w:proofErr w:type="spellStart"/>
      <w:r w:rsidRPr="00125B8B">
        <w:rPr>
          <w:rFonts w:ascii="Book Antiqua" w:hAnsi="Book Antiqua"/>
        </w:rPr>
        <w:t>Havlik</w:t>
      </w:r>
      <w:proofErr w:type="spellEnd"/>
      <w:r w:rsidRPr="00125B8B">
        <w:rPr>
          <w:rFonts w:ascii="Book Antiqua" w:hAnsi="Book Antiqua"/>
        </w:rPr>
        <w:t xml:space="preserve"> RJ. Vitamin E and vitamin C supplement use and risk of all-cause and coronary heart disease mortality in older persons: the Established Populations for Epidemiologic Studies of the Elderly. </w:t>
      </w:r>
      <w:r w:rsidRPr="00125B8B">
        <w:rPr>
          <w:rFonts w:ascii="Book Antiqua" w:hAnsi="Book Antiqua"/>
          <w:i/>
        </w:rPr>
        <w:t xml:space="preserve">Am J </w:t>
      </w:r>
      <w:proofErr w:type="spellStart"/>
      <w:r w:rsidRPr="00125B8B">
        <w:rPr>
          <w:rFonts w:ascii="Book Antiqua" w:hAnsi="Book Antiqua"/>
          <w:i/>
        </w:rPr>
        <w:t>Clin</w:t>
      </w:r>
      <w:proofErr w:type="spellEnd"/>
      <w:r w:rsidRPr="00125B8B">
        <w:rPr>
          <w:rFonts w:ascii="Book Antiqua" w:hAnsi="Book Antiqua"/>
          <w:i/>
        </w:rPr>
        <w:t xml:space="preserve"> </w:t>
      </w:r>
      <w:proofErr w:type="spellStart"/>
      <w:r w:rsidRPr="00125B8B">
        <w:rPr>
          <w:rFonts w:ascii="Book Antiqua" w:hAnsi="Book Antiqua"/>
          <w:i/>
        </w:rPr>
        <w:t>Nutr</w:t>
      </w:r>
      <w:proofErr w:type="spellEnd"/>
      <w:r w:rsidRPr="00125B8B">
        <w:rPr>
          <w:rFonts w:ascii="Book Antiqua" w:hAnsi="Book Antiqua"/>
        </w:rPr>
        <w:t xml:space="preserve"> 1996; </w:t>
      </w:r>
      <w:r w:rsidRPr="00125B8B">
        <w:rPr>
          <w:rFonts w:ascii="Book Antiqua" w:hAnsi="Book Antiqua"/>
          <w:b/>
        </w:rPr>
        <w:t>64</w:t>
      </w:r>
      <w:r w:rsidRPr="00125B8B">
        <w:rPr>
          <w:rFonts w:ascii="Book Antiqua" w:hAnsi="Book Antiqua"/>
        </w:rPr>
        <w:t>: 190-196 [PMID: 8694019 DOI: 10.1093/</w:t>
      </w:r>
      <w:proofErr w:type="spellStart"/>
      <w:r w:rsidRPr="00125B8B">
        <w:rPr>
          <w:rFonts w:ascii="Book Antiqua" w:hAnsi="Book Antiqua"/>
        </w:rPr>
        <w:t>ajcn</w:t>
      </w:r>
      <w:proofErr w:type="spellEnd"/>
      <w:r w:rsidRPr="00125B8B">
        <w:rPr>
          <w:rFonts w:ascii="Book Antiqua" w:hAnsi="Book Antiqua"/>
        </w:rPr>
        <w:t>/64.2.190]</w:t>
      </w:r>
    </w:p>
    <w:p w14:paraId="11DF3F9B" w14:textId="77777777" w:rsidR="00352D01" w:rsidRPr="00125B8B" w:rsidRDefault="00352D01" w:rsidP="00151FC4">
      <w:pPr>
        <w:snapToGrid w:val="0"/>
        <w:spacing w:after="0" w:line="360" w:lineRule="auto"/>
        <w:jc w:val="both"/>
        <w:rPr>
          <w:rFonts w:ascii="Book Antiqua" w:hAnsi="Book Antiqua"/>
        </w:rPr>
      </w:pPr>
      <w:r w:rsidRPr="00125B8B">
        <w:rPr>
          <w:rFonts w:ascii="Book Antiqua" w:hAnsi="Book Antiqua"/>
        </w:rPr>
        <w:t xml:space="preserve">42 </w:t>
      </w:r>
      <w:proofErr w:type="spellStart"/>
      <w:r w:rsidRPr="00125B8B">
        <w:rPr>
          <w:rFonts w:ascii="Book Antiqua" w:hAnsi="Book Antiqua"/>
          <w:b/>
        </w:rPr>
        <w:t>Bergendi</w:t>
      </w:r>
      <w:proofErr w:type="spellEnd"/>
      <w:r w:rsidRPr="00125B8B">
        <w:rPr>
          <w:rFonts w:ascii="Book Antiqua" w:hAnsi="Book Antiqua"/>
          <w:b/>
        </w:rPr>
        <w:t xml:space="preserve"> L</w:t>
      </w:r>
      <w:r w:rsidRPr="00125B8B">
        <w:rPr>
          <w:rFonts w:ascii="Book Antiqua" w:hAnsi="Book Antiqua"/>
        </w:rPr>
        <w:t xml:space="preserve">, Benes L, </w:t>
      </w:r>
      <w:proofErr w:type="spellStart"/>
      <w:r w:rsidRPr="00125B8B">
        <w:rPr>
          <w:rFonts w:ascii="Book Antiqua" w:hAnsi="Book Antiqua"/>
        </w:rPr>
        <w:t>Duracková</w:t>
      </w:r>
      <w:proofErr w:type="spellEnd"/>
      <w:r w:rsidRPr="00125B8B">
        <w:rPr>
          <w:rFonts w:ascii="Book Antiqua" w:hAnsi="Book Antiqua"/>
        </w:rPr>
        <w:t xml:space="preserve"> Z, </w:t>
      </w:r>
      <w:proofErr w:type="spellStart"/>
      <w:r w:rsidRPr="00125B8B">
        <w:rPr>
          <w:rFonts w:ascii="Book Antiqua" w:hAnsi="Book Antiqua"/>
        </w:rPr>
        <w:t>Ferencik</w:t>
      </w:r>
      <w:proofErr w:type="spellEnd"/>
      <w:r w:rsidRPr="00125B8B">
        <w:rPr>
          <w:rFonts w:ascii="Book Antiqua" w:hAnsi="Book Antiqua"/>
        </w:rPr>
        <w:t xml:space="preserve"> M. Chemistry, physiology and pathology of free radicals. </w:t>
      </w:r>
      <w:r w:rsidRPr="00125B8B">
        <w:rPr>
          <w:rFonts w:ascii="Book Antiqua" w:hAnsi="Book Antiqua"/>
          <w:i/>
        </w:rPr>
        <w:t>Life Sci</w:t>
      </w:r>
      <w:r w:rsidRPr="00125B8B">
        <w:rPr>
          <w:rFonts w:ascii="Book Antiqua" w:hAnsi="Book Antiqua"/>
        </w:rPr>
        <w:t xml:space="preserve"> 1999; </w:t>
      </w:r>
      <w:r w:rsidRPr="00125B8B">
        <w:rPr>
          <w:rFonts w:ascii="Book Antiqua" w:hAnsi="Book Antiqua"/>
          <w:b/>
        </w:rPr>
        <w:t>65</w:t>
      </w:r>
      <w:r w:rsidRPr="00125B8B">
        <w:rPr>
          <w:rFonts w:ascii="Book Antiqua" w:hAnsi="Book Antiqua"/>
        </w:rPr>
        <w:t>: 1865-1874 [PMID: 10576429 DOI: 10.1016/s0024-3205(99)00439-7]</w:t>
      </w:r>
    </w:p>
    <w:p w14:paraId="3C97E17E" w14:textId="77777777" w:rsidR="00352D01" w:rsidRPr="00125B8B" w:rsidRDefault="00352D01" w:rsidP="00151FC4">
      <w:pPr>
        <w:snapToGrid w:val="0"/>
        <w:spacing w:after="0" w:line="360" w:lineRule="auto"/>
        <w:jc w:val="both"/>
        <w:rPr>
          <w:rFonts w:ascii="Book Antiqua" w:hAnsi="Book Antiqua"/>
        </w:rPr>
      </w:pPr>
      <w:r w:rsidRPr="00125B8B">
        <w:rPr>
          <w:rFonts w:ascii="Book Antiqua" w:hAnsi="Book Antiqua"/>
        </w:rPr>
        <w:t xml:space="preserve">43 </w:t>
      </w:r>
      <w:r w:rsidRPr="00125B8B">
        <w:rPr>
          <w:rFonts w:ascii="Book Antiqua" w:hAnsi="Book Antiqua"/>
          <w:b/>
        </w:rPr>
        <w:t>Ridnour LA</w:t>
      </w:r>
      <w:r w:rsidRPr="00125B8B">
        <w:rPr>
          <w:rFonts w:ascii="Book Antiqua" w:hAnsi="Book Antiqua"/>
        </w:rPr>
        <w:t xml:space="preserve">, Thomas DD, </w:t>
      </w:r>
      <w:proofErr w:type="spellStart"/>
      <w:r w:rsidRPr="00125B8B">
        <w:rPr>
          <w:rFonts w:ascii="Book Antiqua" w:hAnsi="Book Antiqua"/>
        </w:rPr>
        <w:t>Mancardi</w:t>
      </w:r>
      <w:proofErr w:type="spellEnd"/>
      <w:r w:rsidRPr="00125B8B">
        <w:rPr>
          <w:rFonts w:ascii="Book Antiqua" w:hAnsi="Book Antiqua"/>
        </w:rPr>
        <w:t xml:space="preserve"> D, </w:t>
      </w:r>
      <w:proofErr w:type="spellStart"/>
      <w:r w:rsidRPr="00125B8B">
        <w:rPr>
          <w:rFonts w:ascii="Book Antiqua" w:hAnsi="Book Antiqua"/>
        </w:rPr>
        <w:t>Espey</w:t>
      </w:r>
      <w:proofErr w:type="spellEnd"/>
      <w:r w:rsidRPr="00125B8B">
        <w:rPr>
          <w:rFonts w:ascii="Book Antiqua" w:hAnsi="Book Antiqua"/>
        </w:rPr>
        <w:t xml:space="preserve"> MG, Miranda KM, </w:t>
      </w:r>
      <w:proofErr w:type="spellStart"/>
      <w:r w:rsidRPr="00125B8B">
        <w:rPr>
          <w:rFonts w:ascii="Book Antiqua" w:hAnsi="Book Antiqua"/>
        </w:rPr>
        <w:t>Paolocci</w:t>
      </w:r>
      <w:proofErr w:type="spellEnd"/>
      <w:r w:rsidRPr="00125B8B">
        <w:rPr>
          <w:rFonts w:ascii="Book Antiqua" w:hAnsi="Book Antiqua"/>
        </w:rPr>
        <w:t xml:space="preserve"> N, </w:t>
      </w:r>
      <w:proofErr w:type="spellStart"/>
      <w:r w:rsidRPr="00125B8B">
        <w:rPr>
          <w:rFonts w:ascii="Book Antiqua" w:hAnsi="Book Antiqua"/>
        </w:rPr>
        <w:t>Feelisch</w:t>
      </w:r>
      <w:proofErr w:type="spellEnd"/>
      <w:r w:rsidRPr="00125B8B">
        <w:rPr>
          <w:rFonts w:ascii="Book Antiqua" w:hAnsi="Book Antiqua"/>
        </w:rPr>
        <w:t xml:space="preserve"> M, </w:t>
      </w:r>
      <w:proofErr w:type="spellStart"/>
      <w:r w:rsidRPr="00125B8B">
        <w:rPr>
          <w:rFonts w:ascii="Book Antiqua" w:hAnsi="Book Antiqua"/>
        </w:rPr>
        <w:t>Fukuto</w:t>
      </w:r>
      <w:proofErr w:type="spellEnd"/>
      <w:r w:rsidRPr="00125B8B">
        <w:rPr>
          <w:rFonts w:ascii="Book Antiqua" w:hAnsi="Book Antiqua"/>
        </w:rPr>
        <w:t xml:space="preserve"> J, Wink DA. The chemistry of </w:t>
      </w:r>
      <w:proofErr w:type="spellStart"/>
      <w:r w:rsidRPr="00125B8B">
        <w:rPr>
          <w:rFonts w:ascii="Book Antiqua" w:hAnsi="Book Antiqua"/>
        </w:rPr>
        <w:t>nitrosative</w:t>
      </w:r>
      <w:proofErr w:type="spellEnd"/>
      <w:r w:rsidRPr="00125B8B">
        <w:rPr>
          <w:rFonts w:ascii="Book Antiqua" w:hAnsi="Book Antiqua"/>
        </w:rPr>
        <w:t xml:space="preserve"> stress induced by nitric oxide and reactive nitrogen oxide species. Putting perspective on stressful biological situations. </w:t>
      </w:r>
      <w:proofErr w:type="spellStart"/>
      <w:r w:rsidRPr="00125B8B">
        <w:rPr>
          <w:rFonts w:ascii="Book Antiqua" w:hAnsi="Book Antiqua"/>
          <w:i/>
        </w:rPr>
        <w:t>Biol</w:t>
      </w:r>
      <w:proofErr w:type="spellEnd"/>
      <w:r w:rsidRPr="00125B8B">
        <w:rPr>
          <w:rFonts w:ascii="Book Antiqua" w:hAnsi="Book Antiqua"/>
          <w:i/>
        </w:rPr>
        <w:t xml:space="preserve"> </w:t>
      </w:r>
      <w:proofErr w:type="spellStart"/>
      <w:r w:rsidRPr="00125B8B">
        <w:rPr>
          <w:rFonts w:ascii="Book Antiqua" w:hAnsi="Book Antiqua"/>
          <w:i/>
        </w:rPr>
        <w:t>Chem</w:t>
      </w:r>
      <w:proofErr w:type="spellEnd"/>
      <w:r w:rsidRPr="00125B8B">
        <w:rPr>
          <w:rFonts w:ascii="Book Antiqua" w:hAnsi="Book Antiqua"/>
        </w:rPr>
        <w:t xml:space="preserve"> 2004; </w:t>
      </w:r>
      <w:r w:rsidRPr="00125B8B">
        <w:rPr>
          <w:rFonts w:ascii="Book Antiqua" w:hAnsi="Book Antiqua"/>
          <w:b/>
        </w:rPr>
        <w:t>385</w:t>
      </w:r>
      <w:r w:rsidRPr="00125B8B">
        <w:rPr>
          <w:rFonts w:ascii="Book Antiqua" w:hAnsi="Book Antiqua"/>
        </w:rPr>
        <w:t>: 1-10 [PMID: 14977040 DOI: 10.1515/BC.2004.001]</w:t>
      </w:r>
    </w:p>
    <w:p w14:paraId="29B283DA" w14:textId="77777777" w:rsidR="00352D01" w:rsidRPr="00125B8B" w:rsidRDefault="00352D01" w:rsidP="00151FC4">
      <w:pPr>
        <w:snapToGrid w:val="0"/>
        <w:spacing w:after="0" w:line="360" w:lineRule="auto"/>
        <w:jc w:val="both"/>
        <w:rPr>
          <w:rFonts w:ascii="Book Antiqua" w:hAnsi="Book Antiqua"/>
        </w:rPr>
      </w:pPr>
      <w:r w:rsidRPr="00125B8B">
        <w:rPr>
          <w:rFonts w:ascii="Book Antiqua" w:hAnsi="Book Antiqua"/>
        </w:rPr>
        <w:t xml:space="preserve">44 </w:t>
      </w:r>
      <w:proofErr w:type="spellStart"/>
      <w:r w:rsidRPr="00125B8B">
        <w:rPr>
          <w:rFonts w:ascii="Book Antiqua" w:hAnsi="Book Antiqua"/>
          <w:b/>
        </w:rPr>
        <w:t>Akolkar</w:t>
      </w:r>
      <w:proofErr w:type="spellEnd"/>
      <w:r w:rsidRPr="00125B8B">
        <w:rPr>
          <w:rFonts w:ascii="Book Antiqua" w:hAnsi="Book Antiqua"/>
          <w:b/>
        </w:rPr>
        <w:t xml:space="preserve"> G</w:t>
      </w:r>
      <w:r w:rsidRPr="00125B8B">
        <w:rPr>
          <w:rFonts w:ascii="Book Antiqua" w:hAnsi="Book Antiqua"/>
        </w:rPr>
        <w:t xml:space="preserve">, da Silva Dias D, Ayyappan P, </w:t>
      </w:r>
      <w:proofErr w:type="spellStart"/>
      <w:r w:rsidRPr="00125B8B">
        <w:rPr>
          <w:rFonts w:ascii="Book Antiqua" w:hAnsi="Book Antiqua"/>
        </w:rPr>
        <w:t>Bagchi</w:t>
      </w:r>
      <w:proofErr w:type="spellEnd"/>
      <w:r w:rsidRPr="00125B8B">
        <w:rPr>
          <w:rFonts w:ascii="Book Antiqua" w:hAnsi="Book Antiqua"/>
        </w:rPr>
        <w:t xml:space="preserve"> AK, </w:t>
      </w:r>
      <w:proofErr w:type="spellStart"/>
      <w:r w:rsidRPr="00125B8B">
        <w:rPr>
          <w:rFonts w:ascii="Book Antiqua" w:hAnsi="Book Antiqua"/>
        </w:rPr>
        <w:t>Jassal</w:t>
      </w:r>
      <w:proofErr w:type="spellEnd"/>
      <w:r w:rsidRPr="00125B8B">
        <w:rPr>
          <w:rFonts w:ascii="Book Antiqua" w:hAnsi="Book Antiqua"/>
        </w:rPr>
        <w:t xml:space="preserve"> DS, </w:t>
      </w:r>
      <w:proofErr w:type="spellStart"/>
      <w:r w:rsidRPr="00125B8B">
        <w:rPr>
          <w:rFonts w:ascii="Book Antiqua" w:hAnsi="Book Antiqua"/>
        </w:rPr>
        <w:t>Salemi</w:t>
      </w:r>
      <w:proofErr w:type="spellEnd"/>
      <w:r w:rsidRPr="00125B8B">
        <w:rPr>
          <w:rFonts w:ascii="Book Antiqua" w:hAnsi="Book Antiqua"/>
        </w:rPr>
        <w:t xml:space="preserve"> VMC, Irigoyen MC, De Angelis K, </w:t>
      </w:r>
      <w:proofErr w:type="spellStart"/>
      <w:r w:rsidRPr="00125B8B">
        <w:rPr>
          <w:rFonts w:ascii="Book Antiqua" w:hAnsi="Book Antiqua"/>
        </w:rPr>
        <w:t>Singal</w:t>
      </w:r>
      <w:proofErr w:type="spellEnd"/>
      <w:r w:rsidRPr="00125B8B">
        <w:rPr>
          <w:rFonts w:ascii="Book Antiqua" w:hAnsi="Book Antiqua"/>
        </w:rPr>
        <w:t xml:space="preserve"> PK. Vitamin C mitigates oxidative/</w:t>
      </w:r>
      <w:proofErr w:type="spellStart"/>
      <w:r w:rsidRPr="00125B8B">
        <w:rPr>
          <w:rFonts w:ascii="Book Antiqua" w:hAnsi="Book Antiqua"/>
        </w:rPr>
        <w:t>nitrosative</w:t>
      </w:r>
      <w:proofErr w:type="spellEnd"/>
      <w:r w:rsidRPr="00125B8B">
        <w:rPr>
          <w:rFonts w:ascii="Book Antiqua" w:hAnsi="Book Antiqua"/>
        </w:rPr>
        <w:t xml:space="preserve"> stress and inflammation in doxorubicin-induced cardiomyopathy. </w:t>
      </w:r>
      <w:r w:rsidRPr="00125B8B">
        <w:rPr>
          <w:rFonts w:ascii="Book Antiqua" w:hAnsi="Book Antiqua"/>
          <w:i/>
        </w:rPr>
        <w:t xml:space="preserve">Am J </w:t>
      </w:r>
      <w:proofErr w:type="spellStart"/>
      <w:r w:rsidRPr="00125B8B">
        <w:rPr>
          <w:rFonts w:ascii="Book Antiqua" w:hAnsi="Book Antiqua"/>
          <w:i/>
        </w:rPr>
        <w:t>Physiol</w:t>
      </w:r>
      <w:proofErr w:type="spellEnd"/>
      <w:r w:rsidRPr="00125B8B">
        <w:rPr>
          <w:rFonts w:ascii="Book Antiqua" w:hAnsi="Book Antiqua"/>
          <w:i/>
        </w:rPr>
        <w:t xml:space="preserve"> Heart </w:t>
      </w:r>
      <w:proofErr w:type="spellStart"/>
      <w:r w:rsidRPr="00125B8B">
        <w:rPr>
          <w:rFonts w:ascii="Book Antiqua" w:hAnsi="Book Antiqua"/>
          <w:i/>
        </w:rPr>
        <w:t>Circ</w:t>
      </w:r>
      <w:proofErr w:type="spellEnd"/>
      <w:r w:rsidRPr="00125B8B">
        <w:rPr>
          <w:rFonts w:ascii="Book Antiqua" w:hAnsi="Book Antiqua"/>
          <w:i/>
        </w:rPr>
        <w:t xml:space="preserve"> </w:t>
      </w:r>
      <w:proofErr w:type="spellStart"/>
      <w:r w:rsidRPr="00125B8B">
        <w:rPr>
          <w:rFonts w:ascii="Book Antiqua" w:hAnsi="Book Antiqua"/>
          <w:i/>
        </w:rPr>
        <w:t>Physiol</w:t>
      </w:r>
      <w:proofErr w:type="spellEnd"/>
      <w:r w:rsidRPr="00125B8B">
        <w:rPr>
          <w:rFonts w:ascii="Book Antiqua" w:hAnsi="Book Antiqua"/>
        </w:rPr>
        <w:t xml:space="preserve"> 2017; </w:t>
      </w:r>
      <w:r w:rsidRPr="00125B8B">
        <w:rPr>
          <w:rFonts w:ascii="Book Antiqua" w:hAnsi="Book Antiqua"/>
          <w:b/>
        </w:rPr>
        <w:t>313</w:t>
      </w:r>
      <w:r w:rsidRPr="00125B8B">
        <w:rPr>
          <w:rFonts w:ascii="Book Antiqua" w:hAnsi="Book Antiqua"/>
        </w:rPr>
        <w:t>: H795-H809 [PMID: 28710069 DOI: 10.1152/ajpheart.00253.2017]</w:t>
      </w:r>
    </w:p>
    <w:p w14:paraId="40791D4F" w14:textId="77777777" w:rsidR="00352D01" w:rsidRPr="00125B8B" w:rsidRDefault="00352D01" w:rsidP="00151FC4">
      <w:pPr>
        <w:snapToGrid w:val="0"/>
        <w:spacing w:after="0" w:line="360" w:lineRule="auto"/>
        <w:jc w:val="both"/>
        <w:rPr>
          <w:rFonts w:ascii="Book Antiqua" w:hAnsi="Book Antiqua"/>
        </w:rPr>
      </w:pPr>
      <w:r w:rsidRPr="00125B8B">
        <w:rPr>
          <w:rFonts w:ascii="Book Antiqua" w:hAnsi="Book Antiqua"/>
        </w:rPr>
        <w:t xml:space="preserve">45 </w:t>
      </w:r>
      <w:r w:rsidRPr="00125B8B">
        <w:rPr>
          <w:rFonts w:ascii="Book Antiqua" w:hAnsi="Book Antiqua"/>
          <w:b/>
        </w:rPr>
        <w:t>Baldus S</w:t>
      </w:r>
      <w:r w:rsidRPr="00125B8B">
        <w:rPr>
          <w:rFonts w:ascii="Book Antiqua" w:hAnsi="Book Antiqua"/>
        </w:rPr>
        <w:t xml:space="preserve">, </w:t>
      </w:r>
      <w:proofErr w:type="spellStart"/>
      <w:r w:rsidRPr="00125B8B">
        <w:rPr>
          <w:rFonts w:ascii="Book Antiqua" w:hAnsi="Book Antiqua"/>
        </w:rPr>
        <w:t>Eiserich</w:t>
      </w:r>
      <w:proofErr w:type="spellEnd"/>
      <w:r w:rsidRPr="00125B8B">
        <w:rPr>
          <w:rFonts w:ascii="Book Antiqua" w:hAnsi="Book Antiqua"/>
        </w:rPr>
        <w:t xml:space="preserve"> JP, Mani A, Castro L, Figueroa M, Chumley P, Ma W, </w:t>
      </w:r>
      <w:proofErr w:type="spellStart"/>
      <w:r w:rsidRPr="00125B8B">
        <w:rPr>
          <w:rFonts w:ascii="Book Antiqua" w:hAnsi="Book Antiqua"/>
        </w:rPr>
        <w:t>Tousson</w:t>
      </w:r>
      <w:proofErr w:type="spellEnd"/>
      <w:r w:rsidRPr="00125B8B">
        <w:rPr>
          <w:rFonts w:ascii="Book Antiqua" w:hAnsi="Book Antiqua"/>
        </w:rPr>
        <w:t xml:space="preserve"> A, White CR, Bullard DC, Brennan ML, </w:t>
      </w:r>
      <w:proofErr w:type="spellStart"/>
      <w:r w:rsidRPr="00125B8B">
        <w:rPr>
          <w:rFonts w:ascii="Book Antiqua" w:hAnsi="Book Antiqua"/>
        </w:rPr>
        <w:t>Lusis</w:t>
      </w:r>
      <w:proofErr w:type="spellEnd"/>
      <w:r w:rsidRPr="00125B8B">
        <w:rPr>
          <w:rFonts w:ascii="Book Antiqua" w:hAnsi="Book Antiqua"/>
        </w:rPr>
        <w:t xml:space="preserve"> AJ, Moore KP, Freeman BA. Endothelial transcytosis of myeloperoxidase confers specificity to vascular ECM proteins as targets of tyrosine nitration. </w:t>
      </w:r>
      <w:r w:rsidRPr="00125B8B">
        <w:rPr>
          <w:rFonts w:ascii="Book Antiqua" w:hAnsi="Book Antiqua"/>
          <w:i/>
        </w:rPr>
        <w:t>J Clin Invest</w:t>
      </w:r>
      <w:r w:rsidRPr="00125B8B">
        <w:rPr>
          <w:rFonts w:ascii="Book Antiqua" w:hAnsi="Book Antiqua"/>
        </w:rPr>
        <w:t xml:space="preserve"> 2001; </w:t>
      </w:r>
      <w:r w:rsidRPr="00125B8B">
        <w:rPr>
          <w:rFonts w:ascii="Book Antiqua" w:hAnsi="Book Antiqua"/>
          <w:b/>
        </w:rPr>
        <w:t>108</w:t>
      </w:r>
      <w:r w:rsidRPr="00125B8B">
        <w:rPr>
          <w:rFonts w:ascii="Book Antiqua" w:hAnsi="Book Antiqua"/>
        </w:rPr>
        <w:t>: 1759-1770 [PMID: 11748259 DOI: 10.1172/JCI12617]</w:t>
      </w:r>
    </w:p>
    <w:p w14:paraId="016634BF" w14:textId="2B3B959B" w:rsidR="00352D01" w:rsidRPr="00125B8B" w:rsidRDefault="00352D01" w:rsidP="00151FC4">
      <w:pPr>
        <w:snapToGrid w:val="0"/>
        <w:spacing w:after="0" w:line="360" w:lineRule="auto"/>
        <w:jc w:val="both"/>
        <w:rPr>
          <w:rFonts w:ascii="Book Antiqua" w:hAnsi="Book Antiqua"/>
        </w:rPr>
      </w:pPr>
      <w:r w:rsidRPr="00125B8B">
        <w:rPr>
          <w:rFonts w:ascii="Book Antiqua" w:hAnsi="Book Antiqua"/>
        </w:rPr>
        <w:t xml:space="preserve">46 </w:t>
      </w:r>
      <w:proofErr w:type="spellStart"/>
      <w:r w:rsidRPr="00125B8B">
        <w:rPr>
          <w:rFonts w:ascii="Book Antiqua" w:hAnsi="Book Antiqua"/>
          <w:b/>
        </w:rPr>
        <w:t>Podrez</w:t>
      </w:r>
      <w:proofErr w:type="spellEnd"/>
      <w:r w:rsidRPr="00125B8B">
        <w:rPr>
          <w:rFonts w:ascii="Book Antiqua" w:hAnsi="Book Antiqua"/>
          <w:b/>
        </w:rPr>
        <w:t xml:space="preserve"> EA</w:t>
      </w:r>
      <w:r w:rsidRPr="00125B8B">
        <w:rPr>
          <w:rFonts w:ascii="Book Antiqua" w:hAnsi="Book Antiqua"/>
        </w:rPr>
        <w:t>, Abu-</w:t>
      </w:r>
      <w:proofErr w:type="spellStart"/>
      <w:r w:rsidRPr="00125B8B">
        <w:rPr>
          <w:rFonts w:ascii="Book Antiqua" w:hAnsi="Book Antiqua"/>
        </w:rPr>
        <w:t>Soud</w:t>
      </w:r>
      <w:proofErr w:type="spellEnd"/>
      <w:r w:rsidRPr="00125B8B">
        <w:rPr>
          <w:rFonts w:ascii="Book Antiqua" w:hAnsi="Book Antiqua"/>
        </w:rPr>
        <w:t xml:space="preserve"> HM, Hazen SL. Myeloperoxidase-generated oxidants and atherosclerosis. </w:t>
      </w:r>
      <w:r w:rsidRPr="00125B8B">
        <w:rPr>
          <w:rFonts w:ascii="Book Antiqua" w:hAnsi="Book Antiqua"/>
          <w:i/>
        </w:rPr>
        <w:t xml:space="preserve">Free </w:t>
      </w:r>
      <w:proofErr w:type="spellStart"/>
      <w:r w:rsidRPr="00125B8B">
        <w:rPr>
          <w:rFonts w:ascii="Book Antiqua" w:hAnsi="Book Antiqua"/>
          <w:i/>
        </w:rPr>
        <w:t>Radic</w:t>
      </w:r>
      <w:proofErr w:type="spellEnd"/>
      <w:r w:rsidRPr="00125B8B">
        <w:rPr>
          <w:rFonts w:ascii="Book Antiqua" w:hAnsi="Book Antiqua"/>
          <w:i/>
        </w:rPr>
        <w:t xml:space="preserve"> </w:t>
      </w:r>
      <w:proofErr w:type="spellStart"/>
      <w:r w:rsidRPr="00125B8B">
        <w:rPr>
          <w:rFonts w:ascii="Book Antiqua" w:hAnsi="Book Antiqua"/>
          <w:i/>
        </w:rPr>
        <w:t>Biol</w:t>
      </w:r>
      <w:proofErr w:type="spellEnd"/>
      <w:r w:rsidRPr="00125B8B">
        <w:rPr>
          <w:rFonts w:ascii="Book Antiqua" w:hAnsi="Book Antiqua"/>
          <w:i/>
        </w:rPr>
        <w:t xml:space="preserve"> Med</w:t>
      </w:r>
      <w:r w:rsidRPr="00125B8B">
        <w:rPr>
          <w:rFonts w:ascii="Book Antiqua" w:hAnsi="Book Antiqua"/>
        </w:rPr>
        <w:t xml:space="preserve"> 2000; </w:t>
      </w:r>
      <w:r w:rsidRPr="00125B8B">
        <w:rPr>
          <w:rFonts w:ascii="Book Antiqua" w:hAnsi="Book Antiqua"/>
          <w:b/>
        </w:rPr>
        <w:t>28</w:t>
      </w:r>
      <w:r w:rsidRPr="00125B8B">
        <w:rPr>
          <w:rFonts w:ascii="Book Antiqua" w:hAnsi="Book Antiqua"/>
        </w:rPr>
        <w:t>: 1717-1725 [PMID: 10946213</w:t>
      </w:r>
      <w:r w:rsidR="00AD38AA">
        <w:rPr>
          <w:rFonts w:ascii="Book Antiqua" w:hAnsi="Book Antiqua"/>
        </w:rPr>
        <w:t xml:space="preserve"> </w:t>
      </w:r>
      <w:r w:rsidR="00AD38AA" w:rsidRPr="00AD38AA">
        <w:rPr>
          <w:rFonts w:ascii="Book Antiqua" w:hAnsi="Book Antiqua"/>
        </w:rPr>
        <w:t>DOI: 10.1016/s0891-5849(00)00229-x</w:t>
      </w:r>
      <w:r w:rsidRPr="00125B8B">
        <w:rPr>
          <w:rFonts w:ascii="Book Antiqua" w:hAnsi="Book Antiqua"/>
        </w:rPr>
        <w:t>]</w:t>
      </w:r>
    </w:p>
    <w:p w14:paraId="49023D15" w14:textId="77777777" w:rsidR="00352D01" w:rsidRPr="00125B8B" w:rsidRDefault="00352D01" w:rsidP="00151FC4">
      <w:pPr>
        <w:snapToGrid w:val="0"/>
        <w:spacing w:after="0" w:line="360" w:lineRule="auto"/>
        <w:jc w:val="both"/>
        <w:rPr>
          <w:rFonts w:ascii="Book Antiqua" w:hAnsi="Book Antiqua"/>
        </w:rPr>
      </w:pPr>
      <w:r w:rsidRPr="00125B8B">
        <w:rPr>
          <w:rFonts w:ascii="Book Antiqua" w:hAnsi="Book Antiqua"/>
        </w:rPr>
        <w:t xml:space="preserve">47 </w:t>
      </w:r>
      <w:r w:rsidRPr="00125B8B">
        <w:rPr>
          <w:rFonts w:ascii="Book Antiqua" w:hAnsi="Book Antiqua"/>
          <w:b/>
        </w:rPr>
        <w:t>Lind L</w:t>
      </w:r>
      <w:r w:rsidRPr="00125B8B">
        <w:rPr>
          <w:rFonts w:ascii="Book Antiqua" w:hAnsi="Book Antiqua"/>
        </w:rPr>
        <w:t xml:space="preserve">. Apolipoprotein B/A1 and risk of cardiovascular disease. </w:t>
      </w:r>
      <w:r w:rsidRPr="00125B8B">
        <w:rPr>
          <w:rFonts w:ascii="Book Antiqua" w:hAnsi="Book Antiqua"/>
          <w:i/>
        </w:rPr>
        <w:t>Lancet</w:t>
      </w:r>
      <w:r w:rsidRPr="00125B8B">
        <w:rPr>
          <w:rFonts w:ascii="Book Antiqua" w:hAnsi="Book Antiqua"/>
        </w:rPr>
        <w:t xml:space="preserve"> 2008; </w:t>
      </w:r>
      <w:r w:rsidRPr="00125B8B">
        <w:rPr>
          <w:rFonts w:ascii="Book Antiqua" w:hAnsi="Book Antiqua"/>
          <w:b/>
        </w:rPr>
        <w:t>372</w:t>
      </w:r>
      <w:r w:rsidRPr="00125B8B">
        <w:rPr>
          <w:rFonts w:ascii="Book Antiqua" w:hAnsi="Book Antiqua"/>
        </w:rPr>
        <w:t>: 185-186 [PMID: 18640440 DOI: 10.1016/S0140-6736(08)61050-8]</w:t>
      </w:r>
    </w:p>
    <w:p w14:paraId="75EE2339" w14:textId="4F190A4B" w:rsidR="00352D01" w:rsidRPr="00AD38AA" w:rsidRDefault="00352D01" w:rsidP="00151FC4">
      <w:pPr>
        <w:snapToGrid w:val="0"/>
        <w:spacing w:after="0" w:line="360" w:lineRule="auto"/>
        <w:jc w:val="both"/>
        <w:rPr>
          <w:rFonts w:ascii="Book Antiqua" w:hAnsi="Book Antiqua"/>
        </w:rPr>
      </w:pPr>
      <w:r w:rsidRPr="00AD38AA">
        <w:rPr>
          <w:rFonts w:ascii="Book Antiqua" w:hAnsi="Book Antiqua"/>
        </w:rPr>
        <w:t xml:space="preserve">48 </w:t>
      </w:r>
      <w:r w:rsidRPr="00AD38AA">
        <w:rPr>
          <w:rFonts w:ascii="Book Antiqua" w:hAnsi="Book Antiqua"/>
          <w:b/>
        </w:rPr>
        <w:t>Lee B</w:t>
      </w:r>
      <w:r w:rsidRPr="00AD38AA">
        <w:rPr>
          <w:rFonts w:ascii="Book Antiqua" w:hAnsi="Book Antiqua"/>
        </w:rPr>
        <w:t>,</w:t>
      </w:r>
      <w:r w:rsidR="00DA1CE9" w:rsidRPr="00AD38AA">
        <w:rPr>
          <w:rFonts w:ascii="Book Antiqua" w:hAnsi="Book Antiqua"/>
        </w:rPr>
        <w:t xml:space="preserve"> </w:t>
      </w:r>
      <w:proofErr w:type="spellStart"/>
      <w:r w:rsidRPr="00AD38AA">
        <w:rPr>
          <w:rFonts w:ascii="Book Antiqua" w:hAnsi="Book Antiqua"/>
        </w:rPr>
        <w:t>Pratumvinit</w:t>
      </w:r>
      <w:proofErr w:type="spellEnd"/>
      <w:r w:rsidRPr="00AD38AA">
        <w:rPr>
          <w:rFonts w:ascii="Book Antiqua" w:hAnsi="Book Antiqua"/>
        </w:rPr>
        <w:t xml:space="preserve"> B</w:t>
      </w:r>
      <w:r w:rsidR="00DA1CE9" w:rsidRPr="00AD38AA">
        <w:rPr>
          <w:rFonts w:ascii="Book Antiqua" w:hAnsi="Book Antiqua"/>
        </w:rPr>
        <w:t xml:space="preserve">, </w:t>
      </w:r>
      <w:proofErr w:type="spellStart"/>
      <w:r w:rsidRPr="00AD38AA">
        <w:rPr>
          <w:rFonts w:ascii="Book Antiqua" w:hAnsi="Book Antiqua"/>
        </w:rPr>
        <w:t>Thongtang</w:t>
      </w:r>
      <w:proofErr w:type="spellEnd"/>
      <w:r w:rsidRPr="00AD38AA">
        <w:rPr>
          <w:rFonts w:ascii="Book Antiqua" w:hAnsi="Book Antiqua"/>
        </w:rPr>
        <w:t xml:space="preserve"> N.</w:t>
      </w:r>
      <w:r w:rsidR="00E36BED" w:rsidRPr="00AD38AA">
        <w:rPr>
          <w:rFonts w:ascii="Book Antiqua" w:hAnsi="Book Antiqua"/>
        </w:rPr>
        <w:t xml:space="preserve"> </w:t>
      </w:r>
      <w:r w:rsidRPr="00AD38AA">
        <w:rPr>
          <w:rFonts w:ascii="Book Antiqua" w:hAnsi="Book Antiqua"/>
        </w:rPr>
        <w:t xml:space="preserve">The role of </w:t>
      </w:r>
      <w:proofErr w:type="spellStart"/>
      <w:r w:rsidRPr="00AD38AA">
        <w:rPr>
          <w:rFonts w:ascii="Book Antiqua" w:hAnsi="Book Antiqua"/>
        </w:rPr>
        <w:t>apoB</w:t>
      </w:r>
      <w:proofErr w:type="spellEnd"/>
      <w:r w:rsidRPr="00AD38AA">
        <w:rPr>
          <w:rFonts w:ascii="Book Antiqua" w:hAnsi="Book Antiqua"/>
        </w:rPr>
        <w:t xml:space="preserve"> measurement in Type 2 diabetic patients. </w:t>
      </w:r>
      <w:r w:rsidRPr="00AD38AA">
        <w:rPr>
          <w:rFonts w:ascii="Book Antiqua" w:hAnsi="Book Antiqua"/>
          <w:i/>
        </w:rPr>
        <w:t>Clinical Lipidology</w:t>
      </w:r>
      <w:r w:rsidR="00E36BED" w:rsidRPr="00AD38AA">
        <w:rPr>
          <w:rFonts w:ascii="Book Antiqua" w:hAnsi="Book Antiqua"/>
        </w:rPr>
        <w:t xml:space="preserve"> </w:t>
      </w:r>
      <w:r w:rsidRPr="00AD38AA">
        <w:rPr>
          <w:rFonts w:ascii="Book Antiqua" w:hAnsi="Book Antiqua"/>
        </w:rPr>
        <w:t>2015;</w:t>
      </w:r>
      <w:r w:rsidR="00E36BED" w:rsidRPr="00AD38AA">
        <w:rPr>
          <w:rFonts w:ascii="Book Antiqua" w:hAnsi="Book Antiqua"/>
        </w:rPr>
        <w:t xml:space="preserve"> </w:t>
      </w:r>
      <w:r w:rsidRPr="00AD38AA">
        <w:rPr>
          <w:rFonts w:ascii="Book Antiqua" w:hAnsi="Book Antiqua"/>
          <w:b/>
        </w:rPr>
        <w:t>10</w:t>
      </w:r>
      <w:r w:rsidRPr="00AD38AA">
        <w:rPr>
          <w:rFonts w:ascii="Book Antiqua" w:hAnsi="Book Antiqua"/>
        </w:rPr>
        <w:t>:</w:t>
      </w:r>
      <w:r w:rsidR="00E36BED" w:rsidRPr="00AD38AA">
        <w:rPr>
          <w:rFonts w:ascii="Book Antiqua" w:hAnsi="Book Antiqua"/>
        </w:rPr>
        <w:t xml:space="preserve"> </w:t>
      </w:r>
      <w:r w:rsidRPr="00AD38AA">
        <w:rPr>
          <w:rFonts w:ascii="Book Antiqua" w:hAnsi="Book Antiqua"/>
        </w:rPr>
        <w:t>137-144 [</w:t>
      </w:r>
      <w:r w:rsidR="00E36BED" w:rsidRPr="00AD38AA">
        <w:rPr>
          <w:rFonts w:ascii="Book Antiqua" w:hAnsi="Book Antiqua"/>
        </w:rPr>
        <w:t xml:space="preserve">DOI: </w:t>
      </w:r>
      <w:r w:rsidR="00AD38AA" w:rsidRPr="00AD38AA">
        <w:rPr>
          <w:rFonts w:ascii="Book Antiqua" w:hAnsi="Book Antiqua"/>
        </w:rPr>
        <w:t>10.2217/clp.15.6</w:t>
      </w:r>
      <w:r w:rsidRPr="00AD38AA">
        <w:rPr>
          <w:rFonts w:ascii="Book Antiqua" w:hAnsi="Book Antiqua"/>
        </w:rPr>
        <w:t>]</w:t>
      </w:r>
    </w:p>
    <w:p w14:paraId="4BCA29C8" w14:textId="4D64E00D" w:rsidR="00352D01" w:rsidRPr="00125B8B" w:rsidRDefault="00352D01" w:rsidP="00151FC4">
      <w:pPr>
        <w:snapToGrid w:val="0"/>
        <w:spacing w:after="0" w:line="360" w:lineRule="auto"/>
        <w:jc w:val="both"/>
        <w:rPr>
          <w:rFonts w:ascii="Book Antiqua" w:hAnsi="Book Antiqua"/>
        </w:rPr>
      </w:pPr>
      <w:r w:rsidRPr="00125B8B">
        <w:rPr>
          <w:rFonts w:ascii="Book Antiqua" w:hAnsi="Book Antiqua"/>
        </w:rPr>
        <w:t xml:space="preserve">49 </w:t>
      </w:r>
      <w:r w:rsidRPr="00125B8B">
        <w:rPr>
          <w:rFonts w:ascii="Book Antiqua" w:hAnsi="Book Antiqua"/>
          <w:b/>
        </w:rPr>
        <w:t>Chung JO</w:t>
      </w:r>
      <w:r w:rsidRPr="00125B8B">
        <w:rPr>
          <w:rFonts w:ascii="Book Antiqua" w:hAnsi="Book Antiqua"/>
        </w:rPr>
        <w:t xml:space="preserve">, Park SY, Han JH, Cho DH, Chung DJ, Chung MY. Serum apolipoprotein A-1 concentrations and the prevalence of cardiovascular autonomic neuropathy in individuals with type 2 diabetes. </w:t>
      </w:r>
      <w:r w:rsidRPr="00125B8B">
        <w:rPr>
          <w:rFonts w:ascii="Book Antiqua" w:hAnsi="Book Antiqua"/>
          <w:i/>
        </w:rPr>
        <w:t>J Diabetes Complications</w:t>
      </w:r>
      <w:r w:rsidRPr="00125B8B">
        <w:rPr>
          <w:rFonts w:ascii="Book Antiqua" w:hAnsi="Book Antiqua"/>
        </w:rPr>
        <w:t xml:space="preserve"> 2018; </w:t>
      </w:r>
      <w:r w:rsidRPr="00125B8B">
        <w:rPr>
          <w:rFonts w:ascii="Book Antiqua" w:hAnsi="Book Antiqua"/>
          <w:b/>
        </w:rPr>
        <w:t>32</w:t>
      </w:r>
      <w:r w:rsidRPr="00125B8B">
        <w:rPr>
          <w:rFonts w:ascii="Book Antiqua" w:hAnsi="Book Antiqua"/>
        </w:rPr>
        <w:t xml:space="preserve">: 357-361 [PMID: 29453140 </w:t>
      </w:r>
      <w:r w:rsidR="00AD38AA" w:rsidRPr="00AD38AA">
        <w:rPr>
          <w:rFonts w:ascii="Book Antiqua" w:hAnsi="Book Antiqua"/>
        </w:rPr>
        <w:t>DOI: 10.1016/j.jdiacomp.2018.01.006</w:t>
      </w:r>
      <w:r w:rsidRPr="00125B8B">
        <w:rPr>
          <w:rFonts w:ascii="Book Antiqua" w:hAnsi="Book Antiqua"/>
        </w:rPr>
        <w:t>]</w:t>
      </w:r>
    </w:p>
    <w:p w14:paraId="78D39C5D" w14:textId="1AB32DE6" w:rsidR="006C252A" w:rsidRPr="00352D01" w:rsidRDefault="00352D01" w:rsidP="00151FC4">
      <w:pPr>
        <w:snapToGrid w:val="0"/>
        <w:spacing w:after="0" w:line="360" w:lineRule="auto"/>
        <w:jc w:val="both"/>
        <w:rPr>
          <w:rFonts w:ascii="Book Antiqua" w:hAnsi="Book Antiqua"/>
        </w:rPr>
      </w:pPr>
      <w:r w:rsidRPr="00125B8B">
        <w:rPr>
          <w:rFonts w:ascii="Book Antiqua" w:hAnsi="Book Antiqua"/>
        </w:rPr>
        <w:lastRenderedPageBreak/>
        <w:t xml:space="preserve">50 </w:t>
      </w:r>
      <w:r w:rsidRPr="00125B8B">
        <w:rPr>
          <w:rFonts w:ascii="Book Antiqua" w:hAnsi="Book Antiqua"/>
          <w:b/>
        </w:rPr>
        <w:t>Ankit BS</w:t>
      </w:r>
      <w:r w:rsidRPr="00125B8B">
        <w:rPr>
          <w:rFonts w:ascii="Book Antiqua" w:hAnsi="Book Antiqua"/>
        </w:rPr>
        <w:t xml:space="preserve">, Mathur G, Agrawal RP, Mathur KC. Stronger relationship of serum apolipoprotein A-1 and B with diabetic retinopathy than traditional lipids. </w:t>
      </w:r>
      <w:r w:rsidRPr="00125B8B">
        <w:rPr>
          <w:rFonts w:ascii="Book Antiqua" w:hAnsi="Book Antiqua"/>
          <w:i/>
        </w:rPr>
        <w:t xml:space="preserve">Indian J Endocrinol </w:t>
      </w:r>
      <w:proofErr w:type="spellStart"/>
      <w:r w:rsidRPr="00125B8B">
        <w:rPr>
          <w:rFonts w:ascii="Book Antiqua" w:hAnsi="Book Antiqua"/>
          <w:i/>
        </w:rPr>
        <w:t>Metab</w:t>
      </w:r>
      <w:proofErr w:type="spellEnd"/>
      <w:r w:rsidRPr="00125B8B">
        <w:rPr>
          <w:rFonts w:ascii="Book Antiqua" w:hAnsi="Book Antiqua"/>
        </w:rPr>
        <w:t xml:space="preserve"> 2017; </w:t>
      </w:r>
      <w:r w:rsidRPr="00125B8B">
        <w:rPr>
          <w:rFonts w:ascii="Book Antiqua" w:hAnsi="Book Antiqua"/>
          <w:b/>
        </w:rPr>
        <w:t>21</w:t>
      </w:r>
      <w:r w:rsidRPr="00125B8B">
        <w:rPr>
          <w:rFonts w:ascii="Book Antiqua" w:hAnsi="Book Antiqua"/>
        </w:rPr>
        <w:t xml:space="preserve">: 102-105 [PMID: 28217507 </w:t>
      </w:r>
      <w:r w:rsidR="00AD38AA" w:rsidRPr="00AD38AA">
        <w:rPr>
          <w:rFonts w:ascii="Book Antiqua" w:hAnsi="Book Antiqua"/>
        </w:rPr>
        <w:t>DOI: 10.4103/2230-8210.196030</w:t>
      </w:r>
      <w:r w:rsidRPr="00125B8B">
        <w:rPr>
          <w:rFonts w:ascii="Book Antiqua" w:hAnsi="Book Antiqua"/>
        </w:rPr>
        <w:t>]</w:t>
      </w:r>
    </w:p>
    <w:p w14:paraId="3451CE19" w14:textId="415C6482" w:rsidR="006C252A" w:rsidRDefault="006C252A" w:rsidP="00151FC4">
      <w:pPr>
        <w:snapToGrid w:val="0"/>
        <w:spacing w:after="0" w:line="360" w:lineRule="auto"/>
        <w:jc w:val="both"/>
        <w:rPr>
          <w:rFonts w:ascii="Book Antiqua" w:hAnsi="Book Antiqua" w:cs="Times New Roman"/>
          <w:sz w:val="24"/>
          <w:szCs w:val="24"/>
        </w:rPr>
      </w:pPr>
    </w:p>
    <w:p w14:paraId="54A846A9" w14:textId="77777777" w:rsidR="00AD38AA" w:rsidRDefault="00AD38AA" w:rsidP="00151FC4">
      <w:pPr>
        <w:snapToGrid w:val="0"/>
        <w:spacing w:after="0" w:line="360" w:lineRule="auto"/>
        <w:rPr>
          <w:rFonts w:ascii="Book Antiqua" w:hAnsi="Book Antiqua"/>
          <w:b/>
          <w:sz w:val="24"/>
          <w:szCs w:val="24"/>
        </w:rPr>
      </w:pPr>
      <w:r>
        <w:rPr>
          <w:rFonts w:ascii="Book Antiqua" w:hAnsi="Book Antiqua"/>
          <w:b/>
          <w:sz w:val="24"/>
          <w:szCs w:val="24"/>
        </w:rPr>
        <w:br w:type="page"/>
      </w:r>
    </w:p>
    <w:p w14:paraId="0796E115" w14:textId="53613E85" w:rsidR="006C252A" w:rsidRPr="006C252A" w:rsidRDefault="006C252A" w:rsidP="00151FC4">
      <w:pPr>
        <w:adjustRightInd w:val="0"/>
        <w:snapToGrid w:val="0"/>
        <w:spacing w:after="0" w:line="360" w:lineRule="auto"/>
        <w:jc w:val="both"/>
        <w:rPr>
          <w:rFonts w:ascii="Book Antiqua" w:hAnsi="Book Antiqua"/>
          <w:b/>
          <w:sz w:val="24"/>
          <w:szCs w:val="24"/>
        </w:rPr>
      </w:pPr>
      <w:r w:rsidRPr="00002F66">
        <w:rPr>
          <w:rFonts w:ascii="Book Antiqua" w:hAnsi="Book Antiqua"/>
          <w:b/>
          <w:sz w:val="24"/>
          <w:szCs w:val="24"/>
        </w:rPr>
        <w:lastRenderedPageBreak/>
        <w:t>Footnotes</w:t>
      </w:r>
    </w:p>
    <w:p w14:paraId="4245A17E" w14:textId="77777777" w:rsidR="006C252A" w:rsidRPr="007739DD" w:rsidRDefault="006C252A" w:rsidP="00151FC4">
      <w:pPr>
        <w:snapToGrid w:val="0"/>
        <w:spacing w:after="0" w:line="360" w:lineRule="auto"/>
        <w:jc w:val="both"/>
        <w:rPr>
          <w:rFonts w:ascii="Book Antiqua" w:hAnsi="Book Antiqua" w:cs="Times New Roman"/>
          <w:sz w:val="24"/>
          <w:szCs w:val="24"/>
          <w:shd w:val="clear" w:color="auto" w:fill="FFFFFF"/>
        </w:rPr>
      </w:pPr>
      <w:bookmarkStart w:id="27" w:name="OLE_LINK5"/>
      <w:bookmarkStart w:id="28" w:name="OLE_LINK7"/>
      <w:bookmarkStart w:id="29" w:name="OLE_LINK138"/>
      <w:bookmarkStart w:id="30" w:name="_Hlk7947622"/>
      <w:bookmarkStart w:id="31" w:name="_Hlk5628441"/>
      <w:r w:rsidRPr="007739DD">
        <w:rPr>
          <w:rFonts w:ascii="Book Antiqua" w:hAnsi="Book Antiqua" w:cs="Times New Roman"/>
          <w:b/>
          <w:sz w:val="24"/>
          <w:szCs w:val="24"/>
        </w:rPr>
        <w:t>Institutional review board statement:</w:t>
      </w:r>
      <w:bookmarkEnd w:id="27"/>
      <w:bookmarkEnd w:id="28"/>
      <w:r w:rsidRPr="007739DD">
        <w:rPr>
          <w:rFonts w:ascii="Book Antiqua" w:hAnsi="Book Antiqua" w:cs="Times New Roman"/>
          <w:b/>
          <w:sz w:val="24"/>
          <w:szCs w:val="24"/>
          <w:lang w:eastAsia="zh-CN"/>
        </w:rPr>
        <w:t xml:space="preserve"> </w:t>
      </w:r>
      <w:bookmarkEnd w:id="29"/>
      <w:bookmarkEnd w:id="30"/>
      <w:bookmarkEnd w:id="31"/>
      <w:r w:rsidRPr="007739DD">
        <w:rPr>
          <w:rFonts w:ascii="Book Antiqua" w:eastAsia="Times New Roman" w:hAnsi="Book Antiqua" w:cs="Times New Roman"/>
          <w:bCs/>
          <w:iCs/>
          <w:sz w:val="24"/>
          <w:szCs w:val="24"/>
        </w:rPr>
        <w:t xml:space="preserve">The study was reviewed and approved by </w:t>
      </w:r>
      <w:proofErr w:type="spellStart"/>
      <w:r w:rsidRPr="007739DD">
        <w:rPr>
          <w:rFonts w:ascii="Book Antiqua" w:eastAsia="Times New Roman" w:hAnsi="Book Antiqua" w:cs="Times New Roman"/>
          <w:bCs/>
          <w:iCs/>
          <w:sz w:val="24"/>
          <w:szCs w:val="24"/>
        </w:rPr>
        <w:t>A</w:t>
      </w:r>
      <w:r w:rsidRPr="007739DD">
        <w:rPr>
          <w:rFonts w:ascii="Book Antiqua" w:hAnsi="Book Antiqua" w:cs="Times New Roman"/>
          <w:bCs/>
          <w:sz w:val="24"/>
          <w:szCs w:val="24"/>
          <w:lang w:eastAsia="zh-CN"/>
        </w:rPr>
        <w:t>fe</w:t>
      </w:r>
      <w:proofErr w:type="spellEnd"/>
      <w:r w:rsidRPr="007739DD">
        <w:rPr>
          <w:rFonts w:ascii="Book Antiqua" w:hAnsi="Book Antiqua" w:cs="Times New Roman"/>
          <w:bCs/>
          <w:sz w:val="24"/>
          <w:szCs w:val="24"/>
          <w:lang w:eastAsia="zh-CN"/>
        </w:rPr>
        <w:t xml:space="preserve"> Babalola University Institutional Review board</w:t>
      </w:r>
      <w:r>
        <w:rPr>
          <w:rFonts w:ascii="Book Antiqua" w:hAnsi="Book Antiqua" w:cs="Times New Roman"/>
          <w:bCs/>
          <w:sz w:val="24"/>
          <w:szCs w:val="24"/>
          <w:lang w:eastAsia="zh-CN"/>
        </w:rPr>
        <w:t>.</w:t>
      </w:r>
    </w:p>
    <w:p w14:paraId="045147D4" w14:textId="77777777" w:rsidR="006C252A" w:rsidRPr="007739DD" w:rsidRDefault="006C252A" w:rsidP="00151FC4">
      <w:pPr>
        <w:snapToGrid w:val="0"/>
        <w:spacing w:after="0" w:line="360" w:lineRule="auto"/>
        <w:jc w:val="both"/>
        <w:rPr>
          <w:rFonts w:ascii="Book Antiqua" w:hAnsi="Book Antiqua" w:cs="Times New Roman"/>
          <w:sz w:val="24"/>
          <w:szCs w:val="24"/>
          <w:shd w:val="clear" w:color="auto" w:fill="FFFFFF"/>
        </w:rPr>
      </w:pPr>
    </w:p>
    <w:p w14:paraId="3D3D3674" w14:textId="77777777" w:rsidR="006C252A" w:rsidRPr="007739DD" w:rsidRDefault="006C252A" w:rsidP="00151FC4">
      <w:pPr>
        <w:adjustRightInd w:val="0"/>
        <w:snapToGrid w:val="0"/>
        <w:spacing w:after="0" w:line="360" w:lineRule="auto"/>
        <w:jc w:val="both"/>
        <w:rPr>
          <w:rFonts w:ascii="Book Antiqua" w:hAnsi="Book Antiqua" w:cs="Times New Roman"/>
          <w:sz w:val="24"/>
          <w:szCs w:val="24"/>
        </w:rPr>
      </w:pPr>
      <w:bookmarkStart w:id="32" w:name="_Hlk5628459"/>
      <w:r w:rsidRPr="007739DD">
        <w:rPr>
          <w:rFonts w:ascii="Book Antiqua" w:hAnsi="Book Antiqua" w:cs="Times New Roman"/>
          <w:b/>
          <w:sz w:val="24"/>
          <w:szCs w:val="24"/>
        </w:rPr>
        <w:t>Institutional animal care and use committee statement:</w:t>
      </w:r>
      <w:bookmarkStart w:id="33" w:name="_Hlk11399569"/>
      <w:r>
        <w:rPr>
          <w:rFonts w:ascii="Book Antiqua" w:hAnsi="Book Antiqua" w:cs="Times New Roman"/>
          <w:b/>
          <w:sz w:val="24"/>
          <w:szCs w:val="24"/>
          <w:lang w:eastAsia="zh-CN"/>
        </w:rPr>
        <w:t xml:space="preserve"> </w:t>
      </w:r>
      <w:r w:rsidRPr="007739DD">
        <w:rPr>
          <w:rFonts w:ascii="Book Antiqua" w:eastAsia="Times New Roman" w:hAnsi="Book Antiqua" w:cs="Times New Roman"/>
          <w:bCs/>
          <w:iCs/>
          <w:sz w:val="24"/>
          <w:szCs w:val="24"/>
        </w:rPr>
        <w:t xml:space="preserve">All procedures involving animals were reviewed and approved by the </w:t>
      </w:r>
      <w:bookmarkStart w:id="34" w:name="_Hlk25835381"/>
      <w:r w:rsidRPr="007739DD">
        <w:rPr>
          <w:rFonts w:ascii="Book Antiqua" w:eastAsia="Times New Roman" w:hAnsi="Book Antiqua" w:cs="Times New Roman"/>
          <w:bCs/>
          <w:iCs/>
          <w:sz w:val="24"/>
          <w:szCs w:val="24"/>
        </w:rPr>
        <w:t xml:space="preserve">Institutional Animal Care and Use Committee of </w:t>
      </w:r>
      <w:proofErr w:type="spellStart"/>
      <w:r w:rsidRPr="007739DD">
        <w:rPr>
          <w:rFonts w:ascii="Book Antiqua" w:eastAsia="Times New Roman" w:hAnsi="Book Antiqua" w:cs="Times New Roman"/>
          <w:bCs/>
          <w:iCs/>
          <w:sz w:val="24"/>
          <w:szCs w:val="24"/>
        </w:rPr>
        <w:t>Afe</w:t>
      </w:r>
      <w:proofErr w:type="spellEnd"/>
      <w:r w:rsidRPr="007739DD">
        <w:rPr>
          <w:rFonts w:ascii="Book Antiqua" w:eastAsia="Times New Roman" w:hAnsi="Book Antiqua" w:cs="Times New Roman"/>
          <w:bCs/>
          <w:iCs/>
          <w:sz w:val="24"/>
          <w:szCs w:val="24"/>
        </w:rPr>
        <w:t xml:space="preserve"> Babalola University with </w:t>
      </w:r>
      <w:bookmarkEnd w:id="34"/>
      <w:r w:rsidRPr="007739DD">
        <w:rPr>
          <w:rFonts w:ascii="Book Antiqua" w:eastAsia="Times New Roman" w:hAnsi="Book Antiqua" w:cs="Times New Roman"/>
          <w:bCs/>
          <w:iCs/>
          <w:sz w:val="24"/>
          <w:szCs w:val="24"/>
        </w:rPr>
        <w:t>protocol number: [</w:t>
      </w:r>
      <w:r w:rsidRPr="007739DD">
        <w:rPr>
          <w:rFonts w:ascii="Book Antiqua" w:hAnsi="Book Antiqua" w:cs="Times New Roman"/>
          <w:sz w:val="24"/>
          <w:szCs w:val="24"/>
        </w:rPr>
        <w:t>ABUAD-IRB/IACAU/2018/131]</w:t>
      </w:r>
      <w:r>
        <w:rPr>
          <w:rFonts w:ascii="Book Antiqua" w:hAnsi="Book Antiqua" w:cs="Times New Roman"/>
          <w:sz w:val="24"/>
          <w:szCs w:val="24"/>
        </w:rPr>
        <w:t>.</w:t>
      </w:r>
    </w:p>
    <w:bookmarkEnd w:id="32"/>
    <w:bookmarkEnd w:id="33"/>
    <w:p w14:paraId="705EE0F2" w14:textId="77777777" w:rsidR="006C252A" w:rsidRPr="007739DD" w:rsidRDefault="006C252A" w:rsidP="00151FC4">
      <w:pPr>
        <w:snapToGrid w:val="0"/>
        <w:spacing w:after="0" w:line="360" w:lineRule="auto"/>
        <w:jc w:val="both"/>
        <w:rPr>
          <w:rFonts w:ascii="Book Antiqua" w:hAnsi="Book Antiqua" w:cs="Times New Roman"/>
          <w:sz w:val="24"/>
          <w:szCs w:val="24"/>
          <w:shd w:val="clear" w:color="auto" w:fill="FFFFFF"/>
        </w:rPr>
      </w:pPr>
    </w:p>
    <w:p w14:paraId="02E897D5" w14:textId="0128E04B" w:rsidR="006C252A" w:rsidRDefault="006C252A" w:rsidP="00151FC4">
      <w:pPr>
        <w:snapToGrid w:val="0"/>
        <w:spacing w:after="0" w:line="360" w:lineRule="auto"/>
        <w:jc w:val="both"/>
        <w:rPr>
          <w:rFonts w:ascii="Book Antiqua" w:hAnsi="Book Antiqua" w:cs="Times New Roman"/>
          <w:bCs/>
          <w:sz w:val="24"/>
          <w:szCs w:val="24"/>
          <w:lang w:eastAsia="zh-CN"/>
        </w:rPr>
      </w:pPr>
      <w:bookmarkStart w:id="35" w:name="_Hlk5615265"/>
      <w:bookmarkStart w:id="36" w:name="_Hlk5625813"/>
      <w:bookmarkStart w:id="37" w:name="_Hlk8806223"/>
      <w:bookmarkStart w:id="38" w:name="_Hlk9581441"/>
      <w:r w:rsidRPr="007739DD">
        <w:rPr>
          <w:rFonts w:ascii="Book Antiqua" w:hAnsi="Book Antiqua" w:cs="Times New Roman"/>
          <w:b/>
          <w:sz w:val="24"/>
          <w:szCs w:val="24"/>
        </w:rPr>
        <w:t>Conflict-of-interest statement:</w:t>
      </w:r>
      <w:bookmarkStart w:id="39" w:name="_Hlk11399585"/>
      <w:bookmarkEnd w:id="35"/>
      <w:bookmarkEnd w:id="36"/>
      <w:bookmarkEnd w:id="37"/>
      <w:r w:rsidR="00FE4E4F">
        <w:rPr>
          <w:rFonts w:ascii="Book Antiqua" w:hAnsi="Book Antiqua" w:cs="Times New Roman"/>
          <w:bCs/>
          <w:sz w:val="24"/>
          <w:szCs w:val="24"/>
          <w:lang w:eastAsia="zh-CN"/>
        </w:rPr>
        <w:t xml:space="preserve"> </w:t>
      </w:r>
      <w:r w:rsidRPr="007739DD">
        <w:rPr>
          <w:rFonts w:ascii="Book Antiqua" w:hAnsi="Book Antiqua" w:cs="Times New Roman"/>
          <w:bCs/>
          <w:sz w:val="24"/>
          <w:szCs w:val="24"/>
          <w:lang w:eastAsia="zh-CN"/>
        </w:rPr>
        <w:t>There is no conflict of interest regarding this manuscript</w:t>
      </w:r>
      <w:bookmarkEnd w:id="38"/>
      <w:bookmarkEnd w:id="39"/>
      <w:r w:rsidR="00FE4E4F">
        <w:rPr>
          <w:rFonts w:ascii="Book Antiqua" w:hAnsi="Book Antiqua" w:cs="Times New Roman"/>
          <w:bCs/>
          <w:sz w:val="24"/>
          <w:szCs w:val="24"/>
          <w:lang w:eastAsia="zh-CN"/>
        </w:rPr>
        <w:t>.</w:t>
      </w:r>
    </w:p>
    <w:p w14:paraId="301579DB" w14:textId="77777777" w:rsidR="006C252A" w:rsidRPr="007739DD" w:rsidRDefault="006C252A" w:rsidP="00151FC4">
      <w:pPr>
        <w:snapToGrid w:val="0"/>
        <w:spacing w:after="0" w:line="360" w:lineRule="auto"/>
        <w:jc w:val="both"/>
        <w:rPr>
          <w:rFonts w:ascii="Book Antiqua" w:hAnsi="Book Antiqua" w:cs="Times New Roman"/>
          <w:sz w:val="24"/>
          <w:szCs w:val="24"/>
          <w:shd w:val="clear" w:color="auto" w:fill="FFFFFF"/>
        </w:rPr>
      </w:pPr>
    </w:p>
    <w:p w14:paraId="42F0983C" w14:textId="7023AD71" w:rsidR="006C252A" w:rsidRDefault="006C252A" w:rsidP="00151FC4">
      <w:pPr>
        <w:autoSpaceDE w:val="0"/>
        <w:autoSpaceDN w:val="0"/>
        <w:adjustRightInd w:val="0"/>
        <w:snapToGrid w:val="0"/>
        <w:spacing w:after="0" w:line="360" w:lineRule="auto"/>
        <w:jc w:val="both"/>
        <w:rPr>
          <w:rFonts w:ascii="Book Antiqua" w:hAnsi="Book Antiqua" w:cs="Times New Roman"/>
          <w:sz w:val="24"/>
          <w:szCs w:val="24"/>
        </w:rPr>
      </w:pPr>
      <w:bookmarkStart w:id="40" w:name="_Hlk5627246"/>
      <w:r w:rsidRPr="007739DD">
        <w:rPr>
          <w:rFonts w:ascii="Book Antiqua" w:hAnsi="Book Antiqua" w:cs="Times New Roman"/>
          <w:b/>
          <w:sz w:val="24"/>
          <w:szCs w:val="24"/>
        </w:rPr>
        <w:t>ARRIVE guidelines statement:</w:t>
      </w:r>
      <w:bookmarkStart w:id="41" w:name="_Hlk6395260"/>
      <w:r w:rsidR="00FE4E4F">
        <w:rPr>
          <w:rFonts w:ascii="Book Antiqua" w:hAnsi="Book Antiqua" w:cs="Times New Roman"/>
          <w:b/>
          <w:sz w:val="24"/>
          <w:szCs w:val="24"/>
          <w:lang w:eastAsia="zh-CN"/>
        </w:rPr>
        <w:t xml:space="preserve"> </w:t>
      </w:r>
      <w:r w:rsidRPr="007739DD">
        <w:rPr>
          <w:rFonts w:ascii="Book Antiqua" w:hAnsi="Book Antiqua" w:cs="Times New Roman"/>
          <w:sz w:val="24"/>
          <w:szCs w:val="24"/>
        </w:rPr>
        <w:t>The authors have read the ARRIVE guidelines, and the manuscript was prepared and revised according to the ARRIVE guidelines</w:t>
      </w:r>
      <w:r w:rsidR="007F2586">
        <w:rPr>
          <w:rFonts w:ascii="Book Antiqua" w:hAnsi="Book Antiqua" w:cs="Times New Roman"/>
          <w:sz w:val="24"/>
          <w:szCs w:val="24"/>
        </w:rPr>
        <w:t>.</w:t>
      </w:r>
    </w:p>
    <w:p w14:paraId="23C1AAF5" w14:textId="6A12017C" w:rsidR="007F2586" w:rsidRDefault="007F2586" w:rsidP="00151FC4">
      <w:pPr>
        <w:autoSpaceDE w:val="0"/>
        <w:autoSpaceDN w:val="0"/>
        <w:adjustRightInd w:val="0"/>
        <w:snapToGrid w:val="0"/>
        <w:spacing w:after="0" w:line="360" w:lineRule="auto"/>
        <w:jc w:val="both"/>
        <w:rPr>
          <w:rFonts w:ascii="Book Antiqua" w:hAnsi="Book Antiqua" w:cs="Times New Roman"/>
          <w:bCs/>
          <w:sz w:val="24"/>
          <w:szCs w:val="24"/>
        </w:rPr>
      </w:pPr>
    </w:p>
    <w:p w14:paraId="3396926E" w14:textId="193CA28E" w:rsidR="007F2586" w:rsidRPr="00002F66" w:rsidRDefault="007F2586" w:rsidP="00151FC4">
      <w:pPr>
        <w:adjustRightInd w:val="0"/>
        <w:snapToGrid w:val="0"/>
        <w:spacing w:after="0" w:line="360" w:lineRule="auto"/>
        <w:jc w:val="both"/>
        <w:rPr>
          <w:rFonts w:ascii="Book Antiqua" w:hAnsi="Book Antiqua"/>
          <w:color w:val="000000"/>
          <w:sz w:val="24"/>
          <w:szCs w:val="24"/>
          <w:lang w:val="hu-HU"/>
        </w:rPr>
      </w:pPr>
      <w:r w:rsidRPr="00002F66">
        <w:rPr>
          <w:rFonts w:ascii="Book Antiqua" w:hAnsi="Book Antiqua"/>
          <w:b/>
          <w:color w:val="000000"/>
          <w:sz w:val="24"/>
          <w:szCs w:val="24"/>
          <w:lang w:val="hu-HU"/>
        </w:rPr>
        <w:t>Open-Access:</w:t>
      </w:r>
      <w:r w:rsidRPr="00002F66">
        <w:rPr>
          <w:rFonts w:ascii="Book Antiqua" w:hAnsi="Book Antiqua"/>
          <w:color w:val="000000"/>
          <w:sz w:val="24"/>
          <w:szCs w:val="24"/>
          <w:lang w:val="hu-HU"/>
        </w:rPr>
        <w:t xml:space="preserve"> This article is an open-access article </w:t>
      </w:r>
      <w:r w:rsidR="009B0978">
        <w:rPr>
          <w:rFonts w:ascii="Book Antiqua" w:hAnsi="Book Antiqua" w:hint="eastAsia"/>
          <w:color w:val="000000"/>
          <w:sz w:val="24"/>
          <w:szCs w:val="24"/>
          <w:lang w:val="hu-HU" w:eastAsia="zh-CN"/>
        </w:rPr>
        <w:t>that</w:t>
      </w:r>
      <w:r w:rsidR="009B0978">
        <w:rPr>
          <w:rFonts w:ascii="Book Antiqua" w:hAnsi="Book Antiqua"/>
          <w:color w:val="000000"/>
          <w:sz w:val="24"/>
          <w:szCs w:val="24"/>
          <w:lang w:val="hu-HU"/>
        </w:rPr>
        <w:t xml:space="preserve"> </w:t>
      </w:r>
      <w:r w:rsidRPr="00002F66">
        <w:rPr>
          <w:rFonts w:ascii="Book Antiqua" w:hAnsi="Book Antiqua"/>
          <w:color w:val="000000"/>
          <w:sz w:val="24"/>
          <w:szCs w:val="24"/>
          <w:lang w:val="hu-HU"/>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FCFE4C3" w14:textId="6F2290CC" w:rsidR="007F2586" w:rsidRDefault="007F2586" w:rsidP="00151FC4">
      <w:pPr>
        <w:autoSpaceDE w:val="0"/>
        <w:autoSpaceDN w:val="0"/>
        <w:adjustRightInd w:val="0"/>
        <w:snapToGrid w:val="0"/>
        <w:spacing w:after="0" w:line="360" w:lineRule="auto"/>
        <w:jc w:val="both"/>
        <w:rPr>
          <w:rFonts w:ascii="Book Antiqua" w:hAnsi="Book Antiqua" w:cs="Times New Roman"/>
          <w:bCs/>
          <w:sz w:val="24"/>
          <w:szCs w:val="24"/>
        </w:rPr>
      </w:pPr>
    </w:p>
    <w:p w14:paraId="14004670" w14:textId="77777777" w:rsidR="007F2586" w:rsidRPr="00002F66" w:rsidRDefault="007F2586" w:rsidP="00151FC4">
      <w:pPr>
        <w:adjustRightInd w:val="0"/>
        <w:snapToGrid w:val="0"/>
        <w:spacing w:after="0" w:line="360" w:lineRule="auto"/>
        <w:jc w:val="both"/>
        <w:rPr>
          <w:rFonts w:ascii="Book Antiqua" w:hAnsi="Book Antiqua"/>
          <w:b/>
          <w:bCs/>
          <w:color w:val="000000"/>
          <w:sz w:val="24"/>
          <w:szCs w:val="24"/>
          <w:lang w:eastAsia="zh-CN"/>
        </w:rPr>
      </w:pPr>
      <w:r w:rsidRPr="00002F66">
        <w:rPr>
          <w:rFonts w:ascii="Book Antiqua" w:hAnsi="Book Antiqua"/>
          <w:b/>
          <w:bCs/>
          <w:color w:val="000000"/>
          <w:sz w:val="24"/>
          <w:szCs w:val="24"/>
          <w:lang w:eastAsia="pl-PL"/>
        </w:rPr>
        <w:t>Manuscript source:</w:t>
      </w:r>
      <w:r w:rsidRPr="00002F66">
        <w:rPr>
          <w:rFonts w:ascii="Book Antiqua" w:hAnsi="Book Antiqua"/>
          <w:b/>
          <w:bCs/>
          <w:color w:val="000000"/>
          <w:sz w:val="24"/>
          <w:szCs w:val="24"/>
          <w:lang w:eastAsia="zh-CN"/>
        </w:rPr>
        <w:t xml:space="preserve"> </w:t>
      </w:r>
      <w:r w:rsidRPr="00002F66">
        <w:rPr>
          <w:rFonts w:ascii="Book Antiqua" w:hAnsi="Book Antiqua"/>
          <w:bCs/>
          <w:color w:val="000000"/>
          <w:sz w:val="24"/>
          <w:szCs w:val="24"/>
          <w:lang w:eastAsia="pl-PL"/>
        </w:rPr>
        <w:t>Unsolicited manuscript</w:t>
      </w:r>
    </w:p>
    <w:p w14:paraId="205D2C20" w14:textId="77777777" w:rsidR="007F2586" w:rsidRDefault="007F2586" w:rsidP="00151FC4">
      <w:pPr>
        <w:widowControl w:val="0"/>
        <w:adjustRightInd w:val="0"/>
        <w:snapToGrid w:val="0"/>
        <w:spacing w:after="0" w:line="360" w:lineRule="auto"/>
        <w:jc w:val="both"/>
        <w:rPr>
          <w:rFonts w:ascii="Book Antiqua" w:eastAsia="DengXian" w:hAnsi="Book Antiqua"/>
          <w:b/>
          <w:bCs/>
          <w:color w:val="000000"/>
          <w:lang w:eastAsia="zh-CN"/>
        </w:rPr>
      </w:pPr>
    </w:p>
    <w:p w14:paraId="31729A92" w14:textId="1345437E" w:rsidR="007F2586" w:rsidRPr="00002F66" w:rsidRDefault="007F2586" w:rsidP="00151FC4">
      <w:pPr>
        <w:widowControl w:val="0"/>
        <w:adjustRightInd w:val="0"/>
        <w:snapToGrid w:val="0"/>
        <w:spacing w:after="0" w:line="360" w:lineRule="auto"/>
        <w:jc w:val="both"/>
        <w:rPr>
          <w:rFonts w:ascii="Book Antiqua" w:hAnsi="Book Antiqua"/>
          <w:b/>
          <w:kern w:val="2"/>
          <w:sz w:val="24"/>
          <w:szCs w:val="24"/>
          <w:lang w:eastAsia="zh-CN"/>
        </w:rPr>
      </w:pPr>
      <w:r w:rsidRPr="00002F66">
        <w:rPr>
          <w:rFonts w:ascii="Book Antiqua" w:hAnsi="Book Antiqua"/>
          <w:b/>
          <w:kern w:val="2"/>
          <w:sz w:val="24"/>
          <w:szCs w:val="24"/>
          <w:lang w:eastAsia="zh-CN"/>
        </w:rPr>
        <w:t xml:space="preserve">Peer-review started: </w:t>
      </w:r>
      <w:r>
        <w:rPr>
          <w:rFonts w:ascii="Book Antiqua" w:hAnsi="Book Antiqua"/>
          <w:kern w:val="2"/>
          <w:sz w:val="24"/>
          <w:szCs w:val="24"/>
          <w:lang w:eastAsia="zh-CN"/>
        </w:rPr>
        <w:t>September 8</w:t>
      </w:r>
      <w:r w:rsidRPr="00002F66">
        <w:rPr>
          <w:rFonts w:ascii="Book Antiqua" w:hAnsi="Book Antiqua"/>
          <w:kern w:val="2"/>
          <w:sz w:val="24"/>
          <w:szCs w:val="24"/>
          <w:lang w:eastAsia="zh-CN"/>
        </w:rPr>
        <w:t>, 2019</w:t>
      </w:r>
    </w:p>
    <w:p w14:paraId="14A0AFCE" w14:textId="3B12D4D4" w:rsidR="007F2586" w:rsidRPr="00002F66" w:rsidRDefault="007F2586" w:rsidP="00151FC4">
      <w:pPr>
        <w:widowControl w:val="0"/>
        <w:adjustRightInd w:val="0"/>
        <w:snapToGrid w:val="0"/>
        <w:spacing w:after="0" w:line="360" w:lineRule="auto"/>
        <w:jc w:val="both"/>
        <w:rPr>
          <w:rFonts w:ascii="Book Antiqua" w:hAnsi="Book Antiqua"/>
          <w:b/>
          <w:kern w:val="2"/>
          <w:sz w:val="24"/>
          <w:szCs w:val="24"/>
          <w:lang w:eastAsia="zh-CN"/>
        </w:rPr>
      </w:pPr>
      <w:r w:rsidRPr="00002F66">
        <w:rPr>
          <w:rFonts w:ascii="Book Antiqua" w:hAnsi="Book Antiqua"/>
          <w:b/>
          <w:kern w:val="2"/>
          <w:sz w:val="24"/>
          <w:szCs w:val="24"/>
          <w:lang w:eastAsia="zh-CN"/>
        </w:rPr>
        <w:t xml:space="preserve">First decision: </w:t>
      </w:r>
      <w:r>
        <w:rPr>
          <w:rFonts w:ascii="Book Antiqua" w:hAnsi="Book Antiqua"/>
          <w:kern w:val="2"/>
          <w:sz w:val="24"/>
          <w:szCs w:val="24"/>
          <w:lang w:eastAsia="zh-CN"/>
        </w:rPr>
        <w:t>September 21</w:t>
      </w:r>
      <w:r w:rsidRPr="00002F66">
        <w:rPr>
          <w:rFonts w:ascii="Book Antiqua" w:hAnsi="Book Antiqua"/>
          <w:kern w:val="2"/>
          <w:sz w:val="24"/>
          <w:szCs w:val="24"/>
          <w:lang w:eastAsia="zh-CN"/>
        </w:rPr>
        <w:t>, 2019</w:t>
      </w:r>
    </w:p>
    <w:p w14:paraId="7385205D" w14:textId="77777777" w:rsidR="007F2586" w:rsidRPr="00002F66" w:rsidRDefault="007F2586" w:rsidP="00151FC4">
      <w:pPr>
        <w:widowControl w:val="0"/>
        <w:adjustRightInd w:val="0"/>
        <w:snapToGrid w:val="0"/>
        <w:spacing w:after="0" w:line="360" w:lineRule="auto"/>
        <w:jc w:val="both"/>
        <w:rPr>
          <w:rFonts w:ascii="Book Antiqua" w:hAnsi="Book Antiqua"/>
          <w:b/>
          <w:kern w:val="2"/>
          <w:sz w:val="24"/>
          <w:szCs w:val="24"/>
          <w:lang w:eastAsia="zh-CN"/>
        </w:rPr>
      </w:pPr>
      <w:r w:rsidRPr="00002F66">
        <w:rPr>
          <w:rFonts w:ascii="Book Antiqua" w:hAnsi="Book Antiqua"/>
          <w:b/>
          <w:kern w:val="2"/>
          <w:sz w:val="24"/>
          <w:szCs w:val="24"/>
          <w:lang w:eastAsia="zh-CN"/>
        </w:rPr>
        <w:t>Article in press:</w:t>
      </w:r>
    </w:p>
    <w:p w14:paraId="55378845" w14:textId="77777777" w:rsidR="007F2586" w:rsidRPr="00002F66" w:rsidRDefault="007F2586" w:rsidP="00151FC4">
      <w:pPr>
        <w:adjustRightInd w:val="0"/>
        <w:snapToGrid w:val="0"/>
        <w:spacing w:after="0" w:line="360" w:lineRule="auto"/>
        <w:jc w:val="both"/>
        <w:rPr>
          <w:rFonts w:ascii="Book Antiqua" w:hAnsi="Book Antiqua" w:cstheme="minorHAnsi"/>
          <w:b/>
          <w:sz w:val="24"/>
          <w:szCs w:val="24"/>
          <w:lang w:val="hu-HU"/>
        </w:rPr>
      </w:pPr>
    </w:p>
    <w:p w14:paraId="4E739BE7" w14:textId="7F00F465" w:rsidR="007F2586" w:rsidRPr="00002F66" w:rsidRDefault="007F2586" w:rsidP="00151FC4">
      <w:pPr>
        <w:widowControl w:val="0"/>
        <w:adjustRightInd w:val="0"/>
        <w:snapToGrid w:val="0"/>
        <w:spacing w:after="0" w:line="360" w:lineRule="auto"/>
        <w:jc w:val="both"/>
        <w:rPr>
          <w:rFonts w:ascii="Book Antiqua" w:eastAsia="Microsoft YaHei" w:hAnsi="Book Antiqua" w:cs="SimSun"/>
          <w:sz w:val="24"/>
          <w:szCs w:val="24"/>
          <w:lang w:eastAsia="zh-CN"/>
        </w:rPr>
      </w:pPr>
      <w:r w:rsidRPr="00002F66">
        <w:rPr>
          <w:rFonts w:ascii="Book Antiqua" w:hAnsi="Book Antiqua" w:cs="SimSun"/>
          <w:b/>
          <w:sz w:val="24"/>
          <w:szCs w:val="24"/>
          <w:lang w:eastAsia="zh-CN"/>
        </w:rPr>
        <w:t xml:space="preserve">Specialty type: </w:t>
      </w:r>
      <w:r w:rsidR="00885332" w:rsidRPr="00885332">
        <w:rPr>
          <w:rFonts w:ascii="Book Antiqua" w:eastAsia="Microsoft YaHei" w:hAnsi="Book Antiqua" w:cs="SimSun"/>
          <w:sz w:val="24"/>
          <w:szCs w:val="24"/>
          <w:lang w:eastAsia="zh-CN"/>
        </w:rPr>
        <w:t>Endocrinology and metabolism</w:t>
      </w:r>
    </w:p>
    <w:p w14:paraId="4430C8C8" w14:textId="0306AD98" w:rsidR="007F2586" w:rsidRPr="00002F66" w:rsidRDefault="007F2586" w:rsidP="00151FC4">
      <w:pPr>
        <w:widowControl w:val="0"/>
        <w:adjustRightInd w:val="0"/>
        <w:snapToGrid w:val="0"/>
        <w:spacing w:after="0" w:line="360" w:lineRule="auto"/>
        <w:jc w:val="both"/>
        <w:rPr>
          <w:rFonts w:ascii="Book Antiqua" w:hAnsi="Book Antiqua" w:cs="SimSun"/>
          <w:sz w:val="24"/>
          <w:szCs w:val="24"/>
          <w:lang w:eastAsia="zh-CN"/>
        </w:rPr>
      </w:pPr>
      <w:r w:rsidRPr="00002F66">
        <w:rPr>
          <w:rFonts w:ascii="Book Antiqua" w:hAnsi="Book Antiqua" w:cs="SimSun"/>
          <w:b/>
          <w:sz w:val="24"/>
          <w:szCs w:val="24"/>
          <w:lang w:eastAsia="zh-CN"/>
        </w:rPr>
        <w:t xml:space="preserve">Country of origin: </w:t>
      </w:r>
      <w:r w:rsidRPr="007F2586">
        <w:rPr>
          <w:rFonts w:ascii="Book Antiqua" w:hAnsi="Book Antiqua" w:cs="SimSun"/>
          <w:sz w:val="24"/>
          <w:szCs w:val="24"/>
          <w:lang w:eastAsia="zh-CN"/>
        </w:rPr>
        <w:t>Nigeria</w:t>
      </w:r>
    </w:p>
    <w:p w14:paraId="1E936EA9" w14:textId="77777777" w:rsidR="007F2586" w:rsidRPr="00002F66" w:rsidRDefault="007F2586" w:rsidP="00151FC4">
      <w:pPr>
        <w:widowControl w:val="0"/>
        <w:adjustRightInd w:val="0"/>
        <w:snapToGrid w:val="0"/>
        <w:spacing w:after="0" w:line="360" w:lineRule="auto"/>
        <w:jc w:val="both"/>
        <w:rPr>
          <w:rFonts w:ascii="Book Antiqua" w:hAnsi="Book Antiqua" w:cs="SimSun"/>
          <w:b/>
          <w:sz w:val="24"/>
          <w:szCs w:val="24"/>
          <w:lang w:eastAsia="zh-CN"/>
        </w:rPr>
      </w:pPr>
      <w:r w:rsidRPr="00002F66">
        <w:rPr>
          <w:rFonts w:ascii="Book Antiqua" w:hAnsi="Book Antiqua" w:cs="SimSun"/>
          <w:b/>
          <w:sz w:val="24"/>
          <w:szCs w:val="24"/>
          <w:lang w:eastAsia="zh-CN"/>
        </w:rPr>
        <w:t>Peer-review report classification</w:t>
      </w:r>
    </w:p>
    <w:p w14:paraId="1909003F" w14:textId="1CA1DF64" w:rsidR="007F2586" w:rsidRPr="00002F66" w:rsidRDefault="007F2586" w:rsidP="00151FC4">
      <w:pPr>
        <w:widowControl w:val="0"/>
        <w:adjustRightInd w:val="0"/>
        <w:snapToGrid w:val="0"/>
        <w:spacing w:after="0" w:line="360" w:lineRule="auto"/>
        <w:jc w:val="both"/>
        <w:rPr>
          <w:rFonts w:ascii="Book Antiqua" w:hAnsi="Book Antiqua" w:cs="SimSun"/>
          <w:sz w:val="24"/>
          <w:szCs w:val="24"/>
          <w:lang w:eastAsia="zh-CN"/>
        </w:rPr>
      </w:pPr>
      <w:r w:rsidRPr="00002F66">
        <w:rPr>
          <w:rFonts w:ascii="Book Antiqua" w:hAnsi="Book Antiqua" w:cs="SimSun"/>
          <w:sz w:val="24"/>
          <w:szCs w:val="24"/>
          <w:lang w:eastAsia="zh-CN"/>
        </w:rPr>
        <w:lastRenderedPageBreak/>
        <w:t xml:space="preserve">Grade A (Excellent): </w:t>
      </w:r>
      <w:r>
        <w:rPr>
          <w:rFonts w:ascii="Book Antiqua" w:hAnsi="Book Antiqua" w:cs="SimSun"/>
          <w:sz w:val="24"/>
          <w:szCs w:val="24"/>
          <w:lang w:eastAsia="zh-CN"/>
        </w:rPr>
        <w:t>0</w:t>
      </w:r>
    </w:p>
    <w:p w14:paraId="095B22DE" w14:textId="64F1027C" w:rsidR="007F2586" w:rsidRPr="00002F66" w:rsidRDefault="007F2586" w:rsidP="00151FC4">
      <w:pPr>
        <w:widowControl w:val="0"/>
        <w:adjustRightInd w:val="0"/>
        <w:snapToGrid w:val="0"/>
        <w:spacing w:after="0" w:line="360" w:lineRule="auto"/>
        <w:jc w:val="both"/>
        <w:rPr>
          <w:rFonts w:ascii="Book Antiqua" w:hAnsi="Book Antiqua" w:cs="SimSun"/>
          <w:sz w:val="24"/>
          <w:szCs w:val="24"/>
          <w:lang w:eastAsia="zh-CN"/>
        </w:rPr>
      </w:pPr>
      <w:r w:rsidRPr="00002F66">
        <w:rPr>
          <w:rFonts w:ascii="Book Antiqua" w:hAnsi="Book Antiqua" w:cs="SimSun"/>
          <w:sz w:val="24"/>
          <w:szCs w:val="24"/>
          <w:lang w:eastAsia="zh-CN"/>
        </w:rPr>
        <w:t xml:space="preserve">Grade B (Very good): </w:t>
      </w:r>
      <w:r>
        <w:rPr>
          <w:rFonts w:ascii="Book Antiqua" w:hAnsi="Book Antiqua" w:cs="SimSun"/>
          <w:sz w:val="24"/>
          <w:szCs w:val="24"/>
          <w:lang w:eastAsia="zh-CN"/>
        </w:rPr>
        <w:t>B</w:t>
      </w:r>
      <w:r w:rsidR="00151FC4">
        <w:rPr>
          <w:rFonts w:ascii="Book Antiqua" w:hAnsi="Book Antiqua" w:cs="SimSun"/>
          <w:sz w:val="24"/>
          <w:szCs w:val="24"/>
          <w:lang w:eastAsia="zh-CN"/>
        </w:rPr>
        <w:t xml:space="preserve">, </w:t>
      </w:r>
      <w:r>
        <w:rPr>
          <w:rFonts w:ascii="Book Antiqua" w:hAnsi="Book Antiqua" w:cs="SimSun"/>
          <w:sz w:val="24"/>
          <w:szCs w:val="24"/>
          <w:lang w:eastAsia="zh-CN"/>
        </w:rPr>
        <w:t>B</w:t>
      </w:r>
    </w:p>
    <w:p w14:paraId="0855580C" w14:textId="71A6CFB3" w:rsidR="007F2586" w:rsidRPr="00002F66" w:rsidRDefault="007F2586" w:rsidP="00151FC4">
      <w:pPr>
        <w:widowControl w:val="0"/>
        <w:adjustRightInd w:val="0"/>
        <w:snapToGrid w:val="0"/>
        <w:spacing w:after="0" w:line="360" w:lineRule="auto"/>
        <w:jc w:val="both"/>
        <w:rPr>
          <w:rFonts w:ascii="Book Antiqua" w:hAnsi="Book Antiqua" w:cs="SimSun"/>
          <w:sz w:val="24"/>
          <w:szCs w:val="24"/>
          <w:lang w:eastAsia="zh-CN"/>
        </w:rPr>
      </w:pPr>
      <w:r w:rsidRPr="00002F66">
        <w:rPr>
          <w:rFonts w:ascii="Book Antiqua" w:hAnsi="Book Antiqua" w:cs="SimSun"/>
          <w:sz w:val="24"/>
          <w:szCs w:val="24"/>
          <w:lang w:eastAsia="zh-CN"/>
        </w:rPr>
        <w:t xml:space="preserve">Grade C (Good): </w:t>
      </w:r>
      <w:r>
        <w:rPr>
          <w:rFonts w:ascii="Book Antiqua" w:hAnsi="Book Antiqua" w:cs="SimSun"/>
          <w:sz w:val="24"/>
          <w:szCs w:val="24"/>
          <w:lang w:eastAsia="zh-CN"/>
        </w:rPr>
        <w:t>0</w:t>
      </w:r>
    </w:p>
    <w:p w14:paraId="4D1F7D14" w14:textId="77777777" w:rsidR="007F2586" w:rsidRPr="00002F66" w:rsidRDefault="007F2586" w:rsidP="00151FC4">
      <w:pPr>
        <w:widowControl w:val="0"/>
        <w:adjustRightInd w:val="0"/>
        <w:snapToGrid w:val="0"/>
        <w:spacing w:after="0" w:line="360" w:lineRule="auto"/>
        <w:jc w:val="both"/>
        <w:rPr>
          <w:rFonts w:ascii="Book Antiqua" w:hAnsi="Book Antiqua" w:cs="SimSun"/>
          <w:sz w:val="24"/>
          <w:szCs w:val="24"/>
          <w:lang w:eastAsia="zh-CN"/>
        </w:rPr>
      </w:pPr>
      <w:r w:rsidRPr="00002F66">
        <w:rPr>
          <w:rFonts w:ascii="Book Antiqua" w:hAnsi="Book Antiqua" w:cs="SimSun"/>
          <w:sz w:val="24"/>
          <w:szCs w:val="24"/>
          <w:lang w:eastAsia="zh-CN"/>
        </w:rPr>
        <w:t>Grade D (Fair): 0</w:t>
      </w:r>
    </w:p>
    <w:p w14:paraId="4C0E555C" w14:textId="77777777" w:rsidR="007F2586" w:rsidRPr="00002F66" w:rsidRDefault="007F2586" w:rsidP="00151FC4">
      <w:pPr>
        <w:widowControl w:val="0"/>
        <w:adjustRightInd w:val="0"/>
        <w:snapToGrid w:val="0"/>
        <w:spacing w:after="0" w:line="360" w:lineRule="auto"/>
        <w:jc w:val="both"/>
        <w:rPr>
          <w:rFonts w:ascii="Book Antiqua" w:eastAsia="DengXian" w:hAnsi="Book Antiqua"/>
          <w:kern w:val="2"/>
          <w:sz w:val="24"/>
          <w:szCs w:val="24"/>
          <w:lang w:val="hu-HU" w:eastAsia="zh-CN"/>
        </w:rPr>
      </w:pPr>
      <w:r w:rsidRPr="00002F66">
        <w:rPr>
          <w:rFonts w:ascii="Book Antiqua" w:hAnsi="Book Antiqua" w:cs="SimSun"/>
          <w:sz w:val="24"/>
          <w:szCs w:val="24"/>
          <w:lang w:eastAsia="zh-CN"/>
        </w:rPr>
        <w:t>Grade E (Poor): 0</w:t>
      </w:r>
    </w:p>
    <w:p w14:paraId="5CED963E" w14:textId="77777777" w:rsidR="007F2586" w:rsidRPr="00002F66" w:rsidRDefault="007F2586" w:rsidP="00151FC4">
      <w:pPr>
        <w:widowControl w:val="0"/>
        <w:adjustRightInd w:val="0"/>
        <w:snapToGrid w:val="0"/>
        <w:spacing w:after="0" w:line="360" w:lineRule="auto"/>
        <w:jc w:val="both"/>
        <w:rPr>
          <w:rFonts w:ascii="Book Antiqua" w:eastAsia="DengXian" w:hAnsi="Book Antiqua"/>
          <w:kern w:val="2"/>
          <w:sz w:val="24"/>
          <w:szCs w:val="24"/>
          <w:lang w:eastAsia="zh-CN"/>
        </w:rPr>
      </w:pPr>
    </w:p>
    <w:p w14:paraId="44BF2D2D" w14:textId="4D943A80" w:rsidR="006C252A" w:rsidRPr="001F47FB" w:rsidRDefault="007F2586" w:rsidP="001F47FB">
      <w:pPr>
        <w:widowControl w:val="0"/>
        <w:adjustRightInd w:val="0"/>
        <w:snapToGrid w:val="0"/>
        <w:spacing w:after="0" w:line="360" w:lineRule="auto"/>
        <w:ind w:right="240"/>
        <w:jc w:val="both"/>
        <w:rPr>
          <w:rFonts w:ascii="Book Antiqua" w:hAnsi="Book Antiqua"/>
          <w:color w:val="000000"/>
          <w:kern w:val="2"/>
          <w:sz w:val="24"/>
          <w:szCs w:val="24"/>
          <w:lang w:eastAsia="zh-CN"/>
        </w:rPr>
      </w:pPr>
      <w:bookmarkStart w:id="42" w:name="OLE_LINK139"/>
      <w:bookmarkStart w:id="43" w:name="OLE_LINK140"/>
      <w:r w:rsidRPr="00002F66">
        <w:rPr>
          <w:rFonts w:ascii="Book Antiqua" w:hAnsi="Book Antiqua"/>
          <w:b/>
          <w:bCs/>
          <w:color w:val="000000"/>
          <w:kern w:val="2"/>
          <w:sz w:val="24"/>
          <w:szCs w:val="24"/>
          <w:lang w:eastAsia="zh-CN"/>
        </w:rPr>
        <w:t>P-Reviewer:</w:t>
      </w:r>
      <w:r w:rsidRPr="00002F66">
        <w:rPr>
          <w:rFonts w:ascii="Book Antiqua" w:hAnsi="Book Antiqua"/>
          <w:bCs/>
          <w:color w:val="000000"/>
          <w:kern w:val="2"/>
          <w:sz w:val="24"/>
          <w:szCs w:val="24"/>
          <w:lang w:eastAsia="zh-CN"/>
        </w:rPr>
        <w:t xml:space="preserve"> </w:t>
      </w:r>
      <w:r>
        <w:rPr>
          <w:rFonts w:ascii="Book Antiqua" w:hAnsi="Book Antiqua"/>
          <w:bCs/>
          <w:color w:val="000000"/>
          <w:kern w:val="2"/>
          <w:sz w:val="24"/>
          <w:szCs w:val="24"/>
          <w:lang w:eastAsia="zh-CN"/>
        </w:rPr>
        <w:t>Gupta B</w:t>
      </w:r>
      <w:r w:rsidRPr="00002F66">
        <w:rPr>
          <w:rFonts w:ascii="Book Antiqua" w:hAnsi="Book Antiqua"/>
          <w:bCs/>
          <w:color w:val="000000"/>
          <w:kern w:val="2"/>
          <w:sz w:val="24"/>
          <w:szCs w:val="24"/>
          <w:lang w:eastAsia="zh-CN"/>
        </w:rPr>
        <w:t xml:space="preserve">, </w:t>
      </w:r>
      <w:r>
        <w:rPr>
          <w:rFonts w:ascii="Book Antiqua" w:hAnsi="Book Antiqua"/>
          <w:bCs/>
          <w:color w:val="000000"/>
          <w:kern w:val="2"/>
          <w:sz w:val="24"/>
          <w:szCs w:val="24"/>
          <w:lang w:eastAsia="zh-CN"/>
        </w:rPr>
        <w:t>Wan</w:t>
      </w:r>
      <w:r w:rsidRPr="00002F66">
        <w:rPr>
          <w:rFonts w:ascii="Book Antiqua" w:hAnsi="Book Antiqua"/>
          <w:bCs/>
          <w:color w:val="000000"/>
          <w:kern w:val="2"/>
          <w:sz w:val="24"/>
          <w:szCs w:val="24"/>
          <w:lang w:eastAsia="zh-CN"/>
        </w:rPr>
        <w:t xml:space="preserve"> </w:t>
      </w:r>
      <w:r>
        <w:rPr>
          <w:rFonts w:ascii="Book Antiqua" w:hAnsi="Book Antiqua"/>
          <w:bCs/>
          <w:color w:val="000000"/>
          <w:kern w:val="2"/>
          <w:sz w:val="24"/>
          <w:szCs w:val="24"/>
          <w:lang w:eastAsia="zh-CN"/>
        </w:rPr>
        <w:t>TTH</w:t>
      </w:r>
      <w:r w:rsidRPr="00002F66">
        <w:rPr>
          <w:rFonts w:ascii="Book Antiqua" w:hAnsi="Book Antiqua"/>
          <w:bCs/>
          <w:color w:val="000000"/>
          <w:kern w:val="2"/>
          <w:sz w:val="24"/>
          <w:szCs w:val="24"/>
          <w:lang w:eastAsia="zh-CN"/>
        </w:rPr>
        <w:t xml:space="preserve"> </w:t>
      </w:r>
      <w:r w:rsidRPr="00002F66">
        <w:rPr>
          <w:rFonts w:ascii="Book Antiqua" w:hAnsi="Book Antiqua"/>
          <w:b/>
          <w:bCs/>
          <w:color w:val="000000"/>
          <w:kern w:val="2"/>
          <w:sz w:val="24"/>
          <w:szCs w:val="24"/>
          <w:lang w:eastAsia="zh-CN"/>
        </w:rPr>
        <w:t>S-Editor:</w:t>
      </w:r>
      <w:r w:rsidRPr="00002F66">
        <w:rPr>
          <w:rFonts w:ascii="Book Antiqua" w:hAnsi="Book Antiqua"/>
          <w:color w:val="000000"/>
          <w:kern w:val="2"/>
          <w:sz w:val="24"/>
          <w:szCs w:val="24"/>
          <w:lang w:eastAsia="zh-CN"/>
        </w:rPr>
        <w:t xml:space="preserve"> </w:t>
      </w:r>
      <w:r w:rsidR="001F47FB">
        <w:rPr>
          <w:rFonts w:ascii="Book Antiqua" w:hAnsi="Book Antiqua"/>
          <w:color w:val="000000"/>
          <w:kern w:val="2"/>
          <w:sz w:val="24"/>
          <w:szCs w:val="24"/>
          <w:lang w:eastAsia="zh-CN"/>
        </w:rPr>
        <w:t>Wang</w:t>
      </w:r>
      <w:r w:rsidR="001F47FB">
        <w:rPr>
          <w:rFonts w:ascii="Book Antiqua" w:hAnsi="Book Antiqua" w:hint="eastAsia"/>
          <w:color w:val="000000"/>
          <w:kern w:val="2"/>
          <w:sz w:val="24"/>
          <w:szCs w:val="24"/>
          <w:lang w:eastAsia="zh-CN"/>
        </w:rPr>
        <w:t xml:space="preserve"> </w:t>
      </w:r>
      <w:r w:rsidR="001F47FB">
        <w:rPr>
          <w:rFonts w:ascii="Book Antiqua" w:hAnsi="Book Antiqua"/>
          <w:color w:val="000000"/>
          <w:kern w:val="2"/>
          <w:sz w:val="24"/>
          <w:szCs w:val="24"/>
          <w:lang w:eastAsia="zh-CN"/>
        </w:rPr>
        <w:t>YQ</w:t>
      </w:r>
      <w:r w:rsidRPr="00002F66">
        <w:rPr>
          <w:rFonts w:ascii="Book Antiqua" w:hAnsi="Book Antiqua"/>
          <w:color w:val="000000"/>
          <w:kern w:val="2"/>
          <w:sz w:val="24"/>
          <w:szCs w:val="24"/>
          <w:lang w:eastAsia="zh-CN"/>
        </w:rPr>
        <w:t xml:space="preserve"> </w:t>
      </w:r>
      <w:r w:rsidRPr="00002F66">
        <w:rPr>
          <w:rFonts w:ascii="Book Antiqua" w:hAnsi="Book Antiqua"/>
          <w:b/>
          <w:bCs/>
          <w:color w:val="000000"/>
          <w:kern w:val="2"/>
          <w:sz w:val="24"/>
          <w:szCs w:val="24"/>
          <w:lang w:eastAsia="zh-CN"/>
        </w:rPr>
        <w:t>L-Editor:</w:t>
      </w:r>
      <w:r w:rsidRPr="00002F66">
        <w:rPr>
          <w:rFonts w:ascii="Book Antiqua" w:hAnsi="Book Antiqua"/>
          <w:color w:val="000000"/>
          <w:kern w:val="2"/>
          <w:sz w:val="24"/>
          <w:szCs w:val="24"/>
          <w:lang w:eastAsia="zh-CN"/>
        </w:rPr>
        <w:t xml:space="preserve"> </w:t>
      </w:r>
      <w:r w:rsidRPr="00002F66">
        <w:rPr>
          <w:rFonts w:ascii="Book Antiqua" w:hAnsi="Book Antiqua"/>
          <w:b/>
          <w:bCs/>
          <w:color w:val="000000"/>
          <w:kern w:val="2"/>
          <w:sz w:val="24"/>
          <w:szCs w:val="24"/>
          <w:lang w:eastAsia="zh-CN"/>
        </w:rPr>
        <w:t>E-Editor:</w:t>
      </w:r>
      <w:bookmarkEnd w:id="40"/>
      <w:bookmarkEnd w:id="41"/>
      <w:bookmarkEnd w:id="42"/>
      <w:bookmarkEnd w:id="43"/>
    </w:p>
    <w:p w14:paraId="7534E3EC" w14:textId="77777777" w:rsidR="006C252A" w:rsidRPr="007739DD" w:rsidRDefault="006C252A" w:rsidP="00151FC4">
      <w:pPr>
        <w:snapToGrid w:val="0"/>
        <w:spacing w:after="0" w:line="360" w:lineRule="auto"/>
        <w:jc w:val="both"/>
        <w:rPr>
          <w:rFonts w:ascii="Book Antiqua" w:hAnsi="Book Antiqua" w:cs="Times New Roman"/>
          <w:sz w:val="24"/>
          <w:szCs w:val="24"/>
          <w:shd w:val="clear" w:color="auto" w:fill="FFFFFF"/>
        </w:rPr>
      </w:pPr>
    </w:p>
    <w:p w14:paraId="501501F1" w14:textId="77777777" w:rsidR="00151FC4" w:rsidRDefault="00151FC4" w:rsidP="00151FC4">
      <w:pPr>
        <w:snapToGrid w:val="0"/>
        <w:spacing w:after="0" w:line="360" w:lineRule="auto"/>
        <w:rPr>
          <w:rFonts w:ascii="Book Antiqua" w:hAnsi="Book Antiqua"/>
          <w:b/>
          <w:sz w:val="24"/>
          <w:szCs w:val="24"/>
        </w:rPr>
      </w:pPr>
      <w:r>
        <w:rPr>
          <w:rFonts w:ascii="Book Antiqua" w:hAnsi="Book Antiqua"/>
          <w:b/>
          <w:sz w:val="24"/>
          <w:szCs w:val="24"/>
        </w:rPr>
        <w:br w:type="page"/>
      </w:r>
    </w:p>
    <w:p w14:paraId="1EE50034" w14:textId="0CF93939" w:rsidR="009D25C6" w:rsidRDefault="009D25C6" w:rsidP="00151FC4">
      <w:pPr>
        <w:adjustRightInd w:val="0"/>
        <w:snapToGrid w:val="0"/>
        <w:spacing w:after="0" w:line="360" w:lineRule="auto"/>
        <w:jc w:val="both"/>
        <w:rPr>
          <w:rFonts w:ascii="Book Antiqua" w:hAnsi="Book Antiqua"/>
          <w:b/>
          <w:sz w:val="24"/>
          <w:szCs w:val="24"/>
        </w:rPr>
      </w:pPr>
      <w:r w:rsidRPr="00E70091">
        <w:rPr>
          <w:rFonts w:ascii="Book Antiqua" w:hAnsi="Book Antiqua"/>
          <w:b/>
          <w:sz w:val="24"/>
          <w:szCs w:val="24"/>
        </w:rPr>
        <w:lastRenderedPageBreak/>
        <w:t>Figure Legends</w:t>
      </w:r>
    </w:p>
    <w:p w14:paraId="66634F82" w14:textId="77777777" w:rsidR="009D25C6" w:rsidRPr="007739DD" w:rsidRDefault="009D25C6" w:rsidP="00151FC4">
      <w:pPr>
        <w:snapToGrid w:val="0"/>
        <w:spacing w:after="0" w:line="360" w:lineRule="auto"/>
        <w:jc w:val="both"/>
        <w:rPr>
          <w:rFonts w:ascii="Book Antiqua" w:hAnsi="Book Antiqua" w:cs="Times New Roman"/>
          <w:b/>
          <w:sz w:val="24"/>
          <w:szCs w:val="24"/>
        </w:rPr>
      </w:pPr>
      <w:r w:rsidRPr="007739DD">
        <w:rPr>
          <w:rFonts w:ascii="Book Antiqua" w:hAnsi="Book Antiqua" w:cs="Times New Roman"/>
          <w:b/>
          <w:noProof/>
          <w:sz w:val="24"/>
          <w:szCs w:val="24"/>
        </w:rPr>
        <w:drawing>
          <wp:inline distT="0" distB="0" distL="0" distR="0" wp14:anchorId="67C2C3FE" wp14:editId="23268977">
            <wp:extent cx="5731510" cy="3746500"/>
            <wp:effectExtent l="0" t="0" r="2540" b="6350"/>
            <wp:docPr id="7" name="Chart 7">
              <a:extLst xmlns:a="http://schemas.openxmlformats.org/drawingml/2006/main">
                <a:ext uri="{FF2B5EF4-FFF2-40B4-BE49-F238E27FC236}">
                  <a16:creationId xmlns:a16="http://schemas.microsoft.com/office/drawing/2014/main" id="{53B737CD-2A3E-4BA2-9BCC-DFC7F1971C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AEE08BE" w14:textId="4634DE34" w:rsidR="009D25C6" w:rsidRPr="00EF4E5B" w:rsidRDefault="009D25C6" w:rsidP="00151FC4">
      <w:pPr>
        <w:snapToGrid w:val="0"/>
        <w:spacing w:after="0" w:line="360" w:lineRule="auto"/>
        <w:jc w:val="both"/>
        <w:rPr>
          <w:rFonts w:ascii="Book Antiqua" w:hAnsi="Book Antiqua" w:cs="Times New Roman"/>
          <w:b/>
          <w:sz w:val="24"/>
          <w:szCs w:val="24"/>
        </w:rPr>
      </w:pPr>
      <w:r w:rsidRPr="00EF4E5B">
        <w:rPr>
          <w:rFonts w:ascii="Book Antiqua" w:hAnsi="Book Antiqua" w:cs="Times New Roman"/>
          <w:b/>
          <w:sz w:val="24"/>
          <w:szCs w:val="24"/>
        </w:rPr>
        <w:t>Figure 1 Body weight of diabetic and vitamin C treated rats.</w:t>
      </w:r>
      <w:r>
        <w:rPr>
          <w:rFonts w:ascii="Book Antiqua" w:hAnsi="Book Antiqua" w:cs="Times New Roman"/>
          <w:b/>
          <w:sz w:val="24"/>
          <w:szCs w:val="24"/>
        </w:rPr>
        <w:t xml:space="preserve"> </w:t>
      </w:r>
      <w:r w:rsidRPr="00EF4E5B">
        <w:rPr>
          <w:rFonts w:ascii="Book Antiqua" w:eastAsia="Times New Roman" w:hAnsi="Book Antiqua" w:cs="Times New Roman"/>
          <w:iCs/>
          <w:sz w:val="24"/>
          <w:szCs w:val="24"/>
        </w:rPr>
        <w:t xml:space="preserve">Results are presented as mean ± SE, </w:t>
      </w:r>
      <w:r w:rsidRPr="00EF4E5B">
        <w:rPr>
          <w:rFonts w:ascii="Book Antiqua" w:eastAsia="Times New Roman" w:hAnsi="Book Antiqua" w:cs="Times New Roman"/>
          <w:i/>
          <w:iCs/>
          <w:sz w:val="24"/>
          <w:szCs w:val="24"/>
        </w:rPr>
        <w:t>n</w:t>
      </w:r>
      <w:r>
        <w:rPr>
          <w:rFonts w:ascii="Book Antiqua" w:eastAsia="Times New Roman" w:hAnsi="Book Antiqua" w:cs="Times New Roman"/>
          <w:iCs/>
          <w:sz w:val="24"/>
          <w:szCs w:val="24"/>
        </w:rPr>
        <w:t xml:space="preserve"> </w:t>
      </w:r>
      <w:r w:rsidRPr="00EF4E5B">
        <w:rPr>
          <w:rFonts w:ascii="Book Antiqua" w:eastAsia="Times New Roman" w:hAnsi="Book Antiqua" w:cs="Times New Roman"/>
          <w:iCs/>
          <w:sz w:val="24"/>
          <w:szCs w:val="24"/>
        </w:rPr>
        <w:t>=</w:t>
      </w:r>
      <w:r>
        <w:rPr>
          <w:rFonts w:ascii="Book Antiqua" w:eastAsia="Times New Roman" w:hAnsi="Book Antiqua" w:cs="Times New Roman"/>
          <w:iCs/>
          <w:sz w:val="24"/>
          <w:szCs w:val="24"/>
        </w:rPr>
        <w:t xml:space="preserve"> </w:t>
      </w:r>
      <w:r w:rsidRPr="00EF4E5B">
        <w:rPr>
          <w:rFonts w:ascii="Book Antiqua" w:eastAsia="Times New Roman" w:hAnsi="Book Antiqua" w:cs="Times New Roman"/>
          <w:iCs/>
          <w:sz w:val="24"/>
          <w:szCs w:val="24"/>
        </w:rPr>
        <w:t xml:space="preserve">10. </w:t>
      </w:r>
      <w:proofErr w:type="spellStart"/>
      <w:r w:rsidRPr="00EF4E5B">
        <w:rPr>
          <w:rFonts w:ascii="Book Antiqua" w:eastAsia="Times New Roman" w:hAnsi="Book Antiqua" w:cs="Times New Roman"/>
          <w:iCs/>
          <w:sz w:val="24"/>
          <w:szCs w:val="24"/>
          <w:vertAlign w:val="superscript"/>
        </w:rPr>
        <w:t>a</w:t>
      </w:r>
      <w:r w:rsidRPr="00EF4E5B">
        <w:rPr>
          <w:rFonts w:ascii="Book Antiqua" w:eastAsia="Times New Roman" w:hAnsi="Book Antiqua" w:cs="Times New Roman"/>
          <w:i/>
          <w:iCs/>
          <w:sz w:val="24"/>
          <w:szCs w:val="24"/>
        </w:rPr>
        <w:t>P</w:t>
      </w:r>
      <w:proofErr w:type="spellEnd"/>
      <w:r>
        <w:rPr>
          <w:rFonts w:ascii="Book Antiqua" w:eastAsia="Times New Roman" w:hAnsi="Book Antiqua" w:cs="Times New Roman"/>
          <w:iCs/>
          <w:sz w:val="24"/>
          <w:szCs w:val="24"/>
        </w:rPr>
        <w:t xml:space="preserve"> </w:t>
      </w:r>
      <w:r w:rsidRPr="00EF4E5B">
        <w:rPr>
          <w:rFonts w:ascii="Book Antiqua" w:eastAsia="Times New Roman" w:hAnsi="Book Antiqua" w:cs="Times New Roman"/>
          <w:iCs/>
          <w:sz w:val="24"/>
          <w:szCs w:val="24"/>
        </w:rPr>
        <w:t>&lt;</w:t>
      </w:r>
      <w:r>
        <w:rPr>
          <w:rFonts w:ascii="Book Antiqua" w:eastAsia="Times New Roman" w:hAnsi="Book Antiqua" w:cs="Times New Roman"/>
          <w:iCs/>
          <w:sz w:val="24"/>
          <w:szCs w:val="24"/>
        </w:rPr>
        <w:t xml:space="preserve"> </w:t>
      </w:r>
      <w:r w:rsidRPr="00EF4E5B">
        <w:rPr>
          <w:rFonts w:ascii="Book Antiqua" w:eastAsia="Times New Roman" w:hAnsi="Book Antiqua" w:cs="Times New Roman"/>
          <w:iCs/>
          <w:sz w:val="24"/>
          <w:szCs w:val="24"/>
        </w:rPr>
        <w:t>0.001</w:t>
      </w:r>
      <w:r w:rsidR="00151FC4">
        <w:rPr>
          <w:rFonts w:ascii="Book Antiqua" w:eastAsia="Times New Roman" w:hAnsi="Book Antiqua" w:cs="Times New Roman"/>
          <w:iCs/>
          <w:sz w:val="24"/>
          <w:szCs w:val="24"/>
        </w:rPr>
        <w:t>,</w:t>
      </w:r>
      <w:r w:rsidRPr="00EF4E5B">
        <w:rPr>
          <w:rFonts w:ascii="Book Antiqua" w:eastAsia="Times New Roman" w:hAnsi="Book Antiqua" w:cs="Times New Roman"/>
          <w:iCs/>
          <w:sz w:val="24"/>
          <w:szCs w:val="24"/>
        </w:rPr>
        <w:t xml:space="preserve"> significantly different from control. VC</w:t>
      </w:r>
      <w:r>
        <w:rPr>
          <w:rFonts w:ascii="Book Antiqua" w:eastAsia="Times New Roman" w:hAnsi="Book Antiqua" w:cs="Times New Roman"/>
          <w:iCs/>
          <w:sz w:val="24"/>
          <w:szCs w:val="24"/>
        </w:rPr>
        <w:t>:</w:t>
      </w:r>
      <w:r w:rsidRPr="00EF4E5B">
        <w:rPr>
          <w:rFonts w:ascii="Book Antiqua" w:eastAsia="Times New Roman" w:hAnsi="Book Antiqua" w:cs="Times New Roman"/>
          <w:iCs/>
          <w:sz w:val="24"/>
          <w:szCs w:val="24"/>
        </w:rPr>
        <w:t xml:space="preserve"> </w:t>
      </w:r>
      <w:r>
        <w:rPr>
          <w:rFonts w:ascii="Book Antiqua" w:eastAsia="Times New Roman" w:hAnsi="Book Antiqua" w:cs="Times New Roman"/>
          <w:iCs/>
          <w:sz w:val="24"/>
          <w:szCs w:val="24"/>
        </w:rPr>
        <w:t>V</w:t>
      </w:r>
      <w:r w:rsidRPr="00EF4E5B">
        <w:rPr>
          <w:rFonts w:ascii="Book Antiqua" w:eastAsia="Times New Roman" w:hAnsi="Book Antiqua" w:cs="Times New Roman"/>
          <w:iCs/>
          <w:sz w:val="24"/>
          <w:szCs w:val="24"/>
        </w:rPr>
        <w:t>itamin C treated.</w:t>
      </w:r>
    </w:p>
    <w:p w14:paraId="68D224AE" w14:textId="77777777" w:rsidR="009D25C6" w:rsidRPr="007739DD" w:rsidRDefault="009D25C6" w:rsidP="00151FC4">
      <w:pPr>
        <w:snapToGrid w:val="0"/>
        <w:spacing w:after="0" w:line="360" w:lineRule="auto"/>
        <w:jc w:val="both"/>
        <w:rPr>
          <w:rFonts w:ascii="Book Antiqua" w:hAnsi="Book Antiqua" w:cs="Times New Roman"/>
          <w:b/>
          <w:sz w:val="24"/>
          <w:szCs w:val="24"/>
        </w:rPr>
      </w:pPr>
    </w:p>
    <w:p w14:paraId="22501547" w14:textId="77777777" w:rsidR="00151FC4" w:rsidRDefault="009D25C6" w:rsidP="00151FC4">
      <w:pPr>
        <w:snapToGrid w:val="0"/>
        <w:spacing w:after="0" w:line="360" w:lineRule="auto"/>
        <w:jc w:val="both"/>
        <w:rPr>
          <w:rFonts w:ascii="Book Antiqua" w:hAnsi="Book Antiqua" w:cs="Times New Roman"/>
          <w:b/>
          <w:sz w:val="24"/>
          <w:szCs w:val="24"/>
        </w:rPr>
      </w:pPr>
      <w:r w:rsidRPr="007739DD">
        <w:rPr>
          <w:rFonts w:ascii="Book Antiqua" w:hAnsi="Book Antiqua" w:cs="Times New Roman"/>
          <w:b/>
          <w:sz w:val="24"/>
          <w:szCs w:val="24"/>
        </w:rPr>
        <w:br w:type="page"/>
      </w:r>
    </w:p>
    <w:p w14:paraId="21CC42E7" w14:textId="1BD2E009" w:rsidR="009D25C6" w:rsidRPr="007739DD" w:rsidRDefault="00151FC4" w:rsidP="00151FC4">
      <w:pPr>
        <w:snapToGrid w:val="0"/>
        <w:spacing w:after="0" w:line="360" w:lineRule="auto"/>
        <w:jc w:val="both"/>
        <w:rPr>
          <w:rFonts w:ascii="Book Antiqua" w:hAnsi="Book Antiqua" w:cs="Times New Roman"/>
          <w:b/>
          <w:sz w:val="24"/>
          <w:szCs w:val="24"/>
        </w:rPr>
      </w:pPr>
      <w:r w:rsidRPr="007739DD">
        <w:rPr>
          <w:rFonts w:ascii="Book Antiqua" w:hAnsi="Book Antiqua" w:cs="Times New Roman"/>
          <w:b/>
          <w:noProof/>
          <w:sz w:val="24"/>
          <w:szCs w:val="24"/>
        </w:rPr>
        <w:lastRenderedPageBreak/>
        <mc:AlternateContent>
          <mc:Choice Requires="wps">
            <w:drawing>
              <wp:anchor distT="0" distB="0" distL="114300" distR="114300" simplePos="0" relativeHeight="251667456" behindDoc="0" locked="0" layoutInCell="1" allowOverlap="1" wp14:anchorId="27EB4599" wp14:editId="775D2C36">
                <wp:simplePos x="0" y="0"/>
                <wp:positionH relativeFrom="column">
                  <wp:posOffset>2890520</wp:posOffset>
                </wp:positionH>
                <wp:positionV relativeFrom="paragraph">
                  <wp:posOffset>3810</wp:posOffset>
                </wp:positionV>
                <wp:extent cx="361950" cy="2476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ysClr val="window" lastClr="FFFFFF"/>
                        </a:solidFill>
                        <a:ln w="6350">
                          <a:noFill/>
                        </a:ln>
                      </wps:spPr>
                      <wps:txbx>
                        <w:txbxContent>
                          <w:p w14:paraId="16574786" w14:textId="2E53BDAC" w:rsidR="009D25C6" w:rsidRPr="00D61D63" w:rsidRDefault="009D25C6" w:rsidP="009D25C6">
                            <w:pPr>
                              <w:spacing w:after="0" w:line="240" w:lineRule="auto"/>
                              <w:jc w:val="both"/>
                              <w:rPr>
                                <w:rFonts w:ascii="Book Antiqua" w:hAnsi="Book Antiqua" w:cs="Times New Roman"/>
                                <w:bCs/>
                                <w:sz w:val="20"/>
                                <w:szCs w:val="20"/>
                              </w:rPr>
                            </w:pPr>
                            <w:r>
                              <w:rPr>
                                <w:rFonts w:ascii="Book Antiqua" w:hAnsi="Book Antiqua" w:cs="Times New Roman"/>
                                <w:bCs/>
                                <w:sz w:val="20"/>
                                <w:szCs w:val="20"/>
                              </w:rPr>
                              <w:t>B</w:t>
                            </w:r>
                          </w:p>
                          <w:p w14:paraId="2D5FA0DE" w14:textId="77777777" w:rsidR="009D25C6" w:rsidRPr="00D61D63" w:rsidRDefault="009D25C6" w:rsidP="009D25C6">
                            <w:pPr>
                              <w:rPr>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EB4599" id="_x0000_t202" coordsize="21600,21600" o:spt="202" path="m,l,21600r21600,l21600,xe">
                <v:stroke joinstyle="miter"/>
                <v:path gradientshapeok="t" o:connecttype="rect"/>
              </v:shapetype>
              <v:shape id="Text Box 13" o:spid="_x0000_s1026" type="#_x0000_t202" style="position:absolute;left:0;text-align:left;margin-left:227.6pt;margin-top:.3pt;width:28.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" fillcolor="window" stroked="f" strokeweight=".5pt">
                <v:textbox>
                  <w:txbxContent>
                    <w:p w14:paraId="16574786" w14:textId="2E53BDAC" w:rsidR="009D25C6" w:rsidRPr="00D61D63" w:rsidRDefault="009D25C6" w:rsidP="009D25C6">
                      <w:pPr>
                        <w:spacing w:after="0" w:line="240" w:lineRule="auto"/>
                        <w:jc w:val="both"/>
                        <w:rPr>
                          <w:rFonts w:ascii="Book Antiqua" w:hAnsi="Book Antiqua" w:cs="Times New Roman"/>
                          <w:bCs/>
                          <w:sz w:val="20"/>
                          <w:szCs w:val="20"/>
                        </w:rPr>
                      </w:pPr>
                      <w:r>
                        <w:rPr>
                          <w:rFonts w:ascii="Book Antiqua" w:hAnsi="Book Antiqua" w:cs="Times New Roman"/>
                          <w:bCs/>
                          <w:sz w:val="20"/>
                          <w:szCs w:val="20"/>
                        </w:rPr>
                        <w:t>B</w:t>
                      </w:r>
                    </w:p>
                    <w:p w14:paraId="2D5FA0DE" w14:textId="77777777" w:rsidR="009D25C6" w:rsidRPr="00D61D63" w:rsidRDefault="009D25C6" w:rsidP="009D25C6">
                      <w:pPr>
                        <w:rPr>
                          <w:bCs/>
                          <w:sz w:val="20"/>
                          <w:szCs w:val="20"/>
                        </w:rPr>
                      </w:pPr>
                    </w:p>
                  </w:txbxContent>
                </v:textbox>
              </v:shape>
            </w:pict>
          </mc:Fallback>
        </mc:AlternateContent>
      </w:r>
      <w:r w:rsidRPr="007739DD">
        <w:rPr>
          <w:rFonts w:ascii="Book Antiqua" w:hAnsi="Book Antiqua" w:cs="Times New Roman"/>
          <w:b/>
          <w:noProof/>
          <w:sz w:val="24"/>
          <w:szCs w:val="24"/>
        </w:rPr>
        <mc:AlternateContent>
          <mc:Choice Requires="wps">
            <w:drawing>
              <wp:anchor distT="0" distB="0" distL="114300" distR="114300" simplePos="0" relativeHeight="251660288" behindDoc="0" locked="0" layoutInCell="1" allowOverlap="1" wp14:anchorId="197CB3BB" wp14:editId="4FA8E418">
                <wp:simplePos x="0" y="0"/>
                <wp:positionH relativeFrom="margin">
                  <wp:align>left</wp:align>
                </wp:positionH>
                <wp:positionV relativeFrom="paragraph">
                  <wp:posOffset>3810</wp:posOffset>
                </wp:positionV>
                <wp:extent cx="334645" cy="380528"/>
                <wp:effectExtent l="0" t="0" r="0" b="0"/>
                <wp:wrapNone/>
                <wp:docPr id="31" name="TextBox 8"/>
                <wp:cNvGraphicFramePr/>
                <a:graphic xmlns:a="http://schemas.openxmlformats.org/drawingml/2006/main">
                  <a:graphicData uri="http://schemas.microsoft.com/office/word/2010/wordprocessingShape">
                    <wps:wsp>
                      <wps:cNvSpPr txBox="1"/>
                      <wps:spPr>
                        <a:xfrm>
                          <a:off x="0" y="0"/>
                          <a:ext cx="334645" cy="380528"/>
                        </a:xfrm>
                        <a:prstGeom prst="rect">
                          <a:avLst/>
                        </a:prstGeom>
                        <a:noFill/>
                      </wps:spPr>
                      <wps:txbx>
                        <w:txbxContent>
                          <w:p w14:paraId="2AAEFE1C" w14:textId="39FF21B9" w:rsidR="009D25C6" w:rsidRDefault="009D25C6" w:rsidP="009D25C6">
                            <w:pPr>
                              <w:rPr>
                                <w:sz w:val="24"/>
                                <w:szCs w:val="24"/>
                              </w:rPr>
                            </w:pPr>
                            <w:r>
                              <w:rPr>
                                <w:rFonts w:hAnsi="Calibri"/>
                                <w:color w:val="000000" w:themeColor="text1"/>
                                <w:kern w:val="24"/>
                              </w:rPr>
                              <w:t>A</w:t>
                            </w:r>
                          </w:p>
                        </w:txbxContent>
                      </wps:txbx>
                      <wps:bodyPr wrap="none" rtlCol="0">
                        <a:spAutoFit/>
                      </wps:bodyPr>
                    </wps:wsp>
                  </a:graphicData>
                </a:graphic>
              </wp:anchor>
            </w:drawing>
          </mc:Choice>
          <mc:Fallback>
            <w:pict>
              <v:shape w14:anchorId="197CB3BB" id="TextBox 8" o:spid="_x0000_s1027" type="#_x0000_t202" style="position:absolute;left:0;text-align:left;margin-left:0;margin-top:.3pt;width:26.35pt;height:29.95pt;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" filled="f" stroked="f">
                <v:textbox style="mso-fit-shape-to-text:t">
                  <w:txbxContent>
                    <w:p w14:paraId="2AAEFE1C" w14:textId="39FF21B9" w:rsidR="009D25C6" w:rsidRDefault="009D25C6" w:rsidP="009D25C6">
                      <w:pPr>
                        <w:rPr>
                          <w:sz w:val="24"/>
                          <w:szCs w:val="24"/>
                        </w:rPr>
                      </w:pPr>
                      <w:r>
                        <w:rPr>
                          <w:rFonts w:hAnsi="Calibri"/>
                          <w:color w:val="000000" w:themeColor="text1"/>
                          <w:kern w:val="24"/>
                        </w:rPr>
                        <w:t>A</w:t>
                      </w:r>
                    </w:p>
                  </w:txbxContent>
                </v:textbox>
                <w10:wrap anchorx="margin"/>
              </v:shape>
            </w:pict>
          </mc:Fallback>
        </mc:AlternateContent>
      </w:r>
      <w:r w:rsidR="009D25C6" w:rsidRPr="007739DD">
        <w:rPr>
          <w:rFonts w:ascii="Book Antiqua" w:hAnsi="Book Antiqua" w:cs="Times New Roman"/>
          <w:b/>
          <w:noProof/>
          <w:sz w:val="24"/>
          <w:szCs w:val="24"/>
        </w:rPr>
        <w:drawing>
          <wp:inline distT="0" distB="0" distL="0" distR="0" wp14:anchorId="4BA6D644" wp14:editId="363BABFB">
            <wp:extent cx="5837601" cy="1578071"/>
            <wp:effectExtent l="0" t="0" r="0" b="317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2F4E8A6" w14:textId="3592B615" w:rsidR="009D25C6" w:rsidRPr="007739DD" w:rsidRDefault="009D25C6" w:rsidP="00151FC4">
      <w:pPr>
        <w:snapToGrid w:val="0"/>
        <w:spacing w:after="0" w:line="360" w:lineRule="auto"/>
        <w:jc w:val="both"/>
        <w:rPr>
          <w:rFonts w:ascii="Book Antiqua" w:hAnsi="Book Antiqua" w:cs="Times New Roman"/>
          <w:b/>
          <w:sz w:val="24"/>
          <w:szCs w:val="24"/>
        </w:rPr>
      </w:pPr>
    </w:p>
    <w:p w14:paraId="788DFF4B" w14:textId="070CA8BB" w:rsidR="009D25C6" w:rsidRPr="007739DD" w:rsidRDefault="00151FC4" w:rsidP="00151FC4">
      <w:pPr>
        <w:snapToGrid w:val="0"/>
        <w:spacing w:after="0" w:line="360" w:lineRule="auto"/>
        <w:jc w:val="both"/>
        <w:rPr>
          <w:rFonts w:ascii="Book Antiqua" w:hAnsi="Book Antiqua" w:cs="Times New Roman"/>
          <w:b/>
          <w:sz w:val="24"/>
          <w:szCs w:val="24"/>
        </w:rPr>
      </w:pPr>
      <w:r w:rsidRPr="007739DD">
        <w:rPr>
          <w:rFonts w:ascii="Book Antiqua" w:hAnsi="Book Antiqua" w:cs="Times New Roman"/>
          <w:b/>
          <w:noProof/>
          <w:sz w:val="24"/>
          <w:szCs w:val="24"/>
        </w:rPr>
        <mc:AlternateContent>
          <mc:Choice Requires="wps">
            <w:drawing>
              <wp:anchor distT="0" distB="0" distL="114300" distR="114300" simplePos="0" relativeHeight="251662336" behindDoc="0" locked="0" layoutInCell="1" allowOverlap="1" wp14:anchorId="5A6F7A1D" wp14:editId="05035B1B">
                <wp:simplePos x="0" y="0"/>
                <wp:positionH relativeFrom="column">
                  <wp:posOffset>2534285</wp:posOffset>
                </wp:positionH>
                <wp:positionV relativeFrom="paragraph">
                  <wp:posOffset>5080</wp:posOffset>
                </wp:positionV>
                <wp:extent cx="371475" cy="377190"/>
                <wp:effectExtent l="0" t="0" r="0" b="0"/>
                <wp:wrapNone/>
                <wp:docPr id="33" name="Rectangle 33"/>
                <wp:cNvGraphicFramePr/>
                <a:graphic xmlns:a="http://schemas.openxmlformats.org/drawingml/2006/main">
                  <a:graphicData uri="http://schemas.microsoft.com/office/word/2010/wordprocessingShape">
                    <wps:wsp>
                      <wps:cNvSpPr/>
                      <wps:spPr>
                        <a:xfrm>
                          <a:off x="0" y="0"/>
                          <a:ext cx="371475" cy="377190"/>
                        </a:xfrm>
                        <a:prstGeom prst="rect">
                          <a:avLst/>
                        </a:prstGeom>
                      </wps:spPr>
                      <wps:txbx>
                        <w:txbxContent>
                          <w:p w14:paraId="6CB15145" w14:textId="3AA98999" w:rsidR="009D25C6" w:rsidRDefault="009D25C6" w:rsidP="009D25C6">
                            <w:pPr>
                              <w:rPr>
                                <w:sz w:val="24"/>
                                <w:szCs w:val="24"/>
                              </w:rPr>
                            </w:pPr>
                            <w:r>
                              <w:rPr>
                                <w:rFonts w:hAnsi="Calibri"/>
                                <w:color w:val="000000" w:themeColor="text1"/>
                                <w:kern w:val="24"/>
                              </w:rPr>
                              <w:t>D</w:t>
                            </w:r>
                          </w:p>
                        </w:txbxContent>
                      </wps:txbx>
                      <wps:bodyPr wrap="square">
                        <a:spAutoFit/>
                      </wps:bodyPr>
                    </wps:wsp>
                  </a:graphicData>
                </a:graphic>
              </wp:anchor>
            </w:drawing>
          </mc:Choice>
          <mc:Fallback>
            <w:pict>
              <v:rect w14:anchorId="5A6F7A1D" id="Rectangle 33" o:spid="_x0000_s1028" style="position:absolute;left:0;text-align:left;margin-left:199.55pt;margin-top:.4pt;width:29.25pt;height:29.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" filled="f" stroked="f">
                <v:textbox style="mso-fit-shape-to-text:t">
                  <w:txbxContent>
                    <w:p w14:paraId="6CB15145" w14:textId="3AA98999" w:rsidR="009D25C6" w:rsidRDefault="009D25C6" w:rsidP="009D25C6">
                      <w:pPr>
                        <w:rPr>
                          <w:sz w:val="24"/>
                          <w:szCs w:val="24"/>
                        </w:rPr>
                      </w:pPr>
                      <w:r>
                        <w:rPr>
                          <w:rFonts w:hAnsi="Calibri"/>
                          <w:color w:val="000000" w:themeColor="text1"/>
                          <w:kern w:val="24"/>
                        </w:rPr>
                        <w:t>D</w:t>
                      </w:r>
                    </w:p>
                  </w:txbxContent>
                </v:textbox>
              </v:rect>
            </w:pict>
          </mc:Fallback>
        </mc:AlternateContent>
      </w:r>
      <w:r w:rsidRPr="007739DD">
        <w:rPr>
          <w:rFonts w:ascii="Book Antiqua" w:hAnsi="Book Antiqua" w:cs="Times New Roman"/>
          <w:b/>
          <w:noProof/>
          <w:sz w:val="24"/>
          <w:szCs w:val="24"/>
        </w:rPr>
        <mc:AlternateContent>
          <mc:Choice Requires="wps">
            <w:drawing>
              <wp:anchor distT="0" distB="0" distL="114300" distR="114300" simplePos="0" relativeHeight="251663360" behindDoc="0" locked="0" layoutInCell="1" allowOverlap="1" wp14:anchorId="547E701A" wp14:editId="587353F1">
                <wp:simplePos x="0" y="0"/>
                <wp:positionH relativeFrom="margin">
                  <wp:posOffset>-635</wp:posOffset>
                </wp:positionH>
                <wp:positionV relativeFrom="paragraph">
                  <wp:posOffset>8255</wp:posOffset>
                </wp:positionV>
                <wp:extent cx="342265" cy="377190"/>
                <wp:effectExtent l="0" t="0" r="0" b="0"/>
                <wp:wrapNone/>
                <wp:docPr id="32" name="Rectangle 32"/>
                <wp:cNvGraphicFramePr/>
                <a:graphic xmlns:a="http://schemas.openxmlformats.org/drawingml/2006/main">
                  <a:graphicData uri="http://schemas.microsoft.com/office/word/2010/wordprocessingShape">
                    <wps:wsp>
                      <wps:cNvSpPr/>
                      <wps:spPr>
                        <a:xfrm>
                          <a:off x="0" y="0"/>
                          <a:ext cx="342265" cy="377190"/>
                        </a:xfrm>
                        <a:prstGeom prst="rect">
                          <a:avLst/>
                        </a:prstGeom>
                      </wps:spPr>
                      <wps:txbx>
                        <w:txbxContent>
                          <w:p w14:paraId="6987B07C" w14:textId="4400F866" w:rsidR="009D25C6" w:rsidRDefault="009D25C6" w:rsidP="009D25C6">
                            <w:pPr>
                              <w:rPr>
                                <w:sz w:val="24"/>
                                <w:szCs w:val="24"/>
                              </w:rPr>
                            </w:pPr>
                            <w:r>
                              <w:rPr>
                                <w:rFonts w:hAnsi="Calibri"/>
                                <w:color w:val="000000" w:themeColor="text1"/>
                                <w:kern w:val="24"/>
                              </w:rPr>
                              <w:t>C</w:t>
                            </w:r>
                          </w:p>
                        </w:txbxContent>
                      </wps:txbx>
                      <wps:bodyPr wrap="none">
                        <a:spAutoFit/>
                      </wps:bodyPr>
                    </wps:wsp>
                  </a:graphicData>
                </a:graphic>
              </wp:anchor>
            </w:drawing>
          </mc:Choice>
          <mc:Fallback>
            <w:pict>
              <v:rect w14:anchorId="547E701A" id="Rectangle 32" o:spid="_x0000_s1029" style="position:absolute;left:0;text-align:left;margin-left:-.05pt;margin-top:.65pt;width:26.95pt;height:29.7pt;z-index:25166336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" filled="f" stroked="f">
                <v:textbox style="mso-fit-shape-to-text:t">
                  <w:txbxContent>
                    <w:p w14:paraId="6987B07C" w14:textId="4400F866" w:rsidR="009D25C6" w:rsidRDefault="009D25C6" w:rsidP="009D25C6">
                      <w:pPr>
                        <w:rPr>
                          <w:sz w:val="24"/>
                          <w:szCs w:val="24"/>
                        </w:rPr>
                      </w:pPr>
                      <w:r>
                        <w:rPr>
                          <w:rFonts w:hAnsi="Calibri"/>
                          <w:color w:val="000000" w:themeColor="text1"/>
                          <w:kern w:val="24"/>
                        </w:rPr>
                        <w:t>C</w:t>
                      </w:r>
                    </w:p>
                  </w:txbxContent>
                </v:textbox>
                <w10:wrap anchorx="margin"/>
              </v:rect>
            </w:pict>
          </mc:Fallback>
        </mc:AlternateContent>
      </w:r>
      <w:r w:rsidR="009D25C6" w:rsidRPr="007739DD">
        <w:rPr>
          <w:rFonts w:ascii="Book Antiqua" w:hAnsi="Book Antiqua" w:cs="Times New Roman"/>
          <w:b/>
          <w:noProof/>
          <w:sz w:val="24"/>
          <w:szCs w:val="24"/>
        </w:rPr>
        <mc:AlternateContent>
          <mc:Choice Requires="wps">
            <w:drawing>
              <wp:anchor distT="0" distB="0" distL="114300" distR="114300" simplePos="0" relativeHeight="251666432" behindDoc="0" locked="0" layoutInCell="1" allowOverlap="1" wp14:anchorId="48E674B6" wp14:editId="281C70DD">
                <wp:simplePos x="0" y="0"/>
                <wp:positionH relativeFrom="column">
                  <wp:posOffset>3621266</wp:posOffset>
                </wp:positionH>
                <wp:positionV relativeFrom="paragraph">
                  <wp:posOffset>1794729</wp:posOffset>
                </wp:positionV>
                <wp:extent cx="914400" cy="367168"/>
                <wp:effectExtent l="0" t="0" r="2540" b="1270"/>
                <wp:wrapNone/>
                <wp:docPr id="11" name="Text Box 11"/>
                <wp:cNvGraphicFramePr/>
                <a:graphic xmlns:a="http://schemas.openxmlformats.org/drawingml/2006/main">
                  <a:graphicData uri="http://schemas.microsoft.com/office/word/2010/wordprocessingShape">
                    <wps:wsp>
                      <wps:cNvSpPr txBox="1"/>
                      <wps:spPr>
                        <a:xfrm>
                          <a:off x="0" y="0"/>
                          <a:ext cx="914400" cy="367168"/>
                        </a:xfrm>
                        <a:prstGeom prst="rect">
                          <a:avLst/>
                        </a:prstGeom>
                        <a:solidFill>
                          <a:sysClr val="window" lastClr="FFFFFF"/>
                        </a:solidFill>
                        <a:ln w="6350">
                          <a:noFill/>
                        </a:ln>
                      </wps:spPr>
                      <wps:txbx>
                        <w:txbxContent>
                          <w:p w14:paraId="48AB3F89" w14:textId="77777777" w:rsidR="009D25C6" w:rsidRPr="00D143DE" w:rsidRDefault="009D25C6" w:rsidP="009D25C6">
                            <w:r w:rsidRPr="00D143DE">
                              <w:rPr>
                                <w:bCs/>
                              </w:rPr>
                              <w:t>Heart rate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E674B6" id="Text Box 11" o:spid="_x0000_s1030" type="#_x0000_t202" style="position:absolute;left:0;text-align:left;margin-left:285.15pt;margin-top:141.3pt;width:1in;height:28.9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" fillcolor="window" stroked="f" strokeweight=".5pt">
                <v:textbox>
                  <w:txbxContent>
                    <w:p w14:paraId="48AB3F89" w14:textId="77777777" w:rsidR="009D25C6" w:rsidRPr="00D143DE" w:rsidRDefault="009D25C6" w:rsidP="009D25C6">
                      <w:r w:rsidRPr="00D143DE">
                        <w:rPr>
                          <w:bCs/>
                        </w:rPr>
                        <w:t>Heart rate</w:t>
                      </w:r>
                    </w:p>
                  </w:txbxContent>
                </v:textbox>
              </v:shape>
            </w:pict>
          </mc:Fallback>
        </mc:AlternateContent>
      </w:r>
      <w:r w:rsidR="009D25C6" w:rsidRPr="007739DD">
        <w:rPr>
          <w:rFonts w:ascii="Book Antiqua" w:hAnsi="Book Antiqua" w:cs="Times New Roman"/>
          <w:b/>
          <w:noProof/>
          <w:sz w:val="24"/>
          <w:szCs w:val="24"/>
        </w:rPr>
        <w:drawing>
          <wp:anchor distT="0" distB="0" distL="114300" distR="114300" simplePos="0" relativeHeight="251661312" behindDoc="0" locked="0" layoutInCell="1" allowOverlap="1" wp14:anchorId="306E1ECD" wp14:editId="7C73687E">
            <wp:simplePos x="0" y="0"/>
            <wp:positionH relativeFrom="column">
              <wp:posOffset>2468880</wp:posOffset>
            </wp:positionH>
            <wp:positionV relativeFrom="paragraph">
              <wp:posOffset>352425</wp:posOffset>
            </wp:positionV>
            <wp:extent cx="3548318" cy="1578071"/>
            <wp:effectExtent l="0" t="0" r="0" b="3175"/>
            <wp:wrapNone/>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9D25C6" w:rsidRPr="007739DD">
        <w:rPr>
          <w:rFonts w:ascii="Book Antiqua" w:hAnsi="Book Antiqua" w:cs="Times New Roman"/>
          <w:b/>
          <w:noProof/>
          <w:sz w:val="24"/>
          <w:szCs w:val="24"/>
        </w:rPr>
        <w:drawing>
          <wp:inline distT="0" distB="0" distL="0" distR="0" wp14:anchorId="267963A2" wp14:editId="1A3E3612">
            <wp:extent cx="2556000" cy="2160000"/>
            <wp:effectExtent l="0" t="0" r="0" b="0"/>
            <wp:docPr id="10" name="Chart 10">
              <a:extLst xmlns:a="http://schemas.openxmlformats.org/drawingml/2006/main">
                <a:ext uri="{FF2B5EF4-FFF2-40B4-BE49-F238E27FC236}">
                  <a16:creationId xmlns:a16="http://schemas.microsoft.com/office/drawing/2014/main" id="{9D0CBE4A-54BC-4A67-BF7F-EF4006F8F6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263D9C2" w14:textId="5B99E2A9" w:rsidR="009D25C6" w:rsidRPr="0013103E" w:rsidRDefault="009D25C6" w:rsidP="00151FC4">
      <w:pPr>
        <w:snapToGrid w:val="0"/>
        <w:spacing w:after="0" w:line="360" w:lineRule="auto"/>
        <w:jc w:val="both"/>
        <w:rPr>
          <w:rFonts w:ascii="Book Antiqua" w:hAnsi="Book Antiqua" w:cs="Times New Roman"/>
          <w:sz w:val="24"/>
          <w:szCs w:val="24"/>
        </w:rPr>
      </w:pPr>
      <w:r w:rsidRPr="007739DD">
        <w:rPr>
          <w:rFonts w:ascii="Book Antiqua" w:hAnsi="Book Antiqua" w:cs="Times New Roman"/>
          <w:b/>
          <w:sz w:val="24"/>
          <w:szCs w:val="24"/>
        </w:rPr>
        <w:t xml:space="preserve">Figure 2 </w:t>
      </w:r>
      <w:r w:rsidRPr="00AA6CE0">
        <w:rPr>
          <w:rFonts w:ascii="Book Antiqua" w:hAnsi="Book Antiqua" w:cs="Times New Roman"/>
          <w:b/>
          <w:bCs/>
          <w:sz w:val="24"/>
          <w:szCs w:val="24"/>
        </w:rPr>
        <w:t>Cardiovascular parameters of diabetic rats after vitamin C treatment</w:t>
      </w:r>
      <w:r>
        <w:rPr>
          <w:rFonts w:ascii="Book Antiqua" w:hAnsi="Book Antiqua" w:cs="Times New Roman"/>
          <w:b/>
          <w:bCs/>
          <w:sz w:val="24"/>
          <w:szCs w:val="24"/>
        </w:rPr>
        <w:t xml:space="preserve">. </w:t>
      </w:r>
      <w:r>
        <w:rPr>
          <w:rFonts w:ascii="Book Antiqua" w:eastAsia="Times New Roman" w:hAnsi="Book Antiqua" w:cs="Times New Roman"/>
          <w:iCs/>
          <w:sz w:val="24"/>
          <w:szCs w:val="24"/>
        </w:rPr>
        <w:t xml:space="preserve">A: </w:t>
      </w:r>
      <w:r w:rsidRPr="007739DD">
        <w:rPr>
          <w:rFonts w:ascii="Book Antiqua" w:eastAsia="Times New Roman" w:hAnsi="Book Antiqua" w:cs="Times New Roman"/>
          <w:iCs/>
          <w:sz w:val="24"/>
          <w:szCs w:val="24"/>
        </w:rPr>
        <w:t>Systolic blood pressure</w:t>
      </w:r>
      <w:r>
        <w:rPr>
          <w:rFonts w:ascii="Book Antiqua" w:eastAsia="Times New Roman" w:hAnsi="Book Antiqua" w:cs="Times New Roman"/>
          <w:iCs/>
          <w:sz w:val="24"/>
          <w:szCs w:val="24"/>
        </w:rPr>
        <w:t>;</w:t>
      </w:r>
      <w:r w:rsidRPr="007739DD">
        <w:rPr>
          <w:rFonts w:ascii="Book Antiqua" w:eastAsia="Times New Roman" w:hAnsi="Book Antiqua" w:cs="Times New Roman"/>
          <w:iCs/>
          <w:sz w:val="24"/>
          <w:szCs w:val="24"/>
        </w:rPr>
        <w:t xml:space="preserve"> </w:t>
      </w:r>
      <w:r>
        <w:rPr>
          <w:rFonts w:ascii="Book Antiqua" w:eastAsia="Times New Roman" w:hAnsi="Book Antiqua" w:cs="Times New Roman"/>
          <w:iCs/>
          <w:sz w:val="24"/>
          <w:szCs w:val="24"/>
        </w:rPr>
        <w:t>B: D</w:t>
      </w:r>
      <w:r w:rsidRPr="007739DD">
        <w:rPr>
          <w:rFonts w:ascii="Book Antiqua" w:eastAsia="Times New Roman" w:hAnsi="Book Antiqua" w:cs="Times New Roman"/>
          <w:iCs/>
          <w:sz w:val="24"/>
          <w:szCs w:val="24"/>
        </w:rPr>
        <w:t>iastolic blood pressure</w:t>
      </w:r>
      <w:r>
        <w:rPr>
          <w:rFonts w:ascii="Book Antiqua" w:eastAsia="Times New Roman" w:hAnsi="Book Antiqua" w:cs="Times New Roman"/>
          <w:iCs/>
          <w:sz w:val="24"/>
          <w:szCs w:val="24"/>
        </w:rPr>
        <w:t xml:space="preserve">; C: </w:t>
      </w:r>
      <w:r w:rsidRPr="007739DD">
        <w:rPr>
          <w:rFonts w:ascii="Book Antiqua" w:eastAsia="Times New Roman" w:hAnsi="Book Antiqua" w:cs="Times New Roman"/>
          <w:iCs/>
          <w:sz w:val="24"/>
          <w:szCs w:val="24"/>
        </w:rPr>
        <w:t>Mean blood pressure</w:t>
      </w:r>
      <w:r>
        <w:rPr>
          <w:rFonts w:ascii="Book Antiqua" w:eastAsia="Times New Roman" w:hAnsi="Book Antiqua" w:cs="Times New Roman"/>
          <w:iCs/>
          <w:sz w:val="24"/>
          <w:szCs w:val="24"/>
        </w:rPr>
        <w:t>; D: H</w:t>
      </w:r>
      <w:r w:rsidRPr="007739DD">
        <w:rPr>
          <w:rFonts w:ascii="Book Antiqua" w:eastAsia="Times New Roman" w:hAnsi="Book Antiqua" w:cs="Times New Roman"/>
          <w:iCs/>
          <w:sz w:val="24"/>
          <w:szCs w:val="24"/>
        </w:rPr>
        <w:t>eart rate</w:t>
      </w:r>
      <w:r w:rsidRPr="0013103E">
        <w:rPr>
          <w:rFonts w:ascii="Book Antiqua" w:eastAsia="Times New Roman" w:hAnsi="Book Antiqua" w:cs="Times New Roman"/>
          <w:iCs/>
          <w:sz w:val="24"/>
          <w:szCs w:val="24"/>
        </w:rPr>
        <w:t xml:space="preserve">. Results are presented as mean ± SE, </w:t>
      </w:r>
      <w:r w:rsidRPr="0013103E">
        <w:rPr>
          <w:rFonts w:ascii="Book Antiqua" w:eastAsia="Times New Roman" w:hAnsi="Book Antiqua" w:cs="Times New Roman"/>
          <w:i/>
          <w:iCs/>
          <w:sz w:val="24"/>
          <w:szCs w:val="24"/>
        </w:rPr>
        <w:t>n</w:t>
      </w:r>
      <w:r>
        <w:rPr>
          <w:rFonts w:ascii="Book Antiqua" w:eastAsia="Times New Roman" w:hAnsi="Book Antiqua" w:cs="Times New Roman"/>
          <w:iCs/>
          <w:sz w:val="24"/>
          <w:szCs w:val="24"/>
        </w:rPr>
        <w:t xml:space="preserve"> </w:t>
      </w:r>
      <w:r w:rsidRPr="0013103E">
        <w:rPr>
          <w:rFonts w:ascii="Book Antiqua" w:eastAsia="Times New Roman" w:hAnsi="Book Antiqua" w:cs="Times New Roman"/>
          <w:iCs/>
          <w:sz w:val="24"/>
          <w:szCs w:val="24"/>
        </w:rPr>
        <w:t>=</w:t>
      </w:r>
      <w:r>
        <w:rPr>
          <w:rFonts w:ascii="Book Antiqua" w:eastAsia="Times New Roman" w:hAnsi="Book Antiqua" w:cs="Times New Roman"/>
          <w:iCs/>
          <w:sz w:val="24"/>
          <w:szCs w:val="24"/>
        </w:rPr>
        <w:t xml:space="preserve"> </w:t>
      </w:r>
      <w:r w:rsidRPr="0013103E">
        <w:rPr>
          <w:rFonts w:ascii="Book Antiqua" w:eastAsia="Times New Roman" w:hAnsi="Book Antiqua" w:cs="Times New Roman"/>
          <w:iCs/>
          <w:sz w:val="24"/>
          <w:szCs w:val="24"/>
        </w:rPr>
        <w:t>10</w:t>
      </w:r>
      <w:r w:rsidR="00151FC4">
        <w:rPr>
          <w:rFonts w:ascii="Book Antiqua" w:eastAsia="Times New Roman" w:hAnsi="Book Antiqua" w:cs="Times New Roman"/>
          <w:iCs/>
          <w:sz w:val="24"/>
          <w:szCs w:val="24"/>
        </w:rPr>
        <w:t>;</w:t>
      </w:r>
      <w:r w:rsidRPr="0013103E">
        <w:rPr>
          <w:rFonts w:ascii="Book Antiqua" w:eastAsia="Times New Roman" w:hAnsi="Book Antiqua" w:cs="Times New Roman"/>
          <w:iCs/>
          <w:sz w:val="24"/>
          <w:szCs w:val="24"/>
        </w:rPr>
        <w:t xml:space="preserve"> </w:t>
      </w:r>
      <w:proofErr w:type="spellStart"/>
      <w:r w:rsidR="00C179F5">
        <w:rPr>
          <w:rFonts w:ascii="Book Antiqua" w:eastAsia="Times New Roman" w:hAnsi="Book Antiqua" w:cs="Times New Roman"/>
          <w:iCs/>
          <w:sz w:val="24"/>
          <w:szCs w:val="24"/>
          <w:vertAlign w:val="superscript"/>
        </w:rPr>
        <w:t>b</w:t>
      </w:r>
      <w:r w:rsidRPr="0013103E">
        <w:rPr>
          <w:rFonts w:ascii="Book Antiqua" w:eastAsia="Times New Roman" w:hAnsi="Book Antiqua" w:cs="Times New Roman"/>
          <w:i/>
          <w:iCs/>
          <w:sz w:val="24"/>
          <w:szCs w:val="24"/>
        </w:rPr>
        <w:t>P</w:t>
      </w:r>
      <w:proofErr w:type="spellEnd"/>
      <w:r>
        <w:rPr>
          <w:rFonts w:ascii="Book Antiqua" w:eastAsia="Times New Roman" w:hAnsi="Book Antiqua" w:cs="Times New Roman"/>
          <w:iCs/>
          <w:sz w:val="24"/>
          <w:szCs w:val="24"/>
        </w:rPr>
        <w:t xml:space="preserve"> </w:t>
      </w:r>
      <w:r w:rsidRPr="0013103E">
        <w:rPr>
          <w:rFonts w:ascii="Book Antiqua" w:eastAsia="Times New Roman" w:hAnsi="Book Antiqua" w:cs="Times New Roman"/>
          <w:iCs/>
          <w:sz w:val="24"/>
          <w:szCs w:val="24"/>
        </w:rPr>
        <w:t>&lt;</w:t>
      </w:r>
      <w:r>
        <w:rPr>
          <w:rFonts w:ascii="Book Antiqua" w:eastAsia="Times New Roman" w:hAnsi="Book Antiqua" w:cs="Times New Roman"/>
          <w:iCs/>
          <w:sz w:val="24"/>
          <w:szCs w:val="24"/>
        </w:rPr>
        <w:t xml:space="preserve"> </w:t>
      </w:r>
      <w:r w:rsidRPr="0013103E">
        <w:rPr>
          <w:rFonts w:ascii="Book Antiqua" w:eastAsia="Times New Roman" w:hAnsi="Book Antiqua" w:cs="Times New Roman"/>
          <w:iCs/>
          <w:sz w:val="24"/>
          <w:szCs w:val="24"/>
        </w:rPr>
        <w:t>0.01</w:t>
      </w:r>
      <w:r w:rsidR="00C179F5">
        <w:rPr>
          <w:rFonts w:ascii="Book Antiqua" w:eastAsia="Times New Roman" w:hAnsi="Book Antiqua" w:cs="Times New Roman"/>
          <w:iCs/>
          <w:sz w:val="24"/>
          <w:szCs w:val="24"/>
        </w:rPr>
        <w:t>,</w:t>
      </w:r>
      <w:r w:rsidRPr="0013103E">
        <w:rPr>
          <w:rFonts w:ascii="Book Antiqua" w:eastAsia="Times New Roman" w:hAnsi="Book Antiqua" w:cs="Times New Roman"/>
          <w:iCs/>
          <w:sz w:val="24"/>
          <w:szCs w:val="24"/>
        </w:rPr>
        <w:t xml:space="preserve"> significantly different from control.</w:t>
      </w:r>
    </w:p>
    <w:p w14:paraId="4BA598B4" w14:textId="77777777" w:rsidR="009D25C6" w:rsidRPr="007739DD" w:rsidRDefault="009D25C6" w:rsidP="00151FC4">
      <w:pPr>
        <w:snapToGrid w:val="0"/>
        <w:spacing w:after="0" w:line="360" w:lineRule="auto"/>
        <w:jc w:val="both"/>
        <w:rPr>
          <w:rFonts w:ascii="Book Antiqua" w:eastAsia="Times New Roman" w:hAnsi="Book Antiqua" w:cs="Times New Roman"/>
          <w:i/>
          <w:iCs/>
          <w:sz w:val="24"/>
          <w:szCs w:val="24"/>
        </w:rPr>
      </w:pPr>
    </w:p>
    <w:p w14:paraId="2AE01832" w14:textId="77777777" w:rsidR="009D25C6" w:rsidRPr="007739DD" w:rsidRDefault="009D25C6" w:rsidP="00151FC4">
      <w:pPr>
        <w:snapToGrid w:val="0"/>
        <w:spacing w:after="0" w:line="360" w:lineRule="auto"/>
        <w:jc w:val="both"/>
        <w:rPr>
          <w:rFonts w:ascii="Book Antiqua" w:hAnsi="Book Antiqua" w:cs="Times New Roman"/>
          <w:b/>
          <w:sz w:val="24"/>
          <w:szCs w:val="24"/>
        </w:rPr>
      </w:pPr>
      <w:r w:rsidRPr="007739DD">
        <w:rPr>
          <w:rFonts w:ascii="Book Antiqua" w:hAnsi="Book Antiqua" w:cs="Times New Roman"/>
          <w:b/>
          <w:sz w:val="24"/>
          <w:szCs w:val="24"/>
        </w:rPr>
        <w:br w:type="page"/>
      </w:r>
    </w:p>
    <w:p w14:paraId="7914F494" w14:textId="6923B36E" w:rsidR="009D25C6" w:rsidRPr="007739DD" w:rsidRDefault="00C179F5" w:rsidP="00151FC4">
      <w:pPr>
        <w:snapToGrid w:val="0"/>
        <w:spacing w:after="0" w:line="360" w:lineRule="auto"/>
        <w:jc w:val="both"/>
        <w:rPr>
          <w:rFonts w:ascii="Book Antiqua" w:hAnsi="Book Antiqua" w:cs="Times New Roman"/>
          <w:b/>
          <w:sz w:val="24"/>
          <w:szCs w:val="24"/>
        </w:rPr>
      </w:pPr>
      <w:r>
        <w:rPr>
          <w:noProof/>
        </w:rPr>
        <w:lastRenderedPageBreak/>
        <w:drawing>
          <wp:inline distT="0" distB="0" distL="0" distR="0" wp14:anchorId="19A76E30" wp14:editId="473AD824">
            <wp:extent cx="4914286" cy="3504762"/>
            <wp:effectExtent l="0" t="0" r="6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14286" cy="3504762"/>
                    </a:xfrm>
                    <a:prstGeom prst="rect">
                      <a:avLst/>
                    </a:prstGeom>
                  </pic:spPr>
                </pic:pic>
              </a:graphicData>
            </a:graphic>
          </wp:inline>
        </w:drawing>
      </w:r>
    </w:p>
    <w:p w14:paraId="33F7BB57" w14:textId="0D238C3F" w:rsidR="009D25C6" w:rsidRPr="00744B5F" w:rsidRDefault="009D25C6" w:rsidP="00151FC4">
      <w:pPr>
        <w:snapToGrid w:val="0"/>
        <w:spacing w:after="0" w:line="360" w:lineRule="auto"/>
        <w:jc w:val="both"/>
        <w:rPr>
          <w:rFonts w:ascii="Book Antiqua" w:hAnsi="Book Antiqua" w:cs="Times New Roman"/>
          <w:b/>
          <w:sz w:val="24"/>
          <w:szCs w:val="24"/>
        </w:rPr>
      </w:pPr>
      <w:r w:rsidRPr="007739DD">
        <w:rPr>
          <w:rFonts w:ascii="Book Antiqua" w:hAnsi="Book Antiqua" w:cs="Times New Roman"/>
          <w:b/>
          <w:sz w:val="24"/>
          <w:szCs w:val="24"/>
        </w:rPr>
        <w:t xml:space="preserve">Figure 3 </w:t>
      </w:r>
      <w:proofErr w:type="spellStart"/>
      <w:r w:rsidRPr="00744B5F">
        <w:rPr>
          <w:rFonts w:ascii="Book Antiqua" w:hAnsi="Book Antiqua" w:cs="Times New Roman"/>
          <w:b/>
          <w:sz w:val="24"/>
          <w:szCs w:val="24"/>
        </w:rPr>
        <w:t>Sympathovagal</w:t>
      </w:r>
      <w:proofErr w:type="spellEnd"/>
      <w:r w:rsidRPr="00744B5F">
        <w:rPr>
          <w:rFonts w:ascii="Book Antiqua" w:hAnsi="Book Antiqua" w:cs="Times New Roman"/>
          <w:b/>
          <w:sz w:val="24"/>
          <w:szCs w:val="24"/>
        </w:rPr>
        <w:t xml:space="preserve"> balance of diabetic and vitamin C treated rats. </w:t>
      </w:r>
      <w:r w:rsidRPr="00744B5F">
        <w:rPr>
          <w:rFonts w:ascii="Book Antiqua" w:eastAsia="Times New Roman" w:hAnsi="Book Antiqua" w:cs="Times New Roman"/>
          <w:iCs/>
          <w:sz w:val="24"/>
          <w:szCs w:val="24"/>
        </w:rPr>
        <w:t xml:space="preserve">Results are presented as mean ± SE, </w:t>
      </w:r>
      <w:r w:rsidRPr="00744B5F">
        <w:rPr>
          <w:rFonts w:ascii="Book Antiqua" w:eastAsia="Times New Roman" w:hAnsi="Book Antiqua" w:cs="Times New Roman"/>
          <w:i/>
          <w:iCs/>
          <w:sz w:val="24"/>
          <w:szCs w:val="24"/>
        </w:rPr>
        <w:t>n</w:t>
      </w:r>
      <w:r>
        <w:rPr>
          <w:rFonts w:ascii="Book Antiqua" w:eastAsia="Times New Roman" w:hAnsi="Book Antiqua" w:cs="Times New Roman"/>
          <w:iCs/>
          <w:sz w:val="24"/>
          <w:szCs w:val="24"/>
        </w:rPr>
        <w:t xml:space="preserve"> </w:t>
      </w:r>
      <w:r w:rsidRPr="00744B5F">
        <w:rPr>
          <w:rFonts w:ascii="Book Antiqua" w:eastAsia="Times New Roman" w:hAnsi="Book Antiqua" w:cs="Times New Roman"/>
          <w:iCs/>
          <w:sz w:val="24"/>
          <w:szCs w:val="24"/>
        </w:rPr>
        <w:t>=</w:t>
      </w:r>
      <w:r>
        <w:rPr>
          <w:rFonts w:ascii="Book Antiqua" w:eastAsia="Times New Roman" w:hAnsi="Book Antiqua" w:cs="Times New Roman"/>
          <w:iCs/>
          <w:sz w:val="24"/>
          <w:szCs w:val="24"/>
        </w:rPr>
        <w:t xml:space="preserve"> </w:t>
      </w:r>
      <w:r w:rsidRPr="00744B5F">
        <w:rPr>
          <w:rFonts w:ascii="Book Antiqua" w:eastAsia="Times New Roman" w:hAnsi="Book Antiqua" w:cs="Times New Roman"/>
          <w:iCs/>
          <w:sz w:val="24"/>
          <w:szCs w:val="24"/>
        </w:rPr>
        <w:t>10</w:t>
      </w:r>
      <w:r w:rsidR="00151FC4">
        <w:rPr>
          <w:rFonts w:ascii="Book Antiqua" w:eastAsia="Times New Roman" w:hAnsi="Book Antiqua" w:cs="Times New Roman"/>
          <w:iCs/>
          <w:sz w:val="24"/>
          <w:szCs w:val="24"/>
        </w:rPr>
        <w:t>;</w:t>
      </w:r>
      <w:r w:rsidRPr="00744B5F">
        <w:rPr>
          <w:rFonts w:ascii="Book Antiqua" w:eastAsia="Times New Roman" w:hAnsi="Book Antiqua" w:cs="Times New Roman"/>
          <w:iCs/>
          <w:sz w:val="24"/>
          <w:szCs w:val="24"/>
        </w:rPr>
        <w:t xml:space="preserve"> </w:t>
      </w:r>
      <w:proofErr w:type="spellStart"/>
      <w:r w:rsidR="00C179F5">
        <w:rPr>
          <w:rFonts w:ascii="Book Antiqua" w:eastAsia="Times New Roman" w:hAnsi="Book Antiqua" w:cs="Times New Roman"/>
          <w:iCs/>
          <w:sz w:val="24"/>
          <w:szCs w:val="24"/>
          <w:vertAlign w:val="superscript"/>
        </w:rPr>
        <w:t>b</w:t>
      </w:r>
      <w:r w:rsidRPr="00744B5F">
        <w:rPr>
          <w:rFonts w:ascii="Book Antiqua" w:eastAsia="Times New Roman" w:hAnsi="Book Antiqua" w:cs="Times New Roman"/>
          <w:i/>
          <w:iCs/>
          <w:sz w:val="24"/>
          <w:szCs w:val="24"/>
        </w:rPr>
        <w:t>P</w:t>
      </w:r>
      <w:proofErr w:type="spellEnd"/>
      <w:r>
        <w:rPr>
          <w:rFonts w:ascii="Book Antiqua" w:eastAsia="Times New Roman" w:hAnsi="Book Antiqua" w:cs="Times New Roman"/>
          <w:iCs/>
          <w:sz w:val="24"/>
          <w:szCs w:val="24"/>
        </w:rPr>
        <w:t xml:space="preserve"> </w:t>
      </w:r>
      <w:r w:rsidRPr="00744B5F">
        <w:rPr>
          <w:rFonts w:ascii="Book Antiqua" w:eastAsia="Times New Roman" w:hAnsi="Book Antiqua" w:cs="Times New Roman"/>
          <w:iCs/>
          <w:sz w:val="24"/>
          <w:szCs w:val="24"/>
        </w:rPr>
        <w:t>&lt;</w:t>
      </w:r>
      <w:r>
        <w:rPr>
          <w:rFonts w:ascii="Book Antiqua" w:eastAsia="Times New Roman" w:hAnsi="Book Antiqua" w:cs="Times New Roman"/>
          <w:iCs/>
          <w:sz w:val="24"/>
          <w:szCs w:val="24"/>
        </w:rPr>
        <w:t xml:space="preserve"> </w:t>
      </w:r>
      <w:r w:rsidRPr="00744B5F">
        <w:rPr>
          <w:rFonts w:ascii="Book Antiqua" w:eastAsia="Times New Roman" w:hAnsi="Book Antiqua" w:cs="Times New Roman"/>
          <w:iCs/>
          <w:sz w:val="24"/>
          <w:szCs w:val="24"/>
        </w:rPr>
        <w:t>0.001 significantly different from control. LF</w:t>
      </w:r>
      <w:r>
        <w:rPr>
          <w:rFonts w:ascii="Book Antiqua" w:eastAsia="Times New Roman" w:hAnsi="Book Antiqua" w:cs="Times New Roman"/>
          <w:iCs/>
          <w:sz w:val="24"/>
          <w:szCs w:val="24"/>
        </w:rPr>
        <w:t>:</w:t>
      </w:r>
      <w:r w:rsidRPr="00744B5F">
        <w:rPr>
          <w:rFonts w:ascii="Book Antiqua" w:eastAsia="Times New Roman" w:hAnsi="Book Antiqua" w:cs="Times New Roman"/>
          <w:iCs/>
          <w:sz w:val="24"/>
          <w:szCs w:val="24"/>
        </w:rPr>
        <w:t xml:space="preserve"> </w:t>
      </w:r>
      <w:r>
        <w:rPr>
          <w:rFonts w:ascii="Book Antiqua" w:eastAsia="Times New Roman" w:hAnsi="Book Antiqua" w:cs="Times New Roman"/>
          <w:iCs/>
          <w:sz w:val="24"/>
          <w:szCs w:val="24"/>
        </w:rPr>
        <w:t>L</w:t>
      </w:r>
      <w:r w:rsidRPr="00744B5F">
        <w:rPr>
          <w:rFonts w:ascii="Book Antiqua" w:eastAsia="Times New Roman" w:hAnsi="Book Antiqua" w:cs="Times New Roman"/>
          <w:iCs/>
          <w:sz w:val="24"/>
          <w:szCs w:val="24"/>
        </w:rPr>
        <w:t>ow frequency</w:t>
      </w:r>
      <w:r>
        <w:rPr>
          <w:rFonts w:ascii="Book Antiqua" w:eastAsia="Times New Roman" w:hAnsi="Book Antiqua" w:cs="Times New Roman"/>
          <w:iCs/>
          <w:sz w:val="24"/>
          <w:szCs w:val="24"/>
        </w:rPr>
        <w:t xml:space="preserve">; </w:t>
      </w:r>
      <w:r w:rsidRPr="00744B5F">
        <w:rPr>
          <w:rFonts w:ascii="Book Antiqua" w:eastAsia="Times New Roman" w:hAnsi="Book Antiqua" w:cs="Times New Roman"/>
          <w:iCs/>
          <w:sz w:val="24"/>
          <w:szCs w:val="24"/>
        </w:rPr>
        <w:t>HF</w:t>
      </w:r>
      <w:r>
        <w:rPr>
          <w:rFonts w:ascii="Book Antiqua" w:eastAsia="Times New Roman" w:hAnsi="Book Antiqua" w:cs="Times New Roman"/>
          <w:iCs/>
          <w:sz w:val="24"/>
          <w:szCs w:val="24"/>
        </w:rPr>
        <w:t>:</w:t>
      </w:r>
      <w:r w:rsidRPr="00744B5F">
        <w:rPr>
          <w:rFonts w:ascii="Book Antiqua" w:eastAsia="Times New Roman" w:hAnsi="Book Antiqua" w:cs="Times New Roman"/>
          <w:iCs/>
          <w:sz w:val="24"/>
          <w:szCs w:val="24"/>
        </w:rPr>
        <w:t xml:space="preserve"> High frequency.</w:t>
      </w:r>
    </w:p>
    <w:p w14:paraId="41DACFE6" w14:textId="77777777" w:rsidR="009D25C6" w:rsidRPr="007739DD" w:rsidRDefault="009D25C6" w:rsidP="00151FC4">
      <w:pPr>
        <w:snapToGrid w:val="0"/>
        <w:spacing w:after="0" w:line="360" w:lineRule="auto"/>
        <w:jc w:val="both"/>
        <w:rPr>
          <w:rFonts w:ascii="Book Antiqua" w:hAnsi="Book Antiqua" w:cs="Times New Roman"/>
          <w:b/>
          <w:sz w:val="24"/>
          <w:szCs w:val="24"/>
        </w:rPr>
      </w:pPr>
    </w:p>
    <w:p w14:paraId="0266757D" w14:textId="77777777" w:rsidR="009D25C6" w:rsidRPr="007739DD" w:rsidRDefault="009D25C6" w:rsidP="00151FC4">
      <w:pPr>
        <w:snapToGrid w:val="0"/>
        <w:spacing w:after="0" w:line="360" w:lineRule="auto"/>
        <w:jc w:val="both"/>
        <w:rPr>
          <w:rFonts w:ascii="Book Antiqua" w:hAnsi="Book Antiqua" w:cs="Times New Roman"/>
          <w:b/>
          <w:sz w:val="24"/>
          <w:szCs w:val="24"/>
        </w:rPr>
      </w:pPr>
      <w:r w:rsidRPr="007739DD">
        <w:rPr>
          <w:rFonts w:ascii="Book Antiqua" w:hAnsi="Book Antiqua" w:cs="Times New Roman"/>
          <w:b/>
          <w:sz w:val="24"/>
          <w:szCs w:val="24"/>
        </w:rPr>
        <w:br w:type="page"/>
      </w:r>
    </w:p>
    <w:p w14:paraId="4489783A" w14:textId="3AEFF182" w:rsidR="009D25C6" w:rsidRPr="007739DD" w:rsidRDefault="00C179F5" w:rsidP="00151FC4">
      <w:pPr>
        <w:snapToGrid w:val="0"/>
        <w:spacing w:after="0" w:line="360" w:lineRule="auto"/>
        <w:jc w:val="both"/>
        <w:rPr>
          <w:rFonts w:ascii="Book Antiqua" w:hAnsi="Book Antiqua" w:cs="Times New Roman"/>
          <w:b/>
          <w:sz w:val="24"/>
          <w:szCs w:val="24"/>
        </w:rPr>
      </w:pPr>
      <w:r>
        <w:rPr>
          <w:noProof/>
        </w:rPr>
        <w:lastRenderedPageBreak/>
        <w:drawing>
          <wp:inline distT="0" distB="0" distL="0" distR="0" wp14:anchorId="2210E5AA" wp14:editId="4D2C4386">
            <wp:extent cx="5731510" cy="3250565"/>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50565"/>
                    </a:xfrm>
                    <a:prstGeom prst="rect">
                      <a:avLst/>
                    </a:prstGeom>
                  </pic:spPr>
                </pic:pic>
              </a:graphicData>
            </a:graphic>
          </wp:inline>
        </w:drawing>
      </w:r>
    </w:p>
    <w:p w14:paraId="68D61605" w14:textId="57460D59" w:rsidR="009D25C6" w:rsidRPr="007739DD" w:rsidRDefault="009D25C6" w:rsidP="00151FC4">
      <w:pPr>
        <w:snapToGrid w:val="0"/>
        <w:spacing w:after="0" w:line="360" w:lineRule="auto"/>
        <w:jc w:val="both"/>
        <w:rPr>
          <w:rFonts w:ascii="Book Antiqua" w:hAnsi="Book Antiqua" w:cs="Times New Roman"/>
          <w:i/>
          <w:iCs/>
          <w:sz w:val="24"/>
          <w:szCs w:val="24"/>
        </w:rPr>
      </w:pPr>
      <w:r w:rsidRPr="007739DD">
        <w:rPr>
          <w:rFonts w:ascii="Book Antiqua" w:hAnsi="Book Antiqua" w:cs="Times New Roman"/>
          <w:b/>
          <w:sz w:val="24"/>
          <w:szCs w:val="24"/>
        </w:rPr>
        <w:t>Figure 4</w:t>
      </w:r>
      <w:r w:rsidRPr="007739DD">
        <w:rPr>
          <w:rFonts w:ascii="Book Antiqua" w:hAnsi="Book Antiqua" w:cs="Times New Roman"/>
          <w:sz w:val="24"/>
          <w:szCs w:val="24"/>
        </w:rPr>
        <w:t xml:space="preserve"> </w:t>
      </w:r>
      <w:r w:rsidR="00ED06F7" w:rsidRPr="00ED06F7">
        <w:rPr>
          <w:rFonts w:ascii="Book Antiqua" w:hAnsi="Book Antiqua" w:cs="Times New Roman"/>
          <w:b/>
          <w:bCs/>
          <w:sz w:val="24"/>
          <w:szCs w:val="24"/>
        </w:rPr>
        <w:t xml:space="preserve">Autonomic imbalance was observed in diabetic rats. </w:t>
      </w:r>
      <w:r>
        <w:rPr>
          <w:rFonts w:ascii="Book Antiqua" w:hAnsi="Book Antiqua" w:cs="Times New Roman"/>
          <w:sz w:val="24"/>
          <w:szCs w:val="24"/>
        </w:rPr>
        <w:t>A:</w:t>
      </w:r>
      <w:r w:rsidRPr="007739DD">
        <w:rPr>
          <w:rFonts w:ascii="Book Antiqua" w:hAnsi="Book Antiqua" w:cs="Times New Roman"/>
          <w:sz w:val="24"/>
          <w:szCs w:val="24"/>
        </w:rPr>
        <w:t xml:space="preserve"> Autonomic balance diagram of diabetic rats after vitamin C treatment</w:t>
      </w:r>
      <w:r>
        <w:rPr>
          <w:rFonts w:ascii="Book Antiqua" w:hAnsi="Book Antiqua" w:cs="Times New Roman"/>
          <w:sz w:val="24"/>
          <w:szCs w:val="24"/>
        </w:rPr>
        <w:t>;</w:t>
      </w:r>
      <w:r w:rsidRPr="007739DD">
        <w:rPr>
          <w:rFonts w:ascii="Book Antiqua" w:hAnsi="Book Antiqua" w:cs="Times New Roman"/>
          <w:sz w:val="24"/>
          <w:szCs w:val="24"/>
        </w:rPr>
        <w:t xml:space="preserve"> </w:t>
      </w:r>
      <w:r>
        <w:rPr>
          <w:rFonts w:ascii="Book Antiqua" w:hAnsi="Book Antiqua" w:cs="Times New Roman"/>
          <w:sz w:val="24"/>
          <w:szCs w:val="24"/>
        </w:rPr>
        <w:t>B:</w:t>
      </w:r>
      <w:r w:rsidRPr="007739DD">
        <w:rPr>
          <w:rFonts w:ascii="Book Antiqua" w:hAnsi="Book Antiqua" w:cs="Times New Roman"/>
          <w:sz w:val="24"/>
          <w:szCs w:val="24"/>
        </w:rPr>
        <w:t xml:space="preserve"> Poincare plot of diabetic and vitamin C treated rats. </w:t>
      </w:r>
      <w:r w:rsidRPr="00692C6E">
        <w:rPr>
          <w:rFonts w:ascii="Book Antiqua" w:hAnsi="Book Antiqua" w:cs="Times New Roman"/>
          <w:iCs/>
          <w:sz w:val="24"/>
          <w:szCs w:val="24"/>
        </w:rPr>
        <w:t>DIAB</w:t>
      </w:r>
      <w:r>
        <w:rPr>
          <w:rFonts w:ascii="Book Antiqua" w:hAnsi="Book Antiqua" w:cs="Times New Roman"/>
          <w:iCs/>
          <w:sz w:val="24"/>
          <w:szCs w:val="24"/>
        </w:rPr>
        <w:t>:</w:t>
      </w:r>
      <w:r w:rsidRPr="00692C6E">
        <w:rPr>
          <w:rFonts w:ascii="Book Antiqua" w:hAnsi="Book Antiqua" w:cs="Times New Roman"/>
          <w:iCs/>
          <w:sz w:val="24"/>
          <w:szCs w:val="24"/>
        </w:rPr>
        <w:t xml:space="preserve"> </w:t>
      </w:r>
      <w:r>
        <w:rPr>
          <w:rFonts w:ascii="Book Antiqua" w:hAnsi="Book Antiqua" w:cs="Times New Roman"/>
          <w:iCs/>
          <w:sz w:val="24"/>
          <w:szCs w:val="24"/>
        </w:rPr>
        <w:t>D</w:t>
      </w:r>
      <w:r w:rsidRPr="00692C6E">
        <w:rPr>
          <w:rFonts w:ascii="Book Antiqua" w:hAnsi="Book Antiqua" w:cs="Times New Roman"/>
          <w:iCs/>
          <w:sz w:val="24"/>
          <w:szCs w:val="24"/>
        </w:rPr>
        <w:t>iabetic; VC</w:t>
      </w:r>
      <w:r>
        <w:rPr>
          <w:rFonts w:ascii="Book Antiqua" w:hAnsi="Book Antiqua" w:cs="Times New Roman"/>
          <w:iCs/>
          <w:sz w:val="24"/>
          <w:szCs w:val="24"/>
        </w:rPr>
        <w:t xml:space="preserve">: </w:t>
      </w:r>
      <w:r w:rsidRPr="00692C6E">
        <w:rPr>
          <w:rFonts w:ascii="Book Antiqua" w:hAnsi="Book Antiqua" w:cs="Times New Roman"/>
          <w:iCs/>
          <w:sz w:val="24"/>
          <w:szCs w:val="24"/>
        </w:rPr>
        <w:t>Vitamin C</w:t>
      </w:r>
      <w:r>
        <w:rPr>
          <w:rFonts w:ascii="Book Antiqua" w:hAnsi="Book Antiqua" w:cs="Times New Roman"/>
          <w:iCs/>
          <w:sz w:val="24"/>
          <w:szCs w:val="24"/>
        </w:rPr>
        <w:t xml:space="preserve">; </w:t>
      </w:r>
      <w:r w:rsidRPr="00692C6E">
        <w:rPr>
          <w:rFonts w:ascii="Book Antiqua" w:eastAsia="Times New Roman" w:hAnsi="Book Antiqua" w:cs="Times New Roman"/>
          <w:iCs/>
          <w:sz w:val="24"/>
          <w:szCs w:val="24"/>
        </w:rPr>
        <w:t>LF</w:t>
      </w:r>
      <w:r>
        <w:rPr>
          <w:rFonts w:ascii="Book Antiqua" w:eastAsia="Times New Roman" w:hAnsi="Book Antiqua" w:cs="Times New Roman"/>
          <w:iCs/>
          <w:sz w:val="24"/>
          <w:szCs w:val="24"/>
        </w:rPr>
        <w:t>: L</w:t>
      </w:r>
      <w:r w:rsidRPr="00692C6E">
        <w:rPr>
          <w:rFonts w:ascii="Book Antiqua" w:eastAsia="Times New Roman" w:hAnsi="Book Antiqua" w:cs="Times New Roman"/>
          <w:iCs/>
          <w:sz w:val="24"/>
          <w:szCs w:val="24"/>
        </w:rPr>
        <w:t>ow frequency</w:t>
      </w:r>
      <w:r>
        <w:rPr>
          <w:rFonts w:ascii="Book Antiqua" w:eastAsia="Times New Roman" w:hAnsi="Book Antiqua" w:cs="Times New Roman"/>
          <w:iCs/>
          <w:sz w:val="24"/>
          <w:szCs w:val="24"/>
        </w:rPr>
        <w:t xml:space="preserve">; </w:t>
      </w:r>
      <w:r w:rsidRPr="00692C6E">
        <w:rPr>
          <w:rFonts w:ascii="Book Antiqua" w:eastAsia="Times New Roman" w:hAnsi="Book Antiqua" w:cs="Times New Roman"/>
          <w:iCs/>
          <w:sz w:val="24"/>
          <w:szCs w:val="24"/>
        </w:rPr>
        <w:t>HF</w:t>
      </w:r>
      <w:r>
        <w:rPr>
          <w:rFonts w:ascii="Book Antiqua" w:eastAsia="Times New Roman" w:hAnsi="Book Antiqua" w:cs="Times New Roman"/>
          <w:iCs/>
          <w:sz w:val="24"/>
          <w:szCs w:val="24"/>
        </w:rPr>
        <w:t xml:space="preserve">: </w:t>
      </w:r>
      <w:r w:rsidRPr="00692C6E">
        <w:rPr>
          <w:rFonts w:ascii="Book Antiqua" w:eastAsia="Times New Roman" w:hAnsi="Book Antiqua" w:cs="Times New Roman"/>
          <w:iCs/>
          <w:sz w:val="24"/>
          <w:szCs w:val="24"/>
        </w:rPr>
        <w:t>High frequency</w:t>
      </w:r>
      <w:r>
        <w:rPr>
          <w:rFonts w:ascii="Book Antiqua" w:hAnsi="Book Antiqua" w:cs="Times New Roman"/>
          <w:iCs/>
          <w:sz w:val="24"/>
          <w:szCs w:val="24"/>
        </w:rPr>
        <w:t>.</w:t>
      </w:r>
    </w:p>
    <w:p w14:paraId="7817AC8F" w14:textId="77777777" w:rsidR="009D25C6" w:rsidRPr="007739DD" w:rsidRDefault="009D25C6" w:rsidP="00151FC4">
      <w:pPr>
        <w:snapToGrid w:val="0"/>
        <w:spacing w:after="0" w:line="360" w:lineRule="auto"/>
        <w:jc w:val="both"/>
        <w:rPr>
          <w:rFonts w:ascii="Book Antiqua" w:hAnsi="Book Antiqua" w:cs="Times New Roman"/>
          <w:b/>
          <w:sz w:val="24"/>
          <w:szCs w:val="24"/>
        </w:rPr>
      </w:pPr>
    </w:p>
    <w:p w14:paraId="3F43D59F" w14:textId="77777777" w:rsidR="009D25C6" w:rsidRPr="007739DD" w:rsidRDefault="009D25C6" w:rsidP="00151FC4">
      <w:pPr>
        <w:snapToGrid w:val="0"/>
        <w:spacing w:after="0" w:line="360" w:lineRule="auto"/>
        <w:jc w:val="both"/>
        <w:rPr>
          <w:rFonts w:ascii="Book Antiqua" w:hAnsi="Book Antiqua" w:cs="Times New Roman"/>
          <w:b/>
          <w:sz w:val="24"/>
          <w:szCs w:val="24"/>
        </w:rPr>
      </w:pPr>
      <w:r w:rsidRPr="007739DD">
        <w:rPr>
          <w:rFonts w:ascii="Book Antiqua" w:hAnsi="Book Antiqua" w:cs="Times New Roman"/>
          <w:b/>
          <w:sz w:val="24"/>
          <w:szCs w:val="24"/>
        </w:rPr>
        <w:br w:type="page"/>
      </w:r>
    </w:p>
    <w:p w14:paraId="5A2CD8B1" w14:textId="0122B358" w:rsidR="009D25C6" w:rsidRPr="007739DD" w:rsidRDefault="00C914B5" w:rsidP="00151FC4">
      <w:pPr>
        <w:snapToGrid w:val="0"/>
        <w:spacing w:after="0" w:line="360" w:lineRule="auto"/>
        <w:jc w:val="both"/>
        <w:rPr>
          <w:rFonts w:ascii="Book Antiqua" w:hAnsi="Book Antiqua" w:cs="Times New Roman"/>
          <w:b/>
          <w:sz w:val="24"/>
          <w:szCs w:val="24"/>
        </w:rPr>
      </w:pPr>
      <w:r>
        <w:rPr>
          <w:noProof/>
        </w:rPr>
        <w:lastRenderedPageBreak/>
        <w:drawing>
          <wp:inline distT="0" distB="0" distL="0" distR="0" wp14:anchorId="4C754F9B" wp14:editId="4746C5E5">
            <wp:extent cx="5731510" cy="324675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46755"/>
                    </a:xfrm>
                    <a:prstGeom prst="rect">
                      <a:avLst/>
                    </a:prstGeom>
                  </pic:spPr>
                </pic:pic>
              </a:graphicData>
            </a:graphic>
          </wp:inline>
        </w:drawing>
      </w:r>
      <w:r w:rsidR="009D25C6" w:rsidRPr="007739DD">
        <w:rPr>
          <w:rFonts w:ascii="Book Antiqua" w:hAnsi="Book Antiqua" w:cs="Times New Roman"/>
          <w:noProof/>
          <w:sz w:val="24"/>
          <w:szCs w:val="24"/>
        </w:rPr>
        <mc:AlternateContent>
          <mc:Choice Requires="wps">
            <w:drawing>
              <wp:anchor distT="0" distB="0" distL="114300" distR="114300" simplePos="0" relativeHeight="251664384" behindDoc="0" locked="0" layoutInCell="1" allowOverlap="1" wp14:anchorId="3D921F4C" wp14:editId="29C76E51">
                <wp:simplePos x="0" y="0"/>
                <wp:positionH relativeFrom="column">
                  <wp:posOffset>8229600</wp:posOffset>
                </wp:positionH>
                <wp:positionV relativeFrom="paragraph">
                  <wp:posOffset>6561455</wp:posOffset>
                </wp:positionV>
                <wp:extent cx="255198" cy="369332"/>
                <wp:effectExtent l="0" t="0" r="0" b="0"/>
                <wp:wrapNone/>
                <wp:docPr id="49" name="TextBox 48">
                  <a:extLst xmlns:a="http://schemas.openxmlformats.org/drawingml/2006/main">
                    <a:ext uri="{FF2B5EF4-FFF2-40B4-BE49-F238E27FC236}">
                      <a16:creationId xmlns:a16="http://schemas.microsoft.com/office/drawing/2014/main" id="{E3803A75-DFA1-475A-A92A-2A0B6BE066C3}"/>
                    </a:ext>
                  </a:extLst>
                </wp:docPr>
                <wp:cNvGraphicFramePr/>
                <a:graphic xmlns:a="http://schemas.openxmlformats.org/drawingml/2006/main">
                  <a:graphicData uri="http://schemas.microsoft.com/office/word/2010/wordprocessingShape">
                    <wps:wsp>
                      <wps:cNvSpPr txBox="1"/>
                      <wps:spPr>
                        <a:xfrm>
                          <a:off x="0" y="0"/>
                          <a:ext cx="255198" cy="369332"/>
                        </a:xfrm>
                        <a:prstGeom prst="rect">
                          <a:avLst/>
                        </a:prstGeom>
                        <a:noFill/>
                      </wps:spPr>
                      <wps:txbx>
                        <w:txbxContent>
                          <w:p w14:paraId="158A7EF5" w14:textId="77777777" w:rsidR="009D25C6" w:rsidRDefault="009D25C6" w:rsidP="009D25C6">
                            <w:pPr>
                              <w:rPr>
                                <w:sz w:val="24"/>
                                <w:szCs w:val="24"/>
                              </w:rPr>
                            </w:pPr>
                            <w:r>
                              <w:rPr>
                                <w:rFonts w:ascii="Calibri" w:hAnsi="Calibri"/>
                                <w:color w:val="000000"/>
                                <w:kern w:val="24"/>
                                <w:sz w:val="36"/>
                                <w:szCs w:val="36"/>
                                <w:highlight w:val="yellow"/>
                              </w:rPr>
                              <w:t>f</w:t>
                            </w:r>
                          </w:p>
                        </w:txbxContent>
                      </wps:txbx>
                      <wps:bodyPr wrap="none" rtlCol="0">
                        <a:spAutoFit/>
                      </wps:bodyPr>
                    </wps:wsp>
                  </a:graphicData>
                </a:graphic>
              </wp:anchor>
            </w:drawing>
          </mc:Choice>
          <mc:Fallback>
            <w:pict>
              <v:shape w14:anchorId="3D921F4C" id="TextBox 48" o:spid="_x0000_s1031" type="#_x0000_t202" style="position:absolute;left:0;text-align:left;margin-left:9in;margin-top:516.65pt;width:20.1pt;height:29.1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" filled="f" stroked="f">
                <v:textbox style="mso-fit-shape-to-text:t">
                  <w:txbxContent>
                    <w:p w14:paraId="158A7EF5" w14:textId="77777777" w:rsidR="009D25C6" w:rsidRDefault="009D25C6" w:rsidP="009D25C6">
                      <w:pPr>
                        <w:rPr>
                          <w:sz w:val="24"/>
                          <w:szCs w:val="24"/>
                        </w:rPr>
                      </w:pPr>
                      <w:r>
                        <w:rPr>
                          <w:rFonts w:ascii="Calibri" w:hAnsi="Calibri"/>
                          <w:color w:val="000000"/>
                          <w:kern w:val="24"/>
                          <w:sz w:val="36"/>
                          <w:szCs w:val="36"/>
                          <w:highlight w:val="yellow"/>
                        </w:rPr>
                        <w:t>f</w:t>
                      </w:r>
                    </w:p>
                  </w:txbxContent>
                </v:textbox>
              </v:shape>
            </w:pict>
          </mc:Fallback>
        </mc:AlternateContent>
      </w:r>
      <w:r w:rsidR="009D25C6" w:rsidRPr="007739DD">
        <w:rPr>
          <w:rFonts w:ascii="Book Antiqua" w:hAnsi="Book Antiqua" w:cs="Times New Roman"/>
          <w:noProof/>
          <w:sz w:val="24"/>
          <w:szCs w:val="24"/>
        </w:rPr>
        <mc:AlternateContent>
          <mc:Choice Requires="wps">
            <w:drawing>
              <wp:anchor distT="0" distB="0" distL="114300" distR="114300" simplePos="0" relativeHeight="251665408" behindDoc="0" locked="0" layoutInCell="1" allowOverlap="1" wp14:anchorId="62DFECBF" wp14:editId="438A34A0">
                <wp:simplePos x="0" y="0"/>
                <wp:positionH relativeFrom="column">
                  <wp:posOffset>11190605</wp:posOffset>
                </wp:positionH>
                <wp:positionV relativeFrom="paragraph">
                  <wp:posOffset>6503035</wp:posOffset>
                </wp:positionV>
                <wp:extent cx="936667" cy="369332"/>
                <wp:effectExtent l="0" t="0" r="0" b="0"/>
                <wp:wrapNone/>
                <wp:docPr id="73" name="TextBox 1"/>
                <wp:cNvGraphicFramePr/>
                <a:graphic xmlns:a="http://schemas.openxmlformats.org/drawingml/2006/main">
                  <a:graphicData uri="http://schemas.microsoft.com/office/word/2010/wordprocessingShape">
                    <wps:wsp>
                      <wps:cNvSpPr txBox="1"/>
                      <wps:spPr>
                        <a:xfrm>
                          <a:off x="0" y="0"/>
                          <a:ext cx="936667" cy="369332"/>
                        </a:xfrm>
                        <a:prstGeom prst="rect">
                          <a:avLst/>
                        </a:prstGeom>
                        <a:noFill/>
                      </wps:spPr>
                      <wps:txbx>
                        <w:txbxContent>
                          <w:p w14:paraId="7D3544C8" w14:textId="77777777" w:rsidR="009D25C6" w:rsidRDefault="009D25C6" w:rsidP="009D25C6">
                            <w:pPr>
                              <w:rPr>
                                <w:sz w:val="24"/>
                                <w:szCs w:val="24"/>
                              </w:rPr>
                            </w:pPr>
                            <w:r>
                              <w:rPr>
                                <w:rFonts w:ascii="Calibri" w:hAnsi="Calibri"/>
                                <w:color w:val="000000"/>
                                <w:kern w:val="24"/>
                                <w:sz w:val="36"/>
                                <w:szCs w:val="36"/>
                              </w:rPr>
                              <w:t>Figure 5</w:t>
                            </w:r>
                          </w:p>
                        </w:txbxContent>
                      </wps:txbx>
                      <wps:bodyPr wrap="none" rtlCol="0">
                        <a:spAutoFit/>
                      </wps:bodyPr>
                    </wps:wsp>
                  </a:graphicData>
                </a:graphic>
              </wp:anchor>
            </w:drawing>
          </mc:Choice>
          <mc:Fallback>
            <w:pict>
              <v:shape w14:anchorId="62DFECBF" id="TextBox 1" o:spid="_x0000_s1032" type="#_x0000_t202" style="position:absolute;left:0;text-align:left;margin-left:881.15pt;margin-top:512.05pt;width:73.75pt;height:29.1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" filled="f" stroked="f">
                <v:textbox style="mso-fit-shape-to-text:t">
                  <w:txbxContent>
                    <w:p w14:paraId="7D3544C8" w14:textId="77777777" w:rsidR="009D25C6" w:rsidRDefault="009D25C6" w:rsidP="009D25C6">
                      <w:pPr>
                        <w:rPr>
                          <w:sz w:val="24"/>
                          <w:szCs w:val="24"/>
                        </w:rPr>
                      </w:pPr>
                      <w:r>
                        <w:rPr>
                          <w:rFonts w:ascii="Calibri" w:hAnsi="Calibri"/>
                          <w:color w:val="000000"/>
                          <w:kern w:val="24"/>
                          <w:sz w:val="36"/>
                          <w:szCs w:val="36"/>
                        </w:rPr>
                        <w:t>Figure 5</w:t>
                      </w:r>
                    </w:p>
                  </w:txbxContent>
                </v:textbox>
              </v:shape>
            </w:pict>
          </mc:Fallback>
        </mc:AlternateContent>
      </w:r>
    </w:p>
    <w:p w14:paraId="0581F6A4" w14:textId="1DBE0A5F" w:rsidR="009D25C6" w:rsidRPr="007739DD" w:rsidRDefault="009D25C6" w:rsidP="00151FC4">
      <w:pPr>
        <w:snapToGrid w:val="0"/>
        <w:spacing w:after="0" w:line="360" w:lineRule="auto"/>
        <w:jc w:val="both"/>
        <w:rPr>
          <w:rFonts w:ascii="Book Antiqua" w:hAnsi="Book Antiqua" w:cs="Times New Roman"/>
          <w:sz w:val="24"/>
          <w:szCs w:val="24"/>
        </w:rPr>
      </w:pPr>
      <w:r w:rsidRPr="007739DD">
        <w:rPr>
          <w:rFonts w:ascii="Book Antiqua" w:hAnsi="Book Antiqua" w:cs="Times New Roman"/>
          <w:b/>
          <w:sz w:val="24"/>
          <w:szCs w:val="24"/>
        </w:rPr>
        <w:t>Figure 5</w:t>
      </w:r>
      <w:r>
        <w:rPr>
          <w:rFonts w:ascii="Book Antiqua" w:hAnsi="Book Antiqua" w:cs="Times New Roman"/>
          <w:sz w:val="24"/>
          <w:szCs w:val="24"/>
        </w:rPr>
        <w:t xml:space="preserve"> </w:t>
      </w:r>
      <w:r w:rsidRPr="00B26402">
        <w:rPr>
          <w:rFonts w:ascii="Book Antiqua" w:hAnsi="Book Antiqua" w:cs="Times New Roman"/>
          <w:b/>
          <w:sz w:val="24"/>
          <w:szCs w:val="24"/>
        </w:rPr>
        <w:t xml:space="preserve">Photomicrograph and </w:t>
      </w:r>
      <w:r w:rsidR="00ED06F7" w:rsidRPr="00ED06F7">
        <w:rPr>
          <w:rFonts w:ascii="Book Antiqua" w:hAnsi="Book Antiqua" w:cs="Times New Roman"/>
          <w:b/>
          <w:sz w:val="24"/>
          <w:szCs w:val="24"/>
        </w:rPr>
        <w:t xml:space="preserve">immunohistochemistry </w:t>
      </w:r>
      <w:r w:rsidRPr="00B26402">
        <w:rPr>
          <w:rFonts w:ascii="Book Antiqua" w:hAnsi="Book Antiqua" w:cs="Times New Roman"/>
          <w:b/>
          <w:sz w:val="24"/>
          <w:szCs w:val="24"/>
        </w:rPr>
        <w:t>profile of tyrosine hydroxylase antibody stained slices of cardiac tissue of diabetic rats after vitamin C treatment.</w:t>
      </w:r>
      <w:r w:rsidRPr="007739DD">
        <w:rPr>
          <w:rFonts w:ascii="Book Antiqua" w:hAnsi="Book Antiqua" w:cs="Times New Roman"/>
          <w:sz w:val="24"/>
          <w:szCs w:val="24"/>
        </w:rPr>
        <w:t xml:space="preserve"> </w:t>
      </w:r>
      <w:r w:rsidR="00ED06F7" w:rsidRPr="00ED06F7">
        <w:rPr>
          <w:rFonts w:ascii="Book Antiqua" w:hAnsi="Book Antiqua" w:cs="Times New Roman"/>
          <w:sz w:val="24"/>
          <w:szCs w:val="24"/>
        </w:rPr>
        <w:t xml:space="preserve">A: Photomicrograph; B: </w:t>
      </w:r>
      <w:r w:rsidR="00ED06F7" w:rsidRPr="007739DD">
        <w:rPr>
          <w:rFonts w:ascii="Book Antiqua" w:hAnsi="Book Antiqua" w:cs="Times New Roman"/>
          <w:sz w:val="24"/>
          <w:szCs w:val="24"/>
        </w:rPr>
        <w:t>Immunohistochemistry</w:t>
      </w:r>
      <w:r w:rsidR="00ED06F7" w:rsidRPr="00ED06F7">
        <w:rPr>
          <w:rFonts w:ascii="Book Antiqua" w:hAnsi="Book Antiqua" w:cs="Times New Roman"/>
          <w:sz w:val="24"/>
          <w:szCs w:val="24"/>
        </w:rPr>
        <w:t xml:space="preserve"> profile</w:t>
      </w:r>
      <w:r w:rsidR="00ED06F7">
        <w:rPr>
          <w:rFonts w:ascii="Book Antiqua" w:hAnsi="Book Antiqua" w:cs="Times New Roman"/>
          <w:sz w:val="24"/>
          <w:szCs w:val="24"/>
        </w:rPr>
        <w:t>;</w:t>
      </w:r>
      <w:r w:rsidRPr="007739DD">
        <w:rPr>
          <w:rFonts w:ascii="Book Antiqua" w:hAnsi="Book Antiqua" w:cs="Times New Roman"/>
          <w:sz w:val="24"/>
          <w:szCs w:val="24"/>
        </w:rPr>
        <w:t xml:space="preserve"> C</w:t>
      </w:r>
      <w:r>
        <w:rPr>
          <w:rFonts w:ascii="Book Antiqua" w:hAnsi="Book Antiqua" w:cs="Times New Roman"/>
          <w:sz w:val="24"/>
          <w:szCs w:val="24"/>
        </w:rPr>
        <w:t>:</w:t>
      </w:r>
      <w:r w:rsidRPr="007739DD">
        <w:rPr>
          <w:rFonts w:ascii="Book Antiqua" w:hAnsi="Book Antiqua" w:cs="Times New Roman"/>
          <w:sz w:val="24"/>
          <w:szCs w:val="24"/>
        </w:rPr>
        <w:t xml:space="preserve"> </w:t>
      </w:r>
      <w:r>
        <w:rPr>
          <w:rFonts w:ascii="Book Antiqua" w:hAnsi="Book Antiqua" w:cs="Times New Roman"/>
          <w:sz w:val="24"/>
          <w:szCs w:val="24"/>
        </w:rPr>
        <w:t>S</w:t>
      </w:r>
      <w:r w:rsidRPr="007739DD">
        <w:rPr>
          <w:rFonts w:ascii="Book Antiqua" w:hAnsi="Book Antiqua" w:cs="Times New Roman"/>
          <w:sz w:val="24"/>
          <w:szCs w:val="24"/>
        </w:rPr>
        <w:t>hows nuclei count per slice</w:t>
      </w:r>
      <w:r>
        <w:rPr>
          <w:rFonts w:ascii="Book Antiqua" w:hAnsi="Book Antiqua" w:cs="Times New Roman"/>
          <w:sz w:val="24"/>
          <w:szCs w:val="24"/>
        </w:rPr>
        <w:t>.</w:t>
      </w:r>
      <w:r w:rsidR="00ED06F7" w:rsidRPr="00ED06F7">
        <w:rPr>
          <w:rFonts w:ascii="Book Antiqua" w:hAnsi="Book Antiqua" w:cs="Times New Roman"/>
          <w:sz w:val="24"/>
          <w:szCs w:val="24"/>
        </w:rPr>
        <w:t xml:space="preserve"> </w:t>
      </w:r>
      <w:r w:rsidR="00ED06F7" w:rsidRPr="007739DD">
        <w:rPr>
          <w:rFonts w:ascii="Book Antiqua" w:hAnsi="Book Antiqua" w:cs="Times New Roman"/>
          <w:sz w:val="24"/>
          <w:szCs w:val="24"/>
        </w:rPr>
        <w:t>Magnification: x</w:t>
      </w:r>
      <w:r w:rsidR="00784313">
        <w:rPr>
          <w:rFonts w:ascii="Book Antiqua" w:hAnsi="Book Antiqua" w:cs="Times New Roman"/>
          <w:sz w:val="24"/>
          <w:szCs w:val="24"/>
        </w:rPr>
        <w:t xml:space="preserve"> </w:t>
      </w:r>
      <w:r w:rsidR="00ED06F7" w:rsidRPr="007739DD">
        <w:rPr>
          <w:rFonts w:ascii="Book Antiqua" w:hAnsi="Book Antiqua" w:cs="Times New Roman"/>
          <w:sz w:val="24"/>
          <w:szCs w:val="24"/>
        </w:rPr>
        <w:t>400.</w:t>
      </w:r>
    </w:p>
    <w:p w14:paraId="65DF9A1D" w14:textId="77777777" w:rsidR="009D25C6" w:rsidRPr="007739DD" w:rsidRDefault="009D25C6" w:rsidP="00151FC4">
      <w:pPr>
        <w:snapToGrid w:val="0"/>
        <w:spacing w:after="0" w:line="360" w:lineRule="auto"/>
        <w:jc w:val="both"/>
        <w:rPr>
          <w:rFonts w:ascii="Book Antiqua" w:hAnsi="Book Antiqua" w:cs="Times New Roman"/>
          <w:sz w:val="24"/>
          <w:szCs w:val="24"/>
        </w:rPr>
      </w:pPr>
    </w:p>
    <w:p w14:paraId="4E282EA4" w14:textId="77777777" w:rsidR="009D25C6" w:rsidRPr="007739DD" w:rsidRDefault="009D25C6" w:rsidP="00151FC4">
      <w:pPr>
        <w:snapToGrid w:val="0"/>
        <w:spacing w:after="0" w:line="360" w:lineRule="auto"/>
        <w:jc w:val="both"/>
        <w:rPr>
          <w:rFonts w:ascii="Book Antiqua" w:hAnsi="Book Antiqua" w:cs="Times New Roman"/>
          <w:b/>
          <w:sz w:val="24"/>
          <w:szCs w:val="24"/>
        </w:rPr>
      </w:pPr>
    </w:p>
    <w:p w14:paraId="769216D4" w14:textId="77777777" w:rsidR="009D25C6" w:rsidRPr="007739DD" w:rsidRDefault="009D25C6" w:rsidP="00151FC4">
      <w:pPr>
        <w:snapToGrid w:val="0"/>
        <w:spacing w:after="0" w:line="360" w:lineRule="auto"/>
        <w:jc w:val="both"/>
        <w:rPr>
          <w:rFonts w:ascii="Book Antiqua" w:hAnsi="Book Antiqua" w:cs="Times New Roman"/>
          <w:b/>
          <w:sz w:val="24"/>
          <w:szCs w:val="24"/>
        </w:rPr>
      </w:pPr>
      <w:r w:rsidRPr="007739DD">
        <w:rPr>
          <w:rFonts w:ascii="Book Antiqua" w:hAnsi="Book Antiqua" w:cs="Times New Roman"/>
          <w:b/>
          <w:sz w:val="24"/>
          <w:szCs w:val="24"/>
        </w:rPr>
        <w:br w:type="page"/>
      </w:r>
    </w:p>
    <w:p w14:paraId="7857DD67" w14:textId="0F9CBC8B" w:rsidR="009D25C6" w:rsidRPr="007739DD" w:rsidRDefault="009D25C6" w:rsidP="00151FC4">
      <w:pPr>
        <w:snapToGrid w:val="0"/>
        <w:spacing w:after="0" w:line="360" w:lineRule="auto"/>
        <w:jc w:val="both"/>
        <w:rPr>
          <w:rFonts w:ascii="Book Antiqua" w:hAnsi="Book Antiqua" w:cs="Times New Roman"/>
          <w:b/>
          <w:sz w:val="24"/>
          <w:szCs w:val="24"/>
        </w:rPr>
      </w:pPr>
      <w:r w:rsidRPr="007739DD">
        <w:rPr>
          <w:rFonts w:ascii="Book Antiqua" w:hAnsi="Book Antiqua" w:cs="Times New Roman"/>
          <w:noProof/>
          <w:sz w:val="24"/>
          <w:szCs w:val="24"/>
        </w:rPr>
        <w:lastRenderedPageBreak/>
        <w:drawing>
          <wp:inline distT="0" distB="0" distL="0" distR="0" wp14:anchorId="2811C4C7" wp14:editId="4CB6DA4A">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3895"/>
                    </a:xfrm>
                    <a:prstGeom prst="rect">
                      <a:avLst/>
                    </a:prstGeom>
                  </pic:spPr>
                </pic:pic>
              </a:graphicData>
            </a:graphic>
          </wp:inline>
        </w:drawing>
      </w:r>
    </w:p>
    <w:p w14:paraId="5DD5A25D" w14:textId="17E4A7AB" w:rsidR="009D25C6" w:rsidRPr="00B26402" w:rsidRDefault="009D25C6" w:rsidP="00151FC4">
      <w:pPr>
        <w:snapToGrid w:val="0"/>
        <w:spacing w:after="0" w:line="360" w:lineRule="auto"/>
        <w:jc w:val="both"/>
        <w:rPr>
          <w:rFonts w:ascii="Book Antiqua" w:hAnsi="Book Antiqua" w:cs="Times New Roman"/>
          <w:sz w:val="24"/>
          <w:szCs w:val="24"/>
        </w:rPr>
      </w:pPr>
      <w:r w:rsidRPr="007739DD">
        <w:rPr>
          <w:rFonts w:ascii="Book Antiqua" w:hAnsi="Book Antiqua" w:cs="Times New Roman"/>
          <w:b/>
          <w:sz w:val="24"/>
          <w:szCs w:val="24"/>
        </w:rPr>
        <w:t>Figure 6</w:t>
      </w:r>
      <w:r>
        <w:rPr>
          <w:rFonts w:ascii="Book Antiqua" w:hAnsi="Book Antiqua" w:cs="Times New Roman"/>
          <w:sz w:val="24"/>
          <w:szCs w:val="24"/>
        </w:rPr>
        <w:t xml:space="preserve"> </w:t>
      </w:r>
      <w:r w:rsidRPr="00B26402">
        <w:rPr>
          <w:rFonts w:ascii="Book Antiqua" w:hAnsi="Book Antiqua" w:cs="Times New Roman"/>
          <w:b/>
          <w:sz w:val="24"/>
          <w:szCs w:val="24"/>
        </w:rPr>
        <w:t xml:space="preserve">Apolipoprotein A1 and B in serum of diabetic rats after vitamin C treatment. </w:t>
      </w:r>
      <w:r w:rsidRPr="007739DD">
        <w:rPr>
          <w:rFonts w:ascii="Book Antiqua" w:hAnsi="Book Antiqua" w:cs="Times New Roman"/>
          <w:sz w:val="24"/>
          <w:szCs w:val="24"/>
        </w:rPr>
        <w:t>A</w:t>
      </w:r>
      <w:r>
        <w:rPr>
          <w:rFonts w:ascii="Book Antiqua" w:hAnsi="Book Antiqua" w:cs="Times New Roman"/>
          <w:sz w:val="24"/>
          <w:szCs w:val="24"/>
        </w:rPr>
        <w:t xml:space="preserve">: </w:t>
      </w:r>
      <w:r w:rsidRPr="007739DD">
        <w:rPr>
          <w:rFonts w:ascii="Book Antiqua" w:hAnsi="Book Antiqua" w:cs="Times New Roman"/>
          <w:sz w:val="24"/>
          <w:szCs w:val="24"/>
        </w:rPr>
        <w:t>Apolipoproteins B and A1</w:t>
      </w:r>
      <w:r>
        <w:rPr>
          <w:rFonts w:ascii="Book Antiqua" w:hAnsi="Book Antiqua" w:cs="Times New Roman"/>
          <w:sz w:val="24"/>
          <w:szCs w:val="24"/>
        </w:rPr>
        <w:t>;</w:t>
      </w:r>
      <w:r w:rsidRPr="007739DD">
        <w:rPr>
          <w:rFonts w:ascii="Book Antiqua" w:hAnsi="Book Antiqua" w:cs="Times New Roman"/>
          <w:sz w:val="24"/>
          <w:szCs w:val="24"/>
        </w:rPr>
        <w:t xml:space="preserve"> B</w:t>
      </w:r>
      <w:r>
        <w:rPr>
          <w:rFonts w:ascii="Book Antiqua" w:hAnsi="Book Antiqua" w:cs="Times New Roman"/>
          <w:sz w:val="24"/>
          <w:szCs w:val="24"/>
        </w:rPr>
        <w:t>:</w:t>
      </w:r>
      <w:r w:rsidRPr="007739DD">
        <w:rPr>
          <w:rFonts w:ascii="Book Antiqua" w:hAnsi="Book Antiqua" w:cs="Times New Roman"/>
          <w:sz w:val="24"/>
          <w:szCs w:val="24"/>
        </w:rPr>
        <w:t xml:space="preserve"> Percentage difference in apolipoprotein level compared with control</w:t>
      </w:r>
      <w:r>
        <w:rPr>
          <w:rFonts w:ascii="Book Antiqua" w:hAnsi="Book Antiqua" w:cs="Times New Roman"/>
          <w:sz w:val="24"/>
          <w:szCs w:val="24"/>
        </w:rPr>
        <w:t>;</w:t>
      </w:r>
      <w:r w:rsidRPr="007739DD">
        <w:rPr>
          <w:rFonts w:ascii="Book Antiqua" w:hAnsi="Book Antiqua" w:cs="Times New Roman"/>
          <w:sz w:val="24"/>
          <w:szCs w:val="24"/>
        </w:rPr>
        <w:t xml:space="preserve"> C</w:t>
      </w:r>
      <w:r>
        <w:rPr>
          <w:rFonts w:ascii="Book Antiqua" w:hAnsi="Book Antiqua" w:cs="Times New Roman"/>
          <w:sz w:val="24"/>
          <w:szCs w:val="24"/>
        </w:rPr>
        <w:t>:</w:t>
      </w:r>
      <w:r w:rsidRPr="007739DD">
        <w:rPr>
          <w:rFonts w:ascii="Book Antiqua" w:hAnsi="Book Antiqua" w:cs="Times New Roman"/>
          <w:sz w:val="24"/>
          <w:szCs w:val="24"/>
        </w:rPr>
        <w:t xml:space="preserve"> </w:t>
      </w:r>
      <w:r>
        <w:rPr>
          <w:rFonts w:ascii="Book Antiqua" w:hAnsi="Book Antiqua" w:cs="Times New Roman"/>
          <w:sz w:val="24"/>
          <w:szCs w:val="24"/>
        </w:rPr>
        <w:t>A</w:t>
      </w:r>
      <w:r w:rsidRPr="007739DD">
        <w:rPr>
          <w:rFonts w:ascii="Book Antiqua" w:hAnsi="Book Antiqua" w:cs="Times New Roman"/>
          <w:sz w:val="24"/>
          <w:szCs w:val="24"/>
        </w:rPr>
        <w:t>polipoprotein B/A1 ratio.</w:t>
      </w:r>
      <w:r>
        <w:rPr>
          <w:rFonts w:ascii="Book Antiqua" w:hAnsi="Book Antiqua" w:cs="Times New Roman"/>
          <w:sz w:val="24"/>
          <w:szCs w:val="24"/>
        </w:rPr>
        <w:t xml:space="preserve"> </w:t>
      </w:r>
      <w:r w:rsidRPr="00B26402">
        <w:rPr>
          <w:rFonts w:ascii="Book Antiqua" w:hAnsi="Book Antiqua" w:cs="Times New Roman"/>
          <w:sz w:val="24"/>
          <w:szCs w:val="24"/>
        </w:rPr>
        <w:t>Results are presented as mean</w:t>
      </w:r>
      <w:r w:rsidR="000A2910">
        <w:rPr>
          <w:rFonts w:ascii="Book Antiqua" w:hAnsi="Book Antiqua" w:cs="Times New Roman"/>
          <w:sz w:val="24"/>
          <w:szCs w:val="24"/>
        </w:rPr>
        <w:t xml:space="preserve"> </w:t>
      </w:r>
      <w:r w:rsidRPr="00B26402">
        <w:rPr>
          <w:rFonts w:ascii="Book Antiqua" w:hAnsi="Book Antiqua" w:cs="Times New Roman"/>
          <w:sz w:val="24"/>
          <w:szCs w:val="24"/>
        </w:rPr>
        <w:t xml:space="preserve">± SE, </w:t>
      </w:r>
      <w:r w:rsidRPr="00B26402">
        <w:rPr>
          <w:rFonts w:ascii="Book Antiqua" w:hAnsi="Book Antiqua" w:cs="Times New Roman"/>
          <w:i/>
          <w:sz w:val="24"/>
          <w:szCs w:val="24"/>
        </w:rPr>
        <w:t>n</w:t>
      </w:r>
      <w:r>
        <w:rPr>
          <w:rFonts w:ascii="Book Antiqua" w:hAnsi="Book Antiqua" w:cs="Times New Roman"/>
          <w:sz w:val="24"/>
          <w:szCs w:val="24"/>
        </w:rPr>
        <w:t xml:space="preserve"> </w:t>
      </w:r>
      <w:r w:rsidRPr="00B26402">
        <w:rPr>
          <w:rFonts w:ascii="Book Antiqua" w:hAnsi="Book Antiqua" w:cs="Times New Roman"/>
          <w:sz w:val="24"/>
          <w:szCs w:val="24"/>
        </w:rPr>
        <w:t>=</w:t>
      </w:r>
      <w:r>
        <w:rPr>
          <w:rFonts w:ascii="Book Antiqua" w:hAnsi="Book Antiqua" w:cs="Times New Roman"/>
          <w:sz w:val="24"/>
          <w:szCs w:val="24"/>
        </w:rPr>
        <w:t xml:space="preserve"> </w:t>
      </w:r>
      <w:r w:rsidRPr="00B26402">
        <w:rPr>
          <w:rFonts w:ascii="Book Antiqua" w:hAnsi="Book Antiqua" w:cs="Times New Roman"/>
          <w:sz w:val="24"/>
          <w:szCs w:val="24"/>
        </w:rPr>
        <w:t xml:space="preserve">10. </w:t>
      </w:r>
      <w:proofErr w:type="spellStart"/>
      <w:r w:rsidR="00E7026E">
        <w:rPr>
          <w:rFonts w:ascii="Book Antiqua" w:hAnsi="Book Antiqua" w:cs="Times New Roman"/>
          <w:sz w:val="24"/>
          <w:szCs w:val="24"/>
          <w:vertAlign w:val="superscript"/>
        </w:rPr>
        <w:t>a</w:t>
      </w:r>
      <w:r w:rsidRPr="00B26402">
        <w:rPr>
          <w:rFonts w:ascii="Book Antiqua" w:hAnsi="Book Antiqua" w:cs="Times New Roman"/>
          <w:i/>
          <w:sz w:val="24"/>
          <w:szCs w:val="24"/>
        </w:rPr>
        <w:t>P</w:t>
      </w:r>
      <w:proofErr w:type="spellEnd"/>
      <w:r>
        <w:rPr>
          <w:rFonts w:ascii="Book Antiqua" w:hAnsi="Book Antiqua" w:cs="Times New Roman"/>
          <w:sz w:val="24"/>
          <w:szCs w:val="24"/>
        </w:rPr>
        <w:t xml:space="preserve"> </w:t>
      </w:r>
      <w:r w:rsidRPr="00B26402">
        <w:rPr>
          <w:rFonts w:ascii="Book Antiqua" w:hAnsi="Book Antiqua" w:cs="Times New Roman"/>
          <w:sz w:val="24"/>
          <w:szCs w:val="24"/>
        </w:rPr>
        <w:t>&lt;</w:t>
      </w:r>
      <w:r>
        <w:rPr>
          <w:rFonts w:ascii="Book Antiqua" w:hAnsi="Book Antiqua" w:cs="Times New Roman"/>
          <w:sz w:val="24"/>
          <w:szCs w:val="24"/>
        </w:rPr>
        <w:t xml:space="preserve"> </w:t>
      </w:r>
      <w:r w:rsidRPr="00B26402">
        <w:rPr>
          <w:rFonts w:ascii="Book Antiqua" w:hAnsi="Book Antiqua" w:cs="Times New Roman"/>
          <w:sz w:val="24"/>
          <w:szCs w:val="24"/>
        </w:rPr>
        <w:t>0.01</w:t>
      </w:r>
      <w:r w:rsidR="00B2069D">
        <w:rPr>
          <w:rFonts w:ascii="Book Antiqua" w:hAnsi="Book Antiqua" w:cs="Times New Roman"/>
          <w:sz w:val="24"/>
          <w:szCs w:val="24"/>
        </w:rPr>
        <w:t>,</w:t>
      </w:r>
      <w:r w:rsidRPr="00B26402">
        <w:rPr>
          <w:rFonts w:ascii="Book Antiqua" w:hAnsi="Book Antiqua" w:cs="Times New Roman"/>
          <w:sz w:val="24"/>
          <w:szCs w:val="24"/>
        </w:rPr>
        <w:t xml:space="preserve"> significantly different from control. </w:t>
      </w:r>
    </w:p>
    <w:p w14:paraId="6D0D1A18" w14:textId="77777777" w:rsidR="009D25C6" w:rsidRPr="00E70091" w:rsidRDefault="009D25C6" w:rsidP="00151FC4">
      <w:pPr>
        <w:adjustRightInd w:val="0"/>
        <w:snapToGrid w:val="0"/>
        <w:spacing w:after="0" w:line="360" w:lineRule="auto"/>
        <w:jc w:val="both"/>
        <w:rPr>
          <w:rFonts w:ascii="Book Antiqua" w:hAnsi="Book Antiqua"/>
          <w:b/>
          <w:sz w:val="24"/>
          <w:szCs w:val="24"/>
          <w:lang w:eastAsia="zh-CN"/>
        </w:rPr>
      </w:pPr>
    </w:p>
    <w:p w14:paraId="05B83A07" w14:textId="539B6276" w:rsidR="00ED06F7" w:rsidRDefault="00ED06F7">
      <w:pPr>
        <w:rPr>
          <w:rFonts w:ascii="Book Antiqua" w:hAnsi="Book Antiqua" w:cs="Times New Roman"/>
          <w:sz w:val="24"/>
          <w:szCs w:val="24"/>
        </w:rPr>
      </w:pPr>
      <w:r>
        <w:rPr>
          <w:rFonts w:ascii="Book Antiqua" w:hAnsi="Book Antiqua" w:cs="Times New Roman"/>
          <w:sz w:val="24"/>
          <w:szCs w:val="24"/>
        </w:rPr>
        <w:br w:type="page"/>
      </w:r>
    </w:p>
    <w:p w14:paraId="790E1CCF" w14:textId="77777777" w:rsidR="00ED06F7" w:rsidRPr="00752EF3" w:rsidRDefault="00ED06F7" w:rsidP="00ED06F7">
      <w:pPr>
        <w:snapToGrid w:val="0"/>
        <w:spacing w:after="0" w:line="360" w:lineRule="auto"/>
        <w:jc w:val="both"/>
        <w:rPr>
          <w:rFonts w:ascii="Book Antiqua" w:hAnsi="Book Antiqua" w:cs="Times New Roman"/>
          <w:b/>
          <w:sz w:val="24"/>
          <w:szCs w:val="24"/>
        </w:rPr>
      </w:pPr>
      <w:r w:rsidRPr="00752EF3">
        <w:rPr>
          <w:rFonts w:ascii="Book Antiqua" w:hAnsi="Book Antiqua" w:cs="Times New Roman"/>
          <w:b/>
          <w:sz w:val="24"/>
          <w:szCs w:val="24"/>
        </w:rPr>
        <w:lastRenderedPageBreak/>
        <w:t xml:space="preserve">Table 1 Heart rate variability in type </w:t>
      </w:r>
      <w:r>
        <w:rPr>
          <w:rFonts w:ascii="Book Antiqua" w:hAnsi="Book Antiqua" w:cs="Times New Roman"/>
          <w:b/>
          <w:sz w:val="24"/>
          <w:szCs w:val="24"/>
        </w:rPr>
        <w:t>2</w:t>
      </w:r>
      <w:r w:rsidRPr="00752EF3">
        <w:rPr>
          <w:rFonts w:ascii="Book Antiqua" w:hAnsi="Book Antiqua" w:cs="Times New Roman"/>
          <w:b/>
          <w:sz w:val="24"/>
          <w:szCs w:val="24"/>
        </w:rPr>
        <w:t xml:space="preserve"> diabetic rats</w:t>
      </w:r>
    </w:p>
    <w:tbl>
      <w:tblPr>
        <w:tblW w:w="5000" w:type="pct"/>
        <w:tblBorders>
          <w:top w:val="single" w:sz="4" w:space="0" w:color="A5A5A5"/>
          <w:bottom w:val="single" w:sz="4" w:space="0" w:color="A5A5A5"/>
        </w:tblBorders>
        <w:tblLook w:val="04A0" w:firstRow="1" w:lastRow="0" w:firstColumn="1" w:lastColumn="0" w:noHBand="0" w:noVBand="1"/>
      </w:tblPr>
      <w:tblGrid>
        <w:gridCol w:w="2649"/>
        <w:gridCol w:w="2257"/>
        <w:gridCol w:w="1865"/>
        <w:gridCol w:w="2255"/>
      </w:tblGrid>
      <w:tr w:rsidR="00ED06F7" w:rsidRPr="00752EF3" w14:paraId="0CA8EDC9" w14:textId="77777777" w:rsidTr="00ED06F7">
        <w:tc>
          <w:tcPr>
            <w:tcW w:w="1468" w:type="pct"/>
            <w:tcBorders>
              <w:top w:val="single" w:sz="4" w:space="0" w:color="auto"/>
              <w:left w:val="nil"/>
              <w:bottom w:val="single" w:sz="4" w:space="0" w:color="auto"/>
              <w:right w:val="nil"/>
            </w:tcBorders>
            <w:shd w:val="clear" w:color="auto" w:fill="auto"/>
            <w:hideMark/>
          </w:tcPr>
          <w:p w14:paraId="2D742BA2" w14:textId="77777777" w:rsidR="00ED06F7" w:rsidRPr="00752EF3" w:rsidRDefault="00ED06F7" w:rsidP="006D4182">
            <w:pPr>
              <w:snapToGrid w:val="0"/>
              <w:spacing w:after="0" w:line="360" w:lineRule="auto"/>
              <w:jc w:val="both"/>
              <w:rPr>
                <w:rFonts w:ascii="Book Antiqua" w:hAnsi="Book Antiqua" w:cs="Times New Roman"/>
                <w:b/>
                <w:bCs/>
                <w:sz w:val="24"/>
                <w:szCs w:val="24"/>
              </w:rPr>
            </w:pPr>
            <w:r w:rsidRPr="00752EF3">
              <w:rPr>
                <w:rFonts w:ascii="Book Antiqua" w:hAnsi="Book Antiqua" w:cs="Times New Roman"/>
                <w:b/>
                <w:bCs/>
                <w:sz w:val="24"/>
                <w:szCs w:val="24"/>
              </w:rPr>
              <w:t>HRV Indices</w:t>
            </w:r>
          </w:p>
        </w:tc>
        <w:tc>
          <w:tcPr>
            <w:tcW w:w="1250" w:type="pct"/>
            <w:tcBorders>
              <w:top w:val="single" w:sz="4" w:space="0" w:color="auto"/>
              <w:left w:val="nil"/>
              <w:bottom w:val="single" w:sz="4" w:space="0" w:color="auto"/>
              <w:right w:val="nil"/>
            </w:tcBorders>
            <w:shd w:val="clear" w:color="auto" w:fill="auto"/>
            <w:hideMark/>
          </w:tcPr>
          <w:p w14:paraId="5CBAB832" w14:textId="77777777" w:rsidR="00ED06F7" w:rsidRPr="00752EF3" w:rsidRDefault="00ED06F7" w:rsidP="006D4182">
            <w:pPr>
              <w:snapToGrid w:val="0"/>
              <w:spacing w:after="0" w:line="360" w:lineRule="auto"/>
              <w:jc w:val="both"/>
              <w:rPr>
                <w:rFonts w:ascii="Book Antiqua" w:hAnsi="Book Antiqua" w:cs="Times New Roman"/>
                <w:b/>
                <w:bCs/>
                <w:sz w:val="24"/>
                <w:szCs w:val="24"/>
              </w:rPr>
            </w:pPr>
            <w:r w:rsidRPr="00752EF3">
              <w:rPr>
                <w:rFonts w:ascii="Book Antiqua" w:hAnsi="Book Antiqua" w:cs="Times New Roman"/>
                <w:b/>
                <w:bCs/>
                <w:sz w:val="24"/>
                <w:szCs w:val="24"/>
              </w:rPr>
              <w:t>Control</w:t>
            </w:r>
          </w:p>
        </w:tc>
        <w:tc>
          <w:tcPr>
            <w:tcW w:w="1033" w:type="pct"/>
            <w:tcBorders>
              <w:top w:val="single" w:sz="4" w:space="0" w:color="auto"/>
              <w:left w:val="nil"/>
              <w:bottom w:val="single" w:sz="4" w:space="0" w:color="auto"/>
              <w:right w:val="nil"/>
            </w:tcBorders>
            <w:shd w:val="clear" w:color="auto" w:fill="auto"/>
            <w:hideMark/>
          </w:tcPr>
          <w:p w14:paraId="023947E9" w14:textId="77777777" w:rsidR="00ED06F7" w:rsidRPr="00752EF3" w:rsidRDefault="00ED06F7" w:rsidP="006D4182">
            <w:pPr>
              <w:snapToGrid w:val="0"/>
              <w:spacing w:after="0" w:line="360" w:lineRule="auto"/>
              <w:jc w:val="both"/>
              <w:rPr>
                <w:rFonts w:ascii="Book Antiqua" w:hAnsi="Book Antiqua" w:cs="Times New Roman"/>
                <w:b/>
                <w:bCs/>
                <w:sz w:val="24"/>
                <w:szCs w:val="24"/>
              </w:rPr>
            </w:pPr>
            <w:r w:rsidRPr="00752EF3">
              <w:rPr>
                <w:rFonts w:ascii="Book Antiqua" w:hAnsi="Book Antiqua" w:cs="Times New Roman"/>
                <w:b/>
                <w:bCs/>
                <w:sz w:val="24"/>
                <w:szCs w:val="24"/>
              </w:rPr>
              <w:t>Diabetic</w:t>
            </w:r>
          </w:p>
        </w:tc>
        <w:tc>
          <w:tcPr>
            <w:tcW w:w="1250" w:type="pct"/>
            <w:tcBorders>
              <w:top w:val="single" w:sz="4" w:space="0" w:color="auto"/>
              <w:left w:val="nil"/>
              <w:bottom w:val="single" w:sz="4" w:space="0" w:color="auto"/>
              <w:right w:val="nil"/>
            </w:tcBorders>
            <w:shd w:val="clear" w:color="auto" w:fill="auto"/>
            <w:hideMark/>
          </w:tcPr>
          <w:p w14:paraId="6A885EC7" w14:textId="77777777" w:rsidR="00ED06F7" w:rsidRPr="00752EF3" w:rsidRDefault="00ED06F7" w:rsidP="006D4182">
            <w:pPr>
              <w:snapToGrid w:val="0"/>
              <w:spacing w:after="0" w:line="360" w:lineRule="auto"/>
              <w:jc w:val="both"/>
              <w:rPr>
                <w:rFonts w:ascii="Book Antiqua" w:hAnsi="Book Antiqua" w:cs="Times New Roman"/>
                <w:b/>
                <w:bCs/>
                <w:sz w:val="24"/>
                <w:szCs w:val="24"/>
              </w:rPr>
            </w:pPr>
            <w:r w:rsidRPr="00752EF3">
              <w:rPr>
                <w:rFonts w:ascii="Book Antiqua" w:hAnsi="Book Antiqua" w:cs="Times New Roman"/>
                <w:b/>
                <w:bCs/>
                <w:sz w:val="24"/>
                <w:szCs w:val="24"/>
              </w:rPr>
              <w:t>Vitamin C</w:t>
            </w:r>
          </w:p>
        </w:tc>
      </w:tr>
      <w:tr w:rsidR="00ED06F7" w:rsidRPr="00752EF3" w14:paraId="535C2D3D" w14:textId="77777777" w:rsidTr="00ED06F7">
        <w:tc>
          <w:tcPr>
            <w:tcW w:w="1468" w:type="pct"/>
            <w:tcBorders>
              <w:top w:val="single" w:sz="4" w:space="0" w:color="auto"/>
              <w:left w:val="nil"/>
              <w:bottom w:val="nil"/>
              <w:right w:val="nil"/>
            </w:tcBorders>
            <w:shd w:val="clear" w:color="auto" w:fill="auto"/>
            <w:hideMark/>
          </w:tcPr>
          <w:p w14:paraId="47B6FB4E" w14:textId="77777777" w:rsidR="00ED06F7" w:rsidRPr="00151FC4" w:rsidRDefault="00ED06F7" w:rsidP="006D4182">
            <w:pPr>
              <w:snapToGrid w:val="0"/>
              <w:spacing w:after="0" w:line="360" w:lineRule="auto"/>
              <w:jc w:val="both"/>
              <w:rPr>
                <w:rFonts w:ascii="Book Antiqua" w:hAnsi="Book Antiqua" w:cs="Times New Roman"/>
                <w:sz w:val="24"/>
                <w:szCs w:val="24"/>
              </w:rPr>
            </w:pPr>
            <w:r w:rsidRPr="00151FC4">
              <w:rPr>
                <w:rFonts w:ascii="Book Antiqua" w:hAnsi="Book Antiqua" w:cs="Times New Roman"/>
                <w:sz w:val="24"/>
                <w:szCs w:val="24"/>
              </w:rPr>
              <w:t>HR (bpm)</w:t>
            </w:r>
          </w:p>
        </w:tc>
        <w:tc>
          <w:tcPr>
            <w:tcW w:w="1250" w:type="pct"/>
            <w:tcBorders>
              <w:top w:val="single" w:sz="4" w:space="0" w:color="auto"/>
              <w:left w:val="nil"/>
              <w:bottom w:val="nil"/>
              <w:right w:val="nil"/>
            </w:tcBorders>
            <w:shd w:val="clear" w:color="auto" w:fill="auto"/>
            <w:hideMark/>
          </w:tcPr>
          <w:p w14:paraId="51D3BD85" w14:textId="77777777" w:rsidR="00ED06F7" w:rsidRPr="00752EF3" w:rsidRDefault="00ED06F7" w:rsidP="006D4182">
            <w:pPr>
              <w:snapToGrid w:val="0"/>
              <w:spacing w:after="0" w:line="360" w:lineRule="auto"/>
              <w:jc w:val="both"/>
              <w:rPr>
                <w:rFonts w:ascii="Book Antiqua" w:hAnsi="Book Antiqua" w:cs="Times New Roman"/>
                <w:sz w:val="24"/>
                <w:szCs w:val="24"/>
              </w:rPr>
            </w:pPr>
            <w:r w:rsidRPr="00752EF3">
              <w:rPr>
                <w:rFonts w:ascii="Book Antiqua" w:hAnsi="Book Antiqua" w:cs="Times New Roman"/>
                <w:sz w:val="24"/>
                <w:szCs w:val="24"/>
              </w:rPr>
              <w:t>282.2</w:t>
            </w:r>
            <w:r>
              <w:rPr>
                <w:rFonts w:ascii="Book Antiqua" w:hAnsi="Book Antiqua" w:cs="Times New Roman"/>
                <w:sz w:val="24"/>
                <w:szCs w:val="24"/>
              </w:rPr>
              <w:t xml:space="preserve"> </w:t>
            </w:r>
            <w:r w:rsidRPr="00752EF3">
              <w:rPr>
                <w:rFonts w:ascii="Book Antiqua" w:hAnsi="Book Antiqua" w:cs="Times New Roman"/>
                <w:sz w:val="24"/>
                <w:szCs w:val="24"/>
              </w:rPr>
              <w:t>±</w:t>
            </w:r>
            <w:r>
              <w:rPr>
                <w:rFonts w:ascii="Book Antiqua" w:hAnsi="Book Antiqua" w:cs="Times New Roman"/>
                <w:sz w:val="24"/>
                <w:szCs w:val="24"/>
              </w:rPr>
              <w:t xml:space="preserve"> </w:t>
            </w:r>
            <w:r w:rsidRPr="00752EF3">
              <w:rPr>
                <w:rFonts w:ascii="Book Antiqua" w:hAnsi="Book Antiqua" w:cs="Times New Roman"/>
                <w:sz w:val="24"/>
                <w:szCs w:val="24"/>
              </w:rPr>
              <w:t>8</w:t>
            </w:r>
          </w:p>
        </w:tc>
        <w:tc>
          <w:tcPr>
            <w:tcW w:w="1033" w:type="pct"/>
            <w:tcBorders>
              <w:top w:val="single" w:sz="4" w:space="0" w:color="auto"/>
              <w:left w:val="nil"/>
              <w:bottom w:val="nil"/>
              <w:right w:val="nil"/>
            </w:tcBorders>
            <w:shd w:val="clear" w:color="auto" w:fill="auto"/>
            <w:hideMark/>
          </w:tcPr>
          <w:p w14:paraId="431A7D85" w14:textId="77777777" w:rsidR="00ED06F7" w:rsidRPr="00151FC4" w:rsidRDefault="00ED06F7" w:rsidP="006D4182">
            <w:pPr>
              <w:snapToGrid w:val="0"/>
              <w:spacing w:after="0" w:line="360" w:lineRule="auto"/>
              <w:jc w:val="both"/>
              <w:rPr>
                <w:rFonts w:ascii="Book Antiqua" w:hAnsi="Book Antiqua" w:cs="Times New Roman"/>
                <w:sz w:val="24"/>
                <w:szCs w:val="24"/>
              </w:rPr>
            </w:pPr>
            <w:r w:rsidRPr="00151FC4">
              <w:rPr>
                <w:rFonts w:ascii="Book Antiqua" w:hAnsi="Book Antiqua" w:cs="Times New Roman"/>
                <w:sz w:val="24"/>
                <w:szCs w:val="24"/>
              </w:rPr>
              <w:t>78.3 ± 17.5</w:t>
            </w:r>
            <w:r w:rsidRPr="00151FC4">
              <w:rPr>
                <w:rFonts w:ascii="Book Antiqua" w:hAnsi="Book Antiqua" w:cs="Times New Roman"/>
                <w:sz w:val="24"/>
                <w:szCs w:val="24"/>
                <w:vertAlign w:val="superscript"/>
              </w:rPr>
              <w:t>c</w:t>
            </w:r>
          </w:p>
        </w:tc>
        <w:tc>
          <w:tcPr>
            <w:tcW w:w="1250" w:type="pct"/>
            <w:tcBorders>
              <w:top w:val="single" w:sz="4" w:space="0" w:color="auto"/>
              <w:left w:val="nil"/>
              <w:bottom w:val="nil"/>
              <w:right w:val="nil"/>
            </w:tcBorders>
            <w:shd w:val="clear" w:color="auto" w:fill="auto"/>
            <w:hideMark/>
          </w:tcPr>
          <w:p w14:paraId="6A4E27DD" w14:textId="77777777" w:rsidR="00ED06F7" w:rsidRPr="00752EF3" w:rsidRDefault="00ED06F7" w:rsidP="006D4182">
            <w:pPr>
              <w:snapToGrid w:val="0"/>
              <w:spacing w:after="0" w:line="360" w:lineRule="auto"/>
              <w:jc w:val="both"/>
              <w:rPr>
                <w:rFonts w:ascii="Book Antiqua" w:hAnsi="Book Antiqua" w:cs="Times New Roman"/>
                <w:sz w:val="24"/>
                <w:szCs w:val="24"/>
              </w:rPr>
            </w:pPr>
            <w:r w:rsidRPr="00752EF3">
              <w:rPr>
                <w:rFonts w:ascii="Book Antiqua" w:hAnsi="Book Antiqua" w:cs="Times New Roman"/>
                <w:sz w:val="24"/>
                <w:szCs w:val="24"/>
              </w:rPr>
              <w:t>277.8</w:t>
            </w:r>
            <w:r>
              <w:rPr>
                <w:rFonts w:ascii="Book Antiqua" w:hAnsi="Book Antiqua" w:cs="Times New Roman"/>
                <w:sz w:val="24"/>
                <w:szCs w:val="24"/>
              </w:rPr>
              <w:t xml:space="preserve"> </w:t>
            </w:r>
            <w:r w:rsidRPr="00752EF3">
              <w:rPr>
                <w:rFonts w:ascii="Book Antiqua" w:hAnsi="Book Antiqua" w:cs="Times New Roman"/>
                <w:sz w:val="24"/>
                <w:szCs w:val="24"/>
              </w:rPr>
              <w:t>±</w:t>
            </w:r>
            <w:r>
              <w:rPr>
                <w:rFonts w:ascii="Book Antiqua" w:hAnsi="Book Antiqua" w:cs="Times New Roman"/>
                <w:sz w:val="24"/>
                <w:szCs w:val="24"/>
              </w:rPr>
              <w:t xml:space="preserve"> </w:t>
            </w:r>
            <w:r w:rsidRPr="00752EF3">
              <w:rPr>
                <w:rFonts w:ascii="Book Antiqua" w:hAnsi="Book Antiqua" w:cs="Times New Roman"/>
                <w:sz w:val="24"/>
                <w:szCs w:val="24"/>
              </w:rPr>
              <w:t>11</w:t>
            </w:r>
          </w:p>
        </w:tc>
      </w:tr>
      <w:tr w:rsidR="00ED06F7" w:rsidRPr="00752EF3" w14:paraId="612141FF" w14:textId="77777777" w:rsidTr="006D4182">
        <w:tc>
          <w:tcPr>
            <w:tcW w:w="1468" w:type="pct"/>
            <w:tcBorders>
              <w:top w:val="nil"/>
              <w:left w:val="nil"/>
              <w:bottom w:val="nil"/>
              <w:right w:val="nil"/>
            </w:tcBorders>
            <w:shd w:val="clear" w:color="auto" w:fill="auto"/>
            <w:hideMark/>
          </w:tcPr>
          <w:p w14:paraId="124062D7" w14:textId="77777777" w:rsidR="00ED06F7" w:rsidRPr="00151FC4" w:rsidRDefault="00ED06F7" w:rsidP="006D4182">
            <w:pPr>
              <w:snapToGrid w:val="0"/>
              <w:spacing w:after="0" w:line="360" w:lineRule="auto"/>
              <w:jc w:val="both"/>
              <w:rPr>
                <w:rFonts w:ascii="Book Antiqua" w:hAnsi="Book Antiqua" w:cs="Times New Roman"/>
                <w:sz w:val="24"/>
                <w:szCs w:val="24"/>
              </w:rPr>
            </w:pPr>
            <w:r w:rsidRPr="00151FC4">
              <w:rPr>
                <w:rFonts w:ascii="Book Antiqua" w:hAnsi="Book Antiqua" w:cs="Times New Roman"/>
                <w:sz w:val="24"/>
                <w:szCs w:val="24"/>
              </w:rPr>
              <w:t>RR Interval (</w:t>
            </w:r>
            <w:proofErr w:type="spellStart"/>
            <w:r w:rsidRPr="00151FC4">
              <w:rPr>
                <w:rFonts w:ascii="Book Antiqua" w:hAnsi="Book Antiqua" w:cs="Times New Roman"/>
                <w:sz w:val="24"/>
                <w:szCs w:val="24"/>
              </w:rPr>
              <w:t>ms</w:t>
            </w:r>
            <w:proofErr w:type="spellEnd"/>
            <w:r w:rsidRPr="00151FC4">
              <w:rPr>
                <w:rFonts w:ascii="Book Antiqua" w:hAnsi="Book Antiqua" w:cs="Times New Roman"/>
                <w:sz w:val="24"/>
                <w:szCs w:val="24"/>
              </w:rPr>
              <w:t>)</w:t>
            </w:r>
          </w:p>
        </w:tc>
        <w:tc>
          <w:tcPr>
            <w:tcW w:w="1250" w:type="pct"/>
            <w:tcBorders>
              <w:top w:val="nil"/>
              <w:left w:val="nil"/>
              <w:bottom w:val="nil"/>
              <w:right w:val="nil"/>
            </w:tcBorders>
            <w:shd w:val="clear" w:color="auto" w:fill="auto"/>
            <w:hideMark/>
          </w:tcPr>
          <w:p w14:paraId="4B1C983D" w14:textId="77777777" w:rsidR="00ED06F7" w:rsidRPr="00752EF3" w:rsidRDefault="00ED06F7" w:rsidP="006D4182">
            <w:pPr>
              <w:snapToGrid w:val="0"/>
              <w:spacing w:after="0" w:line="360" w:lineRule="auto"/>
              <w:jc w:val="both"/>
              <w:rPr>
                <w:rFonts w:ascii="Book Antiqua" w:hAnsi="Book Antiqua" w:cs="Times New Roman"/>
                <w:sz w:val="24"/>
                <w:szCs w:val="24"/>
              </w:rPr>
            </w:pPr>
            <w:r w:rsidRPr="00752EF3">
              <w:rPr>
                <w:rFonts w:ascii="Book Antiqua" w:hAnsi="Book Antiqua" w:cs="Times New Roman"/>
                <w:sz w:val="24"/>
                <w:szCs w:val="24"/>
              </w:rPr>
              <w:t>220.5</w:t>
            </w:r>
            <w:r>
              <w:rPr>
                <w:rFonts w:ascii="Book Antiqua" w:hAnsi="Book Antiqua" w:cs="Times New Roman"/>
                <w:sz w:val="24"/>
                <w:szCs w:val="24"/>
              </w:rPr>
              <w:t xml:space="preserve"> </w:t>
            </w:r>
            <w:r w:rsidRPr="00752EF3">
              <w:rPr>
                <w:rFonts w:ascii="Book Antiqua" w:hAnsi="Book Antiqua" w:cs="Times New Roman"/>
                <w:sz w:val="24"/>
                <w:szCs w:val="24"/>
              </w:rPr>
              <w:t>±</w:t>
            </w:r>
            <w:r>
              <w:rPr>
                <w:rFonts w:ascii="Book Antiqua" w:hAnsi="Book Antiqua" w:cs="Times New Roman"/>
                <w:sz w:val="24"/>
                <w:szCs w:val="24"/>
              </w:rPr>
              <w:t xml:space="preserve"> </w:t>
            </w:r>
            <w:r w:rsidRPr="00752EF3">
              <w:rPr>
                <w:rFonts w:ascii="Book Antiqua" w:hAnsi="Book Antiqua" w:cs="Times New Roman"/>
                <w:sz w:val="24"/>
                <w:szCs w:val="24"/>
              </w:rPr>
              <w:t>14</w:t>
            </w:r>
          </w:p>
        </w:tc>
        <w:tc>
          <w:tcPr>
            <w:tcW w:w="1033" w:type="pct"/>
            <w:tcBorders>
              <w:top w:val="nil"/>
              <w:left w:val="nil"/>
              <w:bottom w:val="nil"/>
              <w:right w:val="nil"/>
            </w:tcBorders>
            <w:shd w:val="clear" w:color="auto" w:fill="auto"/>
            <w:hideMark/>
          </w:tcPr>
          <w:p w14:paraId="2309369A" w14:textId="77777777" w:rsidR="00ED06F7" w:rsidRPr="00151FC4" w:rsidRDefault="00ED06F7" w:rsidP="006D4182">
            <w:pPr>
              <w:snapToGrid w:val="0"/>
              <w:spacing w:after="0" w:line="360" w:lineRule="auto"/>
              <w:jc w:val="both"/>
              <w:rPr>
                <w:rFonts w:ascii="Book Antiqua" w:hAnsi="Book Antiqua" w:cs="Times New Roman"/>
                <w:sz w:val="24"/>
                <w:szCs w:val="24"/>
              </w:rPr>
            </w:pPr>
            <w:r w:rsidRPr="00151FC4">
              <w:rPr>
                <w:rFonts w:ascii="Book Antiqua" w:hAnsi="Book Antiqua" w:cs="Times New Roman"/>
                <w:sz w:val="24"/>
                <w:szCs w:val="24"/>
              </w:rPr>
              <w:t>872.5 ± 94</w:t>
            </w:r>
            <w:r w:rsidRPr="00151FC4">
              <w:rPr>
                <w:rFonts w:ascii="Book Antiqua" w:hAnsi="Book Antiqua" w:cs="Times New Roman"/>
                <w:sz w:val="24"/>
                <w:szCs w:val="24"/>
                <w:vertAlign w:val="superscript"/>
              </w:rPr>
              <w:t>d</w:t>
            </w:r>
          </w:p>
        </w:tc>
        <w:tc>
          <w:tcPr>
            <w:tcW w:w="1250" w:type="pct"/>
            <w:tcBorders>
              <w:top w:val="nil"/>
              <w:left w:val="nil"/>
              <w:bottom w:val="nil"/>
              <w:right w:val="nil"/>
            </w:tcBorders>
            <w:shd w:val="clear" w:color="auto" w:fill="auto"/>
            <w:hideMark/>
          </w:tcPr>
          <w:p w14:paraId="33806EA3" w14:textId="77777777" w:rsidR="00ED06F7" w:rsidRPr="00752EF3" w:rsidRDefault="00ED06F7" w:rsidP="006D4182">
            <w:pPr>
              <w:snapToGrid w:val="0"/>
              <w:spacing w:after="0" w:line="360" w:lineRule="auto"/>
              <w:jc w:val="both"/>
              <w:rPr>
                <w:rFonts w:ascii="Book Antiqua" w:hAnsi="Book Antiqua" w:cs="Times New Roman"/>
                <w:sz w:val="24"/>
                <w:szCs w:val="24"/>
              </w:rPr>
            </w:pPr>
            <w:r w:rsidRPr="00752EF3">
              <w:rPr>
                <w:rFonts w:ascii="Book Antiqua" w:hAnsi="Book Antiqua" w:cs="Times New Roman"/>
                <w:sz w:val="24"/>
                <w:szCs w:val="24"/>
              </w:rPr>
              <w:t>222.7</w:t>
            </w:r>
            <w:r>
              <w:rPr>
                <w:rFonts w:ascii="Book Antiqua" w:hAnsi="Book Antiqua" w:cs="Times New Roman"/>
                <w:sz w:val="24"/>
                <w:szCs w:val="24"/>
              </w:rPr>
              <w:t xml:space="preserve"> </w:t>
            </w:r>
            <w:r w:rsidRPr="00752EF3">
              <w:rPr>
                <w:rFonts w:ascii="Book Antiqua" w:hAnsi="Book Antiqua" w:cs="Times New Roman"/>
                <w:sz w:val="24"/>
                <w:szCs w:val="24"/>
              </w:rPr>
              <w:t>±</w:t>
            </w:r>
            <w:r>
              <w:rPr>
                <w:rFonts w:ascii="Book Antiqua" w:hAnsi="Book Antiqua" w:cs="Times New Roman"/>
                <w:sz w:val="24"/>
                <w:szCs w:val="24"/>
              </w:rPr>
              <w:t xml:space="preserve"> </w:t>
            </w:r>
            <w:r w:rsidRPr="00752EF3">
              <w:rPr>
                <w:rFonts w:ascii="Book Antiqua" w:hAnsi="Book Antiqua" w:cs="Times New Roman"/>
                <w:sz w:val="24"/>
                <w:szCs w:val="24"/>
              </w:rPr>
              <w:t>13</w:t>
            </w:r>
          </w:p>
        </w:tc>
      </w:tr>
      <w:tr w:rsidR="00ED06F7" w:rsidRPr="00752EF3" w14:paraId="69D902CA" w14:textId="77777777" w:rsidTr="006D4182">
        <w:tc>
          <w:tcPr>
            <w:tcW w:w="1468" w:type="pct"/>
            <w:tcBorders>
              <w:top w:val="nil"/>
              <w:left w:val="nil"/>
              <w:bottom w:val="nil"/>
              <w:right w:val="nil"/>
            </w:tcBorders>
            <w:shd w:val="clear" w:color="auto" w:fill="auto"/>
            <w:hideMark/>
          </w:tcPr>
          <w:p w14:paraId="53EDCB39" w14:textId="77777777" w:rsidR="00ED06F7" w:rsidRPr="00151FC4" w:rsidRDefault="00ED06F7" w:rsidP="006D4182">
            <w:pPr>
              <w:snapToGrid w:val="0"/>
              <w:spacing w:after="0" w:line="360" w:lineRule="auto"/>
              <w:jc w:val="both"/>
              <w:rPr>
                <w:rFonts w:ascii="Book Antiqua" w:hAnsi="Book Antiqua" w:cs="Times New Roman"/>
                <w:sz w:val="24"/>
                <w:szCs w:val="24"/>
              </w:rPr>
            </w:pPr>
            <w:r w:rsidRPr="00151FC4">
              <w:rPr>
                <w:rFonts w:ascii="Book Antiqua" w:hAnsi="Book Antiqua" w:cs="Times New Roman"/>
                <w:sz w:val="24"/>
                <w:szCs w:val="24"/>
              </w:rPr>
              <w:t>Max/Min RR</w:t>
            </w:r>
          </w:p>
        </w:tc>
        <w:tc>
          <w:tcPr>
            <w:tcW w:w="1250" w:type="pct"/>
            <w:tcBorders>
              <w:top w:val="nil"/>
              <w:left w:val="nil"/>
              <w:bottom w:val="nil"/>
              <w:right w:val="nil"/>
            </w:tcBorders>
            <w:shd w:val="clear" w:color="auto" w:fill="auto"/>
            <w:hideMark/>
          </w:tcPr>
          <w:p w14:paraId="649A1FA6" w14:textId="77777777" w:rsidR="00ED06F7" w:rsidRPr="00752EF3" w:rsidRDefault="00ED06F7" w:rsidP="006D4182">
            <w:pPr>
              <w:snapToGrid w:val="0"/>
              <w:spacing w:after="0" w:line="360" w:lineRule="auto"/>
              <w:jc w:val="both"/>
              <w:rPr>
                <w:rFonts w:ascii="Book Antiqua" w:hAnsi="Book Antiqua" w:cs="Times New Roman"/>
                <w:sz w:val="24"/>
                <w:szCs w:val="24"/>
              </w:rPr>
            </w:pPr>
            <w:r w:rsidRPr="00752EF3">
              <w:rPr>
                <w:rFonts w:ascii="Book Antiqua" w:hAnsi="Book Antiqua" w:cs="Times New Roman"/>
                <w:sz w:val="24"/>
                <w:szCs w:val="24"/>
              </w:rPr>
              <w:t>3.4</w:t>
            </w:r>
            <w:r>
              <w:rPr>
                <w:rFonts w:ascii="Book Antiqua" w:hAnsi="Book Antiqua" w:cs="Times New Roman"/>
                <w:sz w:val="24"/>
                <w:szCs w:val="24"/>
              </w:rPr>
              <w:t xml:space="preserve"> </w:t>
            </w:r>
            <w:r w:rsidRPr="00752EF3">
              <w:rPr>
                <w:rFonts w:ascii="Book Antiqua" w:hAnsi="Book Antiqua" w:cs="Times New Roman"/>
                <w:sz w:val="24"/>
                <w:szCs w:val="24"/>
              </w:rPr>
              <w:t>±</w:t>
            </w:r>
            <w:r>
              <w:rPr>
                <w:rFonts w:ascii="Book Antiqua" w:hAnsi="Book Antiqua" w:cs="Times New Roman"/>
                <w:sz w:val="24"/>
                <w:szCs w:val="24"/>
              </w:rPr>
              <w:t xml:space="preserve"> </w:t>
            </w:r>
            <w:r w:rsidRPr="00752EF3">
              <w:rPr>
                <w:rFonts w:ascii="Book Antiqua" w:hAnsi="Book Antiqua" w:cs="Times New Roman"/>
                <w:sz w:val="24"/>
                <w:szCs w:val="24"/>
              </w:rPr>
              <w:t>0.2</w:t>
            </w:r>
          </w:p>
        </w:tc>
        <w:tc>
          <w:tcPr>
            <w:tcW w:w="1033" w:type="pct"/>
            <w:tcBorders>
              <w:top w:val="nil"/>
              <w:left w:val="nil"/>
              <w:bottom w:val="nil"/>
              <w:right w:val="nil"/>
            </w:tcBorders>
            <w:shd w:val="clear" w:color="auto" w:fill="auto"/>
            <w:hideMark/>
          </w:tcPr>
          <w:p w14:paraId="07BD0A43" w14:textId="77777777" w:rsidR="00ED06F7" w:rsidRPr="00151FC4" w:rsidRDefault="00ED06F7" w:rsidP="006D4182">
            <w:pPr>
              <w:snapToGrid w:val="0"/>
              <w:spacing w:after="0" w:line="360" w:lineRule="auto"/>
              <w:jc w:val="both"/>
              <w:rPr>
                <w:rFonts w:ascii="Book Antiqua" w:hAnsi="Book Antiqua" w:cs="Times New Roman"/>
                <w:sz w:val="24"/>
                <w:szCs w:val="24"/>
              </w:rPr>
            </w:pPr>
            <w:r w:rsidRPr="00151FC4">
              <w:rPr>
                <w:rFonts w:ascii="Book Antiqua" w:hAnsi="Book Antiqua" w:cs="Times New Roman"/>
                <w:sz w:val="24"/>
                <w:szCs w:val="24"/>
              </w:rPr>
              <w:t>1.4 ± 0.2</w:t>
            </w:r>
            <w:r w:rsidRPr="00151FC4">
              <w:rPr>
                <w:rFonts w:ascii="Book Antiqua" w:hAnsi="Book Antiqua" w:cs="Times New Roman"/>
                <w:sz w:val="24"/>
                <w:szCs w:val="24"/>
                <w:vertAlign w:val="superscript"/>
              </w:rPr>
              <w:t>a</w:t>
            </w:r>
          </w:p>
        </w:tc>
        <w:tc>
          <w:tcPr>
            <w:tcW w:w="1250" w:type="pct"/>
            <w:tcBorders>
              <w:top w:val="nil"/>
              <w:left w:val="nil"/>
              <w:bottom w:val="nil"/>
              <w:right w:val="nil"/>
            </w:tcBorders>
            <w:shd w:val="clear" w:color="auto" w:fill="auto"/>
            <w:hideMark/>
          </w:tcPr>
          <w:p w14:paraId="7A3F4F7A" w14:textId="77777777" w:rsidR="00ED06F7" w:rsidRPr="00752EF3" w:rsidRDefault="00ED06F7" w:rsidP="006D4182">
            <w:pPr>
              <w:snapToGrid w:val="0"/>
              <w:spacing w:after="0" w:line="360" w:lineRule="auto"/>
              <w:jc w:val="both"/>
              <w:rPr>
                <w:rFonts w:ascii="Book Antiqua" w:hAnsi="Book Antiqua" w:cs="Times New Roman"/>
                <w:sz w:val="24"/>
                <w:szCs w:val="24"/>
              </w:rPr>
            </w:pPr>
            <w:r w:rsidRPr="00752EF3">
              <w:rPr>
                <w:rFonts w:ascii="Book Antiqua" w:hAnsi="Book Antiqua" w:cs="Times New Roman"/>
                <w:sz w:val="24"/>
                <w:szCs w:val="24"/>
              </w:rPr>
              <w:t>3.5</w:t>
            </w:r>
            <w:r>
              <w:rPr>
                <w:rFonts w:ascii="Book Antiqua" w:hAnsi="Book Antiqua" w:cs="Times New Roman"/>
                <w:sz w:val="24"/>
                <w:szCs w:val="24"/>
              </w:rPr>
              <w:t xml:space="preserve"> </w:t>
            </w:r>
            <w:r w:rsidRPr="00752EF3">
              <w:rPr>
                <w:rFonts w:ascii="Book Antiqua" w:hAnsi="Book Antiqua" w:cs="Times New Roman"/>
                <w:sz w:val="24"/>
                <w:szCs w:val="24"/>
              </w:rPr>
              <w:t>±</w:t>
            </w:r>
            <w:r>
              <w:rPr>
                <w:rFonts w:ascii="Book Antiqua" w:hAnsi="Book Antiqua" w:cs="Times New Roman"/>
                <w:sz w:val="24"/>
                <w:szCs w:val="24"/>
              </w:rPr>
              <w:t xml:space="preserve"> </w:t>
            </w:r>
            <w:r w:rsidRPr="00752EF3">
              <w:rPr>
                <w:rFonts w:ascii="Book Antiqua" w:hAnsi="Book Antiqua" w:cs="Times New Roman"/>
                <w:sz w:val="24"/>
                <w:szCs w:val="24"/>
              </w:rPr>
              <w:t>0.1</w:t>
            </w:r>
          </w:p>
        </w:tc>
      </w:tr>
      <w:tr w:rsidR="00ED06F7" w:rsidRPr="00752EF3" w14:paraId="1DC691FD" w14:textId="77777777" w:rsidTr="006D4182">
        <w:tc>
          <w:tcPr>
            <w:tcW w:w="1468" w:type="pct"/>
            <w:tcBorders>
              <w:top w:val="nil"/>
              <w:left w:val="nil"/>
              <w:bottom w:val="nil"/>
              <w:right w:val="nil"/>
            </w:tcBorders>
            <w:shd w:val="clear" w:color="auto" w:fill="auto"/>
            <w:hideMark/>
          </w:tcPr>
          <w:p w14:paraId="454CE8CF" w14:textId="77777777" w:rsidR="00ED06F7" w:rsidRPr="00151FC4" w:rsidRDefault="00ED06F7" w:rsidP="006D4182">
            <w:pPr>
              <w:snapToGrid w:val="0"/>
              <w:spacing w:after="0" w:line="360" w:lineRule="auto"/>
              <w:jc w:val="both"/>
              <w:rPr>
                <w:rFonts w:ascii="Book Antiqua" w:hAnsi="Book Antiqua" w:cs="Times New Roman"/>
                <w:sz w:val="24"/>
                <w:szCs w:val="24"/>
              </w:rPr>
            </w:pPr>
            <w:r w:rsidRPr="00151FC4">
              <w:rPr>
                <w:rFonts w:ascii="Book Antiqua" w:hAnsi="Book Antiqua" w:cs="Times New Roman"/>
                <w:sz w:val="24"/>
                <w:szCs w:val="24"/>
              </w:rPr>
              <w:t>SDNN (</w:t>
            </w:r>
            <w:proofErr w:type="spellStart"/>
            <w:r w:rsidRPr="00151FC4">
              <w:rPr>
                <w:rFonts w:ascii="Book Antiqua" w:hAnsi="Book Antiqua" w:cs="Times New Roman"/>
                <w:sz w:val="24"/>
                <w:szCs w:val="24"/>
              </w:rPr>
              <w:t>ms</w:t>
            </w:r>
            <w:proofErr w:type="spellEnd"/>
            <w:r w:rsidRPr="00151FC4">
              <w:rPr>
                <w:rFonts w:ascii="Book Antiqua" w:hAnsi="Book Antiqua" w:cs="Times New Roman"/>
                <w:sz w:val="24"/>
                <w:szCs w:val="24"/>
              </w:rPr>
              <w:t>)</w:t>
            </w:r>
          </w:p>
        </w:tc>
        <w:tc>
          <w:tcPr>
            <w:tcW w:w="1250" w:type="pct"/>
            <w:tcBorders>
              <w:top w:val="nil"/>
              <w:left w:val="nil"/>
              <w:bottom w:val="nil"/>
              <w:right w:val="nil"/>
            </w:tcBorders>
            <w:shd w:val="clear" w:color="auto" w:fill="auto"/>
            <w:hideMark/>
          </w:tcPr>
          <w:p w14:paraId="328C167B" w14:textId="77777777" w:rsidR="00ED06F7" w:rsidRPr="00752EF3" w:rsidRDefault="00ED06F7" w:rsidP="006D4182">
            <w:pPr>
              <w:snapToGrid w:val="0"/>
              <w:spacing w:after="0" w:line="360" w:lineRule="auto"/>
              <w:jc w:val="both"/>
              <w:rPr>
                <w:rFonts w:ascii="Book Antiqua" w:hAnsi="Book Antiqua" w:cs="Times New Roman"/>
                <w:sz w:val="24"/>
                <w:szCs w:val="24"/>
              </w:rPr>
            </w:pPr>
            <w:r w:rsidRPr="00752EF3">
              <w:rPr>
                <w:rFonts w:ascii="Book Antiqua" w:hAnsi="Book Antiqua" w:cs="Times New Roman"/>
                <w:sz w:val="24"/>
                <w:szCs w:val="24"/>
              </w:rPr>
              <w:t>72.1</w:t>
            </w:r>
            <w:r>
              <w:rPr>
                <w:rFonts w:ascii="Book Antiqua" w:hAnsi="Book Antiqua" w:cs="Times New Roman"/>
                <w:sz w:val="24"/>
                <w:szCs w:val="24"/>
              </w:rPr>
              <w:t xml:space="preserve"> </w:t>
            </w:r>
            <w:r w:rsidRPr="00752EF3">
              <w:rPr>
                <w:rFonts w:ascii="Book Antiqua" w:hAnsi="Book Antiqua" w:cs="Times New Roman"/>
                <w:sz w:val="24"/>
                <w:szCs w:val="24"/>
              </w:rPr>
              <w:t>±</w:t>
            </w:r>
            <w:r>
              <w:rPr>
                <w:rFonts w:ascii="Book Antiqua" w:hAnsi="Book Antiqua" w:cs="Times New Roman"/>
                <w:sz w:val="24"/>
                <w:szCs w:val="24"/>
              </w:rPr>
              <w:t xml:space="preserve"> </w:t>
            </w:r>
            <w:r w:rsidRPr="00752EF3">
              <w:rPr>
                <w:rFonts w:ascii="Book Antiqua" w:hAnsi="Book Antiqua" w:cs="Times New Roman"/>
                <w:sz w:val="24"/>
                <w:szCs w:val="24"/>
              </w:rPr>
              <w:t>11</w:t>
            </w:r>
          </w:p>
        </w:tc>
        <w:tc>
          <w:tcPr>
            <w:tcW w:w="1033" w:type="pct"/>
            <w:tcBorders>
              <w:top w:val="nil"/>
              <w:left w:val="nil"/>
              <w:bottom w:val="nil"/>
              <w:right w:val="nil"/>
            </w:tcBorders>
            <w:shd w:val="clear" w:color="auto" w:fill="auto"/>
            <w:hideMark/>
          </w:tcPr>
          <w:p w14:paraId="434738E3" w14:textId="77777777" w:rsidR="00ED06F7" w:rsidRPr="00151FC4" w:rsidRDefault="00ED06F7" w:rsidP="006D4182">
            <w:pPr>
              <w:snapToGrid w:val="0"/>
              <w:spacing w:after="0" w:line="360" w:lineRule="auto"/>
              <w:jc w:val="both"/>
              <w:rPr>
                <w:rFonts w:ascii="Book Antiqua" w:hAnsi="Book Antiqua" w:cs="Times New Roman"/>
                <w:sz w:val="24"/>
                <w:szCs w:val="24"/>
              </w:rPr>
            </w:pPr>
            <w:r w:rsidRPr="00151FC4">
              <w:rPr>
                <w:rFonts w:ascii="Book Antiqua" w:hAnsi="Book Antiqua" w:cs="Times New Roman"/>
                <w:sz w:val="24"/>
                <w:szCs w:val="24"/>
              </w:rPr>
              <w:t>48.6 ± 1.6</w:t>
            </w:r>
            <w:r w:rsidRPr="00151FC4">
              <w:rPr>
                <w:rFonts w:ascii="Book Antiqua" w:hAnsi="Book Antiqua" w:cs="Times New Roman"/>
                <w:sz w:val="24"/>
                <w:szCs w:val="24"/>
                <w:vertAlign w:val="superscript"/>
              </w:rPr>
              <w:t>a</w:t>
            </w:r>
          </w:p>
        </w:tc>
        <w:tc>
          <w:tcPr>
            <w:tcW w:w="1250" w:type="pct"/>
            <w:tcBorders>
              <w:top w:val="nil"/>
              <w:left w:val="nil"/>
              <w:bottom w:val="nil"/>
              <w:right w:val="nil"/>
            </w:tcBorders>
            <w:shd w:val="clear" w:color="auto" w:fill="auto"/>
            <w:hideMark/>
          </w:tcPr>
          <w:p w14:paraId="1E5E2BE4" w14:textId="77777777" w:rsidR="00ED06F7" w:rsidRPr="00752EF3" w:rsidRDefault="00ED06F7" w:rsidP="006D4182">
            <w:pPr>
              <w:snapToGrid w:val="0"/>
              <w:spacing w:after="0" w:line="360" w:lineRule="auto"/>
              <w:jc w:val="both"/>
              <w:rPr>
                <w:rFonts w:ascii="Book Antiqua" w:hAnsi="Book Antiqua" w:cs="Times New Roman"/>
                <w:sz w:val="24"/>
                <w:szCs w:val="24"/>
              </w:rPr>
            </w:pPr>
            <w:r w:rsidRPr="00752EF3">
              <w:rPr>
                <w:rFonts w:ascii="Book Antiqua" w:hAnsi="Book Antiqua" w:cs="Times New Roman"/>
                <w:sz w:val="24"/>
                <w:szCs w:val="24"/>
              </w:rPr>
              <w:t>68.2</w:t>
            </w:r>
            <w:r>
              <w:rPr>
                <w:rFonts w:ascii="Book Antiqua" w:hAnsi="Book Antiqua" w:cs="Times New Roman"/>
                <w:sz w:val="24"/>
                <w:szCs w:val="24"/>
              </w:rPr>
              <w:t xml:space="preserve"> </w:t>
            </w:r>
            <w:r w:rsidRPr="00752EF3">
              <w:rPr>
                <w:rFonts w:ascii="Book Antiqua" w:hAnsi="Book Antiqua" w:cs="Times New Roman"/>
                <w:sz w:val="24"/>
                <w:szCs w:val="24"/>
              </w:rPr>
              <w:t>±</w:t>
            </w:r>
            <w:r>
              <w:rPr>
                <w:rFonts w:ascii="Book Antiqua" w:hAnsi="Book Antiqua" w:cs="Times New Roman"/>
                <w:sz w:val="24"/>
                <w:szCs w:val="24"/>
              </w:rPr>
              <w:t xml:space="preserve"> </w:t>
            </w:r>
            <w:r w:rsidRPr="00752EF3">
              <w:rPr>
                <w:rFonts w:ascii="Book Antiqua" w:hAnsi="Book Antiqua" w:cs="Times New Roman"/>
                <w:sz w:val="24"/>
                <w:szCs w:val="24"/>
              </w:rPr>
              <w:t>7</w:t>
            </w:r>
          </w:p>
        </w:tc>
      </w:tr>
      <w:tr w:rsidR="00ED06F7" w:rsidRPr="00752EF3" w14:paraId="39676078" w14:textId="77777777" w:rsidTr="006D4182">
        <w:tc>
          <w:tcPr>
            <w:tcW w:w="1468" w:type="pct"/>
            <w:tcBorders>
              <w:top w:val="nil"/>
              <w:left w:val="nil"/>
              <w:bottom w:val="nil"/>
              <w:right w:val="nil"/>
            </w:tcBorders>
            <w:shd w:val="clear" w:color="auto" w:fill="auto"/>
            <w:hideMark/>
          </w:tcPr>
          <w:p w14:paraId="65DB4750" w14:textId="77777777" w:rsidR="00ED06F7" w:rsidRPr="00151FC4" w:rsidRDefault="00ED06F7" w:rsidP="006D4182">
            <w:pPr>
              <w:snapToGrid w:val="0"/>
              <w:spacing w:after="0" w:line="360" w:lineRule="auto"/>
              <w:jc w:val="both"/>
              <w:rPr>
                <w:rFonts w:ascii="Book Antiqua" w:hAnsi="Book Antiqua" w:cs="Times New Roman"/>
                <w:sz w:val="24"/>
                <w:szCs w:val="24"/>
              </w:rPr>
            </w:pPr>
            <w:r w:rsidRPr="00151FC4">
              <w:rPr>
                <w:rFonts w:ascii="Book Antiqua" w:hAnsi="Book Antiqua" w:cs="Times New Roman"/>
                <w:sz w:val="24"/>
                <w:szCs w:val="24"/>
              </w:rPr>
              <w:t>RMSSD (</w:t>
            </w:r>
            <w:proofErr w:type="spellStart"/>
            <w:r w:rsidRPr="00151FC4">
              <w:rPr>
                <w:rFonts w:ascii="Book Antiqua" w:hAnsi="Book Antiqua" w:cs="Times New Roman"/>
                <w:sz w:val="24"/>
                <w:szCs w:val="24"/>
              </w:rPr>
              <w:t>ms</w:t>
            </w:r>
            <w:proofErr w:type="spellEnd"/>
            <w:r w:rsidRPr="00151FC4">
              <w:rPr>
                <w:rFonts w:ascii="Book Antiqua" w:hAnsi="Book Antiqua" w:cs="Times New Roman"/>
                <w:sz w:val="24"/>
                <w:szCs w:val="24"/>
              </w:rPr>
              <w:t>)</w:t>
            </w:r>
          </w:p>
        </w:tc>
        <w:tc>
          <w:tcPr>
            <w:tcW w:w="1250" w:type="pct"/>
            <w:tcBorders>
              <w:top w:val="nil"/>
              <w:left w:val="nil"/>
              <w:bottom w:val="nil"/>
              <w:right w:val="nil"/>
            </w:tcBorders>
            <w:shd w:val="clear" w:color="auto" w:fill="auto"/>
            <w:hideMark/>
          </w:tcPr>
          <w:p w14:paraId="284BAEF1" w14:textId="77777777" w:rsidR="00ED06F7" w:rsidRPr="00752EF3" w:rsidRDefault="00ED06F7" w:rsidP="006D4182">
            <w:pPr>
              <w:snapToGrid w:val="0"/>
              <w:spacing w:after="0" w:line="360" w:lineRule="auto"/>
              <w:jc w:val="both"/>
              <w:rPr>
                <w:rFonts w:ascii="Book Antiqua" w:hAnsi="Book Antiqua" w:cs="Times New Roman"/>
                <w:sz w:val="24"/>
                <w:szCs w:val="24"/>
              </w:rPr>
            </w:pPr>
            <w:r w:rsidRPr="00752EF3">
              <w:rPr>
                <w:rFonts w:ascii="Book Antiqua" w:hAnsi="Book Antiqua" w:cs="Times New Roman"/>
                <w:sz w:val="24"/>
                <w:szCs w:val="24"/>
              </w:rPr>
              <w:t>107.5</w:t>
            </w:r>
            <w:r>
              <w:rPr>
                <w:rFonts w:ascii="Book Antiqua" w:hAnsi="Book Antiqua" w:cs="Times New Roman"/>
                <w:sz w:val="24"/>
                <w:szCs w:val="24"/>
              </w:rPr>
              <w:t xml:space="preserve"> </w:t>
            </w:r>
            <w:r w:rsidRPr="00752EF3">
              <w:rPr>
                <w:rFonts w:ascii="Book Antiqua" w:hAnsi="Book Antiqua" w:cs="Times New Roman"/>
                <w:sz w:val="24"/>
                <w:szCs w:val="24"/>
              </w:rPr>
              <w:t>±</w:t>
            </w:r>
            <w:r>
              <w:rPr>
                <w:rFonts w:ascii="Book Antiqua" w:hAnsi="Book Antiqua" w:cs="Times New Roman"/>
                <w:sz w:val="24"/>
                <w:szCs w:val="24"/>
              </w:rPr>
              <w:t xml:space="preserve"> </w:t>
            </w:r>
            <w:r w:rsidRPr="00752EF3">
              <w:rPr>
                <w:rFonts w:ascii="Book Antiqua" w:hAnsi="Book Antiqua" w:cs="Times New Roman"/>
                <w:sz w:val="24"/>
                <w:szCs w:val="24"/>
              </w:rPr>
              <w:t>11.5</w:t>
            </w:r>
          </w:p>
        </w:tc>
        <w:tc>
          <w:tcPr>
            <w:tcW w:w="1033" w:type="pct"/>
            <w:tcBorders>
              <w:top w:val="nil"/>
              <w:left w:val="nil"/>
              <w:bottom w:val="nil"/>
              <w:right w:val="nil"/>
            </w:tcBorders>
            <w:shd w:val="clear" w:color="auto" w:fill="auto"/>
            <w:hideMark/>
          </w:tcPr>
          <w:p w14:paraId="7A831615" w14:textId="77777777" w:rsidR="00ED06F7" w:rsidRPr="00151FC4" w:rsidRDefault="00ED06F7" w:rsidP="006D4182">
            <w:pPr>
              <w:snapToGrid w:val="0"/>
              <w:spacing w:after="0" w:line="360" w:lineRule="auto"/>
              <w:jc w:val="both"/>
              <w:rPr>
                <w:rFonts w:ascii="Book Antiqua" w:hAnsi="Book Antiqua" w:cs="Times New Roman"/>
                <w:sz w:val="24"/>
                <w:szCs w:val="24"/>
              </w:rPr>
            </w:pPr>
            <w:r w:rsidRPr="00151FC4">
              <w:rPr>
                <w:rFonts w:ascii="Book Antiqua" w:hAnsi="Book Antiqua" w:cs="Times New Roman"/>
                <w:sz w:val="24"/>
                <w:szCs w:val="24"/>
              </w:rPr>
              <w:t>65.1 ± 1.0</w:t>
            </w:r>
            <w:r w:rsidRPr="00151FC4">
              <w:rPr>
                <w:rFonts w:ascii="Book Antiqua" w:hAnsi="Book Antiqua" w:cs="Times New Roman"/>
                <w:sz w:val="24"/>
                <w:szCs w:val="24"/>
                <w:vertAlign w:val="superscript"/>
              </w:rPr>
              <w:t>b</w:t>
            </w:r>
          </w:p>
        </w:tc>
        <w:tc>
          <w:tcPr>
            <w:tcW w:w="1250" w:type="pct"/>
            <w:tcBorders>
              <w:top w:val="nil"/>
              <w:left w:val="nil"/>
              <w:bottom w:val="nil"/>
              <w:right w:val="nil"/>
            </w:tcBorders>
            <w:shd w:val="clear" w:color="auto" w:fill="auto"/>
            <w:hideMark/>
          </w:tcPr>
          <w:p w14:paraId="11F32F39" w14:textId="77777777" w:rsidR="00ED06F7" w:rsidRPr="00752EF3" w:rsidRDefault="00ED06F7" w:rsidP="006D4182">
            <w:pPr>
              <w:snapToGrid w:val="0"/>
              <w:spacing w:after="0" w:line="360" w:lineRule="auto"/>
              <w:jc w:val="both"/>
              <w:rPr>
                <w:rFonts w:ascii="Book Antiqua" w:hAnsi="Book Antiqua" w:cs="Times New Roman"/>
                <w:sz w:val="24"/>
                <w:szCs w:val="24"/>
              </w:rPr>
            </w:pPr>
            <w:r w:rsidRPr="00752EF3">
              <w:rPr>
                <w:rFonts w:ascii="Book Antiqua" w:hAnsi="Book Antiqua" w:cs="Times New Roman"/>
                <w:sz w:val="24"/>
                <w:szCs w:val="24"/>
              </w:rPr>
              <w:t>98</w:t>
            </w:r>
            <w:r>
              <w:rPr>
                <w:rFonts w:ascii="Book Antiqua" w:hAnsi="Book Antiqua" w:cs="Times New Roman"/>
                <w:sz w:val="24"/>
                <w:szCs w:val="24"/>
              </w:rPr>
              <w:t xml:space="preserve"> </w:t>
            </w:r>
            <w:r w:rsidRPr="00752EF3">
              <w:rPr>
                <w:rFonts w:ascii="Book Antiqua" w:hAnsi="Book Antiqua" w:cs="Times New Roman"/>
                <w:sz w:val="24"/>
                <w:szCs w:val="24"/>
              </w:rPr>
              <w:t>±</w:t>
            </w:r>
            <w:r>
              <w:rPr>
                <w:rFonts w:ascii="Book Antiqua" w:hAnsi="Book Antiqua" w:cs="Times New Roman"/>
                <w:sz w:val="24"/>
                <w:szCs w:val="24"/>
              </w:rPr>
              <w:t xml:space="preserve"> </w:t>
            </w:r>
            <w:r w:rsidRPr="00752EF3">
              <w:rPr>
                <w:rFonts w:ascii="Book Antiqua" w:hAnsi="Book Antiqua" w:cs="Times New Roman"/>
                <w:sz w:val="24"/>
                <w:szCs w:val="24"/>
              </w:rPr>
              <w:t>13</w:t>
            </w:r>
          </w:p>
        </w:tc>
      </w:tr>
      <w:tr w:rsidR="00ED06F7" w:rsidRPr="00752EF3" w14:paraId="300FF282" w14:textId="77777777" w:rsidTr="006D4182">
        <w:tc>
          <w:tcPr>
            <w:tcW w:w="1468" w:type="pct"/>
            <w:tcBorders>
              <w:top w:val="nil"/>
              <w:left w:val="nil"/>
              <w:bottom w:val="nil"/>
              <w:right w:val="nil"/>
            </w:tcBorders>
            <w:shd w:val="clear" w:color="auto" w:fill="auto"/>
            <w:hideMark/>
          </w:tcPr>
          <w:p w14:paraId="4DECAF5D" w14:textId="77777777" w:rsidR="00ED06F7" w:rsidRPr="00151FC4" w:rsidRDefault="00ED06F7" w:rsidP="006D4182">
            <w:pPr>
              <w:snapToGrid w:val="0"/>
              <w:spacing w:after="0" w:line="360" w:lineRule="auto"/>
              <w:jc w:val="both"/>
              <w:rPr>
                <w:rFonts w:ascii="Book Antiqua" w:hAnsi="Book Antiqua" w:cs="Times New Roman"/>
                <w:sz w:val="24"/>
                <w:szCs w:val="24"/>
              </w:rPr>
            </w:pPr>
            <w:r w:rsidRPr="00151FC4">
              <w:rPr>
                <w:rFonts w:ascii="Book Antiqua" w:hAnsi="Book Antiqua" w:cs="Times New Roman"/>
                <w:sz w:val="24"/>
                <w:szCs w:val="24"/>
              </w:rPr>
              <w:t>TP (ms</w:t>
            </w:r>
            <w:r w:rsidRPr="00151FC4">
              <w:rPr>
                <w:rFonts w:ascii="Book Antiqua" w:hAnsi="Book Antiqua" w:cs="Times New Roman"/>
                <w:sz w:val="24"/>
                <w:szCs w:val="24"/>
                <w:vertAlign w:val="superscript"/>
              </w:rPr>
              <w:t>2</w:t>
            </w:r>
            <w:r w:rsidRPr="00151FC4">
              <w:rPr>
                <w:rFonts w:ascii="Book Antiqua" w:hAnsi="Book Antiqua" w:cs="Times New Roman"/>
                <w:sz w:val="24"/>
                <w:szCs w:val="24"/>
              </w:rPr>
              <w:t>)</w:t>
            </w:r>
          </w:p>
        </w:tc>
        <w:tc>
          <w:tcPr>
            <w:tcW w:w="1250" w:type="pct"/>
            <w:tcBorders>
              <w:top w:val="nil"/>
              <w:left w:val="nil"/>
              <w:bottom w:val="nil"/>
              <w:right w:val="nil"/>
            </w:tcBorders>
            <w:shd w:val="clear" w:color="auto" w:fill="auto"/>
            <w:hideMark/>
          </w:tcPr>
          <w:p w14:paraId="0C105F7A" w14:textId="77777777" w:rsidR="00ED06F7" w:rsidRPr="00752EF3" w:rsidRDefault="00ED06F7" w:rsidP="006D4182">
            <w:pPr>
              <w:snapToGrid w:val="0"/>
              <w:spacing w:after="0" w:line="360" w:lineRule="auto"/>
              <w:jc w:val="both"/>
              <w:rPr>
                <w:rFonts w:ascii="Book Antiqua" w:hAnsi="Book Antiqua" w:cs="Times New Roman"/>
                <w:sz w:val="24"/>
                <w:szCs w:val="24"/>
              </w:rPr>
            </w:pPr>
            <w:r w:rsidRPr="00752EF3">
              <w:rPr>
                <w:rFonts w:ascii="Book Antiqua" w:hAnsi="Book Antiqua" w:cs="Times New Roman"/>
                <w:sz w:val="24"/>
                <w:szCs w:val="24"/>
              </w:rPr>
              <w:t>45159.3</w:t>
            </w:r>
            <w:r>
              <w:rPr>
                <w:rFonts w:ascii="Book Antiqua" w:hAnsi="Book Antiqua" w:cs="Times New Roman"/>
                <w:sz w:val="24"/>
                <w:szCs w:val="24"/>
              </w:rPr>
              <w:t xml:space="preserve"> </w:t>
            </w:r>
            <w:r w:rsidRPr="00752EF3">
              <w:rPr>
                <w:rFonts w:ascii="Book Antiqua" w:hAnsi="Book Antiqua" w:cs="Times New Roman"/>
                <w:sz w:val="24"/>
                <w:szCs w:val="24"/>
              </w:rPr>
              <w:t>±</w:t>
            </w:r>
            <w:r>
              <w:rPr>
                <w:rFonts w:ascii="Book Antiqua" w:hAnsi="Book Antiqua" w:cs="Times New Roman"/>
                <w:sz w:val="24"/>
                <w:szCs w:val="24"/>
              </w:rPr>
              <w:t xml:space="preserve"> </w:t>
            </w:r>
            <w:r w:rsidRPr="00752EF3">
              <w:rPr>
                <w:rFonts w:ascii="Book Antiqua" w:hAnsi="Book Antiqua" w:cs="Times New Roman"/>
                <w:sz w:val="24"/>
                <w:szCs w:val="24"/>
              </w:rPr>
              <w:t>7839</w:t>
            </w:r>
          </w:p>
        </w:tc>
        <w:tc>
          <w:tcPr>
            <w:tcW w:w="1033" w:type="pct"/>
            <w:tcBorders>
              <w:top w:val="nil"/>
              <w:left w:val="nil"/>
              <w:bottom w:val="nil"/>
              <w:right w:val="nil"/>
            </w:tcBorders>
            <w:shd w:val="clear" w:color="auto" w:fill="auto"/>
            <w:hideMark/>
          </w:tcPr>
          <w:p w14:paraId="6B2B72E1" w14:textId="77777777" w:rsidR="00ED06F7" w:rsidRPr="00151FC4" w:rsidRDefault="00ED06F7" w:rsidP="006D4182">
            <w:pPr>
              <w:snapToGrid w:val="0"/>
              <w:spacing w:after="0" w:line="360" w:lineRule="auto"/>
              <w:jc w:val="both"/>
              <w:rPr>
                <w:rFonts w:ascii="Book Antiqua" w:hAnsi="Book Antiqua" w:cs="Times New Roman"/>
                <w:sz w:val="24"/>
                <w:szCs w:val="24"/>
              </w:rPr>
            </w:pPr>
            <w:r w:rsidRPr="00151FC4">
              <w:rPr>
                <w:rFonts w:ascii="Book Antiqua" w:hAnsi="Book Antiqua" w:cs="Times New Roman"/>
                <w:sz w:val="24"/>
                <w:szCs w:val="24"/>
              </w:rPr>
              <w:t>290.4 ± 0.5</w:t>
            </w:r>
            <w:r w:rsidRPr="00151FC4">
              <w:rPr>
                <w:rFonts w:ascii="Book Antiqua" w:hAnsi="Book Antiqua" w:cs="Times New Roman"/>
                <w:sz w:val="24"/>
                <w:szCs w:val="24"/>
                <w:vertAlign w:val="superscript"/>
              </w:rPr>
              <w:t>d</w:t>
            </w:r>
          </w:p>
        </w:tc>
        <w:tc>
          <w:tcPr>
            <w:tcW w:w="1250" w:type="pct"/>
            <w:tcBorders>
              <w:top w:val="nil"/>
              <w:left w:val="nil"/>
              <w:bottom w:val="nil"/>
              <w:right w:val="nil"/>
            </w:tcBorders>
            <w:shd w:val="clear" w:color="auto" w:fill="auto"/>
            <w:hideMark/>
          </w:tcPr>
          <w:p w14:paraId="7CE31E57" w14:textId="77777777" w:rsidR="00ED06F7" w:rsidRPr="00752EF3" w:rsidRDefault="00ED06F7" w:rsidP="006D4182">
            <w:pPr>
              <w:snapToGrid w:val="0"/>
              <w:spacing w:after="0" w:line="360" w:lineRule="auto"/>
              <w:jc w:val="both"/>
              <w:rPr>
                <w:rFonts w:ascii="Book Antiqua" w:hAnsi="Book Antiqua" w:cs="Times New Roman"/>
                <w:sz w:val="24"/>
                <w:szCs w:val="24"/>
              </w:rPr>
            </w:pPr>
            <w:r w:rsidRPr="00752EF3">
              <w:rPr>
                <w:rFonts w:ascii="Book Antiqua" w:hAnsi="Book Antiqua" w:cs="Times New Roman"/>
                <w:sz w:val="24"/>
                <w:szCs w:val="24"/>
              </w:rPr>
              <w:t>44927.8 ± 7832</w:t>
            </w:r>
          </w:p>
        </w:tc>
      </w:tr>
      <w:tr w:rsidR="00ED06F7" w:rsidRPr="00752EF3" w14:paraId="2F7A0F93" w14:textId="77777777" w:rsidTr="006D4182">
        <w:tc>
          <w:tcPr>
            <w:tcW w:w="1468" w:type="pct"/>
            <w:tcBorders>
              <w:top w:val="nil"/>
              <w:left w:val="nil"/>
              <w:bottom w:val="nil"/>
              <w:right w:val="nil"/>
            </w:tcBorders>
            <w:shd w:val="clear" w:color="auto" w:fill="auto"/>
            <w:hideMark/>
          </w:tcPr>
          <w:p w14:paraId="6ED7254A" w14:textId="77777777" w:rsidR="00ED06F7" w:rsidRPr="00151FC4" w:rsidRDefault="00ED06F7" w:rsidP="006D4182">
            <w:pPr>
              <w:snapToGrid w:val="0"/>
              <w:spacing w:after="0" w:line="360" w:lineRule="auto"/>
              <w:jc w:val="both"/>
              <w:rPr>
                <w:rFonts w:ascii="Book Antiqua" w:hAnsi="Book Antiqua" w:cs="Times New Roman"/>
                <w:sz w:val="24"/>
                <w:szCs w:val="24"/>
              </w:rPr>
            </w:pPr>
            <w:r w:rsidRPr="00151FC4">
              <w:rPr>
                <w:rFonts w:ascii="Book Antiqua" w:hAnsi="Book Antiqua" w:cs="Times New Roman"/>
                <w:sz w:val="24"/>
                <w:szCs w:val="24"/>
              </w:rPr>
              <w:t>LF (ms</w:t>
            </w:r>
            <w:r w:rsidRPr="00151FC4">
              <w:rPr>
                <w:rFonts w:ascii="Book Antiqua" w:hAnsi="Book Antiqua" w:cs="Times New Roman"/>
                <w:sz w:val="24"/>
                <w:szCs w:val="24"/>
                <w:vertAlign w:val="superscript"/>
              </w:rPr>
              <w:t>2</w:t>
            </w:r>
            <w:r w:rsidRPr="00151FC4">
              <w:rPr>
                <w:rFonts w:ascii="Book Antiqua" w:hAnsi="Book Antiqua" w:cs="Times New Roman"/>
                <w:sz w:val="24"/>
                <w:szCs w:val="24"/>
              </w:rPr>
              <w:t>)</w:t>
            </w:r>
          </w:p>
        </w:tc>
        <w:tc>
          <w:tcPr>
            <w:tcW w:w="1250" w:type="pct"/>
            <w:tcBorders>
              <w:top w:val="nil"/>
              <w:left w:val="nil"/>
              <w:bottom w:val="nil"/>
              <w:right w:val="nil"/>
            </w:tcBorders>
            <w:shd w:val="clear" w:color="auto" w:fill="auto"/>
            <w:hideMark/>
          </w:tcPr>
          <w:p w14:paraId="4EBE6D56" w14:textId="77777777" w:rsidR="00ED06F7" w:rsidRPr="00752EF3" w:rsidRDefault="00ED06F7" w:rsidP="006D4182">
            <w:pPr>
              <w:snapToGrid w:val="0"/>
              <w:spacing w:after="0" w:line="360" w:lineRule="auto"/>
              <w:jc w:val="both"/>
              <w:rPr>
                <w:rFonts w:ascii="Book Antiqua" w:hAnsi="Book Antiqua" w:cs="Times New Roman"/>
                <w:sz w:val="24"/>
                <w:szCs w:val="24"/>
              </w:rPr>
            </w:pPr>
            <w:r w:rsidRPr="00752EF3">
              <w:rPr>
                <w:rFonts w:ascii="Book Antiqua" w:hAnsi="Book Antiqua" w:cs="Times New Roman"/>
                <w:sz w:val="24"/>
                <w:szCs w:val="24"/>
              </w:rPr>
              <w:t>5434</w:t>
            </w:r>
            <w:r>
              <w:rPr>
                <w:rFonts w:ascii="Book Antiqua" w:hAnsi="Book Antiqua" w:cs="Times New Roman"/>
                <w:sz w:val="24"/>
                <w:szCs w:val="24"/>
              </w:rPr>
              <w:t xml:space="preserve"> </w:t>
            </w:r>
            <w:r w:rsidRPr="00752EF3">
              <w:rPr>
                <w:rFonts w:ascii="Book Antiqua" w:hAnsi="Book Antiqua" w:cs="Times New Roman"/>
                <w:sz w:val="24"/>
                <w:szCs w:val="24"/>
              </w:rPr>
              <w:t>±</w:t>
            </w:r>
            <w:r>
              <w:rPr>
                <w:rFonts w:ascii="Book Antiqua" w:hAnsi="Book Antiqua" w:cs="Times New Roman"/>
                <w:sz w:val="24"/>
                <w:szCs w:val="24"/>
              </w:rPr>
              <w:t xml:space="preserve"> </w:t>
            </w:r>
            <w:r w:rsidRPr="00752EF3">
              <w:rPr>
                <w:rFonts w:ascii="Book Antiqua" w:hAnsi="Book Antiqua" w:cs="Times New Roman"/>
                <w:sz w:val="24"/>
                <w:szCs w:val="24"/>
              </w:rPr>
              <w:t>877</w:t>
            </w:r>
          </w:p>
        </w:tc>
        <w:tc>
          <w:tcPr>
            <w:tcW w:w="1033" w:type="pct"/>
            <w:tcBorders>
              <w:top w:val="nil"/>
              <w:left w:val="nil"/>
              <w:bottom w:val="nil"/>
              <w:right w:val="nil"/>
            </w:tcBorders>
            <w:shd w:val="clear" w:color="auto" w:fill="auto"/>
            <w:hideMark/>
          </w:tcPr>
          <w:p w14:paraId="7A7553FB" w14:textId="77777777" w:rsidR="00ED06F7" w:rsidRPr="00151FC4" w:rsidRDefault="00ED06F7" w:rsidP="006D4182">
            <w:pPr>
              <w:snapToGrid w:val="0"/>
              <w:spacing w:after="0" w:line="360" w:lineRule="auto"/>
              <w:jc w:val="both"/>
              <w:rPr>
                <w:rFonts w:ascii="Book Antiqua" w:hAnsi="Book Antiqua" w:cs="Times New Roman"/>
                <w:sz w:val="24"/>
                <w:szCs w:val="24"/>
              </w:rPr>
            </w:pPr>
            <w:r w:rsidRPr="00151FC4">
              <w:rPr>
                <w:rFonts w:ascii="Book Antiqua" w:hAnsi="Book Antiqua" w:cs="Times New Roman"/>
                <w:sz w:val="24"/>
                <w:szCs w:val="24"/>
              </w:rPr>
              <w:t>126.5 ± 4.6</w:t>
            </w:r>
            <w:r w:rsidRPr="00151FC4">
              <w:rPr>
                <w:rFonts w:ascii="Book Antiqua" w:hAnsi="Book Antiqua" w:cs="Times New Roman"/>
                <w:sz w:val="24"/>
                <w:szCs w:val="24"/>
                <w:vertAlign w:val="superscript"/>
              </w:rPr>
              <w:t>d</w:t>
            </w:r>
          </w:p>
        </w:tc>
        <w:tc>
          <w:tcPr>
            <w:tcW w:w="1250" w:type="pct"/>
            <w:tcBorders>
              <w:top w:val="nil"/>
              <w:left w:val="nil"/>
              <w:bottom w:val="nil"/>
              <w:right w:val="nil"/>
            </w:tcBorders>
            <w:shd w:val="clear" w:color="auto" w:fill="auto"/>
            <w:hideMark/>
          </w:tcPr>
          <w:p w14:paraId="0223B8ED" w14:textId="77777777" w:rsidR="00ED06F7" w:rsidRPr="00752EF3" w:rsidRDefault="00ED06F7" w:rsidP="006D4182">
            <w:pPr>
              <w:snapToGrid w:val="0"/>
              <w:spacing w:after="0" w:line="360" w:lineRule="auto"/>
              <w:jc w:val="both"/>
              <w:rPr>
                <w:rFonts w:ascii="Book Antiqua" w:hAnsi="Book Antiqua" w:cs="Times New Roman"/>
                <w:sz w:val="24"/>
                <w:szCs w:val="24"/>
              </w:rPr>
            </w:pPr>
            <w:r w:rsidRPr="00752EF3">
              <w:rPr>
                <w:rFonts w:ascii="Book Antiqua" w:hAnsi="Book Antiqua" w:cs="Times New Roman"/>
                <w:sz w:val="24"/>
                <w:szCs w:val="24"/>
              </w:rPr>
              <w:t>5338.7</w:t>
            </w:r>
            <w:r>
              <w:rPr>
                <w:rFonts w:ascii="Book Antiqua" w:hAnsi="Book Antiqua" w:cs="Times New Roman"/>
                <w:sz w:val="24"/>
                <w:szCs w:val="24"/>
              </w:rPr>
              <w:t xml:space="preserve"> </w:t>
            </w:r>
            <w:r w:rsidRPr="00752EF3">
              <w:rPr>
                <w:rFonts w:ascii="Book Antiqua" w:hAnsi="Book Antiqua" w:cs="Times New Roman"/>
                <w:sz w:val="24"/>
                <w:szCs w:val="24"/>
              </w:rPr>
              <w:t>±</w:t>
            </w:r>
            <w:r>
              <w:rPr>
                <w:rFonts w:ascii="Book Antiqua" w:hAnsi="Book Antiqua" w:cs="Times New Roman"/>
                <w:sz w:val="24"/>
                <w:szCs w:val="24"/>
              </w:rPr>
              <w:t xml:space="preserve"> </w:t>
            </w:r>
            <w:r w:rsidRPr="00752EF3">
              <w:rPr>
                <w:rFonts w:ascii="Book Antiqua" w:hAnsi="Book Antiqua" w:cs="Times New Roman"/>
                <w:sz w:val="24"/>
                <w:szCs w:val="24"/>
              </w:rPr>
              <w:t>1198</w:t>
            </w:r>
          </w:p>
        </w:tc>
      </w:tr>
      <w:tr w:rsidR="00ED06F7" w:rsidRPr="00752EF3" w14:paraId="523A8258" w14:textId="77777777" w:rsidTr="006D4182">
        <w:tc>
          <w:tcPr>
            <w:tcW w:w="1468" w:type="pct"/>
            <w:tcBorders>
              <w:top w:val="nil"/>
              <w:left w:val="nil"/>
              <w:bottom w:val="nil"/>
              <w:right w:val="nil"/>
            </w:tcBorders>
            <w:shd w:val="clear" w:color="auto" w:fill="auto"/>
            <w:hideMark/>
          </w:tcPr>
          <w:p w14:paraId="78B44C13" w14:textId="77777777" w:rsidR="00ED06F7" w:rsidRPr="00151FC4" w:rsidRDefault="00ED06F7" w:rsidP="006D4182">
            <w:pPr>
              <w:snapToGrid w:val="0"/>
              <w:spacing w:after="0" w:line="360" w:lineRule="auto"/>
              <w:jc w:val="both"/>
              <w:rPr>
                <w:rFonts w:ascii="Book Antiqua" w:hAnsi="Book Antiqua" w:cs="Times New Roman"/>
                <w:sz w:val="24"/>
                <w:szCs w:val="24"/>
              </w:rPr>
            </w:pPr>
            <w:r w:rsidRPr="00151FC4">
              <w:rPr>
                <w:rFonts w:ascii="Book Antiqua" w:hAnsi="Book Antiqua" w:cs="Times New Roman"/>
                <w:sz w:val="24"/>
                <w:szCs w:val="24"/>
              </w:rPr>
              <w:t>HF (ms</w:t>
            </w:r>
            <w:r w:rsidRPr="00151FC4">
              <w:rPr>
                <w:rFonts w:ascii="Book Antiqua" w:hAnsi="Book Antiqua" w:cs="Times New Roman"/>
                <w:sz w:val="24"/>
                <w:szCs w:val="24"/>
                <w:vertAlign w:val="superscript"/>
              </w:rPr>
              <w:t>2</w:t>
            </w:r>
            <w:r w:rsidRPr="00151FC4">
              <w:rPr>
                <w:rFonts w:ascii="Book Antiqua" w:hAnsi="Book Antiqua" w:cs="Times New Roman"/>
                <w:sz w:val="24"/>
                <w:szCs w:val="24"/>
              </w:rPr>
              <w:t>)</w:t>
            </w:r>
          </w:p>
        </w:tc>
        <w:tc>
          <w:tcPr>
            <w:tcW w:w="1250" w:type="pct"/>
            <w:tcBorders>
              <w:top w:val="nil"/>
              <w:left w:val="nil"/>
              <w:bottom w:val="nil"/>
              <w:right w:val="nil"/>
            </w:tcBorders>
            <w:shd w:val="clear" w:color="auto" w:fill="auto"/>
            <w:hideMark/>
          </w:tcPr>
          <w:p w14:paraId="37D7654C" w14:textId="77777777" w:rsidR="00ED06F7" w:rsidRPr="00752EF3" w:rsidRDefault="00ED06F7" w:rsidP="006D4182">
            <w:pPr>
              <w:snapToGrid w:val="0"/>
              <w:spacing w:after="0" w:line="360" w:lineRule="auto"/>
              <w:jc w:val="both"/>
              <w:rPr>
                <w:rFonts w:ascii="Book Antiqua" w:hAnsi="Book Antiqua" w:cs="Times New Roman"/>
                <w:sz w:val="24"/>
                <w:szCs w:val="24"/>
              </w:rPr>
            </w:pPr>
            <w:r w:rsidRPr="00752EF3">
              <w:rPr>
                <w:rFonts w:ascii="Book Antiqua" w:hAnsi="Book Antiqua" w:cs="Times New Roman"/>
                <w:sz w:val="24"/>
                <w:szCs w:val="24"/>
              </w:rPr>
              <w:t>19574.1</w:t>
            </w:r>
            <w:r>
              <w:rPr>
                <w:rFonts w:ascii="Book Antiqua" w:hAnsi="Book Antiqua" w:cs="Times New Roman"/>
                <w:sz w:val="24"/>
                <w:szCs w:val="24"/>
              </w:rPr>
              <w:t xml:space="preserve"> </w:t>
            </w:r>
            <w:r w:rsidRPr="00752EF3">
              <w:rPr>
                <w:rFonts w:ascii="Book Antiqua" w:hAnsi="Book Antiqua" w:cs="Times New Roman"/>
                <w:sz w:val="24"/>
                <w:szCs w:val="24"/>
              </w:rPr>
              <w:t>±</w:t>
            </w:r>
            <w:r>
              <w:rPr>
                <w:rFonts w:ascii="Book Antiqua" w:hAnsi="Book Antiqua" w:cs="Times New Roman"/>
                <w:sz w:val="24"/>
                <w:szCs w:val="24"/>
              </w:rPr>
              <w:t xml:space="preserve"> </w:t>
            </w:r>
            <w:r w:rsidRPr="00752EF3">
              <w:rPr>
                <w:rFonts w:ascii="Book Antiqua" w:hAnsi="Book Antiqua" w:cs="Times New Roman"/>
                <w:sz w:val="24"/>
                <w:szCs w:val="24"/>
              </w:rPr>
              <w:t>4019</w:t>
            </w:r>
          </w:p>
        </w:tc>
        <w:tc>
          <w:tcPr>
            <w:tcW w:w="1033" w:type="pct"/>
            <w:tcBorders>
              <w:top w:val="nil"/>
              <w:left w:val="nil"/>
              <w:bottom w:val="nil"/>
              <w:right w:val="nil"/>
            </w:tcBorders>
            <w:shd w:val="clear" w:color="auto" w:fill="auto"/>
            <w:hideMark/>
          </w:tcPr>
          <w:p w14:paraId="5D55D9C4" w14:textId="77777777" w:rsidR="00ED06F7" w:rsidRPr="00151FC4" w:rsidRDefault="00ED06F7" w:rsidP="006D4182">
            <w:pPr>
              <w:snapToGrid w:val="0"/>
              <w:spacing w:after="0" w:line="360" w:lineRule="auto"/>
              <w:jc w:val="both"/>
              <w:rPr>
                <w:rFonts w:ascii="Book Antiqua" w:hAnsi="Book Antiqua" w:cs="Times New Roman"/>
                <w:sz w:val="24"/>
                <w:szCs w:val="24"/>
              </w:rPr>
            </w:pPr>
            <w:r w:rsidRPr="00151FC4">
              <w:rPr>
                <w:rFonts w:ascii="Book Antiqua" w:hAnsi="Book Antiqua" w:cs="Times New Roman"/>
                <w:sz w:val="24"/>
                <w:szCs w:val="24"/>
              </w:rPr>
              <w:t>108.4 ± 7</w:t>
            </w:r>
            <w:r w:rsidRPr="00151FC4">
              <w:rPr>
                <w:rFonts w:ascii="Book Antiqua" w:hAnsi="Book Antiqua" w:cs="Times New Roman"/>
                <w:sz w:val="24"/>
                <w:szCs w:val="24"/>
                <w:vertAlign w:val="superscript"/>
              </w:rPr>
              <w:t>d</w:t>
            </w:r>
          </w:p>
        </w:tc>
        <w:tc>
          <w:tcPr>
            <w:tcW w:w="1250" w:type="pct"/>
            <w:tcBorders>
              <w:top w:val="nil"/>
              <w:left w:val="nil"/>
              <w:bottom w:val="nil"/>
              <w:right w:val="nil"/>
            </w:tcBorders>
            <w:shd w:val="clear" w:color="auto" w:fill="auto"/>
            <w:hideMark/>
          </w:tcPr>
          <w:p w14:paraId="41902725" w14:textId="77777777" w:rsidR="00ED06F7" w:rsidRPr="00752EF3" w:rsidRDefault="00ED06F7" w:rsidP="006D4182">
            <w:pPr>
              <w:snapToGrid w:val="0"/>
              <w:spacing w:after="0" w:line="360" w:lineRule="auto"/>
              <w:jc w:val="both"/>
              <w:rPr>
                <w:rFonts w:ascii="Book Antiqua" w:hAnsi="Book Antiqua" w:cs="Times New Roman"/>
                <w:sz w:val="24"/>
                <w:szCs w:val="24"/>
              </w:rPr>
            </w:pPr>
            <w:r w:rsidRPr="00752EF3">
              <w:rPr>
                <w:rFonts w:ascii="Book Antiqua" w:hAnsi="Book Antiqua" w:cs="Times New Roman"/>
                <w:sz w:val="24"/>
                <w:szCs w:val="24"/>
              </w:rPr>
              <w:t>14634.1 ± 4866</w:t>
            </w:r>
          </w:p>
        </w:tc>
      </w:tr>
      <w:tr w:rsidR="00ED06F7" w:rsidRPr="00752EF3" w14:paraId="3E2BCB10" w14:textId="77777777" w:rsidTr="006D4182">
        <w:tc>
          <w:tcPr>
            <w:tcW w:w="1468" w:type="pct"/>
            <w:tcBorders>
              <w:top w:val="nil"/>
              <w:left w:val="nil"/>
              <w:bottom w:val="nil"/>
              <w:right w:val="nil"/>
            </w:tcBorders>
            <w:shd w:val="clear" w:color="auto" w:fill="auto"/>
            <w:hideMark/>
          </w:tcPr>
          <w:p w14:paraId="29A743E2" w14:textId="77777777" w:rsidR="00ED06F7" w:rsidRPr="00151FC4" w:rsidRDefault="00ED06F7" w:rsidP="006D4182">
            <w:pPr>
              <w:snapToGrid w:val="0"/>
              <w:spacing w:after="0" w:line="360" w:lineRule="auto"/>
              <w:jc w:val="both"/>
              <w:rPr>
                <w:rFonts w:ascii="Book Antiqua" w:hAnsi="Book Antiqua" w:cs="Times New Roman"/>
                <w:sz w:val="24"/>
                <w:szCs w:val="24"/>
              </w:rPr>
            </w:pPr>
            <w:proofErr w:type="spellStart"/>
            <w:r w:rsidRPr="00151FC4">
              <w:rPr>
                <w:rFonts w:ascii="Book Antiqua" w:hAnsi="Book Antiqua" w:cs="Times New Roman"/>
                <w:sz w:val="24"/>
                <w:szCs w:val="24"/>
              </w:rPr>
              <w:t>nLF</w:t>
            </w:r>
            <w:proofErr w:type="spellEnd"/>
          </w:p>
        </w:tc>
        <w:tc>
          <w:tcPr>
            <w:tcW w:w="1250" w:type="pct"/>
            <w:tcBorders>
              <w:top w:val="nil"/>
              <w:left w:val="nil"/>
              <w:bottom w:val="nil"/>
              <w:right w:val="nil"/>
            </w:tcBorders>
            <w:shd w:val="clear" w:color="auto" w:fill="auto"/>
            <w:hideMark/>
          </w:tcPr>
          <w:p w14:paraId="10E40DBF" w14:textId="77777777" w:rsidR="00ED06F7" w:rsidRPr="00752EF3" w:rsidRDefault="00ED06F7" w:rsidP="006D4182">
            <w:pPr>
              <w:snapToGrid w:val="0"/>
              <w:spacing w:after="0" w:line="360" w:lineRule="auto"/>
              <w:jc w:val="both"/>
              <w:rPr>
                <w:rFonts w:ascii="Book Antiqua" w:hAnsi="Book Antiqua" w:cs="Times New Roman"/>
                <w:sz w:val="24"/>
                <w:szCs w:val="24"/>
              </w:rPr>
            </w:pPr>
            <w:r w:rsidRPr="00752EF3">
              <w:rPr>
                <w:rFonts w:ascii="Book Antiqua" w:hAnsi="Book Antiqua" w:cs="Times New Roman"/>
                <w:sz w:val="24"/>
                <w:szCs w:val="24"/>
              </w:rPr>
              <w:t>5.9</w:t>
            </w:r>
            <w:r>
              <w:rPr>
                <w:rFonts w:ascii="Book Antiqua" w:hAnsi="Book Antiqua" w:cs="Times New Roman"/>
                <w:sz w:val="24"/>
                <w:szCs w:val="24"/>
              </w:rPr>
              <w:t xml:space="preserve"> </w:t>
            </w:r>
            <w:r w:rsidRPr="00752EF3">
              <w:rPr>
                <w:rFonts w:ascii="Book Antiqua" w:hAnsi="Book Antiqua" w:cs="Times New Roman"/>
                <w:sz w:val="24"/>
                <w:szCs w:val="24"/>
              </w:rPr>
              <w:t>±</w:t>
            </w:r>
            <w:r>
              <w:rPr>
                <w:rFonts w:ascii="Book Antiqua" w:hAnsi="Book Antiqua" w:cs="Times New Roman"/>
                <w:sz w:val="24"/>
                <w:szCs w:val="24"/>
              </w:rPr>
              <w:t xml:space="preserve"> </w:t>
            </w:r>
            <w:r w:rsidRPr="00752EF3">
              <w:rPr>
                <w:rFonts w:ascii="Book Antiqua" w:hAnsi="Book Antiqua" w:cs="Times New Roman"/>
                <w:sz w:val="24"/>
                <w:szCs w:val="24"/>
              </w:rPr>
              <w:t>2.3</w:t>
            </w:r>
          </w:p>
        </w:tc>
        <w:tc>
          <w:tcPr>
            <w:tcW w:w="1033" w:type="pct"/>
            <w:tcBorders>
              <w:top w:val="nil"/>
              <w:left w:val="nil"/>
              <w:bottom w:val="nil"/>
              <w:right w:val="nil"/>
            </w:tcBorders>
            <w:shd w:val="clear" w:color="auto" w:fill="auto"/>
            <w:hideMark/>
          </w:tcPr>
          <w:p w14:paraId="17F0074B" w14:textId="77777777" w:rsidR="00ED06F7" w:rsidRPr="00151FC4" w:rsidRDefault="00ED06F7" w:rsidP="006D4182">
            <w:pPr>
              <w:snapToGrid w:val="0"/>
              <w:spacing w:after="0" w:line="360" w:lineRule="auto"/>
              <w:jc w:val="both"/>
              <w:rPr>
                <w:rFonts w:ascii="Book Antiqua" w:hAnsi="Book Antiqua" w:cs="Times New Roman"/>
                <w:sz w:val="24"/>
                <w:szCs w:val="24"/>
              </w:rPr>
            </w:pPr>
            <w:r w:rsidRPr="00151FC4">
              <w:rPr>
                <w:rFonts w:ascii="Book Antiqua" w:hAnsi="Book Antiqua" w:cs="Times New Roman"/>
                <w:sz w:val="24"/>
                <w:szCs w:val="24"/>
              </w:rPr>
              <w:t>44.2 ± 2</w:t>
            </w:r>
            <w:r w:rsidRPr="00151FC4">
              <w:rPr>
                <w:rFonts w:ascii="Book Antiqua" w:hAnsi="Book Antiqua" w:cs="Times New Roman"/>
                <w:sz w:val="24"/>
                <w:szCs w:val="24"/>
                <w:vertAlign w:val="superscript"/>
              </w:rPr>
              <w:t>c</w:t>
            </w:r>
          </w:p>
        </w:tc>
        <w:tc>
          <w:tcPr>
            <w:tcW w:w="1250" w:type="pct"/>
            <w:tcBorders>
              <w:top w:val="nil"/>
              <w:left w:val="nil"/>
              <w:bottom w:val="nil"/>
              <w:right w:val="nil"/>
            </w:tcBorders>
            <w:shd w:val="clear" w:color="auto" w:fill="auto"/>
            <w:hideMark/>
          </w:tcPr>
          <w:p w14:paraId="6E5496D8" w14:textId="77777777" w:rsidR="00ED06F7" w:rsidRPr="00752EF3" w:rsidRDefault="00ED06F7" w:rsidP="006D4182">
            <w:pPr>
              <w:snapToGrid w:val="0"/>
              <w:spacing w:after="0" w:line="360" w:lineRule="auto"/>
              <w:jc w:val="both"/>
              <w:rPr>
                <w:rFonts w:ascii="Book Antiqua" w:hAnsi="Book Antiqua" w:cs="Times New Roman"/>
                <w:sz w:val="24"/>
                <w:szCs w:val="24"/>
              </w:rPr>
            </w:pPr>
            <w:r w:rsidRPr="00752EF3">
              <w:rPr>
                <w:rFonts w:ascii="Book Antiqua" w:hAnsi="Book Antiqua" w:cs="Times New Roman"/>
                <w:sz w:val="24"/>
                <w:szCs w:val="24"/>
              </w:rPr>
              <w:t>5.7</w:t>
            </w:r>
            <w:r>
              <w:rPr>
                <w:rFonts w:ascii="Book Antiqua" w:hAnsi="Book Antiqua" w:cs="Times New Roman"/>
                <w:sz w:val="24"/>
                <w:szCs w:val="24"/>
              </w:rPr>
              <w:t xml:space="preserve"> </w:t>
            </w:r>
            <w:r w:rsidRPr="00752EF3">
              <w:rPr>
                <w:rFonts w:ascii="Book Antiqua" w:hAnsi="Book Antiqua" w:cs="Times New Roman"/>
                <w:sz w:val="24"/>
                <w:szCs w:val="24"/>
              </w:rPr>
              <w:t>±</w:t>
            </w:r>
            <w:r>
              <w:rPr>
                <w:rFonts w:ascii="Book Antiqua" w:hAnsi="Book Antiqua" w:cs="Times New Roman"/>
                <w:sz w:val="24"/>
                <w:szCs w:val="24"/>
              </w:rPr>
              <w:t xml:space="preserve"> </w:t>
            </w:r>
            <w:r w:rsidRPr="00752EF3">
              <w:rPr>
                <w:rFonts w:ascii="Book Antiqua" w:hAnsi="Book Antiqua" w:cs="Times New Roman"/>
                <w:sz w:val="24"/>
                <w:szCs w:val="24"/>
              </w:rPr>
              <w:t>1</w:t>
            </w:r>
          </w:p>
        </w:tc>
      </w:tr>
      <w:tr w:rsidR="00ED06F7" w:rsidRPr="00752EF3" w14:paraId="550E2539" w14:textId="77777777" w:rsidTr="00ED06F7">
        <w:tc>
          <w:tcPr>
            <w:tcW w:w="1468" w:type="pct"/>
            <w:tcBorders>
              <w:top w:val="nil"/>
              <w:left w:val="nil"/>
              <w:bottom w:val="single" w:sz="4" w:space="0" w:color="auto"/>
              <w:right w:val="nil"/>
            </w:tcBorders>
            <w:shd w:val="clear" w:color="auto" w:fill="auto"/>
            <w:hideMark/>
          </w:tcPr>
          <w:p w14:paraId="311A028D" w14:textId="77777777" w:rsidR="00ED06F7" w:rsidRPr="00151FC4" w:rsidRDefault="00ED06F7" w:rsidP="006D4182">
            <w:pPr>
              <w:snapToGrid w:val="0"/>
              <w:spacing w:after="0" w:line="360" w:lineRule="auto"/>
              <w:jc w:val="both"/>
              <w:rPr>
                <w:rFonts w:ascii="Book Antiqua" w:hAnsi="Book Antiqua" w:cs="Times New Roman"/>
                <w:sz w:val="24"/>
                <w:szCs w:val="24"/>
              </w:rPr>
            </w:pPr>
            <w:proofErr w:type="spellStart"/>
            <w:r w:rsidRPr="00151FC4">
              <w:rPr>
                <w:rFonts w:ascii="Book Antiqua" w:hAnsi="Book Antiqua" w:cs="Times New Roman"/>
                <w:sz w:val="24"/>
                <w:szCs w:val="24"/>
              </w:rPr>
              <w:t>nHF</w:t>
            </w:r>
            <w:proofErr w:type="spellEnd"/>
          </w:p>
        </w:tc>
        <w:tc>
          <w:tcPr>
            <w:tcW w:w="1250" w:type="pct"/>
            <w:tcBorders>
              <w:top w:val="nil"/>
              <w:left w:val="nil"/>
              <w:bottom w:val="single" w:sz="4" w:space="0" w:color="auto"/>
              <w:right w:val="nil"/>
            </w:tcBorders>
            <w:shd w:val="clear" w:color="auto" w:fill="auto"/>
            <w:hideMark/>
          </w:tcPr>
          <w:p w14:paraId="4DE0979D" w14:textId="77777777" w:rsidR="00ED06F7" w:rsidRPr="00752EF3" w:rsidRDefault="00ED06F7" w:rsidP="006D4182">
            <w:pPr>
              <w:snapToGrid w:val="0"/>
              <w:spacing w:after="0" w:line="360" w:lineRule="auto"/>
              <w:jc w:val="both"/>
              <w:rPr>
                <w:rFonts w:ascii="Book Antiqua" w:hAnsi="Book Antiqua" w:cs="Times New Roman"/>
                <w:sz w:val="24"/>
                <w:szCs w:val="24"/>
              </w:rPr>
            </w:pPr>
            <w:r w:rsidRPr="00752EF3">
              <w:rPr>
                <w:rFonts w:ascii="Book Antiqua" w:hAnsi="Book Antiqua" w:cs="Times New Roman"/>
                <w:sz w:val="24"/>
                <w:szCs w:val="24"/>
              </w:rPr>
              <w:t>16.2</w:t>
            </w:r>
            <w:r>
              <w:rPr>
                <w:rFonts w:ascii="Book Antiqua" w:hAnsi="Book Antiqua" w:cs="Times New Roman"/>
                <w:sz w:val="24"/>
                <w:szCs w:val="24"/>
              </w:rPr>
              <w:t xml:space="preserve"> </w:t>
            </w:r>
            <w:r w:rsidRPr="00752EF3">
              <w:rPr>
                <w:rFonts w:ascii="Book Antiqua" w:hAnsi="Book Antiqua" w:cs="Times New Roman"/>
                <w:sz w:val="24"/>
                <w:szCs w:val="24"/>
              </w:rPr>
              <w:t>±</w:t>
            </w:r>
            <w:r>
              <w:rPr>
                <w:rFonts w:ascii="Book Antiqua" w:hAnsi="Book Antiqua" w:cs="Times New Roman"/>
                <w:sz w:val="24"/>
                <w:szCs w:val="24"/>
              </w:rPr>
              <w:t xml:space="preserve"> </w:t>
            </w:r>
            <w:r w:rsidRPr="00752EF3">
              <w:rPr>
                <w:rFonts w:ascii="Book Antiqua" w:hAnsi="Book Antiqua" w:cs="Times New Roman"/>
                <w:sz w:val="24"/>
                <w:szCs w:val="24"/>
              </w:rPr>
              <w:t>3.4</w:t>
            </w:r>
          </w:p>
        </w:tc>
        <w:tc>
          <w:tcPr>
            <w:tcW w:w="1033" w:type="pct"/>
            <w:tcBorders>
              <w:top w:val="nil"/>
              <w:left w:val="nil"/>
              <w:bottom w:val="single" w:sz="4" w:space="0" w:color="auto"/>
              <w:right w:val="nil"/>
            </w:tcBorders>
            <w:shd w:val="clear" w:color="auto" w:fill="auto"/>
            <w:hideMark/>
          </w:tcPr>
          <w:p w14:paraId="3C254B4F" w14:textId="77777777" w:rsidR="00ED06F7" w:rsidRPr="00151FC4" w:rsidRDefault="00ED06F7" w:rsidP="006D4182">
            <w:pPr>
              <w:snapToGrid w:val="0"/>
              <w:spacing w:after="0" w:line="360" w:lineRule="auto"/>
              <w:jc w:val="both"/>
              <w:rPr>
                <w:rFonts w:ascii="Book Antiqua" w:hAnsi="Book Antiqua" w:cs="Times New Roman"/>
                <w:sz w:val="24"/>
                <w:szCs w:val="24"/>
              </w:rPr>
            </w:pPr>
            <w:r w:rsidRPr="00151FC4">
              <w:rPr>
                <w:rFonts w:ascii="Book Antiqua" w:hAnsi="Book Antiqua" w:cs="Times New Roman"/>
                <w:sz w:val="24"/>
                <w:szCs w:val="24"/>
              </w:rPr>
              <w:t>38.5 ± 2</w:t>
            </w:r>
            <w:r w:rsidRPr="00151FC4">
              <w:rPr>
                <w:rFonts w:ascii="Book Antiqua" w:hAnsi="Book Antiqua" w:cs="Times New Roman"/>
                <w:sz w:val="24"/>
                <w:szCs w:val="24"/>
                <w:vertAlign w:val="superscript"/>
              </w:rPr>
              <w:t>a</w:t>
            </w:r>
          </w:p>
        </w:tc>
        <w:tc>
          <w:tcPr>
            <w:tcW w:w="1250" w:type="pct"/>
            <w:tcBorders>
              <w:top w:val="nil"/>
              <w:left w:val="nil"/>
              <w:bottom w:val="single" w:sz="4" w:space="0" w:color="auto"/>
              <w:right w:val="nil"/>
            </w:tcBorders>
            <w:shd w:val="clear" w:color="auto" w:fill="auto"/>
            <w:hideMark/>
          </w:tcPr>
          <w:p w14:paraId="7DC6F767" w14:textId="77777777" w:rsidR="00ED06F7" w:rsidRPr="00752EF3" w:rsidRDefault="00ED06F7" w:rsidP="006D4182">
            <w:pPr>
              <w:snapToGrid w:val="0"/>
              <w:spacing w:after="0" w:line="360" w:lineRule="auto"/>
              <w:jc w:val="both"/>
              <w:rPr>
                <w:rFonts w:ascii="Book Antiqua" w:hAnsi="Book Antiqua" w:cs="Times New Roman"/>
                <w:sz w:val="24"/>
                <w:szCs w:val="24"/>
              </w:rPr>
            </w:pPr>
            <w:r w:rsidRPr="00752EF3">
              <w:rPr>
                <w:rFonts w:ascii="Book Antiqua" w:hAnsi="Book Antiqua" w:cs="Times New Roman"/>
                <w:sz w:val="24"/>
                <w:szCs w:val="24"/>
              </w:rPr>
              <w:t>13.4</w:t>
            </w:r>
            <w:r>
              <w:rPr>
                <w:rFonts w:ascii="Book Antiqua" w:hAnsi="Book Antiqua" w:cs="Times New Roman"/>
                <w:sz w:val="24"/>
                <w:szCs w:val="24"/>
              </w:rPr>
              <w:t xml:space="preserve"> </w:t>
            </w:r>
            <w:r w:rsidRPr="00752EF3">
              <w:rPr>
                <w:rFonts w:ascii="Book Antiqua" w:hAnsi="Book Antiqua" w:cs="Times New Roman"/>
                <w:sz w:val="24"/>
                <w:szCs w:val="24"/>
              </w:rPr>
              <w:t>±</w:t>
            </w:r>
            <w:r>
              <w:rPr>
                <w:rFonts w:ascii="Book Antiqua" w:hAnsi="Book Antiqua" w:cs="Times New Roman"/>
                <w:sz w:val="24"/>
                <w:szCs w:val="24"/>
              </w:rPr>
              <w:t xml:space="preserve"> </w:t>
            </w:r>
            <w:r w:rsidRPr="00752EF3">
              <w:rPr>
                <w:rFonts w:ascii="Book Antiqua" w:hAnsi="Book Antiqua" w:cs="Times New Roman"/>
                <w:sz w:val="24"/>
                <w:szCs w:val="24"/>
              </w:rPr>
              <w:t>3</w:t>
            </w:r>
          </w:p>
        </w:tc>
      </w:tr>
    </w:tbl>
    <w:p w14:paraId="1AB6F0D3" w14:textId="05D933A7" w:rsidR="00ED06F7" w:rsidRPr="00752EF3" w:rsidRDefault="00ED06F7" w:rsidP="00ED06F7">
      <w:pPr>
        <w:snapToGrid w:val="0"/>
        <w:spacing w:after="0" w:line="360" w:lineRule="auto"/>
        <w:jc w:val="both"/>
        <w:rPr>
          <w:rFonts w:ascii="Book Antiqua" w:hAnsi="Book Antiqua" w:cs="Times New Roman"/>
          <w:sz w:val="24"/>
          <w:szCs w:val="24"/>
        </w:rPr>
      </w:pPr>
      <w:r w:rsidRPr="00752EF3">
        <w:rPr>
          <w:rFonts w:ascii="Book Antiqua" w:hAnsi="Book Antiqua" w:cs="Times New Roman"/>
          <w:sz w:val="24"/>
          <w:szCs w:val="24"/>
        </w:rPr>
        <w:t xml:space="preserve">Results are presented as </w:t>
      </w:r>
      <w:r>
        <w:rPr>
          <w:rFonts w:ascii="Book Antiqua" w:hAnsi="Book Antiqua" w:cs="Times New Roman"/>
          <w:sz w:val="24"/>
          <w:szCs w:val="24"/>
        </w:rPr>
        <w:t>m</w:t>
      </w:r>
      <w:r w:rsidRPr="00752EF3">
        <w:rPr>
          <w:rFonts w:ascii="Book Antiqua" w:hAnsi="Book Antiqua" w:cs="Times New Roman"/>
          <w:sz w:val="24"/>
          <w:szCs w:val="24"/>
        </w:rPr>
        <w:t xml:space="preserve">ean ± SE, </w:t>
      </w:r>
      <w:r w:rsidRPr="00752EF3">
        <w:rPr>
          <w:rFonts w:ascii="Book Antiqua" w:hAnsi="Book Antiqua" w:cs="Times New Roman"/>
          <w:i/>
          <w:sz w:val="24"/>
          <w:szCs w:val="24"/>
        </w:rPr>
        <w:t>n</w:t>
      </w:r>
      <w:r>
        <w:rPr>
          <w:rFonts w:ascii="Book Antiqua" w:hAnsi="Book Antiqua" w:cs="Times New Roman"/>
          <w:sz w:val="24"/>
          <w:szCs w:val="24"/>
        </w:rPr>
        <w:t xml:space="preserve"> </w:t>
      </w:r>
      <w:r w:rsidRPr="00752EF3">
        <w:rPr>
          <w:rFonts w:ascii="Book Antiqua" w:hAnsi="Book Antiqua" w:cs="Times New Roman"/>
          <w:sz w:val="24"/>
          <w:szCs w:val="24"/>
        </w:rPr>
        <w:t>=</w:t>
      </w:r>
      <w:r>
        <w:rPr>
          <w:rFonts w:ascii="Book Antiqua" w:hAnsi="Book Antiqua" w:cs="Times New Roman"/>
          <w:sz w:val="24"/>
          <w:szCs w:val="24"/>
        </w:rPr>
        <w:t xml:space="preserve"> </w:t>
      </w:r>
      <w:r w:rsidRPr="00752EF3">
        <w:rPr>
          <w:rFonts w:ascii="Book Antiqua" w:hAnsi="Book Antiqua" w:cs="Times New Roman"/>
          <w:sz w:val="24"/>
          <w:szCs w:val="24"/>
        </w:rPr>
        <w:t>10</w:t>
      </w:r>
      <w:r>
        <w:rPr>
          <w:rFonts w:ascii="Book Antiqua" w:hAnsi="Book Antiqua" w:cs="Times New Roman"/>
          <w:sz w:val="24"/>
          <w:szCs w:val="24"/>
        </w:rPr>
        <w:t>;</w:t>
      </w:r>
      <w:r w:rsidRPr="00752EF3">
        <w:rPr>
          <w:rFonts w:ascii="Book Antiqua" w:hAnsi="Book Antiqua" w:cs="Times New Roman"/>
          <w:sz w:val="24"/>
          <w:szCs w:val="24"/>
        </w:rPr>
        <w:t xml:space="preserve"> </w:t>
      </w:r>
      <w:proofErr w:type="spellStart"/>
      <w:r w:rsidRPr="00752EF3">
        <w:rPr>
          <w:rFonts w:ascii="Book Antiqua" w:hAnsi="Book Antiqua" w:cs="Times New Roman"/>
          <w:sz w:val="24"/>
          <w:szCs w:val="24"/>
          <w:vertAlign w:val="superscript"/>
        </w:rPr>
        <w:t>a</w:t>
      </w:r>
      <w:r w:rsidRPr="00752EF3">
        <w:rPr>
          <w:rFonts w:ascii="Book Antiqua" w:hAnsi="Book Antiqua" w:cs="Times New Roman"/>
          <w:i/>
          <w:sz w:val="24"/>
          <w:szCs w:val="24"/>
        </w:rPr>
        <w:t>P</w:t>
      </w:r>
      <w:proofErr w:type="spellEnd"/>
      <w:r>
        <w:rPr>
          <w:rFonts w:ascii="Book Antiqua" w:hAnsi="Book Antiqua" w:cs="Times New Roman"/>
          <w:sz w:val="24"/>
          <w:szCs w:val="24"/>
        </w:rPr>
        <w:t xml:space="preserve"> </w:t>
      </w:r>
      <w:r w:rsidRPr="00752EF3">
        <w:rPr>
          <w:rFonts w:ascii="Book Antiqua" w:hAnsi="Book Antiqua" w:cs="Times New Roman"/>
          <w:sz w:val="24"/>
          <w:szCs w:val="24"/>
        </w:rPr>
        <w:t>&lt;</w:t>
      </w:r>
      <w:r>
        <w:rPr>
          <w:rFonts w:ascii="Book Antiqua" w:hAnsi="Book Antiqua" w:cs="Times New Roman"/>
          <w:sz w:val="24"/>
          <w:szCs w:val="24"/>
        </w:rPr>
        <w:t xml:space="preserve"> </w:t>
      </w:r>
      <w:r w:rsidRPr="00752EF3">
        <w:rPr>
          <w:rFonts w:ascii="Book Antiqua" w:hAnsi="Book Antiqua" w:cs="Times New Roman"/>
          <w:sz w:val="24"/>
          <w:szCs w:val="24"/>
        </w:rPr>
        <w:t xml:space="preserve">0.05, </w:t>
      </w:r>
      <w:proofErr w:type="spellStart"/>
      <w:r w:rsidRPr="00752EF3">
        <w:rPr>
          <w:rFonts w:ascii="Book Antiqua" w:hAnsi="Book Antiqua" w:cs="Times New Roman"/>
          <w:sz w:val="24"/>
          <w:szCs w:val="24"/>
          <w:vertAlign w:val="superscript"/>
        </w:rPr>
        <w:t>b</w:t>
      </w:r>
      <w:r w:rsidRPr="00752EF3">
        <w:rPr>
          <w:rFonts w:ascii="Book Antiqua" w:hAnsi="Book Antiqua" w:cs="Times New Roman"/>
          <w:i/>
          <w:sz w:val="24"/>
          <w:szCs w:val="24"/>
        </w:rPr>
        <w:t>P</w:t>
      </w:r>
      <w:proofErr w:type="spellEnd"/>
      <w:r>
        <w:rPr>
          <w:rFonts w:ascii="Book Antiqua" w:hAnsi="Book Antiqua" w:cs="Times New Roman"/>
          <w:i/>
          <w:sz w:val="24"/>
          <w:szCs w:val="24"/>
        </w:rPr>
        <w:t xml:space="preserve"> </w:t>
      </w:r>
      <w:r w:rsidRPr="00752EF3">
        <w:rPr>
          <w:rFonts w:ascii="Book Antiqua" w:hAnsi="Book Antiqua" w:cs="Times New Roman"/>
          <w:sz w:val="24"/>
          <w:szCs w:val="24"/>
        </w:rPr>
        <w:t>&lt;</w:t>
      </w:r>
      <w:r>
        <w:rPr>
          <w:rFonts w:ascii="Book Antiqua" w:hAnsi="Book Antiqua" w:cs="Times New Roman"/>
          <w:sz w:val="24"/>
          <w:szCs w:val="24"/>
        </w:rPr>
        <w:t xml:space="preserve"> </w:t>
      </w:r>
      <w:r w:rsidRPr="00752EF3">
        <w:rPr>
          <w:rFonts w:ascii="Book Antiqua" w:hAnsi="Book Antiqua" w:cs="Times New Roman"/>
          <w:sz w:val="24"/>
          <w:szCs w:val="24"/>
        </w:rPr>
        <w:t xml:space="preserve">0.01, </w:t>
      </w:r>
      <w:proofErr w:type="spellStart"/>
      <w:r w:rsidRPr="00752EF3">
        <w:rPr>
          <w:rFonts w:ascii="Book Antiqua" w:hAnsi="Book Antiqua" w:cs="Times New Roman"/>
          <w:sz w:val="24"/>
          <w:szCs w:val="24"/>
          <w:vertAlign w:val="superscript"/>
        </w:rPr>
        <w:t>c</w:t>
      </w:r>
      <w:r w:rsidRPr="00752EF3">
        <w:rPr>
          <w:rFonts w:ascii="Book Antiqua" w:hAnsi="Book Antiqua" w:cs="Times New Roman"/>
          <w:i/>
          <w:sz w:val="24"/>
          <w:szCs w:val="24"/>
        </w:rPr>
        <w:t>P</w:t>
      </w:r>
      <w:proofErr w:type="spellEnd"/>
      <w:r>
        <w:rPr>
          <w:rFonts w:ascii="Book Antiqua" w:hAnsi="Book Antiqua" w:cs="Times New Roman"/>
          <w:i/>
          <w:sz w:val="24"/>
          <w:szCs w:val="24"/>
        </w:rPr>
        <w:t xml:space="preserve"> </w:t>
      </w:r>
      <w:r w:rsidRPr="00752EF3">
        <w:rPr>
          <w:rFonts w:ascii="Book Antiqua" w:hAnsi="Book Antiqua" w:cs="Times New Roman"/>
          <w:sz w:val="24"/>
          <w:szCs w:val="24"/>
        </w:rPr>
        <w:t>&lt;</w:t>
      </w:r>
      <w:r>
        <w:rPr>
          <w:rFonts w:ascii="Book Antiqua" w:hAnsi="Book Antiqua" w:cs="Times New Roman"/>
          <w:sz w:val="24"/>
          <w:szCs w:val="24"/>
        </w:rPr>
        <w:t xml:space="preserve"> </w:t>
      </w:r>
      <w:r w:rsidRPr="00752EF3">
        <w:rPr>
          <w:rFonts w:ascii="Book Antiqua" w:hAnsi="Book Antiqua" w:cs="Times New Roman"/>
          <w:sz w:val="24"/>
          <w:szCs w:val="24"/>
        </w:rPr>
        <w:t xml:space="preserve">0.001, </w:t>
      </w:r>
      <w:proofErr w:type="spellStart"/>
      <w:r w:rsidRPr="00752EF3">
        <w:rPr>
          <w:rFonts w:ascii="Book Antiqua" w:hAnsi="Book Antiqua" w:cs="Times New Roman"/>
          <w:sz w:val="24"/>
          <w:szCs w:val="24"/>
          <w:vertAlign w:val="superscript"/>
        </w:rPr>
        <w:t>d</w:t>
      </w:r>
      <w:r w:rsidRPr="00752EF3">
        <w:rPr>
          <w:rFonts w:ascii="Book Antiqua" w:hAnsi="Book Antiqua" w:cs="Times New Roman"/>
          <w:i/>
          <w:sz w:val="24"/>
          <w:szCs w:val="24"/>
        </w:rPr>
        <w:t>P</w:t>
      </w:r>
      <w:proofErr w:type="spellEnd"/>
      <w:r>
        <w:rPr>
          <w:rFonts w:ascii="Book Antiqua" w:hAnsi="Book Antiqua" w:cs="Times New Roman"/>
          <w:i/>
          <w:sz w:val="24"/>
          <w:szCs w:val="24"/>
        </w:rPr>
        <w:t xml:space="preserve"> </w:t>
      </w:r>
      <w:r w:rsidRPr="00752EF3">
        <w:rPr>
          <w:rFonts w:ascii="Book Antiqua" w:hAnsi="Book Antiqua" w:cs="Times New Roman"/>
          <w:sz w:val="24"/>
          <w:szCs w:val="24"/>
        </w:rPr>
        <w:t>&lt;</w:t>
      </w:r>
      <w:r>
        <w:rPr>
          <w:rFonts w:ascii="Book Antiqua" w:hAnsi="Book Antiqua" w:cs="Times New Roman"/>
          <w:sz w:val="24"/>
          <w:szCs w:val="24"/>
        </w:rPr>
        <w:t xml:space="preserve"> </w:t>
      </w:r>
      <w:r w:rsidRPr="00752EF3">
        <w:rPr>
          <w:rFonts w:ascii="Book Antiqua" w:hAnsi="Book Antiqua" w:cs="Times New Roman"/>
          <w:sz w:val="24"/>
          <w:szCs w:val="24"/>
        </w:rPr>
        <w:t>0.0001</w:t>
      </w:r>
      <w:r>
        <w:rPr>
          <w:rFonts w:ascii="Book Antiqua" w:hAnsi="Book Antiqua" w:cs="Times New Roman"/>
          <w:sz w:val="24"/>
          <w:szCs w:val="24"/>
        </w:rPr>
        <w:t>,</w:t>
      </w:r>
      <w:r w:rsidRPr="00752EF3">
        <w:rPr>
          <w:rFonts w:ascii="Book Antiqua" w:hAnsi="Book Antiqua" w:cs="Times New Roman"/>
          <w:sz w:val="24"/>
          <w:szCs w:val="24"/>
        </w:rPr>
        <w:t xml:space="preserve"> significantly different from control. HRV</w:t>
      </w:r>
      <w:r>
        <w:rPr>
          <w:rFonts w:ascii="Book Antiqua" w:hAnsi="Book Antiqua" w:cs="Times New Roman"/>
          <w:sz w:val="24"/>
          <w:szCs w:val="24"/>
        </w:rPr>
        <w:t xml:space="preserve">: </w:t>
      </w:r>
      <w:r w:rsidRPr="00752EF3">
        <w:rPr>
          <w:rFonts w:ascii="Book Antiqua" w:hAnsi="Book Antiqua" w:cs="Times New Roman"/>
          <w:sz w:val="24"/>
          <w:szCs w:val="24"/>
        </w:rPr>
        <w:t>Heart rate variability</w:t>
      </w:r>
      <w:r>
        <w:rPr>
          <w:rFonts w:ascii="Book Antiqua" w:hAnsi="Book Antiqua" w:cs="Times New Roman"/>
          <w:sz w:val="24"/>
          <w:szCs w:val="24"/>
        </w:rPr>
        <w:t>;</w:t>
      </w:r>
      <w:r w:rsidRPr="00752EF3">
        <w:rPr>
          <w:rFonts w:ascii="Book Antiqua" w:hAnsi="Book Antiqua" w:cs="Times New Roman"/>
          <w:sz w:val="24"/>
          <w:szCs w:val="24"/>
        </w:rPr>
        <w:t xml:space="preserve"> HR</w:t>
      </w:r>
      <w:r>
        <w:rPr>
          <w:rFonts w:ascii="Book Antiqua" w:hAnsi="Book Antiqua" w:cs="Times New Roman"/>
          <w:sz w:val="24"/>
          <w:szCs w:val="24"/>
        </w:rPr>
        <w:t xml:space="preserve">: </w:t>
      </w:r>
      <w:r w:rsidRPr="00752EF3">
        <w:rPr>
          <w:rFonts w:ascii="Book Antiqua" w:hAnsi="Book Antiqua" w:cs="Times New Roman"/>
          <w:sz w:val="24"/>
          <w:szCs w:val="24"/>
        </w:rPr>
        <w:t>Heart rate</w:t>
      </w:r>
      <w:r>
        <w:rPr>
          <w:rFonts w:ascii="Book Antiqua" w:hAnsi="Book Antiqua" w:cs="Times New Roman"/>
          <w:sz w:val="24"/>
          <w:szCs w:val="24"/>
        </w:rPr>
        <w:t>;</w:t>
      </w:r>
      <w:r w:rsidRPr="00752EF3">
        <w:rPr>
          <w:rFonts w:ascii="Book Antiqua" w:hAnsi="Book Antiqua" w:cs="Times New Roman"/>
          <w:sz w:val="24"/>
          <w:szCs w:val="24"/>
        </w:rPr>
        <w:t xml:space="preserve"> RR interval</w:t>
      </w:r>
      <w:r>
        <w:rPr>
          <w:rFonts w:ascii="Book Antiqua" w:hAnsi="Book Antiqua" w:cs="Times New Roman"/>
          <w:sz w:val="24"/>
          <w:szCs w:val="24"/>
        </w:rPr>
        <w:t>:</w:t>
      </w:r>
      <w:r w:rsidRPr="00752EF3">
        <w:rPr>
          <w:rFonts w:ascii="Book Antiqua" w:hAnsi="Book Antiqua" w:cs="Times New Roman"/>
          <w:sz w:val="24"/>
          <w:szCs w:val="24"/>
        </w:rPr>
        <w:t xml:space="preserve"> Interval between two QRS wave complex</w:t>
      </w:r>
      <w:r>
        <w:rPr>
          <w:rFonts w:ascii="Book Antiqua" w:hAnsi="Book Antiqua" w:cs="Times New Roman"/>
          <w:sz w:val="24"/>
          <w:szCs w:val="24"/>
        </w:rPr>
        <w:t>;</w:t>
      </w:r>
      <w:r w:rsidRPr="00752EF3">
        <w:rPr>
          <w:rFonts w:ascii="Book Antiqua" w:hAnsi="Book Antiqua" w:cs="Times New Roman"/>
          <w:sz w:val="24"/>
          <w:szCs w:val="24"/>
        </w:rPr>
        <w:t xml:space="preserve"> SDNN</w:t>
      </w:r>
      <w:r>
        <w:rPr>
          <w:rFonts w:ascii="Book Antiqua" w:hAnsi="Book Antiqua" w:cs="Times New Roman"/>
          <w:sz w:val="24"/>
          <w:szCs w:val="24"/>
        </w:rPr>
        <w:t>:</w:t>
      </w:r>
      <w:r w:rsidRPr="00752EF3">
        <w:rPr>
          <w:rFonts w:ascii="Book Antiqua" w:hAnsi="Book Antiqua" w:cs="Times New Roman"/>
          <w:sz w:val="24"/>
          <w:szCs w:val="24"/>
        </w:rPr>
        <w:t xml:space="preserve"> Standard deviation of successive normal intervals</w:t>
      </w:r>
      <w:r>
        <w:rPr>
          <w:rFonts w:ascii="Book Antiqua" w:hAnsi="Book Antiqua" w:cs="Times New Roman"/>
          <w:sz w:val="24"/>
          <w:szCs w:val="24"/>
        </w:rPr>
        <w:t>;</w:t>
      </w:r>
      <w:r w:rsidRPr="00752EF3">
        <w:rPr>
          <w:rFonts w:ascii="Book Antiqua" w:hAnsi="Book Antiqua" w:cs="Times New Roman"/>
          <w:sz w:val="24"/>
          <w:szCs w:val="24"/>
        </w:rPr>
        <w:t xml:space="preserve"> RMSSD</w:t>
      </w:r>
      <w:r>
        <w:rPr>
          <w:rFonts w:ascii="Book Antiqua" w:hAnsi="Book Antiqua" w:cs="Times New Roman"/>
          <w:sz w:val="24"/>
          <w:szCs w:val="24"/>
        </w:rPr>
        <w:t>:</w:t>
      </w:r>
      <w:r w:rsidRPr="00752EF3">
        <w:rPr>
          <w:rFonts w:ascii="Book Antiqua" w:hAnsi="Book Antiqua" w:cs="Times New Roman"/>
          <w:sz w:val="24"/>
          <w:szCs w:val="24"/>
        </w:rPr>
        <w:t xml:space="preserve"> Root mean square of the difference between successive normal RR interval</w:t>
      </w:r>
      <w:r>
        <w:rPr>
          <w:rFonts w:ascii="Book Antiqua" w:hAnsi="Book Antiqua" w:cs="Times New Roman"/>
          <w:sz w:val="24"/>
          <w:szCs w:val="24"/>
        </w:rPr>
        <w:t>;</w:t>
      </w:r>
      <w:r w:rsidRPr="00752EF3">
        <w:rPr>
          <w:rFonts w:ascii="Book Antiqua" w:hAnsi="Book Antiqua" w:cs="Times New Roman"/>
          <w:sz w:val="24"/>
          <w:szCs w:val="24"/>
        </w:rPr>
        <w:t xml:space="preserve"> TP</w:t>
      </w:r>
      <w:r>
        <w:rPr>
          <w:rFonts w:ascii="Book Antiqua" w:hAnsi="Book Antiqua" w:cs="Times New Roman"/>
          <w:sz w:val="24"/>
          <w:szCs w:val="24"/>
        </w:rPr>
        <w:t xml:space="preserve">: </w:t>
      </w:r>
      <w:r w:rsidRPr="00752EF3">
        <w:rPr>
          <w:rFonts w:ascii="Book Antiqua" w:hAnsi="Book Antiqua" w:cs="Times New Roman"/>
          <w:sz w:val="24"/>
          <w:szCs w:val="24"/>
        </w:rPr>
        <w:t>Total power</w:t>
      </w:r>
      <w:r>
        <w:rPr>
          <w:rFonts w:ascii="Book Antiqua" w:hAnsi="Book Antiqua" w:cs="Times New Roman"/>
          <w:sz w:val="24"/>
          <w:szCs w:val="24"/>
        </w:rPr>
        <w:t>;</w:t>
      </w:r>
      <w:r w:rsidRPr="00752EF3">
        <w:rPr>
          <w:rFonts w:ascii="Book Antiqua" w:hAnsi="Book Antiqua" w:cs="Times New Roman"/>
          <w:sz w:val="24"/>
          <w:szCs w:val="24"/>
        </w:rPr>
        <w:t xml:space="preserve"> LF</w:t>
      </w:r>
      <w:r>
        <w:rPr>
          <w:rFonts w:ascii="Book Antiqua" w:hAnsi="Book Antiqua" w:cs="Times New Roman"/>
          <w:sz w:val="24"/>
          <w:szCs w:val="24"/>
        </w:rPr>
        <w:t>:</w:t>
      </w:r>
      <w:r w:rsidRPr="00752EF3">
        <w:rPr>
          <w:rFonts w:ascii="Book Antiqua" w:hAnsi="Book Antiqua" w:cs="Times New Roman"/>
          <w:sz w:val="24"/>
          <w:szCs w:val="24"/>
        </w:rPr>
        <w:t xml:space="preserve"> Low frequency</w:t>
      </w:r>
      <w:r>
        <w:rPr>
          <w:rFonts w:ascii="Book Antiqua" w:hAnsi="Book Antiqua" w:cs="Times New Roman"/>
          <w:sz w:val="24"/>
          <w:szCs w:val="24"/>
        </w:rPr>
        <w:t xml:space="preserve">; </w:t>
      </w:r>
      <w:r w:rsidRPr="00752EF3">
        <w:rPr>
          <w:rFonts w:ascii="Book Antiqua" w:hAnsi="Book Antiqua" w:cs="Times New Roman"/>
          <w:sz w:val="24"/>
          <w:szCs w:val="24"/>
        </w:rPr>
        <w:t>HF</w:t>
      </w:r>
      <w:r>
        <w:rPr>
          <w:rFonts w:ascii="Book Antiqua" w:hAnsi="Book Antiqua" w:cs="Times New Roman"/>
          <w:sz w:val="24"/>
          <w:szCs w:val="24"/>
        </w:rPr>
        <w:t>:</w:t>
      </w:r>
      <w:r w:rsidRPr="00752EF3">
        <w:rPr>
          <w:rFonts w:ascii="Book Antiqua" w:hAnsi="Book Antiqua" w:cs="Times New Roman"/>
          <w:sz w:val="24"/>
          <w:szCs w:val="24"/>
        </w:rPr>
        <w:t xml:space="preserve"> High frequency</w:t>
      </w:r>
      <w:r>
        <w:rPr>
          <w:rFonts w:ascii="Book Antiqua" w:hAnsi="Book Antiqua" w:cs="Times New Roman"/>
          <w:sz w:val="24"/>
          <w:szCs w:val="24"/>
        </w:rPr>
        <w:t>;</w:t>
      </w:r>
      <w:r w:rsidRPr="00752EF3">
        <w:rPr>
          <w:rFonts w:ascii="Book Antiqua" w:hAnsi="Book Antiqua" w:cs="Times New Roman"/>
          <w:sz w:val="24"/>
          <w:szCs w:val="24"/>
        </w:rPr>
        <w:t xml:space="preserve"> </w:t>
      </w:r>
      <w:proofErr w:type="spellStart"/>
      <w:r w:rsidRPr="00752EF3">
        <w:rPr>
          <w:rFonts w:ascii="Book Antiqua" w:hAnsi="Book Antiqua" w:cs="Times New Roman"/>
          <w:sz w:val="24"/>
          <w:szCs w:val="24"/>
        </w:rPr>
        <w:t>nLF</w:t>
      </w:r>
      <w:proofErr w:type="spellEnd"/>
      <w:r>
        <w:rPr>
          <w:rFonts w:ascii="Book Antiqua" w:hAnsi="Book Antiqua" w:cs="Times New Roman"/>
          <w:sz w:val="24"/>
          <w:szCs w:val="24"/>
        </w:rPr>
        <w:t>:</w:t>
      </w:r>
      <w:r w:rsidRPr="00752EF3">
        <w:rPr>
          <w:rFonts w:ascii="Book Antiqua" w:hAnsi="Book Antiqua" w:cs="Times New Roman"/>
          <w:sz w:val="24"/>
          <w:szCs w:val="24"/>
        </w:rPr>
        <w:t xml:space="preserve"> </w:t>
      </w:r>
      <w:r>
        <w:rPr>
          <w:rFonts w:ascii="Book Antiqua" w:hAnsi="Book Antiqua" w:cs="Times New Roman"/>
          <w:sz w:val="24"/>
          <w:szCs w:val="24"/>
        </w:rPr>
        <w:t>N</w:t>
      </w:r>
      <w:r w:rsidRPr="00752EF3">
        <w:rPr>
          <w:rFonts w:ascii="Book Antiqua" w:hAnsi="Book Antiqua" w:cs="Times New Roman"/>
          <w:sz w:val="24"/>
          <w:szCs w:val="24"/>
        </w:rPr>
        <w:t>ormalised low frequency</w:t>
      </w:r>
      <w:r>
        <w:rPr>
          <w:rFonts w:ascii="Book Antiqua" w:hAnsi="Book Antiqua" w:cs="Times New Roman"/>
          <w:sz w:val="24"/>
          <w:szCs w:val="24"/>
        </w:rPr>
        <w:t>;</w:t>
      </w:r>
      <w:r w:rsidRPr="00752EF3">
        <w:rPr>
          <w:rFonts w:ascii="Book Antiqua" w:hAnsi="Book Antiqua" w:cs="Times New Roman"/>
          <w:sz w:val="24"/>
          <w:szCs w:val="24"/>
        </w:rPr>
        <w:t xml:space="preserve"> </w:t>
      </w:r>
      <w:proofErr w:type="spellStart"/>
      <w:r w:rsidRPr="00752EF3">
        <w:rPr>
          <w:rFonts w:ascii="Book Antiqua" w:hAnsi="Book Antiqua" w:cs="Times New Roman"/>
          <w:sz w:val="24"/>
          <w:szCs w:val="24"/>
        </w:rPr>
        <w:t>nHF</w:t>
      </w:r>
      <w:proofErr w:type="spellEnd"/>
      <w:r>
        <w:rPr>
          <w:rFonts w:ascii="Book Antiqua" w:hAnsi="Book Antiqua" w:cs="Times New Roman"/>
          <w:sz w:val="24"/>
          <w:szCs w:val="24"/>
        </w:rPr>
        <w:t>: N</w:t>
      </w:r>
      <w:r w:rsidRPr="00752EF3">
        <w:rPr>
          <w:rFonts w:ascii="Book Antiqua" w:hAnsi="Book Antiqua" w:cs="Times New Roman"/>
          <w:sz w:val="24"/>
          <w:szCs w:val="24"/>
        </w:rPr>
        <w:t xml:space="preserve">ormalised high frequency. </w:t>
      </w:r>
    </w:p>
    <w:p w14:paraId="77417E74" w14:textId="77777777" w:rsidR="00ED06F7" w:rsidRPr="007739DD" w:rsidRDefault="00ED06F7" w:rsidP="00ED06F7">
      <w:pPr>
        <w:snapToGrid w:val="0"/>
        <w:spacing w:after="0" w:line="360" w:lineRule="auto"/>
        <w:jc w:val="both"/>
        <w:rPr>
          <w:rFonts w:ascii="Book Antiqua" w:hAnsi="Book Antiqua" w:cs="Times New Roman"/>
          <w:sz w:val="24"/>
          <w:szCs w:val="24"/>
        </w:rPr>
      </w:pPr>
    </w:p>
    <w:p w14:paraId="269D2400" w14:textId="77777777" w:rsidR="00ED06F7" w:rsidRPr="007739DD" w:rsidRDefault="00ED06F7" w:rsidP="00ED06F7">
      <w:pPr>
        <w:snapToGrid w:val="0"/>
        <w:spacing w:after="0" w:line="360" w:lineRule="auto"/>
        <w:jc w:val="both"/>
        <w:rPr>
          <w:rFonts w:ascii="Book Antiqua" w:hAnsi="Book Antiqua" w:cs="Times New Roman"/>
          <w:sz w:val="24"/>
          <w:szCs w:val="24"/>
        </w:rPr>
      </w:pPr>
      <w:r w:rsidRPr="007739DD">
        <w:rPr>
          <w:rFonts w:ascii="Book Antiqua" w:hAnsi="Book Antiqua" w:cs="Times New Roman"/>
          <w:sz w:val="24"/>
          <w:szCs w:val="24"/>
        </w:rPr>
        <w:br w:type="page"/>
      </w:r>
    </w:p>
    <w:p w14:paraId="757AD137" w14:textId="77777777" w:rsidR="00ED06F7" w:rsidRPr="007739DD" w:rsidRDefault="00ED06F7" w:rsidP="00ED06F7">
      <w:pPr>
        <w:snapToGrid w:val="0"/>
        <w:spacing w:after="0" w:line="360" w:lineRule="auto"/>
        <w:jc w:val="both"/>
        <w:rPr>
          <w:rFonts w:ascii="Book Antiqua" w:hAnsi="Book Antiqua" w:cs="Times New Roman"/>
          <w:b/>
          <w:sz w:val="24"/>
          <w:szCs w:val="24"/>
        </w:rPr>
      </w:pPr>
      <w:r w:rsidRPr="007739DD">
        <w:rPr>
          <w:rFonts w:ascii="Book Antiqua" w:hAnsi="Book Antiqua" w:cs="Times New Roman"/>
          <w:b/>
          <w:sz w:val="24"/>
          <w:szCs w:val="24"/>
        </w:rPr>
        <w:lastRenderedPageBreak/>
        <w:t>Table 2</w:t>
      </w:r>
      <w:r>
        <w:rPr>
          <w:rFonts w:ascii="Book Antiqua" w:hAnsi="Book Antiqua" w:cs="Times New Roman"/>
          <w:b/>
          <w:sz w:val="24"/>
          <w:szCs w:val="24"/>
        </w:rPr>
        <w:t xml:space="preserve"> </w:t>
      </w:r>
      <w:r w:rsidRPr="007739DD">
        <w:rPr>
          <w:rFonts w:ascii="Book Antiqua" w:hAnsi="Book Antiqua" w:cs="Times New Roman"/>
          <w:b/>
          <w:sz w:val="24"/>
          <w:szCs w:val="24"/>
        </w:rPr>
        <w:t>Markers of oxidative stress and inflammation</w:t>
      </w:r>
    </w:p>
    <w:tbl>
      <w:tblPr>
        <w:tblW w:w="8001" w:type="dxa"/>
        <w:tblBorders>
          <w:top w:val="single" w:sz="4" w:space="0" w:color="000000"/>
          <w:bottom w:val="single" w:sz="4" w:space="0" w:color="000000"/>
        </w:tblBorders>
        <w:tblLook w:val="04A0" w:firstRow="1" w:lastRow="0" w:firstColumn="1" w:lastColumn="0" w:noHBand="0" w:noVBand="1"/>
      </w:tblPr>
      <w:tblGrid>
        <w:gridCol w:w="3733"/>
        <w:gridCol w:w="1313"/>
        <w:gridCol w:w="1412"/>
        <w:gridCol w:w="1543"/>
      </w:tblGrid>
      <w:tr w:rsidR="00ED06F7" w:rsidRPr="007739DD" w14:paraId="1D63F288" w14:textId="77777777" w:rsidTr="006D4182">
        <w:trPr>
          <w:trHeight w:val="275"/>
        </w:trPr>
        <w:tc>
          <w:tcPr>
            <w:tcW w:w="0" w:type="auto"/>
            <w:tcBorders>
              <w:top w:val="single" w:sz="4" w:space="0" w:color="000000"/>
              <w:left w:val="nil"/>
              <w:bottom w:val="single" w:sz="4" w:space="0" w:color="000000"/>
              <w:right w:val="nil"/>
            </w:tcBorders>
            <w:shd w:val="clear" w:color="auto" w:fill="auto"/>
            <w:noWrap/>
            <w:hideMark/>
          </w:tcPr>
          <w:p w14:paraId="03B9142F" w14:textId="77777777" w:rsidR="00ED06F7" w:rsidRPr="007739DD" w:rsidRDefault="00ED06F7" w:rsidP="006D4182">
            <w:pPr>
              <w:snapToGrid w:val="0"/>
              <w:spacing w:after="0" w:line="360" w:lineRule="auto"/>
              <w:jc w:val="both"/>
              <w:rPr>
                <w:rFonts w:ascii="Book Antiqua" w:eastAsia="Times New Roman" w:hAnsi="Book Antiqua" w:cs="Times New Roman"/>
                <w:b/>
                <w:bCs/>
                <w:sz w:val="24"/>
                <w:szCs w:val="24"/>
                <w:lang w:eastAsia="en-GB"/>
              </w:rPr>
            </w:pPr>
            <w:r w:rsidRPr="007739DD">
              <w:rPr>
                <w:rFonts w:ascii="Book Antiqua" w:eastAsia="Times New Roman" w:hAnsi="Book Antiqua" w:cs="Times New Roman"/>
                <w:b/>
                <w:bCs/>
                <w:sz w:val="24"/>
                <w:szCs w:val="24"/>
                <w:lang w:eastAsia="en-GB"/>
              </w:rPr>
              <w:t>Markers</w:t>
            </w:r>
          </w:p>
        </w:tc>
        <w:tc>
          <w:tcPr>
            <w:tcW w:w="0" w:type="auto"/>
            <w:tcBorders>
              <w:top w:val="single" w:sz="4" w:space="0" w:color="000000"/>
              <w:left w:val="nil"/>
              <w:bottom w:val="single" w:sz="4" w:space="0" w:color="000000"/>
              <w:right w:val="nil"/>
            </w:tcBorders>
            <w:shd w:val="clear" w:color="auto" w:fill="auto"/>
            <w:noWrap/>
            <w:hideMark/>
          </w:tcPr>
          <w:p w14:paraId="6E480372" w14:textId="77777777" w:rsidR="00ED06F7" w:rsidRPr="007739DD" w:rsidRDefault="00ED06F7" w:rsidP="006D4182">
            <w:pPr>
              <w:snapToGrid w:val="0"/>
              <w:spacing w:after="0" w:line="360" w:lineRule="auto"/>
              <w:jc w:val="both"/>
              <w:rPr>
                <w:rFonts w:ascii="Book Antiqua" w:eastAsia="Times New Roman" w:hAnsi="Book Antiqua" w:cs="Times New Roman"/>
                <w:b/>
                <w:bCs/>
                <w:sz w:val="24"/>
                <w:szCs w:val="24"/>
                <w:lang w:eastAsia="en-GB"/>
              </w:rPr>
            </w:pPr>
            <w:r w:rsidRPr="007739DD">
              <w:rPr>
                <w:rFonts w:ascii="Book Antiqua" w:eastAsia="Times New Roman" w:hAnsi="Book Antiqua" w:cs="Times New Roman"/>
                <w:b/>
                <w:bCs/>
                <w:sz w:val="24"/>
                <w:szCs w:val="24"/>
                <w:lang w:eastAsia="en-GB"/>
              </w:rPr>
              <w:t>Control</w:t>
            </w:r>
          </w:p>
        </w:tc>
        <w:tc>
          <w:tcPr>
            <w:tcW w:w="0" w:type="auto"/>
            <w:tcBorders>
              <w:top w:val="single" w:sz="4" w:space="0" w:color="000000"/>
              <w:left w:val="nil"/>
              <w:bottom w:val="single" w:sz="4" w:space="0" w:color="000000"/>
              <w:right w:val="nil"/>
            </w:tcBorders>
            <w:shd w:val="clear" w:color="auto" w:fill="auto"/>
            <w:hideMark/>
          </w:tcPr>
          <w:p w14:paraId="5BB92B57" w14:textId="77777777" w:rsidR="00ED06F7" w:rsidRPr="007739DD" w:rsidRDefault="00ED06F7" w:rsidP="006D4182">
            <w:pPr>
              <w:snapToGrid w:val="0"/>
              <w:spacing w:after="0" w:line="360" w:lineRule="auto"/>
              <w:jc w:val="both"/>
              <w:rPr>
                <w:rFonts w:ascii="Book Antiqua" w:eastAsia="Times New Roman" w:hAnsi="Book Antiqua" w:cs="Times New Roman"/>
                <w:b/>
                <w:bCs/>
                <w:sz w:val="24"/>
                <w:szCs w:val="24"/>
                <w:lang w:eastAsia="en-GB"/>
              </w:rPr>
            </w:pPr>
            <w:r w:rsidRPr="007739DD">
              <w:rPr>
                <w:rFonts w:ascii="Book Antiqua" w:eastAsia="Times New Roman" w:hAnsi="Book Antiqua" w:cs="Times New Roman"/>
                <w:b/>
                <w:bCs/>
                <w:sz w:val="24"/>
                <w:szCs w:val="24"/>
                <w:lang w:eastAsia="en-GB"/>
              </w:rPr>
              <w:t>Diabetic</w:t>
            </w:r>
          </w:p>
        </w:tc>
        <w:tc>
          <w:tcPr>
            <w:tcW w:w="0" w:type="auto"/>
            <w:tcBorders>
              <w:top w:val="single" w:sz="4" w:space="0" w:color="000000"/>
              <w:left w:val="nil"/>
              <w:bottom w:val="single" w:sz="4" w:space="0" w:color="000000"/>
              <w:right w:val="nil"/>
            </w:tcBorders>
            <w:shd w:val="clear" w:color="auto" w:fill="auto"/>
            <w:hideMark/>
          </w:tcPr>
          <w:p w14:paraId="69C09D6B" w14:textId="77777777" w:rsidR="00ED06F7" w:rsidRPr="007739DD" w:rsidRDefault="00ED06F7" w:rsidP="006D4182">
            <w:pPr>
              <w:snapToGrid w:val="0"/>
              <w:spacing w:after="0" w:line="360" w:lineRule="auto"/>
              <w:jc w:val="both"/>
              <w:rPr>
                <w:rFonts w:ascii="Book Antiqua" w:eastAsia="Times New Roman" w:hAnsi="Book Antiqua" w:cs="Times New Roman"/>
                <w:b/>
                <w:bCs/>
                <w:sz w:val="24"/>
                <w:szCs w:val="24"/>
                <w:lang w:eastAsia="en-GB"/>
              </w:rPr>
            </w:pPr>
            <w:r w:rsidRPr="007739DD">
              <w:rPr>
                <w:rFonts w:ascii="Book Antiqua" w:eastAsia="Times New Roman" w:hAnsi="Book Antiqua" w:cs="Times New Roman"/>
                <w:b/>
                <w:bCs/>
                <w:sz w:val="24"/>
                <w:szCs w:val="24"/>
                <w:lang w:eastAsia="en-GB"/>
              </w:rPr>
              <w:t>VC treated</w:t>
            </w:r>
          </w:p>
        </w:tc>
      </w:tr>
      <w:tr w:rsidR="00ED06F7" w:rsidRPr="007739DD" w14:paraId="1C049D23" w14:textId="77777777" w:rsidTr="006D4182">
        <w:trPr>
          <w:trHeight w:val="247"/>
        </w:trPr>
        <w:tc>
          <w:tcPr>
            <w:tcW w:w="0" w:type="auto"/>
            <w:tcBorders>
              <w:top w:val="nil"/>
              <w:left w:val="nil"/>
              <w:bottom w:val="nil"/>
              <w:right w:val="nil"/>
            </w:tcBorders>
            <w:shd w:val="clear" w:color="auto" w:fill="auto"/>
            <w:hideMark/>
          </w:tcPr>
          <w:p w14:paraId="1E5C0B06" w14:textId="2FA3D934" w:rsidR="00ED06F7" w:rsidRPr="00151FC4" w:rsidRDefault="00ED06F7" w:rsidP="006D4182">
            <w:pPr>
              <w:snapToGrid w:val="0"/>
              <w:spacing w:after="0" w:line="360" w:lineRule="auto"/>
              <w:jc w:val="both"/>
              <w:rPr>
                <w:rFonts w:ascii="Book Antiqua" w:eastAsia="Times New Roman" w:hAnsi="Book Antiqua" w:cs="Times New Roman"/>
                <w:sz w:val="24"/>
                <w:szCs w:val="24"/>
                <w:lang w:eastAsia="en-GB"/>
              </w:rPr>
            </w:pPr>
            <w:r w:rsidRPr="00151FC4">
              <w:rPr>
                <w:rFonts w:ascii="Book Antiqua" w:eastAsia="Times New Roman" w:hAnsi="Book Antiqua" w:cs="Times New Roman"/>
                <w:sz w:val="24"/>
                <w:szCs w:val="24"/>
                <w:lang w:eastAsia="en-GB"/>
              </w:rPr>
              <w:t>MPO (µmol/mL/mg</w:t>
            </w:r>
            <w:r w:rsidR="00F15AD2">
              <w:rPr>
                <w:rFonts w:ascii="Book Antiqua" w:eastAsia="Times New Roman" w:hAnsi="Book Antiqua" w:cs="Times New Roman"/>
                <w:sz w:val="24"/>
                <w:szCs w:val="24"/>
                <w:lang w:eastAsia="en-GB"/>
              </w:rPr>
              <w:t xml:space="preserve"> </w:t>
            </w:r>
            <w:r w:rsidRPr="00151FC4">
              <w:rPr>
                <w:rFonts w:ascii="Book Antiqua" w:eastAsia="Times New Roman" w:hAnsi="Book Antiqua" w:cs="Times New Roman"/>
                <w:sz w:val="24"/>
                <w:szCs w:val="24"/>
                <w:lang w:eastAsia="en-GB"/>
              </w:rPr>
              <w:t>protein)</w:t>
            </w:r>
          </w:p>
        </w:tc>
        <w:tc>
          <w:tcPr>
            <w:tcW w:w="0" w:type="auto"/>
            <w:tcBorders>
              <w:top w:val="nil"/>
              <w:left w:val="nil"/>
              <w:bottom w:val="nil"/>
              <w:right w:val="nil"/>
            </w:tcBorders>
            <w:shd w:val="clear" w:color="auto" w:fill="auto"/>
            <w:noWrap/>
            <w:hideMark/>
          </w:tcPr>
          <w:p w14:paraId="4C1FA0D2" w14:textId="77777777" w:rsidR="00ED06F7" w:rsidRPr="007739DD" w:rsidRDefault="00ED06F7" w:rsidP="006D4182">
            <w:pPr>
              <w:snapToGrid w:val="0"/>
              <w:spacing w:after="0" w:line="360" w:lineRule="auto"/>
              <w:jc w:val="both"/>
              <w:rPr>
                <w:rFonts w:ascii="Book Antiqua" w:eastAsia="Times New Roman" w:hAnsi="Book Antiqua" w:cs="Times New Roman"/>
                <w:sz w:val="24"/>
                <w:szCs w:val="24"/>
                <w:lang w:eastAsia="en-GB"/>
              </w:rPr>
            </w:pPr>
            <w:r w:rsidRPr="007739DD">
              <w:rPr>
                <w:rFonts w:ascii="Book Antiqua" w:eastAsia="Times New Roman" w:hAnsi="Book Antiqua" w:cs="Times New Roman"/>
                <w:sz w:val="24"/>
                <w:szCs w:val="24"/>
                <w:lang w:eastAsia="en-GB"/>
              </w:rPr>
              <w:t>1.63 ± 0.3</w:t>
            </w:r>
          </w:p>
        </w:tc>
        <w:tc>
          <w:tcPr>
            <w:tcW w:w="0" w:type="auto"/>
            <w:tcBorders>
              <w:top w:val="nil"/>
              <w:left w:val="nil"/>
              <w:bottom w:val="nil"/>
              <w:right w:val="nil"/>
            </w:tcBorders>
            <w:shd w:val="clear" w:color="auto" w:fill="auto"/>
            <w:noWrap/>
            <w:hideMark/>
          </w:tcPr>
          <w:p w14:paraId="7469889B" w14:textId="77777777" w:rsidR="00ED06F7" w:rsidRPr="007739DD" w:rsidRDefault="00ED06F7" w:rsidP="006D4182">
            <w:pPr>
              <w:snapToGrid w:val="0"/>
              <w:spacing w:after="0" w:line="360" w:lineRule="auto"/>
              <w:jc w:val="both"/>
              <w:rPr>
                <w:rFonts w:ascii="Book Antiqua" w:eastAsia="Times New Roman" w:hAnsi="Book Antiqua" w:cs="Times New Roman"/>
                <w:sz w:val="24"/>
                <w:szCs w:val="24"/>
                <w:lang w:eastAsia="en-GB"/>
              </w:rPr>
            </w:pPr>
            <w:r w:rsidRPr="007739DD">
              <w:rPr>
                <w:rFonts w:ascii="Book Antiqua" w:eastAsia="Times New Roman" w:hAnsi="Book Antiqua" w:cs="Times New Roman"/>
                <w:sz w:val="24"/>
                <w:szCs w:val="24"/>
                <w:lang w:eastAsia="en-GB"/>
              </w:rPr>
              <w:t>2.3 ± 0.07</w:t>
            </w:r>
            <w:r w:rsidRPr="007739DD">
              <w:rPr>
                <w:rFonts w:ascii="Book Antiqua" w:eastAsia="Times New Roman" w:hAnsi="Book Antiqua" w:cs="Times New Roman"/>
                <w:sz w:val="24"/>
                <w:szCs w:val="24"/>
                <w:vertAlign w:val="superscript"/>
                <w:lang w:eastAsia="en-GB"/>
              </w:rPr>
              <w:t>a</w:t>
            </w:r>
          </w:p>
        </w:tc>
        <w:tc>
          <w:tcPr>
            <w:tcW w:w="0" w:type="auto"/>
            <w:tcBorders>
              <w:top w:val="nil"/>
              <w:left w:val="nil"/>
              <w:bottom w:val="nil"/>
              <w:right w:val="nil"/>
            </w:tcBorders>
            <w:shd w:val="clear" w:color="auto" w:fill="auto"/>
            <w:noWrap/>
            <w:hideMark/>
          </w:tcPr>
          <w:p w14:paraId="0FAA86DE" w14:textId="1AB4220A" w:rsidR="00ED06F7" w:rsidRPr="007739DD" w:rsidRDefault="00ED06F7" w:rsidP="006D4182">
            <w:pPr>
              <w:snapToGrid w:val="0"/>
              <w:spacing w:after="0" w:line="360" w:lineRule="auto"/>
              <w:jc w:val="both"/>
              <w:rPr>
                <w:rFonts w:ascii="Book Antiqua" w:eastAsia="Times New Roman" w:hAnsi="Book Antiqua" w:cs="Times New Roman"/>
                <w:sz w:val="24"/>
                <w:szCs w:val="24"/>
                <w:lang w:eastAsia="en-GB"/>
              </w:rPr>
            </w:pPr>
            <w:r w:rsidRPr="007739DD">
              <w:rPr>
                <w:rFonts w:ascii="Book Antiqua" w:eastAsia="Times New Roman" w:hAnsi="Book Antiqua" w:cs="Times New Roman"/>
                <w:sz w:val="24"/>
                <w:szCs w:val="24"/>
                <w:lang w:eastAsia="en-GB"/>
              </w:rPr>
              <w:t>1.62 ± 0.3</w:t>
            </w:r>
            <w:r w:rsidR="00B16E80" w:rsidRPr="00B16E80">
              <w:rPr>
                <w:rFonts w:ascii="Book Antiqua" w:hAnsi="Book Antiqua" w:cs="Times New Roman"/>
                <w:sz w:val="24"/>
                <w:szCs w:val="24"/>
                <w:vertAlign w:val="superscript"/>
                <w:lang w:eastAsia="zh-CN"/>
              </w:rPr>
              <w:t>1</w:t>
            </w:r>
          </w:p>
        </w:tc>
      </w:tr>
      <w:tr w:rsidR="00ED06F7" w:rsidRPr="007739DD" w14:paraId="3FC04DBF" w14:textId="77777777" w:rsidTr="006D4182">
        <w:trPr>
          <w:trHeight w:val="275"/>
        </w:trPr>
        <w:tc>
          <w:tcPr>
            <w:tcW w:w="0" w:type="auto"/>
            <w:tcBorders>
              <w:top w:val="nil"/>
              <w:left w:val="nil"/>
              <w:bottom w:val="nil"/>
              <w:right w:val="nil"/>
            </w:tcBorders>
            <w:shd w:val="clear" w:color="auto" w:fill="auto"/>
            <w:noWrap/>
            <w:hideMark/>
          </w:tcPr>
          <w:p w14:paraId="780CFAD0" w14:textId="77777777" w:rsidR="00ED06F7" w:rsidRPr="00151FC4" w:rsidRDefault="00ED06F7" w:rsidP="006D4182">
            <w:pPr>
              <w:snapToGrid w:val="0"/>
              <w:spacing w:after="0" w:line="360" w:lineRule="auto"/>
              <w:jc w:val="both"/>
              <w:rPr>
                <w:rFonts w:ascii="Book Antiqua" w:eastAsia="Times New Roman" w:hAnsi="Book Antiqua" w:cs="Times New Roman"/>
                <w:sz w:val="24"/>
                <w:szCs w:val="24"/>
                <w:lang w:eastAsia="en-GB"/>
              </w:rPr>
            </w:pPr>
            <w:r w:rsidRPr="00151FC4">
              <w:rPr>
                <w:rFonts w:ascii="Book Antiqua" w:eastAsia="Times New Roman" w:hAnsi="Book Antiqua" w:cs="Times New Roman"/>
                <w:sz w:val="24"/>
                <w:szCs w:val="24"/>
                <w:lang w:eastAsia="en-GB"/>
              </w:rPr>
              <w:t>NO (M/dL)</w:t>
            </w:r>
          </w:p>
        </w:tc>
        <w:tc>
          <w:tcPr>
            <w:tcW w:w="0" w:type="auto"/>
            <w:tcBorders>
              <w:top w:val="nil"/>
              <w:left w:val="nil"/>
              <w:bottom w:val="nil"/>
              <w:right w:val="nil"/>
            </w:tcBorders>
            <w:shd w:val="clear" w:color="auto" w:fill="auto"/>
            <w:noWrap/>
            <w:hideMark/>
          </w:tcPr>
          <w:p w14:paraId="24FEF91F" w14:textId="77777777" w:rsidR="00ED06F7" w:rsidRPr="007739DD" w:rsidRDefault="00ED06F7" w:rsidP="006D4182">
            <w:pPr>
              <w:snapToGrid w:val="0"/>
              <w:spacing w:after="0" w:line="360" w:lineRule="auto"/>
              <w:jc w:val="both"/>
              <w:rPr>
                <w:rFonts w:ascii="Book Antiqua" w:eastAsia="Times New Roman" w:hAnsi="Book Antiqua" w:cs="Times New Roman"/>
                <w:sz w:val="24"/>
                <w:szCs w:val="24"/>
                <w:lang w:eastAsia="en-GB"/>
              </w:rPr>
            </w:pPr>
            <w:r w:rsidRPr="007739DD">
              <w:rPr>
                <w:rFonts w:ascii="Book Antiqua" w:eastAsia="Times New Roman" w:hAnsi="Book Antiqua" w:cs="Times New Roman"/>
                <w:sz w:val="24"/>
                <w:szCs w:val="24"/>
                <w:lang w:eastAsia="en-GB"/>
              </w:rPr>
              <w:t>9.5 ± 0.3</w:t>
            </w:r>
          </w:p>
        </w:tc>
        <w:tc>
          <w:tcPr>
            <w:tcW w:w="0" w:type="auto"/>
            <w:tcBorders>
              <w:top w:val="nil"/>
              <w:left w:val="nil"/>
              <w:bottom w:val="nil"/>
              <w:right w:val="nil"/>
            </w:tcBorders>
            <w:shd w:val="clear" w:color="auto" w:fill="auto"/>
            <w:noWrap/>
            <w:hideMark/>
          </w:tcPr>
          <w:p w14:paraId="64A7E1F7" w14:textId="77777777" w:rsidR="00ED06F7" w:rsidRPr="007739DD" w:rsidRDefault="00ED06F7" w:rsidP="006D4182">
            <w:pPr>
              <w:snapToGrid w:val="0"/>
              <w:spacing w:after="0" w:line="360" w:lineRule="auto"/>
              <w:jc w:val="both"/>
              <w:rPr>
                <w:rFonts w:ascii="Book Antiqua" w:eastAsia="Times New Roman" w:hAnsi="Book Antiqua" w:cs="Times New Roman"/>
                <w:sz w:val="24"/>
                <w:szCs w:val="24"/>
                <w:lang w:eastAsia="en-GB"/>
              </w:rPr>
            </w:pPr>
            <w:r w:rsidRPr="007739DD">
              <w:rPr>
                <w:rFonts w:ascii="Book Antiqua" w:eastAsia="Times New Roman" w:hAnsi="Book Antiqua" w:cs="Times New Roman"/>
                <w:sz w:val="24"/>
                <w:szCs w:val="24"/>
                <w:lang w:eastAsia="en-GB"/>
              </w:rPr>
              <w:t>20.1 ± 0.6</w:t>
            </w:r>
            <w:r w:rsidRPr="007739DD">
              <w:rPr>
                <w:rFonts w:ascii="Book Antiqua" w:eastAsia="Times New Roman" w:hAnsi="Book Antiqua" w:cs="Times New Roman"/>
                <w:sz w:val="24"/>
                <w:szCs w:val="24"/>
                <w:vertAlign w:val="superscript"/>
                <w:lang w:eastAsia="en-GB"/>
              </w:rPr>
              <w:t>b</w:t>
            </w:r>
          </w:p>
        </w:tc>
        <w:tc>
          <w:tcPr>
            <w:tcW w:w="0" w:type="auto"/>
            <w:tcBorders>
              <w:top w:val="nil"/>
              <w:left w:val="nil"/>
              <w:bottom w:val="nil"/>
              <w:right w:val="nil"/>
            </w:tcBorders>
            <w:shd w:val="clear" w:color="auto" w:fill="auto"/>
            <w:noWrap/>
            <w:hideMark/>
          </w:tcPr>
          <w:p w14:paraId="1794BA6B" w14:textId="5934AF67" w:rsidR="00ED06F7" w:rsidRPr="007739DD" w:rsidRDefault="00ED06F7" w:rsidP="006D4182">
            <w:pPr>
              <w:snapToGrid w:val="0"/>
              <w:spacing w:after="0" w:line="360" w:lineRule="auto"/>
              <w:jc w:val="both"/>
              <w:rPr>
                <w:rFonts w:ascii="Book Antiqua" w:eastAsia="Times New Roman" w:hAnsi="Book Antiqua" w:cs="Times New Roman"/>
                <w:sz w:val="24"/>
                <w:szCs w:val="24"/>
                <w:lang w:eastAsia="en-GB"/>
              </w:rPr>
            </w:pPr>
            <w:r w:rsidRPr="007739DD">
              <w:rPr>
                <w:rFonts w:ascii="Book Antiqua" w:eastAsia="Times New Roman" w:hAnsi="Book Antiqua" w:cs="Times New Roman"/>
                <w:sz w:val="24"/>
                <w:szCs w:val="24"/>
                <w:lang w:eastAsia="en-GB"/>
              </w:rPr>
              <w:t>8.7 ± 1.1</w:t>
            </w:r>
            <w:r w:rsidR="00B16E80" w:rsidRPr="00B16E80">
              <w:rPr>
                <w:rFonts w:ascii="Book Antiqua" w:hAnsi="Book Antiqua" w:cs="Times New Roman"/>
                <w:sz w:val="24"/>
                <w:szCs w:val="24"/>
                <w:vertAlign w:val="superscript"/>
                <w:lang w:eastAsia="zh-CN"/>
              </w:rPr>
              <w:t>1</w:t>
            </w:r>
          </w:p>
        </w:tc>
      </w:tr>
      <w:tr w:rsidR="00ED06F7" w:rsidRPr="007739DD" w14:paraId="3239C239" w14:textId="77777777" w:rsidTr="006D4182">
        <w:trPr>
          <w:trHeight w:val="275"/>
        </w:trPr>
        <w:tc>
          <w:tcPr>
            <w:tcW w:w="0" w:type="auto"/>
            <w:tcBorders>
              <w:top w:val="nil"/>
              <w:left w:val="nil"/>
              <w:bottom w:val="nil"/>
              <w:right w:val="nil"/>
            </w:tcBorders>
            <w:shd w:val="clear" w:color="auto" w:fill="auto"/>
            <w:noWrap/>
            <w:hideMark/>
          </w:tcPr>
          <w:p w14:paraId="4F737F0A" w14:textId="77777777" w:rsidR="00ED06F7" w:rsidRPr="00151FC4" w:rsidRDefault="00ED06F7" w:rsidP="006D4182">
            <w:pPr>
              <w:snapToGrid w:val="0"/>
              <w:spacing w:after="0" w:line="360" w:lineRule="auto"/>
              <w:jc w:val="both"/>
              <w:rPr>
                <w:rFonts w:ascii="Book Antiqua" w:eastAsia="Times New Roman" w:hAnsi="Book Antiqua" w:cs="Times New Roman"/>
                <w:sz w:val="24"/>
                <w:szCs w:val="24"/>
                <w:lang w:eastAsia="en-GB"/>
              </w:rPr>
            </w:pPr>
            <w:r w:rsidRPr="00151FC4">
              <w:rPr>
                <w:rFonts w:ascii="Book Antiqua" w:eastAsia="Times New Roman" w:hAnsi="Book Antiqua" w:cs="Times New Roman"/>
                <w:sz w:val="24"/>
                <w:szCs w:val="24"/>
                <w:lang w:eastAsia="en-GB"/>
              </w:rPr>
              <w:t>SOD (unit SOD/min)</w:t>
            </w:r>
          </w:p>
        </w:tc>
        <w:tc>
          <w:tcPr>
            <w:tcW w:w="0" w:type="auto"/>
            <w:tcBorders>
              <w:top w:val="nil"/>
              <w:left w:val="nil"/>
              <w:bottom w:val="nil"/>
              <w:right w:val="nil"/>
            </w:tcBorders>
            <w:shd w:val="clear" w:color="auto" w:fill="auto"/>
            <w:noWrap/>
            <w:hideMark/>
          </w:tcPr>
          <w:p w14:paraId="1CDD76A1" w14:textId="77777777" w:rsidR="00ED06F7" w:rsidRPr="007739DD" w:rsidRDefault="00ED06F7" w:rsidP="006D4182">
            <w:pPr>
              <w:snapToGrid w:val="0"/>
              <w:spacing w:after="0" w:line="360" w:lineRule="auto"/>
              <w:jc w:val="both"/>
              <w:rPr>
                <w:rFonts w:ascii="Book Antiqua" w:eastAsia="Times New Roman" w:hAnsi="Book Antiqua" w:cs="Times New Roman"/>
                <w:sz w:val="24"/>
                <w:szCs w:val="24"/>
                <w:lang w:eastAsia="en-GB"/>
              </w:rPr>
            </w:pPr>
            <w:r w:rsidRPr="007739DD">
              <w:rPr>
                <w:rFonts w:ascii="Book Antiqua" w:eastAsia="Times New Roman" w:hAnsi="Book Antiqua" w:cs="Times New Roman"/>
                <w:sz w:val="24"/>
                <w:szCs w:val="24"/>
                <w:lang w:eastAsia="en-GB"/>
              </w:rPr>
              <w:t>0.7 ± 0.1</w:t>
            </w:r>
          </w:p>
        </w:tc>
        <w:tc>
          <w:tcPr>
            <w:tcW w:w="0" w:type="auto"/>
            <w:tcBorders>
              <w:top w:val="nil"/>
              <w:left w:val="nil"/>
              <w:bottom w:val="nil"/>
              <w:right w:val="nil"/>
            </w:tcBorders>
            <w:shd w:val="clear" w:color="auto" w:fill="auto"/>
            <w:noWrap/>
            <w:hideMark/>
          </w:tcPr>
          <w:p w14:paraId="771CC9B7" w14:textId="77777777" w:rsidR="00ED06F7" w:rsidRPr="007739DD" w:rsidRDefault="00ED06F7" w:rsidP="006D4182">
            <w:pPr>
              <w:snapToGrid w:val="0"/>
              <w:spacing w:after="0" w:line="360" w:lineRule="auto"/>
              <w:jc w:val="both"/>
              <w:rPr>
                <w:rFonts w:ascii="Book Antiqua" w:eastAsia="Times New Roman" w:hAnsi="Book Antiqua" w:cs="Times New Roman"/>
                <w:sz w:val="24"/>
                <w:szCs w:val="24"/>
                <w:lang w:eastAsia="en-GB"/>
              </w:rPr>
            </w:pPr>
            <w:r w:rsidRPr="007739DD">
              <w:rPr>
                <w:rFonts w:ascii="Book Antiqua" w:eastAsia="Times New Roman" w:hAnsi="Book Antiqua" w:cs="Times New Roman"/>
                <w:sz w:val="24"/>
                <w:szCs w:val="24"/>
                <w:lang w:eastAsia="en-GB"/>
              </w:rPr>
              <w:t>1.4 ± 0.04</w:t>
            </w:r>
            <w:r w:rsidRPr="007739DD">
              <w:rPr>
                <w:rFonts w:ascii="Book Antiqua" w:eastAsia="Times New Roman" w:hAnsi="Book Antiqua" w:cs="Times New Roman"/>
                <w:sz w:val="24"/>
                <w:szCs w:val="24"/>
                <w:vertAlign w:val="superscript"/>
                <w:lang w:eastAsia="en-GB"/>
              </w:rPr>
              <w:t>b</w:t>
            </w:r>
          </w:p>
        </w:tc>
        <w:tc>
          <w:tcPr>
            <w:tcW w:w="0" w:type="auto"/>
            <w:tcBorders>
              <w:top w:val="nil"/>
              <w:left w:val="nil"/>
              <w:bottom w:val="nil"/>
              <w:right w:val="nil"/>
            </w:tcBorders>
            <w:shd w:val="clear" w:color="auto" w:fill="auto"/>
            <w:noWrap/>
            <w:hideMark/>
          </w:tcPr>
          <w:p w14:paraId="26735968" w14:textId="27A12334" w:rsidR="00ED06F7" w:rsidRPr="007739DD" w:rsidRDefault="00ED06F7" w:rsidP="006D4182">
            <w:pPr>
              <w:snapToGrid w:val="0"/>
              <w:spacing w:after="0" w:line="360" w:lineRule="auto"/>
              <w:jc w:val="both"/>
              <w:rPr>
                <w:rFonts w:ascii="Book Antiqua" w:eastAsia="Times New Roman" w:hAnsi="Book Antiqua" w:cs="Times New Roman"/>
                <w:sz w:val="24"/>
                <w:szCs w:val="24"/>
                <w:lang w:eastAsia="en-GB"/>
              </w:rPr>
            </w:pPr>
            <w:r w:rsidRPr="007739DD">
              <w:rPr>
                <w:rFonts w:ascii="Book Antiqua" w:eastAsia="Times New Roman" w:hAnsi="Book Antiqua" w:cs="Times New Roman"/>
                <w:sz w:val="24"/>
                <w:szCs w:val="24"/>
                <w:lang w:eastAsia="en-GB"/>
              </w:rPr>
              <w:t>0.6 ± 0.1</w:t>
            </w:r>
            <w:r w:rsidR="00B16E80" w:rsidRPr="00B16E80">
              <w:rPr>
                <w:rFonts w:ascii="Book Antiqua" w:hAnsi="Book Antiqua" w:cs="Times New Roman"/>
                <w:sz w:val="24"/>
                <w:szCs w:val="24"/>
                <w:vertAlign w:val="superscript"/>
                <w:lang w:eastAsia="zh-CN"/>
              </w:rPr>
              <w:t>1</w:t>
            </w:r>
          </w:p>
        </w:tc>
      </w:tr>
      <w:tr w:rsidR="00ED06F7" w:rsidRPr="007739DD" w14:paraId="2DCEACF6" w14:textId="77777777" w:rsidTr="006D4182">
        <w:trPr>
          <w:trHeight w:val="275"/>
        </w:trPr>
        <w:tc>
          <w:tcPr>
            <w:tcW w:w="0" w:type="auto"/>
            <w:tcBorders>
              <w:top w:val="nil"/>
              <w:left w:val="nil"/>
              <w:bottom w:val="nil"/>
              <w:right w:val="nil"/>
            </w:tcBorders>
            <w:shd w:val="clear" w:color="auto" w:fill="auto"/>
            <w:noWrap/>
            <w:hideMark/>
          </w:tcPr>
          <w:p w14:paraId="6CDCDD92" w14:textId="6EBEFAAE" w:rsidR="00ED06F7" w:rsidRPr="00151FC4" w:rsidRDefault="00ED06F7" w:rsidP="006D4182">
            <w:pPr>
              <w:snapToGrid w:val="0"/>
              <w:spacing w:after="0" w:line="360" w:lineRule="auto"/>
              <w:jc w:val="both"/>
              <w:rPr>
                <w:rFonts w:ascii="Book Antiqua" w:eastAsia="Times New Roman" w:hAnsi="Book Antiqua" w:cs="Times New Roman"/>
                <w:sz w:val="24"/>
                <w:szCs w:val="24"/>
                <w:lang w:eastAsia="en-GB"/>
              </w:rPr>
            </w:pPr>
            <w:r w:rsidRPr="00151FC4">
              <w:rPr>
                <w:rFonts w:ascii="Book Antiqua" w:eastAsia="Times New Roman" w:hAnsi="Book Antiqua" w:cs="Times New Roman"/>
                <w:sz w:val="24"/>
                <w:szCs w:val="24"/>
                <w:lang w:eastAsia="en-GB"/>
              </w:rPr>
              <w:t>LPO (nmol/mg</w:t>
            </w:r>
            <w:r w:rsidR="00F15AD2">
              <w:rPr>
                <w:rFonts w:ascii="Book Antiqua" w:eastAsia="Times New Roman" w:hAnsi="Book Antiqua" w:cs="Times New Roman"/>
                <w:sz w:val="24"/>
                <w:szCs w:val="24"/>
                <w:lang w:eastAsia="en-GB"/>
              </w:rPr>
              <w:t xml:space="preserve"> </w:t>
            </w:r>
            <w:r w:rsidRPr="00151FC4">
              <w:rPr>
                <w:rFonts w:ascii="Book Antiqua" w:eastAsia="Times New Roman" w:hAnsi="Book Antiqua" w:cs="Times New Roman"/>
                <w:sz w:val="24"/>
                <w:szCs w:val="24"/>
                <w:lang w:eastAsia="en-GB"/>
              </w:rPr>
              <w:t>protein)</w:t>
            </w:r>
          </w:p>
        </w:tc>
        <w:tc>
          <w:tcPr>
            <w:tcW w:w="0" w:type="auto"/>
            <w:tcBorders>
              <w:top w:val="nil"/>
              <w:left w:val="nil"/>
              <w:bottom w:val="nil"/>
              <w:right w:val="nil"/>
            </w:tcBorders>
            <w:shd w:val="clear" w:color="auto" w:fill="auto"/>
            <w:noWrap/>
            <w:hideMark/>
          </w:tcPr>
          <w:p w14:paraId="702D1436" w14:textId="77777777" w:rsidR="00ED06F7" w:rsidRPr="007739DD" w:rsidRDefault="00ED06F7" w:rsidP="006D4182">
            <w:pPr>
              <w:snapToGrid w:val="0"/>
              <w:spacing w:after="0" w:line="360" w:lineRule="auto"/>
              <w:jc w:val="both"/>
              <w:rPr>
                <w:rFonts w:ascii="Book Antiqua" w:eastAsia="Times New Roman" w:hAnsi="Book Antiqua" w:cs="Times New Roman"/>
                <w:sz w:val="24"/>
                <w:szCs w:val="24"/>
                <w:lang w:eastAsia="en-GB"/>
              </w:rPr>
            </w:pPr>
            <w:r w:rsidRPr="007739DD">
              <w:rPr>
                <w:rFonts w:ascii="Book Antiqua" w:eastAsia="Times New Roman" w:hAnsi="Book Antiqua" w:cs="Times New Roman"/>
                <w:sz w:val="24"/>
                <w:szCs w:val="24"/>
                <w:lang w:eastAsia="en-GB"/>
              </w:rPr>
              <w:t>8.1 ± 1.0</w:t>
            </w:r>
          </w:p>
        </w:tc>
        <w:tc>
          <w:tcPr>
            <w:tcW w:w="0" w:type="auto"/>
            <w:tcBorders>
              <w:top w:val="nil"/>
              <w:left w:val="nil"/>
              <w:bottom w:val="nil"/>
              <w:right w:val="nil"/>
            </w:tcBorders>
            <w:shd w:val="clear" w:color="auto" w:fill="auto"/>
            <w:noWrap/>
            <w:hideMark/>
          </w:tcPr>
          <w:p w14:paraId="0C6D444C" w14:textId="77777777" w:rsidR="00ED06F7" w:rsidRPr="007739DD" w:rsidRDefault="00ED06F7" w:rsidP="006D4182">
            <w:pPr>
              <w:snapToGrid w:val="0"/>
              <w:spacing w:after="0" w:line="360" w:lineRule="auto"/>
              <w:jc w:val="both"/>
              <w:rPr>
                <w:rFonts w:ascii="Book Antiqua" w:eastAsia="Times New Roman" w:hAnsi="Book Antiqua" w:cs="Times New Roman"/>
                <w:sz w:val="24"/>
                <w:szCs w:val="24"/>
                <w:lang w:eastAsia="en-GB"/>
              </w:rPr>
            </w:pPr>
            <w:r w:rsidRPr="007739DD">
              <w:rPr>
                <w:rFonts w:ascii="Book Antiqua" w:eastAsia="Times New Roman" w:hAnsi="Book Antiqua" w:cs="Times New Roman"/>
                <w:sz w:val="24"/>
                <w:szCs w:val="24"/>
                <w:lang w:eastAsia="en-GB"/>
              </w:rPr>
              <w:t>16.4 ± 1.2</w:t>
            </w:r>
            <w:r w:rsidRPr="007739DD">
              <w:rPr>
                <w:rFonts w:ascii="Book Antiqua" w:eastAsia="Times New Roman" w:hAnsi="Book Antiqua" w:cs="Times New Roman"/>
                <w:sz w:val="24"/>
                <w:szCs w:val="24"/>
                <w:vertAlign w:val="superscript"/>
                <w:lang w:eastAsia="en-GB"/>
              </w:rPr>
              <w:t>b</w:t>
            </w:r>
          </w:p>
        </w:tc>
        <w:tc>
          <w:tcPr>
            <w:tcW w:w="0" w:type="auto"/>
            <w:tcBorders>
              <w:top w:val="nil"/>
              <w:left w:val="nil"/>
              <w:bottom w:val="nil"/>
              <w:right w:val="nil"/>
            </w:tcBorders>
            <w:shd w:val="clear" w:color="auto" w:fill="auto"/>
            <w:noWrap/>
            <w:hideMark/>
          </w:tcPr>
          <w:p w14:paraId="56E1C1A5" w14:textId="2F345675" w:rsidR="00ED06F7" w:rsidRPr="007739DD" w:rsidRDefault="00ED06F7" w:rsidP="006D4182">
            <w:pPr>
              <w:snapToGrid w:val="0"/>
              <w:spacing w:after="0" w:line="360" w:lineRule="auto"/>
              <w:jc w:val="both"/>
              <w:rPr>
                <w:rFonts w:ascii="Book Antiqua" w:eastAsia="Times New Roman" w:hAnsi="Book Antiqua" w:cs="Times New Roman"/>
                <w:sz w:val="24"/>
                <w:szCs w:val="24"/>
                <w:lang w:eastAsia="en-GB"/>
              </w:rPr>
            </w:pPr>
            <w:r w:rsidRPr="007739DD">
              <w:rPr>
                <w:rFonts w:ascii="Book Antiqua" w:eastAsia="Times New Roman" w:hAnsi="Book Antiqua" w:cs="Times New Roman"/>
                <w:sz w:val="24"/>
                <w:szCs w:val="24"/>
                <w:lang w:eastAsia="en-GB"/>
              </w:rPr>
              <w:t>8.6 ± 0.7</w:t>
            </w:r>
            <w:r w:rsidR="00B16E80" w:rsidRPr="00B16E80">
              <w:rPr>
                <w:rFonts w:ascii="Book Antiqua" w:hAnsi="Book Antiqua" w:cs="Times New Roman"/>
                <w:sz w:val="24"/>
                <w:szCs w:val="24"/>
                <w:vertAlign w:val="superscript"/>
                <w:lang w:eastAsia="zh-CN"/>
              </w:rPr>
              <w:t>1</w:t>
            </w:r>
          </w:p>
        </w:tc>
      </w:tr>
      <w:tr w:rsidR="00ED06F7" w:rsidRPr="007739DD" w14:paraId="6FA5FDB6" w14:textId="77777777" w:rsidTr="006D4182">
        <w:trPr>
          <w:trHeight w:val="275"/>
        </w:trPr>
        <w:tc>
          <w:tcPr>
            <w:tcW w:w="0" w:type="auto"/>
            <w:tcBorders>
              <w:top w:val="nil"/>
              <w:left w:val="nil"/>
              <w:bottom w:val="nil"/>
              <w:right w:val="nil"/>
            </w:tcBorders>
            <w:shd w:val="clear" w:color="auto" w:fill="auto"/>
            <w:noWrap/>
            <w:hideMark/>
          </w:tcPr>
          <w:p w14:paraId="6CCE20EC" w14:textId="77777777" w:rsidR="00ED06F7" w:rsidRPr="00151FC4" w:rsidRDefault="00ED06F7" w:rsidP="006D4182">
            <w:pPr>
              <w:snapToGrid w:val="0"/>
              <w:spacing w:after="0" w:line="360" w:lineRule="auto"/>
              <w:jc w:val="both"/>
              <w:rPr>
                <w:rFonts w:ascii="Book Antiqua" w:eastAsia="Times New Roman" w:hAnsi="Book Antiqua" w:cs="Times New Roman"/>
                <w:sz w:val="24"/>
                <w:szCs w:val="24"/>
                <w:lang w:eastAsia="en-GB"/>
              </w:rPr>
            </w:pPr>
            <w:r w:rsidRPr="00151FC4">
              <w:rPr>
                <w:rFonts w:ascii="Book Antiqua" w:eastAsia="Times New Roman" w:hAnsi="Book Antiqua" w:cs="Times New Roman"/>
                <w:sz w:val="24"/>
                <w:szCs w:val="24"/>
                <w:lang w:eastAsia="en-GB"/>
              </w:rPr>
              <w:t>GSH (mg/dL)</w:t>
            </w:r>
          </w:p>
        </w:tc>
        <w:tc>
          <w:tcPr>
            <w:tcW w:w="0" w:type="auto"/>
            <w:tcBorders>
              <w:top w:val="nil"/>
              <w:left w:val="nil"/>
              <w:bottom w:val="nil"/>
              <w:right w:val="nil"/>
            </w:tcBorders>
            <w:shd w:val="clear" w:color="auto" w:fill="auto"/>
            <w:noWrap/>
            <w:hideMark/>
          </w:tcPr>
          <w:p w14:paraId="3AD1E97B" w14:textId="77777777" w:rsidR="00ED06F7" w:rsidRPr="007739DD" w:rsidRDefault="00ED06F7" w:rsidP="006D4182">
            <w:pPr>
              <w:snapToGrid w:val="0"/>
              <w:spacing w:after="0" w:line="360" w:lineRule="auto"/>
              <w:jc w:val="both"/>
              <w:rPr>
                <w:rFonts w:ascii="Book Antiqua" w:eastAsia="Times New Roman" w:hAnsi="Book Antiqua" w:cs="Times New Roman"/>
                <w:sz w:val="24"/>
                <w:szCs w:val="24"/>
                <w:lang w:eastAsia="en-GB"/>
              </w:rPr>
            </w:pPr>
            <w:r w:rsidRPr="007739DD">
              <w:rPr>
                <w:rFonts w:ascii="Book Antiqua" w:eastAsia="Times New Roman" w:hAnsi="Book Antiqua" w:cs="Times New Roman"/>
                <w:sz w:val="24"/>
                <w:szCs w:val="24"/>
                <w:lang w:eastAsia="en-GB"/>
              </w:rPr>
              <w:t>11.3 ± 1.0</w:t>
            </w:r>
          </w:p>
        </w:tc>
        <w:tc>
          <w:tcPr>
            <w:tcW w:w="0" w:type="auto"/>
            <w:tcBorders>
              <w:top w:val="nil"/>
              <w:left w:val="nil"/>
              <w:bottom w:val="nil"/>
              <w:right w:val="nil"/>
            </w:tcBorders>
            <w:shd w:val="clear" w:color="auto" w:fill="auto"/>
            <w:noWrap/>
            <w:hideMark/>
          </w:tcPr>
          <w:p w14:paraId="21F6F551" w14:textId="77777777" w:rsidR="00ED06F7" w:rsidRPr="007739DD" w:rsidRDefault="00ED06F7" w:rsidP="006D4182">
            <w:pPr>
              <w:snapToGrid w:val="0"/>
              <w:spacing w:after="0" w:line="360" w:lineRule="auto"/>
              <w:jc w:val="both"/>
              <w:rPr>
                <w:rFonts w:ascii="Book Antiqua" w:eastAsia="Times New Roman" w:hAnsi="Book Antiqua" w:cs="Times New Roman"/>
                <w:sz w:val="24"/>
                <w:szCs w:val="24"/>
                <w:lang w:eastAsia="en-GB"/>
              </w:rPr>
            </w:pPr>
            <w:r w:rsidRPr="007739DD">
              <w:rPr>
                <w:rFonts w:ascii="Book Antiqua" w:eastAsia="Times New Roman" w:hAnsi="Book Antiqua" w:cs="Times New Roman"/>
                <w:sz w:val="24"/>
                <w:szCs w:val="24"/>
                <w:lang w:eastAsia="en-GB"/>
              </w:rPr>
              <w:t>5.89 ±</w:t>
            </w:r>
            <w:r>
              <w:rPr>
                <w:rFonts w:ascii="Book Antiqua" w:eastAsia="Times New Roman" w:hAnsi="Book Antiqua" w:cs="Times New Roman"/>
                <w:sz w:val="24"/>
                <w:szCs w:val="24"/>
                <w:lang w:eastAsia="en-GB"/>
              </w:rPr>
              <w:t xml:space="preserve"> </w:t>
            </w:r>
            <w:r w:rsidRPr="007739DD">
              <w:rPr>
                <w:rFonts w:ascii="Book Antiqua" w:eastAsia="Times New Roman" w:hAnsi="Book Antiqua" w:cs="Times New Roman"/>
                <w:sz w:val="24"/>
                <w:szCs w:val="24"/>
                <w:lang w:eastAsia="en-GB"/>
              </w:rPr>
              <w:t>0.8</w:t>
            </w:r>
            <w:r w:rsidRPr="007739DD">
              <w:rPr>
                <w:rFonts w:ascii="Book Antiqua" w:eastAsia="Times New Roman" w:hAnsi="Book Antiqua" w:cs="Times New Roman"/>
                <w:sz w:val="24"/>
                <w:szCs w:val="24"/>
                <w:vertAlign w:val="superscript"/>
                <w:lang w:eastAsia="en-GB"/>
              </w:rPr>
              <w:t>b</w:t>
            </w:r>
          </w:p>
        </w:tc>
        <w:tc>
          <w:tcPr>
            <w:tcW w:w="0" w:type="auto"/>
            <w:tcBorders>
              <w:top w:val="nil"/>
              <w:left w:val="nil"/>
              <w:bottom w:val="nil"/>
              <w:right w:val="nil"/>
            </w:tcBorders>
            <w:shd w:val="clear" w:color="auto" w:fill="auto"/>
            <w:noWrap/>
            <w:hideMark/>
          </w:tcPr>
          <w:p w14:paraId="1A2DF1E7" w14:textId="53BE333A" w:rsidR="00ED06F7" w:rsidRPr="007739DD" w:rsidRDefault="00ED06F7" w:rsidP="006D4182">
            <w:pPr>
              <w:snapToGrid w:val="0"/>
              <w:spacing w:after="0" w:line="360" w:lineRule="auto"/>
              <w:jc w:val="both"/>
              <w:rPr>
                <w:rFonts w:ascii="Book Antiqua" w:eastAsia="Times New Roman" w:hAnsi="Book Antiqua" w:cs="Times New Roman"/>
                <w:sz w:val="24"/>
                <w:szCs w:val="24"/>
                <w:lang w:eastAsia="en-GB"/>
              </w:rPr>
            </w:pPr>
            <w:r w:rsidRPr="007739DD">
              <w:rPr>
                <w:rFonts w:ascii="Book Antiqua" w:eastAsia="Times New Roman" w:hAnsi="Book Antiqua" w:cs="Times New Roman"/>
                <w:sz w:val="24"/>
                <w:szCs w:val="24"/>
                <w:lang w:eastAsia="en-GB"/>
              </w:rPr>
              <w:t>9.2 ± 1.9</w:t>
            </w:r>
            <w:r w:rsidR="00B16E80" w:rsidRPr="00B16E80">
              <w:rPr>
                <w:rFonts w:ascii="Book Antiqua" w:hAnsi="Book Antiqua" w:cs="Times New Roman"/>
                <w:sz w:val="24"/>
                <w:szCs w:val="24"/>
                <w:vertAlign w:val="superscript"/>
                <w:lang w:eastAsia="zh-CN"/>
              </w:rPr>
              <w:t>1</w:t>
            </w:r>
          </w:p>
        </w:tc>
      </w:tr>
      <w:tr w:rsidR="00ED06F7" w:rsidRPr="007739DD" w14:paraId="0DDC4367" w14:textId="77777777" w:rsidTr="006D4182">
        <w:trPr>
          <w:trHeight w:val="275"/>
        </w:trPr>
        <w:tc>
          <w:tcPr>
            <w:tcW w:w="0" w:type="auto"/>
            <w:tcBorders>
              <w:top w:val="nil"/>
              <w:left w:val="nil"/>
              <w:bottom w:val="single" w:sz="4" w:space="0" w:color="000000"/>
              <w:right w:val="nil"/>
            </w:tcBorders>
            <w:shd w:val="clear" w:color="auto" w:fill="auto"/>
            <w:noWrap/>
            <w:hideMark/>
          </w:tcPr>
          <w:p w14:paraId="4E03244E" w14:textId="77777777" w:rsidR="00ED06F7" w:rsidRPr="00151FC4" w:rsidRDefault="00ED06F7" w:rsidP="006D4182">
            <w:pPr>
              <w:snapToGrid w:val="0"/>
              <w:spacing w:after="0" w:line="360" w:lineRule="auto"/>
              <w:jc w:val="both"/>
              <w:rPr>
                <w:rFonts w:ascii="Book Antiqua" w:eastAsia="Times New Roman" w:hAnsi="Book Antiqua" w:cs="Times New Roman"/>
                <w:sz w:val="24"/>
                <w:szCs w:val="24"/>
                <w:lang w:eastAsia="en-GB"/>
              </w:rPr>
            </w:pPr>
            <w:r w:rsidRPr="00151FC4">
              <w:rPr>
                <w:rFonts w:ascii="Book Antiqua" w:eastAsia="Times New Roman" w:hAnsi="Book Antiqua" w:cs="Times New Roman"/>
                <w:sz w:val="24"/>
                <w:szCs w:val="24"/>
                <w:lang w:eastAsia="en-GB"/>
              </w:rPr>
              <w:t>AA (µg/mL)</w:t>
            </w:r>
          </w:p>
        </w:tc>
        <w:tc>
          <w:tcPr>
            <w:tcW w:w="0" w:type="auto"/>
            <w:tcBorders>
              <w:top w:val="nil"/>
              <w:left w:val="nil"/>
              <w:bottom w:val="single" w:sz="4" w:space="0" w:color="000000"/>
              <w:right w:val="nil"/>
            </w:tcBorders>
            <w:shd w:val="clear" w:color="auto" w:fill="auto"/>
            <w:noWrap/>
            <w:hideMark/>
          </w:tcPr>
          <w:p w14:paraId="6994A178" w14:textId="77777777" w:rsidR="00ED06F7" w:rsidRPr="007739DD" w:rsidRDefault="00ED06F7" w:rsidP="006D4182">
            <w:pPr>
              <w:snapToGrid w:val="0"/>
              <w:spacing w:after="0" w:line="360" w:lineRule="auto"/>
              <w:jc w:val="both"/>
              <w:rPr>
                <w:rFonts w:ascii="Book Antiqua" w:eastAsia="Times New Roman" w:hAnsi="Book Antiqua" w:cs="Times New Roman"/>
                <w:sz w:val="24"/>
                <w:szCs w:val="24"/>
                <w:lang w:eastAsia="en-GB"/>
              </w:rPr>
            </w:pPr>
            <w:r w:rsidRPr="007739DD">
              <w:rPr>
                <w:rFonts w:ascii="Book Antiqua" w:eastAsia="Times New Roman" w:hAnsi="Book Antiqua" w:cs="Times New Roman"/>
                <w:sz w:val="24"/>
                <w:szCs w:val="24"/>
                <w:lang w:eastAsia="en-GB"/>
              </w:rPr>
              <w:t>61 ± 10.6</w:t>
            </w:r>
          </w:p>
        </w:tc>
        <w:tc>
          <w:tcPr>
            <w:tcW w:w="0" w:type="auto"/>
            <w:tcBorders>
              <w:top w:val="nil"/>
              <w:left w:val="nil"/>
              <w:bottom w:val="single" w:sz="4" w:space="0" w:color="000000"/>
              <w:right w:val="nil"/>
            </w:tcBorders>
            <w:shd w:val="clear" w:color="auto" w:fill="auto"/>
            <w:noWrap/>
            <w:hideMark/>
          </w:tcPr>
          <w:p w14:paraId="06037055" w14:textId="77777777" w:rsidR="00ED06F7" w:rsidRPr="007739DD" w:rsidRDefault="00ED06F7" w:rsidP="006D4182">
            <w:pPr>
              <w:snapToGrid w:val="0"/>
              <w:spacing w:after="0" w:line="360" w:lineRule="auto"/>
              <w:jc w:val="both"/>
              <w:rPr>
                <w:rFonts w:ascii="Book Antiqua" w:eastAsia="Times New Roman" w:hAnsi="Book Antiqua" w:cs="Times New Roman"/>
                <w:sz w:val="24"/>
                <w:szCs w:val="24"/>
                <w:lang w:eastAsia="en-GB"/>
              </w:rPr>
            </w:pPr>
            <w:r w:rsidRPr="007739DD">
              <w:rPr>
                <w:rFonts w:ascii="Book Antiqua" w:eastAsia="Times New Roman" w:hAnsi="Book Antiqua" w:cs="Times New Roman"/>
                <w:sz w:val="24"/>
                <w:szCs w:val="24"/>
                <w:lang w:eastAsia="en-GB"/>
              </w:rPr>
              <w:t>39.2 ±</w:t>
            </w:r>
            <w:r>
              <w:rPr>
                <w:rFonts w:ascii="Book Antiqua" w:eastAsia="Times New Roman" w:hAnsi="Book Antiqua" w:cs="Times New Roman"/>
                <w:sz w:val="24"/>
                <w:szCs w:val="24"/>
                <w:lang w:eastAsia="en-GB"/>
              </w:rPr>
              <w:t xml:space="preserve"> </w:t>
            </w:r>
            <w:r w:rsidRPr="007739DD">
              <w:rPr>
                <w:rFonts w:ascii="Book Antiqua" w:eastAsia="Times New Roman" w:hAnsi="Book Antiqua" w:cs="Times New Roman"/>
                <w:sz w:val="24"/>
                <w:szCs w:val="24"/>
                <w:lang w:eastAsia="en-GB"/>
              </w:rPr>
              <w:t>2.0</w:t>
            </w:r>
            <w:r w:rsidRPr="007739DD">
              <w:rPr>
                <w:rFonts w:ascii="Book Antiqua" w:eastAsia="Times New Roman" w:hAnsi="Book Antiqua" w:cs="Times New Roman"/>
                <w:sz w:val="24"/>
                <w:szCs w:val="24"/>
                <w:vertAlign w:val="superscript"/>
                <w:lang w:eastAsia="en-GB"/>
              </w:rPr>
              <w:t>b</w:t>
            </w:r>
          </w:p>
        </w:tc>
        <w:tc>
          <w:tcPr>
            <w:tcW w:w="0" w:type="auto"/>
            <w:tcBorders>
              <w:top w:val="nil"/>
              <w:left w:val="nil"/>
              <w:bottom w:val="single" w:sz="4" w:space="0" w:color="000000"/>
              <w:right w:val="nil"/>
            </w:tcBorders>
            <w:shd w:val="clear" w:color="auto" w:fill="auto"/>
            <w:noWrap/>
            <w:hideMark/>
          </w:tcPr>
          <w:p w14:paraId="4CF92A65" w14:textId="60EB81BE" w:rsidR="00ED06F7" w:rsidRPr="007739DD" w:rsidRDefault="00ED06F7" w:rsidP="006D4182">
            <w:pPr>
              <w:snapToGrid w:val="0"/>
              <w:spacing w:after="0" w:line="360" w:lineRule="auto"/>
              <w:jc w:val="both"/>
              <w:rPr>
                <w:rFonts w:ascii="Book Antiqua" w:eastAsia="Times New Roman" w:hAnsi="Book Antiqua" w:cs="Times New Roman"/>
                <w:sz w:val="24"/>
                <w:szCs w:val="24"/>
                <w:lang w:eastAsia="en-GB"/>
              </w:rPr>
            </w:pPr>
            <w:r w:rsidRPr="007739DD">
              <w:rPr>
                <w:rFonts w:ascii="Book Antiqua" w:eastAsia="Times New Roman" w:hAnsi="Book Antiqua" w:cs="Times New Roman"/>
                <w:sz w:val="24"/>
                <w:szCs w:val="24"/>
                <w:lang w:eastAsia="en-GB"/>
              </w:rPr>
              <w:t>62.3 ± 6.2</w:t>
            </w:r>
            <w:r w:rsidR="00B16E80" w:rsidRPr="00B16E80">
              <w:rPr>
                <w:rFonts w:ascii="Book Antiqua" w:hAnsi="Book Antiqua" w:cs="Times New Roman"/>
                <w:sz w:val="24"/>
                <w:szCs w:val="24"/>
                <w:vertAlign w:val="superscript"/>
                <w:lang w:eastAsia="zh-CN"/>
              </w:rPr>
              <w:t>1</w:t>
            </w:r>
          </w:p>
        </w:tc>
      </w:tr>
    </w:tbl>
    <w:p w14:paraId="561290AC" w14:textId="5C391BD5" w:rsidR="00ED06F7" w:rsidRPr="00151FC4" w:rsidRDefault="00ED06F7" w:rsidP="00ED06F7">
      <w:pPr>
        <w:snapToGrid w:val="0"/>
        <w:spacing w:after="0" w:line="360" w:lineRule="auto"/>
        <w:jc w:val="both"/>
        <w:rPr>
          <w:rFonts w:ascii="Book Antiqua" w:eastAsia="Calibri" w:hAnsi="Book Antiqua" w:cs="Times New Roman"/>
          <w:sz w:val="24"/>
          <w:szCs w:val="24"/>
        </w:rPr>
      </w:pPr>
      <w:r w:rsidRPr="00B11238">
        <w:rPr>
          <w:rFonts w:ascii="Book Antiqua" w:hAnsi="Book Antiqua" w:cs="Times New Roman"/>
          <w:sz w:val="24"/>
          <w:szCs w:val="24"/>
        </w:rPr>
        <w:t xml:space="preserve">Results are </w:t>
      </w:r>
      <w:r>
        <w:rPr>
          <w:rFonts w:ascii="Book Antiqua" w:hAnsi="Book Antiqua" w:cs="Times New Roman"/>
          <w:sz w:val="24"/>
          <w:szCs w:val="24"/>
        </w:rPr>
        <w:t>m</w:t>
      </w:r>
      <w:r w:rsidRPr="00B11238">
        <w:rPr>
          <w:rFonts w:ascii="Book Antiqua" w:hAnsi="Book Antiqua" w:cs="Times New Roman"/>
          <w:sz w:val="24"/>
          <w:szCs w:val="24"/>
        </w:rPr>
        <w:t xml:space="preserve">ean ± SE, </w:t>
      </w:r>
      <w:r w:rsidRPr="00B11238">
        <w:rPr>
          <w:rFonts w:ascii="Book Antiqua" w:hAnsi="Book Antiqua" w:cs="Times New Roman"/>
          <w:i/>
          <w:sz w:val="24"/>
          <w:szCs w:val="24"/>
        </w:rPr>
        <w:t>n</w:t>
      </w:r>
      <w:r>
        <w:rPr>
          <w:rFonts w:ascii="Book Antiqua" w:hAnsi="Book Antiqua" w:cs="Times New Roman"/>
          <w:sz w:val="24"/>
          <w:szCs w:val="24"/>
        </w:rPr>
        <w:t xml:space="preserve"> </w:t>
      </w:r>
      <w:r w:rsidRPr="00B11238">
        <w:rPr>
          <w:rFonts w:ascii="Book Antiqua" w:hAnsi="Book Antiqua" w:cs="Times New Roman"/>
          <w:sz w:val="24"/>
          <w:szCs w:val="24"/>
        </w:rPr>
        <w:t>=</w:t>
      </w:r>
      <w:r>
        <w:rPr>
          <w:rFonts w:ascii="Book Antiqua" w:hAnsi="Book Antiqua" w:cs="Times New Roman"/>
          <w:sz w:val="24"/>
          <w:szCs w:val="24"/>
        </w:rPr>
        <w:t xml:space="preserve"> </w:t>
      </w:r>
      <w:r w:rsidRPr="00B11238">
        <w:rPr>
          <w:rFonts w:ascii="Book Antiqua" w:hAnsi="Book Antiqua" w:cs="Times New Roman"/>
          <w:sz w:val="24"/>
          <w:szCs w:val="24"/>
        </w:rPr>
        <w:t>10</w:t>
      </w:r>
      <w:r>
        <w:rPr>
          <w:rFonts w:ascii="Book Antiqua" w:hAnsi="Book Antiqua" w:cs="Times New Roman"/>
          <w:sz w:val="24"/>
          <w:szCs w:val="24"/>
        </w:rPr>
        <w:t>;</w:t>
      </w:r>
      <w:r w:rsidRPr="00B11238">
        <w:rPr>
          <w:rFonts w:ascii="Book Antiqua" w:hAnsi="Book Antiqua" w:cs="Times New Roman"/>
          <w:sz w:val="24"/>
          <w:szCs w:val="24"/>
        </w:rPr>
        <w:t xml:space="preserve"> </w:t>
      </w:r>
      <w:r w:rsidR="00B16E80" w:rsidRPr="00B16E80">
        <w:rPr>
          <w:rFonts w:ascii="Book Antiqua" w:hAnsi="Book Antiqua" w:cs="Times New Roman"/>
          <w:sz w:val="24"/>
          <w:szCs w:val="24"/>
          <w:vertAlign w:val="superscript"/>
          <w:lang w:eastAsia="zh-CN"/>
        </w:rPr>
        <w:t>1</w:t>
      </w:r>
      <w:r w:rsidRPr="00B16E80">
        <w:rPr>
          <w:rFonts w:ascii="Book Antiqua" w:hAnsi="Book Antiqua" w:cs="Times New Roman"/>
          <w:caps/>
          <w:sz w:val="24"/>
          <w:szCs w:val="24"/>
        </w:rPr>
        <w:t>n</w:t>
      </w:r>
      <w:r w:rsidRPr="00B11238">
        <w:rPr>
          <w:rFonts w:ascii="Book Antiqua" w:hAnsi="Book Antiqua" w:cs="Times New Roman"/>
          <w:sz w:val="24"/>
          <w:szCs w:val="24"/>
        </w:rPr>
        <w:t>o significant difference from control</w:t>
      </w:r>
      <w:r>
        <w:rPr>
          <w:rFonts w:ascii="Book Antiqua" w:hAnsi="Book Antiqua" w:cs="Times New Roman"/>
          <w:sz w:val="24"/>
          <w:szCs w:val="24"/>
        </w:rPr>
        <w:t>;</w:t>
      </w:r>
      <w:r w:rsidRPr="00B11238">
        <w:rPr>
          <w:rFonts w:ascii="Book Antiqua" w:hAnsi="Book Antiqua" w:cs="Times New Roman"/>
          <w:sz w:val="24"/>
          <w:szCs w:val="24"/>
        </w:rPr>
        <w:t xml:space="preserve"> </w:t>
      </w:r>
      <w:proofErr w:type="spellStart"/>
      <w:r w:rsidRPr="00B11238">
        <w:rPr>
          <w:rFonts w:ascii="Book Antiqua" w:hAnsi="Book Antiqua" w:cs="Times New Roman"/>
          <w:sz w:val="24"/>
          <w:szCs w:val="24"/>
          <w:vertAlign w:val="superscript"/>
        </w:rPr>
        <w:t>a</w:t>
      </w:r>
      <w:r w:rsidRPr="00B11238">
        <w:rPr>
          <w:rFonts w:ascii="Book Antiqua" w:hAnsi="Book Antiqua" w:cs="Times New Roman"/>
          <w:i/>
          <w:sz w:val="24"/>
          <w:szCs w:val="24"/>
        </w:rPr>
        <w:t>P</w:t>
      </w:r>
      <w:proofErr w:type="spellEnd"/>
      <w:r>
        <w:rPr>
          <w:rFonts w:ascii="Book Antiqua" w:hAnsi="Book Antiqua" w:cs="Times New Roman"/>
          <w:sz w:val="24"/>
          <w:szCs w:val="24"/>
        </w:rPr>
        <w:t xml:space="preserve"> </w:t>
      </w:r>
      <w:r w:rsidRPr="00B11238">
        <w:rPr>
          <w:rFonts w:ascii="Book Antiqua" w:hAnsi="Book Antiqua" w:cs="Times New Roman"/>
          <w:sz w:val="24"/>
          <w:szCs w:val="24"/>
        </w:rPr>
        <w:t>&lt;</w:t>
      </w:r>
      <w:r>
        <w:rPr>
          <w:rFonts w:ascii="Book Antiqua" w:hAnsi="Book Antiqua" w:cs="Times New Roman"/>
          <w:sz w:val="24"/>
          <w:szCs w:val="24"/>
        </w:rPr>
        <w:t xml:space="preserve"> </w:t>
      </w:r>
      <w:r w:rsidRPr="00B11238">
        <w:rPr>
          <w:rFonts w:ascii="Book Antiqua" w:hAnsi="Book Antiqua" w:cs="Times New Roman"/>
          <w:sz w:val="24"/>
          <w:szCs w:val="24"/>
        </w:rPr>
        <w:t xml:space="preserve">0.05, </w:t>
      </w:r>
      <w:proofErr w:type="spellStart"/>
      <w:r w:rsidRPr="00B11238">
        <w:rPr>
          <w:rFonts w:ascii="Book Antiqua" w:hAnsi="Book Antiqua" w:cs="Times New Roman"/>
          <w:sz w:val="24"/>
          <w:szCs w:val="24"/>
          <w:vertAlign w:val="superscript"/>
        </w:rPr>
        <w:t>b</w:t>
      </w:r>
      <w:r w:rsidRPr="00B11238">
        <w:rPr>
          <w:rFonts w:ascii="Book Antiqua" w:hAnsi="Book Antiqua" w:cs="Times New Roman"/>
          <w:i/>
          <w:sz w:val="24"/>
          <w:szCs w:val="24"/>
        </w:rPr>
        <w:t>P</w:t>
      </w:r>
      <w:proofErr w:type="spellEnd"/>
      <w:r>
        <w:rPr>
          <w:rFonts w:ascii="Book Antiqua" w:hAnsi="Book Antiqua" w:cs="Times New Roman"/>
          <w:sz w:val="24"/>
          <w:szCs w:val="24"/>
        </w:rPr>
        <w:t xml:space="preserve"> </w:t>
      </w:r>
      <w:r w:rsidRPr="00B11238">
        <w:rPr>
          <w:rFonts w:ascii="Book Antiqua" w:hAnsi="Book Antiqua" w:cs="Times New Roman"/>
          <w:sz w:val="24"/>
          <w:szCs w:val="24"/>
        </w:rPr>
        <w:t>&lt;</w:t>
      </w:r>
      <w:r>
        <w:rPr>
          <w:rFonts w:ascii="Book Antiqua" w:hAnsi="Book Antiqua" w:cs="Times New Roman"/>
          <w:sz w:val="24"/>
          <w:szCs w:val="24"/>
        </w:rPr>
        <w:t xml:space="preserve"> </w:t>
      </w:r>
      <w:r w:rsidRPr="00B11238">
        <w:rPr>
          <w:rFonts w:ascii="Book Antiqua" w:hAnsi="Book Antiqua" w:cs="Times New Roman"/>
          <w:sz w:val="24"/>
          <w:szCs w:val="24"/>
        </w:rPr>
        <w:t xml:space="preserve">0.01, significantly different from control. </w:t>
      </w:r>
      <w:r w:rsidRPr="00B11238">
        <w:rPr>
          <w:rFonts w:ascii="Book Antiqua" w:eastAsia="SimSun" w:hAnsi="Book Antiqua" w:cs="Times New Roman"/>
          <w:sz w:val="24"/>
          <w:szCs w:val="24"/>
          <w:lang w:eastAsia="zh-CN"/>
        </w:rPr>
        <w:t>MPO</w:t>
      </w:r>
      <w:r>
        <w:rPr>
          <w:rFonts w:ascii="Book Antiqua" w:eastAsia="SimSun" w:hAnsi="Book Antiqua" w:cs="Times New Roman"/>
          <w:sz w:val="24"/>
          <w:szCs w:val="24"/>
          <w:lang w:eastAsia="zh-CN"/>
        </w:rPr>
        <w:t xml:space="preserve">: </w:t>
      </w:r>
      <w:r w:rsidRPr="00B11238">
        <w:rPr>
          <w:rFonts w:ascii="Book Antiqua" w:eastAsia="SimSun" w:hAnsi="Book Antiqua" w:cs="Times New Roman"/>
          <w:sz w:val="24"/>
          <w:szCs w:val="24"/>
          <w:lang w:eastAsia="zh-CN"/>
        </w:rPr>
        <w:t>Myeloperoxidase</w:t>
      </w:r>
      <w:r>
        <w:rPr>
          <w:rFonts w:ascii="Book Antiqua" w:eastAsia="SimSun" w:hAnsi="Book Antiqua" w:cs="Times New Roman"/>
          <w:sz w:val="24"/>
          <w:szCs w:val="24"/>
          <w:lang w:eastAsia="zh-CN"/>
        </w:rPr>
        <w:t>; NO:</w:t>
      </w:r>
      <w:r w:rsidRPr="00B11238">
        <w:rPr>
          <w:rFonts w:ascii="Book Antiqua" w:eastAsia="SimSun" w:hAnsi="Book Antiqua" w:cs="Times New Roman"/>
          <w:sz w:val="24"/>
          <w:szCs w:val="24"/>
          <w:lang w:eastAsia="zh-CN"/>
        </w:rPr>
        <w:t xml:space="preserve"> </w:t>
      </w:r>
      <w:r>
        <w:rPr>
          <w:rFonts w:ascii="Book Antiqua" w:eastAsia="SimSun" w:hAnsi="Book Antiqua" w:cs="Times New Roman"/>
          <w:sz w:val="24"/>
          <w:szCs w:val="24"/>
          <w:lang w:eastAsia="zh-CN"/>
        </w:rPr>
        <w:t>N</w:t>
      </w:r>
      <w:r w:rsidRPr="00B11238">
        <w:rPr>
          <w:rFonts w:ascii="Book Antiqua" w:eastAsia="SimSun" w:hAnsi="Book Antiqua" w:cs="Times New Roman"/>
          <w:sz w:val="24"/>
          <w:szCs w:val="24"/>
          <w:lang w:eastAsia="zh-CN"/>
        </w:rPr>
        <w:t>itric oxide</w:t>
      </w:r>
      <w:r>
        <w:rPr>
          <w:rFonts w:ascii="Book Antiqua" w:eastAsia="SimSun" w:hAnsi="Book Antiqua" w:cs="Times New Roman"/>
          <w:sz w:val="24"/>
          <w:szCs w:val="24"/>
          <w:lang w:eastAsia="zh-CN"/>
        </w:rPr>
        <w:t>; SOD: S</w:t>
      </w:r>
      <w:r w:rsidRPr="00B11238">
        <w:rPr>
          <w:rFonts w:ascii="Book Antiqua" w:eastAsia="SimSun" w:hAnsi="Book Antiqua" w:cs="Times New Roman"/>
          <w:sz w:val="24"/>
          <w:szCs w:val="24"/>
          <w:lang w:eastAsia="zh-CN"/>
        </w:rPr>
        <w:t>uper oxide dismutase</w:t>
      </w:r>
      <w:r>
        <w:rPr>
          <w:rFonts w:ascii="Book Antiqua" w:eastAsia="SimSun" w:hAnsi="Book Antiqua" w:cs="Times New Roman"/>
          <w:sz w:val="24"/>
          <w:szCs w:val="24"/>
          <w:lang w:eastAsia="zh-CN"/>
        </w:rPr>
        <w:t>; MDA: M</w:t>
      </w:r>
      <w:r w:rsidRPr="00B11238">
        <w:rPr>
          <w:rFonts w:ascii="Book Antiqua" w:eastAsia="SimSun" w:hAnsi="Book Antiqua" w:cs="Times New Roman"/>
          <w:sz w:val="24"/>
          <w:szCs w:val="24"/>
          <w:lang w:eastAsia="zh-CN"/>
        </w:rPr>
        <w:t>alondialdehyde</w:t>
      </w:r>
      <w:r>
        <w:rPr>
          <w:rFonts w:ascii="Book Antiqua" w:eastAsia="SimSun" w:hAnsi="Book Antiqua" w:cs="Times New Roman"/>
          <w:sz w:val="24"/>
          <w:szCs w:val="24"/>
          <w:lang w:eastAsia="zh-CN"/>
        </w:rPr>
        <w:t>;</w:t>
      </w:r>
      <w:r w:rsidRPr="00B11238">
        <w:rPr>
          <w:rFonts w:ascii="Book Antiqua" w:eastAsia="SimSun" w:hAnsi="Book Antiqua" w:cs="Times New Roman"/>
          <w:sz w:val="24"/>
          <w:szCs w:val="24"/>
          <w:lang w:eastAsia="zh-CN"/>
        </w:rPr>
        <w:t xml:space="preserve"> </w:t>
      </w:r>
      <w:r>
        <w:rPr>
          <w:rFonts w:ascii="Book Antiqua" w:eastAsia="SimSun" w:hAnsi="Book Antiqua" w:cs="Times New Roman"/>
          <w:sz w:val="24"/>
          <w:szCs w:val="24"/>
          <w:lang w:eastAsia="zh-CN"/>
        </w:rPr>
        <w:t>GSH:</w:t>
      </w:r>
      <w:r w:rsidRPr="00B11238">
        <w:rPr>
          <w:rFonts w:ascii="Book Antiqua" w:eastAsia="SimSun" w:hAnsi="Book Antiqua" w:cs="Times New Roman"/>
          <w:sz w:val="24"/>
          <w:szCs w:val="24"/>
          <w:lang w:eastAsia="zh-CN"/>
        </w:rPr>
        <w:t xml:space="preserve"> </w:t>
      </w:r>
      <w:r>
        <w:rPr>
          <w:rFonts w:ascii="Book Antiqua" w:eastAsia="SimSun" w:hAnsi="Book Antiqua" w:cs="Times New Roman"/>
          <w:sz w:val="24"/>
          <w:szCs w:val="24"/>
          <w:lang w:eastAsia="zh-CN"/>
        </w:rPr>
        <w:t>G</w:t>
      </w:r>
      <w:r w:rsidRPr="00B11238">
        <w:rPr>
          <w:rFonts w:ascii="Book Antiqua" w:eastAsia="SimSun" w:hAnsi="Book Antiqua" w:cs="Times New Roman"/>
          <w:sz w:val="24"/>
          <w:szCs w:val="24"/>
          <w:lang w:eastAsia="zh-CN"/>
        </w:rPr>
        <w:t>lutathione</w:t>
      </w:r>
      <w:r>
        <w:rPr>
          <w:rFonts w:ascii="Book Antiqua" w:eastAsia="SimSun" w:hAnsi="Book Antiqua" w:cs="Times New Roman"/>
          <w:sz w:val="24"/>
          <w:szCs w:val="24"/>
          <w:lang w:eastAsia="zh-CN"/>
        </w:rPr>
        <w:t xml:space="preserve">; AA: </w:t>
      </w:r>
      <w:r w:rsidRPr="00B11238">
        <w:rPr>
          <w:rFonts w:ascii="Book Antiqua" w:eastAsia="SimSun" w:hAnsi="Book Antiqua" w:cs="Times New Roman"/>
          <w:sz w:val="24"/>
          <w:szCs w:val="24"/>
          <w:lang w:eastAsia="zh-CN"/>
        </w:rPr>
        <w:t>Ascorbic acid</w:t>
      </w:r>
      <w:r>
        <w:rPr>
          <w:rFonts w:ascii="Book Antiqua" w:eastAsia="SimSun" w:hAnsi="Book Antiqua" w:cs="Times New Roman"/>
          <w:sz w:val="24"/>
          <w:szCs w:val="24"/>
          <w:lang w:eastAsia="zh-CN"/>
        </w:rPr>
        <w:t>.</w:t>
      </w:r>
    </w:p>
    <w:p w14:paraId="0B1D2B2D" w14:textId="1222C2B8" w:rsidR="006C252A" w:rsidRPr="00ED06F7" w:rsidRDefault="006C252A" w:rsidP="00151FC4">
      <w:pPr>
        <w:snapToGrid w:val="0"/>
        <w:spacing w:after="0" w:line="360" w:lineRule="auto"/>
        <w:jc w:val="both"/>
        <w:rPr>
          <w:rFonts w:ascii="Book Antiqua" w:hAnsi="Book Antiqua" w:cs="Times New Roman"/>
          <w:b/>
          <w:sz w:val="24"/>
          <w:szCs w:val="24"/>
        </w:rPr>
      </w:pPr>
    </w:p>
    <w:sectPr w:rsidR="006C252A" w:rsidRPr="00ED06F7">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F5DE6D" w14:textId="77777777" w:rsidR="00DE6B7E" w:rsidRDefault="00DE6B7E">
      <w:pPr>
        <w:spacing w:after="0" w:line="240" w:lineRule="auto"/>
      </w:pPr>
      <w:r>
        <w:separator/>
      </w:r>
    </w:p>
  </w:endnote>
  <w:endnote w:type="continuationSeparator" w:id="0">
    <w:p w14:paraId="17921328" w14:textId="77777777" w:rsidR="00DE6B7E" w:rsidRDefault="00DE6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w:altName w:val="微软雅黑"/>
    <w:panose1 w:val="020B0503020204020204"/>
    <w:charset w:val="86"/>
    <w:family w:val="swiss"/>
    <w:pitch w:val="variable"/>
    <w:sig w:usb0="80000287" w:usb1="2ACF3C52"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2027073"/>
      <w:docPartObj>
        <w:docPartGallery w:val="Page Numbers (Bottom of Page)"/>
        <w:docPartUnique/>
      </w:docPartObj>
    </w:sdtPr>
    <w:sdtEndPr>
      <w:rPr>
        <w:noProof/>
      </w:rPr>
    </w:sdtEndPr>
    <w:sdtContent>
      <w:p w14:paraId="5B0E8847" w14:textId="77777777" w:rsidR="00752EF3" w:rsidRDefault="00752EF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8EF97D" w14:textId="77777777" w:rsidR="00752EF3" w:rsidRDefault="00752E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14DE43" w14:textId="77777777" w:rsidR="00DE6B7E" w:rsidRDefault="00DE6B7E">
      <w:pPr>
        <w:spacing w:after="0" w:line="240" w:lineRule="auto"/>
      </w:pPr>
      <w:r>
        <w:separator/>
      </w:r>
    </w:p>
  </w:footnote>
  <w:footnote w:type="continuationSeparator" w:id="0">
    <w:p w14:paraId="21F88140" w14:textId="77777777" w:rsidR="00DE6B7E" w:rsidRDefault="00DE6B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E6F1C"/>
    <w:multiLevelType w:val="hybridMultilevel"/>
    <w:tmpl w:val="F2F07D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A32"/>
    <w:rsid w:val="0002417F"/>
    <w:rsid w:val="00046FF1"/>
    <w:rsid w:val="00060469"/>
    <w:rsid w:val="00061B22"/>
    <w:rsid w:val="0006594D"/>
    <w:rsid w:val="00077D1E"/>
    <w:rsid w:val="00091646"/>
    <w:rsid w:val="000A2910"/>
    <w:rsid w:val="000A60B5"/>
    <w:rsid w:val="000B1C0E"/>
    <w:rsid w:val="000D0F7F"/>
    <w:rsid w:val="000E0754"/>
    <w:rsid w:val="000E6AF3"/>
    <w:rsid w:val="000F7B6A"/>
    <w:rsid w:val="00106D15"/>
    <w:rsid w:val="00114853"/>
    <w:rsid w:val="00121646"/>
    <w:rsid w:val="0013103E"/>
    <w:rsid w:val="001313CD"/>
    <w:rsid w:val="001336A0"/>
    <w:rsid w:val="00151FC4"/>
    <w:rsid w:val="001A2CDE"/>
    <w:rsid w:val="001C0F6C"/>
    <w:rsid w:val="001C4696"/>
    <w:rsid w:val="001F47FB"/>
    <w:rsid w:val="001F5B82"/>
    <w:rsid w:val="00202541"/>
    <w:rsid w:val="00235207"/>
    <w:rsid w:val="0025235B"/>
    <w:rsid w:val="00266120"/>
    <w:rsid w:val="00267D52"/>
    <w:rsid w:val="00292F8E"/>
    <w:rsid w:val="002A31D0"/>
    <w:rsid w:val="002C1231"/>
    <w:rsid w:val="002F3A3C"/>
    <w:rsid w:val="00304D5D"/>
    <w:rsid w:val="00332DF8"/>
    <w:rsid w:val="00350B5B"/>
    <w:rsid w:val="00352D01"/>
    <w:rsid w:val="00356CAC"/>
    <w:rsid w:val="003747BD"/>
    <w:rsid w:val="00390A5A"/>
    <w:rsid w:val="003936A2"/>
    <w:rsid w:val="003A3C0A"/>
    <w:rsid w:val="003B030A"/>
    <w:rsid w:val="003D4BD4"/>
    <w:rsid w:val="00405EED"/>
    <w:rsid w:val="004272FA"/>
    <w:rsid w:val="00433A24"/>
    <w:rsid w:val="004368F6"/>
    <w:rsid w:val="00465BD9"/>
    <w:rsid w:val="004B69C4"/>
    <w:rsid w:val="004C065D"/>
    <w:rsid w:val="004D5BAF"/>
    <w:rsid w:val="004E24E0"/>
    <w:rsid w:val="005254C8"/>
    <w:rsid w:val="00525F2C"/>
    <w:rsid w:val="00580852"/>
    <w:rsid w:val="005A1F28"/>
    <w:rsid w:val="005D5FE8"/>
    <w:rsid w:val="00605865"/>
    <w:rsid w:val="006061D8"/>
    <w:rsid w:val="006421DC"/>
    <w:rsid w:val="00643F3D"/>
    <w:rsid w:val="00653502"/>
    <w:rsid w:val="00675842"/>
    <w:rsid w:val="00687031"/>
    <w:rsid w:val="00692C6E"/>
    <w:rsid w:val="00697379"/>
    <w:rsid w:val="006A2972"/>
    <w:rsid w:val="006C252A"/>
    <w:rsid w:val="006D39D3"/>
    <w:rsid w:val="006F3522"/>
    <w:rsid w:val="0071711D"/>
    <w:rsid w:val="00721057"/>
    <w:rsid w:val="00737D68"/>
    <w:rsid w:val="00740F36"/>
    <w:rsid w:val="00744B5F"/>
    <w:rsid w:val="00752EF3"/>
    <w:rsid w:val="0076446E"/>
    <w:rsid w:val="007739DD"/>
    <w:rsid w:val="00775C73"/>
    <w:rsid w:val="00782E61"/>
    <w:rsid w:val="00784313"/>
    <w:rsid w:val="00787832"/>
    <w:rsid w:val="007A4487"/>
    <w:rsid w:val="007A7311"/>
    <w:rsid w:val="007F2586"/>
    <w:rsid w:val="00802B30"/>
    <w:rsid w:val="00814D8D"/>
    <w:rsid w:val="008341B8"/>
    <w:rsid w:val="008626FB"/>
    <w:rsid w:val="00875038"/>
    <w:rsid w:val="00880C67"/>
    <w:rsid w:val="00885332"/>
    <w:rsid w:val="008D28FC"/>
    <w:rsid w:val="008D5FFA"/>
    <w:rsid w:val="008E32B3"/>
    <w:rsid w:val="008F2A47"/>
    <w:rsid w:val="00903958"/>
    <w:rsid w:val="00904049"/>
    <w:rsid w:val="0092092E"/>
    <w:rsid w:val="0092502E"/>
    <w:rsid w:val="009422B0"/>
    <w:rsid w:val="00943D9E"/>
    <w:rsid w:val="00946A37"/>
    <w:rsid w:val="00977A32"/>
    <w:rsid w:val="009915B6"/>
    <w:rsid w:val="009A1508"/>
    <w:rsid w:val="009B0978"/>
    <w:rsid w:val="009D0801"/>
    <w:rsid w:val="009D25C6"/>
    <w:rsid w:val="00A4796A"/>
    <w:rsid w:val="00A574F4"/>
    <w:rsid w:val="00A8209E"/>
    <w:rsid w:val="00A86FE1"/>
    <w:rsid w:val="00AA1157"/>
    <w:rsid w:val="00AA6CE0"/>
    <w:rsid w:val="00AD38AA"/>
    <w:rsid w:val="00AF0AB5"/>
    <w:rsid w:val="00AF67CF"/>
    <w:rsid w:val="00B11238"/>
    <w:rsid w:val="00B16E80"/>
    <w:rsid w:val="00B2069D"/>
    <w:rsid w:val="00B26402"/>
    <w:rsid w:val="00B622C0"/>
    <w:rsid w:val="00B66040"/>
    <w:rsid w:val="00BD251C"/>
    <w:rsid w:val="00BD5054"/>
    <w:rsid w:val="00BE645A"/>
    <w:rsid w:val="00BF1E82"/>
    <w:rsid w:val="00C179F5"/>
    <w:rsid w:val="00C3513F"/>
    <w:rsid w:val="00C44592"/>
    <w:rsid w:val="00C61EF8"/>
    <w:rsid w:val="00C66213"/>
    <w:rsid w:val="00C66A6B"/>
    <w:rsid w:val="00C73DB4"/>
    <w:rsid w:val="00C914B5"/>
    <w:rsid w:val="00CA2F27"/>
    <w:rsid w:val="00CE3D4C"/>
    <w:rsid w:val="00CE4D9B"/>
    <w:rsid w:val="00D013E7"/>
    <w:rsid w:val="00D143DE"/>
    <w:rsid w:val="00D53247"/>
    <w:rsid w:val="00DA1CE9"/>
    <w:rsid w:val="00DA3AD3"/>
    <w:rsid w:val="00DA5E8D"/>
    <w:rsid w:val="00DA76CB"/>
    <w:rsid w:val="00DE6B7E"/>
    <w:rsid w:val="00DF30E0"/>
    <w:rsid w:val="00DF6298"/>
    <w:rsid w:val="00E36BED"/>
    <w:rsid w:val="00E56E4F"/>
    <w:rsid w:val="00E7026E"/>
    <w:rsid w:val="00E7078C"/>
    <w:rsid w:val="00E73E54"/>
    <w:rsid w:val="00E96872"/>
    <w:rsid w:val="00ED06F7"/>
    <w:rsid w:val="00ED2C5E"/>
    <w:rsid w:val="00ED4D98"/>
    <w:rsid w:val="00EF4E5B"/>
    <w:rsid w:val="00F15AD2"/>
    <w:rsid w:val="00F40559"/>
    <w:rsid w:val="00F94074"/>
    <w:rsid w:val="00FC0024"/>
    <w:rsid w:val="00FE4E4F"/>
    <w:rsid w:val="00FE690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165E2"/>
  <w15:chartTrackingRefBased/>
  <w15:docId w15:val="{4BABFA5D-92B9-4365-9811-8268AA89E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977A32"/>
    <w:pPr>
      <w:spacing w:line="240" w:lineRule="auto"/>
    </w:pPr>
    <w:rPr>
      <w:sz w:val="20"/>
      <w:szCs w:val="20"/>
    </w:rPr>
  </w:style>
  <w:style w:type="character" w:customStyle="1" w:styleId="CommentTextChar">
    <w:name w:val="Comment Text Char"/>
    <w:basedOn w:val="DefaultParagraphFont"/>
    <w:link w:val="CommentText"/>
    <w:uiPriority w:val="99"/>
    <w:semiHidden/>
    <w:rsid w:val="00977A32"/>
    <w:rPr>
      <w:sz w:val="20"/>
      <w:szCs w:val="20"/>
    </w:rPr>
  </w:style>
  <w:style w:type="character" w:styleId="Hyperlink">
    <w:name w:val="Hyperlink"/>
    <w:uiPriority w:val="99"/>
    <w:semiHidden/>
    <w:unhideWhenUsed/>
    <w:rsid w:val="00977A32"/>
    <w:rPr>
      <w:color w:val="0563C1"/>
      <w:u w:val="single"/>
    </w:rPr>
  </w:style>
  <w:style w:type="character" w:customStyle="1" w:styleId="element-citation">
    <w:name w:val="element-citation"/>
    <w:basedOn w:val="DefaultParagraphFont"/>
    <w:rsid w:val="00977A32"/>
  </w:style>
  <w:style w:type="paragraph" w:styleId="Footer">
    <w:name w:val="footer"/>
    <w:basedOn w:val="Normal"/>
    <w:link w:val="FooterChar"/>
    <w:uiPriority w:val="99"/>
    <w:unhideWhenUsed/>
    <w:rsid w:val="00977A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7A32"/>
    <w:rPr>
      <w:rFonts w:eastAsiaTheme="minorEastAsia"/>
    </w:rPr>
  </w:style>
  <w:style w:type="character" w:styleId="CommentReference">
    <w:name w:val="annotation reference"/>
    <w:basedOn w:val="DefaultParagraphFont"/>
    <w:uiPriority w:val="99"/>
    <w:unhideWhenUsed/>
    <w:qFormat/>
    <w:rsid w:val="00977A32"/>
    <w:rPr>
      <w:sz w:val="21"/>
      <w:szCs w:val="21"/>
    </w:rPr>
  </w:style>
  <w:style w:type="paragraph" w:styleId="Revision">
    <w:name w:val="Revision"/>
    <w:hidden/>
    <w:uiPriority w:val="99"/>
    <w:semiHidden/>
    <w:rsid w:val="00977A32"/>
    <w:pPr>
      <w:spacing w:after="0" w:line="240" w:lineRule="auto"/>
    </w:pPr>
  </w:style>
  <w:style w:type="paragraph" w:styleId="BalloonText">
    <w:name w:val="Balloon Text"/>
    <w:basedOn w:val="Normal"/>
    <w:link w:val="BalloonTextChar"/>
    <w:uiPriority w:val="99"/>
    <w:semiHidden/>
    <w:unhideWhenUsed/>
    <w:rsid w:val="00977A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A32"/>
    <w:rPr>
      <w:rFonts w:ascii="Segoe UI" w:hAnsi="Segoe UI" w:cs="Segoe UI"/>
      <w:sz w:val="18"/>
      <w:szCs w:val="18"/>
    </w:rPr>
  </w:style>
  <w:style w:type="paragraph" w:styleId="Header">
    <w:name w:val="header"/>
    <w:basedOn w:val="Normal"/>
    <w:link w:val="HeaderChar"/>
    <w:uiPriority w:val="99"/>
    <w:unhideWhenUsed/>
    <w:rsid w:val="00304D5D"/>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304D5D"/>
    <w:rPr>
      <w:sz w:val="18"/>
      <w:szCs w:val="18"/>
    </w:rPr>
  </w:style>
  <w:style w:type="paragraph" w:styleId="CommentSubject">
    <w:name w:val="annotation subject"/>
    <w:basedOn w:val="CommentText"/>
    <w:next w:val="CommentText"/>
    <w:link w:val="CommentSubjectChar"/>
    <w:uiPriority w:val="99"/>
    <w:semiHidden/>
    <w:unhideWhenUsed/>
    <w:rsid w:val="00B16E80"/>
    <w:pPr>
      <w:spacing w:line="259" w:lineRule="auto"/>
    </w:pPr>
    <w:rPr>
      <w:b/>
      <w:bCs/>
      <w:sz w:val="22"/>
      <w:szCs w:val="22"/>
    </w:rPr>
  </w:style>
  <w:style w:type="character" w:customStyle="1" w:styleId="CommentSubjectChar">
    <w:name w:val="Comment Subject Char"/>
    <w:basedOn w:val="CommentTextChar"/>
    <w:link w:val="CommentSubject"/>
    <w:uiPriority w:val="99"/>
    <w:semiHidden/>
    <w:rsid w:val="00B16E8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214927">
      <w:bodyDiv w:val="1"/>
      <w:marLeft w:val="0"/>
      <w:marRight w:val="0"/>
      <w:marTop w:val="0"/>
      <w:marBottom w:val="0"/>
      <w:divBdr>
        <w:top w:val="none" w:sz="0" w:space="0" w:color="auto"/>
        <w:left w:val="none" w:sz="0" w:space="0" w:color="auto"/>
        <w:bottom w:val="none" w:sz="0" w:space="0" w:color="auto"/>
        <w:right w:val="none" w:sz="0" w:space="0" w:color="auto"/>
      </w:divBdr>
    </w:div>
    <w:div w:id="136142711">
      <w:bodyDiv w:val="1"/>
      <w:marLeft w:val="0"/>
      <w:marRight w:val="0"/>
      <w:marTop w:val="0"/>
      <w:marBottom w:val="0"/>
      <w:divBdr>
        <w:top w:val="none" w:sz="0" w:space="0" w:color="auto"/>
        <w:left w:val="none" w:sz="0" w:space="0" w:color="auto"/>
        <w:bottom w:val="none" w:sz="0" w:space="0" w:color="auto"/>
        <w:right w:val="none" w:sz="0" w:space="0" w:color="auto"/>
      </w:divBdr>
    </w:div>
    <w:div w:id="137917406">
      <w:bodyDiv w:val="1"/>
      <w:marLeft w:val="0"/>
      <w:marRight w:val="0"/>
      <w:marTop w:val="0"/>
      <w:marBottom w:val="0"/>
      <w:divBdr>
        <w:top w:val="none" w:sz="0" w:space="0" w:color="auto"/>
        <w:left w:val="none" w:sz="0" w:space="0" w:color="auto"/>
        <w:bottom w:val="none" w:sz="0" w:space="0" w:color="auto"/>
        <w:right w:val="none" w:sz="0" w:space="0" w:color="auto"/>
      </w:divBdr>
    </w:div>
    <w:div w:id="157774928">
      <w:bodyDiv w:val="1"/>
      <w:marLeft w:val="0"/>
      <w:marRight w:val="0"/>
      <w:marTop w:val="0"/>
      <w:marBottom w:val="0"/>
      <w:divBdr>
        <w:top w:val="none" w:sz="0" w:space="0" w:color="auto"/>
        <w:left w:val="none" w:sz="0" w:space="0" w:color="auto"/>
        <w:bottom w:val="none" w:sz="0" w:space="0" w:color="auto"/>
        <w:right w:val="none" w:sz="0" w:space="0" w:color="auto"/>
      </w:divBdr>
    </w:div>
    <w:div w:id="178592666">
      <w:bodyDiv w:val="1"/>
      <w:marLeft w:val="0"/>
      <w:marRight w:val="0"/>
      <w:marTop w:val="0"/>
      <w:marBottom w:val="0"/>
      <w:divBdr>
        <w:top w:val="none" w:sz="0" w:space="0" w:color="auto"/>
        <w:left w:val="none" w:sz="0" w:space="0" w:color="auto"/>
        <w:bottom w:val="none" w:sz="0" w:space="0" w:color="auto"/>
        <w:right w:val="none" w:sz="0" w:space="0" w:color="auto"/>
      </w:divBdr>
    </w:div>
    <w:div w:id="276107488">
      <w:bodyDiv w:val="1"/>
      <w:marLeft w:val="0"/>
      <w:marRight w:val="0"/>
      <w:marTop w:val="0"/>
      <w:marBottom w:val="0"/>
      <w:divBdr>
        <w:top w:val="none" w:sz="0" w:space="0" w:color="auto"/>
        <w:left w:val="none" w:sz="0" w:space="0" w:color="auto"/>
        <w:bottom w:val="none" w:sz="0" w:space="0" w:color="auto"/>
        <w:right w:val="none" w:sz="0" w:space="0" w:color="auto"/>
      </w:divBdr>
    </w:div>
    <w:div w:id="332690104">
      <w:bodyDiv w:val="1"/>
      <w:marLeft w:val="0"/>
      <w:marRight w:val="0"/>
      <w:marTop w:val="0"/>
      <w:marBottom w:val="0"/>
      <w:divBdr>
        <w:top w:val="none" w:sz="0" w:space="0" w:color="auto"/>
        <w:left w:val="none" w:sz="0" w:space="0" w:color="auto"/>
        <w:bottom w:val="none" w:sz="0" w:space="0" w:color="auto"/>
        <w:right w:val="none" w:sz="0" w:space="0" w:color="auto"/>
      </w:divBdr>
    </w:div>
    <w:div w:id="425351049">
      <w:bodyDiv w:val="1"/>
      <w:marLeft w:val="0"/>
      <w:marRight w:val="0"/>
      <w:marTop w:val="0"/>
      <w:marBottom w:val="0"/>
      <w:divBdr>
        <w:top w:val="none" w:sz="0" w:space="0" w:color="auto"/>
        <w:left w:val="none" w:sz="0" w:space="0" w:color="auto"/>
        <w:bottom w:val="none" w:sz="0" w:space="0" w:color="auto"/>
        <w:right w:val="none" w:sz="0" w:space="0" w:color="auto"/>
      </w:divBdr>
    </w:div>
    <w:div w:id="484709898">
      <w:bodyDiv w:val="1"/>
      <w:marLeft w:val="0"/>
      <w:marRight w:val="0"/>
      <w:marTop w:val="0"/>
      <w:marBottom w:val="0"/>
      <w:divBdr>
        <w:top w:val="none" w:sz="0" w:space="0" w:color="auto"/>
        <w:left w:val="none" w:sz="0" w:space="0" w:color="auto"/>
        <w:bottom w:val="none" w:sz="0" w:space="0" w:color="auto"/>
        <w:right w:val="none" w:sz="0" w:space="0" w:color="auto"/>
      </w:divBdr>
    </w:div>
    <w:div w:id="670109839">
      <w:bodyDiv w:val="1"/>
      <w:marLeft w:val="0"/>
      <w:marRight w:val="0"/>
      <w:marTop w:val="0"/>
      <w:marBottom w:val="0"/>
      <w:divBdr>
        <w:top w:val="none" w:sz="0" w:space="0" w:color="auto"/>
        <w:left w:val="none" w:sz="0" w:space="0" w:color="auto"/>
        <w:bottom w:val="none" w:sz="0" w:space="0" w:color="auto"/>
        <w:right w:val="none" w:sz="0" w:space="0" w:color="auto"/>
      </w:divBdr>
    </w:div>
    <w:div w:id="774056647">
      <w:bodyDiv w:val="1"/>
      <w:marLeft w:val="0"/>
      <w:marRight w:val="0"/>
      <w:marTop w:val="0"/>
      <w:marBottom w:val="0"/>
      <w:divBdr>
        <w:top w:val="none" w:sz="0" w:space="0" w:color="auto"/>
        <w:left w:val="none" w:sz="0" w:space="0" w:color="auto"/>
        <w:bottom w:val="none" w:sz="0" w:space="0" w:color="auto"/>
        <w:right w:val="none" w:sz="0" w:space="0" w:color="auto"/>
      </w:divBdr>
    </w:div>
    <w:div w:id="895361454">
      <w:bodyDiv w:val="1"/>
      <w:marLeft w:val="0"/>
      <w:marRight w:val="0"/>
      <w:marTop w:val="0"/>
      <w:marBottom w:val="0"/>
      <w:divBdr>
        <w:top w:val="none" w:sz="0" w:space="0" w:color="auto"/>
        <w:left w:val="none" w:sz="0" w:space="0" w:color="auto"/>
        <w:bottom w:val="none" w:sz="0" w:space="0" w:color="auto"/>
        <w:right w:val="none" w:sz="0" w:space="0" w:color="auto"/>
      </w:divBdr>
    </w:div>
    <w:div w:id="976909474">
      <w:bodyDiv w:val="1"/>
      <w:marLeft w:val="0"/>
      <w:marRight w:val="0"/>
      <w:marTop w:val="0"/>
      <w:marBottom w:val="0"/>
      <w:divBdr>
        <w:top w:val="none" w:sz="0" w:space="0" w:color="auto"/>
        <w:left w:val="none" w:sz="0" w:space="0" w:color="auto"/>
        <w:bottom w:val="none" w:sz="0" w:space="0" w:color="auto"/>
        <w:right w:val="none" w:sz="0" w:space="0" w:color="auto"/>
      </w:divBdr>
    </w:div>
    <w:div w:id="994266092">
      <w:bodyDiv w:val="1"/>
      <w:marLeft w:val="0"/>
      <w:marRight w:val="0"/>
      <w:marTop w:val="0"/>
      <w:marBottom w:val="0"/>
      <w:divBdr>
        <w:top w:val="none" w:sz="0" w:space="0" w:color="auto"/>
        <w:left w:val="none" w:sz="0" w:space="0" w:color="auto"/>
        <w:bottom w:val="none" w:sz="0" w:space="0" w:color="auto"/>
        <w:right w:val="none" w:sz="0" w:space="0" w:color="auto"/>
      </w:divBdr>
    </w:div>
    <w:div w:id="1120535782">
      <w:bodyDiv w:val="1"/>
      <w:marLeft w:val="0"/>
      <w:marRight w:val="0"/>
      <w:marTop w:val="0"/>
      <w:marBottom w:val="0"/>
      <w:divBdr>
        <w:top w:val="none" w:sz="0" w:space="0" w:color="auto"/>
        <w:left w:val="none" w:sz="0" w:space="0" w:color="auto"/>
        <w:bottom w:val="none" w:sz="0" w:space="0" w:color="auto"/>
        <w:right w:val="none" w:sz="0" w:space="0" w:color="auto"/>
      </w:divBdr>
    </w:div>
    <w:div w:id="1409687303">
      <w:bodyDiv w:val="1"/>
      <w:marLeft w:val="0"/>
      <w:marRight w:val="0"/>
      <w:marTop w:val="0"/>
      <w:marBottom w:val="0"/>
      <w:divBdr>
        <w:top w:val="none" w:sz="0" w:space="0" w:color="auto"/>
        <w:left w:val="none" w:sz="0" w:space="0" w:color="auto"/>
        <w:bottom w:val="none" w:sz="0" w:space="0" w:color="auto"/>
        <w:right w:val="none" w:sz="0" w:space="0" w:color="auto"/>
      </w:divBdr>
    </w:div>
    <w:div w:id="1432555344">
      <w:bodyDiv w:val="1"/>
      <w:marLeft w:val="0"/>
      <w:marRight w:val="0"/>
      <w:marTop w:val="0"/>
      <w:marBottom w:val="0"/>
      <w:divBdr>
        <w:top w:val="none" w:sz="0" w:space="0" w:color="auto"/>
        <w:left w:val="none" w:sz="0" w:space="0" w:color="auto"/>
        <w:bottom w:val="none" w:sz="0" w:space="0" w:color="auto"/>
        <w:right w:val="none" w:sz="0" w:space="0" w:color="auto"/>
      </w:divBdr>
    </w:div>
    <w:div w:id="1547599154">
      <w:bodyDiv w:val="1"/>
      <w:marLeft w:val="0"/>
      <w:marRight w:val="0"/>
      <w:marTop w:val="0"/>
      <w:marBottom w:val="0"/>
      <w:divBdr>
        <w:top w:val="none" w:sz="0" w:space="0" w:color="auto"/>
        <w:left w:val="none" w:sz="0" w:space="0" w:color="auto"/>
        <w:bottom w:val="none" w:sz="0" w:space="0" w:color="auto"/>
        <w:right w:val="none" w:sz="0" w:space="0" w:color="auto"/>
      </w:divBdr>
    </w:div>
    <w:div w:id="1552113753">
      <w:bodyDiv w:val="1"/>
      <w:marLeft w:val="0"/>
      <w:marRight w:val="0"/>
      <w:marTop w:val="0"/>
      <w:marBottom w:val="0"/>
      <w:divBdr>
        <w:top w:val="none" w:sz="0" w:space="0" w:color="auto"/>
        <w:left w:val="none" w:sz="0" w:space="0" w:color="auto"/>
        <w:bottom w:val="none" w:sz="0" w:space="0" w:color="auto"/>
        <w:right w:val="none" w:sz="0" w:space="0" w:color="auto"/>
      </w:divBdr>
    </w:div>
    <w:div w:id="1717775623">
      <w:bodyDiv w:val="1"/>
      <w:marLeft w:val="0"/>
      <w:marRight w:val="0"/>
      <w:marTop w:val="0"/>
      <w:marBottom w:val="0"/>
      <w:divBdr>
        <w:top w:val="none" w:sz="0" w:space="0" w:color="auto"/>
        <w:left w:val="none" w:sz="0" w:space="0" w:color="auto"/>
        <w:bottom w:val="none" w:sz="0" w:space="0" w:color="auto"/>
        <w:right w:val="none" w:sz="0" w:space="0" w:color="auto"/>
      </w:divBdr>
    </w:div>
    <w:div w:id="1867866694">
      <w:bodyDiv w:val="1"/>
      <w:marLeft w:val="0"/>
      <w:marRight w:val="0"/>
      <w:marTop w:val="0"/>
      <w:marBottom w:val="0"/>
      <w:divBdr>
        <w:top w:val="none" w:sz="0" w:space="0" w:color="auto"/>
        <w:left w:val="none" w:sz="0" w:space="0" w:color="auto"/>
        <w:bottom w:val="none" w:sz="0" w:space="0" w:color="auto"/>
        <w:right w:val="none" w:sz="0" w:space="0" w:color="auto"/>
      </w:divBdr>
    </w:div>
    <w:div w:id="1911890585">
      <w:bodyDiv w:val="1"/>
      <w:marLeft w:val="0"/>
      <w:marRight w:val="0"/>
      <w:marTop w:val="0"/>
      <w:marBottom w:val="0"/>
      <w:divBdr>
        <w:top w:val="none" w:sz="0" w:space="0" w:color="auto"/>
        <w:left w:val="none" w:sz="0" w:space="0" w:color="auto"/>
        <w:bottom w:val="none" w:sz="0" w:space="0" w:color="auto"/>
        <w:right w:val="none" w:sz="0" w:space="0" w:color="auto"/>
      </w:divBdr>
    </w:div>
    <w:div w:id="1982997995">
      <w:bodyDiv w:val="1"/>
      <w:marLeft w:val="0"/>
      <w:marRight w:val="0"/>
      <w:marTop w:val="0"/>
      <w:marBottom w:val="0"/>
      <w:divBdr>
        <w:top w:val="none" w:sz="0" w:space="0" w:color="auto"/>
        <w:left w:val="none" w:sz="0" w:space="0" w:color="auto"/>
        <w:bottom w:val="none" w:sz="0" w:space="0" w:color="auto"/>
        <w:right w:val="none" w:sz="0" w:space="0" w:color="auto"/>
      </w:divBdr>
    </w:div>
    <w:div w:id="1995061667">
      <w:bodyDiv w:val="1"/>
      <w:marLeft w:val="0"/>
      <w:marRight w:val="0"/>
      <w:marTop w:val="0"/>
      <w:marBottom w:val="0"/>
      <w:divBdr>
        <w:top w:val="none" w:sz="0" w:space="0" w:color="auto"/>
        <w:left w:val="none" w:sz="0" w:space="0" w:color="auto"/>
        <w:bottom w:val="none" w:sz="0" w:space="0" w:color="auto"/>
        <w:right w:val="none" w:sz="0" w:space="0" w:color="auto"/>
      </w:divBdr>
    </w:div>
    <w:div w:id="1996227472">
      <w:bodyDiv w:val="1"/>
      <w:marLeft w:val="0"/>
      <w:marRight w:val="0"/>
      <w:marTop w:val="0"/>
      <w:marBottom w:val="0"/>
      <w:divBdr>
        <w:top w:val="none" w:sz="0" w:space="0" w:color="auto"/>
        <w:left w:val="none" w:sz="0" w:space="0" w:color="auto"/>
        <w:bottom w:val="none" w:sz="0" w:space="0" w:color="auto"/>
        <w:right w:val="none" w:sz="0" w:space="0" w:color="auto"/>
      </w:divBdr>
    </w:div>
    <w:div w:id="2020423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fabiyitd@abuad.edu.ng" TargetMode="Externa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oleObject" Target="file:////C:\Users\DR.%20T.%20D.%20S.%20EDEBOR\Desktop\DESKTOP\ANIMAL\WJD\Data%20for%20pub%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2120182496639595E-2"/>
          <c:y val="0.29723295142233896"/>
          <c:w val="0.68735997403039928"/>
          <c:h val="0.570167100824997"/>
        </c:manualLayout>
      </c:layout>
      <c:lineChart>
        <c:grouping val="standard"/>
        <c:varyColors val="0"/>
        <c:ser>
          <c:idx val="0"/>
          <c:order val="0"/>
          <c:tx>
            <c:strRef>
              <c:f>weight!$J$9</c:f>
              <c:strCache>
                <c:ptCount val="1"/>
                <c:pt idx="0">
                  <c:v>Control</c:v>
                </c:pt>
              </c:strCache>
            </c:strRef>
          </c:tx>
          <c:spPr>
            <a:ln w="44450" cap="rnd">
              <a:solidFill>
                <a:schemeClr val="tx1">
                  <a:lumMod val="95000"/>
                  <a:lumOff val="5000"/>
                </a:schemeClr>
              </a:solidFill>
              <a:round/>
            </a:ln>
            <a:effectLst/>
          </c:spPr>
          <c:marker>
            <c:symbol val="circle"/>
            <c:size val="10"/>
            <c:spPr>
              <a:pattFill prst="pct5">
                <a:fgClr>
                  <a:schemeClr val="tx1"/>
                </a:fgClr>
                <a:bgClr>
                  <a:schemeClr val="bg1"/>
                </a:bgClr>
              </a:pattFill>
              <a:ln w="9525">
                <a:solidFill>
                  <a:schemeClr val="accent3">
                    <a:lumMod val="50000"/>
                  </a:schemeClr>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strRef>
              <c:f>weight!$I$9:$I$13</c:f>
              <c:strCache>
                <c:ptCount val="4"/>
                <c:pt idx="0">
                  <c:v>Week 1</c:v>
                </c:pt>
                <c:pt idx="1">
                  <c:v>Week 2</c:v>
                </c:pt>
                <c:pt idx="2">
                  <c:v>Week 3</c:v>
                </c:pt>
                <c:pt idx="3">
                  <c:v>Week 4</c:v>
                </c:pt>
              </c:strCache>
            </c:strRef>
          </c:cat>
          <c:val>
            <c:numRef>
              <c:f>weight!$J$9:$J$13</c:f>
              <c:numCache>
                <c:formatCode>0.0</c:formatCode>
                <c:ptCount val="4"/>
                <c:pt idx="0">
                  <c:v>180.5</c:v>
                </c:pt>
                <c:pt idx="1">
                  <c:v>192.83333333333334</c:v>
                </c:pt>
                <c:pt idx="2">
                  <c:v>212.5</c:v>
                </c:pt>
                <c:pt idx="3">
                  <c:v>226.66666666666666</c:v>
                </c:pt>
              </c:numCache>
            </c:numRef>
          </c:val>
          <c:smooth val="0"/>
          <c:extLst>
            <c:ext xmlns:c16="http://schemas.microsoft.com/office/drawing/2014/chart" uri="{C3380CC4-5D6E-409C-BE32-E72D297353CC}">
              <c16:uniqueId val="{00000000-5473-704B-8C39-BF785945666A}"/>
            </c:ext>
          </c:extLst>
        </c:ser>
        <c:ser>
          <c:idx val="1"/>
          <c:order val="1"/>
          <c:tx>
            <c:strRef>
              <c:f>weight!$K$9</c:f>
              <c:strCache>
                <c:ptCount val="1"/>
                <c:pt idx="0">
                  <c:v>Diabetic</c:v>
                </c:pt>
              </c:strCache>
            </c:strRef>
          </c:tx>
          <c:spPr>
            <a:ln w="50800" cap="rnd">
              <a:solidFill>
                <a:schemeClr val="bg1">
                  <a:lumMod val="85000"/>
                </a:schemeClr>
              </a:solidFill>
              <a:round/>
            </a:ln>
            <a:effectLst/>
          </c:spPr>
          <c:marker>
            <c:symbol val="square"/>
            <c:size val="5"/>
            <c:spPr>
              <a:pattFill prst="pct5">
                <a:fgClr>
                  <a:schemeClr val="tx1"/>
                </a:fgClr>
                <a:bgClr>
                  <a:schemeClr val="tx1"/>
                </a:bgClr>
              </a:pattFill>
              <a:ln w="9525">
                <a:solidFill>
                  <a:schemeClr val="tx1"/>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strRef>
              <c:f>weight!$I$9:$I$13</c:f>
              <c:strCache>
                <c:ptCount val="4"/>
                <c:pt idx="0">
                  <c:v>Week 1</c:v>
                </c:pt>
                <c:pt idx="1">
                  <c:v>Week 2</c:v>
                </c:pt>
                <c:pt idx="2">
                  <c:v>Week 3</c:v>
                </c:pt>
                <c:pt idx="3">
                  <c:v>Week 4</c:v>
                </c:pt>
              </c:strCache>
            </c:strRef>
          </c:cat>
          <c:val>
            <c:numRef>
              <c:f>weight!$K$9:$K$13</c:f>
              <c:numCache>
                <c:formatCode>0.0</c:formatCode>
                <c:ptCount val="4"/>
                <c:pt idx="0">
                  <c:v>277.5</c:v>
                </c:pt>
                <c:pt idx="1">
                  <c:v>219.66666666666666</c:v>
                </c:pt>
                <c:pt idx="2">
                  <c:v>184.66666666666666</c:v>
                </c:pt>
                <c:pt idx="3">
                  <c:v>153.66666666666666</c:v>
                </c:pt>
              </c:numCache>
            </c:numRef>
          </c:val>
          <c:smooth val="0"/>
          <c:extLst>
            <c:ext xmlns:c16="http://schemas.microsoft.com/office/drawing/2014/chart" uri="{C3380CC4-5D6E-409C-BE32-E72D297353CC}">
              <c16:uniqueId val="{00000001-5473-704B-8C39-BF785945666A}"/>
            </c:ext>
          </c:extLst>
        </c:ser>
        <c:ser>
          <c:idx val="2"/>
          <c:order val="2"/>
          <c:tx>
            <c:strRef>
              <c:f>weight!$L$9</c:f>
              <c:strCache>
                <c:ptCount val="1"/>
                <c:pt idx="0">
                  <c:v>VC treated</c:v>
                </c:pt>
              </c:strCache>
            </c:strRef>
          </c:tx>
          <c:spPr>
            <a:ln w="28575" cap="rnd">
              <a:solidFill>
                <a:schemeClr val="accent3">
                  <a:lumMod val="75000"/>
                </a:schemeClr>
              </a:solidFill>
              <a:round/>
            </a:ln>
            <a:effectLst/>
          </c:spPr>
          <c:marker>
            <c:symbol val="triangle"/>
            <c:size val="10"/>
            <c:spPr>
              <a:pattFill prst="narHorz">
                <a:fgClr>
                  <a:schemeClr val="tx1"/>
                </a:fgClr>
                <a:bgClr>
                  <a:schemeClr val="bg1"/>
                </a:bgClr>
              </a:pattFill>
              <a:ln w="9525">
                <a:solidFill>
                  <a:schemeClr val="accent3"/>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strRef>
              <c:f>weight!$I$9:$I$13</c:f>
              <c:strCache>
                <c:ptCount val="4"/>
                <c:pt idx="0">
                  <c:v>Week 1</c:v>
                </c:pt>
                <c:pt idx="1">
                  <c:v>Week 2</c:v>
                </c:pt>
                <c:pt idx="2">
                  <c:v>Week 3</c:v>
                </c:pt>
                <c:pt idx="3">
                  <c:v>Week 4</c:v>
                </c:pt>
              </c:strCache>
            </c:strRef>
          </c:cat>
          <c:val>
            <c:numRef>
              <c:f>weight!$L$9:$L$13</c:f>
              <c:numCache>
                <c:formatCode>0.0</c:formatCode>
                <c:ptCount val="4"/>
                <c:pt idx="0">
                  <c:v>270.7</c:v>
                </c:pt>
                <c:pt idx="1">
                  <c:v>251.66666666666666</c:v>
                </c:pt>
                <c:pt idx="2">
                  <c:v>215.33333333333334</c:v>
                </c:pt>
                <c:pt idx="3">
                  <c:v>220</c:v>
                </c:pt>
              </c:numCache>
            </c:numRef>
          </c:val>
          <c:smooth val="0"/>
          <c:extLst>
            <c:ext xmlns:c16="http://schemas.microsoft.com/office/drawing/2014/chart" uri="{C3380CC4-5D6E-409C-BE32-E72D297353CC}">
              <c16:uniqueId val="{00000002-5473-704B-8C39-BF785945666A}"/>
            </c:ext>
          </c:extLst>
        </c:ser>
        <c:dLbls>
          <c:showLegendKey val="0"/>
          <c:showVal val="0"/>
          <c:showCatName val="0"/>
          <c:showSerName val="0"/>
          <c:showPercent val="0"/>
          <c:showBubbleSize val="0"/>
        </c:dLbls>
        <c:marker val="1"/>
        <c:smooth val="0"/>
        <c:axId val="1114947616"/>
        <c:axId val="1112112544"/>
      </c:lineChart>
      <c:catAx>
        <c:axId val="1114947616"/>
        <c:scaling>
          <c:orientation val="minMax"/>
        </c:scaling>
        <c:delete val="0"/>
        <c:axPos val="b"/>
        <c:numFmt formatCode="General" sourceLinked="0"/>
        <c:majorTickMark val="out"/>
        <c:minorTickMark val="none"/>
        <c:tickLblPos val="low"/>
        <c:spPr>
          <a:noFill/>
          <a:ln w="6350" cap="flat" cmpd="sng" algn="ctr">
            <a:solidFill>
              <a:schemeClr val="tx1">
                <a:lumMod val="15000"/>
                <a:lumOff val="85000"/>
              </a:schemeClr>
            </a:solidFill>
            <a:round/>
          </a:ln>
          <a:effectLst/>
        </c:spPr>
        <c:txPr>
          <a:bodyPr rot="0" spcFirstLastPara="1" vertOverflow="ellipsis" wrap="square" anchor="b"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112112544"/>
        <c:crosses val="autoZero"/>
        <c:auto val="0"/>
        <c:lblAlgn val="ctr"/>
        <c:lblOffset val="0"/>
        <c:tickLblSkip val="1"/>
        <c:noMultiLvlLbl val="0"/>
      </c:catAx>
      <c:valAx>
        <c:axId val="1112112544"/>
        <c:scaling>
          <c:orientation val="minMax"/>
        </c:scaling>
        <c:delete val="0"/>
        <c:axPos val="l"/>
        <c:numFmt formatCode="0.0"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114947616"/>
        <c:crossesAt val="1"/>
        <c:crossBetween val="between"/>
      </c:valAx>
      <c:spPr>
        <a:noFill/>
        <a:ln>
          <a:noFill/>
        </a:ln>
        <a:effectLst/>
      </c:spPr>
    </c:plotArea>
    <c:legend>
      <c:legendPos val="r"/>
      <c:layout>
        <c:manualLayout>
          <c:xMode val="edge"/>
          <c:yMode val="edge"/>
          <c:x val="0.6905775447660244"/>
          <c:y val="0.16273232140517316"/>
          <c:w val="0.16202742758260724"/>
          <c:h val="0.207754032068656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281976786514223E-2"/>
          <c:y val="3.929593307878769E-2"/>
          <c:w val="0.72428791321014419"/>
          <c:h val="0.92897876580905092"/>
        </c:manualLayout>
      </c:layout>
      <c:barChart>
        <c:barDir val="col"/>
        <c:grouping val="clustered"/>
        <c:varyColors val="0"/>
        <c:ser>
          <c:idx val="0"/>
          <c:order val="0"/>
          <c:tx>
            <c:strRef>
              <c:f>BP!$C$18</c:f>
              <c:strCache>
                <c:ptCount val="1"/>
                <c:pt idx="0">
                  <c:v>CONTROL</c:v>
                </c:pt>
              </c:strCache>
            </c:strRef>
          </c:tx>
          <c:spPr>
            <a:pattFill prst="narVert">
              <a:fgClr>
                <a:schemeClr val="tx1"/>
              </a:fgClr>
              <a:bgClr>
                <a:schemeClr val="bg1"/>
              </a:bgClr>
            </a:pattFill>
            <a:ln>
              <a:solidFill>
                <a:schemeClr val="tx1"/>
              </a:solidFill>
            </a:ln>
            <a:effectLst/>
          </c:spPr>
          <c:invertIfNegative val="0"/>
          <c:errBars>
            <c:errBarType val="both"/>
            <c:errValType val="cust"/>
            <c:noEndCap val="0"/>
            <c:plus>
              <c:numLit>
                <c:formatCode>General</c:formatCode>
                <c:ptCount val="1"/>
                <c:pt idx="0">
                  <c:v>7</c:v>
                </c:pt>
              </c:numLit>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BP!$B$19:$B$20</c:f>
              <c:strCache>
                <c:ptCount val="2"/>
                <c:pt idx="0">
                  <c:v>Systolic BP</c:v>
                </c:pt>
                <c:pt idx="1">
                  <c:v>Diastolic BP</c:v>
                </c:pt>
              </c:strCache>
            </c:strRef>
          </c:cat>
          <c:val>
            <c:numRef>
              <c:f>BP!$C$19:$C$20</c:f>
              <c:numCache>
                <c:formatCode>0.0</c:formatCode>
                <c:ptCount val="2"/>
                <c:pt idx="0">
                  <c:v>117</c:v>
                </c:pt>
                <c:pt idx="1">
                  <c:v>82.7</c:v>
                </c:pt>
              </c:numCache>
            </c:numRef>
          </c:val>
          <c:extLst>
            <c:ext xmlns:c16="http://schemas.microsoft.com/office/drawing/2014/chart" uri="{C3380CC4-5D6E-409C-BE32-E72D297353CC}">
              <c16:uniqueId val="{00000000-60DE-EA48-BF96-098C3CD8768C}"/>
            </c:ext>
          </c:extLst>
        </c:ser>
        <c:ser>
          <c:idx val="1"/>
          <c:order val="1"/>
          <c:tx>
            <c:strRef>
              <c:f>BP!$D$18</c:f>
              <c:strCache>
                <c:ptCount val="1"/>
                <c:pt idx="0">
                  <c:v>DIABETIC</c:v>
                </c:pt>
              </c:strCache>
            </c:strRef>
          </c:tx>
          <c:spPr>
            <a:pattFill prst="pct90">
              <a:fgClr>
                <a:schemeClr val="tx1"/>
              </a:fgClr>
              <a:bgClr>
                <a:schemeClr val="bg1"/>
              </a:bgClr>
            </a:pattFill>
            <a:ln>
              <a:solidFill>
                <a:schemeClr val="tx1"/>
              </a:solidFill>
            </a:ln>
            <a:effectLst/>
          </c:spPr>
          <c:invertIfNegative val="0"/>
          <c:errBars>
            <c:errBarType val="plus"/>
            <c:errValType val="cust"/>
            <c:noEndCap val="0"/>
            <c:plus>
              <c:numLit>
                <c:formatCode>General</c:formatCode>
                <c:ptCount val="1"/>
                <c:pt idx="0">
                  <c:v>9</c:v>
                </c:pt>
              </c:numLit>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BP!$B$19:$B$20</c:f>
              <c:strCache>
                <c:ptCount val="2"/>
                <c:pt idx="0">
                  <c:v>Systolic BP</c:v>
                </c:pt>
                <c:pt idx="1">
                  <c:v>Diastolic BP</c:v>
                </c:pt>
              </c:strCache>
            </c:strRef>
          </c:cat>
          <c:val>
            <c:numRef>
              <c:f>BP!$D$19:$D$20</c:f>
              <c:numCache>
                <c:formatCode>0.0</c:formatCode>
                <c:ptCount val="2"/>
                <c:pt idx="0">
                  <c:v>207.83333333333334</c:v>
                </c:pt>
                <c:pt idx="1">
                  <c:v>181.16666666666666</c:v>
                </c:pt>
              </c:numCache>
            </c:numRef>
          </c:val>
          <c:extLst>
            <c:ext xmlns:c16="http://schemas.microsoft.com/office/drawing/2014/chart" uri="{C3380CC4-5D6E-409C-BE32-E72D297353CC}">
              <c16:uniqueId val="{00000001-60DE-EA48-BF96-098C3CD8768C}"/>
            </c:ext>
          </c:extLst>
        </c:ser>
        <c:ser>
          <c:idx val="2"/>
          <c:order val="2"/>
          <c:tx>
            <c:strRef>
              <c:f>BP!$E$18</c:f>
              <c:strCache>
                <c:ptCount val="1"/>
                <c:pt idx="0">
                  <c:v>VC</c:v>
                </c:pt>
              </c:strCache>
            </c:strRef>
          </c:tx>
          <c:spPr>
            <a:pattFill prst="wdUpDiag">
              <a:fgClr>
                <a:schemeClr val="tx1"/>
              </a:fgClr>
              <a:bgClr>
                <a:schemeClr val="bg1"/>
              </a:bgClr>
            </a:pattFill>
            <a:ln>
              <a:solidFill>
                <a:schemeClr val="tx1"/>
              </a:solidFill>
            </a:ln>
            <a:effectLst/>
          </c:spPr>
          <c:invertIfNegative val="0"/>
          <c:errBars>
            <c:errBarType val="both"/>
            <c:errValType val="cust"/>
            <c:noEndCap val="0"/>
            <c:plus>
              <c:numLit>
                <c:formatCode>General</c:formatCode>
                <c:ptCount val="1"/>
                <c:pt idx="0">
                  <c:v>5</c:v>
                </c:pt>
              </c:numLit>
            </c:plus>
            <c:minus>
              <c:numLit>
                <c:formatCode>General</c:formatCode>
                <c:ptCount val="1"/>
                <c:pt idx="0">
                  <c:v>0</c:v>
                </c:pt>
              </c:numLit>
            </c:minus>
            <c:spPr>
              <a:noFill/>
              <a:ln w="9525" cap="flat" cmpd="sng" algn="ctr">
                <a:solidFill>
                  <a:schemeClr val="tx1">
                    <a:lumMod val="65000"/>
                    <a:lumOff val="35000"/>
                  </a:schemeClr>
                </a:solidFill>
                <a:round/>
              </a:ln>
              <a:effectLst/>
            </c:spPr>
          </c:errBars>
          <c:cat>
            <c:strRef>
              <c:f>BP!$B$19:$B$20</c:f>
              <c:strCache>
                <c:ptCount val="2"/>
                <c:pt idx="0">
                  <c:v>Systolic BP</c:v>
                </c:pt>
                <c:pt idx="1">
                  <c:v>Diastolic BP</c:v>
                </c:pt>
              </c:strCache>
            </c:strRef>
          </c:cat>
          <c:val>
            <c:numRef>
              <c:f>BP!$E$19:$E$20</c:f>
              <c:numCache>
                <c:formatCode>0.0</c:formatCode>
                <c:ptCount val="2"/>
                <c:pt idx="0">
                  <c:v>128.03333333333333</c:v>
                </c:pt>
                <c:pt idx="1">
                  <c:v>81.166666666666671</c:v>
                </c:pt>
              </c:numCache>
            </c:numRef>
          </c:val>
          <c:extLst>
            <c:ext xmlns:c16="http://schemas.microsoft.com/office/drawing/2014/chart" uri="{C3380CC4-5D6E-409C-BE32-E72D297353CC}">
              <c16:uniqueId val="{00000002-60DE-EA48-BF96-098C3CD8768C}"/>
            </c:ext>
          </c:extLst>
        </c:ser>
        <c:dLbls>
          <c:showLegendKey val="0"/>
          <c:showVal val="0"/>
          <c:showCatName val="0"/>
          <c:showSerName val="0"/>
          <c:showPercent val="0"/>
          <c:showBubbleSize val="0"/>
        </c:dLbls>
        <c:gapWidth val="219"/>
        <c:overlap val="-27"/>
        <c:axId val="565924336"/>
        <c:axId val="565937784"/>
      </c:barChart>
      <c:catAx>
        <c:axId val="56592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65937784"/>
        <c:crossesAt val="0"/>
        <c:auto val="1"/>
        <c:lblAlgn val="ctr"/>
        <c:lblOffset val="100"/>
        <c:noMultiLvlLbl val="0"/>
      </c:catAx>
      <c:valAx>
        <c:axId val="565937784"/>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sz="800" baseline="0" dirty="0"/>
                  <a:t> mmHg</a:t>
                </a:r>
                <a:endParaRPr lang="en-GB" sz="800" dirty="0"/>
              </a:p>
            </c:rich>
          </c:tx>
          <c:layout>
            <c:manualLayout>
              <c:xMode val="edge"/>
              <c:yMode val="edge"/>
              <c:x val="4.8288674243175629E-4"/>
              <c:y val="0.2069939304461942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65924336"/>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82894498422016005"/>
          <c:y val="0"/>
          <c:w val="0.14831658105492124"/>
          <c:h val="0.38212995006683809"/>
        </c:manualLayout>
      </c:layout>
      <c:overlay val="0"/>
      <c:spPr>
        <a:noFill/>
        <a:ln>
          <a:noFill/>
        </a:ln>
        <a:effectLst>
          <a:glow rad="215900">
            <a:schemeClr val="accent1">
              <a:alpha val="40000"/>
            </a:schemeClr>
          </a:glow>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51329421772416"/>
          <c:y val="7.0981214684408989E-2"/>
          <c:w val="0.5796462145832878"/>
          <c:h val="0.82306089468074128"/>
        </c:manualLayout>
      </c:layout>
      <c:barChart>
        <c:barDir val="col"/>
        <c:grouping val="clustered"/>
        <c:varyColors val="0"/>
        <c:ser>
          <c:idx val="0"/>
          <c:order val="0"/>
          <c:tx>
            <c:strRef>
              <c:f>BP!$T$39</c:f>
              <c:strCache>
                <c:ptCount val="1"/>
                <c:pt idx="0">
                  <c:v>CONTROL</c:v>
                </c:pt>
              </c:strCache>
            </c:strRef>
          </c:tx>
          <c:spPr>
            <a:pattFill prst="ltVert">
              <a:fgClr>
                <a:schemeClr val="tx1"/>
              </a:fgClr>
              <a:bgClr>
                <a:schemeClr val="bg1"/>
              </a:bgClr>
            </a:pattFill>
            <a:ln>
              <a:solidFill>
                <a:schemeClr val="tx1"/>
              </a:solidFill>
            </a:ln>
            <a:effectLst/>
          </c:spPr>
          <c:invertIfNegative val="0"/>
          <c:dPt>
            <c:idx val="0"/>
            <c:invertIfNegative val="0"/>
            <c:bubble3D val="0"/>
            <c:spPr>
              <a:pattFill prst="ltVert">
                <a:fgClr>
                  <a:schemeClr val="tx1"/>
                </a:fgClr>
                <a:bgClr>
                  <a:schemeClr val="bg1"/>
                </a:bgClr>
              </a:pattFill>
              <a:ln>
                <a:solidFill>
                  <a:schemeClr val="tx1"/>
                </a:solidFill>
              </a:ln>
              <a:effectLst/>
            </c:spPr>
            <c:extLst>
              <c:ext xmlns:c16="http://schemas.microsoft.com/office/drawing/2014/chart" uri="{C3380CC4-5D6E-409C-BE32-E72D297353CC}">
                <c16:uniqueId val="{00000001-398B-5B4B-B626-FF2DB6DB24D0}"/>
              </c:ext>
            </c:extLst>
          </c:dPt>
          <c:errBars>
            <c:errBarType val="plus"/>
            <c:errValType val="cust"/>
            <c:noEndCap val="0"/>
            <c:plus>
              <c:numLit>
                <c:formatCode>General</c:formatCode>
                <c:ptCount val="1"/>
                <c:pt idx="0">
                  <c:v>8</c:v>
                </c:pt>
              </c:numLit>
            </c:plus>
            <c:minus>
              <c:numLit>
                <c:formatCode>General</c:formatCode>
                <c:ptCount val="1"/>
                <c:pt idx="0">
                  <c:v>1</c:v>
                </c:pt>
              </c:numLit>
            </c:minus>
            <c:spPr>
              <a:noFill/>
              <a:ln w="9525" cap="flat" cmpd="sng" algn="ctr">
                <a:solidFill>
                  <a:schemeClr val="tx1"/>
                </a:solidFill>
                <a:round/>
              </a:ln>
              <a:effectLst/>
            </c:spPr>
          </c:errBars>
          <c:val>
            <c:numRef>
              <c:f>BP!$T$40</c:f>
              <c:numCache>
                <c:formatCode>0.0</c:formatCode>
                <c:ptCount val="1"/>
                <c:pt idx="0">
                  <c:v>302</c:v>
                </c:pt>
              </c:numCache>
            </c:numRef>
          </c:val>
          <c:extLst>
            <c:ext xmlns:c16="http://schemas.microsoft.com/office/drawing/2014/chart" uri="{C3380CC4-5D6E-409C-BE32-E72D297353CC}">
              <c16:uniqueId val="{00000002-398B-5B4B-B626-FF2DB6DB24D0}"/>
            </c:ext>
          </c:extLst>
        </c:ser>
        <c:ser>
          <c:idx val="1"/>
          <c:order val="1"/>
          <c:tx>
            <c:strRef>
              <c:f>BP!$U$39</c:f>
              <c:strCache>
                <c:ptCount val="1"/>
                <c:pt idx="0">
                  <c:v>DIABETIC</c:v>
                </c:pt>
              </c:strCache>
            </c:strRef>
          </c:tx>
          <c:spPr>
            <a:pattFill prst="pct90">
              <a:fgClr>
                <a:schemeClr val="tx1"/>
              </a:fgClr>
              <a:bgClr>
                <a:schemeClr val="bg1"/>
              </a:bgClr>
            </a:pattFill>
            <a:ln>
              <a:solidFill>
                <a:schemeClr val="tx1"/>
              </a:solidFill>
            </a:ln>
            <a:effectLst/>
          </c:spPr>
          <c:invertIfNegative val="0"/>
          <c:errBars>
            <c:errBarType val="both"/>
            <c:errValType val="cust"/>
            <c:noEndCap val="0"/>
            <c:plus>
              <c:numLit>
                <c:formatCode>General</c:formatCode>
                <c:ptCount val="1"/>
                <c:pt idx="0">
                  <c:v>8</c:v>
                </c:pt>
              </c:numLit>
            </c:plus>
            <c:minus>
              <c:numLit>
                <c:formatCode>General</c:formatCode>
                <c:ptCount val="1"/>
                <c:pt idx="0">
                  <c:v>1</c:v>
                </c:pt>
              </c:numLit>
            </c:minus>
            <c:spPr>
              <a:noFill/>
              <a:ln w="9525" cap="flat" cmpd="sng" algn="ctr">
                <a:solidFill>
                  <a:schemeClr val="tx1">
                    <a:lumMod val="65000"/>
                    <a:lumOff val="35000"/>
                  </a:schemeClr>
                </a:solidFill>
                <a:round/>
              </a:ln>
              <a:effectLst/>
            </c:spPr>
          </c:errBars>
          <c:val>
            <c:numRef>
              <c:f>BP!$U$40</c:f>
              <c:numCache>
                <c:formatCode>0.0</c:formatCode>
                <c:ptCount val="1"/>
                <c:pt idx="0">
                  <c:v>392.63333333333338</c:v>
                </c:pt>
              </c:numCache>
            </c:numRef>
          </c:val>
          <c:extLst>
            <c:ext xmlns:c16="http://schemas.microsoft.com/office/drawing/2014/chart" uri="{C3380CC4-5D6E-409C-BE32-E72D297353CC}">
              <c16:uniqueId val="{00000003-398B-5B4B-B626-FF2DB6DB24D0}"/>
            </c:ext>
          </c:extLst>
        </c:ser>
        <c:ser>
          <c:idx val="2"/>
          <c:order val="2"/>
          <c:tx>
            <c:strRef>
              <c:f>BP!$V$39</c:f>
              <c:strCache>
                <c:ptCount val="1"/>
                <c:pt idx="0">
                  <c:v>VC</c:v>
                </c:pt>
              </c:strCache>
            </c:strRef>
          </c:tx>
          <c:spPr>
            <a:pattFill prst="dashVert">
              <a:fgClr>
                <a:schemeClr val="tx1"/>
              </a:fgClr>
              <a:bgClr>
                <a:schemeClr val="bg1"/>
              </a:bgClr>
            </a:pattFill>
            <a:ln>
              <a:solidFill>
                <a:schemeClr val="tx1"/>
              </a:solidFill>
            </a:ln>
            <a:effectLst/>
          </c:spPr>
          <c:invertIfNegative val="0"/>
          <c:errBars>
            <c:errBarType val="both"/>
            <c:errValType val="cust"/>
            <c:noEndCap val="0"/>
            <c:plus>
              <c:numLit>
                <c:formatCode>General</c:formatCode>
                <c:ptCount val="1"/>
                <c:pt idx="0">
                  <c:v>11</c:v>
                </c:pt>
              </c:numLit>
            </c:plus>
            <c:minus>
              <c:numLit>
                <c:formatCode>General</c:formatCode>
                <c:ptCount val="1"/>
                <c:pt idx="0">
                  <c:v>1</c:v>
                </c:pt>
              </c:numLit>
            </c:minus>
            <c:spPr>
              <a:noFill/>
              <a:ln w="9525" cap="flat" cmpd="sng" algn="ctr">
                <a:solidFill>
                  <a:schemeClr val="tx1">
                    <a:lumMod val="65000"/>
                    <a:lumOff val="35000"/>
                  </a:schemeClr>
                </a:solidFill>
                <a:round/>
              </a:ln>
              <a:effectLst/>
            </c:spPr>
          </c:errBars>
          <c:val>
            <c:numRef>
              <c:f>BP!$V$40</c:f>
              <c:numCache>
                <c:formatCode>0.0</c:formatCode>
                <c:ptCount val="1"/>
                <c:pt idx="0">
                  <c:v>300.5</c:v>
                </c:pt>
              </c:numCache>
            </c:numRef>
          </c:val>
          <c:extLst>
            <c:ext xmlns:c16="http://schemas.microsoft.com/office/drawing/2014/chart" uri="{C3380CC4-5D6E-409C-BE32-E72D297353CC}">
              <c16:uniqueId val="{00000004-398B-5B4B-B626-FF2DB6DB24D0}"/>
            </c:ext>
          </c:extLst>
        </c:ser>
        <c:dLbls>
          <c:showLegendKey val="0"/>
          <c:showVal val="0"/>
          <c:showCatName val="0"/>
          <c:showSerName val="0"/>
          <c:showPercent val="0"/>
          <c:showBubbleSize val="0"/>
        </c:dLbls>
        <c:gapWidth val="219"/>
        <c:overlap val="-27"/>
        <c:axId val="588548464"/>
        <c:axId val="588549776"/>
      </c:barChart>
      <c:catAx>
        <c:axId val="5885484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noFill/>
                <a:latin typeface="+mn-lt"/>
                <a:ea typeface="+mn-ea"/>
                <a:cs typeface="+mn-cs"/>
              </a:defRPr>
            </a:pPr>
            <a:endParaRPr lang="en-US"/>
          </a:p>
        </c:txPr>
        <c:crossAx val="588549776"/>
        <c:crosses val="autoZero"/>
        <c:auto val="1"/>
        <c:lblAlgn val="ctr"/>
        <c:lblOffset val="100"/>
        <c:noMultiLvlLbl val="0"/>
      </c:catAx>
      <c:valAx>
        <c:axId val="588549776"/>
        <c:scaling>
          <c:orientation val="minMax"/>
          <c:max val="50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prstClr val="black">
                        <a:lumMod val="65000"/>
                        <a:lumOff val="35000"/>
                      </a:prstClr>
                    </a:solidFill>
                    <a:latin typeface="+mn-lt"/>
                    <a:ea typeface="+mn-ea"/>
                    <a:cs typeface="+mn-cs"/>
                  </a:defRPr>
                </a:pPr>
                <a:r>
                  <a:rPr lang="en-GB" sz="1000" b="0" i="0" baseline="0" dirty="0">
                    <a:effectLst/>
                  </a:rPr>
                  <a:t> (</a:t>
                </a:r>
                <a:r>
                  <a:rPr lang="en-GB" sz="1000" b="1" dirty="0"/>
                  <a:t>Beat</a:t>
                </a:r>
                <a:r>
                  <a:rPr lang="en-GB" sz="1000" b="1" baseline="0" dirty="0"/>
                  <a:t> /min)</a:t>
                </a:r>
                <a:endParaRPr lang="en-GB" sz="1000" b="1" dirty="0"/>
              </a:p>
            </c:rich>
          </c:tx>
          <c:layout>
            <c:manualLayout>
              <c:xMode val="edge"/>
              <c:yMode val="edge"/>
              <c:x val="3.8010548365996835E-3"/>
              <c:y val="0.17575772259236827"/>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prstClr val="black">
                      <a:lumMod val="65000"/>
                      <a:lumOff val="35000"/>
                    </a:prstClr>
                  </a:solidFill>
                  <a:latin typeface="+mn-lt"/>
                  <a:ea typeface="+mn-ea"/>
                  <a:cs typeface="+mn-cs"/>
                </a:defRPr>
              </a:pPr>
              <a:endParaRPr lang="en-US"/>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88548464"/>
        <c:crosses val="autoZero"/>
        <c:crossBetween val="between"/>
      </c:valAx>
      <c:spPr>
        <a:noFill/>
        <a:ln>
          <a:noFill/>
        </a:ln>
        <a:effectLst/>
      </c:spPr>
    </c:plotArea>
    <c:legend>
      <c:legendPos val="tr"/>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7145504907417517"/>
          <c:y val="0"/>
          <c:w val="0.2617320209973753"/>
          <c:h val="0.360493428181812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736084853945917"/>
          <c:y val="7.2771122272339714E-2"/>
          <c:w val="0.56855819751217218"/>
          <c:h val="0.81974108683731306"/>
        </c:manualLayout>
      </c:layout>
      <c:barChart>
        <c:barDir val="col"/>
        <c:grouping val="clustered"/>
        <c:varyColors val="0"/>
        <c:ser>
          <c:idx val="0"/>
          <c:order val="0"/>
          <c:tx>
            <c:strRef>
              <c:f>BP!$C$38</c:f>
              <c:strCache>
                <c:ptCount val="1"/>
                <c:pt idx="0">
                  <c:v>CONTROL</c:v>
                </c:pt>
              </c:strCache>
            </c:strRef>
          </c:tx>
          <c:spPr>
            <a:pattFill prst="ltVert">
              <a:fgClr>
                <a:schemeClr val="tx1"/>
              </a:fgClr>
              <a:bgClr>
                <a:schemeClr val="bg1"/>
              </a:bgClr>
            </a:pattFill>
            <a:ln>
              <a:solidFill>
                <a:schemeClr val="tx1"/>
              </a:solidFill>
            </a:ln>
            <a:effectLst/>
          </c:spPr>
          <c:invertIfNegative val="0"/>
          <c:errBars>
            <c:errBarType val="plus"/>
            <c:errValType val="cust"/>
            <c:noEndCap val="0"/>
            <c:plus>
              <c:numLit>
                <c:formatCode>General</c:formatCode>
                <c:ptCount val="1"/>
                <c:pt idx="0">
                  <c:v>4</c:v>
                </c:pt>
              </c:numLit>
            </c:plus>
            <c:minus>
              <c:numLit>
                <c:formatCode>General</c:formatCode>
                <c:ptCount val="1"/>
                <c:pt idx="0">
                  <c:v>1</c:v>
                </c:pt>
              </c:numLit>
            </c:minus>
            <c:spPr>
              <a:noFill/>
              <a:ln w="9525" cap="flat" cmpd="sng" algn="ctr">
                <a:solidFill>
                  <a:schemeClr val="tx1">
                    <a:lumMod val="65000"/>
                    <a:lumOff val="35000"/>
                  </a:schemeClr>
                </a:solidFill>
                <a:round/>
              </a:ln>
              <a:effectLst/>
            </c:spPr>
          </c:errBars>
          <c:val>
            <c:numRef>
              <c:f>BP!$C$39</c:f>
              <c:numCache>
                <c:formatCode>General</c:formatCode>
                <c:ptCount val="1"/>
                <c:pt idx="0">
                  <c:v>93.649999999999991</c:v>
                </c:pt>
              </c:numCache>
            </c:numRef>
          </c:val>
          <c:extLst>
            <c:ext xmlns:c16="http://schemas.microsoft.com/office/drawing/2014/chart" uri="{C3380CC4-5D6E-409C-BE32-E72D297353CC}">
              <c16:uniqueId val="{00000000-BA6D-004C-B726-490BEBD933A2}"/>
            </c:ext>
          </c:extLst>
        </c:ser>
        <c:ser>
          <c:idx val="1"/>
          <c:order val="1"/>
          <c:tx>
            <c:strRef>
              <c:f>BP!$D$38</c:f>
              <c:strCache>
                <c:ptCount val="1"/>
                <c:pt idx="0">
                  <c:v>DIABETIC</c:v>
                </c:pt>
              </c:strCache>
            </c:strRef>
          </c:tx>
          <c:spPr>
            <a:pattFill prst="pct80">
              <a:fgClr>
                <a:schemeClr val="tx1"/>
              </a:fgClr>
              <a:bgClr>
                <a:schemeClr val="bg1"/>
              </a:bgClr>
            </a:pattFill>
            <a:ln>
              <a:noFill/>
            </a:ln>
            <a:effectLst/>
          </c:spPr>
          <c:invertIfNegative val="0"/>
          <c:errBars>
            <c:errBarType val="both"/>
            <c:errValType val="cust"/>
            <c:noEndCap val="0"/>
            <c:plus>
              <c:numLit>
                <c:formatCode>General</c:formatCode>
                <c:ptCount val="1"/>
                <c:pt idx="0">
                  <c:v>4</c:v>
                </c:pt>
              </c:numLit>
            </c:plus>
            <c:minus>
              <c:numLit>
                <c:formatCode>General</c:formatCode>
                <c:ptCount val="1"/>
                <c:pt idx="0">
                  <c:v>1</c:v>
                </c:pt>
              </c:numLit>
            </c:minus>
            <c:spPr>
              <a:noFill/>
              <a:ln w="9525" cap="flat" cmpd="sng" algn="ctr">
                <a:solidFill>
                  <a:schemeClr val="tx1">
                    <a:lumMod val="65000"/>
                    <a:lumOff val="35000"/>
                  </a:schemeClr>
                </a:solidFill>
                <a:round/>
              </a:ln>
              <a:effectLst/>
            </c:spPr>
          </c:errBars>
          <c:val>
            <c:numRef>
              <c:f>BP!$D$39</c:f>
              <c:numCache>
                <c:formatCode>General</c:formatCode>
                <c:ptCount val="1"/>
                <c:pt idx="0">
                  <c:v>189.71666666666667</c:v>
                </c:pt>
              </c:numCache>
            </c:numRef>
          </c:val>
          <c:extLst>
            <c:ext xmlns:c16="http://schemas.microsoft.com/office/drawing/2014/chart" uri="{C3380CC4-5D6E-409C-BE32-E72D297353CC}">
              <c16:uniqueId val="{00000001-BA6D-004C-B726-490BEBD933A2}"/>
            </c:ext>
          </c:extLst>
        </c:ser>
        <c:ser>
          <c:idx val="2"/>
          <c:order val="2"/>
          <c:tx>
            <c:strRef>
              <c:f>BP!$E$38</c:f>
              <c:strCache>
                <c:ptCount val="1"/>
                <c:pt idx="0">
                  <c:v>VC</c:v>
                </c:pt>
              </c:strCache>
            </c:strRef>
          </c:tx>
          <c:spPr>
            <a:pattFill prst="dashVert">
              <a:fgClr>
                <a:schemeClr val="tx1"/>
              </a:fgClr>
              <a:bgClr>
                <a:schemeClr val="bg1"/>
              </a:bgClr>
            </a:pattFill>
            <a:ln>
              <a:solidFill>
                <a:schemeClr val="tx1"/>
              </a:solidFill>
            </a:ln>
            <a:effectLst/>
          </c:spPr>
          <c:invertIfNegative val="0"/>
          <c:errBars>
            <c:errBarType val="both"/>
            <c:errValType val="cust"/>
            <c:noEndCap val="0"/>
            <c:plus>
              <c:numLit>
                <c:formatCode>General</c:formatCode>
                <c:ptCount val="1"/>
                <c:pt idx="0">
                  <c:v>6</c:v>
                </c:pt>
              </c:numLit>
            </c:plus>
            <c:minus>
              <c:numLit>
                <c:formatCode>General</c:formatCode>
                <c:ptCount val="1"/>
                <c:pt idx="0">
                  <c:v>1</c:v>
                </c:pt>
              </c:numLit>
            </c:minus>
            <c:spPr>
              <a:noFill/>
              <a:ln w="9525" cap="flat" cmpd="sng" algn="ctr">
                <a:solidFill>
                  <a:schemeClr val="tx1">
                    <a:lumMod val="65000"/>
                    <a:lumOff val="35000"/>
                  </a:schemeClr>
                </a:solidFill>
                <a:round/>
              </a:ln>
              <a:effectLst/>
            </c:spPr>
          </c:errBars>
          <c:val>
            <c:numRef>
              <c:f>BP!$E$39</c:f>
              <c:numCache>
                <c:formatCode>General</c:formatCode>
                <c:ptCount val="1"/>
                <c:pt idx="0">
                  <c:v>97.466666666666654</c:v>
                </c:pt>
              </c:numCache>
            </c:numRef>
          </c:val>
          <c:extLst>
            <c:ext xmlns:c16="http://schemas.microsoft.com/office/drawing/2014/chart" uri="{C3380CC4-5D6E-409C-BE32-E72D297353CC}">
              <c16:uniqueId val="{00000002-BA6D-004C-B726-490BEBD933A2}"/>
            </c:ext>
          </c:extLst>
        </c:ser>
        <c:dLbls>
          <c:showLegendKey val="0"/>
          <c:showVal val="0"/>
          <c:showCatName val="0"/>
          <c:showSerName val="0"/>
          <c:showPercent val="0"/>
          <c:showBubbleSize val="0"/>
        </c:dLbls>
        <c:gapWidth val="219"/>
        <c:overlap val="-27"/>
        <c:axId val="567376552"/>
        <c:axId val="567378520"/>
      </c:barChart>
      <c:catAx>
        <c:axId val="5673765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a:t>Mean blood pressure</a:t>
                </a:r>
              </a:p>
            </c:rich>
          </c:tx>
          <c:layout>
            <c:manualLayout>
              <c:xMode val="edge"/>
              <c:yMode val="edge"/>
              <c:x val="0.27214204800665381"/>
              <c:y val="0.9414541002627436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one"/>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7378520"/>
        <c:crosses val="autoZero"/>
        <c:auto val="1"/>
        <c:lblAlgn val="ctr"/>
        <c:lblOffset val="100"/>
        <c:tickLblSkip val="1"/>
        <c:noMultiLvlLbl val="0"/>
      </c:catAx>
      <c:valAx>
        <c:axId val="56737852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GB" sz="1400" dirty="0"/>
                  <a:t>mmHg</a:t>
                </a:r>
              </a:p>
            </c:rich>
          </c:tx>
          <c:layout>
            <c:manualLayout>
              <c:xMode val="edge"/>
              <c:yMode val="edge"/>
              <c:x val="1.3329681615884971E-2"/>
              <c:y val="0.39705829920333763"/>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67376552"/>
        <c:crosses val="autoZero"/>
        <c:crossBetween val="between"/>
      </c:valAx>
      <c:spPr>
        <a:noFill/>
        <a:ln>
          <a:noFill/>
        </a:ln>
        <a:effectLst/>
      </c:spPr>
    </c:plotArea>
    <c:plotVisOnly val="1"/>
    <c:dispBlanksAs val="gap"/>
    <c:showDLblsOverMax val="0"/>
  </c:chart>
  <c:spPr>
    <a:pattFill prst="pct5">
      <a:fgClr>
        <a:schemeClr val="lt1"/>
      </a:fgClr>
      <a:bgClr>
        <a:schemeClr val="bg1"/>
      </a:bgClr>
    </a:pattFill>
    <a:ln w="9525" cap="flat" cmpd="sng" algn="ctr">
      <a:no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0.27209</cdr:x>
      <cdr:y>0.36356</cdr:y>
    </cdr:from>
    <cdr:to>
      <cdr:x>0.34373</cdr:x>
      <cdr:y>0.44492</cdr:y>
    </cdr:to>
    <cdr:sp macro="" textlink="">
      <cdr:nvSpPr>
        <cdr:cNvPr id="2" name="TextBox 1">
          <a:extLst xmlns:a="http://schemas.openxmlformats.org/drawingml/2006/main">
            <a:ext uri="{FF2B5EF4-FFF2-40B4-BE49-F238E27FC236}">
              <a16:creationId xmlns:a16="http://schemas.microsoft.com/office/drawing/2014/main" id="{81724828-590A-4278-AF93-667A4AAA9074}"/>
            </a:ext>
          </a:extLst>
        </cdr:cNvPr>
        <cdr:cNvSpPr txBox="1"/>
      </cdr:nvSpPr>
      <cdr:spPr>
        <a:xfrm xmlns:a="http://schemas.openxmlformats.org/drawingml/2006/main">
          <a:off x="1559487" y="1362075"/>
          <a:ext cx="410605" cy="30480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dirty="0"/>
            <a:t>     a</a:t>
          </a:r>
        </a:p>
      </cdr:txBody>
    </cdr:sp>
  </cdr:relSizeAnchor>
  <cdr:relSizeAnchor xmlns:cdr="http://schemas.openxmlformats.org/drawingml/2006/chartDrawing">
    <cdr:from>
      <cdr:x>0.4703</cdr:x>
      <cdr:y>0.40721</cdr:y>
    </cdr:from>
    <cdr:to>
      <cdr:x>0.51378</cdr:x>
      <cdr:y>0.47542</cdr:y>
    </cdr:to>
    <cdr:sp macro="" textlink="">
      <cdr:nvSpPr>
        <cdr:cNvPr id="3" name="TextBox 2">
          <a:extLst xmlns:a="http://schemas.openxmlformats.org/drawingml/2006/main">
            <a:ext uri="{FF2B5EF4-FFF2-40B4-BE49-F238E27FC236}">
              <a16:creationId xmlns:a16="http://schemas.microsoft.com/office/drawing/2014/main" id="{6F7052C0-5938-4B80-B895-4FA8349270F5}"/>
            </a:ext>
          </a:extLst>
        </cdr:cNvPr>
        <cdr:cNvSpPr txBox="1"/>
      </cdr:nvSpPr>
      <cdr:spPr>
        <a:xfrm xmlns:a="http://schemas.openxmlformats.org/drawingml/2006/main">
          <a:off x="2695550" y="1525621"/>
          <a:ext cx="249206" cy="25555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dirty="0"/>
            <a:t>a</a:t>
          </a:r>
        </a:p>
      </cdr:txBody>
    </cdr:sp>
  </cdr:relSizeAnchor>
  <cdr:relSizeAnchor xmlns:cdr="http://schemas.openxmlformats.org/drawingml/2006/chartDrawing">
    <cdr:from>
      <cdr:x>0.62056</cdr:x>
      <cdr:y>0.42707</cdr:y>
    </cdr:from>
    <cdr:to>
      <cdr:x>0.66976</cdr:x>
      <cdr:y>0.5</cdr:y>
    </cdr:to>
    <cdr:sp macro="" textlink="">
      <cdr:nvSpPr>
        <cdr:cNvPr id="4" name="TextBox 3">
          <a:extLst xmlns:a="http://schemas.openxmlformats.org/drawingml/2006/main">
            <a:ext uri="{FF2B5EF4-FFF2-40B4-BE49-F238E27FC236}">
              <a16:creationId xmlns:a16="http://schemas.microsoft.com/office/drawing/2014/main" id="{A3DF9AA0-3B4E-481F-85B6-A131A0E63242}"/>
            </a:ext>
          </a:extLst>
        </cdr:cNvPr>
        <cdr:cNvSpPr txBox="1"/>
      </cdr:nvSpPr>
      <cdr:spPr>
        <a:xfrm xmlns:a="http://schemas.openxmlformats.org/drawingml/2006/main" rot="5400000">
          <a:off x="5774120" y="2587502"/>
          <a:ext cx="443105" cy="457295"/>
        </a:xfrm>
        <a:prstGeom xmlns:a="http://schemas.openxmlformats.org/drawingml/2006/main" prst="rect">
          <a:avLst/>
        </a:prstGeom>
      </cdr:spPr>
      <cdr:txBody>
        <a:bodyPr xmlns:a="http://schemas.openxmlformats.org/drawingml/2006/main" rot="-5400000" vertOverflow="clip" wrap="none" rtlCol="0"/>
        <a:lstStyle xmlns:a="http://schemas.openxmlformats.org/drawingml/2006/main"/>
        <a:p xmlns:a="http://schemas.openxmlformats.org/drawingml/2006/main">
          <a:r>
            <a:rPr lang="en-GB" sz="1100" baseline="0" dirty="0"/>
            <a:t>  a</a:t>
          </a:r>
        </a:p>
      </cdr:txBody>
    </cdr:sp>
  </cdr:relSizeAnchor>
</c:userShapes>
</file>

<file path=word/drawings/drawing2.xml><?xml version="1.0" encoding="utf-8"?>
<c:userShapes xmlns:c="http://schemas.openxmlformats.org/drawingml/2006/chart">
  <cdr:relSizeAnchor xmlns:cdr="http://schemas.openxmlformats.org/drawingml/2006/chartDrawing">
    <cdr:from>
      <cdr:x>0.25454</cdr:x>
      <cdr:y>0</cdr:y>
    </cdr:from>
    <cdr:to>
      <cdr:x>0.30818</cdr:x>
      <cdr:y>0.14487</cdr:y>
    </cdr:to>
    <cdr:sp macro="" textlink="">
      <cdr:nvSpPr>
        <cdr:cNvPr id="2" name="Oval 1">
          <a:extLst xmlns:a="http://schemas.openxmlformats.org/drawingml/2006/main">
            <a:ext uri="{FF2B5EF4-FFF2-40B4-BE49-F238E27FC236}">
              <a16:creationId xmlns:a16="http://schemas.microsoft.com/office/drawing/2014/main" id="{5729B97B-F4CC-4628-8320-8F1F45D0FC33}"/>
            </a:ext>
          </a:extLst>
        </cdr:cNvPr>
        <cdr:cNvSpPr/>
      </cdr:nvSpPr>
      <cdr:spPr>
        <a:xfrm xmlns:a="http://schemas.openxmlformats.org/drawingml/2006/main">
          <a:off x="1485900" y="0"/>
          <a:ext cx="313118" cy="228601"/>
        </a:xfrm>
        <a:prstGeom xmlns:a="http://schemas.openxmlformats.org/drawingml/2006/main" prst="ellipse">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en-US" b="0" cap="none" spc="0" baseline="30000" dirty="0">
              <a:ln w="0"/>
              <a:solidFill>
                <a:schemeClr val="tx1"/>
              </a:solidFill>
              <a:effectLst>
                <a:outerShdw blurRad="38100" dist="19050" dir="2700000" algn="tl" rotWithShape="0">
                  <a:schemeClr val="dk1">
                    <a:alpha val="40000"/>
                  </a:schemeClr>
                </a:outerShdw>
              </a:effectLst>
            </a:rPr>
            <a:t>b</a:t>
          </a:r>
        </a:p>
      </cdr:txBody>
    </cdr:sp>
  </cdr:relSizeAnchor>
  <cdr:relSizeAnchor xmlns:cdr="http://schemas.openxmlformats.org/drawingml/2006/chartDrawing">
    <cdr:from>
      <cdr:x>0.61842</cdr:x>
      <cdr:y>0.07042</cdr:y>
    </cdr:from>
    <cdr:to>
      <cdr:x>0.67007</cdr:x>
      <cdr:y>0.23294</cdr:y>
    </cdr:to>
    <cdr:sp macro="" textlink="">
      <cdr:nvSpPr>
        <cdr:cNvPr id="4" name="TextBox 3">
          <a:extLst xmlns:a="http://schemas.openxmlformats.org/drawingml/2006/main">
            <a:ext uri="{FF2B5EF4-FFF2-40B4-BE49-F238E27FC236}">
              <a16:creationId xmlns:a16="http://schemas.microsoft.com/office/drawing/2014/main" id="{8704DA9C-686C-4574-970F-0AD1784E3531}"/>
            </a:ext>
          </a:extLst>
        </cdr:cNvPr>
        <cdr:cNvSpPr txBox="1"/>
      </cdr:nvSpPr>
      <cdr:spPr>
        <a:xfrm xmlns:a="http://schemas.openxmlformats.org/drawingml/2006/main">
          <a:off x="3610055" y="111124"/>
          <a:ext cx="301510" cy="25645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dirty="0"/>
            <a:t>b</a:t>
          </a:r>
        </a:p>
      </cdr:txBody>
    </cdr:sp>
  </cdr:relSizeAnchor>
</c:userShapes>
</file>

<file path=word/drawings/drawing3.xml><?xml version="1.0" encoding="utf-8"?>
<c:userShapes xmlns:c="http://schemas.openxmlformats.org/drawingml/2006/chart">
  <cdr:relSizeAnchor xmlns:cdr="http://schemas.openxmlformats.org/drawingml/2006/chartDrawing">
    <cdr:from>
      <cdr:x>0.56393</cdr:x>
      <cdr:y>0.34953</cdr:y>
    </cdr:from>
    <cdr:to>
      <cdr:x>0.60547</cdr:x>
      <cdr:y>0.40597</cdr:y>
    </cdr:to>
    <cdr:sp macro="" textlink="">
      <cdr:nvSpPr>
        <cdr:cNvPr id="3" name="TextBox 2">
          <a:extLst xmlns:a="http://schemas.openxmlformats.org/drawingml/2006/main">
            <a:ext uri="{FF2B5EF4-FFF2-40B4-BE49-F238E27FC236}">
              <a16:creationId xmlns:a16="http://schemas.microsoft.com/office/drawing/2014/main" id="{9066EB86-4B35-4347-ABBE-C9A25D1F45EF}"/>
            </a:ext>
          </a:extLst>
        </cdr:cNvPr>
        <cdr:cNvSpPr txBox="1"/>
      </cdr:nvSpPr>
      <cdr:spPr>
        <a:xfrm xmlns:a="http://schemas.openxmlformats.org/drawingml/2006/main">
          <a:off x="3502943" y="2264926"/>
          <a:ext cx="258031" cy="36573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dirty="0"/>
            <a:t>a</a:t>
          </a:r>
        </a:p>
      </cdr:txBody>
    </cdr:sp>
  </cdr:relSizeAnchor>
  <cdr:relSizeAnchor xmlns:cdr="http://schemas.openxmlformats.org/drawingml/2006/chartDrawing">
    <cdr:from>
      <cdr:x>0.44185</cdr:x>
      <cdr:y>0.08863</cdr:y>
    </cdr:from>
    <cdr:to>
      <cdr:x>0.51387</cdr:x>
      <cdr:y>0.2764</cdr:y>
    </cdr:to>
    <cdr:sp macro="" textlink="">
      <cdr:nvSpPr>
        <cdr:cNvPr id="4" name="Text Box 3"/>
        <cdr:cNvSpPr txBox="1"/>
      </cdr:nvSpPr>
      <cdr:spPr>
        <a:xfrm xmlns:a="http://schemas.openxmlformats.org/drawingml/2006/main">
          <a:off x="1567587" y="139849"/>
          <a:ext cx="255509" cy="29629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b</a:t>
          </a:r>
        </a:p>
      </cdr:txBody>
    </cdr:sp>
  </cdr:relSizeAnchor>
</c:userShapes>
</file>

<file path=word/drawings/drawing4.xml><?xml version="1.0" encoding="utf-8"?>
<c:userShapes xmlns:c="http://schemas.openxmlformats.org/drawingml/2006/chart">
  <cdr:relSizeAnchor xmlns:cdr="http://schemas.openxmlformats.org/drawingml/2006/chartDrawing">
    <cdr:from>
      <cdr:x>0.48199</cdr:x>
      <cdr:y>0.13834</cdr:y>
    </cdr:from>
    <cdr:to>
      <cdr:x>0.5764</cdr:x>
      <cdr:y>0.2514</cdr:y>
    </cdr:to>
    <cdr:sp macro="" textlink="">
      <cdr:nvSpPr>
        <cdr:cNvPr id="2" name="TextBox 1">
          <a:extLst xmlns:a="http://schemas.openxmlformats.org/drawingml/2006/main">
            <a:ext uri="{FF2B5EF4-FFF2-40B4-BE49-F238E27FC236}">
              <a16:creationId xmlns:a16="http://schemas.microsoft.com/office/drawing/2014/main" id="{18F35027-D3F9-42ED-A639-1CCFCBB9BD7E}"/>
            </a:ext>
          </a:extLst>
        </cdr:cNvPr>
        <cdr:cNvSpPr txBox="1"/>
      </cdr:nvSpPr>
      <cdr:spPr>
        <a:xfrm xmlns:a="http://schemas.openxmlformats.org/drawingml/2006/main">
          <a:off x="1231900" y="298764"/>
          <a:ext cx="241300" cy="24416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baseline="0" dirty="0"/>
            <a:t> </a:t>
          </a:r>
          <a:r>
            <a:rPr lang="en-GB" sz="1100" dirty="0"/>
            <a:t>b</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30</Pages>
  <Words>6900</Words>
  <Characters>39332</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debby Solomon</dc:creator>
  <cp:keywords/>
  <dc:description/>
  <cp:lastModifiedBy>Na Ma</cp:lastModifiedBy>
  <cp:revision>2</cp:revision>
  <cp:lastPrinted>2019-12-24T05:20:00Z</cp:lastPrinted>
  <dcterms:created xsi:type="dcterms:W3CDTF">2020-01-13T20:24:00Z</dcterms:created>
  <dcterms:modified xsi:type="dcterms:W3CDTF">2020-01-13T20:24:00Z</dcterms:modified>
</cp:coreProperties>
</file>