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16A7A" w14:textId="162C2D61" w:rsidR="00F07AA2" w:rsidRPr="00053796" w:rsidRDefault="00F07AA2" w:rsidP="00053796">
      <w:pPr>
        <w:snapToGrid w:val="0"/>
        <w:spacing w:line="360" w:lineRule="auto"/>
        <w:jc w:val="both"/>
        <w:rPr>
          <w:rFonts w:ascii="Book Antiqua" w:hAnsi="Book Antiqua"/>
        </w:rPr>
      </w:pPr>
      <w:r w:rsidRPr="00053796">
        <w:rPr>
          <w:rFonts w:ascii="Book Antiqua" w:hAnsi="Book Antiqua"/>
          <w:b/>
        </w:rPr>
        <w:t>Name of Journal</w:t>
      </w:r>
      <w:r w:rsidRPr="00053796">
        <w:rPr>
          <w:rFonts w:ascii="Book Antiqua" w:hAnsi="Book Antiqua"/>
        </w:rPr>
        <w:t xml:space="preserve">: </w:t>
      </w:r>
      <w:r w:rsidRPr="00053796">
        <w:rPr>
          <w:rFonts w:ascii="Book Antiqua" w:hAnsi="Book Antiqua"/>
          <w:i/>
        </w:rPr>
        <w:t xml:space="preserve">World Journal of </w:t>
      </w:r>
      <w:bookmarkStart w:id="0" w:name="OLE_LINK24"/>
      <w:r w:rsidRPr="00053796">
        <w:rPr>
          <w:rFonts w:ascii="Book Antiqua" w:hAnsi="Book Antiqua"/>
          <w:i/>
        </w:rPr>
        <w:t>Orthopedics</w:t>
      </w:r>
    </w:p>
    <w:bookmarkEnd w:id="0"/>
    <w:p w14:paraId="4FFEA9B4" w14:textId="46325567" w:rsidR="00F07AA2" w:rsidRPr="00053796" w:rsidRDefault="00F07AA2" w:rsidP="00053796">
      <w:pPr>
        <w:snapToGrid w:val="0"/>
        <w:spacing w:line="360" w:lineRule="auto"/>
        <w:jc w:val="both"/>
        <w:rPr>
          <w:rFonts w:ascii="Book Antiqua" w:hAnsi="Book Antiqua"/>
        </w:rPr>
      </w:pPr>
      <w:r w:rsidRPr="00053796">
        <w:rPr>
          <w:rFonts w:ascii="Book Antiqua" w:eastAsia="Book Antiqua" w:hAnsi="Book Antiqua"/>
          <w:b/>
        </w:rPr>
        <w:t xml:space="preserve">Manuscript NO: </w:t>
      </w:r>
      <w:r w:rsidR="00A75239" w:rsidRPr="00A75239">
        <w:rPr>
          <w:rFonts w:ascii="Book Antiqua" w:eastAsiaTheme="minorEastAsia" w:hAnsi="Book Antiqua"/>
          <w:lang w:eastAsia="zh-CN"/>
        </w:rPr>
        <w:t>50870</w:t>
      </w:r>
    </w:p>
    <w:p w14:paraId="77C140FE" w14:textId="77777777" w:rsidR="00F07AA2" w:rsidRPr="00053796" w:rsidRDefault="00F07AA2" w:rsidP="00053796">
      <w:pPr>
        <w:snapToGrid w:val="0"/>
        <w:spacing w:line="360" w:lineRule="auto"/>
        <w:jc w:val="both"/>
        <w:rPr>
          <w:rFonts w:ascii="Book Antiqua" w:hAnsi="Book Antiqua"/>
        </w:rPr>
      </w:pPr>
      <w:r w:rsidRPr="00053796">
        <w:rPr>
          <w:rFonts w:ascii="Book Antiqua" w:hAnsi="Book Antiqua"/>
          <w:b/>
        </w:rPr>
        <w:t>Manuscript Type</w:t>
      </w:r>
      <w:r w:rsidRPr="00053796">
        <w:rPr>
          <w:rFonts w:ascii="Book Antiqua" w:hAnsi="Book Antiqua"/>
        </w:rPr>
        <w:t>: ORIGINAL ARTICLE</w:t>
      </w:r>
    </w:p>
    <w:p w14:paraId="4BE751F9" w14:textId="77777777" w:rsidR="00F07AA2" w:rsidRPr="00053796" w:rsidRDefault="00F07AA2" w:rsidP="00053796">
      <w:pPr>
        <w:snapToGrid w:val="0"/>
        <w:spacing w:line="360" w:lineRule="auto"/>
        <w:jc w:val="both"/>
        <w:rPr>
          <w:rFonts w:ascii="Book Antiqua" w:hAnsi="Book Antiqua"/>
        </w:rPr>
      </w:pPr>
    </w:p>
    <w:p w14:paraId="64E24D67" w14:textId="2C747281" w:rsidR="00F07AA2" w:rsidRPr="00053796" w:rsidRDefault="00F07AA2" w:rsidP="00053796">
      <w:pPr>
        <w:snapToGrid w:val="0"/>
        <w:spacing w:line="360" w:lineRule="auto"/>
        <w:jc w:val="both"/>
        <w:rPr>
          <w:rFonts w:ascii="Book Antiqua" w:hAnsi="Book Antiqua"/>
          <w:b/>
          <w:bCs/>
          <w:i/>
          <w:iCs/>
        </w:rPr>
      </w:pPr>
      <w:r w:rsidRPr="00053796">
        <w:rPr>
          <w:rFonts w:ascii="Book Antiqua" w:hAnsi="Book Antiqua"/>
          <w:b/>
          <w:bCs/>
          <w:i/>
          <w:iCs/>
        </w:rPr>
        <w:t>Basic Study</w:t>
      </w:r>
    </w:p>
    <w:p w14:paraId="24290787" w14:textId="45EDE44E" w:rsidR="00427F05" w:rsidRPr="00053796" w:rsidRDefault="00427F05" w:rsidP="00053796">
      <w:pPr>
        <w:pStyle w:val="a3"/>
        <w:spacing w:line="360" w:lineRule="auto"/>
        <w:jc w:val="both"/>
        <w:rPr>
          <w:rFonts w:ascii="Book Antiqua" w:hAnsi="Book Antiqua" w:cs="Times New Roman"/>
          <w:sz w:val="24"/>
          <w:szCs w:val="24"/>
        </w:rPr>
      </w:pPr>
      <w:bookmarkStart w:id="1" w:name="OLE_LINK14"/>
      <w:r w:rsidRPr="00053796">
        <w:rPr>
          <w:rFonts w:ascii="Book Antiqua" w:hAnsi="Book Antiqua" w:cs="Times New Roman"/>
          <w:b/>
          <w:sz w:val="24"/>
          <w:szCs w:val="24"/>
        </w:rPr>
        <w:t>Pilot</w:t>
      </w:r>
      <w:r w:rsidR="00F07AA2" w:rsidRPr="00053796">
        <w:rPr>
          <w:rFonts w:ascii="Book Antiqua" w:hAnsi="Book Antiqua" w:cs="Times New Roman"/>
          <w:b/>
          <w:sz w:val="24"/>
          <w:szCs w:val="24"/>
        </w:rPr>
        <w:t xml:space="preserve"> study of a novel serum m</w:t>
      </w:r>
      <w:r w:rsidR="00F07AA2" w:rsidRPr="00053796">
        <w:rPr>
          <w:rFonts w:ascii="Book Antiqua" w:hAnsi="Book Antiqua" w:cs="Times New Roman"/>
          <w:b/>
          <w:caps/>
          <w:sz w:val="24"/>
          <w:szCs w:val="24"/>
        </w:rPr>
        <w:t>rna</w:t>
      </w:r>
      <w:r w:rsidR="00F07AA2" w:rsidRPr="00053796">
        <w:rPr>
          <w:rFonts w:ascii="Book Antiqua" w:hAnsi="Book Antiqua" w:cs="Times New Roman"/>
          <w:b/>
          <w:sz w:val="24"/>
          <w:szCs w:val="24"/>
        </w:rPr>
        <w:t xml:space="preserve"> gene panel for diagnosis of acute septic arthritis</w:t>
      </w:r>
    </w:p>
    <w:bookmarkEnd w:id="1"/>
    <w:p w14:paraId="55129B16" w14:textId="77777777" w:rsidR="00427F05" w:rsidRPr="00053796" w:rsidRDefault="00427F05" w:rsidP="00053796">
      <w:pPr>
        <w:pStyle w:val="a3"/>
        <w:spacing w:line="360" w:lineRule="auto"/>
        <w:jc w:val="both"/>
        <w:rPr>
          <w:rFonts w:ascii="Book Antiqua" w:hAnsi="Book Antiqua" w:cs="Times New Roman"/>
          <w:sz w:val="24"/>
          <w:szCs w:val="24"/>
        </w:rPr>
      </w:pPr>
    </w:p>
    <w:p w14:paraId="03817652" w14:textId="07A2457A" w:rsidR="00427F05" w:rsidRPr="00053796" w:rsidRDefault="00F07AA2" w:rsidP="00053796">
      <w:pPr>
        <w:pStyle w:val="a3"/>
        <w:spacing w:line="360" w:lineRule="auto"/>
        <w:jc w:val="both"/>
        <w:rPr>
          <w:rFonts w:ascii="Book Antiqua" w:hAnsi="Book Antiqua" w:cs="Times New Roman"/>
          <w:b/>
          <w:sz w:val="24"/>
          <w:szCs w:val="24"/>
        </w:rPr>
      </w:pPr>
      <w:r w:rsidRPr="00053796">
        <w:rPr>
          <w:rFonts w:ascii="Book Antiqua" w:hAnsi="Book Antiqua"/>
          <w:sz w:val="24"/>
          <w:szCs w:val="24"/>
        </w:rPr>
        <w:t>Schultz</w:t>
      </w:r>
      <w:r w:rsidRPr="00053796">
        <w:rPr>
          <w:rFonts w:ascii="Book Antiqua" w:hAnsi="Book Antiqua" w:cs="Times New Roman"/>
          <w:b/>
          <w:sz w:val="24"/>
          <w:szCs w:val="24"/>
        </w:rPr>
        <w:t xml:space="preserve"> </w:t>
      </w:r>
      <w:r w:rsidRPr="00053796">
        <w:rPr>
          <w:rFonts w:ascii="Book Antiqua" w:hAnsi="Book Antiqua" w:cs="Times New Roman"/>
          <w:bCs/>
          <w:sz w:val="24"/>
          <w:szCs w:val="24"/>
        </w:rPr>
        <w:t xml:space="preserve">BJ </w:t>
      </w:r>
      <w:r w:rsidRPr="00053796">
        <w:rPr>
          <w:rFonts w:ascii="Book Antiqua" w:hAnsi="Book Antiqua" w:cs="Times New Roman"/>
          <w:bCs/>
          <w:i/>
          <w:iCs/>
          <w:sz w:val="24"/>
          <w:szCs w:val="24"/>
        </w:rPr>
        <w:t>et al</w:t>
      </w:r>
      <w:r w:rsidRPr="00053796">
        <w:rPr>
          <w:rFonts w:ascii="Book Antiqua" w:hAnsi="Book Antiqua" w:cs="Times New Roman"/>
          <w:bCs/>
          <w:sz w:val="24"/>
          <w:szCs w:val="24"/>
        </w:rPr>
        <w:t xml:space="preserve">. </w:t>
      </w:r>
      <w:bookmarkStart w:id="2" w:name="OLE_LINK15"/>
      <w:r w:rsidR="00427F05" w:rsidRPr="00053796">
        <w:rPr>
          <w:rFonts w:ascii="Book Antiqua" w:hAnsi="Book Antiqua" w:cs="Times New Roman"/>
          <w:bCs/>
          <w:sz w:val="24"/>
          <w:szCs w:val="24"/>
        </w:rPr>
        <w:t xml:space="preserve">Serum mRNA </w:t>
      </w:r>
      <w:r w:rsidRPr="00053796">
        <w:rPr>
          <w:rFonts w:ascii="Book Antiqua" w:hAnsi="Book Antiqua" w:cs="Times New Roman"/>
          <w:bCs/>
          <w:sz w:val="24"/>
          <w:szCs w:val="24"/>
        </w:rPr>
        <w:t>diagnostic for septic arthritis</w:t>
      </w:r>
    </w:p>
    <w:bookmarkEnd w:id="2"/>
    <w:p w14:paraId="6C8B008E" w14:textId="77777777" w:rsidR="00F07AA2" w:rsidRPr="00053796" w:rsidRDefault="00F07AA2" w:rsidP="00053796">
      <w:pPr>
        <w:spacing w:line="360" w:lineRule="auto"/>
        <w:jc w:val="both"/>
        <w:rPr>
          <w:rFonts w:ascii="Book Antiqua" w:hAnsi="Book Antiqua"/>
        </w:rPr>
      </w:pPr>
    </w:p>
    <w:p w14:paraId="18A4DE0A" w14:textId="2AE4D416" w:rsidR="00427F05" w:rsidRPr="00053796" w:rsidRDefault="00427F05" w:rsidP="00053796">
      <w:pPr>
        <w:spacing w:line="360" w:lineRule="auto"/>
        <w:jc w:val="both"/>
        <w:rPr>
          <w:rFonts w:ascii="Book Antiqua" w:hAnsi="Book Antiqua"/>
          <w:vertAlign w:val="superscript"/>
        </w:rPr>
      </w:pPr>
      <w:r w:rsidRPr="00053796">
        <w:rPr>
          <w:rFonts w:ascii="Book Antiqua" w:hAnsi="Book Antiqua"/>
        </w:rPr>
        <w:t xml:space="preserve">Blake J Schultz, Timothy Sweeney, Malcolm R </w:t>
      </w:r>
      <w:proofErr w:type="spellStart"/>
      <w:r w:rsidRPr="00053796">
        <w:rPr>
          <w:rFonts w:ascii="Book Antiqua" w:hAnsi="Book Antiqua"/>
        </w:rPr>
        <w:t>DeBaun</w:t>
      </w:r>
      <w:proofErr w:type="spellEnd"/>
      <w:r w:rsidRPr="00053796">
        <w:rPr>
          <w:rFonts w:ascii="Book Antiqua" w:hAnsi="Book Antiqua"/>
        </w:rPr>
        <w:t xml:space="preserve">, Melissa </w:t>
      </w:r>
      <w:proofErr w:type="spellStart"/>
      <w:r w:rsidRPr="00053796">
        <w:rPr>
          <w:rFonts w:ascii="Book Antiqua" w:hAnsi="Book Antiqua"/>
        </w:rPr>
        <w:t>Remmel</w:t>
      </w:r>
      <w:proofErr w:type="spellEnd"/>
      <w:r w:rsidRPr="00053796">
        <w:rPr>
          <w:rFonts w:ascii="Book Antiqua" w:hAnsi="Book Antiqua"/>
        </w:rPr>
        <w:t xml:space="preserve">, </w:t>
      </w:r>
      <w:proofErr w:type="spellStart"/>
      <w:r w:rsidRPr="00053796">
        <w:rPr>
          <w:rFonts w:ascii="Book Antiqua" w:hAnsi="Book Antiqua"/>
        </w:rPr>
        <w:t>Uros</w:t>
      </w:r>
      <w:proofErr w:type="spellEnd"/>
      <w:r w:rsidRPr="00053796">
        <w:rPr>
          <w:rFonts w:ascii="Book Antiqua" w:hAnsi="Book Antiqua"/>
        </w:rPr>
        <w:t xml:space="preserve"> </w:t>
      </w:r>
      <w:proofErr w:type="spellStart"/>
      <w:r w:rsidRPr="00053796">
        <w:rPr>
          <w:rFonts w:ascii="Book Antiqua" w:hAnsi="Book Antiqua"/>
        </w:rPr>
        <w:t>Midic</w:t>
      </w:r>
      <w:proofErr w:type="spellEnd"/>
      <w:r w:rsidRPr="00053796">
        <w:rPr>
          <w:rFonts w:ascii="Book Antiqua" w:hAnsi="Book Antiqua"/>
        </w:rPr>
        <w:t xml:space="preserve">, </w:t>
      </w:r>
      <w:proofErr w:type="spellStart"/>
      <w:r w:rsidRPr="00053796">
        <w:rPr>
          <w:rFonts w:ascii="Book Antiqua" w:hAnsi="Book Antiqua"/>
        </w:rPr>
        <w:t>Purvesh</w:t>
      </w:r>
      <w:proofErr w:type="spellEnd"/>
      <w:r w:rsidRPr="00053796">
        <w:rPr>
          <w:rFonts w:ascii="Book Antiqua" w:hAnsi="Book Antiqua"/>
        </w:rPr>
        <w:t xml:space="preserve"> Khatri, </w:t>
      </w:r>
      <w:bookmarkStart w:id="3" w:name="OLE_LINK1"/>
      <w:bookmarkStart w:id="4" w:name="OLE_LINK2"/>
      <w:r w:rsidRPr="00053796">
        <w:rPr>
          <w:rFonts w:ascii="Book Antiqua" w:hAnsi="Book Antiqua"/>
        </w:rPr>
        <w:t>Michael J Gardner</w:t>
      </w:r>
      <w:bookmarkEnd w:id="3"/>
      <w:bookmarkEnd w:id="4"/>
    </w:p>
    <w:p w14:paraId="07E6EC98" w14:textId="77777777" w:rsidR="00427F05" w:rsidRPr="00053796" w:rsidRDefault="00427F05" w:rsidP="00053796">
      <w:pPr>
        <w:spacing w:line="360" w:lineRule="auto"/>
        <w:jc w:val="both"/>
        <w:rPr>
          <w:rFonts w:ascii="Book Antiqua" w:hAnsi="Book Antiqua"/>
        </w:rPr>
      </w:pPr>
    </w:p>
    <w:p w14:paraId="7C646F6B" w14:textId="57FB3A7E" w:rsidR="00BC4FCB" w:rsidRPr="00053796" w:rsidRDefault="00F07AA2" w:rsidP="00053796">
      <w:pPr>
        <w:pStyle w:val="a7"/>
        <w:spacing w:line="360" w:lineRule="auto"/>
        <w:ind w:left="0"/>
        <w:jc w:val="both"/>
        <w:rPr>
          <w:rFonts w:ascii="Book Antiqua" w:hAnsi="Book Antiqua"/>
          <w:shd w:val="clear" w:color="auto" w:fill="FFFFFF"/>
        </w:rPr>
      </w:pPr>
      <w:r w:rsidRPr="00053796">
        <w:rPr>
          <w:rFonts w:ascii="Book Antiqua" w:hAnsi="Book Antiqua"/>
          <w:b/>
          <w:bCs/>
        </w:rPr>
        <w:t>Blake J Schultz</w:t>
      </w:r>
      <w:r w:rsidRPr="00053796">
        <w:rPr>
          <w:rFonts w:ascii="Book Antiqua" w:eastAsia="Times New Roman" w:hAnsi="Book Antiqua" w:cs="Times New Roman"/>
          <w:b/>
          <w:bCs/>
          <w:shd w:val="clear" w:color="auto" w:fill="FFFFFF"/>
        </w:rPr>
        <w:t>,</w:t>
      </w:r>
      <w:r w:rsidRPr="00053796">
        <w:rPr>
          <w:rFonts w:ascii="Book Antiqua" w:eastAsia="Times New Roman" w:hAnsi="Book Antiqua" w:cs="Times New Roman"/>
          <w:shd w:val="clear" w:color="auto" w:fill="FFFFFF"/>
        </w:rPr>
        <w:t xml:space="preserve"> </w:t>
      </w:r>
      <w:r w:rsidRPr="00053796">
        <w:rPr>
          <w:rFonts w:ascii="Book Antiqua" w:hAnsi="Book Antiqua"/>
          <w:b/>
          <w:bCs/>
        </w:rPr>
        <w:t>Malcolm R DeBaun</w:t>
      </w:r>
      <w:r w:rsidRPr="00053796">
        <w:rPr>
          <w:rFonts w:ascii="Book Antiqua" w:eastAsia="Times New Roman" w:hAnsi="Book Antiqua" w:cs="Times New Roman"/>
          <w:b/>
          <w:bCs/>
          <w:shd w:val="clear" w:color="auto" w:fill="FFFFFF"/>
        </w:rPr>
        <w:t xml:space="preserve">, </w:t>
      </w:r>
      <w:r w:rsidRPr="00053796">
        <w:rPr>
          <w:rFonts w:ascii="Book Antiqua" w:hAnsi="Book Antiqua"/>
          <w:b/>
          <w:bCs/>
        </w:rPr>
        <w:t>Michael J Gardner</w:t>
      </w:r>
      <w:r w:rsidRPr="00053796">
        <w:rPr>
          <w:rFonts w:ascii="Book Antiqua" w:eastAsia="Times New Roman" w:hAnsi="Book Antiqua" w:cs="Times New Roman"/>
          <w:shd w:val="clear" w:color="auto" w:fill="FFFFFF"/>
        </w:rPr>
        <w:t xml:space="preserve">, </w:t>
      </w:r>
      <w:r w:rsidR="00427F05" w:rsidRPr="00053796">
        <w:rPr>
          <w:rFonts w:ascii="Book Antiqua" w:eastAsia="Times New Roman" w:hAnsi="Book Antiqua" w:cs="Times New Roman"/>
          <w:shd w:val="clear" w:color="auto" w:fill="FFFFFF"/>
        </w:rPr>
        <w:t>Department of Orthopedic Surgery</w:t>
      </w:r>
      <w:r w:rsidRPr="00053796">
        <w:rPr>
          <w:rFonts w:ascii="Book Antiqua" w:eastAsia="Times New Roman" w:hAnsi="Book Antiqua" w:cs="Times New Roman"/>
          <w:shd w:val="clear" w:color="auto" w:fill="FFFFFF"/>
        </w:rPr>
        <w:t>,</w:t>
      </w:r>
      <w:r w:rsidR="00BC4FCB" w:rsidRPr="00053796">
        <w:rPr>
          <w:rFonts w:ascii="Book Antiqua" w:eastAsia="Times New Roman" w:hAnsi="Book Antiqua" w:cs="Times New Roman"/>
          <w:shd w:val="clear" w:color="auto" w:fill="FFFFFF"/>
        </w:rPr>
        <w:t xml:space="preserve"> </w:t>
      </w:r>
      <w:r w:rsidR="00E74E1A" w:rsidRPr="00053796">
        <w:rPr>
          <w:rFonts w:ascii="Book Antiqua" w:eastAsia="Times New Roman" w:hAnsi="Book Antiqua" w:cs="Times New Roman"/>
          <w:shd w:val="clear" w:color="auto" w:fill="FFFFFF"/>
        </w:rPr>
        <w:t xml:space="preserve">Stanford University, Redwood City, </w:t>
      </w:r>
      <w:r w:rsidR="00427F05" w:rsidRPr="00053796">
        <w:rPr>
          <w:rFonts w:ascii="Book Antiqua" w:hAnsi="Book Antiqua"/>
          <w:shd w:val="clear" w:color="auto" w:fill="FFFFFF"/>
        </w:rPr>
        <w:t>CA 94063</w:t>
      </w:r>
      <w:r w:rsidR="00BC4FCB" w:rsidRPr="00053796">
        <w:rPr>
          <w:rFonts w:ascii="Book Antiqua" w:hAnsi="Book Antiqua"/>
          <w:shd w:val="clear" w:color="auto" w:fill="FFFFFF"/>
        </w:rPr>
        <w:t xml:space="preserve">, </w:t>
      </w:r>
      <w:bookmarkStart w:id="5" w:name="OLE_LINK3"/>
      <w:r w:rsidR="00BC4FCB" w:rsidRPr="00053796">
        <w:rPr>
          <w:rFonts w:ascii="Book Antiqua" w:hAnsi="Book Antiqua"/>
          <w:shd w:val="clear" w:color="auto" w:fill="FFFFFF"/>
        </w:rPr>
        <w:t>United States</w:t>
      </w:r>
      <w:bookmarkEnd w:id="5"/>
    </w:p>
    <w:p w14:paraId="02008E80" w14:textId="77777777" w:rsidR="00427F05" w:rsidRPr="00053796" w:rsidRDefault="00427F05" w:rsidP="00053796">
      <w:pPr>
        <w:spacing w:line="360" w:lineRule="auto"/>
        <w:jc w:val="both"/>
        <w:rPr>
          <w:rFonts w:ascii="Book Antiqua" w:hAnsi="Book Antiqua"/>
        </w:rPr>
      </w:pPr>
    </w:p>
    <w:p w14:paraId="1E670404" w14:textId="59720BE4" w:rsidR="00427F05" w:rsidRPr="00053796" w:rsidRDefault="00BC4FCB" w:rsidP="00053796">
      <w:pPr>
        <w:pStyle w:val="a7"/>
        <w:spacing w:line="360" w:lineRule="auto"/>
        <w:ind w:left="0"/>
        <w:jc w:val="both"/>
        <w:rPr>
          <w:rFonts w:ascii="Book Antiqua" w:hAnsi="Book Antiqua" w:cs="Times New Roman"/>
        </w:rPr>
      </w:pPr>
      <w:r w:rsidRPr="00053796">
        <w:rPr>
          <w:rFonts w:ascii="Book Antiqua" w:hAnsi="Book Antiqua"/>
          <w:b/>
          <w:bCs/>
        </w:rPr>
        <w:t>Timothy Sweeney</w:t>
      </w:r>
      <w:r w:rsidRPr="00053796">
        <w:rPr>
          <w:rFonts w:ascii="Book Antiqua" w:hAnsi="Book Antiqua" w:cs="Times New Roman"/>
          <w:b/>
          <w:bCs/>
        </w:rPr>
        <w:t>,</w:t>
      </w:r>
      <w:r w:rsidRPr="00053796">
        <w:rPr>
          <w:rFonts w:ascii="Book Antiqua" w:hAnsi="Book Antiqua" w:cs="Times New Roman"/>
        </w:rPr>
        <w:t xml:space="preserve"> </w:t>
      </w:r>
      <w:r w:rsidRPr="00053796">
        <w:rPr>
          <w:rFonts w:ascii="Book Antiqua" w:hAnsi="Book Antiqua"/>
          <w:b/>
          <w:bCs/>
        </w:rPr>
        <w:t xml:space="preserve">Melissa </w:t>
      </w:r>
      <w:proofErr w:type="spellStart"/>
      <w:r w:rsidRPr="00053796">
        <w:rPr>
          <w:rFonts w:ascii="Book Antiqua" w:hAnsi="Book Antiqua"/>
          <w:b/>
          <w:bCs/>
        </w:rPr>
        <w:t>Remmel</w:t>
      </w:r>
      <w:proofErr w:type="spellEnd"/>
      <w:r w:rsidRPr="00053796">
        <w:rPr>
          <w:rFonts w:ascii="Book Antiqua" w:hAnsi="Book Antiqua" w:cs="Times New Roman"/>
        </w:rPr>
        <w:t xml:space="preserve">, </w:t>
      </w:r>
      <w:proofErr w:type="spellStart"/>
      <w:r w:rsidRPr="00053796">
        <w:rPr>
          <w:rFonts w:ascii="Book Antiqua" w:hAnsi="Book Antiqua"/>
          <w:b/>
          <w:bCs/>
        </w:rPr>
        <w:t>Uros</w:t>
      </w:r>
      <w:proofErr w:type="spellEnd"/>
      <w:r w:rsidRPr="00053796">
        <w:rPr>
          <w:rFonts w:ascii="Book Antiqua" w:hAnsi="Book Antiqua"/>
          <w:b/>
          <w:bCs/>
        </w:rPr>
        <w:t xml:space="preserve"> </w:t>
      </w:r>
      <w:proofErr w:type="spellStart"/>
      <w:r w:rsidRPr="00053796">
        <w:rPr>
          <w:rFonts w:ascii="Book Antiqua" w:hAnsi="Book Antiqua"/>
          <w:b/>
          <w:bCs/>
        </w:rPr>
        <w:t>Midic</w:t>
      </w:r>
      <w:proofErr w:type="spellEnd"/>
      <w:r w:rsidRPr="00053796">
        <w:rPr>
          <w:rFonts w:ascii="Book Antiqua" w:hAnsi="Book Antiqua"/>
          <w:b/>
          <w:bCs/>
        </w:rPr>
        <w:t>,</w:t>
      </w:r>
      <w:r w:rsidRPr="00053796">
        <w:rPr>
          <w:rFonts w:ascii="Book Antiqua" w:eastAsiaTheme="minorEastAsia" w:hAnsi="Book Antiqua" w:cs="Times New Roman"/>
          <w:lang w:eastAsia="zh-CN"/>
        </w:rPr>
        <w:t xml:space="preserve"> </w:t>
      </w:r>
      <w:proofErr w:type="spellStart"/>
      <w:r w:rsidRPr="00053796">
        <w:rPr>
          <w:rFonts w:ascii="Book Antiqua" w:eastAsiaTheme="minorEastAsia" w:hAnsi="Book Antiqua" w:cs="Times New Roman"/>
          <w:lang w:eastAsia="zh-CN"/>
        </w:rPr>
        <w:t>Inflammatix</w:t>
      </w:r>
      <w:proofErr w:type="spellEnd"/>
      <w:r w:rsidRPr="00053796">
        <w:rPr>
          <w:rFonts w:ascii="Book Antiqua" w:eastAsiaTheme="minorEastAsia" w:hAnsi="Book Antiqua" w:cs="Times New Roman"/>
          <w:lang w:eastAsia="zh-CN"/>
        </w:rPr>
        <w:t>, Inc</w:t>
      </w:r>
      <w:r w:rsidRPr="00053796">
        <w:rPr>
          <w:rFonts w:ascii="Book Antiqua" w:hAnsi="Book Antiqua" w:cs="Times New Roman"/>
        </w:rPr>
        <w:t xml:space="preserve">, </w:t>
      </w:r>
      <w:r w:rsidR="00427F05" w:rsidRPr="00053796">
        <w:rPr>
          <w:rFonts w:ascii="Book Antiqua" w:hAnsi="Book Antiqua" w:cs="Times New Roman"/>
        </w:rPr>
        <w:t>863 Mitten Road, Suite 104</w:t>
      </w:r>
      <w:r w:rsidRPr="00053796">
        <w:rPr>
          <w:rFonts w:ascii="Book Antiqua" w:hAnsi="Book Antiqua" w:cs="Times New Roman"/>
        </w:rPr>
        <w:t>,</w:t>
      </w:r>
      <w:r w:rsidR="00427F05" w:rsidRPr="00053796">
        <w:rPr>
          <w:rFonts w:ascii="Book Antiqua" w:hAnsi="Book Antiqua" w:cs="Times New Roman"/>
        </w:rPr>
        <w:t xml:space="preserve"> Burlingame, CA 94010</w:t>
      </w:r>
      <w:r w:rsidRPr="00053796">
        <w:rPr>
          <w:rFonts w:ascii="Book Antiqua" w:hAnsi="Book Antiqua" w:cs="Times New Roman"/>
        </w:rPr>
        <w:t>,</w:t>
      </w:r>
      <w:r w:rsidRPr="00053796">
        <w:rPr>
          <w:rFonts w:ascii="Book Antiqua" w:hAnsi="Book Antiqua"/>
          <w:shd w:val="clear" w:color="auto" w:fill="FFFFFF"/>
        </w:rPr>
        <w:t xml:space="preserve"> </w:t>
      </w:r>
      <w:bookmarkStart w:id="6" w:name="OLE_LINK4"/>
      <w:bookmarkStart w:id="7" w:name="OLE_LINK5"/>
      <w:r w:rsidRPr="00053796">
        <w:rPr>
          <w:rFonts w:ascii="Book Antiqua" w:hAnsi="Book Antiqua"/>
          <w:shd w:val="clear" w:color="auto" w:fill="FFFFFF"/>
        </w:rPr>
        <w:t>United States</w:t>
      </w:r>
      <w:bookmarkEnd w:id="6"/>
      <w:bookmarkEnd w:id="7"/>
    </w:p>
    <w:p w14:paraId="27686BEA" w14:textId="77777777" w:rsidR="00BC4FCB" w:rsidRPr="00053796" w:rsidRDefault="00BC4FCB" w:rsidP="00053796">
      <w:pPr>
        <w:pStyle w:val="a7"/>
        <w:spacing w:line="360" w:lineRule="auto"/>
        <w:ind w:left="0"/>
        <w:jc w:val="both"/>
        <w:rPr>
          <w:rFonts w:ascii="Book Antiqua" w:hAnsi="Book Antiqua" w:cs="Times New Roman"/>
        </w:rPr>
      </w:pPr>
    </w:p>
    <w:p w14:paraId="332303B4" w14:textId="5BF3F005" w:rsidR="00427F05" w:rsidRPr="00053796" w:rsidRDefault="00BC4FCB" w:rsidP="00053796">
      <w:pPr>
        <w:pStyle w:val="a7"/>
        <w:spacing w:line="360" w:lineRule="auto"/>
        <w:ind w:left="0"/>
        <w:jc w:val="both"/>
        <w:rPr>
          <w:rFonts w:ascii="Book Antiqua" w:hAnsi="Book Antiqua" w:cs="Times New Roman"/>
          <w:b/>
          <w:bCs/>
          <w:u w:val="single"/>
          <w:shd w:val="clear" w:color="auto" w:fill="FFFFFF"/>
        </w:rPr>
      </w:pPr>
      <w:proofErr w:type="spellStart"/>
      <w:r w:rsidRPr="00053796">
        <w:rPr>
          <w:rFonts w:ascii="Book Antiqua" w:hAnsi="Book Antiqua"/>
          <w:b/>
          <w:bCs/>
        </w:rPr>
        <w:t>Purvesh</w:t>
      </w:r>
      <w:proofErr w:type="spellEnd"/>
      <w:r w:rsidRPr="00053796">
        <w:rPr>
          <w:rFonts w:ascii="Book Antiqua" w:hAnsi="Book Antiqua"/>
          <w:b/>
          <w:bCs/>
        </w:rPr>
        <w:t xml:space="preserve"> Khatri, </w:t>
      </w:r>
      <w:r w:rsidR="00427F05" w:rsidRPr="00053796">
        <w:rPr>
          <w:rFonts w:ascii="Book Antiqua" w:hAnsi="Book Antiqua" w:cs="Times New Roman"/>
          <w:shd w:val="clear" w:color="auto" w:fill="FFFFFF"/>
        </w:rPr>
        <w:t>Institute for Immunity, Transplantation and Infections</w:t>
      </w:r>
      <w:r w:rsidRPr="00053796">
        <w:rPr>
          <w:rFonts w:ascii="Book Antiqua" w:hAnsi="Book Antiqua" w:cs="Times New Roman"/>
          <w:shd w:val="clear" w:color="auto" w:fill="FFFFFF"/>
        </w:rPr>
        <w:t>,</w:t>
      </w:r>
      <w:r w:rsidR="00427F05" w:rsidRPr="00053796">
        <w:rPr>
          <w:rFonts w:ascii="Book Antiqua" w:hAnsi="Book Antiqua" w:cs="Times New Roman"/>
          <w:shd w:val="clear" w:color="auto" w:fill="FFFFFF"/>
        </w:rPr>
        <w:t xml:space="preserve"> Department of Medicine, </w:t>
      </w:r>
      <w:r w:rsidR="00E74E1A" w:rsidRPr="00053796">
        <w:rPr>
          <w:rFonts w:ascii="Book Antiqua" w:hAnsi="Book Antiqua" w:cs="Times New Roman"/>
          <w:shd w:val="clear" w:color="auto" w:fill="FFFFFF"/>
        </w:rPr>
        <w:t xml:space="preserve">Stanford University, Redwood City, </w:t>
      </w:r>
      <w:r w:rsidR="00427F05" w:rsidRPr="00053796">
        <w:rPr>
          <w:rFonts w:ascii="Book Antiqua" w:hAnsi="Book Antiqua"/>
          <w:shd w:val="clear" w:color="auto" w:fill="FFFFFF"/>
        </w:rPr>
        <w:t>CA 94305</w:t>
      </w:r>
      <w:r w:rsidRPr="00053796">
        <w:rPr>
          <w:rFonts w:ascii="Book Antiqua" w:hAnsi="Book Antiqua"/>
          <w:shd w:val="clear" w:color="auto" w:fill="FFFFFF"/>
        </w:rPr>
        <w:t>, United States</w:t>
      </w:r>
    </w:p>
    <w:p w14:paraId="4014BE70" w14:textId="7F904D4B" w:rsidR="00427F05" w:rsidRPr="00053796" w:rsidRDefault="00427F05" w:rsidP="00053796">
      <w:pPr>
        <w:pStyle w:val="a7"/>
        <w:spacing w:line="360" w:lineRule="auto"/>
        <w:ind w:left="0"/>
        <w:jc w:val="both"/>
        <w:rPr>
          <w:rFonts w:ascii="Book Antiqua" w:hAnsi="Book Antiqua" w:cs="Times New Roman"/>
        </w:rPr>
      </w:pPr>
    </w:p>
    <w:p w14:paraId="6B72F896" w14:textId="68540FBB" w:rsidR="00407467" w:rsidRPr="00053796" w:rsidRDefault="000E4E45" w:rsidP="00053796">
      <w:pPr>
        <w:spacing w:line="360" w:lineRule="auto"/>
        <w:jc w:val="both"/>
        <w:rPr>
          <w:rFonts w:ascii="Book Antiqua" w:hAnsi="Book Antiqua"/>
        </w:rPr>
      </w:pPr>
      <w:r w:rsidRPr="00053796">
        <w:rPr>
          <w:rFonts w:ascii="Book Antiqua" w:hAnsi="Book Antiqua"/>
          <w:b/>
        </w:rPr>
        <w:t>ORCID number:</w:t>
      </w:r>
      <w:r w:rsidR="00407467" w:rsidRPr="00053796">
        <w:rPr>
          <w:rFonts w:ascii="Book Antiqua" w:hAnsi="Book Antiqua"/>
          <w:bCs/>
        </w:rPr>
        <w:t xml:space="preserve"> </w:t>
      </w:r>
      <w:r w:rsidRPr="00053796">
        <w:rPr>
          <w:rFonts w:ascii="Book Antiqua" w:hAnsi="Book Antiqua"/>
          <w:bCs/>
        </w:rPr>
        <w:t xml:space="preserve">Blake J Schultz (0000-0001-7739-9740); Timothy Sweeney (0000-0002-3596-1093); Malcolm R </w:t>
      </w:r>
      <w:proofErr w:type="spellStart"/>
      <w:r w:rsidRPr="00053796">
        <w:rPr>
          <w:rFonts w:ascii="Book Antiqua" w:hAnsi="Book Antiqua"/>
          <w:bCs/>
        </w:rPr>
        <w:t>DeBaun</w:t>
      </w:r>
      <w:proofErr w:type="spellEnd"/>
      <w:r w:rsidRPr="00053796">
        <w:rPr>
          <w:rFonts w:ascii="Book Antiqua" w:hAnsi="Book Antiqua"/>
          <w:bCs/>
        </w:rPr>
        <w:t xml:space="preserve"> (0000-0002-4391-5708); Melissa </w:t>
      </w:r>
      <w:proofErr w:type="spellStart"/>
      <w:r w:rsidRPr="00053796">
        <w:rPr>
          <w:rFonts w:ascii="Book Antiqua" w:hAnsi="Book Antiqua"/>
          <w:bCs/>
        </w:rPr>
        <w:t>Remmel</w:t>
      </w:r>
      <w:proofErr w:type="spellEnd"/>
      <w:r w:rsidRPr="00053796">
        <w:rPr>
          <w:rFonts w:ascii="Book Antiqua" w:hAnsi="Book Antiqua"/>
          <w:bCs/>
        </w:rPr>
        <w:t xml:space="preserve"> (0000-0002-9047-6891); </w:t>
      </w:r>
      <w:proofErr w:type="spellStart"/>
      <w:r w:rsidRPr="00053796">
        <w:rPr>
          <w:rFonts w:ascii="Book Antiqua" w:hAnsi="Book Antiqua"/>
          <w:bCs/>
        </w:rPr>
        <w:t>Uros</w:t>
      </w:r>
      <w:proofErr w:type="spellEnd"/>
      <w:r w:rsidRPr="00053796">
        <w:rPr>
          <w:rFonts w:ascii="Book Antiqua" w:hAnsi="Book Antiqua"/>
          <w:bCs/>
        </w:rPr>
        <w:t xml:space="preserve"> </w:t>
      </w:r>
      <w:proofErr w:type="spellStart"/>
      <w:r w:rsidRPr="00053796">
        <w:rPr>
          <w:rFonts w:ascii="Book Antiqua" w:hAnsi="Book Antiqua"/>
          <w:bCs/>
        </w:rPr>
        <w:t>Midic</w:t>
      </w:r>
      <w:proofErr w:type="spellEnd"/>
      <w:r w:rsidRPr="00053796">
        <w:rPr>
          <w:rFonts w:ascii="Book Antiqua" w:hAnsi="Book Antiqua"/>
          <w:bCs/>
        </w:rPr>
        <w:t xml:space="preserve"> (0000-0002-6635-1546); </w:t>
      </w:r>
      <w:proofErr w:type="spellStart"/>
      <w:r w:rsidRPr="00053796">
        <w:rPr>
          <w:rFonts w:ascii="Book Antiqua" w:hAnsi="Book Antiqua"/>
          <w:bCs/>
        </w:rPr>
        <w:t>Purvesh</w:t>
      </w:r>
      <w:proofErr w:type="spellEnd"/>
      <w:r w:rsidRPr="00053796">
        <w:rPr>
          <w:rFonts w:ascii="Book Antiqua" w:hAnsi="Book Antiqua"/>
          <w:bCs/>
        </w:rPr>
        <w:t xml:space="preserve"> Khatri (0000-0002-4143-4708); Michael J Gardner (0000-0003-0284-3397).</w:t>
      </w:r>
    </w:p>
    <w:p w14:paraId="7C256231" w14:textId="77777777" w:rsidR="000E4E45" w:rsidRPr="00053796" w:rsidRDefault="000E4E45" w:rsidP="00053796">
      <w:pPr>
        <w:spacing w:line="360" w:lineRule="auto"/>
        <w:jc w:val="both"/>
        <w:rPr>
          <w:rFonts w:ascii="Book Antiqua" w:hAnsi="Book Antiqua"/>
          <w:b/>
        </w:rPr>
      </w:pPr>
    </w:p>
    <w:p w14:paraId="0C5892D0" w14:textId="24326370" w:rsidR="00427F05" w:rsidRPr="00053796" w:rsidRDefault="00427F05" w:rsidP="00053796">
      <w:pPr>
        <w:spacing w:line="360" w:lineRule="auto"/>
        <w:jc w:val="both"/>
        <w:rPr>
          <w:rFonts w:ascii="Book Antiqua" w:hAnsi="Book Antiqua"/>
          <w:b/>
        </w:rPr>
      </w:pPr>
      <w:r w:rsidRPr="00053796">
        <w:rPr>
          <w:rFonts w:ascii="Book Antiqua" w:hAnsi="Book Antiqua"/>
          <w:b/>
        </w:rPr>
        <w:t>Author contribution</w:t>
      </w:r>
      <w:r w:rsidR="000E4E45" w:rsidRPr="00053796">
        <w:rPr>
          <w:rFonts w:ascii="Book Antiqua" w:hAnsi="Book Antiqua"/>
          <w:b/>
        </w:rPr>
        <w:t xml:space="preserve">: </w:t>
      </w:r>
      <w:r w:rsidR="000E4E45" w:rsidRPr="00053796">
        <w:rPr>
          <w:rFonts w:ascii="Book Antiqua" w:hAnsi="Book Antiqua"/>
          <w:bCs/>
        </w:rPr>
        <w:t>Sweeney T</w:t>
      </w:r>
      <w:r w:rsidRPr="00053796">
        <w:rPr>
          <w:rFonts w:ascii="Book Antiqua" w:hAnsi="Book Antiqua"/>
        </w:rPr>
        <w:t xml:space="preserve">, </w:t>
      </w:r>
      <w:proofErr w:type="spellStart"/>
      <w:r w:rsidR="000E4E45" w:rsidRPr="00053796">
        <w:rPr>
          <w:rFonts w:ascii="Book Antiqua" w:hAnsi="Book Antiqua"/>
          <w:bCs/>
        </w:rPr>
        <w:t>Remmel</w:t>
      </w:r>
      <w:proofErr w:type="spellEnd"/>
      <w:r w:rsidR="000E4E45" w:rsidRPr="00053796">
        <w:rPr>
          <w:rFonts w:ascii="Book Antiqua" w:hAnsi="Book Antiqua"/>
        </w:rPr>
        <w:t xml:space="preserve"> </w:t>
      </w:r>
      <w:r w:rsidRPr="00053796">
        <w:rPr>
          <w:rFonts w:ascii="Book Antiqua" w:hAnsi="Book Antiqua"/>
        </w:rPr>
        <w:t xml:space="preserve">M, </w:t>
      </w:r>
      <w:proofErr w:type="spellStart"/>
      <w:r w:rsidR="000E4E45" w:rsidRPr="00053796">
        <w:rPr>
          <w:rFonts w:ascii="Book Antiqua" w:hAnsi="Book Antiqua"/>
          <w:bCs/>
        </w:rPr>
        <w:t>Midic</w:t>
      </w:r>
      <w:proofErr w:type="spellEnd"/>
      <w:r w:rsidR="000E4E45" w:rsidRPr="00053796">
        <w:rPr>
          <w:rFonts w:ascii="Book Antiqua" w:hAnsi="Book Antiqua"/>
        </w:rPr>
        <w:t xml:space="preserve"> U</w:t>
      </w:r>
      <w:r w:rsidRPr="00053796">
        <w:rPr>
          <w:rFonts w:ascii="Book Antiqua" w:hAnsi="Book Antiqua"/>
        </w:rPr>
        <w:t xml:space="preserve">, </w:t>
      </w:r>
      <w:r w:rsidR="000E4E45" w:rsidRPr="00053796">
        <w:rPr>
          <w:rFonts w:ascii="Book Antiqua" w:hAnsi="Book Antiqua"/>
          <w:bCs/>
        </w:rPr>
        <w:t>Khatri</w:t>
      </w:r>
      <w:r w:rsidR="000E4E45" w:rsidRPr="00053796">
        <w:rPr>
          <w:rFonts w:ascii="Book Antiqua" w:hAnsi="Book Antiqua"/>
        </w:rPr>
        <w:t xml:space="preserve"> P</w:t>
      </w:r>
      <w:r w:rsidRPr="00053796">
        <w:rPr>
          <w:rFonts w:ascii="Book Antiqua" w:hAnsi="Book Antiqua"/>
        </w:rPr>
        <w:t xml:space="preserve"> ran the laboratory tests and performed data analysis and interpretation.</w:t>
      </w:r>
      <w:r w:rsidR="000E4E45" w:rsidRPr="00053796">
        <w:rPr>
          <w:rFonts w:ascii="Book Antiqua" w:hAnsi="Book Antiqua"/>
          <w:bCs/>
        </w:rPr>
        <w:t xml:space="preserve"> Schultz BJ</w:t>
      </w:r>
      <w:r w:rsidRPr="00053796">
        <w:rPr>
          <w:rFonts w:ascii="Book Antiqua" w:hAnsi="Book Antiqua"/>
        </w:rPr>
        <w:t xml:space="preserve">, </w:t>
      </w:r>
      <w:r w:rsidR="000E4E45" w:rsidRPr="00053796">
        <w:rPr>
          <w:rFonts w:ascii="Book Antiqua" w:hAnsi="Book Antiqua"/>
          <w:bCs/>
        </w:rPr>
        <w:t>DeBaun MR</w:t>
      </w:r>
      <w:r w:rsidRPr="00053796">
        <w:rPr>
          <w:rFonts w:ascii="Book Antiqua" w:hAnsi="Book Antiqua"/>
        </w:rPr>
        <w:t xml:space="preserve"> and </w:t>
      </w:r>
      <w:r w:rsidR="000E4E45" w:rsidRPr="00053796">
        <w:rPr>
          <w:rFonts w:ascii="Book Antiqua" w:hAnsi="Book Antiqua"/>
          <w:bCs/>
        </w:rPr>
        <w:t>Gardner MJ</w:t>
      </w:r>
      <w:r w:rsidRPr="00053796">
        <w:rPr>
          <w:rFonts w:ascii="Book Antiqua" w:hAnsi="Book Antiqua"/>
        </w:rPr>
        <w:t xml:space="preserve"> organized and ran the clinical trial. All authors provided critical feedback and helped shape the research, analysis and manuscript. All authors have read and approve of the final submitted manuscript.</w:t>
      </w:r>
    </w:p>
    <w:p w14:paraId="74D39865" w14:textId="77777777" w:rsidR="000E4E45" w:rsidRPr="00053796" w:rsidRDefault="000E4E45" w:rsidP="00053796">
      <w:pPr>
        <w:spacing w:line="360" w:lineRule="auto"/>
        <w:jc w:val="both"/>
        <w:rPr>
          <w:rFonts w:ascii="Book Antiqua" w:eastAsiaTheme="minorEastAsia" w:hAnsi="Book Antiqua"/>
          <w:b/>
        </w:rPr>
      </w:pPr>
    </w:p>
    <w:p w14:paraId="772B9AB6" w14:textId="6930B392" w:rsidR="00E74E1A" w:rsidRPr="00053796" w:rsidRDefault="000E4E45" w:rsidP="00053796">
      <w:pPr>
        <w:snapToGrid w:val="0"/>
        <w:spacing w:line="360" w:lineRule="auto"/>
        <w:jc w:val="both"/>
        <w:rPr>
          <w:rFonts w:ascii="Book Antiqua" w:hAnsi="Book Antiqua"/>
          <w:b/>
        </w:rPr>
      </w:pPr>
      <w:r w:rsidRPr="00053796">
        <w:rPr>
          <w:rFonts w:ascii="Book Antiqua" w:hAnsi="Book Antiqua"/>
          <w:b/>
        </w:rPr>
        <w:t>Institutional review board statement:</w:t>
      </w:r>
      <w:r w:rsidR="00E74E1A" w:rsidRPr="00053796">
        <w:rPr>
          <w:rFonts w:ascii="Book Antiqua" w:hAnsi="Book Antiqua"/>
          <w:b/>
        </w:rPr>
        <w:t xml:space="preserve"> </w:t>
      </w:r>
      <w:r w:rsidR="00E74E1A" w:rsidRPr="00053796">
        <w:rPr>
          <w:rFonts w:ascii="Book Antiqua" w:hAnsi="Book Antiqua"/>
        </w:rPr>
        <w:t>All specimens from the patients were obtained after their informed consent and ethical permission was obtained for participation in the study.</w:t>
      </w:r>
    </w:p>
    <w:p w14:paraId="1D0A70F2" w14:textId="2B287656" w:rsidR="000E4E45" w:rsidRPr="00053796" w:rsidRDefault="000E4E45" w:rsidP="00053796">
      <w:pPr>
        <w:spacing w:line="360" w:lineRule="auto"/>
        <w:jc w:val="both"/>
        <w:rPr>
          <w:rFonts w:ascii="Book Antiqua" w:eastAsiaTheme="minorEastAsia" w:hAnsi="Book Antiqua"/>
          <w:b/>
        </w:rPr>
      </w:pPr>
    </w:p>
    <w:p w14:paraId="185A8796" w14:textId="77777777" w:rsidR="00E74E1A" w:rsidRPr="00053796" w:rsidRDefault="00E74E1A" w:rsidP="00053796">
      <w:pPr>
        <w:snapToGrid w:val="0"/>
        <w:spacing w:line="360" w:lineRule="auto"/>
        <w:jc w:val="both"/>
        <w:rPr>
          <w:rFonts w:ascii="Book Antiqua" w:hAnsi="Book Antiqua"/>
        </w:rPr>
      </w:pPr>
      <w:r w:rsidRPr="00053796">
        <w:rPr>
          <w:rFonts w:ascii="Book Antiqua" w:hAnsi="Book Antiqua"/>
          <w:b/>
          <w:bCs/>
        </w:rPr>
        <w:t xml:space="preserve">Conflict-of-interest statement: </w:t>
      </w:r>
      <w:r w:rsidRPr="00053796">
        <w:rPr>
          <w:rFonts w:ascii="Book Antiqua" w:hAnsi="Book Antiqua"/>
        </w:rPr>
        <w:t>The authors report no relevant conflicts of interest.</w:t>
      </w:r>
    </w:p>
    <w:p w14:paraId="51000C9A" w14:textId="77777777" w:rsidR="000E4E45" w:rsidRPr="00053796" w:rsidRDefault="000E4E45" w:rsidP="00053796">
      <w:pPr>
        <w:spacing w:line="360" w:lineRule="auto"/>
        <w:jc w:val="both"/>
        <w:rPr>
          <w:rFonts w:ascii="Book Antiqua" w:hAnsi="Book Antiqua"/>
          <w:b/>
        </w:rPr>
      </w:pPr>
    </w:p>
    <w:p w14:paraId="7CBA88B6" w14:textId="77777777" w:rsidR="00E74E1A" w:rsidRPr="00053796" w:rsidRDefault="00E74E1A" w:rsidP="00053796">
      <w:pPr>
        <w:snapToGrid w:val="0"/>
        <w:spacing w:line="360" w:lineRule="auto"/>
        <w:jc w:val="both"/>
        <w:rPr>
          <w:rFonts w:ascii="Book Antiqua" w:hAnsi="Book Antiqua"/>
        </w:rPr>
      </w:pPr>
      <w:bookmarkStart w:id="8" w:name="OLE_LINK10"/>
      <w:r w:rsidRPr="00053796">
        <w:rPr>
          <w:rFonts w:ascii="Book Antiqua" w:hAnsi="Book Antiqua"/>
          <w:b/>
        </w:rPr>
        <w:t>Open-Access:</w:t>
      </w:r>
      <w:r w:rsidRPr="00053796">
        <w:rPr>
          <w:rFonts w:ascii="Book Antiqua" w:hAnsi="Book Antiqua"/>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1B9D2A" w14:textId="77777777" w:rsidR="00E74E1A" w:rsidRPr="00053796" w:rsidRDefault="00E74E1A" w:rsidP="00053796">
      <w:pPr>
        <w:pStyle w:val="1"/>
        <w:adjustRightInd w:val="0"/>
        <w:snapToGrid w:val="0"/>
        <w:spacing w:line="360" w:lineRule="auto"/>
        <w:jc w:val="both"/>
        <w:rPr>
          <w:rFonts w:ascii="Book Antiqua" w:hAnsi="Book Antiqua" w:cs="Times New Roman"/>
          <w:b/>
          <w:bCs/>
          <w:color w:val="auto"/>
          <w:sz w:val="24"/>
          <w:szCs w:val="24"/>
          <w:lang w:val="en-US"/>
        </w:rPr>
      </w:pPr>
    </w:p>
    <w:p w14:paraId="0D690F3B" w14:textId="02745D52" w:rsidR="00E74E1A" w:rsidRPr="00053796" w:rsidRDefault="00E74E1A" w:rsidP="00053796">
      <w:pPr>
        <w:pStyle w:val="1"/>
        <w:adjustRightInd w:val="0"/>
        <w:snapToGrid w:val="0"/>
        <w:spacing w:line="360" w:lineRule="auto"/>
        <w:jc w:val="both"/>
        <w:rPr>
          <w:rFonts w:ascii="Book Antiqua" w:hAnsi="Book Antiqua" w:cs="Times New Roman"/>
          <w:color w:val="auto"/>
          <w:sz w:val="24"/>
          <w:szCs w:val="24"/>
          <w:lang w:val="en-US" w:eastAsia="zh-CN"/>
        </w:rPr>
      </w:pPr>
      <w:r w:rsidRPr="00053796">
        <w:rPr>
          <w:rFonts w:ascii="Book Antiqua" w:hAnsi="Book Antiqua" w:cs="Times New Roman"/>
          <w:b/>
          <w:bCs/>
          <w:color w:val="auto"/>
          <w:sz w:val="24"/>
          <w:szCs w:val="24"/>
          <w:lang w:val="en-US"/>
        </w:rPr>
        <w:t>Manuscript source:</w:t>
      </w:r>
      <w:r w:rsidRPr="00053796">
        <w:rPr>
          <w:rFonts w:ascii="Book Antiqua" w:hAnsi="Book Antiqua"/>
          <w:color w:val="auto"/>
          <w:sz w:val="24"/>
          <w:szCs w:val="24"/>
        </w:rPr>
        <w:t xml:space="preserve"> </w:t>
      </w:r>
      <w:r w:rsidRPr="00053796">
        <w:rPr>
          <w:rFonts w:ascii="Book Antiqua" w:hAnsi="Book Antiqua" w:cs="Times New Roman"/>
          <w:color w:val="auto"/>
          <w:sz w:val="24"/>
          <w:szCs w:val="24"/>
          <w:lang w:val="en-US" w:eastAsia="zh-CN"/>
        </w:rPr>
        <w:t>Unsolicited manuscript</w:t>
      </w:r>
    </w:p>
    <w:bookmarkEnd w:id="8"/>
    <w:p w14:paraId="2BFCE009" w14:textId="77777777" w:rsidR="000E4E45" w:rsidRPr="00053796" w:rsidRDefault="000E4E45" w:rsidP="00053796">
      <w:pPr>
        <w:spacing w:line="360" w:lineRule="auto"/>
        <w:jc w:val="both"/>
        <w:rPr>
          <w:rFonts w:ascii="Book Antiqua" w:hAnsi="Book Antiqua"/>
          <w:b/>
        </w:rPr>
      </w:pPr>
    </w:p>
    <w:p w14:paraId="7B31B5A0" w14:textId="7355553E" w:rsidR="009632FA" w:rsidRPr="00053796" w:rsidRDefault="00407467" w:rsidP="00053796">
      <w:pPr>
        <w:spacing w:line="360" w:lineRule="auto"/>
        <w:jc w:val="both"/>
        <w:rPr>
          <w:rFonts w:ascii="Book Antiqua" w:hAnsi="Book Antiqua"/>
          <w:b/>
          <w:u w:val="single"/>
        </w:rPr>
      </w:pPr>
      <w:r w:rsidRPr="00053796">
        <w:rPr>
          <w:rFonts w:ascii="Book Antiqua" w:hAnsi="Book Antiqua"/>
          <w:b/>
        </w:rPr>
        <w:t xml:space="preserve">Corresponding </w:t>
      </w:r>
      <w:r w:rsidR="00E74E1A" w:rsidRPr="00053796">
        <w:rPr>
          <w:rFonts w:ascii="Book Antiqua" w:hAnsi="Book Antiqua"/>
          <w:b/>
        </w:rPr>
        <w:t>author</w:t>
      </w:r>
      <w:r w:rsidRPr="00053796">
        <w:rPr>
          <w:rFonts w:ascii="Book Antiqua" w:hAnsi="Book Antiqua"/>
          <w:b/>
        </w:rPr>
        <w:t xml:space="preserve">: </w:t>
      </w:r>
      <w:r w:rsidRPr="00053796">
        <w:rPr>
          <w:rFonts w:ascii="Book Antiqua" w:hAnsi="Book Antiqua"/>
          <w:b/>
          <w:bCs/>
        </w:rPr>
        <w:t xml:space="preserve">Blake </w:t>
      </w:r>
      <w:r w:rsidR="00E74E1A" w:rsidRPr="00053796">
        <w:rPr>
          <w:rFonts w:ascii="Book Antiqua" w:hAnsi="Book Antiqua"/>
          <w:b/>
          <w:bCs/>
        </w:rPr>
        <w:t xml:space="preserve">J </w:t>
      </w:r>
      <w:r w:rsidRPr="00053796">
        <w:rPr>
          <w:rFonts w:ascii="Book Antiqua" w:hAnsi="Book Antiqua"/>
          <w:b/>
          <w:bCs/>
        </w:rPr>
        <w:t>Schultz,</w:t>
      </w:r>
      <w:r w:rsidRPr="00053796">
        <w:rPr>
          <w:rFonts w:ascii="Book Antiqua" w:hAnsi="Book Antiqua"/>
          <w:shd w:val="clear" w:color="auto" w:fill="FFFFFF"/>
        </w:rPr>
        <w:t xml:space="preserve"> </w:t>
      </w:r>
      <w:r w:rsidR="00E74E1A" w:rsidRPr="00053796">
        <w:rPr>
          <w:rFonts w:ascii="Book Antiqua" w:hAnsi="Book Antiqua"/>
          <w:b/>
        </w:rPr>
        <w:t>MD, Surgeon,</w:t>
      </w:r>
      <w:r w:rsidR="00E74E1A" w:rsidRPr="00053796">
        <w:rPr>
          <w:rFonts w:ascii="Book Antiqua" w:hAnsi="Book Antiqua"/>
          <w:shd w:val="clear" w:color="auto" w:fill="FFFFFF"/>
        </w:rPr>
        <w:t xml:space="preserve"> Department of Orthopedic Surgery,</w:t>
      </w:r>
      <w:r w:rsidR="00E74E1A" w:rsidRPr="00053796">
        <w:rPr>
          <w:rFonts w:ascii="Book Antiqua" w:eastAsiaTheme="minorEastAsia" w:hAnsi="Book Antiqua"/>
          <w:b/>
          <w:lang w:eastAsia="zh-CN"/>
        </w:rPr>
        <w:t xml:space="preserve"> </w:t>
      </w:r>
      <w:r w:rsidR="00E74E1A" w:rsidRPr="00053796">
        <w:rPr>
          <w:rFonts w:ascii="Book Antiqua" w:hAnsi="Book Antiqua"/>
          <w:bCs/>
        </w:rPr>
        <w:t>Stanford University, 450 Broadway Street Pavilion C, 4</w:t>
      </w:r>
      <w:r w:rsidR="00E74E1A" w:rsidRPr="00B62A58">
        <w:rPr>
          <w:rFonts w:ascii="Book Antiqua" w:hAnsi="Book Antiqua"/>
          <w:bCs/>
          <w:vertAlign w:val="superscript"/>
        </w:rPr>
        <w:t>th</w:t>
      </w:r>
      <w:r w:rsidR="00E74E1A" w:rsidRPr="00053796">
        <w:rPr>
          <w:rFonts w:ascii="Book Antiqua" w:hAnsi="Book Antiqua"/>
          <w:bCs/>
        </w:rPr>
        <w:t xml:space="preserve"> Floor, Redwood City, CA 94063, United States. </w:t>
      </w:r>
      <w:r w:rsidR="00E74E1A" w:rsidRPr="00053796">
        <w:rPr>
          <w:rFonts w:ascii="Book Antiqua" w:hAnsi="Book Antiqua"/>
          <w:bCs/>
          <w:u w:val="single"/>
        </w:rPr>
        <w:t>blakeschultzmd@gmail.com</w:t>
      </w:r>
    </w:p>
    <w:p w14:paraId="62D791EF" w14:textId="2DB06BFB" w:rsidR="00E74E1A" w:rsidRPr="00053796" w:rsidRDefault="00E74E1A" w:rsidP="00053796">
      <w:pPr>
        <w:pStyle w:val="a3"/>
        <w:spacing w:line="360" w:lineRule="auto"/>
        <w:jc w:val="both"/>
        <w:rPr>
          <w:rFonts w:ascii="Book Antiqua" w:hAnsi="Book Antiqua"/>
          <w:sz w:val="24"/>
          <w:szCs w:val="24"/>
        </w:rPr>
      </w:pPr>
      <w:bookmarkStart w:id="9" w:name="_Hlk17269656"/>
      <w:r w:rsidRPr="00053796">
        <w:rPr>
          <w:rFonts w:ascii="Book Antiqua" w:hAnsi="Book Antiqua"/>
          <w:b/>
          <w:bCs/>
          <w:sz w:val="24"/>
          <w:szCs w:val="24"/>
        </w:rPr>
        <w:t>Telephone:</w:t>
      </w:r>
      <w:bookmarkEnd w:id="9"/>
      <w:r w:rsidRPr="00053796">
        <w:rPr>
          <w:rFonts w:ascii="Book Antiqua" w:hAnsi="Book Antiqua"/>
          <w:b/>
          <w:bCs/>
          <w:sz w:val="24"/>
          <w:szCs w:val="24"/>
        </w:rPr>
        <w:t xml:space="preserve"> </w:t>
      </w:r>
      <w:r w:rsidRPr="00053796">
        <w:rPr>
          <w:rFonts w:ascii="Book Antiqua" w:hAnsi="Book Antiqua"/>
          <w:sz w:val="24"/>
          <w:szCs w:val="24"/>
        </w:rPr>
        <w:t>+</w:t>
      </w:r>
      <w:r w:rsidR="00950ACC" w:rsidRPr="00053796">
        <w:rPr>
          <w:rFonts w:ascii="Book Antiqua" w:hAnsi="Book Antiqua"/>
          <w:sz w:val="24"/>
          <w:szCs w:val="24"/>
        </w:rPr>
        <w:t>1-</w:t>
      </w:r>
      <w:r w:rsidRPr="00053796">
        <w:rPr>
          <w:rFonts w:ascii="Book Antiqua" w:hAnsi="Book Antiqua"/>
          <w:sz w:val="24"/>
          <w:szCs w:val="24"/>
        </w:rPr>
        <w:t>650</w:t>
      </w:r>
      <w:r w:rsidR="00950ACC" w:rsidRPr="00053796">
        <w:rPr>
          <w:rFonts w:ascii="Book Antiqua" w:hAnsi="Book Antiqua"/>
          <w:sz w:val="24"/>
          <w:szCs w:val="24"/>
        </w:rPr>
        <w:t>-</w:t>
      </w:r>
      <w:r w:rsidRPr="00053796">
        <w:rPr>
          <w:rFonts w:ascii="Book Antiqua" w:hAnsi="Book Antiqua"/>
          <w:sz w:val="24"/>
          <w:szCs w:val="24"/>
        </w:rPr>
        <w:t>4975281</w:t>
      </w:r>
    </w:p>
    <w:p w14:paraId="78184159" w14:textId="24AE2DD6" w:rsidR="00E74E1A" w:rsidRPr="00053796" w:rsidRDefault="00E74E1A" w:rsidP="00053796">
      <w:pPr>
        <w:pStyle w:val="a3"/>
        <w:spacing w:line="360" w:lineRule="auto"/>
        <w:jc w:val="both"/>
        <w:rPr>
          <w:rFonts w:ascii="Book Antiqua" w:hAnsi="Book Antiqua"/>
          <w:b/>
          <w:bCs/>
          <w:sz w:val="24"/>
          <w:szCs w:val="24"/>
        </w:rPr>
      </w:pPr>
    </w:p>
    <w:p w14:paraId="778A8369" w14:textId="58832307" w:rsidR="00950ACC" w:rsidRPr="00053796" w:rsidRDefault="00950ACC" w:rsidP="00053796">
      <w:pPr>
        <w:snapToGrid w:val="0"/>
        <w:spacing w:line="360" w:lineRule="auto"/>
        <w:jc w:val="both"/>
        <w:rPr>
          <w:rFonts w:ascii="Book Antiqua" w:hAnsi="Book Antiqua"/>
        </w:rPr>
      </w:pPr>
      <w:r w:rsidRPr="00053796">
        <w:rPr>
          <w:rFonts w:ascii="Book Antiqua" w:hAnsi="Book Antiqua"/>
          <w:b/>
        </w:rPr>
        <w:t>Received:</w:t>
      </w:r>
      <w:r w:rsidRPr="00053796">
        <w:rPr>
          <w:rFonts w:ascii="Book Antiqua" w:hAnsi="Book Antiqua"/>
        </w:rPr>
        <w:t xml:space="preserve"> August 14, 2019</w:t>
      </w:r>
    </w:p>
    <w:p w14:paraId="17E05CDE" w14:textId="76675319" w:rsidR="00950ACC" w:rsidRPr="00053796" w:rsidRDefault="00950ACC" w:rsidP="00053796">
      <w:pPr>
        <w:snapToGrid w:val="0"/>
        <w:spacing w:line="360" w:lineRule="auto"/>
        <w:jc w:val="both"/>
        <w:rPr>
          <w:rFonts w:ascii="Book Antiqua" w:hAnsi="Book Antiqua"/>
        </w:rPr>
      </w:pPr>
      <w:r w:rsidRPr="00053796">
        <w:rPr>
          <w:rFonts w:ascii="Book Antiqua" w:hAnsi="Book Antiqua"/>
          <w:b/>
        </w:rPr>
        <w:t>Peer-review started:</w:t>
      </w:r>
      <w:r w:rsidRPr="00053796">
        <w:rPr>
          <w:rFonts w:ascii="Book Antiqua" w:hAnsi="Book Antiqua"/>
        </w:rPr>
        <w:t xml:space="preserve"> </w:t>
      </w:r>
      <w:bookmarkStart w:id="10" w:name="OLE_LINK6"/>
      <w:bookmarkStart w:id="11" w:name="OLE_LINK7"/>
      <w:r w:rsidRPr="00053796">
        <w:rPr>
          <w:rFonts w:ascii="Book Antiqua" w:hAnsi="Book Antiqua"/>
        </w:rPr>
        <w:t>August 14</w:t>
      </w:r>
      <w:bookmarkEnd w:id="10"/>
      <w:bookmarkEnd w:id="11"/>
      <w:r w:rsidRPr="00053796">
        <w:rPr>
          <w:rFonts w:ascii="Book Antiqua" w:hAnsi="Book Antiqua"/>
        </w:rPr>
        <w:t>, 2019</w:t>
      </w:r>
    </w:p>
    <w:p w14:paraId="15575EBB" w14:textId="4DAFE461" w:rsidR="00950ACC" w:rsidRPr="00053796" w:rsidRDefault="00950ACC" w:rsidP="00053796">
      <w:pPr>
        <w:snapToGrid w:val="0"/>
        <w:spacing w:line="360" w:lineRule="auto"/>
        <w:jc w:val="both"/>
        <w:rPr>
          <w:rFonts w:ascii="Book Antiqua" w:hAnsi="Book Antiqua"/>
        </w:rPr>
      </w:pPr>
      <w:r w:rsidRPr="00053796">
        <w:rPr>
          <w:rFonts w:ascii="Book Antiqua" w:hAnsi="Book Antiqua"/>
          <w:b/>
        </w:rPr>
        <w:t>First decision:</w:t>
      </w:r>
      <w:r w:rsidRPr="00053796">
        <w:rPr>
          <w:rFonts w:ascii="Book Antiqua" w:hAnsi="Book Antiqua"/>
        </w:rPr>
        <w:t xml:space="preserve"> August 30, 2019</w:t>
      </w:r>
    </w:p>
    <w:p w14:paraId="53D9FA9B" w14:textId="2F6C6105" w:rsidR="00950ACC" w:rsidRPr="00053796" w:rsidRDefault="00950ACC" w:rsidP="00053796">
      <w:pPr>
        <w:snapToGrid w:val="0"/>
        <w:spacing w:line="360" w:lineRule="auto"/>
        <w:jc w:val="both"/>
        <w:rPr>
          <w:rFonts w:ascii="Book Antiqua" w:hAnsi="Book Antiqua"/>
        </w:rPr>
      </w:pPr>
      <w:r w:rsidRPr="00053796">
        <w:rPr>
          <w:rFonts w:ascii="Book Antiqua" w:hAnsi="Book Antiqua"/>
          <w:b/>
        </w:rPr>
        <w:t>Revised:</w:t>
      </w:r>
      <w:r w:rsidRPr="00053796">
        <w:rPr>
          <w:rFonts w:ascii="Book Antiqua" w:hAnsi="Book Antiqua"/>
        </w:rPr>
        <w:t xml:space="preserve"> September 19, 2019</w:t>
      </w:r>
    </w:p>
    <w:p w14:paraId="6C7001DE" w14:textId="76A2C091" w:rsidR="00950ACC" w:rsidRPr="00053796" w:rsidRDefault="00950ACC" w:rsidP="00053796">
      <w:pPr>
        <w:snapToGrid w:val="0"/>
        <w:spacing w:line="360" w:lineRule="auto"/>
        <w:jc w:val="both"/>
        <w:rPr>
          <w:rFonts w:ascii="Book Antiqua" w:hAnsi="Book Antiqua"/>
        </w:rPr>
      </w:pPr>
      <w:r w:rsidRPr="00053796">
        <w:rPr>
          <w:rFonts w:ascii="Book Antiqua" w:hAnsi="Book Antiqua"/>
          <w:b/>
        </w:rPr>
        <w:t>Accepted:</w:t>
      </w:r>
      <w:r w:rsidRPr="00053796">
        <w:rPr>
          <w:rFonts w:ascii="Book Antiqua" w:hAnsi="Book Antiqua"/>
        </w:rPr>
        <w:t xml:space="preserve"> </w:t>
      </w:r>
      <w:r w:rsidR="004D344F">
        <w:rPr>
          <w:rFonts w:ascii="Book Antiqua" w:hAnsi="Book Antiqua"/>
          <w:lang w:eastAsia="zh-CN"/>
        </w:rPr>
        <w:t>October 18, 2019</w:t>
      </w:r>
    </w:p>
    <w:p w14:paraId="2004A1A1" w14:textId="28E066BF" w:rsidR="00950ACC" w:rsidRPr="00B95B5C" w:rsidRDefault="00950ACC" w:rsidP="00053796">
      <w:pPr>
        <w:snapToGrid w:val="0"/>
        <w:spacing w:line="360" w:lineRule="auto"/>
        <w:jc w:val="both"/>
        <w:rPr>
          <w:rFonts w:ascii="Book Antiqua" w:eastAsiaTheme="minorEastAsia" w:hAnsi="Book Antiqua"/>
          <w:lang w:eastAsia="zh-CN"/>
        </w:rPr>
      </w:pPr>
      <w:r w:rsidRPr="00053796">
        <w:rPr>
          <w:rFonts w:ascii="Book Antiqua" w:hAnsi="Book Antiqua"/>
          <w:b/>
        </w:rPr>
        <w:t>Article in press:</w:t>
      </w:r>
      <w:r w:rsidR="00B95B5C">
        <w:rPr>
          <w:rFonts w:ascii="Book Antiqua" w:eastAsiaTheme="minorEastAsia" w:hAnsi="Book Antiqua" w:hint="eastAsia"/>
          <w:b/>
          <w:lang w:eastAsia="zh-CN"/>
        </w:rPr>
        <w:t xml:space="preserve"> </w:t>
      </w:r>
      <w:r w:rsidR="00B95B5C">
        <w:rPr>
          <w:rFonts w:ascii="Book Antiqua" w:hAnsi="Book Antiqua"/>
          <w:lang w:eastAsia="zh-CN"/>
        </w:rPr>
        <w:t>October 18, 2019</w:t>
      </w:r>
    </w:p>
    <w:p w14:paraId="6CB95A41" w14:textId="048D38BB" w:rsidR="00950ACC" w:rsidRPr="00B95B5C" w:rsidRDefault="00950ACC" w:rsidP="00053796">
      <w:pPr>
        <w:snapToGrid w:val="0"/>
        <w:spacing w:line="360" w:lineRule="auto"/>
        <w:jc w:val="both"/>
        <w:rPr>
          <w:rFonts w:ascii="Book Antiqua" w:eastAsiaTheme="minorEastAsia" w:hAnsi="Book Antiqua"/>
          <w:b/>
          <w:lang w:eastAsia="zh-CN"/>
        </w:rPr>
      </w:pPr>
      <w:r w:rsidRPr="00053796">
        <w:rPr>
          <w:rFonts w:ascii="Book Antiqua" w:hAnsi="Book Antiqua"/>
          <w:b/>
        </w:rPr>
        <w:t>Published online:</w:t>
      </w:r>
      <w:r w:rsidR="00B95B5C">
        <w:rPr>
          <w:rFonts w:ascii="Book Antiqua" w:eastAsiaTheme="minorEastAsia" w:hAnsi="Book Antiqua" w:hint="eastAsia"/>
          <w:b/>
          <w:lang w:eastAsia="zh-CN"/>
        </w:rPr>
        <w:t xml:space="preserve"> </w:t>
      </w:r>
      <w:r w:rsidR="00B95B5C" w:rsidRPr="00B95B5C">
        <w:rPr>
          <w:rFonts w:ascii="Book Antiqua" w:eastAsiaTheme="minorEastAsia" w:hAnsi="Book Antiqua"/>
          <w:lang w:eastAsia="zh-CN"/>
        </w:rPr>
        <w:t>December 18, 2019</w:t>
      </w:r>
    </w:p>
    <w:p w14:paraId="4921379E" w14:textId="5354B00D" w:rsidR="00950ACC" w:rsidRPr="00053796" w:rsidRDefault="00950ACC" w:rsidP="00053796">
      <w:pPr>
        <w:spacing w:line="360" w:lineRule="auto"/>
        <w:jc w:val="both"/>
        <w:rPr>
          <w:rFonts w:ascii="Book Antiqua" w:eastAsiaTheme="minorEastAsia" w:hAnsi="Book Antiqua"/>
          <w:b/>
        </w:rPr>
      </w:pPr>
      <w:r w:rsidRPr="00053796">
        <w:rPr>
          <w:rFonts w:ascii="Book Antiqua" w:hAnsi="Book Antiqua"/>
          <w:b/>
        </w:rPr>
        <w:br w:type="page"/>
      </w:r>
    </w:p>
    <w:p w14:paraId="35AC6694" w14:textId="3C4554A8" w:rsidR="000662C1" w:rsidRPr="00053796" w:rsidRDefault="000662C1" w:rsidP="00053796">
      <w:pPr>
        <w:spacing w:line="360" w:lineRule="auto"/>
        <w:jc w:val="both"/>
        <w:rPr>
          <w:rFonts w:ascii="Book Antiqua" w:hAnsi="Book Antiqua"/>
          <w:b/>
        </w:rPr>
      </w:pPr>
      <w:r w:rsidRPr="00053796">
        <w:rPr>
          <w:rFonts w:ascii="Book Antiqua" w:hAnsi="Book Antiqua"/>
          <w:b/>
        </w:rPr>
        <w:t>Abstract</w:t>
      </w:r>
    </w:p>
    <w:p w14:paraId="4ACD97E8" w14:textId="51EF1532" w:rsidR="00950ACC" w:rsidRPr="00053796" w:rsidRDefault="00950ACC" w:rsidP="00053796">
      <w:pPr>
        <w:snapToGrid w:val="0"/>
        <w:spacing w:line="360" w:lineRule="auto"/>
        <w:jc w:val="both"/>
        <w:rPr>
          <w:rFonts w:ascii="Book Antiqua" w:hAnsi="Book Antiqua"/>
        </w:rPr>
      </w:pPr>
      <w:r w:rsidRPr="00053796">
        <w:rPr>
          <w:rFonts w:ascii="Book Antiqua" w:hAnsi="Book Antiqua"/>
          <w:b/>
          <w:i/>
        </w:rPr>
        <w:t>BACKGROUND</w:t>
      </w:r>
    </w:p>
    <w:p w14:paraId="6203749D" w14:textId="079D1869" w:rsidR="00407467" w:rsidRPr="00053796" w:rsidRDefault="005966A0" w:rsidP="00956C82">
      <w:pPr>
        <w:pStyle w:val="a3"/>
        <w:spacing w:line="360" w:lineRule="auto"/>
        <w:jc w:val="both"/>
        <w:rPr>
          <w:rFonts w:ascii="Book Antiqua" w:hAnsi="Book Antiqua" w:cs="Times New Roman"/>
          <w:sz w:val="24"/>
          <w:szCs w:val="24"/>
        </w:rPr>
      </w:pPr>
      <w:r w:rsidRPr="00053796">
        <w:rPr>
          <w:rFonts w:ascii="Book Antiqua" w:hAnsi="Book Antiqua" w:cs="Times New Roman"/>
          <w:sz w:val="24"/>
          <w:szCs w:val="24"/>
        </w:rPr>
        <w:t>Septic arthritis is an orthopedic emergency requiring immediate surgical intervention. Current diagnostic standard of care is an invasive joint aspiration. Aspirations provide information about the inflammatory cells in the sample within a few hours, but there is often ambiguity about whether the source is infectious (</w:t>
      </w:r>
      <w:r w:rsidRPr="00053796">
        <w:rPr>
          <w:rFonts w:ascii="Book Antiqua" w:hAnsi="Book Antiqua" w:cs="Times New Roman"/>
          <w:i/>
          <w:iCs/>
          <w:sz w:val="24"/>
          <w:szCs w:val="24"/>
        </w:rPr>
        <w:t>e.g.</w:t>
      </w:r>
      <w:r w:rsidRPr="00053796">
        <w:rPr>
          <w:rFonts w:ascii="Book Antiqua" w:hAnsi="Book Antiqua" w:cs="Times New Roman"/>
          <w:sz w:val="24"/>
          <w:szCs w:val="24"/>
        </w:rPr>
        <w:t xml:space="preserve"> bacterial) or non-infectious (</w:t>
      </w:r>
      <w:r w:rsidRPr="00053796">
        <w:rPr>
          <w:rFonts w:ascii="Book Antiqua" w:hAnsi="Book Antiqua" w:cs="Times New Roman"/>
          <w:i/>
          <w:iCs/>
          <w:sz w:val="24"/>
          <w:szCs w:val="24"/>
        </w:rPr>
        <w:t>e.g.</w:t>
      </w:r>
      <w:r w:rsidRPr="00053796">
        <w:rPr>
          <w:rFonts w:ascii="Book Antiqua" w:hAnsi="Book Antiqua" w:cs="Times New Roman"/>
          <w:sz w:val="24"/>
          <w:szCs w:val="24"/>
        </w:rPr>
        <w:t xml:space="preserve"> gout). Cultures can take days to result, so decisions about surgery are often made with incomplete data. Novel diagnostics are thus needed.</w:t>
      </w:r>
      <w:r w:rsidR="00956C82">
        <w:rPr>
          <w:rFonts w:ascii="Book Antiqua" w:hAnsi="Book Antiqua" w:cs="Times New Roman" w:hint="eastAsia"/>
          <w:sz w:val="24"/>
          <w:szCs w:val="24"/>
        </w:rPr>
        <w:t xml:space="preserve"> </w:t>
      </w:r>
      <w:r w:rsidRPr="00053796">
        <w:rPr>
          <w:rFonts w:ascii="Book Antiqua" w:hAnsi="Book Antiqua" w:cs="Times New Roman"/>
          <w:sz w:val="24"/>
          <w:szCs w:val="24"/>
        </w:rPr>
        <w:t xml:space="preserve">The </w:t>
      </w:r>
      <w:r w:rsidR="00950ACC" w:rsidRPr="00053796">
        <w:rPr>
          <w:rFonts w:ascii="Book Antiqua" w:hAnsi="Book Antiqua" w:cs="Times New Roman"/>
          <w:sz w:val="24"/>
          <w:szCs w:val="24"/>
        </w:rPr>
        <w:t>“</w:t>
      </w:r>
      <w:r w:rsidRPr="00053796">
        <w:rPr>
          <w:rFonts w:ascii="Book Antiqua" w:hAnsi="Book Antiqua" w:cs="Times New Roman"/>
          <w:sz w:val="24"/>
          <w:szCs w:val="24"/>
        </w:rPr>
        <w:t xml:space="preserve">Sepsis </w:t>
      </w:r>
      <w:proofErr w:type="spellStart"/>
      <w:r w:rsidRPr="00053796">
        <w:rPr>
          <w:rFonts w:ascii="Book Antiqua" w:hAnsi="Book Antiqua" w:cs="Times New Roman"/>
          <w:sz w:val="24"/>
          <w:szCs w:val="24"/>
        </w:rPr>
        <w:t>MetaScore</w:t>
      </w:r>
      <w:proofErr w:type="spellEnd"/>
      <w:r w:rsidR="00950ACC" w:rsidRPr="00053796">
        <w:rPr>
          <w:rFonts w:ascii="Book Antiqua" w:hAnsi="Book Antiqua" w:cs="Times New Roman"/>
          <w:sz w:val="24"/>
          <w:szCs w:val="24"/>
        </w:rPr>
        <w:t>”</w:t>
      </w:r>
      <w:r w:rsidRPr="00053796">
        <w:rPr>
          <w:rFonts w:ascii="Book Antiqua" w:hAnsi="Book Antiqua" w:cs="Times New Roman"/>
          <w:sz w:val="24"/>
          <w:szCs w:val="24"/>
        </w:rPr>
        <w:t xml:space="preserve"> (SMS) is an 11-mRNA host immune blood signature that can distinguish between infectious and non-infectious acute inflammation. It has been validated in multiple cohorts across heterogeneous clinical settings.</w:t>
      </w:r>
    </w:p>
    <w:p w14:paraId="41E75FBC" w14:textId="77777777" w:rsidR="00407467" w:rsidRPr="00053796" w:rsidRDefault="00407467" w:rsidP="00053796">
      <w:pPr>
        <w:pStyle w:val="a3"/>
        <w:spacing w:line="360" w:lineRule="auto"/>
        <w:jc w:val="both"/>
        <w:rPr>
          <w:rFonts w:ascii="Book Antiqua" w:hAnsi="Book Antiqua" w:cs="Times New Roman"/>
          <w:sz w:val="24"/>
          <w:szCs w:val="24"/>
        </w:rPr>
      </w:pPr>
    </w:p>
    <w:p w14:paraId="156E6DBB" w14:textId="77777777" w:rsidR="00407467" w:rsidRPr="00053796" w:rsidRDefault="00407467" w:rsidP="00053796">
      <w:pPr>
        <w:pStyle w:val="a3"/>
        <w:spacing w:line="360" w:lineRule="auto"/>
        <w:jc w:val="both"/>
        <w:rPr>
          <w:rFonts w:ascii="Book Antiqua" w:hAnsi="Book Antiqua" w:cs="Times New Roman"/>
          <w:b/>
          <w:bCs/>
          <w:i/>
          <w:iCs/>
          <w:sz w:val="24"/>
          <w:szCs w:val="24"/>
        </w:rPr>
      </w:pPr>
      <w:r w:rsidRPr="00053796">
        <w:rPr>
          <w:rFonts w:ascii="Book Antiqua" w:hAnsi="Book Antiqua" w:cs="Times New Roman"/>
          <w:b/>
          <w:bCs/>
          <w:i/>
          <w:iCs/>
          <w:sz w:val="24"/>
          <w:szCs w:val="24"/>
        </w:rPr>
        <w:t>AIM</w:t>
      </w:r>
    </w:p>
    <w:p w14:paraId="5BFED38C" w14:textId="347C49E1" w:rsidR="005966A0" w:rsidRPr="00053796" w:rsidRDefault="00950ACC" w:rsidP="00053796">
      <w:pPr>
        <w:pStyle w:val="a3"/>
        <w:spacing w:line="360" w:lineRule="auto"/>
        <w:jc w:val="both"/>
        <w:rPr>
          <w:rFonts w:ascii="Book Antiqua" w:hAnsi="Book Antiqua" w:cs="Times New Roman"/>
          <w:sz w:val="24"/>
          <w:szCs w:val="24"/>
        </w:rPr>
      </w:pPr>
      <w:proofErr w:type="gramStart"/>
      <w:r w:rsidRPr="00053796">
        <w:rPr>
          <w:rFonts w:ascii="Book Antiqua" w:hAnsi="Book Antiqua" w:cs="Times New Roman"/>
          <w:sz w:val="24"/>
          <w:szCs w:val="24"/>
        </w:rPr>
        <w:t>To</w:t>
      </w:r>
      <w:r w:rsidR="005966A0" w:rsidRPr="00053796">
        <w:rPr>
          <w:rFonts w:ascii="Book Antiqua" w:hAnsi="Book Antiqua" w:cs="Times New Roman"/>
          <w:sz w:val="24"/>
          <w:szCs w:val="24"/>
        </w:rPr>
        <w:t xml:space="preserve"> stud</w:t>
      </w:r>
      <w:r w:rsidRPr="00053796">
        <w:rPr>
          <w:rFonts w:ascii="Book Antiqua" w:hAnsi="Book Antiqua" w:cs="Times New Roman"/>
          <w:sz w:val="24"/>
          <w:szCs w:val="24"/>
        </w:rPr>
        <w:t>y</w:t>
      </w:r>
      <w:r w:rsidR="005966A0" w:rsidRPr="00053796">
        <w:rPr>
          <w:rFonts w:ascii="Book Antiqua" w:hAnsi="Book Antiqua" w:cs="Times New Roman"/>
          <w:sz w:val="24"/>
          <w:szCs w:val="24"/>
        </w:rPr>
        <w:t xml:space="preserve"> whether the SMS holds diagnostic validity in determining the etiology of acute arthritis.</w:t>
      </w:r>
      <w:proofErr w:type="gramEnd"/>
    </w:p>
    <w:p w14:paraId="5A06958C" w14:textId="77777777" w:rsidR="005966A0" w:rsidRPr="00053796" w:rsidRDefault="005966A0" w:rsidP="00053796">
      <w:pPr>
        <w:pStyle w:val="a3"/>
        <w:spacing w:line="360" w:lineRule="auto"/>
        <w:jc w:val="both"/>
        <w:rPr>
          <w:rFonts w:ascii="Book Antiqua" w:hAnsi="Book Antiqua" w:cs="Times New Roman"/>
          <w:sz w:val="24"/>
          <w:szCs w:val="24"/>
        </w:rPr>
      </w:pPr>
    </w:p>
    <w:p w14:paraId="49A40715" w14:textId="77777777" w:rsidR="005966A0" w:rsidRPr="00053796" w:rsidRDefault="005966A0" w:rsidP="00053796">
      <w:pPr>
        <w:pStyle w:val="a3"/>
        <w:spacing w:line="360" w:lineRule="auto"/>
        <w:jc w:val="both"/>
        <w:rPr>
          <w:rFonts w:ascii="Book Antiqua" w:hAnsi="Book Antiqua" w:cs="Times New Roman"/>
          <w:b/>
          <w:i/>
          <w:iCs/>
          <w:caps/>
          <w:sz w:val="24"/>
          <w:szCs w:val="24"/>
        </w:rPr>
      </w:pPr>
      <w:r w:rsidRPr="00053796">
        <w:rPr>
          <w:rFonts w:ascii="Book Antiqua" w:hAnsi="Book Antiqua" w:cs="Times New Roman"/>
          <w:b/>
          <w:i/>
          <w:iCs/>
          <w:caps/>
          <w:sz w:val="24"/>
          <w:szCs w:val="24"/>
        </w:rPr>
        <w:t>Methods</w:t>
      </w:r>
    </w:p>
    <w:p w14:paraId="34B087B2" w14:textId="56589F5C" w:rsidR="005966A0" w:rsidRPr="00053796" w:rsidRDefault="005966A0" w:rsidP="00053796">
      <w:pPr>
        <w:spacing w:line="360" w:lineRule="auto"/>
        <w:jc w:val="both"/>
        <w:rPr>
          <w:rFonts w:ascii="Book Antiqua" w:hAnsi="Book Antiqua"/>
        </w:rPr>
      </w:pPr>
      <w:r w:rsidRPr="00053796">
        <w:rPr>
          <w:rFonts w:ascii="Book Antiqua" w:hAnsi="Book Antiqua"/>
        </w:rPr>
        <w:t xml:space="preserve">We conducted a blinded, prospective, non-interventional clinical study of the SMS. All patients undergoing work-up for a septic primary joint were enrolled. Patients proceeded through the normal standard-of-care pathway, including joint aspiration and inflammatory labs </w:t>
      </w:r>
      <w:r w:rsidR="00950ACC" w:rsidRPr="00053796">
        <w:rPr>
          <w:rFonts w:ascii="Book Antiqua" w:hAnsi="Book Antiqua"/>
        </w:rPr>
        <w:t>[</w:t>
      </w:r>
      <w:bookmarkStart w:id="12" w:name="OLE_LINK12"/>
      <w:bookmarkStart w:id="13" w:name="OLE_LINK13"/>
      <w:r w:rsidR="00950ACC" w:rsidRPr="00053796">
        <w:rPr>
          <w:rFonts w:ascii="Book Antiqua" w:hAnsi="Book Antiqua"/>
        </w:rPr>
        <w:t>white blood cell</w:t>
      </w:r>
      <w:bookmarkEnd w:id="12"/>
      <w:bookmarkEnd w:id="13"/>
      <w:r w:rsidR="00950ACC" w:rsidRPr="00053796">
        <w:rPr>
          <w:rFonts w:ascii="Book Antiqua" w:hAnsi="Book Antiqua"/>
        </w:rPr>
        <w:t xml:space="preserve"> (WBC)</w:t>
      </w:r>
      <w:r w:rsidRPr="00053796">
        <w:rPr>
          <w:rFonts w:ascii="Book Antiqua" w:hAnsi="Book Antiqua"/>
        </w:rPr>
        <w:t xml:space="preserve">, </w:t>
      </w:r>
      <w:r w:rsidR="00950ACC" w:rsidRPr="00053796">
        <w:rPr>
          <w:rFonts w:ascii="Book Antiqua" w:hAnsi="Book Antiqua"/>
        </w:rPr>
        <w:t>erythrocyte sedimentation rate (ESR)</w:t>
      </w:r>
      <w:r w:rsidRPr="00053796">
        <w:rPr>
          <w:rFonts w:ascii="Book Antiqua" w:hAnsi="Book Antiqua"/>
        </w:rPr>
        <w:t xml:space="preserve">, </w:t>
      </w:r>
      <w:r w:rsidR="00950ACC" w:rsidRPr="00053796">
        <w:rPr>
          <w:rFonts w:ascii="Book Antiqua" w:hAnsi="Book Antiqua"/>
        </w:rPr>
        <w:t>C-reactive protein (CRP)]</w:t>
      </w:r>
      <w:r w:rsidRPr="00053796">
        <w:rPr>
          <w:rFonts w:ascii="Book Antiqua" w:hAnsi="Book Antiqua"/>
        </w:rPr>
        <w:t>. Venous blood was also drawn into PAX</w:t>
      </w:r>
      <w:r w:rsidR="00950ACC" w:rsidRPr="00053796">
        <w:rPr>
          <w:rFonts w:ascii="Book Antiqua" w:hAnsi="Book Antiqua"/>
        </w:rPr>
        <w:t xml:space="preserve"> </w:t>
      </w:r>
      <w:r w:rsidRPr="00053796">
        <w:rPr>
          <w:rFonts w:ascii="Book Antiqua" w:hAnsi="Book Antiqua"/>
        </w:rPr>
        <w:t>gene RNA-stabilizing tubes and mRNAs were measured using Nano</w:t>
      </w:r>
      <w:r w:rsidR="00950ACC" w:rsidRPr="00053796">
        <w:rPr>
          <w:rFonts w:ascii="Book Antiqua" w:hAnsi="Book Antiqua"/>
        </w:rPr>
        <w:t xml:space="preserve"> </w:t>
      </w:r>
      <w:r w:rsidRPr="00053796">
        <w:rPr>
          <w:rFonts w:ascii="Book Antiqua" w:hAnsi="Book Antiqua"/>
        </w:rPr>
        <w:t xml:space="preserve">String </w:t>
      </w:r>
      <w:proofErr w:type="spellStart"/>
      <w:r w:rsidRPr="00053796">
        <w:rPr>
          <w:rFonts w:ascii="Book Antiqua" w:hAnsi="Book Antiqua"/>
        </w:rPr>
        <w:t>nCounter</w:t>
      </w:r>
      <w:proofErr w:type="spellEnd"/>
      <w:r w:rsidRPr="00053796">
        <w:rPr>
          <w:rFonts w:ascii="Book Antiqua" w:hAnsi="Book Antiqua"/>
        </w:rPr>
        <w:t>™. SMS was calculated blinded to clinical results.</w:t>
      </w:r>
    </w:p>
    <w:p w14:paraId="632C18DF" w14:textId="77777777" w:rsidR="00950ACC" w:rsidRPr="00053796" w:rsidRDefault="00950ACC" w:rsidP="00053796">
      <w:pPr>
        <w:spacing w:line="360" w:lineRule="auto"/>
        <w:jc w:val="both"/>
        <w:rPr>
          <w:rFonts w:ascii="Book Antiqua" w:hAnsi="Book Antiqua"/>
          <w:b/>
        </w:rPr>
      </w:pPr>
    </w:p>
    <w:p w14:paraId="7352940C" w14:textId="0C42365C" w:rsidR="005966A0" w:rsidRPr="00053796" w:rsidRDefault="005966A0" w:rsidP="00053796">
      <w:pPr>
        <w:spacing w:line="360" w:lineRule="auto"/>
        <w:jc w:val="both"/>
        <w:rPr>
          <w:rFonts w:ascii="Book Antiqua" w:hAnsi="Book Antiqua"/>
          <w:b/>
          <w:i/>
          <w:iCs/>
          <w:caps/>
        </w:rPr>
      </w:pPr>
      <w:r w:rsidRPr="00053796">
        <w:rPr>
          <w:rFonts w:ascii="Book Antiqua" w:hAnsi="Book Antiqua"/>
          <w:b/>
          <w:i/>
          <w:iCs/>
          <w:caps/>
        </w:rPr>
        <w:t>Results</w:t>
      </w:r>
    </w:p>
    <w:p w14:paraId="42068F23" w14:textId="6F62F938" w:rsidR="005966A0" w:rsidRPr="00053796" w:rsidRDefault="005966A0" w:rsidP="00053796">
      <w:pPr>
        <w:spacing w:line="360" w:lineRule="auto"/>
        <w:jc w:val="both"/>
        <w:rPr>
          <w:rFonts w:ascii="Book Antiqua" w:hAnsi="Book Antiqua"/>
          <w:b/>
        </w:rPr>
      </w:pPr>
      <w:r w:rsidRPr="00053796">
        <w:rPr>
          <w:rFonts w:ascii="Book Antiqua" w:hAnsi="Book Antiqua"/>
        </w:rPr>
        <w:t xml:space="preserve">A total of </w:t>
      </w:r>
      <w:r w:rsidR="00B2590A" w:rsidRPr="00053796">
        <w:rPr>
          <w:rFonts w:ascii="Book Antiqua" w:hAnsi="Book Antiqua"/>
        </w:rPr>
        <w:t>20</w:t>
      </w:r>
      <w:r w:rsidRPr="00053796">
        <w:rPr>
          <w:rFonts w:ascii="Book Antiqua" w:hAnsi="Book Antiqua"/>
        </w:rPr>
        <w:t xml:space="preserve"> samples were included, of which 11 were infected based on aspiration or intra-operative cultures. The SMS had an area under the ROC curve (AUROC) of 0.8</w:t>
      </w:r>
      <w:r w:rsidR="004941D3" w:rsidRPr="00053796">
        <w:rPr>
          <w:rFonts w:ascii="Book Antiqua" w:hAnsi="Book Antiqua"/>
        </w:rPr>
        <w:t>7</w:t>
      </w:r>
      <w:r w:rsidRPr="00053796">
        <w:rPr>
          <w:rFonts w:ascii="Book Antiqua" w:hAnsi="Book Antiqua"/>
        </w:rPr>
        <w:t xml:space="preserve"> for separating infectious from non-infectious conditions. For comparison, the AUROCs for ESR</w:t>
      </w:r>
      <w:r w:rsidR="00950ACC" w:rsidRPr="00053796">
        <w:rPr>
          <w:rFonts w:ascii="Book Antiqua" w:hAnsi="Book Antiqua"/>
        </w:rPr>
        <w:t xml:space="preserve"> </w:t>
      </w:r>
      <w:r w:rsidRPr="00053796">
        <w:rPr>
          <w:rFonts w:ascii="Book Antiqua" w:hAnsi="Book Antiqua"/>
        </w:rPr>
        <w:t>=</w:t>
      </w:r>
      <w:r w:rsidR="00950ACC" w:rsidRPr="00053796">
        <w:rPr>
          <w:rFonts w:ascii="Book Antiqua" w:hAnsi="Book Antiqua"/>
        </w:rPr>
        <w:t xml:space="preserve"> </w:t>
      </w:r>
      <w:r w:rsidRPr="00053796">
        <w:rPr>
          <w:rFonts w:ascii="Book Antiqua" w:hAnsi="Book Antiqua"/>
        </w:rPr>
        <w:t>0.5</w:t>
      </w:r>
      <w:r w:rsidR="004941D3" w:rsidRPr="00053796">
        <w:rPr>
          <w:rFonts w:ascii="Book Antiqua" w:hAnsi="Book Antiqua"/>
        </w:rPr>
        <w:t>8</w:t>
      </w:r>
      <w:r w:rsidRPr="00053796">
        <w:rPr>
          <w:rFonts w:ascii="Book Antiqua" w:hAnsi="Book Antiqua"/>
        </w:rPr>
        <w:t>, CRP</w:t>
      </w:r>
      <w:r w:rsidR="00640DAD" w:rsidRPr="00053796">
        <w:rPr>
          <w:rFonts w:ascii="Book Antiqua" w:hAnsi="Book Antiqua"/>
        </w:rPr>
        <w:t xml:space="preserve"> </w:t>
      </w:r>
      <w:r w:rsidRPr="00053796">
        <w:rPr>
          <w:rFonts w:ascii="Book Antiqua" w:hAnsi="Book Antiqua"/>
        </w:rPr>
        <w:t>=</w:t>
      </w:r>
      <w:r w:rsidR="00640DAD" w:rsidRPr="00053796">
        <w:rPr>
          <w:rFonts w:ascii="Book Antiqua" w:hAnsi="Book Antiqua"/>
        </w:rPr>
        <w:t xml:space="preserve"> </w:t>
      </w:r>
      <w:r w:rsidRPr="00053796">
        <w:rPr>
          <w:rFonts w:ascii="Book Antiqua" w:hAnsi="Book Antiqua"/>
        </w:rPr>
        <w:t>0.</w:t>
      </w:r>
      <w:r w:rsidR="004941D3" w:rsidRPr="00053796">
        <w:rPr>
          <w:rFonts w:ascii="Book Antiqua" w:hAnsi="Book Antiqua"/>
        </w:rPr>
        <w:t>6</w:t>
      </w:r>
      <w:r w:rsidRPr="00053796">
        <w:rPr>
          <w:rFonts w:ascii="Book Antiqua" w:hAnsi="Book Antiqua"/>
        </w:rPr>
        <w:t>, and WBC</w:t>
      </w:r>
      <w:r w:rsidR="00640DAD" w:rsidRPr="00053796">
        <w:rPr>
          <w:rFonts w:ascii="Book Antiqua" w:hAnsi="Book Antiqua"/>
        </w:rPr>
        <w:t xml:space="preserve"> </w:t>
      </w:r>
      <w:r w:rsidRPr="00053796">
        <w:rPr>
          <w:rFonts w:ascii="Book Antiqua" w:hAnsi="Book Antiqua"/>
        </w:rPr>
        <w:t>=</w:t>
      </w:r>
      <w:r w:rsidR="00640DAD" w:rsidRPr="00053796">
        <w:rPr>
          <w:rFonts w:ascii="Book Antiqua" w:hAnsi="Book Antiqua"/>
        </w:rPr>
        <w:t xml:space="preserve"> </w:t>
      </w:r>
      <w:r w:rsidRPr="00053796">
        <w:rPr>
          <w:rFonts w:ascii="Book Antiqua" w:hAnsi="Book Antiqua"/>
        </w:rPr>
        <w:t>0.5</w:t>
      </w:r>
      <w:r w:rsidR="004941D3" w:rsidRPr="00053796">
        <w:rPr>
          <w:rFonts w:ascii="Book Antiqua" w:hAnsi="Book Antiqua"/>
        </w:rPr>
        <w:t>9</w:t>
      </w:r>
      <w:r w:rsidRPr="00053796">
        <w:rPr>
          <w:rFonts w:ascii="Book Antiqua" w:hAnsi="Book Antiqua"/>
        </w:rPr>
        <w:t xml:space="preserve">. At 100% sensitivity for infection, the specificity of the SMS was </w:t>
      </w:r>
      <w:r w:rsidR="00FF1A8B" w:rsidRPr="00053796">
        <w:rPr>
          <w:rFonts w:ascii="Book Antiqua" w:hAnsi="Book Antiqua"/>
        </w:rPr>
        <w:t>4</w:t>
      </w:r>
      <w:r w:rsidRPr="00053796">
        <w:rPr>
          <w:rFonts w:ascii="Book Antiqua" w:hAnsi="Book Antiqua"/>
        </w:rPr>
        <w:t xml:space="preserve">0%, meaning </w:t>
      </w:r>
      <w:r w:rsidR="00FF1A8B" w:rsidRPr="00053796">
        <w:rPr>
          <w:rFonts w:ascii="Book Antiqua" w:hAnsi="Book Antiqua"/>
        </w:rPr>
        <w:t xml:space="preserve">nearly </w:t>
      </w:r>
      <w:r w:rsidRPr="00053796">
        <w:rPr>
          <w:rFonts w:ascii="Book Antiqua" w:hAnsi="Book Antiqua"/>
        </w:rPr>
        <w:t>half of non-septic patients could have been ruled out for further intervention.</w:t>
      </w:r>
    </w:p>
    <w:p w14:paraId="10AE1872" w14:textId="77777777" w:rsidR="005966A0" w:rsidRPr="00053796" w:rsidRDefault="005966A0" w:rsidP="00053796">
      <w:pPr>
        <w:pStyle w:val="a3"/>
        <w:spacing w:line="360" w:lineRule="auto"/>
        <w:jc w:val="both"/>
        <w:rPr>
          <w:rFonts w:ascii="Book Antiqua" w:hAnsi="Book Antiqua" w:cs="Times New Roman"/>
          <w:b/>
          <w:sz w:val="24"/>
          <w:szCs w:val="24"/>
        </w:rPr>
      </w:pPr>
    </w:p>
    <w:p w14:paraId="01EC8205" w14:textId="5242B60D" w:rsidR="005966A0" w:rsidRPr="00053796" w:rsidRDefault="005966A0" w:rsidP="00053796">
      <w:pPr>
        <w:pStyle w:val="a3"/>
        <w:spacing w:line="360" w:lineRule="auto"/>
        <w:jc w:val="both"/>
        <w:rPr>
          <w:rFonts w:ascii="Book Antiqua" w:hAnsi="Book Antiqua" w:cs="Times New Roman"/>
          <w:b/>
          <w:i/>
          <w:iCs/>
          <w:caps/>
          <w:sz w:val="24"/>
          <w:szCs w:val="24"/>
        </w:rPr>
      </w:pPr>
      <w:r w:rsidRPr="00053796">
        <w:rPr>
          <w:rFonts w:ascii="Book Antiqua" w:hAnsi="Book Antiqua" w:cs="Times New Roman"/>
          <w:b/>
          <w:i/>
          <w:iCs/>
          <w:caps/>
          <w:sz w:val="24"/>
          <w:szCs w:val="24"/>
        </w:rPr>
        <w:t>Conclusion</w:t>
      </w:r>
    </w:p>
    <w:p w14:paraId="69449A8F" w14:textId="20EB7F9B" w:rsidR="005966A0" w:rsidRPr="00053796" w:rsidRDefault="005966A0" w:rsidP="00053796">
      <w:pPr>
        <w:pStyle w:val="a3"/>
        <w:spacing w:line="360" w:lineRule="auto"/>
        <w:jc w:val="both"/>
        <w:rPr>
          <w:rFonts w:ascii="Book Antiqua" w:hAnsi="Book Antiqua" w:cs="Times New Roman"/>
          <w:sz w:val="24"/>
          <w:szCs w:val="24"/>
        </w:rPr>
      </w:pPr>
      <w:r w:rsidRPr="00053796">
        <w:rPr>
          <w:rFonts w:ascii="Book Antiqua" w:hAnsi="Book Antiqua" w:cs="Times New Roman"/>
          <w:sz w:val="24"/>
          <w:szCs w:val="24"/>
        </w:rPr>
        <w:t xml:space="preserve">In this </w:t>
      </w:r>
      <w:r w:rsidR="00FF1A8B" w:rsidRPr="00053796">
        <w:rPr>
          <w:rFonts w:ascii="Book Antiqua" w:hAnsi="Book Antiqua" w:cs="Times New Roman"/>
          <w:sz w:val="24"/>
          <w:szCs w:val="24"/>
        </w:rPr>
        <w:t xml:space="preserve">pilot </w:t>
      </w:r>
      <w:r w:rsidRPr="00053796">
        <w:rPr>
          <w:rFonts w:ascii="Book Antiqua" w:hAnsi="Book Antiqua" w:cs="Times New Roman"/>
          <w:sz w:val="24"/>
          <w:szCs w:val="24"/>
        </w:rPr>
        <w:t>study, SMS showed a high level of diagnostic accuracy in predicting septic joints compared to other diagnostic biomarkers. This quick blood test could be an important tool for early, accurate identification of acute septic joints and need for emergent surgery, improving clinical care and healthcare spending.</w:t>
      </w:r>
    </w:p>
    <w:p w14:paraId="0B20A772" w14:textId="4EE8F7B9" w:rsidR="00407467" w:rsidRPr="00053796" w:rsidRDefault="00407467" w:rsidP="00053796">
      <w:pPr>
        <w:pStyle w:val="a3"/>
        <w:spacing w:line="360" w:lineRule="auto"/>
        <w:jc w:val="both"/>
        <w:rPr>
          <w:rFonts w:ascii="Book Antiqua" w:hAnsi="Book Antiqua" w:cs="Times New Roman"/>
          <w:sz w:val="24"/>
          <w:szCs w:val="24"/>
        </w:rPr>
      </w:pPr>
    </w:p>
    <w:p w14:paraId="5FA7F068" w14:textId="78324FA2" w:rsidR="00950ACC" w:rsidRPr="00053796" w:rsidRDefault="00950ACC" w:rsidP="00053796">
      <w:pPr>
        <w:pStyle w:val="a3"/>
        <w:spacing w:line="360" w:lineRule="auto"/>
        <w:jc w:val="both"/>
        <w:rPr>
          <w:rFonts w:ascii="Book Antiqua" w:hAnsi="Book Antiqua" w:cs="Times New Roman"/>
          <w:bCs/>
          <w:sz w:val="24"/>
          <w:szCs w:val="24"/>
        </w:rPr>
      </w:pPr>
      <w:r w:rsidRPr="00053796">
        <w:rPr>
          <w:rFonts w:ascii="Book Antiqua" w:hAnsi="Book Antiqua" w:cs="Times New Roman"/>
          <w:b/>
          <w:sz w:val="24"/>
          <w:szCs w:val="24"/>
        </w:rPr>
        <w:t>Key words:</w:t>
      </w:r>
      <w:r w:rsidRPr="00053796">
        <w:rPr>
          <w:rFonts w:ascii="Book Antiqua" w:hAnsi="Book Antiqua" w:cs="Times New Roman"/>
          <w:bCs/>
          <w:sz w:val="24"/>
          <w:szCs w:val="24"/>
        </w:rPr>
        <w:t xml:space="preserve"> </w:t>
      </w:r>
      <w:bookmarkStart w:id="14" w:name="OLE_LINK16"/>
      <w:r w:rsidR="00640DAD" w:rsidRPr="00053796">
        <w:rPr>
          <w:rFonts w:ascii="Book Antiqua" w:hAnsi="Book Antiqua" w:cs="Times New Roman"/>
          <w:bCs/>
          <w:sz w:val="24"/>
          <w:szCs w:val="24"/>
        </w:rPr>
        <w:t>Biomarkers</w:t>
      </w:r>
      <w:bookmarkEnd w:id="14"/>
      <w:r w:rsidR="00640DAD" w:rsidRPr="00053796">
        <w:rPr>
          <w:rFonts w:ascii="Book Antiqua" w:hAnsi="Book Antiqua" w:cs="Times New Roman"/>
          <w:bCs/>
          <w:sz w:val="24"/>
          <w:szCs w:val="24"/>
        </w:rPr>
        <w:t>;</w:t>
      </w:r>
      <w:r w:rsidRPr="00053796">
        <w:rPr>
          <w:rFonts w:ascii="Book Antiqua" w:hAnsi="Book Antiqua" w:cs="Times New Roman"/>
          <w:bCs/>
          <w:sz w:val="24"/>
          <w:szCs w:val="24"/>
        </w:rPr>
        <w:t xml:space="preserve"> </w:t>
      </w:r>
      <w:bookmarkStart w:id="15" w:name="OLE_LINK17"/>
      <w:bookmarkStart w:id="16" w:name="OLE_LINK18"/>
      <w:r w:rsidR="00640DAD" w:rsidRPr="00053796">
        <w:rPr>
          <w:rFonts w:ascii="Book Antiqua" w:hAnsi="Book Antiqua" w:cs="Times New Roman"/>
          <w:bCs/>
          <w:sz w:val="24"/>
          <w:szCs w:val="24"/>
        </w:rPr>
        <w:t>Bioinformatics</w:t>
      </w:r>
      <w:bookmarkEnd w:id="15"/>
      <w:bookmarkEnd w:id="16"/>
      <w:r w:rsidR="00640DAD" w:rsidRPr="00053796">
        <w:rPr>
          <w:rFonts w:ascii="Book Antiqua" w:hAnsi="Book Antiqua" w:cs="Times New Roman"/>
          <w:bCs/>
          <w:sz w:val="24"/>
          <w:szCs w:val="24"/>
        </w:rPr>
        <w:t>;</w:t>
      </w:r>
      <w:r w:rsidRPr="00053796">
        <w:rPr>
          <w:rFonts w:ascii="Book Antiqua" w:hAnsi="Book Antiqua" w:cs="Times New Roman"/>
          <w:bCs/>
          <w:sz w:val="24"/>
          <w:szCs w:val="24"/>
        </w:rPr>
        <w:t xml:space="preserve"> </w:t>
      </w:r>
      <w:bookmarkStart w:id="17" w:name="OLE_LINK19"/>
      <w:r w:rsidR="00640DAD" w:rsidRPr="00053796">
        <w:rPr>
          <w:rFonts w:ascii="Book Antiqua" w:hAnsi="Book Antiqua" w:cs="Times New Roman"/>
          <w:bCs/>
          <w:sz w:val="24"/>
          <w:szCs w:val="24"/>
        </w:rPr>
        <w:t>Infection</w:t>
      </w:r>
      <w:bookmarkEnd w:id="17"/>
      <w:r w:rsidR="00640DAD" w:rsidRPr="00053796">
        <w:rPr>
          <w:rFonts w:ascii="Book Antiqua" w:hAnsi="Book Antiqua" w:cs="Times New Roman"/>
          <w:bCs/>
          <w:sz w:val="24"/>
          <w:szCs w:val="24"/>
        </w:rPr>
        <w:t>;</w:t>
      </w:r>
      <w:r w:rsidRPr="00053796">
        <w:rPr>
          <w:rFonts w:ascii="Book Antiqua" w:hAnsi="Book Antiqua" w:cs="Times New Roman"/>
          <w:bCs/>
          <w:sz w:val="24"/>
          <w:szCs w:val="24"/>
        </w:rPr>
        <w:t xml:space="preserve"> </w:t>
      </w:r>
      <w:bookmarkStart w:id="18" w:name="OLE_LINK20"/>
      <w:r w:rsidR="00640DAD" w:rsidRPr="00053796">
        <w:rPr>
          <w:rFonts w:ascii="Book Antiqua" w:hAnsi="Book Antiqua" w:cs="Times New Roman"/>
          <w:bCs/>
          <w:sz w:val="24"/>
          <w:szCs w:val="24"/>
        </w:rPr>
        <w:t xml:space="preserve">Septic </w:t>
      </w:r>
      <w:r w:rsidRPr="00053796">
        <w:rPr>
          <w:rFonts w:ascii="Book Antiqua" w:hAnsi="Book Antiqua" w:cs="Times New Roman"/>
          <w:bCs/>
          <w:sz w:val="24"/>
          <w:szCs w:val="24"/>
        </w:rPr>
        <w:t>arthritis</w:t>
      </w:r>
      <w:bookmarkEnd w:id="18"/>
      <w:r w:rsidR="00640DAD" w:rsidRPr="00053796">
        <w:rPr>
          <w:rFonts w:ascii="Book Antiqua" w:hAnsi="Book Antiqua" w:cs="Times New Roman"/>
          <w:bCs/>
          <w:sz w:val="24"/>
          <w:szCs w:val="24"/>
        </w:rPr>
        <w:t>;</w:t>
      </w:r>
      <w:r w:rsidRPr="00053796">
        <w:rPr>
          <w:rFonts w:ascii="Book Antiqua" w:hAnsi="Book Antiqua" w:cs="Times New Roman"/>
          <w:bCs/>
          <w:sz w:val="24"/>
          <w:szCs w:val="24"/>
        </w:rPr>
        <w:t xml:space="preserve"> </w:t>
      </w:r>
      <w:bookmarkStart w:id="19" w:name="OLE_LINK21"/>
      <w:r w:rsidR="00640DAD" w:rsidRPr="00053796">
        <w:rPr>
          <w:rFonts w:ascii="Book Antiqua" w:hAnsi="Book Antiqua" w:cs="Times New Roman"/>
          <w:bCs/>
          <w:sz w:val="24"/>
          <w:szCs w:val="24"/>
        </w:rPr>
        <w:t xml:space="preserve">Medical </w:t>
      </w:r>
      <w:r w:rsidRPr="00053796">
        <w:rPr>
          <w:rFonts w:ascii="Book Antiqua" w:hAnsi="Book Antiqua" w:cs="Times New Roman"/>
          <w:bCs/>
          <w:sz w:val="24"/>
          <w:szCs w:val="24"/>
        </w:rPr>
        <w:t>technology</w:t>
      </w:r>
      <w:bookmarkEnd w:id="19"/>
      <w:r w:rsidR="00640DAD" w:rsidRPr="00053796">
        <w:rPr>
          <w:rFonts w:ascii="Book Antiqua" w:hAnsi="Book Antiqua" w:cs="Times New Roman"/>
          <w:bCs/>
          <w:sz w:val="24"/>
          <w:szCs w:val="24"/>
        </w:rPr>
        <w:t>;</w:t>
      </w:r>
      <w:r w:rsidRPr="00053796">
        <w:rPr>
          <w:rFonts w:ascii="Book Antiqua" w:hAnsi="Book Antiqua" w:cs="Times New Roman"/>
          <w:bCs/>
          <w:sz w:val="24"/>
          <w:szCs w:val="24"/>
        </w:rPr>
        <w:t xml:space="preserve"> </w:t>
      </w:r>
      <w:bookmarkStart w:id="20" w:name="OLE_LINK22"/>
      <w:r w:rsidR="00640DAD" w:rsidRPr="00053796">
        <w:rPr>
          <w:rFonts w:ascii="Book Antiqua" w:hAnsi="Book Antiqua" w:cs="Times New Roman"/>
          <w:bCs/>
          <w:sz w:val="24"/>
          <w:szCs w:val="24"/>
        </w:rPr>
        <w:t>Diagnostics</w:t>
      </w:r>
      <w:bookmarkEnd w:id="20"/>
    </w:p>
    <w:p w14:paraId="5A745816" w14:textId="124A1808" w:rsidR="00950ACC" w:rsidRPr="00053796" w:rsidRDefault="00950ACC" w:rsidP="00053796">
      <w:pPr>
        <w:pStyle w:val="a3"/>
        <w:spacing w:line="360" w:lineRule="auto"/>
        <w:jc w:val="both"/>
        <w:rPr>
          <w:rFonts w:ascii="Book Antiqua" w:hAnsi="Book Antiqua" w:cs="Times New Roman"/>
          <w:sz w:val="24"/>
          <w:szCs w:val="24"/>
        </w:rPr>
      </w:pPr>
    </w:p>
    <w:p w14:paraId="7D16BE06" w14:textId="77777777" w:rsidR="00640DAD" w:rsidRPr="00053796" w:rsidRDefault="00640DAD" w:rsidP="00053796">
      <w:pPr>
        <w:snapToGrid w:val="0"/>
        <w:spacing w:line="360" w:lineRule="auto"/>
        <w:jc w:val="both"/>
        <w:rPr>
          <w:rFonts w:ascii="Book Antiqua" w:hAnsi="Book Antiqua"/>
        </w:rPr>
      </w:pPr>
      <w:bookmarkStart w:id="21" w:name="OLE_LINK8"/>
      <w:proofErr w:type="gramStart"/>
      <w:r w:rsidRPr="00053796">
        <w:rPr>
          <w:rFonts w:ascii="Book Antiqua" w:hAnsi="Book Antiqua"/>
          <w:b/>
          <w:bCs/>
        </w:rPr>
        <w:t>© The Author(s) 2019.</w:t>
      </w:r>
      <w:proofErr w:type="gramEnd"/>
      <w:r w:rsidRPr="00053796">
        <w:rPr>
          <w:rFonts w:ascii="Book Antiqua" w:hAnsi="Book Antiqua"/>
          <w:b/>
          <w:bCs/>
        </w:rPr>
        <w:t xml:space="preserve"> </w:t>
      </w:r>
      <w:proofErr w:type="gramStart"/>
      <w:r w:rsidRPr="00053796">
        <w:rPr>
          <w:rFonts w:ascii="Book Antiqua" w:hAnsi="Book Antiqua"/>
        </w:rPr>
        <w:t xml:space="preserve">Published by </w:t>
      </w:r>
      <w:proofErr w:type="spellStart"/>
      <w:r w:rsidRPr="00053796">
        <w:rPr>
          <w:rFonts w:ascii="Book Antiqua" w:hAnsi="Book Antiqua"/>
        </w:rPr>
        <w:t>Baishideng</w:t>
      </w:r>
      <w:proofErr w:type="spellEnd"/>
      <w:r w:rsidRPr="00053796">
        <w:rPr>
          <w:rFonts w:ascii="Book Antiqua" w:hAnsi="Book Antiqua"/>
        </w:rPr>
        <w:t xml:space="preserve"> Publishing Group Inc.</w:t>
      </w:r>
      <w:proofErr w:type="gramEnd"/>
      <w:r w:rsidRPr="00053796">
        <w:rPr>
          <w:rFonts w:ascii="Book Antiqua" w:hAnsi="Book Antiqua"/>
        </w:rPr>
        <w:t xml:space="preserve"> All rights reserved.</w:t>
      </w:r>
    </w:p>
    <w:bookmarkEnd w:id="21"/>
    <w:p w14:paraId="3F88A174" w14:textId="77777777" w:rsidR="00640DAD" w:rsidRPr="00053796" w:rsidRDefault="00640DAD" w:rsidP="00053796">
      <w:pPr>
        <w:pStyle w:val="a3"/>
        <w:spacing w:line="360" w:lineRule="auto"/>
        <w:jc w:val="both"/>
        <w:rPr>
          <w:rFonts w:ascii="Book Antiqua" w:hAnsi="Book Antiqua" w:cs="Times New Roman"/>
          <w:sz w:val="24"/>
          <w:szCs w:val="24"/>
        </w:rPr>
      </w:pPr>
    </w:p>
    <w:p w14:paraId="0460DF3B" w14:textId="77777777" w:rsidR="00640DAD" w:rsidRPr="00053796" w:rsidRDefault="00407467" w:rsidP="00053796">
      <w:pPr>
        <w:pStyle w:val="a3"/>
        <w:spacing w:line="360" w:lineRule="auto"/>
        <w:jc w:val="both"/>
        <w:rPr>
          <w:rFonts w:ascii="Book Antiqua" w:hAnsi="Book Antiqua"/>
          <w:bCs/>
          <w:sz w:val="24"/>
          <w:szCs w:val="24"/>
        </w:rPr>
      </w:pPr>
      <w:r w:rsidRPr="00053796">
        <w:rPr>
          <w:rFonts w:ascii="Book Antiqua" w:hAnsi="Book Antiqua" w:cs="Times New Roman"/>
          <w:b/>
          <w:bCs/>
          <w:sz w:val="24"/>
          <w:szCs w:val="24"/>
        </w:rPr>
        <w:t>Core tip</w:t>
      </w:r>
      <w:r w:rsidR="00640DAD" w:rsidRPr="00053796">
        <w:rPr>
          <w:rFonts w:ascii="Book Antiqua" w:hAnsi="Book Antiqua" w:cs="Times New Roman"/>
          <w:b/>
          <w:bCs/>
          <w:sz w:val="24"/>
          <w:szCs w:val="24"/>
        </w:rPr>
        <w:t xml:space="preserve">: </w:t>
      </w:r>
      <w:bookmarkStart w:id="22" w:name="OLE_LINK23"/>
      <w:r w:rsidRPr="00053796">
        <w:rPr>
          <w:rFonts w:ascii="Book Antiqua" w:hAnsi="Book Antiqua"/>
          <w:bCs/>
          <w:sz w:val="24"/>
          <w:szCs w:val="24"/>
        </w:rPr>
        <w:t xml:space="preserve">Acute septic arthritis is an orthopedic emergency. The current gold standard diagnostic tool is synovial fluid culture, but this can take days to results, so decisions about surgery are made with imperfect information. A novel diagnostic </w:t>
      </w:r>
      <w:r w:rsidR="00640DAD" w:rsidRPr="00053796">
        <w:rPr>
          <w:rFonts w:ascii="Book Antiqua" w:hAnsi="Book Antiqua"/>
          <w:bCs/>
          <w:sz w:val="24"/>
          <w:szCs w:val="24"/>
        </w:rPr>
        <w:t>“</w:t>
      </w:r>
      <w:r w:rsidRPr="00053796">
        <w:rPr>
          <w:rFonts w:ascii="Book Antiqua" w:hAnsi="Book Antiqua"/>
          <w:bCs/>
          <w:sz w:val="24"/>
          <w:szCs w:val="24"/>
        </w:rPr>
        <w:t xml:space="preserve">Sepsis </w:t>
      </w:r>
      <w:proofErr w:type="spellStart"/>
      <w:r w:rsidRPr="00053796">
        <w:rPr>
          <w:rFonts w:ascii="Book Antiqua" w:hAnsi="Book Antiqua"/>
          <w:bCs/>
          <w:sz w:val="24"/>
          <w:szCs w:val="24"/>
        </w:rPr>
        <w:t>MetaScore</w:t>
      </w:r>
      <w:proofErr w:type="spellEnd"/>
      <w:r w:rsidR="00640DAD" w:rsidRPr="00053796">
        <w:rPr>
          <w:rFonts w:ascii="Book Antiqua" w:hAnsi="Book Antiqua"/>
          <w:bCs/>
          <w:sz w:val="24"/>
          <w:szCs w:val="24"/>
        </w:rPr>
        <w:t>”</w:t>
      </w:r>
      <w:r w:rsidRPr="00053796">
        <w:rPr>
          <w:rFonts w:ascii="Book Antiqua" w:hAnsi="Book Antiqua"/>
          <w:bCs/>
          <w:sz w:val="24"/>
          <w:szCs w:val="24"/>
        </w:rPr>
        <w:t xml:space="preserve"> (SMS) based on an mRNA signature has been identified that uses a blood sample to rapidly identify differentiate septic </w:t>
      </w:r>
      <w:r w:rsidRPr="00053796">
        <w:rPr>
          <w:rFonts w:ascii="Book Antiqua" w:hAnsi="Book Antiqua"/>
          <w:bCs/>
          <w:i/>
          <w:iCs/>
          <w:sz w:val="24"/>
          <w:szCs w:val="24"/>
        </w:rPr>
        <w:t>vs</w:t>
      </w:r>
      <w:r w:rsidRPr="00053796">
        <w:rPr>
          <w:rFonts w:ascii="Book Antiqua" w:hAnsi="Book Antiqua"/>
          <w:bCs/>
          <w:sz w:val="24"/>
          <w:szCs w:val="24"/>
        </w:rPr>
        <w:t xml:space="preserve"> aseptic inflammation. Our pilot study showed the SMS had higher diagnostic accuracy than current standard of care inflammatory labs, showing potential for use as a rule-out test for septic arthritis, helping to minimize misdiagnosis and avoid unnecessary surgeries.</w:t>
      </w:r>
    </w:p>
    <w:bookmarkEnd w:id="22"/>
    <w:p w14:paraId="1E975EA0" w14:textId="77777777" w:rsidR="00640DAD" w:rsidRPr="00053796" w:rsidRDefault="00640DAD" w:rsidP="00053796">
      <w:pPr>
        <w:pStyle w:val="a3"/>
        <w:spacing w:line="360" w:lineRule="auto"/>
        <w:jc w:val="both"/>
        <w:rPr>
          <w:rFonts w:ascii="Book Antiqua" w:hAnsi="Book Antiqua"/>
          <w:bCs/>
          <w:sz w:val="24"/>
          <w:szCs w:val="24"/>
        </w:rPr>
      </w:pPr>
    </w:p>
    <w:p w14:paraId="6A26649E" w14:textId="77777777" w:rsidR="00100E17" w:rsidRDefault="00640DAD" w:rsidP="00B95B5C">
      <w:pPr>
        <w:pStyle w:val="a3"/>
        <w:spacing w:line="360" w:lineRule="auto"/>
        <w:jc w:val="both"/>
        <w:rPr>
          <w:rFonts w:ascii="Book Antiqua" w:hAnsi="Book Antiqua"/>
          <w:iCs/>
          <w:sz w:val="24"/>
          <w:szCs w:val="24"/>
          <w:lang w:eastAsia="zh-CN"/>
        </w:rPr>
      </w:pPr>
      <w:r w:rsidRPr="00053796">
        <w:rPr>
          <w:rFonts w:ascii="Book Antiqua" w:hAnsi="Book Antiqua"/>
          <w:sz w:val="24"/>
          <w:szCs w:val="24"/>
        </w:rPr>
        <w:t xml:space="preserve">Schultz BJ, Sweeney T, </w:t>
      </w:r>
      <w:proofErr w:type="spellStart"/>
      <w:r w:rsidRPr="00053796">
        <w:rPr>
          <w:rFonts w:ascii="Book Antiqua" w:hAnsi="Book Antiqua"/>
          <w:sz w:val="24"/>
          <w:szCs w:val="24"/>
        </w:rPr>
        <w:t>DeBaun</w:t>
      </w:r>
      <w:proofErr w:type="spellEnd"/>
      <w:r w:rsidRPr="00053796">
        <w:rPr>
          <w:rFonts w:ascii="Book Antiqua" w:hAnsi="Book Antiqua"/>
          <w:sz w:val="24"/>
          <w:szCs w:val="24"/>
        </w:rPr>
        <w:t xml:space="preserve"> MR, </w:t>
      </w:r>
      <w:proofErr w:type="spellStart"/>
      <w:r w:rsidRPr="00053796">
        <w:rPr>
          <w:rFonts w:ascii="Book Antiqua" w:hAnsi="Book Antiqua"/>
          <w:sz w:val="24"/>
          <w:szCs w:val="24"/>
        </w:rPr>
        <w:t>Remmel</w:t>
      </w:r>
      <w:proofErr w:type="spellEnd"/>
      <w:r w:rsidRPr="00053796">
        <w:rPr>
          <w:rFonts w:ascii="Book Antiqua" w:hAnsi="Book Antiqua"/>
          <w:sz w:val="24"/>
          <w:szCs w:val="24"/>
        </w:rPr>
        <w:t xml:space="preserve"> M, </w:t>
      </w:r>
      <w:proofErr w:type="spellStart"/>
      <w:r w:rsidRPr="00053796">
        <w:rPr>
          <w:rFonts w:ascii="Book Antiqua" w:hAnsi="Book Antiqua"/>
          <w:sz w:val="24"/>
          <w:szCs w:val="24"/>
        </w:rPr>
        <w:t>Midic</w:t>
      </w:r>
      <w:proofErr w:type="spellEnd"/>
      <w:r w:rsidRPr="00053796">
        <w:rPr>
          <w:rFonts w:ascii="Book Antiqua" w:hAnsi="Book Antiqua"/>
          <w:sz w:val="24"/>
          <w:szCs w:val="24"/>
        </w:rPr>
        <w:t xml:space="preserve"> U, Khatri P, Gardner MJ.</w:t>
      </w:r>
      <w:r w:rsidRPr="00053796">
        <w:rPr>
          <w:rFonts w:ascii="Book Antiqua" w:hAnsi="Book Antiqua" w:cs="Times New Roman"/>
          <w:b/>
          <w:sz w:val="24"/>
          <w:szCs w:val="24"/>
        </w:rPr>
        <w:t xml:space="preserve"> </w:t>
      </w:r>
      <w:proofErr w:type="gramStart"/>
      <w:r w:rsidRPr="00053796">
        <w:rPr>
          <w:rFonts w:ascii="Book Antiqua" w:hAnsi="Book Antiqua" w:cs="Times New Roman"/>
          <w:bCs/>
          <w:sz w:val="24"/>
          <w:szCs w:val="24"/>
        </w:rPr>
        <w:t>Pilot study of a novel serum m</w:t>
      </w:r>
      <w:r w:rsidRPr="00053796">
        <w:rPr>
          <w:rFonts w:ascii="Book Antiqua" w:hAnsi="Book Antiqua" w:cs="Times New Roman"/>
          <w:bCs/>
          <w:caps/>
          <w:sz w:val="24"/>
          <w:szCs w:val="24"/>
        </w:rPr>
        <w:t>rna</w:t>
      </w:r>
      <w:r w:rsidRPr="00053796">
        <w:rPr>
          <w:rFonts w:ascii="Book Antiqua" w:hAnsi="Book Antiqua" w:cs="Times New Roman"/>
          <w:bCs/>
          <w:sz w:val="24"/>
          <w:szCs w:val="24"/>
        </w:rPr>
        <w:t xml:space="preserve"> gene panel for diagnosis of acute septic arthritis.</w:t>
      </w:r>
      <w:proofErr w:type="gramEnd"/>
      <w:r w:rsidRPr="00053796">
        <w:rPr>
          <w:rFonts w:ascii="Book Antiqua" w:hAnsi="Book Antiqua"/>
          <w:sz w:val="24"/>
          <w:szCs w:val="24"/>
        </w:rPr>
        <w:t xml:space="preserve"> </w:t>
      </w:r>
      <w:r w:rsidRPr="00053796">
        <w:rPr>
          <w:rFonts w:ascii="Book Antiqua" w:hAnsi="Book Antiqua" w:cs="Times New Roman"/>
          <w:bCs/>
          <w:i/>
          <w:iCs/>
          <w:sz w:val="24"/>
          <w:szCs w:val="24"/>
        </w:rPr>
        <w:t xml:space="preserve">World J </w:t>
      </w:r>
      <w:proofErr w:type="spellStart"/>
      <w:r w:rsidRPr="00053796">
        <w:rPr>
          <w:rFonts w:ascii="Book Antiqua" w:hAnsi="Book Antiqua" w:cs="Times New Roman"/>
          <w:bCs/>
          <w:i/>
          <w:iCs/>
          <w:sz w:val="24"/>
          <w:szCs w:val="24"/>
        </w:rPr>
        <w:t>Orthop</w:t>
      </w:r>
      <w:proofErr w:type="spellEnd"/>
      <w:r w:rsidRPr="00053796">
        <w:rPr>
          <w:rFonts w:ascii="Book Antiqua" w:hAnsi="Book Antiqua" w:cs="Times New Roman"/>
          <w:bCs/>
          <w:i/>
          <w:iCs/>
          <w:sz w:val="24"/>
          <w:szCs w:val="24"/>
        </w:rPr>
        <w:t xml:space="preserve"> </w:t>
      </w:r>
      <w:r w:rsidR="00B95B5C" w:rsidRPr="00B95B5C">
        <w:rPr>
          <w:rFonts w:ascii="Book Antiqua" w:hAnsi="Book Antiqua"/>
          <w:iCs/>
          <w:sz w:val="24"/>
          <w:szCs w:val="24"/>
        </w:rPr>
        <w:t xml:space="preserve">2019; 10(12): </w:t>
      </w:r>
      <w:r w:rsidR="00100E17">
        <w:rPr>
          <w:rFonts w:ascii="Book Antiqua" w:hAnsi="Book Antiqua" w:hint="eastAsia"/>
          <w:iCs/>
          <w:sz w:val="24"/>
          <w:szCs w:val="24"/>
          <w:lang w:eastAsia="zh-CN"/>
        </w:rPr>
        <w:t>424</w:t>
      </w:r>
      <w:r w:rsidR="00B95B5C" w:rsidRPr="00B95B5C">
        <w:rPr>
          <w:rFonts w:ascii="Book Antiqua" w:hAnsi="Book Antiqua"/>
          <w:iCs/>
          <w:sz w:val="24"/>
          <w:szCs w:val="24"/>
        </w:rPr>
        <w:t>-</w:t>
      </w:r>
      <w:r w:rsidR="00100E17">
        <w:rPr>
          <w:rFonts w:ascii="Book Antiqua" w:hAnsi="Book Antiqua" w:hint="eastAsia"/>
          <w:iCs/>
          <w:sz w:val="24"/>
          <w:szCs w:val="24"/>
          <w:lang w:eastAsia="zh-CN"/>
        </w:rPr>
        <w:t>433</w:t>
      </w:r>
    </w:p>
    <w:p w14:paraId="1EC0A5A8" w14:textId="60BA4CA1" w:rsidR="00100E17" w:rsidRDefault="00A26FA7" w:rsidP="00B95B5C">
      <w:pPr>
        <w:pStyle w:val="a3"/>
        <w:spacing w:line="360" w:lineRule="auto"/>
        <w:jc w:val="both"/>
        <w:rPr>
          <w:rFonts w:ascii="Book Antiqua" w:hAnsi="Book Antiqua"/>
          <w:iCs/>
          <w:sz w:val="24"/>
          <w:szCs w:val="24"/>
          <w:lang w:eastAsia="zh-CN"/>
        </w:rPr>
      </w:pPr>
      <w:r>
        <w:rPr>
          <w:rFonts w:ascii="Book Antiqua" w:hAnsi="Book Antiqua"/>
          <w:iCs/>
          <w:sz w:val="24"/>
          <w:szCs w:val="24"/>
        </w:rPr>
        <w:t>URL</w:t>
      </w:r>
      <w:r>
        <w:rPr>
          <w:rFonts w:ascii="Book Antiqua" w:hAnsi="Book Antiqua" w:hint="eastAsia"/>
          <w:iCs/>
          <w:sz w:val="24"/>
          <w:szCs w:val="24"/>
          <w:lang w:eastAsia="zh-CN"/>
        </w:rPr>
        <w:t xml:space="preserve">: </w:t>
      </w:r>
      <w:r w:rsidR="00100E17" w:rsidRPr="00100E17">
        <w:rPr>
          <w:rFonts w:ascii="Book Antiqua" w:hAnsi="Book Antiqua"/>
          <w:iCs/>
          <w:sz w:val="24"/>
          <w:szCs w:val="24"/>
        </w:rPr>
        <w:t>h</w:t>
      </w:r>
      <w:r w:rsidR="00113BB6">
        <w:rPr>
          <w:rFonts w:ascii="Book Antiqua" w:hAnsi="Book Antiqua"/>
          <w:iCs/>
          <w:sz w:val="24"/>
          <w:szCs w:val="24"/>
        </w:rPr>
        <w:t>ttps://www.wjgnet.com/2218-5836</w:t>
      </w:r>
      <w:r w:rsidR="00100E17" w:rsidRPr="00100E17">
        <w:rPr>
          <w:rFonts w:ascii="Book Antiqua" w:hAnsi="Book Antiqua"/>
          <w:iCs/>
          <w:sz w:val="24"/>
          <w:szCs w:val="24"/>
        </w:rPr>
        <w:t>/full/v10/i12/</w:t>
      </w:r>
      <w:r w:rsidR="00100E17" w:rsidRPr="00100E17">
        <w:rPr>
          <w:rFonts w:ascii="Book Antiqua" w:hAnsi="Book Antiqua" w:hint="eastAsia"/>
          <w:iCs/>
          <w:sz w:val="24"/>
          <w:szCs w:val="24"/>
          <w:lang w:eastAsia="zh-CN"/>
        </w:rPr>
        <w:t>424</w:t>
      </w:r>
      <w:r w:rsidR="00100E17" w:rsidRPr="00100E17">
        <w:rPr>
          <w:rFonts w:ascii="Book Antiqua" w:hAnsi="Book Antiqua"/>
          <w:iCs/>
          <w:sz w:val="24"/>
          <w:szCs w:val="24"/>
        </w:rPr>
        <w:t>.htm</w:t>
      </w:r>
    </w:p>
    <w:p w14:paraId="5A876374" w14:textId="331397F1" w:rsidR="00640DAD" w:rsidRPr="00053796" w:rsidRDefault="00B95B5C" w:rsidP="00B95B5C">
      <w:pPr>
        <w:pStyle w:val="a3"/>
        <w:spacing w:line="360" w:lineRule="auto"/>
        <w:jc w:val="both"/>
        <w:rPr>
          <w:rFonts w:ascii="Book Antiqua" w:hAnsi="Book Antiqua"/>
          <w:vertAlign w:val="superscript"/>
          <w:lang w:eastAsia="zh-CN"/>
        </w:rPr>
      </w:pPr>
      <w:r w:rsidRPr="00B95B5C">
        <w:rPr>
          <w:rFonts w:ascii="Book Antiqua" w:hAnsi="Book Antiqua"/>
          <w:iCs/>
          <w:sz w:val="24"/>
          <w:szCs w:val="24"/>
        </w:rPr>
        <w:t xml:space="preserve">DOI: </w:t>
      </w:r>
      <w:bookmarkStart w:id="23" w:name="_GoBack"/>
      <w:r w:rsidRPr="00B95B5C">
        <w:rPr>
          <w:rFonts w:ascii="Book Antiqua" w:hAnsi="Book Antiqua"/>
          <w:iCs/>
          <w:sz w:val="24"/>
          <w:szCs w:val="24"/>
        </w:rPr>
        <w:t>https://dx.doi.org/10.5312/wjo.v10.i12.</w:t>
      </w:r>
      <w:r w:rsidR="00100E17">
        <w:rPr>
          <w:rFonts w:ascii="Book Antiqua" w:hAnsi="Book Antiqua" w:hint="eastAsia"/>
          <w:iCs/>
          <w:sz w:val="24"/>
          <w:szCs w:val="24"/>
          <w:lang w:eastAsia="zh-CN"/>
        </w:rPr>
        <w:t>424</w:t>
      </w:r>
      <w:bookmarkEnd w:id="23"/>
    </w:p>
    <w:p w14:paraId="3E5F674A" w14:textId="0633812D" w:rsidR="00371158" w:rsidRPr="00053796" w:rsidRDefault="00B74E58" w:rsidP="00053796">
      <w:pPr>
        <w:pStyle w:val="a3"/>
        <w:spacing w:line="360" w:lineRule="auto"/>
        <w:jc w:val="both"/>
        <w:rPr>
          <w:rFonts w:ascii="Book Antiqua" w:hAnsi="Book Antiqua" w:cs="Times New Roman"/>
          <w:b/>
          <w:bCs/>
          <w:caps/>
          <w:sz w:val="24"/>
          <w:szCs w:val="24"/>
        </w:rPr>
      </w:pPr>
      <w:r w:rsidRPr="00053796">
        <w:rPr>
          <w:rFonts w:ascii="Book Antiqua" w:hAnsi="Book Antiqua"/>
          <w:bCs/>
          <w:sz w:val="24"/>
          <w:szCs w:val="24"/>
        </w:rPr>
        <w:br w:type="page"/>
      </w:r>
      <w:r w:rsidR="00BC192B" w:rsidRPr="00053796">
        <w:rPr>
          <w:rFonts w:ascii="Book Antiqua" w:hAnsi="Book Antiqua"/>
          <w:b/>
          <w:caps/>
          <w:sz w:val="24"/>
          <w:szCs w:val="24"/>
        </w:rPr>
        <w:t>Introduction</w:t>
      </w:r>
    </w:p>
    <w:p w14:paraId="427EAD98" w14:textId="16D61085" w:rsidR="00162979" w:rsidRPr="00053796" w:rsidRDefault="00162979" w:rsidP="00053796">
      <w:pPr>
        <w:pStyle w:val="ad"/>
        <w:tabs>
          <w:tab w:val="clear" w:pos="500"/>
          <w:tab w:val="left" w:pos="15"/>
        </w:tabs>
        <w:spacing w:after="0" w:line="360" w:lineRule="auto"/>
        <w:ind w:left="0" w:firstLine="0"/>
        <w:mirrorIndents/>
        <w:jc w:val="both"/>
        <w:rPr>
          <w:rFonts w:ascii="Book Antiqua" w:hAnsi="Book Antiqua" w:cs="Times New Roman"/>
        </w:rPr>
      </w:pPr>
      <w:r w:rsidRPr="00053796">
        <w:rPr>
          <w:rFonts w:ascii="Book Antiqua" w:hAnsi="Book Antiqua" w:cs="Times New Roman"/>
        </w:rPr>
        <w:tab/>
        <w:t xml:space="preserve">Acute arthritis is a common </w:t>
      </w:r>
      <w:r w:rsidR="009E2921" w:rsidRPr="00053796">
        <w:rPr>
          <w:rFonts w:ascii="Book Antiqua" w:hAnsi="Book Antiqua" w:cs="Times New Roman"/>
        </w:rPr>
        <w:t>complaint</w:t>
      </w:r>
      <w:r w:rsidR="00434DBB" w:rsidRPr="00053796">
        <w:rPr>
          <w:rFonts w:ascii="Book Antiqua" w:hAnsi="Book Antiqua" w:cs="Times New Roman"/>
        </w:rPr>
        <w:t xml:space="preserve"> </w:t>
      </w:r>
      <w:r w:rsidRPr="00053796">
        <w:rPr>
          <w:rFonts w:ascii="Book Antiqua" w:hAnsi="Book Antiqua" w:cs="Times New Roman"/>
        </w:rPr>
        <w:t>in emergency rooms and orthopedic clinics</w:t>
      </w:r>
      <w:r w:rsidR="0064122E" w:rsidRPr="00053796">
        <w:rPr>
          <w:rFonts w:ascii="Book Antiqua" w:hAnsi="Book Antiqua" w:cs="Times New Roman"/>
        </w:rPr>
        <w:t>, with over 13000 hospitalizations per year and over $750 million dollars in healthcare spending in the United States alone</w:t>
      </w:r>
      <w:r w:rsidR="00640DAD" w:rsidRPr="00053796">
        <w:rPr>
          <w:rFonts w:ascii="Book Antiqua" w:hAnsi="Book Antiqua" w:cs="Times New Roman"/>
          <w:noProof/>
          <w:vertAlign w:val="superscript"/>
        </w:rPr>
        <w:t>[</w:t>
      </w:r>
      <w:r w:rsidR="00A2329C" w:rsidRPr="00053796">
        <w:rPr>
          <w:rFonts w:ascii="Book Antiqua" w:hAnsi="Book Antiqua" w:cs="Times New Roman"/>
          <w:noProof/>
          <w:vertAlign w:val="superscript"/>
        </w:rPr>
        <w:t>1,2</w:t>
      </w:r>
      <w:r w:rsidR="00640DAD" w:rsidRPr="00053796">
        <w:rPr>
          <w:rFonts w:ascii="Book Antiqua" w:hAnsi="Book Antiqua" w:cs="Times New Roman"/>
          <w:noProof/>
          <w:vertAlign w:val="superscript"/>
        </w:rPr>
        <w:t>]</w:t>
      </w:r>
      <w:r w:rsidR="00640DAD" w:rsidRPr="00053796">
        <w:rPr>
          <w:rFonts w:ascii="Book Antiqua" w:hAnsi="Book Antiqua" w:cs="Times New Roman"/>
        </w:rPr>
        <w:t>.</w:t>
      </w:r>
      <w:r w:rsidRPr="00053796">
        <w:rPr>
          <w:rFonts w:ascii="Book Antiqua" w:hAnsi="Book Antiqua" w:cs="Times New Roman"/>
        </w:rPr>
        <w:t xml:space="preserve"> The etiology can be septic, commonly from a bacterial infection, or aseptic, such as gout, transient synovitis or other inflammatory, non-infectious </w:t>
      </w:r>
      <w:r w:rsidR="00774B64" w:rsidRPr="00053796">
        <w:rPr>
          <w:rFonts w:ascii="Book Antiqua" w:hAnsi="Book Antiqua" w:cs="Times New Roman"/>
        </w:rPr>
        <w:t>etiologies.</w:t>
      </w:r>
      <w:r w:rsidRPr="00053796">
        <w:rPr>
          <w:rFonts w:ascii="Book Antiqua" w:hAnsi="Book Antiqua" w:cs="Times New Roman"/>
        </w:rPr>
        <w:t xml:space="preserve"> Acute septic arthritis</w:t>
      </w:r>
      <w:r w:rsidR="0064122E" w:rsidRPr="00053796">
        <w:rPr>
          <w:rFonts w:ascii="Book Antiqua" w:hAnsi="Book Antiqua" w:cs="Times New Roman"/>
        </w:rPr>
        <w:t xml:space="preserve"> of native joints</w:t>
      </w:r>
      <w:r w:rsidRPr="00053796">
        <w:rPr>
          <w:rFonts w:ascii="Book Antiqua" w:hAnsi="Book Antiqua" w:cs="Times New Roman"/>
        </w:rPr>
        <w:t xml:space="preserve"> is an orthopedic emergency requiring </w:t>
      </w:r>
      <w:r w:rsidR="009E2921" w:rsidRPr="00053796">
        <w:rPr>
          <w:rFonts w:ascii="Book Antiqua" w:hAnsi="Book Antiqua" w:cs="Times New Roman"/>
        </w:rPr>
        <w:t>urgent</w:t>
      </w:r>
      <w:r w:rsidRPr="00053796">
        <w:rPr>
          <w:rFonts w:ascii="Book Antiqua" w:hAnsi="Book Antiqua" w:cs="Times New Roman"/>
        </w:rPr>
        <w:t xml:space="preserve"> surgical i</w:t>
      </w:r>
      <w:r w:rsidR="008B186A" w:rsidRPr="00053796">
        <w:rPr>
          <w:rFonts w:ascii="Book Antiqua" w:hAnsi="Book Antiqua" w:cs="Times New Roman"/>
        </w:rPr>
        <w:t>rrigation and debridement (I</w:t>
      </w:r>
      <w:r w:rsidR="00640DAD" w:rsidRPr="00053796">
        <w:rPr>
          <w:rFonts w:ascii="Book Antiqua" w:hAnsi="Book Antiqua" w:cs="Times New Roman"/>
        </w:rPr>
        <w:t xml:space="preserve"> and </w:t>
      </w:r>
      <w:r w:rsidR="008B186A" w:rsidRPr="00053796">
        <w:rPr>
          <w:rFonts w:ascii="Book Antiqua" w:hAnsi="Book Antiqua" w:cs="Times New Roman"/>
        </w:rPr>
        <w:t xml:space="preserve">D) </w:t>
      </w:r>
      <w:r w:rsidRPr="00053796">
        <w:rPr>
          <w:rFonts w:ascii="Book Antiqua" w:hAnsi="Book Antiqua" w:cs="Times New Roman"/>
        </w:rPr>
        <w:t xml:space="preserve">to prevent irreparable damage to the joint, inpatient hospitalization and an extended course of IV antibiotics. Inflammatory arthritis </w:t>
      </w:r>
      <w:r w:rsidR="00434DBB" w:rsidRPr="00053796">
        <w:rPr>
          <w:rFonts w:ascii="Book Antiqua" w:hAnsi="Book Antiqua" w:cs="Times New Roman"/>
        </w:rPr>
        <w:t>is typically</w:t>
      </w:r>
      <w:r w:rsidR="001A15C2" w:rsidRPr="00053796">
        <w:rPr>
          <w:rFonts w:ascii="Book Antiqua" w:hAnsi="Book Antiqua" w:cs="Times New Roman"/>
        </w:rPr>
        <w:t xml:space="preserve"> managed</w:t>
      </w:r>
      <w:r w:rsidRPr="00053796">
        <w:rPr>
          <w:rFonts w:ascii="Book Antiqua" w:hAnsi="Book Antiqua" w:cs="Times New Roman"/>
        </w:rPr>
        <w:t xml:space="preserve"> medically on an outpatient basis. The presentation of septic v</w:t>
      </w:r>
      <w:r w:rsidR="00A67E1A" w:rsidRPr="00053796">
        <w:rPr>
          <w:rFonts w:ascii="Book Antiqua" w:hAnsi="Book Antiqua" w:cs="Times New Roman"/>
        </w:rPr>
        <w:t>ersu</w:t>
      </w:r>
      <w:r w:rsidRPr="00053796">
        <w:rPr>
          <w:rFonts w:ascii="Book Antiqua" w:hAnsi="Book Antiqua" w:cs="Times New Roman"/>
        </w:rPr>
        <w:t>s aseptic acute arthritis is difficult to distinguish</w:t>
      </w:r>
      <w:r w:rsidR="001A15C2" w:rsidRPr="00053796">
        <w:rPr>
          <w:rFonts w:ascii="Book Antiqua" w:hAnsi="Book Antiqua" w:cs="Times New Roman"/>
        </w:rPr>
        <w:t xml:space="preserve"> </w:t>
      </w:r>
      <w:proofErr w:type="gramStart"/>
      <w:r w:rsidR="001A15C2" w:rsidRPr="00053796">
        <w:rPr>
          <w:rFonts w:ascii="Book Antiqua" w:hAnsi="Book Antiqua" w:cs="Times New Roman"/>
        </w:rPr>
        <w:t>clinically</w:t>
      </w:r>
      <w:r w:rsidR="00640DAD" w:rsidRPr="00053796">
        <w:rPr>
          <w:rFonts w:ascii="Book Antiqua" w:hAnsi="Book Antiqua" w:cs="Times New Roman"/>
          <w:vertAlign w:val="superscript"/>
        </w:rPr>
        <w:t>[</w:t>
      </w:r>
      <w:proofErr w:type="gramEnd"/>
      <w:r w:rsidR="00A2329C" w:rsidRPr="00053796">
        <w:rPr>
          <w:rFonts w:ascii="Book Antiqua" w:hAnsi="Book Antiqua" w:cs="Times New Roman"/>
          <w:vertAlign w:val="superscript"/>
        </w:rPr>
        <w:t>3</w:t>
      </w:r>
      <w:r w:rsidR="00640DAD" w:rsidRPr="00053796">
        <w:rPr>
          <w:rFonts w:ascii="Book Antiqua" w:hAnsi="Book Antiqua" w:cs="Times New Roman"/>
          <w:vertAlign w:val="superscript"/>
        </w:rPr>
        <w:t>]</w:t>
      </w:r>
      <w:r w:rsidR="00640DAD" w:rsidRPr="00053796">
        <w:rPr>
          <w:rFonts w:ascii="Book Antiqua" w:hAnsi="Book Antiqua" w:cs="Times New Roman"/>
        </w:rPr>
        <w:t xml:space="preserve">. </w:t>
      </w:r>
      <w:proofErr w:type="gramStart"/>
      <w:r w:rsidR="000129F8" w:rsidRPr="00053796">
        <w:rPr>
          <w:rFonts w:ascii="Book Antiqua" w:hAnsi="Book Antiqua" w:cs="Times New Roman"/>
        </w:rPr>
        <w:t>but</w:t>
      </w:r>
      <w:proofErr w:type="gramEnd"/>
      <w:r w:rsidR="000129F8" w:rsidRPr="00053796">
        <w:rPr>
          <w:rFonts w:ascii="Book Antiqua" w:hAnsi="Book Antiqua" w:cs="Times New Roman"/>
        </w:rPr>
        <w:t xml:space="preserve"> making a quick and accurate diagnosis is</w:t>
      </w:r>
      <w:r w:rsidR="00BB7498" w:rsidRPr="00053796">
        <w:rPr>
          <w:rFonts w:ascii="Book Antiqua" w:hAnsi="Book Antiqua" w:cs="Times New Roman"/>
        </w:rPr>
        <w:t xml:space="preserve"> cr</w:t>
      </w:r>
      <w:r w:rsidR="009E2921" w:rsidRPr="00053796">
        <w:rPr>
          <w:rFonts w:ascii="Book Antiqua" w:hAnsi="Book Antiqua" w:cs="Times New Roman"/>
        </w:rPr>
        <w:t>itical</w:t>
      </w:r>
      <w:r w:rsidR="00BB7498" w:rsidRPr="00053796">
        <w:rPr>
          <w:rFonts w:ascii="Book Antiqua" w:hAnsi="Book Antiqua" w:cs="Times New Roman"/>
        </w:rPr>
        <w:t xml:space="preserve"> given the drastically different treatment</w:t>
      </w:r>
      <w:r w:rsidR="006034DF" w:rsidRPr="00053796">
        <w:rPr>
          <w:rFonts w:ascii="Book Antiqua" w:hAnsi="Book Antiqua" w:cs="Times New Roman"/>
        </w:rPr>
        <w:t>s</w:t>
      </w:r>
      <w:r w:rsidR="00BB7498" w:rsidRPr="00053796">
        <w:rPr>
          <w:rFonts w:ascii="Book Antiqua" w:hAnsi="Book Antiqua" w:cs="Times New Roman"/>
        </w:rPr>
        <w:t xml:space="preserve">. Currently, </w:t>
      </w:r>
      <w:r w:rsidRPr="00053796">
        <w:rPr>
          <w:rFonts w:ascii="Book Antiqua" w:hAnsi="Book Antiqua" w:cs="Times New Roman"/>
        </w:rPr>
        <w:t xml:space="preserve">clinicians rely heavily on imperfect serum and synovial </w:t>
      </w:r>
      <w:r w:rsidR="00434DBB" w:rsidRPr="00053796">
        <w:rPr>
          <w:rFonts w:ascii="Book Antiqua" w:hAnsi="Book Antiqua" w:cs="Times New Roman"/>
        </w:rPr>
        <w:t xml:space="preserve">fluid laboratory values </w:t>
      </w:r>
      <w:r w:rsidRPr="00053796">
        <w:rPr>
          <w:rFonts w:ascii="Book Antiqua" w:hAnsi="Book Antiqua" w:cs="Times New Roman"/>
        </w:rPr>
        <w:t xml:space="preserve">to make acute decisions about emergency </w:t>
      </w:r>
      <w:proofErr w:type="gramStart"/>
      <w:r w:rsidRPr="00053796">
        <w:rPr>
          <w:rFonts w:ascii="Book Antiqua" w:hAnsi="Book Antiqua" w:cs="Times New Roman"/>
        </w:rPr>
        <w:t>surgery</w:t>
      </w:r>
      <w:r w:rsidR="00640DAD" w:rsidRPr="00053796">
        <w:rPr>
          <w:rFonts w:ascii="Book Antiqua" w:hAnsi="Book Antiqua" w:cs="Times New Roman"/>
          <w:vertAlign w:val="superscript"/>
        </w:rPr>
        <w:t>[</w:t>
      </w:r>
      <w:proofErr w:type="gramEnd"/>
      <w:r w:rsidR="00640DAD" w:rsidRPr="00053796">
        <w:rPr>
          <w:rFonts w:ascii="Book Antiqua" w:hAnsi="Book Antiqua" w:cs="Times New Roman"/>
          <w:vertAlign w:val="superscript"/>
        </w:rPr>
        <w:t>4-7]</w:t>
      </w:r>
      <w:r w:rsidR="00640DAD" w:rsidRPr="00053796">
        <w:rPr>
          <w:rFonts w:ascii="Book Antiqua" w:hAnsi="Book Antiqua" w:cs="Times New Roman"/>
        </w:rPr>
        <w:t xml:space="preserve">, </w:t>
      </w:r>
      <w:r w:rsidRPr="00053796">
        <w:rPr>
          <w:rFonts w:ascii="Book Antiqua" w:hAnsi="Book Antiqua" w:cs="Times New Roman"/>
        </w:rPr>
        <w:t>potentially exposing non-infected patient</w:t>
      </w:r>
      <w:r w:rsidR="007C6BBB" w:rsidRPr="00053796">
        <w:rPr>
          <w:rFonts w:ascii="Book Antiqua" w:hAnsi="Book Antiqua" w:cs="Times New Roman"/>
        </w:rPr>
        <w:t>s</w:t>
      </w:r>
      <w:r w:rsidRPr="00053796">
        <w:rPr>
          <w:rFonts w:ascii="Book Antiqua" w:hAnsi="Book Antiqua" w:cs="Times New Roman"/>
        </w:rPr>
        <w:t xml:space="preserve"> to unnecessary surgery.</w:t>
      </w:r>
    </w:p>
    <w:p w14:paraId="35BEBAB8" w14:textId="13DD0E4E" w:rsidR="00F570AD" w:rsidRPr="00053796" w:rsidRDefault="007770C7" w:rsidP="00053796">
      <w:pPr>
        <w:pStyle w:val="ad"/>
        <w:spacing w:after="0" w:line="360" w:lineRule="auto"/>
        <w:ind w:left="0" w:firstLineChars="100" w:firstLine="240"/>
        <w:mirrorIndents/>
        <w:jc w:val="both"/>
        <w:rPr>
          <w:rFonts w:ascii="Book Antiqua" w:hAnsi="Book Antiqua" w:cs="Times New Roman"/>
        </w:rPr>
      </w:pPr>
      <w:r w:rsidRPr="00053796">
        <w:rPr>
          <w:rFonts w:ascii="Book Antiqua" w:hAnsi="Book Antiqua" w:cs="Times New Roman"/>
        </w:rPr>
        <w:t>The annual incidence of septic arthritis in native joints is 4-10 patients/100000 patient years</w:t>
      </w:r>
      <w:r w:rsidR="006034DF" w:rsidRPr="00053796">
        <w:rPr>
          <w:rFonts w:ascii="Book Antiqua" w:hAnsi="Book Antiqua" w:cs="Times New Roman"/>
        </w:rPr>
        <w:t>,</w:t>
      </w:r>
      <w:r w:rsidRPr="00053796">
        <w:rPr>
          <w:rFonts w:ascii="Book Antiqua" w:hAnsi="Book Antiqua" w:cs="Times New Roman"/>
        </w:rPr>
        <w:t xml:space="preserve"> and is continuing to rise with increasing antimicrobial resistance, aging, immunosuppression and</w:t>
      </w:r>
      <w:r w:rsidR="009E2921" w:rsidRPr="00053796">
        <w:rPr>
          <w:rFonts w:ascii="Book Antiqua" w:hAnsi="Book Antiqua" w:cs="Times New Roman"/>
        </w:rPr>
        <w:t xml:space="preserve"> the</w:t>
      </w:r>
      <w:r w:rsidRPr="00053796">
        <w:rPr>
          <w:rFonts w:ascii="Book Antiqua" w:hAnsi="Book Antiqua" w:cs="Times New Roman"/>
        </w:rPr>
        <w:t xml:space="preserve"> increasing number of invasive or </w:t>
      </w:r>
      <w:proofErr w:type="spellStart"/>
      <w:r w:rsidRPr="00053796">
        <w:rPr>
          <w:rFonts w:ascii="Book Antiqua" w:hAnsi="Book Antiqua" w:cs="Times New Roman"/>
        </w:rPr>
        <w:t>orthop</w:t>
      </w:r>
      <w:r w:rsidR="00C12127" w:rsidRPr="00053796">
        <w:rPr>
          <w:rFonts w:ascii="Book Antiqua" w:hAnsi="Book Antiqua" w:cs="Times New Roman"/>
        </w:rPr>
        <w:t>a</w:t>
      </w:r>
      <w:r w:rsidRPr="00053796">
        <w:rPr>
          <w:rFonts w:ascii="Book Antiqua" w:hAnsi="Book Antiqua" w:cs="Times New Roman"/>
        </w:rPr>
        <w:t>edic</w:t>
      </w:r>
      <w:proofErr w:type="spellEnd"/>
      <w:r w:rsidRPr="00053796">
        <w:rPr>
          <w:rFonts w:ascii="Book Antiqua" w:hAnsi="Book Antiqua" w:cs="Times New Roman"/>
        </w:rPr>
        <w:t xml:space="preserve"> </w:t>
      </w:r>
      <w:proofErr w:type="gramStart"/>
      <w:r w:rsidRPr="00053796">
        <w:rPr>
          <w:rFonts w:ascii="Book Antiqua" w:hAnsi="Book Antiqua" w:cs="Times New Roman"/>
        </w:rPr>
        <w:t>procedures</w:t>
      </w:r>
      <w:r w:rsidR="00640DAD" w:rsidRPr="00053796">
        <w:rPr>
          <w:rFonts w:ascii="Book Antiqua" w:hAnsi="Book Antiqua" w:cs="Times New Roman"/>
          <w:vertAlign w:val="superscript"/>
        </w:rPr>
        <w:t>[</w:t>
      </w:r>
      <w:proofErr w:type="gramEnd"/>
      <w:r w:rsidR="00640DAD" w:rsidRPr="00053796">
        <w:rPr>
          <w:rFonts w:ascii="Book Antiqua" w:hAnsi="Book Antiqua" w:cs="Times New Roman"/>
          <w:vertAlign w:val="superscript"/>
        </w:rPr>
        <w:t>8-11]</w:t>
      </w:r>
      <w:r w:rsidR="00640DAD" w:rsidRPr="00053796">
        <w:rPr>
          <w:rFonts w:ascii="Book Antiqua" w:hAnsi="Book Antiqua" w:cs="Times New Roman"/>
        </w:rPr>
        <w:t>.</w:t>
      </w:r>
      <w:r w:rsidR="008F1790" w:rsidRPr="00053796">
        <w:rPr>
          <w:rFonts w:ascii="Book Antiqua" w:hAnsi="Book Antiqua" w:cs="Times New Roman"/>
        </w:rPr>
        <w:t xml:space="preserve"> </w:t>
      </w:r>
      <w:r w:rsidR="00162979" w:rsidRPr="00053796">
        <w:rPr>
          <w:rFonts w:ascii="Book Antiqua" w:hAnsi="Book Antiqua" w:cs="Times New Roman"/>
        </w:rPr>
        <w:t xml:space="preserve">The current diagnostic work-up includes serum inflammatory labs </w:t>
      </w:r>
      <w:r w:rsidR="00956C82">
        <w:rPr>
          <w:rFonts w:ascii="Book Antiqua" w:hAnsi="Book Antiqua" w:cs="Times New Roman"/>
        </w:rPr>
        <w:t>[</w:t>
      </w:r>
      <w:r w:rsidR="00CA1B21" w:rsidRPr="00053796">
        <w:rPr>
          <w:rFonts w:ascii="Book Antiqua" w:hAnsi="Book Antiqua" w:cs="Times New Roman"/>
        </w:rPr>
        <w:t>w</w:t>
      </w:r>
      <w:r w:rsidR="00162979" w:rsidRPr="00053796">
        <w:rPr>
          <w:rFonts w:ascii="Book Antiqua" w:hAnsi="Book Antiqua" w:cs="Times New Roman"/>
        </w:rPr>
        <w:t xml:space="preserve">hite </w:t>
      </w:r>
      <w:r w:rsidR="00CA1B21" w:rsidRPr="00053796">
        <w:rPr>
          <w:rFonts w:ascii="Book Antiqua" w:hAnsi="Book Antiqua" w:cs="Times New Roman"/>
        </w:rPr>
        <w:t>b</w:t>
      </w:r>
      <w:r w:rsidR="00162979" w:rsidRPr="00053796">
        <w:rPr>
          <w:rFonts w:ascii="Book Antiqua" w:hAnsi="Book Antiqua" w:cs="Times New Roman"/>
        </w:rPr>
        <w:t xml:space="preserve">lood </w:t>
      </w:r>
      <w:r w:rsidR="00CA1B21" w:rsidRPr="00053796">
        <w:rPr>
          <w:rFonts w:ascii="Book Antiqua" w:hAnsi="Book Antiqua" w:cs="Times New Roman"/>
        </w:rPr>
        <w:t>c</w:t>
      </w:r>
      <w:r w:rsidR="00162979" w:rsidRPr="00053796">
        <w:rPr>
          <w:rFonts w:ascii="Book Antiqua" w:hAnsi="Book Antiqua" w:cs="Times New Roman"/>
        </w:rPr>
        <w:t>ell</w:t>
      </w:r>
      <w:r w:rsidR="00CA1B21" w:rsidRPr="00053796">
        <w:rPr>
          <w:rFonts w:ascii="Book Antiqua" w:hAnsi="Book Antiqua" w:cs="Times New Roman"/>
        </w:rPr>
        <w:t xml:space="preserve"> (WBC) count</w:t>
      </w:r>
      <w:r w:rsidR="00162979" w:rsidRPr="00053796">
        <w:rPr>
          <w:rFonts w:ascii="Book Antiqua" w:hAnsi="Book Antiqua" w:cs="Times New Roman"/>
        </w:rPr>
        <w:t>s, erythrocyte sedimentation rate (ESR) and C-reactive protein (CRP)</w:t>
      </w:r>
      <w:r w:rsidR="00956C82">
        <w:rPr>
          <w:rFonts w:ascii="Book Antiqua" w:hAnsi="Book Antiqua" w:cs="Times New Roman"/>
        </w:rPr>
        <w:t>]</w:t>
      </w:r>
      <w:r w:rsidR="00162979" w:rsidRPr="00053796">
        <w:rPr>
          <w:rFonts w:ascii="Book Antiqua" w:hAnsi="Book Antiqua" w:cs="Times New Roman"/>
        </w:rPr>
        <w:t xml:space="preserve">, and an invasive synovial </w:t>
      </w:r>
      <w:r w:rsidR="00C12127" w:rsidRPr="00053796">
        <w:rPr>
          <w:rFonts w:ascii="Book Antiqua" w:hAnsi="Book Antiqua" w:cs="Times New Roman"/>
        </w:rPr>
        <w:t>fluid</w:t>
      </w:r>
      <w:r w:rsidR="00162979" w:rsidRPr="00053796">
        <w:rPr>
          <w:rFonts w:ascii="Book Antiqua" w:hAnsi="Book Antiqua" w:cs="Times New Roman"/>
        </w:rPr>
        <w:t xml:space="preserve"> aspiration</w:t>
      </w:r>
      <w:r w:rsidR="00C12127" w:rsidRPr="00053796">
        <w:rPr>
          <w:rFonts w:ascii="Book Antiqua" w:hAnsi="Book Antiqua" w:cs="Times New Roman"/>
        </w:rPr>
        <w:t xml:space="preserve"> from the joint</w:t>
      </w:r>
      <w:r w:rsidR="00162979" w:rsidRPr="00053796">
        <w:rPr>
          <w:rFonts w:ascii="Book Antiqua" w:hAnsi="Book Antiqua" w:cs="Times New Roman"/>
        </w:rPr>
        <w:t xml:space="preserve">. </w:t>
      </w:r>
      <w:r w:rsidR="004B1F22" w:rsidRPr="00053796">
        <w:rPr>
          <w:rFonts w:ascii="Book Antiqua" w:hAnsi="Book Antiqua" w:cs="Times New Roman"/>
        </w:rPr>
        <w:t>Th</w:t>
      </w:r>
      <w:r w:rsidR="0032718A" w:rsidRPr="00053796">
        <w:rPr>
          <w:rFonts w:ascii="Book Antiqua" w:hAnsi="Book Antiqua" w:cs="Times New Roman"/>
        </w:rPr>
        <w:t>ese diagnostics are limited by their turn-around time and specificity</w:t>
      </w:r>
      <w:r w:rsidR="001C4DFC" w:rsidRPr="00053796">
        <w:rPr>
          <w:rFonts w:ascii="Book Antiqua" w:hAnsi="Book Antiqua" w:cs="Times New Roman"/>
        </w:rPr>
        <w:t>. The</w:t>
      </w:r>
      <w:r w:rsidR="005A3A75" w:rsidRPr="00053796">
        <w:rPr>
          <w:rFonts w:ascii="Book Antiqua" w:hAnsi="Book Antiqua" w:cs="Times New Roman"/>
        </w:rPr>
        <w:t xml:space="preserve"> </w:t>
      </w:r>
      <w:r w:rsidR="00434DBB" w:rsidRPr="00053796">
        <w:rPr>
          <w:rFonts w:ascii="Book Antiqua" w:hAnsi="Book Antiqua" w:cs="Times New Roman"/>
        </w:rPr>
        <w:t xml:space="preserve">definitive </w:t>
      </w:r>
      <w:r w:rsidR="00C12127" w:rsidRPr="00053796">
        <w:rPr>
          <w:rFonts w:ascii="Book Antiqua" w:hAnsi="Book Antiqua" w:cs="Times New Roman"/>
        </w:rPr>
        <w:t>diagnosis of septic arthritis requires a positive culture from the synovial fluid, which</w:t>
      </w:r>
      <w:r w:rsidR="00BB7498" w:rsidRPr="00053796">
        <w:rPr>
          <w:rFonts w:ascii="Book Antiqua" w:hAnsi="Book Antiqua" w:cs="Times New Roman"/>
        </w:rPr>
        <w:t xml:space="preserve"> can </w:t>
      </w:r>
      <w:r w:rsidR="00335C9F" w:rsidRPr="00053796">
        <w:rPr>
          <w:rFonts w:ascii="Book Antiqua" w:hAnsi="Book Antiqua" w:cs="Times New Roman"/>
        </w:rPr>
        <w:t xml:space="preserve">take </w:t>
      </w:r>
      <w:r w:rsidR="007C6BBB" w:rsidRPr="00053796">
        <w:rPr>
          <w:rFonts w:ascii="Book Antiqua" w:hAnsi="Book Antiqua" w:cs="Times New Roman"/>
        </w:rPr>
        <w:t xml:space="preserve">multiple </w:t>
      </w:r>
      <w:r w:rsidR="00BB7498" w:rsidRPr="00053796">
        <w:rPr>
          <w:rFonts w:ascii="Book Antiqua" w:hAnsi="Book Antiqua" w:cs="Times New Roman"/>
        </w:rPr>
        <w:t>days to result</w:t>
      </w:r>
      <w:r w:rsidR="006034DF" w:rsidRPr="00053796">
        <w:rPr>
          <w:rFonts w:ascii="Book Antiqua" w:hAnsi="Book Antiqua" w:cs="Times New Roman"/>
        </w:rPr>
        <w:t>.</w:t>
      </w:r>
      <w:r w:rsidR="00BB7498" w:rsidRPr="00053796">
        <w:rPr>
          <w:rFonts w:ascii="Book Antiqua" w:hAnsi="Book Antiqua" w:cs="Times New Roman"/>
        </w:rPr>
        <w:t xml:space="preserve"> </w:t>
      </w:r>
      <w:r w:rsidR="00162979" w:rsidRPr="00053796">
        <w:rPr>
          <w:rFonts w:ascii="Book Antiqua" w:hAnsi="Book Antiqua" w:cs="Times New Roman"/>
        </w:rPr>
        <w:t xml:space="preserve">Serum labs result quickly and provide information about general systemic inflammation, but are not specific for </w:t>
      </w:r>
      <w:proofErr w:type="gramStart"/>
      <w:r w:rsidR="00162979" w:rsidRPr="00053796">
        <w:rPr>
          <w:rFonts w:ascii="Book Antiqua" w:hAnsi="Book Antiqua" w:cs="Times New Roman"/>
        </w:rPr>
        <w:t>infection</w:t>
      </w:r>
      <w:r w:rsidR="00640DAD" w:rsidRPr="00053796">
        <w:rPr>
          <w:rFonts w:ascii="Book Antiqua" w:hAnsi="Book Antiqua" w:cs="Times New Roman"/>
          <w:vertAlign w:val="superscript"/>
        </w:rPr>
        <w:t>[</w:t>
      </w:r>
      <w:proofErr w:type="gramEnd"/>
      <w:r w:rsidR="00640DAD" w:rsidRPr="00053796">
        <w:rPr>
          <w:rFonts w:ascii="Book Antiqua" w:hAnsi="Book Antiqua" w:cs="Times New Roman"/>
          <w:vertAlign w:val="superscript"/>
        </w:rPr>
        <w:t>4]</w:t>
      </w:r>
      <w:r w:rsidR="00640DAD" w:rsidRPr="00053796">
        <w:rPr>
          <w:rFonts w:ascii="Book Antiqua" w:hAnsi="Book Antiqua" w:cs="Times New Roman"/>
        </w:rPr>
        <w:t>.</w:t>
      </w:r>
      <w:r w:rsidR="00162979" w:rsidRPr="00053796">
        <w:rPr>
          <w:rFonts w:ascii="Book Antiqua" w:hAnsi="Book Antiqua" w:cs="Times New Roman"/>
        </w:rPr>
        <w:t xml:space="preserve"> Synovial </w:t>
      </w:r>
      <w:r w:rsidR="00C12127" w:rsidRPr="00053796">
        <w:rPr>
          <w:rFonts w:ascii="Book Antiqua" w:hAnsi="Book Antiqua" w:cs="Times New Roman"/>
        </w:rPr>
        <w:t>fluid</w:t>
      </w:r>
      <w:r w:rsidR="00162979" w:rsidRPr="00053796">
        <w:rPr>
          <w:rFonts w:ascii="Book Antiqua" w:hAnsi="Book Antiqua" w:cs="Times New Roman"/>
        </w:rPr>
        <w:t xml:space="preserve"> </w:t>
      </w:r>
      <w:r w:rsidR="00C01E10" w:rsidRPr="00053796">
        <w:rPr>
          <w:rFonts w:ascii="Book Antiqua" w:hAnsi="Book Antiqua" w:cs="Times New Roman"/>
        </w:rPr>
        <w:t xml:space="preserve">evaluation reveals </w:t>
      </w:r>
      <w:r w:rsidR="00162979" w:rsidRPr="00053796">
        <w:rPr>
          <w:rFonts w:ascii="Book Antiqua" w:hAnsi="Book Antiqua" w:cs="Times New Roman"/>
        </w:rPr>
        <w:t xml:space="preserve">the inflammatory </w:t>
      </w:r>
      <w:r w:rsidR="00C01E10" w:rsidRPr="00053796">
        <w:rPr>
          <w:rFonts w:ascii="Book Antiqua" w:hAnsi="Book Antiqua" w:cs="Times New Roman"/>
        </w:rPr>
        <w:t>milieu within</w:t>
      </w:r>
      <w:r w:rsidR="00335C9F" w:rsidRPr="00053796">
        <w:rPr>
          <w:rFonts w:ascii="Book Antiqua" w:hAnsi="Book Antiqua" w:cs="Times New Roman"/>
        </w:rPr>
        <w:t xml:space="preserve"> the</w:t>
      </w:r>
      <w:r w:rsidR="00162979" w:rsidRPr="00053796">
        <w:rPr>
          <w:rFonts w:ascii="Book Antiqua" w:hAnsi="Book Antiqua" w:cs="Times New Roman"/>
        </w:rPr>
        <w:t xml:space="preserve"> </w:t>
      </w:r>
      <w:r w:rsidR="00BB7498" w:rsidRPr="00053796">
        <w:rPr>
          <w:rFonts w:ascii="Book Antiqua" w:hAnsi="Book Antiqua" w:cs="Times New Roman"/>
        </w:rPr>
        <w:t xml:space="preserve">joint, </w:t>
      </w:r>
      <w:r w:rsidR="00162979" w:rsidRPr="00053796">
        <w:rPr>
          <w:rFonts w:ascii="Book Antiqua" w:hAnsi="Book Antiqua" w:cs="Times New Roman"/>
        </w:rPr>
        <w:t xml:space="preserve">specifically </w:t>
      </w:r>
      <w:r w:rsidR="00BB7498" w:rsidRPr="00053796">
        <w:rPr>
          <w:rFonts w:ascii="Book Antiqua" w:hAnsi="Book Antiqua" w:cs="Times New Roman"/>
        </w:rPr>
        <w:t>WBC</w:t>
      </w:r>
      <w:r w:rsidR="00C01E10" w:rsidRPr="00053796">
        <w:rPr>
          <w:rFonts w:ascii="Book Antiqua" w:hAnsi="Book Antiqua" w:cs="Times New Roman"/>
        </w:rPr>
        <w:t xml:space="preserve"> count</w:t>
      </w:r>
      <w:r w:rsidR="00BB7498" w:rsidRPr="00053796">
        <w:rPr>
          <w:rFonts w:ascii="Book Antiqua" w:hAnsi="Book Antiqua" w:cs="Times New Roman"/>
        </w:rPr>
        <w:t xml:space="preserve">, </w:t>
      </w:r>
      <w:r w:rsidR="00C01E10" w:rsidRPr="00053796">
        <w:rPr>
          <w:rFonts w:ascii="Book Antiqua" w:hAnsi="Book Antiqua" w:cs="Times New Roman"/>
        </w:rPr>
        <w:t>percentage of</w:t>
      </w:r>
      <w:r w:rsidR="00BB7498" w:rsidRPr="00053796">
        <w:rPr>
          <w:rFonts w:ascii="Book Antiqua" w:hAnsi="Book Antiqua" w:cs="Times New Roman"/>
        </w:rPr>
        <w:t xml:space="preserve"> polymorphonuclear cells (</w:t>
      </w:r>
      <w:r w:rsidR="00162979" w:rsidRPr="00053796">
        <w:rPr>
          <w:rFonts w:ascii="Book Antiqua" w:hAnsi="Book Antiqua" w:cs="Times New Roman"/>
        </w:rPr>
        <w:t>PMNs</w:t>
      </w:r>
      <w:r w:rsidR="00BB7498" w:rsidRPr="00053796">
        <w:rPr>
          <w:rFonts w:ascii="Book Antiqua" w:hAnsi="Book Antiqua" w:cs="Times New Roman"/>
        </w:rPr>
        <w:t>)</w:t>
      </w:r>
      <w:r w:rsidR="007C6BBB" w:rsidRPr="00053796">
        <w:rPr>
          <w:rFonts w:ascii="Book Antiqua" w:hAnsi="Book Antiqua" w:cs="Times New Roman"/>
        </w:rPr>
        <w:t>,</w:t>
      </w:r>
      <w:r w:rsidR="00BB7498" w:rsidRPr="00053796">
        <w:rPr>
          <w:rFonts w:ascii="Book Antiqua" w:hAnsi="Book Antiqua" w:cs="Times New Roman"/>
        </w:rPr>
        <w:t xml:space="preserve"> presence of crystals</w:t>
      </w:r>
      <w:r w:rsidR="00C01E10" w:rsidRPr="00053796">
        <w:rPr>
          <w:rFonts w:ascii="Book Antiqua" w:hAnsi="Book Antiqua" w:cs="Times New Roman"/>
        </w:rPr>
        <w:t xml:space="preserve"> and a gram stain for bacteria</w:t>
      </w:r>
      <w:r w:rsidR="00BB7498" w:rsidRPr="00053796">
        <w:rPr>
          <w:rFonts w:ascii="Book Antiqua" w:hAnsi="Book Antiqua" w:cs="Times New Roman"/>
        </w:rPr>
        <w:t xml:space="preserve">, </w:t>
      </w:r>
      <w:r w:rsidR="00162979" w:rsidRPr="00053796">
        <w:rPr>
          <w:rFonts w:ascii="Book Antiqua" w:hAnsi="Book Antiqua" w:cs="Times New Roman"/>
        </w:rPr>
        <w:t xml:space="preserve">within a few hours, but again, </w:t>
      </w:r>
      <w:r w:rsidR="00BB7498" w:rsidRPr="00053796">
        <w:rPr>
          <w:rFonts w:ascii="Book Antiqua" w:hAnsi="Book Antiqua" w:cs="Times New Roman"/>
        </w:rPr>
        <w:t>these are</w:t>
      </w:r>
      <w:r w:rsidR="00162979" w:rsidRPr="00053796">
        <w:rPr>
          <w:rFonts w:ascii="Book Antiqua" w:hAnsi="Book Antiqua" w:cs="Times New Roman"/>
        </w:rPr>
        <w:t xml:space="preserve"> not diagnostic, often leaving ambiguity about whether the source is infectious (</w:t>
      </w:r>
      <w:r w:rsidR="00162979" w:rsidRPr="00053796">
        <w:rPr>
          <w:rFonts w:ascii="Book Antiqua" w:hAnsi="Book Antiqua" w:cs="Times New Roman"/>
          <w:i/>
          <w:iCs/>
        </w:rPr>
        <w:t>e.g.</w:t>
      </w:r>
      <w:r w:rsidR="00162979" w:rsidRPr="00053796">
        <w:rPr>
          <w:rFonts w:ascii="Book Antiqua" w:hAnsi="Book Antiqua" w:cs="Times New Roman"/>
        </w:rPr>
        <w:t xml:space="preserve"> bacterial) or non-infectious (</w:t>
      </w:r>
      <w:r w:rsidR="00162979" w:rsidRPr="00053796">
        <w:rPr>
          <w:rFonts w:ascii="Book Antiqua" w:hAnsi="Book Antiqua" w:cs="Times New Roman"/>
          <w:i/>
          <w:iCs/>
        </w:rPr>
        <w:t>e.g.</w:t>
      </w:r>
      <w:r w:rsidR="00162979" w:rsidRPr="00053796">
        <w:rPr>
          <w:rFonts w:ascii="Book Antiqua" w:hAnsi="Book Antiqua" w:cs="Times New Roman"/>
        </w:rPr>
        <w:t xml:space="preserve"> gout)</w:t>
      </w:r>
      <w:r w:rsidR="00CE747F" w:rsidRPr="00053796">
        <w:rPr>
          <w:rFonts w:ascii="Book Antiqua" w:hAnsi="Book Antiqua" w:cs="Times New Roman"/>
          <w:vertAlign w:val="superscript"/>
        </w:rPr>
        <w:t>[4,5]</w:t>
      </w:r>
      <w:r w:rsidR="00162979" w:rsidRPr="00053796">
        <w:rPr>
          <w:rFonts w:ascii="Book Antiqua" w:hAnsi="Book Antiqua" w:cs="Times New Roman"/>
        </w:rPr>
        <w:t>.</w:t>
      </w:r>
      <w:r w:rsidR="00F570AD" w:rsidRPr="00053796">
        <w:rPr>
          <w:rFonts w:ascii="Book Antiqua" w:hAnsi="Book Antiqua" w:cs="Times New Roman"/>
        </w:rPr>
        <w:t xml:space="preserve"> </w:t>
      </w:r>
      <w:r w:rsidR="00C01E10" w:rsidRPr="00053796">
        <w:rPr>
          <w:rFonts w:ascii="Book Antiqua" w:hAnsi="Book Antiqua" w:cs="Times New Roman"/>
        </w:rPr>
        <w:t>In addition, the presence of inflammatory cells</w:t>
      </w:r>
      <w:r w:rsidR="00162979" w:rsidRPr="00053796">
        <w:rPr>
          <w:rFonts w:ascii="Book Antiqua" w:hAnsi="Book Antiqua" w:cs="Times New Roman"/>
        </w:rPr>
        <w:t xml:space="preserve"> can be artificially low in </w:t>
      </w:r>
      <w:r w:rsidR="00C01E10" w:rsidRPr="00053796">
        <w:rPr>
          <w:rFonts w:ascii="Book Antiqua" w:hAnsi="Book Antiqua" w:cs="Times New Roman"/>
        </w:rPr>
        <w:t xml:space="preserve">patients who are </w:t>
      </w:r>
      <w:proofErr w:type="gramStart"/>
      <w:r w:rsidR="00162979" w:rsidRPr="00053796">
        <w:rPr>
          <w:rFonts w:ascii="Book Antiqua" w:hAnsi="Book Antiqua" w:cs="Times New Roman"/>
        </w:rPr>
        <w:t>immunocompromised</w:t>
      </w:r>
      <w:r w:rsidR="00CE747F" w:rsidRPr="00053796">
        <w:rPr>
          <w:rFonts w:ascii="Book Antiqua" w:hAnsi="Book Antiqua" w:cs="Times New Roman"/>
          <w:vertAlign w:val="superscript"/>
        </w:rPr>
        <w:t>[</w:t>
      </w:r>
      <w:proofErr w:type="gramEnd"/>
      <w:r w:rsidR="00CE747F" w:rsidRPr="00053796">
        <w:rPr>
          <w:rFonts w:ascii="Book Antiqua" w:hAnsi="Book Antiqua" w:cs="Times New Roman"/>
          <w:vertAlign w:val="superscript"/>
        </w:rPr>
        <w:t>6,12]</w:t>
      </w:r>
      <w:r w:rsidR="00CE747F" w:rsidRPr="00053796">
        <w:rPr>
          <w:rFonts w:ascii="Book Antiqua" w:hAnsi="Book Antiqua" w:cs="Times New Roman"/>
        </w:rPr>
        <w:t>.</w:t>
      </w:r>
      <w:r w:rsidR="0019144C" w:rsidRPr="00053796">
        <w:rPr>
          <w:rFonts w:ascii="Book Antiqua" w:hAnsi="Book Antiqua" w:cs="Times New Roman"/>
        </w:rPr>
        <w:t xml:space="preserve"> </w:t>
      </w:r>
      <w:r w:rsidR="00C01E10" w:rsidRPr="00053796">
        <w:rPr>
          <w:rFonts w:ascii="Book Antiqua" w:hAnsi="Book Antiqua" w:cs="Times New Roman"/>
        </w:rPr>
        <w:t>Furthermore,</w:t>
      </w:r>
      <w:r w:rsidR="00A33FAA" w:rsidRPr="00053796">
        <w:rPr>
          <w:rFonts w:ascii="Book Antiqua" w:hAnsi="Book Antiqua" w:cs="Times New Roman"/>
        </w:rPr>
        <w:t xml:space="preserve"> the presence of gouty crystals alone does not rule out a concomitant superimposed bacterial infection,</w:t>
      </w:r>
      <w:r w:rsidR="00A1405E" w:rsidRPr="00053796">
        <w:rPr>
          <w:rFonts w:ascii="Book Antiqua" w:hAnsi="Book Antiqua" w:cs="Times New Roman"/>
        </w:rPr>
        <w:t xml:space="preserve"> </w:t>
      </w:r>
      <w:r w:rsidR="00162979" w:rsidRPr="00053796">
        <w:rPr>
          <w:rFonts w:ascii="Book Antiqua" w:hAnsi="Book Antiqua" w:cs="Times New Roman"/>
        </w:rPr>
        <w:t xml:space="preserve">making accurate diagnosis </w:t>
      </w:r>
      <w:r w:rsidR="00C01E10" w:rsidRPr="00053796">
        <w:rPr>
          <w:rFonts w:ascii="Book Antiqua" w:hAnsi="Book Antiqua" w:cs="Times New Roman"/>
        </w:rPr>
        <w:t>in this setting</w:t>
      </w:r>
      <w:r w:rsidR="00162979" w:rsidRPr="00053796">
        <w:rPr>
          <w:rFonts w:ascii="Book Antiqua" w:hAnsi="Book Antiqua" w:cs="Times New Roman"/>
        </w:rPr>
        <w:t xml:space="preserve"> </w:t>
      </w:r>
      <w:r w:rsidR="00A33FAA" w:rsidRPr="00053796">
        <w:rPr>
          <w:rFonts w:ascii="Book Antiqua" w:hAnsi="Book Antiqua" w:cs="Times New Roman"/>
        </w:rPr>
        <w:t xml:space="preserve">even </w:t>
      </w:r>
      <w:r w:rsidR="00162979" w:rsidRPr="00053796">
        <w:rPr>
          <w:rFonts w:ascii="Book Antiqua" w:hAnsi="Book Antiqua" w:cs="Times New Roman"/>
        </w:rPr>
        <w:t xml:space="preserve">more </w:t>
      </w:r>
      <w:proofErr w:type="gramStart"/>
      <w:r w:rsidR="00162979" w:rsidRPr="00053796">
        <w:rPr>
          <w:rFonts w:ascii="Book Antiqua" w:hAnsi="Book Antiqua" w:cs="Times New Roman"/>
        </w:rPr>
        <w:t>difficult</w:t>
      </w:r>
      <w:r w:rsidR="00CE747F" w:rsidRPr="00053796">
        <w:rPr>
          <w:rFonts w:ascii="Book Antiqua" w:hAnsi="Book Antiqua" w:cs="Times New Roman"/>
          <w:vertAlign w:val="superscript"/>
        </w:rPr>
        <w:t>[</w:t>
      </w:r>
      <w:proofErr w:type="gramEnd"/>
      <w:r w:rsidR="00CE747F" w:rsidRPr="00053796">
        <w:rPr>
          <w:rFonts w:ascii="Book Antiqua" w:hAnsi="Book Antiqua" w:cs="Times New Roman"/>
          <w:vertAlign w:val="superscript"/>
        </w:rPr>
        <w:t>3]</w:t>
      </w:r>
      <w:r w:rsidR="00162979" w:rsidRPr="00053796">
        <w:rPr>
          <w:rFonts w:ascii="Book Antiqua" w:hAnsi="Book Antiqua" w:cs="Times New Roman"/>
        </w:rPr>
        <w:t>.</w:t>
      </w:r>
      <w:r w:rsidR="00CE747F" w:rsidRPr="00053796">
        <w:rPr>
          <w:rFonts w:ascii="Book Antiqua" w:hAnsi="Book Antiqua" w:cs="Times New Roman"/>
        </w:rPr>
        <w:t xml:space="preserve"> </w:t>
      </w:r>
      <w:r w:rsidR="00A2329C" w:rsidRPr="00053796">
        <w:rPr>
          <w:rFonts w:ascii="Book Antiqua" w:hAnsi="Book Antiqua" w:cs="Times New Roman"/>
        </w:rPr>
        <w:t xml:space="preserve">Procalcitonin has recently been investigated as an inflammatory serum </w:t>
      </w:r>
      <w:proofErr w:type="gramStart"/>
      <w:r w:rsidR="00A2329C" w:rsidRPr="00053796">
        <w:rPr>
          <w:rFonts w:ascii="Book Antiqua" w:hAnsi="Book Antiqua" w:cs="Times New Roman"/>
        </w:rPr>
        <w:t>biomarker</w:t>
      </w:r>
      <w:r w:rsidR="00CE747F" w:rsidRPr="00053796">
        <w:rPr>
          <w:rFonts w:ascii="Book Antiqua" w:hAnsi="Book Antiqua" w:cs="Times New Roman"/>
          <w:vertAlign w:val="superscript"/>
        </w:rPr>
        <w:t>[</w:t>
      </w:r>
      <w:proofErr w:type="gramEnd"/>
      <w:r w:rsidR="00CE747F" w:rsidRPr="00053796">
        <w:rPr>
          <w:rFonts w:ascii="Book Antiqua" w:hAnsi="Book Antiqua" w:cs="Times New Roman"/>
          <w:vertAlign w:val="superscript"/>
        </w:rPr>
        <w:t>13,14]</w:t>
      </w:r>
      <w:r w:rsidR="00A2329C" w:rsidRPr="00053796">
        <w:rPr>
          <w:rFonts w:ascii="Book Antiqua" w:hAnsi="Book Antiqua" w:cs="Times New Roman"/>
        </w:rPr>
        <w:t xml:space="preserve">. While it has shown promise in distinguishing septic from aseptic arthritis, it also does not accurately distinguish non-infective inflammation like gout from septic arthritis, and therefore is still a limited diagnostic </w:t>
      </w:r>
      <w:proofErr w:type="gramStart"/>
      <w:r w:rsidR="00A2329C" w:rsidRPr="00053796">
        <w:rPr>
          <w:rFonts w:ascii="Book Antiqua" w:hAnsi="Book Antiqua" w:cs="Times New Roman"/>
        </w:rPr>
        <w:t>biomarker</w:t>
      </w:r>
      <w:r w:rsidR="00CE747F" w:rsidRPr="00053796">
        <w:rPr>
          <w:rFonts w:ascii="Book Antiqua" w:hAnsi="Book Antiqua" w:cs="Times New Roman"/>
          <w:vertAlign w:val="superscript"/>
        </w:rPr>
        <w:t>[</w:t>
      </w:r>
      <w:proofErr w:type="gramEnd"/>
      <w:r w:rsidR="00CE747F" w:rsidRPr="00053796">
        <w:rPr>
          <w:rFonts w:ascii="Book Antiqua" w:hAnsi="Book Antiqua" w:cs="Times New Roman"/>
          <w:vertAlign w:val="superscript"/>
        </w:rPr>
        <w:t>15]</w:t>
      </w:r>
      <w:r w:rsidR="00CE747F" w:rsidRPr="00053796">
        <w:rPr>
          <w:rFonts w:ascii="Book Antiqua" w:hAnsi="Book Antiqua" w:cs="Times New Roman"/>
        </w:rPr>
        <w:t>.</w:t>
      </w:r>
    </w:p>
    <w:p w14:paraId="560479E6" w14:textId="0137C0A3" w:rsidR="00162979" w:rsidRPr="00053796" w:rsidRDefault="00162979" w:rsidP="00053796">
      <w:pPr>
        <w:pStyle w:val="ad"/>
        <w:spacing w:after="0" w:line="360" w:lineRule="auto"/>
        <w:ind w:left="0" w:firstLineChars="100" w:firstLine="240"/>
        <w:mirrorIndents/>
        <w:jc w:val="both"/>
        <w:rPr>
          <w:rFonts w:ascii="Book Antiqua" w:hAnsi="Book Antiqua" w:cs="Times New Roman"/>
        </w:rPr>
      </w:pPr>
      <w:r w:rsidRPr="00053796">
        <w:rPr>
          <w:rFonts w:ascii="Book Antiqua" w:hAnsi="Book Antiqua" w:cs="Times New Roman"/>
        </w:rPr>
        <w:t xml:space="preserve">The Sepsis </w:t>
      </w:r>
      <w:proofErr w:type="spellStart"/>
      <w:r w:rsidRPr="00053796">
        <w:rPr>
          <w:rFonts w:ascii="Book Antiqua" w:hAnsi="Book Antiqua" w:cs="Times New Roman"/>
        </w:rPr>
        <w:t>MetaScore</w:t>
      </w:r>
      <w:proofErr w:type="spellEnd"/>
      <w:r w:rsidRPr="00053796">
        <w:rPr>
          <w:rFonts w:ascii="Book Antiqua" w:hAnsi="Book Antiqua" w:cs="Times New Roman"/>
        </w:rPr>
        <w:t xml:space="preserve"> (SMS) is a novel diagnostic</w:t>
      </w:r>
      <w:r w:rsidR="006034DF" w:rsidRPr="00053796">
        <w:rPr>
          <w:rFonts w:ascii="Book Antiqua" w:hAnsi="Book Antiqua" w:cs="Times New Roman"/>
        </w:rPr>
        <w:t xml:space="preserve"> serum blood test</w:t>
      </w:r>
      <w:r w:rsidRPr="00053796">
        <w:rPr>
          <w:rFonts w:ascii="Book Antiqua" w:hAnsi="Book Antiqua" w:cs="Times New Roman"/>
        </w:rPr>
        <w:t xml:space="preserve"> that can </w:t>
      </w:r>
      <w:r w:rsidR="001C4DFC" w:rsidRPr="00053796">
        <w:rPr>
          <w:rFonts w:ascii="Book Antiqua" w:hAnsi="Book Antiqua" w:cs="Times New Roman"/>
        </w:rPr>
        <w:t xml:space="preserve">efficiently </w:t>
      </w:r>
      <w:r w:rsidRPr="00053796">
        <w:rPr>
          <w:rFonts w:ascii="Book Antiqua" w:hAnsi="Book Antiqua" w:cs="Times New Roman"/>
        </w:rPr>
        <w:t>distinguish between infectious and non-infectious acute</w:t>
      </w:r>
      <w:r w:rsidR="00CA1B21" w:rsidRPr="00053796">
        <w:rPr>
          <w:rFonts w:ascii="Book Antiqua" w:hAnsi="Book Antiqua" w:cs="Times New Roman"/>
        </w:rPr>
        <w:t xml:space="preserve"> systemic</w:t>
      </w:r>
      <w:r w:rsidRPr="00053796">
        <w:rPr>
          <w:rFonts w:ascii="Book Antiqua" w:hAnsi="Book Antiqua" w:cs="Times New Roman"/>
        </w:rPr>
        <w:t xml:space="preserve"> </w:t>
      </w:r>
      <w:proofErr w:type="gramStart"/>
      <w:r w:rsidRPr="00053796">
        <w:rPr>
          <w:rFonts w:ascii="Book Antiqua" w:hAnsi="Book Antiqua" w:cs="Times New Roman"/>
        </w:rPr>
        <w:t>inflammation</w:t>
      </w:r>
      <w:r w:rsidR="00CE747F" w:rsidRPr="00053796">
        <w:rPr>
          <w:rFonts w:ascii="Book Antiqua" w:hAnsi="Book Antiqua" w:cs="Times New Roman"/>
          <w:vertAlign w:val="superscript"/>
        </w:rPr>
        <w:t>[</w:t>
      </w:r>
      <w:proofErr w:type="gramEnd"/>
      <w:r w:rsidR="00CE747F" w:rsidRPr="00053796">
        <w:rPr>
          <w:rFonts w:ascii="Book Antiqua" w:hAnsi="Book Antiqua" w:cs="Times New Roman"/>
          <w:vertAlign w:val="superscript"/>
        </w:rPr>
        <w:t>16]</w:t>
      </w:r>
      <w:r w:rsidR="00CE747F" w:rsidRPr="00053796">
        <w:rPr>
          <w:rFonts w:ascii="Book Antiqua" w:hAnsi="Book Antiqua" w:cs="Times New Roman"/>
        </w:rPr>
        <w:t>.</w:t>
      </w:r>
      <w:r w:rsidRPr="00053796">
        <w:rPr>
          <w:rFonts w:ascii="Book Antiqua" w:hAnsi="Book Antiqua" w:cs="Times New Roman"/>
        </w:rPr>
        <w:t xml:space="preserve"> </w:t>
      </w:r>
      <w:r w:rsidR="0032718A" w:rsidRPr="00053796">
        <w:rPr>
          <w:rFonts w:ascii="Book Antiqua" w:hAnsi="Book Antiqua" w:cs="Times New Roman"/>
        </w:rPr>
        <w:t>SMS</w:t>
      </w:r>
      <w:r w:rsidRPr="00053796">
        <w:rPr>
          <w:rFonts w:ascii="Book Antiqua" w:hAnsi="Book Antiqua" w:cs="Times New Roman"/>
        </w:rPr>
        <w:t xml:space="preserve"> works by interpreting the expression levels of 11 </w:t>
      </w:r>
      <w:r w:rsidR="008B1288" w:rsidRPr="00053796">
        <w:rPr>
          <w:rFonts w:ascii="Book Antiqua" w:hAnsi="Book Antiqua" w:cs="Times New Roman"/>
        </w:rPr>
        <w:t xml:space="preserve">specific </w:t>
      </w:r>
      <w:r w:rsidRPr="00053796">
        <w:rPr>
          <w:rFonts w:ascii="Book Antiqua" w:hAnsi="Book Antiqua" w:cs="Times New Roman"/>
        </w:rPr>
        <w:t xml:space="preserve">mRNAs in peripheral blood (the so-called </w:t>
      </w:r>
      <w:r w:rsidR="00CE747F" w:rsidRPr="00053796">
        <w:rPr>
          <w:rFonts w:ascii="Book Antiqua" w:hAnsi="Book Antiqua" w:cs="Times New Roman"/>
        </w:rPr>
        <w:t>“</w:t>
      </w:r>
      <w:r w:rsidRPr="00053796">
        <w:rPr>
          <w:rFonts w:ascii="Book Antiqua" w:hAnsi="Book Antiqua" w:cs="Times New Roman"/>
        </w:rPr>
        <w:t>host response</w:t>
      </w:r>
      <w:r w:rsidR="00CE747F" w:rsidRPr="00053796">
        <w:rPr>
          <w:rFonts w:ascii="Book Antiqua" w:hAnsi="Book Antiqua" w:cs="Times New Roman"/>
        </w:rPr>
        <w:t>”</w:t>
      </w:r>
      <w:r w:rsidRPr="00053796">
        <w:rPr>
          <w:rFonts w:ascii="Book Antiqua" w:hAnsi="Book Antiqua" w:cs="Times New Roman"/>
        </w:rPr>
        <w:t xml:space="preserve"> to infection). </w:t>
      </w:r>
      <w:r w:rsidR="001C4DFC" w:rsidRPr="00053796">
        <w:rPr>
          <w:rFonts w:ascii="Book Antiqua" w:hAnsi="Book Antiqua" w:cs="Times New Roman"/>
        </w:rPr>
        <w:t>Previous studies have</w:t>
      </w:r>
      <w:r w:rsidRPr="00053796">
        <w:rPr>
          <w:rFonts w:ascii="Book Antiqua" w:hAnsi="Book Antiqua" w:cs="Times New Roman"/>
        </w:rPr>
        <w:t xml:space="preserve"> validated </w:t>
      </w:r>
      <w:r w:rsidR="001C4DFC" w:rsidRPr="00053796">
        <w:rPr>
          <w:rFonts w:ascii="Book Antiqua" w:hAnsi="Book Antiqua" w:cs="Times New Roman"/>
        </w:rPr>
        <w:t>its ability to distinguish</w:t>
      </w:r>
      <w:r w:rsidRPr="00053796">
        <w:rPr>
          <w:rFonts w:ascii="Book Antiqua" w:hAnsi="Book Antiqua" w:cs="Times New Roman"/>
        </w:rPr>
        <w:t xml:space="preserve"> infection from non-infectious inflammation </w:t>
      </w:r>
      <w:r w:rsidR="001C4DFC" w:rsidRPr="00053796">
        <w:rPr>
          <w:rFonts w:ascii="Book Antiqua" w:hAnsi="Book Antiqua" w:cs="Times New Roman"/>
        </w:rPr>
        <w:t xml:space="preserve">in a variety of </w:t>
      </w:r>
      <w:r w:rsidR="00F53580" w:rsidRPr="00053796">
        <w:rPr>
          <w:rFonts w:ascii="Book Antiqua" w:hAnsi="Book Antiqua" w:cs="Times New Roman"/>
        </w:rPr>
        <w:t xml:space="preserve">independent </w:t>
      </w:r>
      <w:r w:rsidRPr="00053796">
        <w:rPr>
          <w:rFonts w:ascii="Book Antiqua" w:hAnsi="Book Antiqua" w:cs="Times New Roman"/>
        </w:rPr>
        <w:t xml:space="preserve">clinical settings including medical and surgical patients </w:t>
      </w:r>
      <w:r w:rsidR="00B25B1C" w:rsidRPr="00053796">
        <w:rPr>
          <w:rFonts w:ascii="Book Antiqua" w:hAnsi="Book Antiqua" w:cs="Times New Roman"/>
        </w:rPr>
        <w:t>from</w:t>
      </w:r>
      <w:r w:rsidR="00CA1B21" w:rsidRPr="00053796">
        <w:rPr>
          <w:rFonts w:ascii="Book Antiqua" w:hAnsi="Book Antiqua" w:cs="Times New Roman"/>
        </w:rPr>
        <w:t xml:space="preserve"> ambulatory </w:t>
      </w:r>
      <w:r w:rsidR="003C7FFE" w:rsidRPr="00053796">
        <w:rPr>
          <w:rFonts w:ascii="Book Antiqua" w:hAnsi="Book Antiqua" w:cs="Times New Roman"/>
        </w:rPr>
        <w:t>clinics</w:t>
      </w:r>
      <w:r w:rsidR="00CA1B21" w:rsidRPr="00053796">
        <w:rPr>
          <w:rFonts w:ascii="Book Antiqua" w:hAnsi="Book Antiqua" w:cs="Times New Roman"/>
        </w:rPr>
        <w:t xml:space="preserve"> to the</w:t>
      </w:r>
      <w:r w:rsidRPr="00053796">
        <w:rPr>
          <w:rFonts w:ascii="Book Antiqua" w:hAnsi="Book Antiqua" w:cs="Times New Roman"/>
        </w:rPr>
        <w:t xml:space="preserve"> </w:t>
      </w:r>
      <w:proofErr w:type="gramStart"/>
      <w:r w:rsidRPr="00053796">
        <w:rPr>
          <w:rFonts w:ascii="Book Antiqua" w:hAnsi="Book Antiqua" w:cs="Times New Roman"/>
        </w:rPr>
        <w:t>ICU</w:t>
      </w:r>
      <w:r w:rsidR="00CE747F" w:rsidRPr="00053796">
        <w:rPr>
          <w:rFonts w:ascii="Book Antiqua" w:hAnsi="Book Antiqua" w:cs="Times New Roman"/>
          <w:vertAlign w:val="superscript"/>
        </w:rPr>
        <w:t>[</w:t>
      </w:r>
      <w:proofErr w:type="gramEnd"/>
      <w:r w:rsidR="00CE747F" w:rsidRPr="00053796">
        <w:rPr>
          <w:rFonts w:ascii="Book Antiqua" w:hAnsi="Book Antiqua" w:cs="Times New Roman"/>
          <w:vertAlign w:val="superscript"/>
        </w:rPr>
        <w:t>17-19]</w:t>
      </w:r>
      <w:r w:rsidRPr="00053796">
        <w:rPr>
          <w:rFonts w:ascii="Book Antiqua" w:hAnsi="Book Antiqua" w:cs="Times New Roman"/>
        </w:rPr>
        <w:t xml:space="preserve">. </w:t>
      </w:r>
      <w:r w:rsidR="00843704" w:rsidRPr="00053796">
        <w:rPr>
          <w:rFonts w:ascii="Book Antiqua" w:hAnsi="Book Antiqua" w:cs="Times New Roman"/>
        </w:rPr>
        <w:t>In this study, w</w:t>
      </w:r>
      <w:r w:rsidR="001C4DFC" w:rsidRPr="00053796">
        <w:rPr>
          <w:rFonts w:ascii="Book Antiqua" w:hAnsi="Book Antiqua" w:cs="Times New Roman"/>
        </w:rPr>
        <w:t>e hypothesize</w:t>
      </w:r>
      <w:r w:rsidR="00843704" w:rsidRPr="00053796">
        <w:rPr>
          <w:rFonts w:ascii="Book Antiqua" w:hAnsi="Book Antiqua" w:cs="Times New Roman"/>
        </w:rPr>
        <w:t>d</w:t>
      </w:r>
      <w:r w:rsidR="001C4DFC" w:rsidRPr="00053796">
        <w:rPr>
          <w:rFonts w:ascii="Book Antiqua" w:hAnsi="Book Antiqua" w:cs="Times New Roman"/>
        </w:rPr>
        <w:t xml:space="preserve"> that the SMS </w:t>
      </w:r>
      <w:r w:rsidR="003C7FFE" w:rsidRPr="00053796">
        <w:rPr>
          <w:rFonts w:ascii="Book Antiqua" w:hAnsi="Book Antiqua" w:cs="Times New Roman"/>
        </w:rPr>
        <w:t>could</w:t>
      </w:r>
      <w:r w:rsidR="001C4DFC" w:rsidRPr="00053796">
        <w:rPr>
          <w:rFonts w:ascii="Book Antiqua" w:hAnsi="Book Antiqua" w:cs="Times New Roman"/>
        </w:rPr>
        <w:t xml:space="preserve"> identify patients presenting acutely with septic arthritis </w:t>
      </w:r>
      <w:r w:rsidR="0067711E" w:rsidRPr="00053796">
        <w:rPr>
          <w:rFonts w:ascii="Book Antiqua" w:hAnsi="Book Antiqua" w:cs="Times New Roman"/>
        </w:rPr>
        <w:t xml:space="preserve">based on positive cultures </w:t>
      </w:r>
      <w:r w:rsidR="001C4DFC" w:rsidRPr="00053796">
        <w:rPr>
          <w:rFonts w:ascii="Book Antiqua" w:hAnsi="Book Antiqua" w:cs="Times New Roman"/>
        </w:rPr>
        <w:t xml:space="preserve">from those with </w:t>
      </w:r>
      <w:r w:rsidR="003C7FFE" w:rsidRPr="00053796">
        <w:rPr>
          <w:rFonts w:ascii="Book Antiqua" w:hAnsi="Book Antiqua" w:cs="Times New Roman"/>
        </w:rPr>
        <w:t xml:space="preserve">aseptic </w:t>
      </w:r>
      <w:r w:rsidR="001C4DFC" w:rsidRPr="00053796">
        <w:rPr>
          <w:rFonts w:ascii="Book Antiqua" w:hAnsi="Book Antiqua" w:cs="Times New Roman"/>
        </w:rPr>
        <w:t>arthropathies.</w:t>
      </w:r>
    </w:p>
    <w:p w14:paraId="0DEC7F99" w14:textId="77777777" w:rsidR="00CE747F" w:rsidRPr="00053796" w:rsidRDefault="00CE747F" w:rsidP="00053796">
      <w:pPr>
        <w:spacing w:line="360" w:lineRule="auto"/>
        <w:jc w:val="both"/>
        <w:rPr>
          <w:rFonts w:ascii="Book Antiqua" w:hAnsi="Book Antiqua"/>
          <w:b/>
        </w:rPr>
      </w:pPr>
    </w:p>
    <w:p w14:paraId="75D57545" w14:textId="77777777" w:rsidR="00CE747F" w:rsidRPr="00053796" w:rsidRDefault="00CE747F" w:rsidP="00053796">
      <w:pPr>
        <w:snapToGrid w:val="0"/>
        <w:spacing w:line="360" w:lineRule="auto"/>
        <w:jc w:val="both"/>
        <w:rPr>
          <w:rFonts w:ascii="Book Antiqua" w:hAnsi="Book Antiqua"/>
        </w:rPr>
      </w:pPr>
      <w:r w:rsidRPr="00053796">
        <w:rPr>
          <w:rFonts w:ascii="Book Antiqua" w:hAnsi="Book Antiqua"/>
          <w:b/>
        </w:rPr>
        <w:t>MATERIALS AND METHODS</w:t>
      </w:r>
    </w:p>
    <w:p w14:paraId="7A861C33" w14:textId="420D58C9" w:rsidR="008D4A74" w:rsidRPr="00053796" w:rsidRDefault="008D4A74" w:rsidP="00053796">
      <w:pPr>
        <w:spacing w:line="360" w:lineRule="auto"/>
        <w:jc w:val="both"/>
        <w:rPr>
          <w:rFonts w:ascii="Book Antiqua" w:hAnsi="Book Antiqua"/>
          <w:b/>
          <w:i/>
          <w:iCs/>
        </w:rPr>
      </w:pPr>
      <w:r w:rsidRPr="00053796">
        <w:rPr>
          <w:rFonts w:ascii="Book Antiqua" w:hAnsi="Book Antiqua"/>
          <w:b/>
          <w:i/>
          <w:iCs/>
        </w:rPr>
        <w:t>Level II</w:t>
      </w:r>
      <w:r w:rsidR="00F309E6" w:rsidRPr="00053796">
        <w:rPr>
          <w:rFonts w:ascii="Book Antiqua" w:hAnsi="Book Antiqua"/>
          <w:b/>
          <w:i/>
          <w:iCs/>
        </w:rPr>
        <w:t xml:space="preserve"> </w:t>
      </w:r>
      <w:r w:rsidR="00182940" w:rsidRPr="00053796">
        <w:rPr>
          <w:rFonts w:ascii="Book Antiqua" w:hAnsi="Book Antiqua"/>
          <w:b/>
          <w:i/>
          <w:iCs/>
        </w:rPr>
        <w:t xml:space="preserve">blinded, prospective, </w:t>
      </w:r>
      <w:r w:rsidR="007772C9" w:rsidRPr="00053796">
        <w:rPr>
          <w:rFonts w:ascii="Book Antiqua" w:hAnsi="Book Antiqua"/>
          <w:b/>
          <w:i/>
          <w:iCs/>
        </w:rPr>
        <w:t>observational</w:t>
      </w:r>
      <w:r w:rsidR="00182940" w:rsidRPr="00053796">
        <w:rPr>
          <w:rFonts w:ascii="Book Antiqua" w:hAnsi="Book Antiqua"/>
          <w:b/>
          <w:i/>
          <w:iCs/>
        </w:rPr>
        <w:t xml:space="preserve"> study</w:t>
      </w:r>
    </w:p>
    <w:p w14:paraId="33762320" w14:textId="2C04B605" w:rsidR="0088797C" w:rsidRPr="00053796" w:rsidRDefault="00182940" w:rsidP="00053796">
      <w:pPr>
        <w:spacing w:line="360" w:lineRule="auto"/>
        <w:jc w:val="both"/>
        <w:rPr>
          <w:rFonts w:ascii="Book Antiqua" w:hAnsi="Book Antiqua"/>
        </w:rPr>
      </w:pPr>
      <w:r w:rsidRPr="00053796">
        <w:rPr>
          <w:rFonts w:ascii="Book Antiqua" w:hAnsi="Book Antiqua"/>
        </w:rPr>
        <w:t>Following I</w:t>
      </w:r>
      <w:r w:rsidR="00FD69D8" w:rsidRPr="00053796">
        <w:rPr>
          <w:rFonts w:ascii="Book Antiqua" w:hAnsi="Book Antiqua"/>
        </w:rPr>
        <w:t xml:space="preserve">nstitutional </w:t>
      </w:r>
      <w:r w:rsidRPr="00053796">
        <w:rPr>
          <w:rFonts w:ascii="Book Antiqua" w:hAnsi="Book Antiqua"/>
        </w:rPr>
        <w:t>R</w:t>
      </w:r>
      <w:r w:rsidR="00FD69D8" w:rsidRPr="00053796">
        <w:rPr>
          <w:rFonts w:ascii="Book Antiqua" w:hAnsi="Book Antiqua"/>
        </w:rPr>
        <w:t xml:space="preserve">eview </w:t>
      </w:r>
      <w:r w:rsidRPr="00053796">
        <w:rPr>
          <w:rFonts w:ascii="Book Antiqua" w:hAnsi="Book Antiqua"/>
        </w:rPr>
        <w:t>B</w:t>
      </w:r>
      <w:r w:rsidR="00FD69D8" w:rsidRPr="00053796">
        <w:rPr>
          <w:rFonts w:ascii="Book Antiqua" w:hAnsi="Book Antiqua"/>
        </w:rPr>
        <w:t>oard</w:t>
      </w:r>
      <w:r w:rsidRPr="00053796">
        <w:rPr>
          <w:rFonts w:ascii="Book Antiqua" w:hAnsi="Book Antiqua"/>
        </w:rPr>
        <w:t xml:space="preserve"> approval</w:t>
      </w:r>
      <w:r w:rsidR="00FD69D8" w:rsidRPr="00053796">
        <w:rPr>
          <w:rFonts w:ascii="Book Antiqua" w:hAnsi="Book Antiqua"/>
        </w:rPr>
        <w:t xml:space="preserve">, we </w:t>
      </w:r>
      <w:r w:rsidR="00CA1B21" w:rsidRPr="00053796">
        <w:rPr>
          <w:rFonts w:ascii="Book Antiqua" w:hAnsi="Book Antiqua"/>
        </w:rPr>
        <w:t xml:space="preserve">enrolled a </w:t>
      </w:r>
      <w:r w:rsidR="00205429" w:rsidRPr="00053796">
        <w:rPr>
          <w:rFonts w:ascii="Book Antiqua" w:hAnsi="Book Antiqua"/>
        </w:rPr>
        <w:t xml:space="preserve">convenience </w:t>
      </w:r>
      <w:r w:rsidR="00CA1B21" w:rsidRPr="00053796">
        <w:rPr>
          <w:rFonts w:ascii="Book Antiqua" w:hAnsi="Book Antiqua"/>
        </w:rPr>
        <w:t xml:space="preserve">sample of </w:t>
      </w:r>
      <w:r w:rsidR="00FD69D8" w:rsidRPr="00053796">
        <w:rPr>
          <w:rFonts w:ascii="Book Antiqua" w:hAnsi="Book Antiqua"/>
        </w:rPr>
        <w:t>adult patients</w:t>
      </w:r>
      <w:r w:rsidR="00B6025D" w:rsidRPr="00053796">
        <w:rPr>
          <w:rFonts w:ascii="Book Antiqua" w:hAnsi="Book Antiqua"/>
        </w:rPr>
        <w:t xml:space="preserve"> </w:t>
      </w:r>
      <w:r w:rsidR="00573FE1" w:rsidRPr="00053796">
        <w:rPr>
          <w:rFonts w:ascii="Book Antiqua" w:hAnsi="Book Antiqua"/>
        </w:rPr>
        <w:t>presenting to</w:t>
      </w:r>
      <w:r w:rsidR="00B6025D" w:rsidRPr="00053796">
        <w:rPr>
          <w:rFonts w:ascii="Book Antiqua" w:hAnsi="Book Antiqua"/>
        </w:rPr>
        <w:t xml:space="preserve"> the emergency department </w:t>
      </w:r>
      <w:r w:rsidR="00FD69D8" w:rsidRPr="00053796">
        <w:rPr>
          <w:rFonts w:ascii="Book Antiqua" w:hAnsi="Book Antiqua"/>
        </w:rPr>
        <w:t xml:space="preserve">at </w:t>
      </w:r>
      <w:r w:rsidR="00CA1B21" w:rsidRPr="00053796">
        <w:rPr>
          <w:rFonts w:ascii="Book Antiqua" w:hAnsi="Book Antiqua"/>
        </w:rPr>
        <w:t xml:space="preserve">a quaternary referral center </w:t>
      </w:r>
      <w:r w:rsidR="00573FE1" w:rsidRPr="00053796">
        <w:rPr>
          <w:rFonts w:ascii="Book Antiqua" w:hAnsi="Book Antiqua"/>
        </w:rPr>
        <w:t xml:space="preserve">with </w:t>
      </w:r>
      <w:r w:rsidR="00B6025D" w:rsidRPr="00053796">
        <w:rPr>
          <w:rFonts w:ascii="Book Antiqua" w:hAnsi="Book Antiqua"/>
        </w:rPr>
        <w:t>acute</w:t>
      </w:r>
      <w:r w:rsidR="00573FE1" w:rsidRPr="00053796">
        <w:rPr>
          <w:rFonts w:ascii="Book Antiqua" w:hAnsi="Book Antiqua"/>
        </w:rPr>
        <w:t>, atraumatic onset</w:t>
      </w:r>
      <w:r w:rsidR="00B6025D" w:rsidRPr="00053796">
        <w:rPr>
          <w:rFonts w:ascii="Book Antiqua" w:hAnsi="Book Antiqua"/>
        </w:rPr>
        <w:t xml:space="preserve"> of </w:t>
      </w:r>
      <w:r w:rsidR="00573FE1" w:rsidRPr="00053796">
        <w:rPr>
          <w:rFonts w:ascii="Book Antiqua" w:hAnsi="Book Antiqua"/>
        </w:rPr>
        <w:t xml:space="preserve">a painful, swollen </w:t>
      </w:r>
      <w:r w:rsidR="00B6025D" w:rsidRPr="00053796">
        <w:rPr>
          <w:rFonts w:ascii="Book Antiqua" w:hAnsi="Book Antiqua"/>
        </w:rPr>
        <w:t xml:space="preserve">native </w:t>
      </w:r>
      <w:r w:rsidR="00573FE1" w:rsidRPr="00053796">
        <w:rPr>
          <w:rFonts w:ascii="Book Antiqua" w:hAnsi="Book Antiqua"/>
        </w:rPr>
        <w:t>joint</w:t>
      </w:r>
      <w:r w:rsidR="00B6025D" w:rsidRPr="00053796">
        <w:rPr>
          <w:rFonts w:ascii="Book Antiqua" w:hAnsi="Book Antiqua"/>
        </w:rPr>
        <w:t>. Non-native</w:t>
      </w:r>
      <w:r w:rsidR="00FD69D8" w:rsidRPr="00053796">
        <w:rPr>
          <w:rFonts w:ascii="Book Antiqua" w:hAnsi="Book Antiqua"/>
        </w:rPr>
        <w:t xml:space="preserve"> joints were</w:t>
      </w:r>
      <w:r w:rsidR="00B6025D" w:rsidRPr="00053796">
        <w:rPr>
          <w:rFonts w:ascii="Book Antiqua" w:hAnsi="Book Antiqua"/>
        </w:rPr>
        <w:t xml:space="preserve"> excluded due to the different clinical and laboratory diagnostic cut-offs and treatment options for </w:t>
      </w:r>
      <w:r w:rsidR="00502D49" w:rsidRPr="00053796">
        <w:rPr>
          <w:rFonts w:ascii="Book Antiqua" w:hAnsi="Book Antiqua"/>
        </w:rPr>
        <w:t>peri</w:t>
      </w:r>
      <w:r w:rsidR="00B6025D" w:rsidRPr="00053796">
        <w:rPr>
          <w:rFonts w:ascii="Book Antiqua" w:hAnsi="Book Antiqua"/>
        </w:rPr>
        <w:t xml:space="preserve">prosthetic joint </w:t>
      </w:r>
      <w:r w:rsidR="00FF1EF1" w:rsidRPr="00053796">
        <w:rPr>
          <w:rFonts w:ascii="Book Antiqua" w:hAnsi="Book Antiqua"/>
        </w:rPr>
        <w:t>infections</w:t>
      </w:r>
      <w:r w:rsidR="008B1288" w:rsidRPr="00053796">
        <w:rPr>
          <w:rFonts w:ascii="Book Antiqua" w:hAnsi="Book Antiqua"/>
        </w:rPr>
        <w:t xml:space="preserve">. </w:t>
      </w:r>
      <w:r w:rsidR="007772C9" w:rsidRPr="00053796">
        <w:rPr>
          <w:rFonts w:ascii="Book Antiqua" w:hAnsi="Book Antiqua"/>
        </w:rPr>
        <w:t>Patients</w:t>
      </w:r>
      <w:r w:rsidR="00B6025D" w:rsidRPr="00053796">
        <w:rPr>
          <w:rFonts w:ascii="Book Antiqua" w:hAnsi="Book Antiqua"/>
        </w:rPr>
        <w:t xml:space="preserve"> </w:t>
      </w:r>
      <w:r w:rsidR="00FD69D8" w:rsidRPr="00053796">
        <w:rPr>
          <w:rFonts w:ascii="Book Antiqua" w:hAnsi="Book Antiqua"/>
        </w:rPr>
        <w:t xml:space="preserve">were enrolled </w:t>
      </w:r>
      <w:r w:rsidR="008B1288" w:rsidRPr="00053796">
        <w:rPr>
          <w:rFonts w:ascii="Book Antiqua" w:hAnsi="Book Antiqua"/>
        </w:rPr>
        <w:t xml:space="preserve">in the trial at the time of presentation </w:t>
      </w:r>
      <w:r w:rsidR="00FD69D8" w:rsidRPr="00053796">
        <w:rPr>
          <w:rFonts w:ascii="Book Antiqua" w:hAnsi="Book Antiqua"/>
        </w:rPr>
        <w:t>by</w:t>
      </w:r>
      <w:r w:rsidR="00FF1EF1" w:rsidRPr="00053796">
        <w:rPr>
          <w:rFonts w:ascii="Book Antiqua" w:hAnsi="Book Antiqua"/>
        </w:rPr>
        <w:t xml:space="preserve"> an </w:t>
      </w:r>
      <w:proofErr w:type="spellStart"/>
      <w:r w:rsidR="007772C9" w:rsidRPr="00053796">
        <w:rPr>
          <w:rFonts w:ascii="Book Antiqua" w:hAnsi="Book Antiqua"/>
        </w:rPr>
        <w:t>orthopaedic</w:t>
      </w:r>
      <w:proofErr w:type="spellEnd"/>
      <w:r w:rsidR="00FF1EF1" w:rsidRPr="00053796">
        <w:rPr>
          <w:rFonts w:ascii="Book Antiqua" w:hAnsi="Book Antiqua"/>
        </w:rPr>
        <w:t xml:space="preserve"> surgery resident.</w:t>
      </w:r>
    </w:p>
    <w:p w14:paraId="045F2E9B" w14:textId="481B7F26" w:rsidR="0088797C" w:rsidRPr="00053796" w:rsidRDefault="007772C9" w:rsidP="00053796">
      <w:pPr>
        <w:spacing w:line="360" w:lineRule="auto"/>
        <w:ind w:firstLineChars="100" w:firstLine="240"/>
        <w:jc w:val="both"/>
        <w:rPr>
          <w:rFonts w:ascii="Book Antiqua" w:hAnsi="Book Antiqua"/>
        </w:rPr>
      </w:pPr>
      <w:r w:rsidRPr="00053796">
        <w:rPr>
          <w:rFonts w:ascii="Book Antiqua" w:hAnsi="Book Antiqua"/>
        </w:rPr>
        <w:t>All enrolled patients</w:t>
      </w:r>
      <w:r w:rsidR="00FF1EF1" w:rsidRPr="00053796">
        <w:rPr>
          <w:rFonts w:ascii="Book Antiqua" w:hAnsi="Book Antiqua"/>
        </w:rPr>
        <w:t xml:space="preserve"> proceeded through the normal standard-of-care pathway, including </w:t>
      </w:r>
      <w:r w:rsidR="00EF41F1" w:rsidRPr="00053796">
        <w:rPr>
          <w:rFonts w:ascii="Book Antiqua" w:hAnsi="Book Antiqua"/>
        </w:rPr>
        <w:t xml:space="preserve">inflammatory labs (WBC, ESR, CRP) and a </w:t>
      </w:r>
      <w:r w:rsidR="00FF1EF1" w:rsidRPr="00053796">
        <w:rPr>
          <w:rFonts w:ascii="Book Antiqua" w:hAnsi="Book Antiqua"/>
        </w:rPr>
        <w:t xml:space="preserve">joint aspiration </w:t>
      </w:r>
      <w:r w:rsidR="00EF41F1" w:rsidRPr="00053796">
        <w:rPr>
          <w:rFonts w:ascii="Book Antiqua" w:hAnsi="Book Antiqua"/>
        </w:rPr>
        <w:t xml:space="preserve">performed by an orthopedic surgery resident. Aspirations were analyzed by the hospital lab for </w:t>
      </w:r>
      <w:r w:rsidRPr="00053796">
        <w:rPr>
          <w:rFonts w:ascii="Book Antiqua" w:hAnsi="Book Antiqua"/>
        </w:rPr>
        <w:t>WBC</w:t>
      </w:r>
      <w:r w:rsidR="00EF41F1" w:rsidRPr="00053796">
        <w:rPr>
          <w:rFonts w:ascii="Book Antiqua" w:hAnsi="Book Antiqua"/>
        </w:rPr>
        <w:t xml:space="preserve"> count, </w:t>
      </w:r>
      <w:r w:rsidRPr="00053796">
        <w:rPr>
          <w:rFonts w:ascii="Book Antiqua" w:hAnsi="Book Antiqua"/>
        </w:rPr>
        <w:t>percentage of PMN</w:t>
      </w:r>
      <w:r w:rsidR="005A1044" w:rsidRPr="00053796">
        <w:rPr>
          <w:rFonts w:ascii="Book Antiqua" w:hAnsi="Book Antiqua"/>
        </w:rPr>
        <w:t>s</w:t>
      </w:r>
      <w:r w:rsidRPr="00053796">
        <w:rPr>
          <w:rFonts w:ascii="Book Antiqua" w:hAnsi="Book Antiqua"/>
        </w:rPr>
        <w:t>,</w:t>
      </w:r>
      <w:r w:rsidR="00EF41F1" w:rsidRPr="00053796">
        <w:rPr>
          <w:rFonts w:ascii="Book Antiqua" w:hAnsi="Book Antiqua"/>
        </w:rPr>
        <w:t xml:space="preserve"> culture, gram stain and crystals. If the patient was taken for surgery, </w:t>
      </w:r>
      <w:r w:rsidR="00F557D6" w:rsidRPr="00053796">
        <w:rPr>
          <w:rFonts w:ascii="Book Antiqua" w:hAnsi="Book Antiqua"/>
        </w:rPr>
        <w:t xml:space="preserve">an </w:t>
      </w:r>
      <w:r w:rsidR="00EF41F1" w:rsidRPr="00053796">
        <w:rPr>
          <w:rFonts w:ascii="Book Antiqua" w:hAnsi="Book Antiqua"/>
        </w:rPr>
        <w:t xml:space="preserve">additional intra-operative </w:t>
      </w:r>
      <w:r w:rsidR="00F557D6" w:rsidRPr="00053796">
        <w:rPr>
          <w:rFonts w:ascii="Book Antiqua" w:hAnsi="Book Antiqua"/>
        </w:rPr>
        <w:t>tissue sample was sent for culture</w:t>
      </w:r>
      <w:r w:rsidR="00EF41F1" w:rsidRPr="00053796">
        <w:rPr>
          <w:rFonts w:ascii="Book Antiqua" w:hAnsi="Book Antiqua"/>
        </w:rPr>
        <w:t xml:space="preserve">. </w:t>
      </w:r>
      <w:r w:rsidR="00FF1EF1" w:rsidRPr="00053796">
        <w:rPr>
          <w:rFonts w:ascii="Book Antiqua" w:hAnsi="Book Antiqua"/>
        </w:rPr>
        <w:t xml:space="preserve">At the time of the </w:t>
      </w:r>
      <w:r w:rsidR="001E3696" w:rsidRPr="00053796">
        <w:rPr>
          <w:rFonts w:ascii="Book Antiqua" w:hAnsi="Book Antiqua"/>
        </w:rPr>
        <w:t xml:space="preserve">initial </w:t>
      </w:r>
      <w:r w:rsidR="00FF1EF1" w:rsidRPr="00053796">
        <w:rPr>
          <w:rFonts w:ascii="Book Antiqua" w:hAnsi="Book Antiqua"/>
        </w:rPr>
        <w:t xml:space="preserve">lab draw, </w:t>
      </w:r>
      <w:r w:rsidR="00CA1B21" w:rsidRPr="00053796">
        <w:rPr>
          <w:rFonts w:ascii="Book Antiqua" w:hAnsi="Book Antiqua"/>
        </w:rPr>
        <w:t>2.</w:t>
      </w:r>
      <w:r w:rsidR="008B186A" w:rsidRPr="00053796">
        <w:rPr>
          <w:rFonts w:ascii="Book Antiqua" w:hAnsi="Book Antiqua"/>
        </w:rPr>
        <w:t>5</w:t>
      </w:r>
      <w:r w:rsidR="00CE747F" w:rsidRPr="00053796">
        <w:rPr>
          <w:rFonts w:ascii="Book Antiqua" w:hAnsi="Book Antiqua"/>
        </w:rPr>
        <w:t xml:space="preserve"> </w:t>
      </w:r>
      <w:r w:rsidR="008B186A" w:rsidRPr="00053796">
        <w:rPr>
          <w:rFonts w:ascii="Book Antiqua" w:hAnsi="Book Antiqua"/>
        </w:rPr>
        <w:t xml:space="preserve">cc of </w:t>
      </w:r>
      <w:r w:rsidR="00FF1EF1" w:rsidRPr="00053796">
        <w:rPr>
          <w:rFonts w:ascii="Book Antiqua" w:hAnsi="Book Antiqua"/>
        </w:rPr>
        <w:t>venous blood was also drawn into a PAX</w:t>
      </w:r>
      <w:r w:rsidR="00CE747F" w:rsidRPr="00053796">
        <w:rPr>
          <w:rFonts w:ascii="Book Antiqua" w:hAnsi="Book Antiqua"/>
        </w:rPr>
        <w:t xml:space="preserve"> </w:t>
      </w:r>
      <w:r w:rsidR="00FF1EF1" w:rsidRPr="00053796">
        <w:rPr>
          <w:rFonts w:ascii="Book Antiqua" w:hAnsi="Book Antiqua"/>
        </w:rPr>
        <w:t xml:space="preserve">gene RNA-stabilizing tube. </w:t>
      </w:r>
      <w:r w:rsidR="00CA1B21" w:rsidRPr="00053796">
        <w:rPr>
          <w:rFonts w:ascii="Book Antiqua" w:hAnsi="Book Antiqua"/>
        </w:rPr>
        <w:t>Blinded, d</w:t>
      </w:r>
      <w:r w:rsidR="00FF1EF1" w:rsidRPr="00053796">
        <w:rPr>
          <w:rFonts w:ascii="Book Antiqua" w:hAnsi="Book Antiqua"/>
        </w:rPr>
        <w:t xml:space="preserve">eidentified samples were sent to </w:t>
      </w:r>
      <w:proofErr w:type="spellStart"/>
      <w:r w:rsidR="00FF1EF1" w:rsidRPr="00053796">
        <w:rPr>
          <w:rFonts w:ascii="Book Antiqua" w:hAnsi="Book Antiqua"/>
        </w:rPr>
        <w:t>Inflammatix</w:t>
      </w:r>
      <w:proofErr w:type="spellEnd"/>
      <w:r w:rsidR="00FF1EF1" w:rsidRPr="00053796">
        <w:rPr>
          <w:rFonts w:ascii="Book Antiqua" w:hAnsi="Book Antiqua"/>
        </w:rPr>
        <w:t>, where the 11 mRNAs that comprise the SMS were measured using Nano</w:t>
      </w:r>
      <w:r w:rsidR="00CE747F" w:rsidRPr="00053796">
        <w:rPr>
          <w:rFonts w:ascii="Book Antiqua" w:hAnsi="Book Antiqua"/>
        </w:rPr>
        <w:t xml:space="preserve"> </w:t>
      </w:r>
      <w:r w:rsidR="00FF1EF1" w:rsidRPr="00053796">
        <w:rPr>
          <w:rFonts w:ascii="Book Antiqua" w:hAnsi="Book Antiqua"/>
        </w:rPr>
        <w:t xml:space="preserve">String </w:t>
      </w:r>
      <w:proofErr w:type="spellStart"/>
      <w:r w:rsidR="00FF1EF1" w:rsidRPr="00053796">
        <w:rPr>
          <w:rFonts w:ascii="Book Antiqua" w:hAnsi="Book Antiqua"/>
        </w:rPr>
        <w:t>nCounter</w:t>
      </w:r>
      <w:proofErr w:type="spellEnd"/>
      <w:r w:rsidR="00FF1EF1" w:rsidRPr="00053796">
        <w:rPr>
          <w:rFonts w:ascii="Book Antiqua" w:hAnsi="Book Antiqua"/>
        </w:rPr>
        <w:t>™</w:t>
      </w:r>
      <w:r w:rsidR="00CA1B21" w:rsidRPr="00053796">
        <w:rPr>
          <w:rFonts w:ascii="Book Antiqua" w:hAnsi="Book Antiqua"/>
        </w:rPr>
        <w:t>. T</w:t>
      </w:r>
      <w:r w:rsidR="00FF1EF1" w:rsidRPr="00053796">
        <w:rPr>
          <w:rFonts w:ascii="Book Antiqua" w:hAnsi="Book Antiqua"/>
        </w:rPr>
        <w:t>he SMS was calculated</w:t>
      </w:r>
      <w:r w:rsidR="00CA1B21" w:rsidRPr="00053796">
        <w:rPr>
          <w:rFonts w:ascii="Book Antiqua" w:hAnsi="Book Antiqua"/>
        </w:rPr>
        <w:t xml:space="preserve"> as previously described (difference of geometric means)</w:t>
      </w:r>
      <w:r w:rsidR="00FF1EF1" w:rsidRPr="00053796">
        <w:rPr>
          <w:rFonts w:ascii="Book Antiqua" w:hAnsi="Book Antiqua"/>
        </w:rPr>
        <w:t xml:space="preserve"> blinded to clinical </w:t>
      </w:r>
      <w:proofErr w:type="gramStart"/>
      <w:r w:rsidR="00FF1EF1" w:rsidRPr="00053796">
        <w:rPr>
          <w:rFonts w:ascii="Book Antiqua" w:hAnsi="Book Antiqua"/>
        </w:rPr>
        <w:t>results</w:t>
      </w:r>
      <w:r w:rsidR="00CE747F" w:rsidRPr="00053796">
        <w:rPr>
          <w:rFonts w:ascii="Book Antiqua" w:hAnsi="Book Antiqua"/>
          <w:vertAlign w:val="superscript"/>
        </w:rPr>
        <w:t>[</w:t>
      </w:r>
      <w:proofErr w:type="gramEnd"/>
      <w:r w:rsidR="00CE747F" w:rsidRPr="00053796">
        <w:rPr>
          <w:rFonts w:ascii="Book Antiqua" w:hAnsi="Book Antiqua"/>
          <w:vertAlign w:val="superscript"/>
        </w:rPr>
        <w:t>16]</w:t>
      </w:r>
      <w:r w:rsidR="00FF1EF1" w:rsidRPr="00053796">
        <w:rPr>
          <w:rFonts w:ascii="Book Antiqua" w:hAnsi="Book Antiqua"/>
        </w:rPr>
        <w:t xml:space="preserve">. The SMS score was calculated at the end of </w:t>
      </w:r>
      <w:r w:rsidR="008B186A" w:rsidRPr="00053796">
        <w:rPr>
          <w:rFonts w:ascii="Book Antiqua" w:hAnsi="Book Antiqua"/>
        </w:rPr>
        <w:t xml:space="preserve">study </w:t>
      </w:r>
      <w:r w:rsidR="00FF1EF1" w:rsidRPr="00053796">
        <w:rPr>
          <w:rFonts w:ascii="Book Antiqua" w:hAnsi="Book Antiqua"/>
        </w:rPr>
        <w:t>enrollment</w:t>
      </w:r>
      <w:r w:rsidR="008B186A" w:rsidRPr="00053796">
        <w:rPr>
          <w:rFonts w:ascii="Book Antiqua" w:hAnsi="Book Antiqua"/>
        </w:rPr>
        <w:t xml:space="preserve">, so no treating physician was aware of the results during patient care </w:t>
      </w:r>
      <w:r w:rsidR="00FF1EF1" w:rsidRPr="00053796">
        <w:rPr>
          <w:rFonts w:ascii="Book Antiqua" w:hAnsi="Book Antiqua"/>
        </w:rPr>
        <w:t xml:space="preserve">and </w:t>
      </w:r>
      <w:r w:rsidR="008B186A" w:rsidRPr="00053796">
        <w:rPr>
          <w:rFonts w:ascii="Book Antiqua" w:hAnsi="Book Antiqua"/>
        </w:rPr>
        <w:t xml:space="preserve">it </w:t>
      </w:r>
      <w:r w:rsidR="00FF1EF1" w:rsidRPr="00053796">
        <w:rPr>
          <w:rFonts w:ascii="Book Antiqua" w:hAnsi="Book Antiqua"/>
        </w:rPr>
        <w:t xml:space="preserve">was not a factor in any clinical decisions. </w:t>
      </w:r>
      <w:r w:rsidR="0088797C" w:rsidRPr="00053796">
        <w:rPr>
          <w:rFonts w:ascii="Book Antiqua" w:hAnsi="Book Antiqua"/>
        </w:rPr>
        <w:t>An independent observer (BS) retrospectively reviewed the chart and patients</w:t>
      </w:r>
      <w:r w:rsidR="00FF1EF1" w:rsidRPr="00053796">
        <w:rPr>
          <w:rFonts w:ascii="Book Antiqua" w:hAnsi="Book Antiqua"/>
        </w:rPr>
        <w:t xml:space="preserve"> </w:t>
      </w:r>
      <w:r w:rsidR="0088797C" w:rsidRPr="00053796">
        <w:rPr>
          <w:rFonts w:ascii="Book Antiqua" w:hAnsi="Book Antiqua"/>
        </w:rPr>
        <w:t>were diagnosed with</w:t>
      </w:r>
      <w:r w:rsidR="00EB18F7" w:rsidRPr="00053796">
        <w:rPr>
          <w:rFonts w:ascii="Book Antiqua" w:hAnsi="Book Antiqua"/>
        </w:rPr>
        <w:t xml:space="preserve"> </w:t>
      </w:r>
      <w:r w:rsidR="001E159B" w:rsidRPr="00053796">
        <w:rPr>
          <w:rFonts w:ascii="Book Antiqua" w:hAnsi="Book Antiqua"/>
        </w:rPr>
        <w:t xml:space="preserve">septic </w:t>
      </w:r>
      <w:r w:rsidR="0088797C" w:rsidRPr="00053796">
        <w:rPr>
          <w:rFonts w:ascii="Book Antiqua" w:hAnsi="Book Antiqua"/>
        </w:rPr>
        <w:t xml:space="preserve">arthritis if they had a positive culture resulted from the synovial fluid </w:t>
      </w:r>
      <w:r w:rsidR="001E159B" w:rsidRPr="00053796">
        <w:rPr>
          <w:rFonts w:ascii="Book Antiqua" w:hAnsi="Book Antiqua"/>
        </w:rPr>
        <w:t xml:space="preserve">or </w:t>
      </w:r>
      <w:r w:rsidR="0088797C" w:rsidRPr="00053796">
        <w:rPr>
          <w:rFonts w:ascii="Book Antiqua" w:hAnsi="Book Antiqua"/>
        </w:rPr>
        <w:t xml:space="preserve">tissue sample at time of surgery. All other patients were diagnosed with </w:t>
      </w:r>
      <w:r w:rsidR="001E159B" w:rsidRPr="00053796">
        <w:rPr>
          <w:rFonts w:ascii="Book Antiqua" w:hAnsi="Book Antiqua"/>
        </w:rPr>
        <w:t>aseptic arthritis.</w:t>
      </w:r>
    </w:p>
    <w:p w14:paraId="53EEDEFB" w14:textId="3C37591F" w:rsidR="008D4A74" w:rsidRPr="00053796" w:rsidRDefault="008D4A74" w:rsidP="00053796">
      <w:pPr>
        <w:spacing w:line="360" w:lineRule="auto"/>
        <w:jc w:val="both"/>
        <w:rPr>
          <w:rFonts w:ascii="Book Antiqua" w:hAnsi="Book Antiqua"/>
          <w:b/>
        </w:rPr>
      </w:pPr>
    </w:p>
    <w:p w14:paraId="2B379D56" w14:textId="1EF29F04" w:rsidR="00837026" w:rsidRPr="00053796" w:rsidRDefault="00371158" w:rsidP="00053796">
      <w:pPr>
        <w:spacing w:line="360" w:lineRule="auto"/>
        <w:jc w:val="both"/>
        <w:rPr>
          <w:rFonts w:ascii="Book Antiqua" w:hAnsi="Book Antiqua"/>
          <w:b/>
          <w:i/>
          <w:iCs/>
        </w:rPr>
      </w:pPr>
      <w:r w:rsidRPr="00053796">
        <w:rPr>
          <w:rFonts w:ascii="Book Antiqua" w:hAnsi="Book Antiqua"/>
          <w:b/>
          <w:i/>
          <w:iCs/>
        </w:rPr>
        <w:t xml:space="preserve">Statistical </w:t>
      </w:r>
      <w:r w:rsidR="00CE747F" w:rsidRPr="00053796">
        <w:rPr>
          <w:rFonts w:ascii="Book Antiqua" w:hAnsi="Book Antiqua"/>
          <w:b/>
          <w:i/>
          <w:iCs/>
        </w:rPr>
        <w:t>analysis</w:t>
      </w:r>
    </w:p>
    <w:p w14:paraId="36EA9FBC" w14:textId="5E1A7AA8" w:rsidR="007814A4" w:rsidRPr="00053796" w:rsidRDefault="001E159B" w:rsidP="00053796">
      <w:pPr>
        <w:spacing w:line="360" w:lineRule="auto"/>
        <w:jc w:val="both"/>
        <w:rPr>
          <w:rFonts w:ascii="Book Antiqua" w:hAnsi="Book Antiqua"/>
        </w:rPr>
      </w:pPr>
      <w:r w:rsidRPr="00053796">
        <w:rPr>
          <w:rFonts w:ascii="Book Antiqua" w:hAnsi="Book Antiqua"/>
        </w:rPr>
        <w:t xml:space="preserve">The primary endpoint of the study was the </w:t>
      </w:r>
      <w:r w:rsidR="001E3236" w:rsidRPr="00053796">
        <w:rPr>
          <w:rFonts w:ascii="Book Antiqua" w:hAnsi="Book Antiqua"/>
        </w:rPr>
        <w:t>ROC curve (AUROC)</w:t>
      </w:r>
      <w:r w:rsidRPr="00053796">
        <w:rPr>
          <w:rFonts w:ascii="Book Antiqua" w:hAnsi="Book Antiqua"/>
        </w:rPr>
        <w:t xml:space="preserve"> of the SMS to determine clinically adjudicated septic joint status. Secondary endpoints were (</w:t>
      </w:r>
      <w:r w:rsidR="00DD5F67" w:rsidRPr="00053796">
        <w:rPr>
          <w:rFonts w:ascii="Book Antiqua" w:eastAsiaTheme="minorEastAsia" w:hAnsi="Book Antiqua"/>
          <w:lang w:eastAsia="zh-CN"/>
        </w:rPr>
        <w:t>1</w:t>
      </w:r>
      <w:r w:rsidRPr="00053796">
        <w:rPr>
          <w:rFonts w:ascii="Book Antiqua" w:hAnsi="Book Antiqua"/>
        </w:rPr>
        <w:t xml:space="preserve">) </w:t>
      </w:r>
      <w:r w:rsidR="00CE747F" w:rsidRPr="00053796">
        <w:rPr>
          <w:rFonts w:ascii="Book Antiqua" w:hAnsi="Book Antiqua"/>
        </w:rPr>
        <w:t xml:space="preserve">The </w:t>
      </w:r>
      <w:r w:rsidRPr="00053796">
        <w:rPr>
          <w:rFonts w:ascii="Book Antiqua" w:hAnsi="Book Antiqua"/>
        </w:rPr>
        <w:t>specificity of the SMS at the sensitivity &gt;</w:t>
      </w:r>
      <w:r w:rsidR="00CE747F" w:rsidRPr="00053796">
        <w:rPr>
          <w:rFonts w:ascii="Book Antiqua" w:hAnsi="Book Antiqua"/>
        </w:rPr>
        <w:t xml:space="preserve"> </w:t>
      </w:r>
      <w:r w:rsidRPr="00053796">
        <w:rPr>
          <w:rFonts w:ascii="Book Antiqua" w:hAnsi="Book Antiqua"/>
        </w:rPr>
        <w:t>95%, and (</w:t>
      </w:r>
      <w:r w:rsidR="00DD5F67" w:rsidRPr="00053796">
        <w:rPr>
          <w:rFonts w:ascii="Book Antiqua" w:eastAsiaTheme="minorEastAsia" w:hAnsi="Book Antiqua"/>
          <w:lang w:eastAsia="zh-CN"/>
        </w:rPr>
        <w:t>2</w:t>
      </w:r>
      <w:r w:rsidRPr="00053796">
        <w:rPr>
          <w:rFonts w:ascii="Book Antiqua" w:hAnsi="Book Antiqua"/>
        </w:rPr>
        <w:t xml:space="preserve">) </w:t>
      </w:r>
      <w:r w:rsidR="00CE747F" w:rsidRPr="00053796">
        <w:rPr>
          <w:rFonts w:ascii="Book Antiqua" w:hAnsi="Book Antiqua"/>
        </w:rPr>
        <w:t xml:space="preserve">The </w:t>
      </w:r>
      <w:r w:rsidRPr="00053796">
        <w:rPr>
          <w:rFonts w:ascii="Book Antiqua" w:hAnsi="Book Antiqua"/>
        </w:rPr>
        <w:t xml:space="preserve">AUROCs of comparator inflammatory biomarkers (serum WBC, CRP, ESR, and synovial WBCs and %PMNs). Student’s </w:t>
      </w:r>
      <w:r w:rsidRPr="00053796">
        <w:rPr>
          <w:rFonts w:ascii="Book Antiqua" w:hAnsi="Book Antiqua"/>
          <w:i/>
          <w:iCs/>
        </w:rPr>
        <w:t>t</w:t>
      </w:r>
      <w:r w:rsidR="007814A4" w:rsidRPr="00053796">
        <w:rPr>
          <w:rFonts w:ascii="Book Antiqua" w:hAnsi="Book Antiqua"/>
        </w:rPr>
        <w:t xml:space="preserve">-tests were used </w:t>
      </w:r>
      <w:r w:rsidR="008B186A" w:rsidRPr="00053796">
        <w:rPr>
          <w:rFonts w:ascii="Book Antiqua" w:hAnsi="Book Antiqua"/>
        </w:rPr>
        <w:t xml:space="preserve">to compare </w:t>
      </w:r>
      <w:r w:rsidRPr="00053796">
        <w:rPr>
          <w:rFonts w:ascii="Book Antiqua" w:hAnsi="Book Antiqua"/>
        </w:rPr>
        <w:t>continuous variables</w:t>
      </w:r>
      <w:r w:rsidR="00B90BAC" w:rsidRPr="00053796">
        <w:rPr>
          <w:rFonts w:ascii="Book Antiqua" w:hAnsi="Book Antiqua"/>
        </w:rPr>
        <w:t>. Multivariate least-squares logistic regression included only those patients with no missing variables</w:t>
      </w:r>
      <w:r w:rsidRPr="00053796">
        <w:rPr>
          <w:rFonts w:ascii="Book Antiqua" w:hAnsi="Book Antiqua"/>
        </w:rPr>
        <w:t xml:space="preserve">. Significance was set a </w:t>
      </w:r>
      <w:r w:rsidRPr="00053796">
        <w:rPr>
          <w:rFonts w:ascii="Book Antiqua" w:hAnsi="Book Antiqua"/>
          <w:i/>
          <w:iCs/>
          <w:caps/>
        </w:rPr>
        <w:t>p</w:t>
      </w:r>
      <w:r w:rsidR="00CE747F" w:rsidRPr="00053796">
        <w:rPr>
          <w:rFonts w:ascii="Book Antiqua" w:hAnsi="Book Antiqua"/>
        </w:rPr>
        <w:t xml:space="preserve"> </w:t>
      </w:r>
      <w:r w:rsidRPr="00053796">
        <w:rPr>
          <w:rFonts w:ascii="Book Antiqua" w:hAnsi="Book Antiqua"/>
        </w:rPr>
        <w:t>&lt;</w:t>
      </w:r>
      <w:r w:rsidR="00CE747F" w:rsidRPr="00053796">
        <w:rPr>
          <w:rFonts w:ascii="Book Antiqua" w:hAnsi="Book Antiqua"/>
        </w:rPr>
        <w:t xml:space="preserve"> </w:t>
      </w:r>
      <w:r w:rsidRPr="00053796">
        <w:rPr>
          <w:rFonts w:ascii="Book Antiqua" w:hAnsi="Book Antiqua"/>
        </w:rPr>
        <w:t>0.05</w:t>
      </w:r>
      <w:r w:rsidR="00B90BAC" w:rsidRPr="00053796">
        <w:rPr>
          <w:rFonts w:ascii="Book Antiqua" w:hAnsi="Book Antiqua"/>
        </w:rPr>
        <w:t xml:space="preserve">. </w:t>
      </w:r>
      <w:r w:rsidRPr="00053796">
        <w:rPr>
          <w:rFonts w:ascii="Book Antiqua" w:hAnsi="Book Antiqua"/>
        </w:rPr>
        <w:t>Calculations were conducted in R, version 3.5.1</w:t>
      </w:r>
      <w:r w:rsidR="008B186A" w:rsidRPr="00053796">
        <w:rPr>
          <w:rFonts w:ascii="Book Antiqua" w:hAnsi="Book Antiqua"/>
        </w:rPr>
        <w:t>.</w:t>
      </w:r>
    </w:p>
    <w:p w14:paraId="527517AC" w14:textId="77777777" w:rsidR="008B186A" w:rsidRPr="00053796" w:rsidRDefault="008B186A" w:rsidP="00053796">
      <w:pPr>
        <w:spacing w:line="360" w:lineRule="auto"/>
        <w:jc w:val="both"/>
        <w:rPr>
          <w:rFonts w:ascii="Book Antiqua" w:hAnsi="Book Antiqua"/>
        </w:rPr>
      </w:pPr>
    </w:p>
    <w:p w14:paraId="13A9640B" w14:textId="2870E22E" w:rsidR="007C69DD" w:rsidRPr="00053796" w:rsidRDefault="00371158" w:rsidP="00053796">
      <w:pPr>
        <w:spacing w:line="360" w:lineRule="auto"/>
        <w:jc w:val="both"/>
        <w:rPr>
          <w:rFonts w:ascii="Book Antiqua" w:hAnsi="Book Antiqua"/>
          <w:b/>
          <w:caps/>
        </w:rPr>
      </w:pPr>
      <w:r w:rsidRPr="00053796">
        <w:rPr>
          <w:rFonts w:ascii="Book Antiqua" w:hAnsi="Book Antiqua"/>
          <w:b/>
          <w:caps/>
        </w:rPr>
        <w:t>Results</w:t>
      </w:r>
    </w:p>
    <w:p w14:paraId="646FBCD5" w14:textId="1728A16E" w:rsidR="007C69DD" w:rsidRPr="00053796" w:rsidRDefault="007C69DD" w:rsidP="00053796">
      <w:pPr>
        <w:spacing w:line="360" w:lineRule="auto"/>
        <w:jc w:val="both"/>
        <w:rPr>
          <w:rFonts w:ascii="Book Antiqua" w:hAnsi="Book Antiqua"/>
        </w:rPr>
      </w:pPr>
      <w:r w:rsidRPr="00053796">
        <w:rPr>
          <w:rFonts w:ascii="Book Antiqua" w:hAnsi="Book Antiqua"/>
        </w:rPr>
        <w:t xml:space="preserve">Our cohort included 20 patients </w:t>
      </w:r>
      <w:r w:rsidR="00843704" w:rsidRPr="00053796">
        <w:rPr>
          <w:rFonts w:ascii="Book Antiqua" w:hAnsi="Book Antiqua"/>
        </w:rPr>
        <w:t>(</w:t>
      </w:r>
      <w:r w:rsidRPr="00053796">
        <w:rPr>
          <w:rFonts w:ascii="Book Antiqua" w:hAnsi="Book Antiqua"/>
        </w:rPr>
        <w:t>14 males and 6 females</w:t>
      </w:r>
      <w:r w:rsidR="00843704" w:rsidRPr="00053796">
        <w:rPr>
          <w:rFonts w:ascii="Book Antiqua" w:hAnsi="Book Antiqua"/>
        </w:rPr>
        <w:t>)</w:t>
      </w:r>
      <w:r w:rsidRPr="00053796">
        <w:rPr>
          <w:rFonts w:ascii="Book Antiqua" w:hAnsi="Book Antiqua"/>
        </w:rPr>
        <w:t>, with an average age of 54.7 years (Table 1). With respect to anatomic location there were fourteen knees, three ankles, two elbows, and one wrist. Ten samples were septic and ten were aseptic based on final c</w:t>
      </w:r>
      <w:r w:rsidR="005A1044" w:rsidRPr="00053796">
        <w:rPr>
          <w:rFonts w:ascii="Book Antiqua" w:hAnsi="Book Antiqua"/>
        </w:rPr>
        <w:t>ulture results</w:t>
      </w:r>
      <w:r w:rsidRPr="00053796">
        <w:rPr>
          <w:rFonts w:ascii="Book Antiqua" w:hAnsi="Book Antiqua"/>
        </w:rPr>
        <w:t xml:space="preserve">. Types of bacterial infections included </w:t>
      </w:r>
      <w:r w:rsidRPr="00053796">
        <w:rPr>
          <w:rFonts w:ascii="Book Antiqua" w:hAnsi="Book Antiqua"/>
          <w:i/>
        </w:rPr>
        <w:t>Staphylococcus aureus</w:t>
      </w:r>
      <w:r w:rsidRPr="00053796">
        <w:rPr>
          <w:rFonts w:ascii="Book Antiqua" w:hAnsi="Book Antiqua"/>
        </w:rPr>
        <w:t xml:space="preserve">, </w:t>
      </w:r>
      <w:r w:rsidRPr="00053796">
        <w:rPr>
          <w:rFonts w:ascii="Book Antiqua" w:hAnsi="Book Antiqua"/>
          <w:i/>
        </w:rPr>
        <w:t>Streptococcus</w:t>
      </w:r>
      <w:r w:rsidRPr="00053796">
        <w:rPr>
          <w:rFonts w:ascii="Book Antiqua" w:hAnsi="Book Antiqua"/>
        </w:rPr>
        <w:t xml:space="preserve">, </w:t>
      </w:r>
      <w:r w:rsidRPr="00053796">
        <w:rPr>
          <w:rFonts w:ascii="Book Antiqua" w:hAnsi="Book Antiqua"/>
          <w:i/>
        </w:rPr>
        <w:t>Pseudomonas aeruginosa</w:t>
      </w:r>
      <w:r w:rsidRPr="00053796">
        <w:rPr>
          <w:rFonts w:ascii="Book Antiqua" w:hAnsi="Book Antiqua"/>
        </w:rPr>
        <w:t xml:space="preserve">, </w:t>
      </w:r>
      <w:r w:rsidRPr="00053796">
        <w:rPr>
          <w:rFonts w:ascii="Book Antiqua" w:hAnsi="Book Antiqua"/>
          <w:i/>
        </w:rPr>
        <w:t>Klebsiella pneumoniae</w:t>
      </w:r>
      <w:r w:rsidRPr="00053796">
        <w:rPr>
          <w:rFonts w:ascii="Book Antiqua" w:hAnsi="Book Antiqua"/>
        </w:rPr>
        <w:t xml:space="preserve">, and </w:t>
      </w:r>
      <w:proofErr w:type="gramStart"/>
      <w:r w:rsidRPr="00053796">
        <w:rPr>
          <w:rFonts w:ascii="Book Antiqua" w:hAnsi="Book Antiqua"/>
          <w:i/>
        </w:rPr>
        <w:t>Candida</w:t>
      </w:r>
      <w:r w:rsidR="00CE747F" w:rsidRPr="00053796">
        <w:rPr>
          <w:rFonts w:ascii="Book Antiqua" w:hAnsi="Book Antiqua"/>
          <w:vertAlign w:val="superscript"/>
        </w:rPr>
        <w:t>[</w:t>
      </w:r>
      <w:proofErr w:type="gramEnd"/>
      <w:r w:rsidR="00CE747F" w:rsidRPr="00053796">
        <w:rPr>
          <w:rFonts w:ascii="Book Antiqua" w:hAnsi="Book Antiqua"/>
          <w:vertAlign w:val="superscript"/>
        </w:rPr>
        <w:t>1,6]</w:t>
      </w:r>
      <w:r w:rsidRPr="00053796">
        <w:rPr>
          <w:rFonts w:ascii="Book Antiqua" w:hAnsi="Book Antiqua"/>
        </w:rPr>
        <w:t>. The</w:t>
      </w:r>
      <w:r w:rsidR="0032718A" w:rsidRPr="00053796">
        <w:rPr>
          <w:rFonts w:ascii="Book Antiqua" w:hAnsi="Book Antiqua"/>
        </w:rPr>
        <w:t xml:space="preserve">re were </w:t>
      </w:r>
      <w:r w:rsidR="00843704" w:rsidRPr="00053796">
        <w:rPr>
          <w:rFonts w:ascii="Book Antiqua" w:hAnsi="Book Antiqua"/>
        </w:rPr>
        <w:t>two</w:t>
      </w:r>
      <w:r w:rsidRPr="00053796">
        <w:rPr>
          <w:rFonts w:ascii="Book Antiqua" w:hAnsi="Book Antiqua"/>
        </w:rPr>
        <w:t xml:space="preserve"> cases of a concomitant gout flare with articular bacterial infection and</w:t>
      </w:r>
      <w:r w:rsidR="005A1044" w:rsidRPr="00053796">
        <w:rPr>
          <w:rFonts w:ascii="Book Antiqua" w:hAnsi="Book Antiqua"/>
        </w:rPr>
        <w:t xml:space="preserve"> one</w:t>
      </w:r>
      <w:r w:rsidRPr="00053796">
        <w:rPr>
          <w:rFonts w:ascii="Book Antiqua" w:hAnsi="Book Antiqua"/>
        </w:rPr>
        <w:t xml:space="preserve"> case of concomitant pseudogout with </w:t>
      </w:r>
      <w:r w:rsidR="005A1044" w:rsidRPr="00053796">
        <w:rPr>
          <w:rFonts w:ascii="Book Antiqua" w:hAnsi="Book Antiqua"/>
        </w:rPr>
        <w:t xml:space="preserve">articular </w:t>
      </w:r>
      <w:r w:rsidRPr="00053796">
        <w:rPr>
          <w:rFonts w:ascii="Book Antiqua" w:hAnsi="Book Antiqua"/>
        </w:rPr>
        <w:t xml:space="preserve">bacterial infection; these </w:t>
      </w:r>
      <w:r w:rsidR="001A15C2" w:rsidRPr="00053796">
        <w:rPr>
          <w:rFonts w:ascii="Book Antiqua" w:hAnsi="Book Antiqua"/>
        </w:rPr>
        <w:t>three</w:t>
      </w:r>
      <w:r w:rsidRPr="00053796">
        <w:rPr>
          <w:rFonts w:ascii="Book Antiqua" w:hAnsi="Book Antiqua"/>
        </w:rPr>
        <w:t xml:space="preserve"> cases were considered septic. There were </w:t>
      </w:r>
      <w:r w:rsidR="001A15C2" w:rsidRPr="00053796">
        <w:rPr>
          <w:rFonts w:ascii="Book Antiqua" w:hAnsi="Book Antiqua"/>
        </w:rPr>
        <w:t>four</w:t>
      </w:r>
      <w:r w:rsidRPr="00053796">
        <w:rPr>
          <w:rFonts w:ascii="Book Antiqua" w:hAnsi="Book Antiqua"/>
        </w:rPr>
        <w:t xml:space="preserve"> cases of gout that were aseptic, one had a surgical </w:t>
      </w:r>
      <w:proofErr w:type="gramStart"/>
      <w:r w:rsidRPr="00053796">
        <w:rPr>
          <w:rFonts w:ascii="Book Antiqua" w:hAnsi="Book Antiqua"/>
        </w:rPr>
        <w:t>I</w:t>
      </w:r>
      <w:proofErr w:type="gramEnd"/>
      <w:r w:rsidR="00CE747F" w:rsidRPr="00053796">
        <w:rPr>
          <w:rFonts w:ascii="Book Antiqua" w:hAnsi="Book Antiqua"/>
        </w:rPr>
        <w:t xml:space="preserve"> and </w:t>
      </w:r>
      <w:r w:rsidRPr="00053796">
        <w:rPr>
          <w:rFonts w:ascii="Book Antiqua" w:hAnsi="Book Antiqua"/>
        </w:rPr>
        <w:t>D due to acute concern for infection, however no aspirate or intra-operative cultures ever grew. In one septic patient the lab was unable to calculate the synovial cell counts because there was not enough fluid. One patient with concomitant gout and articular bacterial infection could not have the synovial PMNs calculated because of the high level of cellular degeneration. One aseptic patient did not have serum inflammatory labs drawn. All other patients had a full set of serum and synovial labs. All patients had an SMS calculated.</w:t>
      </w:r>
    </w:p>
    <w:p w14:paraId="267066A4" w14:textId="384D046A" w:rsidR="00CE747F" w:rsidRPr="00053796" w:rsidRDefault="00CE747F" w:rsidP="00053796">
      <w:pPr>
        <w:spacing w:line="360" w:lineRule="auto"/>
        <w:ind w:firstLineChars="100" w:firstLine="240"/>
        <w:mirrorIndents/>
        <w:jc w:val="both"/>
        <w:rPr>
          <w:rFonts w:ascii="Book Antiqua" w:hAnsi="Book Antiqua"/>
        </w:rPr>
      </w:pPr>
      <w:r w:rsidRPr="00053796">
        <w:rPr>
          <w:rFonts w:ascii="Book Antiqua" w:hAnsi="Book Antiqua"/>
        </w:rPr>
        <w:t>In the aseptic group (10 patients), average serum WBC = 11.7 cells/mm</w:t>
      </w:r>
      <w:r w:rsidRPr="00053796">
        <w:rPr>
          <w:rFonts w:ascii="Book Antiqua" w:hAnsi="Book Antiqua"/>
          <w:vertAlign w:val="superscript"/>
        </w:rPr>
        <w:t>3</w:t>
      </w:r>
      <w:r w:rsidRPr="00053796">
        <w:rPr>
          <w:rFonts w:ascii="Book Antiqua" w:hAnsi="Book Antiqua"/>
        </w:rPr>
        <w:t>, ESR</w:t>
      </w:r>
      <w:r w:rsidR="001E3236" w:rsidRPr="00053796">
        <w:rPr>
          <w:rFonts w:ascii="Book Antiqua" w:hAnsi="Book Antiqua"/>
        </w:rPr>
        <w:t xml:space="preserve"> </w:t>
      </w:r>
      <w:r w:rsidRPr="00053796">
        <w:rPr>
          <w:rFonts w:ascii="Book Antiqua" w:hAnsi="Book Antiqua"/>
        </w:rPr>
        <w:t>=</w:t>
      </w:r>
      <w:r w:rsidR="001E3236" w:rsidRPr="00053796">
        <w:rPr>
          <w:rFonts w:ascii="Book Antiqua" w:hAnsi="Book Antiqua"/>
        </w:rPr>
        <w:t xml:space="preserve"> </w:t>
      </w:r>
      <w:r w:rsidRPr="00053796">
        <w:rPr>
          <w:rFonts w:ascii="Book Antiqua" w:hAnsi="Book Antiqua"/>
        </w:rPr>
        <w:t>58.4 mm/</w:t>
      </w:r>
      <w:bookmarkStart w:id="24" w:name="OLE_LINK169"/>
      <w:bookmarkStart w:id="25" w:name="OLE_LINK170"/>
      <w:r w:rsidRPr="00053796">
        <w:rPr>
          <w:rFonts w:ascii="Book Antiqua" w:hAnsi="Book Antiqua"/>
        </w:rPr>
        <w:t>h</w:t>
      </w:r>
      <w:bookmarkEnd w:id="24"/>
      <w:bookmarkEnd w:id="25"/>
      <w:r w:rsidRPr="00053796">
        <w:rPr>
          <w:rFonts w:ascii="Book Antiqua" w:hAnsi="Book Antiqua"/>
        </w:rPr>
        <w:t xml:space="preserve"> and CRP</w:t>
      </w:r>
      <w:r w:rsidR="001E3236" w:rsidRPr="00053796">
        <w:rPr>
          <w:rFonts w:ascii="Book Antiqua" w:hAnsi="Book Antiqua"/>
        </w:rPr>
        <w:t xml:space="preserve"> </w:t>
      </w:r>
      <w:r w:rsidRPr="00053796">
        <w:rPr>
          <w:rFonts w:ascii="Book Antiqua" w:hAnsi="Book Antiqua"/>
        </w:rPr>
        <w:t>=</w:t>
      </w:r>
      <w:r w:rsidR="001E3236" w:rsidRPr="00053796">
        <w:rPr>
          <w:rFonts w:ascii="Book Antiqua" w:hAnsi="Book Antiqua"/>
        </w:rPr>
        <w:t xml:space="preserve"> </w:t>
      </w:r>
      <w:r w:rsidRPr="00053796">
        <w:rPr>
          <w:rFonts w:ascii="Book Antiqua" w:hAnsi="Book Antiqua"/>
        </w:rPr>
        <w:t>16.1 mg/dL, and the average synovial WBC</w:t>
      </w:r>
      <w:r w:rsidR="001E3236" w:rsidRPr="00053796">
        <w:rPr>
          <w:rFonts w:ascii="Book Antiqua" w:hAnsi="Book Antiqua"/>
        </w:rPr>
        <w:t xml:space="preserve"> </w:t>
      </w:r>
      <w:r w:rsidRPr="00053796">
        <w:rPr>
          <w:rFonts w:ascii="Book Antiqua" w:hAnsi="Book Antiqua"/>
        </w:rPr>
        <w:t>=</w:t>
      </w:r>
      <w:r w:rsidR="001E3236" w:rsidRPr="00053796">
        <w:rPr>
          <w:rFonts w:ascii="Book Antiqua" w:hAnsi="Book Antiqua"/>
        </w:rPr>
        <w:t xml:space="preserve"> </w:t>
      </w:r>
      <w:r w:rsidRPr="00053796">
        <w:rPr>
          <w:rFonts w:ascii="Book Antiqua" w:hAnsi="Book Antiqua"/>
        </w:rPr>
        <w:t>39881 cells/mm</w:t>
      </w:r>
      <w:r w:rsidRPr="00053796">
        <w:rPr>
          <w:rFonts w:ascii="Book Antiqua" w:hAnsi="Book Antiqua"/>
          <w:vertAlign w:val="superscript"/>
        </w:rPr>
        <w:t>3</w:t>
      </w:r>
      <w:r w:rsidRPr="00053796">
        <w:rPr>
          <w:rFonts w:ascii="Book Antiqua" w:hAnsi="Book Antiqua"/>
        </w:rPr>
        <w:t>, PMNs</w:t>
      </w:r>
      <w:r w:rsidR="001E3236" w:rsidRPr="00053796">
        <w:rPr>
          <w:rFonts w:ascii="Book Antiqua" w:hAnsi="Book Antiqua"/>
        </w:rPr>
        <w:t xml:space="preserve"> </w:t>
      </w:r>
      <w:r w:rsidRPr="00053796">
        <w:rPr>
          <w:rFonts w:ascii="Book Antiqua" w:hAnsi="Book Antiqua"/>
        </w:rPr>
        <w:t>= 84.8%</w:t>
      </w:r>
      <w:r w:rsidR="001E3236" w:rsidRPr="00053796">
        <w:rPr>
          <w:rFonts w:ascii="Book Antiqua" w:hAnsi="Book Antiqua"/>
        </w:rPr>
        <w:t xml:space="preserve"> </w:t>
      </w:r>
      <w:r w:rsidRPr="00053796">
        <w:rPr>
          <w:rFonts w:ascii="Book Antiqua" w:hAnsi="Book Antiqua"/>
        </w:rPr>
        <w:t>(Table 1). In the septic group (10 patients), the average serum WBC</w:t>
      </w:r>
      <w:r w:rsidR="001E3236" w:rsidRPr="00053796">
        <w:rPr>
          <w:rFonts w:ascii="Book Antiqua" w:hAnsi="Book Antiqua"/>
        </w:rPr>
        <w:t xml:space="preserve"> </w:t>
      </w:r>
      <w:r w:rsidRPr="00053796">
        <w:rPr>
          <w:rFonts w:ascii="Book Antiqua" w:hAnsi="Book Antiqua"/>
        </w:rPr>
        <w:t>=</w:t>
      </w:r>
      <w:r w:rsidR="001E3236" w:rsidRPr="00053796">
        <w:rPr>
          <w:rFonts w:ascii="Book Antiqua" w:hAnsi="Book Antiqua"/>
        </w:rPr>
        <w:t xml:space="preserve"> </w:t>
      </w:r>
      <w:r w:rsidRPr="00053796">
        <w:rPr>
          <w:rFonts w:ascii="Book Antiqua" w:hAnsi="Book Antiqua"/>
        </w:rPr>
        <w:t>13.4 ESR</w:t>
      </w:r>
      <w:r w:rsidR="001E3236" w:rsidRPr="00053796">
        <w:rPr>
          <w:rFonts w:ascii="Book Antiqua" w:hAnsi="Book Antiqua"/>
        </w:rPr>
        <w:t xml:space="preserve"> </w:t>
      </w:r>
      <w:r w:rsidRPr="00053796">
        <w:rPr>
          <w:rFonts w:ascii="Book Antiqua" w:hAnsi="Book Antiqua"/>
        </w:rPr>
        <w:t>=</w:t>
      </w:r>
      <w:r w:rsidR="001E3236" w:rsidRPr="00053796">
        <w:rPr>
          <w:rFonts w:ascii="Book Antiqua" w:hAnsi="Book Antiqua"/>
        </w:rPr>
        <w:t xml:space="preserve"> </w:t>
      </w:r>
      <w:r w:rsidRPr="00053796">
        <w:rPr>
          <w:rFonts w:ascii="Book Antiqua" w:hAnsi="Book Antiqua"/>
        </w:rPr>
        <w:t>80.4 and CRP</w:t>
      </w:r>
      <w:r w:rsidR="001E3236" w:rsidRPr="00053796">
        <w:rPr>
          <w:rFonts w:ascii="Book Antiqua" w:hAnsi="Book Antiqua"/>
        </w:rPr>
        <w:t xml:space="preserve"> </w:t>
      </w:r>
      <w:r w:rsidRPr="00053796">
        <w:rPr>
          <w:rFonts w:ascii="Book Antiqua" w:hAnsi="Book Antiqua"/>
        </w:rPr>
        <w:t>=</w:t>
      </w:r>
      <w:r w:rsidR="001E3236" w:rsidRPr="00053796">
        <w:rPr>
          <w:rFonts w:ascii="Book Antiqua" w:hAnsi="Book Antiqua"/>
        </w:rPr>
        <w:t xml:space="preserve"> </w:t>
      </w:r>
      <w:r w:rsidRPr="00053796">
        <w:rPr>
          <w:rFonts w:ascii="Book Antiqua" w:hAnsi="Book Antiqua"/>
        </w:rPr>
        <w:t>19.6, and the average synovial WBC</w:t>
      </w:r>
      <w:r w:rsidR="001E3236" w:rsidRPr="00053796">
        <w:rPr>
          <w:rFonts w:ascii="Book Antiqua" w:hAnsi="Book Antiqua"/>
        </w:rPr>
        <w:t xml:space="preserve"> </w:t>
      </w:r>
      <w:r w:rsidRPr="00053796">
        <w:rPr>
          <w:rFonts w:ascii="Book Antiqua" w:hAnsi="Book Antiqua"/>
        </w:rPr>
        <w:t>=</w:t>
      </w:r>
      <w:r w:rsidR="001E3236" w:rsidRPr="00053796">
        <w:rPr>
          <w:rFonts w:ascii="Book Antiqua" w:hAnsi="Book Antiqua"/>
        </w:rPr>
        <w:t xml:space="preserve"> </w:t>
      </w:r>
      <w:r w:rsidRPr="00053796">
        <w:rPr>
          <w:rFonts w:ascii="Book Antiqua" w:hAnsi="Book Antiqua"/>
        </w:rPr>
        <w:t>42800, PMNs</w:t>
      </w:r>
      <w:r w:rsidR="001E3236" w:rsidRPr="00053796">
        <w:rPr>
          <w:rFonts w:ascii="Book Antiqua" w:hAnsi="Book Antiqua"/>
        </w:rPr>
        <w:t xml:space="preserve"> </w:t>
      </w:r>
      <w:r w:rsidRPr="00053796">
        <w:rPr>
          <w:rFonts w:ascii="Book Antiqua" w:hAnsi="Book Antiqua"/>
        </w:rPr>
        <w:t>=</w:t>
      </w:r>
      <w:r w:rsidR="001E3236" w:rsidRPr="00053796">
        <w:rPr>
          <w:rFonts w:ascii="Book Antiqua" w:hAnsi="Book Antiqua"/>
        </w:rPr>
        <w:t xml:space="preserve"> </w:t>
      </w:r>
      <w:r w:rsidRPr="00053796">
        <w:rPr>
          <w:rFonts w:ascii="Book Antiqua" w:hAnsi="Book Antiqua"/>
        </w:rPr>
        <w:t xml:space="preserve">80.6%. No significant statistical difference was found in any inflammatory labs between the septic and aseptic groups. However, there was a significant difference in the Sepsis </w:t>
      </w:r>
      <w:proofErr w:type="spellStart"/>
      <w:r w:rsidRPr="00053796">
        <w:rPr>
          <w:rFonts w:ascii="Book Antiqua" w:hAnsi="Book Antiqua"/>
        </w:rPr>
        <w:t>MetaScore</w:t>
      </w:r>
      <w:proofErr w:type="spellEnd"/>
      <w:r w:rsidRPr="00053796">
        <w:rPr>
          <w:rFonts w:ascii="Book Antiqua" w:hAnsi="Book Antiqua"/>
        </w:rPr>
        <w:t xml:space="preserve"> between groups; aseptic</w:t>
      </w:r>
      <w:r w:rsidR="001E3236" w:rsidRPr="00053796">
        <w:rPr>
          <w:rFonts w:ascii="Book Antiqua" w:hAnsi="Book Antiqua"/>
        </w:rPr>
        <w:t xml:space="preserve"> </w:t>
      </w:r>
      <w:r w:rsidRPr="00053796">
        <w:rPr>
          <w:rFonts w:ascii="Book Antiqua" w:hAnsi="Book Antiqua"/>
        </w:rPr>
        <w:t>=</w:t>
      </w:r>
      <w:r w:rsidR="001E3236" w:rsidRPr="00053796">
        <w:rPr>
          <w:rFonts w:ascii="Book Antiqua" w:hAnsi="Book Antiqua"/>
        </w:rPr>
        <w:t xml:space="preserve"> -</w:t>
      </w:r>
      <w:r w:rsidRPr="00053796">
        <w:rPr>
          <w:rFonts w:ascii="Book Antiqua" w:hAnsi="Book Antiqua"/>
        </w:rPr>
        <w:t>0.33, septic</w:t>
      </w:r>
      <w:r w:rsidR="001E3236" w:rsidRPr="00053796">
        <w:rPr>
          <w:rFonts w:ascii="Book Antiqua" w:hAnsi="Book Antiqua"/>
        </w:rPr>
        <w:t xml:space="preserve"> </w:t>
      </w:r>
      <w:r w:rsidRPr="00053796">
        <w:rPr>
          <w:rFonts w:ascii="Book Antiqua" w:hAnsi="Book Antiqua"/>
        </w:rPr>
        <w:t>=</w:t>
      </w:r>
      <w:r w:rsidR="001E3236" w:rsidRPr="00053796">
        <w:rPr>
          <w:rFonts w:ascii="Book Antiqua" w:hAnsi="Book Antiqua"/>
        </w:rPr>
        <w:t xml:space="preserve"> </w:t>
      </w:r>
      <w:r w:rsidRPr="00053796">
        <w:rPr>
          <w:rFonts w:ascii="Book Antiqua" w:hAnsi="Book Antiqua"/>
        </w:rPr>
        <w:t>1.1 (</w:t>
      </w:r>
      <w:r w:rsidRPr="00053796">
        <w:rPr>
          <w:rFonts w:ascii="Book Antiqua" w:hAnsi="Book Antiqua"/>
          <w:i/>
          <w:iCs/>
        </w:rPr>
        <w:t>P</w:t>
      </w:r>
      <w:r w:rsidR="001E3236" w:rsidRPr="00053796">
        <w:rPr>
          <w:rFonts w:ascii="Book Antiqua" w:hAnsi="Book Antiqua"/>
        </w:rPr>
        <w:t xml:space="preserve"> </w:t>
      </w:r>
      <w:r w:rsidRPr="00053796">
        <w:rPr>
          <w:rFonts w:ascii="Book Antiqua" w:hAnsi="Book Antiqua"/>
        </w:rPr>
        <w:t>=</w:t>
      </w:r>
      <w:r w:rsidR="001E3236" w:rsidRPr="00053796">
        <w:rPr>
          <w:rFonts w:ascii="Book Antiqua" w:hAnsi="Book Antiqua"/>
        </w:rPr>
        <w:t xml:space="preserve"> </w:t>
      </w:r>
      <w:r w:rsidRPr="00053796">
        <w:rPr>
          <w:rFonts w:ascii="Book Antiqua" w:hAnsi="Book Antiqua"/>
        </w:rPr>
        <w:t>0.008).</w:t>
      </w:r>
    </w:p>
    <w:p w14:paraId="411E6C22" w14:textId="4F3A8A6B" w:rsidR="00CE747F" w:rsidRPr="00053796" w:rsidRDefault="00CE747F" w:rsidP="00053796">
      <w:pPr>
        <w:spacing w:line="360" w:lineRule="auto"/>
        <w:ind w:firstLineChars="100" w:firstLine="240"/>
        <w:jc w:val="both"/>
        <w:rPr>
          <w:rFonts w:ascii="Book Antiqua" w:hAnsi="Book Antiqua"/>
        </w:rPr>
      </w:pPr>
      <w:r w:rsidRPr="00053796">
        <w:rPr>
          <w:rFonts w:ascii="Book Antiqua" w:hAnsi="Book Antiqua"/>
        </w:rPr>
        <w:t>The SMS had an area under the AUROC of 0.87 (95%CI: 0.71-1)</w:t>
      </w:r>
      <w:r w:rsidRPr="00053796">
        <w:rPr>
          <w:rStyle w:val="a8"/>
          <w:rFonts w:ascii="Book Antiqua" w:hAnsi="Book Antiqua"/>
          <w:sz w:val="24"/>
          <w:szCs w:val="24"/>
        </w:rPr>
        <w:t xml:space="preserve"> </w:t>
      </w:r>
      <w:r w:rsidRPr="00053796">
        <w:rPr>
          <w:rFonts w:ascii="Book Antiqua" w:hAnsi="Book Antiqua"/>
        </w:rPr>
        <w:t>for separating infectious from non-infectious conditions</w:t>
      </w:r>
      <w:r w:rsidR="001E3236" w:rsidRPr="00053796">
        <w:rPr>
          <w:rFonts w:ascii="Book Antiqua" w:hAnsi="Book Antiqua"/>
        </w:rPr>
        <w:t xml:space="preserve"> </w:t>
      </w:r>
      <w:r w:rsidRPr="00053796">
        <w:rPr>
          <w:rFonts w:ascii="Book Antiqua" w:hAnsi="Book Antiqua"/>
        </w:rPr>
        <w:t>(Figure 1A)</w:t>
      </w:r>
      <w:r w:rsidR="001E3236" w:rsidRPr="00053796">
        <w:rPr>
          <w:rFonts w:ascii="Book Antiqua" w:hAnsi="Book Antiqua"/>
        </w:rPr>
        <w:t>.</w:t>
      </w:r>
      <w:r w:rsidRPr="00053796">
        <w:rPr>
          <w:rFonts w:ascii="Book Antiqua" w:hAnsi="Book Antiqua"/>
        </w:rPr>
        <w:t xml:space="preserve"> Notably, this is very similar to its diagnostic accuracy in multiple other cohorts, lending credence to the stability of the </w:t>
      </w:r>
      <w:proofErr w:type="gramStart"/>
      <w:r w:rsidRPr="00053796">
        <w:rPr>
          <w:rFonts w:ascii="Book Antiqua" w:hAnsi="Book Antiqua"/>
        </w:rPr>
        <w:t>metric</w:t>
      </w:r>
      <w:r w:rsidR="001E3236" w:rsidRPr="00053796">
        <w:rPr>
          <w:rFonts w:ascii="Book Antiqua" w:hAnsi="Book Antiqua"/>
          <w:vertAlign w:val="superscript"/>
        </w:rPr>
        <w:t>[</w:t>
      </w:r>
      <w:proofErr w:type="gramEnd"/>
      <w:r w:rsidRPr="00053796">
        <w:rPr>
          <w:rFonts w:ascii="Book Antiqua" w:hAnsi="Book Antiqua"/>
          <w:vertAlign w:val="superscript"/>
        </w:rPr>
        <w:t>16–18</w:t>
      </w:r>
      <w:r w:rsidR="001E3236" w:rsidRPr="00053796">
        <w:rPr>
          <w:rFonts w:ascii="Book Antiqua" w:hAnsi="Book Antiqua"/>
          <w:vertAlign w:val="superscript"/>
        </w:rPr>
        <w:t>]</w:t>
      </w:r>
      <w:r w:rsidR="001E3236" w:rsidRPr="00053796">
        <w:rPr>
          <w:rFonts w:ascii="Book Antiqua" w:hAnsi="Book Antiqua"/>
        </w:rPr>
        <w:t xml:space="preserve">. </w:t>
      </w:r>
      <w:r w:rsidRPr="00053796">
        <w:rPr>
          <w:rFonts w:ascii="Book Antiqua" w:hAnsi="Book Antiqua"/>
        </w:rPr>
        <w:t>For comparison, the AUROCs for serum ESR</w:t>
      </w:r>
      <w:r w:rsidR="001E3236" w:rsidRPr="00053796">
        <w:rPr>
          <w:rFonts w:ascii="Book Antiqua" w:hAnsi="Book Antiqua"/>
        </w:rPr>
        <w:t xml:space="preserve"> </w:t>
      </w:r>
      <w:r w:rsidRPr="00053796">
        <w:rPr>
          <w:rFonts w:ascii="Book Antiqua" w:hAnsi="Book Antiqua"/>
        </w:rPr>
        <w:t>=</w:t>
      </w:r>
      <w:r w:rsidR="001E3236" w:rsidRPr="00053796">
        <w:rPr>
          <w:rFonts w:ascii="Book Antiqua" w:hAnsi="Book Antiqua"/>
        </w:rPr>
        <w:t xml:space="preserve"> </w:t>
      </w:r>
      <w:r w:rsidRPr="00053796">
        <w:rPr>
          <w:rFonts w:ascii="Book Antiqua" w:hAnsi="Book Antiqua"/>
        </w:rPr>
        <w:t>0.58 (95%CI: 0.87-0.29), CRP</w:t>
      </w:r>
      <w:r w:rsidR="001E3236" w:rsidRPr="00053796">
        <w:rPr>
          <w:rFonts w:ascii="Book Antiqua" w:hAnsi="Book Antiqua"/>
        </w:rPr>
        <w:t xml:space="preserve"> </w:t>
      </w:r>
      <w:r w:rsidRPr="00053796">
        <w:rPr>
          <w:rFonts w:ascii="Book Antiqua" w:hAnsi="Book Antiqua"/>
        </w:rPr>
        <w:t>=</w:t>
      </w:r>
      <w:r w:rsidR="001E3236" w:rsidRPr="00053796">
        <w:rPr>
          <w:rFonts w:ascii="Book Antiqua" w:hAnsi="Book Antiqua"/>
        </w:rPr>
        <w:t xml:space="preserve"> </w:t>
      </w:r>
      <w:r w:rsidRPr="00053796">
        <w:rPr>
          <w:rFonts w:ascii="Book Antiqua" w:hAnsi="Book Antiqua"/>
        </w:rPr>
        <w:t>0.6 (95%CI: 0.87-0.34), and WBC</w:t>
      </w:r>
      <w:r w:rsidR="001E3236" w:rsidRPr="00053796">
        <w:rPr>
          <w:rFonts w:ascii="Book Antiqua" w:hAnsi="Book Antiqua"/>
        </w:rPr>
        <w:t xml:space="preserve"> </w:t>
      </w:r>
      <w:r w:rsidRPr="00053796">
        <w:rPr>
          <w:rFonts w:ascii="Book Antiqua" w:hAnsi="Book Antiqua"/>
        </w:rPr>
        <w:t>=</w:t>
      </w:r>
      <w:r w:rsidR="001E3236" w:rsidRPr="00053796">
        <w:rPr>
          <w:rFonts w:ascii="Book Antiqua" w:hAnsi="Book Antiqua"/>
        </w:rPr>
        <w:t xml:space="preserve"> </w:t>
      </w:r>
      <w:r w:rsidRPr="00053796">
        <w:rPr>
          <w:rFonts w:ascii="Book Antiqua" w:hAnsi="Book Antiqua"/>
        </w:rPr>
        <w:t>0.59 (95%CI: 0.85-0.33), and synovial WBC</w:t>
      </w:r>
      <w:r w:rsidR="001E3236" w:rsidRPr="00053796">
        <w:rPr>
          <w:rFonts w:ascii="Book Antiqua" w:hAnsi="Book Antiqua"/>
        </w:rPr>
        <w:t xml:space="preserve"> </w:t>
      </w:r>
      <w:r w:rsidRPr="00053796">
        <w:rPr>
          <w:rFonts w:ascii="Book Antiqua" w:hAnsi="Book Antiqua"/>
        </w:rPr>
        <w:t>=</w:t>
      </w:r>
      <w:r w:rsidR="001E3236" w:rsidRPr="00053796">
        <w:rPr>
          <w:rFonts w:ascii="Book Antiqua" w:hAnsi="Book Antiqua"/>
        </w:rPr>
        <w:t xml:space="preserve"> </w:t>
      </w:r>
      <w:r w:rsidRPr="00053796">
        <w:rPr>
          <w:rFonts w:ascii="Book Antiqua" w:hAnsi="Book Antiqua"/>
        </w:rPr>
        <w:t>0.54 (95%CI: 0.81-0.28) and PMN</w:t>
      </w:r>
      <w:r w:rsidR="001E3236" w:rsidRPr="00053796">
        <w:rPr>
          <w:rFonts w:ascii="Book Antiqua" w:hAnsi="Book Antiqua"/>
        </w:rPr>
        <w:t xml:space="preserve"> </w:t>
      </w:r>
      <w:r w:rsidRPr="00053796">
        <w:rPr>
          <w:rFonts w:ascii="Book Antiqua" w:hAnsi="Book Antiqua"/>
        </w:rPr>
        <w:t>=</w:t>
      </w:r>
      <w:r w:rsidR="001E3236" w:rsidRPr="00053796">
        <w:rPr>
          <w:rFonts w:ascii="Book Antiqua" w:hAnsi="Book Antiqua"/>
        </w:rPr>
        <w:t xml:space="preserve"> </w:t>
      </w:r>
      <w:r w:rsidRPr="00053796">
        <w:rPr>
          <w:rFonts w:ascii="Book Antiqua" w:hAnsi="Book Antiqua"/>
        </w:rPr>
        <w:t>0.51(95%CI: 0.79-0.24)</w:t>
      </w:r>
      <w:r w:rsidR="001E3236" w:rsidRPr="00053796">
        <w:rPr>
          <w:rFonts w:ascii="Book Antiqua" w:hAnsi="Book Antiqua"/>
        </w:rPr>
        <w:t xml:space="preserve"> </w:t>
      </w:r>
      <w:r w:rsidRPr="00053796">
        <w:rPr>
          <w:rFonts w:ascii="Book Antiqua" w:hAnsi="Book Antiqua"/>
        </w:rPr>
        <w:t>(Figure 1B-F)</w:t>
      </w:r>
      <w:r w:rsidR="001E3236" w:rsidRPr="00053796">
        <w:rPr>
          <w:rFonts w:ascii="Book Antiqua" w:hAnsi="Book Antiqua"/>
        </w:rPr>
        <w:t>.</w:t>
      </w:r>
      <w:r w:rsidRPr="00053796">
        <w:rPr>
          <w:rFonts w:ascii="Book Antiqua" w:hAnsi="Book Antiqua"/>
        </w:rPr>
        <w:t xml:space="preserve"> At 100% sensitivity for infection, the specificity of the SMS was 40%. This suggests that a substantial fraction of non-septic patients could potentially be safely ruled out for further surgical intervention.</w:t>
      </w:r>
    </w:p>
    <w:p w14:paraId="386945EB" w14:textId="038DF161" w:rsidR="001E3236" w:rsidRPr="00053796" w:rsidRDefault="001E3236" w:rsidP="00053796">
      <w:pPr>
        <w:spacing w:line="360" w:lineRule="auto"/>
        <w:ind w:firstLineChars="100" w:firstLine="240"/>
        <w:jc w:val="both"/>
        <w:rPr>
          <w:rFonts w:ascii="Book Antiqua" w:hAnsi="Book Antiqua"/>
        </w:rPr>
      </w:pPr>
      <w:r w:rsidRPr="00053796">
        <w:rPr>
          <w:rFonts w:ascii="Book Antiqua" w:hAnsi="Book Antiqua"/>
        </w:rPr>
        <w:t>In practice, the decision for surgery is not based on one specific inflammatory marker, but rather on the constellation of the clinical and laboratory presentation. To account for this we performed a multivariate logistic regression on all patients with complete laboratory data to measure whether the SMS remained an independent predictor of infection status when accounting for blood and synovial markers of inflammation (Table 2). Note six observations removed due to missingness. SMS was the only significant predictor of infection status when combined with “standard” inflammatory labs, further indicating that it may continue to hold diagnostic utility compared to several standard-of-care labs at once.</w:t>
      </w:r>
    </w:p>
    <w:p w14:paraId="6C00C749" w14:textId="2AE3F8D0" w:rsidR="001E3236" w:rsidRPr="00053796" w:rsidRDefault="001E3236" w:rsidP="00053796">
      <w:pPr>
        <w:spacing w:line="360" w:lineRule="auto"/>
        <w:ind w:firstLineChars="100" w:firstLine="240"/>
        <w:jc w:val="both"/>
        <w:rPr>
          <w:rFonts w:ascii="Book Antiqua" w:hAnsi="Book Antiqua"/>
        </w:rPr>
      </w:pPr>
      <w:r w:rsidRPr="00053796">
        <w:rPr>
          <w:rFonts w:ascii="Book Antiqua" w:hAnsi="Book Antiqua"/>
        </w:rPr>
        <w:t>Patients with septic arthritis can also have systemic infections, which can complicate the diagnosis. One patient who was admitted for a bacterial pleural effusion with positive blood cultures, who also had an acute onset of knee pain (Figure 2). The patient’s knee was aseptic based on a negative aspirate culture and 15111 WBC, but the SMS was elevated. Note, because of the small sample size, a distinct cut-off has not yet been established for the SMS, but as Figure 2 indicates, SMS in the aseptic group tended to be lower (&lt; 0) and SMS is septic group tended to be higher (&gt; 1). This was ruled as a “false positive” since the joint was aseptic, though the SMS did accurately indicate that the patient had a bacterial infection. Notably, if this patient is excluded from the data, the AUROC improves to 0.90 (95%CI: 0.76–1). Additionally, two patients in the septic group received antibiotics prior to SMS draw. Both had at least 12 h of antibiotics, and not surprisingly, their SMS scores were the two lowest of the septic group (Figure 2).</w:t>
      </w:r>
    </w:p>
    <w:p w14:paraId="1F147A84" w14:textId="77777777" w:rsidR="001E3236" w:rsidRPr="00053796" w:rsidRDefault="001E3236" w:rsidP="00053796">
      <w:pPr>
        <w:spacing w:line="360" w:lineRule="auto"/>
        <w:jc w:val="both"/>
        <w:rPr>
          <w:rFonts w:ascii="Book Antiqua" w:hAnsi="Book Antiqua"/>
          <w:b/>
        </w:rPr>
      </w:pPr>
    </w:p>
    <w:p w14:paraId="7A017F10" w14:textId="7E4102C7" w:rsidR="001E3236" w:rsidRPr="00053796" w:rsidRDefault="001E3236" w:rsidP="00053796">
      <w:pPr>
        <w:spacing w:line="360" w:lineRule="auto"/>
        <w:jc w:val="both"/>
        <w:rPr>
          <w:rFonts w:ascii="Book Antiqua" w:hAnsi="Book Antiqua"/>
          <w:b/>
          <w:caps/>
        </w:rPr>
      </w:pPr>
      <w:r w:rsidRPr="00053796">
        <w:rPr>
          <w:rFonts w:ascii="Book Antiqua" w:hAnsi="Book Antiqua"/>
          <w:b/>
          <w:caps/>
        </w:rPr>
        <w:t>Discussion</w:t>
      </w:r>
    </w:p>
    <w:p w14:paraId="26747DED" w14:textId="77777777" w:rsidR="001E3236" w:rsidRPr="00053796" w:rsidRDefault="001E3236" w:rsidP="00053796">
      <w:pPr>
        <w:spacing w:line="360" w:lineRule="auto"/>
        <w:jc w:val="both"/>
        <w:rPr>
          <w:rFonts w:ascii="Book Antiqua" w:hAnsi="Book Antiqua"/>
        </w:rPr>
      </w:pPr>
      <w:r w:rsidRPr="00053796">
        <w:rPr>
          <w:rFonts w:ascii="Book Antiqua" w:hAnsi="Book Antiqua"/>
        </w:rPr>
        <w:t xml:space="preserve">Septic arthritis can be difficult to distinguish from non-infectious arthropathies at the time of presentation. In this pilot study we determined the early diagnostic validity of a novel blood test, the Sepsis </w:t>
      </w:r>
      <w:proofErr w:type="spellStart"/>
      <w:r w:rsidRPr="00053796">
        <w:rPr>
          <w:rFonts w:ascii="Book Antiqua" w:hAnsi="Book Antiqua"/>
        </w:rPr>
        <w:t>Metascore</w:t>
      </w:r>
      <w:proofErr w:type="spellEnd"/>
      <w:r w:rsidRPr="00053796">
        <w:rPr>
          <w:rFonts w:ascii="Book Antiqua" w:hAnsi="Book Antiqua"/>
        </w:rPr>
        <w:t>, for septic arthritis. Notably, the SMS had substantially higher AUROCs than standard-of-care inflammatory markers, though this did not reach significance in our small pilot study.</w:t>
      </w:r>
    </w:p>
    <w:p w14:paraId="5E0FC357" w14:textId="0649C5F5" w:rsidR="001E3236" w:rsidRPr="00053796" w:rsidRDefault="001E3236" w:rsidP="00053796">
      <w:pPr>
        <w:spacing w:line="360" w:lineRule="auto"/>
        <w:ind w:firstLineChars="100" w:firstLine="240"/>
        <w:jc w:val="both"/>
        <w:rPr>
          <w:rFonts w:ascii="Book Antiqua" w:hAnsi="Book Antiqua"/>
        </w:rPr>
      </w:pPr>
      <w:r w:rsidRPr="00053796">
        <w:rPr>
          <w:rFonts w:ascii="Book Antiqua" w:hAnsi="Book Antiqua"/>
        </w:rPr>
        <w:t xml:space="preserve">The current laboratory work-up for acute septic arthritis lacks diagnostic </w:t>
      </w:r>
      <w:proofErr w:type="gramStart"/>
      <w:r w:rsidRPr="00053796">
        <w:rPr>
          <w:rFonts w:ascii="Book Antiqua" w:hAnsi="Book Antiqua"/>
        </w:rPr>
        <w:t>accuracy</w:t>
      </w:r>
      <w:r w:rsidRPr="00053796">
        <w:rPr>
          <w:rFonts w:ascii="Book Antiqua" w:hAnsi="Book Antiqua"/>
          <w:vertAlign w:val="superscript"/>
        </w:rPr>
        <w:t>[</w:t>
      </w:r>
      <w:proofErr w:type="gramEnd"/>
      <w:r w:rsidRPr="00053796">
        <w:rPr>
          <w:rFonts w:ascii="Book Antiqua" w:hAnsi="Book Antiqua"/>
          <w:vertAlign w:val="superscript"/>
        </w:rPr>
        <w:t>4,5]</w:t>
      </w:r>
      <w:r w:rsidRPr="00053796">
        <w:rPr>
          <w:rFonts w:ascii="Book Antiqua" w:hAnsi="Book Antiqua"/>
        </w:rPr>
        <w:t>. In our cohort, there was a trend towards lower serum WBC, ESR and CRP in the aseptic group compared to the septic group, however, this was not significantly different. The synovial PMN percentages were actually slightly lower in the septic group than the aseptic group, and both groups had synovial WBC averages lower than 50000 cells/mm</w:t>
      </w:r>
      <w:r w:rsidRPr="00053796">
        <w:rPr>
          <w:rFonts w:ascii="Book Antiqua" w:hAnsi="Book Antiqua"/>
          <w:vertAlign w:val="superscript"/>
        </w:rPr>
        <w:t>3</w:t>
      </w:r>
      <w:r w:rsidRPr="00053796">
        <w:rPr>
          <w:rFonts w:ascii="Book Antiqua" w:hAnsi="Book Antiqua"/>
        </w:rPr>
        <w:t xml:space="preserve"> which is the generally accepted cut-off for septic </w:t>
      </w:r>
      <w:proofErr w:type="gramStart"/>
      <w:r w:rsidRPr="00053796">
        <w:rPr>
          <w:rFonts w:ascii="Book Antiqua" w:hAnsi="Book Antiqua"/>
        </w:rPr>
        <w:t>arthritis</w:t>
      </w:r>
      <w:r w:rsidRPr="00053796">
        <w:rPr>
          <w:rFonts w:ascii="Book Antiqua" w:hAnsi="Book Antiqua"/>
          <w:vertAlign w:val="superscript"/>
        </w:rPr>
        <w:t>[</w:t>
      </w:r>
      <w:proofErr w:type="gramEnd"/>
      <w:r w:rsidRPr="00053796">
        <w:rPr>
          <w:rFonts w:ascii="Book Antiqua" w:hAnsi="Book Antiqua"/>
          <w:vertAlign w:val="superscript"/>
        </w:rPr>
        <w:t>5,6,20]</w:t>
      </w:r>
      <w:r w:rsidRPr="00053796">
        <w:rPr>
          <w:rFonts w:ascii="Book Antiqua" w:hAnsi="Book Antiqua"/>
        </w:rPr>
        <w:t xml:space="preserve">. This finding could be from the abnormalities in a few of the septic patients, including immunosuppression and gouty superinfections where the lab noted high levels of cellular degeneration that compromised an accurate cell count. While a larger sample size may decrease the effect of these abnormalities on the lab averages, these cases highlight the overall limited diagnostic potential of the current laboratory work-up. With a reasonable specificity (40%) at 100% sensitivity for infection seen in this study, the SMS offers diagnostic potential as a rule-out test for acute septic arthritis in native joints. Its high sensitivity is ideal for the clinical urgency associated with acute septic arthritis, where a missed diagnosis could lead to devastating, irreversible articular destruction. In such scenarios, the test would have to be available in a rapid timeframe. The SMS has been licensed to </w:t>
      </w:r>
      <w:proofErr w:type="spellStart"/>
      <w:r w:rsidRPr="00053796">
        <w:rPr>
          <w:rFonts w:ascii="Book Antiqua" w:hAnsi="Book Antiqua"/>
        </w:rPr>
        <w:t>Inflammatix</w:t>
      </w:r>
      <w:proofErr w:type="spellEnd"/>
      <w:r w:rsidRPr="00053796">
        <w:rPr>
          <w:rFonts w:ascii="Book Antiqua" w:hAnsi="Book Antiqua"/>
        </w:rPr>
        <w:t xml:space="preserve"> for commercial development as part of a point-of-care test with a 30</w:t>
      </w:r>
      <w:r w:rsidR="00D6731B">
        <w:rPr>
          <w:rFonts w:ascii="Book Antiqua" w:hAnsi="Book Antiqua"/>
        </w:rPr>
        <w:t xml:space="preserve"> </w:t>
      </w:r>
      <w:r w:rsidRPr="00053796">
        <w:rPr>
          <w:rFonts w:ascii="Book Antiqua" w:hAnsi="Book Antiqua"/>
        </w:rPr>
        <w:t>min turnaround time, which would make it a valuable additional data point for early diagnosis.</w:t>
      </w:r>
    </w:p>
    <w:p w14:paraId="1DC5BD12" w14:textId="34B00BEB" w:rsidR="001E3236" w:rsidRPr="00053796" w:rsidRDefault="001E3236" w:rsidP="00053796">
      <w:pPr>
        <w:spacing w:line="360" w:lineRule="auto"/>
        <w:ind w:firstLineChars="100" w:firstLine="240"/>
        <w:jc w:val="both"/>
        <w:rPr>
          <w:rFonts w:ascii="Book Antiqua" w:hAnsi="Book Antiqua"/>
        </w:rPr>
      </w:pPr>
      <w:r w:rsidRPr="00053796">
        <w:rPr>
          <w:rFonts w:ascii="Book Antiqua" w:hAnsi="Book Antiqua"/>
        </w:rPr>
        <w:t xml:space="preserve">The SMS has the potential to be particularly helpful in patients with inflammatory arthropathies and immunocompromise that further complicate septic arthritis diagnosis. Patients with gout can have elevated inflammatory labs and cellular degeneration in the synovial aspirate that make diagnosing a superimposed bacterial infection </w:t>
      </w:r>
      <w:proofErr w:type="gramStart"/>
      <w:r w:rsidRPr="00053796">
        <w:rPr>
          <w:rFonts w:ascii="Book Antiqua" w:hAnsi="Book Antiqua"/>
        </w:rPr>
        <w:t>difficult</w:t>
      </w:r>
      <w:r w:rsidRPr="00053796">
        <w:rPr>
          <w:rFonts w:ascii="Book Antiqua" w:hAnsi="Book Antiqua"/>
          <w:vertAlign w:val="superscript"/>
        </w:rPr>
        <w:t>[</w:t>
      </w:r>
      <w:proofErr w:type="gramEnd"/>
      <w:r w:rsidRPr="00053796">
        <w:rPr>
          <w:rFonts w:ascii="Book Antiqua" w:hAnsi="Book Antiqua"/>
          <w:vertAlign w:val="superscript"/>
        </w:rPr>
        <w:t>3]</w:t>
      </w:r>
      <w:r w:rsidRPr="00053796">
        <w:rPr>
          <w:rFonts w:ascii="Book Antiqua" w:hAnsi="Book Antiqua"/>
        </w:rPr>
        <w:t>. In our sample, there was one patient with a history of gout who presented with acute knee pain and a synovial aspirate of 96000 WBC and 86% PMNs with few monosodium urate crystals. Despite no synovial culture results, the high inflammatory markers were concerning for a concomitant bacterial infection and the patient was taken emergently to the OR for a surgical I</w:t>
      </w:r>
      <w:r w:rsidR="0087705A" w:rsidRPr="00053796">
        <w:rPr>
          <w:rFonts w:ascii="Book Antiqua" w:hAnsi="Book Antiqua"/>
        </w:rPr>
        <w:t xml:space="preserve"> and </w:t>
      </w:r>
      <w:r w:rsidRPr="00053796">
        <w:rPr>
          <w:rFonts w:ascii="Book Antiqua" w:hAnsi="Book Antiqua"/>
        </w:rPr>
        <w:t>D and admitted to the hospital for IV antibiotics. Neither aspirate nor multiple intra-operative cultures grew any bacteria, implying the joint was aseptic. The SMS was -1.05 here. This case was a prime example of a patient who underwent a surgical procedure in the setting of an ambiguous diagnosis that could have been best treated with only medical management.</w:t>
      </w:r>
    </w:p>
    <w:p w14:paraId="45F3148F" w14:textId="0BEBC56F" w:rsidR="001E3236" w:rsidRPr="00053796" w:rsidRDefault="001E3236" w:rsidP="00053796">
      <w:pPr>
        <w:spacing w:line="360" w:lineRule="auto"/>
        <w:ind w:firstLineChars="100" w:firstLine="240"/>
        <w:jc w:val="both"/>
        <w:rPr>
          <w:rFonts w:ascii="Book Antiqua" w:hAnsi="Book Antiqua"/>
        </w:rPr>
      </w:pPr>
      <w:r w:rsidRPr="00053796">
        <w:rPr>
          <w:rFonts w:ascii="Book Antiqua" w:hAnsi="Book Antiqua"/>
        </w:rPr>
        <w:t>SMS could be similarly helpful in patients with other inflammatory arthropathies such rheumatoid arthritis. These patients have an increased risk of developing septic arthritis, especially if they are on immunomodulators, but often experience delay in clinical diagnosis because their inflammatory labs are often elevated at baseline, making it difficult to diagnose acute infection</w:t>
      </w:r>
      <w:r w:rsidR="0087705A" w:rsidRPr="00053796">
        <w:rPr>
          <w:rFonts w:ascii="Book Antiqua" w:hAnsi="Book Antiqua"/>
          <w:vertAlign w:val="superscript"/>
        </w:rPr>
        <w:t>[2</w:t>
      </w:r>
      <w:r w:rsidR="005A7333" w:rsidRPr="00053796">
        <w:rPr>
          <w:rFonts w:ascii="Book Antiqua" w:hAnsi="Book Antiqua"/>
          <w:vertAlign w:val="superscript"/>
        </w:rPr>
        <w:t>1</w:t>
      </w:r>
      <w:r w:rsidR="0087705A" w:rsidRPr="00053796">
        <w:rPr>
          <w:rFonts w:ascii="Book Antiqua" w:hAnsi="Book Antiqua"/>
          <w:vertAlign w:val="superscript"/>
        </w:rPr>
        <w:t>,2</w:t>
      </w:r>
      <w:r w:rsidR="005A7333" w:rsidRPr="00053796">
        <w:rPr>
          <w:rFonts w:ascii="Book Antiqua" w:hAnsi="Book Antiqua"/>
          <w:vertAlign w:val="superscript"/>
        </w:rPr>
        <w:t>2</w:t>
      </w:r>
      <w:r w:rsidR="0087705A" w:rsidRPr="00053796">
        <w:rPr>
          <w:rFonts w:ascii="Book Antiqua" w:hAnsi="Book Antiqua"/>
          <w:vertAlign w:val="superscript"/>
        </w:rPr>
        <w:t>]</w:t>
      </w:r>
      <w:r w:rsidRPr="00053796">
        <w:rPr>
          <w:rFonts w:ascii="Book Antiqua" w:hAnsi="Book Antiqua"/>
        </w:rPr>
        <w:t>. We had an example of this in our study with a patient with seropositive rheumatoid arthritis who presented with acute elbow pain and a synovial aspirate with 189000 WBC and 94% PMNs. Surgical I</w:t>
      </w:r>
      <w:r w:rsidR="0087705A" w:rsidRPr="00053796">
        <w:rPr>
          <w:rFonts w:ascii="Book Antiqua" w:hAnsi="Book Antiqua"/>
        </w:rPr>
        <w:t xml:space="preserve"> and </w:t>
      </w:r>
      <w:r w:rsidRPr="00053796">
        <w:rPr>
          <w:rFonts w:ascii="Book Antiqua" w:hAnsi="Book Antiqua"/>
        </w:rPr>
        <w:t xml:space="preserve">D was performed, but neither the aspirate nor intra-operative cultures were positive. The SMS was low at </w:t>
      </w:r>
      <w:r w:rsidR="0087705A" w:rsidRPr="00053796">
        <w:rPr>
          <w:rFonts w:ascii="Book Antiqua" w:hAnsi="Book Antiqua"/>
        </w:rPr>
        <w:t>-</w:t>
      </w:r>
      <w:r w:rsidRPr="00053796">
        <w:rPr>
          <w:rFonts w:ascii="Book Antiqua" w:hAnsi="Book Antiqua"/>
        </w:rPr>
        <w:t>0.52. They re-presented eight months later with a similar clinical presentation with 176000 WBC with 85% PMNs on aspiration. The patient was taken for a second I</w:t>
      </w:r>
      <w:r w:rsidR="0087705A" w:rsidRPr="00053796">
        <w:rPr>
          <w:rFonts w:ascii="Book Antiqua" w:hAnsi="Book Antiqua"/>
        </w:rPr>
        <w:t xml:space="preserve"> and </w:t>
      </w:r>
      <w:r w:rsidRPr="00053796">
        <w:rPr>
          <w:rFonts w:ascii="Book Antiqua" w:hAnsi="Book Antiqua"/>
        </w:rPr>
        <w:t>D, again with negative aspirate and intra-operative cultures. Acid fast bacilli, fungal cultures and 16S PCR were also negative. Ultimately our Infectious Disease colleagues diagnosed the patient with recurrent aseptic inflammatory arthritis.</w:t>
      </w:r>
    </w:p>
    <w:p w14:paraId="1968948F" w14:textId="013A6BDD" w:rsidR="001E3236" w:rsidRPr="00053796" w:rsidRDefault="001E3236" w:rsidP="00053796">
      <w:pPr>
        <w:spacing w:line="360" w:lineRule="auto"/>
        <w:ind w:firstLineChars="100" w:firstLine="240"/>
        <w:jc w:val="both"/>
        <w:rPr>
          <w:rFonts w:ascii="Book Antiqua" w:hAnsi="Book Antiqua"/>
        </w:rPr>
      </w:pPr>
      <w:r w:rsidRPr="00053796">
        <w:rPr>
          <w:rFonts w:ascii="Book Antiqua" w:hAnsi="Book Antiqua"/>
        </w:rPr>
        <w:t xml:space="preserve">Finally, the SMS could also be useful in patients with immunosuppression who have “falsely” low inflammatory </w:t>
      </w:r>
      <w:proofErr w:type="gramStart"/>
      <w:r w:rsidRPr="00053796">
        <w:rPr>
          <w:rFonts w:ascii="Book Antiqua" w:hAnsi="Book Antiqua"/>
        </w:rPr>
        <w:t>markers</w:t>
      </w:r>
      <w:r w:rsidR="0087705A" w:rsidRPr="00053796">
        <w:rPr>
          <w:rFonts w:ascii="Book Antiqua" w:hAnsi="Book Antiqua"/>
          <w:vertAlign w:val="superscript"/>
        </w:rPr>
        <w:t>[</w:t>
      </w:r>
      <w:proofErr w:type="gramEnd"/>
      <w:r w:rsidR="0087705A" w:rsidRPr="00053796">
        <w:rPr>
          <w:rFonts w:ascii="Book Antiqua" w:hAnsi="Book Antiqua"/>
          <w:vertAlign w:val="superscript"/>
        </w:rPr>
        <w:t>6,12]</w:t>
      </w:r>
      <w:r w:rsidRPr="00053796">
        <w:rPr>
          <w:rFonts w:ascii="Book Antiqua" w:hAnsi="Book Antiqua"/>
        </w:rPr>
        <w:t>. There was one patient in the septic group on chemotherapy for leukemia who had suppressed inflammatory markers (WBC</w:t>
      </w:r>
      <w:r w:rsidR="0087705A" w:rsidRPr="00053796">
        <w:rPr>
          <w:rFonts w:ascii="Book Antiqua" w:hAnsi="Book Antiqua"/>
        </w:rPr>
        <w:t xml:space="preserve"> </w:t>
      </w:r>
      <w:r w:rsidRPr="00053796">
        <w:rPr>
          <w:rFonts w:ascii="Book Antiqua" w:hAnsi="Book Antiqua"/>
        </w:rPr>
        <w:t>=</w:t>
      </w:r>
      <w:r w:rsidR="0087705A" w:rsidRPr="00053796">
        <w:rPr>
          <w:rFonts w:ascii="Book Antiqua" w:hAnsi="Book Antiqua"/>
        </w:rPr>
        <w:t xml:space="preserve"> </w:t>
      </w:r>
      <w:r w:rsidRPr="00053796">
        <w:rPr>
          <w:rFonts w:ascii="Book Antiqua" w:hAnsi="Book Antiqua"/>
        </w:rPr>
        <w:t>0.8, ESR</w:t>
      </w:r>
      <w:r w:rsidR="0087705A" w:rsidRPr="00053796">
        <w:rPr>
          <w:rFonts w:ascii="Book Antiqua" w:hAnsi="Book Antiqua"/>
        </w:rPr>
        <w:t xml:space="preserve"> </w:t>
      </w:r>
      <w:r w:rsidRPr="00053796">
        <w:rPr>
          <w:rFonts w:ascii="Book Antiqua" w:hAnsi="Book Antiqua"/>
        </w:rPr>
        <w:t>=</w:t>
      </w:r>
      <w:r w:rsidR="0087705A" w:rsidRPr="00053796">
        <w:rPr>
          <w:rFonts w:ascii="Book Antiqua" w:hAnsi="Book Antiqua"/>
        </w:rPr>
        <w:t xml:space="preserve"> </w:t>
      </w:r>
      <w:r w:rsidRPr="00053796">
        <w:rPr>
          <w:rFonts w:ascii="Book Antiqua" w:hAnsi="Book Antiqua"/>
        </w:rPr>
        <w:t>58, CRP</w:t>
      </w:r>
      <w:r w:rsidR="0087705A" w:rsidRPr="00053796">
        <w:rPr>
          <w:rFonts w:ascii="Book Antiqua" w:hAnsi="Book Antiqua"/>
        </w:rPr>
        <w:t xml:space="preserve"> </w:t>
      </w:r>
      <w:r w:rsidRPr="00053796">
        <w:rPr>
          <w:rFonts w:ascii="Book Antiqua" w:hAnsi="Book Antiqua"/>
        </w:rPr>
        <w:t>=</w:t>
      </w:r>
      <w:r w:rsidR="0087705A" w:rsidRPr="00053796">
        <w:rPr>
          <w:rFonts w:ascii="Book Antiqua" w:hAnsi="Book Antiqua"/>
        </w:rPr>
        <w:t xml:space="preserve"> </w:t>
      </w:r>
      <w:r w:rsidRPr="00053796">
        <w:rPr>
          <w:rFonts w:ascii="Book Antiqua" w:hAnsi="Book Antiqua"/>
        </w:rPr>
        <w:t>27.5, synovial WBC</w:t>
      </w:r>
      <w:r w:rsidR="0087705A" w:rsidRPr="00053796">
        <w:rPr>
          <w:rFonts w:ascii="Book Antiqua" w:hAnsi="Book Antiqua"/>
        </w:rPr>
        <w:t xml:space="preserve"> </w:t>
      </w:r>
      <w:r w:rsidRPr="00053796">
        <w:rPr>
          <w:rFonts w:ascii="Book Antiqua" w:hAnsi="Book Antiqua"/>
        </w:rPr>
        <w:t>=</w:t>
      </w:r>
      <w:r w:rsidR="0087705A" w:rsidRPr="00053796">
        <w:rPr>
          <w:rFonts w:ascii="Book Antiqua" w:hAnsi="Book Antiqua"/>
        </w:rPr>
        <w:t xml:space="preserve"> </w:t>
      </w:r>
      <w:r w:rsidRPr="00053796">
        <w:rPr>
          <w:rFonts w:ascii="Book Antiqua" w:hAnsi="Book Antiqua"/>
        </w:rPr>
        <w:t>139, PMN</w:t>
      </w:r>
      <w:r w:rsidR="0087705A" w:rsidRPr="00053796">
        <w:rPr>
          <w:rFonts w:ascii="Book Antiqua" w:hAnsi="Book Antiqua"/>
        </w:rPr>
        <w:t xml:space="preserve"> </w:t>
      </w:r>
      <w:r w:rsidRPr="00053796">
        <w:rPr>
          <w:rFonts w:ascii="Book Antiqua" w:hAnsi="Book Antiqua"/>
        </w:rPr>
        <w:t>=</w:t>
      </w:r>
      <w:r w:rsidR="0087705A" w:rsidRPr="00053796">
        <w:rPr>
          <w:rFonts w:ascii="Book Antiqua" w:hAnsi="Book Antiqua"/>
        </w:rPr>
        <w:t xml:space="preserve"> </w:t>
      </w:r>
      <w:r w:rsidRPr="00053796">
        <w:rPr>
          <w:rFonts w:ascii="Book Antiqua" w:hAnsi="Book Antiqua"/>
        </w:rPr>
        <w:t xml:space="preserve">9%) despite a positive aspirate culture that grew </w:t>
      </w:r>
      <w:r w:rsidRPr="00053796">
        <w:rPr>
          <w:rFonts w:ascii="Book Antiqua" w:hAnsi="Book Antiqua"/>
          <w:i/>
        </w:rPr>
        <w:t>Klebsiella</w:t>
      </w:r>
      <w:r w:rsidRPr="00053796">
        <w:rPr>
          <w:rFonts w:ascii="Book Antiqua" w:hAnsi="Book Antiqua"/>
        </w:rPr>
        <w:t>. Despite the low inflammatory labs, the SMS was correctly elevated at 1.28, showing its potential as a valuable tool in these special circumstances to prevent missed septic arthritis in patients with a compromised inflammatory response.</w:t>
      </w:r>
    </w:p>
    <w:p w14:paraId="5C17E6EC" w14:textId="11B8CEF2" w:rsidR="001E3236" w:rsidRPr="00053796" w:rsidRDefault="001E3236" w:rsidP="00053796">
      <w:pPr>
        <w:spacing w:line="360" w:lineRule="auto"/>
        <w:ind w:firstLineChars="100" w:firstLine="240"/>
        <w:jc w:val="both"/>
        <w:rPr>
          <w:rFonts w:ascii="Book Antiqua" w:hAnsi="Book Antiqua"/>
        </w:rPr>
      </w:pPr>
      <w:r w:rsidRPr="00053796">
        <w:rPr>
          <w:rFonts w:ascii="Book Antiqua" w:hAnsi="Book Antiqua"/>
        </w:rPr>
        <w:t xml:space="preserve">Although our pilot study focused on adult patients, the SMS also has potential utility in pediatric and adolescent septic arthritis. The common clinical presentation of transient synovitis of the hip, which is thought to be triggered by a systemic viral </w:t>
      </w:r>
      <w:proofErr w:type="gramStart"/>
      <w:r w:rsidRPr="00053796">
        <w:rPr>
          <w:rFonts w:ascii="Book Antiqua" w:hAnsi="Book Antiqua"/>
        </w:rPr>
        <w:t>infection</w:t>
      </w:r>
      <w:r w:rsidR="0087705A" w:rsidRPr="00053796">
        <w:rPr>
          <w:rFonts w:ascii="Book Antiqua" w:hAnsi="Book Antiqua"/>
          <w:vertAlign w:val="superscript"/>
        </w:rPr>
        <w:t>[</w:t>
      </w:r>
      <w:proofErr w:type="gramEnd"/>
      <w:r w:rsidR="0087705A" w:rsidRPr="00053796">
        <w:rPr>
          <w:rFonts w:ascii="Book Antiqua" w:hAnsi="Book Antiqua"/>
          <w:vertAlign w:val="superscript"/>
        </w:rPr>
        <w:t>23,24]</w:t>
      </w:r>
      <w:r w:rsidR="0087705A" w:rsidRPr="00053796">
        <w:rPr>
          <w:rFonts w:ascii="Book Antiqua" w:hAnsi="Book Antiqua"/>
        </w:rPr>
        <w:t xml:space="preserve">, </w:t>
      </w:r>
      <w:r w:rsidRPr="00053796">
        <w:rPr>
          <w:rFonts w:ascii="Book Antiqua" w:hAnsi="Book Antiqua"/>
        </w:rPr>
        <w:t xml:space="preserve">presents similarly to septic arthritis. Additionally, pediatric patients have a high incidence of </w:t>
      </w:r>
      <w:r w:rsidR="0087705A" w:rsidRPr="00053796">
        <w:rPr>
          <w:rFonts w:ascii="Book Antiqua" w:hAnsi="Book Antiqua"/>
        </w:rPr>
        <w:t>“</w:t>
      </w:r>
      <w:r w:rsidRPr="00053796">
        <w:rPr>
          <w:rFonts w:ascii="Book Antiqua" w:hAnsi="Book Antiqua"/>
        </w:rPr>
        <w:t>culture negative</w:t>
      </w:r>
      <w:r w:rsidR="0087705A" w:rsidRPr="00053796">
        <w:rPr>
          <w:rFonts w:ascii="Book Antiqua" w:hAnsi="Book Antiqua"/>
        </w:rPr>
        <w:t>”</w:t>
      </w:r>
      <w:r w:rsidRPr="00053796">
        <w:rPr>
          <w:rFonts w:ascii="Book Antiqua" w:hAnsi="Book Antiqua"/>
        </w:rPr>
        <w:t xml:space="preserve"> septic arthritis which makes diagnosis </w:t>
      </w:r>
      <w:proofErr w:type="gramStart"/>
      <w:r w:rsidRPr="00053796">
        <w:rPr>
          <w:rFonts w:ascii="Book Antiqua" w:hAnsi="Book Antiqua"/>
        </w:rPr>
        <w:t>difficult</w:t>
      </w:r>
      <w:r w:rsidR="0087705A" w:rsidRPr="00053796">
        <w:rPr>
          <w:rFonts w:ascii="Book Antiqua" w:hAnsi="Book Antiqua"/>
          <w:vertAlign w:val="superscript"/>
        </w:rPr>
        <w:t>[</w:t>
      </w:r>
      <w:proofErr w:type="gramEnd"/>
      <w:r w:rsidR="0087705A" w:rsidRPr="00053796">
        <w:rPr>
          <w:rFonts w:ascii="Book Antiqua" w:hAnsi="Book Antiqua"/>
          <w:vertAlign w:val="superscript"/>
        </w:rPr>
        <w:t>25]</w:t>
      </w:r>
      <w:r w:rsidRPr="00053796">
        <w:rPr>
          <w:rFonts w:ascii="Book Antiqua" w:hAnsi="Book Antiqua"/>
        </w:rPr>
        <w:t>.</w:t>
      </w:r>
      <w:r w:rsidR="0087705A" w:rsidRPr="00053796">
        <w:rPr>
          <w:rFonts w:ascii="Book Antiqua" w:hAnsi="Book Antiqua"/>
        </w:rPr>
        <w:t xml:space="preserve"> </w:t>
      </w:r>
      <w:r w:rsidRPr="00053796">
        <w:rPr>
          <w:rFonts w:ascii="Book Antiqua" w:hAnsi="Book Antiqua"/>
        </w:rPr>
        <w:t xml:space="preserve">Given the technical skill and advanced imaging needed to obtain a diagnostic hip aspiration, there would be tremendous benefit if the SMS proved to be an effective rule-out test in this population. Periprosthetic joint infection diagnosis is another area of potential </w:t>
      </w:r>
      <w:proofErr w:type="gramStart"/>
      <w:r w:rsidRPr="00053796">
        <w:rPr>
          <w:rFonts w:ascii="Book Antiqua" w:hAnsi="Book Antiqua"/>
        </w:rPr>
        <w:t>application</w:t>
      </w:r>
      <w:r w:rsidR="0087705A" w:rsidRPr="00053796">
        <w:rPr>
          <w:rFonts w:ascii="Book Antiqua" w:hAnsi="Book Antiqua"/>
          <w:vertAlign w:val="superscript"/>
        </w:rPr>
        <w:t>[</w:t>
      </w:r>
      <w:proofErr w:type="gramEnd"/>
      <w:r w:rsidR="0087705A" w:rsidRPr="00053796">
        <w:rPr>
          <w:rFonts w:ascii="Book Antiqua" w:hAnsi="Book Antiqua"/>
          <w:vertAlign w:val="superscript"/>
        </w:rPr>
        <w:t>26,27]</w:t>
      </w:r>
      <w:r w:rsidRPr="00053796">
        <w:rPr>
          <w:rFonts w:ascii="Book Antiqua" w:hAnsi="Book Antiqua"/>
        </w:rPr>
        <w:t xml:space="preserve">. Although </w:t>
      </w:r>
      <w:r w:rsidR="005A7333" w:rsidRPr="00053796">
        <w:rPr>
          <w:rFonts w:ascii="Book Antiqua" w:hAnsi="Book Antiqua"/>
        </w:rPr>
        <w:t xml:space="preserve">this </w:t>
      </w:r>
      <w:r w:rsidRPr="00053796">
        <w:rPr>
          <w:rFonts w:ascii="Book Antiqua" w:hAnsi="Book Antiqua"/>
        </w:rPr>
        <w:t>case do</w:t>
      </w:r>
      <w:r w:rsidR="00D6731B">
        <w:rPr>
          <w:rFonts w:ascii="Book Antiqua" w:hAnsi="Book Antiqua"/>
        </w:rPr>
        <w:t>es</w:t>
      </w:r>
      <w:r w:rsidRPr="00053796">
        <w:rPr>
          <w:rFonts w:ascii="Book Antiqua" w:hAnsi="Book Antiqua"/>
        </w:rPr>
        <w:t xml:space="preserve"> not always require the same urgency that septic native joints require the SMS could potentially add another data point to suggest infection in equivocal cases prior to surgical intervention.</w:t>
      </w:r>
    </w:p>
    <w:p w14:paraId="1C02D5AF" w14:textId="42DE7ABD" w:rsidR="001E3236" w:rsidRPr="00053796" w:rsidRDefault="001E3236" w:rsidP="00053796">
      <w:pPr>
        <w:spacing w:line="360" w:lineRule="auto"/>
        <w:ind w:firstLineChars="100" w:firstLine="240"/>
        <w:jc w:val="both"/>
        <w:rPr>
          <w:rFonts w:ascii="Book Antiqua" w:hAnsi="Book Antiqua"/>
        </w:rPr>
      </w:pPr>
      <w:r w:rsidRPr="00053796">
        <w:rPr>
          <w:rFonts w:ascii="Book Antiqua" w:hAnsi="Book Antiqua"/>
        </w:rPr>
        <w:t xml:space="preserve">One limitation of this pilot study is its small sample size. A larger sample size, in a rigorously validated, properly statistically powered cohort of patients is necessary to confirm the diagnostic accuracy of the SMS. Another limitation of the study was the timing of SMS lab draw. While our protocol indicated lab draw at the same time as the initial inflammatory lab sample, this was not always </w:t>
      </w:r>
      <w:proofErr w:type="gramStart"/>
      <w:r w:rsidRPr="00053796">
        <w:rPr>
          <w:rFonts w:ascii="Book Antiqua" w:hAnsi="Book Antiqua"/>
        </w:rPr>
        <w:t>possible,</w:t>
      </w:r>
      <w:proofErr w:type="gramEnd"/>
      <w:r w:rsidRPr="00053796">
        <w:rPr>
          <w:rFonts w:ascii="Book Antiqua" w:hAnsi="Book Antiqua"/>
        </w:rPr>
        <w:t xml:space="preserve"> and sometimes occurred hours later. Still, we expect the SMS score to decrease with the administration of antibiotics and/or surgical debridement, so the fact that it was still accurate in predicting infection in these patients supports the validity of the test. More generally, a limitation of the SMS is the inability to distinguish systemic </w:t>
      </w:r>
      <w:r w:rsidRPr="00053796">
        <w:rPr>
          <w:rFonts w:ascii="Book Antiqua" w:hAnsi="Book Antiqua"/>
          <w:i/>
          <w:iCs/>
        </w:rPr>
        <w:t>vs</w:t>
      </w:r>
      <w:r w:rsidRPr="00053796">
        <w:rPr>
          <w:rFonts w:ascii="Book Antiqua" w:hAnsi="Book Antiqua"/>
        </w:rPr>
        <w:t xml:space="preserve"> isolated articular infections. One patient with a bacterial pleural effusion had an aseptic aspirate of their knee. The SMS was elevated, correctly identifying the systemic bacterial infection, but in our data was ruled as a </w:t>
      </w:r>
      <w:r w:rsidR="0087705A" w:rsidRPr="00053796">
        <w:rPr>
          <w:rFonts w:ascii="Book Antiqua" w:hAnsi="Book Antiqua"/>
        </w:rPr>
        <w:t>“</w:t>
      </w:r>
      <w:r w:rsidRPr="00053796">
        <w:rPr>
          <w:rFonts w:ascii="Book Antiqua" w:hAnsi="Book Antiqua"/>
        </w:rPr>
        <w:t>false positive</w:t>
      </w:r>
      <w:r w:rsidR="0087705A" w:rsidRPr="00053796">
        <w:rPr>
          <w:rFonts w:ascii="Book Antiqua" w:hAnsi="Book Antiqua"/>
        </w:rPr>
        <w:t>”</w:t>
      </w:r>
      <w:r w:rsidRPr="00053796">
        <w:rPr>
          <w:rFonts w:ascii="Book Antiqua" w:hAnsi="Book Antiqua"/>
        </w:rPr>
        <w:t xml:space="preserve"> since the joint was aseptic (Figure 2)</w:t>
      </w:r>
      <w:r w:rsidR="0087705A" w:rsidRPr="00053796">
        <w:rPr>
          <w:rFonts w:ascii="Book Antiqua" w:hAnsi="Book Antiqua"/>
        </w:rPr>
        <w:t>.</w:t>
      </w:r>
      <w:r w:rsidRPr="00053796">
        <w:rPr>
          <w:rFonts w:ascii="Book Antiqua" w:hAnsi="Book Antiqua"/>
        </w:rPr>
        <w:t xml:space="preserve"> With this in mind, the use of SMS to diagnose septic arthritis in patients with concomitant acute infections may be limited. Finally, a limitation in our data analysis is the reliance on synovial and intra-operative cultures to definitively diagnosing septic arthritis. While this is the current gold-standard diagnostic, it is not 100% sensitive, and can be influenced by administration of antibiotics prior to </w:t>
      </w:r>
      <w:proofErr w:type="gramStart"/>
      <w:r w:rsidRPr="00053796">
        <w:rPr>
          <w:rFonts w:ascii="Book Antiqua" w:hAnsi="Book Antiqua"/>
        </w:rPr>
        <w:t>aspiration</w:t>
      </w:r>
      <w:r w:rsidR="0087705A" w:rsidRPr="00053796">
        <w:rPr>
          <w:rFonts w:ascii="Book Antiqua" w:hAnsi="Book Antiqua"/>
          <w:vertAlign w:val="superscript"/>
        </w:rPr>
        <w:t>[</w:t>
      </w:r>
      <w:proofErr w:type="gramEnd"/>
      <w:r w:rsidR="0087705A" w:rsidRPr="00053796">
        <w:rPr>
          <w:rFonts w:ascii="Book Antiqua" w:hAnsi="Book Antiqua"/>
          <w:vertAlign w:val="superscript"/>
        </w:rPr>
        <w:t>28-30]</w:t>
      </w:r>
      <w:r w:rsidR="0087705A" w:rsidRPr="00053796">
        <w:rPr>
          <w:rFonts w:ascii="Book Antiqua" w:hAnsi="Book Antiqua"/>
        </w:rPr>
        <w:t>.</w:t>
      </w:r>
      <w:r w:rsidRPr="00053796">
        <w:rPr>
          <w:rFonts w:ascii="Book Antiqua" w:hAnsi="Book Antiqua"/>
        </w:rPr>
        <w:t xml:space="preserve"> Additionally, clinical diagnosis of septic arthritis is not based on one or two lab values, but rather a clinical gestalt factoring in clinical exam, weight bearing status, prior antibiotic use, past medical history and presentation. While the regression model does allow us to compare a combination of lab values to the SMS, further study into the entire patient picture is warranted. Additionally, comparison to newer infection diagnostics such as pro-calcitonin and PCR analysis is </w:t>
      </w:r>
      <w:proofErr w:type="gramStart"/>
      <w:r w:rsidRPr="00053796">
        <w:rPr>
          <w:rFonts w:ascii="Book Antiqua" w:hAnsi="Book Antiqua"/>
        </w:rPr>
        <w:t>warranted</w:t>
      </w:r>
      <w:r w:rsidR="0087705A" w:rsidRPr="00053796">
        <w:rPr>
          <w:rFonts w:ascii="Book Antiqua" w:hAnsi="Book Antiqua"/>
          <w:vertAlign w:val="superscript"/>
        </w:rPr>
        <w:t>[</w:t>
      </w:r>
      <w:proofErr w:type="gramEnd"/>
      <w:r w:rsidR="0087705A" w:rsidRPr="00053796">
        <w:rPr>
          <w:rFonts w:ascii="Book Antiqua" w:hAnsi="Book Antiqua"/>
          <w:vertAlign w:val="superscript"/>
        </w:rPr>
        <w:t>14,31]</w:t>
      </w:r>
      <w:r w:rsidR="0087705A" w:rsidRPr="00053796">
        <w:rPr>
          <w:rFonts w:ascii="Book Antiqua" w:hAnsi="Book Antiqua"/>
        </w:rPr>
        <w:t>.</w:t>
      </w:r>
    </w:p>
    <w:p w14:paraId="33CC6E45" w14:textId="30EAAF0A" w:rsidR="001E3236" w:rsidRPr="00053796" w:rsidRDefault="001E3236" w:rsidP="00053796">
      <w:pPr>
        <w:pStyle w:val="ad"/>
        <w:spacing w:after="0" w:line="360" w:lineRule="auto"/>
        <w:ind w:left="0" w:firstLineChars="100" w:firstLine="240"/>
        <w:mirrorIndents/>
        <w:jc w:val="both"/>
        <w:rPr>
          <w:rFonts w:ascii="Book Antiqua" w:hAnsi="Book Antiqua" w:cs="Times New Roman"/>
        </w:rPr>
      </w:pPr>
      <w:r w:rsidRPr="00053796">
        <w:rPr>
          <w:rFonts w:ascii="Book Antiqua" w:hAnsi="Book Antiqua" w:cs="Times New Roman"/>
        </w:rPr>
        <w:t>The literature is scarce regarding the incidence of patients who undergo emergent I</w:t>
      </w:r>
      <w:r w:rsidR="0087705A" w:rsidRPr="00053796">
        <w:rPr>
          <w:rFonts w:ascii="Book Antiqua" w:hAnsi="Book Antiqua" w:cs="Times New Roman"/>
        </w:rPr>
        <w:t xml:space="preserve"> and </w:t>
      </w:r>
      <w:r w:rsidRPr="00053796">
        <w:rPr>
          <w:rFonts w:ascii="Book Antiqua" w:hAnsi="Book Antiqua" w:cs="Times New Roman"/>
        </w:rPr>
        <w:t>D for presumed septic arthritis that is ultimately deemed to be non-infected, but anecdotally at our institution this could be as high as 15</w:t>
      </w:r>
      <w:r w:rsidR="0087705A" w:rsidRPr="00053796">
        <w:rPr>
          <w:rFonts w:ascii="Book Antiqua" w:hAnsi="Book Antiqua" w:cs="Times New Roman"/>
        </w:rPr>
        <w:t>%</w:t>
      </w:r>
      <w:r w:rsidRPr="00053796">
        <w:rPr>
          <w:rFonts w:ascii="Book Antiqua" w:hAnsi="Book Antiqua" w:cs="Times New Roman"/>
        </w:rPr>
        <w:t>-20% of patients who undergo urgent I</w:t>
      </w:r>
      <w:r w:rsidR="0087705A" w:rsidRPr="00053796">
        <w:rPr>
          <w:rFonts w:ascii="Book Antiqua" w:hAnsi="Book Antiqua" w:cs="Times New Roman"/>
        </w:rPr>
        <w:t xml:space="preserve"> and </w:t>
      </w:r>
      <w:r w:rsidRPr="00053796">
        <w:rPr>
          <w:rFonts w:ascii="Book Antiqua" w:hAnsi="Book Antiqua" w:cs="Times New Roman"/>
        </w:rPr>
        <w:t>D. This highlights the importance of a fast, reliable and less invasive rule-out diagnostic test to give clinicians confidence to choose not to intervene, sparing substantial costs, unnecessary surgery and patient morbidity.</w:t>
      </w:r>
    </w:p>
    <w:p w14:paraId="34E82511" w14:textId="10739BD8" w:rsidR="0087705A" w:rsidRPr="00053796" w:rsidRDefault="001E3236" w:rsidP="00D6731B">
      <w:pPr>
        <w:pStyle w:val="ac"/>
        <w:shd w:val="clear" w:color="auto" w:fill="FFFFFF"/>
        <w:spacing w:before="0" w:beforeAutospacing="0" w:after="0" w:afterAutospacing="0" w:line="360" w:lineRule="auto"/>
        <w:ind w:firstLineChars="100" w:firstLine="240"/>
        <w:mirrorIndents/>
        <w:jc w:val="both"/>
        <w:rPr>
          <w:rFonts w:ascii="Book Antiqua" w:hAnsi="Book Antiqua"/>
        </w:rPr>
      </w:pPr>
      <w:r w:rsidRPr="00053796">
        <w:rPr>
          <w:rFonts w:ascii="Book Antiqua" w:hAnsi="Book Antiqua"/>
        </w:rPr>
        <w:t>Novel diagnostic tests are needed to quickly and accurately diagnose acute septic arthritis in native joints. In this pilot study, the SMS showed a high level of diagnostic accuracy in predicting septic joints compared to other diagnostic biomarkers. A large, prospective validation study is warranted to better establish the diagnostic accuracy and predictive values of the SMS. When confirmed in larger cohorts and available as a rapid blood test, the SMS could be an important tool for early, accurate diagnosis of acute septic joints and evaluation of need for urgent surgery. Future research should also expand to in investigate infection in non-unions, periprosthetic joints, infected hardware or grafts, transient synovitis, and others.</w:t>
      </w:r>
    </w:p>
    <w:p w14:paraId="08825EE4" w14:textId="788F87FD" w:rsidR="0087705A" w:rsidRPr="00053796" w:rsidRDefault="0087705A" w:rsidP="00053796">
      <w:pPr>
        <w:pStyle w:val="ac"/>
        <w:shd w:val="clear" w:color="auto" w:fill="FFFFFF"/>
        <w:spacing w:before="0" w:beforeAutospacing="0" w:after="0" w:afterAutospacing="0" w:line="360" w:lineRule="auto"/>
        <w:mirrorIndents/>
        <w:jc w:val="both"/>
        <w:rPr>
          <w:rFonts w:ascii="Book Antiqua" w:hAnsi="Book Antiqua"/>
        </w:rPr>
      </w:pPr>
    </w:p>
    <w:p w14:paraId="18611CD0" w14:textId="5ED50012" w:rsidR="00DD5F67" w:rsidRPr="00053796" w:rsidRDefault="00DD5F67" w:rsidP="00053796">
      <w:pPr>
        <w:pStyle w:val="ac"/>
        <w:shd w:val="clear" w:color="auto" w:fill="FFFFFF"/>
        <w:spacing w:before="0" w:beforeAutospacing="0" w:after="0" w:afterAutospacing="0" w:line="360" w:lineRule="auto"/>
        <w:mirrorIndents/>
        <w:jc w:val="both"/>
        <w:rPr>
          <w:rFonts w:ascii="Book Antiqua" w:hAnsi="Book Antiqua"/>
          <w:b/>
          <w:bCs/>
        </w:rPr>
      </w:pPr>
      <w:r w:rsidRPr="00053796">
        <w:rPr>
          <w:rFonts w:ascii="Book Antiqua" w:hAnsi="Book Antiqua"/>
          <w:b/>
          <w:bCs/>
        </w:rPr>
        <w:t>ARTICLE HIGHLIGHTS</w:t>
      </w:r>
    </w:p>
    <w:p w14:paraId="3560F2F1" w14:textId="28654702" w:rsidR="00DD5F67" w:rsidRPr="00053796" w:rsidRDefault="00DD5F67" w:rsidP="00053796">
      <w:pPr>
        <w:pStyle w:val="ac"/>
        <w:shd w:val="clear" w:color="auto" w:fill="FFFFFF"/>
        <w:tabs>
          <w:tab w:val="center" w:pos="4680"/>
        </w:tabs>
        <w:spacing w:before="0" w:beforeAutospacing="0" w:after="0" w:afterAutospacing="0" w:line="360" w:lineRule="auto"/>
        <w:mirrorIndents/>
        <w:jc w:val="both"/>
        <w:rPr>
          <w:rFonts w:ascii="Book Antiqua" w:hAnsi="Book Antiqua"/>
          <w:b/>
          <w:bCs/>
          <w:i/>
          <w:iCs/>
        </w:rPr>
      </w:pPr>
      <w:r w:rsidRPr="00053796">
        <w:rPr>
          <w:rFonts w:ascii="Book Antiqua" w:hAnsi="Book Antiqua"/>
          <w:b/>
          <w:bCs/>
          <w:i/>
          <w:iCs/>
        </w:rPr>
        <w:t>Research background</w:t>
      </w:r>
    </w:p>
    <w:p w14:paraId="4C1DFF8E" w14:textId="12C89FDC" w:rsidR="00FA1247" w:rsidRPr="00053796" w:rsidRDefault="00CC5E78" w:rsidP="00053796">
      <w:pPr>
        <w:snapToGrid w:val="0"/>
        <w:spacing w:line="360" w:lineRule="auto"/>
        <w:jc w:val="both"/>
        <w:rPr>
          <w:rFonts w:ascii="Book Antiqua" w:eastAsiaTheme="minorEastAsia" w:hAnsi="Book Antiqua"/>
        </w:rPr>
      </w:pPr>
      <w:bookmarkStart w:id="26" w:name="OLE_LINK151"/>
      <w:bookmarkStart w:id="27" w:name="OLE_LINK259"/>
      <w:bookmarkStart w:id="28" w:name="OLE_LINK158"/>
      <w:bookmarkStart w:id="29" w:name="OLE_LINK159"/>
      <w:bookmarkStart w:id="30" w:name="OLE_LINK205"/>
      <w:bookmarkStart w:id="31" w:name="OLE_LINK206"/>
      <w:bookmarkStart w:id="32" w:name="OLE_LINK244"/>
      <w:bookmarkStart w:id="33" w:name="OLE_LINK245"/>
      <w:bookmarkStart w:id="34" w:name="OLE_LINK332"/>
      <w:bookmarkStart w:id="35" w:name="OLE_LINK521"/>
      <w:r w:rsidRPr="00053796">
        <w:rPr>
          <w:rFonts w:ascii="Book Antiqua" w:eastAsiaTheme="minorEastAsia" w:hAnsi="Book Antiqua"/>
        </w:rPr>
        <w:t xml:space="preserve">Septic arthritis in native joints is an orthopedic emergency, requiting urgent surgical intervention. </w:t>
      </w:r>
      <w:r w:rsidR="00E54A99" w:rsidRPr="00053796">
        <w:rPr>
          <w:rFonts w:ascii="Book Antiqua" w:eastAsiaTheme="minorEastAsia" w:hAnsi="Book Antiqua"/>
        </w:rPr>
        <w:t xml:space="preserve">It can present similarly to non-septic arthritis such as grout, transient synovitis or inflammatory arthritis. Non-septic arthritis can be managed medically, so accurate diagnosis is important. </w:t>
      </w:r>
      <w:r w:rsidRPr="00053796">
        <w:rPr>
          <w:rFonts w:ascii="Book Antiqua" w:eastAsiaTheme="minorEastAsia" w:hAnsi="Book Antiqua"/>
        </w:rPr>
        <w:t xml:space="preserve">Currently, </w:t>
      </w:r>
      <w:r w:rsidR="00E54A99" w:rsidRPr="00053796">
        <w:rPr>
          <w:rFonts w:ascii="Book Antiqua" w:eastAsiaTheme="minorEastAsia" w:hAnsi="Book Antiqua"/>
        </w:rPr>
        <w:t>diagnosis is based on a combination of clinic exam and serum and synovial biomarkers which do not reliability differentiate infection from non-infective inflammation. T</w:t>
      </w:r>
      <w:r w:rsidRPr="00053796">
        <w:rPr>
          <w:rFonts w:ascii="Book Antiqua" w:eastAsiaTheme="minorEastAsia" w:hAnsi="Book Antiqua"/>
        </w:rPr>
        <w:t>he gold standard of diagnosis is intra-articular aspiration</w:t>
      </w:r>
      <w:r w:rsidR="00E54A99" w:rsidRPr="00053796">
        <w:rPr>
          <w:rFonts w:ascii="Book Antiqua" w:eastAsiaTheme="minorEastAsia" w:hAnsi="Book Antiqua"/>
        </w:rPr>
        <w:t xml:space="preserve"> cultures</w:t>
      </w:r>
      <w:r w:rsidRPr="00053796">
        <w:rPr>
          <w:rFonts w:ascii="Book Antiqua" w:eastAsiaTheme="minorEastAsia" w:hAnsi="Book Antiqua"/>
        </w:rPr>
        <w:t xml:space="preserve">, which can take days to result, so decisions about urgent </w:t>
      </w:r>
      <w:proofErr w:type="gramStart"/>
      <w:r w:rsidRPr="00053796">
        <w:rPr>
          <w:rFonts w:ascii="Book Antiqua" w:eastAsiaTheme="minorEastAsia" w:hAnsi="Book Antiqua"/>
        </w:rPr>
        <w:t>surgery</w:t>
      </w:r>
      <w:proofErr w:type="gramEnd"/>
      <w:r w:rsidRPr="00053796">
        <w:rPr>
          <w:rFonts w:ascii="Book Antiqua" w:eastAsiaTheme="minorEastAsia" w:hAnsi="Book Antiqua"/>
        </w:rPr>
        <w:t xml:space="preserve"> are </w:t>
      </w:r>
      <w:r w:rsidR="00E54A99" w:rsidRPr="00053796">
        <w:rPr>
          <w:rFonts w:ascii="Book Antiqua" w:eastAsiaTheme="minorEastAsia" w:hAnsi="Book Antiqua"/>
        </w:rPr>
        <w:t>often made with incomplete information</w:t>
      </w:r>
      <w:r w:rsidRPr="00053796">
        <w:rPr>
          <w:rFonts w:ascii="Book Antiqua" w:eastAsiaTheme="minorEastAsia" w:hAnsi="Book Antiqua"/>
        </w:rPr>
        <w:t xml:space="preserve">. Novel diagnostics </w:t>
      </w:r>
      <w:r w:rsidR="00E54A99" w:rsidRPr="00053796">
        <w:rPr>
          <w:rFonts w:ascii="Book Antiqua" w:eastAsiaTheme="minorEastAsia" w:hAnsi="Book Antiqua"/>
        </w:rPr>
        <w:t>are needed to improve the speed and accuracy of diagnosis.</w:t>
      </w:r>
    </w:p>
    <w:p w14:paraId="1F1ACCCA" w14:textId="77777777" w:rsidR="00DD5F67" w:rsidRPr="00053796" w:rsidRDefault="00DD5F67" w:rsidP="00053796">
      <w:pPr>
        <w:snapToGrid w:val="0"/>
        <w:spacing w:line="360" w:lineRule="auto"/>
        <w:jc w:val="both"/>
        <w:rPr>
          <w:rFonts w:ascii="Book Antiqua" w:eastAsiaTheme="minorEastAsia" w:hAnsi="Book Antiqua"/>
          <w:b/>
          <w:bCs/>
          <w:i/>
          <w:iCs/>
          <w:lang w:eastAsia="zh-CN"/>
        </w:rPr>
      </w:pPr>
    </w:p>
    <w:p w14:paraId="50C49652" w14:textId="42B7C559" w:rsidR="00E54A99" w:rsidRPr="00053796" w:rsidRDefault="00DD5F67" w:rsidP="00053796">
      <w:pPr>
        <w:snapToGrid w:val="0"/>
        <w:spacing w:line="360" w:lineRule="auto"/>
        <w:jc w:val="both"/>
        <w:rPr>
          <w:rFonts w:ascii="Book Antiqua" w:eastAsiaTheme="minorEastAsia" w:hAnsi="Book Antiqua"/>
          <w:b/>
          <w:bCs/>
          <w:i/>
          <w:iCs/>
        </w:rPr>
      </w:pPr>
      <w:r w:rsidRPr="00053796">
        <w:rPr>
          <w:rFonts w:ascii="Book Antiqua" w:eastAsiaTheme="minorEastAsia" w:hAnsi="Book Antiqua"/>
          <w:b/>
          <w:bCs/>
          <w:i/>
          <w:iCs/>
        </w:rPr>
        <w:t>Research motivation</w:t>
      </w:r>
    </w:p>
    <w:p w14:paraId="51B828F0" w14:textId="3FEB0C7D" w:rsidR="00E54A99" w:rsidRPr="00053796" w:rsidRDefault="00E54A99" w:rsidP="00053796">
      <w:pPr>
        <w:snapToGrid w:val="0"/>
        <w:spacing w:line="360" w:lineRule="auto"/>
        <w:jc w:val="both"/>
        <w:rPr>
          <w:rFonts w:ascii="Book Antiqua" w:eastAsiaTheme="minorEastAsia" w:hAnsi="Book Antiqua"/>
        </w:rPr>
      </w:pPr>
      <w:r w:rsidRPr="00053796">
        <w:rPr>
          <w:rFonts w:ascii="Book Antiqua" w:eastAsiaTheme="minorEastAsia" w:hAnsi="Book Antiqua"/>
        </w:rPr>
        <w:t>Novel diagnostics are needed to improve the speed and accuracy of diagnosis of septic arthritis to prevent the irreversible damage to cartilage seen in septic arthritis of native joints and to avoid unnecessary surgery in patients with aseptic arthritis. The ability to quickly and accurately identify and monitor infection through serum biomarkers, instead of invasive aspirations, has many potential applications across orthopedics, including peri-prosthetic infection, pediatric transient synovitis, hardware infection and in the work-up of fracture non-union.</w:t>
      </w:r>
    </w:p>
    <w:p w14:paraId="11CB7E3F" w14:textId="77777777" w:rsidR="00FA1247" w:rsidRPr="00053796" w:rsidRDefault="00FA1247" w:rsidP="00053796">
      <w:pPr>
        <w:snapToGrid w:val="0"/>
        <w:spacing w:line="360" w:lineRule="auto"/>
        <w:jc w:val="both"/>
        <w:rPr>
          <w:rFonts w:ascii="Book Antiqua" w:eastAsiaTheme="minorEastAsia" w:hAnsi="Book Antiqua"/>
          <w:b/>
        </w:rPr>
      </w:pPr>
    </w:p>
    <w:p w14:paraId="05265E0B" w14:textId="7D2EC885" w:rsidR="00DD5F67" w:rsidRPr="00053796" w:rsidRDefault="00DD5F67" w:rsidP="00053796">
      <w:pPr>
        <w:snapToGrid w:val="0"/>
        <w:spacing w:line="360" w:lineRule="auto"/>
        <w:jc w:val="both"/>
        <w:rPr>
          <w:rFonts w:ascii="Book Antiqua" w:hAnsi="Book Antiqua"/>
          <w:b/>
          <w:i/>
        </w:rPr>
      </w:pPr>
      <w:r w:rsidRPr="00053796">
        <w:rPr>
          <w:rFonts w:ascii="Book Antiqua" w:hAnsi="Book Antiqua"/>
          <w:b/>
          <w:i/>
        </w:rPr>
        <w:t>Research objectives</w:t>
      </w:r>
    </w:p>
    <w:p w14:paraId="5EE5B35E" w14:textId="2144659B" w:rsidR="00E54A99" w:rsidRPr="00053796" w:rsidRDefault="00E54A99" w:rsidP="00053796">
      <w:pPr>
        <w:snapToGrid w:val="0"/>
        <w:spacing w:line="360" w:lineRule="auto"/>
        <w:jc w:val="both"/>
        <w:rPr>
          <w:rFonts w:ascii="Book Antiqua" w:hAnsi="Book Antiqua"/>
          <w:bCs/>
        </w:rPr>
      </w:pPr>
      <w:r w:rsidRPr="00053796">
        <w:rPr>
          <w:rFonts w:ascii="Book Antiqua" w:hAnsi="Book Antiqua"/>
          <w:bCs/>
        </w:rPr>
        <w:t xml:space="preserve">The main objective was to compare the ability of the Sepsis </w:t>
      </w:r>
      <w:proofErr w:type="spellStart"/>
      <w:r w:rsidRPr="00053796">
        <w:rPr>
          <w:rFonts w:ascii="Book Antiqua" w:hAnsi="Book Antiqua"/>
          <w:bCs/>
        </w:rPr>
        <w:t>Meta</w:t>
      </w:r>
      <w:r w:rsidR="00967BFB" w:rsidRPr="00053796">
        <w:rPr>
          <w:rFonts w:ascii="Book Antiqua" w:hAnsi="Book Antiqua"/>
          <w:bCs/>
        </w:rPr>
        <w:t>S</w:t>
      </w:r>
      <w:r w:rsidRPr="00053796">
        <w:rPr>
          <w:rFonts w:ascii="Book Antiqua" w:hAnsi="Book Antiqua"/>
          <w:bCs/>
        </w:rPr>
        <w:t>core</w:t>
      </w:r>
      <w:proofErr w:type="spellEnd"/>
      <w:r w:rsidR="00DD5F67" w:rsidRPr="00053796">
        <w:rPr>
          <w:rFonts w:ascii="Book Antiqua" w:hAnsi="Book Antiqua"/>
          <w:bCs/>
        </w:rPr>
        <w:t xml:space="preserve"> </w:t>
      </w:r>
      <w:r w:rsidR="00DD5F67" w:rsidRPr="00053796">
        <w:rPr>
          <w:rFonts w:ascii="Book Antiqua" w:eastAsia="宋体" w:hAnsi="Book Antiqua" w:cs="宋体"/>
          <w:bCs/>
          <w:lang w:eastAsia="zh-CN"/>
        </w:rPr>
        <w:t>(SMS)</w:t>
      </w:r>
      <w:r w:rsidR="00DD5F67" w:rsidRPr="00053796">
        <w:rPr>
          <w:rFonts w:ascii="Book Antiqua" w:hAnsi="Book Antiqua"/>
          <w:bCs/>
        </w:rPr>
        <w:t xml:space="preserve"> </w:t>
      </w:r>
      <w:r w:rsidRPr="00053796">
        <w:rPr>
          <w:rFonts w:ascii="Book Antiqua" w:hAnsi="Book Antiqua"/>
          <w:bCs/>
        </w:rPr>
        <w:t xml:space="preserve">to diagnosis acute septic arthritis in native joints compared to current diagnostic serum and synovial biomarkers. The SMS proved more accurate than </w:t>
      </w:r>
      <w:r w:rsidR="00037AE5" w:rsidRPr="00053796">
        <w:rPr>
          <w:rFonts w:ascii="Book Antiqua" w:hAnsi="Book Antiqua"/>
          <w:bCs/>
        </w:rPr>
        <w:t xml:space="preserve">serum </w:t>
      </w:r>
      <w:r w:rsidR="00597567" w:rsidRPr="00053796">
        <w:rPr>
          <w:rFonts w:ascii="Book Antiqua" w:hAnsi="Book Antiqua"/>
        </w:rPr>
        <w:t>white blood cell (WBC)</w:t>
      </w:r>
      <w:r w:rsidR="00037AE5" w:rsidRPr="00053796">
        <w:rPr>
          <w:rFonts w:ascii="Book Antiqua" w:hAnsi="Book Antiqua"/>
          <w:bCs/>
        </w:rPr>
        <w:t xml:space="preserve">, </w:t>
      </w:r>
      <w:r w:rsidR="00F82CC6" w:rsidRPr="00053796">
        <w:rPr>
          <w:rFonts w:ascii="Book Antiqua" w:hAnsi="Book Antiqua"/>
        </w:rPr>
        <w:t>erythrocyte sedimentation rate</w:t>
      </w:r>
      <w:r w:rsidR="00DD5F67" w:rsidRPr="00053796">
        <w:rPr>
          <w:rFonts w:ascii="Book Antiqua" w:hAnsi="Book Antiqua"/>
          <w:bCs/>
        </w:rPr>
        <w:t xml:space="preserve"> </w:t>
      </w:r>
      <w:r w:rsidR="00037AE5" w:rsidRPr="00053796">
        <w:rPr>
          <w:rFonts w:ascii="Book Antiqua" w:hAnsi="Book Antiqua"/>
          <w:bCs/>
        </w:rPr>
        <w:t xml:space="preserve">&lt; </w:t>
      </w:r>
      <w:r w:rsidR="00F82CC6" w:rsidRPr="00053796">
        <w:rPr>
          <w:rFonts w:ascii="Book Antiqua" w:hAnsi="Book Antiqua"/>
        </w:rPr>
        <w:t>C-reactive protein</w:t>
      </w:r>
      <w:r w:rsidR="00037AE5" w:rsidRPr="00053796">
        <w:rPr>
          <w:rFonts w:ascii="Book Antiqua" w:hAnsi="Book Antiqua"/>
          <w:bCs/>
        </w:rPr>
        <w:t xml:space="preserve"> and synovial WBC and </w:t>
      </w:r>
      <w:r w:rsidR="00597567" w:rsidRPr="00053796">
        <w:rPr>
          <w:rFonts w:ascii="Book Antiqua" w:hAnsi="Book Antiqua"/>
        </w:rPr>
        <w:t>polymorphonuclear cells</w:t>
      </w:r>
      <w:r w:rsidR="00597567" w:rsidRPr="00053796">
        <w:rPr>
          <w:rFonts w:ascii="Book Antiqua" w:hAnsi="Book Antiqua"/>
          <w:bCs/>
        </w:rPr>
        <w:t xml:space="preserve"> </w:t>
      </w:r>
      <w:r w:rsidR="00037AE5" w:rsidRPr="00053796">
        <w:rPr>
          <w:rFonts w:ascii="Book Antiqua" w:hAnsi="Book Antiqua"/>
          <w:bCs/>
        </w:rPr>
        <w:t>%.</w:t>
      </w:r>
      <w:r w:rsidRPr="00053796">
        <w:rPr>
          <w:rFonts w:ascii="Book Antiqua" w:hAnsi="Book Antiqua"/>
          <w:bCs/>
        </w:rPr>
        <w:t xml:space="preserve"> </w:t>
      </w:r>
      <w:r w:rsidR="00037AE5" w:rsidRPr="00053796">
        <w:rPr>
          <w:rFonts w:ascii="Book Antiqua" w:hAnsi="Book Antiqua"/>
          <w:bCs/>
        </w:rPr>
        <w:t>W</w:t>
      </w:r>
      <w:r w:rsidRPr="00053796">
        <w:rPr>
          <w:rFonts w:ascii="Book Antiqua" w:hAnsi="Book Antiqua"/>
          <w:bCs/>
        </w:rPr>
        <w:t>ith the ability to result in 30 min without an invasive intra-articular aspiration</w:t>
      </w:r>
      <w:r w:rsidR="00037AE5" w:rsidRPr="00053796">
        <w:rPr>
          <w:rFonts w:ascii="Book Antiqua" w:hAnsi="Book Antiqua"/>
          <w:bCs/>
        </w:rPr>
        <w:t>, there is potential for future research across orthopedics for diagnosis and monitoring of infection.</w:t>
      </w:r>
    </w:p>
    <w:p w14:paraId="18338DC4" w14:textId="6AD8A8A4" w:rsidR="00FA1247" w:rsidRPr="00053796" w:rsidRDefault="00FA1247" w:rsidP="00053796">
      <w:pPr>
        <w:snapToGrid w:val="0"/>
        <w:spacing w:line="360" w:lineRule="auto"/>
        <w:jc w:val="both"/>
        <w:rPr>
          <w:rFonts w:ascii="Book Antiqua" w:eastAsiaTheme="minorEastAsia" w:hAnsi="Book Antiqua"/>
          <w:b/>
        </w:rPr>
      </w:pPr>
    </w:p>
    <w:p w14:paraId="14CA89E0" w14:textId="39090E68" w:rsidR="00DD5F67" w:rsidRPr="00053796" w:rsidRDefault="00DD5F67" w:rsidP="00053796">
      <w:pPr>
        <w:snapToGrid w:val="0"/>
        <w:spacing w:line="360" w:lineRule="auto"/>
        <w:jc w:val="both"/>
        <w:rPr>
          <w:rFonts w:ascii="Book Antiqua" w:eastAsiaTheme="minorEastAsia" w:hAnsi="Book Antiqua"/>
          <w:b/>
          <w:i/>
          <w:iCs/>
        </w:rPr>
      </w:pPr>
      <w:r w:rsidRPr="00053796">
        <w:rPr>
          <w:rFonts w:ascii="Book Antiqua" w:eastAsiaTheme="minorEastAsia" w:hAnsi="Book Antiqua"/>
          <w:b/>
          <w:i/>
          <w:iCs/>
        </w:rPr>
        <w:t>Research methods</w:t>
      </w:r>
    </w:p>
    <w:p w14:paraId="53B8FFE5" w14:textId="60CAB923" w:rsidR="00967BFB" w:rsidRPr="00053796" w:rsidRDefault="00967BFB" w:rsidP="00053796">
      <w:pPr>
        <w:snapToGrid w:val="0"/>
        <w:spacing w:line="360" w:lineRule="auto"/>
        <w:jc w:val="both"/>
        <w:rPr>
          <w:rFonts w:ascii="Book Antiqua" w:hAnsi="Book Antiqua"/>
        </w:rPr>
      </w:pPr>
      <w:r w:rsidRPr="00053796">
        <w:rPr>
          <w:rFonts w:ascii="Book Antiqua" w:hAnsi="Book Antiqua"/>
        </w:rPr>
        <w:t>We conducted a prospective, observational study of adult patients being worked up for acute septic arthritis of native joints in the emergency department. They proceeded through the standard of care work-up including inflammatory labs and aspiration, with an additional venous lab draw into a PAX</w:t>
      </w:r>
      <w:r w:rsidR="00F82CC6" w:rsidRPr="00053796">
        <w:rPr>
          <w:rFonts w:ascii="Book Antiqua" w:hAnsi="Book Antiqua"/>
        </w:rPr>
        <w:t xml:space="preserve"> </w:t>
      </w:r>
      <w:r w:rsidRPr="00053796">
        <w:rPr>
          <w:rFonts w:ascii="Book Antiqua" w:hAnsi="Book Antiqua"/>
        </w:rPr>
        <w:t xml:space="preserve">gene RNA-stabilizing tube that was used to calculate the </w:t>
      </w:r>
      <w:r w:rsidR="00DD5F67" w:rsidRPr="00053796">
        <w:rPr>
          <w:rFonts w:ascii="Book Antiqua" w:eastAsia="宋体" w:hAnsi="Book Antiqua" w:cs="宋体"/>
          <w:bCs/>
          <w:lang w:eastAsia="zh-CN"/>
        </w:rPr>
        <w:t>SMS</w:t>
      </w:r>
      <w:r w:rsidRPr="00053796">
        <w:rPr>
          <w:rFonts w:ascii="Book Antiqua" w:hAnsi="Book Antiqua"/>
        </w:rPr>
        <w:t xml:space="preserve">. Decisions for surgery were made without consideration of </w:t>
      </w:r>
      <w:r w:rsidR="00DD5F67" w:rsidRPr="00053796">
        <w:rPr>
          <w:rFonts w:ascii="Book Antiqua" w:eastAsia="宋体" w:hAnsi="Book Antiqua" w:cs="宋体"/>
          <w:bCs/>
          <w:lang w:eastAsia="zh-CN"/>
        </w:rPr>
        <w:t>SMS</w:t>
      </w:r>
      <w:r w:rsidRPr="00053796">
        <w:rPr>
          <w:rFonts w:ascii="Book Antiqua" w:hAnsi="Book Antiqua"/>
        </w:rPr>
        <w:t xml:space="preserve"> which was calculated at the end of the enrollment period, blinded to clinical results. Patients were retrospectively deemed infected or not based on synovial culture results. The </w:t>
      </w:r>
      <w:r w:rsidR="00DD5F67" w:rsidRPr="00053796">
        <w:rPr>
          <w:rFonts w:ascii="Book Antiqua" w:eastAsia="宋体" w:hAnsi="Book Antiqua" w:cs="宋体"/>
          <w:bCs/>
          <w:lang w:eastAsia="zh-CN"/>
        </w:rPr>
        <w:t>SMS</w:t>
      </w:r>
      <w:r w:rsidRPr="00053796">
        <w:rPr>
          <w:rFonts w:ascii="Book Antiqua" w:hAnsi="Book Antiqua"/>
        </w:rPr>
        <w:t xml:space="preserve"> and other inflammatory labs were compared to this diagnosis</w:t>
      </w:r>
    </w:p>
    <w:p w14:paraId="420E69C1" w14:textId="77777777" w:rsidR="00FA1247" w:rsidRPr="00053796" w:rsidRDefault="00FA1247" w:rsidP="00053796">
      <w:pPr>
        <w:snapToGrid w:val="0"/>
        <w:spacing w:line="360" w:lineRule="auto"/>
        <w:jc w:val="both"/>
        <w:rPr>
          <w:rFonts w:ascii="Book Antiqua" w:eastAsiaTheme="minorEastAsia" w:hAnsi="Book Antiqua"/>
          <w:b/>
        </w:rPr>
      </w:pPr>
    </w:p>
    <w:p w14:paraId="5B852152" w14:textId="02C4E29B" w:rsidR="00967BFB" w:rsidRPr="00053796" w:rsidRDefault="00DD5F67" w:rsidP="00053796">
      <w:pPr>
        <w:snapToGrid w:val="0"/>
        <w:spacing w:line="360" w:lineRule="auto"/>
        <w:jc w:val="both"/>
        <w:rPr>
          <w:rFonts w:ascii="Book Antiqua" w:hAnsi="Book Antiqua"/>
          <w:b/>
          <w:bCs/>
          <w:i/>
          <w:iCs/>
        </w:rPr>
      </w:pPr>
      <w:r w:rsidRPr="00053796">
        <w:rPr>
          <w:rFonts w:ascii="Book Antiqua" w:hAnsi="Book Antiqua"/>
          <w:b/>
          <w:bCs/>
          <w:i/>
          <w:iCs/>
        </w:rPr>
        <w:t>Research results</w:t>
      </w:r>
    </w:p>
    <w:p w14:paraId="1111B2B7" w14:textId="6D7B21D9" w:rsidR="00967BFB" w:rsidRPr="00053796" w:rsidRDefault="00967BFB" w:rsidP="00053796">
      <w:pPr>
        <w:snapToGrid w:val="0"/>
        <w:spacing w:line="360" w:lineRule="auto"/>
        <w:jc w:val="both"/>
        <w:rPr>
          <w:rFonts w:ascii="Book Antiqua" w:eastAsiaTheme="minorEastAsia" w:hAnsi="Book Antiqua"/>
        </w:rPr>
      </w:pPr>
      <w:r w:rsidRPr="00053796">
        <w:rPr>
          <w:rFonts w:ascii="Book Antiqua" w:eastAsiaTheme="minorEastAsia" w:hAnsi="Book Antiqua"/>
        </w:rPr>
        <w:t xml:space="preserve">There was no significant difference in any of the standard serum or synovial labs between the septic and aseptic groups, except for the </w:t>
      </w:r>
      <w:r w:rsidR="00DD5F67" w:rsidRPr="00053796">
        <w:rPr>
          <w:rFonts w:ascii="Book Antiqua" w:eastAsia="宋体" w:hAnsi="Book Antiqua" w:cs="宋体"/>
          <w:bCs/>
          <w:lang w:eastAsia="zh-CN"/>
        </w:rPr>
        <w:t>SMS</w:t>
      </w:r>
      <w:r w:rsidRPr="00053796">
        <w:rPr>
          <w:rFonts w:ascii="Book Antiqua" w:eastAsiaTheme="minorEastAsia" w:hAnsi="Book Antiqua"/>
        </w:rPr>
        <w:t xml:space="preserve"> which was significantly higher in septic patient compared to aseptic patient (</w:t>
      </w:r>
      <w:r w:rsidRPr="00053796">
        <w:rPr>
          <w:rFonts w:ascii="Book Antiqua" w:eastAsiaTheme="minorEastAsia" w:hAnsi="Book Antiqua"/>
          <w:i/>
          <w:iCs/>
          <w:caps/>
        </w:rPr>
        <w:t>p</w:t>
      </w:r>
      <w:r w:rsidR="004669BF" w:rsidRPr="00053796">
        <w:rPr>
          <w:rFonts w:ascii="Book Antiqua" w:eastAsiaTheme="minorEastAsia" w:hAnsi="Book Antiqua"/>
          <w:i/>
          <w:iCs/>
          <w:caps/>
        </w:rPr>
        <w:t xml:space="preserve"> </w:t>
      </w:r>
      <w:r w:rsidRPr="00053796">
        <w:rPr>
          <w:rFonts w:ascii="Book Antiqua" w:eastAsiaTheme="minorEastAsia" w:hAnsi="Book Antiqua"/>
        </w:rPr>
        <w:t>=</w:t>
      </w:r>
      <w:r w:rsidR="004669BF" w:rsidRPr="00053796">
        <w:rPr>
          <w:rFonts w:ascii="Book Antiqua" w:eastAsiaTheme="minorEastAsia" w:hAnsi="Book Antiqua"/>
        </w:rPr>
        <w:t xml:space="preserve"> </w:t>
      </w:r>
      <w:r w:rsidRPr="00053796">
        <w:rPr>
          <w:rFonts w:ascii="Book Antiqua" w:eastAsiaTheme="minorEastAsia" w:hAnsi="Book Antiqua"/>
        </w:rPr>
        <w:t>0.008). This pilot study data is encouraging, but still needs to be validated in a larger</w:t>
      </w:r>
      <w:r w:rsidR="004A2944" w:rsidRPr="00053796">
        <w:rPr>
          <w:rFonts w:ascii="Book Antiqua" w:eastAsiaTheme="minorEastAsia" w:hAnsi="Book Antiqua"/>
        </w:rPr>
        <w:t xml:space="preserve"> study.</w:t>
      </w:r>
    </w:p>
    <w:p w14:paraId="3E62078C" w14:textId="77777777" w:rsidR="00FA1247" w:rsidRPr="00053796" w:rsidRDefault="00FA1247" w:rsidP="00053796">
      <w:pPr>
        <w:snapToGrid w:val="0"/>
        <w:spacing w:line="360" w:lineRule="auto"/>
        <w:jc w:val="both"/>
        <w:rPr>
          <w:rFonts w:ascii="Book Antiqua" w:eastAsiaTheme="minorEastAsia" w:hAnsi="Book Antiqua" w:cs="Segoe UI"/>
          <w:shd w:val="clear" w:color="auto" w:fill="FFFFFF"/>
        </w:rPr>
      </w:pPr>
    </w:p>
    <w:p w14:paraId="7DD32DFE" w14:textId="63C04658" w:rsidR="00FA1247" w:rsidRPr="00053796" w:rsidRDefault="00DD5F67" w:rsidP="00053796">
      <w:pPr>
        <w:snapToGrid w:val="0"/>
        <w:spacing w:line="360" w:lineRule="auto"/>
        <w:jc w:val="both"/>
        <w:rPr>
          <w:rFonts w:ascii="Book Antiqua" w:eastAsiaTheme="minorEastAsia" w:hAnsi="Book Antiqua" w:cs="Segoe UI"/>
          <w:b/>
          <w:bCs/>
          <w:i/>
          <w:iCs/>
          <w:shd w:val="clear" w:color="auto" w:fill="FFFFFF"/>
        </w:rPr>
      </w:pPr>
      <w:r w:rsidRPr="00053796">
        <w:rPr>
          <w:rFonts w:ascii="Book Antiqua" w:hAnsi="Book Antiqua"/>
          <w:b/>
          <w:bCs/>
          <w:i/>
          <w:iCs/>
        </w:rPr>
        <w:t>Research conclusions</w:t>
      </w:r>
    </w:p>
    <w:p w14:paraId="1DCFC7E5" w14:textId="598C8F7C" w:rsidR="004A2944" w:rsidRPr="00053796" w:rsidRDefault="004A2944" w:rsidP="00053796">
      <w:pPr>
        <w:snapToGrid w:val="0"/>
        <w:spacing w:line="360" w:lineRule="auto"/>
        <w:jc w:val="both"/>
        <w:rPr>
          <w:rFonts w:ascii="Book Antiqua" w:hAnsi="Book Antiqua"/>
        </w:rPr>
      </w:pPr>
      <w:r w:rsidRPr="00053796">
        <w:rPr>
          <w:rFonts w:ascii="Book Antiqua" w:hAnsi="Book Antiqua"/>
        </w:rPr>
        <w:t xml:space="preserve">The </w:t>
      </w:r>
      <w:r w:rsidR="00DD5F67" w:rsidRPr="00053796">
        <w:rPr>
          <w:rFonts w:ascii="Book Antiqua" w:eastAsia="宋体" w:hAnsi="Book Antiqua" w:cs="宋体"/>
          <w:bCs/>
          <w:lang w:eastAsia="zh-CN"/>
        </w:rPr>
        <w:t>SMS</w:t>
      </w:r>
      <w:r w:rsidRPr="00053796">
        <w:rPr>
          <w:rFonts w:ascii="Book Antiqua" w:hAnsi="Book Antiqua"/>
        </w:rPr>
        <w:t xml:space="preserve"> shows potential as a quicker and more accurate diagnostic tool for acute septic arthritis that current serum and synovial biomarkers. It shows unique potential in complicated patients with histories of gout, inflammatory arthritis or immunocompromise where the current serum biomarkers are known to be less accurate.</w:t>
      </w:r>
      <w:r w:rsidR="00053796" w:rsidRPr="00053796">
        <w:rPr>
          <w:rFonts w:ascii="Book Antiqua" w:hAnsi="Book Antiqua"/>
        </w:rPr>
        <w:t xml:space="preserve"> </w:t>
      </w:r>
      <w:r w:rsidRPr="00053796">
        <w:rPr>
          <w:rFonts w:ascii="Book Antiqua" w:hAnsi="Book Antiqua"/>
        </w:rPr>
        <w:t>With development of the 30</w:t>
      </w:r>
      <w:r w:rsidR="00D6731B">
        <w:rPr>
          <w:rFonts w:ascii="Book Antiqua" w:hAnsi="Book Antiqua"/>
        </w:rPr>
        <w:t xml:space="preserve"> </w:t>
      </w:r>
      <w:r w:rsidRPr="00053796">
        <w:rPr>
          <w:rFonts w:ascii="Book Antiqua" w:hAnsi="Book Antiqua"/>
        </w:rPr>
        <w:t>min point of care testing, this is a potentially valuable diagnostic aid for decisions about emergency surgery and has potential applications across orthopedics subspecialties for infection diagnosis and monitoring.</w:t>
      </w:r>
    </w:p>
    <w:p w14:paraId="26963816" w14:textId="77777777" w:rsidR="00DD5F67" w:rsidRPr="00053796" w:rsidRDefault="00DD5F67" w:rsidP="00053796">
      <w:pPr>
        <w:snapToGrid w:val="0"/>
        <w:spacing w:line="360" w:lineRule="auto"/>
        <w:jc w:val="both"/>
        <w:rPr>
          <w:rFonts w:ascii="Book Antiqua" w:hAnsi="Book Antiqua"/>
        </w:rPr>
      </w:pPr>
    </w:p>
    <w:p w14:paraId="2998632F" w14:textId="5D8085B4" w:rsidR="00FA1247" w:rsidRPr="00053796" w:rsidRDefault="00DD5F67" w:rsidP="00053796">
      <w:pPr>
        <w:snapToGrid w:val="0"/>
        <w:spacing w:line="360" w:lineRule="auto"/>
        <w:jc w:val="both"/>
        <w:rPr>
          <w:rFonts w:ascii="Book Antiqua" w:eastAsiaTheme="minorEastAsia" w:hAnsi="Book Antiqua" w:cs="Segoe UI"/>
          <w:b/>
          <w:bCs/>
          <w:i/>
          <w:iCs/>
          <w:shd w:val="clear" w:color="auto" w:fill="FFFFFF"/>
        </w:rPr>
      </w:pPr>
      <w:r w:rsidRPr="00053796">
        <w:rPr>
          <w:rFonts w:ascii="Book Antiqua" w:hAnsi="Book Antiqua"/>
          <w:b/>
          <w:bCs/>
          <w:i/>
          <w:iCs/>
        </w:rPr>
        <w:t>Research perspectives</w:t>
      </w:r>
    </w:p>
    <w:p w14:paraId="33343EC4" w14:textId="44731160" w:rsidR="00CC5E78" w:rsidRPr="00053796" w:rsidRDefault="00CC5E78" w:rsidP="00053796">
      <w:pPr>
        <w:snapToGrid w:val="0"/>
        <w:spacing w:line="360" w:lineRule="auto"/>
        <w:jc w:val="both"/>
        <w:rPr>
          <w:rFonts w:ascii="Book Antiqua" w:hAnsi="Book Antiqua" w:cs="Segoe UI"/>
          <w:shd w:val="clear" w:color="auto" w:fill="FFFFFF"/>
        </w:rPr>
      </w:pPr>
      <w:r w:rsidRPr="00053796">
        <w:rPr>
          <w:rFonts w:ascii="Book Antiqua" w:hAnsi="Book Antiqua" w:cs="Segoe UI"/>
          <w:shd w:val="clear" w:color="auto" w:fill="FFFFFF"/>
        </w:rPr>
        <w:t>Novel serum biomarkers show potential to increase the accuracy and decrease to timing to diagnosis of septic arthritis. Future research in a larger study population is needed to validate these findings, which could then be replicated to investigate other topics in orthopedics such as periprosthetic joint infection, septic arthritis in pediatric patients, fracture non-unions and hardware infection.</w:t>
      </w:r>
    </w:p>
    <w:bookmarkEnd w:id="26"/>
    <w:bookmarkEnd w:id="27"/>
    <w:bookmarkEnd w:id="28"/>
    <w:bookmarkEnd w:id="29"/>
    <w:bookmarkEnd w:id="30"/>
    <w:bookmarkEnd w:id="31"/>
    <w:bookmarkEnd w:id="32"/>
    <w:bookmarkEnd w:id="33"/>
    <w:bookmarkEnd w:id="34"/>
    <w:bookmarkEnd w:id="35"/>
    <w:p w14:paraId="31C1417F" w14:textId="77777777" w:rsidR="00FA1247" w:rsidRPr="00053796" w:rsidRDefault="00FA1247" w:rsidP="00053796">
      <w:pPr>
        <w:pStyle w:val="ac"/>
        <w:shd w:val="clear" w:color="auto" w:fill="FFFFFF"/>
        <w:spacing w:before="0" w:beforeAutospacing="0" w:after="0" w:afterAutospacing="0" w:line="360" w:lineRule="auto"/>
        <w:mirrorIndents/>
        <w:jc w:val="both"/>
        <w:rPr>
          <w:rFonts w:ascii="Book Antiqua" w:hAnsi="Book Antiqua"/>
        </w:rPr>
      </w:pPr>
    </w:p>
    <w:p w14:paraId="7197F82E" w14:textId="66DC3477" w:rsidR="0087705A" w:rsidRPr="00053796" w:rsidRDefault="0087705A" w:rsidP="00053796">
      <w:pPr>
        <w:spacing w:line="360" w:lineRule="auto"/>
        <w:jc w:val="both"/>
        <w:rPr>
          <w:rFonts w:ascii="Book Antiqua" w:hAnsi="Book Antiqua"/>
          <w:b/>
          <w:caps/>
        </w:rPr>
      </w:pPr>
      <w:r w:rsidRPr="00053796">
        <w:rPr>
          <w:rFonts w:ascii="Book Antiqua" w:hAnsi="Book Antiqua"/>
          <w:b/>
          <w:caps/>
        </w:rPr>
        <w:t>References</w:t>
      </w:r>
    </w:p>
    <w:p w14:paraId="2D1B8D29" w14:textId="77777777" w:rsidR="005269FF" w:rsidRPr="00053796" w:rsidRDefault="005269FF" w:rsidP="00053796">
      <w:pPr>
        <w:spacing w:line="360" w:lineRule="auto"/>
        <w:jc w:val="both"/>
        <w:rPr>
          <w:rFonts w:ascii="Book Antiqua" w:hAnsi="Book Antiqua"/>
        </w:rPr>
      </w:pPr>
      <w:proofErr w:type="gramStart"/>
      <w:r w:rsidRPr="00053796">
        <w:rPr>
          <w:rFonts w:ascii="Book Antiqua" w:hAnsi="Book Antiqua"/>
        </w:rPr>
        <w:t xml:space="preserve">1 </w:t>
      </w:r>
      <w:r w:rsidRPr="00053796">
        <w:rPr>
          <w:rFonts w:ascii="Book Antiqua" w:hAnsi="Book Antiqua"/>
          <w:b/>
        </w:rPr>
        <w:t>Singh JA</w:t>
      </w:r>
      <w:r w:rsidRPr="00053796">
        <w:rPr>
          <w:rFonts w:ascii="Book Antiqua" w:hAnsi="Book Antiqua"/>
        </w:rPr>
        <w:t>, Yu S.</w:t>
      </w:r>
      <w:proofErr w:type="gramEnd"/>
      <w:r w:rsidRPr="00053796">
        <w:rPr>
          <w:rFonts w:ascii="Book Antiqua" w:hAnsi="Book Antiqua"/>
        </w:rPr>
        <w:t xml:space="preserve"> The burden of septic arthritis on the U.S. inpatient care: A national study. </w:t>
      </w:r>
      <w:proofErr w:type="spellStart"/>
      <w:r w:rsidRPr="00053796">
        <w:rPr>
          <w:rFonts w:ascii="Book Antiqua" w:hAnsi="Book Antiqua"/>
          <w:i/>
        </w:rPr>
        <w:t>PLoS</w:t>
      </w:r>
      <w:proofErr w:type="spellEnd"/>
      <w:r w:rsidRPr="00053796">
        <w:rPr>
          <w:rFonts w:ascii="Book Antiqua" w:hAnsi="Book Antiqua"/>
          <w:i/>
        </w:rPr>
        <w:t xml:space="preserve"> One</w:t>
      </w:r>
      <w:r w:rsidRPr="00053796">
        <w:rPr>
          <w:rFonts w:ascii="Book Antiqua" w:hAnsi="Book Antiqua"/>
        </w:rPr>
        <w:t xml:space="preserve"> 2017; </w:t>
      </w:r>
      <w:r w:rsidRPr="00053796">
        <w:rPr>
          <w:rFonts w:ascii="Book Antiqua" w:hAnsi="Book Antiqua"/>
          <w:b/>
        </w:rPr>
        <w:t>12</w:t>
      </w:r>
      <w:r w:rsidRPr="00053796">
        <w:rPr>
          <w:rFonts w:ascii="Book Antiqua" w:hAnsi="Book Antiqua"/>
        </w:rPr>
        <w:t>: e0182577 [PMID: 28809954 DOI: 10.1371/journal.pone.0182577]</w:t>
      </w:r>
    </w:p>
    <w:p w14:paraId="15031904"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2 </w:t>
      </w:r>
      <w:r w:rsidRPr="00053796">
        <w:rPr>
          <w:rFonts w:ascii="Book Antiqua" w:hAnsi="Book Antiqua"/>
          <w:b/>
        </w:rPr>
        <w:t>Singh JA</w:t>
      </w:r>
      <w:r w:rsidRPr="00053796">
        <w:rPr>
          <w:rFonts w:ascii="Book Antiqua" w:hAnsi="Book Antiqua"/>
        </w:rPr>
        <w:t xml:space="preserve">, Yu S. Septic Arthritis in Emergency Departments in the US: A National Study of Health Care Utilization and Time Trends. </w:t>
      </w:r>
      <w:r w:rsidRPr="00053796">
        <w:rPr>
          <w:rFonts w:ascii="Book Antiqua" w:hAnsi="Book Antiqua"/>
          <w:i/>
        </w:rPr>
        <w:t>Arthritis Care Res (Hoboken)</w:t>
      </w:r>
      <w:r w:rsidRPr="00053796">
        <w:rPr>
          <w:rFonts w:ascii="Book Antiqua" w:hAnsi="Book Antiqua"/>
        </w:rPr>
        <w:t xml:space="preserve"> 2018; </w:t>
      </w:r>
      <w:r w:rsidRPr="00053796">
        <w:rPr>
          <w:rFonts w:ascii="Book Antiqua" w:hAnsi="Book Antiqua"/>
          <w:b/>
        </w:rPr>
        <w:t>70</w:t>
      </w:r>
      <w:r w:rsidRPr="00053796">
        <w:rPr>
          <w:rFonts w:ascii="Book Antiqua" w:hAnsi="Book Antiqua"/>
        </w:rPr>
        <w:t>: 320-326 [PMID: 28464432 DOI: 10.1002/acr.23270]</w:t>
      </w:r>
    </w:p>
    <w:p w14:paraId="32E36DFE"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3 </w:t>
      </w:r>
      <w:r w:rsidRPr="00053796">
        <w:rPr>
          <w:rFonts w:ascii="Book Antiqua" w:hAnsi="Book Antiqua"/>
          <w:b/>
        </w:rPr>
        <w:t>Yu KH</w:t>
      </w:r>
      <w:r w:rsidRPr="00053796">
        <w:rPr>
          <w:rFonts w:ascii="Book Antiqua" w:hAnsi="Book Antiqua"/>
        </w:rPr>
        <w:t xml:space="preserve">, Luo SF, </w:t>
      </w:r>
      <w:proofErr w:type="spellStart"/>
      <w:r w:rsidRPr="00053796">
        <w:rPr>
          <w:rFonts w:ascii="Book Antiqua" w:hAnsi="Book Antiqua"/>
        </w:rPr>
        <w:t>Liou</w:t>
      </w:r>
      <w:proofErr w:type="spellEnd"/>
      <w:r w:rsidRPr="00053796">
        <w:rPr>
          <w:rFonts w:ascii="Book Antiqua" w:hAnsi="Book Antiqua"/>
        </w:rPr>
        <w:t xml:space="preserve"> LB, Wu YJ, Tsai WP, Chen JY, Ho HH. </w:t>
      </w:r>
      <w:proofErr w:type="gramStart"/>
      <w:r w:rsidRPr="00053796">
        <w:rPr>
          <w:rFonts w:ascii="Book Antiqua" w:hAnsi="Book Antiqua"/>
        </w:rPr>
        <w:t>Concomitant septic and gouty arthritis--an analysis of 30 cases.</w:t>
      </w:r>
      <w:proofErr w:type="gramEnd"/>
      <w:r w:rsidRPr="00053796">
        <w:rPr>
          <w:rFonts w:ascii="Book Antiqua" w:hAnsi="Book Antiqua"/>
        </w:rPr>
        <w:t xml:space="preserve"> </w:t>
      </w:r>
      <w:r w:rsidRPr="00053796">
        <w:rPr>
          <w:rFonts w:ascii="Book Antiqua" w:hAnsi="Book Antiqua"/>
          <w:i/>
        </w:rPr>
        <w:t>Rheumatology (Oxford)</w:t>
      </w:r>
      <w:r w:rsidRPr="00053796">
        <w:rPr>
          <w:rFonts w:ascii="Book Antiqua" w:hAnsi="Book Antiqua"/>
        </w:rPr>
        <w:t xml:space="preserve"> 2003; </w:t>
      </w:r>
      <w:r w:rsidRPr="00053796">
        <w:rPr>
          <w:rFonts w:ascii="Book Antiqua" w:hAnsi="Book Antiqua"/>
          <w:b/>
        </w:rPr>
        <w:t>42</w:t>
      </w:r>
      <w:r w:rsidRPr="00053796">
        <w:rPr>
          <w:rFonts w:ascii="Book Antiqua" w:hAnsi="Book Antiqua"/>
        </w:rPr>
        <w:t>: 1062-1066 [PMID: 12730521 DOI: 10.1093/rheumatology/keg297]</w:t>
      </w:r>
    </w:p>
    <w:p w14:paraId="59FF844F" w14:textId="77777777" w:rsidR="005269FF" w:rsidRPr="00053796" w:rsidRDefault="005269FF" w:rsidP="00053796">
      <w:pPr>
        <w:spacing w:line="360" w:lineRule="auto"/>
        <w:jc w:val="both"/>
        <w:rPr>
          <w:rFonts w:ascii="Book Antiqua" w:hAnsi="Book Antiqua"/>
        </w:rPr>
      </w:pPr>
      <w:proofErr w:type="gramStart"/>
      <w:r w:rsidRPr="00053796">
        <w:rPr>
          <w:rFonts w:ascii="Book Antiqua" w:hAnsi="Book Antiqua"/>
        </w:rPr>
        <w:t xml:space="preserve">4 </w:t>
      </w:r>
      <w:r w:rsidRPr="00053796">
        <w:rPr>
          <w:rFonts w:ascii="Book Antiqua" w:hAnsi="Book Antiqua"/>
          <w:b/>
        </w:rPr>
        <w:t>Li SF</w:t>
      </w:r>
      <w:r w:rsidRPr="00053796">
        <w:rPr>
          <w:rFonts w:ascii="Book Antiqua" w:hAnsi="Book Antiqua"/>
        </w:rPr>
        <w:t>, Cassidy C, Chang C, Gharib S, Torres J. Diagnostic utility of laboratory tests in septic arthritis.</w:t>
      </w:r>
      <w:proofErr w:type="gramEnd"/>
      <w:r w:rsidRPr="00053796">
        <w:rPr>
          <w:rFonts w:ascii="Book Antiqua" w:hAnsi="Book Antiqua"/>
        </w:rPr>
        <w:t xml:space="preserve"> </w:t>
      </w:r>
      <w:proofErr w:type="spellStart"/>
      <w:r w:rsidRPr="00053796">
        <w:rPr>
          <w:rFonts w:ascii="Book Antiqua" w:hAnsi="Book Antiqua"/>
          <w:i/>
        </w:rPr>
        <w:t>Emerg</w:t>
      </w:r>
      <w:proofErr w:type="spellEnd"/>
      <w:r w:rsidRPr="00053796">
        <w:rPr>
          <w:rFonts w:ascii="Book Antiqua" w:hAnsi="Book Antiqua"/>
          <w:i/>
        </w:rPr>
        <w:t xml:space="preserve"> Med J</w:t>
      </w:r>
      <w:r w:rsidRPr="00053796">
        <w:rPr>
          <w:rFonts w:ascii="Book Antiqua" w:hAnsi="Book Antiqua"/>
        </w:rPr>
        <w:t xml:space="preserve"> 2007; </w:t>
      </w:r>
      <w:r w:rsidRPr="00053796">
        <w:rPr>
          <w:rFonts w:ascii="Book Antiqua" w:hAnsi="Book Antiqua"/>
          <w:b/>
        </w:rPr>
        <w:t>24</w:t>
      </w:r>
      <w:r w:rsidRPr="00053796">
        <w:rPr>
          <w:rFonts w:ascii="Book Antiqua" w:hAnsi="Book Antiqua"/>
        </w:rPr>
        <w:t>: 75-77 [PMID: 17251607 DOI: 10.1136/emj.2006.037929]</w:t>
      </w:r>
    </w:p>
    <w:p w14:paraId="3A83BF23"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5 </w:t>
      </w:r>
      <w:proofErr w:type="spellStart"/>
      <w:r w:rsidRPr="00053796">
        <w:rPr>
          <w:rFonts w:ascii="Book Antiqua" w:hAnsi="Book Antiqua"/>
          <w:b/>
        </w:rPr>
        <w:t>McGillicuddy</w:t>
      </w:r>
      <w:proofErr w:type="spellEnd"/>
      <w:r w:rsidRPr="00053796">
        <w:rPr>
          <w:rFonts w:ascii="Book Antiqua" w:hAnsi="Book Antiqua"/>
          <w:b/>
        </w:rPr>
        <w:t xml:space="preserve"> DC</w:t>
      </w:r>
      <w:r w:rsidRPr="00053796">
        <w:rPr>
          <w:rFonts w:ascii="Book Antiqua" w:hAnsi="Book Antiqua"/>
        </w:rPr>
        <w:t xml:space="preserve">, Shah KH, Friedberg RP, </w:t>
      </w:r>
      <w:proofErr w:type="spellStart"/>
      <w:r w:rsidRPr="00053796">
        <w:rPr>
          <w:rFonts w:ascii="Book Antiqua" w:hAnsi="Book Antiqua"/>
        </w:rPr>
        <w:t>Nathanson</w:t>
      </w:r>
      <w:proofErr w:type="spellEnd"/>
      <w:r w:rsidRPr="00053796">
        <w:rPr>
          <w:rFonts w:ascii="Book Antiqua" w:hAnsi="Book Antiqua"/>
        </w:rPr>
        <w:t xml:space="preserve"> LA, </w:t>
      </w:r>
      <w:proofErr w:type="spellStart"/>
      <w:r w:rsidRPr="00053796">
        <w:rPr>
          <w:rFonts w:ascii="Book Antiqua" w:hAnsi="Book Antiqua"/>
        </w:rPr>
        <w:t>Edlow</w:t>
      </w:r>
      <w:proofErr w:type="spellEnd"/>
      <w:r w:rsidRPr="00053796">
        <w:rPr>
          <w:rFonts w:ascii="Book Antiqua" w:hAnsi="Book Antiqua"/>
        </w:rPr>
        <w:t xml:space="preserve"> JA. How sensitive is the synovial fluid white blood cell count in diagnosing septic arthritis? </w:t>
      </w:r>
      <w:r w:rsidRPr="00053796">
        <w:rPr>
          <w:rFonts w:ascii="Book Antiqua" w:hAnsi="Book Antiqua"/>
          <w:i/>
        </w:rPr>
        <w:t xml:space="preserve">Am J </w:t>
      </w:r>
      <w:proofErr w:type="spellStart"/>
      <w:r w:rsidRPr="00053796">
        <w:rPr>
          <w:rFonts w:ascii="Book Antiqua" w:hAnsi="Book Antiqua"/>
          <w:i/>
        </w:rPr>
        <w:t>Emerg</w:t>
      </w:r>
      <w:proofErr w:type="spellEnd"/>
      <w:r w:rsidRPr="00053796">
        <w:rPr>
          <w:rFonts w:ascii="Book Antiqua" w:hAnsi="Book Antiqua"/>
          <w:i/>
        </w:rPr>
        <w:t xml:space="preserve"> Med</w:t>
      </w:r>
      <w:r w:rsidRPr="00053796">
        <w:rPr>
          <w:rFonts w:ascii="Book Antiqua" w:hAnsi="Book Antiqua"/>
        </w:rPr>
        <w:t xml:space="preserve"> 2007; </w:t>
      </w:r>
      <w:r w:rsidRPr="00053796">
        <w:rPr>
          <w:rFonts w:ascii="Book Antiqua" w:hAnsi="Book Antiqua"/>
          <w:b/>
        </w:rPr>
        <w:t>25</w:t>
      </w:r>
      <w:r w:rsidRPr="00053796">
        <w:rPr>
          <w:rFonts w:ascii="Book Antiqua" w:hAnsi="Book Antiqua"/>
        </w:rPr>
        <w:t>: 749-752 [PMID: 17870475 DOI: 10.1016/j.ajem.2006.12.001]</w:t>
      </w:r>
    </w:p>
    <w:p w14:paraId="6B4885E4" w14:textId="22CD21FE" w:rsidR="005269FF" w:rsidRPr="00053796" w:rsidRDefault="005269FF" w:rsidP="00053796">
      <w:pPr>
        <w:spacing w:line="360" w:lineRule="auto"/>
        <w:jc w:val="both"/>
        <w:rPr>
          <w:rFonts w:ascii="Book Antiqua" w:hAnsi="Book Antiqua"/>
        </w:rPr>
      </w:pPr>
      <w:r w:rsidRPr="00053796">
        <w:rPr>
          <w:rFonts w:ascii="Book Antiqua" w:hAnsi="Book Antiqua"/>
        </w:rPr>
        <w:t xml:space="preserve">6 </w:t>
      </w:r>
      <w:proofErr w:type="spellStart"/>
      <w:r w:rsidRPr="00053796">
        <w:rPr>
          <w:rFonts w:ascii="Book Antiqua" w:hAnsi="Book Antiqua"/>
          <w:b/>
        </w:rPr>
        <w:t>McCutchan</w:t>
      </w:r>
      <w:proofErr w:type="spellEnd"/>
      <w:r w:rsidRPr="00053796">
        <w:rPr>
          <w:rFonts w:ascii="Book Antiqua" w:hAnsi="Book Antiqua"/>
          <w:b/>
        </w:rPr>
        <w:t xml:space="preserve"> HJ</w:t>
      </w:r>
      <w:r w:rsidRPr="00053796">
        <w:rPr>
          <w:rFonts w:ascii="Book Antiqua" w:hAnsi="Book Antiqua"/>
        </w:rPr>
        <w:t xml:space="preserve">, Fisher RC. </w:t>
      </w:r>
      <w:proofErr w:type="gramStart"/>
      <w:r w:rsidRPr="00053796">
        <w:rPr>
          <w:rFonts w:ascii="Book Antiqua" w:hAnsi="Book Antiqua"/>
        </w:rPr>
        <w:t>Synovial leukocytosis in infectious arthritis.</w:t>
      </w:r>
      <w:proofErr w:type="gramEnd"/>
      <w:r w:rsidRPr="00053796">
        <w:rPr>
          <w:rFonts w:ascii="Book Antiqua" w:hAnsi="Book Antiqua"/>
        </w:rPr>
        <w:t xml:space="preserve"> </w:t>
      </w:r>
      <w:proofErr w:type="spellStart"/>
      <w:r w:rsidRPr="00053796">
        <w:rPr>
          <w:rFonts w:ascii="Book Antiqua" w:hAnsi="Book Antiqua"/>
          <w:i/>
        </w:rPr>
        <w:t>Clin</w:t>
      </w:r>
      <w:proofErr w:type="spellEnd"/>
      <w:r w:rsidRPr="00053796">
        <w:rPr>
          <w:rFonts w:ascii="Book Antiqua" w:hAnsi="Book Antiqua"/>
          <w:i/>
        </w:rPr>
        <w:t xml:space="preserve"> </w:t>
      </w:r>
      <w:proofErr w:type="spellStart"/>
      <w:r w:rsidRPr="00053796">
        <w:rPr>
          <w:rFonts w:ascii="Book Antiqua" w:hAnsi="Book Antiqua"/>
          <w:i/>
        </w:rPr>
        <w:t>Orthop</w:t>
      </w:r>
      <w:proofErr w:type="spellEnd"/>
      <w:r w:rsidRPr="00053796">
        <w:rPr>
          <w:rFonts w:ascii="Book Antiqua" w:hAnsi="Book Antiqua"/>
          <w:i/>
        </w:rPr>
        <w:t xml:space="preserve"> </w:t>
      </w:r>
      <w:proofErr w:type="spellStart"/>
      <w:r w:rsidRPr="00053796">
        <w:rPr>
          <w:rFonts w:ascii="Book Antiqua" w:hAnsi="Book Antiqua"/>
          <w:i/>
        </w:rPr>
        <w:t>Relat</w:t>
      </w:r>
      <w:proofErr w:type="spellEnd"/>
      <w:r w:rsidRPr="00053796">
        <w:rPr>
          <w:rFonts w:ascii="Book Antiqua" w:hAnsi="Book Antiqua"/>
          <w:i/>
        </w:rPr>
        <w:t xml:space="preserve"> Res</w:t>
      </w:r>
      <w:r w:rsidRPr="00053796">
        <w:rPr>
          <w:rFonts w:ascii="Book Antiqua" w:hAnsi="Book Antiqua"/>
        </w:rPr>
        <w:t xml:space="preserve"> 1990; 226-230 [PMID: 2379361 DOI: 10.1097/00003086-199008000-00037]</w:t>
      </w:r>
    </w:p>
    <w:p w14:paraId="58457669" w14:textId="77777777" w:rsidR="005269FF" w:rsidRPr="00053796" w:rsidRDefault="005269FF" w:rsidP="00053796">
      <w:pPr>
        <w:spacing w:line="360" w:lineRule="auto"/>
        <w:jc w:val="both"/>
        <w:rPr>
          <w:rFonts w:ascii="Book Antiqua" w:hAnsi="Book Antiqua"/>
        </w:rPr>
      </w:pPr>
      <w:proofErr w:type="gramStart"/>
      <w:r w:rsidRPr="00053796">
        <w:rPr>
          <w:rFonts w:ascii="Book Antiqua" w:hAnsi="Book Antiqua"/>
        </w:rPr>
        <w:t xml:space="preserve">7 </w:t>
      </w:r>
      <w:r w:rsidRPr="00053796">
        <w:rPr>
          <w:rFonts w:ascii="Book Antiqua" w:hAnsi="Book Antiqua"/>
          <w:b/>
        </w:rPr>
        <w:t>Ross JJ</w:t>
      </w:r>
      <w:r w:rsidRPr="00053796">
        <w:rPr>
          <w:rFonts w:ascii="Book Antiqua" w:hAnsi="Book Antiqua"/>
        </w:rPr>
        <w:t>.</w:t>
      </w:r>
      <w:proofErr w:type="gramEnd"/>
      <w:r w:rsidRPr="00053796">
        <w:rPr>
          <w:rFonts w:ascii="Book Antiqua" w:hAnsi="Book Antiqua"/>
        </w:rPr>
        <w:t xml:space="preserve"> </w:t>
      </w:r>
      <w:proofErr w:type="gramStart"/>
      <w:r w:rsidRPr="00053796">
        <w:rPr>
          <w:rFonts w:ascii="Book Antiqua" w:hAnsi="Book Antiqua"/>
        </w:rPr>
        <w:t>Septic Arthritis of Native Joints.</w:t>
      </w:r>
      <w:proofErr w:type="gramEnd"/>
      <w:r w:rsidRPr="00053796">
        <w:rPr>
          <w:rFonts w:ascii="Book Antiqua" w:hAnsi="Book Antiqua"/>
        </w:rPr>
        <w:t xml:space="preserve"> </w:t>
      </w:r>
      <w:r w:rsidRPr="00053796">
        <w:rPr>
          <w:rFonts w:ascii="Book Antiqua" w:hAnsi="Book Antiqua"/>
          <w:i/>
        </w:rPr>
        <w:t>Infect Dis Clin North Am</w:t>
      </w:r>
      <w:r w:rsidRPr="00053796">
        <w:rPr>
          <w:rFonts w:ascii="Book Antiqua" w:hAnsi="Book Antiqua"/>
        </w:rPr>
        <w:t xml:space="preserve"> 2017; </w:t>
      </w:r>
      <w:r w:rsidRPr="00053796">
        <w:rPr>
          <w:rFonts w:ascii="Book Antiqua" w:hAnsi="Book Antiqua"/>
          <w:b/>
        </w:rPr>
        <w:t>31</w:t>
      </w:r>
      <w:r w:rsidRPr="00053796">
        <w:rPr>
          <w:rFonts w:ascii="Book Antiqua" w:hAnsi="Book Antiqua"/>
        </w:rPr>
        <w:t>: 203-218 [PMID: 28366221 DOI: 10.1016/j.idc.2017.01.001]</w:t>
      </w:r>
    </w:p>
    <w:p w14:paraId="7BDC7A46" w14:textId="77777777" w:rsidR="005269FF" w:rsidRPr="00053796" w:rsidRDefault="005269FF" w:rsidP="00053796">
      <w:pPr>
        <w:spacing w:line="360" w:lineRule="auto"/>
        <w:jc w:val="both"/>
        <w:rPr>
          <w:rFonts w:ascii="Book Antiqua" w:hAnsi="Book Antiqua"/>
        </w:rPr>
      </w:pPr>
      <w:proofErr w:type="gramStart"/>
      <w:r w:rsidRPr="00053796">
        <w:rPr>
          <w:rFonts w:ascii="Book Antiqua" w:hAnsi="Book Antiqua"/>
        </w:rPr>
        <w:t xml:space="preserve">8 </w:t>
      </w:r>
      <w:proofErr w:type="spellStart"/>
      <w:r w:rsidRPr="00053796">
        <w:rPr>
          <w:rFonts w:ascii="Book Antiqua" w:hAnsi="Book Antiqua"/>
          <w:b/>
        </w:rPr>
        <w:t>Chander</w:t>
      </w:r>
      <w:proofErr w:type="spellEnd"/>
      <w:r w:rsidRPr="00053796">
        <w:rPr>
          <w:rFonts w:ascii="Book Antiqua" w:hAnsi="Book Antiqua"/>
          <w:b/>
        </w:rPr>
        <w:t xml:space="preserve"> S</w:t>
      </w:r>
      <w:r w:rsidRPr="00053796">
        <w:rPr>
          <w:rFonts w:ascii="Book Antiqua" w:hAnsi="Book Antiqua"/>
        </w:rPr>
        <w:t>, Coakley G.</w:t>
      </w:r>
      <w:proofErr w:type="gramEnd"/>
      <w:r w:rsidRPr="00053796">
        <w:rPr>
          <w:rFonts w:ascii="Book Antiqua" w:hAnsi="Book Antiqua"/>
        </w:rPr>
        <w:t xml:space="preserve"> What's New in the Management of Bacterial Septic Arthritis? </w:t>
      </w:r>
      <w:proofErr w:type="spellStart"/>
      <w:r w:rsidRPr="00053796">
        <w:rPr>
          <w:rFonts w:ascii="Book Antiqua" w:hAnsi="Book Antiqua"/>
          <w:i/>
        </w:rPr>
        <w:t>Curr</w:t>
      </w:r>
      <w:proofErr w:type="spellEnd"/>
      <w:r w:rsidRPr="00053796">
        <w:rPr>
          <w:rFonts w:ascii="Book Antiqua" w:hAnsi="Book Antiqua"/>
          <w:i/>
        </w:rPr>
        <w:t xml:space="preserve"> Infect Dis Rep</w:t>
      </w:r>
      <w:r w:rsidRPr="00053796">
        <w:rPr>
          <w:rFonts w:ascii="Book Antiqua" w:hAnsi="Book Antiqua"/>
        </w:rPr>
        <w:t xml:space="preserve"> 2011; </w:t>
      </w:r>
      <w:r w:rsidRPr="00053796">
        <w:rPr>
          <w:rFonts w:ascii="Book Antiqua" w:hAnsi="Book Antiqua"/>
          <w:b/>
        </w:rPr>
        <w:t>13</w:t>
      </w:r>
      <w:r w:rsidRPr="00053796">
        <w:rPr>
          <w:rFonts w:ascii="Book Antiqua" w:hAnsi="Book Antiqua"/>
        </w:rPr>
        <w:t>: 478-484 [PMID: 21785928 DOI: 10.1007/s11908-011-0201-0]</w:t>
      </w:r>
    </w:p>
    <w:p w14:paraId="544BD15B"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9 </w:t>
      </w:r>
      <w:proofErr w:type="spellStart"/>
      <w:r w:rsidRPr="00053796">
        <w:rPr>
          <w:rFonts w:ascii="Book Antiqua" w:hAnsi="Book Antiqua"/>
          <w:b/>
        </w:rPr>
        <w:t>Kaandorp</w:t>
      </w:r>
      <w:proofErr w:type="spellEnd"/>
      <w:r w:rsidRPr="00053796">
        <w:rPr>
          <w:rFonts w:ascii="Book Antiqua" w:hAnsi="Book Antiqua"/>
          <w:b/>
        </w:rPr>
        <w:t xml:space="preserve"> CJ</w:t>
      </w:r>
      <w:r w:rsidRPr="00053796">
        <w:rPr>
          <w:rFonts w:ascii="Book Antiqua" w:hAnsi="Book Antiqua"/>
        </w:rPr>
        <w:t xml:space="preserve">, </w:t>
      </w:r>
      <w:proofErr w:type="spellStart"/>
      <w:r w:rsidRPr="00053796">
        <w:rPr>
          <w:rFonts w:ascii="Book Antiqua" w:hAnsi="Book Antiqua"/>
        </w:rPr>
        <w:t>Dinant</w:t>
      </w:r>
      <w:proofErr w:type="spellEnd"/>
      <w:r w:rsidRPr="00053796">
        <w:rPr>
          <w:rFonts w:ascii="Book Antiqua" w:hAnsi="Book Antiqua"/>
        </w:rPr>
        <w:t xml:space="preserve"> HJ, van de </w:t>
      </w:r>
      <w:proofErr w:type="spellStart"/>
      <w:r w:rsidRPr="00053796">
        <w:rPr>
          <w:rFonts w:ascii="Book Antiqua" w:hAnsi="Book Antiqua"/>
        </w:rPr>
        <w:t>Laar</w:t>
      </w:r>
      <w:proofErr w:type="spellEnd"/>
      <w:r w:rsidRPr="00053796">
        <w:rPr>
          <w:rFonts w:ascii="Book Antiqua" w:hAnsi="Book Antiqua"/>
        </w:rPr>
        <w:t xml:space="preserve"> MA, </w:t>
      </w:r>
      <w:proofErr w:type="spellStart"/>
      <w:r w:rsidRPr="00053796">
        <w:rPr>
          <w:rFonts w:ascii="Book Antiqua" w:hAnsi="Book Antiqua"/>
        </w:rPr>
        <w:t>Moens</w:t>
      </w:r>
      <w:proofErr w:type="spellEnd"/>
      <w:r w:rsidRPr="00053796">
        <w:rPr>
          <w:rFonts w:ascii="Book Antiqua" w:hAnsi="Book Antiqua"/>
        </w:rPr>
        <w:t xml:space="preserve"> HJ, </w:t>
      </w:r>
      <w:proofErr w:type="spellStart"/>
      <w:r w:rsidRPr="00053796">
        <w:rPr>
          <w:rFonts w:ascii="Book Antiqua" w:hAnsi="Book Antiqua"/>
        </w:rPr>
        <w:t>Prins</w:t>
      </w:r>
      <w:proofErr w:type="spellEnd"/>
      <w:r w:rsidRPr="00053796">
        <w:rPr>
          <w:rFonts w:ascii="Book Antiqua" w:hAnsi="Book Antiqua"/>
        </w:rPr>
        <w:t xml:space="preserve"> AP, </w:t>
      </w:r>
      <w:proofErr w:type="spellStart"/>
      <w:r w:rsidRPr="00053796">
        <w:rPr>
          <w:rFonts w:ascii="Book Antiqua" w:hAnsi="Book Antiqua"/>
        </w:rPr>
        <w:t>Dijkmans</w:t>
      </w:r>
      <w:proofErr w:type="spellEnd"/>
      <w:r w:rsidRPr="00053796">
        <w:rPr>
          <w:rFonts w:ascii="Book Antiqua" w:hAnsi="Book Antiqua"/>
        </w:rPr>
        <w:t xml:space="preserve"> BA. Incidence and sources of native and prosthetic joint infection: a community based prospective survey. </w:t>
      </w:r>
      <w:r w:rsidRPr="00053796">
        <w:rPr>
          <w:rFonts w:ascii="Book Antiqua" w:hAnsi="Book Antiqua"/>
          <w:i/>
        </w:rPr>
        <w:t>Ann Rheum Dis</w:t>
      </w:r>
      <w:r w:rsidRPr="00053796">
        <w:rPr>
          <w:rFonts w:ascii="Book Antiqua" w:hAnsi="Book Antiqua"/>
        </w:rPr>
        <w:t xml:space="preserve"> 1997; </w:t>
      </w:r>
      <w:r w:rsidRPr="00053796">
        <w:rPr>
          <w:rFonts w:ascii="Book Antiqua" w:hAnsi="Book Antiqua"/>
          <w:b/>
        </w:rPr>
        <w:t>56</w:t>
      </w:r>
      <w:r w:rsidRPr="00053796">
        <w:rPr>
          <w:rFonts w:ascii="Book Antiqua" w:hAnsi="Book Antiqua"/>
        </w:rPr>
        <w:t>: 470-475 [PMID: 9306869 DOI: 10.1136/ard.56.8.470]</w:t>
      </w:r>
    </w:p>
    <w:p w14:paraId="7BAB68B2" w14:textId="5866016F" w:rsidR="005269FF" w:rsidRPr="00053796" w:rsidRDefault="005269FF" w:rsidP="00053796">
      <w:pPr>
        <w:spacing w:line="360" w:lineRule="auto"/>
        <w:jc w:val="both"/>
        <w:rPr>
          <w:rFonts w:ascii="Book Antiqua" w:hAnsi="Book Antiqua"/>
        </w:rPr>
      </w:pPr>
      <w:proofErr w:type="gramStart"/>
      <w:r w:rsidRPr="00053796">
        <w:rPr>
          <w:rFonts w:ascii="Book Antiqua" w:hAnsi="Book Antiqua"/>
        </w:rPr>
        <w:t xml:space="preserve">10 </w:t>
      </w:r>
      <w:r w:rsidRPr="00053796">
        <w:rPr>
          <w:rFonts w:ascii="Book Antiqua" w:hAnsi="Book Antiqua"/>
          <w:b/>
        </w:rPr>
        <w:t>Morgan DS</w:t>
      </w:r>
      <w:r w:rsidRPr="00053796">
        <w:rPr>
          <w:rFonts w:ascii="Book Antiqua" w:hAnsi="Book Antiqua"/>
        </w:rPr>
        <w:t xml:space="preserve">, Fisher D, </w:t>
      </w:r>
      <w:proofErr w:type="spellStart"/>
      <w:r w:rsidRPr="00053796">
        <w:rPr>
          <w:rFonts w:ascii="Book Antiqua" w:hAnsi="Book Antiqua"/>
        </w:rPr>
        <w:t>Merianos</w:t>
      </w:r>
      <w:proofErr w:type="spellEnd"/>
      <w:r w:rsidRPr="00053796">
        <w:rPr>
          <w:rFonts w:ascii="Book Antiqua" w:hAnsi="Book Antiqua"/>
        </w:rPr>
        <w:t xml:space="preserve"> A, Currie BJ.</w:t>
      </w:r>
      <w:proofErr w:type="gramEnd"/>
      <w:r w:rsidRPr="00053796">
        <w:rPr>
          <w:rFonts w:ascii="Book Antiqua" w:hAnsi="Book Antiqua"/>
        </w:rPr>
        <w:t xml:space="preserve"> </w:t>
      </w:r>
      <w:proofErr w:type="gramStart"/>
      <w:r w:rsidRPr="00053796">
        <w:rPr>
          <w:rFonts w:ascii="Book Antiqua" w:hAnsi="Book Antiqua"/>
        </w:rPr>
        <w:t>An 18 year</w:t>
      </w:r>
      <w:r w:rsidR="00E00627" w:rsidRPr="00053796">
        <w:rPr>
          <w:rFonts w:ascii="Book Antiqua" w:hAnsi="Book Antiqua"/>
        </w:rPr>
        <w:t>s</w:t>
      </w:r>
      <w:r w:rsidRPr="00053796">
        <w:rPr>
          <w:rFonts w:ascii="Book Antiqua" w:hAnsi="Book Antiqua"/>
        </w:rPr>
        <w:t xml:space="preserve"> clinical review of septic arthritis from tropical Australia.</w:t>
      </w:r>
      <w:proofErr w:type="gramEnd"/>
      <w:r w:rsidRPr="00053796">
        <w:rPr>
          <w:rFonts w:ascii="Book Antiqua" w:hAnsi="Book Antiqua"/>
        </w:rPr>
        <w:t xml:space="preserve"> </w:t>
      </w:r>
      <w:r w:rsidRPr="00053796">
        <w:rPr>
          <w:rFonts w:ascii="Book Antiqua" w:hAnsi="Book Antiqua"/>
          <w:i/>
        </w:rPr>
        <w:t>Epidemiol Infect</w:t>
      </w:r>
      <w:r w:rsidRPr="00053796">
        <w:rPr>
          <w:rFonts w:ascii="Book Antiqua" w:hAnsi="Book Antiqua"/>
        </w:rPr>
        <w:t xml:space="preserve"> 1996; </w:t>
      </w:r>
      <w:r w:rsidRPr="00053796">
        <w:rPr>
          <w:rFonts w:ascii="Book Antiqua" w:hAnsi="Book Antiqua"/>
          <w:b/>
        </w:rPr>
        <w:t>117</w:t>
      </w:r>
      <w:r w:rsidRPr="00053796">
        <w:rPr>
          <w:rFonts w:ascii="Book Antiqua" w:hAnsi="Book Antiqua"/>
        </w:rPr>
        <w:t>: 423-428 [PMID: 8972665 DOI: 10.1017/S0950268800059070]</w:t>
      </w:r>
    </w:p>
    <w:p w14:paraId="79DC704B"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11 </w:t>
      </w:r>
      <w:r w:rsidRPr="00053796">
        <w:rPr>
          <w:rFonts w:ascii="Book Antiqua" w:hAnsi="Book Antiqua"/>
          <w:b/>
        </w:rPr>
        <w:t>Weston VC</w:t>
      </w:r>
      <w:r w:rsidRPr="00053796">
        <w:rPr>
          <w:rFonts w:ascii="Book Antiqua" w:hAnsi="Book Antiqua"/>
        </w:rPr>
        <w:t xml:space="preserve">, Jones AC, Bradbury N, </w:t>
      </w:r>
      <w:proofErr w:type="spellStart"/>
      <w:r w:rsidRPr="00053796">
        <w:rPr>
          <w:rFonts w:ascii="Book Antiqua" w:hAnsi="Book Antiqua"/>
        </w:rPr>
        <w:t>Fawthrop</w:t>
      </w:r>
      <w:proofErr w:type="spellEnd"/>
      <w:r w:rsidRPr="00053796">
        <w:rPr>
          <w:rFonts w:ascii="Book Antiqua" w:hAnsi="Book Antiqua"/>
        </w:rPr>
        <w:t xml:space="preserve"> F, Doherty M. Clinical features and outcome of septic arthritis in a single UK Health District 1982-1991. </w:t>
      </w:r>
      <w:r w:rsidRPr="00053796">
        <w:rPr>
          <w:rFonts w:ascii="Book Antiqua" w:hAnsi="Book Antiqua"/>
          <w:i/>
        </w:rPr>
        <w:t>Ann Rheum Dis</w:t>
      </w:r>
      <w:r w:rsidRPr="00053796">
        <w:rPr>
          <w:rFonts w:ascii="Book Antiqua" w:hAnsi="Book Antiqua"/>
        </w:rPr>
        <w:t xml:space="preserve"> 1999; </w:t>
      </w:r>
      <w:r w:rsidRPr="00053796">
        <w:rPr>
          <w:rFonts w:ascii="Book Antiqua" w:hAnsi="Book Antiqua"/>
          <w:b/>
        </w:rPr>
        <w:t>58</w:t>
      </w:r>
      <w:r w:rsidRPr="00053796">
        <w:rPr>
          <w:rFonts w:ascii="Book Antiqua" w:hAnsi="Book Antiqua"/>
        </w:rPr>
        <w:t>: 214-219 [PMID: 10364899 DOI: 10.1136/ard.58.4.214]</w:t>
      </w:r>
    </w:p>
    <w:p w14:paraId="18CCE25D"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12 </w:t>
      </w:r>
      <w:proofErr w:type="spellStart"/>
      <w:r w:rsidRPr="00053796">
        <w:rPr>
          <w:rFonts w:ascii="Book Antiqua" w:hAnsi="Book Antiqua"/>
          <w:b/>
        </w:rPr>
        <w:t>Margaretten</w:t>
      </w:r>
      <w:proofErr w:type="spellEnd"/>
      <w:r w:rsidRPr="00053796">
        <w:rPr>
          <w:rFonts w:ascii="Book Antiqua" w:hAnsi="Book Antiqua"/>
          <w:b/>
        </w:rPr>
        <w:t xml:space="preserve"> ME</w:t>
      </w:r>
      <w:r w:rsidRPr="00053796">
        <w:rPr>
          <w:rFonts w:ascii="Book Antiqua" w:hAnsi="Book Antiqua"/>
        </w:rPr>
        <w:t xml:space="preserve">, </w:t>
      </w:r>
      <w:proofErr w:type="spellStart"/>
      <w:r w:rsidRPr="00053796">
        <w:rPr>
          <w:rFonts w:ascii="Book Antiqua" w:hAnsi="Book Antiqua"/>
        </w:rPr>
        <w:t>Kohlwes</w:t>
      </w:r>
      <w:proofErr w:type="spellEnd"/>
      <w:r w:rsidRPr="00053796">
        <w:rPr>
          <w:rFonts w:ascii="Book Antiqua" w:hAnsi="Book Antiqua"/>
        </w:rPr>
        <w:t xml:space="preserve"> J, Moore D, Bent S. Does this adult patient have septic arthritis? </w:t>
      </w:r>
      <w:r w:rsidRPr="00053796">
        <w:rPr>
          <w:rFonts w:ascii="Book Antiqua" w:hAnsi="Book Antiqua"/>
          <w:i/>
        </w:rPr>
        <w:t>JAMA</w:t>
      </w:r>
      <w:r w:rsidRPr="00053796">
        <w:rPr>
          <w:rFonts w:ascii="Book Antiqua" w:hAnsi="Book Antiqua"/>
        </w:rPr>
        <w:t xml:space="preserve"> 2007; </w:t>
      </w:r>
      <w:r w:rsidRPr="00053796">
        <w:rPr>
          <w:rFonts w:ascii="Book Antiqua" w:hAnsi="Book Antiqua"/>
          <w:b/>
        </w:rPr>
        <w:t>297</w:t>
      </w:r>
      <w:r w:rsidRPr="00053796">
        <w:rPr>
          <w:rFonts w:ascii="Book Antiqua" w:hAnsi="Book Antiqua"/>
        </w:rPr>
        <w:t>: 1478-1488 [PMID: 17405973 DOI: 10.1001/jama.297.13.1478]</w:t>
      </w:r>
    </w:p>
    <w:p w14:paraId="0714B9AB"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13 </w:t>
      </w:r>
      <w:r w:rsidRPr="00053796">
        <w:rPr>
          <w:rFonts w:ascii="Book Antiqua" w:hAnsi="Book Antiqua"/>
          <w:b/>
        </w:rPr>
        <w:t>Zhao J</w:t>
      </w:r>
      <w:r w:rsidRPr="00053796">
        <w:rPr>
          <w:rFonts w:ascii="Book Antiqua" w:hAnsi="Book Antiqua"/>
        </w:rPr>
        <w:t xml:space="preserve">, Zhang S, Zhang L, Dong X, Li J, Wang Y, Yao Y. Serum procalcitonin levels as a diagnostic marker for septic arthritis: A meta-analysis. </w:t>
      </w:r>
      <w:r w:rsidRPr="00053796">
        <w:rPr>
          <w:rFonts w:ascii="Book Antiqua" w:hAnsi="Book Antiqua"/>
          <w:i/>
        </w:rPr>
        <w:t xml:space="preserve">Am J </w:t>
      </w:r>
      <w:proofErr w:type="spellStart"/>
      <w:r w:rsidRPr="00053796">
        <w:rPr>
          <w:rFonts w:ascii="Book Antiqua" w:hAnsi="Book Antiqua"/>
          <w:i/>
        </w:rPr>
        <w:t>Emerg</w:t>
      </w:r>
      <w:proofErr w:type="spellEnd"/>
      <w:r w:rsidRPr="00053796">
        <w:rPr>
          <w:rFonts w:ascii="Book Antiqua" w:hAnsi="Book Antiqua"/>
          <w:i/>
        </w:rPr>
        <w:t xml:space="preserve"> Med</w:t>
      </w:r>
      <w:r w:rsidRPr="00053796">
        <w:rPr>
          <w:rFonts w:ascii="Book Antiqua" w:hAnsi="Book Antiqua"/>
        </w:rPr>
        <w:t xml:space="preserve"> 2017; </w:t>
      </w:r>
      <w:r w:rsidRPr="00053796">
        <w:rPr>
          <w:rFonts w:ascii="Book Antiqua" w:hAnsi="Book Antiqua"/>
          <w:b/>
        </w:rPr>
        <w:t>35</w:t>
      </w:r>
      <w:r w:rsidRPr="00053796">
        <w:rPr>
          <w:rFonts w:ascii="Book Antiqua" w:hAnsi="Book Antiqua"/>
        </w:rPr>
        <w:t>: 1166-1171 [PMID: 28623003 DOI: 10.1016/j.ajem.2017.06.014]</w:t>
      </w:r>
    </w:p>
    <w:p w14:paraId="41238B38"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14 </w:t>
      </w:r>
      <w:proofErr w:type="spellStart"/>
      <w:r w:rsidRPr="00053796">
        <w:rPr>
          <w:rFonts w:ascii="Book Antiqua" w:hAnsi="Book Antiqua"/>
          <w:b/>
        </w:rPr>
        <w:t>Maharajan</w:t>
      </w:r>
      <w:proofErr w:type="spellEnd"/>
      <w:r w:rsidRPr="00053796">
        <w:rPr>
          <w:rFonts w:ascii="Book Antiqua" w:hAnsi="Book Antiqua"/>
          <w:b/>
        </w:rPr>
        <w:t xml:space="preserve"> K</w:t>
      </w:r>
      <w:r w:rsidRPr="00053796">
        <w:rPr>
          <w:rFonts w:ascii="Book Antiqua" w:hAnsi="Book Antiqua"/>
        </w:rPr>
        <w:t xml:space="preserve">, </w:t>
      </w:r>
      <w:proofErr w:type="spellStart"/>
      <w:r w:rsidRPr="00053796">
        <w:rPr>
          <w:rFonts w:ascii="Book Antiqua" w:hAnsi="Book Antiqua"/>
        </w:rPr>
        <w:t>Patro</w:t>
      </w:r>
      <w:proofErr w:type="spellEnd"/>
      <w:r w:rsidRPr="00053796">
        <w:rPr>
          <w:rFonts w:ascii="Book Antiqua" w:hAnsi="Book Antiqua"/>
        </w:rPr>
        <w:t xml:space="preserve"> DK, Menon J, </w:t>
      </w:r>
      <w:proofErr w:type="spellStart"/>
      <w:r w:rsidRPr="00053796">
        <w:rPr>
          <w:rFonts w:ascii="Book Antiqua" w:hAnsi="Book Antiqua"/>
        </w:rPr>
        <w:t>Hariharan</w:t>
      </w:r>
      <w:proofErr w:type="spellEnd"/>
      <w:r w:rsidRPr="00053796">
        <w:rPr>
          <w:rFonts w:ascii="Book Antiqua" w:hAnsi="Book Antiqua"/>
        </w:rPr>
        <w:t xml:space="preserve"> AP, </w:t>
      </w:r>
      <w:proofErr w:type="spellStart"/>
      <w:r w:rsidRPr="00053796">
        <w:rPr>
          <w:rFonts w:ascii="Book Antiqua" w:hAnsi="Book Antiqua"/>
        </w:rPr>
        <w:t>Parija</w:t>
      </w:r>
      <w:proofErr w:type="spellEnd"/>
      <w:r w:rsidRPr="00053796">
        <w:rPr>
          <w:rFonts w:ascii="Book Antiqua" w:hAnsi="Book Antiqua"/>
        </w:rPr>
        <w:t xml:space="preserve"> SC, </w:t>
      </w:r>
      <w:proofErr w:type="spellStart"/>
      <w:r w:rsidRPr="00053796">
        <w:rPr>
          <w:rFonts w:ascii="Book Antiqua" w:hAnsi="Book Antiqua"/>
        </w:rPr>
        <w:t>Poduval</w:t>
      </w:r>
      <w:proofErr w:type="spellEnd"/>
      <w:r w:rsidRPr="00053796">
        <w:rPr>
          <w:rFonts w:ascii="Book Antiqua" w:hAnsi="Book Antiqua"/>
        </w:rPr>
        <w:t xml:space="preserve"> M, </w:t>
      </w:r>
      <w:proofErr w:type="spellStart"/>
      <w:r w:rsidRPr="00053796">
        <w:rPr>
          <w:rFonts w:ascii="Book Antiqua" w:hAnsi="Book Antiqua"/>
        </w:rPr>
        <w:t>Thimmaiah</w:t>
      </w:r>
      <w:proofErr w:type="spellEnd"/>
      <w:r w:rsidRPr="00053796">
        <w:rPr>
          <w:rFonts w:ascii="Book Antiqua" w:hAnsi="Book Antiqua"/>
        </w:rPr>
        <w:t xml:space="preserve"> S. Serum Procalcitonin is a sensitive and specific marker in the diagnosis of septic arthritis and acute osteomyelitis. </w:t>
      </w:r>
      <w:r w:rsidRPr="00053796">
        <w:rPr>
          <w:rFonts w:ascii="Book Antiqua" w:hAnsi="Book Antiqua"/>
          <w:i/>
        </w:rPr>
        <w:t xml:space="preserve">J </w:t>
      </w:r>
      <w:proofErr w:type="spellStart"/>
      <w:r w:rsidRPr="00053796">
        <w:rPr>
          <w:rFonts w:ascii="Book Antiqua" w:hAnsi="Book Antiqua"/>
          <w:i/>
        </w:rPr>
        <w:t>Orthop</w:t>
      </w:r>
      <w:proofErr w:type="spellEnd"/>
      <w:r w:rsidRPr="00053796">
        <w:rPr>
          <w:rFonts w:ascii="Book Antiqua" w:hAnsi="Book Antiqua"/>
          <w:i/>
        </w:rPr>
        <w:t xml:space="preserve"> </w:t>
      </w:r>
      <w:proofErr w:type="spellStart"/>
      <w:r w:rsidRPr="00053796">
        <w:rPr>
          <w:rFonts w:ascii="Book Antiqua" w:hAnsi="Book Antiqua"/>
          <w:i/>
        </w:rPr>
        <w:t>Surg</w:t>
      </w:r>
      <w:proofErr w:type="spellEnd"/>
      <w:r w:rsidRPr="00053796">
        <w:rPr>
          <w:rFonts w:ascii="Book Antiqua" w:hAnsi="Book Antiqua"/>
          <w:i/>
        </w:rPr>
        <w:t xml:space="preserve"> Res</w:t>
      </w:r>
      <w:r w:rsidRPr="00053796">
        <w:rPr>
          <w:rFonts w:ascii="Book Antiqua" w:hAnsi="Book Antiqua"/>
        </w:rPr>
        <w:t xml:space="preserve"> 2013; </w:t>
      </w:r>
      <w:r w:rsidRPr="00053796">
        <w:rPr>
          <w:rFonts w:ascii="Book Antiqua" w:hAnsi="Book Antiqua"/>
          <w:b/>
        </w:rPr>
        <w:t>8</w:t>
      </w:r>
      <w:r w:rsidRPr="00053796">
        <w:rPr>
          <w:rFonts w:ascii="Book Antiqua" w:hAnsi="Book Antiqua"/>
        </w:rPr>
        <w:t>: 19 [PMID: 23826894 DOI: 10.1186/1749-799X-8-19]</w:t>
      </w:r>
    </w:p>
    <w:p w14:paraId="0BA0C2BB"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15 </w:t>
      </w:r>
      <w:proofErr w:type="spellStart"/>
      <w:r w:rsidRPr="00053796">
        <w:rPr>
          <w:rFonts w:ascii="Book Antiqua" w:hAnsi="Book Antiqua"/>
          <w:b/>
        </w:rPr>
        <w:t>Chouk</w:t>
      </w:r>
      <w:proofErr w:type="spellEnd"/>
      <w:r w:rsidRPr="00053796">
        <w:rPr>
          <w:rFonts w:ascii="Book Antiqua" w:hAnsi="Book Antiqua"/>
          <w:b/>
        </w:rPr>
        <w:t xml:space="preserve"> M</w:t>
      </w:r>
      <w:r w:rsidRPr="00053796">
        <w:rPr>
          <w:rFonts w:ascii="Book Antiqua" w:hAnsi="Book Antiqua"/>
        </w:rPr>
        <w:t xml:space="preserve">, </w:t>
      </w:r>
      <w:proofErr w:type="spellStart"/>
      <w:r w:rsidRPr="00053796">
        <w:rPr>
          <w:rFonts w:ascii="Book Antiqua" w:hAnsi="Book Antiqua"/>
        </w:rPr>
        <w:t>Verhoeven</w:t>
      </w:r>
      <w:proofErr w:type="spellEnd"/>
      <w:r w:rsidRPr="00053796">
        <w:rPr>
          <w:rFonts w:ascii="Book Antiqua" w:hAnsi="Book Antiqua"/>
        </w:rPr>
        <w:t xml:space="preserve"> F, </w:t>
      </w:r>
      <w:proofErr w:type="spellStart"/>
      <w:r w:rsidRPr="00053796">
        <w:rPr>
          <w:rFonts w:ascii="Book Antiqua" w:hAnsi="Book Antiqua"/>
        </w:rPr>
        <w:t>Sondag</w:t>
      </w:r>
      <w:proofErr w:type="spellEnd"/>
      <w:r w:rsidRPr="00053796">
        <w:rPr>
          <w:rFonts w:ascii="Book Antiqua" w:hAnsi="Book Antiqua"/>
        </w:rPr>
        <w:t xml:space="preserve"> M, </w:t>
      </w:r>
      <w:proofErr w:type="spellStart"/>
      <w:r w:rsidRPr="00053796">
        <w:rPr>
          <w:rFonts w:ascii="Book Antiqua" w:hAnsi="Book Antiqua"/>
        </w:rPr>
        <w:t>Guillot</w:t>
      </w:r>
      <w:proofErr w:type="spellEnd"/>
      <w:r w:rsidRPr="00053796">
        <w:rPr>
          <w:rFonts w:ascii="Book Antiqua" w:hAnsi="Book Antiqua"/>
        </w:rPr>
        <w:t xml:space="preserve"> X, </w:t>
      </w:r>
      <w:proofErr w:type="spellStart"/>
      <w:r w:rsidRPr="00053796">
        <w:rPr>
          <w:rFonts w:ascii="Book Antiqua" w:hAnsi="Book Antiqua"/>
        </w:rPr>
        <w:t>Prati</w:t>
      </w:r>
      <w:proofErr w:type="spellEnd"/>
      <w:r w:rsidRPr="00053796">
        <w:rPr>
          <w:rFonts w:ascii="Book Antiqua" w:hAnsi="Book Antiqua"/>
        </w:rPr>
        <w:t xml:space="preserve"> C, </w:t>
      </w:r>
      <w:proofErr w:type="spellStart"/>
      <w:r w:rsidRPr="00053796">
        <w:rPr>
          <w:rFonts w:ascii="Book Antiqua" w:hAnsi="Book Antiqua"/>
        </w:rPr>
        <w:t>Wendling</w:t>
      </w:r>
      <w:proofErr w:type="spellEnd"/>
      <w:r w:rsidRPr="00053796">
        <w:rPr>
          <w:rFonts w:ascii="Book Antiqua" w:hAnsi="Book Antiqua"/>
        </w:rPr>
        <w:t xml:space="preserve"> D. Value of serum procalcitonin for the diagnosis of bacterial septic arthritis in daily practice in rheumatology. </w:t>
      </w:r>
      <w:proofErr w:type="spellStart"/>
      <w:r w:rsidRPr="00053796">
        <w:rPr>
          <w:rFonts w:ascii="Book Antiqua" w:hAnsi="Book Antiqua"/>
          <w:i/>
        </w:rPr>
        <w:t>Clin</w:t>
      </w:r>
      <w:proofErr w:type="spellEnd"/>
      <w:r w:rsidRPr="00053796">
        <w:rPr>
          <w:rFonts w:ascii="Book Antiqua" w:hAnsi="Book Antiqua"/>
          <w:i/>
        </w:rPr>
        <w:t xml:space="preserve"> </w:t>
      </w:r>
      <w:proofErr w:type="spellStart"/>
      <w:r w:rsidRPr="00053796">
        <w:rPr>
          <w:rFonts w:ascii="Book Antiqua" w:hAnsi="Book Antiqua"/>
          <w:i/>
        </w:rPr>
        <w:t>Rheumatol</w:t>
      </w:r>
      <w:proofErr w:type="spellEnd"/>
      <w:r w:rsidRPr="00053796">
        <w:rPr>
          <w:rFonts w:ascii="Book Antiqua" w:hAnsi="Book Antiqua"/>
        </w:rPr>
        <w:t xml:space="preserve"> 2019; </w:t>
      </w:r>
      <w:r w:rsidRPr="00053796">
        <w:rPr>
          <w:rFonts w:ascii="Book Antiqua" w:hAnsi="Book Antiqua"/>
          <w:b/>
        </w:rPr>
        <w:t>38</w:t>
      </w:r>
      <w:r w:rsidRPr="00053796">
        <w:rPr>
          <w:rFonts w:ascii="Book Antiqua" w:hAnsi="Book Antiqua"/>
        </w:rPr>
        <w:t>: 2265-2273 [PMID: 30989408 DOI: 10.1007/s10067-019-04542-0]</w:t>
      </w:r>
    </w:p>
    <w:p w14:paraId="315B3C2D"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16 </w:t>
      </w:r>
      <w:r w:rsidRPr="00053796">
        <w:rPr>
          <w:rFonts w:ascii="Book Antiqua" w:hAnsi="Book Antiqua"/>
          <w:b/>
        </w:rPr>
        <w:t>Sweeney TE</w:t>
      </w:r>
      <w:r w:rsidRPr="00053796">
        <w:rPr>
          <w:rFonts w:ascii="Book Antiqua" w:hAnsi="Book Antiqua"/>
        </w:rPr>
        <w:t xml:space="preserve">, </w:t>
      </w:r>
      <w:proofErr w:type="spellStart"/>
      <w:r w:rsidRPr="00053796">
        <w:rPr>
          <w:rFonts w:ascii="Book Antiqua" w:hAnsi="Book Antiqua"/>
        </w:rPr>
        <w:t>Shidham</w:t>
      </w:r>
      <w:proofErr w:type="spellEnd"/>
      <w:r w:rsidRPr="00053796">
        <w:rPr>
          <w:rFonts w:ascii="Book Antiqua" w:hAnsi="Book Antiqua"/>
        </w:rPr>
        <w:t xml:space="preserve"> A, Wong HR, Khatri P. A comprehensive time-course-based multicohort analysis of sepsis and sterile inflammation reveals a robust diagnostic gene set. </w:t>
      </w:r>
      <w:proofErr w:type="spellStart"/>
      <w:r w:rsidRPr="00053796">
        <w:rPr>
          <w:rFonts w:ascii="Book Antiqua" w:hAnsi="Book Antiqua"/>
          <w:i/>
        </w:rPr>
        <w:t>Sci</w:t>
      </w:r>
      <w:proofErr w:type="spellEnd"/>
      <w:r w:rsidRPr="00053796">
        <w:rPr>
          <w:rFonts w:ascii="Book Antiqua" w:hAnsi="Book Antiqua"/>
          <w:i/>
        </w:rPr>
        <w:t xml:space="preserve"> </w:t>
      </w:r>
      <w:proofErr w:type="spellStart"/>
      <w:r w:rsidRPr="00053796">
        <w:rPr>
          <w:rFonts w:ascii="Book Antiqua" w:hAnsi="Book Antiqua"/>
          <w:i/>
        </w:rPr>
        <w:t>Transl</w:t>
      </w:r>
      <w:proofErr w:type="spellEnd"/>
      <w:r w:rsidRPr="00053796">
        <w:rPr>
          <w:rFonts w:ascii="Book Antiqua" w:hAnsi="Book Antiqua"/>
          <w:i/>
        </w:rPr>
        <w:t xml:space="preserve"> Med</w:t>
      </w:r>
      <w:r w:rsidRPr="00053796">
        <w:rPr>
          <w:rFonts w:ascii="Book Antiqua" w:hAnsi="Book Antiqua"/>
        </w:rPr>
        <w:t xml:space="preserve"> 2015; </w:t>
      </w:r>
      <w:r w:rsidRPr="00053796">
        <w:rPr>
          <w:rFonts w:ascii="Book Antiqua" w:hAnsi="Book Antiqua"/>
          <w:b/>
        </w:rPr>
        <w:t>7</w:t>
      </w:r>
      <w:r w:rsidRPr="00053796">
        <w:rPr>
          <w:rFonts w:ascii="Book Antiqua" w:hAnsi="Book Antiqua"/>
        </w:rPr>
        <w:t>: 287ra71 [PMID: 25972003 DOI: 10.1126/scitranslmed.aaa5993]</w:t>
      </w:r>
    </w:p>
    <w:p w14:paraId="142065B0" w14:textId="77777777" w:rsidR="005269FF" w:rsidRPr="00053796" w:rsidRDefault="005269FF" w:rsidP="00053796">
      <w:pPr>
        <w:spacing w:line="360" w:lineRule="auto"/>
        <w:jc w:val="both"/>
        <w:rPr>
          <w:rFonts w:ascii="Book Antiqua" w:hAnsi="Book Antiqua"/>
        </w:rPr>
      </w:pPr>
      <w:proofErr w:type="gramStart"/>
      <w:r w:rsidRPr="00053796">
        <w:rPr>
          <w:rFonts w:ascii="Book Antiqua" w:hAnsi="Book Antiqua"/>
        </w:rPr>
        <w:t xml:space="preserve">17 </w:t>
      </w:r>
      <w:r w:rsidRPr="00053796">
        <w:rPr>
          <w:rFonts w:ascii="Book Antiqua" w:hAnsi="Book Antiqua"/>
          <w:b/>
        </w:rPr>
        <w:t>Sweeney TE</w:t>
      </w:r>
      <w:r w:rsidRPr="00053796">
        <w:rPr>
          <w:rFonts w:ascii="Book Antiqua" w:hAnsi="Book Antiqua"/>
        </w:rPr>
        <w:t>, Khatri P. Benchmarking Sepsis Gene Expression Diagnostics Using Public Data.</w:t>
      </w:r>
      <w:proofErr w:type="gramEnd"/>
      <w:r w:rsidRPr="00053796">
        <w:rPr>
          <w:rFonts w:ascii="Book Antiqua" w:hAnsi="Book Antiqua"/>
        </w:rPr>
        <w:t xml:space="preserve"> </w:t>
      </w:r>
      <w:proofErr w:type="spellStart"/>
      <w:r w:rsidRPr="00053796">
        <w:rPr>
          <w:rFonts w:ascii="Book Antiqua" w:hAnsi="Book Antiqua"/>
          <w:i/>
        </w:rPr>
        <w:t>Crit</w:t>
      </w:r>
      <w:proofErr w:type="spellEnd"/>
      <w:r w:rsidRPr="00053796">
        <w:rPr>
          <w:rFonts w:ascii="Book Antiqua" w:hAnsi="Book Antiqua"/>
          <w:i/>
        </w:rPr>
        <w:t xml:space="preserve"> Care Med</w:t>
      </w:r>
      <w:r w:rsidRPr="00053796">
        <w:rPr>
          <w:rFonts w:ascii="Book Antiqua" w:hAnsi="Book Antiqua"/>
        </w:rPr>
        <w:t xml:space="preserve"> 2017; </w:t>
      </w:r>
      <w:r w:rsidRPr="00053796">
        <w:rPr>
          <w:rFonts w:ascii="Book Antiqua" w:hAnsi="Book Antiqua"/>
          <w:b/>
        </w:rPr>
        <w:t>45</w:t>
      </w:r>
      <w:r w:rsidRPr="00053796">
        <w:rPr>
          <w:rFonts w:ascii="Book Antiqua" w:hAnsi="Book Antiqua"/>
        </w:rPr>
        <w:t>: 1-10 [PMID: 27681387 DOI: 10.1097/CCM.0000000000002021]</w:t>
      </w:r>
    </w:p>
    <w:p w14:paraId="39E9D486"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18 </w:t>
      </w:r>
      <w:r w:rsidRPr="00053796">
        <w:rPr>
          <w:rFonts w:ascii="Book Antiqua" w:hAnsi="Book Antiqua"/>
          <w:b/>
        </w:rPr>
        <w:t>Sweeney TE</w:t>
      </w:r>
      <w:r w:rsidRPr="00053796">
        <w:rPr>
          <w:rFonts w:ascii="Book Antiqua" w:hAnsi="Book Antiqua"/>
        </w:rPr>
        <w:t xml:space="preserve">, Khatri P. Comprehensive Validation of the FAIM3:PLAC8 Ratio in Time-matched Public Gene Expression Data. </w:t>
      </w:r>
      <w:r w:rsidRPr="00053796">
        <w:rPr>
          <w:rFonts w:ascii="Book Antiqua" w:hAnsi="Book Antiqua"/>
          <w:i/>
        </w:rPr>
        <w:t xml:space="preserve">Am J </w:t>
      </w:r>
      <w:proofErr w:type="spellStart"/>
      <w:r w:rsidRPr="00053796">
        <w:rPr>
          <w:rFonts w:ascii="Book Antiqua" w:hAnsi="Book Antiqua"/>
          <w:i/>
        </w:rPr>
        <w:t>Respir</w:t>
      </w:r>
      <w:proofErr w:type="spellEnd"/>
      <w:r w:rsidRPr="00053796">
        <w:rPr>
          <w:rFonts w:ascii="Book Antiqua" w:hAnsi="Book Antiqua"/>
          <w:i/>
        </w:rPr>
        <w:t xml:space="preserve"> </w:t>
      </w:r>
      <w:proofErr w:type="spellStart"/>
      <w:r w:rsidRPr="00053796">
        <w:rPr>
          <w:rFonts w:ascii="Book Antiqua" w:hAnsi="Book Antiqua"/>
          <w:i/>
        </w:rPr>
        <w:t>Crit</w:t>
      </w:r>
      <w:proofErr w:type="spellEnd"/>
      <w:r w:rsidRPr="00053796">
        <w:rPr>
          <w:rFonts w:ascii="Book Antiqua" w:hAnsi="Book Antiqua"/>
          <w:i/>
        </w:rPr>
        <w:t xml:space="preserve"> Care Med</w:t>
      </w:r>
      <w:r w:rsidRPr="00053796">
        <w:rPr>
          <w:rFonts w:ascii="Book Antiqua" w:hAnsi="Book Antiqua"/>
        </w:rPr>
        <w:t xml:space="preserve"> 2015; </w:t>
      </w:r>
      <w:r w:rsidRPr="00053796">
        <w:rPr>
          <w:rFonts w:ascii="Book Antiqua" w:hAnsi="Book Antiqua"/>
          <w:b/>
        </w:rPr>
        <w:t>192</w:t>
      </w:r>
      <w:r w:rsidRPr="00053796">
        <w:rPr>
          <w:rFonts w:ascii="Book Antiqua" w:hAnsi="Book Antiqua"/>
        </w:rPr>
        <w:t>: 1260-1261 [PMID: 26568247 DOI: 10.1164/rccm.201507-1321LE]</w:t>
      </w:r>
    </w:p>
    <w:p w14:paraId="5A8AEC60"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19 </w:t>
      </w:r>
      <w:proofErr w:type="spellStart"/>
      <w:r w:rsidRPr="00053796">
        <w:rPr>
          <w:rFonts w:ascii="Book Antiqua" w:hAnsi="Book Antiqua"/>
          <w:b/>
        </w:rPr>
        <w:t>Maslove</w:t>
      </w:r>
      <w:proofErr w:type="spellEnd"/>
      <w:r w:rsidRPr="00053796">
        <w:rPr>
          <w:rFonts w:ascii="Book Antiqua" w:hAnsi="Book Antiqua"/>
          <w:b/>
        </w:rPr>
        <w:t xml:space="preserve"> DM</w:t>
      </w:r>
      <w:r w:rsidRPr="00053796">
        <w:rPr>
          <w:rFonts w:ascii="Book Antiqua" w:hAnsi="Book Antiqua"/>
        </w:rPr>
        <w:t xml:space="preserve">, </w:t>
      </w:r>
      <w:proofErr w:type="spellStart"/>
      <w:r w:rsidRPr="00053796">
        <w:rPr>
          <w:rFonts w:ascii="Book Antiqua" w:hAnsi="Book Antiqua"/>
        </w:rPr>
        <w:t>Shapira</w:t>
      </w:r>
      <w:proofErr w:type="spellEnd"/>
      <w:r w:rsidRPr="00053796">
        <w:rPr>
          <w:rFonts w:ascii="Book Antiqua" w:hAnsi="Book Antiqua"/>
        </w:rPr>
        <w:t xml:space="preserve"> T, </w:t>
      </w:r>
      <w:proofErr w:type="spellStart"/>
      <w:r w:rsidRPr="00053796">
        <w:rPr>
          <w:rFonts w:ascii="Book Antiqua" w:hAnsi="Book Antiqua"/>
        </w:rPr>
        <w:t>Tyryshkin</w:t>
      </w:r>
      <w:proofErr w:type="spellEnd"/>
      <w:r w:rsidRPr="00053796">
        <w:rPr>
          <w:rFonts w:ascii="Book Antiqua" w:hAnsi="Book Antiqua"/>
        </w:rPr>
        <w:t xml:space="preserve"> K, </w:t>
      </w:r>
      <w:proofErr w:type="spellStart"/>
      <w:r w:rsidRPr="00053796">
        <w:rPr>
          <w:rFonts w:ascii="Book Antiqua" w:hAnsi="Book Antiqua"/>
        </w:rPr>
        <w:t>Veldhoen</w:t>
      </w:r>
      <w:proofErr w:type="spellEnd"/>
      <w:r w:rsidRPr="00053796">
        <w:rPr>
          <w:rFonts w:ascii="Book Antiqua" w:hAnsi="Book Antiqua"/>
        </w:rPr>
        <w:t xml:space="preserve"> RA, Marshall JC, </w:t>
      </w:r>
      <w:proofErr w:type="spellStart"/>
      <w:r w:rsidRPr="00053796">
        <w:rPr>
          <w:rFonts w:ascii="Book Antiqua" w:hAnsi="Book Antiqua"/>
        </w:rPr>
        <w:t>Muscedere</w:t>
      </w:r>
      <w:proofErr w:type="spellEnd"/>
      <w:r w:rsidRPr="00053796">
        <w:rPr>
          <w:rFonts w:ascii="Book Antiqua" w:hAnsi="Book Antiqua"/>
        </w:rPr>
        <w:t xml:space="preserve"> J. Validation of diagnostic gene sets to identify critically ill patients with sepsis. </w:t>
      </w:r>
      <w:r w:rsidRPr="00053796">
        <w:rPr>
          <w:rFonts w:ascii="Book Antiqua" w:hAnsi="Book Antiqua"/>
          <w:i/>
        </w:rPr>
        <w:t xml:space="preserve">J </w:t>
      </w:r>
      <w:proofErr w:type="spellStart"/>
      <w:r w:rsidRPr="00053796">
        <w:rPr>
          <w:rFonts w:ascii="Book Antiqua" w:hAnsi="Book Antiqua"/>
          <w:i/>
        </w:rPr>
        <w:t>Crit</w:t>
      </w:r>
      <w:proofErr w:type="spellEnd"/>
      <w:r w:rsidRPr="00053796">
        <w:rPr>
          <w:rFonts w:ascii="Book Antiqua" w:hAnsi="Book Antiqua"/>
          <w:i/>
        </w:rPr>
        <w:t xml:space="preserve"> Care</w:t>
      </w:r>
      <w:r w:rsidRPr="00053796">
        <w:rPr>
          <w:rFonts w:ascii="Book Antiqua" w:hAnsi="Book Antiqua"/>
        </w:rPr>
        <w:t xml:space="preserve"> 2019; </w:t>
      </w:r>
      <w:r w:rsidRPr="00053796">
        <w:rPr>
          <w:rFonts w:ascii="Book Antiqua" w:hAnsi="Book Antiqua"/>
          <w:b/>
        </w:rPr>
        <w:t>49</w:t>
      </w:r>
      <w:r w:rsidRPr="00053796">
        <w:rPr>
          <w:rFonts w:ascii="Book Antiqua" w:hAnsi="Book Antiqua"/>
        </w:rPr>
        <w:t>: 92-98 [PMID: 30408726 DOI: 10.1016/j.jcrc.2018.10.028]</w:t>
      </w:r>
    </w:p>
    <w:p w14:paraId="1E9AF498" w14:textId="3DC269F7" w:rsidR="005269FF" w:rsidRPr="00053796" w:rsidRDefault="005269FF" w:rsidP="00053796">
      <w:pPr>
        <w:spacing w:line="360" w:lineRule="auto"/>
        <w:jc w:val="both"/>
        <w:rPr>
          <w:rFonts w:ascii="Book Antiqua" w:hAnsi="Book Antiqua"/>
        </w:rPr>
      </w:pPr>
      <w:r w:rsidRPr="00053796">
        <w:rPr>
          <w:rFonts w:ascii="Book Antiqua" w:hAnsi="Book Antiqua"/>
        </w:rPr>
        <w:t xml:space="preserve">20 </w:t>
      </w:r>
      <w:r w:rsidRPr="00053796">
        <w:rPr>
          <w:rFonts w:ascii="Book Antiqua" w:hAnsi="Book Antiqua"/>
          <w:b/>
        </w:rPr>
        <w:t>Li SF</w:t>
      </w:r>
      <w:r w:rsidRPr="00053796">
        <w:rPr>
          <w:rFonts w:ascii="Book Antiqua" w:hAnsi="Book Antiqua"/>
        </w:rPr>
        <w:t xml:space="preserve">, Henderson J, </w:t>
      </w:r>
      <w:proofErr w:type="spellStart"/>
      <w:r w:rsidRPr="00053796">
        <w:rPr>
          <w:rFonts w:ascii="Book Antiqua" w:hAnsi="Book Antiqua"/>
        </w:rPr>
        <w:t>Dickman</w:t>
      </w:r>
      <w:proofErr w:type="spellEnd"/>
      <w:r w:rsidRPr="00053796">
        <w:rPr>
          <w:rFonts w:ascii="Book Antiqua" w:hAnsi="Book Antiqua"/>
        </w:rPr>
        <w:t xml:space="preserve"> E, </w:t>
      </w:r>
      <w:proofErr w:type="spellStart"/>
      <w:r w:rsidRPr="00053796">
        <w:rPr>
          <w:rFonts w:ascii="Book Antiqua" w:hAnsi="Book Antiqua"/>
        </w:rPr>
        <w:t>Darzynkiewicz</w:t>
      </w:r>
      <w:proofErr w:type="spellEnd"/>
      <w:r w:rsidRPr="00053796">
        <w:rPr>
          <w:rFonts w:ascii="Book Antiqua" w:hAnsi="Book Antiqua"/>
        </w:rPr>
        <w:t xml:space="preserve"> R. Laboratory tests in adults with monoarticular arthritis: can they rule out a septic joint? </w:t>
      </w:r>
      <w:proofErr w:type="spellStart"/>
      <w:r w:rsidRPr="00053796">
        <w:rPr>
          <w:rFonts w:ascii="Book Antiqua" w:hAnsi="Book Antiqua"/>
          <w:i/>
        </w:rPr>
        <w:t>Acad</w:t>
      </w:r>
      <w:proofErr w:type="spellEnd"/>
      <w:r w:rsidRPr="00053796">
        <w:rPr>
          <w:rFonts w:ascii="Book Antiqua" w:hAnsi="Book Antiqua"/>
          <w:i/>
        </w:rPr>
        <w:t xml:space="preserve"> </w:t>
      </w:r>
      <w:proofErr w:type="spellStart"/>
      <w:r w:rsidRPr="00053796">
        <w:rPr>
          <w:rFonts w:ascii="Book Antiqua" w:hAnsi="Book Antiqua"/>
          <w:i/>
        </w:rPr>
        <w:t>Emerg</w:t>
      </w:r>
      <w:proofErr w:type="spellEnd"/>
      <w:r w:rsidRPr="00053796">
        <w:rPr>
          <w:rFonts w:ascii="Book Antiqua" w:hAnsi="Book Antiqua"/>
          <w:i/>
        </w:rPr>
        <w:t xml:space="preserve"> Med</w:t>
      </w:r>
      <w:r w:rsidRPr="00053796">
        <w:rPr>
          <w:rFonts w:ascii="Book Antiqua" w:hAnsi="Book Antiqua"/>
        </w:rPr>
        <w:t xml:space="preserve"> 2004; </w:t>
      </w:r>
      <w:r w:rsidRPr="00053796">
        <w:rPr>
          <w:rFonts w:ascii="Book Antiqua" w:hAnsi="Book Antiqua"/>
          <w:b/>
        </w:rPr>
        <w:t>11</w:t>
      </w:r>
      <w:r w:rsidRPr="00053796">
        <w:rPr>
          <w:rFonts w:ascii="Book Antiqua" w:hAnsi="Book Antiqua"/>
        </w:rPr>
        <w:t>: 276-280 [PMID: 15001408 DOI: 10.1111/j.1553-2712.2004.</w:t>
      </w:r>
      <w:r w:rsidR="00E00627" w:rsidRPr="00053796">
        <w:rPr>
          <w:rFonts w:ascii="Book Antiqua" w:hAnsi="Book Antiqua"/>
        </w:rPr>
        <w:t xml:space="preserve"> </w:t>
      </w:r>
      <w:r w:rsidRPr="00053796">
        <w:rPr>
          <w:rFonts w:ascii="Book Antiqua" w:hAnsi="Book Antiqua"/>
        </w:rPr>
        <w:t>tb</w:t>
      </w:r>
      <w:r w:rsidR="00E00627" w:rsidRPr="00053796">
        <w:rPr>
          <w:rFonts w:ascii="Book Antiqua" w:hAnsi="Book Antiqua"/>
        </w:rPr>
        <w:t xml:space="preserve"> </w:t>
      </w:r>
      <w:r w:rsidRPr="00053796">
        <w:rPr>
          <w:rFonts w:ascii="Book Antiqua" w:hAnsi="Book Antiqua"/>
        </w:rPr>
        <w:t>02209.x]</w:t>
      </w:r>
    </w:p>
    <w:p w14:paraId="39A63D44" w14:textId="77777777" w:rsidR="005269FF" w:rsidRPr="00053796" w:rsidRDefault="005269FF" w:rsidP="00053796">
      <w:pPr>
        <w:spacing w:line="360" w:lineRule="auto"/>
        <w:jc w:val="both"/>
        <w:rPr>
          <w:rFonts w:ascii="Book Antiqua" w:hAnsi="Book Antiqua"/>
        </w:rPr>
      </w:pPr>
      <w:proofErr w:type="gramStart"/>
      <w:r w:rsidRPr="00053796">
        <w:rPr>
          <w:rFonts w:ascii="Book Antiqua" w:hAnsi="Book Antiqua"/>
        </w:rPr>
        <w:t xml:space="preserve">21 </w:t>
      </w:r>
      <w:r w:rsidRPr="00053796">
        <w:rPr>
          <w:rFonts w:ascii="Book Antiqua" w:hAnsi="Book Antiqua"/>
          <w:b/>
        </w:rPr>
        <w:t>Al-</w:t>
      </w:r>
      <w:proofErr w:type="spellStart"/>
      <w:r w:rsidRPr="00053796">
        <w:rPr>
          <w:rFonts w:ascii="Book Antiqua" w:hAnsi="Book Antiqua"/>
          <w:b/>
        </w:rPr>
        <w:t>Ahaideb</w:t>
      </w:r>
      <w:proofErr w:type="spellEnd"/>
      <w:r w:rsidRPr="00053796">
        <w:rPr>
          <w:rFonts w:ascii="Book Antiqua" w:hAnsi="Book Antiqua"/>
          <w:b/>
        </w:rPr>
        <w:t xml:space="preserve"> A</w:t>
      </w:r>
      <w:r w:rsidRPr="00053796">
        <w:rPr>
          <w:rFonts w:ascii="Book Antiqua" w:hAnsi="Book Antiqua"/>
        </w:rPr>
        <w:t>. Septic arthritis in patients with rheumatoid arthritis.</w:t>
      </w:r>
      <w:proofErr w:type="gramEnd"/>
      <w:r w:rsidRPr="00053796">
        <w:rPr>
          <w:rFonts w:ascii="Book Antiqua" w:hAnsi="Book Antiqua"/>
        </w:rPr>
        <w:t xml:space="preserve"> </w:t>
      </w:r>
      <w:r w:rsidRPr="00053796">
        <w:rPr>
          <w:rFonts w:ascii="Book Antiqua" w:hAnsi="Book Antiqua"/>
          <w:i/>
        </w:rPr>
        <w:t xml:space="preserve">J </w:t>
      </w:r>
      <w:proofErr w:type="spellStart"/>
      <w:r w:rsidRPr="00053796">
        <w:rPr>
          <w:rFonts w:ascii="Book Antiqua" w:hAnsi="Book Antiqua"/>
          <w:i/>
        </w:rPr>
        <w:t>Orthop</w:t>
      </w:r>
      <w:proofErr w:type="spellEnd"/>
      <w:r w:rsidRPr="00053796">
        <w:rPr>
          <w:rFonts w:ascii="Book Antiqua" w:hAnsi="Book Antiqua"/>
          <w:i/>
        </w:rPr>
        <w:t xml:space="preserve"> </w:t>
      </w:r>
      <w:proofErr w:type="spellStart"/>
      <w:r w:rsidRPr="00053796">
        <w:rPr>
          <w:rFonts w:ascii="Book Antiqua" w:hAnsi="Book Antiqua"/>
          <w:i/>
        </w:rPr>
        <w:t>Surg</w:t>
      </w:r>
      <w:proofErr w:type="spellEnd"/>
      <w:r w:rsidRPr="00053796">
        <w:rPr>
          <w:rFonts w:ascii="Book Antiqua" w:hAnsi="Book Antiqua"/>
          <w:i/>
        </w:rPr>
        <w:t xml:space="preserve"> Res</w:t>
      </w:r>
      <w:r w:rsidRPr="00053796">
        <w:rPr>
          <w:rFonts w:ascii="Book Antiqua" w:hAnsi="Book Antiqua"/>
        </w:rPr>
        <w:t xml:space="preserve"> 2008; </w:t>
      </w:r>
      <w:r w:rsidRPr="00053796">
        <w:rPr>
          <w:rFonts w:ascii="Book Antiqua" w:hAnsi="Book Antiqua"/>
          <w:b/>
        </w:rPr>
        <w:t>3</w:t>
      </w:r>
      <w:r w:rsidRPr="00053796">
        <w:rPr>
          <w:rFonts w:ascii="Book Antiqua" w:hAnsi="Book Antiqua"/>
        </w:rPr>
        <w:t>: 33 [PMID: 18662412 DOI: 10.1186/1749-799X-3-33]</w:t>
      </w:r>
    </w:p>
    <w:p w14:paraId="39892F92" w14:textId="77777777" w:rsidR="005269FF" w:rsidRPr="00053796" w:rsidRDefault="005269FF" w:rsidP="00053796">
      <w:pPr>
        <w:spacing w:line="360" w:lineRule="auto"/>
        <w:jc w:val="both"/>
        <w:rPr>
          <w:rFonts w:ascii="Book Antiqua" w:hAnsi="Book Antiqua"/>
        </w:rPr>
      </w:pPr>
      <w:proofErr w:type="gramStart"/>
      <w:r w:rsidRPr="00053796">
        <w:rPr>
          <w:rFonts w:ascii="Book Antiqua" w:hAnsi="Book Antiqua"/>
        </w:rPr>
        <w:t xml:space="preserve">22 </w:t>
      </w:r>
      <w:r w:rsidRPr="00053796">
        <w:rPr>
          <w:rFonts w:ascii="Book Antiqua" w:hAnsi="Book Antiqua"/>
          <w:b/>
        </w:rPr>
        <w:t>Galloway JB</w:t>
      </w:r>
      <w:r w:rsidRPr="00053796">
        <w:rPr>
          <w:rFonts w:ascii="Book Antiqua" w:hAnsi="Book Antiqua"/>
        </w:rPr>
        <w:t xml:space="preserve">, </w:t>
      </w:r>
      <w:proofErr w:type="spellStart"/>
      <w:r w:rsidRPr="00053796">
        <w:rPr>
          <w:rFonts w:ascii="Book Antiqua" w:hAnsi="Book Antiqua"/>
        </w:rPr>
        <w:t>Hyrich</w:t>
      </w:r>
      <w:proofErr w:type="spellEnd"/>
      <w:r w:rsidRPr="00053796">
        <w:rPr>
          <w:rFonts w:ascii="Book Antiqua" w:hAnsi="Book Antiqua"/>
        </w:rPr>
        <w:t xml:space="preserve"> KL, Mercer LK, Dixon WG, </w:t>
      </w:r>
      <w:proofErr w:type="spellStart"/>
      <w:r w:rsidRPr="00053796">
        <w:rPr>
          <w:rFonts w:ascii="Book Antiqua" w:hAnsi="Book Antiqua"/>
        </w:rPr>
        <w:t>Ustianowski</w:t>
      </w:r>
      <w:proofErr w:type="spellEnd"/>
      <w:r w:rsidRPr="00053796">
        <w:rPr>
          <w:rFonts w:ascii="Book Antiqua" w:hAnsi="Book Antiqua"/>
        </w:rPr>
        <w:t xml:space="preserve"> AP, </w:t>
      </w:r>
      <w:proofErr w:type="spellStart"/>
      <w:r w:rsidRPr="00053796">
        <w:rPr>
          <w:rFonts w:ascii="Book Antiqua" w:hAnsi="Book Antiqua"/>
        </w:rPr>
        <w:t>Helbert</w:t>
      </w:r>
      <w:proofErr w:type="spellEnd"/>
      <w:r w:rsidRPr="00053796">
        <w:rPr>
          <w:rFonts w:ascii="Book Antiqua" w:hAnsi="Book Antiqua"/>
        </w:rPr>
        <w:t xml:space="preserve"> M, Watson KD, Lunt M, </w:t>
      </w:r>
      <w:proofErr w:type="spellStart"/>
      <w:r w:rsidRPr="00053796">
        <w:rPr>
          <w:rFonts w:ascii="Book Antiqua" w:hAnsi="Book Antiqua"/>
        </w:rPr>
        <w:t>Symmons</w:t>
      </w:r>
      <w:proofErr w:type="spellEnd"/>
      <w:r w:rsidRPr="00053796">
        <w:rPr>
          <w:rFonts w:ascii="Book Antiqua" w:hAnsi="Book Antiqua"/>
        </w:rPr>
        <w:t xml:space="preserve"> DP; BSR Biologics Register.</w:t>
      </w:r>
      <w:proofErr w:type="gramEnd"/>
      <w:r w:rsidRPr="00053796">
        <w:rPr>
          <w:rFonts w:ascii="Book Antiqua" w:hAnsi="Book Antiqua"/>
        </w:rPr>
        <w:t xml:space="preserve"> Risk of septic arthritis in patients with rheumatoid arthritis and the effect of anti-TNF therapy: results from the British Society for Rheumatology Biologics Register. </w:t>
      </w:r>
      <w:r w:rsidRPr="00053796">
        <w:rPr>
          <w:rFonts w:ascii="Book Antiqua" w:hAnsi="Book Antiqua"/>
          <w:i/>
        </w:rPr>
        <w:t>Ann Rheum Dis</w:t>
      </w:r>
      <w:r w:rsidRPr="00053796">
        <w:rPr>
          <w:rFonts w:ascii="Book Antiqua" w:hAnsi="Book Antiqua"/>
        </w:rPr>
        <w:t xml:space="preserve"> 2011; </w:t>
      </w:r>
      <w:r w:rsidRPr="00053796">
        <w:rPr>
          <w:rFonts w:ascii="Book Antiqua" w:hAnsi="Book Antiqua"/>
          <w:b/>
        </w:rPr>
        <w:t>70</w:t>
      </w:r>
      <w:r w:rsidRPr="00053796">
        <w:rPr>
          <w:rFonts w:ascii="Book Antiqua" w:hAnsi="Book Antiqua"/>
        </w:rPr>
        <w:t>: 1810-1814 [PMID: 21784730 DOI: 10.1136/ard.2011.152769]</w:t>
      </w:r>
    </w:p>
    <w:p w14:paraId="5EF2D405"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23 </w:t>
      </w:r>
      <w:r w:rsidRPr="00053796">
        <w:rPr>
          <w:rFonts w:ascii="Book Antiqua" w:hAnsi="Book Antiqua"/>
          <w:b/>
        </w:rPr>
        <w:t>Nouri A</w:t>
      </w:r>
      <w:r w:rsidRPr="00053796">
        <w:rPr>
          <w:rFonts w:ascii="Book Antiqua" w:hAnsi="Book Antiqua"/>
        </w:rPr>
        <w:t xml:space="preserve">, Walmsley D, </w:t>
      </w:r>
      <w:proofErr w:type="spellStart"/>
      <w:r w:rsidRPr="00053796">
        <w:rPr>
          <w:rFonts w:ascii="Book Antiqua" w:hAnsi="Book Antiqua"/>
        </w:rPr>
        <w:t>Pruszczynski</w:t>
      </w:r>
      <w:proofErr w:type="spellEnd"/>
      <w:r w:rsidRPr="00053796">
        <w:rPr>
          <w:rFonts w:ascii="Book Antiqua" w:hAnsi="Book Antiqua"/>
        </w:rPr>
        <w:t xml:space="preserve"> B, </w:t>
      </w:r>
      <w:proofErr w:type="spellStart"/>
      <w:r w:rsidRPr="00053796">
        <w:rPr>
          <w:rFonts w:ascii="Book Antiqua" w:hAnsi="Book Antiqua"/>
        </w:rPr>
        <w:t>Synder</w:t>
      </w:r>
      <w:proofErr w:type="spellEnd"/>
      <w:r w:rsidRPr="00053796">
        <w:rPr>
          <w:rFonts w:ascii="Book Antiqua" w:hAnsi="Book Antiqua"/>
        </w:rPr>
        <w:t xml:space="preserve"> M. Transient synovitis of the hip: a comprehensive review. </w:t>
      </w:r>
      <w:r w:rsidRPr="00053796">
        <w:rPr>
          <w:rFonts w:ascii="Book Antiqua" w:hAnsi="Book Antiqua"/>
          <w:i/>
        </w:rPr>
        <w:t xml:space="preserve">J </w:t>
      </w:r>
      <w:proofErr w:type="spellStart"/>
      <w:r w:rsidRPr="00053796">
        <w:rPr>
          <w:rFonts w:ascii="Book Antiqua" w:hAnsi="Book Antiqua"/>
          <w:i/>
        </w:rPr>
        <w:t>Pediatr</w:t>
      </w:r>
      <w:proofErr w:type="spellEnd"/>
      <w:r w:rsidRPr="00053796">
        <w:rPr>
          <w:rFonts w:ascii="Book Antiqua" w:hAnsi="Book Antiqua"/>
          <w:i/>
        </w:rPr>
        <w:t xml:space="preserve"> </w:t>
      </w:r>
      <w:proofErr w:type="spellStart"/>
      <w:r w:rsidRPr="00053796">
        <w:rPr>
          <w:rFonts w:ascii="Book Antiqua" w:hAnsi="Book Antiqua"/>
          <w:i/>
        </w:rPr>
        <w:t>Orthop</w:t>
      </w:r>
      <w:proofErr w:type="spellEnd"/>
      <w:r w:rsidRPr="00053796">
        <w:rPr>
          <w:rFonts w:ascii="Book Antiqua" w:hAnsi="Book Antiqua"/>
          <w:i/>
        </w:rPr>
        <w:t xml:space="preserve"> B</w:t>
      </w:r>
      <w:r w:rsidRPr="00053796">
        <w:rPr>
          <w:rFonts w:ascii="Book Antiqua" w:hAnsi="Book Antiqua"/>
        </w:rPr>
        <w:t xml:space="preserve"> 2014; </w:t>
      </w:r>
      <w:r w:rsidRPr="00053796">
        <w:rPr>
          <w:rFonts w:ascii="Book Antiqua" w:hAnsi="Book Antiqua"/>
          <w:b/>
        </w:rPr>
        <w:t>23</w:t>
      </w:r>
      <w:r w:rsidRPr="00053796">
        <w:rPr>
          <w:rFonts w:ascii="Book Antiqua" w:hAnsi="Book Antiqua"/>
        </w:rPr>
        <w:t>: 32-36 [PMID: 23812087 DOI: 10.1097/BPB.0b013e328363b5a3]</w:t>
      </w:r>
    </w:p>
    <w:p w14:paraId="24BCB7CF" w14:textId="77777777" w:rsidR="005269FF" w:rsidRPr="00053796" w:rsidRDefault="005269FF" w:rsidP="00053796">
      <w:pPr>
        <w:spacing w:line="360" w:lineRule="auto"/>
        <w:jc w:val="both"/>
        <w:rPr>
          <w:rFonts w:ascii="Book Antiqua" w:hAnsi="Book Antiqua"/>
        </w:rPr>
      </w:pPr>
      <w:proofErr w:type="gramStart"/>
      <w:r w:rsidRPr="00053796">
        <w:rPr>
          <w:rFonts w:ascii="Book Antiqua" w:hAnsi="Book Antiqua"/>
        </w:rPr>
        <w:t xml:space="preserve">24 </w:t>
      </w:r>
      <w:proofErr w:type="spellStart"/>
      <w:r w:rsidRPr="00053796">
        <w:rPr>
          <w:rFonts w:ascii="Book Antiqua" w:hAnsi="Book Antiqua"/>
          <w:b/>
        </w:rPr>
        <w:t>Kastrissianakis</w:t>
      </w:r>
      <w:proofErr w:type="spellEnd"/>
      <w:r w:rsidRPr="00053796">
        <w:rPr>
          <w:rFonts w:ascii="Book Antiqua" w:hAnsi="Book Antiqua"/>
          <w:b/>
        </w:rPr>
        <w:t xml:space="preserve"> K</w:t>
      </w:r>
      <w:r w:rsidRPr="00053796">
        <w:rPr>
          <w:rFonts w:ascii="Book Antiqua" w:hAnsi="Book Antiqua"/>
        </w:rPr>
        <w:t>, Beattie TF.</w:t>
      </w:r>
      <w:proofErr w:type="gramEnd"/>
      <w:r w:rsidRPr="00053796">
        <w:rPr>
          <w:rFonts w:ascii="Book Antiqua" w:hAnsi="Book Antiqua"/>
        </w:rPr>
        <w:t xml:space="preserve"> Transient synovitis of the hip: more evidence for a viral </w:t>
      </w:r>
      <w:proofErr w:type="spellStart"/>
      <w:r w:rsidRPr="00053796">
        <w:rPr>
          <w:rFonts w:ascii="Book Antiqua" w:hAnsi="Book Antiqua"/>
        </w:rPr>
        <w:t>aetiology</w:t>
      </w:r>
      <w:proofErr w:type="spellEnd"/>
      <w:r w:rsidRPr="00053796">
        <w:rPr>
          <w:rFonts w:ascii="Book Antiqua" w:hAnsi="Book Antiqua"/>
        </w:rPr>
        <w:t xml:space="preserve">. </w:t>
      </w:r>
      <w:proofErr w:type="spellStart"/>
      <w:r w:rsidRPr="00053796">
        <w:rPr>
          <w:rFonts w:ascii="Book Antiqua" w:hAnsi="Book Antiqua"/>
          <w:i/>
        </w:rPr>
        <w:t>Eur</w:t>
      </w:r>
      <w:proofErr w:type="spellEnd"/>
      <w:r w:rsidRPr="00053796">
        <w:rPr>
          <w:rFonts w:ascii="Book Antiqua" w:hAnsi="Book Antiqua"/>
          <w:i/>
        </w:rPr>
        <w:t xml:space="preserve"> J </w:t>
      </w:r>
      <w:proofErr w:type="spellStart"/>
      <w:r w:rsidRPr="00053796">
        <w:rPr>
          <w:rFonts w:ascii="Book Antiqua" w:hAnsi="Book Antiqua"/>
          <w:i/>
        </w:rPr>
        <w:t>Emerg</w:t>
      </w:r>
      <w:proofErr w:type="spellEnd"/>
      <w:r w:rsidRPr="00053796">
        <w:rPr>
          <w:rFonts w:ascii="Book Antiqua" w:hAnsi="Book Antiqua"/>
          <w:i/>
        </w:rPr>
        <w:t xml:space="preserve"> Med</w:t>
      </w:r>
      <w:r w:rsidRPr="00053796">
        <w:rPr>
          <w:rFonts w:ascii="Book Antiqua" w:hAnsi="Book Antiqua"/>
        </w:rPr>
        <w:t xml:space="preserve"> 2010; </w:t>
      </w:r>
      <w:r w:rsidRPr="00053796">
        <w:rPr>
          <w:rFonts w:ascii="Book Antiqua" w:hAnsi="Book Antiqua"/>
          <w:b/>
        </w:rPr>
        <w:t>17</w:t>
      </w:r>
      <w:r w:rsidRPr="00053796">
        <w:rPr>
          <w:rFonts w:ascii="Book Antiqua" w:hAnsi="Book Antiqua"/>
        </w:rPr>
        <w:t>: 270-273 [PMID: 20523221 DOI: 10.1097/MEJ.0b013e32832b1664]</w:t>
      </w:r>
    </w:p>
    <w:p w14:paraId="76E43A91" w14:textId="339FA29C" w:rsidR="005269FF" w:rsidRPr="00053796" w:rsidRDefault="005269FF" w:rsidP="00053796">
      <w:pPr>
        <w:spacing w:line="360" w:lineRule="auto"/>
        <w:jc w:val="both"/>
        <w:rPr>
          <w:rFonts w:ascii="Book Antiqua" w:hAnsi="Book Antiqua"/>
        </w:rPr>
      </w:pPr>
      <w:r w:rsidRPr="00053796">
        <w:rPr>
          <w:rFonts w:ascii="Book Antiqua" w:hAnsi="Book Antiqua"/>
        </w:rPr>
        <w:t xml:space="preserve">25 </w:t>
      </w:r>
      <w:proofErr w:type="spellStart"/>
      <w:r w:rsidRPr="00053796">
        <w:rPr>
          <w:rFonts w:ascii="Book Antiqua" w:hAnsi="Book Antiqua"/>
          <w:b/>
        </w:rPr>
        <w:t>Spyridakis</w:t>
      </w:r>
      <w:proofErr w:type="spellEnd"/>
      <w:r w:rsidRPr="00053796">
        <w:rPr>
          <w:rFonts w:ascii="Book Antiqua" w:hAnsi="Book Antiqua"/>
          <w:b/>
        </w:rPr>
        <w:t xml:space="preserve"> E</w:t>
      </w:r>
      <w:r w:rsidRPr="00053796">
        <w:rPr>
          <w:rFonts w:ascii="Book Antiqua" w:hAnsi="Book Antiqua"/>
        </w:rPr>
        <w:t xml:space="preserve">, Gerber JS, </w:t>
      </w:r>
      <w:proofErr w:type="spellStart"/>
      <w:r w:rsidRPr="00053796">
        <w:rPr>
          <w:rFonts w:ascii="Book Antiqua" w:hAnsi="Book Antiqua"/>
        </w:rPr>
        <w:t>Schriver</w:t>
      </w:r>
      <w:proofErr w:type="spellEnd"/>
      <w:r w:rsidRPr="00053796">
        <w:rPr>
          <w:rFonts w:ascii="Book Antiqua" w:hAnsi="Book Antiqua"/>
        </w:rPr>
        <w:t xml:space="preserve"> E, </w:t>
      </w:r>
      <w:proofErr w:type="spellStart"/>
      <w:r w:rsidRPr="00053796">
        <w:rPr>
          <w:rFonts w:ascii="Book Antiqua" w:hAnsi="Book Antiqua"/>
        </w:rPr>
        <w:t>Grundmeier</w:t>
      </w:r>
      <w:proofErr w:type="spellEnd"/>
      <w:r w:rsidRPr="00053796">
        <w:rPr>
          <w:rFonts w:ascii="Book Antiqua" w:hAnsi="Book Antiqua"/>
        </w:rPr>
        <w:t xml:space="preserve"> RW, </w:t>
      </w:r>
      <w:proofErr w:type="spellStart"/>
      <w:r w:rsidRPr="00053796">
        <w:rPr>
          <w:rFonts w:ascii="Book Antiqua" w:hAnsi="Book Antiqua"/>
        </w:rPr>
        <w:t>Porsch</w:t>
      </w:r>
      <w:proofErr w:type="spellEnd"/>
      <w:r w:rsidRPr="00053796">
        <w:rPr>
          <w:rFonts w:ascii="Book Antiqua" w:hAnsi="Book Antiqua"/>
        </w:rPr>
        <w:t xml:space="preserve"> EA, St </w:t>
      </w:r>
      <w:proofErr w:type="spellStart"/>
      <w:r w:rsidRPr="00053796">
        <w:rPr>
          <w:rFonts w:ascii="Book Antiqua" w:hAnsi="Book Antiqua"/>
        </w:rPr>
        <w:t>Geme</w:t>
      </w:r>
      <w:proofErr w:type="spellEnd"/>
      <w:r w:rsidRPr="00053796">
        <w:rPr>
          <w:rFonts w:ascii="Book Antiqua" w:hAnsi="Book Antiqua"/>
        </w:rPr>
        <w:t xml:space="preserve"> JW 3rd, Downes KJ. </w:t>
      </w:r>
      <w:proofErr w:type="gramStart"/>
      <w:r w:rsidRPr="00053796">
        <w:rPr>
          <w:rFonts w:ascii="Book Antiqua" w:hAnsi="Book Antiqua"/>
        </w:rPr>
        <w:t>Clinical Features and Outcomes of Children with Culture-Negative Septic Arthritis.</w:t>
      </w:r>
      <w:proofErr w:type="gramEnd"/>
      <w:r w:rsidRPr="00053796">
        <w:rPr>
          <w:rFonts w:ascii="Book Antiqua" w:hAnsi="Book Antiqua"/>
        </w:rPr>
        <w:t xml:space="preserve"> </w:t>
      </w:r>
      <w:r w:rsidRPr="00053796">
        <w:rPr>
          <w:rFonts w:ascii="Book Antiqua" w:hAnsi="Book Antiqua"/>
          <w:i/>
        </w:rPr>
        <w:t>J Pediatric Infect Dis Soc</w:t>
      </w:r>
      <w:r w:rsidRPr="00053796">
        <w:rPr>
          <w:rFonts w:ascii="Book Antiqua" w:hAnsi="Book Antiqua"/>
        </w:rPr>
        <w:t xml:space="preserve"> 2018; [PMID: 29718310 DOI: 10.1093/</w:t>
      </w:r>
      <w:proofErr w:type="spellStart"/>
      <w:r w:rsidRPr="00053796">
        <w:rPr>
          <w:rFonts w:ascii="Book Antiqua" w:hAnsi="Book Antiqua"/>
        </w:rPr>
        <w:t>jpids</w:t>
      </w:r>
      <w:proofErr w:type="spellEnd"/>
      <w:r w:rsidRPr="00053796">
        <w:rPr>
          <w:rFonts w:ascii="Book Antiqua" w:hAnsi="Book Antiqua"/>
        </w:rPr>
        <w:t>/piy034]</w:t>
      </w:r>
    </w:p>
    <w:p w14:paraId="2CA7B99F"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26 </w:t>
      </w:r>
      <w:r w:rsidRPr="00053796">
        <w:rPr>
          <w:rFonts w:ascii="Book Antiqua" w:hAnsi="Book Antiqua"/>
          <w:b/>
        </w:rPr>
        <w:t>Ting NT</w:t>
      </w:r>
      <w:r w:rsidRPr="00053796">
        <w:rPr>
          <w:rFonts w:ascii="Book Antiqua" w:hAnsi="Book Antiqua"/>
        </w:rPr>
        <w:t xml:space="preserve">, Della Valle CJ. </w:t>
      </w:r>
      <w:proofErr w:type="gramStart"/>
      <w:r w:rsidRPr="00053796">
        <w:rPr>
          <w:rFonts w:ascii="Book Antiqua" w:hAnsi="Book Antiqua"/>
        </w:rPr>
        <w:t>Diagnosis of Periprosthetic Joint Infection-An Algorithm-Based Approach.</w:t>
      </w:r>
      <w:proofErr w:type="gramEnd"/>
      <w:r w:rsidRPr="00053796">
        <w:rPr>
          <w:rFonts w:ascii="Book Antiqua" w:hAnsi="Book Antiqua"/>
        </w:rPr>
        <w:t xml:space="preserve"> </w:t>
      </w:r>
      <w:r w:rsidRPr="00053796">
        <w:rPr>
          <w:rFonts w:ascii="Book Antiqua" w:hAnsi="Book Antiqua"/>
          <w:i/>
        </w:rPr>
        <w:t>J Arthroplasty</w:t>
      </w:r>
      <w:r w:rsidRPr="00053796">
        <w:rPr>
          <w:rFonts w:ascii="Book Antiqua" w:hAnsi="Book Antiqua"/>
        </w:rPr>
        <w:t xml:space="preserve"> 2017; </w:t>
      </w:r>
      <w:r w:rsidRPr="00053796">
        <w:rPr>
          <w:rFonts w:ascii="Book Antiqua" w:hAnsi="Book Antiqua"/>
          <w:b/>
        </w:rPr>
        <w:t>32</w:t>
      </w:r>
      <w:r w:rsidRPr="00053796">
        <w:rPr>
          <w:rFonts w:ascii="Book Antiqua" w:hAnsi="Book Antiqua"/>
        </w:rPr>
        <w:t>: 2047-2050 [PMID: 28343826 DOI: 10.1016/j.arth.2017.02.070]</w:t>
      </w:r>
    </w:p>
    <w:p w14:paraId="3988E6CC" w14:textId="6B0C2B03" w:rsidR="005269FF" w:rsidRPr="00053796" w:rsidRDefault="005269FF" w:rsidP="00053796">
      <w:pPr>
        <w:spacing w:line="360" w:lineRule="auto"/>
        <w:jc w:val="both"/>
        <w:rPr>
          <w:rFonts w:ascii="Book Antiqua" w:hAnsi="Book Antiqua"/>
        </w:rPr>
      </w:pPr>
      <w:r w:rsidRPr="00053796">
        <w:rPr>
          <w:rFonts w:ascii="Book Antiqua" w:hAnsi="Book Antiqua"/>
        </w:rPr>
        <w:t xml:space="preserve">27 </w:t>
      </w:r>
      <w:r w:rsidRPr="00053796">
        <w:rPr>
          <w:rFonts w:ascii="Book Antiqua" w:hAnsi="Book Antiqua"/>
          <w:b/>
        </w:rPr>
        <w:t>Mirza SZ</w:t>
      </w:r>
      <w:r w:rsidRPr="00053796">
        <w:rPr>
          <w:rFonts w:ascii="Book Antiqua" w:hAnsi="Book Antiqua"/>
        </w:rPr>
        <w:t xml:space="preserve">, Richardson SS, </w:t>
      </w:r>
      <w:proofErr w:type="spellStart"/>
      <w:r w:rsidRPr="00053796">
        <w:rPr>
          <w:rFonts w:ascii="Book Antiqua" w:hAnsi="Book Antiqua"/>
        </w:rPr>
        <w:t>Kahlenberg</w:t>
      </w:r>
      <w:proofErr w:type="spellEnd"/>
      <w:r w:rsidRPr="00053796">
        <w:rPr>
          <w:rFonts w:ascii="Book Antiqua" w:hAnsi="Book Antiqua"/>
        </w:rPr>
        <w:t xml:space="preserve"> CA, Blevins JL, </w:t>
      </w:r>
      <w:proofErr w:type="spellStart"/>
      <w:r w:rsidRPr="00053796">
        <w:rPr>
          <w:rFonts w:ascii="Book Antiqua" w:hAnsi="Book Antiqua"/>
        </w:rPr>
        <w:t>Lautenbach</w:t>
      </w:r>
      <w:proofErr w:type="spellEnd"/>
      <w:r w:rsidRPr="00053796">
        <w:rPr>
          <w:rFonts w:ascii="Book Antiqua" w:hAnsi="Book Antiqua"/>
        </w:rPr>
        <w:t xml:space="preserve"> C, </w:t>
      </w:r>
      <w:proofErr w:type="spellStart"/>
      <w:r w:rsidRPr="00053796">
        <w:rPr>
          <w:rFonts w:ascii="Book Antiqua" w:hAnsi="Book Antiqua"/>
        </w:rPr>
        <w:t>Demetres</w:t>
      </w:r>
      <w:proofErr w:type="spellEnd"/>
      <w:r w:rsidRPr="00053796">
        <w:rPr>
          <w:rFonts w:ascii="Book Antiqua" w:hAnsi="Book Antiqua"/>
        </w:rPr>
        <w:t xml:space="preserve"> M, Martin L, </w:t>
      </w:r>
      <w:proofErr w:type="spellStart"/>
      <w:r w:rsidRPr="00053796">
        <w:rPr>
          <w:rFonts w:ascii="Book Antiqua" w:hAnsi="Book Antiqua"/>
        </w:rPr>
        <w:t>Szymonifka</w:t>
      </w:r>
      <w:proofErr w:type="spellEnd"/>
      <w:r w:rsidRPr="00053796">
        <w:rPr>
          <w:rFonts w:ascii="Book Antiqua" w:hAnsi="Book Antiqua"/>
        </w:rPr>
        <w:t xml:space="preserve"> J, </w:t>
      </w:r>
      <w:proofErr w:type="spellStart"/>
      <w:r w:rsidRPr="00053796">
        <w:rPr>
          <w:rFonts w:ascii="Book Antiqua" w:hAnsi="Book Antiqua"/>
        </w:rPr>
        <w:t>Sculco</w:t>
      </w:r>
      <w:proofErr w:type="spellEnd"/>
      <w:r w:rsidRPr="00053796">
        <w:rPr>
          <w:rFonts w:ascii="Book Antiqua" w:hAnsi="Book Antiqua"/>
        </w:rPr>
        <w:t xml:space="preserve"> PK, Figgie MP, Goodman SM. Diagnosing Prosthetic Joint Infections in Patients </w:t>
      </w:r>
      <w:r w:rsidR="00E00627" w:rsidRPr="00053796">
        <w:rPr>
          <w:rFonts w:ascii="Book Antiqua" w:hAnsi="Book Antiqua"/>
        </w:rPr>
        <w:t xml:space="preserve">With </w:t>
      </w:r>
      <w:r w:rsidRPr="00053796">
        <w:rPr>
          <w:rFonts w:ascii="Book Antiqua" w:hAnsi="Book Antiqua"/>
        </w:rPr>
        <w:t xml:space="preserve">Inflammatory Arthritis: A Systematic Literature Review. </w:t>
      </w:r>
      <w:r w:rsidRPr="00053796">
        <w:rPr>
          <w:rFonts w:ascii="Book Antiqua" w:hAnsi="Book Antiqua"/>
          <w:i/>
        </w:rPr>
        <w:t>J Arthroplasty</w:t>
      </w:r>
      <w:r w:rsidRPr="00053796">
        <w:rPr>
          <w:rFonts w:ascii="Book Antiqua" w:hAnsi="Book Antiqua"/>
        </w:rPr>
        <w:t xml:space="preserve"> 2019; </w:t>
      </w:r>
      <w:r w:rsidRPr="00053796">
        <w:rPr>
          <w:rFonts w:ascii="Book Antiqua" w:hAnsi="Book Antiqua"/>
          <w:b/>
        </w:rPr>
        <w:t>34</w:t>
      </w:r>
      <w:r w:rsidRPr="00053796">
        <w:rPr>
          <w:rFonts w:ascii="Book Antiqua" w:hAnsi="Book Antiqua"/>
        </w:rPr>
        <w:t>: 1032-1036.e2 [PMID: 30846314 DOI: 10.1016/j.arth.2019.01.051]</w:t>
      </w:r>
    </w:p>
    <w:p w14:paraId="540AF860" w14:textId="77777777" w:rsidR="005269FF" w:rsidRPr="00053796" w:rsidRDefault="005269FF" w:rsidP="00053796">
      <w:pPr>
        <w:spacing w:line="360" w:lineRule="auto"/>
        <w:jc w:val="both"/>
        <w:rPr>
          <w:rFonts w:ascii="Book Antiqua" w:hAnsi="Book Antiqua"/>
        </w:rPr>
      </w:pPr>
      <w:proofErr w:type="gramStart"/>
      <w:r w:rsidRPr="00053796">
        <w:rPr>
          <w:rFonts w:ascii="Book Antiqua" w:hAnsi="Book Antiqua"/>
        </w:rPr>
        <w:t xml:space="preserve">28 </w:t>
      </w:r>
      <w:r w:rsidRPr="00053796">
        <w:rPr>
          <w:rFonts w:ascii="Book Antiqua" w:hAnsi="Book Antiqua"/>
          <w:b/>
        </w:rPr>
        <w:t>Carpenter CR</w:t>
      </w:r>
      <w:r w:rsidRPr="00053796">
        <w:rPr>
          <w:rFonts w:ascii="Book Antiqua" w:hAnsi="Book Antiqua"/>
        </w:rPr>
        <w:t>, Schuur JD, Everett WW, Pines JM.</w:t>
      </w:r>
      <w:proofErr w:type="gramEnd"/>
      <w:r w:rsidRPr="00053796">
        <w:rPr>
          <w:rFonts w:ascii="Book Antiqua" w:hAnsi="Book Antiqua"/>
        </w:rPr>
        <w:t xml:space="preserve"> Evidence-based diagnostics: adult septic arthritis. </w:t>
      </w:r>
      <w:proofErr w:type="spellStart"/>
      <w:r w:rsidRPr="00053796">
        <w:rPr>
          <w:rFonts w:ascii="Book Antiqua" w:hAnsi="Book Antiqua"/>
          <w:i/>
        </w:rPr>
        <w:t>Acad</w:t>
      </w:r>
      <w:proofErr w:type="spellEnd"/>
      <w:r w:rsidRPr="00053796">
        <w:rPr>
          <w:rFonts w:ascii="Book Antiqua" w:hAnsi="Book Antiqua"/>
          <w:i/>
        </w:rPr>
        <w:t xml:space="preserve"> </w:t>
      </w:r>
      <w:proofErr w:type="spellStart"/>
      <w:r w:rsidRPr="00053796">
        <w:rPr>
          <w:rFonts w:ascii="Book Antiqua" w:hAnsi="Book Antiqua"/>
          <w:i/>
        </w:rPr>
        <w:t>Emerg</w:t>
      </w:r>
      <w:proofErr w:type="spellEnd"/>
      <w:r w:rsidRPr="00053796">
        <w:rPr>
          <w:rFonts w:ascii="Book Antiqua" w:hAnsi="Book Antiqua"/>
          <w:i/>
        </w:rPr>
        <w:t xml:space="preserve"> Med</w:t>
      </w:r>
      <w:r w:rsidRPr="00053796">
        <w:rPr>
          <w:rFonts w:ascii="Book Antiqua" w:hAnsi="Book Antiqua"/>
        </w:rPr>
        <w:t xml:space="preserve"> 2011; </w:t>
      </w:r>
      <w:r w:rsidRPr="00053796">
        <w:rPr>
          <w:rFonts w:ascii="Book Antiqua" w:hAnsi="Book Antiqua"/>
          <w:b/>
        </w:rPr>
        <w:t>18</w:t>
      </w:r>
      <w:r w:rsidRPr="00053796">
        <w:rPr>
          <w:rFonts w:ascii="Book Antiqua" w:hAnsi="Book Antiqua"/>
        </w:rPr>
        <w:t>: 781-796 [PMID: 21843213 DOI: 10.1111/j.1553-2712.2011.01121.x]</w:t>
      </w:r>
    </w:p>
    <w:p w14:paraId="43E753AA"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29 </w:t>
      </w:r>
      <w:proofErr w:type="spellStart"/>
      <w:r w:rsidRPr="00053796">
        <w:rPr>
          <w:rFonts w:ascii="Book Antiqua" w:hAnsi="Book Antiqua"/>
          <w:b/>
        </w:rPr>
        <w:t>Hindle</w:t>
      </w:r>
      <w:proofErr w:type="spellEnd"/>
      <w:r w:rsidRPr="00053796">
        <w:rPr>
          <w:rFonts w:ascii="Book Antiqua" w:hAnsi="Book Antiqua"/>
          <w:b/>
        </w:rPr>
        <w:t xml:space="preserve"> P</w:t>
      </w:r>
      <w:r w:rsidRPr="00053796">
        <w:rPr>
          <w:rFonts w:ascii="Book Antiqua" w:hAnsi="Book Antiqua"/>
        </w:rPr>
        <w:t xml:space="preserve">, Davidson E, </w:t>
      </w:r>
      <w:proofErr w:type="spellStart"/>
      <w:r w:rsidRPr="00053796">
        <w:rPr>
          <w:rFonts w:ascii="Book Antiqua" w:hAnsi="Book Antiqua"/>
        </w:rPr>
        <w:t>Biant</w:t>
      </w:r>
      <w:proofErr w:type="spellEnd"/>
      <w:r w:rsidRPr="00053796">
        <w:rPr>
          <w:rFonts w:ascii="Book Antiqua" w:hAnsi="Book Antiqua"/>
        </w:rPr>
        <w:t xml:space="preserve"> LC. Septic arthritis of the knee: the use and effect of antibiotics prior to diagnostic aspiration. </w:t>
      </w:r>
      <w:r w:rsidRPr="00053796">
        <w:rPr>
          <w:rFonts w:ascii="Book Antiqua" w:hAnsi="Book Antiqua"/>
          <w:i/>
        </w:rPr>
        <w:t xml:space="preserve">Ann R </w:t>
      </w:r>
      <w:proofErr w:type="spellStart"/>
      <w:r w:rsidRPr="00053796">
        <w:rPr>
          <w:rFonts w:ascii="Book Antiqua" w:hAnsi="Book Antiqua"/>
          <w:i/>
        </w:rPr>
        <w:t>Coll</w:t>
      </w:r>
      <w:proofErr w:type="spellEnd"/>
      <w:r w:rsidRPr="00053796">
        <w:rPr>
          <w:rFonts w:ascii="Book Antiqua" w:hAnsi="Book Antiqua"/>
          <w:i/>
        </w:rPr>
        <w:t xml:space="preserve"> </w:t>
      </w:r>
      <w:proofErr w:type="spellStart"/>
      <w:r w:rsidRPr="00053796">
        <w:rPr>
          <w:rFonts w:ascii="Book Antiqua" w:hAnsi="Book Antiqua"/>
          <w:i/>
        </w:rPr>
        <w:t>Surg</w:t>
      </w:r>
      <w:proofErr w:type="spellEnd"/>
      <w:r w:rsidRPr="00053796">
        <w:rPr>
          <w:rFonts w:ascii="Book Antiqua" w:hAnsi="Book Antiqua"/>
          <w:i/>
        </w:rPr>
        <w:t xml:space="preserve"> </w:t>
      </w:r>
      <w:proofErr w:type="spellStart"/>
      <w:r w:rsidRPr="00053796">
        <w:rPr>
          <w:rFonts w:ascii="Book Antiqua" w:hAnsi="Book Antiqua"/>
          <w:i/>
        </w:rPr>
        <w:t>Engl</w:t>
      </w:r>
      <w:proofErr w:type="spellEnd"/>
      <w:r w:rsidRPr="00053796">
        <w:rPr>
          <w:rFonts w:ascii="Book Antiqua" w:hAnsi="Book Antiqua"/>
        </w:rPr>
        <w:t xml:space="preserve"> 2012; </w:t>
      </w:r>
      <w:r w:rsidRPr="00053796">
        <w:rPr>
          <w:rFonts w:ascii="Book Antiqua" w:hAnsi="Book Antiqua"/>
          <w:b/>
        </w:rPr>
        <w:t>94</w:t>
      </w:r>
      <w:r w:rsidRPr="00053796">
        <w:rPr>
          <w:rFonts w:ascii="Book Antiqua" w:hAnsi="Book Antiqua"/>
        </w:rPr>
        <w:t>: 351-355 [PMID: 22943233 DOI: 10.1308/003588412X13171221591015]</w:t>
      </w:r>
    </w:p>
    <w:p w14:paraId="1C8183F7" w14:textId="77777777" w:rsidR="005269FF" w:rsidRPr="00053796" w:rsidRDefault="005269FF" w:rsidP="00053796">
      <w:pPr>
        <w:spacing w:line="360" w:lineRule="auto"/>
        <w:jc w:val="both"/>
        <w:rPr>
          <w:rFonts w:ascii="Book Antiqua" w:hAnsi="Book Antiqua"/>
        </w:rPr>
      </w:pPr>
      <w:proofErr w:type="gramStart"/>
      <w:r w:rsidRPr="00053796">
        <w:rPr>
          <w:rFonts w:ascii="Book Antiqua" w:hAnsi="Book Antiqua"/>
        </w:rPr>
        <w:t xml:space="preserve">30 </w:t>
      </w:r>
      <w:proofErr w:type="spellStart"/>
      <w:r w:rsidRPr="00053796">
        <w:rPr>
          <w:rFonts w:ascii="Book Antiqua" w:hAnsi="Book Antiqua"/>
          <w:b/>
        </w:rPr>
        <w:t>Shmerling</w:t>
      </w:r>
      <w:proofErr w:type="spellEnd"/>
      <w:r w:rsidRPr="00053796">
        <w:rPr>
          <w:rFonts w:ascii="Book Antiqua" w:hAnsi="Book Antiqua"/>
          <w:b/>
        </w:rPr>
        <w:t xml:space="preserve"> RH</w:t>
      </w:r>
      <w:r w:rsidRPr="00053796">
        <w:rPr>
          <w:rFonts w:ascii="Book Antiqua" w:hAnsi="Book Antiqua"/>
        </w:rPr>
        <w:t xml:space="preserve">, </w:t>
      </w:r>
      <w:proofErr w:type="spellStart"/>
      <w:r w:rsidRPr="00053796">
        <w:rPr>
          <w:rFonts w:ascii="Book Antiqua" w:hAnsi="Book Antiqua"/>
        </w:rPr>
        <w:t>Delbanco</w:t>
      </w:r>
      <w:proofErr w:type="spellEnd"/>
      <w:r w:rsidRPr="00053796">
        <w:rPr>
          <w:rFonts w:ascii="Book Antiqua" w:hAnsi="Book Antiqua"/>
        </w:rPr>
        <w:t xml:space="preserve"> TL, </w:t>
      </w:r>
      <w:proofErr w:type="spellStart"/>
      <w:r w:rsidRPr="00053796">
        <w:rPr>
          <w:rFonts w:ascii="Book Antiqua" w:hAnsi="Book Antiqua"/>
        </w:rPr>
        <w:t>Tosteson</w:t>
      </w:r>
      <w:proofErr w:type="spellEnd"/>
      <w:r w:rsidRPr="00053796">
        <w:rPr>
          <w:rFonts w:ascii="Book Antiqua" w:hAnsi="Book Antiqua"/>
        </w:rPr>
        <w:t xml:space="preserve"> AN, Trentham DE.</w:t>
      </w:r>
      <w:proofErr w:type="gramEnd"/>
      <w:r w:rsidRPr="00053796">
        <w:rPr>
          <w:rFonts w:ascii="Book Antiqua" w:hAnsi="Book Antiqua"/>
        </w:rPr>
        <w:t xml:space="preserve"> </w:t>
      </w:r>
      <w:proofErr w:type="gramStart"/>
      <w:r w:rsidRPr="00053796">
        <w:rPr>
          <w:rFonts w:ascii="Book Antiqua" w:hAnsi="Book Antiqua"/>
        </w:rPr>
        <w:t>Synovial fluid tests.</w:t>
      </w:r>
      <w:proofErr w:type="gramEnd"/>
      <w:r w:rsidRPr="00053796">
        <w:rPr>
          <w:rFonts w:ascii="Book Antiqua" w:hAnsi="Book Antiqua"/>
        </w:rPr>
        <w:t xml:space="preserve"> What should be ordered? </w:t>
      </w:r>
      <w:r w:rsidRPr="00053796">
        <w:rPr>
          <w:rFonts w:ascii="Book Antiqua" w:hAnsi="Book Antiqua"/>
          <w:i/>
        </w:rPr>
        <w:t>JAMA</w:t>
      </w:r>
      <w:r w:rsidRPr="00053796">
        <w:rPr>
          <w:rFonts w:ascii="Book Antiqua" w:hAnsi="Book Antiqua"/>
        </w:rPr>
        <w:t xml:space="preserve"> 1990; </w:t>
      </w:r>
      <w:r w:rsidRPr="00053796">
        <w:rPr>
          <w:rFonts w:ascii="Book Antiqua" w:hAnsi="Book Antiqua"/>
          <w:b/>
        </w:rPr>
        <w:t>264</w:t>
      </w:r>
      <w:r w:rsidRPr="00053796">
        <w:rPr>
          <w:rFonts w:ascii="Book Antiqua" w:hAnsi="Book Antiqua"/>
        </w:rPr>
        <w:t>: 1009-1014 [PMID: 2198352 DOI: 10.1001/jama.264.8.1009]</w:t>
      </w:r>
    </w:p>
    <w:p w14:paraId="2FB06117" w14:textId="768E0C01" w:rsidR="005269FF" w:rsidRPr="00053796" w:rsidRDefault="005269FF" w:rsidP="00053796">
      <w:pPr>
        <w:spacing w:line="360" w:lineRule="auto"/>
        <w:jc w:val="both"/>
        <w:rPr>
          <w:rFonts w:ascii="Book Antiqua" w:hAnsi="Book Antiqua"/>
        </w:rPr>
      </w:pPr>
      <w:proofErr w:type="gramStart"/>
      <w:r w:rsidRPr="00053796">
        <w:rPr>
          <w:rFonts w:ascii="Book Antiqua" w:hAnsi="Book Antiqua"/>
        </w:rPr>
        <w:t xml:space="preserve">31 </w:t>
      </w:r>
      <w:proofErr w:type="spellStart"/>
      <w:r w:rsidRPr="00053796">
        <w:rPr>
          <w:rFonts w:ascii="Book Antiqua" w:hAnsi="Book Antiqua"/>
          <w:b/>
        </w:rPr>
        <w:t>Choe</w:t>
      </w:r>
      <w:proofErr w:type="spellEnd"/>
      <w:r w:rsidRPr="00053796">
        <w:rPr>
          <w:rFonts w:ascii="Book Antiqua" w:hAnsi="Book Antiqua"/>
          <w:b/>
        </w:rPr>
        <w:t xml:space="preserve"> H</w:t>
      </w:r>
      <w:r w:rsidRPr="00053796">
        <w:rPr>
          <w:rFonts w:ascii="Book Antiqua" w:hAnsi="Book Antiqua"/>
        </w:rPr>
        <w:t xml:space="preserve">, </w:t>
      </w:r>
      <w:proofErr w:type="spellStart"/>
      <w:r w:rsidRPr="00053796">
        <w:rPr>
          <w:rFonts w:ascii="Book Antiqua" w:hAnsi="Book Antiqua"/>
        </w:rPr>
        <w:t>Deirmengian</w:t>
      </w:r>
      <w:proofErr w:type="spellEnd"/>
      <w:r w:rsidRPr="00053796">
        <w:rPr>
          <w:rFonts w:ascii="Book Antiqua" w:hAnsi="Book Antiqua"/>
        </w:rPr>
        <w:t xml:space="preserve"> CA, Hickok NJ, Morrison TN, Tuan RS.</w:t>
      </w:r>
      <w:proofErr w:type="gramEnd"/>
      <w:r w:rsidRPr="00053796">
        <w:rPr>
          <w:rFonts w:ascii="Book Antiqua" w:hAnsi="Book Antiqua"/>
        </w:rPr>
        <w:t xml:space="preserve"> </w:t>
      </w:r>
      <w:proofErr w:type="gramStart"/>
      <w:r w:rsidRPr="00053796">
        <w:rPr>
          <w:rFonts w:ascii="Book Antiqua" w:hAnsi="Book Antiqua"/>
        </w:rPr>
        <w:t>Molecular diagnostics.</w:t>
      </w:r>
      <w:proofErr w:type="gramEnd"/>
      <w:r w:rsidRPr="00053796">
        <w:rPr>
          <w:rFonts w:ascii="Book Antiqua" w:hAnsi="Book Antiqua"/>
        </w:rPr>
        <w:t xml:space="preserve"> </w:t>
      </w:r>
      <w:r w:rsidRPr="00053796">
        <w:rPr>
          <w:rFonts w:ascii="Book Antiqua" w:hAnsi="Book Antiqua"/>
          <w:i/>
        </w:rPr>
        <w:t xml:space="preserve">J Am </w:t>
      </w:r>
      <w:proofErr w:type="spellStart"/>
      <w:r w:rsidRPr="00053796">
        <w:rPr>
          <w:rFonts w:ascii="Book Antiqua" w:hAnsi="Book Antiqua"/>
          <w:i/>
        </w:rPr>
        <w:t>Acad</w:t>
      </w:r>
      <w:proofErr w:type="spellEnd"/>
      <w:r w:rsidRPr="00053796">
        <w:rPr>
          <w:rFonts w:ascii="Book Antiqua" w:hAnsi="Book Antiqua"/>
          <w:i/>
        </w:rPr>
        <w:t xml:space="preserve"> </w:t>
      </w:r>
      <w:proofErr w:type="spellStart"/>
      <w:r w:rsidRPr="00053796">
        <w:rPr>
          <w:rFonts w:ascii="Book Antiqua" w:hAnsi="Book Antiqua"/>
          <w:i/>
        </w:rPr>
        <w:t>Orthop</w:t>
      </w:r>
      <w:proofErr w:type="spellEnd"/>
      <w:r w:rsidRPr="00053796">
        <w:rPr>
          <w:rFonts w:ascii="Book Antiqua" w:hAnsi="Book Antiqua"/>
          <w:i/>
        </w:rPr>
        <w:t xml:space="preserve"> </w:t>
      </w:r>
      <w:proofErr w:type="spellStart"/>
      <w:r w:rsidRPr="00053796">
        <w:rPr>
          <w:rFonts w:ascii="Book Antiqua" w:hAnsi="Book Antiqua"/>
          <w:i/>
        </w:rPr>
        <w:t>Surg</w:t>
      </w:r>
      <w:proofErr w:type="spellEnd"/>
      <w:r w:rsidRPr="00053796">
        <w:rPr>
          <w:rFonts w:ascii="Book Antiqua" w:hAnsi="Book Antiqua"/>
        </w:rPr>
        <w:t xml:space="preserve"> 2015; </w:t>
      </w:r>
      <w:r w:rsidRPr="00053796">
        <w:rPr>
          <w:rFonts w:ascii="Book Antiqua" w:hAnsi="Book Antiqua"/>
          <w:b/>
        </w:rPr>
        <w:t xml:space="preserve">23 </w:t>
      </w:r>
      <w:r w:rsidRPr="006F0303">
        <w:rPr>
          <w:rFonts w:ascii="Book Antiqua" w:hAnsi="Book Antiqua"/>
          <w:bCs/>
        </w:rPr>
        <w:t>Suppl</w:t>
      </w:r>
      <w:r w:rsidRPr="00053796">
        <w:rPr>
          <w:rFonts w:ascii="Book Antiqua" w:hAnsi="Book Antiqua"/>
        </w:rPr>
        <w:t>: S26-S31 [PMID: 25808967 DOI: 10.5435/JAAOS-D-14-00409]</w:t>
      </w:r>
    </w:p>
    <w:p w14:paraId="426F6CC3" w14:textId="4CF1E9DC" w:rsidR="00E00627" w:rsidRPr="00053796" w:rsidRDefault="00E00627" w:rsidP="00053796">
      <w:pPr>
        <w:spacing w:line="360" w:lineRule="auto"/>
        <w:jc w:val="both"/>
        <w:rPr>
          <w:rFonts w:ascii="Book Antiqua" w:hAnsi="Book Antiqua"/>
        </w:rPr>
      </w:pPr>
    </w:p>
    <w:p w14:paraId="3E8FC98B" w14:textId="76F5A416" w:rsidR="00E00627" w:rsidRPr="00B95B5C" w:rsidRDefault="00E00627" w:rsidP="00053796">
      <w:pPr>
        <w:snapToGrid w:val="0"/>
        <w:spacing w:line="360" w:lineRule="auto"/>
        <w:ind w:left="361" w:hangingChars="150" w:hanging="361"/>
        <w:jc w:val="both"/>
        <w:rPr>
          <w:rFonts w:ascii="Book Antiqua" w:eastAsiaTheme="minorEastAsia" w:hAnsi="Book Antiqua"/>
          <w:lang w:eastAsia="zh-CN"/>
        </w:rPr>
      </w:pPr>
      <w:bookmarkStart w:id="36" w:name="_Hlk17289862"/>
      <w:r w:rsidRPr="00053796">
        <w:rPr>
          <w:rFonts w:ascii="Book Antiqua" w:hAnsi="Book Antiqua"/>
          <w:b/>
          <w:bCs/>
        </w:rPr>
        <w:t xml:space="preserve">P-Reviewer: </w:t>
      </w:r>
      <w:proofErr w:type="spellStart"/>
      <w:r w:rsidRPr="00053796">
        <w:rPr>
          <w:rFonts w:ascii="Book Antiqua" w:hAnsi="Book Antiqua"/>
          <w:lang w:eastAsia="zh-CN"/>
        </w:rPr>
        <w:t>Sitkin</w:t>
      </w:r>
      <w:proofErr w:type="spellEnd"/>
      <w:r w:rsidRPr="00053796">
        <w:rPr>
          <w:rFonts w:ascii="Book Antiqua" w:hAnsi="Book Antiqua"/>
          <w:lang w:eastAsia="zh-CN"/>
        </w:rPr>
        <w:t xml:space="preserve"> S</w:t>
      </w:r>
      <w:r w:rsidRPr="00053796">
        <w:rPr>
          <w:rFonts w:ascii="Book Antiqua" w:hAnsi="Book Antiqua"/>
          <w:b/>
          <w:bCs/>
          <w:lang w:eastAsia="zh-CN"/>
        </w:rPr>
        <w:t xml:space="preserve">, </w:t>
      </w:r>
      <w:r w:rsidRPr="00053796">
        <w:rPr>
          <w:rFonts w:ascii="Book Antiqua" w:eastAsia="等线" w:hAnsi="Book Antiqua"/>
          <w:shd w:val="clear" w:color="auto" w:fill="FFFFFF"/>
          <w:lang w:eastAsia="zh-CN"/>
        </w:rPr>
        <w:t>Ueda</w:t>
      </w:r>
      <w:r w:rsidRPr="00053796">
        <w:rPr>
          <w:rFonts w:ascii="Book Antiqua" w:eastAsia="等线" w:hAnsi="Book Antiqua"/>
          <w:b/>
          <w:bCs/>
          <w:shd w:val="clear" w:color="auto" w:fill="FFFFFF"/>
          <w:lang w:eastAsia="zh-CN"/>
        </w:rPr>
        <w:t xml:space="preserve"> </w:t>
      </w:r>
      <w:r w:rsidRPr="00053796">
        <w:rPr>
          <w:rFonts w:ascii="Book Antiqua" w:eastAsia="等线" w:hAnsi="Book Antiqua"/>
          <w:shd w:val="clear" w:color="auto" w:fill="FFFFFF"/>
          <w:lang w:eastAsia="zh-CN"/>
        </w:rPr>
        <w:t xml:space="preserve">H, </w:t>
      </w:r>
      <w:r w:rsidRPr="00053796">
        <w:rPr>
          <w:rFonts w:ascii="Book Antiqua" w:hAnsi="Book Antiqua"/>
          <w:lang w:eastAsia="zh-CN"/>
        </w:rPr>
        <w:t xml:space="preserve">Yang MS </w:t>
      </w:r>
      <w:r w:rsidRPr="00053796">
        <w:rPr>
          <w:rFonts w:ascii="Book Antiqua" w:hAnsi="Book Antiqua"/>
          <w:b/>
          <w:bCs/>
        </w:rPr>
        <w:t>S-Editor:</w:t>
      </w:r>
      <w:r w:rsidRPr="00053796">
        <w:rPr>
          <w:rFonts w:ascii="Book Antiqua" w:hAnsi="Book Antiqua"/>
        </w:rPr>
        <w:t xml:space="preserve"> Zhang L </w:t>
      </w:r>
      <w:r w:rsidRPr="00053796">
        <w:rPr>
          <w:rFonts w:ascii="Book Antiqua" w:hAnsi="Book Antiqua"/>
          <w:b/>
          <w:bCs/>
        </w:rPr>
        <w:t>L-Editor:</w:t>
      </w:r>
      <w:r w:rsidRPr="00053796">
        <w:rPr>
          <w:rFonts w:ascii="Book Antiqua" w:hAnsi="Book Antiqua"/>
        </w:rPr>
        <w:t xml:space="preserve"> </w:t>
      </w:r>
      <w:r w:rsidR="00B95B5C">
        <w:rPr>
          <w:rFonts w:ascii="Book Antiqua" w:eastAsiaTheme="minorEastAsia" w:hAnsi="Book Antiqua" w:hint="eastAsia"/>
          <w:lang w:eastAsia="zh-CN"/>
        </w:rPr>
        <w:t xml:space="preserve">A </w:t>
      </w:r>
      <w:r w:rsidRPr="00053796">
        <w:rPr>
          <w:rFonts w:ascii="Book Antiqua" w:hAnsi="Book Antiqua"/>
          <w:b/>
          <w:bCs/>
        </w:rPr>
        <w:t>E-Editor:</w:t>
      </w:r>
      <w:r w:rsidR="00B95B5C" w:rsidRPr="00B95B5C">
        <w:rPr>
          <w:rFonts w:ascii="Book Antiqua" w:eastAsiaTheme="minorEastAsia" w:hAnsi="Book Antiqua" w:hint="eastAsia"/>
          <w:bCs/>
          <w:lang w:eastAsia="zh-CN"/>
        </w:rPr>
        <w:t xml:space="preserve"> Liu MY</w:t>
      </w:r>
    </w:p>
    <w:p w14:paraId="2D33AF4A" w14:textId="77777777" w:rsidR="00E00627" w:rsidRPr="00053796" w:rsidRDefault="00E00627" w:rsidP="00053796">
      <w:pPr>
        <w:shd w:val="clear" w:color="auto" w:fill="FFFFFF"/>
        <w:snapToGrid w:val="0"/>
        <w:spacing w:line="360" w:lineRule="auto"/>
        <w:jc w:val="both"/>
        <w:rPr>
          <w:rFonts w:ascii="Book Antiqua" w:hAnsi="Book Antiqua" w:cs="Helvetica"/>
          <w:b/>
        </w:rPr>
      </w:pPr>
    </w:p>
    <w:p w14:paraId="32D882E6" w14:textId="77777777" w:rsidR="00E00627" w:rsidRPr="00053796" w:rsidRDefault="00E00627" w:rsidP="00053796">
      <w:pPr>
        <w:shd w:val="clear" w:color="auto" w:fill="FFFFFF"/>
        <w:snapToGrid w:val="0"/>
        <w:spacing w:line="360" w:lineRule="auto"/>
        <w:jc w:val="both"/>
        <w:rPr>
          <w:rFonts w:ascii="Book Antiqua" w:eastAsia="微软雅黑" w:hAnsi="Book Antiqua" w:cs="宋体"/>
        </w:rPr>
      </w:pPr>
      <w:r w:rsidRPr="00053796">
        <w:rPr>
          <w:rFonts w:ascii="Book Antiqua" w:hAnsi="Book Antiqua" w:cs="Helvetica"/>
          <w:b/>
        </w:rPr>
        <w:t xml:space="preserve">Specialty type: </w:t>
      </w:r>
      <w:r w:rsidRPr="00053796">
        <w:rPr>
          <w:rFonts w:ascii="Book Antiqua" w:eastAsia="微软雅黑" w:hAnsi="Book Antiqua" w:cs="宋体"/>
        </w:rPr>
        <w:t xml:space="preserve">Orthopedics </w:t>
      </w:r>
    </w:p>
    <w:p w14:paraId="3722834D" w14:textId="77777777" w:rsidR="00E00627" w:rsidRPr="00053796" w:rsidRDefault="00E00627" w:rsidP="00053796">
      <w:pPr>
        <w:shd w:val="clear" w:color="auto" w:fill="FFFFFF"/>
        <w:snapToGrid w:val="0"/>
        <w:spacing w:line="360" w:lineRule="auto"/>
        <w:jc w:val="both"/>
        <w:rPr>
          <w:rFonts w:ascii="Book Antiqua" w:hAnsi="Book Antiqua" w:cs="Helvetica"/>
        </w:rPr>
      </w:pPr>
      <w:r w:rsidRPr="00053796">
        <w:rPr>
          <w:rFonts w:ascii="Book Antiqua" w:hAnsi="Book Antiqua" w:cs="Helvetica"/>
          <w:b/>
        </w:rPr>
        <w:t xml:space="preserve">Country of origin: </w:t>
      </w:r>
      <w:r w:rsidRPr="00053796">
        <w:rPr>
          <w:rFonts w:ascii="Book Antiqua" w:hAnsi="Book Antiqua" w:cs="Helvetica"/>
        </w:rPr>
        <w:t>United States</w:t>
      </w:r>
    </w:p>
    <w:p w14:paraId="42140155" w14:textId="77777777" w:rsidR="00E00627" w:rsidRPr="00053796" w:rsidRDefault="00E00627" w:rsidP="00053796">
      <w:pPr>
        <w:shd w:val="clear" w:color="auto" w:fill="FFFFFF"/>
        <w:snapToGrid w:val="0"/>
        <w:spacing w:line="360" w:lineRule="auto"/>
        <w:jc w:val="both"/>
        <w:rPr>
          <w:rFonts w:ascii="Book Antiqua" w:hAnsi="Book Antiqua" w:cs="Helvetica"/>
          <w:b/>
        </w:rPr>
      </w:pPr>
      <w:r w:rsidRPr="00053796">
        <w:rPr>
          <w:rFonts w:ascii="Book Antiqua" w:hAnsi="Book Antiqua" w:cs="Helvetica"/>
          <w:b/>
        </w:rPr>
        <w:t>Peer-review report classification</w:t>
      </w:r>
    </w:p>
    <w:p w14:paraId="1483E3FC" w14:textId="77777777" w:rsidR="00E00627" w:rsidRPr="00053796" w:rsidRDefault="00E00627" w:rsidP="00053796">
      <w:pPr>
        <w:shd w:val="clear" w:color="auto" w:fill="FFFFFF"/>
        <w:snapToGrid w:val="0"/>
        <w:spacing w:line="360" w:lineRule="auto"/>
        <w:jc w:val="both"/>
        <w:rPr>
          <w:rFonts w:ascii="Book Antiqua" w:hAnsi="Book Antiqua" w:cs="Helvetica"/>
        </w:rPr>
      </w:pPr>
      <w:r w:rsidRPr="00053796">
        <w:rPr>
          <w:rFonts w:ascii="Book Antiqua" w:hAnsi="Book Antiqua" w:cs="Helvetica"/>
        </w:rPr>
        <w:t xml:space="preserve">Grade </w:t>
      </w:r>
      <w:proofErr w:type="gramStart"/>
      <w:r w:rsidRPr="00053796">
        <w:rPr>
          <w:rFonts w:ascii="Book Antiqua" w:hAnsi="Book Antiqua" w:cs="Helvetica"/>
        </w:rPr>
        <w:t>A</w:t>
      </w:r>
      <w:proofErr w:type="gramEnd"/>
      <w:r w:rsidRPr="00053796">
        <w:rPr>
          <w:rFonts w:ascii="Book Antiqua" w:hAnsi="Book Antiqua" w:cs="Helvetica"/>
        </w:rPr>
        <w:t xml:space="preserve"> (Excellent): 0</w:t>
      </w:r>
    </w:p>
    <w:p w14:paraId="22CE06AD" w14:textId="77777777" w:rsidR="00E00627" w:rsidRPr="00053796" w:rsidRDefault="00E00627" w:rsidP="00053796">
      <w:pPr>
        <w:shd w:val="clear" w:color="auto" w:fill="FFFFFF"/>
        <w:snapToGrid w:val="0"/>
        <w:spacing w:line="360" w:lineRule="auto"/>
        <w:jc w:val="both"/>
        <w:rPr>
          <w:rFonts w:ascii="Book Antiqua" w:hAnsi="Book Antiqua" w:cs="Helvetica"/>
        </w:rPr>
      </w:pPr>
      <w:r w:rsidRPr="00053796">
        <w:rPr>
          <w:rFonts w:ascii="Book Antiqua" w:hAnsi="Book Antiqua" w:cs="Helvetica"/>
        </w:rPr>
        <w:t>Grade B (Very good): B</w:t>
      </w:r>
    </w:p>
    <w:p w14:paraId="54E2E34D" w14:textId="77777777" w:rsidR="00E00627" w:rsidRPr="00053796" w:rsidRDefault="00E00627" w:rsidP="00053796">
      <w:pPr>
        <w:shd w:val="clear" w:color="auto" w:fill="FFFFFF"/>
        <w:snapToGrid w:val="0"/>
        <w:spacing w:line="360" w:lineRule="auto"/>
        <w:jc w:val="both"/>
        <w:rPr>
          <w:rFonts w:ascii="Book Antiqua" w:hAnsi="Book Antiqua" w:cs="Helvetica"/>
        </w:rPr>
      </w:pPr>
      <w:r w:rsidRPr="00053796">
        <w:rPr>
          <w:rFonts w:ascii="Book Antiqua" w:hAnsi="Book Antiqua" w:cs="Helvetica"/>
        </w:rPr>
        <w:t>Grade C (Good): C, C</w:t>
      </w:r>
    </w:p>
    <w:p w14:paraId="1F36F39E" w14:textId="77777777" w:rsidR="00E00627" w:rsidRPr="00053796" w:rsidRDefault="00E00627" w:rsidP="00053796">
      <w:pPr>
        <w:shd w:val="clear" w:color="auto" w:fill="FFFFFF"/>
        <w:snapToGrid w:val="0"/>
        <w:spacing w:line="360" w:lineRule="auto"/>
        <w:jc w:val="both"/>
        <w:rPr>
          <w:rFonts w:ascii="Book Antiqua" w:hAnsi="Book Antiqua" w:cs="Helvetica"/>
        </w:rPr>
      </w:pPr>
      <w:r w:rsidRPr="00053796">
        <w:rPr>
          <w:rFonts w:ascii="Book Antiqua" w:hAnsi="Book Antiqua" w:cs="Helvetica"/>
        </w:rPr>
        <w:t>Grade D (Fair): 0</w:t>
      </w:r>
    </w:p>
    <w:p w14:paraId="1A2CA46E" w14:textId="77777777" w:rsidR="00E00627" w:rsidRPr="00053796" w:rsidRDefault="00E00627" w:rsidP="00053796">
      <w:pPr>
        <w:shd w:val="clear" w:color="auto" w:fill="FFFFFF"/>
        <w:snapToGrid w:val="0"/>
        <w:spacing w:line="360" w:lineRule="auto"/>
        <w:jc w:val="both"/>
        <w:rPr>
          <w:rFonts w:ascii="Book Antiqua" w:hAnsi="Book Antiqua" w:cs="Helvetica"/>
        </w:rPr>
      </w:pPr>
      <w:r w:rsidRPr="00053796">
        <w:rPr>
          <w:rFonts w:ascii="Book Antiqua" w:hAnsi="Book Antiqua" w:cs="Helvetica"/>
        </w:rPr>
        <w:t>Grade E (Poor): 0</w:t>
      </w:r>
    </w:p>
    <w:bookmarkEnd w:id="36"/>
    <w:p w14:paraId="77A574F6" w14:textId="77777777" w:rsidR="00E00627" w:rsidRPr="00053796" w:rsidRDefault="00E00627" w:rsidP="00053796">
      <w:pPr>
        <w:spacing w:line="360" w:lineRule="auto"/>
        <w:jc w:val="both"/>
        <w:rPr>
          <w:rFonts w:ascii="Book Antiqua" w:hAnsi="Book Antiqua"/>
        </w:rPr>
      </w:pPr>
    </w:p>
    <w:p w14:paraId="28D5A3DB" w14:textId="77777777" w:rsidR="005269FF" w:rsidRPr="00053796" w:rsidRDefault="005269FF" w:rsidP="00053796">
      <w:pPr>
        <w:spacing w:line="360" w:lineRule="auto"/>
        <w:jc w:val="both"/>
        <w:rPr>
          <w:rFonts w:ascii="Book Antiqua" w:hAnsi="Book Antiqua"/>
          <w:b/>
          <w:caps/>
        </w:rPr>
      </w:pPr>
    </w:p>
    <w:p w14:paraId="01D87657" w14:textId="68885917" w:rsidR="00D23A0D" w:rsidRPr="00053796" w:rsidRDefault="001E3236" w:rsidP="00053796">
      <w:pPr>
        <w:pStyle w:val="ac"/>
        <w:shd w:val="clear" w:color="auto" w:fill="FFFFFF"/>
        <w:spacing w:before="0" w:beforeAutospacing="0" w:after="0" w:afterAutospacing="0" w:line="360" w:lineRule="auto"/>
        <w:mirrorIndents/>
        <w:jc w:val="both"/>
        <w:rPr>
          <w:rFonts w:ascii="Book Antiqua" w:hAnsi="Book Antiqua"/>
        </w:rPr>
      </w:pPr>
      <w:r w:rsidRPr="00053796">
        <w:rPr>
          <w:rFonts w:ascii="Book Antiqua" w:hAnsi="Book Antiqua"/>
          <w:b/>
        </w:rPr>
        <w:br w:type="page"/>
      </w:r>
      <w:r w:rsidR="00896316" w:rsidRPr="00053796">
        <w:rPr>
          <w:rFonts w:ascii="Book Antiqua" w:hAnsi="Book Antiqua"/>
          <w:b/>
        </w:rPr>
        <w:t>Table 1</w:t>
      </w:r>
      <w:r w:rsidR="006564E2" w:rsidRPr="00053796">
        <w:rPr>
          <w:rFonts w:ascii="Book Antiqua" w:hAnsi="Book Antiqua"/>
          <w:b/>
        </w:rPr>
        <w:t xml:space="preserve"> </w:t>
      </w:r>
      <w:r w:rsidR="00896316" w:rsidRPr="00053796">
        <w:rPr>
          <w:rFonts w:ascii="Book Antiqua" w:hAnsi="Book Antiqua"/>
          <w:b/>
        </w:rPr>
        <w:t xml:space="preserve">Patient </w:t>
      </w:r>
      <w:r w:rsidR="00D23A0D" w:rsidRPr="00053796">
        <w:rPr>
          <w:rFonts w:ascii="Book Antiqua" w:hAnsi="Book Antiqua"/>
          <w:b/>
        </w:rPr>
        <w:t xml:space="preserve">demographics </w:t>
      </w:r>
      <w:r w:rsidR="00896316" w:rsidRPr="00053796">
        <w:rPr>
          <w:rFonts w:ascii="Book Antiqua" w:hAnsi="Book Antiqua"/>
          <w:b/>
        </w:rPr>
        <w:t xml:space="preserve">and </w:t>
      </w:r>
      <w:r w:rsidR="00D23A0D" w:rsidRPr="00053796">
        <w:rPr>
          <w:rFonts w:ascii="Book Antiqua" w:hAnsi="Book Antiqua"/>
          <w:b/>
        </w:rPr>
        <w:t xml:space="preserve">laboratory </w:t>
      </w:r>
      <w:r w:rsidR="00896316" w:rsidRPr="00053796">
        <w:rPr>
          <w:rFonts w:ascii="Book Antiqua" w:hAnsi="Book Antiqua"/>
          <w:b/>
        </w:rPr>
        <w:t>results</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DD5F67" w:rsidRPr="00053796" w14:paraId="1116EC09" w14:textId="77777777" w:rsidTr="001117D1">
        <w:tc>
          <w:tcPr>
            <w:tcW w:w="1870" w:type="dxa"/>
            <w:tcBorders>
              <w:top w:val="single" w:sz="4" w:space="0" w:color="auto"/>
              <w:bottom w:val="single" w:sz="4" w:space="0" w:color="auto"/>
            </w:tcBorders>
          </w:tcPr>
          <w:p w14:paraId="4CF7A247" w14:textId="77777777" w:rsidR="00D23A0D" w:rsidRPr="00053796" w:rsidRDefault="00D23A0D" w:rsidP="00053796">
            <w:pPr>
              <w:spacing w:line="360" w:lineRule="auto"/>
              <w:jc w:val="both"/>
              <w:rPr>
                <w:rFonts w:ascii="Book Antiqua" w:hAnsi="Book Antiqua"/>
              </w:rPr>
            </w:pPr>
          </w:p>
        </w:tc>
        <w:tc>
          <w:tcPr>
            <w:tcW w:w="1870" w:type="dxa"/>
            <w:tcBorders>
              <w:top w:val="single" w:sz="4" w:space="0" w:color="auto"/>
              <w:bottom w:val="single" w:sz="4" w:space="0" w:color="auto"/>
            </w:tcBorders>
          </w:tcPr>
          <w:p w14:paraId="53196199" w14:textId="48C28A00" w:rsidR="00D23A0D" w:rsidRPr="00053796" w:rsidRDefault="00D23A0D" w:rsidP="00053796">
            <w:pPr>
              <w:spacing w:line="360" w:lineRule="auto"/>
              <w:jc w:val="both"/>
              <w:rPr>
                <w:rFonts w:ascii="Book Antiqua" w:eastAsiaTheme="minorEastAsia" w:hAnsi="Book Antiqua"/>
                <w:b/>
                <w:bCs/>
                <w:lang w:eastAsia="zh-CN"/>
              </w:rPr>
            </w:pPr>
            <w:r w:rsidRPr="00053796">
              <w:rPr>
                <w:rFonts w:ascii="Book Antiqua" w:eastAsiaTheme="minorEastAsia" w:hAnsi="Book Antiqua"/>
                <w:b/>
                <w:bCs/>
                <w:lang w:eastAsia="zh-CN"/>
              </w:rPr>
              <w:t>Aseptic</w:t>
            </w:r>
          </w:p>
        </w:tc>
        <w:tc>
          <w:tcPr>
            <w:tcW w:w="1870" w:type="dxa"/>
            <w:tcBorders>
              <w:top w:val="single" w:sz="4" w:space="0" w:color="auto"/>
              <w:bottom w:val="single" w:sz="4" w:space="0" w:color="auto"/>
            </w:tcBorders>
          </w:tcPr>
          <w:p w14:paraId="0FC20254" w14:textId="52AF7B3B" w:rsidR="00D23A0D" w:rsidRPr="00053796" w:rsidRDefault="00D23A0D" w:rsidP="00053796">
            <w:pPr>
              <w:spacing w:line="360" w:lineRule="auto"/>
              <w:jc w:val="both"/>
              <w:rPr>
                <w:rFonts w:ascii="Book Antiqua" w:eastAsiaTheme="minorEastAsia" w:hAnsi="Book Antiqua"/>
                <w:b/>
                <w:bCs/>
                <w:lang w:eastAsia="zh-CN"/>
              </w:rPr>
            </w:pPr>
            <w:r w:rsidRPr="00053796">
              <w:rPr>
                <w:rFonts w:ascii="Book Antiqua" w:eastAsiaTheme="minorEastAsia" w:hAnsi="Book Antiqua"/>
                <w:b/>
                <w:bCs/>
                <w:lang w:eastAsia="zh-CN"/>
              </w:rPr>
              <w:t>Septic</w:t>
            </w:r>
          </w:p>
        </w:tc>
        <w:tc>
          <w:tcPr>
            <w:tcW w:w="1870" w:type="dxa"/>
            <w:tcBorders>
              <w:top w:val="single" w:sz="4" w:space="0" w:color="auto"/>
              <w:bottom w:val="single" w:sz="4" w:space="0" w:color="auto"/>
            </w:tcBorders>
          </w:tcPr>
          <w:p w14:paraId="20DFF888" w14:textId="4526F872" w:rsidR="00D23A0D" w:rsidRPr="00053796" w:rsidRDefault="00D23A0D" w:rsidP="00053796">
            <w:pPr>
              <w:spacing w:line="360" w:lineRule="auto"/>
              <w:jc w:val="both"/>
              <w:rPr>
                <w:rFonts w:ascii="Book Antiqua" w:eastAsiaTheme="minorEastAsia" w:hAnsi="Book Antiqua"/>
                <w:b/>
                <w:bCs/>
                <w:lang w:eastAsia="zh-CN"/>
              </w:rPr>
            </w:pPr>
            <w:r w:rsidRPr="00053796">
              <w:rPr>
                <w:rFonts w:ascii="Book Antiqua" w:eastAsiaTheme="minorEastAsia" w:hAnsi="Book Antiqua"/>
                <w:b/>
                <w:bCs/>
                <w:i/>
                <w:iCs/>
                <w:caps/>
                <w:lang w:eastAsia="zh-CN"/>
              </w:rPr>
              <w:t>p</w:t>
            </w:r>
            <w:r w:rsidR="006F0303">
              <w:rPr>
                <w:rFonts w:ascii="Book Antiqua" w:eastAsiaTheme="minorEastAsia" w:hAnsi="Book Antiqua"/>
                <w:b/>
                <w:bCs/>
                <w:i/>
                <w:iCs/>
                <w:caps/>
                <w:lang w:eastAsia="zh-CN"/>
              </w:rPr>
              <w:t xml:space="preserve"> </w:t>
            </w:r>
            <w:r w:rsidRPr="00053796">
              <w:rPr>
                <w:rFonts w:ascii="Book Antiqua" w:eastAsiaTheme="minorEastAsia" w:hAnsi="Book Antiqua"/>
                <w:b/>
                <w:bCs/>
                <w:lang w:eastAsia="zh-CN"/>
              </w:rPr>
              <w:t>value</w:t>
            </w:r>
          </w:p>
        </w:tc>
        <w:tc>
          <w:tcPr>
            <w:tcW w:w="1870" w:type="dxa"/>
            <w:tcBorders>
              <w:top w:val="single" w:sz="4" w:space="0" w:color="auto"/>
              <w:bottom w:val="single" w:sz="4" w:space="0" w:color="auto"/>
            </w:tcBorders>
          </w:tcPr>
          <w:p w14:paraId="4B4E2CBB" w14:textId="3A0494F8" w:rsidR="00D23A0D" w:rsidRPr="00053796" w:rsidRDefault="00D23A0D" w:rsidP="00053796">
            <w:pPr>
              <w:spacing w:line="360" w:lineRule="auto"/>
              <w:jc w:val="both"/>
              <w:rPr>
                <w:rFonts w:ascii="Book Antiqua" w:eastAsiaTheme="minorEastAsia" w:hAnsi="Book Antiqua"/>
                <w:b/>
                <w:bCs/>
                <w:lang w:eastAsia="zh-CN"/>
              </w:rPr>
            </w:pPr>
            <w:r w:rsidRPr="00053796">
              <w:rPr>
                <w:rFonts w:ascii="Book Antiqua" w:eastAsiaTheme="minorEastAsia" w:hAnsi="Book Antiqua"/>
                <w:b/>
                <w:bCs/>
                <w:lang w:eastAsia="zh-CN"/>
              </w:rPr>
              <w:t>Number missing date</w:t>
            </w:r>
          </w:p>
        </w:tc>
      </w:tr>
      <w:tr w:rsidR="00DD5F67" w:rsidRPr="00053796" w14:paraId="225AA9FE" w14:textId="77777777" w:rsidTr="001117D1">
        <w:tc>
          <w:tcPr>
            <w:tcW w:w="1870" w:type="dxa"/>
            <w:tcBorders>
              <w:top w:val="single" w:sz="4" w:space="0" w:color="auto"/>
            </w:tcBorders>
          </w:tcPr>
          <w:p w14:paraId="3769D08A" w14:textId="468E1CD8" w:rsidR="00D23A0D" w:rsidRPr="00053796" w:rsidRDefault="00D23A0D" w:rsidP="00053796">
            <w:pPr>
              <w:spacing w:line="360" w:lineRule="auto"/>
              <w:jc w:val="both"/>
              <w:rPr>
                <w:rFonts w:ascii="Book Antiqua" w:eastAsiaTheme="minorEastAsia" w:hAnsi="Book Antiqua"/>
                <w:lang w:eastAsia="zh-CN"/>
              </w:rPr>
            </w:pPr>
            <w:r w:rsidRPr="00053796">
              <w:rPr>
                <w:rFonts w:ascii="Book Antiqua" w:eastAsiaTheme="minorEastAsia" w:hAnsi="Book Antiqua"/>
                <w:lang w:eastAsia="zh-CN"/>
              </w:rPr>
              <w:t>Number of patients</w:t>
            </w:r>
          </w:p>
        </w:tc>
        <w:tc>
          <w:tcPr>
            <w:tcW w:w="1870" w:type="dxa"/>
            <w:tcBorders>
              <w:top w:val="single" w:sz="4" w:space="0" w:color="auto"/>
            </w:tcBorders>
          </w:tcPr>
          <w:p w14:paraId="71720B9B" w14:textId="4D93CA99" w:rsidR="00D23A0D" w:rsidRPr="00053796" w:rsidRDefault="00D23A0D" w:rsidP="00053796">
            <w:pPr>
              <w:spacing w:line="360" w:lineRule="auto"/>
              <w:jc w:val="both"/>
              <w:rPr>
                <w:rFonts w:ascii="Book Antiqua" w:eastAsiaTheme="minorEastAsia" w:hAnsi="Book Antiqua"/>
                <w:lang w:eastAsia="zh-CN"/>
              </w:rPr>
            </w:pPr>
            <w:r w:rsidRPr="00053796">
              <w:rPr>
                <w:rFonts w:ascii="Book Antiqua" w:eastAsiaTheme="minorEastAsia" w:hAnsi="Book Antiqua"/>
                <w:lang w:eastAsia="zh-CN"/>
              </w:rPr>
              <w:t>10</w:t>
            </w:r>
          </w:p>
        </w:tc>
        <w:tc>
          <w:tcPr>
            <w:tcW w:w="1870" w:type="dxa"/>
            <w:tcBorders>
              <w:top w:val="single" w:sz="4" w:space="0" w:color="auto"/>
            </w:tcBorders>
          </w:tcPr>
          <w:p w14:paraId="3F343278" w14:textId="02112311" w:rsidR="00D23A0D" w:rsidRPr="00053796" w:rsidRDefault="00D23A0D" w:rsidP="00053796">
            <w:pPr>
              <w:spacing w:line="360" w:lineRule="auto"/>
              <w:jc w:val="both"/>
              <w:rPr>
                <w:rFonts w:ascii="Book Antiqua" w:eastAsiaTheme="minorEastAsia" w:hAnsi="Book Antiqua"/>
                <w:lang w:eastAsia="zh-CN"/>
              </w:rPr>
            </w:pPr>
            <w:r w:rsidRPr="00053796">
              <w:rPr>
                <w:rFonts w:ascii="Book Antiqua" w:eastAsiaTheme="minorEastAsia" w:hAnsi="Book Antiqua"/>
                <w:lang w:eastAsia="zh-CN"/>
              </w:rPr>
              <w:t>10</w:t>
            </w:r>
          </w:p>
        </w:tc>
        <w:tc>
          <w:tcPr>
            <w:tcW w:w="1870" w:type="dxa"/>
            <w:tcBorders>
              <w:top w:val="single" w:sz="4" w:space="0" w:color="auto"/>
            </w:tcBorders>
          </w:tcPr>
          <w:p w14:paraId="5080F47E" w14:textId="77777777" w:rsidR="00D23A0D" w:rsidRPr="00053796" w:rsidRDefault="00D23A0D" w:rsidP="00053796">
            <w:pPr>
              <w:spacing w:line="360" w:lineRule="auto"/>
              <w:jc w:val="both"/>
              <w:rPr>
                <w:rFonts w:ascii="Book Antiqua" w:hAnsi="Book Antiqua"/>
              </w:rPr>
            </w:pPr>
          </w:p>
        </w:tc>
        <w:tc>
          <w:tcPr>
            <w:tcW w:w="1870" w:type="dxa"/>
            <w:tcBorders>
              <w:top w:val="single" w:sz="4" w:space="0" w:color="auto"/>
            </w:tcBorders>
          </w:tcPr>
          <w:p w14:paraId="7E3069E0" w14:textId="77777777" w:rsidR="00D23A0D" w:rsidRPr="00053796" w:rsidRDefault="00D23A0D" w:rsidP="00053796">
            <w:pPr>
              <w:spacing w:line="360" w:lineRule="auto"/>
              <w:jc w:val="both"/>
              <w:rPr>
                <w:rFonts w:ascii="Book Antiqua" w:hAnsi="Book Antiqua"/>
              </w:rPr>
            </w:pPr>
          </w:p>
        </w:tc>
      </w:tr>
      <w:tr w:rsidR="00DD5F67" w:rsidRPr="00053796" w14:paraId="2F1DEC43" w14:textId="77777777" w:rsidTr="001117D1">
        <w:tc>
          <w:tcPr>
            <w:tcW w:w="1870" w:type="dxa"/>
          </w:tcPr>
          <w:p w14:paraId="344F87FE" w14:textId="51EA1CDB" w:rsidR="001117D1" w:rsidRPr="00053796" w:rsidRDefault="001117D1" w:rsidP="00053796">
            <w:pPr>
              <w:spacing w:line="360" w:lineRule="auto"/>
              <w:jc w:val="both"/>
              <w:rPr>
                <w:rFonts w:ascii="Book Antiqua" w:eastAsiaTheme="minorEastAsia" w:hAnsi="Book Antiqua"/>
                <w:lang w:eastAsia="zh-CN"/>
              </w:rPr>
            </w:pPr>
            <w:r w:rsidRPr="00053796">
              <w:rPr>
                <w:rFonts w:ascii="Book Antiqua" w:eastAsiaTheme="minorEastAsia" w:hAnsi="Book Antiqua"/>
                <w:lang w:eastAsia="zh-CN"/>
              </w:rPr>
              <w:t>Age (</w:t>
            </w:r>
            <w:proofErr w:type="spellStart"/>
            <w:r w:rsidRPr="00053796">
              <w:rPr>
                <w:rFonts w:ascii="Book Antiqua" w:eastAsiaTheme="minorEastAsia" w:hAnsi="Book Antiqua"/>
                <w:lang w:eastAsia="zh-CN"/>
              </w:rPr>
              <w:t>y</w:t>
            </w:r>
            <w:r w:rsidR="00E66501">
              <w:rPr>
                <w:rFonts w:ascii="Book Antiqua" w:eastAsiaTheme="minorEastAsia" w:hAnsi="Book Antiqua"/>
                <w:lang w:eastAsia="zh-CN"/>
              </w:rPr>
              <w:t>r</w:t>
            </w:r>
            <w:proofErr w:type="spellEnd"/>
            <w:r w:rsidRPr="00053796">
              <w:rPr>
                <w:rFonts w:ascii="Book Antiqua" w:eastAsiaTheme="minorEastAsia" w:hAnsi="Book Antiqua"/>
                <w:lang w:eastAsia="zh-CN"/>
              </w:rPr>
              <w:t>) +/- SD</w:t>
            </w:r>
          </w:p>
        </w:tc>
        <w:tc>
          <w:tcPr>
            <w:tcW w:w="1870" w:type="dxa"/>
            <w:vAlign w:val="center"/>
          </w:tcPr>
          <w:p w14:paraId="6A20D8DD" w14:textId="5570BAD6" w:rsidR="001117D1" w:rsidRPr="00053796" w:rsidRDefault="001117D1" w:rsidP="00053796">
            <w:pPr>
              <w:spacing w:line="360" w:lineRule="auto"/>
              <w:jc w:val="both"/>
              <w:rPr>
                <w:rFonts w:ascii="Book Antiqua" w:eastAsiaTheme="minorEastAsia" w:hAnsi="Book Antiqua"/>
                <w:lang w:eastAsia="zh-CN"/>
              </w:rPr>
            </w:pPr>
            <w:r w:rsidRPr="00053796">
              <w:rPr>
                <w:rFonts w:ascii="Book Antiqua" w:hAnsi="Book Antiqua"/>
              </w:rPr>
              <w:t>54.8 +/- 20.0</w:t>
            </w:r>
          </w:p>
        </w:tc>
        <w:tc>
          <w:tcPr>
            <w:tcW w:w="1870" w:type="dxa"/>
            <w:vAlign w:val="center"/>
          </w:tcPr>
          <w:p w14:paraId="092C7BF7" w14:textId="1FE50622" w:rsidR="001117D1" w:rsidRPr="00053796" w:rsidRDefault="001117D1" w:rsidP="00053796">
            <w:pPr>
              <w:spacing w:line="360" w:lineRule="auto"/>
              <w:jc w:val="both"/>
              <w:rPr>
                <w:rFonts w:ascii="Book Antiqua" w:eastAsiaTheme="minorEastAsia" w:hAnsi="Book Antiqua"/>
                <w:lang w:eastAsia="zh-CN"/>
              </w:rPr>
            </w:pPr>
            <w:r w:rsidRPr="00053796">
              <w:rPr>
                <w:rFonts w:ascii="Book Antiqua" w:hAnsi="Book Antiqua"/>
              </w:rPr>
              <w:t>54.6 +/- 12.1</w:t>
            </w:r>
          </w:p>
        </w:tc>
        <w:tc>
          <w:tcPr>
            <w:tcW w:w="1870" w:type="dxa"/>
            <w:vAlign w:val="center"/>
          </w:tcPr>
          <w:p w14:paraId="0A9C78DE" w14:textId="0AD0A3B5" w:rsidR="001117D1" w:rsidRPr="00053796" w:rsidRDefault="001117D1" w:rsidP="00053796">
            <w:pPr>
              <w:spacing w:line="360" w:lineRule="auto"/>
              <w:jc w:val="both"/>
              <w:rPr>
                <w:rFonts w:ascii="Book Antiqua" w:hAnsi="Book Antiqua"/>
              </w:rPr>
            </w:pPr>
            <w:r w:rsidRPr="00053796">
              <w:rPr>
                <w:rFonts w:ascii="Book Antiqua" w:hAnsi="Book Antiqua"/>
              </w:rPr>
              <w:t>0.98</w:t>
            </w:r>
          </w:p>
        </w:tc>
        <w:tc>
          <w:tcPr>
            <w:tcW w:w="1870" w:type="dxa"/>
            <w:vAlign w:val="center"/>
          </w:tcPr>
          <w:p w14:paraId="2FD590BA" w14:textId="698CEC85" w:rsidR="001117D1" w:rsidRPr="00053796" w:rsidRDefault="001117D1" w:rsidP="00053796">
            <w:pPr>
              <w:spacing w:line="360" w:lineRule="auto"/>
              <w:jc w:val="both"/>
              <w:rPr>
                <w:rFonts w:ascii="Book Antiqua" w:hAnsi="Book Antiqua"/>
              </w:rPr>
            </w:pPr>
            <w:r w:rsidRPr="00053796">
              <w:rPr>
                <w:rFonts w:ascii="Book Antiqua" w:hAnsi="Book Antiqua"/>
              </w:rPr>
              <w:t>0</w:t>
            </w:r>
          </w:p>
        </w:tc>
      </w:tr>
      <w:tr w:rsidR="00DD5F67" w:rsidRPr="00053796" w14:paraId="213E74AA" w14:textId="77777777" w:rsidTr="001117D1">
        <w:tc>
          <w:tcPr>
            <w:tcW w:w="1870" w:type="dxa"/>
          </w:tcPr>
          <w:p w14:paraId="5286D64B" w14:textId="44DEFB84" w:rsidR="001117D1" w:rsidRPr="00053796" w:rsidRDefault="001117D1" w:rsidP="00053796">
            <w:pPr>
              <w:spacing w:line="360" w:lineRule="auto"/>
              <w:jc w:val="both"/>
              <w:rPr>
                <w:rFonts w:ascii="Book Antiqua" w:eastAsiaTheme="minorEastAsia" w:hAnsi="Book Antiqua"/>
                <w:lang w:eastAsia="zh-CN"/>
              </w:rPr>
            </w:pPr>
            <w:r w:rsidRPr="00053796">
              <w:rPr>
                <w:rFonts w:ascii="Book Antiqua" w:eastAsiaTheme="minorEastAsia" w:hAnsi="Book Antiqua"/>
                <w:lang w:eastAsia="zh-CN"/>
              </w:rPr>
              <w:t>Sex (male)</w:t>
            </w:r>
          </w:p>
        </w:tc>
        <w:tc>
          <w:tcPr>
            <w:tcW w:w="1870" w:type="dxa"/>
            <w:vAlign w:val="center"/>
          </w:tcPr>
          <w:p w14:paraId="19D7CECB" w14:textId="60BC84C6" w:rsidR="001117D1" w:rsidRPr="00053796" w:rsidRDefault="001117D1" w:rsidP="00053796">
            <w:pPr>
              <w:spacing w:line="360" w:lineRule="auto"/>
              <w:jc w:val="both"/>
              <w:rPr>
                <w:rFonts w:ascii="Book Antiqua" w:eastAsiaTheme="minorEastAsia" w:hAnsi="Book Antiqua"/>
                <w:lang w:eastAsia="zh-CN"/>
              </w:rPr>
            </w:pPr>
            <w:r w:rsidRPr="00053796">
              <w:rPr>
                <w:rFonts w:ascii="Book Antiqua" w:hAnsi="Book Antiqua"/>
              </w:rPr>
              <w:t>7</w:t>
            </w:r>
          </w:p>
        </w:tc>
        <w:tc>
          <w:tcPr>
            <w:tcW w:w="1870" w:type="dxa"/>
            <w:vAlign w:val="center"/>
          </w:tcPr>
          <w:p w14:paraId="07250988" w14:textId="30291CD2" w:rsidR="001117D1" w:rsidRPr="00053796" w:rsidRDefault="001117D1" w:rsidP="00053796">
            <w:pPr>
              <w:spacing w:line="360" w:lineRule="auto"/>
              <w:jc w:val="both"/>
              <w:rPr>
                <w:rFonts w:ascii="Book Antiqua" w:eastAsiaTheme="minorEastAsia" w:hAnsi="Book Antiqua"/>
                <w:lang w:eastAsia="zh-CN"/>
              </w:rPr>
            </w:pPr>
            <w:r w:rsidRPr="00053796">
              <w:rPr>
                <w:rFonts w:ascii="Book Antiqua" w:hAnsi="Book Antiqua"/>
              </w:rPr>
              <w:t>7</w:t>
            </w:r>
          </w:p>
        </w:tc>
        <w:tc>
          <w:tcPr>
            <w:tcW w:w="1870" w:type="dxa"/>
            <w:vAlign w:val="center"/>
          </w:tcPr>
          <w:p w14:paraId="32EB5A55" w14:textId="01251C5E" w:rsidR="001117D1" w:rsidRPr="00053796" w:rsidRDefault="001117D1" w:rsidP="00053796">
            <w:pPr>
              <w:spacing w:line="360" w:lineRule="auto"/>
              <w:jc w:val="both"/>
              <w:rPr>
                <w:rFonts w:ascii="Book Antiqua" w:hAnsi="Book Antiqua"/>
              </w:rPr>
            </w:pPr>
            <w:r w:rsidRPr="00053796">
              <w:rPr>
                <w:rFonts w:ascii="Book Antiqua" w:hAnsi="Book Antiqua"/>
              </w:rPr>
              <w:t>0.99</w:t>
            </w:r>
          </w:p>
        </w:tc>
        <w:tc>
          <w:tcPr>
            <w:tcW w:w="1870" w:type="dxa"/>
            <w:vAlign w:val="center"/>
          </w:tcPr>
          <w:p w14:paraId="09F54400" w14:textId="5E5A8B59" w:rsidR="001117D1" w:rsidRPr="00053796" w:rsidRDefault="001117D1" w:rsidP="00053796">
            <w:pPr>
              <w:spacing w:line="360" w:lineRule="auto"/>
              <w:jc w:val="both"/>
              <w:rPr>
                <w:rFonts w:ascii="Book Antiqua" w:hAnsi="Book Antiqua"/>
              </w:rPr>
            </w:pPr>
            <w:r w:rsidRPr="00053796">
              <w:rPr>
                <w:rFonts w:ascii="Book Antiqua" w:hAnsi="Book Antiqua"/>
              </w:rPr>
              <w:t>0</w:t>
            </w:r>
          </w:p>
        </w:tc>
      </w:tr>
      <w:tr w:rsidR="00DD5F67" w:rsidRPr="00053796" w14:paraId="08568657" w14:textId="77777777" w:rsidTr="001117D1">
        <w:tc>
          <w:tcPr>
            <w:tcW w:w="1870" w:type="dxa"/>
          </w:tcPr>
          <w:p w14:paraId="76FC8BB1" w14:textId="3963CE52" w:rsidR="001117D1" w:rsidRPr="00053796" w:rsidRDefault="001117D1" w:rsidP="00053796">
            <w:pPr>
              <w:spacing w:line="360" w:lineRule="auto"/>
              <w:jc w:val="both"/>
              <w:rPr>
                <w:rFonts w:ascii="Book Antiqua" w:eastAsiaTheme="minorEastAsia" w:hAnsi="Book Antiqua"/>
                <w:lang w:eastAsia="zh-CN"/>
              </w:rPr>
            </w:pPr>
            <w:r w:rsidRPr="00053796">
              <w:rPr>
                <w:rFonts w:ascii="Book Antiqua" w:eastAsiaTheme="minorEastAsia" w:hAnsi="Book Antiqua"/>
                <w:lang w:eastAsia="zh-CN"/>
              </w:rPr>
              <w:t>Serum WBC (k cells/mm</w:t>
            </w:r>
            <w:r w:rsidRPr="00E66501">
              <w:rPr>
                <w:rFonts w:ascii="Book Antiqua" w:eastAsiaTheme="minorEastAsia" w:hAnsi="Book Antiqua"/>
                <w:vertAlign w:val="superscript"/>
                <w:lang w:eastAsia="zh-CN"/>
              </w:rPr>
              <w:t>3</w:t>
            </w:r>
            <w:r w:rsidRPr="00053796">
              <w:rPr>
                <w:rFonts w:ascii="Book Antiqua" w:eastAsiaTheme="minorEastAsia" w:hAnsi="Book Antiqua"/>
                <w:lang w:eastAsia="zh-CN"/>
              </w:rPr>
              <w:t>)</w:t>
            </w:r>
          </w:p>
        </w:tc>
        <w:tc>
          <w:tcPr>
            <w:tcW w:w="1870" w:type="dxa"/>
            <w:vAlign w:val="center"/>
          </w:tcPr>
          <w:p w14:paraId="51880727" w14:textId="3B3E8263" w:rsidR="001117D1" w:rsidRPr="00053796" w:rsidRDefault="001117D1" w:rsidP="00053796">
            <w:pPr>
              <w:spacing w:line="360" w:lineRule="auto"/>
              <w:jc w:val="both"/>
              <w:rPr>
                <w:rFonts w:ascii="Book Antiqua" w:eastAsiaTheme="minorEastAsia" w:hAnsi="Book Antiqua"/>
                <w:lang w:eastAsia="zh-CN"/>
              </w:rPr>
            </w:pPr>
            <w:r w:rsidRPr="00053796">
              <w:rPr>
                <w:rFonts w:ascii="Book Antiqua" w:hAnsi="Book Antiqua"/>
              </w:rPr>
              <w:t>11.7 +/- 4.0</w:t>
            </w:r>
          </w:p>
        </w:tc>
        <w:tc>
          <w:tcPr>
            <w:tcW w:w="1870" w:type="dxa"/>
            <w:vAlign w:val="center"/>
          </w:tcPr>
          <w:p w14:paraId="6A8734C3" w14:textId="34436F4B" w:rsidR="001117D1" w:rsidRPr="00053796" w:rsidRDefault="001117D1" w:rsidP="00053796">
            <w:pPr>
              <w:spacing w:line="360" w:lineRule="auto"/>
              <w:jc w:val="both"/>
              <w:rPr>
                <w:rFonts w:ascii="Book Antiqua" w:eastAsiaTheme="minorEastAsia" w:hAnsi="Book Antiqua"/>
                <w:lang w:eastAsia="zh-CN"/>
              </w:rPr>
            </w:pPr>
            <w:r w:rsidRPr="00053796">
              <w:rPr>
                <w:rFonts w:ascii="Book Antiqua" w:hAnsi="Book Antiqua"/>
              </w:rPr>
              <w:t>13.4 +/- 8.2</w:t>
            </w:r>
          </w:p>
        </w:tc>
        <w:tc>
          <w:tcPr>
            <w:tcW w:w="1870" w:type="dxa"/>
            <w:vAlign w:val="center"/>
          </w:tcPr>
          <w:p w14:paraId="6000159F" w14:textId="07BDEBD0" w:rsidR="001117D1" w:rsidRPr="00053796" w:rsidRDefault="001117D1" w:rsidP="00053796">
            <w:pPr>
              <w:spacing w:line="360" w:lineRule="auto"/>
              <w:jc w:val="both"/>
              <w:rPr>
                <w:rFonts w:ascii="Book Antiqua" w:hAnsi="Book Antiqua"/>
              </w:rPr>
            </w:pPr>
            <w:r w:rsidRPr="00053796">
              <w:rPr>
                <w:rFonts w:ascii="Book Antiqua" w:hAnsi="Book Antiqua"/>
              </w:rPr>
              <w:t>0.57</w:t>
            </w:r>
          </w:p>
        </w:tc>
        <w:tc>
          <w:tcPr>
            <w:tcW w:w="1870" w:type="dxa"/>
            <w:vAlign w:val="center"/>
          </w:tcPr>
          <w:p w14:paraId="7E4A6D78" w14:textId="52A0B7C9" w:rsidR="001117D1" w:rsidRPr="00053796" w:rsidRDefault="001117D1" w:rsidP="00053796">
            <w:pPr>
              <w:spacing w:line="360" w:lineRule="auto"/>
              <w:jc w:val="both"/>
              <w:rPr>
                <w:rFonts w:ascii="Book Antiqua" w:hAnsi="Book Antiqua"/>
              </w:rPr>
            </w:pPr>
            <w:r w:rsidRPr="00053796">
              <w:rPr>
                <w:rFonts w:ascii="Book Antiqua" w:hAnsi="Book Antiqua"/>
              </w:rPr>
              <w:t>1</w:t>
            </w:r>
          </w:p>
        </w:tc>
      </w:tr>
      <w:tr w:rsidR="00DD5F67" w:rsidRPr="00053796" w14:paraId="7FE998A6" w14:textId="77777777" w:rsidTr="001117D1">
        <w:tc>
          <w:tcPr>
            <w:tcW w:w="1870" w:type="dxa"/>
          </w:tcPr>
          <w:p w14:paraId="7A6C60E3" w14:textId="48635817" w:rsidR="001117D1" w:rsidRPr="00053796" w:rsidRDefault="001117D1" w:rsidP="00053796">
            <w:pPr>
              <w:spacing w:line="360" w:lineRule="auto"/>
              <w:jc w:val="both"/>
              <w:rPr>
                <w:rFonts w:ascii="Book Antiqua" w:eastAsiaTheme="minorEastAsia" w:hAnsi="Book Antiqua"/>
                <w:lang w:eastAsia="zh-CN"/>
              </w:rPr>
            </w:pPr>
            <w:r w:rsidRPr="00053796">
              <w:rPr>
                <w:rFonts w:ascii="Book Antiqua" w:eastAsiaTheme="minorEastAsia" w:hAnsi="Book Antiqua"/>
                <w:lang w:eastAsia="zh-CN"/>
              </w:rPr>
              <w:t>Serum ESR (mm/</w:t>
            </w:r>
            <w:proofErr w:type="spellStart"/>
            <w:r w:rsidRPr="00053796">
              <w:rPr>
                <w:rFonts w:ascii="Book Antiqua" w:eastAsiaTheme="minorEastAsia" w:hAnsi="Book Antiqua"/>
                <w:lang w:eastAsia="zh-CN"/>
              </w:rPr>
              <w:t>hr</w:t>
            </w:r>
            <w:proofErr w:type="spellEnd"/>
            <w:r w:rsidRPr="00053796">
              <w:rPr>
                <w:rFonts w:ascii="Book Antiqua" w:eastAsiaTheme="minorEastAsia" w:hAnsi="Book Antiqua"/>
                <w:lang w:eastAsia="zh-CN"/>
              </w:rPr>
              <w:t>)</w:t>
            </w:r>
          </w:p>
        </w:tc>
        <w:tc>
          <w:tcPr>
            <w:tcW w:w="1870" w:type="dxa"/>
            <w:vAlign w:val="center"/>
          </w:tcPr>
          <w:p w14:paraId="2ACDE7E4" w14:textId="681CDD5D" w:rsidR="001117D1" w:rsidRPr="00053796" w:rsidRDefault="001117D1" w:rsidP="00053796">
            <w:pPr>
              <w:spacing w:line="360" w:lineRule="auto"/>
              <w:jc w:val="both"/>
              <w:rPr>
                <w:rFonts w:ascii="Book Antiqua" w:eastAsiaTheme="minorEastAsia" w:hAnsi="Book Antiqua"/>
                <w:lang w:eastAsia="zh-CN"/>
              </w:rPr>
            </w:pPr>
            <w:r w:rsidRPr="00053796">
              <w:rPr>
                <w:rFonts w:ascii="Book Antiqua" w:hAnsi="Book Antiqua"/>
              </w:rPr>
              <w:t>58.4 +/- 35.2</w:t>
            </w:r>
          </w:p>
        </w:tc>
        <w:tc>
          <w:tcPr>
            <w:tcW w:w="1870" w:type="dxa"/>
            <w:vAlign w:val="center"/>
          </w:tcPr>
          <w:p w14:paraId="3845E062" w14:textId="1A116345" w:rsidR="001117D1" w:rsidRPr="00053796" w:rsidRDefault="001117D1" w:rsidP="00053796">
            <w:pPr>
              <w:spacing w:line="360" w:lineRule="auto"/>
              <w:jc w:val="both"/>
              <w:rPr>
                <w:rFonts w:ascii="Book Antiqua" w:eastAsiaTheme="minorEastAsia" w:hAnsi="Book Antiqua"/>
                <w:lang w:eastAsia="zh-CN"/>
              </w:rPr>
            </w:pPr>
            <w:r w:rsidRPr="00053796">
              <w:rPr>
                <w:rFonts w:ascii="Book Antiqua" w:hAnsi="Book Antiqua"/>
              </w:rPr>
              <w:t>80.4 +/- 50.7</w:t>
            </w:r>
          </w:p>
        </w:tc>
        <w:tc>
          <w:tcPr>
            <w:tcW w:w="1870" w:type="dxa"/>
            <w:vAlign w:val="center"/>
          </w:tcPr>
          <w:p w14:paraId="6BBDDF2C" w14:textId="1C0C3DBE" w:rsidR="001117D1" w:rsidRPr="00053796" w:rsidRDefault="001117D1" w:rsidP="00053796">
            <w:pPr>
              <w:spacing w:line="360" w:lineRule="auto"/>
              <w:jc w:val="both"/>
              <w:rPr>
                <w:rFonts w:ascii="Book Antiqua" w:hAnsi="Book Antiqua"/>
              </w:rPr>
            </w:pPr>
            <w:r w:rsidRPr="00053796">
              <w:rPr>
                <w:rFonts w:ascii="Book Antiqua" w:hAnsi="Book Antiqua"/>
              </w:rPr>
              <w:t>0.33</w:t>
            </w:r>
          </w:p>
        </w:tc>
        <w:tc>
          <w:tcPr>
            <w:tcW w:w="1870" w:type="dxa"/>
            <w:vAlign w:val="center"/>
          </w:tcPr>
          <w:p w14:paraId="6E279770" w14:textId="7AB78DC8" w:rsidR="001117D1" w:rsidRPr="00053796" w:rsidRDefault="001117D1" w:rsidP="00053796">
            <w:pPr>
              <w:spacing w:line="360" w:lineRule="auto"/>
              <w:jc w:val="both"/>
              <w:rPr>
                <w:rFonts w:ascii="Book Antiqua" w:hAnsi="Book Antiqua"/>
              </w:rPr>
            </w:pPr>
            <w:r w:rsidRPr="00053796">
              <w:rPr>
                <w:rFonts w:ascii="Book Antiqua" w:hAnsi="Book Antiqua"/>
              </w:rPr>
              <w:t>4</w:t>
            </w:r>
          </w:p>
        </w:tc>
      </w:tr>
      <w:tr w:rsidR="00DD5F67" w:rsidRPr="00053796" w14:paraId="76A42B79" w14:textId="77777777" w:rsidTr="001117D1">
        <w:tc>
          <w:tcPr>
            <w:tcW w:w="1870" w:type="dxa"/>
          </w:tcPr>
          <w:p w14:paraId="2B1CDB49" w14:textId="43A0685E" w:rsidR="001117D1" w:rsidRPr="00053796" w:rsidRDefault="001117D1" w:rsidP="00053796">
            <w:pPr>
              <w:spacing w:line="360" w:lineRule="auto"/>
              <w:jc w:val="both"/>
              <w:rPr>
                <w:rFonts w:ascii="Book Antiqua" w:eastAsiaTheme="minorEastAsia" w:hAnsi="Book Antiqua"/>
                <w:lang w:eastAsia="zh-CN"/>
              </w:rPr>
            </w:pPr>
            <w:r w:rsidRPr="00053796">
              <w:rPr>
                <w:rFonts w:ascii="Book Antiqua" w:eastAsiaTheme="minorEastAsia" w:hAnsi="Book Antiqua"/>
                <w:lang w:eastAsia="zh-CN"/>
              </w:rPr>
              <w:t>Serum CRP (mg/dL)</w:t>
            </w:r>
          </w:p>
        </w:tc>
        <w:tc>
          <w:tcPr>
            <w:tcW w:w="1870" w:type="dxa"/>
            <w:vAlign w:val="center"/>
          </w:tcPr>
          <w:p w14:paraId="0D153B3E" w14:textId="44C80795" w:rsidR="001117D1" w:rsidRPr="00053796" w:rsidRDefault="001117D1" w:rsidP="00053796">
            <w:pPr>
              <w:spacing w:line="360" w:lineRule="auto"/>
              <w:jc w:val="both"/>
              <w:rPr>
                <w:rFonts w:ascii="Book Antiqua" w:hAnsi="Book Antiqua"/>
              </w:rPr>
            </w:pPr>
            <w:r w:rsidRPr="00053796">
              <w:rPr>
                <w:rFonts w:ascii="Book Antiqua" w:hAnsi="Book Antiqua"/>
              </w:rPr>
              <w:t>16.1 +/- 10.1</w:t>
            </w:r>
          </w:p>
        </w:tc>
        <w:tc>
          <w:tcPr>
            <w:tcW w:w="1870" w:type="dxa"/>
            <w:vAlign w:val="center"/>
          </w:tcPr>
          <w:p w14:paraId="028E6416" w14:textId="6EE3C8BB" w:rsidR="001117D1" w:rsidRPr="00053796" w:rsidRDefault="001117D1" w:rsidP="00053796">
            <w:pPr>
              <w:spacing w:line="360" w:lineRule="auto"/>
              <w:jc w:val="both"/>
              <w:rPr>
                <w:rFonts w:ascii="Book Antiqua" w:hAnsi="Book Antiqua"/>
              </w:rPr>
            </w:pPr>
            <w:r w:rsidRPr="00053796">
              <w:rPr>
                <w:rFonts w:ascii="Book Antiqua" w:hAnsi="Book Antiqua"/>
              </w:rPr>
              <w:t>19.6 +/- 12.8</w:t>
            </w:r>
          </w:p>
        </w:tc>
        <w:tc>
          <w:tcPr>
            <w:tcW w:w="1870" w:type="dxa"/>
            <w:vAlign w:val="center"/>
          </w:tcPr>
          <w:p w14:paraId="2BA25A10" w14:textId="1010C04D" w:rsidR="001117D1" w:rsidRPr="00053796" w:rsidRDefault="001117D1" w:rsidP="00053796">
            <w:pPr>
              <w:spacing w:line="360" w:lineRule="auto"/>
              <w:jc w:val="both"/>
              <w:rPr>
                <w:rFonts w:ascii="Book Antiqua" w:hAnsi="Book Antiqua"/>
              </w:rPr>
            </w:pPr>
            <w:r w:rsidRPr="00053796">
              <w:rPr>
                <w:rFonts w:ascii="Book Antiqua" w:hAnsi="Book Antiqua"/>
              </w:rPr>
              <w:t>0.53</w:t>
            </w:r>
          </w:p>
        </w:tc>
        <w:tc>
          <w:tcPr>
            <w:tcW w:w="1870" w:type="dxa"/>
            <w:vAlign w:val="center"/>
          </w:tcPr>
          <w:p w14:paraId="0E65E8E4" w14:textId="0E4C519D" w:rsidR="001117D1" w:rsidRPr="00053796" w:rsidRDefault="001117D1" w:rsidP="00053796">
            <w:pPr>
              <w:spacing w:line="360" w:lineRule="auto"/>
              <w:jc w:val="both"/>
              <w:rPr>
                <w:rFonts w:ascii="Book Antiqua" w:hAnsi="Book Antiqua"/>
              </w:rPr>
            </w:pPr>
            <w:r w:rsidRPr="00053796">
              <w:rPr>
                <w:rFonts w:ascii="Book Antiqua" w:hAnsi="Book Antiqua"/>
              </w:rPr>
              <w:t>2</w:t>
            </w:r>
          </w:p>
        </w:tc>
      </w:tr>
      <w:tr w:rsidR="00DD5F67" w:rsidRPr="00053796" w14:paraId="64E03C14" w14:textId="77777777" w:rsidTr="001117D1">
        <w:tc>
          <w:tcPr>
            <w:tcW w:w="1870" w:type="dxa"/>
          </w:tcPr>
          <w:p w14:paraId="1324A716" w14:textId="1EB990E0" w:rsidR="001117D1" w:rsidRPr="00053796" w:rsidRDefault="001117D1" w:rsidP="00053796">
            <w:pPr>
              <w:spacing w:line="360" w:lineRule="auto"/>
              <w:jc w:val="both"/>
              <w:rPr>
                <w:rFonts w:ascii="Book Antiqua" w:eastAsiaTheme="minorEastAsia" w:hAnsi="Book Antiqua"/>
                <w:lang w:eastAsia="zh-CN"/>
              </w:rPr>
            </w:pPr>
            <w:r w:rsidRPr="00053796">
              <w:rPr>
                <w:rFonts w:ascii="Book Antiqua" w:eastAsiaTheme="minorEastAsia" w:hAnsi="Book Antiqua"/>
                <w:lang w:eastAsia="zh-CN"/>
              </w:rPr>
              <w:t>Synovial WBC (k cells/mm</w:t>
            </w:r>
            <w:r w:rsidRPr="00E66501">
              <w:rPr>
                <w:rFonts w:ascii="Book Antiqua" w:eastAsiaTheme="minorEastAsia" w:hAnsi="Book Antiqua"/>
                <w:vertAlign w:val="superscript"/>
                <w:lang w:eastAsia="zh-CN"/>
              </w:rPr>
              <w:t>3</w:t>
            </w:r>
            <w:r w:rsidRPr="00053796">
              <w:rPr>
                <w:rFonts w:ascii="Book Antiqua" w:eastAsiaTheme="minorEastAsia" w:hAnsi="Book Antiqua"/>
                <w:lang w:eastAsia="zh-CN"/>
              </w:rPr>
              <w:t>)</w:t>
            </w:r>
          </w:p>
        </w:tc>
        <w:tc>
          <w:tcPr>
            <w:tcW w:w="1870" w:type="dxa"/>
            <w:vAlign w:val="center"/>
          </w:tcPr>
          <w:p w14:paraId="002AC0A7" w14:textId="48D7B0F3" w:rsidR="001117D1" w:rsidRPr="00053796" w:rsidRDefault="001117D1" w:rsidP="00053796">
            <w:pPr>
              <w:spacing w:line="360" w:lineRule="auto"/>
              <w:jc w:val="both"/>
              <w:rPr>
                <w:rFonts w:ascii="Book Antiqua" w:hAnsi="Book Antiqua"/>
              </w:rPr>
            </w:pPr>
            <w:r w:rsidRPr="00053796">
              <w:rPr>
                <w:rFonts w:ascii="Book Antiqua" w:hAnsi="Book Antiqua"/>
              </w:rPr>
              <w:t>39.8 +/- 62.8</w:t>
            </w:r>
          </w:p>
        </w:tc>
        <w:tc>
          <w:tcPr>
            <w:tcW w:w="1870" w:type="dxa"/>
            <w:vAlign w:val="center"/>
          </w:tcPr>
          <w:p w14:paraId="032D68FD" w14:textId="33989350" w:rsidR="001117D1" w:rsidRPr="00053796" w:rsidRDefault="001117D1" w:rsidP="00053796">
            <w:pPr>
              <w:spacing w:line="360" w:lineRule="auto"/>
              <w:jc w:val="both"/>
              <w:rPr>
                <w:rFonts w:ascii="Book Antiqua" w:hAnsi="Book Antiqua"/>
              </w:rPr>
            </w:pPr>
            <w:r w:rsidRPr="00053796">
              <w:rPr>
                <w:rFonts w:ascii="Book Antiqua" w:hAnsi="Book Antiqua"/>
              </w:rPr>
              <w:t>42.8 +/- 46.5</w:t>
            </w:r>
          </w:p>
        </w:tc>
        <w:tc>
          <w:tcPr>
            <w:tcW w:w="1870" w:type="dxa"/>
            <w:vAlign w:val="center"/>
          </w:tcPr>
          <w:p w14:paraId="00216CBC" w14:textId="6DADF79A" w:rsidR="001117D1" w:rsidRPr="00053796" w:rsidRDefault="001117D1" w:rsidP="00053796">
            <w:pPr>
              <w:spacing w:line="360" w:lineRule="auto"/>
              <w:jc w:val="both"/>
              <w:rPr>
                <w:rFonts w:ascii="Book Antiqua" w:hAnsi="Book Antiqua"/>
              </w:rPr>
            </w:pPr>
            <w:r w:rsidRPr="00053796">
              <w:rPr>
                <w:rFonts w:ascii="Book Antiqua" w:hAnsi="Book Antiqua"/>
              </w:rPr>
              <w:t>0.91</w:t>
            </w:r>
          </w:p>
        </w:tc>
        <w:tc>
          <w:tcPr>
            <w:tcW w:w="1870" w:type="dxa"/>
            <w:vAlign w:val="center"/>
          </w:tcPr>
          <w:p w14:paraId="1D551A57" w14:textId="20E3BE24" w:rsidR="001117D1" w:rsidRPr="00053796" w:rsidRDefault="001117D1" w:rsidP="00053796">
            <w:pPr>
              <w:spacing w:line="360" w:lineRule="auto"/>
              <w:jc w:val="both"/>
              <w:rPr>
                <w:rFonts w:ascii="Book Antiqua" w:hAnsi="Book Antiqua"/>
              </w:rPr>
            </w:pPr>
            <w:r w:rsidRPr="00053796">
              <w:rPr>
                <w:rFonts w:ascii="Book Antiqua" w:hAnsi="Book Antiqua"/>
              </w:rPr>
              <w:t>1</w:t>
            </w:r>
          </w:p>
        </w:tc>
      </w:tr>
      <w:tr w:rsidR="00DD5F67" w:rsidRPr="00053796" w14:paraId="75F91067" w14:textId="77777777" w:rsidTr="001117D1">
        <w:tc>
          <w:tcPr>
            <w:tcW w:w="1870" w:type="dxa"/>
          </w:tcPr>
          <w:p w14:paraId="5BEFB82C" w14:textId="08C76BF9" w:rsidR="001117D1" w:rsidRPr="00053796" w:rsidRDefault="001117D1" w:rsidP="00053796">
            <w:pPr>
              <w:spacing w:line="360" w:lineRule="auto"/>
              <w:jc w:val="both"/>
              <w:rPr>
                <w:rFonts w:ascii="Book Antiqua" w:eastAsiaTheme="minorEastAsia" w:hAnsi="Book Antiqua"/>
                <w:lang w:eastAsia="zh-CN"/>
              </w:rPr>
            </w:pPr>
            <w:r w:rsidRPr="00053796">
              <w:rPr>
                <w:rFonts w:ascii="Book Antiqua" w:eastAsiaTheme="minorEastAsia" w:hAnsi="Book Antiqua"/>
                <w:lang w:eastAsia="zh-CN"/>
              </w:rPr>
              <w:t>Synovial % PMN</w:t>
            </w:r>
            <w:r w:rsidR="005269FF" w:rsidRPr="00053796">
              <w:rPr>
                <w:rFonts w:ascii="Book Antiqua" w:eastAsiaTheme="minorEastAsia" w:hAnsi="Book Antiqua"/>
                <w:lang w:eastAsia="zh-CN"/>
              </w:rPr>
              <w:t>s</w:t>
            </w:r>
          </w:p>
        </w:tc>
        <w:tc>
          <w:tcPr>
            <w:tcW w:w="1870" w:type="dxa"/>
            <w:vAlign w:val="center"/>
          </w:tcPr>
          <w:p w14:paraId="16795BF5" w14:textId="15AC419B" w:rsidR="001117D1" w:rsidRPr="00053796" w:rsidRDefault="001117D1" w:rsidP="00053796">
            <w:pPr>
              <w:spacing w:line="360" w:lineRule="auto"/>
              <w:jc w:val="both"/>
              <w:rPr>
                <w:rFonts w:ascii="Book Antiqua" w:hAnsi="Book Antiqua"/>
              </w:rPr>
            </w:pPr>
            <w:r w:rsidRPr="00053796">
              <w:rPr>
                <w:rFonts w:ascii="Book Antiqua" w:hAnsi="Book Antiqua"/>
              </w:rPr>
              <w:t>84.8 +/- 13.7</w:t>
            </w:r>
          </w:p>
        </w:tc>
        <w:tc>
          <w:tcPr>
            <w:tcW w:w="1870" w:type="dxa"/>
            <w:vAlign w:val="center"/>
          </w:tcPr>
          <w:p w14:paraId="48C99607" w14:textId="7F5834C2" w:rsidR="001117D1" w:rsidRPr="00053796" w:rsidRDefault="001117D1" w:rsidP="00053796">
            <w:pPr>
              <w:spacing w:line="360" w:lineRule="auto"/>
              <w:jc w:val="both"/>
              <w:rPr>
                <w:rFonts w:ascii="Book Antiqua" w:hAnsi="Book Antiqua"/>
              </w:rPr>
            </w:pPr>
            <w:r w:rsidRPr="00053796">
              <w:rPr>
                <w:rFonts w:ascii="Book Antiqua" w:hAnsi="Book Antiqua"/>
              </w:rPr>
              <w:t>80.6 +/- 30.2</w:t>
            </w:r>
          </w:p>
        </w:tc>
        <w:tc>
          <w:tcPr>
            <w:tcW w:w="1870" w:type="dxa"/>
            <w:vAlign w:val="center"/>
          </w:tcPr>
          <w:p w14:paraId="788D6414" w14:textId="4600C089" w:rsidR="001117D1" w:rsidRPr="00053796" w:rsidRDefault="001117D1" w:rsidP="00053796">
            <w:pPr>
              <w:spacing w:line="360" w:lineRule="auto"/>
              <w:jc w:val="both"/>
              <w:rPr>
                <w:rFonts w:ascii="Book Antiqua" w:hAnsi="Book Antiqua"/>
              </w:rPr>
            </w:pPr>
            <w:r w:rsidRPr="00053796">
              <w:rPr>
                <w:rFonts w:ascii="Book Antiqua" w:hAnsi="Book Antiqua"/>
              </w:rPr>
              <w:t>0.73</w:t>
            </w:r>
          </w:p>
        </w:tc>
        <w:tc>
          <w:tcPr>
            <w:tcW w:w="1870" w:type="dxa"/>
            <w:vAlign w:val="center"/>
          </w:tcPr>
          <w:p w14:paraId="634555CA" w14:textId="5C023734" w:rsidR="001117D1" w:rsidRPr="00053796" w:rsidRDefault="001117D1" w:rsidP="00053796">
            <w:pPr>
              <w:spacing w:line="360" w:lineRule="auto"/>
              <w:jc w:val="both"/>
              <w:rPr>
                <w:rFonts w:ascii="Book Antiqua" w:hAnsi="Book Antiqua"/>
              </w:rPr>
            </w:pPr>
            <w:r w:rsidRPr="00053796">
              <w:rPr>
                <w:rFonts w:ascii="Book Antiqua" w:hAnsi="Book Antiqua"/>
              </w:rPr>
              <w:t>2</w:t>
            </w:r>
          </w:p>
        </w:tc>
      </w:tr>
      <w:tr w:rsidR="00DD5F67" w:rsidRPr="00053796" w14:paraId="74FF7E1D" w14:textId="77777777" w:rsidTr="001117D1">
        <w:tc>
          <w:tcPr>
            <w:tcW w:w="1870" w:type="dxa"/>
          </w:tcPr>
          <w:p w14:paraId="6EF74071" w14:textId="257E669D" w:rsidR="001117D1" w:rsidRPr="00053796" w:rsidRDefault="001117D1" w:rsidP="00053796">
            <w:pPr>
              <w:spacing w:line="360" w:lineRule="auto"/>
              <w:jc w:val="both"/>
              <w:rPr>
                <w:rFonts w:ascii="Book Antiqua" w:eastAsiaTheme="minorEastAsia" w:hAnsi="Book Antiqua"/>
                <w:lang w:eastAsia="zh-CN"/>
              </w:rPr>
            </w:pPr>
            <w:r w:rsidRPr="00053796">
              <w:rPr>
                <w:rFonts w:ascii="Book Antiqua" w:eastAsiaTheme="minorEastAsia" w:hAnsi="Book Antiqua"/>
                <w:lang w:eastAsia="zh-CN"/>
              </w:rPr>
              <w:t xml:space="preserve">Sepsis </w:t>
            </w:r>
            <w:proofErr w:type="spellStart"/>
            <w:r w:rsidRPr="00053796">
              <w:rPr>
                <w:rFonts w:ascii="Book Antiqua" w:eastAsiaTheme="minorEastAsia" w:hAnsi="Book Antiqua"/>
                <w:lang w:eastAsia="zh-CN"/>
              </w:rPr>
              <w:t>MetaScore</w:t>
            </w:r>
            <w:proofErr w:type="spellEnd"/>
          </w:p>
        </w:tc>
        <w:tc>
          <w:tcPr>
            <w:tcW w:w="1870" w:type="dxa"/>
            <w:vAlign w:val="center"/>
          </w:tcPr>
          <w:p w14:paraId="1E70272A" w14:textId="0C5D9D4C" w:rsidR="001117D1" w:rsidRPr="00053796" w:rsidRDefault="001117D1" w:rsidP="00053796">
            <w:pPr>
              <w:spacing w:line="360" w:lineRule="auto"/>
              <w:jc w:val="both"/>
              <w:rPr>
                <w:rFonts w:ascii="Book Antiqua" w:hAnsi="Book Antiqua"/>
              </w:rPr>
            </w:pPr>
            <w:r w:rsidRPr="00053796">
              <w:rPr>
                <w:rFonts w:ascii="Book Antiqua" w:hAnsi="Book Antiqua"/>
              </w:rPr>
              <w:t>-0.33 +/- 0.63</w:t>
            </w:r>
          </w:p>
        </w:tc>
        <w:tc>
          <w:tcPr>
            <w:tcW w:w="1870" w:type="dxa"/>
            <w:vAlign w:val="center"/>
          </w:tcPr>
          <w:p w14:paraId="4F9B3054" w14:textId="75ECE85D" w:rsidR="001117D1" w:rsidRPr="00053796" w:rsidRDefault="001117D1" w:rsidP="00053796">
            <w:pPr>
              <w:spacing w:line="360" w:lineRule="auto"/>
              <w:jc w:val="both"/>
              <w:rPr>
                <w:rFonts w:ascii="Book Antiqua" w:hAnsi="Book Antiqua"/>
              </w:rPr>
            </w:pPr>
            <w:r w:rsidRPr="00053796">
              <w:rPr>
                <w:rFonts w:ascii="Book Antiqua" w:hAnsi="Book Antiqua"/>
              </w:rPr>
              <w:t>1.1 +/- 1.3</w:t>
            </w:r>
          </w:p>
        </w:tc>
        <w:tc>
          <w:tcPr>
            <w:tcW w:w="1870" w:type="dxa"/>
            <w:vAlign w:val="center"/>
          </w:tcPr>
          <w:p w14:paraId="0F99D797" w14:textId="329ABB71" w:rsidR="001117D1" w:rsidRPr="00053796" w:rsidRDefault="001117D1" w:rsidP="00053796">
            <w:pPr>
              <w:spacing w:line="360" w:lineRule="auto"/>
              <w:jc w:val="both"/>
              <w:rPr>
                <w:rFonts w:ascii="Book Antiqua" w:hAnsi="Book Antiqua"/>
              </w:rPr>
            </w:pPr>
            <w:r w:rsidRPr="00053796">
              <w:rPr>
                <w:rFonts w:ascii="Book Antiqua" w:hAnsi="Book Antiqua"/>
                <w:i/>
                <w:iCs/>
              </w:rPr>
              <w:t>P</w:t>
            </w:r>
            <w:r w:rsidRPr="00053796">
              <w:rPr>
                <w:rFonts w:ascii="Book Antiqua" w:hAnsi="Book Antiqua"/>
              </w:rPr>
              <w:t xml:space="preserve"> = 0.008</w:t>
            </w:r>
          </w:p>
        </w:tc>
        <w:tc>
          <w:tcPr>
            <w:tcW w:w="1870" w:type="dxa"/>
            <w:vAlign w:val="center"/>
          </w:tcPr>
          <w:p w14:paraId="1BF083DD" w14:textId="5C0CB4B5" w:rsidR="001117D1" w:rsidRPr="00053796" w:rsidRDefault="001117D1" w:rsidP="00053796">
            <w:pPr>
              <w:spacing w:line="360" w:lineRule="auto"/>
              <w:jc w:val="both"/>
              <w:rPr>
                <w:rFonts w:ascii="Book Antiqua" w:hAnsi="Book Antiqua"/>
              </w:rPr>
            </w:pPr>
            <w:r w:rsidRPr="00053796">
              <w:rPr>
                <w:rFonts w:ascii="Book Antiqua" w:hAnsi="Book Antiqua"/>
              </w:rPr>
              <w:t>0</w:t>
            </w:r>
          </w:p>
        </w:tc>
      </w:tr>
    </w:tbl>
    <w:p w14:paraId="623766AC" w14:textId="1C542693" w:rsidR="001117D1" w:rsidRDefault="001117D1" w:rsidP="00053796">
      <w:pPr>
        <w:spacing w:line="360" w:lineRule="auto"/>
        <w:jc w:val="both"/>
        <w:rPr>
          <w:rFonts w:ascii="Book Antiqua" w:hAnsi="Book Antiqua"/>
        </w:rPr>
      </w:pPr>
      <w:r w:rsidRPr="00053796">
        <w:rPr>
          <w:rFonts w:ascii="Book Antiqua" w:eastAsiaTheme="minorEastAsia" w:hAnsi="Book Antiqua"/>
          <w:lang w:eastAsia="zh-CN"/>
        </w:rPr>
        <w:t xml:space="preserve">WBC: </w:t>
      </w:r>
      <w:r w:rsidRPr="00053796">
        <w:rPr>
          <w:rFonts w:ascii="Book Antiqua" w:hAnsi="Book Antiqua"/>
        </w:rPr>
        <w:t xml:space="preserve">White blood cell; ESR: Erythrocyte sedimentation rate; CRP: C-reactive protein; </w:t>
      </w:r>
      <w:r w:rsidRPr="00053796">
        <w:rPr>
          <w:rFonts w:ascii="Book Antiqua" w:eastAsiaTheme="minorEastAsia" w:hAnsi="Book Antiqua"/>
          <w:lang w:eastAsia="zh-CN"/>
        </w:rPr>
        <w:t>PMN</w:t>
      </w:r>
      <w:r w:rsidR="005269FF" w:rsidRPr="00053796">
        <w:rPr>
          <w:rFonts w:ascii="Book Antiqua" w:eastAsiaTheme="minorEastAsia" w:hAnsi="Book Antiqua"/>
          <w:lang w:eastAsia="zh-CN"/>
        </w:rPr>
        <w:t>s</w:t>
      </w:r>
      <w:r w:rsidRPr="00053796">
        <w:rPr>
          <w:rFonts w:ascii="Book Antiqua" w:eastAsiaTheme="minorEastAsia" w:hAnsi="Book Antiqua"/>
          <w:lang w:eastAsia="zh-CN"/>
        </w:rPr>
        <w:t xml:space="preserve">: </w:t>
      </w:r>
      <w:r w:rsidRPr="00053796">
        <w:rPr>
          <w:rFonts w:ascii="Book Antiqua" w:hAnsi="Book Antiqua"/>
        </w:rPr>
        <w:t>Polymorphonuclear cells.</w:t>
      </w:r>
    </w:p>
    <w:p w14:paraId="63588594" w14:textId="56097719" w:rsidR="00E66501" w:rsidRDefault="00E66501">
      <w:pPr>
        <w:rPr>
          <w:rFonts w:ascii="Book Antiqua" w:hAnsi="Book Antiqua"/>
        </w:rPr>
      </w:pPr>
      <w:r>
        <w:rPr>
          <w:rFonts w:ascii="Book Antiqua" w:hAnsi="Book Antiqua"/>
        </w:rPr>
        <w:br w:type="page"/>
      </w:r>
    </w:p>
    <w:p w14:paraId="3E2CE713" w14:textId="77777777" w:rsidR="00E66501" w:rsidRPr="00053796" w:rsidRDefault="00E66501" w:rsidP="00E66501">
      <w:pPr>
        <w:spacing w:line="360" w:lineRule="auto"/>
        <w:jc w:val="both"/>
        <w:rPr>
          <w:rFonts w:ascii="Book Antiqua" w:hAnsi="Book Antiqua"/>
          <w:b/>
        </w:rPr>
      </w:pPr>
      <w:r w:rsidRPr="00053796">
        <w:rPr>
          <w:rFonts w:ascii="Book Antiqua" w:hAnsi="Book Antiqua"/>
          <w:b/>
        </w:rPr>
        <w:t>Table 2 Multivariate logistic regression analysis for the prediction of infection</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984"/>
        <w:gridCol w:w="1560"/>
        <w:gridCol w:w="1701"/>
        <w:gridCol w:w="1558"/>
      </w:tblGrid>
      <w:tr w:rsidR="00E66501" w:rsidRPr="00053796" w14:paraId="3B429D9F" w14:textId="77777777" w:rsidTr="001A24AC">
        <w:tc>
          <w:tcPr>
            <w:tcW w:w="2547" w:type="dxa"/>
            <w:tcBorders>
              <w:top w:val="single" w:sz="4" w:space="0" w:color="auto"/>
              <w:bottom w:val="single" w:sz="4" w:space="0" w:color="auto"/>
            </w:tcBorders>
          </w:tcPr>
          <w:p w14:paraId="5BA99127" w14:textId="77777777" w:rsidR="00E66501" w:rsidRPr="00053796" w:rsidRDefault="00E66501" w:rsidP="001A24AC">
            <w:pPr>
              <w:spacing w:line="360" w:lineRule="auto"/>
              <w:jc w:val="both"/>
              <w:rPr>
                <w:rFonts w:ascii="Book Antiqua" w:hAnsi="Book Antiqua"/>
                <w:b/>
              </w:rPr>
            </w:pPr>
          </w:p>
        </w:tc>
        <w:tc>
          <w:tcPr>
            <w:tcW w:w="1984" w:type="dxa"/>
            <w:tcBorders>
              <w:top w:val="single" w:sz="4" w:space="0" w:color="auto"/>
              <w:bottom w:val="single" w:sz="4" w:space="0" w:color="auto"/>
            </w:tcBorders>
          </w:tcPr>
          <w:p w14:paraId="1332696D" w14:textId="77777777" w:rsidR="00E66501" w:rsidRPr="00053796" w:rsidRDefault="00E66501" w:rsidP="001A24AC">
            <w:pPr>
              <w:spacing w:line="360" w:lineRule="auto"/>
              <w:jc w:val="both"/>
              <w:rPr>
                <w:rFonts w:ascii="Book Antiqua" w:hAnsi="Book Antiqua"/>
                <w:b/>
              </w:rPr>
            </w:pPr>
            <w:r w:rsidRPr="00053796">
              <w:rPr>
                <w:rFonts w:ascii="Book Antiqua" w:hAnsi="Book Antiqua"/>
                <w:b/>
              </w:rPr>
              <w:t>Effect estimate</w:t>
            </w:r>
          </w:p>
        </w:tc>
        <w:tc>
          <w:tcPr>
            <w:tcW w:w="1560" w:type="dxa"/>
            <w:tcBorders>
              <w:top w:val="single" w:sz="4" w:space="0" w:color="auto"/>
              <w:bottom w:val="single" w:sz="4" w:space="0" w:color="auto"/>
            </w:tcBorders>
          </w:tcPr>
          <w:p w14:paraId="10032F6D" w14:textId="77777777" w:rsidR="00E66501" w:rsidRPr="00053796" w:rsidRDefault="00E66501" w:rsidP="001A24AC">
            <w:pPr>
              <w:spacing w:line="360" w:lineRule="auto"/>
              <w:jc w:val="both"/>
              <w:rPr>
                <w:rFonts w:ascii="Book Antiqua" w:hAnsi="Book Antiqua"/>
                <w:b/>
              </w:rPr>
            </w:pPr>
            <w:r w:rsidRPr="00053796">
              <w:rPr>
                <w:rFonts w:ascii="Book Antiqua" w:hAnsi="Book Antiqua"/>
                <w:b/>
              </w:rPr>
              <w:t>Std. Error</w:t>
            </w:r>
          </w:p>
        </w:tc>
        <w:tc>
          <w:tcPr>
            <w:tcW w:w="1701" w:type="dxa"/>
            <w:tcBorders>
              <w:top w:val="single" w:sz="4" w:space="0" w:color="auto"/>
              <w:bottom w:val="single" w:sz="4" w:space="0" w:color="auto"/>
            </w:tcBorders>
          </w:tcPr>
          <w:p w14:paraId="653F1E3F" w14:textId="77777777" w:rsidR="00E66501" w:rsidRPr="00053796" w:rsidRDefault="00E66501" w:rsidP="001A24AC">
            <w:pPr>
              <w:spacing w:line="360" w:lineRule="auto"/>
              <w:jc w:val="both"/>
              <w:rPr>
                <w:rFonts w:ascii="Book Antiqua" w:hAnsi="Book Antiqua"/>
                <w:b/>
              </w:rPr>
            </w:pPr>
            <w:r w:rsidRPr="00053796">
              <w:rPr>
                <w:rFonts w:ascii="Book Antiqua" w:hAnsi="Book Antiqua"/>
                <w:b/>
                <w:i/>
                <w:iCs/>
              </w:rPr>
              <w:t>t</w:t>
            </w:r>
            <w:r w:rsidRPr="00053796">
              <w:rPr>
                <w:rFonts w:ascii="Book Antiqua" w:hAnsi="Book Antiqua"/>
                <w:b/>
              </w:rPr>
              <w:t xml:space="preserve"> value</w:t>
            </w:r>
          </w:p>
        </w:tc>
        <w:tc>
          <w:tcPr>
            <w:tcW w:w="1558" w:type="dxa"/>
            <w:tcBorders>
              <w:top w:val="single" w:sz="4" w:space="0" w:color="auto"/>
              <w:bottom w:val="single" w:sz="4" w:space="0" w:color="auto"/>
            </w:tcBorders>
          </w:tcPr>
          <w:p w14:paraId="417832D3" w14:textId="77777777" w:rsidR="00E66501" w:rsidRPr="00053796" w:rsidRDefault="00E66501" w:rsidP="001A24AC">
            <w:pPr>
              <w:spacing w:line="360" w:lineRule="auto"/>
              <w:jc w:val="both"/>
              <w:rPr>
                <w:rFonts w:ascii="Book Antiqua" w:hAnsi="Book Antiqua"/>
                <w:b/>
              </w:rPr>
            </w:pPr>
            <w:r w:rsidRPr="00053796">
              <w:rPr>
                <w:rFonts w:ascii="Book Antiqua" w:hAnsi="Book Antiqua"/>
                <w:b/>
                <w:i/>
                <w:iCs/>
              </w:rPr>
              <w:t>P</w:t>
            </w:r>
            <w:r w:rsidRPr="00053796">
              <w:rPr>
                <w:rFonts w:ascii="Book Antiqua" w:hAnsi="Book Antiqua"/>
                <w:b/>
              </w:rPr>
              <w:t xml:space="preserve"> value</w:t>
            </w:r>
          </w:p>
        </w:tc>
      </w:tr>
      <w:tr w:rsidR="00E66501" w:rsidRPr="00053796" w14:paraId="2C8C7C83" w14:textId="77777777" w:rsidTr="001A24AC">
        <w:tc>
          <w:tcPr>
            <w:tcW w:w="2547" w:type="dxa"/>
            <w:tcBorders>
              <w:top w:val="single" w:sz="4" w:space="0" w:color="auto"/>
            </w:tcBorders>
          </w:tcPr>
          <w:p w14:paraId="05A5B5DB" w14:textId="77777777" w:rsidR="00E66501" w:rsidRPr="00053796" w:rsidRDefault="00E66501" w:rsidP="001A24AC">
            <w:pPr>
              <w:spacing w:line="360" w:lineRule="auto"/>
              <w:jc w:val="both"/>
              <w:rPr>
                <w:rFonts w:ascii="Book Antiqua" w:hAnsi="Book Antiqua"/>
                <w:bCs/>
              </w:rPr>
            </w:pPr>
            <w:r w:rsidRPr="00053796">
              <w:rPr>
                <w:rFonts w:ascii="Book Antiqua" w:hAnsi="Book Antiqua"/>
                <w:bCs/>
              </w:rPr>
              <w:t>Intercept</w:t>
            </w:r>
          </w:p>
        </w:tc>
        <w:tc>
          <w:tcPr>
            <w:tcW w:w="1984" w:type="dxa"/>
            <w:tcBorders>
              <w:top w:val="single" w:sz="4" w:space="0" w:color="auto"/>
            </w:tcBorders>
            <w:vAlign w:val="center"/>
          </w:tcPr>
          <w:p w14:paraId="413E44E9"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0.833</w:t>
            </w:r>
          </w:p>
        </w:tc>
        <w:tc>
          <w:tcPr>
            <w:tcW w:w="1560" w:type="dxa"/>
            <w:tcBorders>
              <w:top w:val="single" w:sz="4" w:space="0" w:color="auto"/>
            </w:tcBorders>
            <w:vAlign w:val="center"/>
          </w:tcPr>
          <w:p w14:paraId="0CE67AE2"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0.577</w:t>
            </w:r>
          </w:p>
        </w:tc>
        <w:tc>
          <w:tcPr>
            <w:tcW w:w="1701" w:type="dxa"/>
            <w:tcBorders>
              <w:top w:val="single" w:sz="4" w:space="0" w:color="auto"/>
            </w:tcBorders>
            <w:vAlign w:val="center"/>
          </w:tcPr>
          <w:p w14:paraId="0104FA96"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1.443</w:t>
            </w:r>
          </w:p>
        </w:tc>
        <w:tc>
          <w:tcPr>
            <w:tcW w:w="1558" w:type="dxa"/>
            <w:tcBorders>
              <w:top w:val="single" w:sz="4" w:space="0" w:color="auto"/>
            </w:tcBorders>
            <w:vAlign w:val="center"/>
          </w:tcPr>
          <w:p w14:paraId="370DEEBC"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0.199</w:t>
            </w:r>
          </w:p>
        </w:tc>
      </w:tr>
      <w:tr w:rsidR="00E66501" w:rsidRPr="00053796" w14:paraId="15A9290E" w14:textId="77777777" w:rsidTr="001A24AC">
        <w:tc>
          <w:tcPr>
            <w:tcW w:w="2547" w:type="dxa"/>
          </w:tcPr>
          <w:p w14:paraId="24918735"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CRP</w:t>
            </w:r>
          </w:p>
        </w:tc>
        <w:tc>
          <w:tcPr>
            <w:tcW w:w="1984" w:type="dxa"/>
            <w:vAlign w:val="center"/>
          </w:tcPr>
          <w:p w14:paraId="7DFCB904"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-0.022</w:t>
            </w:r>
          </w:p>
        </w:tc>
        <w:tc>
          <w:tcPr>
            <w:tcW w:w="1560" w:type="dxa"/>
            <w:vAlign w:val="center"/>
          </w:tcPr>
          <w:p w14:paraId="6352DA91"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0.015</w:t>
            </w:r>
          </w:p>
        </w:tc>
        <w:tc>
          <w:tcPr>
            <w:tcW w:w="1701" w:type="dxa"/>
            <w:vAlign w:val="center"/>
          </w:tcPr>
          <w:p w14:paraId="7C97E049"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-1.488</w:t>
            </w:r>
          </w:p>
        </w:tc>
        <w:tc>
          <w:tcPr>
            <w:tcW w:w="1558" w:type="dxa"/>
            <w:vAlign w:val="center"/>
          </w:tcPr>
          <w:p w14:paraId="69845B22"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0.187</w:t>
            </w:r>
          </w:p>
        </w:tc>
      </w:tr>
      <w:tr w:rsidR="00E66501" w:rsidRPr="00053796" w14:paraId="0BE32827" w14:textId="77777777" w:rsidTr="001A24AC">
        <w:tc>
          <w:tcPr>
            <w:tcW w:w="2547" w:type="dxa"/>
          </w:tcPr>
          <w:p w14:paraId="1598C1AD"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ESR</w:t>
            </w:r>
          </w:p>
        </w:tc>
        <w:tc>
          <w:tcPr>
            <w:tcW w:w="1984" w:type="dxa"/>
            <w:vAlign w:val="center"/>
          </w:tcPr>
          <w:p w14:paraId="204AB72E"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-0.001</w:t>
            </w:r>
          </w:p>
        </w:tc>
        <w:tc>
          <w:tcPr>
            <w:tcW w:w="1560" w:type="dxa"/>
            <w:vAlign w:val="center"/>
          </w:tcPr>
          <w:p w14:paraId="6D62356D"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0.004</w:t>
            </w:r>
          </w:p>
        </w:tc>
        <w:tc>
          <w:tcPr>
            <w:tcW w:w="1701" w:type="dxa"/>
            <w:vAlign w:val="center"/>
          </w:tcPr>
          <w:p w14:paraId="6BA88F01"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-0.213</w:t>
            </w:r>
          </w:p>
        </w:tc>
        <w:tc>
          <w:tcPr>
            <w:tcW w:w="1558" w:type="dxa"/>
            <w:vAlign w:val="center"/>
          </w:tcPr>
          <w:p w14:paraId="3C8315AB"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0.839</w:t>
            </w:r>
          </w:p>
        </w:tc>
      </w:tr>
      <w:tr w:rsidR="00E66501" w:rsidRPr="00053796" w14:paraId="02FAA575" w14:textId="77777777" w:rsidTr="001A24AC">
        <w:tc>
          <w:tcPr>
            <w:tcW w:w="2547" w:type="dxa"/>
          </w:tcPr>
          <w:p w14:paraId="24880A48"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WBC</w:t>
            </w:r>
          </w:p>
        </w:tc>
        <w:tc>
          <w:tcPr>
            <w:tcW w:w="1984" w:type="dxa"/>
            <w:vAlign w:val="center"/>
          </w:tcPr>
          <w:p w14:paraId="11FF22C8"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-0.001</w:t>
            </w:r>
          </w:p>
        </w:tc>
        <w:tc>
          <w:tcPr>
            <w:tcW w:w="1560" w:type="dxa"/>
            <w:vAlign w:val="center"/>
          </w:tcPr>
          <w:p w14:paraId="03E61619"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0.024</w:t>
            </w:r>
          </w:p>
        </w:tc>
        <w:tc>
          <w:tcPr>
            <w:tcW w:w="1701" w:type="dxa"/>
            <w:vAlign w:val="center"/>
          </w:tcPr>
          <w:p w14:paraId="2CEA5C7A"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-0.043</w:t>
            </w:r>
          </w:p>
        </w:tc>
        <w:tc>
          <w:tcPr>
            <w:tcW w:w="1558" w:type="dxa"/>
            <w:vAlign w:val="center"/>
          </w:tcPr>
          <w:p w14:paraId="35EA9248"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0.967</w:t>
            </w:r>
          </w:p>
        </w:tc>
      </w:tr>
      <w:tr w:rsidR="00E66501" w:rsidRPr="00053796" w14:paraId="50B53CAE" w14:textId="77777777" w:rsidTr="001A24AC">
        <w:tc>
          <w:tcPr>
            <w:tcW w:w="2547" w:type="dxa"/>
          </w:tcPr>
          <w:p w14:paraId="64AA300D" w14:textId="77777777" w:rsidR="00E66501" w:rsidRPr="00053796" w:rsidRDefault="00E66501" w:rsidP="001A24AC">
            <w:pPr>
              <w:spacing w:line="360" w:lineRule="auto"/>
              <w:jc w:val="both"/>
              <w:rPr>
                <w:rFonts w:ascii="Book Antiqua" w:hAnsi="Book Antiqua"/>
              </w:rPr>
            </w:pPr>
            <w:r w:rsidRPr="00053796">
              <w:rPr>
                <w:rFonts w:ascii="Book Antiqua" w:hAnsi="Book Antiqua"/>
              </w:rPr>
              <w:t>synovial WBC</w:t>
            </w:r>
          </w:p>
        </w:tc>
        <w:tc>
          <w:tcPr>
            <w:tcW w:w="1984" w:type="dxa"/>
            <w:vAlign w:val="center"/>
          </w:tcPr>
          <w:p w14:paraId="7002458E"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0.000</w:t>
            </w:r>
          </w:p>
        </w:tc>
        <w:tc>
          <w:tcPr>
            <w:tcW w:w="1560" w:type="dxa"/>
            <w:vAlign w:val="center"/>
          </w:tcPr>
          <w:p w14:paraId="22333978"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0.000</w:t>
            </w:r>
          </w:p>
        </w:tc>
        <w:tc>
          <w:tcPr>
            <w:tcW w:w="1701" w:type="dxa"/>
            <w:vAlign w:val="center"/>
          </w:tcPr>
          <w:p w14:paraId="22308531"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0.438</w:t>
            </w:r>
          </w:p>
        </w:tc>
        <w:tc>
          <w:tcPr>
            <w:tcW w:w="1558" w:type="dxa"/>
            <w:vAlign w:val="center"/>
          </w:tcPr>
          <w:p w14:paraId="3A725F0D"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0.677</w:t>
            </w:r>
          </w:p>
        </w:tc>
      </w:tr>
      <w:tr w:rsidR="00E66501" w:rsidRPr="00053796" w14:paraId="4B8FA662" w14:textId="77777777" w:rsidTr="001A24AC">
        <w:tc>
          <w:tcPr>
            <w:tcW w:w="2547" w:type="dxa"/>
          </w:tcPr>
          <w:p w14:paraId="53E5B993" w14:textId="77777777" w:rsidR="00E66501" w:rsidRPr="00053796" w:rsidRDefault="00E66501" w:rsidP="001A24AC">
            <w:pPr>
              <w:spacing w:line="360" w:lineRule="auto"/>
              <w:jc w:val="both"/>
              <w:rPr>
                <w:rFonts w:ascii="Book Antiqua" w:hAnsi="Book Antiqua"/>
              </w:rPr>
            </w:pPr>
            <w:r w:rsidRPr="00053796">
              <w:rPr>
                <w:rFonts w:ascii="Book Antiqua" w:hAnsi="Book Antiqua"/>
              </w:rPr>
              <w:t>synovial % PMN</w:t>
            </w:r>
          </w:p>
        </w:tc>
        <w:tc>
          <w:tcPr>
            <w:tcW w:w="1984" w:type="dxa"/>
            <w:vAlign w:val="center"/>
          </w:tcPr>
          <w:p w14:paraId="2F0D187E"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-0.001</w:t>
            </w:r>
          </w:p>
        </w:tc>
        <w:tc>
          <w:tcPr>
            <w:tcW w:w="1560" w:type="dxa"/>
            <w:vAlign w:val="center"/>
          </w:tcPr>
          <w:p w14:paraId="24715651"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0.007</w:t>
            </w:r>
          </w:p>
        </w:tc>
        <w:tc>
          <w:tcPr>
            <w:tcW w:w="1701" w:type="dxa"/>
            <w:vAlign w:val="center"/>
          </w:tcPr>
          <w:p w14:paraId="2B093246"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-0.149</w:t>
            </w:r>
          </w:p>
        </w:tc>
        <w:tc>
          <w:tcPr>
            <w:tcW w:w="1558" w:type="dxa"/>
            <w:vAlign w:val="center"/>
          </w:tcPr>
          <w:p w14:paraId="1ADA80E6"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0.887</w:t>
            </w:r>
          </w:p>
        </w:tc>
      </w:tr>
      <w:tr w:rsidR="00E66501" w:rsidRPr="00053796" w14:paraId="33F2B274" w14:textId="77777777" w:rsidTr="001A24AC">
        <w:tc>
          <w:tcPr>
            <w:tcW w:w="2547" w:type="dxa"/>
          </w:tcPr>
          <w:p w14:paraId="60EEEB98" w14:textId="77777777" w:rsidR="00E66501" w:rsidRPr="00053796" w:rsidRDefault="00E66501" w:rsidP="001A24AC">
            <w:pPr>
              <w:spacing w:line="360" w:lineRule="auto"/>
              <w:jc w:val="both"/>
              <w:rPr>
                <w:rFonts w:ascii="Book Antiqua" w:hAnsi="Book Antiqua"/>
              </w:rPr>
            </w:pPr>
            <w:r w:rsidRPr="00053796">
              <w:rPr>
                <w:rFonts w:ascii="Book Antiqua" w:hAnsi="Book Antiqua"/>
              </w:rPr>
              <w:t xml:space="preserve">Sepsis </w:t>
            </w:r>
            <w:proofErr w:type="spellStart"/>
            <w:r w:rsidRPr="00053796">
              <w:rPr>
                <w:rFonts w:ascii="Book Antiqua" w:hAnsi="Book Antiqua"/>
              </w:rPr>
              <w:t>metascore</w:t>
            </w:r>
            <w:proofErr w:type="spellEnd"/>
          </w:p>
        </w:tc>
        <w:tc>
          <w:tcPr>
            <w:tcW w:w="1984" w:type="dxa"/>
            <w:vAlign w:val="center"/>
          </w:tcPr>
          <w:p w14:paraId="48D118EF" w14:textId="77777777" w:rsidR="00E66501" w:rsidRPr="00053796" w:rsidRDefault="00E66501" w:rsidP="001A24AC">
            <w:pPr>
              <w:spacing w:line="360" w:lineRule="auto"/>
              <w:jc w:val="both"/>
              <w:rPr>
                <w:rFonts w:ascii="Book Antiqua" w:hAnsi="Book Antiqua"/>
              </w:rPr>
            </w:pPr>
            <w:r w:rsidRPr="00053796">
              <w:rPr>
                <w:rFonts w:ascii="Book Antiqua" w:hAnsi="Book Antiqua"/>
              </w:rPr>
              <w:t>0.595</w:t>
            </w:r>
          </w:p>
        </w:tc>
        <w:tc>
          <w:tcPr>
            <w:tcW w:w="1560" w:type="dxa"/>
            <w:vAlign w:val="center"/>
          </w:tcPr>
          <w:p w14:paraId="18B66630" w14:textId="77777777" w:rsidR="00E66501" w:rsidRPr="00053796" w:rsidRDefault="00E66501" w:rsidP="001A24AC">
            <w:pPr>
              <w:spacing w:line="360" w:lineRule="auto"/>
              <w:jc w:val="both"/>
              <w:rPr>
                <w:rFonts w:ascii="Book Antiqua" w:hAnsi="Book Antiqua"/>
              </w:rPr>
            </w:pPr>
            <w:r w:rsidRPr="00053796">
              <w:rPr>
                <w:rFonts w:ascii="Book Antiqua" w:hAnsi="Book Antiqua"/>
              </w:rPr>
              <w:t>0.210</w:t>
            </w:r>
          </w:p>
        </w:tc>
        <w:tc>
          <w:tcPr>
            <w:tcW w:w="1701" w:type="dxa"/>
            <w:vAlign w:val="center"/>
          </w:tcPr>
          <w:p w14:paraId="287AFF5A" w14:textId="77777777" w:rsidR="00E66501" w:rsidRPr="00053796" w:rsidRDefault="00E66501" w:rsidP="001A24AC">
            <w:pPr>
              <w:spacing w:line="360" w:lineRule="auto"/>
              <w:jc w:val="both"/>
              <w:rPr>
                <w:rFonts w:ascii="Book Antiqua" w:hAnsi="Book Antiqua"/>
              </w:rPr>
            </w:pPr>
            <w:r w:rsidRPr="00053796">
              <w:rPr>
                <w:rFonts w:ascii="Book Antiqua" w:hAnsi="Book Antiqua"/>
              </w:rPr>
              <w:t>2.831</w:t>
            </w:r>
          </w:p>
        </w:tc>
        <w:tc>
          <w:tcPr>
            <w:tcW w:w="1558" w:type="dxa"/>
            <w:vAlign w:val="center"/>
          </w:tcPr>
          <w:p w14:paraId="11A2F737" w14:textId="77777777" w:rsidR="00E66501" w:rsidRPr="00053796" w:rsidRDefault="00E66501" w:rsidP="001A24AC">
            <w:pPr>
              <w:spacing w:line="360" w:lineRule="auto"/>
              <w:jc w:val="both"/>
              <w:rPr>
                <w:rFonts w:ascii="Book Antiqua" w:hAnsi="Book Antiqua"/>
              </w:rPr>
            </w:pPr>
            <w:r w:rsidRPr="00053796">
              <w:rPr>
                <w:rFonts w:ascii="Book Antiqua" w:hAnsi="Book Antiqua"/>
              </w:rPr>
              <w:t>0.030</w:t>
            </w:r>
          </w:p>
        </w:tc>
      </w:tr>
      <w:tr w:rsidR="00E66501" w:rsidRPr="00053796" w14:paraId="32FC6CFE" w14:textId="77777777" w:rsidTr="001A24AC">
        <w:tc>
          <w:tcPr>
            <w:tcW w:w="9350" w:type="dxa"/>
            <w:gridSpan w:val="5"/>
          </w:tcPr>
          <w:p w14:paraId="00B4CBD5" w14:textId="77777777" w:rsidR="00E66501" w:rsidRPr="00053796" w:rsidRDefault="00E66501" w:rsidP="001A24AC">
            <w:pPr>
              <w:spacing w:line="360" w:lineRule="auto"/>
              <w:jc w:val="both"/>
              <w:rPr>
                <w:rFonts w:ascii="Book Antiqua" w:hAnsi="Book Antiqua"/>
                <w:bCs/>
              </w:rPr>
            </w:pPr>
            <w:r w:rsidRPr="00053796">
              <w:rPr>
                <w:rFonts w:ascii="Book Antiqua" w:hAnsi="Book Antiqua"/>
                <w:bCs/>
              </w:rPr>
              <w:t>Residual standard error: 0.4478 on 6 degrees of freedom</w:t>
            </w:r>
          </w:p>
        </w:tc>
      </w:tr>
      <w:tr w:rsidR="00E66501" w:rsidRPr="00053796" w14:paraId="39DFADFC" w14:textId="77777777" w:rsidTr="001A24AC">
        <w:tc>
          <w:tcPr>
            <w:tcW w:w="6091" w:type="dxa"/>
            <w:gridSpan w:val="3"/>
          </w:tcPr>
          <w:p w14:paraId="18EE121C" w14:textId="77777777" w:rsidR="00E66501" w:rsidRPr="00053796" w:rsidRDefault="00E66501" w:rsidP="001A24AC">
            <w:pPr>
              <w:spacing w:line="360" w:lineRule="auto"/>
              <w:jc w:val="both"/>
              <w:rPr>
                <w:rFonts w:ascii="Book Antiqua" w:hAnsi="Book Antiqua"/>
                <w:bCs/>
              </w:rPr>
            </w:pPr>
            <w:r w:rsidRPr="00053796">
              <w:rPr>
                <w:rFonts w:ascii="Book Antiqua" w:hAnsi="Book Antiqua"/>
                <w:bCs/>
              </w:rPr>
              <w:t>Multiple R-squared: 0.6275</w:t>
            </w:r>
          </w:p>
        </w:tc>
        <w:tc>
          <w:tcPr>
            <w:tcW w:w="3259" w:type="dxa"/>
            <w:gridSpan w:val="2"/>
          </w:tcPr>
          <w:p w14:paraId="0039863E" w14:textId="77777777" w:rsidR="00E66501" w:rsidRPr="00053796" w:rsidRDefault="00E66501" w:rsidP="001A24AC">
            <w:pPr>
              <w:spacing w:line="360" w:lineRule="auto"/>
              <w:jc w:val="both"/>
              <w:rPr>
                <w:rFonts w:ascii="Book Antiqua" w:hAnsi="Book Antiqua"/>
                <w:bCs/>
              </w:rPr>
            </w:pPr>
            <w:r w:rsidRPr="00053796">
              <w:rPr>
                <w:rFonts w:ascii="Book Antiqua" w:hAnsi="Book Antiqua"/>
                <w:bCs/>
              </w:rPr>
              <w:t>Adjusted R-squared: 0.2551</w:t>
            </w:r>
          </w:p>
        </w:tc>
      </w:tr>
      <w:tr w:rsidR="00E66501" w:rsidRPr="00053796" w14:paraId="26B89D54" w14:textId="77777777" w:rsidTr="001A24AC">
        <w:tc>
          <w:tcPr>
            <w:tcW w:w="9350" w:type="dxa"/>
            <w:gridSpan w:val="5"/>
          </w:tcPr>
          <w:p w14:paraId="55227A3F" w14:textId="77777777" w:rsidR="00E66501" w:rsidRPr="00053796" w:rsidRDefault="00E66501" w:rsidP="001A24AC">
            <w:pPr>
              <w:spacing w:line="360" w:lineRule="auto"/>
              <w:jc w:val="both"/>
              <w:rPr>
                <w:rFonts w:ascii="Book Antiqua" w:hAnsi="Book Antiqua"/>
                <w:bCs/>
              </w:rPr>
            </w:pPr>
            <w:r w:rsidRPr="00053796">
              <w:rPr>
                <w:rFonts w:ascii="Book Antiqua" w:hAnsi="Book Antiqua"/>
                <w:bCs/>
              </w:rPr>
              <w:t>F-statistic: 1.685</w:t>
            </w:r>
          </w:p>
        </w:tc>
      </w:tr>
    </w:tbl>
    <w:p w14:paraId="13785C36" w14:textId="77777777" w:rsidR="00E66501" w:rsidRPr="00053796" w:rsidRDefault="00E66501" w:rsidP="00E66501">
      <w:pPr>
        <w:spacing w:line="360" w:lineRule="auto"/>
        <w:jc w:val="both"/>
        <w:rPr>
          <w:rFonts w:ascii="Book Antiqua" w:hAnsi="Book Antiqua"/>
        </w:rPr>
      </w:pPr>
      <w:r w:rsidRPr="00053796">
        <w:rPr>
          <w:rFonts w:ascii="Book Antiqua" w:eastAsiaTheme="minorEastAsia" w:hAnsi="Book Antiqua"/>
          <w:lang w:eastAsia="zh-CN"/>
        </w:rPr>
        <w:t xml:space="preserve">WBC: </w:t>
      </w:r>
      <w:r w:rsidRPr="00053796">
        <w:rPr>
          <w:rFonts w:ascii="Book Antiqua" w:hAnsi="Book Antiqua"/>
        </w:rPr>
        <w:t xml:space="preserve">White blood cell; ESR: Erythrocyte sedimentation rate; CRP: C-reactive protein; </w:t>
      </w:r>
      <w:r w:rsidRPr="00053796">
        <w:rPr>
          <w:rFonts w:ascii="Book Antiqua" w:eastAsiaTheme="minorEastAsia" w:hAnsi="Book Antiqua"/>
          <w:lang w:eastAsia="zh-CN"/>
        </w:rPr>
        <w:t xml:space="preserve">PMN: </w:t>
      </w:r>
      <w:r w:rsidRPr="00053796">
        <w:rPr>
          <w:rFonts w:ascii="Book Antiqua" w:hAnsi="Book Antiqua"/>
        </w:rPr>
        <w:t>Polymorphonuclear cells.</w:t>
      </w:r>
    </w:p>
    <w:p w14:paraId="442AEF58" w14:textId="77777777" w:rsidR="00E66501" w:rsidRPr="00053796" w:rsidRDefault="00E66501" w:rsidP="00053796">
      <w:pPr>
        <w:spacing w:line="360" w:lineRule="auto"/>
        <w:jc w:val="both"/>
        <w:rPr>
          <w:rFonts w:ascii="Book Antiqua" w:hAnsi="Book Antiqua"/>
        </w:rPr>
      </w:pPr>
    </w:p>
    <w:p w14:paraId="78781316" w14:textId="337D59C8" w:rsidR="006E427E" w:rsidRPr="00053796" w:rsidRDefault="007714E3" w:rsidP="00053796">
      <w:pPr>
        <w:spacing w:line="360" w:lineRule="auto"/>
        <w:mirrorIndents/>
        <w:jc w:val="both"/>
        <w:rPr>
          <w:rFonts w:ascii="Book Antiqua" w:hAnsi="Book Antiqua"/>
          <w:b/>
        </w:rPr>
      </w:pPr>
      <w:r w:rsidRPr="00053796">
        <w:rPr>
          <w:rFonts w:ascii="Book Antiqua" w:hAnsi="Book Antiqua"/>
          <w:b/>
          <w:noProof/>
          <w:lang w:eastAsia="zh-CN"/>
        </w:rPr>
        <w:drawing>
          <wp:inline distT="0" distB="0" distL="0" distR="0" wp14:anchorId="6AEA10DD" wp14:editId="55CB52FC">
            <wp:extent cx="6369269" cy="407061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_ROC curvese septic arthriti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71698" cy="4072168"/>
                    </a:xfrm>
                    <a:prstGeom prst="rect">
                      <a:avLst/>
                    </a:prstGeom>
                  </pic:spPr>
                </pic:pic>
              </a:graphicData>
            </a:graphic>
          </wp:inline>
        </w:drawing>
      </w:r>
    </w:p>
    <w:p w14:paraId="50A9EFF3" w14:textId="70B535EE" w:rsidR="00E66501" w:rsidRPr="00053796" w:rsidRDefault="00555330" w:rsidP="00E66501">
      <w:pPr>
        <w:spacing w:line="360" w:lineRule="auto"/>
        <w:jc w:val="both"/>
        <w:rPr>
          <w:rFonts w:ascii="Book Antiqua" w:hAnsi="Book Antiqua"/>
        </w:rPr>
      </w:pPr>
      <w:r w:rsidRPr="00053796">
        <w:rPr>
          <w:rFonts w:ascii="Book Antiqua" w:hAnsi="Book Antiqua"/>
          <w:b/>
        </w:rPr>
        <w:t>Fig</w:t>
      </w:r>
      <w:r w:rsidR="00D23A0D" w:rsidRPr="00053796">
        <w:rPr>
          <w:rFonts w:ascii="Book Antiqua" w:eastAsiaTheme="minorEastAsia" w:hAnsi="Book Antiqua"/>
          <w:b/>
          <w:lang w:eastAsia="zh-CN"/>
        </w:rPr>
        <w:t>u</w:t>
      </w:r>
      <w:r w:rsidR="00D23A0D" w:rsidRPr="00053796">
        <w:rPr>
          <w:rFonts w:ascii="Book Antiqua" w:hAnsi="Book Antiqua"/>
          <w:b/>
        </w:rPr>
        <w:t>re</w:t>
      </w:r>
      <w:r w:rsidRPr="00053796">
        <w:rPr>
          <w:rFonts w:ascii="Book Antiqua" w:hAnsi="Book Antiqua"/>
          <w:b/>
        </w:rPr>
        <w:t xml:space="preserve"> 1 ROC curves for separating infectious from non-infectious joint infections.</w:t>
      </w:r>
      <w:r w:rsidRPr="00053796">
        <w:rPr>
          <w:rFonts w:ascii="Book Antiqua" w:hAnsi="Book Antiqua"/>
        </w:rPr>
        <w:t xml:space="preserve"> A</w:t>
      </w:r>
      <w:r w:rsidR="00D23A0D" w:rsidRPr="00053796">
        <w:rPr>
          <w:rFonts w:ascii="Book Antiqua" w:hAnsi="Book Antiqua"/>
        </w:rPr>
        <w:t xml:space="preserve">: </w:t>
      </w:r>
      <w:r w:rsidRPr="00053796">
        <w:rPr>
          <w:rFonts w:ascii="Book Antiqua" w:hAnsi="Book Antiqua"/>
        </w:rPr>
        <w:t xml:space="preserve">Sepsis </w:t>
      </w:r>
      <w:proofErr w:type="spellStart"/>
      <w:r w:rsidRPr="00053796">
        <w:rPr>
          <w:rFonts w:ascii="Book Antiqua" w:hAnsi="Book Antiqua"/>
        </w:rPr>
        <w:t>Metascore</w:t>
      </w:r>
      <w:proofErr w:type="spellEnd"/>
      <w:r w:rsidRPr="00053796">
        <w:rPr>
          <w:rFonts w:ascii="Book Antiqua" w:hAnsi="Book Antiqua"/>
        </w:rPr>
        <w:t xml:space="preserve"> </w:t>
      </w:r>
      <w:r w:rsidR="00D23A0D" w:rsidRPr="00053796">
        <w:rPr>
          <w:rFonts w:ascii="Book Antiqua" w:hAnsi="Book Antiqua"/>
        </w:rPr>
        <w:t>area under the ROC</w:t>
      </w:r>
      <w:r w:rsidRPr="00053796">
        <w:rPr>
          <w:rFonts w:ascii="Book Antiqua" w:hAnsi="Book Antiqua"/>
        </w:rPr>
        <w:t xml:space="preserve"> = 0.87</w:t>
      </w:r>
      <w:r w:rsidR="00D23A0D" w:rsidRPr="00053796">
        <w:rPr>
          <w:rFonts w:ascii="Book Antiqua" w:hAnsi="Book Antiqua"/>
        </w:rPr>
        <w:t>;</w:t>
      </w:r>
      <w:r w:rsidRPr="00053796">
        <w:rPr>
          <w:rFonts w:ascii="Book Antiqua" w:hAnsi="Book Antiqua"/>
        </w:rPr>
        <w:t xml:space="preserve"> B: </w:t>
      </w:r>
      <w:r w:rsidR="00D23A0D" w:rsidRPr="00053796">
        <w:rPr>
          <w:rFonts w:ascii="Book Antiqua" w:hAnsi="Book Antiqua"/>
        </w:rPr>
        <w:t>Erythrocyte sedimentation rate</w:t>
      </w:r>
      <w:r w:rsidRPr="00053796">
        <w:rPr>
          <w:rFonts w:ascii="Book Antiqua" w:hAnsi="Book Antiqua"/>
        </w:rPr>
        <w:t xml:space="preserve"> </w:t>
      </w:r>
      <w:r w:rsidR="00D23A0D" w:rsidRPr="00053796">
        <w:rPr>
          <w:rFonts w:ascii="Book Antiqua" w:hAnsi="Book Antiqua"/>
        </w:rPr>
        <w:t xml:space="preserve">area under the ROC </w:t>
      </w:r>
      <w:r w:rsidRPr="00053796">
        <w:rPr>
          <w:rFonts w:ascii="Book Antiqua" w:hAnsi="Book Antiqua"/>
        </w:rPr>
        <w:t>=</w:t>
      </w:r>
      <w:r w:rsidR="00D23A0D" w:rsidRPr="00053796">
        <w:rPr>
          <w:rFonts w:ascii="Book Antiqua" w:hAnsi="Book Antiqua"/>
        </w:rPr>
        <w:t xml:space="preserve"> </w:t>
      </w:r>
      <w:r w:rsidRPr="00053796">
        <w:rPr>
          <w:rFonts w:ascii="Book Antiqua" w:hAnsi="Book Antiqua"/>
        </w:rPr>
        <w:t>0.58</w:t>
      </w:r>
      <w:r w:rsidR="00D23A0D" w:rsidRPr="00053796">
        <w:rPr>
          <w:rFonts w:ascii="Book Antiqua" w:hAnsi="Book Antiqua"/>
        </w:rPr>
        <w:t>;</w:t>
      </w:r>
      <w:r w:rsidRPr="00053796">
        <w:rPr>
          <w:rFonts w:ascii="Book Antiqua" w:hAnsi="Book Antiqua"/>
        </w:rPr>
        <w:t xml:space="preserve"> C: </w:t>
      </w:r>
      <w:r w:rsidR="00D23A0D" w:rsidRPr="00053796">
        <w:rPr>
          <w:rFonts w:ascii="Book Antiqua" w:hAnsi="Book Antiqua"/>
        </w:rPr>
        <w:t>C-reactive protein</w:t>
      </w:r>
      <w:r w:rsidRPr="00053796">
        <w:rPr>
          <w:rFonts w:ascii="Book Antiqua" w:hAnsi="Book Antiqua"/>
        </w:rPr>
        <w:t xml:space="preserve"> </w:t>
      </w:r>
      <w:r w:rsidR="00D23A0D" w:rsidRPr="00053796">
        <w:rPr>
          <w:rFonts w:ascii="Book Antiqua" w:hAnsi="Book Antiqua"/>
        </w:rPr>
        <w:t xml:space="preserve">area under the ROC </w:t>
      </w:r>
      <w:r w:rsidRPr="00053796">
        <w:rPr>
          <w:rFonts w:ascii="Book Antiqua" w:hAnsi="Book Antiqua"/>
        </w:rPr>
        <w:t>=</w:t>
      </w:r>
      <w:r w:rsidR="00D23A0D" w:rsidRPr="00053796">
        <w:rPr>
          <w:rFonts w:ascii="Book Antiqua" w:hAnsi="Book Antiqua"/>
        </w:rPr>
        <w:t xml:space="preserve"> </w:t>
      </w:r>
      <w:r w:rsidRPr="00053796">
        <w:rPr>
          <w:rFonts w:ascii="Book Antiqua" w:hAnsi="Book Antiqua"/>
        </w:rPr>
        <w:t>0.6</w:t>
      </w:r>
      <w:r w:rsidR="00D23A0D" w:rsidRPr="00053796">
        <w:rPr>
          <w:rFonts w:ascii="Book Antiqua" w:hAnsi="Book Antiqua"/>
        </w:rPr>
        <w:t>;</w:t>
      </w:r>
      <w:r w:rsidRPr="00053796">
        <w:rPr>
          <w:rFonts w:ascii="Book Antiqua" w:hAnsi="Book Antiqua"/>
        </w:rPr>
        <w:t xml:space="preserve"> D: </w:t>
      </w:r>
      <w:r w:rsidR="00D23A0D" w:rsidRPr="00053796">
        <w:rPr>
          <w:rFonts w:ascii="Book Antiqua" w:hAnsi="Book Antiqua"/>
        </w:rPr>
        <w:t>White blood cell</w:t>
      </w:r>
      <w:r w:rsidRPr="00053796">
        <w:rPr>
          <w:rFonts w:ascii="Book Antiqua" w:hAnsi="Book Antiqua"/>
        </w:rPr>
        <w:t xml:space="preserve"> </w:t>
      </w:r>
      <w:r w:rsidR="00D23A0D" w:rsidRPr="00053796">
        <w:rPr>
          <w:rFonts w:ascii="Book Antiqua" w:hAnsi="Book Antiqua"/>
        </w:rPr>
        <w:t xml:space="preserve">area under the ROC </w:t>
      </w:r>
      <w:r w:rsidRPr="00053796">
        <w:rPr>
          <w:rFonts w:ascii="Book Antiqua" w:hAnsi="Book Antiqua"/>
        </w:rPr>
        <w:t>=</w:t>
      </w:r>
      <w:r w:rsidR="00D23A0D" w:rsidRPr="00053796">
        <w:rPr>
          <w:rFonts w:ascii="Book Antiqua" w:hAnsi="Book Antiqua"/>
        </w:rPr>
        <w:t xml:space="preserve"> </w:t>
      </w:r>
      <w:r w:rsidRPr="00053796">
        <w:rPr>
          <w:rFonts w:ascii="Book Antiqua" w:hAnsi="Book Antiqua"/>
        </w:rPr>
        <w:t>0.59</w:t>
      </w:r>
      <w:r w:rsidR="00D23A0D" w:rsidRPr="00053796">
        <w:rPr>
          <w:rFonts w:ascii="Book Antiqua" w:hAnsi="Book Antiqua"/>
        </w:rPr>
        <w:t>;</w:t>
      </w:r>
      <w:r w:rsidRPr="00053796">
        <w:rPr>
          <w:rFonts w:ascii="Book Antiqua" w:hAnsi="Book Antiqua"/>
        </w:rPr>
        <w:t xml:space="preserve"> E. Synovial cell </w:t>
      </w:r>
      <w:r w:rsidR="00D23A0D" w:rsidRPr="00053796">
        <w:rPr>
          <w:rFonts w:ascii="Book Antiqua" w:hAnsi="Book Antiqua"/>
        </w:rPr>
        <w:t xml:space="preserve">area under the ROC </w:t>
      </w:r>
      <w:r w:rsidRPr="00053796">
        <w:rPr>
          <w:rFonts w:ascii="Book Antiqua" w:hAnsi="Book Antiqua"/>
        </w:rPr>
        <w:t>= 0.54</w:t>
      </w:r>
      <w:r w:rsidR="00D23A0D" w:rsidRPr="00053796">
        <w:rPr>
          <w:rFonts w:ascii="Book Antiqua" w:hAnsi="Book Antiqua"/>
        </w:rPr>
        <w:t>;</w:t>
      </w:r>
      <w:r w:rsidRPr="00053796">
        <w:rPr>
          <w:rFonts w:ascii="Book Antiqua" w:hAnsi="Book Antiqua"/>
        </w:rPr>
        <w:t xml:space="preserve"> F</w:t>
      </w:r>
      <w:r w:rsidR="00D23A0D" w:rsidRPr="00053796">
        <w:rPr>
          <w:rFonts w:ascii="Book Antiqua" w:hAnsi="Book Antiqua"/>
        </w:rPr>
        <w:t>:</w:t>
      </w:r>
      <w:r w:rsidRPr="00053796">
        <w:rPr>
          <w:rFonts w:ascii="Book Antiqua" w:hAnsi="Book Antiqua"/>
        </w:rPr>
        <w:t xml:space="preserve"> Synovial </w:t>
      </w:r>
      <w:r w:rsidR="00597567" w:rsidRPr="00053796">
        <w:rPr>
          <w:rFonts w:ascii="Book Antiqua" w:hAnsi="Book Antiqua"/>
        </w:rPr>
        <w:t xml:space="preserve">polymorphonuclear cells </w:t>
      </w:r>
      <w:r w:rsidRPr="00053796">
        <w:rPr>
          <w:rFonts w:ascii="Book Antiqua" w:hAnsi="Book Antiqua"/>
        </w:rPr>
        <w:t xml:space="preserve">% </w:t>
      </w:r>
      <w:r w:rsidR="00D23A0D" w:rsidRPr="00053796">
        <w:rPr>
          <w:rFonts w:ascii="Book Antiqua" w:hAnsi="Book Antiqua"/>
        </w:rPr>
        <w:t xml:space="preserve">area under the ROC </w:t>
      </w:r>
      <w:r w:rsidRPr="00053796">
        <w:rPr>
          <w:rFonts w:ascii="Book Antiqua" w:hAnsi="Book Antiqua"/>
        </w:rPr>
        <w:t>=</w:t>
      </w:r>
      <w:r w:rsidR="00D23A0D" w:rsidRPr="00053796">
        <w:rPr>
          <w:rFonts w:ascii="Book Antiqua" w:hAnsi="Book Antiqua"/>
        </w:rPr>
        <w:t xml:space="preserve"> </w:t>
      </w:r>
      <w:r w:rsidRPr="00053796">
        <w:rPr>
          <w:rFonts w:ascii="Book Antiqua" w:hAnsi="Book Antiqua"/>
        </w:rPr>
        <w:t>0.51</w:t>
      </w:r>
      <w:r w:rsidR="00D23A0D" w:rsidRPr="00053796">
        <w:rPr>
          <w:rFonts w:ascii="Book Antiqua" w:hAnsi="Book Antiqua"/>
        </w:rPr>
        <w:t>.</w:t>
      </w:r>
      <w:r w:rsidR="00E66501">
        <w:rPr>
          <w:rFonts w:ascii="Book Antiqua" w:hAnsi="Book Antiqua"/>
        </w:rPr>
        <w:t xml:space="preserve"> </w:t>
      </w:r>
      <w:r w:rsidR="00E66501" w:rsidRPr="00053796">
        <w:rPr>
          <w:rFonts w:ascii="Book Antiqua" w:eastAsiaTheme="minorEastAsia" w:hAnsi="Book Antiqua"/>
          <w:lang w:eastAsia="zh-CN"/>
        </w:rPr>
        <w:t xml:space="preserve">WBC: </w:t>
      </w:r>
      <w:r w:rsidR="00E66501" w:rsidRPr="00053796">
        <w:rPr>
          <w:rFonts w:ascii="Book Antiqua" w:hAnsi="Book Antiqua"/>
        </w:rPr>
        <w:t>White blood cell; ESR: Erythrocyte sedimentation rate; CRP: C-reactive protein;</w:t>
      </w:r>
      <w:r w:rsidR="00E66501">
        <w:rPr>
          <w:rFonts w:ascii="Book Antiqua" w:hAnsi="Book Antiqua"/>
        </w:rPr>
        <w:t xml:space="preserve"> SMS:</w:t>
      </w:r>
      <w:r w:rsidR="00E66501" w:rsidRPr="00E66501">
        <w:rPr>
          <w:rFonts w:ascii="Book Antiqua" w:hAnsi="Book Antiqua"/>
        </w:rPr>
        <w:t xml:space="preserve"> </w:t>
      </w:r>
      <w:r w:rsidR="00E66501" w:rsidRPr="00053796">
        <w:rPr>
          <w:rFonts w:ascii="Book Antiqua" w:hAnsi="Book Antiqua"/>
        </w:rPr>
        <w:t xml:space="preserve">Sepsis </w:t>
      </w:r>
      <w:proofErr w:type="spellStart"/>
      <w:r w:rsidR="00E66501" w:rsidRPr="00053796">
        <w:rPr>
          <w:rFonts w:ascii="Book Antiqua" w:hAnsi="Book Antiqua"/>
        </w:rPr>
        <w:t>MetaScore</w:t>
      </w:r>
      <w:proofErr w:type="spellEnd"/>
      <w:r w:rsidR="00E66501" w:rsidRPr="00053796">
        <w:rPr>
          <w:rFonts w:ascii="Book Antiqua" w:hAnsi="Book Antiqua"/>
        </w:rPr>
        <w:t>.</w:t>
      </w:r>
    </w:p>
    <w:p w14:paraId="5E4F58EC" w14:textId="22671851" w:rsidR="00555330" w:rsidRPr="00053796" w:rsidRDefault="00555330" w:rsidP="00053796">
      <w:pPr>
        <w:spacing w:line="360" w:lineRule="auto"/>
        <w:mirrorIndents/>
        <w:jc w:val="both"/>
        <w:rPr>
          <w:rFonts w:ascii="Book Antiqua" w:hAnsi="Book Antiqua"/>
        </w:rPr>
      </w:pPr>
    </w:p>
    <w:p w14:paraId="0DD9BE33" w14:textId="34DDA9CA" w:rsidR="00D23A0D" w:rsidRPr="00053796" w:rsidRDefault="00D23A0D" w:rsidP="00053796">
      <w:pPr>
        <w:spacing w:line="360" w:lineRule="auto"/>
        <w:jc w:val="both"/>
        <w:rPr>
          <w:rFonts w:ascii="Book Antiqua" w:hAnsi="Book Antiqua"/>
        </w:rPr>
      </w:pPr>
      <w:r w:rsidRPr="00053796">
        <w:rPr>
          <w:rFonts w:ascii="Book Antiqua" w:hAnsi="Book Antiqua"/>
        </w:rPr>
        <w:br w:type="page"/>
      </w:r>
    </w:p>
    <w:p w14:paraId="2C07C575" w14:textId="1D61D381" w:rsidR="005269FF" w:rsidRPr="00053796" w:rsidRDefault="005269FF" w:rsidP="00053796">
      <w:pPr>
        <w:spacing w:line="360" w:lineRule="auto"/>
        <w:jc w:val="both"/>
        <w:rPr>
          <w:rFonts w:ascii="Book Antiqua" w:hAnsi="Book Antiqua"/>
          <w:b/>
        </w:rPr>
      </w:pPr>
    </w:p>
    <w:p w14:paraId="62570897" w14:textId="77777777" w:rsidR="001117D1" w:rsidRPr="00053796" w:rsidRDefault="001117D1" w:rsidP="00053796">
      <w:pPr>
        <w:spacing w:line="360" w:lineRule="auto"/>
        <w:jc w:val="both"/>
        <w:rPr>
          <w:rFonts w:ascii="Book Antiqua" w:hAnsi="Book Antiqua"/>
          <w:b/>
        </w:rPr>
      </w:pPr>
    </w:p>
    <w:p w14:paraId="15814482" w14:textId="7DCDB1D2" w:rsidR="00734A40" w:rsidRPr="00053796" w:rsidRDefault="00734A40" w:rsidP="00053796">
      <w:pPr>
        <w:spacing w:line="360" w:lineRule="auto"/>
        <w:jc w:val="both"/>
        <w:rPr>
          <w:rFonts w:ascii="Book Antiqua" w:hAnsi="Book Antiqua"/>
          <w:b/>
        </w:rPr>
      </w:pPr>
      <w:r w:rsidRPr="00053796">
        <w:rPr>
          <w:rFonts w:ascii="Book Antiqua" w:hAnsi="Book Antiqua"/>
          <w:b/>
          <w:noProof/>
          <w:lang w:eastAsia="zh-CN"/>
        </w:rPr>
        <w:drawing>
          <wp:inline distT="0" distB="0" distL="0" distR="0" wp14:anchorId="572BB1A2" wp14:editId="014BC96D">
            <wp:extent cx="2616200" cy="261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 2.tiff"/>
                    <pic:cNvPicPr/>
                  </pic:nvPicPr>
                  <pic:blipFill>
                    <a:blip r:embed="rId10">
                      <a:extLst>
                        <a:ext uri="{28A0092B-C50C-407E-A947-70E740481C1C}">
                          <a14:useLocalDpi xmlns:a14="http://schemas.microsoft.com/office/drawing/2010/main" val="0"/>
                        </a:ext>
                      </a:extLst>
                    </a:blip>
                    <a:stretch>
                      <a:fillRect/>
                    </a:stretch>
                  </pic:blipFill>
                  <pic:spPr>
                    <a:xfrm>
                      <a:off x="0" y="0"/>
                      <a:ext cx="2616200" cy="2616200"/>
                    </a:xfrm>
                    <a:prstGeom prst="rect">
                      <a:avLst/>
                    </a:prstGeom>
                  </pic:spPr>
                </pic:pic>
              </a:graphicData>
            </a:graphic>
          </wp:inline>
        </w:drawing>
      </w:r>
    </w:p>
    <w:p w14:paraId="4BD6269B" w14:textId="0D500A7A" w:rsidR="00407467" w:rsidRPr="00D6731B" w:rsidRDefault="00555330" w:rsidP="00053796">
      <w:pPr>
        <w:spacing w:line="360" w:lineRule="auto"/>
        <w:jc w:val="both"/>
        <w:rPr>
          <w:rFonts w:ascii="Book Antiqua" w:hAnsi="Book Antiqua"/>
        </w:rPr>
      </w:pPr>
      <w:r w:rsidRPr="00053796">
        <w:rPr>
          <w:rFonts w:ascii="Book Antiqua" w:hAnsi="Book Antiqua"/>
          <w:b/>
        </w:rPr>
        <w:t>Figure 2</w:t>
      </w:r>
      <w:r w:rsidRPr="00053796">
        <w:rPr>
          <w:rFonts w:ascii="Book Antiqua" w:hAnsi="Book Antiqua"/>
        </w:rPr>
        <w:t xml:space="preserve"> </w:t>
      </w:r>
      <w:r w:rsidRPr="00053796">
        <w:rPr>
          <w:rFonts w:ascii="Book Antiqua" w:hAnsi="Book Antiqua"/>
          <w:b/>
          <w:bCs/>
        </w:rPr>
        <w:t xml:space="preserve">Scatter plot with </w:t>
      </w:r>
      <w:r w:rsidR="005269FF" w:rsidRPr="00053796">
        <w:rPr>
          <w:rFonts w:ascii="Book Antiqua" w:hAnsi="Book Antiqua"/>
          <w:b/>
          <w:bCs/>
        </w:rPr>
        <w:t xml:space="preserve">Sepsis </w:t>
      </w:r>
      <w:proofErr w:type="spellStart"/>
      <w:r w:rsidR="005269FF" w:rsidRPr="00053796">
        <w:rPr>
          <w:rFonts w:ascii="Book Antiqua" w:hAnsi="Book Antiqua"/>
          <w:b/>
          <w:bCs/>
        </w:rPr>
        <w:t>MetaScore</w:t>
      </w:r>
      <w:proofErr w:type="spellEnd"/>
      <w:r w:rsidRPr="00053796">
        <w:rPr>
          <w:rFonts w:ascii="Book Antiqua" w:hAnsi="Book Antiqua"/>
          <w:b/>
          <w:bCs/>
        </w:rPr>
        <w:t xml:space="preserve"> on the Y-axis grouped by aseptic (black dots) and septic joints (red dots). </w:t>
      </w:r>
      <w:r w:rsidRPr="00053796">
        <w:rPr>
          <w:rFonts w:ascii="Book Antiqua" w:hAnsi="Book Antiqua"/>
        </w:rPr>
        <w:t xml:space="preserve">Note the open circle in the aseptic group is the patient who had a concurrent systemic bacterial infection </w:t>
      </w:r>
      <w:r w:rsidR="00734A40" w:rsidRPr="00053796">
        <w:rPr>
          <w:rFonts w:ascii="Book Antiqua" w:hAnsi="Book Antiqua"/>
        </w:rPr>
        <w:t xml:space="preserve">with </w:t>
      </w:r>
      <w:r w:rsidRPr="00053796">
        <w:rPr>
          <w:rFonts w:ascii="Book Antiqua" w:hAnsi="Book Antiqua"/>
        </w:rPr>
        <w:t xml:space="preserve">a negative joint aspiration. The two open circles in the septic </w:t>
      </w:r>
      <w:proofErr w:type="gramStart"/>
      <w:r w:rsidRPr="00053796">
        <w:rPr>
          <w:rFonts w:ascii="Book Antiqua" w:hAnsi="Book Antiqua"/>
        </w:rPr>
        <w:t>group</w:t>
      </w:r>
      <w:r w:rsidR="00734A40" w:rsidRPr="00053796">
        <w:rPr>
          <w:rFonts w:ascii="Book Antiqua" w:hAnsi="Book Antiqua"/>
        </w:rPr>
        <w:t>,</w:t>
      </w:r>
      <w:proofErr w:type="gramEnd"/>
      <w:r w:rsidR="00734A40" w:rsidRPr="00053796">
        <w:rPr>
          <w:rFonts w:ascii="Book Antiqua" w:hAnsi="Book Antiqua"/>
        </w:rPr>
        <w:t xml:space="preserve"> </w:t>
      </w:r>
      <w:r w:rsidRPr="00053796">
        <w:rPr>
          <w:rFonts w:ascii="Book Antiqua" w:hAnsi="Book Antiqua"/>
        </w:rPr>
        <w:t xml:space="preserve">were given antibiotics at least 12 h prior to </w:t>
      </w:r>
      <w:r w:rsidR="002E3ECC" w:rsidRPr="002E3ECC">
        <w:rPr>
          <w:rFonts w:ascii="Book Antiqua" w:hAnsi="Book Antiqua"/>
        </w:rPr>
        <w:t>Sepsis MetaScore</w:t>
      </w:r>
      <w:r w:rsidRPr="00053796">
        <w:rPr>
          <w:rFonts w:ascii="Book Antiqua" w:hAnsi="Book Antiqua"/>
        </w:rPr>
        <w:t xml:space="preserve"> blood draw.</w:t>
      </w:r>
    </w:p>
    <w:sectPr w:rsidR="00407467" w:rsidRPr="00D6731B" w:rsidSect="000B65FD">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5CE2C" w14:textId="77777777" w:rsidR="00D6709F" w:rsidRDefault="00D6709F" w:rsidP="00371158">
      <w:r>
        <w:separator/>
      </w:r>
    </w:p>
  </w:endnote>
  <w:endnote w:type="continuationSeparator" w:id="0">
    <w:p w14:paraId="17C5A6FC" w14:textId="77777777" w:rsidR="00D6709F" w:rsidRDefault="00D6709F" w:rsidP="00371158">
      <w:r>
        <w:continuationSeparator/>
      </w:r>
    </w:p>
  </w:endnote>
  <w:endnote w:type="continuationNotice" w:id="1">
    <w:p w14:paraId="68D0341A" w14:textId="77777777" w:rsidR="00D6709F" w:rsidRDefault="00D67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1895496844"/>
      <w:docPartObj>
        <w:docPartGallery w:val="Page Numbers (Bottom of Page)"/>
        <w:docPartUnique/>
      </w:docPartObj>
    </w:sdtPr>
    <w:sdtEndPr>
      <w:rPr>
        <w:rStyle w:val="a5"/>
      </w:rPr>
    </w:sdtEndPr>
    <w:sdtContent>
      <w:p w14:paraId="29702C35" w14:textId="77777777" w:rsidR="00E54A99" w:rsidRDefault="00E54A99" w:rsidP="00046C86">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4F5CA6E0" w14:textId="77777777" w:rsidR="00E54A99" w:rsidRDefault="00E54A99" w:rsidP="0037115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815952781"/>
      <w:docPartObj>
        <w:docPartGallery w:val="Page Numbers (Bottom of Page)"/>
        <w:docPartUnique/>
      </w:docPartObj>
    </w:sdtPr>
    <w:sdtEndPr>
      <w:rPr>
        <w:rStyle w:val="a5"/>
      </w:rPr>
    </w:sdtEndPr>
    <w:sdtContent>
      <w:p w14:paraId="6D4BB9BB" w14:textId="77777777" w:rsidR="00E54A99" w:rsidRDefault="00E54A99" w:rsidP="00046C86">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sidR="00100E17">
          <w:rPr>
            <w:rStyle w:val="a5"/>
            <w:noProof/>
          </w:rPr>
          <w:t>24</w:t>
        </w:r>
        <w:r>
          <w:rPr>
            <w:rStyle w:val="a5"/>
          </w:rPr>
          <w:fldChar w:fldCharType="end"/>
        </w:r>
      </w:p>
    </w:sdtContent>
  </w:sdt>
  <w:p w14:paraId="0D2127E2" w14:textId="77777777" w:rsidR="00E54A99" w:rsidRDefault="00E54A99" w:rsidP="0037115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13D5D" w14:textId="77777777" w:rsidR="00D6709F" w:rsidRDefault="00D6709F" w:rsidP="00371158">
      <w:r>
        <w:separator/>
      </w:r>
    </w:p>
  </w:footnote>
  <w:footnote w:type="continuationSeparator" w:id="0">
    <w:p w14:paraId="7BF526CB" w14:textId="77777777" w:rsidR="00D6709F" w:rsidRDefault="00D6709F" w:rsidP="00371158">
      <w:r>
        <w:continuationSeparator/>
      </w:r>
    </w:p>
  </w:footnote>
  <w:footnote w:type="continuationNotice" w:id="1">
    <w:p w14:paraId="13AA5053" w14:textId="77777777" w:rsidR="00D6709F" w:rsidRDefault="00D670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15676"/>
    <w:multiLevelType w:val="hybridMultilevel"/>
    <w:tmpl w:val="D3DE7BE4"/>
    <w:lvl w:ilvl="0" w:tplc="4F747382">
      <w:start w:val="1"/>
      <w:numFmt w:val="decimal"/>
      <w:lvlText w:val="%1."/>
      <w:lvlJc w:val="left"/>
      <w:pPr>
        <w:ind w:left="540" w:hanging="360"/>
      </w:pPr>
      <w:rPr>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DF66A9"/>
    <w:multiLevelType w:val="hybridMultilevel"/>
    <w:tmpl w:val="2EA0FF28"/>
    <w:lvl w:ilvl="0" w:tplc="9E86052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A8A768B"/>
    <w:multiLevelType w:val="hybridMultilevel"/>
    <w:tmpl w:val="D1F070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3ED"/>
    <w:rsid w:val="0000256E"/>
    <w:rsid w:val="000129F8"/>
    <w:rsid w:val="00013F63"/>
    <w:rsid w:val="00014E88"/>
    <w:rsid w:val="000369F7"/>
    <w:rsid w:val="00037AE5"/>
    <w:rsid w:val="0004481C"/>
    <w:rsid w:val="00046C86"/>
    <w:rsid w:val="00053796"/>
    <w:rsid w:val="000553ED"/>
    <w:rsid w:val="00055D21"/>
    <w:rsid w:val="00061301"/>
    <w:rsid w:val="000662C1"/>
    <w:rsid w:val="00076377"/>
    <w:rsid w:val="000769FA"/>
    <w:rsid w:val="00076C36"/>
    <w:rsid w:val="000A216F"/>
    <w:rsid w:val="000A582A"/>
    <w:rsid w:val="000B65FD"/>
    <w:rsid w:val="000C2DC8"/>
    <w:rsid w:val="000C5384"/>
    <w:rsid w:val="000C6579"/>
    <w:rsid w:val="000E4E45"/>
    <w:rsid w:val="000F1C00"/>
    <w:rsid w:val="00100E17"/>
    <w:rsid w:val="001117D1"/>
    <w:rsid w:val="00113BB6"/>
    <w:rsid w:val="00117E89"/>
    <w:rsid w:val="00127B80"/>
    <w:rsid w:val="001338CA"/>
    <w:rsid w:val="00134D10"/>
    <w:rsid w:val="001627BA"/>
    <w:rsid w:val="00162979"/>
    <w:rsid w:val="00182940"/>
    <w:rsid w:val="0019144C"/>
    <w:rsid w:val="00191B9D"/>
    <w:rsid w:val="001A15C2"/>
    <w:rsid w:val="001B0260"/>
    <w:rsid w:val="001B373E"/>
    <w:rsid w:val="001B727C"/>
    <w:rsid w:val="001C4DFC"/>
    <w:rsid w:val="001D268B"/>
    <w:rsid w:val="001D77CA"/>
    <w:rsid w:val="001E159B"/>
    <w:rsid w:val="001E199B"/>
    <w:rsid w:val="001E3236"/>
    <w:rsid w:val="001E3696"/>
    <w:rsid w:val="001E494B"/>
    <w:rsid w:val="001E6F23"/>
    <w:rsid w:val="001F026A"/>
    <w:rsid w:val="001F2D66"/>
    <w:rsid w:val="00203185"/>
    <w:rsid w:val="00205429"/>
    <w:rsid w:val="00207EC2"/>
    <w:rsid w:val="00211163"/>
    <w:rsid w:val="00212B56"/>
    <w:rsid w:val="002207BF"/>
    <w:rsid w:val="00230240"/>
    <w:rsid w:val="002430E6"/>
    <w:rsid w:val="00243F73"/>
    <w:rsid w:val="00246F5F"/>
    <w:rsid w:val="00257624"/>
    <w:rsid w:val="00270E77"/>
    <w:rsid w:val="00272349"/>
    <w:rsid w:val="002A0E2D"/>
    <w:rsid w:val="002D203C"/>
    <w:rsid w:val="002D2DB3"/>
    <w:rsid w:val="002E12F9"/>
    <w:rsid w:val="002E26FA"/>
    <w:rsid w:val="002E3ECC"/>
    <w:rsid w:val="002F3E0E"/>
    <w:rsid w:val="00311F82"/>
    <w:rsid w:val="00314CFA"/>
    <w:rsid w:val="00317D09"/>
    <w:rsid w:val="003200EE"/>
    <w:rsid w:val="003262CD"/>
    <w:rsid w:val="00326B9C"/>
    <w:rsid w:val="00326F83"/>
    <w:rsid w:val="0032718A"/>
    <w:rsid w:val="0033218B"/>
    <w:rsid w:val="00335C9F"/>
    <w:rsid w:val="003432C9"/>
    <w:rsid w:val="00344471"/>
    <w:rsid w:val="00346D00"/>
    <w:rsid w:val="00354538"/>
    <w:rsid w:val="00364E33"/>
    <w:rsid w:val="00371158"/>
    <w:rsid w:val="003A4F83"/>
    <w:rsid w:val="003B03E8"/>
    <w:rsid w:val="003B3BD7"/>
    <w:rsid w:val="003B5345"/>
    <w:rsid w:val="003B7DA8"/>
    <w:rsid w:val="003C0ADC"/>
    <w:rsid w:val="003C2EB2"/>
    <w:rsid w:val="003C7FFE"/>
    <w:rsid w:val="003D36B4"/>
    <w:rsid w:val="003E446A"/>
    <w:rsid w:val="003F5D1A"/>
    <w:rsid w:val="00400138"/>
    <w:rsid w:val="00404FFD"/>
    <w:rsid w:val="00407467"/>
    <w:rsid w:val="004137B6"/>
    <w:rsid w:val="004165CF"/>
    <w:rsid w:val="0041759A"/>
    <w:rsid w:val="00417605"/>
    <w:rsid w:val="00427F05"/>
    <w:rsid w:val="00434DBB"/>
    <w:rsid w:val="004357E8"/>
    <w:rsid w:val="0043714E"/>
    <w:rsid w:val="00443BD7"/>
    <w:rsid w:val="004446A6"/>
    <w:rsid w:val="00450A8B"/>
    <w:rsid w:val="00456B4B"/>
    <w:rsid w:val="00461950"/>
    <w:rsid w:val="00466350"/>
    <w:rsid w:val="004669BF"/>
    <w:rsid w:val="00470501"/>
    <w:rsid w:val="00475F68"/>
    <w:rsid w:val="004811D2"/>
    <w:rsid w:val="0049117B"/>
    <w:rsid w:val="004941D3"/>
    <w:rsid w:val="004A2944"/>
    <w:rsid w:val="004A3F56"/>
    <w:rsid w:val="004B1F22"/>
    <w:rsid w:val="004B3BD7"/>
    <w:rsid w:val="004B6E36"/>
    <w:rsid w:val="004C7DBA"/>
    <w:rsid w:val="004D2444"/>
    <w:rsid w:val="004D344F"/>
    <w:rsid w:val="004D43A9"/>
    <w:rsid w:val="004D568E"/>
    <w:rsid w:val="004D6358"/>
    <w:rsid w:val="004D7F5A"/>
    <w:rsid w:val="004E2747"/>
    <w:rsid w:val="004E30DC"/>
    <w:rsid w:val="004E40A5"/>
    <w:rsid w:val="004E4DDA"/>
    <w:rsid w:val="004E6974"/>
    <w:rsid w:val="00502D49"/>
    <w:rsid w:val="00522E14"/>
    <w:rsid w:val="00523D49"/>
    <w:rsid w:val="005269FF"/>
    <w:rsid w:val="005376EF"/>
    <w:rsid w:val="005431DA"/>
    <w:rsid w:val="005445E9"/>
    <w:rsid w:val="005451D6"/>
    <w:rsid w:val="00555330"/>
    <w:rsid w:val="00567D94"/>
    <w:rsid w:val="00572980"/>
    <w:rsid w:val="00573FE1"/>
    <w:rsid w:val="00582EA7"/>
    <w:rsid w:val="00583B27"/>
    <w:rsid w:val="005842F7"/>
    <w:rsid w:val="005855E6"/>
    <w:rsid w:val="005942B9"/>
    <w:rsid w:val="005952AD"/>
    <w:rsid w:val="005966A0"/>
    <w:rsid w:val="00597567"/>
    <w:rsid w:val="005A1044"/>
    <w:rsid w:val="005A3A75"/>
    <w:rsid w:val="005A43D2"/>
    <w:rsid w:val="005A7333"/>
    <w:rsid w:val="005B5429"/>
    <w:rsid w:val="005C1A61"/>
    <w:rsid w:val="005C37DC"/>
    <w:rsid w:val="005C6E12"/>
    <w:rsid w:val="005D615C"/>
    <w:rsid w:val="005E0CC2"/>
    <w:rsid w:val="005E1F4A"/>
    <w:rsid w:val="005E3326"/>
    <w:rsid w:val="005E451A"/>
    <w:rsid w:val="005E6E10"/>
    <w:rsid w:val="005E7CB5"/>
    <w:rsid w:val="005F4CAF"/>
    <w:rsid w:val="00602C86"/>
    <w:rsid w:val="006034DF"/>
    <w:rsid w:val="00605088"/>
    <w:rsid w:val="00610286"/>
    <w:rsid w:val="0062238B"/>
    <w:rsid w:val="00622A73"/>
    <w:rsid w:val="0063146A"/>
    <w:rsid w:val="00632181"/>
    <w:rsid w:val="00640DAD"/>
    <w:rsid w:val="0064122E"/>
    <w:rsid w:val="00647BAD"/>
    <w:rsid w:val="00647DE5"/>
    <w:rsid w:val="00651B46"/>
    <w:rsid w:val="00652481"/>
    <w:rsid w:val="006564E2"/>
    <w:rsid w:val="006571BF"/>
    <w:rsid w:val="0067711E"/>
    <w:rsid w:val="006812E0"/>
    <w:rsid w:val="0068202B"/>
    <w:rsid w:val="0068211F"/>
    <w:rsid w:val="00694090"/>
    <w:rsid w:val="006A1132"/>
    <w:rsid w:val="006B2047"/>
    <w:rsid w:val="006B661F"/>
    <w:rsid w:val="006C7130"/>
    <w:rsid w:val="006C7763"/>
    <w:rsid w:val="006D6271"/>
    <w:rsid w:val="006D7AC6"/>
    <w:rsid w:val="006E04DE"/>
    <w:rsid w:val="006E2658"/>
    <w:rsid w:val="006E3A37"/>
    <w:rsid w:val="006E427E"/>
    <w:rsid w:val="006E4AD9"/>
    <w:rsid w:val="006F0303"/>
    <w:rsid w:val="006F0F2D"/>
    <w:rsid w:val="006F50EC"/>
    <w:rsid w:val="0070079B"/>
    <w:rsid w:val="00702E7F"/>
    <w:rsid w:val="007249B3"/>
    <w:rsid w:val="00727AC2"/>
    <w:rsid w:val="00734A40"/>
    <w:rsid w:val="00740A8B"/>
    <w:rsid w:val="007419D6"/>
    <w:rsid w:val="00743134"/>
    <w:rsid w:val="007452D1"/>
    <w:rsid w:val="00746F52"/>
    <w:rsid w:val="00752D78"/>
    <w:rsid w:val="007535B0"/>
    <w:rsid w:val="007706DD"/>
    <w:rsid w:val="007714E3"/>
    <w:rsid w:val="00774B64"/>
    <w:rsid w:val="007770C7"/>
    <w:rsid w:val="007772C9"/>
    <w:rsid w:val="007814A4"/>
    <w:rsid w:val="00787518"/>
    <w:rsid w:val="007A56F2"/>
    <w:rsid w:val="007B78DA"/>
    <w:rsid w:val="007C4039"/>
    <w:rsid w:val="007C69DD"/>
    <w:rsid w:val="007C6BBB"/>
    <w:rsid w:val="007D387D"/>
    <w:rsid w:val="007E01D7"/>
    <w:rsid w:val="007E1895"/>
    <w:rsid w:val="007E20E1"/>
    <w:rsid w:val="00804CA5"/>
    <w:rsid w:val="00806D28"/>
    <w:rsid w:val="00811CE5"/>
    <w:rsid w:val="008126DF"/>
    <w:rsid w:val="00813229"/>
    <w:rsid w:val="008158A5"/>
    <w:rsid w:val="008171BB"/>
    <w:rsid w:val="00822920"/>
    <w:rsid w:val="008231F1"/>
    <w:rsid w:val="00834724"/>
    <w:rsid w:val="008361FB"/>
    <w:rsid w:val="00837026"/>
    <w:rsid w:val="00843704"/>
    <w:rsid w:val="00851CD9"/>
    <w:rsid w:val="00851DF5"/>
    <w:rsid w:val="0085312E"/>
    <w:rsid w:val="0087705A"/>
    <w:rsid w:val="00877E30"/>
    <w:rsid w:val="0088333D"/>
    <w:rsid w:val="0088597E"/>
    <w:rsid w:val="0088797C"/>
    <w:rsid w:val="00896316"/>
    <w:rsid w:val="00896EB2"/>
    <w:rsid w:val="008A1FD3"/>
    <w:rsid w:val="008A2B4D"/>
    <w:rsid w:val="008A3DE3"/>
    <w:rsid w:val="008A5E9E"/>
    <w:rsid w:val="008B05D7"/>
    <w:rsid w:val="008B0EAD"/>
    <w:rsid w:val="008B1288"/>
    <w:rsid w:val="008B186A"/>
    <w:rsid w:val="008C1542"/>
    <w:rsid w:val="008D0779"/>
    <w:rsid w:val="008D1403"/>
    <w:rsid w:val="008D4A74"/>
    <w:rsid w:val="008E326E"/>
    <w:rsid w:val="008F1790"/>
    <w:rsid w:val="008F1B07"/>
    <w:rsid w:val="00904CDA"/>
    <w:rsid w:val="00904D8A"/>
    <w:rsid w:val="0091129E"/>
    <w:rsid w:val="00912CFD"/>
    <w:rsid w:val="00922728"/>
    <w:rsid w:val="009330E6"/>
    <w:rsid w:val="00950ACC"/>
    <w:rsid w:val="00954112"/>
    <w:rsid w:val="0095447F"/>
    <w:rsid w:val="00956C82"/>
    <w:rsid w:val="009632FA"/>
    <w:rsid w:val="00967BFB"/>
    <w:rsid w:val="00980416"/>
    <w:rsid w:val="00982CF8"/>
    <w:rsid w:val="00984351"/>
    <w:rsid w:val="0098525F"/>
    <w:rsid w:val="009859DC"/>
    <w:rsid w:val="00987B6A"/>
    <w:rsid w:val="00987D22"/>
    <w:rsid w:val="009A4080"/>
    <w:rsid w:val="009B1699"/>
    <w:rsid w:val="009B5AA1"/>
    <w:rsid w:val="009B63AE"/>
    <w:rsid w:val="009D174E"/>
    <w:rsid w:val="009D6448"/>
    <w:rsid w:val="009E1266"/>
    <w:rsid w:val="009E2921"/>
    <w:rsid w:val="009F20D0"/>
    <w:rsid w:val="00A10EFB"/>
    <w:rsid w:val="00A1405E"/>
    <w:rsid w:val="00A1661A"/>
    <w:rsid w:val="00A17C80"/>
    <w:rsid w:val="00A209B8"/>
    <w:rsid w:val="00A2329C"/>
    <w:rsid w:val="00A26FA7"/>
    <w:rsid w:val="00A31964"/>
    <w:rsid w:val="00A33FAA"/>
    <w:rsid w:val="00A43A08"/>
    <w:rsid w:val="00A4467F"/>
    <w:rsid w:val="00A4757B"/>
    <w:rsid w:val="00A5677C"/>
    <w:rsid w:val="00A64D00"/>
    <w:rsid w:val="00A67E1A"/>
    <w:rsid w:val="00A67E77"/>
    <w:rsid w:val="00A75239"/>
    <w:rsid w:val="00A808B6"/>
    <w:rsid w:val="00A818D9"/>
    <w:rsid w:val="00AA06CD"/>
    <w:rsid w:val="00AA2C7A"/>
    <w:rsid w:val="00AA3234"/>
    <w:rsid w:val="00AA4614"/>
    <w:rsid w:val="00AA4BA4"/>
    <w:rsid w:val="00AB77A7"/>
    <w:rsid w:val="00AC130A"/>
    <w:rsid w:val="00AC56FE"/>
    <w:rsid w:val="00AC7D1A"/>
    <w:rsid w:val="00AD1A78"/>
    <w:rsid w:val="00AD1F17"/>
    <w:rsid w:val="00AD392D"/>
    <w:rsid w:val="00AF2E1B"/>
    <w:rsid w:val="00AF6556"/>
    <w:rsid w:val="00B00EC3"/>
    <w:rsid w:val="00B01947"/>
    <w:rsid w:val="00B03B52"/>
    <w:rsid w:val="00B05308"/>
    <w:rsid w:val="00B06FD9"/>
    <w:rsid w:val="00B2090E"/>
    <w:rsid w:val="00B20A46"/>
    <w:rsid w:val="00B23AC7"/>
    <w:rsid w:val="00B2590A"/>
    <w:rsid w:val="00B25B1C"/>
    <w:rsid w:val="00B30E91"/>
    <w:rsid w:val="00B31155"/>
    <w:rsid w:val="00B33251"/>
    <w:rsid w:val="00B36185"/>
    <w:rsid w:val="00B4568C"/>
    <w:rsid w:val="00B461D1"/>
    <w:rsid w:val="00B528DB"/>
    <w:rsid w:val="00B55E07"/>
    <w:rsid w:val="00B6025D"/>
    <w:rsid w:val="00B62A58"/>
    <w:rsid w:val="00B62D06"/>
    <w:rsid w:val="00B631AB"/>
    <w:rsid w:val="00B64C56"/>
    <w:rsid w:val="00B67898"/>
    <w:rsid w:val="00B72C4E"/>
    <w:rsid w:val="00B736F7"/>
    <w:rsid w:val="00B73705"/>
    <w:rsid w:val="00B73D43"/>
    <w:rsid w:val="00B74E58"/>
    <w:rsid w:val="00B84435"/>
    <w:rsid w:val="00B90B47"/>
    <w:rsid w:val="00B90BAC"/>
    <w:rsid w:val="00B93BD3"/>
    <w:rsid w:val="00B94149"/>
    <w:rsid w:val="00B954B9"/>
    <w:rsid w:val="00B95B5C"/>
    <w:rsid w:val="00BB03CF"/>
    <w:rsid w:val="00BB46AA"/>
    <w:rsid w:val="00BB7498"/>
    <w:rsid w:val="00BC192B"/>
    <w:rsid w:val="00BC29BA"/>
    <w:rsid w:val="00BC2A2B"/>
    <w:rsid w:val="00BC4FCB"/>
    <w:rsid w:val="00BD2D85"/>
    <w:rsid w:val="00BE160D"/>
    <w:rsid w:val="00BE2308"/>
    <w:rsid w:val="00BE45DF"/>
    <w:rsid w:val="00BE4888"/>
    <w:rsid w:val="00BE74C6"/>
    <w:rsid w:val="00BF0E45"/>
    <w:rsid w:val="00BF54B6"/>
    <w:rsid w:val="00C01E10"/>
    <w:rsid w:val="00C12127"/>
    <w:rsid w:val="00C14095"/>
    <w:rsid w:val="00C1618F"/>
    <w:rsid w:val="00C177C4"/>
    <w:rsid w:val="00C22D61"/>
    <w:rsid w:val="00C30544"/>
    <w:rsid w:val="00C334D0"/>
    <w:rsid w:val="00C42C26"/>
    <w:rsid w:val="00C42DCA"/>
    <w:rsid w:val="00C433D7"/>
    <w:rsid w:val="00C437A9"/>
    <w:rsid w:val="00C65BFD"/>
    <w:rsid w:val="00C77752"/>
    <w:rsid w:val="00C90AFB"/>
    <w:rsid w:val="00CA1B21"/>
    <w:rsid w:val="00CA2759"/>
    <w:rsid w:val="00CA6A3E"/>
    <w:rsid w:val="00CB2F8F"/>
    <w:rsid w:val="00CB5A81"/>
    <w:rsid w:val="00CB7A24"/>
    <w:rsid w:val="00CC5388"/>
    <w:rsid w:val="00CC5E78"/>
    <w:rsid w:val="00CE6248"/>
    <w:rsid w:val="00CE747F"/>
    <w:rsid w:val="00D0771A"/>
    <w:rsid w:val="00D152BB"/>
    <w:rsid w:val="00D176F2"/>
    <w:rsid w:val="00D23A0D"/>
    <w:rsid w:val="00D26675"/>
    <w:rsid w:val="00D27AE1"/>
    <w:rsid w:val="00D32A73"/>
    <w:rsid w:val="00D3352C"/>
    <w:rsid w:val="00D4146A"/>
    <w:rsid w:val="00D42BEA"/>
    <w:rsid w:val="00D65835"/>
    <w:rsid w:val="00D6709F"/>
    <w:rsid w:val="00D6731B"/>
    <w:rsid w:val="00D73926"/>
    <w:rsid w:val="00D77E0B"/>
    <w:rsid w:val="00D87688"/>
    <w:rsid w:val="00D93449"/>
    <w:rsid w:val="00DC41C8"/>
    <w:rsid w:val="00DD34AB"/>
    <w:rsid w:val="00DD5F67"/>
    <w:rsid w:val="00DF66AE"/>
    <w:rsid w:val="00DF74C8"/>
    <w:rsid w:val="00E00627"/>
    <w:rsid w:val="00E14195"/>
    <w:rsid w:val="00E155A5"/>
    <w:rsid w:val="00E211BB"/>
    <w:rsid w:val="00E2287F"/>
    <w:rsid w:val="00E32CBC"/>
    <w:rsid w:val="00E46621"/>
    <w:rsid w:val="00E466AF"/>
    <w:rsid w:val="00E466D6"/>
    <w:rsid w:val="00E54A99"/>
    <w:rsid w:val="00E556DC"/>
    <w:rsid w:val="00E625AC"/>
    <w:rsid w:val="00E63E5E"/>
    <w:rsid w:val="00E66501"/>
    <w:rsid w:val="00E74E1A"/>
    <w:rsid w:val="00E75456"/>
    <w:rsid w:val="00E86E42"/>
    <w:rsid w:val="00E9724F"/>
    <w:rsid w:val="00EA1462"/>
    <w:rsid w:val="00EA3640"/>
    <w:rsid w:val="00EA6996"/>
    <w:rsid w:val="00EA6D37"/>
    <w:rsid w:val="00EB18F7"/>
    <w:rsid w:val="00EC03D5"/>
    <w:rsid w:val="00EC278B"/>
    <w:rsid w:val="00ED0FA7"/>
    <w:rsid w:val="00ED1C2E"/>
    <w:rsid w:val="00EF41F1"/>
    <w:rsid w:val="00EF5984"/>
    <w:rsid w:val="00F02AD5"/>
    <w:rsid w:val="00F02AFA"/>
    <w:rsid w:val="00F057AD"/>
    <w:rsid w:val="00F07AA2"/>
    <w:rsid w:val="00F123D4"/>
    <w:rsid w:val="00F144FE"/>
    <w:rsid w:val="00F23B73"/>
    <w:rsid w:val="00F25CDD"/>
    <w:rsid w:val="00F25D93"/>
    <w:rsid w:val="00F25F45"/>
    <w:rsid w:val="00F309E6"/>
    <w:rsid w:val="00F317C8"/>
    <w:rsid w:val="00F40439"/>
    <w:rsid w:val="00F448CF"/>
    <w:rsid w:val="00F46C71"/>
    <w:rsid w:val="00F53580"/>
    <w:rsid w:val="00F54A64"/>
    <w:rsid w:val="00F557D6"/>
    <w:rsid w:val="00F570AD"/>
    <w:rsid w:val="00F5774F"/>
    <w:rsid w:val="00F61FA9"/>
    <w:rsid w:val="00F64E1A"/>
    <w:rsid w:val="00F7765A"/>
    <w:rsid w:val="00F82517"/>
    <w:rsid w:val="00F82CC6"/>
    <w:rsid w:val="00F93CB6"/>
    <w:rsid w:val="00F94705"/>
    <w:rsid w:val="00F9644C"/>
    <w:rsid w:val="00FA1247"/>
    <w:rsid w:val="00FB06DB"/>
    <w:rsid w:val="00FB39AE"/>
    <w:rsid w:val="00FB4A8D"/>
    <w:rsid w:val="00FB66B9"/>
    <w:rsid w:val="00FC08A5"/>
    <w:rsid w:val="00FC3AF3"/>
    <w:rsid w:val="00FC58C8"/>
    <w:rsid w:val="00FC6716"/>
    <w:rsid w:val="00FC692F"/>
    <w:rsid w:val="00FD0330"/>
    <w:rsid w:val="00FD69D8"/>
    <w:rsid w:val="00FD7908"/>
    <w:rsid w:val="00FE2013"/>
    <w:rsid w:val="00FE2D93"/>
    <w:rsid w:val="00FF1A8B"/>
    <w:rsid w:val="00FF1EF1"/>
    <w:rsid w:val="00FF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1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467"/>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404FFD"/>
    <w:rPr>
      <w:sz w:val="22"/>
      <w:szCs w:val="22"/>
    </w:rPr>
  </w:style>
  <w:style w:type="character" w:customStyle="1" w:styleId="Char">
    <w:name w:val="无间隔 Char"/>
    <w:basedOn w:val="a0"/>
    <w:link w:val="a3"/>
    <w:uiPriority w:val="1"/>
    <w:rsid w:val="00404FFD"/>
    <w:rPr>
      <w:sz w:val="22"/>
      <w:szCs w:val="22"/>
    </w:rPr>
  </w:style>
  <w:style w:type="paragraph" w:styleId="a4">
    <w:name w:val="footer"/>
    <w:basedOn w:val="a"/>
    <w:link w:val="Char0"/>
    <w:uiPriority w:val="99"/>
    <w:unhideWhenUsed/>
    <w:rsid w:val="00371158"/>
    <w:pPr>
      <w:tabs>
        <w:tab w:val="center" w:pos="4680"/>
        <w:tab w:val="right" w:pos="9360"/>
      </w:tabs>
    </w:pPr>
    <w:rPr>
      <w:rFonts w:asciiTheme="minorHAnsi" w:eastAsiaTheme="minorHAnsi" w:hAnsiTheme="minorHAnsi" w:cstheme="minorBidi"/>
    </w:rPr>
  </w:style>
  <w:style w:type="character" w:customStyle="1" w:styleId="Char0">
    <w:name w:val="页脚 Char"/>
    <w:basedOn w:val="a0"/>
    <w:link w:val="a4"/>
    <w:uiPriority w:val="99"/>
    <w:rsid w:val="00371158"/>
  </w:style>
  <w:style w:type="character" w:styleId="a5">
    <w:name w:val="page number"/>
    <w:basedOn w:val="a0"/>
    <w:uiPriority w:val="99"/>
    <w:semiHidden/>
    <w:unhideWhenUsed/>
    <w:rsid w:val="00371158"/>
  </w:style>
  <w:style w:type="character" w:styleId="a6">
    <w:name w:val="Hyperlink"/>
    <w:basedOn w:val="a0"/>
    <w:uiPriority w:val="99"/>
    <w:unhideWhenUsed/>
    <w:rsid w:val="00BC192B"/>
    <w:rPr>
      <w:color w:val="0563C1" w:themeColor="hyperlink"/>
      <w:u w:val="single"/>
    </w:rPr>
  </w:style>
  <w:style w:type="paragraph" w:styleId="a7">
    <w:name w:val="List Paragraph"/>
    <w:basedOn w:val="a"/>
    <w:uiPriority w:val="34"/>
    <w:qFormat/>
    <w:rsid w:val="00BC192B"/>
    <w:pPr>
      <w:ind w:left="720"/>
      <w:contextualSpacing/>
    </w:pPr>
    <w:rPr>
      <w:rFonts w:asciiTheme="minorHAnsi" w:eastAsiaTheme="minorHAnsi" w:hAnsiTheme="minorHAnsi" w:cstheme="minorBidi"/>
    </w:rPr>
  </w:style>
  <w:style w:type="character" w:styleId="a8">
    <w:name w:val="annotation reference"/>
    <w:basedOn w:val="a0"/>
    <w:uiPriority w:val="99"/>
    <w:unhideWhenUsed/>
    <w:qFormat/>
    <w:rsid w:val="00BC192B"/>
    <w:rPr>
      <w:sz w:val="16"/>
      <w:szCs w:val="16"/>
    </w:rPr>
  </w:style>
  <w:style w:type="paragraph" w:styleId="a9">
    <w:name w:val="annotation text"/>
    <w:basedOn w:val="a"/>
    <w:link w:val="Char1"/>
    <w:uiPriority w:val="99"/>
    <w:unhideWhenUsed/>
    <w:qFormat/>
    <w:rsid w:val="00BC192B"/>
    <w:rPr>
      <w:rFonts w:asciiTheme="minorHAnsi" w:eastAsiaTheme="minorHAnsi" w:hAnsiTheme="minorHAnsi" w:cstheme="minorBidi"/>
      <w:sz w:val="20"/>
      <w:szCs w:val="20"/>
    </w:rPr>
  </w:style>
  <w:style w:type="character" w:customStyle="1" w:styleId="Char1">
    <w:name w:val="批注文字 Char"/>
    <w:basedOn w:val="a0"/>
    <w:link w:val="a9"/>
    <w:uiPriority w:val="99"/>
    <w:semiHidden/>
    <w:rsid w:val="00BC192B"/>
    <w:rPr>
      <w:sz w:val="20"/>
      <w:szCs w:val="20"/>
    </w:rPr>
  </w:style>
  <w:style w:type="paragraph" w:styleId="aa">
    <w:name w:val="annotation subject"/>
    <w:basedOn w:val="a9"/>
    <w:next w:val="a9"/>
    <w:link w:val="Char2"/>
    <w:uiPriority w:val="99"/>
    <w:semiHidden/>
    <w:unhideWhenUsed/>
    <w:rsid w:val="00BC192B"/>
    <w:rPr>
      <w:b/>
      <w:bCs/>
    </w:rPr>
  </w:style>
  <w:style w:type="character" w:customStyle="1" w:styleId="Char2">
    <w:name w:val="批注主题 Char"/>
    <w:basedOn w:val="Char1"/>
    <w:link w:val="aa"/>
    <w:uiPriority w:val="99"/>
    <w:semiHidden/>
    <w:rsid w:val="00BC192B"/>
    <w:rPr>
      <w:b/>
      <w:bCs/>
      <w:sz w:val="20"/>
      <w:szCs w:val="20"/>
    </w:rPr>
  </w:style>
  <w:style w:type="paragraph" w:styleId="ab">
    <w:name w:val="Balloon Text"/>
    <w:basedOn w:val="a"/>
    <w:link w:val="Char3"/>
    <w:uiPriority w:val="99"/>
    <w:semiHidden/>
    <w:unhideWhenUsed/>
    <w:rsid w:val="00BC192B"/>
    <w:rPr>
      <w:rFonts w:eastAsiaTheme="minorHAnsi"/>
      <w:sz w:val="18"/>
      <w:szCs w:val="18"/>
    </w:rPr>
  </w:style>
  <w:style w:type="character" w:customStyle="1" w:styleId="Char3">
    <w:name w:val="批注框文本 Char"/>
    <w:basedOn w:val="a0"/>
    <w:link w:val="ab"/>
    <w:uiPriority w:val="99"/>
    <w:semiHidden/>
    <w:rsid w:val="00BC192B"/>
    <w:rPr>
      <w:rFonts w:ascii="Times New Roman" w:hAnsi="Times New Roman" w:cs="Times New Roman"/>
      <w:sz w:val="18"/>
      <w:szCs w:val="18"/>
    </w:rPr>
  </w:style>
  <w:style w:type="paragraph" w:styleId="ac">
    <w:name w:val="Normal (Web)"/>
    <w:basedOn w:val="a"/>
    <w:uiPriority w:val="99"/>
    <w:unhideWhenUsed/>
    <w:rsid w:val="00182940"/>
    <w:pPr>
      <w:spacing w:before="100" w:beforeAutospacing="1" w:after="100" w:afterAutospacing="1"/>
    </w:pPr>
  </w:style>
  <w:style w:type="paragraph" w:styleId="ad">
    <w:name w:val="Bibliography"/>
    <w:basedOn w:val="a"/>
    <w:next w:val="a"/>
    <w:uiPriority w:val="37"/>
    <w:unhideWhenUsed/>
    <w:rsid w:val="00162979"/>
    <w:pPr>
      <w:tabs>
        <w:tab w:val="left" w:pos="500"/>
      </w:tabs>
      <w:spacing w:after="240"/>
      <w:ind w:left="504" w:hanging="504"/>
    </w:pPr>
    <w:rPr>
      <w:rFonts w:asciiTheme="minorHAnsi" w:eastAsiaTheme="minorHAnsi" w:hAnsiTheme="minorHAnsi" w:cstheme="minorBidi"/>
    </w:rPr>
  </w:style>
  <w:style w:type="table" w:styleId="ae">
    <w:name w:val="Table Grid"/>
    <w:basedOn w:val="a1"/>
    <w:uiPriority w:val="39"/>
    <w:rsid w:val="005D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Char4"/>
    <w:uiPriority w:val="99"/>
    <w:unhideWhenUsed/>
    <w:rsid w:val="00443BD7"/>
    <w:pPr>
      <w:tabs>
        <w:tab w:val="center" w:pos="4680"/>
        <w:tab w:val="right" w:pos="9360"/>
      </w:tabs>
    </w:pPr>
    <w:rPr>
      <w:rFonts w:asciiTheme="minorHAnsi" w:eastAsiaTheme="minorHAnsi" w:hAnsiTheme="minorHAnsi" w:cstheme="minorBidi"/>
    </w:rPr>
  </w:style>
  <w:style w:type="character" w:customStyle="1" w:styleId="Char4">
    <w:name w:val="页眉 Char"/>
    <w:basedOn w:val="a0"/>
    <w:link w:val="af"/>
    <w:uiPriority w:val="99"/>
    <w:rsid w:val="00443BD7"/>
  </w:style>
  <w:style w:type="character" w:customStyle="1" w:styleId="UnresolvedMention">
    <w:name w:val="Unresolved Mention"/>
    <w:basedOn w:val="a0"/>
    <w:uiPriority w:val="99"/>
    <w:semiHidden/>
    <w:unhideWhenUsed/>
    <w:rsid w:val="00BF54B6"/>
    <w:rPr>
      <w:color w:val="605E5C"/>
      <w:shd w:val="clear" w:color="auto" w:fill="E1DFDD"/>
    </w:rPr>
  </w:style>
  <w:style w:type="character" w:customStyle="1" w:styleId="contentline-90">
    <w:name w:val="contentline-90"/>
    <w:basedOn w:val="a0"/>
    <w:rsid w:val="006E2658"/>
  </w:style>
  <w:style w:type="paragraph" w:styleId="af0">
    <w:name w:val="Revision"/>
    <w:hidden/>
    <w:uiPriority w:val="99"/>
    <w:semiHidden/>
    <w:rsid w:val="004B6E36"/>
  </w:style>
  <w:style w:type="character" w:customStyle="1" w:styleId="UnresolvedMention1">
    <w:name w:val="Unresolved Mention1"/>
    <w:basedOn w:val="a0"/>
    <w:uiPriority w:val="99"/>
    <w:semiHidden/>
    <w:unhideWhenUsed/>
    <w:rsid w:val="00A808B6"/>
    <w:rPr>
      <w:color w:val="605E5C"/>
      <w:shd w:val="clear" w:color="auto" w:fill="E1DFDD"/>
    </w:rPr>
  </w:style>
  <w:style w:type="table" w:customStyle="1" w:styleId="GridTable1Light">
    <w:name w:val="Grid Table 1 Light"/>
    <w:basedOn w:val="a1"/>
    <w:uiPriority w:val="46"/>
    <w:rsid w:val="00E466A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1">
    <w:name w:val="line number"/>
    <w:basedOn w:val="a0"/>
    <w:uiPriority w:val="99"/>
    <w:semiHidden/>
    <w:unhideWhenUsed/>
    <w:rsid w:val="0068211F"/>
  </w:style>
  <w:style w:type="paragraph" w:customStyle="1" w:styleId="1">
    <w:name w:val="正文1"/>
    <w:uiPriority w:val="99"/>
    <w:rsid w:val="00E74E1A"/>
    <w:pPr>
      <w:spacing w:line="276" w:lineRule="auto"/>
    </w:pPr>
    <w:rPr>
      <w:rFonts w:ascii="Arial" w:eastAsia="宋体" w:hAnsi="Arial" w:cs="Arial"/>
      <w:color w:val="000000"/>
      <w:sz w:val="22"/>
      <w:szCs w:val="20"/>
      <w:lang w:val="pl-PL" w:eastAsia="pl-PL"/>
    </w:rPr>
  </w:style>
  <w:style w:type="character" w:customStyle="1" w:styleId="10">
    <w:name w:val="批注文字 字符1"/>
    <w:basedOn w:val="a0"/>
    <w:uiPriority w:val="99"/>
    <w:qFormat/>
    <w:rsid w:val="00FA1247"/>
    <w:rPr>
      <w:rFonts w:eastAsiaTheme="minorEastAsia"/>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467"/>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404FFD"/>
    <w:rPr>
      <w:sz w:val="22"/>
      <w:szCs w:val="22"/>
    </w:rPr>
  </w:style>
  <w:style w:type="character" w:customStyle="1" w:styleId="Char">
    <w:name w:val="无间隔 Char"/>
    <w:basedOn w:val="a0"/>
    <w:link w:val="a3"/>
    <w:uiPriority w:val="1"/>
    <w:rsid w:val="00404FFD"/>
    <w:rPr>
      <w:sz w:val="22"/>
      <w:szCs w:val="22"/>
    </w:rPr>
  </w:style>
  <w:style w:type="paragraph" w:styleId="a4">
    <w:name w:val="footer"/>
    <w:basedOn w:val="a"/>
    <w:link w:val="Char0"/>
    <w:uiPriority w:val="99"/>
    <w:unhideWhenUsed/>
    <w:rsid w:val="00371158"/>
    <w:pPr>
      <w:tabs>
        <w:tab w:val="center" w:pos="4680"/>
        <w:tab w:val="right" w:pos="9360"/>
      </w:tabs>
    </w:pPr>
    <w:rPr>
      <w:rFonts w:asciiTheme="minorHAnsi" w:eastAsiaTheme="minorHAnsi" w:hAnsiTheme="minorHAnsi" w:cstheme="minorBidi"/>
    </w:rPr>
  </w:style>
  <w:style w:type="character" w:customStyle="1" w:styleId="Char0">
    <w:name w:val="页脚 Char"/>
    <w:basedOn w:val="a0"/>
    <w:link w:val="a4"/>
    <w:uiPriority w:val="99"/>
    <w:rsid w:val="00371158"/>
  </w:style>
  <w:style w:type="character" w:styleId="a5">
    <w:name w:val="page number"/>
    <w:basedOn w:val="a0"/>
    <w:uiPriority w:val="99"/>
    <w:semiHidden/>
    <w:unhideWhenUsed/>
    <w:rsid w:val="00371158"/>
  </w:style>
  <w:style w:type="character" w:styleId="a6">
    <w:name w:val="Hyperlink"/>
    <w:basedOn w:val="a0"/>
    <w:uiPriority w:val="99"/>
    <w:unhideWhenUsed/>
    <w:rsid w:val="00BC192B"/>
    <w:rPr>
      <w:color w:val="0563C1" w:themeColor="hyperlink"/>
      <w:u w:val="single"/>
    </w:rPr>
  </w:style>
  <w:style w:type="paragraph" w:styleId="a7">
    <w:name w:val="List Paragraph"/>
    <w:basedOn w:val="a"/>
    <w:uiPriority w:val="34"/>
    <w:qFormat/>
    <w:rsid w:val="00BC192B"/>
    <w:pPr>
      <w:ind w:left="720"/>
      <w:contextualSpacing/>
    </w:pPr>
    <w:rPr>
      <w:rFonts w:asciiTheme="minorHAnsi" w:eastAsiaTheme="minorHAnsi" w:hAnsiTheme="minorHAnsi" w:cstheme="minorBidi"/>
    </w:rPr>
  </w:style>
  <w:style w:type="character" w:styleId="a8">
    <w:name w:val="annotation reference"/>
    <w:basedOn w:val="a0"/>
    <w:uiPriority w:val="99"/>
    <w:unhideWhenUsed/>
    <w:qFormat/>
    <w:rsid w:val="00BC192B"/>
    <w:rPr>
      <w:sz w:val="16"/>
      <w:szCs w:val="16"/>
    </w:rPr>
  </w:style>
  <w:style w:type="paragraph" w:styleId="a9">
    <w:name w:val="annotation text"/>
    <w:basedOn w:val="a"/>
    <w:link w:val="Char1"/>
    <w:uiPriority w:val="99"/>
    <w:unhideWhenUsed/>
    <w:qFormat/>
    <w:rsid w:val="00BC192B"/>
    <w:rPr>
      <w:rFonts w:asciiTheme="minorHAnsi" w:eastAsiaTheme="minorHAnsi" w:hAnsiTheme="minorHAnsi" w:cstheme="minorBidi"/>
      <w:sz w:val="20"/>
      <w:szCs w:val="20"/>
    </w:rPr>
  </w:style>
  <w:style w:type="character" w:customStyle="1" w:styleId="Char1">
    <w:name w:val="批注文字 Char"/>
    <w:basedOn w:val="a0"/>
    <w:link w:val="a9"/>
    <w:uiPriority w:val="99"/>
    <w:semiHidden/>
    <w:rsid w:val="00BC192B"/>
    <w:rPr>
      <w:sz w:val="20"/>
      <w:szCs w:val="20"/>
    </w:rPr>
  </w:style>
  <w:style w:type="paragraph" w:styleId="aa">
    <w:name w:val="annotation subject"/>
    <w:basedOn w:val="a9"/>
    <w:next w:val="a9"/>
    <w:link w:val="Char2"/>
    <w:uiPriority w:val="99"/>
    <w:semiHidden/>
    <w:unhideWhenUsed/>
    <w:rsid w:val="00BC192B"/>
    <w:rPr>
      <w:b/>
      <w:bCs/>
    </w:rPr>
  </w:style>
  <w:style w:type="character" w:customStyle="1" w:styleId="Char2">
    <w:name w:val="批注主题 Char"/>
    <w:basedOn w:val="Char1"/>
    <w:link w:val="aa"/>
    <w:uiPriority w:val="99"/>
    <w:semiHidden/>
    <w:rsid w:val="00BC192B"/>
    <w:rPr>
      <w:b/>
      <w:bCs/>
      <w:sz w:val="20"/>
      <w:szCs w:val="20"/>
    </w:rPr>
  </w:style>
  <w:style w:type="paragraph" w:styleId="ab">
    <w:name w:val="Balloon Text"/>
    <w:basedOn w:val="a"/>
    <w:link w:val="Char3"/>
    <w:uiPriority w:val="99"/>
    <w:semiHidden/>
    <w:unhideWhenUsed/>
    <w:rsid w:val="00BC192B"/>
    <w:rPr>
      <w:rFonts w:eastAsiaTheme="minorHAnsi"/>
      <w:sz w:val="18"/>
      <w:szCs w:val="18"/>
    </w:rPr>
  </w:style>
  <w:style w:type="character" w:customStyle="1" w:styleId="Char3">
    <w:name w:val="批注框文本 Char"/>
    <w:basedOn w:val="a0"/>
    <w:link w:val="ab"/>
    <w:uiPriority w:val="99"/>
    <w:semiHidden/>
    <w:rsid w:val="00BC192B"/>
    <w:rPr>
      <w:rFonts w:ascii="Times New Roman" w:hAnsi="Times New Roman" w:cs="Times New Roman"/>
      <w:sz w:val="18"/>
      <w:szCs w:val="18"/>
    </w:rPr>
  </w:style>
  <w:style w:type="paragraph" w:styleId="ac">
    <w:name w:val="Normal (Web)"/>
    <w:basedOn w:val="a"/>
    <w:uiPriority w:val="99"/>
    <w:unhideWhenUsed/>
    <w:rsid w:val="00182940"/>
    <w:pPr>
      <w:spacing w:before="100" w:beforeAutospacing="1" w:after="100" w:afterAutospacing="1"/>
    </w:pPr>
  </w:style>
  <w:style w:type="paragraph" w:styleId="ad">
    <w:name w:val="Bibliography"/>
    <w:basedOn w:val="a"/>
    <w:next w:val="a"/>
    <w:uiPriority w:val="37"/>
    <w:unhideWhenUsed/>
    <w:rsid w:val="00162979"/>
    <w:pPr>
      <w:tabs>
        <w:tab w:val="left" w:pos="500"/>
      </w:tabs>
      <w:spacing w:after="240"/>
      <w:ind w:left="504" w:hanging="504"/>
    </w:pPr>
    <w:rPr>
      <w:rFonts w:asciiTheme="minorHAnsi" w:eastAsiaTheme="minorHAnsi" w:hAnsiTheme="minorHAnsi" w:cstheme="minorBidi"/>
    </w:rPr>
  </w:style>
  <w:style w:type="table" w:styleId="ae">
    <w:name w:val="Table Grid"/>
    <w:basedOn w:val="a1"/>
    <w:uiPriority w:val="39"/>
    <w:rsid w:val="005D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Char4"/>
    <w:uiPriority w:val="99"/>
    <w:unhideWhenUsed/>
    <w:rsid w:val="00443BD7"/>
    <w:pPr>
      <w:tabs>
        <w:tab w:val="center" w:pos="4680"/>
        <w:tab w:val="right" w:pos="9360"/>
      </w:tabs>
    </w:pPr>
    <w:rPr>
      <w:rFonts w:asciiTheme="minorHAnsi" w:eastAsiaTheme="minorHAnsi" w:hAnsiTheme="minorHAnsi" w:cstheme="minorBidi"/>
    </w:rPr>
  </w:style>
  <w:style w:type="character" w:customStyle="1" w:styleId="Char4">
    <w:name w:val="页眉 Char"/>
    <w:basedOn w:val="a0"/>
    <w:link w:val="af"/>
    <w:uiPriority w:val="99"/>
    <w:rsid w:val="00443BD7"/>
  </w:style>
  <w:style w:type="character" w:customStyle="1" w:styleId="UnresolvedMention">
    <w:name w:val="Unresolved Mention"/>
    <w:basedOn w:val="a0"/>
    <w:uiPriority w:val="99"/>
    <w:semiHidden/>
    <w:unhideWhenUsed/>
    <w:rsid w:val="00BF54B6"/>
    <w:rPr>
      <w:color w:val="605E5C"/>
      <w:shd w:val="clear" w:color="auto" w:fill="E1DFDD"/>
    </w:rPr>
  </w:style>
  <w:style w:type="character" w:customStyle="1" w:styleId="contentline-90">
    <w:name w:val="contentline-90"/>
    <w:basedOn w:val="a0"/>
    <w:rsid w:val="006E2658"/>
  </w:style>
  <w:style w:type="paragraph" w:styleId="af0">
    <w:name w:val="Revision"/>
    <w:hidden/>
    <w:uiPriority w:val="99"/>
    <w:semiHidden/>
    <w:rsid w:val="004B6E36"/>
  </w:style>
  <w:style w:type="character" w:customStyle="1" w:styleId="UnresolvedMention1">
    <w:name w:val="Unresolved Mention1"/>
    <w:basedOn w:val="a0"/>
    <w:uiPriority w:val="99"/>
    <w:semiHidden/>
    <w:unhideWhenUsed/>
    <w:rsid w:val="00A808B6"/>
    <w:rPr>
      <w:color w:val="605E5C"/>
      <w:shd w:val="clear" w:color="auto" w:fill="E1DFDD"/>
    </w:rPr>
  </w:style>
  <w:style w:type="table" w:customStyle="1" w:styleId="GridTable1Light">
    <w:name w:val="Grid Table 1 Light"/>
    <w:basedOn w:val="a1"/>
    <w:uiPriority w:val="46"/>
    <w:rsid w:val="00E466A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1">
    <w:name w:val="line number"/>
    <w:basedOn w:val="a0"/>
    <w:uiPriority w:val="99"/>
    <w:semiHidden/>
    <w:unhideWhenUsed/>
    <w:rsid w:val="0068211F"/>
  </w:style>
  <w:style w:type="paragraph" w:customStyle="1" w:styleId="1">
    <w:name w:val="正文1"/>
    <w:uiPriority w:val="99"/>
    <w:rsid w:val="00E74E1A"/>
    <w:pPr>
      <w:spacing w:line="276" w:lineRule="auto"/>
    </w:pPr>
    <w:rPr>
      <w:rFonts w:ascii="Arial" w:eastAsia="宋体" w:hAnsi="Arial" w:cs="Arial"/>
      <w:color w:val="000000"/>
      <w:sz w:val="22"/>
      <w:szCs w:val="20"/>
      <w:lang w:val="pl-PL" w:eastAsia="pl-PL"/>
    </w:rPr>
  </w:style>
  <w:style w:type="character" w:customStyle="1" w:styleId="10">
    <w:name w:val="批注文字 字符1"/>
    <w:basedOn w:val="a0"/>
    <w:uiPriority w:val="99"/>
    <w:qFormat/>
    <w:rsid w:val="00FA1247"/>
    <w:rPr>
      <w:rFonts w:eastAsiaTheme="minor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3202">
      <w:bodyDiv w:val="1"/>
      <w:marLeft w:val="0"/>
      <w:marRight w:val="0"/>
      <w:marTop w:val="0"/>
      <w:marBottom w:val="0"/>
      <w:divBdr>
        <w:top w:val="none" w:sz="0" w:space="0" w:color="auto"/>
        <w:left w:val="none" w:sz="0" w:space="0" w:color="auto"/>
        <w:bottom w:val="none" w:sz="0" w:space="0" w:color="auto"/>
        <w:right w:val="none" w:sz="0" w:space="0" w:color="auto"/>
      </w:divBdr>
    </w:div>
    <w:div w:id="297733383">
      <w:bodyDiv w:val="1"/>
      <w:marLeft w:val="0"/>
      <w:marRight w:val="0"/>
      <w:marTop w:val="0"/>
      <w:marBottom w:val="0"/>
      <w:divBdr>
        <w:top w:val="none" w:sz="0" w:space="0" w:color="auto"/>
        <w:left w:val="none" w:sz="0" w:space="0" w:color="auto"/>
        <w:bottom w:val="none" w:sz="0" w:space="0" w:color="auto"/>
        <w:right w:val="none" w:sz="0" w:space="0" w:color="auto"/>
      </w:divBdr>
    </w:div>
    <w:div w:id="420761784">
      <w:bodyDiv w:val="1"/>
      <w:marLeft w:val="0"/>
      <w:marRight w:val="0"/>
      <w:marTop w:val="0"/>
      <w:marBottom w:val="0"/>
      <w:divBdr>
        <w:top w:val="none" w:sz="0" w:space="0" w:color="auto"/>
        <w:left w:val="none" w:sz="0" w:space="0" w:color="auto"/>
        <w:bottom w:val="none" w:sz="0" w:space="0" w:color="auto"/>
        <w:right w:val="none" w:sz="0" w:space="0" w:color="auto"/>
      </w:divBdr>
    </w:div>
    <w:div w:id="496967288">
      <w:bodyDiv w:val="1"/>
      <w:marLeft w:val="0"/>
      <w:marRight w:val="0"/>
      <w:marTop w:val="0"/>
      <w:marBottom w:val="0"/>
      <w:divBdr>
        <w:top w:val="none" w:sz="0" w:space="0" w:color="auto"/>
        <w:left w:val="none" w:sz="0" w:space="0" w:color="auto"/>
        <w:bottom w:val="none" w:sz="0" w:space="0" w:color="auto"/>
        <w:right w:val="none" w:sz="0" w:space="0" w:color="auto"/>
      </w:divBdr>
    </w:div>
    <w:div w:id="514416492">
      <w:bodyDiv w:val="1"/>
      <w:marLeft w:val="0"/>
      <w:marRight w:val="0"/>
      <w:marTop w:val="0"/>
      <w:marBottom w:val="0"/>
      <w:divBdr>
        <w:top w:val="none" w:sz="0" w:space="0" w:color="auto"/>
        <w:left w:val="none" w:sz="0" w:space="0" w:color="auto"/>
        <w:bottom w:val="none" w:sz="0" w:space="0" w:color="auto"/>
        <w:right w:val="none" w:sz="0" w:space="0" w:color="auto"/>
      </w:divBdr>
    </w:div>
    <w:div w:id="563949586">
      <w:bodyDiv w:val="1"/>
      <w:marLeft w:val="0"/>
      <w:marRight w:val="0"/>
      <w:marTop w:val="0"/>
      <w:marBottom w:val="0"/>
      <w:divBdr>
        <w:top w:val="none" w:sz="0" w:space="0" w:color="auto"/>
        <w:left w:val="none" w:sz="0" w:space="0" w:color="auto"/>
        <w:bottom w:val="none" w:sz="0" w:space="0" w:color="auto"/>
        <w:right w:val="none" w:sz="0" w:space="0" w:color="auto"/>
      </w:divBdr>
    </w:div>
    <w:div w:id="610670343">
      <w:bodyDiv w:val="1"/>
      <w:marLeft w:val="0"/>
      <w:marRight w:val="0"/>
      <w:marTop w:val="0"/>
      <w:marBottom w:val="0"/>
      <w:divBdr>
        <w:top w:val="none" w:sz="0" w:space="0" w:color="auto"/>
        <w:left w:val="none" w:sz="0" w:space="0" w:color="auto"/>
        <w:bottom w:val="none" w:sz="0" w:space="0" w:color="auto"/>
        <w:right w:val="none" w:sz="0" w:space="0" w:color="auto"/>
      </w:divBdr>
    </w:div>
    <w:div w:id="851258076">
      <w:bodyDiv w:val="1"/>
      <w:marLeft w:val="0"/>
      <w:marRight w:val="0"/>
      <w:marTop w:val="0"/>
      <w:marBottom w:val="0"/>
      <w:divBdr>
        <w:top w:val="none" w:sz="0" w:space="0" w:color="auto"/>
        <w:left w:val="none" w:sz="0" w:space="0" w:color="auto"/>
        <w:bottom w:val="none" w:sz="0" w:space="0" w:color="auto"/>
        <w:right w:val="none" w:sz="0" w:space="0" w:color="auto"/>
      </w:divBdr>
    </w:div>
    <w:div w:id="927233991">
      <w:bodyDiv w:val="1"/>
      <w:marLeft w:val="0"/>
      <w:marRight w:val="0"/>
      <w:marTop w:val="0"/>
      <w:marBottom w:val="0"/>
      <w:divBdr>
        <w:top w:val="none" w:sz="0" w:space="0" w:color="auto"/>
        <w:left w:val="none" w:sz="0" w:space="0" w:color="auto"/>
        <w:bottom w:val="none" w:sz="0" w:space="0" w:color="auto"/>
        <w:right w:val="none" w:sz="0" w:space="0" w:color="auto"/>
      </w:divBdr>
    </w:div>
    <w:div w:id="1060977822">
      <w:bodyDiv w:val="1"/>
      <w:marLeft w:val="0"/>
      <w:marRight w:val="0"/>
      <w:marTop w:val="0"/>
      <w:marBottom w:val="0"/>
      <w:divBdr>
        <w:top w:val="none" w:sz="0" w:space="0" w:color="auto"/>
        <w:left w:val="none" w:sz="0" w:space="0" w:color="auto"/>
        <w:bottom w:val="none" w:sz="0" w:space="0" w:color="auto"/>
        <w:right w:val="none" w:sz="0" w:space="0" w:color="auto"/>
      </w:divBdr>
    </w:div>
    <w:div w:id="1105418539">
      <w:bodyDiv w:val="1"/>
      <w:marLeft w:val="0"/>
      <w:marRight w:val="0"/>
      <w:marTop w:val="0"/>
      <w:marBottom w:val="0"/>
      <w:divBdr>
        <w:top w:val="none" w:sz="0" w:space="0" w:color="auto"/>
        <w:left w:val="none" w:sz="0" w:space="0" w:color="auto"/>
        <w:bottom w:val="none" w:sz="0" w:space="0" w:color="auto"/>
        <w:right w:val="none" w:sz="0" w:space="0" w:color="auto"/>
      </w:divBdr>
    </w:div>
    <w:div w:id="1129283113">
      <w:bodyDiv w:val="1"/>
      <w:marLeft w:val="0"/>
      <w:marRight w:val="0"/>
      <w:marTop w:val="0"/>
      <w:marBottom w:val="0"/>
      <w:divBdr>
        <w:top w:val="none" w:sz="0" w:space="0" w:color="auto"/>
        <w:left w:val="none" w:sz="0" w:space="0" w:color="auto"/>
        <w:bottom w:val="none" w:sz="0" w:space="0" w:color="auto"/>
        <w:right w:val="none" w:sz="0" w:space="0" w:color="auto"/>
      </w:divBdr>
    </w:div>
    <w:div w:id="1240213535">
      <w:bodyDiv w:val="1"/>
      <w:marLeft w:val="0"/>
      <w:marRight w:val="0"/>
      <w:marTop w:val="0"/>
      <w:marBottom w:val="0"/>
      <w:divBdr>
        <w:top w:val="none" w:sz="0" w:space="0" w:color="auto"/>
        <w:left w:val="none" w:sz="0" w:space="0" w:color="auto"/>
        <w:bottom w:val="none" w:sz="0" w:space="0" w:color="auto"/>
        <w:right w:val="none" w:sz="0" w:space="0" w:color="auto"/>
      </w:divBdr>
    </w:div>
    <w:div w:id="1437209046">
      <w:bodyDiv w:val="1"/>
      <w:marLeft w:val="0"/>
      <w:marRight w:val="0"/>
      <w:marTop w:val="0"/>
      <w:marBottom w:val="0"/>
      <w:divBdr>
        <w:top w:val="none" w:sz="0" w:space="0" w:color="auto"/>
        <w:left w:val="none" w:sz="0" w:space="0" w:color="auto"/>
        <w:bottom w:val="none" w:sz="0" w:space="0" w:color="auto"/>
        <w:right w:val="none" w:sz="0" w:space="0" w:color="auto"/>
      </w:divBdr>
    </w:div>
    <w:div w:id="1609893244">
      <w:bodyDiv w:val="1"/>
      <w:marLeft w:val="0"/>
      <w:marRight w:val="0"/>
      <w:marTop w:val="0"/>
      <w:marBottom w:val="0"/>
      <w:divBdr>
        <w:top w:val="none" w:sz="0" w:space="0" w:color="auto"/>
        <w:left w:val="none" w:sz="0" w:space="0" w:color="auto"/>
        <w:bottom w:val="none" w:sz="0" w:space="0" w:color="auto"/>
        <w:right w:val="none" w:sz="0" w:space="0" w:color="auto"/>
      </w:divBdr>
    </w:div>
    <w:div w:id="1709185732">
      <w:bodyDiv w:val="1"/>
      <w:marLeft w:val="0"/>
      <w:marRight w:val="0"/>
      <w:marTop w:val="0"/>
      <w:marBottom w:val="0"/>
      <w:divBdr>
        <w:top w:val="none" w:sz="0" w:space="0" w:color="auto"/>
        <w:left w:val="none" w:sz="0" w:space="0" w:color="auto"/>
        <w:bottom w:val="none" w:sz="0" w:space="0" w:color="auto"/>
        <w:right w:val="none" w:sz="0" w:space="0" w:color="auto"/>
      </w:divBdr>
    </w:div>
    <w:div w:id="1827503294">
      <w:bodyDiv w:val="1"/>
      <w:marLeft w:val="0"/>
      <w:marRight w:val="0"/>
      <w:marTop w:val="0"/>
      <w:marBottom w:val="0"/>
      <w:divBdr>
        <w:top w:val="none" w:sz="0" w:space="0" w:color="auto"/>
        <w:left w:val="none" w:sz="0" w:space="0" w:color="auto"/>
        <w:bottom w:val="none" w:sz="0" w:space="0" w:color="auto"/>
        <w:right w:val="none" w:sz="0" w:space="0" w:color="auto"/>
      </w:divBdr>
      <w:divsChild>
        <w:div w:id="722217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638048">
              <w:marLeft w:val="0"/>
              <w:marRight w:val="0"/>
              <w:marTop w:val="0"/>
              <w:marBottom w:val="0"/>
              <w:divBdr>
                <w:top w:val="none" w:sz="0" w:space="0" w:color="auto"/>
                <w:left w:val="none" w:sz="0" w:space="0" w:color="auto"/>
                <w:bottom w:val="none" w:sz="0" w:space="0" w:color="auto"/>
                <w:right w:val="none" w:sz="0" w:space="0" w:color="auto"/>
              </w:divBdr>
              <w:divsChild>
                <w:div w:id="864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19957">
      <w:bodyDiv w:val="1"/>
      <w:marLeft w:val="0"/>
      <w:marRight w:val="0"/>
      <w:marTop w:val="0"/>
      <w:marBottom w:val="0"/>
      <w:divBdr>
        <w:top w:val="none" w:sz="0" w:space="0" w:color="auto"/>
        <w:left w:val="none" w:sz="0" w:space="0" w:color="auto"/>
        <w:bottom w:val="none" w:sz="0" w:space="0" w:color="auto"/>
        <w:right w:val="none" w:sz="0" w:space="0" w:color="auto"/>
      </w:divBdr>
    </w:div>
    <w:div w:id="2120761473">
      <w:bodyDiv w:val="1"/>
      <w:marLeft w:val="0"/>
      <w:marRight w:val="0"/>
      <w:marTop w:val="0"/>
      <w:marBottom w:val="0"/>
      <w:divBdr>
        <w:top w:val="none" w:sz="0" w:space="0" w:color="auto"/>
        <w:left w:val="none" w:sz="0" w:space="0" w:color="auto"/>
        <w:bottom w:val="none" w:sz="0" w:space="0" w:color="auto"/>
        <w:right w:val="none" w:sz="0" w:space="0" w:color="auto"/>
      </w:divBdr>
    </w:div>
    <w:div w:id="2137747911">
      <w:bodyDiv w:val="1"/>
      <w:marLeft w:val="0"/>
      <w:marRight w:val="0"/>
      <w:marTop w:val="0"/>
      <w:marBottom w:val="0"/>
      <w:divBdr>
        <w:top w:val="none" w:sz="0" w:space="0" w:color="auto"/>
        <w:left w:val="none" w:sz="0" w:space="0" w:color="auto"/>
        <w:bottom w:val="none" w:sz="0" w:space="0" w:color="auto"/>
        <w:right w:val="none" w:sz="0" w:space="0" w:color="auto"/>
      </w:divBdr>
    </w:div>
    <w:div w:id="213859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15DD8-D2E9-40D8-9151-61F63B45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5736</Words>
  <Characters>32696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1678909943@qq.com</cp:lastModifiedBy>
  <cp:revision>6</cp:revision>
  <cp:lastPrinted>2019-08-08T19:10:00Z</cp:lastPrinted>
  <dcterms:created xsi:type="dcterms:W3CDTF">2019-10-18T22:23:00Z</dcterms:created>
  <dcterms:modified xsi:type="dcterms:W3CDTF">2019-12-05T08:35:00Z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id="Of3DgolG"/&gt;&lt;style id="http://www.zotero.org/styles/vancouver" locale="en-US" hasBibliography="1" bibliographyStyleHasBeenSet="1"/&gt;&lt;prefs&gt;&lt;pref name="fieldType" value="Field"/&gt;&lt;/prefs&gt;&lt;/data&gt;</vt:lpwstr>
  </property>
  <property fmtid="{D5CDD505-2E9C-101B-9397-08002B2CF9AE}" pid="3" name="ZOTERO_PREF_2">
    <vt:lpwstr/>
  </property>
</Properties>
</file>