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AFEE21" w14:textId="01E3A2CF" w:rsidR="00C9009A" w:rsidRPr="00CA7FA6" w:rsidRDefault="00C9009A" w:rsidP="006F413B">
      <w:pPr>
        <w:widowControl w:val="0"/>
        <w:adjustRightInd w:val="0"/>
        <w:snapToGrid w:val="0"/>
        <w:spacing w:after="0" w:line="360" w:lineRule="auto"/>
        <w:jc w:val="both"/>
        <w:rPr>
          <w:rFonts w:ascii="Book Antiqua" w:eastAsia="Times New Roman" w:hAnsi="Book Antiqua" w:cs="宋体"/>
          <w:b/>
          <w:i/>
          <w:kern w:val="2"/>
          <w:sz w:val="24"/>
          <w:szCs w:val="24"/>
          <w:lang w:val="en-US" w:eastAsia="zh-CN"/>
        </w:rPr>
      </w:pPr>
      <w:bookmarkStart w:id="0" w:name="_Hlk33636598"/>
      <w:r w:rsidRPr="00CA7FA6">
        <w:rPr>
          <w:rFonts w:ascii="Book Antiqua" w:eastAsia="Times New Roman" w:hAnsi="Book Antiqua" w:cs="宋体"/>
          <w:b/>
          <w:kern w:val="2"/>
          <w:sz w:val="24"/>
          <w:szCs w:val="24"/>
          <w:lang w:val="en-US" w:eastAsia="zh-CN"/>
        </w:rPr>
        <w:t xml:space="preserve">Name of Journal: </w:t>
      </w:r>
      <w:r w:rsidRPr="00CA7FA6">
        <w:rPr>
          <w:rFonts w:ascii="Book Antiqua" w:hAnsi="Book Antiqua" w:cs="Arial"/>
          <w:i/>
          <w:sz w:val="24"/>
          <w:szCs w:val="24"/>
          <w:lang w:val="en-US"/>
        </w:rPr>
        <w:t>World Journal of Cardiology</w:t>
      </w:r>
    </w:p>
    <w:p w14:paraId="654F3A68" w14:textId="4D0FD9B8" w:rsidR="00C9009A" w:rsidRPr="00CA7FA6" w:rsidRDefault="00C9009A" w:rsidP="006F413B">
      <w:pPr>
        <w:widowControl w:val="0"/>
        <w:adjustRightInd w:val="0"/>
        <w:snapToGrid w:val="0"/>
        <w:spacing w:after="0" w:line="360" w:lineRule="auto"/>
        <w:jc w:val="both"/>
        <w:rPr>
          <w:rFonts w:ascii="Book Antiqua" w:eastAsia="宋体" w:hAnsi="Book Antiqua" w:cs="Arial"/>
          <w:bCs/>
          <w:kern w:val="2"/>
          <w:sz w:val="24"/>
          <w:szCs w:val="24"/>
          <w:lang w:val="en-GB" w:eastAsia="zh-CN"/>
        </w:rPr>
      </w:pPr>
      <w:bookmarkStart w:id="1" w:name="_Hlk37654466"/>
      <w:r w:rsidRPr="00CA7FA6">
        <w:rPr>
          <w:rFonts w:ascii="Book Antiqua" w:eastAsia="Times New Roman" w:hAnsi="Book Antiqua" w:cs="Times New Roman"/>
          <w:b/>
          <w:bCs/>
          <w:kern w:val="2"/>
          <w:sz w:val="24"/>
          <w:szCs w:val="24"/>
          <w:lang w:val="en-US" w:eastAsia="zh-CN"/>
        </w:rPr>
        <w:t>Manuscript NO</w:t>
      </w:r>
      <w:r w:rsidRPr="00CA7FA6">
        <w:rPr>
          <w:rFonts w:ascii="Book Antiqua" w:eastAsia="宋体" w:hAnsi="Book Antiqua" w:cs="Arial"/>
          <w:b/>
          <w:kern w:val="2"/>
          <w:sz w:val="24"/>
          <w:szCs w:val="24"/>
          <w:lang w:val="en" w:eastAsia="zh-CN"/>
        </w:rPr>
        <w:t xml:space="preserve">: </w:t>
      </w:r>
      <w:r w:rsidRPr="00CA7FA6">
        <w:rPr>
          <w:rFonts w:ascii="Book Antiqua" w:eastAsia="宋体" w:hAnsi="Book Antiqua" w:cs="Arial"/>
          <w:bCs/>
          <w:kern w:val="2"/>
          <w:sz w:val="24"/>
          <w:szCs w:val="24"/>
          <w:lang w:val="en" w:eastAsia="zh-CN"/>
        </w:rPr>
        <w:t>51014</w:t>
      </w:r>
    </w:p>
    <w:p w14:paraId="2B80A07E" w14:textId="709CF883" w:rsidR="00C9009A" w:rsidRPr="00CA7FA6" w:rsidRDefault="00C9009A" w:rsidP="006F413B">
      <w:pPr>
        <w:widowControl w:val="0"/>
        <w:adjustRightInd w:val="0"/>
        <w:snapToGrid w:val="0"/>
        <w:spacing w:after="0" w:line="360" w:lineRule="auto"/>
        <w:jc w:val="both"/>
        <w:rPr>
          <w:rFonts w:ascii="Book Antiqua" w:eastAsia="宋体" w:hAnsi="Book Antiqua" w:cs="Times New Roman"/>
          <w:b/>
          <w:kern w:val="2"/>
          <w:sz w:val="24"/>
          <w:szCs w:val="24"/>
          <w:lang w:val="en-US" w:eastAsia="zh-CN"/>
        </w:rPr>
      </w:pPr>
      <w:bookmarkStart w:id="2" w:name="OLE_LINK4"/>
      <w:bookmarkStart w:id="3" w:name="OLE_LINK3"/>
      <w:bookmarkEnd w:id="1"/>
      <w:r w:rsidRPr="00CA7FA6">
        <w:rPr>
          <w:rFonts w:ascii="Book Antiqua" w:eastAsia="宋体" w:hAnsi="Book Antiqua" w:cs="Times New Roman"/>
          <w:b/>
          <w:kern w:val="2"/>
          <w:sz w:val="24"/>
          <w:szCs w:val="24"/>
          <w:lang w:val="en-US" w:eastAsia="zh-CN"/>
        </w:rPr>
        <w:t xml:space="preserve">Manuscript Type: </w:t>
      </w:r>
      <w:bookmarkEnd w:id="2"/>
      <w:bookmarkEnd w:id="3"/>
      <w:r w:rsidRPr="00CA7FA6">
        <w:rPr>
          <w:rFonts w:ascii="Book Antiqua" w:hAnsi="Book Antiqua" w:cs="Arial"/>
          <w:sz w:val="24"/>
          <w:szCs w:val="24"/>
          <w:lang w:val="en-US"/>
        </w:rPr>
        <w:t>CASE REPORT</w:t>
      </w:r>
    </w:p>
    <w:bookmarkEnd w:id="0"/>
    <w:p w14:paraId="4B0122EC" w14:textId="77777777" w:rsidR="00036DD4" w:rsidRPr="00CA7FA6" w:rsidRDefault="00036DD4" w:rsidP="006F413B">
      <w:pPr>
        <w:snapToGrid w:val="0"/>
        <w:spacing w:after="0" w:line="360" w:lineRule="auto"/>
        <w:jc w:val="both"/>
        <w:rPr>
          <w:rFonts w:ascii="Book Antiqua" w:hAnsi="Book Antiqua"/>
          <w:b/>
          <w:sz w:val="24"/>
          <w:szCs w:val="24"/>
          <w:lang w:val="en-US"/>
        </w:rPr>
      </w:pPr>
    </w:p>
    <w:p w14:paraId="4F01B26C" w14:textId="25D67318" w:rsidR="00923D11" w:rsidRPr="00CA7FA6" w:rsidRDefault="00E04D29" w:rsidP="006F413B">
      <w:pPr>
        <w:snapToGrid w:val="0"/>
        <w:spacing w:after="0" w:line="360" w:lineRule="auto"/>
        <w:jc w:val="both"/>
        <w:rPr>
          <w:rFonts w:ascii="Book Antiqua" w:hAnsi="Book Antiqua"/>
          <w:b/>
          <w:sz w:val="24"/>
          <w:szCs w:val="24"/>
          <w:lang w:val="en-US"/>
        </w:rPr>
      </w:pPr>
      <w:r w:rsidRPr="00CA7FA6">
        <w:rPr>
          <w:rFonts w:ascii="Book Antiqua" w:hAnsi="Book Antiqua"/>
          <w:b/>
          <w:sz w:val="24"/>
          <w:szCs w:val="24"/>
          <w:lang w:val="en-US"/>
        </w:rPr>
        <w:t xml:space="preserve">Exercise-induced </w:t>
      </w:r>
      <w:proofErr w:type="spellStart"/>
      <w:r w:rsidR="00F6182E" w:rsidRPr="00CA7FA6">
        <w:rPr>
          <w:rFonts w:ascii="Book Antiqua" w:hAnsi="Book Antiqua"/>
          <w:b/>
          <w:sz w:val="24"/>
          <w:szCs w:val="24"/>
          <w:lang w:val="en-US"/>
        </w:rPr>
        <w:t>t</w:t>
      </w:r>
      <w:r w:rsidRPr="00CA7FA6">
        <w:rPr>
          <w:rFonts w:ascii="Book Antiqua" w:hAnsi="Book Antiqua"/>
          <w:b/>
          <w:sz w:val="24"/>
          <w:szCs w:val="24"/>
          <w:lang w:val="en-US"/>
        </w:rPr>
        <w:t>orsades</w:t>
      </w:r>
      <w:proofErr w:type="spellEnd"/>
      <w:r w:rsidRPr="00CA7FA6">
        <w:rPr>
          <w:rFonts w:ascii="Book Antiqua" w:hAnsi="Book Antiqua"/>
          <w:b/>
          <w:sz w:val="24"/>
          <w:szCs w:val="24"/>
          <w:lang w:val="en-US"/>
        </w:rPr>
        <w:t xml:space="preserve"> de </w:t>
      </w:r>
      <w:r w:rsidR="00F6182E" w:rsidRPr="00CA7FA6">
        <w:rPr>
          <w:rFonts w:ascii="Book Antiqua" w:hAnsi="Book Antiqua"/>
          <w:b/>
          <w:sz w:val="24"/>
          <w:szCs w:val="24"/>
          <w:lang w:val="en-US"/>
        </w:rPr>
        <w:t>p</w:t>
      </w:r>
      <w:r w:rsidRPr="00CA7FA6">
        <w:rPr>
          <w:rFonts w:ascii="Book Antiqua" w:hAnsi="Book Antiqua"/>
          <w:b/>
          <w:sz w:val="24"/>
          <w:szCs w:val="24"/>
          <w:lang w:val="en-US"/>
        </w:rPr>
        <w:t>ointes as a</w:t>
      </w:r>
      <w:r w:rsidR="007F3244" w:rsidRPr="00CA7FA6">
        <w:rPr>
          <w:rFonts w:ascii="Book Antiqua" w:hAnsi="Book Antiqua"/>
          <w:b/>
          <w:sz w:val="24"/>
          <w:szCs w:val="24"/>
          <w:lang w:val="en-US"/>
        </w:rPr>
        <w:t>n unusual</w:t>
      </w:r>
      <w:r w:rsidRPr="00CA7FA6">
        <w:rPr>
          <w:rFonts w:ascii="Book Antiqua" w:hAnsi="Book Antiqua"/>
          <w:b/>
          <w:sz w:val="24"/>
          <w:szCs w:val="24"/>
          <w:lang w:val="en-US"/>
        </w:rPr>
        <w:t xml:space="preserve"> </w:t>
      </w:r>
      <w:r w:rsidR="00152FE6" w:rsidRPr="00CA7FA6">
        <w:rPr>
          <w:rFonts w:ascii="Book Antiqua" w:hAnsi="Book Antiqua"/>
          <w:b/>
          <w:sz w:val="24"/>
          <w:szCs w:val="24"/>
          <w:lang w:val="en-US"/>
        </w:rPr>
        <w:t>presentation of cardiac sarcoidosis</w:t>
      </w:r>
      <w:r w:rsidR="00153EDA" w:rsidRPr="00CA7FA6">
        <w:rPr>
          <w:rFonts w:ascii="Book Antiqua" w:hAnsi="Book Antiqua"/>
          <w:b/>
          <w:sz w:val="24"/>
          <w:szCs w:val="24"/>
          <w:lang w:val="en-US"/>
        </w:rPr>
        <w:t>:</w:t>
      </w:r>
      <w:r w:rsidR="00152FE6" w:rsidRPr="00CA7FA6">
        <w:rPr>
          <w:rFonts w:ascii="Book Antiqua" w:hAnsi="Book Antiqua"/>
          <w:b/>
          <w:sz w:val="24"/>
          <w:szCs w:val="24"/>
          <w:lang w:val="en-US"/>
        </w:rPr>
        <w:t xml:space="preserve"> </w:t>
      </w:r>
      <w:r w:rsidR="00C9009A" w:rsidRPr="00CA7FA6">
        <w:rPr>
          <w:rFonts w:ascii="Book Antiqua" w:hAnsi="Book Antiqua"/>
          <w:b/>
          <w:sz w:val="24"/>
          <w:szCs w:val="24"/>
          <w:lang w:val="en-US"/>
        </w:rPr>
        <w:t xml:space="preserve">A case </w:t>
      </w:r>
      <w:r w:rsidR="00153EDA" w:rsidRPr="00CA7FA6">
        <w:rPr>
          <w:rFonts w:ascii="Book Antiqua" w:hAnsi="Book Antiqua"/>
          <w:b/>
          <w:sz w:val="24"/>
          <w:szCs w:val="24"/>
          <w:lang w:val="en-US"/>
        </w:rPr>
        <w:t>report and</w:t>
      </w:r>
      <w:r w:rsidR="00152FE6" w:rsidRPr="00CA7FA6">
        <w:rPr>
          <w:rFonts w:ascii="Book Antiqua" w:hAnsi="Book Antiqua"/>
          <w:b/>
          <w:sz w:val="24"/>
          <w:szCs w:val="24"/>
          <w:lang w:val="en-US"/>
        </w:rPr>
        <w:t xml:space="preserve"> </w:t>
      </w:r>
      <w:r w:rsidR="00C9009A" w:rsidRPr="00CA7FA6">
        <w:rPr>
          <w:rFonts w:ascii="Book Antiqua" w:hAnsi="Book Antiqua"/>
          <w:b/>
          <w:sz w:val="24"/>
          <w:szCs w:val="24"/>
          <w:lang w:val="en-US"/>
        </w:rPr>
        <w:t>review of literature</w:t>
      </w:r>
    </w:p>
    <w:p w14:paraId="6FBA9FD3" w14:textId="77777777" w:rsidR="009925B1" w:rsidRPr="00CA7FA6" w:rsidRDefault="009925B1" w:rsidP="006F413B">
      <w:pPr>
        <w:snapToGrid w:val="0"/>
        <w:spacing w:after="0" w:line="360" w:lineRule="auto"/>
        <w:jc w:val="both"/>
        <w:rPr>
          <w:rFonts w:ascii="Book Antiqua" w:hAnsi="Book Antiqua"/>
          <w:sz w:val="24"/>
          <w:szCs w:val="24"/>
          <w:lang w:val="en-US"/>
        </w:rPr>
      </w:pPr>
    </w:p>
    <w:p w14:paraId="2484A152" w14:textId="58406615" w:rsidR="00670C40" w:rsidRPr="00CA7FA6" w:rsidRDefault="00895F71" w:rsidP="006F413B">
      <w:pPr>
        <w:snapToGrid w:val="0"/>
        <w:spacing w:after="0" w:line="360" w:lineRule="auto"/>
        <w:jc w:val="both"/>
        <w:rPr>
          <w:rFonts w:ascii="Book Antiqua" w:hAnsi="Book Antiqua"/>
          <w:b/>
          <w:sz w:val="24"/>
          <w:szCs w:val="24"/>
          <w:lang w:val="en-US"/>
        </w:rPr>
      </w:pPr>
      <w:proofErr w:type="spellStart"/>
      <w:r w:rsidRPr="00CA7FA6">
        <w:rPr>
          <w:rFonts w:ascii="Book Antiqua" w:hAnsi="Book Antiqua"/>
          <w:sz w:val="24"/>
          <w:szCs w:val="24"/>
          <w:lang w:val="en-US"/>
        </w:rPr>
        <w:t>Ghafari</w:t>
      </w:r>
      <w:proofErr w:type="spellEnd"/>
      <w:r w:rsidRPr="00CA7FA6">
        <w:rPr>
          <w:rFonts w:ascii="Book Antiqua" w:hAnsi="Book Antiqua"/>
          <w:sz w:val="24"/>
          <w:szCs w:val="24"/>
          <w:lang w:val="en-US"/>
        </w:rPr>
        <w:t xml:space="preserve"> C </w:t>
      </w:r>
      <w:r w:rsidRPr="00CA7FA6">
        <w:rPr>
          <w:rFonts w:ascii="Book Antiqua" w:hAnsi="Book Antiqua"/>
          <w:i/>
          <w:iCs/>
          <w:sz w:val="24"/>
          <w:szCs w:val="24"/>
          <w:lang w:val="en-US"/>
        </w:rPr>
        <w:t>et al</w:t>
      </w:r>
      <w:r w:rsidRPr="00CA7FA6">
        <w:rPr>
          <w:rFonts w:ascii="Book Antiqua" w:hAnsi="Book Antiqua"/>
          <w:sz w:val="24"/>
          <w:szCs w:val="24"/>
          <w:lang w:val="en-US"/>
        </w:rPr>
        <w:t xml:space="preserve">. </w:t>
      </w:r>
      <w:r w:rsidR="00D01538" w:rsidRPr="00CA7FA6">
        <w:rPr>
          <w:rFonts w:ascii="Book Antiqua" w:hAnsi="Book Antiqua" w:cstheme="majorBidi"/>
          <w:color w:val="222222"/>
          <w:sz w:val="24"/>
          <w:szCs w:val="24"/>
          <w:shd w:val="clear" w:color="auto" w:fill="FFFFFF"/>
          <w:lang w:val="en-US"/>
        </w:rPr>
        <w:t xml:space="preserve">Unusual </w:t>
      </w:r>
      <w:r w:rsidRPr="00CA7FA6">
        <w:rPr>
          <w:rFonts w:ascii="Book Antiqua" w:hAnsi="Book Antiqua" w:cstheme="majorBidi"/>
          <w:color w:val="222222"/>
          <w:sz w:val="24"/>
          <w:szCs w:val="24"/>
          <w:shd w:val="clear" w:color="auto" w:fill="FFFFFF"/>
          <w:lang w:val="en-US"/>
        </w:rPr>
        <w:t>p</w:t>
      </w:r>
      <w:r w:rsidR="00D01538" w:rsidRPr="00CA7FA6">
        <w:rPr>
          <w:rFonts w:ascii="Book Antiqua" w:hAnsi="Book Antiqua" w:cstheme="majorBidi"/>
          <w:color w:val="222222"/>
          <w:sz w:val="24"/>
          <w:szCs w:val="24"/>
          <w:shd w:val="clear" w:color="auto" w:fill="FFFFFF"/>
          <w:lang w:val="en-US"/>
        </w:rPr>
        <w:t xml:space="preserve">resentation of </w:t>
      </w:r>
      <w:r w:rsidR="00223919" w:rsidRPr="00CA7FA6">
        <w:rPr>
          <w:rFonts w:ascii="Book Antiqua" w:hAnsi="Book Antiqua" w:cstheme="majorBidi"/>
          <w:color w:val="222222"/>
          <w:sz w:val="24"/>
          <w:szCs w:val="24"/>
          <w:shd w:val="clear" w:color="auto" w:fill="FFFFFF"/>
          <w:lang w:val="en-US"/>
        </w:rPr>
        <w:t>CS</w:t>
      </w:r>
    </w:p>
    <w:p w14:paraId="39487CC2" w14:textId="77777777" w:rsidR="009925B1" w:rsidRPr="00CA7FA6" w:rsidRDefault="009925B1" w:rsidP="006F413B">
      <w:pPr>
        <w:snapToGrid w:val="0"/>
        <w:spacing w:after="0" w:line="360" w:lineRule="auto"/>
        <w:jc w:val="both"/>
        <w:rPr>
          <w:rFonts w:ascii="Book Antiqua" w:hAnsi="Book Antiqua"/>
          <w:b/>
          <w:sz w:val="24"/>
          <w:szCs w:val="24"/>
          <w:lang w:val="en-US"/>
        </w:rPr>
      </w:pPr>
    </w:p>
    <w:p w14:paraId="415BBCA5" w14:textId="7F7F261A" w:rsidR="00C8040F" w:rsidRPr="00CA7FA6" w:rsidRDefault="00222576" w:rsidP="006F413B">
      <w:pPr>
        <w:snapToGrid w:val="0"/>
        <w:spacing w:after="0" w:line="360" w:lineRule="auto"/>
        <w:jc w:val="both"/>
        <w:rPr>
          <w:rFonts w:ascii="Book Antiqua" w:hAnsi="Book Antiqua"/>
          <w:sz w:val="24"/>
          <w:szCs w:val="24"/>
          <w:vertAlign w:val="superscript"/>
          <w:lang w:val="en-US"/>
        </w:rPr>
      </w:pPr>
      <w:proofErr w:type="spellStart"/>
      <w:r w:rsidRPr="00CA7FA6">
        <w:rPr>
          <w:rFonts w:ascii="Book Antiqua" w:hAnsi="Book Antiqua"/>
          <w:sz w:val="24"/>
          <w:szCs w:val="24"/>
          <w:lang w:val="en-US"/>
        </w:rPr>
        <w:t>Chadi</w:t>
      </w:r>
      <w:proofErr w:type="spellEnd"/>
      <w:r w:rsidRPr="00CA7FA6">
        <w:rPr>
          <w:rFonts w:ascii="Book Antiqua" w:hAnsi="Book Antiqua"/>
          <w:sz w:val="24"/>
          <w:szCs w:val="24"/>
          <w:lang w:val="en-US"/>
        </w:rPr>
        <w:t xml:space="preserve"> </w:t>
      </w:r>
      <w:proofErr w:type="spellStart"/>
      <w:r w:rsidRPr="00CA7FA6">
        <w:rPr>
          <w:rFonts w:ascii="Book Antiqua" w:hAnsi="Book Antiqua"/>
          <w:sz w:val="24"/>
          <w:szCs w:val="24"/>
          <w:lang w:val="en-US"/>
        </w:rPr>
        <w:t>Ghafari</w:t>
      </w:r>
      <w:proofErr w:type="spellEnd"/>
      <w:r w:rsidR="00EB3DCA" w:rsidRPr="00CA7FA6">
        <w:rPr>
          <w:rFonts w:ascii="Book Antiqua" w:hAnsi="Book Antiqua"/>
          <w:sz w:val="24"/>
          <w:szCs w:val="24"/>
          <w:lang w:val="en-US"/>
        </w:rPr>
        <w:t xml:space="preserve">, </w:t>
      </w:r>
      <w:proofErr w:type="spellStart"/>
      <w:r w:rsidR="006F5C91" w:rsidRPr="00CA7FA6">
        <w:rPr>
          <w:rFonts w:ascii="Book Antiqua" w:hAnsi="Book Antiqua"/>
          <w:sz w:val="24"/>
          <w:szCs w:val="24"/>
          <w:lang w:val="en-US"/>
        </w:rPr>
        <w:t>Frédéric</w:t>
      </w:r>
      <w:proofErr w:type="spellEnd"/>
      <w:r w:rsidR="006F5C91" w:rsidRPr="00CA7FA6">
        <w:rPr>
          <w:rFonts w:ascii="Book Antiqua" w:hAnsi="Book Antiqua"/>
          <w:sz w:val="24"/>
          <w:szCs w:val="24"/>
          <w:lang w:val="en-US"/>
        </w:rPr>
        <w:t xml:space="preserve"> </w:t>
      </w:r>
      <w:proofErr w:type="spellStart"/>
      <w:r w:rsidRPr="00CA7FA6">
        <w:rPr>
          <w:rFonts w:ascii="Book Antiqua" w:hAnsi="Book Antiqua"/>
          <w:sz w:val="24"/>
          <w:szCs w:val="24"/>
          <w:lang w:val="en-US"/>
        </w:rPr>
        <w:t>Vandergheynst</w:t>
      </w:r>
      <w:proofErr w:type="spellEnd"/>
      <w:r w:rsidR="00EB3DCA" w:rsidRPr="00CA7FA6">
        <w:rPr>
          <w:rFonts w:ascii="Book Antiqua" w:hAnsi="Book Antiqua"/>
          <w:sz w:val="24"/>
          <w:szCs w:val="24"/>
          <w:lang w:val="en-US"/>
        </w:rPr>
        <w:t xml:space="preserve">, </w:t>
      </w:r>
      <w:r w:rsidRPr="00CA7FA6">
        <w:rPr>
          <w:rFonts w:ascii="Book Antiqua" w:hAnsi="Book Antiqua"/>
          <w:sz w:val="24"/>
          <w:szCs w:val="24"/>
          <w:lang w:val="en-US"/>
        </w:rPr>
        <w:t>Emmanuel Parent</w:t>
      </w:r>
      <w:r w:rsidR="00EB3DCA" w:rsidRPr="00CA7FA6">
        <w:rPr>
          <w:rFonts w:ascii="Book Antiqua" w:hAnsi="Book Antiqua"/>
          <w:sz w:val="24"/>
          <w:szCs w:val="24"/>
          <w:lang w:val="en-US"/>
        </w:rPr>
        <w:t xml:space="preserve">, </w:t>
      </w:r>
      <w:r w:rsidRPr="00CA7FA6">
        <w:rPr>
          <w:rFonts w:ascii="Book Antiqua" w:hAnsi="Book Antiqua"/>
          <w:sz w:val="24"/>
          <w:szCs w:val="24"/>
          <w:lang w:val="en-US"/>
        </w:rPr>
        <w:t>Kaoru Tanaka</w:t>
      </w:r>
      <w:r w:rsidR="00EB3DCA" w:rsidRPr="00CA7FA6">
        <w:rPr>
          <w:rFonts w:ascii="Book Antiqua" w:hAnsi="Book Antiqua"/>
          <w:sz w:val="24"/>
          <w:szCs w:val="24"/>
          <w:lang w:val="en-US"/>
        </w:rPr>
        <w:t xml:space="preserve">, </w:t>
      </w:r>
      <w:proofErr w:type="spellStart"/>
      <w:r w:rsidRPr="00CA7FA6">
        <w:rPr>
          <w:rFonts w:ascii="Book Antiqua" w:hAnsi="Book Antiqua"/>
          <w:sz w:val="24"/>
          <w:szCs w:val="24"/>
          <w:lang w:val="en-US"/>
        </w:rPr>
        <w:t>Stéphane</w:t>
      </w:r>
      <w:proofErr w:type="spellEnd"/>
      <w:r w:rsidRPr="00CA7FA6">
        <w:rPr>
          <w:rFonts w:ascii="Book Antiqua" w:hAnsi="Book Antiqua"/>
          <w:sz w:val="24"/>
          <w:szCs w:val="24"/>
          <w:lang w:val="en-US"/>
        </w:rPr>
        <w:t xml:space="preserve"> </w:t>
      </w:r>
      <w:proofErr w:type="spellStart"/>
      <w:r w:rsidRPr="00CA7FA6">
        <w:rPr>
          <w:rFonts w:ascii="Book Antiqua" w:hAnsi="Book Antiqua"/>
          <w:sz w:val="24"/>
          <w:szCs w:val="24"/>
          <w:lang w:val="en-US"/>
        </w:rPr>
        <w:t>Carlier</w:t>
      </w:r>
      <w:proofErr w:type="spellEnd"/>
    </w:p>
    <w:p w14:paraId="32AEBA29" w14:textId="77777777" w:rsidR="009925B1" w:rsidRPr="00CA7FA6" w:rsidRDefault="009925B1" w:rsidP="006F413B">
      <w:pPr>
        <w:snapToGrid w:val="0"/>
        <w:spacing w:after="0" w:line="360" w:lineRule="auto"/>
        <w:jc w:val="both"/>
        <w:rPr>
          <w:rFonts w:ascii="Book Antiqua" w:hAnsi="Book Antiqua"/>
          <w:b/>
          <w:sz w:val="24"/>
          <w:szCs w:val="24"/>
          <w:lang w:val="en-US"/>
        </w:rPr>
      </w:pPr>
    </w:p>
    <w:p w14:paraId="50DC23C7" w14:textId="653F410E" w:rsidR="00222576" w:rsidRPr="00CA7FA6" w:rsidRDefault="00222576" w:rsidP="006F413B">
      <w:pPr>
        <w:snapToGrid w:val="0"/>
        <w:spacing w:after="0" w:line="360" w:lineRule="auto"/>
        <w:jc w:val="both"/>
        <w:rPr>
          <w:rFonts w:ascii="Book Antiqua" w:hAnsi="Book Antiqua"/>
          <w:sz w:val="24"/>
          <w:szCs w:val="24"/>
          <w:vertAlign w:val="superscript"/>
          <w:lang w:val="en-US"/>
        </w:rPr>
      </w:pPr>
      <w:proofErr w:type="spellStart"/>
      <w:r w:rsidRPr="00CA7FA6">
        <w:rPr>
          <w:rFonts w:ascii="Book Antiqua" w:hAnsi="Book Antiqua"/>
          <w:b/>
          <w:sz w:val="24"/>
          <w:szCs w:val="24"/>
          <w:lang w:val="en-US"/>
        </w:rPr>
        <w:t>Chadi</w:t>
      </w:r>
      <w:proofErr w:type="spellEnd"/>
      <w:r w:rsidRPr="00CA7FA6">
        <w:rPr>
          <w:rFonts w:ascii="Book Antiqua" w:hAnsi="Book Antiqua"/>
          <w:b/>
          <w:sz w:val="24"/>
          <w:szCs w:val="24"/>
          <w:lang w:val="en-US"/>
        </w:rPr>
        <w:t xml:space="preserve"> </w:t>
      </w:r>
      <w:proofErr w:type="spellStart"/>
      <w:r w:rsidRPr="00CA7FA6">
        <w:rPr>
          <w:rFonts w:ascii="Book Antiqua" w:hAnsi="Book Antiqua"/>
          <w:b/>
          <w:sz w:val="24"/>
          <w:szCs w:val="24"/>
          <w:lang w:val="en-US"/>
        </w:rPr>
        <w:t>Ghafari</w:t>
      </w:r>
      <w:proofErr w:type="spellEnd"/>
      <w:r w:rsidRPr="00CA7FA6">
        <w:rPr>
          <w:rFonts w:ascii="Book Antiqua" w:hAnsi="Book Antiqua"/>
          <w:b/>
          <w:sz w:val="24"/>
          <w:szCs w:val="24"/>
          <w:lang w:val="en-US"/>
        </w:rPr>
        <w:t xml:space="preserve">, Emmanuel Parent, </w:t>
      </w:r>
      <w:proofErr w:type="spellStart"/>
      <w:r w:rsidRPr="00CA7FA6">
        <w:rPr>
          <w:rFonts w:ascii="Book Antiqua" w:hAnsi="Book Antiqua"/>
          <w:b/>
          <w:sz w:val="24"/>
          <w:szCs w:val="24"/>
          <w:lang w:val="en-US"/>
        </w:rPr>
        <w:t>Stéphane</w:t>
      </w:r>
      <w:proofErr w:type="spellEnd"/>
      <w:r w:rsidRPr="00CA7FA6">
        <w:rPr>
          <w:rFonts w:ascii="Book Antiqua" w:hAnsi="Book Antiqua"/>
          <w:b/>
          <w:sz w:val="24"/>
          <w:szCs w:val="24"/>
          <w:lang w:val="en-US"/>
        </w:rPr>
        <w:t xml:space="preserve"> </w:t>
      </w:r>
      <w:proofErr w:type="spellStart"/>
      <w:r w:rsidRPr="00CA7FA6">
        <w:rPr>
          <w:rFonts w:ascii="Book Antiqua" w:hAnsi="Book Antiqua"/>
          <w:b/>
          <w:sz w:val="24"/>
          <w:szCs w:val="24"/>
          <w:lang w:val="en-US"/>
        </w:rPr>
        <w:t>Carlier</w:t>
      </w:r>
      <w:proofErr w:type="spellEnd"/>
      <w:r w:rsidRPr="00CA7FA6">
        <w:rPr>
          <w:rFonts w:ascii="Book Antiqua" w:hAnsi="Book Antiqua"/>
          <w:b/>
          <w:sz w:val="24"/>
          <w:szCs w:val="24"/>
          <w:lang w:val="en-US"/>
        </w:rPr>
        <w:t xml:space="preserve">, </w:t>
      </w:r>
      <w:r w:rsidR="003177D1" w:rsidRPr="00CA7FA6">
        <w:rPr>
          <w:rFonts w:ascii="Book Antiqua" w:hAnsi="Book Antiqua"/>
          <w:sz w:val="24"/>
          <w:szCs w:val="24"/>
          <w:lang w:val="en-US"/>
        </w:rPr>
        <w:t xml:space="preserve">Department </w:t>
      </w:r>
      <w:r w:rsidR="00BC2B3C" w:rsidRPr="00CA7FA6">
        <w:rPr>
          <w:rFonts w:ascii="Book Antiqua" w:hAnsi="Book Antiqua"/>
          <w:sz w:val="24"/>
          <w:szCs w:val="24"/>
          <w:lang w:val="en-US"/>
        </w:rPr>
        <w:t>of Cardiology</w:t>
      </w:r>
      <w:r w:rsidR="00C9009A" w:rsidRPr="00CA7FA6">
        <w:rPr>
          <w:rFonts w:ascii="Book Antiqua" w:hAnsi="Book Antiqua"/>
          <w:sz w:val="24"/>
          <w:szCs w:val="24"/>
          <w:lang w:val="en-US" w:eastAsia="zh-CN"/>
        </w:rPr>
        <w:t xml:space="preserve">, </w:t>
      </w:r>
      <w:r w:rsidR="003177D1" w:rsidRPr="00CA7FA6">
        <w:rPr>
          <w:rFonts w:ascii="Book Antiqua" w:hAnsi="Book Antiqua"/>
          <w:sz w:val="24"/>
          <w:szCs w:val="24"/>
          <w:lang w:val="en-US"/>
        </w:rPr>
        <w:t xml:space="preserve">Centre </w:t>
      </w:r>
      <w:proofErr w:type="spellStart"/>
      <w:r w:rsidR="003177D1" w:rsidRPr="00CA7FA6">
        <w:rPr>
          <w:rFonts w:ascii="Book Antiqua" w:hAnsi="Book Antiqua"/>
          <w:sz w:val="24"/>
          <w:szCs w:val="24"/>
          <w:lang w:val="en-US"/>
        </w:rPr>
        <w:t>Hospitalier</w:t>
      </w:r>
      <w:proofErr w:type="spellEnd"/>
      <w:r w:rsidR="003177D1" w:rsidRPr="00CA7FA6">
        <w:rPr>
          <w:rFonts w:ascii="Book Antiqua" w:hAnsi="Book Antiqua"/>
          <w:sz w:val="24"/>
          <w:szCs w:val="24"/>
          <w:lang w:val="en-US"/>
        </w:rPr>
        <w:t xml:space="preserve"> </w:t>
      </w:r>
      <w:proofErr w:type="spellStart"/>
      <w:r w:rsidR="003177D1" w:rsidRPr="00CA7FA6">
        <w:rPr>
          <w:rFonts w:ascii="Book Antiqua" w:hAnsi="Book Antiqua"/>
          <w:sz w:val="24"/>
          <w:szCs w:val="24"/>
          <w:lang w:val="en-US"/>
        </w:rPr>
        <w:t>Universitaire</w:t>
      </w:r>
      <w:proofErr w:type="spellEnd"/>
      <w:r w:rsidR="003177D1" w:rsidRPr="00CA7FA6">
        <w:rPr>
          <w:rFonts w:ascii="Book Antiqua" w:hAnsi="Book Antiqua"/>
          <w:sz w:val="24"/>
          <w:szCs w:val="24"/>
          <w:lang w:val="en-US"/>
        </w:rPr>
        <w:t xml:space="preserve"> </w:t>
      </w:r>
      <w:proofErr w:type="spellStart"/>
      <w:r w:rsidR="003177D1" w:rsidRPr="00CA7FA6">
        <w:rPr>
          <w:rFonts w:ascii="Book Antiqua" w:hAnsi="Book Antiqua"/>
          <w:sz w:val="24"/>
          <w:szCs w:val="24"/>
          <w:lang w:val="en-US"/>
        </w:rPr>
        <w:t>Ambroise</w:t>
      </w:r>
      <w:proofErr w:type="spellEnd"/>
      <w:r w:rsidR="003177D1" w:rsidRPr="00CA7FA6">
        <w:rPr>
          <w:rFonts w:ascii="Book Antiqua" w:hAnsi="Book Antiqua"/>
          <w:sz w:val="24"/>
          <w:szCs w:val="24"/>
          <w:lang w:val="en-US"/>
        </w:rPr>
        <w:t xml:space="preserve"> </w:t>
      </w:r>
      <w:proofErr w:type="spellStart"/>
      <w:r w:rsidR="003177D1" w:rsidRPr="00CA7FA6">
        <w:rPr>
          <w:rFonts w:ascii="Book Antiqua" w:hAnsi="Book Antiqua"/>
          <w:sz w:val="24"/>
          <w:szCs w:val="24"/>
          <w:lang w:val="en-US"/>
        </w:rPr>
        <w:t>Paré</w:t>
      </w:r>
      <w:proofErr w:type="spellEnd"/>
      <w:r w:rsidR="003177D1" w:rsidRPr="00CA7FA6">
        <w:rPr>
          <w:rFonts w:ascii="Book Antiqua" w:hAnsi="Book Antiqua"/>
          <w:sz w:val="24"/>
          <w:szCs w:val="24"/>
          <w:lang w:val="en-US"/>
        </w:rPr>
        <w:t>, Mons</w:t>
      </w:r>
      <w:r w:rsidR="009333C6" w:rsidRPr="00CA7FA6">
        <w:rPr>
          <w:rFonts w:ascii="Book Antiqua" w:hAnsi="Book Antiqua"/>
          <w:sz w:val="24"/>
          <w:szCs w:val="24"/>
          <w:lang w:val="en-US"/>
        </w:rPr>
        <w:t xml:space="preserve"> 7000</w:t>
      </w:r>
      <w:r w:rsidR="003177D1" w:rsidRPr="00CA7FA6">
        <w:rPr>
          <w:rFonts w:ascii="Book Antiqua" w:hAnsi="Book Antiqua"/>
          <w:sz w:val="24"/>
          <w:szCs w:val="24"/>
          <w:lang w:val="en-US"/>
        </w:rPr>
        <w:t xml:space="preserve">, </w:t>
      </w:r>
      <w:r w:rsidR="00347AD4" w:rsidRPr="00CA7FA6">
        <w:rPr>
          <w:rFonts w:ascii="Book Antiqua" w:hAnsi="Book Antiqua"/>
          <w:sz w:val="24"/>
          <w:szCs w:val="24"/>
          <w:lang w:val="en-US"/>
        </w:rPr>
        <w:t>Belgium</w:t>
      </w:r>
    </w:p>
    <w:p w14:paraId="3C61A87D" w14:textId="77777777" w:rsidR="00895F71" w:rsidRPr="00CA7FA6" w:rsidRDefault="00895F71" w:rsidP="006F413B">
      <w:pPr>
        <w:snapToGrid w:val="0"/>
        <w:spacing w:after="0" w:line="360" w:lineRule="auto"/>
        <w:jc w:val="both"/>
        <w:rPr>
          <w:rFonts w:ascii="Book Antiqua" w:hAnsi="Book Antiqua"/>
          <w:b/>
          <w:sz w:val="24"/>
          <w:szCs w:val="24"/>
          <w:lang w:val="en-US"/>
        </w:rPr>
      </w:pPr>
    </w:p>
    <w:p w14:paraId="4687EF62" w14:textId="26E52332" w:rsidR="00222576" w:rsidRPr="00CA7FA6" w:rsidRDefault="00222576" w:rsidP="006F413B">
      <w:pPr>
        <w:snapToGrid w:val="0"/>
        <w:spacing w:after="0" w:line="360" w:lineRule="auto"/>
        <w:jc w:val="both"/>
        <w:rPr>
          <w:rFonts w:ascii="Book Antiqua" w:hAnsi="Book Antiqua"/>
          <w:sz w:val="24"/>
          <w:szCs w:val="24"/>
          <w:vertAlign w:val="superscript"/>
        </w:rPr>
      </w:pPr>
      <w:proofErr w:type="spellStart"/>
      <w:r w:rsidRPr="00CA7FA6">
        <w:rPr>
          <w:rFonts w:ascii="Book Antiqua" w:hAnsi="Book Antiqua"/>
          <w:b/>
          <w:sz w:val="24"/>
          <w:szCs w:val="24"/>
          <w:lang w:val="en-US"/>
        </w:rPr>
        <w:t>Chadi</w:t>
      </w:r>
      <w:proofErr w:type="spellEnd"/>
      <w:r w:rsidRPr="00CA7FA6">
        <w:rPr>
          <w:rFonts w:ascii="Book Antiqua" w:hAnsi="Book Antiqua"/>
          <w:b/>
          <w:sz w:val="24"/>
          <w:szCs w:val="24"/>
          <w:lang w:val="en-US"/>
        </w:rPr>
        <w:t xml:space="preserve"> </w:t>
      </w:r>
      <w:proofErr w:type="spellStart"/>
      <w:r w:rsidRPr="00CA7FA6">
        <w:rPr>
          <w:rFonts w:ascii="Book Antiqua" w:hAnsi="Book Antiqua"/>
          <w:b/>
          <w:sz w:val="24"/>
          <w:szCs w:val="24"/>
          <w:lang w:val="en-US"/>
        </w:rPr>
        <w:t>Ghafari</w:t>
      </w:r>
      <w:proofErr w:type="spellEnd"/>
      <w:r w:rsidRPr="00CA7FA6">
        <w:rPr>
          <w:rFonts w:ascii="Book Antiqua" w:hAnsi="Book Antiqua"/>
          <w:b/>
          <w:bCs/>
          <w:sz w:val="24"/>
          <w:szCs w:val="24"/>
          <w:lang w:val="en-US"/>
        </w:rPr>
        <w:t xml:space="preserve">, </w:t>
      </w:r>
      <w:proofErr w:type="spellStart"/>
      <w:r w:rsidRPr="00CA7FA6">
        <w:rPr>
          <w:rFonts w:ascii="Book Antiqua" w:hAnsi="Book Antiqua"/>
          <w:b/>
          <w:bCs/>
          <w:sz w:val="24"/>
          <w:szCs w:val="24"/>
          <w:lang w:val="en-US"/>
        </w:rPr>
        <w:t>Stéphane</w:t>
      </w:r>
      <w:proofErr w:type="spellEnd"/>
      <w:r w:rsidRPr="00CA7FA6">
        <w:rPr>
          <w:rFonts w:ascii="Book Antiqua" w:hAnsi="Book Antiqua"/>
          <w:b/>
          <w:bCs/>
          <w:sz w:val="24"/>
          <w:szCs w:val="24"/>
          <w:lang w:val="en-US"/>
        </w:rPr>
        <w:t xml:space="preserve"> </w:t>
      </w:r>
      <w:proofErr w:type="spellStart"/>
      <w:r w:rsidRPr="00CA7FA6">
        <w:rPr>
          <w:rFonts w:ascii="Book Antiqua" w:hAnsi="Book Antiqua"/>
          <w:b/>
          <w:bCs/>
          <w:sz w:val="24"/>
          <w:szCs w:val="24"/>
          <w:lang w:val="en-US"/>
        </w:rPr>
        <w:t>Carlier</w:t>
      </w:r>
      <w:proofErr w:type="spellEnd"/>
      <w:r w:rsidRPr="00CA7FA6">
        <w:rPr>
          <w:rFonts w:ascii="Book Antiqua" w:hAnsi="Book Antiqua"/>
          <w:b/>
          <w:bCs/>
          <w:sz w:val="24"/>
          <w:szCs w:val="24"/>
          <w:lang w:val="en-US"/>
        </w:rPr>
        <w:t>,</w:t>
      </w:r>
      <w:r w:rsidRPr="00CA7FA6">
        <w:rPr>
          <w:rFonts w:ascii="Book Antiqua" w:hAnsi="Book Antiqua"/>
          <w:sz w:val="24"/>
          <w:szCs w:val="24"/>
          <w:lang w:val="en-US"/>
        </w:rPr>
        <w:t xml:space="preserve"> </w:t>
      </w:r>
      <w:r w:rsidR="003177D1" w:rsidRPr="00CA7FA6">
        <w:rPr>
          <w:rFonts w:ascii="Book Antiqua" w:hAnsi="Book Antiqua"/>
          <w:sz w:val="24"/>
          <w:szCs w:val="24"/>
          <w:lang w:val="en-US"/>
        </w:rPr>
        <w:t xml:space="preserve">Department </w:t>
      </w:r>
      <w:r w:rsidR="00BC2B3C" w:rsidRPr="00CA7FA6">
        <w:rPr>
          <w:rFonts w:ascii="Book Antiqua" w:hAnsi="Book Antiqua"/>
          <w:sz w:val="24"/>
          <w:szCs w:val="24"/>
          <w:lang w:val="en-US"/>
        </w:rPr>
        <w:t>of Cardiology</w:t>
      </w:r>
      <w:r w:rsidR="009333C6" w:rsidRPr="00CA7FA6">
        <w:rPr>
          <w:rFonts w:ascii="Book Antiqua" w:hAnsi="Book Antiqua"/>
          <w:sz w:val="24"/>
          <w:szCs w:val="24"/>
          <w:lang w:val="en-US" w:eastAsia="zh-CN"/>
        </w:rPr>
        <w:t>,</w:t>
      </w:r>
      <w:r w:rsidR="003177D1" w:rsidRPr="00CA7FA6">
        <w:rPr>
          <w:rFonts w:ascii="Book Antiqua" w:hAnsi="Book Antiqua"/>
          <w:sz w:val="24"/>
          <w:szCs w:val="24"/>
          <w:lang w:val="en-US"/>
        </w:rPr>
        <w:t xml:space="preserve"> </w:t>
      </w:r>
      <w:proofErr w:type="spellStart"/>
      <w:r w:rsidR="003177D1" w:rsidRPr="00CA7FA6">
        <w:rPr>
          <w:rFonts w:ascii="Book Antiqua" w:hAnsi="Book Antiqua"/>
          <w:sz w:val="24"/>
          <w:szCs w:val="24"/>
          <w:lang w:val="en-US"/>
        </w:rPr>
        <w:t>Université</w:t>
      </w:r>
      <w:proofErr w:type="spellEnd"/>
      <w:r w:rsidR="003177D1" w:rsidRPr="00CA7FA6">
        <w:rPr>
          <w:rFonts w:ascii="Book Antiqua" w:hAnsi="Book Antiqua"/>
          <w:sz w:val="24"/>
          <w:szCs w:val="24"/>
          <w:lang w:val="en-US"/>
        </w:rPr>
        <w:t xml:space="preserve"> de Mons, </w:t>
      </w:r>
      <w:r w:rsidR="003177D1" w:rsidRPr="00CA7FA6">
        <w:rPr>
          <w:rFonts w:ascii="Book Antiqua" w:hAnsi="Book Antiqua"/>
          <w:sz w:val="24"/>
          <w:szCs w:val="24"/>
        </w:rPr>
        <w:t>Mons</w:t>
      </w:r>
      <w:r w:rsidR="009333C6" w:rsidRPr="00CA7FA6">
        <w:rPr>
          <w:rFonts w:ascii="Book Antiqua" w:hAnsi="Book Antiqua"/>
          <w:sz w:val="24"/>
          <w:szCs w:val="24"/>
        </w:rPr>
        <w:t xml:space="preserve"> 7000</w:t>
      </w:r>
      <w:r w:rsidR="003177D1" w:rsidRPr="00CA7FA6">
        <w:rPr>
          <w:rFonts w:ascii="Book Antiqua" w:hAnsi="Book Antiqua"/>
          <w:sz w:val="24"/>
          <w:szCs w:val="24"/>
        </w:rPr>
        <w:t>, Belgium</w:t>
      </w:r>
    </w:p>
    <w:p w14:paraId="7F3FF378" w14:textId="77777777" w:rsidR="00895F71" w:rsidRPr="00CA7FA6" w:rsidRDefault="00895F71" w:rsidP="006F413B">
      <w:pPr>
        <w:snapToGrid w:val="0"/>
        <w:spacing w:after="0" w:line="360" w:lineRule="auto"/>
        <w:jc w:val="both"/>
        <w:rPr>
          <w:rFonts w:ascii="Book Antiqua" w:hAnsi="Book Antiqua"/>
          <w:b/>
          <w:sz w:val="24"/>
          <w:szCs w:val="24"/>
        </w:rPr>
      </w:pPr>
    </w:p>
    <w:p w14:paraId="6842F29C" w14:textId="0FC3DE04" w:rsidR="00222576" w:rsidRPr="00CA7FA6" w:rsidRDefault="006F5C91" w:rsidP="006F413B">
      <w:pPr>
        <w:snapToGrid w:val="0"/>
        <w:spacing w:after="0" w:line="360" w:lineRule="auto"/>
        <w:jc w:val="both"/>
        <w:rPr>
          <w:rFonts w:ascii="Book Antiqua" w:hAnsi="Book Antiqua"/>
          <w:sz w:val="24"/>
          <w:szCs w:val="24"/>
        </w:rPr>
      </w:pPr>
      <w:r w:rsidRPr="00CA7FA6">
        <w:rPr>
          <w:rFonts w:ascii="Book Antiqua" w:hAnsi="Book Antiqua"/>
          <w:b/>
          <w:sz w:val="24"/>
          <w:szCs w:val="24"/>
        </w:rPr>
        <w:t xml:space="preserve">Frédéric </w:t>
      </w:r>
      <w:r w:rsidR="00222576" w:rsidRPr="00CA7FA6">
        <w:rPr>
          <w:rFonts w:ascii="Book Antiqua" w:hAnsi="Book Antiqua"/>
          <w:b/>
          <w:sz w:val="24"/>
          <w:szCs w:val="24"/>
        </w:rPr>
        <w:t>Vandergheynst</w:t>
      </w:r>
      <w:r w:rsidR="00222576" w:rsidRPr="00CA7FA6">
        <w:rPr>
          <w:rFonts w:ascii="Book Antiqua" w:hAnsi="Book Antiqua"/>
          <w:b/>
          <w:bCs/>
          <w:sz w:val="24"/>
          <w:szCs w:val="24"/>
        </w:rPr>
        <w:t>,</w:t>
      </w:r>
      <w:r w:rsidR="00222576" w:rsidRPr="00CA7FA6">
        <w:rPr>
          <w:rFonts w:ascii="Book Antiqua" w:hAnsi="Book Antiqua"/>
          <w:sz w:val="24"/>
          <w:szCs w:val="24"/>
        </w:rPr>
        <w:t xml:space="preserve"> </w:t>
      </w:r>
      <w:r w:rsidR="003177D1" w:rsidRPr="00CA7FA6">
        <w:rPr>
          <w:rFonts w:ascii="Book Antiqua" w:hAnsi="Book Antiqua"/>
          <w:sz w:val="24"/>
          <w:szCs w:val="24"/>
        </w:rPr>
        <w:t>Department</w:t>
      </w:r>
      <w:r w:rsidR="00BC2B3C" w:rsidRPr="00CA7FA6">
        <w:rPr>
          <w:rFonts w:ascii="Book Antiqua" w:hAnsi="Book Antiqua"/>
          <w:sz w:val="24"/>
          <w:szCs w:val="24"/>
        </w:rPr>
        <w:t xml:space="preserve"> of Internal Medicine</w:t>
      </w:r>
      <w:r w:rsidR="009333C6" w:rsidRPr="00CA7FA6">
        <w:rPr>
          <w:rFonts w:ascii="Book Antiqua" w:hAnsi="Book Antiqua"/>
          <w:sz w:val="24"/>
          <w:szCs w:val="24"/>
        </w:rPr>
        <w:t>,</w:t>
      </w:r>
      <w:r w:rsidR="00347AD4" w:rsidRPr="00CA7FA6">
        <w:rPr>
          <w:rFonts w:ascii="Book Antiqua" w:hAnsi="Book Antiqua"/>
          <w:sz w:val="24"/>
          <w:szCs w:val="24"/>
        </w:rPr>
        <w:t xml:space="preserve"> Clinique</w:t>
      </w:r>
      <w:r w:rsidR="0006691B" w:rsidRPr="00CA7FA6">
        <w:rPr>
          <w:rFonts w:ascii="Book Antiqua" w:hAnsi="Book Antiqua"/>
          <w:sz w:val="24"/>
          <w:szCs w:val="24"/>
        </w:rPr>
        <w:t>s</w:t>
      </w:r>
      <w:r w:rsidR="003177D1" w:rsidRPr="00CA7FA6">
        <w:rPr>
          <w:rFonts w:ascii="Book Antiqua" w:hAnsi="Book Antiqua"/>
          <w:sz w:val="24"/>
          <w:szCs w:val="24"/>
        </w:rPr>
        <w:t xml:space="preserve"> Universitaire</w:t>
      </w:r>
      <w:r w:rsidR="0006691B" w:rsidRPr="00CA7FA6">
        <w:rPr>
          <w:rFonts w:ascii="Book Antiqua" w:hAnsi="Book Antiqua"/>
          <w:sz w:val="24"/>
          <w:szCs w:val="24"/>
        </w:rPr>
        <w:t>s</w:t>
      </w:r>
      <w:r w:rsidR="00347AD4" w:rsidRPr="00CA7FA6">
        <w:rPr>
          <w:rFonts w:ascii="Book Antiqua" w:hAnsi="Book Antiqua"/>
          <w:sz w:val="24"/>
          <w:szCs w:val="24"/>
        </w:rPr>
        <w:t xml:space="preserve"> de Bruxelles -</w:t>
      </w:r>
      <w:r w:rsidR="003177D1" w:rsidRPr="00CA7FA6">
        <w:rPr>
          <w:rFonts w:ascii="Book Antiqua" w:hAnsi="Book Antiqua"/>
          <w:sz w:val="24"/>
          <w:szCs w:val="24"/>
        </w:rPr>
        <w:t xml:space="preserve"> Erasme, Bruxelles</w:t>
      </w:r>
      <w:r w:rsidR="009333C6" w:rsidRPr="00CA7FA6">
        <w:rPr>
          <w:rFonts w:ascii="Book Antiqua" w:hAnsi="Book Antiqua"/>
          <w:sz w:val="24"/>
          <w:szCs w:val="24"/>
        </w:rPr>
        <w:t xml:space="preserve"> 1070</w:t>
      </w:r>
      <w:r w:rsidR="003177D1" w:rsidRPr="00CA7FA6">
        <w:rPr>
          <w:rFonts w:ascii="Book Antiqua" w:hAnsi="Book Antiqua"/>
          <w:sz w:val="24"/>
          <w:szCs w:val="24"/>
        </w:rPr>
        <w:t>, Belgium</w:t>
      </w:r>
    </w:p>
    <w:p w14:paraId="7CE38B7D" w14:textId="77777777" w:rsidR="00895F71" w:rsidRPr="00CA7FA6" w:rsidRDefault="00895F71" w:rsidP="006F413B">
      <w:pPr>
        <w:snapToGrid w:val="0"/>
        <w:spacing w:after="0" w:line="360" w:lineRule="auto"/>
        <w:jc w:val="both"/>
        <w:rPr>
          <w:rFonts w:ascii="Book Antiqua" w:hAnsi="Book Antiqua"/>
          <w:b/>
          <w:sz w:val="24"/>
          <w:szCs w:val="24"/>
        </w:rPr>
      </w:pPr>
    </w:p>
    <w:p w14:paraId="130B2A76" w14:textId="4A761DE4" w:rsidR="00347AD4" w:rsidRPr="00CA7FA6" w:rsidRDefault="00222576" w:rsidP="006F413B">
      <w:pPr>
        <w:snapToGrid w:val="0"/>
        <w:spacing w:after="0" w:line="360" w:lineRule="auto"/>
        <w:jc w:val="both"/>
        <w:rPr>
          <w:rFonts w:ascii="Book Antiqua" w:hAnsi="Book Antiqua"/>
          <w:sz w:val="24"/>
          <w:szCs w:val="24"/>
          <w:vertAlign w:val="superscript"/>
        </w:rPr>
      </w:pPr>
      <w:r w:rsidRPr="00CA7FA6">
        <w:rPr>
          <w:rFonts w:ascii="Book Antiqua" w:hAnsi="Book Antiqua"/>
          <w:b/>
          <w:sz w:val="24"/>
          <w:szCs w:val="24"/>
        </w:rPr>
        <w:t>Kaoru Tanaka</w:t>
      </w:r>
      <w:r w:rsidRPr="00CA7FA6">
        <w:rPr>
          <w:rFonts w:ascii="Book Antiqua" w:hAnsi="Book Antiqua"/>
          <w:b/>
          <w:bCs/>
          <w:sz w:val="24"/>
          <w:szCs w:val="24"/>
        </w:rPr>
        <w:t>,</w:t>
      </w:r>
      <w:r w:rsidRPr="00CA7FA6">
        <w:rPr>
          <w:rFonts w:ascii="Book Antiqua" w:hAnsi="Book Antiqua"/>
          <w:sz w:val="24"/>
          <w:szCs w:val="24"/>
        </w:rPr>
        <w:t xml:space="preserve"> </w:t>
      </w:r>
      <w:r w:rsidR="00347AD4" w:rsidRPr="00CA7FA6">
        <w:rPr>
          <w:rFonts w:ascii="Book Antiqua" w:hAnsi="Book Antiqua"/>
          <w:sz w:val="24"/>
          <w:szCs w:val="24"/>
        </w:rPr>
        <w:t>Department</w:t>
      </w:r>
      <w:r w:rsidR="00BC2B3C" w:rsidRPr="00CA7FA6">
        <w:rPr>
          <w:rFonts w:ascii="Book Antiqua" w:hAnsi="Book Antiqua"/>
          <w:sz w:val="24"/>
          <w:szCs w:val="24"/>
        </w:rPr>
        <w:t xml:space="preserve"> of Cardiology</w:t>
      </w:r>
      <w:r w:rsidR="009333C6" w:rsidRPr="00CA7FA6">
        <w:rPr>
          <w:rFonts w:ascii="Book Antiqua" w:hAnsi="Book Antiqua"/>
          <w:sz w:val="24"/>
          <w:szCs w:val="24"/>
        </w:rPr>
        <w:t>,</w:t>
      </w:r>
      <w:r w:rsidR="00347AD4" w:rsidRPr="00CA7FA6">
        <w:rPr>
          <w:rFonts w:ascii="Book Antiqua" w:hAnsi="Book Antiqua"/>
          <w:sz w:val="24"/>
          <w:szCs w:val="24"/>
        </w:rPr>
        <w:t xml:space="preserve"> Universitair Ziekenhuis Brussels, Jette</w:t>
      </w:r>
      <w:r w:rsidR="009333C6" w:rsidRPr="00CA7FA6">
        <w:rPr>
          <w:rFonts w:ascii="Book Antiqua" w:hAnsi="Book Antiqua"/>
          <w:sz w:val="24"/>
          <w:szCs w:val="24"/>
        </w:rPr>
        <w:t xml:space="preserve"> 1090</w:t>
      </w:r>
      <w:r w:rsidR="00347AD4" w:rsidRPr="00CA7FA6">
        <w:rPr>
          <w:rFonts w:ascii="Book Antiqua" w:hAnsi="Book Antiqua"/>
          <w:sz w:val="24"/>
          <w:szCs w:val="24"/>
        </w:rPr>
        <w:t>, Belgium</w:t>
      </w:r>
      <w:r w:rsidR="00347AD4" w:rsidRPr="00CA7FA6">
        <w:rPr>
          <w:rFonts w:ascii="Book Antiqua" w:eastAsia="Times New Roman" w:hAnsi="Book Antiqua" w:cs="Times New Roman"/>
          <w:sz w:val="24"/>
          <w:szCs w:val="24"/>
          <w:lang w:val="en-US"/>
        </w:rPr>
        <w:fldChar w:fldCharType="begin"/>
      </w:r>
      <w:r w:rsidR="00347AD4" w:rsidRPr="00CA7FA6">
        <w:rPr>
          <w:rFonts w:ascii="Book Antiqua" w:eastAsia="Times New Roman" w:hAnsi="Book Antiqua" w:cs="Times New Roman"/>
          <w:sz w:val="24"/>
          <w:szCs w:val="24"/>
        </w:rPr>
        <w:instrText xml:space="preserve"> HYPERLINK "https://nl.wikipedia.org/wiki/Universitair_Ziekenhuis_Brussel" </w:instrText>
      </w:r>
      <w:r w:rsidR="00347AD4" w:rsidRPr="00CA7FA6">
        <w:rPr>
          <w:rFonts w:ascii="Book Antiqua" w:eastAsia="Times New Roman" w:hAnsi="Book Antiqua" w:cs="Times New Roman"/>
          <w:sz w:val="24"/>
          <w:szCs w:val="24"/>
          <w:lang w:val="en-US"/>
        </w:rPr>
        <w:fldChar w:fldCharType="separate"/>
      </w:r>
    </w:p>
    <w:p w14:paraId="6C38D044" w14:textId="77777777" w:rsidR="00895F71" w:rsidRPr="00CA7FA6" w:rsidRDefault="00347AD4" w:rsidP="006F413B">
      <w:pPr>
        <w:snapToGrid w:val="0"/>
        <w:spacing w:after="0" w:line="360" w:lineRule="auto"/>
        <w:jc w:val="both"/>
        <w:rPr>
          <w:rFonts w:ascii="Book Antiqua" w:eastAsia="Times New Roman" w:hAnsi="Book Antiqua" w:cs="Times New Roman"/>
          <w:sz w:val="24"/>
          <w:szCs w:val="24"/>
        </w:rPr>
      </w:pPr>
      <w:r w:rsidRPr="00CA7FA6">
        <w:rPr>
          <w:rFonts w:ascii="Book Antiqua" w:eastAsia="Times New Roman" w:hAnsi="Book Antiqua" w:cs="Times New Roman"/>
          <w:sz w:val="24"/>
          <w:szCs w:val="24"/>
          <w:lang w:val="en-US"/>
        </w:rPr>
        <w:fldChar w:fldCharType="end"/>
      </w:r>
    </w:p>
    <w:p w14:paraId="50CECBFD" w14:textId="58F61F38" w:rsidR="000A6029" w:rsidRPr="00CA7FA6" w:rsidRDefault="009333C6" w:rsidP="006F413B">
      <w:pPr>
        <w:snapToGrid w:val="0"/>
        <w:spacing w:after="0" w:line="360" w:lineRule="auto"/>
        <w:jc w:val="both"/>
        <w:rPr>
          <w:rFonts w:ascii="Book Antiqua" w:hAnsi="Book Antiqua"/>
          <w:sz w:val="24"/>
          <w:szCs w:val="24"/>
          <w:lang w:val="en-US"/>
        </w:rPr>
      </w:pPr>
      <w:r w:rsidRPr="00CA7FA6">
        <w:rPr>
          <w:rFonts w:ascii="Book Antiqua" w:hAnsi="Book Antiqua"/>
          <w:b/>
          <w:sz w:val="24"/>
          <w:szCs w:val="24"/>
          <w:lang w:val="en-GB"/>
        </w:rPr>
        <w:t>Author contributions:</w:t>
      </w:r>
      <w:r w:rsidRPr="00CA7FA6">
        <w:rPr>
          <w:rFonts w:ascii="Book Antiqua" w:hAnsi="Book Antiqua"/>
          <w:b/>
          <w:sz w:val="24"/>
          <w:szCs w:val="24"/>
          <w:lang w:val="en-GB" w:eastAsia="zh-CN"/>
        </w:rPr>
        <w:t xml:space="preserve"> </w:t>
      </w:r>
      <w:r w:rsidR="000A6029" w:rsidRPr="00CA7FA6">
        <w:rPr>
          <w:rFonts w:ascii="Book Antiqua" w:hAnsi="Book Antiqua"/>
          <w:sz w:val="24"/>
          <w:szCs w:val="24"/>
          <w:lang w:val="en-US"/>
        </w:rPr>
        <w:t xml:space="preserve">All authors contributed </w:t>
      </w:r>
      <w:r w:rsidR="00153EDA" w:rsidRPr="00CA7FA6">
        <w:rPr>
          <w:rFonts w:ascii="Book Antiqua" w:hAnsi="Book Antiqua"/>
          <w:sz w:val="24"/>
          <w:szCs w:val="24"/>
          <w:lang w:val="en-US"/>
        </w:rPr>
        <w:t xml:space="preserve">equally </w:t>
      </w:r>
      <w:r w:rsidR="00121D06" w:rsidRPr="00CA7FA6">
        <w:rPr>
          <w:rFonts w:ascii="Book Antiqua" w:hAnsi="Book Antiqua"/>
          <w:sz w:val="24"/>
          <w:szCs w:val="24"/>
          <w:lang w:val="en-US"/>
        </w:rPr>
        <w:t>in</w:t>
      </w:r>
      <w:r w:rsidR="000A6029" w:rsidRPr="00CA7FA6">
        <w:rPr>
          <w:rFonts w:ascii="Book Antiqua" w:hAnsi="Book Antiqua"/>
          <w:sz w:val="24"/>
          <w:szCs w:val="24"/>
          <w:lang w:val="en-US"/>
        </w:rPr>
        <w:t xml:space="preserve"> </w:t>
      </w:r>
      <w:r w:rsidR="00121D06" w:rsidRPr="00CA7FA6">
        <w:rPr>
          <w:rFonts w:ascii="Book Antiqua" w:hAnsi="Book Antiqua"/>
          <w:sz w:val="24"/>
          <w:szCs w:val="24"/>
          <w:lang w:val="en-US"/>
        </w:rPr>
        <w:t xml:space="preserve">the </w:t>
      </w:r>
      <w:r w:rsidR="000A6029" w:rsidRPr="00CA7FA6">
        <w:rPr>
          <w:rFonts w:ascii="Book Antiqua" w:hAnsi="Book Antiqua"/>
          <w:sz w:val="24"/>
          <w:szCs w:val="24"/>
          <w:lang w:val="en-US"/>
        </w:rPr>
        <w:t xml:space="preserve">conception and design of the </w:t>
      </w:r>
      <w:r w:rsidR="0006691B" w:rsidRPr="00CA7FA6">
        <w:rPr>
          <w:rFonts w:ascii="Book Antiqua" w:hAnsi="Book Antiqua"/>
          <w:sz w:val="24"/>
          <w:szCs w:val="24"/>
          <w:lang w:val="en-US"/>
        </w:rPr>
        <w:t>paper</w:t>
      </w:r>
      <w:r w:rsidR="000A6029" w:rsidRPr="00CA7FA6">
        <w:rPr>
          <w:rFonts w:ascii="Book Antiqua" w:hAnsi="Book Antiqua"/>
          <w:sz w:val="24"/>
          <w:szCs w:val="24"/>
          <w:lang w:val="en-US"/>
        </w:rPr>
        <w:t xml:space="preserve">, </w:t>
      </w:r>
      <w:r w:rsidR="00121D06" w:rsidRPr="00CA7FA6">
        <w:rPr>
          <w:rFonts w:ascii="Book Antiqua" w:hAnsi="Book Antiqua"/>
          <w:sz w:val="24"/>
          <w:szCs w:val="24"/>
          <w:lang w:val="en-US"/>
        </w:rPr>
        <w:t xml:space="preserve">the </w:t>
      </w:r>
      <w:r w:rsidR="000A6029" w:rsidRPr="00CA7FA6">
        <w:rPr>
          <w:rFonts w:ascii="Book Antiqua" w:hAnsi="Book Antiqua"/>
          <w:sz w:val="24"/>
          <w:szCs w:val="24"/>
          <w:lang w:val="en-US"/>
        </w:rPr>
        <w:t xml:space="preserve">literature review and </w:t>
      </w:r>
      <w:r w:rsidR="0006691B" w:rsidRPr="00CA7FA6">
        <w:rPr>
          <w:rFonts w:ascii="Book Antiqua" w:hAnsi="Book Antiqua"/>
          <w:sz w:val="24"/>
          <w:szCs w:val="24"/>
          <w:lang w:val="en-US"/>
        </w:rPr>
        <w:t>discussion</w:t>
      </w:r>
      <w:r w:rsidR="000A6029" w:rsidRPr="00CA7FA6">
        <w:rPr>
          <w:rFonts w:ascii="Book Antiqua" w:hAnsi="Book Antiqua"/>
          <w:sz w:val="24"/>
          <w:szCs w:val="24"/>
          <w:lang w:val="en-US"/>
        </w:rPr>
        <w:t xml:space="preserve">, </w:t>
      </w:r>
      <w:r w:rsidR="00121D06" w:rsidRPr="00CA7FA6">
        <w:rPr>
          <w:rFonts w:ascii="Book Antiqua" w:hAnsi="Book Antiqua"/>
          <w:sz w:val="24"/>
          <w:szCs w:val="24"/>
          <w:lang w:val="en-US"/>
        </w:rPr>
        <w:t xml:space="preserve">the </w:t>
      </w:r>
      <w:r w:rsidR="000A6029" w:rsidRPr="00CA7FA6">
        <w:rPr>
          <w:rFonts w:ascii="Book Antiqua" w:hAnsi="Book Antiqua"/>
          <w:sz w:val="24"/>
          <w:szCs w:val="24"/>
          <w:lang w:val="en-US"/>
        </w:rPr>
        <w:t>drafting</w:t>
      </w:r>
      <w:r w:rsidR="00121D06" w:rsidRPr="00CA7FA6">
        <w:rPr>
          <w:rFonts w:ascii="Book Antiqua" w:hAnsi="Book Antiqua"/>
          <w:sz w:val="24"/>
          <w:szCs w:val="24"/>
          <w:lang w:val="en-US"/>
        </w:rPr>
        <w:t>,</w:t>
      </w:r>
      <w:r w:rsidR="000A6029" w:rsidRPr="00CA7FA6">
        <w:rPr>
          <w:rFonts w:ascii="Book Antiqua" w:hAnsi="Book Antiqua"/>
          <w:sz w:val="24"/>
          <w:szCs w:val="24"/>
          <w:lang w:val="en-US"/>
        </w:rPr>
        <w:t xml:space="preserve"> critical revision and editing</w:t>
      </w:r>
      <w:r w:rsidR="00121D06" w:rsidRPr="00CA7FA6">
        <w:rPr>
          <w:rFonts w:ascii="Book Antiqua" w:hAnsi="Book Antiqua"/>
          <w:sz w:val="24"/>
          <w:szCs w:val="24"/>
          <w:lang w:val="en-US"/>
        </w:rPr>
        <w:t xml:space="preserve"> of the manuscript</w:t>
      </w:r>
      <w:r w:rsidR="000A6029" w:rsidRPr="00CA7FA6">
        <w:rPr>
          <w:rFonts w:ascii="Book Antiqua" w:hAnsi="Book Antiqua"/>
          <w:sz w:val="24"/>
          <w:szCs w:val="24"/>
          <w:lang w:val="en-US"/>
        </w:rPr>
        <w:t xml:space="preserve">, and </w:t>
      </w:r>
      <w:r w:rsidR="00121D06" w:rsidRPr="00CA7FA6">
        <w:rPr>
          <w:rFonts w:ascii="Book Antiqua" w:hAnsi="Book Antiqua"/>
          <w:sz w:val="24"/>
          <w:szCs w:val="24"/>
          <w:lang w:val="en-US"/>
        </w:rPr>
        <w:t xml:space="preserve">providing </w:t>
      </w:r>
      <w:r w:rsidR="000A6029" w:rsidRPr="00CA7FA6">
        <w:rPr>
          <w:rFonts w:ascii="Book Antiqua" w:hAnsi="Book Antiqua"/>
          <w:sz w:val="24"/>
          <w:szCs w:val="24"/>
          <w:lang w:val="en-US"/>
        </w:rPr>
        <w:t xml:space="preserve">approval of the final version. </w:t>
      </w:r>
    </w:p>
    <w:p w14:paraId="47C1B8DD" w14:textId="48F9E22B" w:rsidR="00BC2B3C" w:rsidRPr="00CA7FA6" w:rsidRDefault="00BC2B3C" w:rsidP="006F413B">
      <w:pPr>
        <w:snapToGrid w:val="0"/>
        <w:spacing w:after="0" w:line="360" w:lineRule="auto"/>
        <w:jc w:val="both"/>
        <w:rPr>
          <w:rFonts w:ascii="Book Antiqua" w:hAnsi="Book Antiqua"/>
          <w:b/>
          <w:sz w:val="24"/>
          <w:szCs w:val="24"/>
          <w:lang w:val="en-US"/>
        </w:rPr>
      </w:pPr>
    </w:p>
    <w:p w14:paraId="6F1F049E" w14:textId="00761983" w:rsidR="00587DBE" w:rsidRPr="00CA7FA6" w:rsidRDefault="009333C6" w:rsidP="006F413B">
      <w:pPr>
        <w:snapToGrid w:val="0"/>
        <w:spacing w:after="0" w:line="360" w:lineRule="auto"/>
        <w:jc w:val="both"/>
        <w:rPr>
          <w:rFonts w:ascii="Book Antiqua" w:eastAsia="Times New Roman" w:hAnsi="Book Antiqua" w:cs="Times New Roman"/>
          <w:sz w:val="24"/>
          <w:szCs w:val="24"/>
        </w:rPr>
      </w:pPr>
      <w:r w:rsidRPr="00CA7FA6">
        <w:rPr>
          <w:rFonts w:ascii="Book Antiqua" w:hAnsi="Book Antiqua" w:cstheme="minorHAnsi"/>
          <w:b/>
          <w:sz w:val="24"/>
          <w:szCs w:val="24"/>
          <w:lang w:val="hu-HU"/>
        </w:rPr>
        <w:t>Corresponding author:</w:t>
      </w:r>
      <w:r w:rsidRPr="00CA7FA6">
        <w:rPr>
          <w:rFonts w:ascii="Book Antiqua" w:hAnsi="Book Antiqua" w:cstheme="minorHAnsi"/>
          <w:b/>
          <w:sz w:val="24"/>
          <w:szCs w:val="24"/>
          <w:lang w:val="hu-HU" w:eastAsia="zh-CN"/>
        </w:rPr>
        <w:t xml:space="preserve"> </w:t>
      </w:r>
      <w:proofErr w:type="spellStart"/>
      <w:r w:rsidRPr="00CA7FA6">
        <w:rPr>
          <w:rFonts w:ascii="Book Antiqua" w:eastAsia="Times New Roman" w:hAnsi="Book Antiqua" w:cs="Times New Roman"/>
          <w:b/>
          <w:sz w:val="24"/>
          <w:szCs w:val="24"/>
          <w:lang w:val="en-US"/>
        </w:rPr>
        <w:t>Stéphane</w:t>
      </w:r>
      <w:proofErr w:type="spellEnd"/>
      <w:r w:rsidRPr="00CA7FA6">
        <w:rPr>
          <w:rFonts w:ascii="Book Antiqua" w:eastAsia="Times New Roman" w:hAnsi="Book Antiqua" w:cs="Times New Roman"/>
          <w:b/>
          <w:sz w:val="24"/>
          <w:szCs w:val="24"/>
          <w:lang w:val="en-US"/>
        </w:rPr>
        <w:t xml:space="preserve"> </w:t>
      </w:r>
      <w:proofErr w:type="spellStart"/>
      <w:r w:rsidR="00587DBE" w:rsidRPr="00CA7FA6">
        <w:rPr>
          <w:rFonts w:ascii="Book Antiqua" w:eastAsia="Times New Roman" w:hAnsi="Book Antiqua" w:cs="Times New Roman"/>
          <w:b/>
          <w:sz w:val="24"/>
          <w:szCs w:val="24"/>
          <w:lang w:val="en-US"/>
        </w:rPr>
        <w:t>Carlier</w:t>
      </w:r>
      <w:proofErr w:type="spellEnd"/>
      <w:r w:rsidR="000A6029" w:rsidRPr="00CA7FA6">
        <w:rPr>
          <w:rFonts w:ascii="Book Antiqua" w:eastAsia="Times New Roman" w:hAnsi="Book Antiqua" w:cs="Times New Roman"/>
          <w:b/>
          <w:sz w:val="24"/>
          <w:szCs w:val="24"/>
          <w:lang w:val="en-US"/>
        </w:rPr>
        <w:t xml:space="preserve">, MD, PhD, </w:t>
      </w:r>
      <w:r w:rsidR="00BC2B3C" w:rsidRPr="00CA7FA6">
        <w:rPr>
          <w:rFonts w:ascii="Book Antiqua" w:eastAsia="Times New Roman" w:hAnsi="Book Antiqua" w:cs="Times New Roman"/>
          <w:b/>
          <w:sz w:val="24"/>
          <w:szCs w:val="24"/>
          <w:lang w:val="en-US"/>
        </w:rPr>
        <w:t>Profess</w:t>
      </w:r>
      <w:r w:rsidR="00B21F04" w:rsidRPr="00CA7FA6">
        <w:rPr>
          <w:rFonts w:ascii="Book Antiqua" w:eastAsia="Times New Roman" w:hAnsi="Book Antiqua" w:cs="Times New Roman"/>
          <w:b/>
          <w:sz w:val="24"/>
          <w:szCs w:val="24"/>
          <w:lang w:val="en-US"/>
        </w:rPr>
        <w:t>o</w:t>
      </w:r>
      <w:r w:rsidR="00BC2B3C" w:rsidRPr="00CA7FA6">
        <w:rPr>
          <w:rFonts w:ascii="Book Antiqua" w:eastAsia="Times New Roman" w:hAnsi="Book Antiqua" w:cs="Times New Roman"/>
          <w:b/>
          <w:sz w:val="24"/>
          <w:szCs w:val="24"/>
          <w:lang w:val="en-US"/>
        </w:rPr>
        <w:t xml:space="preserve">r, </w:t>
      </w:r>
      <w:r w:rsidR="000A6029" w:rsidRPr="00CA7FA6">
        <w:rPr>
          <w:rFonts w:ascii="Book Antiqua" w:eastAsia="Times New Roman" w:hAnsi="Book Antiqua" w:cs="Times New Roman"/>
          <w:sz w:val="24"/>
          <w:szCs w:val="24"/>
          <w:lang w:val="en-US"/>
        </w:rPr>
        <w:t>Department</w:t>
      </w:r>
      <w:r w:rsidR="00BC2B3C" w:rsidRPr="00CA7FA6">
        <w:rPr>
          <w:rFonts w:ascii="Book Antiqua" w:eastAsia="Times New Roman" w:hAnsi="Book Antiqua" w:cs="Times New Roman"/>
          <w:sz w:val="24"/>
          <w:szCs w:val="24"/>
          <w:lang w:val="en-US"/>
        </w:rPr>
        <w:t xml:space="preserve"> of Cardiology</w:t>
      </w:r>
      <w:r w:rsidR="000A6029" w:rsidRPr="00CA7FA6">
        <w:rPr>
          <w:rFonts w:ascii="Book Antiqua" w:eastAsia="Times New Roman" w:hAnsi="Book Antiqua" w:cs="Times New Roman"/>
          <w:sz w:val="24"/>
          <w:szCs w:val="24"/>
          <w:lang w:val="en-US"/>
        </w:rPr>
        <w:t xml:space="preserve">, </w:t>
      </w:r>
      <w:proofErr w:type="spellStart"/>
      <w:r w:rsidRPr="00CA7FA6">
        <w:rPr>
          <w:rFonts w:ascii="Book Antiqua" w:hAnsi="Book Antiqua"/>
          <w:sz w:val="24"/>
          <w:szCs w:val="24"/>
          <w:lang w:val="en-US"/>
        </w:rPr>
        <w:t>Université</w:t>
      </w:r>
      <w:proofErr w:type="spellEnd"/>
      <w:r w:rsidRPr="00CA7FA6">
        <w:rPr>
          <w:rFonts w:ascii="Book Antiqua" w:hAnsi="Book Antiqua"/>
          <w:sz w:val="24"/>
          <w:szCs w:val="24"/>
          <w:lang w:val="en-US"/>
        </w:rPr>
        <w:t xml:space="preserve"> de Mons,</w:t>
      </w:r>
      <w:r w:rsidR="00887D5C" w:rsidRPr="00CA7FA6">
        <w:rPr>
          <w:rFonts w:ascii="Book Antiqua" w:eastAsia="Times New Roman" w:hAnsi="Book Antiqua" w:cs="Times New Roman"/>
          <w:sz w:val="24"/>
          <w:szCs w:val="24"/>
          <w:lang w:val="en-US"/>
        </w:rPr>
        <w:t xml:space="preserve"> Avenue du Champ de Mars 8</w:t>
      </w:r>
      <w:r w:rsidR="00587DBE" w:rsidRPr="00CA7FA6">
        <w:rPr>
          <w:rFonts w:ascii="Book Antiqua" w:eastAsia="Times New Roman" w:hAnsi="Book Antiqua" w:cs="Times New Roman"/>
          <w:sz w:val="24"/>
          <w:szCs w:val="24"/>
          <w:lang w:val="en-US"/>
        </w:rPr>
        <w:t>, Mons</w:t>
      </w:r>
      <w:r w:rsidRPr="00CA7FA6">
        <w:rPr>
          <w:rFonts w:ascii="Book Antiqua" w:eastAsia="Times New Roman" w:hAnsi="Book Antiqua" w:cs="Times New Roman"/>
          <w:sz w:val="24"/>
          <w:szCs w:val="24"/>
          <w:lang w:val="en-US"/>
        </w:rPr>
        <w:t xml:space="preserve"> 7000</w:t>
      </w:r>
      <w:r w:rsidR="000A6029" w:rsidRPr="00CA7FA6">
        <w:rPr>
          <w:rFonts w:ascii="Book Antiqua" w:eastAsia="Times New Roman" w:hAnsi="Book Antiqua" w:cs="Times New Roman"/>
          <w:sz w:val="24"/>
          <w:szCs w:val="24"/>
          <w:lang w:val="en-US"/>
        </w:rPr>
        <w:t xml:space="preserve">, </w:t>
      </w:r>
      <w:r w:rsidR="00587DBE" w:rsidRPr="00CA7FA6">
        <w:rPr>
          <w:rFonts w:ascii="Book Antiqua" w:eastAsia="Times New Roman" w:hAnsi="Book Antiqua" w:cs="Times New Roman"/>
          <w:sz w:val="24"/>
          <w:szCs w:val="24"/>
          <w:lang w:val="en-US"/>
        </w:rPr>
        <w:t>Belgium</w:t>
      </w:r>
      <w:r w:rsidR="00121D06" w:rsidRPr="00CA7FA6">
        <w:rPr>
          <w:rFonts w:ascii="Book Antiqua" w:eastAsia="Times New Roman" w:hAnsi="Book Antiqua" w:cs="Times New Roman"/>
          <w:sz w:val="24"/>
          <w:szCs w:val="24"/>
          <w:lang w:val="en-US"/>
        </w:rPr>
        <w:t>.</w:t>
      </w:r>
      <w:r w:rsidR="000A6029" w:rsidRPr="00CA7FA6">
        <w:rPr>
          <w:rFonts w:ascii="Book Antiqua" w:eastAsia="Times New Roman" w:hAnsi="Book Antiqua" w:cs="Times New Roman"/>
          <w:sz w:val="24"/>
          <w:szCs w:val="24"/>
          <w:lang w:val="en-US"/>
        </w:rPr>
        <w:t xml:space="preserve"> </w:t>
      </w:r>
      <w:r w:rsidR="00587DBE" w:rsidRPr="00CA7FA6">
        <w:rPr>
          <w:rFonts w:ascii="Book Antiqua" w:eastAsia="Times New Roman" w:hAnsi="Book Antiqua" w:cs="Times New Roman"/>
          <w:sz w:val="24"/>
          <w:szCs w:val="24"/>
          <w:u w:val="single"/>
        </w:rPr>
        <w:t>stephane.carlier@umons.ac.be</w:t>
      </w:r>
    </w:p>
    <w:p w14:paraId="7CA2426C" w14:textId="75D9DC1D" w:rsidR="000A6029" w:rsidRPr="00CA7FA6" w:rsidRDefault="000A6029" w:rsidP="006F413B">
      <w:pPr>
        <w:snapToGrid w:val="0"/>
        <w:spacing w:after="0" w:line="360" w:lineRule="auto"/>
        <w:jc w:val="both"/>
        <w:rPr>
          <w:rFonts w:ascii="Book Antiqua" w:hAnsi="Book Antiqua"/>
          <w:sz w:val="24"/>
          <w:szCs w:val="24"/>
        </w:rPr>
      </w:pPr>
    </w:p>
    <w:p w14:paraId="41DE4B8E" w14:textId="0B3D5F93" w:rsidR="00895F71" w:rsidRPr="00CA7FA6" w:rsidRDefault="00895F71" w:rsidP="006F413B">
      <w:pPr>
        <w:snapToGrid w:val="0"/>
        <w:spacing w:after="0" w:line="360" w:lineRule="auto"/>
        <w:jc w:val="both"/>
        <w:rPr>
          <w:rFonts w:ascii="Book Antiqua" w:hAnsi="Book Antiqua"/>
          <w:sz w:val="24"/>
          <w:szCs w:val="24"/>
          <w:lang w:val="en-US"/>
        </w:rPr>
      </w:pPr>
      <w:r w:rsidRPr="00CA7FA6">
        <w:rPr>
          <w:rFonts w:ascii="Book Antiqua" w:hAnsi="Book Antiqua"/>
          <w:b/>
          <w:bCs/>
          <w:sz w:val="24"/>
          <w:szCs w:val="24"/>
          <w:lang w:val="en-US"/>
        </w:rPr>
        <w:t>Received:</w:t>
      </w:r>
      <w:r w:rsidR="009333C6" w:rsidRPr="00CA7FA6">
        <w:rPr>
          <w:rFonts w:ascii="Book Antiqua" w:hAnsi="Book Antiqua"/>
          <w:b/>
          <w:bCs/>
          <w:sz w:val="24"/>
          <w:szCs w:val="24"/>
          <w:lang w:val="en-US"/>
        </w:rPr>
        <w:t xml:space="preserve"> </w:t>
      </w:r>
      <w:r w:rsidR="009333C6" w:rsidRPr="00CA7FA6">
        <w:rPr>
          <w:rFonts w:ascii="Book Antiqua" w:hAnsi="Book Antiqua"/>
          <w:sz w:val="24"/>
          <w:szCs w:val="24"/>
          <w:lang w:val="en-US"/>
        </w:rPr>
        <w:t>February 17, 2020</w:t>
      </w:r>
    </w:p>
    <w:p w14:paraId="76DB996D" w14:textId="4E13DE92" w:rsidR="00895F71" w:rsidRPr="00CA7FA6" w:rsidRDefault="00895F71" w:rsidP="006F413B">
      <w:pPr>
        <w:snapToGrid w:val="0"/>
        <w:spacing w:after="0" w:line="360" w:lineRule="auto"/>
        <w:jc w:val="both"/>
        <w:rPr>
          <w:rFonts w:ascii="Book Antiqua" w:hAnsi="Book Antiqua"/>
          <w:sz w:val="24"/>
          <w:szCs w:val="24"/>
          <w:lang w:val="en-US"/>
        </w:rPr>
      </w:pPr>
      <w:r w:rsidRPr="00CA7FA6">
        <w:rPr>
          <w:rFonts w:ascii="Book Antiqua" w:hAnsi="Book Antiqua"/>
          <w:b/>
          <w:bCs/>
          <w:sz w:val="24"/>
          <w:szCs w:val="24"/>
          <w:lang w:val="en-US"/>
        </w:rPr>
        <w:t>Revised:</w:t>
      </w:r>
      <w:r w:rsidR="009333C6" w:rsidRPr="00CA7FA6">
        <w:rPr>
          <w:rFonts w:ascii="Book Antiqua" w:hAnsi="Book Antiqua"/>
          <w:b/>
          <w:bCs/>
          <w:sz w:val="24"/>
          <w:szCs w:val="24"/>
          <w:lang w:val="en-US"/>
        </w:rPr>
        <w:t xml:space="preserve"> </w:t>
      </w:r>
      <w:r w:rsidR="009333C6" w:rsidRPr="00CA7FA6">
        <w:rPr>
          <w:rFonts w:ascii="Book Antiqua" w:hAnsi="Book Antiqua"/>
          <w:sz w:val="24"/>
          <w:szCs w:val="24"/>
          <w:lang w:val="en-US"/>
        </w:rPr>
        <w:t>March 26, 2020</w:t>
      </w:r>
    </w:p>
    <w:p w14:paraId="0B6665FD" w14:textId="07CDCDD4" w:rsidR="00895F71" w:rsidRPr="00CA7FA6" w:rsidRDefault="00895F71" w:rsidP="006F413B">
      <w:pPr>
        <w:snapToGrid w:val="0"/>
        <w:spacing w:after="0" w:line="360" w:lineRule="auto"/>
        <w:jc w:val="both"/>
        <w:rPr>
          <w:rFonts w:ascii="Book Antiqua" w:hAnsi="Book Antiqua"/>
          <w:b/>
          <w:bCs/>
          <w:sz w:val="24"/>
          <w:szCs w:val="24"/>
          <w:lang w:val="en-US"/>
        </w:rPr>
      </w:pPr>
      <w:r w:rsidRPr="00CA7FA6">
        <w:rPr>
          <w:rFonts w:ascii="Book Antiqua" w:hAnsi="Book Antiqua"/>
          <w:b/>
          <w:bCs/>
          <w:sz w:val="24"/>
          <w:szCs w:val="24"/>
          <w:lang w:val="en-US"/>
        </w:rPr>
        <w:t>Accepted:</w:t>
      </w:r>
      <w:r w:rsidR="00C95DA7" w:rsidRPr="00CA7FA6">
        <w:rPr>
          <w:rFonts w:ascii="Book Antiqua" w:hAnsi="Book Antiqua"/>
          <w:b/>
          <w:bCs/>
          <w:sz w:val="24"/>
          <w:szCs w:val="24"/>
          <w:lang w:val="en-US"/>
        </w:rPr>
        <w:t xml:space="preserve"> </w:t>
      </w:r>
      <w:r w:rsidR="00C95DA7" w:rsidRPr="00CA7FA6">
        <w:rPr>
          <w:rFonts w:ascii="Book Antiqua" w:hAnsi="Book Antiqua"/>
          <w:bCs/>
          <w:sz w:val="24"/>
          <w:szCs w:val="24"/>
          <w:lang w:val="en-US"/>
        </w:rPr>
        <w:t>May 15, 2020</w:t>
      </w:r>
    </w:p>
    <w:p w14:paraId="19772F94" w14:textId="37EBAEE3" w:rsidR="00BC2B3C" w:rsidRPr="00CA7FA6" w:rsidRDefault="00895F71" w:rsidP="006F413B">
      <w:pPr>
        <w:snapToGrid w:val="0"/>
        <w:spacing w:after="0" w:line="360" w:lineRule="auto"/>
        <w:jc w:val="both"/>
        <w:rPr>
          <w:rFonts w:ascii="Book Antiqua" w:hAnsi="Book Antiqua"/>
          <w:sz w:val="24"/>
          <w:szCs w:val="24"/>
          <w:lang w:val="en-US" w:eastAsia="zh-CN"/>
        </w:rPr>
      </w:pPr>
      <w:r w:rsidRPr="00CA7FA6">
        <w:rPr>
          <w:rFonts w:ascii="Book Antiqua" w:hAnsi="Book Antiqua"/>
          <w:b/>
          <w:bCs/>
          <w:sz w:val="24"/>
          <w:szCs w:val="24"/>
          <w:lang w:val="en-US"/>
        </w:rPr>
        <w:t>Published online:</w:t>
      </w:r>
      <w:r w:rsidR="00DD3F3E" w:rsidRPr="00CA7FA6">
        <w:t xml:space="preserve"> </w:t>
      </w:r>
      <w:r w:rsidR="00DD3F3E" w:rsidRPr="00CA7FA6">
        <w:rPr>
          <w:rFonts w:ascii="Book Antiqua" w:hAnsi="Book Antiqua"/>
          <w:bCs/>
          <w:sz w:val="24"/>
          <w:szCs w:val="24"/>
          <w:lang w:val="en-US"/>
        </w:rPr>
        <w:t>June</w:t>
      </w:r>
      <w:r w:rsidR="00DD3F3E" w:rsidRPr="00CA7FA6">
        <w:rPr>
          <w:rFonts w:ascii="Book Antiqua" w:hAnsi="Book Antiqua" w:hint="eastAsia"/>
          <w:bCs/>
          <w:sz w:val="24"/>
          <w:szCs w:val="24"/>
          <w:lang w:val="en-US" w:eastAsia="zh-CN"/>
        </w:rPr>
        <w:t xml:space="preserve"> </w:t>
      </w:r>
      <w:r w:rsidR="00DD7534" w:rsidRPr="00CA7FA6">
        <w:rPr>
          <w:rFonts w:ascii="Book Antiqua" w:hAnsi="Book Antiqua" w:hint="eastAsia"/>
          <w:bCs/>
          <w:sz w:val="24"/>
          <w:szCs w:val="24"/>
          <w:lang w:val="en-US" w:eastAsia="zh-CN"/>
        </w:rPr>
        <w:t>26</w:t>
      </w:r>
      <w:r w:rsidR="00DD3F3E" w:rsidRPr="00CA7FA6">
        <w:rPr>
          <w:rFonts w:ascii="Book Antiqua" w:hAnsi="Book Antiqua" w:hint="eastAsia"/>
          <w:bCs/>
          <w:sz w:val="24"/>
          <w:szCs w:val="24"/>
          <w:lang w:val="en-US" w:eastAsia="zh-CN"/>
        </w:rPr>
        <w:t>, 2020</w:t>
      </w:r>
    </w:p>
    <w:p w14:paraId="326107AC" w14:textId="77777777" w:rsidR="00895F71" w:rsidRPr="00CA7FA6" w:rsidRDefault="00895F71" w:rsidP="006F413B">
      <w:pPr>
        <w:snapToGrid w:val="0"/>
        <w:spacing w:after="0" w:line="360" w:lineRule="auto"/>
        <w:jc w:val="both"/>
        <w:rPr>
          <w:rFonts w:ascii="Book Antiqua" w:hAnsi="Book Antiqua"/>
          <w:b/>
          <w:sz w:val="24"/>
          <w:szCs w:val="24"/>
          <w:lang w:val="en-US"/>
        </w:rPr>
      </w:pPr>
      <w:r w:rsidRPr="00CA7FA6">
        <w:rPr>
          <w:rFonts w:ascii="Book Antiqua" w:hAnsi="Book Antiqua"/>
          <w:b/>
          <w:sz w:val="24"/>
          <w:szCs w:val="24"/>
          <w:lang w:val="en-US"/>
        </w:rPr>
        <w:br w:type="page"/>
      </w:r>
    </w:p>
    <w:p w14:paraId="3104026E" w14:textId="77777777" w:rsidR="009333C6" w:rsidRPr="00CA7FA6" w:rsidRDefault="009333C6" w:rsidP="006F413B">
      <w:pPr>
        <w:autoSpaceDE w:val="0"/>
        <w:autoSpaceDN w:val="0"/>
        <w:adjustRightInd w:val="0"/>
        <w:snapToGrid w:val="0"/>
        <w:spacing w:after="0" w:line="360" w:lineRule="auto"/>
        <w:jc w:val="both"/>
        <w:rPr>
          <w:rFonts w:ascii="Book Antiqua" w:hAnsi="Book Antiqua" w:cstheme="minorHAnsi"/>
          <w:b/>
          <w:sz w:val="24"/>
          <w:szCs w:val="24"/>
          <w:lang w:val="en-US"/>
        </w:rPr>
      </w:pPr>
      <w:r w:rsidRPr="00CA7FA6">
        <w:rPr>
          <w:rFonts w:ascii="Book Antiqua" w:hAnsi="Book Antiqua" w:cstheme="minorHAnsi"/>
          <w:b/>
          <w:sz w:val="24"/>
          <w:szCs w:val="24"/>
          <w:lang w:val="en-US"/>
        </w:rPr>
        <w:t>Abstract</w:t>
      </w:r>
    </w:p>
    <w:p w14:paraId="01DDF548" w14:textId="77777777" w:rsidR="009333C6" w:rsidRPr="00CA7FA6" w:rsidRDefault="009333C6" w:rsidP="006F413B">
      <w:pPr>
        <w:autoSpaceDE w:val="0"/>
        <w:autoSpaceDN w:val="0"/>
        <w:adjustRightInd w:val="0"/>
        <w:snapToGrid w:val="0"/>
        <w:spacing w:after="0" w:line="360" w:lineRule="auto"/>
        <w:jc w:val="both"/>
        <w:rPr>
          <w:rFonts w:ascii="Book Antiqua" w:hAnsi="Book Antiqua" w:cstheme="minorHAnsi"/>
          <w:sz w:val="24"/>
          <w:szCs w:val="24"/>
          <w:lang w:val="en-US" w:eastAsia="zh-CN"/>
        </w:rPr>
      </w:pPr>
      <w:r w:rsidRPr="00CA7FA6">
        <w:rPr>
          <w:rFonts w:ascii="Book Antiqua" w:hAnsi="Book Antiqua" w:cstheme="minorHAnsi"/>
          <w:sz w:val="24"/>
          <w:szCs w:val="24"/>
          <w:lang w:val="en-US"/>
        </w:rPr>
        <w:t>BACKGROUND</w:t>
      </w:r>
    </w:p>
    <w:p w14:paraId="48478FA8" w14:textId="779CD6B1" w:rsidR="00E73994" w:rsidRPr="00CA7FA6" w:rsidRDefault="00E04D29"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Sarcoidosis is a</w:t>
      </w:r>
      <w:r w:rsidR="000622D5" w:rsidRPr="00CA7FA6">
        <w:rPr>
          <w:rFonts w:ascii="Book Antiqua" w:hAnsi="Book Antiqua"/>
          <w:sz w:val="24"/>
          <w:szCs w:val="24"/>
          <w:lang w:val="en-US"/>
        </w:rPr>
        <w:t xml:space="preserve"> rare</w:t>
      </w:r>
      <w:r w:rsidRPr="00CA7FA6">
        <w:rPr>
          <w:rFonts w:ascii="Book Antiqua" w:hAnsi="Book Antiqua"/>
          <w:sz w:val="24"/>
          <w:szCs w:val="24"/>
          <w:lang w:val="en-US"/>
        </w:rPr>
        <w:t xml:space="preserve"> multisystem disease characterized histologically by </w:t>
      </w:r>
      <w:r w:rsidR="0057144C" w:rsidRPr="00CA7FA6">
        <w:rPr>
          <w:rFonts w:ascii="Book Antiqua" w:hAnsi="Book Antiqua"/>
          <w:sz w:val="24"/>
          <w:szCs w:val="24"/>
          <w:lang w:val="en-US"/>
        </w:rPr>
        <w:t xml:space="preserve">non-caseating </w:t>
      </w:r>
      <w:r w:rsidRPr="00CA7FA6">
        <w:rPr>
          <w:rFonts w:ascii="Book Antiqua" w:hAnsi="Book Antiqua"/>
          <w:sz w:val="24"/>
          <w:szCs w:val="24"/>
          <w:lang w:val="en-US"/>
        </w:rPr>
        <w:t>granuloma formation in the affected organ. While cardiac sarcoidosis</w:t>
      </w:r>
      <w:r w:rsidR="00AE1195" w:rsidRPr="00CA7FA6">
        <w:rPr>
          <w:rFonts w:ascii="Book Antiqua" w:hAnsi="Book Antiqua"/>
          <w:sz w:val="24"/>
          <w:szCs w:val="24"/>
          <w:lang w:val="en-US"/>
        </w:rPr>
        <w:t xml:space="preserve"> </w:t>
      </w:r>
      <w:r w:rsidR="008D6B8C" w:rsidRPr="00CA7FA6">
        <w:rPr>
          <w:rFonts w:ascii="Book Antiqua" w:hAnsi="Book Antiqua"/>
          <w:sz w:val="24"/>
          <w:szCs w:val="24"/>
          <w:lang w:val="en-US"/>
        </w:rPr>
        <w:t xml:space="preserve">is found </w:t>
      </w:r>
      <w:r w:rsidR="00121D06" w:rsidRPr="00CA7FA6">
        <w:rPr>
          <w:rFonts w:ascii="Book Antiqua" w:hAnsi="Book Antiqua"/>
          <w:sz w:val="24"/>
          <w:szCs w:val="24"/>
          <w:lang w:val="en-US"/>
        </w:rPr>
        <w:t xml:space="preserve">on autopsy </w:t>
      </w:r>
      <w:r w:rsidR="008D6B8C" w:rsidRPr="00CA7FA6">
        <w:rPr>
          <w:rFonts w:ascii="Book Antiqua" w:hAnsi="Book Antiqua"/>
          <w:sz w:val="24"/>
          <w:szCs w:val="24"/>
          <w:lang w:val="en-US"/>
        </w:rPr>
        <w:t>in</w:t>
      </w:r>
      <w:r w:rsidRPr="00CA7FA6">
        <w:rPr>
          <w:rFonts w:ascii="Book Antiqua" w:hAnsi="Book Antiqua"/>
          <w:sz w:val="24"/>
          <w:szCs w:val="24"/>
          <w:lang w:val="en-US"/>
        </w:rPr>
        <w:t xml:space="preserve"> up to 25% of sarcoidosis cases</w:t>
      </w:r>
      <w:r w:rsidR="008D6B8C" w:rsidRPr="00CA7FA6">
        <w:rPr>
          <w:rFonts w:ascii="Book Antiqua" w:hAnsi="Book Antiqua"/>
          <w:sz w:val="24"/>
          <w:szCs w:val="24"/>
          <w:lang w:val="en-US"/>
        </w:rPr>
        <w:t>, it is still</w:t>
      </w:r>
      <w:r w:rsidR="00AE1195" w:rsidRPr="00CA7FA6">
        <w:rPr>
          <w:rFonts w:ascii="Book Antiqua" w:hAnsi="Book Antiqua"/>
          <w:sz w:val="24"/>
          <w:szCs w:val="24"/>
          <w:lang w:val="en-US"/>
        </w:rPr>
        <w:t xml:space="preserve"> underdiagnosed and is associated with </w:t>
      </w:r>
      <w:r w:rsidR="00B23C49" w:rsidRPr="00CA7FA6">
        <w:rPr>
          <w:rFonts w:ascii="Book Antiqua" w:hAnsi="Book Antiqua"/>
          <w:sz w:val="24"/>
          <w:szCs w:val="24"/>
          <w:lang w:val="en-US"/>
        </w:rPr>
        <w:t>a poor</w:t>
      </w:r>
      <w:r w:rsidR="00AE1195" w:rsidRPr="00CA7FA6">
        <w:rPr>
          <w:rFonts w:ascii="Book Antiqua" w:hAnsi="Book Antiqua"/>
          <w:sz w:val="24"/>
          <w:szCs w:val="24"/>
          <w:lang w:val="en-US"/>
        </w:rPr>
        <w:t xml:space="preserve"> prognosis.</w:t>
      </w:r>
      <w:r w:rsidR="00941BCE" w:rsidRPr="00CA7FA6">
        <w:rPr>
          <w:rFonts w:ascii="Book Antiqua" w:hAnsi="Book Antiqua"/>
          <w:sz w:val="24"/>
          <w:szCs w:val="24"/>
          <w:lang w:val="en-US"/>
        </w:rPr>
        <w:t xml:space="preserve"> Although the etiology of sarcoidosis remains unclear, an antigen trigger</w:t>
      </w:r>
      <w:r w:rsidR="00121D06" w:rsidRPr="00CA7FA6">
        <w:rPr>
          <w:rFonts w:ascii="Book Antiqua" w:hAnsi="Book Antiqua"/>
          <w:sz w:val="24"/>
          <w:szCs w:val="24"/>
          <w:lang w:val="en-US"/>
        </w:rPr>
        <w:t>ed</w:t>
      </w:r>
      <w:r w:rsidR="00941BCE" w:rsidRPr="00CA7FA6">
        <w:rPr>
          <w:rFonts w:ascii="Book Antiqua" w:hAnsi="Book Antiqua"/>
          <w:sz w:val="24"/>
          <w:szCs w:val="24"/>
          <w:lang w:val="en-US"/>
        </w:rPr>
        <w:t xml:space="preserve"> exaggerated immune response has been hypothesized.</w:t>
      </w:r>
      <w:r w:rsidR="00AE1195" w:rsidRPr="00CA7FA6">
        <w:rPr>
          <w:rFonts w:ascii="Book Antiqua" w:hAnsi="Book Antiqua"/>
          <w:sz w:val="24"/>
          <w:szCs w:val="24"/>
          <w:lang w:val="en-US"/>
        </w:rPr>
        <w:t xml:space="preserve"> </w:t>
      </w:r>
      <w:r w:rsidR="00152FE6" w:rsidRPr="00CA7FA6">
        <w:rPr>
          <w:rFonts w:ascii="Book Antiqua" w:hAnsi="Book Antiqua"/>
          <w:sz w:val="24"/>
          <w:szCs w:val="24"/>
          <w:lang w:val="en-US"/>
        </w:rPr>
        <w:t xml:space="preserve">Early detection and </w:t>
      </w:r>
      <w:r w:rsidR="00121D06" w:rsidRPr="00CA7FA6">
        <w:rPr>
          <w:rFonts w:ascii="Book Antiqua" w:hAnsi="Book Antiqua"/>
          <w:sz w:val="24"/>
          <w:szCs w:val="24"/>
          <w:lang w:val="en-US"/>
        </w:rPr>
        <w:t xml:space="preserve">prompt </w:t>
      </w:r>
      <w:r w:rsidR="00152FE6" w:rsidRPr="00CA7FA6">
        <w:rPr>
          <w:rFonts w:ascii="Book Antiqua" w:hAnsi="Book Antiqua"/>
          <w:sz w:val="24"/>
          <w:szCs w:val="24"/>
          <w:lang w:val="en-US"/>
        </w:rPr>
        <w:t xml:space="preserve">management of </w:t>
      </w:r>
      <w:r w:rsidR="00494E22" w:rsidRPr="00CA7FA6">
        <w:rPr>
          <w:rFonts w:ascii="Book Antiqua" w:hAnsi="Book Antiqua"/>
          <w:sz w:val="24"/>
          <w:szCs w:val="24"/>
          <w:lang w:val="en-US"/>
        </w:rPr>
        <w:t>cardiac sarcoidosis</w:t>
      </w:r>
      <w:r w:rsidR="00152FE6" w:rsidRPr="00CA7FA6">
        <w:rPr>
          <w:rFonts w:ascii="Book Antiqua" w:hAnsi="Book Antiqua"/>
          <w:sz w:val="24"/>
          <w:szCs w:val="24"/>
          <w:lang w:val="en-US"/>
        </w:rPr>
        <w:t xml:space="preserve"> remains pivotal. </w:t>
      </w:r>
    </w:p>
    <w:p w14:paraId="1A7AA083" w14:textId="77777777" w:rsidR="00895F71" w:rsidRPr="00CA7FA6" w:rsidRDefault="00895F71" w:rsidP="006F413B">
      <w:pPr>
        <w:snapToGrid w:val="0"/>
        <w:spacing w:after="0" w:line="360" w:lineRule="auto"/>
        <w:jc w:val="both"/>
        <w:rPr>
          <w:rFonts w:ascii="Book Antiqua" w:hAnsi="Book Antiqua"/>
          <w:b/>
          <w:i/>
          <w:sz w:val="24"/>
          <w:szCs w:val="24"/>
          <w:lang w:val="en-US"/>
        </w:rPr>
      </w:pPr>
    </w:p>
    <w:p w14:paraId="702357BB" w14:textId="77777777" w:rsidR="009333C6" w:rsidRPr="00CA7FA6" w:rsidRDefault="009333C6" w:rsidP="006F413B">
      <w:pPr>
        <w:autoSpaceDE w:val="0"/>
        <w:autoSpaceDN w:val="0"/>
        <w:adjustRightInd w:val="0"/>
        <w:snapToGrid w:val="0"/>
        <w:spacing w:after="0" w:line="360" w:lineRule="auto"/>
        <w:jc w:val="both"/>
        <w:rPr>
          <w:rFonts w:ascii="Book Antiqua" w:hAnsi="Book Antiqua" w:cstheme="minorHAnsi"/>
          <w:sz w:val="24"/>
          <w:szCs w:val="24"/>
          <w:lang w:val="en-US" w:eastAsia="zh-CN"/>
        </w:rPr>
      </w:pPr>
      <w:r w:rsidRPr="00CA7FA6">
        <w:rPr>
          <w:rFonts w:ascii="Book Antiqua" w:hAnsi="Book Antiqua" w:cstheme="minorHAnsi"/>
          <w:sz w:val="24"/>
          <w:szCs w:val="24"/>
          <w:lang w:val="en-US"/>
        </w:rPr>
        <w:t>CASE SUMMARY</w:t>
      </w:r>
    </w:p>
    <w:p w14:paraId="1470BE7B" w14:textId="5F69E280" w:rsidR="001330CE" w:rsidRPr="00CA7FA6" w:rsidRDefault="00E73994"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A 60-year</w:t>
      </w:r>
      <w:r w:rsidR="00D678CF" w:rsidRPr="00CA7FA6">
        <w:rPr>
          <w:rFonts w:ascii="Book Antiqua" w:hAnsi="Book Antiqua"/>
          <w:sz w:val="24"/>
          <w:szCs w:val="24"/>
          <w:lang w:val="en-US"/>
        </w:rPr>
        <w:t>-</w:t>
      </w:r>
      <w:r w:rsidRPr="00CA7FA6">
        <w:rPr>
          <w:rFonts w:ascii="Book Antiqua" w:hAnsi="Book Antiqua"/>
          <w:sz w:val="24"/>
          <w:szCs w:val="24"/>
          <w:lang w:val="en-US"/>
        </w:rPr>
        <w:t xml:space="preserve">old female, </w:t>
      </w:r>
      <w:r w:rsidR="00F6182E" w:rsidRPr="00CA7FA6">
        <w:rPr>
          <w:rFonts w:ascii="Book Antiqua" w:hAnsi="Book Antiqua"/>
          <w:sz w:val="24"/>
          <w:szCs w:val="24"/>
          <w:lang w:val="en-US"/>
        </w:rPr>
        <w:t>with</w:t>
      </w:r>
      <w:r w:rsidRPr="00CA7FA6">
        <w:rPr>
          <w:rFonts w:ascii="Book Antiqua" w:hAnsi="Book Antiqua"/>
          <w:sz w:val="24"/>
          <w:szCs w:val="24"/>
          <w:lang w:val="en-US"/>
        </w:rPr>
        <w:t xml:space="preserve"> pulmonary sarcoidosis in remission, presented to the cardiology outpatient clinic for evaluation of </w:t>
      </w:r>
      <w:r w:rsidR="00F6182E" w:rsidRPr="00CA7FA6">
        <w:rPr>
          <w:rFonts w:ascii="Book Antiqua" w:hAnsi="Book Antiqua"/>
          <w:sz w:val="24"/>
          <w:szCs w:val="24"/>
          <w:lang w:val="en-US"/>
        </w:rPr>
        <w:t xml:space="preserve">weeks-long </w:t>
      </w:r>
      <w:r w:rsidRPr="00CA7FA6">
        <w:rPr>
          <w:rFonts w:ascii="Book Antiqua" w:hAnsi="Book Antiqua"/>
          <w:sz w:val="24"/>
          <w:szCs w:val="24"/>
          <w:lang w:val="en-US"/>
        </w:rPr>
        <w:t>dyspnea on moderate exertion (</w:t>
      </w:r>
      <w:r w:rsidR="00A135AA" w:rsidRPr="00CA7FA6">
        <w:rPr>
          <w:rFonts w:ascii="Book Antiqua" w:hAnsi="Book Antiqua"/>
          <w:sz w:val="24"/>
          <w:szCs w:val="24"/>
          <w:lang w:val="en-US"/>
        </w:rPr>
        <w:t>New York Heart Association</w:t>
      </w:r>
      <w:r w:rsidRPr="00CA7FA6">
        <w:rPr>
          <w:rFonts w:ascii="Book Antiqua" w:hAnsi="Book Antiqua"/>
          <w:sz w:val="24"/>
          <w:szCs w:val="24"/>
          <w:lang w:val="en-US"/>
        </w:rPr>
        <w:t xml:space="preserve"> </w:t>
      </w:r>
      <w:r w:rsidR="00A135AA" w:rsidRPr="00CA7FA6">
        <w:rPr>
          <w:rFonts w:ascii="Book Antiqua" w:hAnsi="Book Antiqua"/>
          <w:sz w:val="24"/>
          <w:szCs w:val="24"/>
          <w:lang w:val="en-US"/>
        </w:rPr>
        <w:t xml:space="preserve">class </w:t>
      </w:r>
      <w:r w:rsidRPr="00CA7FA6">
        <w:rPr>
          <w:rFonts w:ascii="Book Antiqua" w:hAnsi="Book Antiqua"/>
          <w:sz w:val="24"/>
          <w:szCs w:val="24"/>
          <w:lang w:val="en-US"/>
        </w:rPr>
        <w:t xml:space="preserve">II) </w:t>
      </w:r>
      <w:r w:rsidR="00F6182E" w:rsidRPr="00CA7FA6">
        <w:rPr>
          <w:rFonts w:ascii="Book Antiqua" w:hAnsi="Book Antiqua"/>
          <w:sz w:val="24"/>
          <w:szCs w:val="24"/>
          <w:lang w:val="en-US"/>
        </w:rPr>
        <w:t xml:space="preserve">that was </w:t>
      </w:r>
      <w:r w:rsidRPr="00CA7FA6">
        <w:rPr>
          <w:rFonts w:ascii="Book Antiqua" w:hAnsi="Book Antiqua"/>
          <w:sz w:val="24"/>
          <w:szCs w:val="24"/>
          <w:lang w:val="en-US"/>
        </w:rPr>
        <w:t xml:space="preserve">relieved by rest. </w:t>
      </w:r>
      <w:r w:rsidR="00F6182E" w:rsidRPr="00CA7FA6">
        <w:rPr>
          <w:rFonts w:ascii="Book Antiqua" w:hAnsi="Book Antiqua"/>
          <w:sz w:val="24"/>
          <w:szCs w:val="24"/>
          <w:lang w:val="en-US"/>
        </w:rPr>
        <w:t>S</w:t>
      </w:r>
      <w:r w:rsidRPr="00CA7FA6">
        <w:rPr>
          <w:rFonts w:ascii="Book Antiqua" w:hAnsi="Book Antiqua"/>
          <w:sz w:val="24"/>
          <w:szCs w:val="24"/>
          <w:lang w:val="en-US"/>
        </w:rPr>
        <w:t xml:space="preserve">ubmaximal exercise stress test showed multifocal ventricular </w:t>
      </w:r>
      <w:proofErr w:type="spellStart"/>
      <w:r w:rsidRPr="00CA7FA6">
        <w:rPr>
          <w:rFonts w:ascii="Book Antiqua" w:hAnsi="Book Antiqua"/>
          <w:sz w:val="24"/>
          <w:szCs w:val="24"/>
          <w:lang w:val="en-US"/>
        </w:rPr>
        <w:t>extrasystoles</w:t>
      </w:r>
      <w:proofErr w:type="spellEnd"/>
      <w:r w:rsidR="00F6182E" w:rsidRPr="00CA7FA6">
        <w:rPr>
          <w:rFonts w:ascii="Book Antiqua" w:hAnsi="Book Antiqua"/>
          <w:sz w:val="24"/>
          <w:szCs w:val="24"/>
          <w:lang w:val="en-US"/>
        </w:rPr>
        <w:t>,</w:t>
      </w:r>
      <w:r w:rsidRPr="00CA7FA6">
        <w:rPr>
          <w:rFonts w:ascii="Book Antiqua" w:hAnsi="Book Antiqua"/>
          <w:sz w:val="24"/>
          <w:szCs w:val="24"/>
          <w:lang w:val="en-US"/>
        </w:rPr>
        <w:t xml:space="preserve"> followed </w:t>
      </w:r>
      <w:proofErr w:type="gramStart"/>
      <w:r w:rsidRPr="00CA7FA6">
        <w:rPr>
          <w:rFonts w:ascii="Book Antiqua" w:hAnsi="Book Antiqua"/>
          <w:sz w:val="24"/>
          <w:szCs w:val="24"/>
          <w:lang w:val="en-US"/>
        </w:rPr>
        <w:t>by a</w:t>
      </w:r>
      <w:proofErr w:type="gramEnd"/>
      <w:r w:rsidRPr="00CA7FA6">
        <w:rPr>
          <w:rFonts w:ascii="Book Antiqua" w:hAnsi="Book Antiqua"/>
          <w:sz w:val="24"/>
          <w:szCs w:val="24"/>
          <w:lang w:val="en-US"/>
        </w:rPr>
        <w:t xml:space="preserve"> self-limiting </w:t>
      </w:r>
      <w:proofErr w:type="spellStart"/>
      <w:r w:rsidRPr="00CA7FA6">
        <w:rPr>
          <w:rFonts w:ascii="Book Antiqua" w:hAnsi="Book Antiqua"/>
          <w:sz w:val="24"/>
          <w:szCs w:val="24"/>
          <w:lang w:val="en-US"/>
        </w:rPr>
        <w:t>torsade</w:t>
      </w:r>
      <w:r w:rsidR="0060398F" w:rsidRPr="00CA7FA6">
        <w:rPr>
          <w:rFonts w:ascii="Book Antiqua" w:hAnsi="Book Antiqua"/>
          <w:sz w:val="24"/>
          <w:szCs w:val="24"/>
          <w:lang w:val="en-US"/>
        </w:rPr>
        <w:t>s</w:t>
      </w:r>
      <w:proofErr w:type="spellEnd"/>
      <w:r w:rsidRPr="00CA7FA6">
        <w:rPr>
          <w:rFonts w:ascii="Book Antiqua" w:hAnsi="Book Antiqua"/>
          <w:sz w:val="24"/>
          <w:szCs w:val="24"/>
          <w:lang w:val="en-US"/>
        </w:rPr>
        <w:t xml:space="preserve"> de pointe</w:t>
      </w:r>
      <w:r w:rsidR="003C67DB" w:rsidRPr="00CA7FA6">
        <w:rPr>
          <w:rFonts w:ascii="Book Antiqua" w:hAnsi="Book Antiqua"/>
          <w:sz w:val="24"/>
          <w:szCs w:val="24"/>
          <w:lang w:val="en-US"/>
        </w:rPr>
        <w:t>s</w:t>
      </w:r>
      <w:r w:rsidRPr="00CA7FA6">
        <w:rPr>
          <w:rFonts w:ascii="Book Antiqua" w:hAnsi="Book Antiqua"/>
          <w:sz w:val="24"/>
          <w:szCs w:val="24"/>
          <w:lang w:val="en-US"/>
        </w:rPr>
        <w:t xml:space="preserve">. </w:t>
      </w:r>
      <w:r w:rsidR="00BA220B" w:rsidRPr="00CA7FA6">
        <w:rPr>
          <w:rFonts w:ascii="Book Antiqua" w:hAnsi="Book Antiqua"/>
          <w:sz w:val="24"/>
          <w:szCs w:val="24"/>
          <w:lang w:val="en-US"/>
        </w:rPr>
        <w:t xml:space="preserve">Cardiac magnetic resonance imaging showed </w:t>
      </w:r>
      <w:proofErr w:type="spellStart"/>
      <w:r w:rsidR="00BA220B" w:rsidRPr="00CA7FA6">
        <w:rPr>
          <w:rFonts w:ascii="Book Antiqua" w:hAnsi="Book Antiqua"/>
          <w:sz w:val="24"/>
          <w:szCs w:val="24"/>
          <w:lang w:val="en-US"/>
        </w:rPr>
        <w:t>nondilated</w:t>
      </w:r>
      <w:proofErr w:type="spellEnd"/>
      <w:r w:rsidR="00BA220B" w:rsidRPr="00CA7FA6">
        <w:rPr>
          <w:rFonts w:ascii="Book Antiqua" w:hAnsi="Book Antiqua"/>
          <w:sz w:val="24"/>
          <w:szCs w:val="24"/>
          <w:lang w:val="en-US"/>
        </w:rPr>
        <w:t xml:space="preserve"> and </w:t>
      </w:r>
      <w:proofErr w:type="spellStart"/>
      <w:r w:rsidR="00BA220B" w:rsidRPr="00CA7FA6">
        <w:rPr>
          <w:rFonts w:ascii="Book Antiqua" w:hAnsi="Book Antiqua"/>
          <w:sz w:val="24"/>
          <w:szCs w:val="24"/>
          <w:lang w:val="en-US"/>
        </w:rPr>
        <w:t>normotrophic</w:t>
      </w:r>
      <w:proofErr w:type="spellEnd"/>
      <w:r w:rsidR="00BA220B" w:rsidRPr="00CA7FA6">
        <w:rPr>
          <w:rFonts w:ascii="Book Antiqua" w:hAnsi="Book Antiqua"/>
          <w:sz w:val="24"/>
          <w:szCs w:val="24"/>
          <w:lang w:val="en-US"/>
        </w:rPr>
        <w:t xml:space="preserve"> left ventricle with </w:t>
      </w:r>
      <w:proofErr w:type="spellStart"/>
      <w:r w:rsidR="00BA220B" w:rsidRPr="00CA7FA6">
        <w:rPr>
          <w:rFonts w:ascii="Book Antiqua" w:hAnsi="Book Antiqua"/>
          <w:sz w:val="24"/>
          <w:szCs w:val="24"/>
          <w:lang w:val="en-US"/>
        </w:rPr>
        <w:t>basoseptal</w:t>
      </w:r>
      <w:proofErr w:type="spellEnd"/>
      <w:r w:rsidR="00BA220B" w:rsidRPr="00CA7FA6">
        <w:rPr>
          <w:rFonts w:ascii="Book Antiqua" w:hAnsi="Book Antiqua"/>
          <w:sz w:val="24"/>
          <w:szCs w:val="24"/>
          <w:lang w:val="en-US"/>
        </w:rPr>
        <w:t xml:space="preserve"> and mid-</w:t>
      </w:r>
      <w:proofErr w:type="spellStart"/>
      <w:r w:rsidR="00BA220B" w:rsidRPr="00CA7FA6">
        <w:rPr>
          <w:rFonts w:ascii="Book Antiqua" w:hAnsi="Book Antiqua"/>
          <w:sz w:val="24"/>
          <w:szCs w:val="24"/>
          <w:lang w:val="en-US"/>
        </w:rPr>
        <w:t>septal</w:t>
      </w:r>
      <w:proofErr w:type="spellEnd"/>
      <w:r w:rsidR="00BA220B" w:rsidRPr="00CA7FA6">
        <w:rPr>
          <w:rFonts w:ascii="Book Antiqua" w:hAnsi="Book Antiqua"/>
          <w:sz w:val="24"/>
          <w:szCs w:val="24"/>
          <w:lang w:val="en-US"/>
        </w:rPr>
        <w:t xml:space="preserve"> </w:t>
      </w:r>
      <w:proofErr w:type="spellStart"/>
      <w:r w:rsidR="00BA220B" w:rsidRPr="00CA7FA6">
        <w:rPr>
          <w:rFonts w:ascii="Book Antiqua" w:hAnsi="Book Antiqua"/>
          <w:sz w:val="24"/>
          <w:szCs w:val="24"/>
          <w:lang w:val="en-US"/>
        </w:rPr>
        <w:t>dyskinesis</w:t>
      </w:r>
      <w:proofErr w:type="spellEnd"/>
      <w:r w:rsidR="00BA220B" w:rsidRPr="00CA7FA6">
        <w:rPr>
          <w:rFonts w:ascii="Book Antiqua" w:hAnsi="Book Antiqua"/>
          <w:sz w:val="24"/>
          <w:szCs w:val="24"/>
          <w:lang w:val="en-US"/>
        </w:rPr>
        <w:t xml:space="preserve">. The </w:t>
      </w:r>
      <w:r w:rsidR="00F6182E" w:rsidRPr="00CA7FA6">
        <w:rPr>
          <w:rFonts w:ascii="Book Antiqua" w:hAnsi="Book Antiqua"/>
          <w:sz w:val="24"/>
          <w:szCs w:val="24"/>
          <w:lang w:val="en-US"/>
        </w:rPr>
        <w:t>magnetic resonance imaging-</w:t>
      </w:r>
      <w:r w:rsidR="00BA220B" w:rsidRPr="00CA7FA6">
        <w:rPr>
          <w:rFonts w:ascii="Book Antiqua" w:hAnsi="Book Antiqua"/>
          <w:sz w:val="24"/>
          <w:szCs w:val="24"/>
          <w:lang w:val="en-US"/>
        </w:rPr>
        <w:t xml:space="preserve">derived </w:t>
      </w:r>
      <w:r w:rsidR="00F6182E" w:rsidRPr="00CA7FA6">
        <w:rPr>
          <w:rFonts w:ascii="Book Antiqua" w:hAnsi="Book Antiqua"/>
          <w:sz w:val="24"/>
          <w:szCs w:val="24"/>
          <w:lang w:val="en-US"/>
        </w:rPr>
        <w:t xml:space="preserve">left ventricular ejection fraction </w:t>
      </w:r>
      <w:r w:rsidR="00BA220B" w:rsidRPr="00CA7FA6">
        <w:rPr>
          <w:rFonts w:ascii="Book Antiqua" w:hAnsi="Book Antiqua"/>
          <w:sz w:val="24"/>
          <w:szCs w:val="24"/>
          <w:lang w:val="en-US"/>
        </w:rPr>
        <w:t>was 45%. Delayed enhancement showed patchy transmural fibrosis of the septum and hyperenhancement of the papillary muscles, all in favor of extensive cardiac involvement</w:t>
      </w:r>
      <w:r w:rsidR="001330CE" w:rsidRPr="00CA7FA6">
        <w:rPr>
          <w:rFonts w:ascii="Book Antiqua" w:hAnsi="Book Antiqua"/>
          <w:sz w:val="24"/>
          <w:szCs w:val="24"/>
          <w:lang w:val="en-US"/>
        </w:rPr>
        <w:t xml:space="preserve"> of sarcoidosis. A double</w:t>
      </w:r>
      <w:r w:rsidR="00F6182E" w:rsidRPr="00CA7FA6">
        <w:rPr>
          <w:rFonts w:ascii="Book Antiqua" w:hAnsi="Book Antiqua"/>
          <w:sz w:val="24"/>
          <w:szCs w:val="24"/>
          <w:lang w:val="en-US"/>
        </w:rPr>
        <w:t>-</w:t>
      </w:r>
      <w:r w:rsidR="001330CE" w:rsidRPr="00CA7FA6">
        <w:rPr>
          <w:rFonts w:ascii="Book Antiqua" w:hAnsi="Book Antiqua"/>
          <w:sz w:val="24"/>
          <w:szCs w:val="24"/>
          <w:lang w:val="en-US"/>
        </w:rPr>
        <w:t xml:space="preserve">chamber implantable cardiac defibrillator was implanted, and </w:t>
      </w:r>
      <w:r w:rsidR="00F6182E" w:rsidRPr="00CA7FA6">
        <w:rPr>
          <w:rFonts w:ascii="Book Antiqua" w:hAnsi="Book Antiqua"/>
          <w:sz w:val="24"/>
          <w:szCs w:val="24"/>
          <w:lang w:val="en-US"/>
        </w:rPr>
        <w:t>m</w:t>
      </w:r>
      <w:r w:rsidR="001330CE" w:rsidRPr="00CA7FA6">
        <w:rPr>
          <w:rFonts w:ascii="Book Antiqua" w:hAnsi="Book Antiqua"/>
          <w:sz w:val="24"/>
          <w:szCs w:val="24"/>
          <w:lang w:val="en-US"/>
        </w:rPr>
        <w:t xml:space="preserve">ethylprednisolone </w:t>
      </w:r>
      <w:r w:rsidR="00F6182E" w:rsidRPr="00CA7FA6">
        <w:rPr>
          <w:rFonts w:ascii="Book Antiqua" w:hAnsi="Book Antiqua"/>
          <w:sz w:val="24"/>
          <w:szCs w:val="24"/>
          <w:lang w:val="en-US"/>
        </w:rPr>
        <w:t>(</w:t>
      </w:r>
      <w:r w:rsidR="001330CE" w:rsidRPr="00CA7FA6">
        <w:rPr>
          <w:rFonts w:ascii="Book Antiqua" w:hAnsi="Book Antiqua"/>
          <w:sz w:val="24"/>
          <w:szCs w:val="24"/>
          <w:lang w:val="en-US"/>
        </w:rPr>
        <w:t>12 mg</w:t>
      </w:r>
      <w:r w:rsidR="00F6182E" w:rsidRPr="00CA7FA6">
        <w:rPr>
          <w:rFonts w:ascii="Book Antiqua" w:hAnsi="Book Antiqua"/>
          <w:sz w:val="24"/>
          <w:szCs w:val="24"/>
          <w:lang w:val="en-US"/>
        </w:rPr>
        <w:t>/</w:t>
      </w:r>
      <w:r w:rsidR="001330CE" w:rsidRPr="00CA7FA6">
        <w:rPr>
          <w:rFonts w:ascii="Book Antiqua" w:hAnsi="Book Antiqua"/>
          <w:sz w:val="24"/>
          <w:szCs w:val="24"/>
          <w:lang w:val="en-US"/>
        </w:rPr>
        <w:t>d</w:t>
      </w:r>
      <w:r w:rsidR="00F6182E" w:rsidRPr="00CA7FA6">
        <w:rPr>
          <w:rFonts w:ascii="Book Antiqua" w:hAnsi="Book Antiqua"/>
          <w:sz w:val="24"/>
          <w:szCs w:val="24"/>
          <w:lang w:val="en-US"/>
        </w:rPr>
        <w:t>)</w:t>
      </w:r>
      <w:r w:rsidR="001330CE" w:rsidRPr="00CA7FA6">
        <w:rPr>
          <w:rFonts w:ascii="Book Antiqua" w:hAnsi="Book Antiqua"/>
          <w:sz w:val="24"/>
          <w:szCs w:val="24"/>
          <w:lang w:val="en-US"/>
        </w:rPr>
        <w:t xml:space="preserve"> and </w:t>
      </w:r>
      <w:r w:rsidR="00F6182E" w:rsidRPr="00CA7FA6">
        <w:rPr>
          <w:rFonts w:ascii="Book Antiqua" w:hAnsi="Book Antiqua"/>
          <w:sz w:val="24"/>
          <w:szCs w:val="24"/>
          <w:lang w:val="en-US"/>
        </w:rPr>
        <w:t>m</w:t>
      </w:r>
      <w:r w:rsidR="001330CE" w:rsidRPr="00CA7FA6">
        <w:rPr>
          <w:rFonts w:ascii="Book Antiqua" w:hAnsi="Book Antiqua"/>
          <w:sz w:val="24"/>
          <w:szCs w:val="24"/>
          <w:lang w:val="en-US"/>
        </w:rPr>
        <w:t xml:space="preserve">ethotrexate </w:t>
      </w:r>
      <w:r w:rsidR="00F6182E" w:rsidRPr="00CA7FA6">
        <w:rPr>
          <w:rFonts w:ascii="Book Antiqua" w:hAnsi="Book Antiqua"/>
          <w:sz w:val="24"/>
          <w:szCs w:val="24"/>
          <w:lang w:val="en-US"/>
        </w:rPr>
        <w:t>(</w:t>
      </w:r>
      <w:r w:rsidR="001330CE" w:rsidRPr="00CA7FA6">
        <w:rPr>
          <w:rFonts w:ascii="Book Antiqua" w:hAnsi="Book Antiqua"/>
          <w:sz w:val="24"/>
          <w:szCs w:val="24"/>
          <w:lang w:val="en-US"/>
        </w:rPr>
        <w:t>12.5 mg</w:t>
      </w:r>
      <w:r w:rsidR="00F6182E" w:rsidRPr="00CA7FA6">
        <w:rPr>
          <w:rFonts w:ascii="Book Antiqua" w:hAnsi="Book Antiqua"/>
          <w:sz w:val="24"/>
          <w:szCs w:val="24"/>
          <w:lang w:val="en-US"/>
        </w:rPr>
        <w:t>/</w:t>
      </w:r>
      <w:proofErr w:type="spellStart"/>
      <w:r w:rsidR="001330CE" w:rsidRPr="00CA7FA6">
        <w:rPr>
          <w:rFonts w:ascii="Book Antiqua" w:hAnsi="Book Antiqua"/>
          <w:sz w:val="24"/>
          <w:szCs w:val="24"/>
          <w:lang w:val="en-US"/>
        </w:rPr>
        <w:t>wk</w:t>
      </w:r>
      <w:proofErr w:type="spellEnd"/>
      <w:r w:rsidR="00F6182E" w:rsidRPr="00CA7FA6">
        <w:rPr>
          <w:rFonts w:ascii="Book Antiqua" w:hAnsi="Book Antiqua"/>
          <w:sz w:val="24"/>
          <w:szCs w:val="24"/>
          <w:lang w:val="en-US"/>
        </w:rPr>
        <w:t xml:space="preserve">) </w:t>
      </w:r>
      <w:r w:rsidR="00AE727D" w:rsidRPr="00CA7FA6">
        <w:rPr>
          <w:rFonts w:ascii="Book Antiqua" w:hAnsi="Book Antiqua"/>
          <w:sz w:val="24"/>
          <w:szCs w:val="24"/>
          <w:lang w:val="en-US"/>
        </w:rPr>
        <w:t xml:space="preserve">treatment </w:t>
      </w:r>
      <w:r w:rsidR="00F6182E" w:rsidRPr="00CA7FA6">
        <w:rPr>
          <w:rFonts w:ascii="Book Antiqua" w:hAnsi="Book Antiqua"/>
          <w:sz w:val="24"/>
          <w:szCs w:val="24"/>
          <w:lang w:val="en-US"/>
        </w:rPr>
        <w:t>was initiated</w:t>
      </w:r>
      <w:r w:rsidR="001330CE" w:rsidRPr="00CA7FA6">
        <w:rPr>
          <w:rFonts w:ascii="Book Antiqua" w:hAnsi="Book Antiqua"/>
          <w:sz w:val="24"/>
          <w:szCs w:val="24"/>
          <w:lang w:val="en-US"/>
        </w:rPr>
        <w:t xml:space="preserve">. Follow-up and </w:t>
      </w:r>
      <w:r w:rsidR="00F6182E" w:rsidRPr="00CA7FA6">
        <w:rPr>
          <w:rFonts w:ascii="Book Antiqua" w:hAnsi="Book Antiqua"/>
          <w:sz w:val="24"/>
          <w:szCs w:val="24"/>
          <w:lang w:val="en-US"/>
        </w:rPr>
        <w:t>implantable cardiac defibrillator</w:t>
      </w:r>
      <w:r w:rsidR="001330CE" w:rsidRPr="00CA7FA6">
        <w:rPr>
          <w:rFonts w:ascii="Book Antiqua" w:hAnsi="Book Antiqua"/>
          <w:sz w:val="24"/>
          <w:szCs w:val="24"/>
          <w:lang w:val="en-US"/>
        </w:rPr>
        <w:t xml:space="preserve"> interrogation showed episodes of asymptomatic nonsustained ventricular tachycardia and an asymptomatic episode of nonsustained ventricular tachycardia ending by the first </w:t>
      </w:r>
      <w:proofErr w:type="spellStart"/>
      <w:r w:rsidR="00AE727D" w:rsidRPr="00CA7FA6">
        <w:rPr>
          <w:rFonts w:ascii="Book Antiqua" w:hAnsi="Book Antiqua"/>
          <w:sz w:val="24"/>
          <w:szCs w:val="24"/>
          <w:lang w:val="en-US"/>
        </w:rPr>
        <w:t>antitachycardia</w:t>
      </w:r>
      <w:proofErr w:type="spellEnd"/>
      <w:r w:rsidR="00AE727D" w:rsidRPr="00CA7FA6">
        <w:rPr>
          <w:rFonts w:ascii="Book Antiqua" w:hAnsi="Book Antiqua"/>
          <w:sz w:val="24"/>
          <w:szCs w:val="24"/>
          <w:lang w:val="en-US"/>
        </w:rPr>
        <w:t xml:space="preserve"> pacing</w:t>
      </w:r>
      <w:r w:rsidR="001330CE" w:rsidRPr="00CA7FA6">
        <w:rPr>
          <w:rFonts w:ascii="Book Antiqua" w:hAnsi="Book Antiqua"/>
          <w:sz w:val="24"/>
          <w:szCs w:val="24"/>
          <w:lang w:val="en-US"/>
        </w:rPr>
        <w:t xml:space="preserve"> run.</w:t>
      </w:r>
    </w:p>
    <w:p w14:paraId="76972A8A" w14:textId="77777777" w:rsidR="00895F71" w:rsidRPr="00CA7FA6" w:rsidRDefault="00895F71" w:rsidP="006F413B">
      <w:pPr>
        <w:snapToGrid w:val="0"/>
        <w:spacing w:after="0" w:line="360" w:lineRule="auto"/>
        <w:jc w:val="both"/>
        <w:rPr>
          <w:rFonts w:ascii="Book Antiqua" w:hAnsi="Book Antiqua"/>
          <w:b/>
          <w:i/>
          <w:sz w:val="24"/>
          <w:szCs w:val="24"/>
          <w:lang w:val="en-US"/>
        </w:rPr>
      </w:pPr>
    </w:p>
    <w:p w14:paraId="59BF8E16" w14:textId="77777777" w:rsidR="009333C6" w:rsidRPr="00CA7FA6" w:rsidRDefault="009333C6" w:rsidP="006F413B">
      <w:pPr>
        <w:snapToGrid w:val="0"/>
        <w:spacing w:after="0" w:line="360" w:lineRule="auto"/>
        <w:jc w:val="both"/>
        <w:rPr>
          <w:rFonts w:ascii="Book Antiqua" w:hAnsi="Book Antiqua" w:cstheme="minorHAnsi"/>
          <w:sz w:val="24"/>
          <w:szCs w:val="24"/>
          <w:lang w:val="en-US" w:eastAsia="zh-CN"/>
        </w:rPr>
      </w:pPr>
      <w:r w:rsidRPr="00CA7FA6">
        <w:rPr>
          <w:rFonts w:ascii="Book Antiqua" w:hAnsi="Book Antiqua" w:cstheme="minorHAnsi"/>
          <w:sz w:val="24"/>
          <w:szCs w:val="24"/>
          <w:lang w:val="en-US"/>
        </w:rPr>
        <w:t>CONCLUSION</w:t>
      </w:r>
    </w:p>
    <w:p w14:paraId="55A418E1" w14:textId="6AF20C80" w:rsidR="00E04D29" w:rsidRPr="00CA7FA6" w:rsidRDefault="003C67DB"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 xml:space="preserve">Along an extensive review of the literature, this unusual case report highlights the importance </w:t>
      </w:r>
      <w:r w:rsidR="001330CE" w:rsidRPr="00CA7FA6">
        <w:rPr>
          <w:rFonts w:ascii="Book Antiqua" w:hAnsi="Book Antiqua"/>
          <w:sz w:val="24"/>
          <w:szCs w:val="24"/>
          <w:lang w:val="en-US"/>
        </w:rPr>
        <w:t>of early detection of cardiac involvement of sarcoidosis</w:t>
      </w:r>
      <w:r w:rsidR="003D102C" w:rsidRPr="00CA7FA6">
        <w:rPr>
          <w:rFonts w:ascii="Book Antiqua" w:hAnsi="Book Antiqua"/>
          <w:sz w:val="24"/>
          <w:szCs w:val="24"/>
          <w:lang w:val="en-US"/>
        </w:rPr>
        <w:t>,</w:t>
      </w:r>
      <w:r w:rsidR="001330CE" w:rsidRPr="00CA7FA6">
        <w:rPr>
          <w:rFonts w:ascii="Book Antiqua" w:hAnsi="Book Antiqua"/>
          <w:sz w:val="24"/>
          <w:szCs w:val="24"/>
          <w:lang w:val="en-US"/>
        </w:rPr>
        <w:t xml:space="preserve"> in order to avoid potential complications and </w:t>
      </w:r>
      <w:r w:rsidR="00046313" w:rsidRPr="00CA7FA6">
        <w:rPr>
          <w:rFonts w:ascii="Book Antiqua" w:hAnsi="Book Antiqua"/>
          <w:sz w:val="24"/>
          <w:szCs w:val="24"/>
          <w:lang w:val="en-US"/>
        </w:rPr>
        <w:t>increase survival</w:t>
      </w:r>
      <w:r w:rsidR="001330CE" w:rsidRPr="00CA7FA6">
        <w:rPr>
          <w:rFonts w:ascii="Book Antiqua" w:hAnsi="Book Antiqua"/>
          <w:sz w:val="24"/>
          <w:szCs w:val="24"/>
          <w:lang w:val="en-US"/>
        </w:rPr>
        <w:t>.</w:t>
      </w:r>
    </w:p>
    <w:p w14:paraId="0393DCB7" w14:textId="77777777" w:rsidR="00895F71" w:rsidRPr="00CA7FA6" w:rsidRDefault="00895F71" w:rsidP="006F413B">
      <w:pPr>
        <w:snapToGrid w:val="0"/>
        <w:spacing w:after="0" w:line="360" w:lineRule="auto"/>
        <w:jc w:val="both"/>
        <w:rPr>
          <w:rFonts w:ascii="Book Antiqua" w:hAnsi="Book Antiqua"/>
          <w:b/>
          <w:sz w:val="24"/>
          <w:szCs w:val="24"/>
          <w:lang w:val="en-US"/>
        </w:rPr>
      </w:pPr>
    </w:p>
    <w:p w14:paraId="6009CFAA" w14:textId="08D632C1" w:rsidR="00FD7A3F" w:rsidRPr="00CA7FA6" w:rsidRDefault="009333C6" w:rsidP="006F413B">
      <w:pPr>
        <w:snapToGrid w:val="0"/>
        <w:spacing w:after="0" w:line="360" w:lineRule="auto"/>
        <w:jc w:val="both"/>
        <w:rPr>
          <w:rFonts w:ascii="Book Antiqua" w:hAnsi="Book Antiqua"/>
          <w:sz w:val="24"/>
          <w:szCs w:val="24"/>
          <w:lang w:val="en-US"/>
        </w:rPr>
      </w:pPr>
      <w:r w:rsidRPr="00CA7FA6">
        <w:rPr>
          <w:rFonts w:ascii="Book Antiqua" w:hAnsi="Book Antiqua" w:cstheme="minorHAnsi"/>
          <w:b/>
          <w:sz w:val="24"/>
          <w:szCs w:val="24"/>
          <w:lang w:val="en-US"/>
        </w:rPr>
        <w:t>Key</w:t>
      </w:r>
      <w:r w:rsidRPr="00CA7FA6">
        <w:rPr>
          <w:rFonts w:ascii="Book Antiqua" w:hAnsi="Book Antiqua" w:cstheme="minorHAnsi"/>
          <w:b/>
          <w:sz w:val="24"/>
          <w:szCs w:val="24"/>
          <w:lang w:val="en-US" w:eastAsia="zh-CN"/>
        </w:rPr>
        <w:t xml:space="preserve"> </w:t>
      </w:r>
      <w:r w:rsidRPr="00CA7FA6">
        <w:rPr>
          <w:rFonts w:ascii="Book Antiqua" w:hAnsi="Book Antiqua" w:cstheme="minorHAnsi"/>
          <w:b/>
          <w:sz w:val="24"/>
          <w:szCs w:val="24"/>
          <w:lang w:val="en-US"/>
        </w:rPr>
        <w:t xml:space="preserve">words: </w:t>
      </w:r>
      <w:proofErr w:type="spellStart"/>
      <w:r w:rsidR="00941BCE" w:rsidRPr="00CA7FA6">
        <w:rPr>
          <w:rFonts w:ascii="Book Antiqua" w:hAnsi="Book Antiqua"/>
          <w:sz w:val="24"/>
          <w:szCs w:val="24"/>
          <w:lang w:val="en-US"/>
        </w:rPr>
        <w:t>Sarcoidosis</w:t>
      </w:r>
      <w:proofErr w:type="spellEnd"/>
      <w:r w:rsidR="00941BCE" w:rsidRPr="00CA7FA6">
        <w:rPr>
          <w:rFonts w:ascii="Book Antiqua" w:hAnsi="Book Antiqua"/>
          <w:sz w:val="24"/>
          <w:szCs w:val="24"/>
          <w:lang w:val="en-US"/>
        </w:rPr>
        <w:t xml:space="preserve">; Cardiac </w:t>
      </w:r>
      <w:proofErr w:type="spellStart"/>
      <w:r w:rsidR="00494E22" w:rsidRPr="00CA7FA6">
        <w:rPr>
          <w:rFonts w:ascii="Book Antiqua" w:hAnsi="Book Antiqua"/>
          <w:sz w:val="24"/>
          <w:szCs w:val="24"/>
          <w:lang w:val="en-US"/>
        </w:rPr>
        <w:t>s</w:t>
      </w:r>
      <w:r w:rsidR="00941BCE" w:rsidRPr="00CA7FA6">
        <w:rPr>
          <w:rFonts w:ascii="Book Antiqua" w:hAnsi="Book Antiqua"/>
          <w:sz w:val="24"/>
          <w:szCs w:val="24"/>
          <w:lang w:val="en-US"/>
        </w:rPr>
        <w:t>arcoidosis</w:t>
      </w:r>
      <w:proofErr w:type="spellEnd"/>
      <w:r w:rsidR="00941BCE" w:rsidRPr="00CA7FA6">
        <w:rPr>
          <w:rFonts w:ascii="Book Antiqua" w:hAnsi="Book Antiqua"/>
          <w:sz w:val="24"/>
          <w:szCs w:val="24"/>
          <w:lang w:val="en-US"/>
        </w:rPr>
        <w:t xml:space="preserve">; </w:t>
      </w:r>
      <w:proofErr w:type="spellStart"/>
      <w:r w:rsidR="00941BCE" w:rsidRPr="00CA7FA6">
        <w:rPr>
          <w:rFonts w:ascii="Book Antiqua" w:hAnsi="Book Antiqua"/>
          <w:sz w:val="24"/>
          <w:szCs w:val="24"/>
          <w:lang w:val="en-US"/>
        </w:rPr>
        <w:t>Torsade</w:t>
      </w:r>
      <w:r w:rsidR="0022511F" w:rsidRPr="00CA7FA6">
        <w:rPr>
          <w:rFonts w:ascii="Book Antiqua" w:hAnsi="Book Antiqua"/>
          <w:sz w:val="24"/>
          <w:szCs w:val="24"/>
          <w:lang w:val="en-US"/>
        </w:rPr>
        <w:t>s</w:t>
      </w:r>
      <w:proofErr w:type="spellEnd"/>
      <w:r w:rsidR="00941BCE" w:rsidRPr="00CA7FA6">
        <w:rPr>
          <w:rFonts w:ascii="Book Antiqua" w:hAnsi="Book Antiqua"/>
          <w:sz w:val="24"/>
          <w:szCs w:val="24"/>
          <w:lang w:val="en-US"/>
        </w:rPr>
        <w:t xml:space="preserve"> de </w:t>
      </w:r>
      <w:r w:rsidR="00494E22" w:rsidRPr="00CA7FA6">
        <w:rPr>
          <w:rFonts w:ascii="Book Antiqua" w:hAnsi="Book Antiqua"/>
          <w:sz w:val="24"/>
          <w:szCs w:val="24"/>
          <w:lang w:val="en-US"/>
        </w:rPr>
        <w:t>p</w:t>
      </w:r>
      <w:r w:rsidR="00941BCE" w:rsidRPr="00CA7FA6">
        <w:rPr>
          <w:rFonts w:ascii="Book Antiqua" w:hAnsi="Book Antiqua"/>
          <w:sz w:val="24"/>
          <w:szCs w:val="24"/>
          <w:lang w:val="en-US"/>
        </w:rPr>
        <w:t>ointes;</w:t>
      </w:r>
      <w:r w:rsidR="00FD7A3F" w:rsidRPr="00CA7FA6">
        <w:rPr>
          <w:rFonts w:ascii="Book Antiqua" w:hAnsi="Book Antiqua"/>
          <w:sz w:val="24"/>
          <w:szCs w:val="24"/>
          <w:lang w:val="en-US"/>
        </w:rPr>
        <w:t xml:space="preserve"> Ventricular </w:t>
      </w:r>
      <w:r w:rsidR="00494E22" w:rsidRPr="00CA7FA6">
        <w:rPr>
          <w:rFonts w:ascii="Book Antiqua" w:hAnsi="Book Antiqua"/>
          <w:sz w:val="24"/>
          <w:szCs w:val="24"/>
          <w:lang w:val="en-US"/>
        </w:rPr>
        <w:t>t</w:t>
      </w:r>
      <w:r w:rsidR="00FD7A3F" w:rsidRPr="00CA7FA6">
        <w:rPr>
          <w:rFonts w:ascii="Book Antiqua" w:hAnsi="Book Antiqua"/>
          <w:sz w:val="24"/>
          <w:szCs w:val="24"/>
          <w:lang w:val="en-US"/>
        </w:rPr>
        <w:t>achycardia</w:t>
      </w:r>
      <w:r w:rsidR="003D102C" w:rsidRPr="00CA7FA6">
        <w:rPr>
          <w:rFonts w:ascii="Book Antiqua" w:hAnsi="Book Antiqua"/>
          <w:sz w:val="24"/>
          <w:szCs w:val="24"/>
          <w:lang w:val="en-US"/>
        </w:rPr>
        <w:t>;</w:t>
      </w:r>
      <w:r w:rsidR="0022511F" w:rsidRPr="00CA7FA6">
        <w:rPr>
          <w:rFonts w:ascii="Book Antiqua" w:hAnsi="Book Antiqua"/>
          <w:sz w:val="24"/>
          <w:szCs w:val="24"/>
          <w:lang w:val="en-US"/>
        </w:rPr>
        <w:t xml:space="preserve"> I</w:t>
      </w:r>
      <w:r w:rsidR="00941BCE" w:rsidRPr="00CA7FA6">
        <w:rPr>
          <w:rFonts w:ascii="Book Antiqua" w:hAnsi="Book Antiqua"/>
          <w:sz w:val="24"/>
          <w:szCs w:val="24"/>
          <w:lang w:val="en-US"/>
        </w:rPr>
        <w:t>mmunotherapy</w:t>
      </w:r>
      <w:r w:rsidRPr="00CA7FA6">
        <w:rPr>
          <w:rFonts w:ascii="Book Antiqua" w:hAnsi="Book Antiqua"/>
          <w:sz w:val="24"/>
          <w:szCs w:val="24"/>
          <w:lang w:val="en-US"/>
        </w:rPr>
        <w:t>; Case report</w:t>
      </w:r>
    </w:p>
    <w:p w14:paraId="23F60D99" w14:textId="40153F3E" w:rsidR="00941BCE" w:rsidRPr="00CA7FA6" w:rsidRDefault="00941BCE" w:rsidP="006F413B">
      <w:pPr>
        <w:snapToGrid w:val="0"/>
        <w:spacing w:after="0" w:line="360" w:lineRule="auto"/>
        <w:jc w:val="both"/>
        <w:rPr>
          <w:rFonts w:ascii="Book Antiqua" w:hAnsi="Book Antiqua"/>
          <w:sz w:val="24"/>
          <w:szCs w:val="24"/>
          <w:lang w:val="en-US"/>
        </w:rPr>
      </w:pPr>
    </w:p>
    <w:p w14:paraId="457C58D4" w14:textId="5A3F8EE3" w:rsidR="00CA7FA6" w:rsidRPr="00CA7FA6" w:rsidRDefault="00CA7FA6" w:rsidP="006F413B">
      <w:pPr>
        <w:snapToGrid w:val="0"/>
        <w:spacing w:after="0" w:line="360" w:lineRule="auto"/>
        <w:jc w:val="both"/>
        <w:rPr>
          <w:rFonts w:ascii="Book Antiqua" w:hAnsi="Book Antiqua" w:hint="eastAsia"/>
          <w:iCs/>
          <w:lang w:eastAsia="zh-CN"/>
        </w:rPr>
      </w:pPr>
      <w:r w:rsidRPr="00CA7FA6">
        <w:rPr>
          <w:rFonts w:ascii="Book Antiqua" w:hAnsi="Book Antiqua" w:hint="eastAsia"/>
          <w:b/>
          <w:sz w:val="24"/>
          <w:szCs w:val="24"/>
          <w:lang w:val="en-US" w:eastAsia="zh-CN"/>
        </w:rPr>
        <w:t>Citation:</w:t>
      </w:r>
      <w:r w:rsidRPr="00CA7FA6">
        <w:rPr>
          <w:rFonts w:ascii="Book Antiqua" w:hAnsi="Book Antiqua" w:hint="eastAsia"/>
          <w:sz w:val="24"/>
          <w:szCs w:val="24"/>
          <w:lang w:val="en-US" w:eastAsia="zh-CN"/>
        </w:rPr>
        <w:t xml:space="preserve"> </w:t>
      </w:r>
      <w:proofErr w:type="spellStart"/>
      <w:r w:rsidR="00895F71" w:rsidRPr="00CA7FA6">
        <w:rPr>
          <w:rFonts w:ascii="Book Antiqua" w:hAnsi="Book Antiqua"/>
          <w:sz w:val="24"/>
          <w:szCs w:val="24"/>
          <w:lang w:val="en-US"/>
        </w:rPr>
        <w:t>Ghafari</w:t>
      </w:r>
      <w:proofErr w:type="spellEnd"/>
      <w:r w:rsidR="00895F71" w:rsidRPr="00CA7FA6">
        <w:rPr>
          <w:rFonts w:ascii="Book Antiqua" w:hAnsi="Book Antiqua"/>
          <w:sz w:val="24"/>
          <w:szCs w:val="24"/>
          <w:lang w:val="en-US"/>
        </w:rPr>
        <w:t xml:space="preserve"> C, </w:t>
      </w:r>
      <w:proofErr w:type="spellStart"/>
      <w:r w:rsidR="00895F71" w:rsidRPr="00CA7FA6">
        <w:rPr>
          <w:rFonts w:ascii="Book Antiqua" w:hAnsi="Book Antiqua"/>
          <w:bCs/>
          <w:sz w:val="24"/>
          <w:szCs w:val="24"/>
          <w:lang w:val="en-US"/>
        </w:rPr>
        <w:t>Vandergheynst</w:t>
      </w:r>
      <w:proofErr w:type="spellEnd"/>
      <w:r w:rsidR="00895F71" w:rsidRPr="00CA7FA6">
        <w:rPr>
          <w:rFonts w:ascii="Book Antiqua" w:hAnsi="Book Antiqua"/>
          <w:bCs/>
          <w:sz w:val="24"/>
          <w:szCs w:val="24"/>
          <w:lang w:val="en-US"/>
        </w:rPr>
        <w:t xml:space="preserve"> F, Parent E, Tanaka K, </w:t>
      </w:r>
      <w:proofErr w:type="spellStart"/>
      <w:r w:rsidR="00895F71" w:rsidRPr="00CA7FA6">
        <w:rPr>
          <w:rFonts w:ascii="Book Antiqua" w:hAnsi="Book Antiqua"/>
          <w:bCs/>
          <w:sz w:val="24"/>
          <w:szCs w:val="24"/>
          <w:lang w:val="en-US"/>
        </w:rPr>
        <w:t>Carlier</w:t>
      </w:r>
      <w:proofErr w:type="spellEnd"/>
      <w:r w:rsidR="00895F71" w:rsidRPr="00CA7FA6">
        <w:rPr>
          <w:rFonts w:ascii="Book Antiqua" w:hAnsi="Book Antiqua"/>
          <w:bCs/>
          <w:sz w:val="24"/>
          <w:szCs w:val="24"/>
          <w:lang w:val="en-US"/>
        </w:rPr>
        <w:t xml:space="preserve"> S. </w:t>
      </w:r>
      <w:r w:rsidR="00153EDA" w:rsidRPr="00CA7FA6">
        <w:rPr>
          <w:rFonts w:ascii="Book Antiqua" w:hAnsi="Book Antiqua"/>
          <w:bCs/>
          <w:sz w:val="24"/>
          <w:szCs w:val="24"/>
          <w:lang w:val="en-US"/>
        </w:rPr>
        <w:t xml:space="preserve">Exercise-induced </w:t>
      </w:r>
      <w:proofErr w:type="spellStart"/>
      <w:r w:rsidR="00F6182E" w:rsidRPr="00CA7FA6">
        <w:rPr>
          <w:rFonts w:ascii="Book Antiqua" w:hAnsi="Book Antiqua"/>
          <w:bCs/>
          <w:sz w:val="24"/>
          <w:szCs w:val="24"/>
          <w:lang w:val="en-US"/>
        </w:rPr>
        <w:t>t</w:t>
      </w:r>
      <w:r w:rsidR="00153EDA" w:rsidRPr="00CA7FA6">
        <w:rPr>
          <w:rFonts w:ascii="Book Antiqua" w:hAnsi="Book Antiqua"/>
          <w:bCs/>
          <w:sz w:val="24"/>
          <w:szCs w:val="24"/>
          <w:lang w:val="en-US"/>
        </w:rPr>
        <w:t>orsades</w:t>
      </w:r>
      <w:proofErr w:type="spellEnd"/>
      <w:r w:rsidR="00153EDA" w:rsidRPr="00CA7FA6">
        <w:rPr>
          <w:rFonts w:ascii="Book Antiqua" w:hAnsi="Book Antiqua"/>
          <w:bCs/>
          <w:sz w:val="24"/>
          <w:szCs w:val="24"/>
          <w:lang w:val="en-US"/>
        </w:rPr>
        <w:t xml:space="preserve"> de </w:t>
      </w:r>
      <w:r w:rsidR="00F6182E" w:rsidRPr="00CA7FA6">
        <w:rPr>
          <w:rFonts w:ascii="Book Antiqua" w:hAnsi="Book Antiqua"/>
          <w:bCs/>
          <w:sz w:val="24"/>
          <w:szCs w:val="24"/>
          <w:lang w:val="en-US"/>
        </w:rPr>
        <w:t>p</w:t>
      </w:r>
      <w:r w:rsidR="00153EDA" w:rsidRPr="00CA7FA6">
        <w:rPr>
          <w:rFonts w:ascii="Book Antiqua" w:hAnsi="Book Antiqua"/>
          <w:bCs/>
          <w:sz w:val="24"/>
          <w:szCs w:val="24"/>
          <w:lang w:val="en-US"/>
        </w:rPr>
        <w:t xml:space="preserve">ointes as an unusual presentation of cardiac sarcoidosis: </w:t>
      </w:r>
      <w:r w:rsidR="009333C6" w:rsidRPr="00CA7FA6">
        <w:rPr>
          <w:rFonts w:ascii="Book Antiqua" w:hAnsi="Book Antiqua"/>
          <w:sz w:val="24"/>
          <w:szCs w:val="24"/>
          <w:lang w:val="en-GB"/>
        </w:rPr>
        <w:t>A case report and review of literature</w:t>
      </w:r>
      <w:r w:rsidR="009333C6" w:rsidRPr="00CA7FA6">
        <w:rPr>
          <w:rFonts w:ascii="Book Antiqua" w:hAnsi="Book Antiqua"/>
          <w:sz w:val="24"/>
          <w:szCs w:val="24"/>
          <w:lang w:val="en-GB" w:eastAsia="zh-CN"/>
        </w:rPr>
        <w:t xml:space="preserve">. </w:t>
      </w:r>
      <w:r w:rsidR="00895F71" w:rsidRPr="00CA7FA6">
        <w:rPr>
          <w:rFonts w:ascii="Book Antiqua" w:hAnsi="Book Antiqua"/>
          <w:bCs/>
          <w:i/>
          <w:iCs/>
          <w:sz w:val="24"/>
          <w:szCs w:val="24"/>
          <w:lang w:val="en-US"/>
        </w:rPr>
        <w:t xml:space="preserve">World J </w:t>
      </w:r>
      <w:proofErr w:type="spellStart"/>
      <w:r w:rsidR="00895F71" w:rsidRPr="00CA7FA6">
        <w:rPr>
          <w:rFonts w:ascii="Book Antiqua" w:hAnsi="Book Antiqua"/>
          <w:bCs/>
          <w:i/>
          <w:iCs/>
          <w:sz w:val="24"/>
          <w:szCs w:val="24"/>
          <w:lang w:val="en-US"/>
        </w:rPr>
        <w:t>Cardiol</w:t>
      </w:r>
      <w:proofErr w:type="spellEnd"/>
      <w:r w:rsidR="00895F71" w:rsidRPr="00CA7FA6">
        <w:rPr>
          <w:rFonts w:ascii="Book Antiqua" w:hAnsi="Book Antiqua"/>
          <w:bCs/>
          <w:sz w:val="24"/>
          <w:szCs w:val="24"/>
          <w:lang w:val="en-US"/>
        </w:rPr>
        <w:t xml:space="preserve"> </w:t>
      </w:r>
      <w:r w:rsidR="00DD3F3E" w:rsidRPr="00CA7FA6">
        <w:rPr>
          <w:rFonts w:ascii="Book Antiqua" w:eastAsia="等线" w:hAnsi="Book Antiqua"/>
          <w:color w:val="000000"/>
        </w:rPr>
        <w:t>2</w:t>
      </w:r>
      <w:r w:rsidR="00DD3F3E" w:rsidRPr="00CA7FA6">
        <w:rPr>
          <w:rFonts w:ascii="Book Antiqua" w:hAnsi="Book Antiqua"/>
          <w:iCs/>
        </w:rPr>
        <w:t>020; 12(</w:t>
      </w:r>
      <w:r w:rsidR="00DD3F3E" w:rsidRPr="00CA7FA6">
        <w:rPr>
          <w:rFonts w:ascii="Book Antiqua" w:hAnsi="Book Antiqua" w:hint="eastAsia"/>
          <w:iCs/>
          <w:lang w:eastAsia="zh-CN"/>
        </w:rPr>
        <w:t>6</w:t>
      </w:r>
      <w:r w:rsidRPr="00CA7FA6">
        <w:rPr>
          <w:rFonts w:ascii="Book Antiqua" w:hAnsi="Book Antiqua"/>
          <w:iCs/>
        </w:rPr>
        <w:t xml:space="preserve">): </w:t>
      </w:r>
      <w:r w:rsidRPr="00CA7FA6">
        <w:rPr>
          <w:rFonts w:ascii="Book Antiqua" w:hAnsi="Book Antiqua" w:hint="eastAsia"/>
          <w:iCs/>
          <w:lang w:eastAsia="zh-CN"/>
        </w:rPr>
        <w:t>291</w:t>
      </w:r>
      <w:r w:rsidRPr="00CA7FA6">
        <w:rPr>
          <w:rFonts w:ascii="Book Antiqua" w:hAnsi="Book Antiqua"/>
          <w:iCs/>
        </w:rPr>
        <w:t>-</w:t>
      </w:r>
      <w:r w:rsidRPr="00CA7FA6">
        <w:rPr>
          <w:rFonts w:ascii="Book Antiqua" w:hAnsi="Book Antiqua" w:hint="eastAsia"/>
          <w:iCs/>
          <w:lang w:eastAsia="zh-CN"/>
        </w:rPr>
        <w:t>302</w:t>
      </w:r>
    </w:p>
    <w:p w14:paraId="31249A18" w14:textId="1F63B8F0" w:rsidR="00CA7FA6" w:rsidRPr="00CA7FA6" w:rsidRDefault="00DD3F3E" w:rsidP="006F413B">
      <w:pPr>
        <w:snapToGrid w:val="0"/>
        <w:spacing w:after="0" w:line="360" w:lineRule="auto"/>
        <w:jc w:val="both"/>
        <w:rPr>
          <w:rFonts w:ascii="Book Antiqua" w:hAnsi="Book Antiqua" w:hint="eastAsia"/>
          <w:iCs/>
          <w:lang w:eastAsia="zh-CN"/>
        </w:rPr>
      </w:pPr>
      <w:r w:rsidRPr="00CA7FA6">
        <w:rPr>
          <w:rFonts w:ascii="Book Antiqua" w:hAnsi="Book Antiqua"/>
          <w:iCs/>
        </w:rPr>
        <w:t xml:space="preserve">URL: </w:t>
      </w:r>
      <w:r w:rsidR="00CA7FA6" w:rsidRPr="00CA7FA6">
        <w:rPr>
          <w:rFonts w:ascii="Book Antiqua" w:hAnsi="Book Antiqua"/>
          <w:iCs/>
        </w:rPr>
        <w:fldChar w:fldCharType="begin"/>
      </w:r>
      <w:r w:rsidR="00CA7FA6" w:rsidRPr="00CA7FA6">
        <w:rPr>
          <w:rFonts w:ascii="Book Antiqua" w:hAnsi="Book Antiqua"/>
          <w:iCs/>
        </w:rPr>
        <w:instrText xml:space="preserve"> HYPERLINK "https://www.wjgnet.com/</w:instrText>
      </w:r>
      <w:r w:rsidR="00CA7FA6" w:rsidRPr="00CA7FA6">
        <w:rPr>
          <w:rFonts w:ascii="Book Antiqua" w:hAnsi="Book Antiqua"/>
          <w:shd w:val="clear" w:color="auto" w:fill="FFFFFF"/>
        </w:rPr>
        <w:instrText>1949-8462</w:instrText>
      </w:r>
      <w:r w:rsidR="00CA7FA6" w:rsidRPr="00CA7FA6">
        <w:rPr>
          <w:rFonts w:ascii="Book Antiqua" w:hAnsi="Book Antiqua"/>
          <w:iCs/>
        </w:rPr>
        <w:instrText>/full/v12/i</w:instrText>
      </w:r>
      <w:r w:rsidR="00CA7FA6" w:rsidRPr="00CA7FA6">
        <w:rPr>
          <w:rFonts w:ascii="Book Antiqua" w:hAnsi="Book Antiqua" w:hint="eastAsia"/>
          <w:iCs/>
          <w:lang w:eastAsia="zh-CN"/>
        </w:rPr>
        <w:instrText>6</w:instrText>
      </w:r>
      <w:r w:rsidR="00CA7FA6" w:rsidRPr="00CA7FA6">
        <w:rPr>
          <w:rFonts w:ascii="Book Antiqua" w:hAnsi="Book Antiqua"/>
          <w:iCs/>
        </w:rPr>
        <w:instrText>/</w:instrText>
      </w:r>
      <w:r w:rsidR="00CA7FA6" w:rsidRPr="00CA7FA6">
        <w:rPr>
          <w:rFonts w:ascii="Book Antiqua" w:hAnsi="Book Antiqua" w:hint="eastAsia"/>
          <w:iCs/>
          <w:lang w:eastAsia="zh-CN"/>
        </w:rPr>
        <w:instrText>291</w:instrText>
      </w:r>
      <w:r w:rsidR="00CA7FA6" w:rsidRPr="00CA7FA6">
        <w:rPr>
          <w:rFonts w:ascii="Book Antiqua" w:hAnsi="Book Antiqua"/>
          <w:iCs/>
        </w:rPr>
        <w:instrText xml:space="preserve">.htm" </w:instrText>
      </w:r>
      <w:r w:rsidR="00CA7FA6" w:rsidRPr="00CA7FA6">
        <w:rPr>
          <w:rFonts w:ascii="Book Antiqua" w:hAnsi="Book Antiqua"/>
          <w:iCs/>
        </w:rPr>
        <w:fldChar w:fldCharType="separate"/>
      </w:r>
      <w:r w:rsidR="00CA7FA6" w:rsidRPr="00CA7FA6">
        <w:rPr>
          <w:rStyle w:val="ad"/>
          <w:rFonts w:ascii="Book Antiqua" w:hAnsi="Book Antiqua"/>
          <w:iCs/>
        </w:rPr>
        <w:t>https://www.wjgnet.com/</w:t>
      </w:r>
      <w:r w:rsidR="00CA7FA6" w:rsidRPr="00CA7FA6">
        <w:rPr>
          <w:rStyle w:val="ad"/>
          <w:rFonts w:ascii="Book Antiqua" w:hAnsi="Book Antiqua"/>
          <w:shd w:val="clear" w:color="auto" w:fill="FFFFFF"/>
        </w:rPr>
        <w:t>1949-8462</w:t>
      </w:r>
      <w:r w:rsidR="00CA7FA6" w:rsidRPr="00CA7FA6">
        <w:rPr>
          <w:rStyle w:val="ad"/>
          <w:rFonts w:ascii="Book Antiqua" w:hAnsi="Book Antiqua"/>
          <w:iCs/>
        </w:rPr>
        <w:t>/full/v12/i</w:t>
      </w:r>
      <w:r w:rsidR="00CA7FA6" w:rsidRPr="00CA7FA6">
        <w:rPr>
          <w:rStyle w:val="ad"/>
          <w:rFonts w:ascii="Book Antiqua" w:hAnsi="Book Antiqua" w:hint="eastAsia"/>
          <w:iCs/>
          <w:lang w:eastAsia="zh-CN"/>
        </w:rPr>
        <w:t>6</w:t>
      </w:r>
      <w:r w:rsidR="00CA7FA6" w:rsidRPr="00CA7FA6">
        <w:rPr>
          <w:rStyle w:val="ad"/>
          <w:rFonts w:ascii="Book Antiqua" w:hAnsi="Book Antiqua"/>
          <w:iCs/>
        </w:rPr>
        <w:t>/</w:t>
      </w:r>
      <w:r w:rsidR="00CA7FA6" w:rsidRPr="00CA7FA6">
        <w:rPr>
          <w:rStyle w:val="ad"/>
          <w:rFonts w:ascii="Book Antiqua" w:hAnsi="Book Antiqua" w:hint="eastAsia"/>
          <w:iCs/>
          <w:lang w:eastAsia="zh-CN"/>
        </w:rPr>
        <w:t>291</w:t>
      </w:r>
      <w:r w:rsidR="00CA7FA6" w:rsidRPr="00CA7FA6">
        <w:rPr>
          <w:rStyle w:val="ad"/>
          <w:rFonts w:ascii="Book Antiqua" w:hAnsi="Book Antiqua"/>
          <w:iCs/>
        </w:rPr>
        <w:t>.htm</w:t>
      </w:r>
      <w:r w:rsidR="00CA7FA6" w:rsidRPr="00CA7FA6">
        <w:rPr>
          <w:rFonts w:ascii="Book Antiqua" w:hAnsi="Book Antiqua"/>
          <w:iCs/>
        </w:rPr>
        <w:fldChar w:fldCharType="end"/>
      </w:r>
    </w:p>
    <w:p w14:paraId="3BBB02EA" w14:textId="6674BA31" w:rsidR="00895F71" w:rsidRPr="00CA7FA6" w:rsidRDefault="00DD3F3E" w:rsidP="006F413B">
      <w:pPr>
        <w:snapToGrid w:val="0"/>
        <w:spacing w:after="0" w:line="360" w:lineRule="auto"/>
        <w:jc w:val="both"/>
        <w:rPr>
          <w:rFonts w:ascii="Book Antiqua" w:hAnsi="Book Antiqua" w:hint="eastAsia"/>
          <w:bCs/>
          <w:sz w:val="24"/>
          <w:szCs w:val="24"/>
          <w:vertAlign w:val="superscript"/>
          <w:lang w:val="en-US" w:eastAsia="zh-CN"/>
        </w:rPr>
      </w:pPr>
      <w:r w:rsidRPr="00CA7FA6">
        <w:rPr>
          <w:rFonts w:ascii="Book Antiqua" w:hAnsi="Book Antiqua"/>
          <w:iCs/>
        </w:rPr>
        <w:t>DOI: https://dx.doi.org/</w:t>
      </w:r>
      <w:r w:rsidRPr="00CA7FA6">
        <w:rPr>
          <w:rFonts w:ascii="Book Antiqua" w:hAnsi="Book Antiqua"/>
          <w:color w:val="333333"/>
          <w:shd w:val="clear" w:color="auto" w:fill="FFFFFF"/>
        </w:rPr>
        <w:t>10.4330</w:t>
      </w:r>
      <w:r w:rsidRPr="00CA7FA6">
        <w:rPr>
          <w:rFonts w:ascii="Book Antiqua" w:hAnsi="Book Antiqua"/>
          <w:iCs/>
        </w:rPr>
        <w:t>/wjc.v12.i</w:t>
      </w:r>
      <w:r w:rsidRPr="00CA7FA6">
        <w:rPr>
          <w:rFonts w:ascii="Book Antiqua" w:hAnsi="Book Antiqua" w:hint="eastAsia"/>
          <w:iCs/>
          <w:lang w:eastAsia="zh-CN"/>
        </w:rPr>
        <w:t>6</w:t>
      </w:r>
      <w:r w:rsidRPr="00CA7FA6">
        <w:rPr>
          <w:rFonts w:ascii="Book Antiqua" w:hAnsi="Book Antiqua"/>
          <w:iCs/>
        </w:rPr>
        <w:t>.</w:t>
      </w:r>
      <w:r w:rsidR="00CA7FA6" w:rsidRPr="00CA7FA6">
        <w:rPr>
          <w:rFonts w:ascii="Book Antiqua" w:hAnsi="Book Antiqua" w:hint="eastAsia"/>
          <w:iCs/>
          <w:lang w:eastAsia="zh-CN"/>
        </w:rPr>
        <w:t>291</w:t>
      </w:r>
    </w:p>
    <w:p w14:paraId="0A280100" w14:textId="77777777" w:rsidR="00895F71" w:rsidRPr="00CA7FA6" w:rsidRDefault="00895F71" w:rsidP="006F413B">
      <w:pPr>
        <w:snapToGrid w:val="0"/>
        <w:spacing w:after="0" w:line="360" w:lineRule="auto"/>
        <w:jc w:val="both"/>
        <w:rPr>
          <w:rFonts w:ascii="Book Antiqua" w:hAnsi="Book Antiqua"/>
          <w:sz w:val="24"/>
          <w:szCs w:val="24"/>
          <w:lang w:val="en-US"/>
        </w:rPr>
      </w:pPr>
      <w:bookmarkStart w:id="4" w:name="_GoBack"/>
      <w:bookmarkEnd w:id="4"/>
    </w:p>
    <w:p w14:paraId="0217726D" w14:textId="77777777" w:rsidR="009333C6" w:rsidRPr="00CA7FA6" w:rsidRDefault="00941BCE" w:rsidP="006F413B">
      <w:pPr>
        <w:snapToGrid w:val="0"/>
        <w:spacing w:after="0" w:line="360" w:lineRule="auto"/>
        <w:jc w:val="both"/>
        <w:rPr>
          <w:rFonts w:ascii="Book Antiqua" w:hAnsi="Book Antiqua"/>
          <w:sz w:val="24"/>
          <w:szCs w:val="24"/>
          <w:lang w:val="en-US"/>
        </w:rPr>
      </w:pPr>
      <w:r w:rsidRPr="00CA7FA6">
        <w:rPr>
          <w:rFonts w:ascii="Book Antiqua" w:hAnsi="Book Antiqua"/>
          <w:b/>
          <w:sz w:val="24"/>
          <w:szCs w:val="24"/>
          <w:lang w:val="en-US"/>
        </w:rPr>
        <w:t>Core tip:</w:t>
      </w:r>
      <w:r w:rsidRPr="00CA7FA6">
        <w:rPr>
          <w:rFonts w:ascii="Book Antiqua" w:hAnsi="Book Antiqua"/>
          <w:sz w:val="24"/>
          <w:szCs w:val="24"/>
          <w:lang w:val="en-US"/>
        </w:rPr>
        <w:t xml:space="preserve"> Cardiac sarcoidosis </w:t>
      </w:r>
      <w:r w:rsidR="00494E22" w:rsidRPr="00CA7FA6">
        <w:rPr>
          <w:rFonts w:ascii="Book Antiqua" w:hAnsi="Book Antiqua"/>
          <w:sz w:val="24"/>
          <w:szCs w:val="24"/>
          <w:lang w:val="en-US"/>
        </w:rPr>
        <w:t xml:space="preserve">(CS) </w:t>
      </w:r>
      <w:r w:rsidRPr="00CA7FA6">
        <w:rPr>
          <w:rFonts w:ascii="Book Antiqua" w:hAnsi="Book Antiqua"/>
          <w:sz w:val="24"/>
          <w:szCs w:val="24"/>
          <w:lang w:val="en-US"/>
        </w:rPr>
        <w:t>remains an underdiagnosed illness</w:t>
      </w:r>
      <w:r w:rsidR="001029C7" w:rsidRPr="00CA7FA6">
        <w:rPr>
          <w:rFonts w:ascii="Book Antiqua" w:hAnsi="Book Antiqua"/>
          <w:sz w:val="24"/>
          <w:szCs w:val="24"/>
          <w:lang w:val="en-US"/>
        </w:rPr>
        <w:t xml:space="preserve"> b</w:t>
      </w:r>
      <w:r w:rsidR="00494E22" w:rsidRPr="00CA7FA6">
        <w:rPr>
          <w:rFonts w:ascii="Book Antiqua" w:hAnsi="Book Antiqua"/>
          <w:sz w:val="24"/>
          <w:szCs w:val="24"/>
          <w:lang w:val="en-US"/>
        </w:rPr>
        <w:t>e</w:t>
      </w:r>
      <w:r w:rsidR="001029C7" w:rsidRPr="00CA7FA6">
        <w:rPr>
          <w:rFonts w:ascii="Book Antiqua" w:hAnsi="Book Antiqua"/>
          <w:sz w:val="24"/>
          <w:szCs w:val="24"/>
          <w:lang w:val="en-US"/>
        </w:rPr>
        <w:t xml:space="preserve">aring a poor prognosis. </w:t>
      </w:r>
      <w:r w:rsidR="00494E22" w:rsidRPr="00CA7FA6">
        <w:rPr>
          <w:rFonts w:ascii="Book Antiqua" w:hAnsi="Book Antiqua"/>
          <w:sz w:val="24"/>
          <w:szCs w:val="24"/>
          <w:lang w:val="en-US"/>
        </w:rPr>
        <w:t>While a</w:t>
      </w:r>
      <w:r w:rsidR="001029C7" w:rsidRPr="00CA7FA6">
        <w:rPr>
          <w:rFonts w:ascii="Book Antiqua" w:hAnsi="Book Antiqua"/>
          <w:sz w:val="24"/>
          <w:szCs w:val="24"/>
          <w:lang w:val="en-US"/>
        </w:rPr>
        <w:t xml:space="preserve"> number of reviews </w:t>
      </w:r>
      <w:r w:rsidR="00494E22" w:rsidRPr="00CA7FA6">
        <w:rPr>
          <w:rFonts w:ascii="Book Antiqua" w:hAnsi="Book Antiqua"/>
          <w:sz w:val="24"/>
          <w:szCs w:val="24"/>
          <w:lang w:val="en-US"/>
        </w:rPr>
        <w:t xml:space="preserve">in the literature have </w:t>
      </w:r>
      <w:r w:rsidR="001029C7" w:rsidRPr="00CA7FA6">
        <w:rPr>
          <w:rFonts w:ascii="Book Antiqua" w:hAnsi="Book Antiqua"/>
          <w:sz w:val="24"/>
          <w:szCs w:val="24"/>
          <w:lang w:val="en-US"/>
        </w:rPr>
        <w:t xml:space="preserve">tackled </w:t>
      </w:r>
      <w:r w:rsidR="00A37EBD" w:rsidRPr="00CA7FA6">
        <w:rPr>
          <w:rFonts w:ascii="Book Antiqua" w:hAnsi="Book Antiqua"/>
          <w:sz w:val="24"/>
          <w:szCs w:val="24"/>
          <w:lang w:val="en-US"/>
        </w:rPr>
        <w:t>the treatment of CS,</w:t>
      </w:r>
      <w:r w:rsidR="00B311B2" w:rsidRPr="00CA7FA6">
        <w:rPr>
          <w:rFonts w:ascii="Book Antiqua" w:hAnsi="Book Antiqua"/>
          <w:sz w:val="24"/>
          <w:szCs w:val="24"/>
          <w:lang w:val="en-US"/>
        </w:rPr>
        <w:t xml:space="preserve"> no published guidelines and</w:t>
      </w:r>
      <w:r w:rsidR="00A37EBD" w:rsidRPr="00CA7FA6">
        <w:rPr>
          <w:rFonts w:ascii="Book Antiqua" w:hAnsi="Book Antiqua"/>
          <w:sz w:val="24"/>
          <w:szCs w:val="24"/>
          <w:lang w:val="en-US"/>
        </w:rPr>
        <w:t xml:space="preserve"> only</w:t>
      </w:r>
      <w:r w:rsidR="00494E22" w:rsidRPr="00CA7FA6">
        <w:rPr>
          <w:rFonts w:ascii="Book Antiqua" w:hAnsi="Book Antiqua"/>
          <w:sz w:val="24"/>
          <w:szCs w:val="24"/>
          <w:lang w:val="en-US"/>
        </w:rPr>
        <w:t xml:space="preserve"> consensus</w:t>
      </w:r>
      <w:r w:rsidR="00A37EBD" w:rsidRPr="00CA7FA6">
        <w:rPr>
          <w:rFonts w:ascii="Book Antiqua" w:hAnsi="Book Antiqua"/>
          <w:sz w:val="24"/>
          <w:szCs w:val="24"/>
          <w:lang w:val="en-US"/>
        </w:rPr>
        <w:t xml:space="preserve"> </w:t>
      </w:r>
      <w:r w:rsidR="00494E22" w:rsidRPr="00CA7FA6">
        <w:rPr>
          <w:rFonts w:ascii="Book Antiqua" w:hAnsi="Book Antiqua"/>
          <w:sz w:val="24"/>
          <w:szCs w:val="24"/>
          <w:lang w:val="en-US"/>
        </w:rPr>
        <w:t xml:space="preserve">publications of </w:t>
      </w:r>
      <w:r w:rsidR="00A37EBD" w:rsidRPr="00CA7FA6">
        <w:rPr>
          <w:rFonts w:ascii="Book Antiqua" w:hAnsi="Book Antiqua"/>
          <w:sz w:val="24"/>
          <w:szCs w:val="24"/>
          <w:lang w:val="en-US"/>
        </w:rPr>
        <w:t xml:space="preserve">global experts’ </w:t>
      </w:r>
      <w:r w:rsidR="00494E22" w:rsidRPr="00CA7FA6">
        <w:rPr>
          <w:rFonts w:ascii="Book Antiqua" w:hAnsi="Book Antiqua"/>
          <w:sz w:val="24"/>
          <w:szCs w:val="24"/>
          <w:lang w:val="en-US"/>
        </w:rPr>
        <w:t>opinions are</w:t>
      </w:r>
      <w:r w:rsidR="00A37EBD" w:rsidRPr="00CA7FA6">
        <w:rPr>
          <w:rFonts w:ascii="Book Antiqua" w:hAnsi="Book Antiqua"/>
          <w:sz w:val="24"/>
          <w:szCs w:val="24"/>
          <w:lang w:val="en-US"/>
        </w:rPr>
        <w:t xml:space="preserve"> available</w:t>
      </w:r>
      <w:r w:rsidR="00494E22" w:rsidRPr="00CA7FA6">
        <w:rPr>
          <w:rFonts w:ascii="Book Antiqua" w:hAnsi="Book Antiqua"/>
          <w:sz w:val="24"/>
          <w:szCs w:val="24"/>
          <w:lang w:val="en-US"/>
        </w:rPr>
        <w:t xml:space="preserve"> </w:t>
      </w:r>
      <w:r w:rsidR="00A37EBD" w:rsidRPr="00CA7FA6">
        <w:rPr>
          <w:rFonts w:ascii="Book Antiqua" w:hAnsi="Book Antiqua"/>
          <w:sz w:val="24"/>
          <w:szCs w:val="24"/>
          <w:lang w:val="en-US"/>
        </w:rPr>
        <w:t xml:space="preserve">for the diagnosis. Our objective </w:t>
      </w:r>
      <w:r w:rsidR="00494E22" w:rsidRPr="00CA7FA6">
        <w:rPr>
          <w:rFonts w:ascii="Book Antiqua" w:hAnsi="Book Antiqua"/>
          <w:sz w:val="24"/>
          <w:szCs w:val="24"/>
          <w:lang w:val="en-US"/>
        </w:rPr>
        <w:t>with this case report and literature review was</w:t>
      </w:r>
      <w:r w:rsidR="00A37EBD" w:rsidRPr="00CA7FA6">
        <w:rPr>
          <w:rFonts w:ascii="Book Antiqua" w:hAnsi="Book Antiqua"/>
          <w:sz w:val="24"/>
          <w:szCs w:val="24"/>
          <w:lang w:val="en-US"/>
        </w:rPr>
        <w:t xml:space="preserve"> to consolidate the available literature for a better delineation </w:t>
      </w:r>
      <w:r w:rsidR="000816CE" w:rsidRPr="00CA7FA6">
        <w:rPr>
          <w:rFonts w:ascii="Book Antiqua" w:hAnsi="Book Antiqua"/>
          <w:sz w:val="24"/>
          <w:szCs w:val="24"/>
          <w:lang w:val="en-US"/>
        </w:rPr>
        <w:t>of the diagnosis and treatment of CS.</w:t>
      </w:r>
    </w:p>
    <w:p w14:paraId="79D72136" w14:textId="4A1AD2D8" w:rsidR="00B36AED" w:rsidRPr="00CA7FA6" w:rsidRDefault="00B36AED" w:rsidP="006F413B">
      <w:pPr>
        <w:snapToGrid w:val="0"/>
        <w:spacing w:after="0" w:line="360" w:lineRule="auto"/>
        <w:jc w:val="both"/>
        <w:rPr>
          <w:rFonts w:ascii="Book Antiqua" w:hAnsi="Book Antiqua"/>
          <w:b/>
          <w:sz w:val="24"/>
          <w:szCs w:val="24"/>
          <w:u w:val="single"/>
          <w:lang w:val="en-US"/>
        </w:rPr>
      </w:pPr>
      <w:r w:rsidRPr="00CA7FA6">
        <w:rPr>
          <w:rFonts w:ascii="Book Antiqua" w:hAnsi="Book Antiqua"/>
          <w:b/>
          <w:sz w:val="24"/>
          <w:szCs w:val="24"/>
          <w:u w:val="single"/>
          <w:lang w:val="en-US"/>
        </w:rPr>
        <w:br w:type="page"/>
      </w:r>
    </w:p>
    <w:p w14:paraId="1E5B2B29" w14:textId="77777777" w:rsidR="009333C6" w:rsidRPr="00CA7FA6" w:rsidRDefault="009333C6" w:rsidP="006F413B">
      <w:pPr>
        <w:autoSpaceDE w:val="0"/>
        <w:autoSpaceDN w:val="0"/>
        <w:adjustRightInd w:val="0"/>
        <w:snapToGrid w:val="0"/>
        <w:spacing w:after="0" w:line="360" w:lineRule="auto"/>
        <w:jc w:val="both"/>
        <w:rPr>
          <w:rFonts w:ascii="Book Antiqua" w:hAnsi="Book Antiqua" w:cstheme="minorHAnsi"/>
          <w:b/>
          <w:sz w:val="24"/>
          <w:szCs w:val="24"/>
          <w:u w:val="single"/>
          <w:lang w:val="en-GB"/>
        </w:rPr>
      </w:pPr>
      <w:bookmarkStart w:id="5" w:name="_Hlk11264604"/>
      <w:r w:rsidRPr="00CA7FA6">
        <w:rPr>
          <w:rFonts w:ascii="Book Antiqua" w:hAnsi="Book Antiqua" w:cstheme="minorHAnsi"/>
          <w:b/>
          <w:sz w:val="24"/>
          <w:szCs w:val="24"/>
          <w:u w:val="single"/>
          <w:lang w:val="en-GB"/>
        </w:rPr>
        <w:t>INTRODUCTION</w:t>
      </w:r>
    </w:p>
    <w:p w14:paraId="3D9D78EE" w14:textId="7BD35445" w:rsidR="00810D4D" w:rsidRPr="00CA7FA6" w:rsidRDefault="004C4609"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I</w:t>
      </w:r>
      <w:r w:rsidR="00B23C49" w:rsidRPr="00CA7FA6">
        <w:rPr>
          <w:rFonts w:ascii="Book Antiqua" w:hAnsi="Book Antiqua"/>
          <w:sz w:val="24"/>
          <w:szCs w:val="24"/>
          <w:lang w:val="en-US"/>
        </w:rPr>
        <w:t>n 1869,</w:t>
      </w:r>
      <w:r w:rsidRPr="00CA7FA6">
        <w:rPr>
          <w:rFonts w:ascii="Book Antiqua" w:hAnsi="Book Antiqua"/>
          <w:sz w:val="24"/>
          <w:szCs w:val="24"/>
          <w:lang w:val="en-US"/>
        </w:rPr>
        <w:t xml:space="preserve"> Dr. Jonathan Hutchinson</w:t>
      </w:r>
      <w:r w:rsidR="00B23C49" w:rsidRPr="00CA7FA6">
        <w:rPr>
          <w:rFonts w:ascii="Book Antiqua" w:hAnsi="Book Antiqua"/>
          <w:sz w:val="24"/>
          <w:szCs w:val="24"/>
          <w:lang w:val="en-US"/>
        </w:rPr>
        <w:t xml:space="preserve"> introduced</w:t>
      </w:r>
      <w:r w:rsidR="000622D5" w:rsidRPr="00CA7FA6">
        <w:rPr>
          <w:rFonts w:ascii="Book Antiqua" w:hAnsi="Book Antiqua"/>
          <w:sz w:val="24"/>
          <w:szCs w:val="24"/>
          <w:lang w:val="en-US"/>
        </w:rPr>
        <w:t xml:space="preserve"> the modern description of </w:t>
      </w:r>
      <w:r w:rsidR="00431659" w:rsidRPr="00CA7FA6">
        <w:rPr>
          <w:rFonts w:ascii="Book Antiqua" w:hAnsi="Book Antiqua"/>
          <w:sz w:val="24"/>
          <w:szCs w:val="24"/>
          <w:lang w:val="en-US"/>
        </w:rPr>
        <w:t xml:space="preserve">cutaneous </w:t>
      </w:r>
      <w:r w:rsidR="000622D5" w:rsidRPr="00CA7FA6">
        <w:rPr>
          <w:rFonts w:ascii="Book Antiqua" w:hAnsi="Book Antiqua"/>
          <w:sz w:val="24"/>
          <w:szCs w:val="24"/>
          <w:lang w:val="en-US"/>
        </w:rPr>
        <w:t>sarcoidosis</w:t>
      </w:r>
      <w:r w:rsidR="00D844E0"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{"citationID":"VyErVOeD","properties":{"formattedCitation":"\\super [1]\\nosupersub{}","plainCitation":"[1]","noteIndex":0},"citationItems":[{"id":21,"uris":["http://zotero.org/users/local/JKpbrids/items/8BA52G3R"],"uri":["http://zotero.org/users/local/JKpbrids/items/8BA52G3R"],"itemData":{"id":21,"type":"article-journal","abstract":"Jonathan Hutchinson is a convenient starting point for a glimpse through the history and milestones of sarcoidosis. The influence of various countries is recognized by its pioneers of sarcoidosis. This historical account is brought up-to-date by the word “NOW,” implying how are we addressing the enigma that continues to elude us—namely, the cause of sarcoidosis. This review of the past 150 years or so outlines the countries and personalities that have carried the Olympic torch.","container-title":"Current Opinion in Pulmonary Medicine","ISSN":"1070-5287","issue":"5","language":"en-US","page":"416","source":"journals.lww.com","title":"From Hutchinson to now: a historical glimpse","title-short":"From Hutchinson to now","volume":"8","author":[{"family":"James","given":"D. Geraint"},{"family":"Sharma","given":"Om P."}],"issued":{"date-parts":[["2002",9]]}}}],"schema":"https://github.com/citation-style-language/schema/raw/master/csl-citation.json"} </w:instrText>
      </w:r>
      <w:r w:rsidR="00D844E0"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[1]</w:t>
      </w:r>
      <w:r w:rsidR="00D844E0" w:rsidRPr="00CA7FA6">
        <w:rPr>
          <w:rFonts w:ascii="Book Antiqua" w:hAnsi="Book Antiqua"/>
          <w:sz w:val="24"/>
          <w:szCs w:val="24"/>
          <w:lang w:val="en-US"/>
        </w:rPr>
        <w:fldChar w:fldCharType="end"/>
      </w:r>
      <w:r w:rsidR="00657DA3" w:rsidRPr="00CA7FA6">
        <w:rPr>
          <w:rFonts w:ascii="Book Antiqua" w:hAnsi="Book Antiqua"/>
          <w:sz w:val="24"/>
          <w:szCs w:val="24"/>
          <w:lang w:val="en-US"/>
        </w:rPr>
        <w:t>.</w:t>
      </w:r>
      <w:r w:rsidR="000622D5" w:rsidRPr="00CA7FA6">
        <w:rPr>
          <w:rFonts w:ascii="Book Antiqua" w:hAnsi="Book Antiqua"/>
          <w:sz w:val="24"/>
          <w:szCs w:val="24"/>
          <w:lang w:val="en-US"/>
        </w:rPr>
        <w:t xml:space="preserve"> </w:t>
      </w:r>
      <w:r w:rsidR="00810D4D" w:rsidRPr="00CA7FA6">
        <w:rPr>
          <w:rFonts w:ascii="Book Antiqua" w:hAnsi="Book Antiqua"/>
          <w:sz w:val="24"/>
          <w:szCs w:val="24"/>
          <w:lang w:val="en-US"/>
        </w:rPr>
        <w:t xml:space="preserve">The name “sarcoidosis” was bestowed in 1899 by </w:t>
      </w:r>
      <w:r w:rsidR="00431659" w:rsidRPr="00CA7FA6">
        <w:rPr>
          <w:rFonts w:ascii="Book Antiqua" w:hAnsi="Book Antiqua"/>
          <w:sz w:val="24"/>
          <w:szCs w:val="24"/>
          <w:lang w:val="en-US"/>
        </w:rPr>
        <w:t xml:space="preserve">Dr. </w:t>
      </w:r>
      <w:proofErr w:type="spellStart"/>
      <w:r w:rsidR="00431659" w:rsidRPr="00CA7FA6">
        <w:rPr>
          <w:rFonts w:ascii="Book Antiqua" w:hAnsi="Book Antiqua"/>
          <w:sz w:val="24"/>
          <w:szCs w:val="24"/>
          <w:lang w:val="en-US"/>
        </w:rPr>
        <w:t>Boeck</w:t>
      </w:r>
      <w:proofErr w:type="spellEnd"/>
      <w:r w:rsidR="00810D4D" w:rsidRPr="00CA7FA6">
        <w:rPr>
          <w:rFonts w:ascii="Book Antiqua" w:hAnsi="Book Antiqua"/>
          <w:sz w:val="24"/>
          <w:szCs w:val="24"/>
          <w:lang w:val="en-US"/>
        </w:rPr>
        <w:t xml:space="preserve">, for its </w:t>
      </w:r>
      <w:proofErr w:type="spellStart"/>
      <w:r w:rsidR="00810D4D" w:rsidRPr="00CA7FA6">
        <w:rPr>
          <w:rFonts w:ascii="Book Antiqua" w:hAnsi="Book Antiqua"/>
          <w:sz w:val="24"/>
          <w:szCs w:val="24"/>
          <w:lang w:val="en-US"/>
        </w:rPr>
        <w:t>sarcoid</w:t>
      </w:r>
      <w:proofErr w:type="spellEnd"/>
      <w:r w:rsidR="00810D4D" w:rsidRPr="00CA7FA6">
        <w:rPr>
          <w:rFonts w:ascii="Book Antiqua" w:hAnsi="Book Antiqua"/>
          <w:sz w:val="24"/>
          <w:szCs w:val="24"/>
          <w:lang w:val="en-US"/>
        </w:rPr>
        <w:t xml:space="preserve"> nature according to its </w:t>
      </w:r>
      <w:r w:rsidR="00431659" w:rsidRPr="00CA7FA6">
        <w:rPr>
          <w:rFonts w:ascii="Book Antiqua" w:hAnsi="Book Antiqua"/>
          <w:sz w:val="24"/>
          <w:szCs w:val="24"/>
          <w:lang w:val="en-US"/>
        </w:rPr>
        <w:t>deri</w:t>
      </w:r>
      <w:r w:rsidR="00810D4D" w:rsidRPr="00CA7FA6">
        <w:rPr>
          <w:rFonts w:ascii="Book Antiqua" w:hAnsi="Book Antiqua"/>
          <w:sz w:val="24"/>
          <w:szCs w:val="24"/>
          <w:lang w:val="en-US"/>
        </w:rPr>
        <w:t>vation</w:t>
      </w:r>
      <w:r w:rsidR="00431659" w:rsidRPr="00CA7FA6">
        <w:rPr>
          <w:rFonts w:ascii="Book Antiqua" w:hAnsi="Book Antiqua"/>
          <w:sz w:val="24"/>
          <w:szCs w:val="24"/>
          <w:lang w:val="en-US"/>
        </w:rPr>
        <w:t xml:space="preserve"> fro</w:t>
      </w:r>
      <w:r w:rsidR="00657DA3" w:rsidRPr="00CA7FA6">
        <w:rPr>
          <w:rFonts w:ascii="Book Antiqua" w:hAnsi="Book Antiqua"/>
          <w:sz w:val="24"/>
          <w:szCs w:val="24"/>
          <w:lang w:val="en-US"/>
        </w:rPr>
        <w:t>m sarcoma cells</w:t>
      </w:r>
      <w:r w:rsidR="00F92B48"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{"citationID":"OsUEbOHO","properties":{"formattedCitation":"\\super [2]\\nosupersub{}","plainCitation":"[2]","noteIndex":0},"citationItems":[{"id":36,"uris":["http://zotero.org/users/local/JKpbrids/items/SHVXU85Z"],"uri":["http://zotero.org/users/local/JKpbrids/items/SHVXU85Z"],"itemData":{"id":36,"type":"article-journal","abstract":"Although sarcoid may involve the myocardium, there is little information on its incidence or significance. We studied 84 consecutive autopsied patients with sarcoidosis. The patients ranged in age from 18--80 years (average 46 years) and 61% were women; 23 (27%) of them had myocardial granulomas. In eight (35%) these were clinically silent, and in 15 (65%) there was a history of heart failure and/or arrhythmias and conduction defects. Of the 23 patients, only four (17%) had grossly evident, widespread myocardial lesions: three of these four (75%) had documented arrhythmias. All four had sudden, unexpected death at an average age of 36 years; in only two had sarcoid been suspected during life. The other 19 patients (83%) had microscopically evident granulomatous involvement. Of these, eight (42%) had a thythm or conduction disturbance and three (16%) sudden death, although none of those who suffered sudden death had a recognized rhythm or conduction disturbance. Nine (15%) of those without cardiac sarcoidosis had a rhythm or conduction disturbance and eight (13%) suffered a sudden death. The results show that although myocardial involvement occurs in at least 25% of patients with sarcoid, it most often involves a small portion of myocardium and is clinically silent. Since some of the 61 patients in whom myocardial lesions were not identified may still have had small microscopic granulomas, the true incidence of myocardial sarcoid may be even greater than suggested here. Rhythm and conduction disturbances are more common in the cardiac sarcoid group, but the findings suggest that only the small subset of patients with severe, grossly evident myocardial sarcoid are at increased risk for sudden death.","container-title":"Circulation","DOI":"10.1161/01.CIR.58.6.1204","ISSN":"0009-7322, 1524-4539","issue":"6","language":"en","note":"PMID: 709777","page":"1204-1211","source":"circ.ahajournals.org","title":"Cardiac sarcoid: a clinicopathologic study of 84 unselected patients with systemic sarcoidosis.","title-short":"Cardiac sarcoid","volume":"58","author":[{"family":"Silverman","given":"K. J."},{"family":"Hutchins","given":"G. M."},{"family":"Bulkley","given":"B. H."}],"issued":{"date-parts":[["1978",12,1]]}}}],"schema":"https://github.com/citation-style-language/schema/raw/master/csl-citation.json"} </w:instrText>
      </w:r>
      <w:r w:rsidR="00F92B48"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[2]</w:t>
      </w:r>
      <w:r w:rsidR="00F92B48" w:rsidRPr="00CA7FA6">
        <w:rPr>
          <w:rFonts w:ascii="Book Antiqua" w:hAnsi="Book Antiqua"/>
          <w:sz w:val="24"/>
          <w:szCs w:val="24"/>
          <w:lang w:val="en-US"/>
        </w:rPr>
        <w:fldChar w:fldCharType="end"/>
      </w:r>
      <w:r w:rsidR="00657DA3" w:rsidRPr="00CA7FA6">
        <w:rPr>
          <w:rFonts w:ascii="Book Antiqua" w:hAnsi="Book Antiqua"/>
          <w:sz w:val="24"/>
          <w:szCs w:val="24"/>
          <w:lang w:val="en-US"/>
        </w:rPr>
        <w:t>.</w:t>
      </w:r>
      <w:r w:rsidR="00431659" w:rsidRPr="00CA7FA6">
        <w:rPr>
          <w:rFonts w:ascii="Book Antiqua" w:hAnsi="Book Antiqua"/>
          <w:sz w:val="24"/>
          <w:szCs w:val="24"/>
          <w:lang w:val="en-US"/>
        </w:rPr>
        <w:t xml:space="preserve"> Dr</w:t>
      </w:r>
      <w:r w:rsidR="00810D4D" w:rsidRPr="00CA7FA6">
        <w:rPr>
          <w:rFonts w:ascii="Book Antiqua" w:hAnsi="Book Antiqua"/>
          <w:sz w:val="24"/>
          <w:szCs w:val="24"/>
          <w:lang w:val="en-US"/>
        </w:rPr>
        <w:t>.</w:t>
      </w:r>
      <w:r w:rsidR="00431659" w:rsidRPr="00CA7FA6">
        <w:rPr>
          <w:rFonts w:ascii="Book Antiqua" w:hAnsi="Book Antiqua"/>
          <w:sz w:val="24"/>
          <w:szCs w:val="24"/>
          <w:lang w:val="en-US"/>
        </w:rPr>
        <w:t xml:space="preserve"> Bernstein was the first to recognize cardiac invol</w:t>
      </w:r>
      <w:r w:rsidR="007A54DB" w:rsidRPr="00CA7FA6">
        <w:rPr>
          <w:rFonts w:ascii="Book Antiqua" w:hAnsi="Book Antiqua"/>
          <w:sz w:val="24"/>
          <w:szCs w:val="24"/>
          <w:lang w:val="en-US"/>
        </w:rPr>
        <w:t>vement in 1929</w:t>
      </w:r>
      <w:r w:rsidR="00810D4D" w:rsidRPr="00CA7FA6">
        <w:rPr>
          <w:rFonts w:ascii="Book Antiqua" w:hAnsi="Book Antiqua"/>
          <w:sz w:val="24"/>
          <w:szCs w:val="24"/>
          <w:lang w:val="en-US"/>
        </w:rPr>
        <w:t xml:space="preserve"> </w:t>
      </w:r>
      <w:r w:rsidR="00223919" w:rsidRPr="00CA7FA6">
        <w:rPr>
          <w:rFonts w:ascii="Book Antiqua" w:hAnsi="Book Antiqua"/>
          <w:sz w:val="24"/>
          <w:szCs w:val="24"/>
          <w:lang w:val="en-US"/>
        </w:rPr>
        <w:t>[</w:t>
      </w:r>
      <w:r w:rsidR="00810D4D" w:rsidRPr="00CA7FA6">
        <w:rPr>
          <w:rFonts w:ascii="Book Antiqua" w:hAnsi="Book Antiqua"/>
          <w:sz w:val="24"/>
          <w:szCs w:val="24"/>
          <w:lang w:val="en-US"/>
        </w:rPr>
        <w:t>known as cardiac sarcoidosis (CS)</w:t>
      </w:r>
      <w:r w:rsidR="00223919" w:rsidRPr="00CA7FA6">
        <w:rPr>
          <w:rFonts w:ascii="Book Antiqua" w:hAnsi="Book Antiqua"/>
          <w:sz w:val="24"/>
          <w:szCs w:val="24"/>
          <w:lang w:val="en-US"/>
        </w:rPr>
        <w:t>]</w:t>
      </w:r>
      <w:r w:rsidR="00810D4D" w:rsidRPr="00CA7FA6">
        <w:rPr>
          <w:rFonts w:ascii="Book Antiqua" w:hAnsi="Book Antiqua"/>
          <w:sz w:val="24"/>
          <w:szCs w:val="24"/>
          <w:lang w:val="en-US"/>
        </w:rPr>
        <w:t>,</w:t>
      </w:r>
      <w:r w:rsidR="007A54DB" w:rsidRPr="00CA7FA6">
        <w:rPr>
          <w:rFonts w:ascii="Book Antiqua" w:hAnsi="Book Antiqua"/>
          <w:sz w:val="24"/>
          <w:szCs w:val="24"/>
          <w:lang w:val="en-US"/>
        </w:rPr>
        <w:t xml:space="preserve"> and in 1952, Dr</w:t>
      </w:r>
      <w:r w:rsidR="0057144C" w:rsidRPr="00CA7FA6">
        <w:rPr>
          <w:rFonts w:ascii="Book Antiqua" w:hAnsi="Book Antiqua"/>
          <w:sz w:val="24"/>
          <w:szCs w:val="24"/>
          <w:lang w:val="en-US"/>
        </w:rPr>
        <w:t>s.</w:t>
      </w:r>
      <w:r w:rsidR="007A54DB" w:rsidRPr="00CA7FA6">
        <w:rPr>
          <w:rFonts w:ascii="Book Antiqua" w:hAnsi="Book Antiqua"/>
          <w:sz w:val="24"/>
          <w:szCs w:val="24"/>
          <w:lang w:val="en-US"/>
        </w:rPr>
        <w:t xml:space="preserve"> </w:t>
      </w:r>
      <w:proofErr w:type="spellStart"/>
      <w:r w:rsidR="007A54DB" w:rsidRPr="00CA7FA6">
        <w:rPr>
          <w:rFonts w:ascii="Book Antiqua" w:hAnsi="Book Antiqua"/>
          <w:sz w:val="24"/>
          <w:szCs w:val="24"/>
          <w:lang w:val="en-US"/>
        </w:rPr>
        <w:t>Longcope</w:t>
      </w:r>
      <w:proofErr w:type="spellEnd"/>
      <w:r w:rsidR="007A54DB" w:rsidRPr="00CA7FA6">
        <w:rPr>
          <w:rFonts w:ascii="Book Antiqua" w:hAnsi="Book Antiqua"/>
          <w:sz w:val="24"/>
          <w:szCs w:val="24"/>
          <w:lang w:val="en-US"/>
        </w:rPr>
        <w:t xml:space="preserve"> and </w:t>
      </w:r>
      <w:proofErr w:type="spellStart"/>
      <w:r w:rsidR="007A54DB" w:rsidRPr="00CA7FA6">
        <w:rPr>
          <w:rFonts w:ascii="Book Antiqua" w:hAnsi="Book Antiqua"/>
          <w:sz w:val="24"/>
          <w:szCs w:val="24"/>
          <w:lang w:val="en-US"/>
        </w:rPr>
        <w:t>Freiman</w:t>
      </w:r>
      <w:proofErr w:type="spellEnd"/>
      <w:r w:rsidR="007A54DB" w:rsidRPr="00CA7FA6">
        <w:rPr>
          <w:rFonts w:ascii="Book Antiqua" w:hAnsi="Book Antiqua"/>
          <w:sz w:val="24"/>
          <w:szCs w:val="24"/>
          <w:lang w:val="en-US"/>
        </w:rPr>
        <w:t xml:space="preserve"> </w:t>
      </w:r>
      <w:r w:rsidR="00810D4D" w:rsidRPr="00CA7FA6">
        <w:rPr>
          <w:rFonts w:ascii="Book Antiqua" w:hAnsi="Book Antiqua"/>
          <w:sz w:val="24"/>
          <w:szCs w:val="24"/>
          <w:lang w:val="en-US"/>
        </w:rPr>
        <w:t xml:space="preserve">reported </w:t>
      </w:r>
      <w:r w:rsidR="007A54DB" w:rsidRPr="00CA7FA6">
        <w:rPr>
          <w:rFonts w:ascii="Book Antiqua" w:hAnsi="Book Antiqua"/>
          <w:sz w:val="24"/>
          <w:szCs w:val="24"/>
          <w:lang w:val="en-US"/>
        </w:rPr>
        <w:t xml:space="preserve">myocardial involvement in 20% of </w:t>
      </w:r>
      <w:r w:rsidR="00F07F16" w:rsidRPr="00CA7FA6">
        <w:rPr>
          <w:rFonts w:ascii="Book Antiqua" w:hAnsi="Book Antiqua"/>
          <w:sz w:val="24"/>
          <w:szCs w:val="24"/>
          <w:lang w:val="en-US"/>
        </w:rPr>
        <w:t>92 autopsy cases of sarcoidosis</w:t>
      </w:r>
      <w:r w:rsidR="00F92B48"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{"citationID":"TGA38FOq","properties":{"formattedCitation":"\\super [3]\\nosupersub{}","plainCitation":"[3]","noteIndex":0},"citationItems":[{"id":41,"uris":["http://zotero.org/users/local/JKpbrids/items/B9JC9Y95"],"uri":["http://zotero.org/users/local/JKpbrids/items/B9JC9Y95"],"itemData":{"id":41,"type":"article-journal","abstract":"&lt;h2&gt;Abstract&lt;/h2&gt;&lt;p&gt;Certain clinical and morphologic observations are described in 35 necropsy patients with cardiac sarcoidosis (group IA and IB), and similar observations are summarized in 78 previously described necropsy patients with cardiac sarcoidosis (group IIA and IIB). All patients had non-necrotic (\"hard\") granulomas in lymph nodes and either sarcoid granulomas in the heart (108 patients) or transmural myocardial scarring (five patients) unassociated with coronary arterial narrowing, i.e., healed granulomas. The 113 patients (groups I and II) whose data are analyzed also were divided into those in whom cardiac dysfunction clearly was the result of sarcoid granulomatous infiltration of the heart (89 patients) (groups IA and IIA), and those in whom cardiac dysfunction, if present, was clearly not the result of sarcoid involvement of the heart (24 patients) (groups IB and IIB).&lt;/p&gt;&lt;p&gt;Analysis of the 89 patients in groups IA and IIA disclosed that death was &lt;i&gt;sudden&lt;/i&gt; (arrhythmia) in 60 (67 per cent), secondary to progressive &lt;i&gt;congestive cardiac failure&lt;/i&gt; in 20 (23 per cent), from &lt;i&gt;recurring pericardial effusion&lt;/i&gt; in three (3 per cent) and from other or unknown causes in six (7 per cent). Sudden death was the initial manifestation of sarcoidosis in 10 (17 per cent) of the 60 patients who died suddenly. Other than premature ventricular beats, &lt;i&gt;ventricular tachycardia&lt;/i&gt; was the most common arrhythmia (17 patients), and &lt;i&gt;complete heart block&lt;/i&gt; was the most common conduction disturbance (25 patients). &lt;i&gt;Complete bundle branch block&lt;/i&gt; occurred in 21 patients. &lt;i&gt;Ventricular aneurysm&lt;/i&gt; (eight patients) and &lt;i&gt;papillary muscle dysfunction&lt;/i&gt; (possibly 16 patients) were other cardiac disturbances observed.&lt;/p&gt;&lt;p&gt;Although &lt;i&gt;corticosteroid therapy&lt;/i&gt; tends to cause fibrous replacement of myocardial sarcoid granulomas, a possible consequence of this medication is the development of ventricular aneurysm.&lt;/p&gt;&lt;p&gt;Most patients with cardiac sarcoidosis causing dysfunction (groups IA and IIA) presented initially with manifestations related to the heart. Furthermore, most patients with cardiac sarcoidosis have little or no clinical evidence of dysfunction of an organ system other than the heart. Usually the course in patients with extensive cardiac sarcoidosis is not prolonged.&lt;/p&gt;","container-title":"The American Journal of Medicine","DOI":"10.1016/0002-9343(77)90121-8","ISSN":"0002-9343, 1555-7162","issue":"1","journalAbbreviation":"The American Journal of Medicine","language":"English","page":"86-108","source":"www.amjmed.com","title":"Sarcoidosis of the heart: A clinicopathologic study of 35 necropsy patients (group I) and review of 78 previously described necropsy patients (group II)","title-short":"Sarcoidosis of the heart","volume":"63","author":[{"family":"Roberts","given":"William C."},{"family":"McAllister","given":"Hugh A."},{"family":"Ferrans","given":"Victor J."}],"issued":{"date-parts":[["1977",7,1]]}}}],"schema":"https://github.com/citation-style-language/schema/raw/master/csl-citation.json"} </w:instrText>
      </w:r>
      <w:r w:rsidR="00F92B48"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[3]</w:t>
      </w:r>
      <w:r w:rsidR="00F92B48" w:rsidRPr="00CA7FA6">
        <w:rPr>
          <w:rFonts w:ascii="Book Antiqua" w:hAnsi="Book Antiqua"/>
          <w:sz w:val="24"/>
          <w:szCs w:val="24"/>
          <w:lang w:val="en-US"/>
        </w:rPr>
        <w:fldChar w:fldCharType="end"/>
      </w:r>
      <w:r w:rsidR="00F07F16" w:rsidRPr="00CA7FA6">
        <w:rPr>
          <w:rFonts w:ascii="Book Antiqua" w:hAnsi="Book Antiqua"/>
          <w:sz w:val="24"/>
          <w:szCs w:val="24"/>
          <w:lang w:val="en-US"/>
        </w:rPr>
        <w:t>.</w:t>
      </w:r>
      <w:r w:rsidR="007A54DB" w:rsidRPr="00CA7FA6">
        <w:rPr>
          <w:rFonts w:ascii="Book Antiqua" w:hAnsi="Book Antiqua"/>
          <w:sz w:val="24"/>
          <w:szCs w:val="24"/>
          <w:lang w:val="en-US"/>
        </w:rPr>
        <w:t xml:space="preserve"> </w:t>
      </w:r>
    </w:p>
    <w:p w14:paraId="2685057A" w14:textId="57B7E67E" w:rsidR="00406B3A" w:rsidRPr="00CA7FA6" w:rsidRDefault="00810D4D" w:rsidP="006F413B">
      <w:pPr>
        <w:snapToGrid w:val="0"/>
        <w:spacing w:after="0"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Today, sarcoidosis is known to be m</w:t>
      </w:r>
      <w:r w:rsidR="00624D90" w:rsidRPr="00CA7FA6">
        <w:rPr>
          <w:rFonts w:ascii="Book Antiqua" w:hAnsi="Book Antiqua"/>
          <w:sz w:val="24"/>
          <w:szCs w:val="24"/>
          <w:lang w:val="en-US"/>
        </w:rPr>
        <w:t>ore common in you</w:t>
      </w:r>
      <w:r w:rsidR="0057144C" w:rsidRPr="00CA7FA6">
        <w:rPr>
          <w:rFonts w:ascii="Book Antiqua" w:hAnsi="Book Antiqua"/>
          <w:sz w:val="24"/>
          <w:szCs w:val="24"/>
          <w:lang w:val="en-US"/>
        </w:rPr>
        <w:t>n</w:t>
      </w:r>
      <w:r w:rsidR="00624D90" w:rsidRPr="00CA7FA6">
        <w:rPr>
          <w:rFonts w:ascii="Book Antiqua" w:hAnsi="Book Antiqua"/>
          <w:sz w:val="24"/>
          <w:szCs w:val="24"/>
          <w:lang w:val="en-US"/>
        </w:rPr>
        <w:t xml:space="preserve">ger adults, with African-Americans having </w:t>
      </w:r>
      <w:r w:rsidRPr="00CA7FA6">
        <w:rPr>
          <w:rFonts w:ascii="Book Antiqua" w:hAnsi="Book Antiqua"/>
          <w:sz w:val="24"/>
          <w:szCs w:val="24"/>
          <w:lang w:val="en-US"/>
        </w:rPr>
        <w:t>3</w:t>
      </w:r>
      <w:r w:rsidR="00624D90" w:rsidRPr="00CA7FA6">
        <w:rPr>
          <w:rFonts w:ascii="Book Antiqua" w:hAnsi="Book Antiqua"/>
          <w:sz w:val="24"/>
          <w:szCs w:val="24"/>
          <w:lang w:val="en-US"/>
        </w:rPr>
        <w:t>-</w:t>
      </w:r>
      <w:r w:rsidRPr="00CA7FA6">
        <w:rPr>
          <w:rFonts w:ascii="Book Antiqua" w:hAnsi="Book Antiqua"/>
          <w:sz w:val="24"/>
          <w:szCs w:val="24"/>
          <w:lang w:val="en-US"/>
        </w:rPr>
        <w:t xml:space="preserve"> </w:t>
      </w:r>
      <w:r w:rsidR="00624D90" w:rsidRPr="00CA7FA6">
        <w:rPr>
          <w:rFonts w:ascii="Book Antiqua" w:hAnsi="Book Antiqua"/>
          <w:sz w:val="24"/>
          <w:szCs w:val="24"/>
          <w:lang w:val="en-US"/>
        </w:rPr>
        <w:t xml:space="preserve">to </w:t>
      </w:r>
      <w:r w:rsidRPr="00CA7FA6">
        <w:rPr>
          <w:rFonts w:ascii="Book Antiqua" w:hAnsi="Book Antiqua"/>
          <w:sz w:val="24"/>
          <w:szCs w:val="24"/>
          <w:lang w:val="en-US"/>
        </w:rPr>
        <w:t>4-</w:t>
      </w:r>
      <w:r w:rsidR="00624D90" w:rsidRPr="00CA7FA6">
        <w:rPr>
          <w:rFonts w:ascii="Book Antiqua" w:hAnsi="Book Antiqua"/>
          <w:sz w:val="24"/>
          <w:szCs w:val="24"/>
          <w:lang w:val="en-US"/>
        </w:rPr>
        <w:t>fold increase</w:t>
      </w:r>
      <w:r w:rsidRPr="00CA7FA6">
        <w:rPr>
          <w:rFonts w:ascii="Book Antiqua" w:hAnsi="Book Antiqua"/>
          <w:sz w:val="24"/>
          <w:szCs w:val="24"/>
          <w:lang w:val="en-US"/>
        </w:rPr>
        <w:t>d</w:t>
      </w:r>
      <w:r w:rsidR="00624D90" w:rsidRPr="00CA7FA6">
        <w:rPr>
          <w:rFonts w:ascii="Book Antiqua" w:hAnsi="Book Antiqua"/>
          <w:sz w:val="24"/>
          <w:szCs w:val="24"/>
          <w:lang w:val="en-US"/>
        </w:rPr>
        <w:t xml:space="preserve"> risk for</w:t>
      </w:r>
      <w:r w:rsidR="00F07F16" w:rsidRPr="00CA7FA6">
        <w:rPr>
          <w:rFonts w:ascii="Book Antiqua" w:hAnsi="Book Antiqua"/>
          <w:sz w:val="24"/>
          <w:szCs w:val="24"/>
          <w:lang w:val="en-US"/>
        </w:rPr>
        <w:t xml:space="preserve"> the</w:t>
      </w:r>
      <w:r w:rsidR="00624D90" w:rsidRPr="00CA7FA6">
        <w:rPr>
          <w:rFonts w:ascii="Book Antiqua" w:hAnsi="Book Antiqua"/>
          <w:sz w:val="24"/>
          <w:szCs w:val="24"/>
          <w:lang w:val="en-US"/>
        </w:rPr>
        <w:t xml:space="preserve"> disease </w:t>
      </w:r>
      <w:r w:rsidRPr="00CA7FA6">
        <w:rPr>
          <w:rFonts w:ascii="Book Antiqua" w:hAnsi="Book Antiqua"/>
          <w:sz w:val="24"/>
          <w:szCs w:val="24"/>
          <w:lang w:val="en-US"/>
        </w:rPr>
        <w:t>(</w:t>
      </w:r>
      <w:r w:rsidR="00624D90" w:rsidRPr="00CA7FA6">
        <w:rPr>
          <w:rFonts w:ascii="Book Antiqua" w:hAnsi="Book Antiqua"/>
          <w:sz w:val="24"/>
          <w:szCs w:val="24"/>
          <w:lang w:val="en-US"/>
        </w:rPr>
        <w:t xml:space="preserve">as compared to </w:t>
      </w:r>
      <w:r w:rsidR="00223919" w:rsidRPr="00CA7FA6">
        <w:rPr>
          <w:rFonts w:ascii="Book Antiqua" w:hAnsi="Book Antiqua"/>
          <w:sz w:val="24"/>
          <w:szCs w:val="24"/>
          <w:lang w:val="en-US"/>
        </w:rPr>
        <w:t>Caucasian</w:t>
      </w:r>
      <w:r w:rsidRPr="00CA7FA6">
        <w:rPr>
          <w:rFonts w:ascii="Book Antiqua" w:hAnsi="Book Antiqua"/>
          <w:sz w:val="24"/>
          <w:szCs w:val="24"/>
          <w:lang w:val="en-US"/>
        </w:rPr>
        <w:t>);</w:t>
      </w:r>
      <w:r w:rsidR="006E3939" w:rsidRPr="00CA7FA6">
        <w:rPr>
          <w:rFonts w:ascii="Book Antiqua" w:hAnsi="Book Antiqua"/>
          <w:sz w:val="24"/>
          <w:szCs w:val="24"/>
          <w:lang w:val="en-US"/>
        </w:rPr>
        <w:t xml:space="preserve"> </w:t>
      </w:r>
      <w:r w:rsidRPr="00CA7FA6">
        <w:rPr>
          <w:rFonts w:ascii="Book Antiqua" w:hAnsi="Book Antiqua"/>
          <w:sz w:val="24"/>
          <w:szCs w:val="24"/>
          <w:lang w:val="en-US"/>
        </w:rPr>
        <w:t>the overall</w:t>
      </w:r>
      <w:r w:rsidR="0057144C" w:rsidRPr="00CA7FA6">
        <w:rPr>
          <w:rFonts w:ascii="Book Antiqua" w:hAnsi="Book Antiqua"/>
          <w:sz w:val="24"/>
          <w:szCs w:val="24"/>
          <w:lang w:val="en-US"/>
        </w:rPr>
        <w:t xml:space="preserve"> prevalence </w:t>
      </w:r>
      <w:r w:rsidRPr="00CA7FA6">
        <w:rPr>
          <w:rFonts w:ascii="Book Antiqua" w:hAnsi="Book Antiqua"/>
          <w:sz w:val="24"/>
          <w:szCs w:val="24"/>
          <w:lang w:val="en-US"/>
        </w:rPr>
        <w:t xml:space="preserve">ranges </w:t>
      </w:r>
      <w:r w:rsidR="0057144C" w:rsidRPr="00CA7FA6">
        <w:rPr>
          <w:rFonts w:ascii="Book Antiqua" w:hAnsi="Book Antiqua"/>
          <w:sz w:val="24"/>
          <w:szCs w:val="24"/>
          <w:lang w:val="en-US"/>
        </w:rPr>
        <w:t>between</w:t>
      </w:r>
      <w:r w:rsidR="00624D90" w:rsidRPr="00CA7FA6">
        <w:rPr>
          <w:rFonts w:ascii="Book Antiqua" w:hAnsi="Book Antiqua"/>
          <w:sz w:val="24"/>
          <w:szCs w:val="24"/>
          <w:lang w:val="en-US"/>
        </w:rPr>
        <w:t xml:space="preserve"> </w:t>
      </w:r>
      <w:r w:rsidR="006E3939" w:rsidRPr="00CA7FA6">
        <w:rPr>
          <w:rFonts w:ascii="Book Antiqua" w:hAnsi="Book Antiqua"/>
          <w:sz w:val="24"/>
          <w:szCs w:val="24"/>
          <w:lang w:val="en-US"/>
        </w:rPr>
        <w:t xml:space="preserve">4.7 </w:t>
      </w:r>
      <w:r w:rsidR="003D102C" w:rsidRPr="00CA7FA6">
        <w:rPr>
          <w:rFonts w:ascii="Book Antiqua" w:hAnsi="Book Antiqua"/>
          <w:sz w:val="24"/>
          <w:szCs w:val="24"/>
          <w:lang w:val="en-US"/>
        </w:rPr>
        <w:t>and</w:t>
      </w:r>
      <w:r w:rsidR="006E3939" w:rsidRPr="00CA7FA6">
        <w:rPr>
          <w:rFonts w:ascii="Book Antiqua" w:hAnsi="Book Antiqua"/>
          <w:sz w:val="24"/>
          <w:szCs w:val="24"/>
          <w:lang w:val="en-US"/>
        </w:rPr>
        <w:t xml:space="preserve"> 64</w:t>
      </w:r>
      <w:r w:rsidR="00F07F16" w:rsidRPr="00CA7FA6">
        <w:rPr>
          <w:rFonts w:ascii="Book Antiqua" w:hAnsi="Book Antiqua"/>
          <w:sz w:val="24"/>
          <w:szCs w:val="24"/>
          <w:lang w:val="en-US"/>
        </w:rPr>
        <w:t xml:space="preserve"> per 100000 population</w:t>
      </w:r>
      <w:r w:rsidR="00F92B48"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{"citationID":"l9ChgwKF","properties":{"formattedCitation":"\\super [4,5]\\nosupersub{}","plainCitation":"[4,5]","noteIndex":0},"citationItems":[{"id":47,"uris":["http://zotero.org/users/local/JKpbrids/items/SBCVB45P"],"uri":["http://zotero.org/users/local/JKpbrids/items/SBCVB45P"],"itemData":{"id":47,"type":"article-journal","container-title":"American Journal of Epidemiology","DOI":"10.1093/oxfordjournals.aje.a009096","ISSN":"0002-9262, 1476-6256","issue":"3","language":"en","page":"234-241","source":"CrossRef","title":"Racial Differences in Sarcoidosis Incidence: A 5-Year Study in a Health Maintenance Organization","title-short":"Racial Differences in Sarcoidosis Incidence","volume":"145","author":[{"family":"Rybicki","given":"B. A."},{"family":"Major","given":"M."},{"family":"Popovich","given":"J."},{"family":"Maliank","given":"M. J."},{"family":"lannuzzi","given":"M. C."}],"issued":{"date-parts":[["1997",2,1]]}},"label":"page"},{"id":450,"uris":["http://zotero.org/users/local/JKpbrids/items/5SA6L785"],"uri":["http://zotero.org/users/local/JKpbrids/items/5SA6L785"],"itemData":{"id":450,"type":"article-journal","container-title":"European Heart Journal","DOI":"10.1093/eurheartj/ehw328","ISSN":"0195-668X, 1522-9645","journalAbbreviation":"Eur Heart J","language":"en","page":"ehw328","source":"DOI.org (Crossref)","title":"Cardiac manifestations of sarcoidosis: diagnosis and management","title-short":"Cardiac manifestations of sarcoidosis","author":[{"family":"Birnie","given":"David H."},{"family":"Kandolin","given":"Riina"},{"family":"Nery","given":"Pablo B."},{"family":"Kupari","given":"Markku"}],"issued":{"date-parts":[["2016",7,28]]}},"label":"page"}],"schema":"https://github.com/citation-style-language/schema/raw/master/csl-citation.json"} </w:instrText>
      </w:r>
      <w:r w:rsidR="00F92B48"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[4,5]</w:t>
      </w:r>
      <w:r w:rsidR="00F92B48" w:rsidRPr="00CA7FA6">
        <w:rPr>
          <w:rFonts w:ascii="Book Antiqua" w:hAnsi="Book Antiqua"/>
          <w:sz w:val="24"/>
          <w:szCs w:val="24"/>
          <w:lang w:val="en-US"/>
        </w:rPr>
        <w:fldChar w:fldCharType="end"/>
      </w:r>
      <w:r w:rsidR="00F07F16" w:rsidRPr="00CA7FA6">
        <w:rPr>
          <w:rFonts w:ascii="Book Antiqua" w:hAnsi="Book Antiqua"/>
          <w:sz w:val="24"/>
          <w:szCs w:val="24"/>
          <w:lang w:val="en-US"/>
        </w:rPr>
        <w:t>.</w:t>
      </w:r>
      <w:r w:rsidR="0057144C" w:rsidRPr="00CA7FA6">
        <w:rPr>
          <w:rFonts w:ascii="Book Antiqua" w:hAnsi="Book Antiqua"/>
          <w:sz w:val="24"/>
          <w:szCs w:val="24"/>
          <w:lang w:val="en-US"/>
        </w:rPr>
        <w:t xml:space="preserve"> </w:t>
      </w:r>
      <w:bookmarkEnd w:id="5"/>
      <w:r w:rsidR="000622D5" w:rsidRPr="00CA7FA6">
        <w:rPr>
          <w:rFonts w:ascii="Book Antiqua" w:hAnsi="Book Antiqua"/>
          <w:sz w:val="24"/>
          <w:szCs w:val="24"/>
          <w:lang w:val="en-US"/>
        </w:rPr>
        <w:t xml:space="preserve">While the etiology of sarcoidosis remains </w:t>
      </w:r>
      <w:r w:rsidR="000359B6" w:rsidRPr="00CA7FA6">
        <w:rPr>
          <w:rFonts w:ascii="Book Antiqua" w:hAnsi="Book Antiqua"/>
          <w:sz w:val="24"/>
          <w:szCs w:val="24"/>
          <w:lang w:val="en-US"/>
        </w:rPr>
        <w:t>unclear</w:t>
      </w:r>
      <w:r w:rsidR="000622D5" w:rsidRPr="00CA7FA6">
        <w:rPr>
          <w:rFonts w:ascii="Book Antiqua" w:hAnsi="Book Antiqua"/>
          <w:sz w:val="24"/>
          <w:szCs w:val="24"/>
          <w:lang w:val="en-US"/>
        </w:rPr>
        <w:t>, it has been hypothesized that</w:t>
      </w:r>
      <w:r w:rsidR="009C5C6C" w:rsidRPr="00CA7FA6">
        <w:rPr>
          <w:rFonts w:ascii="Book Antiqua" w:hAnsi="Book Antiqua"/>
          <w:sz w:val="24"/>
          <w:szCs w:val="24"/>
          <w:lang w:val="en-US"/>
        </w:rPr>
        <w:t xml:space="preserve"> it</w:t>
      </w:r>
      <w:r w:rsidR="000622D5" w:rsidRPr="00CA7FA6">
        <w:rPr>
          <w:rFonts w:ascii="Book Antiqua" w:hAnsi="Book Antiqua"/>
          <w:sz w:val="24"/>
          <w:szCs w:val="24"/>
          <w:lang w:val="en-US"/>
        </w:rPr>
        <w:t xml:space="preserve"> is </w:t>
      </w:r>
      <w:r w:rsidR="000359B6" w:rsidRPr="00CA7FA6">
        <w:rPr>
          <w:rFonts w:ascii="Book Antiqua" w:hAnsi="Book Antiqua"/>
          <w:sz w:val="24"/>
          <w:szCs w:val="24"/>
          <w:lang w:val="en-US"/>
        </w:rPr>
        <w:t>possibly</w:t>
      </w:r>
      <w:r w:rsidR="000622D5" w:rsidRPr="00CA7FA6">
        <w:rPr>
          <w:rFonts w:ascii="Book Antiqua" w:hAnsi="Book Antiqua"/>
          <w:sz w:val="24"/>
          <w:szCs w:val="24"/>
          <w:lang w:val="en-US"/>
        </w:rPr>
        <w:t xml:space="preserve"> pre</w:t>
      </w:r>
      <w:r w:rsidR="009C5C6C" w:rsidRPr="00CA7FA6">
        <w:rPr>
          <w:rFonts w:ascii="Book Antiqua" w:hAnsi="Book Antiqua"/>
          <w:sz w:val="24"/>
          <w:szCs w:val="24"/>
          <w:lang w:val="en-US"/>
        </w:rPr>
        <w:t xml:space="preserve">cipitated by an antigen </w:t>
      </w:r>
      <w:r w:rsidR="000622D5" w:rsidRPr="00CA7FA6">
        <w:rPr>
          <w:rFonts w:ascii="Book Antiqua" w:hAnsi="Book Antiqua"/>
          <w:sz w:val="24"/>
          <w:szCs w:val="24"/>
          <w:lang w:val="en-US"/>
        </w:rPr>
        <w:t>triggering an exaggerated immune response</w:t>
      </w:r>
      <w:r w:rsidRPr="00CA7FA6">
        <w:rPr>
          <w:rFonts w:ascii="Book Antiqua" w:hAnsi="Book Antiqua"/>
          <w:sz w:val="24"/>
          <w:szCs w:val="24"/>
          <w:lang w:val="en-US"/>
        </w:rPr>
        <w:t>,</w:t>
      </w:r>
      <w:r w:rsidR="000622D5" w:rsidRPr="00CA7FA6">
        <w:rPr>
          <w:rFonts w:ascii="Book Antiqua" w:hAnsi="Book Antiqua"/>
          <w:sz w:val="24"/>
          <w:szCs w:val="24"/>
          <w:lang w:val="en-US"/>
        </w:rPr>
        <w:t xml:space="preserve"> leading to granulom</w:t>
      </w:r>
      <w:r w:rsidR="00F07F16" w:rsidRPr="00CA7FA6">
        <w:rPr>
          <w:rFonts w:ascii="Book Antiqua" w:hAnsi="Book Antiqua"/>
          <w:sz w:val="24"/>
          <w:szCs w:val="24"/>
          <w:lang w:val="en-US"/>
        </w:rPr>
        <w:t>a formation in different organs</w:t>
      </w:r>
      <w:r w:rsidR="00F92B48"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{"citationID":"Zg6k8Zuk","properties":{"formattedCitation":"\\super [6]\\nosupersub{}","plainCitation":"[6]","noteIndex":0},"citationItems":[{"id":24,"uris":["http://zotero.org/users/local/JKpbrids/items/L6HRSVD8"],"uri":["http://zotero.org/users/local/JKpbrids/items/L6HRSVD8"],"itemData":{"id":24,"type":"article-journal","abstract":"&lt;h2&gt;Summary&lt;/h2&gt;&lt;p&gt;Sarcoidosis is a systemic disease of unknown cause that is characterised by the formation of immune granulomas in various organs, mainly the lungs and the lymphatic system. Studies show that sarcoidosis might be the result of an exaggerated granulomatous reaction after exposure to unidentified antigens in individuals who are genetically susceptible. Several new insights have been made, particularly with regards to the diagnosis and care of some important manifestations of sarcoidosis. The indications for endobronchial ultrasound in diagnosis and for PET in the assessment of inflammatory activity are now better specified. Recognition of unexplained persistent disabling symptoms, fatigue, small-fibre neurological impairment, cognitive failure, and changes to health state and quality of life, has improved. Mortality in patients with sarcoidosis is higher than that of the general population, mainly due to pulmonary fibrosis. Predicted advances for the future are finding the cause of sarcoidosis, and the elucidation of relevant biomarkers, reliable endpoints, and new efficient treatments, particularly in patients with refractory sarcoidosis, lung fibrosis, and those with persistent disabling symptoms.&lt;/p&gt;","container-title":"The Lancet","DOI":"10.1016/S0140-6736(13)60680-7","ISSN":"0140-6736, 1474-547X","issue":"9923","journalAbbreviation":"The Lancet","language":"English","note":"PMID: 24090799, 24090799","page":"1155-1167","source":"www.thelancet.com","title":"Sarcoidosis","volume":"383","author":[{"family":"Valeyre","given":"Dominique"},{"family":"Prasse","given":"Antje"},{"family":"Nunes","given":"Hilario"},{"family":"Uzunhan","given":"Yurdagul"},{"family":"Brillet","given":"Pierre-Yves"},{"family":"Müller-Quernheim","given":"Joachim"}],"issued":{"date-parts":[["2014",3,29]]}}}],"schema":"https://github.com/citation-style-language/schema/raw/master/csl-citation.json"} </w:instrText>
      </w:r>
      <w:r w:rsidR="00F92B48"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[6]</w:t>
      </w:r>
      <w:r w:rsidR="00F92B48" w:rsidRPr="00CA7FA6">
        <w:rPr>
          <w:rFonts w:ascii="Book Antiqua" w:hAnsi="Book Antiqua"/>
          <w:sz w:val="24"/>
          <w:szCs w:val="24"/>
          <w:lang w:val="en-US"/>
        </w:rPr>
        <w:fldChar w:fldCharType="end"/>
      </w:r>
      <w:r w:rsidR="00F07F16" w:rsidRPr="00CA7FA6">
        <w:rPr>
          <w:rFonts w:ascii="Book Antiqua" w:hAnsi="Book Antiqua"/>
          <w:sz w:val="24"/>
          <w:szCs w:val="24"/>
          <w:lang w:val="en-US"/>
        </w:rPr>
        <w:t>.</w:t>
      </w:r>
      <w:r w:rsidR="009C5C6C" w:rsidRPr="00CA7FA6">
        <w:rPr>
          <w:rFonts w:ascii="Book Antiqua" w:hAnsi="Book Antiqua"/>
          <w:sz w:val="24"/>
          <w:szCs w:val="24"/>
          <w:lang w:val="en-US"/>
        </w:rPr>
        <w:t xml:space="preserve"> </w:t>
      </w:r>
      <w:r w:rsidR="00CE4617" w:rsidRPr="00CA7FA6">
        <w:rPr>
          <w:rFonts w:ascii="Book Antiqua" w:hAnsi="Book Antiqua"/>
          <w:sz w:val="24"/>
          <w:szCs w:val="24"/>
          <w:lang w:val="en-US"/>
        </w:rPr>
        <w:t xml:space="preserve">This response </w:t>
      </w:r>
      <w:r w:rsidR="00624D90" w:rsidRPr="00CA7FA6">
        <w:rPr>
          <w:rFonts w:ascii="Book Antiqua" w:hAnsi="Book Antiqua"/>
          <w:sz w:val="24"/>
          <w:szCs w:val="24"/>
          <w:lang w:val="en-US"/>
        </w:rPr>
        <w:t xml:space="preserve">mainly </w:t>
      </w:r>
      <w:r w:rsidRPr="00CA7FA6">
        <w:rPr>
          <w:rFonts w:ascii="Book Antiqua" w:hAnsi="Book Antiqua"/>
          <w:sz w:val="24"/>
          <w:szCs w:val="24"/>
          <w:lang w:val="en-US"/>
        </w:rPr>
        <w:t>affects</w:t>
      </w:r>
      <w:r w:rsidR="00223919" w:rsidRPr="00CA7FA6">
        <w:rPr>
          <w:rFonts w:ascii="Book Antiqua" w:hAnsi="Book Antiqua"/>
          <w:sz w:val="24"/>
          <w:szCs w:val="24"/>
          <w:lang w:val="en-US"/>
        </w:rPr>
        <w:t xml:space="preserve"> – but </w:t>
      </w:r>
      <w:r w:rsidRPr="00CA7FA6">
        <w:rPr>
          <w:rFonts w:ascii="Book Antiqua" w:hAnsi="Book Antiqua"/>
          <w:sz w:val="24"/>
          <w:szCs w:val="24"/>
          <w:lang w:val="en-US"/>
        </w:rPr>
        <w:t>is not limited to</w:t>
      </w:r>
      <w:r w:rsidR="009333C6" w:rsidRPr="00CA7FA6">
        <w:rPr>
          <w:rFonts w:ascii="Book Antiqua" w:hAnsi="Book Antiqua"/>
          <w:sz w:val="24"/>
          <w:szCs w:val="24"/>
          <w:lang w:val="en-US"/>
        </w:rPr>
        <w:t xml:space="preserve"> – the </w:t>
      </w:r>
      <w:r w:rsidR="00624D90" w:rsidRPr="00CA7FA6">
        <w:rPr>
          <w:rFonts w:ascii="Book Antiqua" w:hAnsi="Book Antiqua"/>
          <w:sz w:val="24"/>
          <w:szCs w:val="24"/>
          <w:lang w:val="en-US"/>
        </w:rPr>
        <w:t xml:space="preserve">lungs, skin, </w:t>
      </w:r>
      <w:r w:rsidR="00FE7C52" w:rsidRPr="00CA7FA6">
        <w:rPr>
          <w:rFonts w:ascii="Book Antiqua" w:hAnsi="Book Antiqua"/>
          <w:sz w:val="24"/>
          <w:szCs w:val="24"/>
          <w:lang w:val="en-US"/>
        </w:rPr>
        <w:t xml:space="preserve">eyes, </w:t>
      </w:r>
      <w:r w:rsidRPr="00CA7FA6">
        <w:rPr>
          <w:rFonts w:ascii="Book Antiqua" w:hAnsi="Book Antiqua"/>
          <w:sz w:val="24"/>
          <w:szCs w:val="24"/>
          <w:lang w:val="en-US"/>
        </w:rPr>
        <w:t xml:space="preserve">and </w:t>
      </w:r>
      <w:r w:rsidR="00FE7C52" w:rsidRPr="00CA7FA6">
        <w:rPr>
          <w:rFonts w:ascii="Book Antiqua" w:hAnsi="Book Antiqua"/>
          <w:sz w:val="24"/>
          <w:szCs w:val="24"/>
          <w:lang w:val="en-US"/>
        </w:rPr>
        <w:t>lymph</w:t>
      </w:r>
      <w:r w:rsidR="00624D90" w:rsidRPr="00CA7FA6">
        <w:rPr>
          <w:rFonts w:ascii="Book Antiqua" w:hAnsi="Book Antiqua"/>
          <w:sz w:val="24"/>
          <w:szCs w:val="24"/>
          <w:lang w:val="en-US"/>
        </w:rPr>
        <w:t xml:space="preserve"> nodes</w:t>
      </w:r>
      <w:r w:rsidR="00CE4617" w:rsidRPr="00CA7FA6">
        <w:rPr>
          <w:rFonts w:ascii="Book Antiqua" w:hAnsi="Book Antiqua"/>
          <w:sz w:val="24"/>
          <w:szCs w:val="24"/>
          <w:lang w:val="en-US"/>
        </w:rPr>
        <w:t>.</w:t>
      </w:r>
    </w:p>
    <w:p w14:paraId="4F5E08D7" w14:textId="451248A3" w:rsidR="00991032" w:rsidRPr="00CA7FA6" w:rsidRDefault="00CE4617" w:rsidP="006F413B">
      <w:pPr>
        <w:snapToGrid w:val="0"/>
        <w:spacing w:after="0"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C</w:t>
      </w:r>
      <w:r w:rsidR="008149A1" w:rsidRPr="00CA7FA6">
        <w:rPr>
          <w:rFonts w:ascii="Book Antiqua" w:hAnsi="Book Antiqua"/>
          <w:sz w:val="24"/>
          <w:szCs w:val="24"/>
          <w:lang w:val="en-US"/>
        </w:rPr>
        <w:t>ardiac inv</w:t>
      </w:r>
      <w:r w:rsidR="00B23C49" w:rsidRPr="00CA7FA6">
        <w:rPr>
          <w:rFonts w:ascii="Book Antiqua" w:hAnsi="Book Antiqua"/>
          <w:sz w:val="24"/>
          <w:szCs w:val="24"/>
          <w:lang w:val="en-US"/>
        </w:rPr>
        <w:t>olvement</w:t>
      </w:r>
      <w:r w:rsidRPr="00CA7FA6">
        <w:rPr>
          <w:rFonts w:ascii="Book Antiqua" w:hAnsi="Book Antiqua"/>
          <w:sz w:val="24"/>
          <w:szCs w:val="24"/>
          <w:lang w:val="en-US"/>
        </w:rPr>
        <w:t xml:space="preserve"> is</w:t>
      </w:r>
      <w:r w:rsidR="00B23C49" w:rsidRPr="00CA7FA6">
        <w:rPr>
          <w:rFonts w:ascii="Book Antiqua" w:hAnsi="Book Antiqua"/>
          <w:sz w:val="24"/>
          <w:szCs w:val="24"/>
          <w:lang w:val="en-US"/>
        </w:rPr>
        <w:t xml:space="preserve"> diagnosed clinically in</w:t>
      </w:r>
      <w:r w:rsidR="008149A1" w:rsidRPr="00CA7FA6">
        <w:rPr>
          <w:rFonts w:ascii="Book Antiqua" w:hAnsi="Book Antiqua"/>
          <w:sz w:val="24"/>
          <w:szCs w:val="24"/>
          <w:lang w:val="en-US"/>
        </w:rPr>
        <w:t xml:space="preserve"> as few as 5%</w:t>
      </w:r>
      <w:r w:rsidR="00406B3A" w:rsidRPr="00CA7FA6">
        <w:rPr>
          <w:rFonts w:ascii="Book Antiqua" w:hAnsi="Book Antiqua"/>
          <w:sz w:val="24"/>
          <w:szCs w:val="24"/>
          <w:lang w:val="en-US"/>
        </w:rPr>
        <w:t xml:space="preserve"> of sarcoidosis cases</w:t>
      </w:r>
      <w:r w:rsidR="00F92B48"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{"citationID":"Q5mDUA2B","properties":{"formattedCitation":"\\super [7]\\nosupersub{}","plainCitation":"[7]","noteIndex":0},"citationItems":[{"id":11,"uris":["http://zotero.org/users/local/JKpbrids/items/L47EVXZ8"],"uri":["http://zotero.org/users/local/JKpbrids/items/L47EVXZ8"],"itemData":{"id":11,"type":"article-journal","abstract":"Sarcoidosis is a multi-system inflammatory disorder of unknown etiology resulting in formation of non-caseating granulomas. Cardiac involvement—which is associated with worse prognosis—has been detected in approximately 25% of individuals based on autopsy or cardiac imaging studies. Nevertheless, the diagnosis of cardiac sarcoidosis is challenging due to the low yield of endomyocardial biopsy, and the limited accuracy of various clinical criteria. Thus, no gold standard diagnostic criterion exists. This review will summarize the pathophysiology, diagnosis, and treatment of cardiac sarcoidosis with a focus on advanced cardiovascular imaging, We review the evidence to support a role for cardiac magnetic resonance (CMR) imaging in the initial evaluation of selected patients with suspected cardiac sarcoidosis, with cardiac positron emission tomography (PET) as an alternative or complementary initial diagnostic test in a subgroup of patients in whom CMR may be contra-indicated or when CMR is negative with continued clinical concern for myocardial inflammation. In addition to the diagnostic value of these tests, CMR and PET are also useful in identifying patients who have higher risk of adverse events such as ventricular tachycardia or death, in whom preventive therapies such as defibrillators should be more strongly considered. Although no randomized controlled trials for treatment of cardiac sarcoidosis exist, immunosuppressive therapy is often used. We review emerging evidence regarding the use of cardiac PET to identify and quantity the amount of myocardial inflammation as well as to guide the use of immunotherapy. Future studies are needed to determine the benefit of imaging guided therapies aimed at improving patient outcomes.","container-title":"Cardiovascular Diagnosis and Therapy","DOI":"10.3978/j.issn.2223-3652.2015.12.13","ISSN":"2223-3652","issue":"1","journalAbbreviation":"Cardiovasc Diagn Ther","note":"PMID: 26885492\nPMCID: PMC4731586","page":"50-63","source":"PubMed Central","title":"Cardiac sarcoidosis—state of the art review","volume":"6","author":[{"family":"Hulten","given":"Edward"},{"family":"Aslam","given":"Saira"},{"family":"Osborne","given":"Michael"},{"family":"Abbasi","given":"Siddique"},{"family":"Bittencourt","given":"Marcio Sommer"},{"family":"Blankstein","given":"Ron"}],"issued":{"date-parts":[["2016",2]]}}}],"schema":"https://github.com/citation-style-language/schema/raw/master/csl-citation.json"} </w:instrText>
      </w:r>
      <w:r w:rsidR="00F92B48"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[7]</w:t>
      </w:r>
      <w:r w:rsidR="00F92B48" w:rsidRPr="00CA7FA6">
        <w:rPr>
          <w:rFonts w:ascii="Book Antiqua" w:hAnsi="Book Antiqua"/>
          <w:sz w:val="24"/>
          <w:szCs w:val="24"/>
          <w:lang w:val="en-US"/>
        </w:rPr>
        <w:fldChar w:fldCharType="end"/>
      </w:r>
      <w:r w:rsidR="00406B3A" w:rsidRPr="00CA7FA6">
        <w:rPr>
          <w:rFonts w:ascii="Book Antiqua" w:hAnsi="Book Antiqua"/>
          <w:sz w:val="24"/>
          <w:szCs w:val="24"/>
          <w:lang w:val="en-US"/>
        </w:rPr>
        <w:t>, and</w:t>
      </w:r>
      <w:r w:rsidR="00B23C49" w:rsidRPr="00CA7FA6">
        <w:rPr>
          <w:rFonts w:ascii="Book Antiqua" w:hAnsi="Book Antiqua"/>
          <w:sz w:val="24"/>
          <w:szCs w:val="24"/>
          <w:lang w:val="en-US"/>
        </w:rPr>
        <w:t xml:space="preserve"> </w:t>
      </w:r>
      <w:r w:rsidR="00406B3A" w:rsidRPr="00CA7FA6">
        <w:rPr>
          <w:rFonts w:ascii="Book Antiqua" w:hAnsi="Book Antiqua"/>
          <w:sz w:val="24"/>
          <w:szCs w:val="24"/>
          <w:lang w:val="en-US"/>
        </w:rPr>
        <w:t>m</w:t>
      </w:r>
      <w:r w:rsidR="00624D90" w:rsidRPr="00CA7FA6">
        <w:rPr>
          <w:rFonts w:ascii="Book Antiqua" w:hAnsi="Book Antiqua"/>
          <w:sz w:val="24"/>
          <w:szCs w:val="24"/>
          <w:lang w:val="en-US"/>
        </w:rPr>
        <w:t>o</w:t>
      </w:r>
      <w:r w:rsidRPr="00CA7FA6">
        <w:rPr>
          <w:rFonts w:ascii="Book Antiqua" w:hAnsi="Book Antiqua"/>
          <w:sz w:val="24"/>
          <w:szCs w:val="24"/>
          <w:lang w:val="en-US"/>
        </w:rPr>
        <w:t>st</w:t>
      </w:r>
      <w:r w:rsidR="00E366D5" w:rsidRPr="00CA7FA6">
        <w:rPr>
          <w:rFonts w:ascii="Book Antiqua" w:hAnsi="Book Antiqua"/>
          <w:sz w:val="24"/>
          <w:szCs w:val="24"/>
          <w:lang w:val="en-US"/>
        </w:rPr>
        <w:t xml:space="preserve"> </w:t>
      </w:r>
      <w:r w:rsidR="00406B3A" w:rsidRPr="00CA7FA6">
        <w:rPr>
          <w:rFonts w:ascii="Book Antiqua" w:hAnsi="Book Antiqua"/>
          <w:sz w:val="24"/>
          <w:szCs w:val="24"/>
          <w:lang w:val="en-US"/>
        </w:rPr>
        <w:t>of those cases come from</w:t>
      </w:r>
      <w:r w:rsidR="00624D90" w:rsidRPr="00CA7FA6">
        <w:rPr>
          <w:rFonts w:ascii="Book Antiqua" w:hAnsi="Book Antiqua"/>
          <w:sz w:val="24"/>
          <w:szCs w:val="24"/>
          <w:lang w:val="en-US"/>
        </w:rPr>
        <w:t xml:space="preserve"> </w:t>
      </w:r>
      <w:r w:rsidR="0089548F" w:rsidRPr="00CA7FA6">
        <w:rPr>
          <w:rFonts w:ascii="Book Antiqua" w:hAnsi="Book Antiqua"/>
          <w:sz w:val="24"/>
          <w:szCs w:val="24"/>
          <w:lang w:val="en-US"/>
        </w:rPr>
        <w:t>Japan</w:t>
      </w:r>
      <w:r w:rsidR="00406B3A" w:rsidRPr="00CA7FA6">
        <w:rPr>
          <w:rFonts w:ascii="Book Antiqua" w:hAnsi="Book Antiqua"/>
          <w:sz w:val="24"/>
          <w:szCs w:val="24"/>
          <w:lang w:val="en-US"/>
        </w:rPr>
        <w:t>.</w:t>
      </w:r>
      <w:r w:rsidR="0089548F" w:rsidRPr="00CA7FA6">
        <w:rPr>
          <w:rFonts w:ascii="Book Antiqua" w:hAnsi="Book Antiqua"/>
          <w:sz w:val="24"/>
          <w:szCs w:val="24"/>
          <w:lang w:val="en-US"/>
        </w:rPr>
        <w:t xml:space="preserve"> </w:t>
      </w:r>
      <w:r w:rsidR="00B23C49" w:rsidRPr="00CA7FA6">
        <w:rPr>
          <w:rFonts w:ascii="Book Antiqua" w:hAnsi="Book Antiqua"/>
          <w:sz w:val="24"/>
          <w:szCs w:val="24"/>
          <w:lang w:val="en-US"/>
        </w:rPr>
        <w:t>CS</w:t>
      </w:r>
      <w:r w:rsidR="006E3939" w:rsidRPr="00CA7FA6">
        <w:rPr>
          <w:rFonts w:ascii="Book Antiqua" w:hAnsi="Book Antiqua"/>
          <w:sz w:val="24"/>
          <w:szCs w:val="24"/>
          <w:lang w:val="en-US"/>
        </w:rPr>
        <w:t xml:space="preserve"> is clinically silent in 20</w:t>
      </w:r>
      <w:r w:rsidR="00406B3A" w:rsidRPr="00CA7FA6">
        <w:rPr>
          <w:rFonts w:ascii="Book Antiqua" w:hAnsi="Book Antiqua"/>
          <w:sz w:val="24"/>
          <w:szCs w:val="24"/>
          <w:lang w:val="en-US"/>
        </w:rPr>
        <w:t>%</w:t>
      </w:r>
      <w:r w:rsidR="006E3939" w:rsidRPr="00CA7FA6">
        <w:rPr>
          <w:rFonts w:ascii="Book Antiqua" w:hAnsi="Book Antiqua"/>
          <w:sz w:val="24"/>
          <w:szCs w:val="24"/>
          <w:lang w:val="en-US"/>
        </w:rPr>
        <w:t>-25%</w:t>
      </w:r>
      <w:r w:rsidR="00406B3A" w:rsidRPr="00CA7FA6">
        <w:rPr>
          <w:rFonts w:ascii="Book Antiqua" w:hAnsi="Book Antiqua"/>
          <w:sz w:val="24"/>
          <w:szCs w:val="24"/>
          <w:lang w:val="en-US"/>
        </w:rPr>
        <w:t xml:space="preserve"> of those diagnosed and</w:t>
      </w:r>
      <w:r w:rsidR="00FE7C52" w:rsidRPr="00CA7FA6">
        <w:rPr>
          <w:rFonts w:ascii="Book Antiqua" w:hAnsi="Book Antiqua"/>
          <w:sz w:val="24"/>
          <w:szCs w:val="24"/>
          <w:lang w:val="en-US"/>
        </w:rPr>
        <w:t xml:space="preserve"> </w:t>
      </w:r>
      <w:r w:rsidR="006E3939" w:rsidRPr="00CA7FA6">
        <w:rPr>
          <w:rFonts w:ascii="Book Antiqua" w:hAnsi="Book Antiqua"/>
          <w:sz w:val="24"/>
          <w:szCs w:val="24"/>
          <w:lang w:val="en-US"/>
        </w:rPr>
        <w:t>isolated in two-thirds of patients</w:t>
      </w:r>
      <w:r w:rsidR="00406B3A" w:rsidRPr="00CA7FA6">
        <w:rPr>
          <w:rFonts w:ascii="Book Antiqua" w:hAnsi="Book Antiqua"/>
          <w:sz w:val="24"/>
          <w:szCs w:val="24"/>
          <w:lang w:val="en-US"/>
        </w:rPr>
        <w:t>. For all, it</w:t>
      </w:r>
      <w:r w:rsidR="00EB3DCA" w:rsidRPr="00CA7FA6">
        <w:rPr>
          <w:rFonts w:ascii="Book Antiqua" w:hAnsi="Book Antiqua"/>
          <w:sz w:val="24"/>
          <w:szCs w:val="24"/>
          <w:lang w:val="en-US"/>
        </w:rPr>
        <w:t xml:space="preserve"> </w:t>
      </w:r>
      <w:r w:rsidR="00B23C49" w:rsidRPr="00CA7FA6">
        <w:rPr>
          <w:rFonts w:ascii="Book Antiqua" w:hAnsi="Book Antiqua"/>
          <w:sz w:val="24"/>
          <w:szCs w:val="24"/>
          <w:lang w:val="en-US"/>
        </w:rPr>
        <w:t>b</w:t>
      </w:r>
      <w:r w:rsidR="00406B3A" w:rsidRPr="00CA7FA6">
        <w:rPr>
          <w:rFonts w:ascii="Book Antiqua" w:hAnsi="Book Antiqua"/>
          <w:sz w:val="24"/>
          <w:szCs w:val="24"/>
          <w:lang w:val="en-US"/>
        </w:rPr>
        <w:t>e</w:t>
      </w:r>
      <w:r w:rsidR="00B23C49" w:rsidRPr="00CA7FA6">
        <w:rPr>
          <w:rFonts w:ascii="Book Antiqua" w:hAnsi="Book Antiqua"/>
          <w:sz w:val="24"/>
          <w:szCs w:val="24"/>
          <w:lang w:val="en-US"/>
        </w:rPr>
        <w:t>ars a poor prognosis</w:t>
      </w:r>
      <w:r w:rsidR="005938EA" w:rsidRPr="00CA7FA6">
        <w:rPr>
          <w:rFonts w:ascii="Book Antiqua" w:hAnsi="Book Antiqua"/>
          <w:sz w:val="24"/>
          <w:szCs w:val="24"/>
          <w:lang w:val="en-US"/>
        </w:rPr>
        <w:fldChar w:fldCharType="begin"/>
      </w:r>
      <w:r w:rsidR="00764438" w:rsidRPr="00CA7FA6">
        <w:rPr>
          <w:rFonts w:ascii="Book Antiqua" w:hAnsi="Book Antiqua"/>
          <w:sz w:val="24"/>
          <w:szCs w:val="24"/>
          <w:lang w:val="en-US"/>
        </w:rPr>
        <w:instrText xml:space="preserve"> ADDIN ZOTERO_ITEM CSL_CITATION {"citationID":"teuUI2X7","properties":{"formattedCitation":"\\super [5,8]\\nosupersub{}","plainCitation":"[5,8]","noteIndex":0},"citationItems":[{"id":450,"uris":["http://zotero.org/users/local/JKpbrids/items/5SA6L785"],"uri":["http://zotero.org/users/local/JKpbrids/items/5SA6L785"],"itemData":{"id":450,"type":"article-journal","container-title":"European Heart Journal","DOI":"10.1093/eurheartj/ehw328","ISSN":"0195-668X, 1522-9645","journalAbbreviation":"Eur Heart J","language":"en","page":"ehw328","source":"DOI.org (Crossref)","title":"Cardiac manifestations of sarcoidosis: diagnosis and management","title-short":"Cardiac manifestations of sarcoidosis","author":[{"family":"Birnie","given":"David H."},{"family":"Kandolin","given":"Riina"},{"family":"Nery","given":"Pablo B."},{"family":"Kupari","given":"Markku"}],"issued":{"date-parts":[["2016",7,28]]}},"label":"page"},{"id":218,"uris":["http://zotero.org/users/local/JKpbrids/items/U7EX5JYT"],"uri":["http://zotero.org/users/local/JKpbrids/items/U7EX5JYT"],"itemData":{"id":218,"type":"article-journal","container-title":"The American Journal of Cardiology","DOI":"10.1016/S0002-9149(01)01978-6","ISSN":"00029149","issue":"9","language":"en","page":"1006-1010","source":"Crossref","title":"Prognostic determinants of long-term survival in Japanese patients with cardiac sarcoidosis treated with prednisone","volume":"88","author":[{"family":"Yazaki","given":"Yoshikazu"},{"family":"Isobe","given":"Mitsuaki"},{"family":"Hiroe","given":"Michiaki"},{"family":"Morimoto","given":"Shin-ichiro"},{"family":"Hiramitsu","given":"Shinya"},{"family":"Nakano","given":"Takeshi"},{"family":"Izumi","given":"Tohru"},{"family":"Sekiguchi","given":"Morie"}],"issued":{"date-parts":[["2001",11]]}}}],"schema":"https://github.com/citation-style-language/schema/raw/master/csl-citation.json"} </w:instrText>
      </w:r>
      <w:r w:rsidR="005938EA" w:rsidRPr="00CA7FA6">
        <w:rPr>
          <w:rFonts w:ascii="Book Antiqua" w:hAnsi="Book Antiqua"/>
          <w:sz w:val="24"/>
          <w:szCs w:val="24"/>
          <w:lang w:val="en-US"/>
        </w:rPr>
        <w:fldChar w:fldCharType="separate"/>
      </w:r>
      <w:r w:rsidR="00764438" w:rsidRPr="00CA7FA6">
        <w:rPr>
          <w:rFonts w:ascii="Book Antiqua" w:hAnsi="Book Antiqua" w:cs="Times New Roman"/>
          <w:sz w:val="24"/>
          <w:szCs w:val="24"/>
          <w:vertAlign w:val="superscript"/>
          <w:lang w:val="en-US"/>
        </w:rPr>
        <w:t>[5,8]</w:t>
      </w:r>
      <w:r w:rsidR="005938EA" w:rsidRPr="00CA7FA6">
        <w:rPr>
          <w:rFonts w:ascii="Book Antiqua" w:hAnsi="Book Antiqua"/>
          <w:sz w:val="24"/>
          <w:szCs w:val="24"/>
          <w:lang w:val="en-US"/>
        </w:rPr>
        <w:fldChar w:fldCharType="end"/>
      </w:r>
      <w:r w:rsidR="00406B3A" w:rsidRPr="00CA7FA6">
        <w:rPr>
          <w:rFonts w:ascii="Book Antiqua" w:hAnsi="Book Antiqua"/>
          <w:sz w:val="24"/>
          <w:szCs w:val="24"/>
          <w:lang w:val="en-US"/>
        </w:rPr>
        <w:t>; accounting</w:t>
      </w:r>
      <w:r w:rsidR="00624D90" w:rsidRPr="00CA7FA6">
        <w:rPr>
          <w:rFonts w:ascii="Book Antiqua" w:hAnsi="Book Antiqua"/>
          <w:sz w:val="24"/>
          <w:szCs w:val="24"/>
          <w:lang w:val="en-US"/>
        </w:rPr>
        <w:t xml:space="preserve"> for up to</w:t>
      </w:r>
      <w:r w:rsidR="00F07F16" w:rsidRPr="00CA7FA6">
        <w:rPr>
          <w:rFonts w:ascii="Book Antiqua" w:hAnsi="Book Antiqua"/>
          <w:sz w:val="24"/>
          <w:szCs w:val="24"/>
          <w:lang w:val="en-US"/>
        </w:rPr>
        <w:t xml:space="preserve"> 85% of deaths from sarcoidosis</w:t>
      </w:r>
      <w:r w:rsidR="00F92B48"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{"citationID":"yDm5jkuf","properties":{"formattedCitation":"\\super [9]\\nosupersub{}","plainCitation":"[9]","noteIndex":0},"citationItems":[{"id":29,"uris":["http://zotero.org/users/local/JKpbrids/items/P2YEEM8F"],"uri":["http://zotero.org/users/local/JKpbrids/items/P2YEEM8F"],"itemData":{"id":29,"type":"article-journal","abstract":"Japan's largest platform for academic e-journals: J-STAGE is a full text database for reviewed academic papers published by Japanese societies","container-title":"JAPANESE CIRCULATION JOURNAL","DOI":"10.1253/jcj.44.249","ISSN":"0047-1828, 1347-4839","issue":"4","journalAbbreviation":"JAPANESE CIRCULATION JOURNAL","language":"en","page":"249-263","source":"www.jstage.jst.go.jp","title":"Clinical and Histopathological Profile of Sarcoidosis of the Heart and Acute Idiopathic Myocarditis Concepts through a study employing endomyocardial biopsy I. Sarcoidosis : Symposium on Secondary Myocardial Disease","title-short":"Clinical and Histopathological Profile of Sarcoidosis of the Heart and Acute Idiopathic Myocarditis Concepts through a study employing endomyocardial biopsy I. Sarcoidosis","volume":"44","author":[{"family":"Sekiguchi","given":"Morie"},{"family":"Numao","given":"Yoshitoki"},{"family":"Imai","given":"Miki"},{"family":"Furuie","given":"Takashi"},{"family":"Mikami","given":"Riichiro"}],"issued":{"date-parts":[["1980",5,20]]}}}],"schema":"https://github.com/citation-style-language/schema/raw/master/csl-citation.json"} </w:instrText>
      </w:r>
      <w:r w:rsidR="00F92B48"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[9]</w:t>
      </w:r>
      <w:r w:rsidR="00F92B48" w:rsidRPr="00CA7FA6">
        <w:rPr>
          <w:rFonts w:ascii="Book Antiqua" w:hAnsi="Book Antiqua"/>
          <w:sz w:val="24"/>
          <w:szCs w:val="24"/>
          <w:lang w:val="en-US"/>
        </w:rPr>
        <w:fldChar w:fldCharType="end"/>
      </w:r>
      <w:r w:rsidR="00B23C49" w:rsidRPr="00CA7FA6">
        <w:rPr>
          <w:rFonts w:ascii="Book Antiqua" w:hAnsi="Book Antiqua"/>
          <w:sz w:val="24"/>
          <w:szCs w:val="24"/>
          <w:lang w:val="en-US"/>
        </w:rPr>
        <w:t>,</w:t>
      </w:r>
      <w:r w:rsidR="00E3464C" w:rsidRPr="00CA7FA6">
        <w:rPr>
          <w:rFonts w:ascii="Book Antiqua" w:hAnsi="Book Antiqua"/>
          <w:sz w:val="24"/>
          <w:szCs w:val="24"/>
          <w:lang w:val="en-US"/>
        </w:rPr>
        <w:t xml:space="preserve"> mainly secondary to ventricular arrhythmias</w:t>
      </w:r>
      <w:r w:rsidR="001D284C" w:rsidRPr="00CA7FA6">
        <w:rPr>
          <w:rFonts w:ascii="Book Antiqua" w:hAnsi="Book Antiqua"/>
          <w:sz w:val="24"/>
          <w:szCs w:val="24"/>
          <w:vertAlign w:val="superscript"/>
          <w:lang w:val="en-US"/>
        </w:rPr>
        <w:t>[</w:t>
      </w:r>
      <w:r w:rsidRPr="00CA7FA6">
        <w:rPr>
          <w:rFonts w:ascii="Book Antiqua" w:hAnsi="Book Antiqua"/>
          <w:sz w:val="24"/>
          <w:szCs w:val="24"/>
          <w:vertAlign w:val="superscript"/>
          <w:lang w:val="en-US"/>
        </w:rPr>
        <w:t>10</w:t>
      </w:r>
      <w:r w:rsidR="001D284C" w:rsidRPr="00CA7FA6">
        <w:rPr>
          <w:rFonts w:ascii="Book Antiqua" w:hAnsi="Book Antiqua"/>
          <w:sz w:val="24"/>
          <w:szCs w:val="24"/>
          <w:vertAlign w:val="superscript"/>
          <w:lang w:val="en-US"/>
        </w:rPr>
        <w:t>]</w:t>
      </w:r>
      <w:r w:rsidRPr="00CA7FA6">
        <w:rPr>
          <w:rFonts w:ascii="Book Antiqua" w:hAnsi="Book Antiqua"/>
          <w:sz w:val="24"/>
          <w:szCs w:val="24"/>
          <w:lang w:val="en-US"/>
        </w:rPr>
        <w:t>.</w:t>
      </w:r>
      <w:r w:rsidR="00FE7C52" w:rsidRPr="00CA7FA6">
        <w:rPr>
          <w:rFonts w:ascii="Book Antiqua" w:hAnsi="Book Antiqua"/>
          <w:sz w:val="24"/>
          <w:szCs w:val="24"/>
          <w:lang w:val="en-US"/>
        </w:rPr>
        <w:t xml:space="preserve"> </w:t>
      </w:r>
      <w:r w:rsidR="0089548F" w:rsidRPr="00CA7FA6">
        <w:rPr>
          <w:rFonts w:ascii="Book Antiqua" w:hAnsi="Book Antiqua"/>
          <w:sz w:val="24"/>
          <w:szCs w:val="24"/>
          <w:lang w:val="en-US"/>
        </w:rPr>
        <w:t xml:space="preserve">Unfortunately, </w:t>
      </w:r>
      <w:r w:rsidR="006B76AB" w:rsidRPr="00CA7FA6">
        <w:rPr>
          <w:rFonts w:ascii="Book Antiqua" w:hAnsi="Book Antiqua"/>
          <w:sz w:val="24"/>
          <w:szCs w:val="24"/>
          <w:lang w:val="en-US"/>
        </w:rPr>
        <w:t xml:space="preserve">to date, </w:t>
      </w:r>
      <w:r w:rsidR="0089548F" w:rsidRPr="00CA7FA6">
        <w:rPr>
          <w:rFonts w:ascii="Book Antiqua" w:hAnsi="Book Antiqua"/>
          <w:sz w:val="24"/>
          <w:szCs w:val="24"/>
          <w:lang w:val="en-US"/>
        </w:rPr>
        <w:t xml:space="preserve">there </w:t>
      </w:r>
      <w:r w:rsidR="006B76AB" w:rsidRPr="00CA7FA6">
        <w:rPr>
          <w:rFonts w:ascii="Book Antiqua" w:hAnsi="Book Antiqua"/>
          <w:sz w:val="24"/>
          <w:szCs w:val="24"/>
          <w:lang w:val="en-US"/>
        </w:rPr>
        <w:t xml:space="preserve">are </w:t>
      </w:r>
      <w:r w:rsidR="0089548F" w:rsidRPr="00CA7FA6">
        <w:rPr>
          <w:rFonts w:ascii="Book Antiqua" w:hAnsi="Book Antiqua"/>
          <w:sz w:val="24"/>
          <w:szCs w:val="24"/>
          <w:lang w:val="en-US"/>
        </w:rPr>
        <w:t>no</w:t>
      </w:r>
      <w:r w:rsidR="006B76AB" w:rsidRPr="00CA7FA6">
        <w:rPr>
          <w:rFonts w:ascii="Book Antiqua" w:hAnsi="Book Antiqua"/>
          <w:sz w:val="24"/>
          <w:szCs w:val="24"/>
          <w:lang w:val="en-US"/>
        </w:rPr>
        <w:t xml:space="preserve"> existing</w:t>
      </w:r>
      <w:r w:rsidR="0089548F" w:rsidRPr="00CA7FA6">
        <w:rPr>
          <w:rFonts w:ascii="Book Antiqua" w:hAnsi="Book Antiqua"/>
          <w:sz w:val="24"/>
          <w:szCs w:val="24"/>
          <w:lang w:val="en-US"/>
        </w:rPr>
        <w:t xml:space="preserve"> reliable standard </w:t>
      </w:r>
      <w:r w:rsidR="007B6936" w:rsidRPr="00CA7FA6">
        <w:rPr>
          <w:rFonts w:ascii="Book Antiqua" w:hAnsi="Book Antiqua"/>
          <w:sz w:val="24"/>
          <w:szCs w:val="24"/>
          <w:lang w:val="en-US"/>
        </w:rPr>
        <w:t>reference</w:t>
      </w:r>
      <w:r w:rsidR="006B76AB" w:rsidRPr="00CA7FA6">
        <w:rPr>
          <w:rFonts w:ascii="Book Antiqua" w:hAnsi="Book Antiqua"/>
          <w:sz w:val="24"/>
          <w:szCs w:val="24"/>
          <w:lang w:val="en-US"/>
        </w:rPr>
        <w:t>s</w:t>
      </w:r>
      <w:r w:rsidR="007B6936" w:rsidRPr="00CA7FA6">
        <w:rPr>
          <w:rFonts w:ascii="Book Antiqua" w:hAnsi="Book Antiqua"/>
          <w:sz w:val="24"/>
          <w:szCs w:val="24"/>
          <w:lang w:val="en-US"/>
        </w:rPr>
        <w:t xml:space="preserve"> to diagnose CS.</w:t>
      </w:r>
    </w:p>
    <w:p w14:paraId="527BA081" w14:textId="7051ED0A" w:rsidR="00E44E0A" w:rsidRPr="00CA7FA6" w:rsidRDefault="007B6936" w:rsidP="006F413B">
      <w:pPr>
        <w:snapToGrid w:val="0"/>
        <w:spacing w:after="0"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T</w:t>
      </w:r>
      <w:r w:rsidR="0089548F" w:rsidRPr="00CA7FA6">
        <w:rPr>
          <w:rFonts w:ascii="Book Antiqua" w:hAnsi="Book Antiqua"/>
          <w:sz w:val="24"/>
          <w:szCs w:val="24"/>
          <w:lang w:val="en-US"/>
        </w:rPr>
        <w:t xml:space="preserve">he guidelines for the diagnosis of CS published by the Japanese Ministry of Health </w:t>
      </w:r>
      <w:r w:rsidR="00FE7C52" w:rsidRPr="00CA7FA6">
        <w:rPr>
          <w:rFonts w:ascii="Book Antiqua" w:hAnsi="Book Antiqua"/>
          <w:sz w:val="24"/>
          <w:szCs w:val="24"/>
          <w:lang w:val="en-US"/>
        </w:rPr>
        <w:t>and Welfare</w:t>
      </w:r>
      <w:r w:rsidR="0089548F" w:rsidRPr="00CA7FA6">
        <w:rPr>
          <w:rFonts w:ascii="Book Antiqua" w:hAnsi="Book Antiqua"/>
          <w:sz w:val="24"/>
          <w:szCs w:val="24"/>
          <w:lang w:val="en-US"/>
        </w:rPr>
        <w:t xml:space="preserve"> </w:t>
      </w:r>
      <w:r w:rsidRPr="00CA7FA6">
        <w:rPr>
          <w:rFonts w:ascii="Book Antiqua" w:hAnsi="Book Antiqua"/>
          <w:sz w:val="24"/>
          <w:szCs w:val="24"/>
          <w:lang w:val="en-US"/>
        </w:rPr>
        <w:t xml:space="preserve">are </w:t>
      </w:r>
      <w:r w:rsidR="0089548F" w:rsidRPr="00CA7FA6">
        <w:rPr>
          <w:rFonts w:ascii="Book Antiqua" w:hAnsi="Book Antiqua"/>
          <w:sz w:val="24"/>
          <w:szCs w:val="24"/>
          <w:lang w:val="en-US"/>
        </w:rPr>
        <w:t xml:space="preserve">not systematically </w:t>
      </w:r>
      <w:r w:rsidRPr="00CA7FA6">
        <w:rPr>
          <w:rFonts w:ascii="Book Antiqua" w:hAnsi="Book Antiqua"/>
          <w:sz w:val="24"/>
          <w:szCs w:val="24"/>
          <w:lang w:val="en-US"/>
        </w:rPr>
        <w:t>endorsed</w:t>
      </w:r>
      <w:r w:rsidR="0089548F" w:rsidRPr="00CA7FA6">
        <w:rPr>
          <w:rFonts w:ascii="Book Antiqua" w:hAnsi="Book Antiqua"/>
          <w:sz w:val="24"/>
          <w:szCs w:val="24"/>
          <w:lang w:val="en-US"/>
        </w:rPr>
        <w:t xml:space="preserve"> and</w:t>
      </w:r>
      <w:r w:rsidR="00991032" w:rsidRPr="00CA7FA6">
        <w:rPr>
          <w:rFonts w:ascii="Book Antiqua" w:hAnsi="Book Antiqua"/>
          <w:sz w:val="24"/>
          <w:szCs w:val="24"/>
          <w:lang w:val="en-US"/>
        </w:rPr>
        <w:t>,</w:t>
      </w:r>
      <w:r w:rsidR="0089548F" w:rsidRPr="00CA7FA6">
        <w:rPr>
          <w:rFonts w:ascii="Book Antiqua" w:hAnsi="Book Antiqua"/>
          <w:sz w:val="24"/>
          <w:szCs w:val="24"/>
          <w:lang w:val="en-US"/>
        </w:rPr>
        <w:t xml:space="preserve"> </w:t>
      </w:r>
      <w:r w:rsidR="00991032" w:rsidRPr="00CA7FA6">
        <w:rPr>
          <w:rFonts w:ascii="Book Antiqua" w:hAnsi="Book Antiqua"/>
          <w:sz w:val="24"/>
          <w:szCs w:val="24"/>
          <w:lang w:val="en-US"/>
        </w:rPr>
        <w:t xml:space="preserve">compared to imaging techniques, </w:t>
      </w:r>
      <w:r w:rsidR="0089548F" w:rsidRPr="00CA7FA6">
        <w:rPr>
          <w:rFonts w:ascii="Book Antiqua" w:hAnsi="Book Antiqua"/>
          <w:sz w:val="24"/>
          <w:szCs w:val="24"/>
          <w:lang w:val="en-US"/>
        </w:rPr>
        <w:t xml:space="preserve">have reduced sensitivity and </w:t>
      </w:r>
      <w:proofErr w:type="gramStart"/>
      <w:r w:rsidR="00BB6673" w:rsidRPr="00CA7FA6">
        <w:rPr>
          <w:rFonts w:ascii="Book Antiqua" w:hAnsi="Book Antiqua"/>
          <w:sz w:val="24"/>
          <w:szCs w:val="24"/>
          <w:lang w:val="en-US"/>
        </w:rPr>
        <w:t>specificity</w:t>
      </w:r>
      <w:r w:rsidR="00BB6673" w:rsidRPr="00CA7FA6">
        <w:rPr>
          <w:rFonts w:ascii="Book Antiqua" w:hAnsi="Book Antiqua"/>
          <w:sz w:val="24"/>
          <w:szCs w:val="24"/>
          <w:vertAlign w:val="superscript"/>
          <w:lang w:val="en-US"/>
        </w:rPr>
        <w:t>[</w:t>
      </w:r>
      <w:proofErr w:type="gramEnd"/>
      <w:r w:rsidR="006B76AB" w:rsidRPr="00CA7FA6">
        <w:rPr>
          <w:rFonts w:ascii="Book Antiqua" w:hAnsi="Book Antiqua"/>
          <w:sz w:val="24"/>
          <w:szCs w:val="24"/>
          <w:vertAlign w:val="superscript"/>
          <w:lang w:val="en-US"/>
        </w:rPr>
        <w:t>11</w:t>
      </w:r>
      <w:r w:rsidR="001D284C" w:rsidRPr="00CA7FA6">
        <w:rPr>
          <w:rFonts w:ascii="Book Antiqua" w:hAnsi="Book Antiqua"/>
          <w:sz w:val="24"/>
          <w:szCs w:val="24"/>
          <w:vertAlign w:val="superscript"/>
          <w:lang w:val="en-US"/>
        </w:rPr>
        <w:t>]</w:t>
      </w:r>
      <w:r w:rsidR="0089548F" w:rsidRPr="00CA7FA6">
        <w:rPr>
          <w:rFonts w:ascii="Book Antiqua" w:hAnsi="Book Antiqua"/>
          <w:sz w:val="24"/>
          <w:szCs w:val="24"/>
          <w:lang w:val="en-US"/>
        </w:rPr>
        <w:t xml:space="preserve">. The </w:t>
      </w:r>
      <w:r w:rsidR="008D6B8C" w:rsidRPr="00CA7FA6">
        <w:rPr>
          <w:rFonts w:ascii="Book Antiqua" w:hAnsi="Book Antiqua"/>
          <w:sz w:val="24"/>
          <w:szCs w:val="24"/>
          <w:lang w:val="en-US"/>
        </w:rPr>
        <w:t>Heart Rhythm Society (</w:t>
      </w:r>
      <w:r w:rsidR="0089548F" w:rsidRPr="00CA7FA6">
        <w:rPr>
          <w:rFonts w:ascii="Book Antiqua" w:hAnsi="Book Antiqua"/>
          <w:sz w:val="24"/>
          <w:szCs w:val="24"/>
          <w:lang w:val="en-US"/>
        </w:rPr>
        <w:t>HRS</w:t>
      </w:r>
      <w:r w:rsidR="008D6B8C" w:rsidRPr="00CA7FA6">
        <w:rPr>
          <w:rFonts w:ascii="Book Antiqua" w:hAnsi="Book Antiqua"/>
          <w:sz w:val="24"/>
          <w:szCs w:val="24"/>
          <w:lang w:val="en-US"/>
        </w:rPr>
        <w:t>)</w:t>
      </w:r>
      <w:r w:rsidR="0089548F" w:rsidRPr="00CA7FA6">
        <w:rPr>
          <w:rFonts w:ascii="Book Antiqua" w:hAnsi="Book Antiqua"/>
          <w:sz w:val="24"/>
          <w:szCs w:val="24"/>
          <w:lang w:val="en-US"/>
        </w:rPr>
        <w:t xml:space="preserve"> released a more contemporary expert consensus statement for the diagnosis of CS</w:t>
      </w:r>
      <w:r w:rsidR="001C16B9"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{"citationID":"SSTdqcex","properties":{"formattedCitation":"\\super [10]\\nosupersub{}","plainCitation":"[10]","noteIndex":0},"citationItems":[{"id":111,"uris":["http://zotero.org/users/local/JKpbrids/items/SP9AHPG6"],"uri":["http://zotero.org/users/local/JKpbrids/items/SP9AHPG6"],"itemData":{"id":111,"type":"article-journal","container-title":"Heart Rhythm","DOI":"10.1016/j.hrthm.2014.03.043","ISSN":"1547-5271, 1556-3871","issue":"7","journalAbbreviation":"Heart Rhythm","language":"English","note":"PMID: 24819193","page":"1304-1323","source":"www.heartrhythmjournal.com","title":"HRS Expert Consensus Statement on the Diagnosis and Management of Arrhythmias Associated With Cardiac Sarcoidosis","volume":"11","author":[{"family":"Birnie","given":"David H."},{"family":"Sauer","given":"William H."},{"family":"Bogun","given":"Frank"},{"family":"Cooper","given":"Joshua M."},{"family":"Culver","given":"Daniel A."},{"family":"Duvernoy","given":"Claire S."},{"family":"Judson","given":"Marc A."},{"family":"Kron","given":"Jordana"},{"family":"Mehta","given":"Davendra"},{"family":"Nielsen","given":"Jens Cosedis"},{"family":"Patel","given":"Amit R."},{"family":"Ohe","given":"Tohru"},{"family":"Raatikainen","given":"Pekka"},{"family":"Soejima","given":"Kyoko"}],"issued":{"date-parts":[["2014",7,1]]}}}],"schema":"https://github.com/citation-style-language/schema/raw/master/csl-citation.json"} </w:instrText>
      </w:r>
      <w:r w:rsidR="001C16B9"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[10]</w:t>
      </w:r>
      <w:r w:rsidR="001C16B9" w:rsidRPr="00CA7FA6">
        <w:rPr>
          <w:rFonts w:ascii="Book Antiqua" w:hAnsi="Book Antiqua"/>
          <w:sz w:val="24"/>
          <w:szCs w:val="24"/>
          <w:lang w:val="en-US"/>
        </w:rPr>
        <w:fldChar w:fldCharType="end"/>
      </w:r>
      <w:r w:rsidR="00991032" w:rsidRPr="00CA7FA6">
        <w:rPr>
          <w:rFonts w:ascii="Book Antiqua" w:hAnsi="Book Antiqua"/>
          <w:sz w:val="24"/>
          <w:szCs w:val="24"/>
          <w:lang w:val="en-US"/>
        </w:rPr>
        <w:t>, which was revised in 2017 by</w:t>
      </w:r>
      <w:r w:rsidR="0089548F" w:rsidRPr="00CA7FA6">
        <w:rPr>
          <w:rFonts w:ascii="Book Antiqua" w:hAnsi="Book Antiqua"/>
          <w:sz w:val="24"/>
          <w:szCs w:val="24"/>
          <w:lang w:val="en-US"/>
        </w:rPr>
        <w:t xml:space="preserve"> </w:t>
      </w:r>
      <w:proofErr w:type="spellStart"/>
      <w:r w:rsidR="00F5115D" w:rsidRPr="00CA7FA6">
        <w:rPr>
          <w:rFonts w:ascii="Book Antiqua" w:hAnsi="Book Antiqua"/>
          <w:sz w:val="24"/>
          <w:szCs w:val="24"/>
          <w:lang w:val="en-US"/>
        </w:rPr>
        <w:t>Tera</w:t>
      </w:r>
      <w:r w:rsidR="00E3464C" w:rsidRPr="00CA7FA6">
        <w:rPr>
          <w:rFonts w:ascii="Book Antiqua" w:hAnsi="Book Antiqua"/>
          <w:sz w:val="24"/>
          <w:szCs w:val="24"/>
          <w:lang w:val="en-US"/>
        </w:rPr>
        <w:t>sa</w:t>
      </w:r>
      <w:r w:rsidR="00F5115D" w:rsidRPr="00CA7FA6">
        <w:rPr>
          <w:rFonts w:ascii="Book Antiqua" w:hAnsi="Book Antiqua"/>
          <w:sz w:val="24"/>
          <w:szCs w:val="24"/>
          <w:lang w:val="en-US"/>
        </w:rPr>
        <w:t>ki</w:t>
      </w:r>
      <w:proofErr w:type="spellEnd"/>
      <w:r w:rsidR="00F5115D" w:rsidRPr="00CA7FA6">
        <w:rPr>
          <w:rFonts w:ascii="Book Antiqua" w:hAnsi="Book Antiqua"/>
          <w:sz w:val="24"/>
          <w:szCs w:val="24"/>
          <w:lang w:val="en-US"/>
        </w:rPr>
        <w:t xml:space="preserve"> </w:t>
      </w:r>
      <w:r w:rsidR="00F5115D" w:rsidRPr="00CA7FA6">
        <w:rPr>
          <w:rFonts w:ascii="Book Antiqua" w:hAnsi="Book Antiqua"/>
          <w:i/>
          <w:sz w:val="24"/>
          <w:szCs w:val="24"/>
          <w:lang w:val="en-US"/>
        </w:rPr>
        <w:t>et al</w:t>
      </w:r>
      <w:r w:rsidR="001D284C"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{"citationID":"Sy3oSgZ2","properties":{"formattedCitation":"\\super [11]\\nosupersub{}","plainCitation":"[11]","noteIndex":0},"citationItems":[{"id":122,"uris":["http://zotero.org/users/local/JKpbrids/items/5J4YPURB"],"uri":["http://zotero.org/users/local/JKpbrids/items/5J4YPURB"],"itemData":{"id":122,"type":"article-journal","abstract":"In recent years, advancements in diagnostic imaging modalities, such as cardiac magnetic resonance (CMR) and 18F-fluorodeoxyglucose (18F-FDG) positron emission tomography (PET), as well as the accumulation of cases, have allowed a more accurate diagnosis of cardiac sarcoidosis (CS). In addition, emerging cases of “isolated CS” in which no obvious lesions are present in organs other than the heart have been reported, and the clinical importance of CS has become recognized. Many issues including etiology, pathology, diagnosis, and treatment of CS remain to be solved. Considering this situation, guidelines for the diagnosis and treatment of cardiac sarcoidosis were recently updated by the Japanese Circulation Society and were published in February 2017.","container-title":"Annals of Nuclear Cardiology","DOI":"10.17996/anc.17-00042","ISSN":"2189-3926, 2424-1741","issue":"1","language":"en","page":"42-45","source":"Crossref","title":"New Guidelines for Diagnosis of Cardiac Sarcoidosis in Japan","volume":"3","author":[{"family":"Terasaki","given":"Fumio"},{"family":"Yoshinaga","given":"Keiichiro"}],"issued":{"date-parts":[["2017"]]}}}],"schema":"https://github.com/citation-style-language/schema/raw/master/csl-citation.json"} </w:instrText>
      </w:r>
      <w:r w:rsidR="001D284C" w:rsidRPr="00CA7FA6">
        <w:rPr>
          <w:rFonts w:ascii="Book Antiqua" w:hAnsi="Book Antiqua"/>
          <w:sz w:val="24"/>
          <w:szCs w:val="24"/>
          <w:lang w:val="en-US"/>
        </w:rPr>
        <w:fldChar w:fldCharType="separate"/>
      </w:r>
      <w:r w:rsidR="001D284C" w:rsidRPr="00CA7FA6">
        <w:rPr>
          <w:rFonts w:ascii="Book Antiqua" w:hAnsi="Book Antiqua" w:cs="Times New Roman"/>
          <w:sz w:val="24"/>
          <w:szCs w:val="24"/>
          <w:vertAlign w:val="superscript"/>
          <w:lang w:val="en-US"/>
        </w:rPr>
        <w:t>[11]</w:t>
      </w:r>
      <w:r w:rsidR="001D284C" w:rsidRPr="00CA7FA6">
        <w:rPr>
          <w:rFonts w:ascii="Book Antiqua" w:hAnsi="Book Antiqua"/>
          <w:sz w:val="24"/>
          <w:szCs w:val="24"/>
          <w:lang w:val="en-US"/>
        </w:rPr>
        <w:fldChar w:fldCharType="end"/>
      </w:r>
      <w:r w:rsidRPr="00CA7FA6">
        <w:rPr>
          <w:rFonts w:ascii="Book Antiqua" w:hAnsi="Book Antiqua"/>
          <w:sz w:val="24"/>
          <w:szCs w:val="24"/>
          <w:lang w:val="en-US"/>
        </w:rPr>
        <w:t>.</w:t>
      </w:r>
      <w:r w:rsidR="00624AA2" w:rsidRPr="00CA7FA6">
        <w:rPr>
          <w:rFonts w:ascii="Book Antiqua" w:hAnsi="Book Antiqua"/>
          <w:sz w:val="24"/>
          <w:szCs w:val="24"/>
          <w:lang w:val="en-US"/>
        </w:rPr>
        <w:t xml:space="preserve"> </w:t>
      </w:r>
      <w:r w:rsidR="00E44E0A" w:rsidRPr="00CA7FA6">
        <w:rPr>
          <w:rFonts w:ascii="Book Antiqua" w:hAnsi="Book Antiqua"/>
          <w:sz w:val="24"/>
          <w:szCs w:val="24"/>
          <w:lang w:val="en-US"/>
        </w:rPr>
        <w:t>We</w:t>
      </w:r>
      <w:r w:rsidR="00E3464C" w:rsidRPr="00CA7FA6">
        <w:rPr>
          <w:rFonts w:ascii="Book Antiqua" w:hAnsi="Book Antiqua"/>
          <w:sz w:val="24"/>
          <w:szCs w:val="24"/>
          <w:lang w:val="en-US"/>
        </w:rPr>
        <w:t xml:space="preserve"> </w:t>
      </w:r>
      <w:r w:rsidR="00E44E0A" w:rsidRPr="00CA7FA6">
        <w:rPr>
          <w:rFonts w:ascii="Book Antiqua" w:hAnsi="Book Antiqua"/>
          <w:sz w:val="24"/>
          <w:szCs w:val="24"/>
          <w:lang w:val="en-US"/>
        </w:rPr>
        <w:t xml:space="preserve">report </w:t>
      </w:r>
      <w:r w:rsidR="00991032" w:rsidRPr="00CA7FA6">
        <w:rPr>
          <w:rFonts w:ascii="Book Antiqua" w:hAnsi="Book Antiqua"/>
          <w:sz w:val="24"/>
          <w:szCs w:val="24"/>
          <w:lang w:val="en-US"/>
        </w:rPr>
        <w:t xml:space="preserve">herein </w:t>
      </w:r>
      <w:r w:rsidR="00E44E0A" w:rsidRPr="00CA7FA6">
        <w:rPr>
          <w:rFonts w:ascii="Book Antiqua" w:hAnsi="Book Antiqua"/>
          <w:sz w:val="24"/>
          <w:szCs w:val="24"/>
          <w:lang w:val="en-US"/>
        </w:rPr>
        <w:t xml:space="preserve">the </w:t>
      </w:r>
      <w:r w:rsidR="00991032" w:rsidRPr="00CA7FA6">
        <w:rPr>
          <w:rFonts w:ascii="Book Antiqua" w:hAnsi="Book Antiqua"/>
          <w:sz w:val="24"/>
          <w:szCs w:val="24"/>
          <w:lang w:val="en-US"/>
        </w:rPr>
        <w:t xml:space="preserve">diagnosis and treatment </w:t>
      </w:r>
      <w:r w:rsidR="00E44E0A" w:rsidRPr="00CA7FA6">
        <w:rPr>
          <w:rFonts w:ascii="Book Antiqua" w:hAnsi="Book Antiqua"/>
          <w:sz w:val="24"/>
          <w:szCs w:val="24"/>
          <w:lang w:val="en-US"/>
        </w:rPr>
        <w:t>of an</w:t>
      </w:r>
      <w:r w:rsidR="00E3464C" w:rsidRPr="00CA7FA6">
        <w:rPr>
          <w:rFonts w:ascii="Book Antiqua" w:hAnsi="Book Antiqua"/>
          <w:sz w:val="24"/>
          <w:szCs w:val="24"/>
          <w:lang w:val="en-US"/>
        </w:rPr>
        <w:t xml:space="preserve"> unusual presentation of CS </w:t>
      </w:r>
      <w:proofErr w:type="gramStart"/>
      <w:r w:rsidR="007F3DC5" w:rsidRPr="00CA7FA6">
        <w:rPr>
          <w:rFonts w:ascii="Book Antiqua" w:hAnsi="Book Antiqua"/>
          <w:i/>
          <w:iCs/>
          <w:sz w:val="24"/>
          <w:szCs w:val="24"/>
          <w:lang w:val="en-US"/>
        </w:rPr>
        <w:t>via</w:t>
      </w:r>
      <w:r w:rsidR="00E3464C" w:rsidRPr="00CA7FA6">
        <w:rPr>
          <w:rFonts w:ascii="Book Antiqua" w:hAnsi="Book Antiqua"/>
          <w:sz w:val="24"/>
          <w:szCs w:val="24"/>
          <w:lang w:val="en-US"/>
        </w:rPr>
        <w:t xml:space="preserve"> an</w:t>
      </w:r>
      <w:proofErr w:type="gramEnd"/>
      <w:r w:rsidR="00E44E0A" w:rsidRPr="00CA7FA6">
        <w:rPr>
          <w:rFonts w:ascii="Book Antiqua" w:hAnsi="Book Antiqua"/>
          <w:sz w:val="24"/>
          <w:szCs w:val="24"/>
          <w:lang w:val="en-US"/>
        </w:rPr>
        <w:t xml:space="preserve"> exercise-induced</w:t>
      </w:r>
      <w:r w:rsidR="008D6B8C" w:rsidRPr="00CA7FA6">
        <w:rPr>
          <w:rFonts w:ascii="Book Antiqua" w:hAnsi="Book Antiqua"/>
          <w:sz w:val="24"/>
          <w:szCs w:val="24"/>
          <w:lang w:val="en-US"/>
        </w:rPr>
        <w:t xml:space="preserve"> </w:t>
      </w:r>
      <w:proofErr w:type="spellStart"/>
      <w:r w:rsidR="00991032" w:rsidRPr="00CA7FA6">
        <w:rPr>
          <w:rFonts w:ascii="Book Antiqua" w:hAnsi="Book Antiqua"/>
          <w:sz w:val="24"/>
          <w:szCs w:val="24"/>
          <w:lang w:val="en-US"/>
        </w:rPr>
        <w:t>t</w:t>
      </w:r>
      <w:r w:rsidR="008D6B8C" w:rsidRPr="00CA7FA6">
        <w:rPr>
          <w:rFonts w:ascii="Book Antiqua" w:hAnsi="Book Antiqua"/>
          <w:sz w:val="24"/>
          <w:szCs w:val="24"/>
          <w:lang w:val="en-US"/>
        </w:rPr>
        <w:t>orsades</w:t>
      </w:r>
      <w:proofErr w:type="spellEnd"/>
      <w:r w:rsidR="008D6B8C" w:rsidRPr="00CA7FA6">
        <w:rPr>
          <w:rFonts w:ascii="Book Antiqua" w:hAnsi="Book Antiqua"/>
          <w:sz w:val="24"/>
          <w:szCs w:val="24"/>
          <w:lang w:val="en-US"/>
        </w:rPr>
        <w:t xml:space="preserve"> de </w:t>
      </w:r>
      <w:r w:rsidR="00991032" w:rsidRPr="00CA7FA6">
        <w:rPr>
          <w:rFonts w:ascii="Book Antiqua" w:hAnsi="Book Antiqua"/>
          <w:sz w:val="24"/>
          <w:szCs w:val="24"/>
          <w:lang w:val="en-US"/>
        </w:rPr>
        <w:t>p</w:t>
      </w:r>
      <w:r w:rsidR="008D6B8C" w:rsidRPr="00CA7FA6">
        <w:rPr>
          <w:rFonts w:ascii="Book Antiqua" w:hAnsi="Book Antiqua"/>
          <w:sz w:val="24"/>
          <w:szCs w:val="24"/>
          <w:lang w:val="en-US"/>
        </w:rPr>
        <w:t>ointes</w:t>
      </w:r>
      <w:r w:rsidR="00E44E0A" w:rsidRPr="00CA7FA6">
        <w:rPr>
          <w:rFonts w:ascii="Book Antiqua" w:hAnsi="Book Antiqua"/>
          <w:sz w:val="24"/>
          <w:szCs w:val="24"/>
          <w:lang w:val="en-US"/>
        </w:rPr>
        <w:t xml:space="preserve"> </w:t>
      </w:r>
      <w:r w:rsidR="008D6B8C" w:rsidRPr="00CA7FA6">
        <w:rPr>
          <w:rFonts w:ascii="Book Antiqua" w:hAnsi="Book Antiqua"/>
          <w:sz w:val="24"/>
          <w:szCs w:val="24"/>
          <w:lang w:val="en-US"/>
        </w:rPr>
        <w:t>(</w:t>
      </w:r>
      <w:proofErr w:type="spellStart"/>
      <w:r w:rsidR="00E44E0A" w:rsidRPr="00CA7FA6">
        <w:rPr>
          <w:rFonts w:ascii="Book Antiqua" w:hAnsi="Book Antiqua"/>
          <w:sz w:val="24"/>
          <w:szCs w:val="24"/>
          <w:lang w:val="en-US"/>
        </w:rPr>
        <w:t>TdP</w:t>
      </w:r>
      <w:proofErr w:type="spellEnd"/>
      <w:r w:rsidR="008D6B8C" w:rsidRPr="00CA7FA6">
        <w:rPr>
          <w:rFonts w:ascii="Book Antiqua" w:hAnsi="Book Antiqua"/>
          <w:sz w:val="24"/>
          <w:szCs w:val="24"/>
          <w:lang w:val="en-US"/>
        </w:rPr>
        <w:t>)</w:t>
      </w:r>
      <w:r w:rsidR="00E44E0A" w:rsidRPr="00CA7FA6">
        <w:rPr>
          <w:rFonts w:ascii="Book Antiqua" w:hAnsi="Book Antiqua"/>
          <w:sz w:val="24"/>
          <w:szCs w:val="24"/>
          <w:lang w:val="en-US"/>
        </w:rPr>
        <w:t xml:space="preserve"> in a patient with known pulmonary sarcoidosis.</w:t>
      </w:r>
    </w:p>
    <w:p w14:paraId="181D642F" w14:textId="77777777" w:rsidR="00B36AED" w:rsidRPr="00CA7FA6" w:rsidRDefault="00B36AED" w:rsidP="006F413B">
      <w:pPr>
        <w:snapToGrid w:val="0"/>
        <w:spacing w:after="0" w:line="360" w:lineRule="auto"/>
        <w:jc w:val="both"/>
        <w:rPr>
          <w:rFonts w:ascii="Book Antiqua" w:hAnsi="Book Antiqua"/>
          <w:b/>
          <w:sz w:val="24"/>
          <w:szCs w:val="24"/>
          <w:u w:val="single"/>
          <w:lang w:val="en-US"/>
        </w:rPr>
      </w:pPr>
    </w:p>
    <w:p w14:paraId="277338BA" w14:textId="77777777" w:rsidR="009333C6" w:rsidRPr="00CA7FA6" w:rsidRDefault="009333C6" w:rsidP="006F413B">
      <w:pPr>
        <w:snapToGrid w:val="0"/>
        <w:spacing w:after="0" w:line="360" w:lineRule="auto"/>
        <w:jc w:val="both"/>
        <w:rPr>
          <w:rFonts w:ascii="Book Antiqua" w:hAnsi="Book Antiqua" w:cstheme="minorHAnsi"/>
          <w:b/>
          <w:sz w:val="24"/>
          <w:szCs w:val="24"/>
          <w:u w:val="single"/>
          <w:lang w:val="en-US"/>
        </w:rPr>
      </w:pPr>
      <w:r w:rsidRPr="00CA7FA6">
        <w:rPr>
          <w:rFonts w:ascii="Book Antiqua" w:hAnsi="Book Antiqua" w:cstheme="minorHAnsi"/>
          <w:b/>
          <w:sz w:val="24"/>
          <w:szCs w:val="24"/>
          <w:u w:val="single"/>
          <w:lang w:val="en-US"/>
        </w:rPr>
        <w:t>CASE PRESENTATION</w:t>
      </w:r>
    </w:p>
    <w:p w14:paraId="1A7532DD" w14:textId="7C4D1A9B" w:rsidR="00046313" w:rsidRPr="00CA7FA6" w:rsidRDefault="00046313" w:rsidP="006F413B">
      <w:pPr>
        <w:snapToGrid w:val="0"/>
        <w:spacing w:after="0" w:line="360" w:lineRule="auto"/>
        <w:jc w:val="both"/>
        <w:rPr>
          <w:rFonts w:ascii="Book Antiqua" w:hAnsi="Book Antiqua"/>
          <w:b/>
          <w:i/>
          <w:sz w:val="24"/>
          <w:szCs w:val="24"/>
          <w:lang w:val="en-US"/>
        </w:rPr>
      </w:pPr>
      <w:r w:rsidRPr="00CA7FA6">
        <w:rPr>
          <w:rFonts w:ascii="Book Antiqua" w:hAnsi="Book Antiqua"/>
          <w:b/>
          <w:i/>
          <w:sz w:val="24"/>
          <w:szCs w:val="24"/>
          <w:lang w:val="en-US"/>
        </w:rPr>
        <w:t xml:space="preserve">Chief </w:t>
      </w:r>
      <w:r w:rsidR="00B36AED" w:rsidRPr="00CA7FA6">
        <w:rPr>
          <w:rFonts w:ascii="Book Antiqua" w:hAnsi="Book Antiqua"/>
          <w:b/>
          <w:i/>
          <w:sz w:val="24"/>
          <w:szCs w:val="24"/>
          <w:lang w:val="en-US"/>
        </w:rPr>
        <w:t>c</w:t>
      </w:r>
      <w:r w:rsidRPr="00CA7FA6">
        <w:rPr>
          <w:rFonts w:ascii="Book Antiqua" w:hAnsi="Book Antiqua"/>
          <w:b/>
          <w:i/>
          <w:sz w:val="24"/>
          <w:szCs w:val="24"/>
          <w:lang w:val="en-US"/>
        </w:rPr>
        <w:t>omplaint</w:t>
      </w:r>
      <w:r w:rsidR="00B36AED" w:rsidRPr="00CA7FA6">
        <w:rPr>
          <w:rFonts w:ascii="Book Antiqua" w:hAnsi="Book Antiqua"/>
          <w:b/>
          <w:i/>
          <w:sz w:val="24"/>
          <w:szCs w:val="24"/>
          <w:lang w:val="en-US"/>
        </w:rPr>
        <w:t>s</w:t>
      </w:r>
    </w:p>
    <w:p w14:paraId="2A6116ED" w14:textId="05961586" w:rsidR="00046313" w:rsidRPr="00CA7FA6" w:rsidRDefault="002804B6"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A</w:t>
      </w:r>
      <w:r w:rsidR="008D6B8C" w:rsidRPr="00CA7FA6">
        <w:rPr>
          <w:rFonts w:ascii="Book Antiqua" w:hAnsi="Book Antiqua"/>
          <w:sz w:val="24"/>
          <w:szCs w:val="24"/>
          <w:lang w:val="en-US"/>
        </w:rPr>
        <w:t xml:space="preserve"> 60</w:t>
      </w:r>
      <w:r w:rsidRPr="00CA7FA6">
        <w:rPr>
          <w:rFonts w:ascii="Book Antiqua" w:hAnsi="Book Antiqua"/>
          <w:sz w:val="24"/>
          <w:szCs w:val="24"/>
          <w:lang w:val="en-US"/>
        </w:rPr>
        <w:t>-</w:t>
      </w:r>
      <w:r w:rsidR="008D6B8C" w:rsidRPr="00CA7FA6">
        <w:rPr>
          <w:rFonts w:ascii="Book Antiqua" w:hAnsi="Book Antiqua"/>
          <w:sz w:val="24"/>
          <w:szCs w:val="24"/>
          <w:lang w:val="en-US"/>
        </w:rPr>
        <w:t>year</w:t>
      </w:r>
      <w:r w:rsidRPr="00CA7FA6">
        <w:rPr>
          <w:rFonts w:ascii="Book Antiqua" w:hAnsi="Book Antiqua"/>
          <w:sz w:val="24"/>
          <w:szCs w:val="24"/>
          <w:lang w:val="en-US"/>
        </w:rPr>
        <w:t>-</w:t>
      </w:r>
      <w:r w:rsidR="008D6B8C" w:rsidRPr="00CA7FA6">
        <w:rPr>
          <w:rFonts w:ascii="Book Antiqua" w:hAnsi="Book Antiqua"/>
          <w:sz w:val="24"/>
          <w:szCs w:val="24"/>
          <w:lang w:val="en-US"/>
        </w:rPr>
        <w:t xml:space="preserve">old </w:t>
      </w:r>
      <w:r w:rsidR="00BC1751" w:rsidRPr="00CA7FA6">
        <w:rPr>
          <w:rFonts w:ascii="Book Antiqua" w:hAnsi="Book Antiqua"/>
          <w:sz w:val="24"/>
          <w:szCs w:val="24"/>
          <w:lang w:val="en-US"/>
        </w:rPr>
        <w:t xml:space="preserve">Caucasian </w:t>
      </w:r>
      <w:r w:rsidR="008D6B8C" w:rsidRPr="00CA7FA6">
        <w:rPr>
          <w:rFonts w:ascii="Book Antiqua" w:hAnsi="Book Antiqua"/>
          <w:sz w:val="24"/>
          <w:szCs w:val="24"/>
          <w:lang w:val="en-US"/>
        </w:rPr>
        <w:t xml:space="preserve">female patient </w:t>
      </w:r>
      <w:r w:rsidR="00046313" w:rsidRPr="00CA7FA6">
        <w:rPr>
          <w:rFonts w:ascii="Book Antiqua" w:hAnsi="Book Antiqua"/>
          <w:sz w:val="24"/>
          <w:szCs w:val="24"/>
          <w:lang w:val="en-US"/>
        </w:rPr>
        <w:t xml:space="preserve">consulted our cardiology outpatient clinic for </w:t>
      </w:r>
      <w:r w:rsidRPr="00CA7FA6">
        <w:rPr>
          <w:rFonts w:ascii="Book Antiqua" w:hAnsi="Book Antiqua"/>
          <w:sz w:val="24"/>
          <w:szCs w:val="24"/>
          <w:lang w:val="en-US"/>
        </w:rPr>
        <w:t xml:space="preserve">complaint of </w:t>
      </w:r>
      <w:r w:rsidR="00046313" w:rsidRPr="00CA7FA6">
        <w:rPr>
          <w:rFonts w:ascii="Book Antiqua" w:hAnsi="Book Antiqua"/>
          <w:sz w:val="24"/>
          <w:szCs w:val="24"/>
          <w:lang w:val="en-US"/>
        </w:rPr>
        <w:t>dyspnea on moderate exertion (</w:t>
      </w:r>
      <w:r w:rsidR="00A135AA" w:rsidRPr="00CA7FA6">
        <w:rPr>
          <w:rFonts w:ascii="Book Antiqua" w:hAnsi="Book Antiqua"/>
          <w:sz w:val="24"/>
          <w:szCs w:val="24"/>
          <w:lang w:val="en-US"/>
        </w:rPr>
        <w:t>New York Heart Association</w:t>
      </w:r>
      <w:r w:rsidR="00046313" w:rsidRPr="00CA7FA6">
        <w:rPr>
          <w:rFonts w:ascii="Book Antiqua" w:hAnsi="Book Antiqua"/>
          <w:sz w:val="24"/>
          <w:szCs w:val="24"/>
          <w:lang w:val="en-US"/>
        </w:rPr>
        <w:t xml:space="preserve"> </w:t>
      </w:r>
      <w:r w:rsidR="00A135AA" w:rsidRPr="00CA7FA6">
        <w:rPr>
          <w:rFonts w:ascii="Book Antiqua" w:hAnsi="Book Antiqua"/>
          <w:sz w:val="24"/>
          <w:szCs w:val="24"/>
          <w:lang w:val="en-US"/>
        </w:rPr>
        <w:t xml:space="preserve">class </w:t>
      </w:r>
      <w:r w:rsidR="00046313" w:rsidRPr="00CA7FA6">
        <w:rPr>
          <w:rFonts w:ascii="Book Antiqua" w:hAnsi="Book Antiqua"/>
          <w:sz w:val="24"/>
          <w:szCs w:val="24"/>
          <w:lang w:val="en-US"/>
        </w:rPr>
        <w:t xml:space="preserve">II) </w:t>
      </w:r>
      <w:r w:rsidRPr="00CA7FA6">
        <w:rPr>
          <w:rFonts w:ascii="Book Antiqua" w:hAnsi="Book Antiqua"/>
          <w:sz w:val="24"/>
          <w:szCs w:val="24"/>
          <w:lang w:val="en-US"/>
        </w:rPr>
        <w:t xml:space="preserve">which had lasted for the past </w:t>
      </w:r>
      <w:r w:rsidR="00046313" w:rsidRPr="00CA7FA6">
        <w:rPr>
          <w:rFonts w:ascii="Book Antiqua" w:hAnsi="Book Antiqua"/>
          <w:sz w:val="24"/>
          <w:szCs w:val="24"/>
          <w:lang w:val="en-US"/>
        </w:rPr>
        <w:t xml:space="preserve">few weeks, </w:t>
      </w:r>
      <w:r w:rsidRPr="00CA7FA6">
        <w:rPr>
          <w:rFonts w:ascii="Book Antiqua" w:hAnsi="Book Antiqua"/>
          <w:sz w:val="24"/>
          <w:szCs w:val="24"/>
          <w:lang w:val="en-US"/>
        </w:rPr>
        <w:t xml:space="preserve">and which she reported </w:t>
      </w:r>
      <w:r w:rsidR="00046313" w:rsidRPr="00CA7FA6">
        <w:rPr>
          <w:rFonts w:ascii="Book Antiqua" w:hAnsi="Book Antiqua"/>
          <w:sz w:val="24"/>
          <w:szCs w:val="24"/>
          <w:lang w:val="en-US"/>
        </w:rPr>
        <w:t>was relieved by rest.</w:t>
      </w:r>
    </w:p>
    <w:p w14:paraId="4CCE6FA6" w14:textId="77777777" w:rsidR="00B36AED" w:rsidRPr="00CA7FA6" w:rsidRDefault="00B36AED" w:rsidP="006F413B">
      <w:pPr>
        <w:snapToGrid w:val="0"/>
        <w:spacing w:after="0" w:line="360" w:lineRule="auto"/>
        <w:jc w:val="both"/>
        <w:rPr>
          <w:rFonts w:ascii="Book Antiqua" w:hAnsi="Book Antiqua"/>
          <w:b/>
          <w:i/>
          <w:sz w:val="24"/>
          <w:szCs w:val="24"/>
          <w:lang w:val="en-US"/>
        </w:rPr>
      </w:pPr>
    </w:p>
    <w:p w14:paraId="3B144110" w14:textId="5075A882" w:rsidR="00046313" w:rsidRPr="00CA7FA6" w:rsidRDefault="00046313" w:rsidP="006F413B">
      <w:pPr>
        <w:snapToGrid w:val="0"/>
        <w:spacing w:after="0" w:line="360" w:lineRule="auto"/>
        <w:jc w:val="both"/>
        <w:rPr>
          <w:rFonts w:ascii="Book Antiqua" w:hAnsi="Book Antiqua"/>
          <w:b/>
          <w:i/>
          <w:sz w:val="24"/>
          <w:szCs w:val="24"/>
          <w:lang w:val="en-US"/>
        </w:rPr>
      </w:pPr>
      <w:r w:rsidRPr="00CA7FA6">
        <w:rPr>
          <w:rFonts w:ascii="Book Antiqua" w:hAnsi="Book Antiqua"/>
          <w:b/>
          <w:i/>
          <w:sz w:val="24"/>
          <w:szCs w:val="24"/>
          <w:lang w:val="en-US"/>
        </w:rPr>
        <w:t>History of present illness</w:t>
      </w:r>
    </w:p>
    <w:p w14:paraId="677BA081" w14:textId="619E2C19" w:rsidR="00046313" w:rsidRPr="00CA7FA6" w:rsidRDefault="00046313"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The patient</w:t>
      </w:r>
      <w:r w:rsidR="005C7E39" w:rsidRPr="00CA7FA6">
        <w:rPr>
          <w:rFonts w:ascii="Book Antiqua" w:hAnsi="Book Antiqua"/>
          <w:sz w:val="24"/>
          <w:szCs w:val="24"/>
          <w:lang w:val="en-US"/>
        </w:rPr>
        <w:t xml:space="preserve"> estimated that her</w:t>
      </w:r>
      <w:r w:rsidRPr="00CA7FA6">
        <w:rPr>
          <w:rFonts w:ascii="Book Antiqua" w:hAnsi="Book Antiqua"/>
          <w:sz w:val="24"/>
          <w:szCs w:val="24"/>
          <w:lang w:val="en-US"/>
        </w:rPr>
        <w:t xml:space="preserve"> symptoms started a couple of weeks prior to presentation</w:t>
      </w:r>
      <w:r w:rsidR="005C7E39" w:rsidRPr="00CA7FA6">
        <w:rPr>
          <w:rFonts w:ascii="Book Antiqua" w:hAnsi="Book Antiqua"/>
          <w:sz w:val="24"/>
          <w:szCs w:val="24"/>
          <w:lang w:val="en-US"/>
        </w:rPr>
        <w:t xml:space="preserve"> and reported</w:t>
      </w:r>
      <w:r w:rsidRPr="00CA7FA6">
        <w:rPr>
          <w:rFonts w:ascii="Book Antiqua" w:hAnsi="Book Antiqua"/>
          <w:sz w:val="24"/>
          <w:szCs w:val="24"/>
          <w:lang w:val="en-US"/>
        </w:rPr>
        <w:t xml:space="preserve"> increasing frequency in the last couple of days. She denied any chest pain, palpitations, orthopnea, lower leg edema, paroxysmal nocturnal dyspnea, change in weight</w:t>
      </w:r>
      <w:r w:rsidR="005C7E39" w:rsidRPr="00CA7FA6">
        <w:rPr>
          <w:rFonts w:ascii="Book Antiqua" w:hAnsi="Book Antiqua"/>
          <w:sz w:val="24"/>
          <w:szCs w:val="24"/>
          <w:lang w:val="en-US"/>
        </w:rPr>
        <w:t>,</w:t>
      </w:r>
      <w:r w:rsidRPr="00CA7FA6">
        <w:rPr>
          <w:rFonts w:ascii="Book Antiqua" w:hAnsi="Book Antiqua"/>
          <w:sz w:val="24"/>
          <w:szCs w:val="24"/>
          <w:lang w:val="en-US"/>
        </w:rPr>
        <w:t xml:space="preserve"> or syncope. </w:t>
      </w:r>
    </w:p>
    <w:p w14:paraId="1776C11C" w14:textId="77777777" w:rsidR="00B36AED" w:rsidRPr="00CA7FA6" w:rsidRDefault="00B36AED" w:rsidP="006F413B">
      <w:pPr>
        <w:snapToGrid w:val="0"/>
        <w:spacing w:after="0" w:line="360" w:lineRule="auto"/>
        <w:jc w:val="both"/>
        <w:rPr>
          <w:rFonts w:ascii="Book Antiqua" w:hAnsi="Book Antiqua"/>
          <w:b/>
          <w:i/>
          <w:sz w:val="24"/>
          <w:szCs w:val="24"/>
          <w:lang w:val="en-US"/>
        </w:rPr>
      </w:pPr>
    </w:p>
    <w:p w14:paraId="4EC99147" w14:textId="269E06C7" w:rsidR="00046313" w:rsidRPr="00CA7FA6" w:rsidRDefault="00046313" w:rsidP="006F413B">
      <w:pPr>
        <w:snapToGrid w:val="0"/>
        <w:spacing w:after="0" w:line="360" w:lineRule="auto"/>
        <w:jc w:val="both"/>
        <w:rPr>
          <w:rFonts w:ascii="Book Antiqua" w:hAnsi="Book Antiqua"/>
          <w:b/>
          <w:i/>
          <w:sz w:val="24"/>
          <w:szCs w:val="24"/>
          <w:lang w:val="en-US"/>
        </w:rPr>
      </w:pPr>
      <w:r w:rsidRPr="00CA7FA6">
        <w:rPr>
          <w:rFonts w:ascii="Book Antiqua" w:hAnsi="Book Antiqua"/>
          <w:b/>
          <w:i/>
          <w:sz w:val="24"/>
          <w:szCs w:val="24"/>
          <w:lang w:val="en-US"/>
        </w:rPr>
        <w:t>History of past illness</w:t>
      </w:r>
    </w:p>
    <w:p w14:paraId="023566B4" w14:textId="3AE2AEA7" w:rsidR="00306004" w:rsidRPr="00CA7FA6" w:rsidRDefault="00306004"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 xml:space="preserve">The patient is a </w:t>
      </w:r>
      <w:r w:rsidR="008D6B8C" w:rsidRPr="00CA7FA6">
        <w:rPr>
          <w:rFonts w:ascii="Book Antiqua" w:hAnsi="Book Antiqua"/>
          <w:sz w:val="24"/>
          <w:szCs w:val="24"/>
          <w:lang w:val="en-US"/>
        </w:rPr>
        <w:t xml:space="preserve">nonsmoker, known to have </w:t>
      </w:r>
      <w:r w:rsidR="00F94168" w:rsidRPr="00CA7FA6">
        <w:rPr>
          <w:rFonts w:ascii="Book Antiqua" w:hAnsi="Book Antiqua"/>
          <w:sz w:val="24"/>
          <w:szCs w:val="24"/>
          <w:lang w:val="en-US"/>
        </w:rPr>
        <w:t xml:space="preserve">a </w:t>
      </w:r>
      <w:r w:rsidR="00AB5F8A" w:rsidRPr="00CA7FA6">
        <w:rPr>
          <w:rFonts w:ascii="Book Antiqua" w:hAnsi="Book Antiqua"/>
          <w:sz w:val="24"/>
          <w:szCs w:val="24"/>
          <w:lang w:val="en-US"/>
        </w:rPr>
        <w:t>10-year</w:t>
      </w:r>
      <w:r w:rsidR="00F94168" w:rsidRPr="00CA7FA6">
        <w:rPr>
          <w:rFonts w:ascii="Book Antiqua" w:hAnsi="Book Antiqua"/>
          <w:sz w:val="24"/>
          <w:szCs w:val="24"/>
          <w:lang w:val="en-US"/>
        </w:rPr>
        <w:t xml:space="preserve"> history of type 2 </w:t>
      </w:r>
      <w:r w:rsidR="008D6B8C" w:rsidRPr="00CA7FA6">
        <w:rPr>
          <w:rFonts w:ascii="Book Antiqua" w:hAnsi="Book Antiqua"/>
          <w:sz w:val="24"/>
          <w:szCs w:val="24"/>
          <w:lang w:val="en-US"/>
        </w:rPr>
        <w:t xml:space="preserve">diabetes mellitus, </w:t>
      </w:r>
      <w:r w:rsidR="00AB5F8A" w:rsidRPr="00CA7FA6">
        <w:rPr>
          <w:rFonts w:ascii="Book Antiqua" w:hAnsi="Book Antiqua"/>
          <w:sz w:val="24"/>
          <w:szCs w:val="24"/>
          <w:lang w:val="en-US"/>
        </w:rPr>
        <w:t xml:space="preserve">essential </w:t>
      </w:r>
      <w:r w:rsidR="004D0416" w:rsidRPr="00CA7FA6">
        <w:rPr>
          <w:rFonts w:ascii="Book Antiqua" w:hAnsi="Book Antiqua"/>
          <w:sz w:val="24"/>
          <w:szCs w:val="24"/>
          <w:lang w:val="en-US"/>
        </w:rPr>
        <w:t xml:space="preserve">arterial hypertension, </w:t>
      </w:r>
      <w:r w:rsidR="008D6B8C" w:rsidRPr="00CA7FA6">
        <w:rPr>
          <w:rFonts w:ascii="Book Antiqua" w:hAnsi="Book Antiqua"/>
          <w:sz w:val="24"/>
          <w:szCs w:val="24"/>
          <w:lang w:val="en-US"/>
        </w:rPr>
        <w:t xml:space="preserve">dyslipidemia, </w:t>
      </w:r>
      <w:r w:rsidR="004D0416" w:rsidRPr="00CA7FA6">
        <w:rPr>
          <w:rFonts w:ascii="Book Antiqua" w:hAnsi="Book Antiqua"/>
          <w:sz w:val="24"/>
          <w:szCs w:val="24"/>
          <w:lang w:val="en-US"/>
        </w:rPr>
        <w:t>and</w:t>
      </w:r>
      <w:r w:rsidR="008D6B8C" w:rsidRPr="00CA7FA6">
        <w:rPr>
          <w:rFonts w:ascii="Book Antiqua" w:hAnsi="Book Antiqua"/>
          <w:sz w:val="24"/>
          <w:szCs w:val="24"/>
          <w:lang w:val="en-US"/>
        </w:rPr>
        <w:t xml:space="preserve"> </w:t>
      </w:r>
      <w:r w:rsidR="00AB5F8A" w:rsidRPr="00CA7FA6">
        <w:rPr>
          <w:rFonts w:ascii="Book Antiqua" w:hAnsi="Book Antiqua"/>
          <w:sz w:val="24"/>
          <w:szCs w:val="24"/>
          <w:lang w:val="en-US"/>
        </w:rPr>
        <w:t>untreated</w:t>
      </w:r>
      <w:r w:rsidR="008D6B8C" w:rsidRPr="00CA7FA6">
        <w:rPr>
          <w:rFonts w:ascii="Book Antiqua" w:hAnsi="Book Antiqua"/>
          <w:sz w:val="24"/>
          <w:szCs w:val="24"/>
          <w:lang w:val="en-US"/>
        </w:rPr>
        <w:t xml:space="preserve"> </w:t>
      </w:r>
      <w:r w:rsidR="00C63524" w:rsidRPr="00CA7FA6">
        <w:rPr>
          <w:rFonts w:ascii="Book Antiqua" w:hAnsi="Book Antiqua"/>
          <w:sz w:val="24"/>
          <w:szCs w:val="24"/>
          <w:lang w:val="en-US"/>
        </w:rPr>
        <w:t>asymptomatic</w:t>
      </w:r>
      <w:r w:rsidR="00AB5F8A" w:rsidRPr="00CA7FA6">
        <w:rPr>
          <w:rFonts w:ascii="Book Antiqua" w:hAnsi="Book Antiqua"/>
          <w:sz w:val="24"/>
          <w:szCs w:val="24"/>
          <w:lang w:val="en-US"/>
        </w:rPr>
        <w:t xml:space="preserve"> </w:t>
      </w:r>
      <w:r w:rsidR="003A6585" w:rsidRPr="00CA7FA6">
        <w:rPr>
          <w:rFonts w:ascii="Book Antiqua" w:hAnsi="Book Antiqua"/>
          <w:sz w:val="24"/>
          <w:szCs w:val="24"/>
          <w:lang w:val="en-US"/>
        </w:rPr>
        <w:t xml:space="preserve">stable </w:t>
      </w:r>
      <w:r w:rsidR="00AB5F8A" w:rsidRPr="00CA7FA6">
        <w:rPr>
          <w:rFonts w:ascii="Book Antiqua" w:hAnsi="Book Antiqua"/>
          <w:sz w:val="24"/>
          <w:szCs w:val="24"/>
          <w:lang w:val="en-US"/>
        </w:rPr>
        <w:t xml:space="preserve">pulmonary sarcoidosis </w:t>
      </w:r>
      <w:r w:rsidR="005C7E39" w:rsidRPr="00CA7FA6">
        <w:rPr>
          <w:rFonts w:ascii="Book Antiqua" w:hAnsi="Book Antiqua"/>
          <w:sz w:val="24"/>
          <w:szCs w:val="24"/>
          <w:lang w:val="en-US"/>
        </w:rPr>
        <w:t xml:space="preserve">(diagnosed </w:t>
      </w:r>
      <w:r w:rsidR="00AB5F8A" w:rsidRPr="00CA7FA6">
        <w:rPr>
          <w:rFonts w:ascii="Book Antiqua" w:hAnsi="Book Antiqua"/>
          <w:sz w:val="24"/>
          <w:szCs w:val="24"/>
          <w:lang w:val="en-US"/>
        </w:rPr>
        <w:t>5 year</w:t>
      </w:r>
      <w:r w:rsidR="00FB3AAC" w:rsidRPr="00CA7FA6">
        <w:rPr>
          <w:rFonts w:ascii="Book Antiqua" w:hAnsi="Book Antiqua"/>
          <w:sz w:val="24"/>
          <w:szCs w:val="24"/>
          <w:lang w:val="en-US"/>
        </w:rPr>
        <w:t xml:space="preserve">s </w:t>
      </w:r>
      <w:r w:rsidR="005C7E39" w:rsidRPr="00CA7FA6">
        <w:rPr>
          <w:rFonts w:ascii="Book Antiqua" w:hAnsi="Book Antiqua"/>
          <w:sz w:val="24"/>
          <w:szCs w:val="24"/>
          <w:lang w:val="en-US"/>
        </w:rPr>
        <w:t xml:space="preserve">prior, according to </w:t>
      </w:r>
      <w:r w:rsidR="00EA016D" w:rsidRPr="00CA7FA6">
        <w:rPr>
          <w:rFonts w:ascii="Book Antiqua" w:hAnsi="Book Antiqua"/>
          <w:sz w:val="24"/>
          <w:szCs w:val="24"/>
          <w:lang w:val="en-US"/>
        </w:rPr>
        <w:t>mediastinal lymph node</w:t>
      </w:r>
      <w:r w:rsidR="00AB5F8A" w:rsidRPr="00CA7FA6">
        <w:rPr>
          <w:rFonts w:ascii="Book Antiqua" w:hAnsi="Book Antiqua"/>
          <w:sz w:val="24"/>
          <w:szCs w:val="24"/>
          <w:lang w:val="en-US"/>
        </w:rPr>
        <w:t xml:space="preserve"> biopsy</w:t>
      </w:r>
      <w:r w:rsidR="005C7E39" w:rsidRPr="00CA7FA6">
        <w:rPr>
          <w:rFonts w:ascii="Book Antiqua" w:hAnsi="Book Antiqua"/>
          <w:sz w:val="24"/>
          <w:szCs w:val="24"/>
          <w:lang w:val="en-US"/>
        </w:rPr>
        <w:t xml:space="preserve"> findings)</w:t>
      </w:r>
      <w:r w:rsidR="00AB5F8A" w:rsidRPr="00CA7FA6">
        <w:rPr>
          <w:rFonts w:ascii="Book Antiqua" w:hAnsi="Book Antiqua"/>
          <w:sz w:val="24"/>
          <w:szCs w:val="24"/>
          <w:lang w:val="en-US"/>
        </w:rPr>
        <w:t>. Her past medical history also include</w:t>
      </w:r>
      <w:r w:rsidR="003A6585" w:rsidRPr="00CA7FA6">
        <w:rPr>
          <w:rFonts w:ascii="Book Antiqua" w:hAnsi="Book Antiqua"/>
          <w:sz w:val="24"/>
          <w:szCs w:val="24"/>
          <w:lang w:val="en-US"/>
        </w:rPr>
        <w:t>d</w:t>
      </w:r>
      <w:r w:rsidR="00AB5F8A" w:rsidRPr="00CA7FA6">
        <w:rPr>
          <w:rFonts w:ascii="Book Antiqua" w:hAnsi="Book Antiqua"/>
          <w:sz w:val="24"/>
          <w:szCs w:val="24"/>
          <w:lang w:val="en-US"/>
        </w:rPr>
        <w:t xml:space="preserve"> resected epidermoid carcinoma of the tongue.</w:t>
      </w:r>
      <w:r w:rsidR="004D0416" w:rsidRPr="00CA7FA6">
        <w:rPr>
          <w:rFonts w:ascii="Book Antiqua" w:hAnsi="Book Antiqua"/>
          <w:sz w:val="24"/>
          <w:szCs w:val="24"/>
          <w:lang w:val="en-US"/>
        </w:rPr>
        <w:t xml:space="preserve"> </w:t>
      </w:r>
      <w:r w:rsidR="005C7E39" w:rsidRPr="00CA7FA6">
        <w:rPr>
          <w:rFonts w:ascii="Book Antiqua" w:hAnsi="Book Antiqua"/>
          <w:sz w:val="24"/>
          <w:szCs w:val="24"/>
          <w:lang w:val="en-US"/>
        </w:rPr>
        <w:t>A</w:t>
      </w:r>
      <w:r w:rsidR="004D0416" w:rsidRPr="00CA7FA6">
        <w:rPr>
          <w:rFonts w:ascii="Book Antiqua" w:hAnsi="Book Antiqua"/>
          <w:sz w:val="24"/>
          <w:szCs w:val="24"/>
          <w:lang w:val="en-US"/>
        </w:rPr>
        <w:t xml:space="preserve"> </w:t>
      </w:r>
      <w:r w:rsidR="00AB5F8A" w:rsidRPr="00CA7FA6">
        <w:rPr>
          <w:rFonts w:ascii="Book Antiqua" w:hAnsi="Book Antiqua"/>
          <w:sz w:val="24"/>
          <w:szCs w:val="24"/>
          <w:lang w:val="en-US"/>
        </w:rPr>
        <w:t>coronary angiography</w:t>
      </w:r>
      <w:r w:rsidR="004D0416" w:rsidRPr="00CA7FA6">
        <w:rPr>
          <w:rFonts w:ascii="Book Antiqua" w:hAnsi="Book Antiqua"/>
          <w:sz w:val="24"/>
          <w:szCs w:val="24"/>
          <w:lang w:val="en-US"/>
        </w:rPr>
        <w:t xml:space="preserve"> </w:t>
      </w:r>
      <w:r w:rsidR="005C7E39" w:rsidRPr="00CA7FA6">
        <w:rPr>
          <w:rFonts w:ascii="Book Antiqua" w:hAnsi="Book Antiqua"/>
          <w:sz w:val="24"/>
          <w:szCs w:val="24"/>
          <w:lang w:val="en-US"/>
        </w:rPr>
        <w:t xml:space="preserve">given </w:t>
      </w:r>
      <w:r w:rsidR="004D0416" w:rsidRPr="00CA7FA6">
        <w:rPr>
          <w:rFonts w:ascii="Book Antiqua" w:hAnsi="Book Antiqua"/>
          <w:sz w:val="24"/>
          <w:szCs w:val="24"/>
          <w:lang w:val="en-US"/>
        </w:rPr>
        <w:t xml:space="preserve">5 years </w:t>
      </w:r>
      <w:r w:rsidR="005C7E39" w:rsidRPr="00CA7FA6">
        <w:rPr>
          <w:rFonts w:ascii="Book Antiqua" w:hAnsi="Book Antiqua"/>
          <w:sz w:val="24"/>
          <w:szCs w:val="24"/>
          <w:lang w:val="en-US"/>
        </w:rPr>
        <w:t xml:space="preserve">prior </w:t>
      </w:r>
      <w:r w:rsidR="004D0416" w:rsidRPr="00CA7FA6">
        <w:rPr>
          <w:rFonts w:ascii="Book Antiqua" w:hAnsi="Book Antiqua"/>
          <w:sz w:val="24"/>
          <w:szCs w:val="24"/>
          <w:lang w:val="en-US"/>
        </w:rPr>
        <w:t>show</w:t>
      </w:r>
      <w:r w:rsidR="005C7E39" w:rsidRPr="00CA7FA6">
        <w:rPr>
          <w:rFonts w:ascii="Book Antiqua" w:hAnsi="Book Antiqua"/>
          <w:sz w:val="24"/>
          <w:szCs w:val="24"/>
          <w:lang w:val="en-US"/>
        </w:rPr>
        <w:t>ed</w:t>
      </w:r>
      <w:r w:rsidR="004D0416" w:rsidRPr="00CA7FA6">
        <w:rPr>
          <w:rFonts w:ascii="Book Antiqua" w:hAnsi="Book Antiqua"/>
          <w:sz w:val="24"/>
          <w:szCs w:val="24"/>
          <w:lang w:val="en-US"/>
        </w:rPr>
        <w:t xml:space="preserve"> </w:t>
      </w:r>
      <w:r w:rsidR="00EB3DCA" w:rsidRPr="00CA7FA6">
        <w:rPr>
          <w:rFonts w:ascii="Book Antiqua" w:hAnsi="Book Antiqua"/>
          <w:sz w:val="24"/>
          <w:szCs w:val="24"/>
          <w:lang w:val="en-US"/>
        </w:rPr>
        <w:t>a 40</w:t>
      </w:r>
      <w:r w:rsidR="005C7E39" w:rsidRPr="00CA7FA6">
        <w:rPr>
          <w:rFonts w:ascii="Book Antiqua" w:hAnsi="Book Antiqua"/>
          <w:sz w:val="24"/>
          <w:szCs w:val="24"/>
          <w:lang w:val="en-US"/>
        </w:rPr>
        <w:t>%</w:t>
      </w:r>
      <w:r w:rsidR="00EB3DCA" w:rsidRPr="00CA7FA6">
        <w:rPr>
          <w:rFonts w:ascii="Book Antiqua" w:hAnsi="Book Antiqua"/>
          <w:sz w:val="24"/>
          <w:szCs w:val="24"/>
          <w:lang w:val="en-US"/>
        </w:rPr>
        <w:t>-50% mid-l</w:t>
      </w:r>
      <w:r w:rsidR="004F3F62" w:rsidRPr="00CA7FA6">
        <w:rPr>
          <w:rFonts w:ascii="Book Antiqua" w:hAnsi="Book Antiqua"/>
          <w:sz w:val="24"/>
          <w:szCs w:val="24"/>
          <w:lang w:val="en-US"/>
        </w:rPr>
        <w:t>eft anterior descending artery</w:t>
      </w:r>
      <w:r w:rsidR="004D0416" w:rsidRPr="00CA7FA6">
        <w:rPr>
          <w:rFonts w:ascii="Book Antiqua" w:hAnsi="Book Antiqua"/>
          <w:sz w:val="24"/>
          <w:szCs w:val="24"/>
          <w:lang w:val="en-US"/>
        </w:rPr>
        <w:t xml:space="preserve"> stenosis.</w:t>
      </w:r>
    </w:p>
    <w:p w14:paraId="194A03F3" w14:textId="3F17B5B0" w:rsidR="00306004" w:rsidRPr="00CA7FA6" w:rsidRDefault="00306004" w:rsidP="006F413B">
      <w:pPr>
        <w:snapToGrid w:val="0"/>
        <w:spacing w:after="0"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 xml:space="preserve">Her </w:t>
      </w:r>
      <w:r w:rsidR="002D6997" w:rsidRPr="00CA7FA6">
        <w:rPr>
          <w:rFonts w:ascii="Book Antiqua" w:hAnsi="Book Antiqua"/>
          <w:sz w:val="24"/>
          <w:szCs w:val="24"/>
          <w:lang w:val="en-US"/>
        </w:rPr>
        <w:t xml:space="preserve">routine </w:t>
      </w:r>
      <w:r w:rsidRPr="00CA7FA6">
        <w:rPr>
          <w:rFonts w:ascii="Book Antiqua" w:hAnsi="Book Antiqua"/>
          <w:sz w:val="24"/>
          <w:szCs w:val="24"/>
          <w:lang w:val="en-US"/>
        </w:rPr>
        <w:t xml:space="preserve">medications included </w:t>
      </w:r>
      <w:r w:rsidR="002D6997" w:rsidRPr="00CA7FA6">
        <w:rPr>
          <w:rFonts w:ascii="Book Antiqua" w:hAnsi="Book Antiqua"/>
          <w:sz w:val="24"/>
          <w:szCs w:val="24"/>
          <w:lang w:val="en-US"/>
        </w:rPr>
        <w:t>b</w:t>
      </w:r>
      <w:r w:rsidRPr="00CA7FA6">
        <w:rPr>
          <w:rFonts w:ascii="Book Antiqua" w:hAnsi="Book Antiqua"/>
          <w:sz w:val="24"/>
          <w:szCs w:val="24"/>
          <w:lang w:val="en-US"/>
        </w:rPr>
        <w:t xml:space="preserve">isoprolol </w:t>
      </w:r>
      <w:r w:rsidR="002D6997" w:rsidRPr="00CA7FA6">
        <w:rPr>
          <w:rFonts w:ascii="Book Antiqua" w:hAnsi="Book Antiqua"/>
          <w:sz w:val="24"/>
          <w:szCs w:val="24"/>
          <w:lang w:val="en-US"/>
        </w:rPr>
        <w:t>(</w:t>
      </w:r>
      <w:r w:rsidRPr="00CA7FA6">
        <w:rPr>
          <w:rFonts w:ascii="Book Antiqua" w:hAnsi="Book Antiqua"/>
          <w:sz w:val="24"/>
          <w:szCs w:val="24"/>
          <w:lang w:val="en-US"/>
        </w:rPr>
        <w:t>2.5 mg</w:t>
      </w:r>
      <w:r w:rsidR="002D6997" w:rsidRPr="00CA7FA6">
        <w:rPr>
          <w:rFonts w:ascii="Book Antiqua" w:hAnsi="Book Antiqua"/>
          <w:sz w:val="24"/>
          <w:szCs w:val="24"/>
          <w:lang w:val="en-US"/>
        </w:rPr>
        <w:t>/</w:t>
      </w:r>
      <w:r w:rsidRPr="00CA7FA6">
        <w:rPr>
          <w:rFonts w:ascii="Book Antiqua" w:hAnsi="Book Antiqua"/>
          <w:sz w:val="24"/>
          <w:szCs w:val="24"/>
          <w:lang w:val="en-US"/>
        </w:rPr>
        <w:t>d</w:t>
      </w:r>
      <w:r w:rsidR="002D6997" w:rsidRPr="00CA7FA6">
        <w:rPr>
          <w:rFonts w:ascii="Book Antiqua" w:hAnsi="Book Antiqua"/>
          <w:sz w:val="24"/>
          <w:szCs w:val="24"/>
          <w:lang w:val="en-US"/>
        </w:rPr>
        <w:t>)</w:t>
      </w:r>
      <w:r w:rsidRPr="00CA7FA6">
        <w:rPr>
          <w:rFonts w:ascii="Book Antiqua" w:hAnsi="Book Antiqua"/>
          <w:sz w:val="24"/>
          <w:szCs w:val="24"/>
          <w:lang w:val="en-US"/>
        </w:rPr>
        <w:t xml:space="preserve">, </w:t>
      </w:r>
      <w:r w:rsidR="002D6997" w:rsidRPr="00CA7FA6">
        <w:rPr>
          <w:rFonts w:ascii="Book Antiqua" w:hAnsi="Book Antiqua"/>
          <w:sz w:val="24"/>
          <w:szCs w:val="24"/>
          <w:lang w:val="en-US"/>
        </w:rPr>
        <w:t>a</w:t>
      </w:r>
      <w:r w:rsidRPr="00CA7FA6">
        <w:rPr>
          <w:rFonts w:ascii="Book Antiqua" w:hAnsi="Book Antiqua"/>
          <w:sz w:val="24"/>
          <w:szCs w:val="24"/>
          <w:lang w:val="en-US"/>
        </w:rPr>
        <w:t xml:space="preserve">cetylsalicylic </w:t>
      </w:r>
      <w:r w:rsidR="002D6997" w:rsidRPr="00CA7FA6">
        <w:rPr>
          <w:rFonts w:ascii="Book Antiqua" w:hAnsi="Book Antiqua"/>
          <w:sz w:val="24"/>
          <w:szCs w:val="24"/>
          <w:lang w:val="en-US"/>
        </w:rPr>
        <w:t>a</w:t>
      </w:r>
      <w:r w:rsidRPr="00CA7FA6">
        <w:rPr>
          <w:rFonts w:ascii="Book Antiqua" w:hAnsi="Book Antiqua"/>
          <w:sz w:val="24"/>
          <w:szCs w:val="24"/>
          <w:lang w:val="en-US"/>
        </w:rPr>
        <w:t xml:space="preserve">cid </w:t>
      </w:r>
      <w:r w:rsidR="002D6997" w:rsidRPr="00CA7FA6">
        <w:rPr>
          <w:rFonts w:ascii="Book Antiqua" w:hAnsi="Book Antiqua"/>
          <w:sz w:val="24"/>
          <w:szCs w:val="24"/>
          <w:lang w:val="en-US"/>
        </w:rPr>
        <w:t>(</w:t>
      </w:r>
      <w:r w:rsidRPr="00CA7FA6">
        <w:rPr>
          <w:rFonts w:ascii="Book Antiqua" w:hAnsi="Book Antiqua"/>
          <w:sz w:val="24"/>
          <w:szCs w:val="24"/>
          <w:lang w:val="en-US"/>
        </w:rPr>
        <w:t>80 mg</w:t>
      </w:r>
      <w:r w:rsidR="002D6997" w:rsidRPr="00CA7FA6">
        <w:rPr>
          <w:rFonts w:ascii="Book Antiqua" w:hAnsi="Book Antiqua"/>
          <w:sz w:val="24"/>
          <w:szCs w:val="24"/>
          <w:lang w:val="en-US"/>
        </w:rPr>
        <w:t>/</w:t>
      </w:r>
      <w:r w:rsidRPr="00CA7FA6">
        <w:rPr>
          <w:rFonts w:ascii="Book Antiqua" w:hAnsi="Book Antiqua"/>
          <w:sz w:val="24"/>
          <w:szCs w:val="24"/>
          <w:lang w:val="en-US"/>
        </w:rPr>
        <w:t>d</w:t>
      </w:r>
      <w:r w:rsidR="002D6997" w:rsidRPr="00CA7FA6">
        <w:rPr>
          <w:rFonts w:ascii="Book Antiqua" w:hAnsi="Book Antiqua"/>
          <w:sz w:val="24"/>
          <w:szCs w:val="24"/>
          <w:lang w:val="en-US"/>
        </w:rPr>
        <w:t>)</w:t>
      </w:r>
      <w:r w:rsidRPr="00CA7FA6">
        <w:rPr>
          <w:rFonts w:ascii="Book Antiqua" w:hAnsi="Book Antiqua"/>
          <w:sz w:val="24"/>
          <w:szCs w:val="24"/>
          <w:lang w:val="en-US"/>
        </w:rPr>
        <w:t xml:space="preserve">, </w:t>
      </w:r>
      <w:proofErr w:type="spellStart"/>
      <w:r w:rsidR="002D6997" w:rsidRPr="00CA7FA6">
        <w:rPr>
          <w:rFonts w:ascii="Book Antiqua" w:hAnsi="Book Antiqua"/>
          <w:sz w:val="24"/>
          <w:szCs w:val="24"/>
          <w:lang w:val="en-US"/>
        </w:rPr>
        <w:t>a</w:t>
      </w:r>
      <w:r w:rsidRPr="00CA7FA6">
        <w:rPr>
          <w:rFonts w:ascii="Book Antiqua" w:hAnsi="Book Antiqua"/>
          <w:sz w:val="24"/>
          <w:szCs w:val="24"/>
          <w:lang w:val="en-US"/>
        </w:rPr>
        <w:t>torvastatine</w:t>
      </w:r>
      <w:proofErr w:type="spellEnd"/>
      <w:r w:rsidRPr="00CA7FA6">
        <w:rPr>
          <w:rFonts w:ascii="Book Antiqua" w:hAnsi="Book Antiqua"/>
          <w:sz w:val="24"/>
          <w:szCs w:val="24"/>
          <w:lang w:val="en-US"/>
        </w:rPr>
        <w:t xml:space="preserve"> </w:t>
      </w:r>
      <w:r w:rsidR="002D6997" w:rsidRPr="00CA7FA6">
        <w:rPr>
          <w:rFonts w:ascii="Book Antiqua" w:hAnsi="Book Antiqua"/>
          <w:sz w:val="24"/>
          <w:szCs w:val="24"/>
          <w:lang w:val="en-US"/>
        </w:rPr>
        <w:t>(</w:t>
      </w:r>
      <w:r w:rsidRPr="00CA7FA6">
        <w:rPr>
          <w:rFonts w:ascii="Book Antiqua" w:hAnsi="Book Antiqua"/>
          <w:sz w:val="24"/>
          <w:szCs w:val="24"/>
          <w:lang w:val="en-US"/>
        </w:rPr>
        <w:t>10 mg</w:t>
      </w:r>
      <w:r w:rsidR="002D6997" w:rsidRPr="00CA7FA6">
        <w:rPr>
          <w:rFonts w:ascii="Book Antiqua" w:hAnsi="Book Antiqua"/>
          <w:sz w:val="24"/>
          <w:szCs w:val="24"/>
          <w:lang w:val="en-US"/>
        </w:rPr>
        <w:t>/</w:t>
      </w:r>
      <w:r w:rsidRPr="00CA7FA6">
        <w:rPr>
          <w:rFonts w:ascii="Book Antiqua" w:hAnsi="Book Antiqua"/>
          <w:sz w:val="24"/>
          <w:szCs w:val="24"/>
          <w:lang w:val="en-US"/>
        </w:rPr>
        <w:t>d</w:t>
      </w:r>
      <w:r w:rsidR="002D6997" w:rsidRPr="00CA7FA6">
        <w:rPr>
          <w:rFonts w:ascii="Book Antiqua" w:hAnsi="Book Antiqua"/>
          <w:sz w:val="24"/>
          <w:szCs w:val="24"/>
          <w:lang w:val="en-US"/>
        </w:rPr>
        <w:t>)</w:t>
      </w:r>
      <w:r w:rsidRPr="00CA7FA6">
        <w:rPr>
          <w:rFonts w:ascii="Book Antiqua" w:hAnsi="Book Antiqua"/>
          <w:sz w:val="24"/>
          <w:szCs w:val="24"/>
          <w:lang w:val="en-US"/>
        </w:rPr>
        <w:t xml:space="preserve">, </w:t>
      </w:r>
      <w:r w:rsidR="002D6997" w:rsidRPr="00CA7FA6">
        <w:rPr>
          <w:rFonts w:ascii="Book Antiqua" w:hAnsi="Book Antiqua"/>
          <w:sz w:val="24"/>
          <w:szCs w:val="24"/>
          <w:lang w:val="en-US"/>
        </w:rPr>
        <w:t>m</w:t>
      </w:r>
      <w:r w:rsidRPr="00CA7FA6">
        <w:rPr>
          <w:rFonts w:ascii="Book Antiqua" w:hAnsi="Book Antiqua"/>
          <w:sz w:val="24"/>
          <w:szCs w:val="24"/>
          <w:lang w:val="en-US"/>
        </w:rPr>
        <w:t xml:space="preserve">etformin </w:t>
      </w:r>
      <w:r w:rsidR="002D6997" w:rsidRPr="00CA7FA6">
        <w:rPr>
          <w:rFonts w:ascii="Book Antiqua" w:hAnsi="Book Antiqua"/>
          <w:sz w:val="24"/>
          <w:szCs w:val="24"/>
          <w:lang w:val="en-US"/>
        </w:rPr>
        <w:t>(</w:t>
      </w:r>
      <w:r w:rsidRPr="00CA7FA6">
        <w:rPr>
          <w:rFonts w:ascii="Book Antiqua" w:hAnsi="Book Antiqua"/>
          <w:sz w:val="24"/>
          <w:szCs w:val="24"/>
          <w:lang w:val="en-US"/>
        </w:rPr>
        <w:t>850 mg twice</w:t>
      </w:r>
      <w:r w:rsidR="002D6997" w:rsidRPr="00CA7FA6">
        <w:rPr>
          <w:rFonts w:ascii="Book Antiqua" w:hAnsi="Book Antiqua"/>
          <w:sz w:val="24"/>
          <w:szCs w:val="24"/>
          <w:lang w:val="en-US"/>
        </w:rPr>
        <w:t>/</w:t>
      </w:r>
      <w:r w:rsidRPr="00CA7FA6">
        <w:rPr>
          <w:rFonts w:ascii="Book Antiqua" w:hAnsi="Book Antiqua"/>
          <w:sz w:val="24"/>
          <w:szCs w:val="24"/>
          <w:lang w:val="en-US"/>
        </w:rPr>
        <w:t>d</w:t>
      </w:r>
      <w:r w:rsidR="002D6997" w:rsidRPr="00CA7FA6">
        <w:rPr>
          <w:rFonts w:ascii="Book Antiqua" w:hAnsi="Book Antiqua"/>
          <w:sz w:val="24"/>
          <w:szCs w:val="24"/>
          <w:lang w:val="en-US"/>
        </w:rPr>
        <w:t>)</w:t>
      </w:r>
      <w:r w:rsidRPr="00CA7FA6">
        <w:rPr>
          <w:rFonts w:ascii="Book Antiqua" w:hAnsi="Book Antiqua"/>
          <w:sz w:val="24"/>
          <w:szCs w:val="24"/>
          <w:lang w:val="en-US"/>
        </w:rPr>
        <w:t xml:space="preserve">, </w:t>
      </w:r>
      <w:r w:rsidR="002D6997" w:rsidRPr="00CA7FA6">
        <w:rPr>
          <w:rFonts w:ascii="Book Antiqua" w:hAnsi="Book Antiqua"/>
          <w:sz w:val="24"/>
          <w:szCs w:val="24"/>
          <w:lang w:val="en-US"/>
        </w:rPr>
        <w:t>g</w:t>
      </w:r>
      <w:r w:rsidRPr="00CA7FA6">
        <w:rPr>
          <w:rFonts w:ascii="Book Antiqua" w:hAnsi="Book Antiqua"/>
          <w:sz w:val="24"/>
          <w:szCs w:val="24"/>
          <w:lang w:val="en-US"/>
        </w:rPr>
        <w:t xml:space="preserve">liquidone </w:t>
      </w:r>
      <w:r w:rsidR="002D6997" w:rsidRPr="00CA7FA6">
        <w:rPr>
          <w:rFonts w:ascii="Book Antiqua" w:hAnsi="Book Antiqua"/>
          <w:sz w:val="24"/>
          <w:szCs w:val="24"/>
          <w:lang w:val="en-US"/>
        </w:rPr>
        <w:t>(</w:t>
      </w:r>
      <w:r w:rsidRPr="00CA7FA6">
        <w:rPr>
          <w:rFonts w:ascii="Book Antiqua" w:hAnsi="Book Antiqua"/>
          <w:sz w:val="24"/>
          <w:szCs w:val="24"/>
          <w:lang w:val="en-US"/>
        </w:rPr>
        <w:t>15 mg</w:t>
      </w:r>
      <w:r w:rsidR="002D6997" w:rsidRPr="00CA7FA6">
        <w:rPr>
          <w:rFonts w:ascii="Book Antiqua" w:hAnsi="Book Antiqua"/>
          <w:sz w:val="24"/>
          <w:szCs w:val="24"/>
          <w:lang w:val="en-US"/>
        </w:rPr>
        <w:t>/</w:t>
      </w:r>
      <w:r w:rsidRPr="00CA7FA6">
        <w:rPr>
          <w:rFonts w:ascii="Book Antiqua" w:hAnsi="Book Antiqua"/>
          <w:sz w:val="24"/>
          <w:szCs w:val="24"/>
          <w:lang w:val="en-US"/>
        </w:rPr>
        <w:t>d</w:t>
      </w:r>
      <w:r w:rsidR="002D6997" w:rsidRPr="00CA7FA6">
        <w:rPr>
          <w:rFonts w:ascii="Book Antiqua" w:hAnsi="Book Antiqua"/>
          <w:sz w:val="24"/>
          <w:szCs w:val="24"/>
          <w:lang w:val="en-US"/>
        </w:rPr>
        <w:t>),</w:t>
      </w:r>
      <w:r w:rsidRPr="00CA7FA6">
        <w:rPr>
          <w:rFonts w:ascii="Book Antiqua" w:hAnsi="Book Antiqua"/>
          <w:sz w:val="24"/>
          <w:szCs w:val="24"/>
          <w:lang w:val="en-US"/>
        </w:rPr>
        <w:t xml:space="preserve"> and </w:t>
      </w:r>
      <w:proofErr w:type="spellStart"/>
      <w:r w:rsidR="002D6997" w:rsidRPr="00CA7FA6">
        <w:rPr>
          <w:rFonts w:ascii="Book Antiqua" w:hAnsi="Book Antiqua"/>
          <w:sz w:val="24"/>
          <w:szCs w:val="24"/>
          <w:lang w:val="en-US"/>
        </w:rPr>
        <w:t>d</w:t>
      </w:r>
      <w:r w:rsidRPr="00CA7FA6">
        <w:rPr>
          <w:rFonts w:ascii="Book Antiqua" w:hAnsi="Book Antiqua"/>
          <w:sz w:val="24"/>
          <w:szCs w:val="24"/>
          <w:lang w:val="en-US"/>
        </w:rPr>
        <w:t>ulaglutide</w:t>
      </w:r>
      <w:proofErr w:type="spellEnd"/>
      <w:r w:rsidRPr="00CA7FA6">
        <w:rPr>
          <w:rFonts w:ascii="Book Antiqua" w:hAnsi="Book Antiqua"/>
          <w:sz w:val="24"/>
          <w:szCs w:val="24"/>
          <w:lang w:val="en-US"/>
        </w:rPr>
        <w:t xml:space="preserve"> </w:t>
      </w:r>
      <w:r w:rsidR="002D6997" w:rsidRPr="00CA7FA6">
        <w:rPr>
          <w:rFonts w:ascii="Book Antiqua" w:hAnsi="Book Antiqua"/>
          <w:sz w:val="24"/>
          <w:szCs w:val="24"/>
          <w:lang w:val="en-US"/>
        </w:rPr>
        <w:t>(</w:t>
      </w:r>
      <w:r w:rsidR="00AF2388" w:rsidRPr="00CA7FA6">
        <w:rPr>
          <w:rFonts w:ascii="Book Antiqua" w:hAnsi="Book Antiqua"/>
          <w:sz w:val="24"/>
          <w:szCs w:val="24"/>
          <w:lang w:val="en-US"/>
        </w:rPr>
        <w:t>1.5 mg</w:t>
      </w:r>
      <w:r w:rsidR="00BC47AF" w:rsidRPr="00CA7FA6">
        <w:rPr>
          <w:rFonts w:ascii="Book Antiqua" w:hAnsi="Book Antiqua"/>
          <w:sz w:val="24"/>
          <w:szCs w:val="24"/>
          <w:lang w:val="en-US"/>
        </w:rPr>
        <w:t>/</w:t>
      </w:r>
      <w:proofErr w:type="spellStart"/>
      <w:r w:rsidRPr="00CA7FA6">
        <w:rPr>
          <w:rFonts w:ascii="Book Antiqua" w:hAnsi="Book Antiqua"/>
          <w:sz w:val="24"/>
          <w:szCs w:val="24"/>
          <w:lang w:val="en-US"/>
        </w:rPr>
        <w:t>wk</w:t>
      </w:r>
      <w:proofErr w:type="spellEnd"/>
      <w:r w:rsidR="002D6997" w:rsidRPr="00CA7FA6">
        <w:rPr>
          <w:rFonts w:ascii="Book Antiqua" w:hAnsi="Book Antiqua"/>
          <w:sz w:val="24"/>
          <w:szCs w:val="24"/>
          <w:lang w:val="en-US"/>
        </w:rPr>
        <w:t>)</w:t>
      </w:r>
      <w:r w:rsidRPr="00CA7FA6">
        <w:rPr>
          <w:rFonts w:ascii="Book Antiqua" w:hAnsi="Book Antiqua"/>
          <w:sz w:val="24"/>
          <w:szCs w:val="24"/>
          <w:lang w:val="en-US"/>
        </w:rPr>
        <w:t>.</w:t>
      </w:r>
    </w:p>
    <w:p w14:paraId="1238F327" w14:textId="77777777" w:rsidR="00306004" w:rsidRPr="00CA7FA6" w:rsidRDefault="00306004" w:rsidP="006F413B">
      <w:pPr>
        <w:snapToGrid w:val="0"/>
        <w:spacing w:after="0" w:line="360" w:lineRule="auto"/>
        <w:jc w:val="both"/>
        <w:rPr>
          <w:rFonts w:ascii="Book Antiqua" w:hAnsi="Book Antiqua"/>
          <w:sz w:val="24"/>
          <w:szCs w:val="24"/>
          <w:lang w:val="en-US"/>
        </w:rPr>
      </w:pPr>
    </w:p>
    <w:p w14:paraId="2C278DFC" w14:textId="77777777" w:rsidR="00306004" w:rsidRPr="00CA7FA6" w:rsidRDefault="00306004" w:rsidP="006F413B">
      <w:pPr>
        <w:snapToGrid w:val="0"/>
        <w:spacing w:after="0" w:line="360" w:lineRule="auto"/>
        <w:jc w:val="both"/>
        <w:rPr>
          <w:rFonts w:ascii="Book Antiqua" w:hAnsi="Book Antiqua"/>
          <w:b/>
          <w:i/>
          <w:sz w:val="24"/>
          <w:szCs w:val="24"/>
          <w:lang w:val="en-US"/>
        </w:rPr>
      </w:pPr>
      <w:r w:rsidRPr="00CA7FA6">
        <w:rPr>
          <w:rFonts w:ascii="Book Antiqua" w:hAnsi="Book Antiqua"/>
          <w:b/>
          <w:i/>
          <w:sz w:val="24"/>
          <w:szCs w:val="24"/>
          <w:lang w:val="en-US"/>
        </w:rPr>
        <w:t>Personal and family history</w:t>
      </w:r>
    </w:p>
    <w:p w14:paraId="09008B6D" w14:textId="6FBBB4B4" w:rsidR="00BC1751" w:rsidRPr="00CA7FA6" w:rsidRDefault="00BC1751"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There was no family history of sudden cardiac death</w:t>
      </w:r>
      <w:r w:rsidR="005F2AAD" w:rsidRPr="00CA7FA6">
        <w:rPr>
          <w:rFonts w:ascii="Book Antiqua" w:hAnsi="Book Antiqua"/>
          <w:sz w:val="24"/>
          <w:szCs w:val="24"/>
          <w:lang w:val="en-US"/>
        </w:rPr>
        <w:t>,</w:t>
      </w:r>
      <w:r w:rsidRPr="00CA7FA6">
        <w:rPr>
          <w:rFonts w:ascii="Book Antiqua" w:hAnsi="Book Antiqua"/>
          <w:sz w:val="24"/>
          <w:szCs w:val="24"/>
          <w:lang w:val="en-US"/>
        </w:rPr>
        <w:t xml:space="preserve"> and the patient </w:t>
      </w:r>
      <w:r w:rsidR="00CF7504" w:rsidRPr="00CA7FA6">
        <w:rPr>
          <w:rFonts w:ascii="Book Antiqua" w:hAnsi="Book Antiqua"/>
          <w:sz w:val="24"/>
          <w:szCs w:val="24"/>
          <w:lang w:val="en-US"/>
        </w:rPr>
        <w:t>denied</w:t>
      </w:r>
      <w:r w:rsidRPr="00CA7FA6">
        <w:rPr>
          <w:rFonts w:ascii="Book Antiqua" w:hAnsi="Book Antiqua"/>
          <w:sz w:val="24"/>
          <w:szCs w:val="24"/>
          <w:lang w:val="en-US"/>
        </w:rPr>
        <w:t xml:space="preserve"> any recent severe illness or respiratory symptoms.</w:t>
      </w:r>
      <w:r w:rsidR="001542DC" w:rsidRPr="00CA7FA6">
        <w:rPr>
          <w:rFonts w:ascii="Book Antiqua" w:hAnsi="Book Antiqua"/>
          <w:sz w:val="24"/>
          <w:szCs w:val="24"/>
          <w:lang w:val="en-US"/>
        </w:rPr>
        <w:t xml:space="preserve"> </w:t>
      </w:r>
      <w:r w:rsidR="00DA458F" w:rsidRPr="00CA7FA6">
        <w:rPr>
          <w:rFonts w:ascii="Book Antiqua" w:hAnsi="Book Antiqua"/>
          <w:sz w:val="24"/>
          <w:szCs w:val="24"/>
          <w:lang w:val="en-US"/>
        </w:rPr>
        <w:t xml:space="preserve">A recent abdominal and thoracic </w:t>
      </w:r>
      <w:r w:rsidR="00BC47AF" w:rsidRPr="00CA7FA6">
        <w:rPr>
          <w:rFonts w:ascii="Book Antiqua" w:hAnsi="Book Antiqua"/>
          <w:sz w:val="24"/>
          <w:szCs w:val="24"/>
          <w:lang w:val="en-US"/>
        </w:rPr>
        <w:t>computed tomography</w:t>
      </w:r>
      <w:r w:rsidR="006827C7" w:rsidRPr="00CA7FA6">
        <w:rPr>
          <w:rFonts w:ascii="Book Antiqua" w:hAnsi="Book Antiqua"/>
          <w:sz w:val="24"/>
          <w:szCs w:val="24"/>
          <w:lang w:val="en-US"/>
        </w:rPr>
        <w:t xml:space="preserve"> (CT)</w:t>
      </w:r>
      <w:r w:rsidR="00CF7504" w:rsidRPr="00CA7FA6">
        <w:rPr>
          <w:rFonts w:ascii="Book Antiqua" w:hAnsi="Book Antiqua"/>
          <w:sz w:val="24"/>
          <w:szCs w:val="24"/>
          <w:lang w:val="en-US"/>
        </w:rPr>
        <w:t xml:space="preserve"> </w:t>
      </w:r>
      <w:r w:rsidR="00DA458F" w:rsidRPr="00CA7FA6">
        <w:rPr>
          <w:rFonts w:ascii="Book Antiqua" w:hAnsi="Book Antiqua"/>
          <w:sz w:val="24"/>
          <w:szCs w:val="24"/>
          <w:lang w:val="en-US"/>
        </w:rPr>
        <w:t xml:space="preserve">scan </w:t>
      </w:r>
      <w:r w:rsidR="00EE05A8" w:rsidRPr="00CA7FA6">
        <w:rPr>
          <w:rFonts w:ascii="Book Antiqua" w:hAnsi="Book Antiqua"/>
          <w:sz w:val="24"/>
          <w:szCs w:val="24"/>
          <w:lang w:val="en-US"/>
        </w:rPr>
        <w:t xml:space="preserve">revealed </w:t>
      </w:r>
      <w:r w:rsidR="00DA458F" w:rsidRPr="00CA7FA6">
        <w:rPr>
          <w:rFonts w:ascii="Book Antiqua" w:hAnsi="Book Antiqua"/>
          <w:sz w:val="24"/>
          <w:szCs w:val="24"/>
          <w:lang w:val="en-US"/>
        </w:rPr>
        <w:t xml:space="preserve">several </w:t>
      </w:r>
      <w:proofErr w:type="spellStart"/>
      <w:r w:rsidR="00DA458F" w:rsidRPr="00CA7FA6">
        <w:rPr>
          <w:rFonts w:ascii="Book Antiqua" w:hAnsi="Book Antiqua"/>
          <w:sz w:val="24"/>
          <w:szCs w:val="24"/>
          <w:lang w:val="en-US"/>
        </w:rPr>
        <w:t>infracentimetric</w:t>
      </w:r>
      <w:proofErr w:type="spellEnd"/>
      <w:r w:rsidR="00DA458F" w:rsidRPr="00CA7FA6">
        <w:rPr>
          <w:rFonts w:ascii="Book Antiqua" w:hAnsi="Book Antiqua"/>
          <w:sz w:val="24"/>
          <w:szCs w:val="24"/>
          <w:lang w:val="en-US"/>
        </w:rPr>
        <w:t xml:space="preserve"> </w:t>
      </w:r>
      <w:proofErr w:type="spellStart"/>
      <w:r w:rsidR="00DA458F" w:rsidRPr="00CA7FA6">
        <w:rPr>
          <w:rFonts w:ascii="Book Antiqua" w:hAnsi="Book Antiqua"/>
          <w:sz w:val="24"/>
          <w:szCs w:val="24"/>
          <w:lang w:val="en-US"/>
        </w:rPr>
        <w:t>mediastinal</w:t>
      </w:r>
      <w:proofErr w:type="spellEnd"/>
      <w:r w:rsidR="00DA458F" w:rsidRPr="00CA7FA6">
        <w:rPr>
          <w:rFonts w:ascii="Book Antiqua" w:hAnsi="Book Antiqua"/>
          <w:sz w:val="24"/>
          <w:szCs w:val="24"/>
          <w:lang w:val="en-US"/>
        </w:rPr>
        <w:t xml:space="preserve"> and </w:t>
      </w:r>
      <w:proofErr w:type="spellStart"/>
      <w:r w:rsidR="00DA458F" w:rsidRPr="00CA7FA6">
        <w:rPr>
          <w:rFonts w:ascii="Book Antiqua" w:hAnsi="Book Antiqua"/>
          <w:sz w:val="24"/>
          <w:szCs w:val="24"/>
          <w:lang w:val="en-US"/>
        </w:rPr>
        <w:t>hilar</w:t>
      </w:r>
      <w:proofErr w:type="spellEnd"/>
      <w:r w:rsidR="00DA458F" w:rsidRPr="00CA7FA6">
        <w:rPr>
          <w:rFonts w:ascii="Book Antiqua" w:hAnsi="Book Antiqua"/>
          <w:sz w:val="24"/>
          <w:szCs w:val="24"/>
          <w:lang w:val="en-US"/>
        </w:rPr>
        <w:t xml:space="preserve"> lymph nodes.</w:t>
      </w:r>
    </w:p>
    <w:p w14:paraId="0AB0C417" w14:textId="77777777" w:rsidR="00B36AED" w:rsidRPr="00CA7FA6" w:rsidRDefault="00B36AED" w:rsidP="006F413B">
      <w:pPr>
        <w:snapToGrid w:val="0"/>
        <w:spacing w:after="0" w:line="360" w:lineRule="auto"/>
        <w:jc w:val="both"/>
        <w:rPr>
          <w:rFonts w:ascii="Book Antiqua" w:hAnsi="Book Antiqua"/>
          <w:b/>
          <w:i/>
          <w:sz w:val="24"/>
          <w:szCs w:val="24"/>
          <w:lang w:val="en-US"/>
        </w:rPr>
      </w:pPr>
    </w:p>
    <w:p w14:paraId="5681BCBE" w14:textId="41DB0738" w:rsidR="00306004" w:rsidRPr="00CA7FA6" w:rsidRDefault="00306004" w:rsidP="006F413B">
      <w:pPr>
        <w:snapToGrid w:val="0"/>
        <w:spacing w:after="0" w:line="360" w:lineRule="auto"/>
        <w:jc w:val="both"/>
        <w:rPr>
          <w:rFonts w:ascii="Book Antiqua" w:hAnsi="Book Antiqua"/>
          <w:b/>
          <w:i/>
          <w:sz w:val="24"/>
          <w:szCs w:val="24"/>
          <w:lang w:val="en-US"/>
        </w:rPr>
      </w:pPr>
      <w:r w:rsidRPr="00CA7FA6">
        <w:rPr>
          <w:rFonts w:ascii="Book Antiqua" w:hAnsi="Book Antiqua"/>
          <w:b/>
          <w:i/>
          <w:sz w:val="24"/>
          <w:szCs w:val="24"/>
          <w:lang w:val="en-US"/>
        </w:rPr>
        <w:t>Physical examination</w:t>
      </w:r>
    </w:p>
    <w:p w14:paraId="72A49F8F" w14:textId="76A7A3E6" w:rsidR="004D0416" w:rsidRPr="00CA7FA6" w:rsidRDefault="00BC1751"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On physical exam</w:t>
      </w:r>
      <w:r w:rsidR="00306004" w:rsidRPr="00CA7FA6">
        <w:rPr>
          <w:rFonts w:ascii="Book Antiqua" w:hAnsi="Book Antiqua"/>
          <w:sz w:val="24"/>
          <w:szCs w:val="24"/>
          <w:lang w:val="en-US"/>
        </w:rPr>
        <w:t>ination</w:t>
      </w:r>
      <w:r w:rsidRPr="00CA7FA6">
        <w:rPr>
          <w:rFonts w:ascii="Book Antiqua" w:hAnsi="Book Antiqua"/>
          <w:sz w:val="24"/>
          <w:szCs w:val="24"/>
          <w:lang w:val="en-US"/>
        </w:rPr>
        <w:t>, the patient showed no</w:t>
      </w:r>
      <w:r w:rsidR="001E00F3" w:rsidRPr="00CA7FA6">
        <w:rPr>
          <w:rFonts w:ascii="Book Antiqua" w:hAnsi="Book Antiqua"/>
          <w:sz w:val="24"/>
          <w:szCs w:val="24"/>
          <w:lang w:val="en-US"/>
        </w:rPr>
        <w:t xml:space="preserve"> signs</w:t>
      </w:r>
      <w:r w:rsidRPr="00CA7FA6">
        <w:rPr>
          <w:rFonts w:ascii="Book Antiqua" w:hAnsi="Book Antiqua"/>
          <w:sz w:val="24"/>
          <w:szCs w:val="24"/>
          <w:lang w:val="en-US"/>
        </w:rPr>
        <w:t xml:space="preserve"> </w:t>
      </w:r>
      <w:r w:rsidR="00306004" w:rsidRPr="00CA7FA6">
        <w:rPr>
          <w:rFonts w:ascii="Book Antiqua" w:hAnsi="Book Antiqua"/>
          <w:sz w:val="24"/>
          <w:szCs w:val="24"/>
          <w:lang w:val="en-US"/>
        </w:rPr>
        <w:t xml:space="preserve">of </w:t>
      </w:r>
      <w:r w:rsidRPr="00CA7FA6">
        <w:rPr>
          <w:rFonts w:ascii="Book Antiqua" w:hAnsi="Book Antiqua"/>
          <w:sz w:val="24"/>
          <w:szCs w:val="24"/>
          <w:lang w:val="en-US"/>
        </w:rPr>
        <w:t>distress. The vital</w:t>
      </w:r>
      <w:r w:rsidR="00306004" w:rsidRPr="00CA7FA6">
        <w:rPr>
          <w:rFonts w:ascii="Book Antiqua" w:hAnsi="Book Antiqua"/>
          <w:sz w:val="24"/>
          <w:szCs w:val="24"/>
          <w:lang w:val="en-US"/>
        </w:rPr>
        <w:t xml:space="preserve"> signs </w:t>
      </w:r>
      <w:r w:rsidR="001E00F3" w:rsidRPr="00CA7FA6">
        <w:rPr>
          <w:rFonts w:ascii="Book Antiqua" w:hAnsi="Book Antiqua"/>
          <w:sz w:val="24"/>
          <w:szCs w:val="24"/>
          <w:lang w:val="en-US"/>
        </w:rPr>
        <w:t>displayed</w:t>
      </w:r>
      <w:r w:rsidRPr="00CA7FA6">
        <w:rPr>
          <w:rFonts w:ascii="Book Antiqua" w:hAnsi="Book Antiqua"/>
          <w:sz w:val="24"/>
          <w:szCs w:val="24"/>
          <w:lang w:val="en-US"/>
        </w:rPr>
        <w:t xml:space="preserve"> temperature of 37.2 </w:t>
      </w:r>
      <w:r w:rsidR="003A6585" w:rsidRPr="00CA7FA6">
        <w:rPr>
          <w:rFonts w:ascii="Book Antiqua" w:hAnsi="Book Antiqua" w:cstheme="minorHAnsi"/>
          <w:sz w:val="24"/>
          <w:szCs w:val="24"/>
          <w:lang w:val="en-US"/>
        </w:rPr>
        <w:t>°</w:t>
      </w:r>
      <w:r w:rsidRPr="00CA7FA6">
        <w:rPr>
          <w:rFonts w:ascii="Book Antiqua" w:hAnsi="Book Antiqua"/>
          <w:sz w:val="24"/>
          <w:szCs w:val="24"/>
          <w:lang w:val="en-US"/>
        </w:rPr>
        <w:t>C,</w:t>
      </w:r>
      <w:r w:rsidR="00306004" w:rsidRPr="00CA7FA6">
        <w:rPr>
          <w:rFonts w:ascii="Book Antiqua" w:hAnsi="Book Antiqua"/>
          <w:sz w:val="24"/>
          <w:szCs w:val="24"/>
          <w:lang w:val="en-US"/>
        </w:rPr>
        <w:t xml:space="preserve"> </w:t>
      </w:r>
      <w:r w:rsidRPr="00CA7FA6">
        <w:rPr>
          <w:rFonts w:ascii="Book Antiqua" w:hAnsi="Book Antiqua"/>
          <w:sz w:val="24"/>
          <w:szCs w:val="24"/>
          <w:lang w:val="en-US"/>
        </w:rPr>
        <w:t xml:space="preserve">blood pressure </w:t>
      </w:r>
      <w:r w:rsidR="005C679C" w:rsidRPr="00CA7FA6">
        <w:rPr>
          <w:rFonts w:ascii="Book Antiqua" w:hAnsi="Book Antiqua"/>
          <w:sz w:val="24"/>
          <w:szCs w:val="24"/>
          <w:lang w:val="en-US"/>
        </w:rPr>
        <w:t xml:space="preserve">of </w:t>
      </w:r>
      <w:r w:rsidRPr="00CA7FA6">
        <w:rPr>
          <w:rFonts w:ascii="Book Antiqua" w:hAnsi="Book Antiqua"/>
          <w:sz w:val="24"/>
          <w:szCs w:val="24"/>
          <w:lang w:val="en-US"/>
        </w:rPr>
        <w:t xml:space="preserve">130/70 mmHg, heart rate </w:t>
      </w:r>
      <w:r w:rsidR="00194297" w:rsidRPr="00CA7FA6">
        <w:rPr>
          <w:rFonts w:ascii="Book Antiqua" w:hAnsi="Book Antiqua"/>
          <w:sz w:val="24"/>
          <w:szCs w:val="24"/>
          <w:lang w:val="en-US"/>
        </w:rPr>
        <w:t xml:space="preserve">of </w:t>
      </w:r>
      <w:r w:rsidR="00BC2A56" w:rsidRPr="00CA7FA6">
        <w:rPr>
          <w:rFonts w:ascii="Book Antiqua" w:hAnsi="Book Antiqua"/>
          <w:sz w:val="24"/>
          <w:szCs w:val="24"/>
          <w:lang w:val="en-US"/>
        </w:rPr>
        <w:t>50 beats/min</w:t>
      </w:r>
      <w:r w:rsidR="008327D8" w:rsidRPr="00CA7FA6">
        <w:rPr>
          <w:rFonts w:ascii="Book Antiqua" w:hAnsi="Book Antiqua"/>
          <w:sz w:val="24"/>
          <w:szCs w:val="24"/>
          <w:lang w:val="en-US"/>
        </w:rPr>
        <w:t>,</w:t>
      </w:r>
      <w:r w:rsidR="00BC2A56" w:rsidRPr="00CA7FA6">
        <w:rPr>
          <w:rFonts w:ascii="Book Antiqua" w:hAnsi="Book Antiqua"/>
          <w:sz w:val="24"/>
          <w:szCs w:val="24"/>
          <w:lang w:val="en-US"/>
        </w:rPr>
        <w:t xml:space="preserve"> and</w:t>
      </w:r>
      <w:r w:rsidR="00306004" w:rsidRPr="00CA7FA6">
        <w:rPr>
          <w:rFonts w:ascii="Book Antiqua" w:hAnsi="Book Antiqua"/>
          <w:sz w:val="24"/>
          <w:szCs w:val="24"/>
          <w:lang w:val="en-US"/>
        </w:rPr>
        <w:t xml:space="preserve"> </w:t>
      </w:r>
      <w:r w:rsidR="00BC2A56" w:rsidRPr="00CA7FA6">
        <w:rPr>
          <w:rFonts w:ascii="Book Antiqua" w:hAnsi="Book Antiqua"/>
          <w:sz w:val="24"/>
          <w:szCs w:val="24"/>
          <w:lang w:val="en-US"/>
        </w:rPr>
        <w:t xml:space="preserve">oxygen saturation </w:t>
      </w:r>
      <w:r w:rsidR="00306004" w:rsidRPr="00CA7FA6">
        <w:rPr>
          <w:rFonts w:ascii="Book Antiqua" w:hAnsi="Book Antiqua"/>
          <w:sz w:val="24"/>
          <w:szCs w:val="24"/>
          <w:lang w:val="en-US"/>
        </w:rPr>
        <w:t xml:space="preserve">of </w:t>
      </w:r>
      <w:r w:rsidR="00BC2A56" w:rsidRPr="00CA7FA6">
        <w:rPr>
          <w:rFonts w:ascii="Book Antiqua" w:hAnsi="Book Antiqua"/>
          <w:sz w:val="24"/>
          <w:szCs w:val="24"/>
          <w:lang w:val="en-US"/>
        </w:rPr>
        <w:t xml:space="preserve">97% on room air. There was </w:t>
      </w:r>
      <w:proofErr w:type="gramStart"/>
      <w:r w:rsidR="00BC2A56" w:rsidRPr="00CA7FA6">
        <w:rPr>
          <w:rFonts w:ascii="Book Antiqua" w:hAnsi="Book Antiqua"/>
          <w:sz w:val="24"/>
          <w:szCs w:val="24"/>
          <w:lang w:val="en-US"/>
        </w:rPr>
        <w:t>no jugular vein distention no</w:t>
      </w:r>
      <w:r w:rsidR="001E00F3" w:rsidRPr="00CA7FA6">
        <w:rPr>
          <w:rFonts w:ascii="Book Antiqua" w:hAnsi="Book Antiqua"/>
          <w:sz w:val="24"/>
          <w:szCs w:val="24"/>
          <w:lang w:val="en-US"/>
        </w:rPr>
        <w:t>r</w:t>
      </w:r>
      <w:proofErr w:type="gramEnd"/>
      <w:r w:rsidR="00BC2A56" w:rsidRPr="00CA7FA6">
        <w:rPr>
          <w:rFonts w:ascii="Book Antiqua" w:hAnsi="Book Antiqua"/>
          <w:sz w:val="24"/>
          <w:szCs w:val="24"/>
          <w:lang w:val="en-US"/>
        </w:rPr>
        <w:t xml:space="preserve"> carotid bruit. Peripheral pulses were present and equal. </w:t>
      </w:r>
      <w:r w:rsidR="003A6585" w:rsidRPr="00CA7FA6">
        <w:rPr>
          <w:rFonts w:ascii="Book Antiqua" w:hAnsi="Book Antiqua"/>
          <w:sz w:val="24"/>
          <w:szCs w:val="24"/>
          <w:lang w:val="en-US"/>
        </w:rPr>
        <w:t>N</w:t>
      </w:r>
      <w:r w:rsidR="009A0803" w:rsidRPr="00CA7FA6">
        <w:rPr>
          <w:rFonts w:ascii="Book Antiqua" w:hAnsi="Book Antiqua"/>
          <w:sz w:val="24"/>
          <w:szCs w:val="24"/>
          <w:lang w:val="en-US"/>
        </w:rPr>
        <w:t xml:space="preserve">o skin lesions </w:t>
      </w:r>
      <w:r w:rsidR="003A6585" w:rsidRPr="00CA7FA6">
        <w:rPr>
          <w:rFonts w:ascii="Book Antiqua" w:hAnsi="Book Antiqua"/>
          <w:sz w:val="24"/>
          <w:szCs w:val="24"/>
          <w:lang w:val="en-US"/>
        </w:rPr>
        <w:t xml:space="preserve">were </w:t>
      </w:r>
      <w:r w:rsidR="009A0803" w:rsidRPr="00CA7FA6">
        <w:rPr>
          <w:rFonts w:ascii="Book Antiqua" w:hAnsi="Book Antiqua"/>
          <w:sz w:val="24"/>
          <w:szCs w:val="24"/>
          <w:lang w:val="en-US"/>
        </w:rPr>
        <w:t xml:space="preserve">noted. </w:t>
      </w:r>
      <w:r w:rsidR="00BC2A56" w:rsidRPr="00CA7FA6">
        <w:rPr>
          <w:rFonts w:ascii="Book Antiqua" w:hAnsi="Book Antiqua"/>
          <w:sz w:val="24"/>
          <w:szCs w:val="24"/>
          <w:lang w:val="en-US"/>
        </w:rPr>
        <w:t>The heart rate was regular</w:t>
      </w:r>
      <w:r w:rsidR="008327D8" w:rsidRPr="00CA7FA6">
        <w:rPr>
          <w:rFonts w:ascii="Book Antiqua" w:hAnsi="Book Antiqua"/>
          <w:sz w:val="24"/>
          <w:szCs w:val="24"/>
          <w:lang w:val="en-US"/>
        </w:rPr>
        <w:t>,</w:t>
      </w:r>
      <w:r w:rsidR="00BC2A56" w:rsidRPr="00CA7FA6">
        <w:rPr>
          <w:rFonts w:ascii="Book Antiqua" w:hAnsi="Book Antiqua"/>
          <w:sz w:val="24"/>
          <w:szCs w:val="24"/>
          <w:lang w:val="en-US"/>
        </w:rPr>
        <w:t xml:space="preserve"> with </w:t>
      </w:r>
      <w:r w:rsidR="001E00F3" w:rsidRPr="00CA7FA6">
        <w:rPr>
          <w:rFonts w:ascii="Book Antiqua" w:hAnsi="Book Antiqua"/>
          <w:sz w:val="24"/>
          <w:szCs w:val="24"/>
          <w:lang w:val="en-US"/>
        </w:rPr>
        <w:t xml:space="preserve">an </w:t>
      </w:r>
      <w:r w:rsidR="00BC2A56" w:rsidRPr="00CA7FA6">
        <w:rPr>
          <w:rFonts w:ascii="Book Antiqua" w:hAnsi="Book Antiqua"/>
          <w:sz w:val="24"/>
          <w:szCs w:val="24"/>
          <w:lang w:val="en-US"/>
        </w:rPr>
        <w:t>occasional premature beat. The first and second heart sound</w:t>
      </w:r>
      <w:r w:rsidR="001E00F3" w:rsidRPr="00CA7FA6">
        <w:rPr>
          <w:rFonts w:ascii="Book Antiqua" w:hAnsi="Book Antiqua"/>
          <w:sz w:val="24"/>
          <w:szCs w:val="24"/>
          <w:lang w:val="en-US"/>
        </w:rPr>
        <w:t>s</w:t>
      </w:r>
      <w:r w:rsidR="00BC2A56" w:rsidRPr="00CA7FA6">
        <w:rPr>
          <w:rFonts w:ascii="Book Antiqua" w:hAnsi="Book Antiqua"/>
          <w:sz w:val="24"/>
          <w:szCs w:val="24"/>
          <w:lang w:val="en-US"/>
        </w:rPr>
        <w:t xml:space="preserve"> were heard, </w:t>
      </w:r>
      <w:r w:rsidR="008327D8" w:rsidRPr="00CA7FA6">
        <w:rPr>
          <w:rFonts w:ascii="Book Antiqua" w:hAnsi="Book Antiqua"/>
          <w:sz w:val="24"/>
          <w:szCs w:val="24"/>
          <w:lang w:val="en-US"/>
        </w:rPr>
        <w:t xml:space="preserve">and </w:t>
      </w:r>
      <w:r w:rsidR="00BC2A56" w:rsidRPr="00CA7FA6">
        <w:rPr>
          <w:rFonts w:ascii="Book Antiqua" w:hAnsi="Book Antiqua"/>
          <w:sz w:val="24"/>
          <w:szCs w:val="24"/>
          <w:lang w:val="en-US"/>
        </w:rPr>
        <w:t>no murmurs, rubs or gallops were noted. The lung and abdomen exams were unremarkabl</w:t>
      </w:r>
      <w:r w:rsidR="009910A4" w:rsidRPr="00CA7FA6">
        <w:rPr>
          <w:rFonts w:ascii="Book Antiqua" w:hAnsi="Book Antiqua"/>
          <w:sz w:val="24"/>
          <w:szCs w:val="24"/>
          <w:lang w:val="en-US"/>
        </w:rPr>
        <w:t>e. There was no lower leg edema.</w:t>
      </w:r>
    </w:p>
    <w:p w14:paraId="79871535" w14:textId="77777777" w:rsidR="00B36AED" w:rsidRPr="00CA7FA6" w:rsidRDefault="00B36AED" w:rsidP="006F413B">
      <w:pPr>
        <w:snapToGrid w:val="0"/>
        <w:spacing w:after="0" w:line="360" w:lineRule="auto"/>
        <w:jc w:val="both"/>
        <w:rPr>
          <w:rFonts w:ascii="Book Antiqua" w:hAnsi="Book Antiqua"/>
          <w:b/>
          <w:i/>
          <w:sz w:val="24"/>
          <w:szCs w:val="24"/>
          <w:lang w:val="en-US"/>
        </w:rPr>
      </w:pPr>
    </w:p>
    <w:p w14:paraId="505C04CC" w14:textId="3A5F6A8A" w:rsidR="00306004" w:rsidRPr="00CA7FA6" w:rsidRDefault="00306004" w:rsidP="006F413B">
      <w:pPr>
        <w:snapToGrid w:val="0"/>
        <w:spacing w:after="0" w:line="360" w:lineRule="auto"/>
        <w:jc w:val="both"/>
        <w:rPr>
          <w:rFonts w:ascii="Book Antiqua" w:hAnsi="Book Antiqua"/>
          <w:b/>
          <w:i/>
          <w:sz w:val="24"/>
          <w:szCs w:val="24"/>
          <w:lang w:val="en-US"/>
        </w:rPr>
      </w:pPr>
      <w:r w:rsidRPr="00CA7FA6">
        <w:rPr>
          <w:rFonts w:ascii="Book Antiqua" w:hAnsi="Book Antiqua"/>
          <w:b/>
          <w:i/>
          <w:sz w:val="24"/>
          <w:szCs w:val="24"/>
          <w:lang w:val="en-US"/>
        </w:rPr>
        <w:t>Laboratory examinations</w:t>
      </w:r>
    </w:p>
    <w:p w14:paraId="1CC3532D" w14:textId="1AF3AFE1" w:rsidR="00306004" w:rsidRPr="00CA7FA6" w:rsidRDefault="00ED0639"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Laboratory work</w:t>
      </w:r>
      <w:r w:rsidR="008805FC" w:rsidRPr="00CA7FA6">
        <w:rPr>
          <w:rFonts w:ascii="Book Antiqua" w:hAnsi="Book Antiqua"/>
          <w:sz w:val="24"/>
          <w:szCs w:val="24"/>
          <w:lang w:val="en-US"/>
        </w:rPr>
        <w:t>-</w:t>
      </w:r>
      <w:r w:rsidRPr="00CA7FA6">
        <w:rPr>
          <w:rFonts w:ascii="Book Antiqua" w:hAnsi="Book Antiqua"/>
          <w:sz w:val="24"/>
          <w:szCs w:val="24"/>
          <w:lang w:val="en-US"/>
        </w:rPr>
        <w:t>up (Table</w:t>
      </w:r>
      <w:r w:rsidR="00425BA5" w:rsidRPr="00CA7FA6">
        <w:rPr>
          <w:rFonts w:ascii="Book Antiqua" w:hAnsi="Book Antiqua"/>
          <w:sz w:val="24"/>
          <w:szCs w:val="24"/>
          <w:lang w:val="en-US"/>
        </w:rPr>
        <w:t xml:space="preserve"> 1</w:t>
      </w:r>
      <w:r w:rsidRPr="00CA7FA6">
        <w:rPr>
          <w:rFonts w:ascii="Book Antiqua" w:hAnsi="Book Antiqua"/>
          <w:sz w:val="24"/>
          <w:szCs w:val="24"/>
          <w:lang w:val="en-US"/>
        </w:rPr>
        <w:t>) was remarkable</w:t>
      </w:r>
      <w:r w:rsidR="00732D95" w:rsidRPr="00CA7FA6">
        <w:rPr>
          <w:rFonts w:ascii="Book Antiqua" w:hAnsi="Book Antiqua"/>
          <w:sz w:val="24"/>
          <w:szCs w:val="24"/>
          <w:lang w:val="en-US"/>
        </w:rPr>
        <w:t xml:space="preserve"> </w:t>
      </w:r>
      <w:r w:rsidR="003A6585" w:rsidRPr="00CA7FA6">
        <w:rPr>
          <w:rFonts w:ascii="Book Antiqua" w:hAnsi="Book Antiqua"/>
          <w:sz w:val="24"/>
          <w:szCs w:val="24"/>
          <w:lang w:val="en-US"/>
        </w:rPr>
        <w:t xml:space="preserve">for an elevated </w:t>
      </w:r>
      <w:r w:rsidR="00000DB2" w:rsidRPr="00CA7FA6">
        <w:rPr>
          <w:rFonts w:ascii="Book Antiqua" w:hAnsi="Book Antiqua"/>
          <w:sz w:val="24"/>
          <w:szCs w:val="24"/>
          <w:lang w:val="en-US"/>
        </w:rPr>
        <w:t>level of glycated hemoglobin</w:t>
      </w:r>
      <w:r w:rsidR="003A6585" w:rsidRPr="00CA7FA6">
        <w:rPr>
          <w:rFonts w:ascii="Book Antiqua" w:hAnsi="Book Antiqua"/>
          <w:sz w:val="24"/>
          <w:szCs w:val="24"/>
          <w:lang w:val="en-US"/>
        </w:rPr>
        <w:t xml:space="preserve">, </w:t>
      </w:r>
      <w:r w:rsidRPr="00CA7FA6">
        <w:rPr>
          <w:rFonts w:ascii="Book Antiqua" w:hAnsi="Book Antiqua"/>
          <w:sz w:val="24"/>
          <w:szCs w:val="24"/>
          <w:lang w:val="en-US"/>
        </w:rPr>
        <w:t xml:space="preserve">normal </w:t>
      </w:r>
      <w:r w:rsidR="00000DB2" w:rsidRPr="00CA7FA6">
        <w:rPr>
          <w:rFonts w:ascii="Book Antiqua" w:hAnsi="Book Antiqua"/>
          <w:sz w:val="24"/>
          <w:szCs w:val="24"/>
          <w:lang w:val="en-US"/>
        </w:rPr>
        <w:t xml:space="preserve">levels of </w:t>
      </w:r>
      <w:r w:rsidRPr="00CA7FA6">
        <w:rPr>
          <w:rFonts w:ascii="Book Antiqua" w:hAnsi="Book Antiqua"/>
          <w:sz w:val="24"/>
          <w:szCs w:val="24"/>
          <w:lang w:val="en-US"/>
        </w:rPr>
        <w:t>potassium</w:t>
      </w:r>
      <w:r w:rsidR="0096033E" w:rsidRPr="00CA7FA6">
        <w:rPr>
          <w:rFonts w:ascii="Book Antiqua" w:hAnsi="Book Antiqua"/>
          <w:sz w:val="24"/>
          <w:szCs w:val="24"/>
          <w:lang w:val="en-US"/>
        </w:rPr>
        <w:t xml:space="preserve"> </w:t>
      </w:r>
      <w:r w:rsidR="00000DB2" w:rsidRPr="00CA7FA6">
        <w:rPr>
          <w:rFonts w:ascii="Book Antiqua" w:hAnsi="Book Antiqua"/>
          <w:sz w:val="24"/>
          <w:szCs w:val="24"/>
          <w:lang w:val="en-US"/>
        </w:rPr>
        <w:t>and</w:t>
      </w:r>
      <w:r w:rsidRPr="00CA7FA6">
        <w:rPr>
          <w:rFonts w:ascii="Book Antiqua" w:hAnsi="Book Antiqua"/>
          <w:sz w:val="24"/>
          <w:szCs w:val="24"/>
          <w:lang w:val="en-US"/>
        </w:rPr>
        <w:t xml:space="preserve"> cardiac ultrasensitive troponin, an</w:t>
      </w:r>
      <w:r w:rsidR="003A6585" w:rsidRPr="00CA7FA6">
        <w:rPr>
          <w:rFonts w:ascii="Book Antiqua" w:hAnsi="Book Antiqua"/>
          <w:sz w:val="24"/>
          <w:szCs w:val="24"/>
          <w:lang w:val="en-US"/>
        </w:rPr>
        <w:t>d</w:t>
      </w:r>
      <w:r w:rsidRPr="00CA7FA6">
        <w:rPr>
          <w:rFonts w:ascii="Book Antiqua" w:hAnsi="Book Antiqua"/>
          <w:sz w:val="24"/>
          <w:szCs w:val="24"/>
          <w:lang w:val="en-US"/>
        </w:rPr>
        <w:t xml:space="preserve"> </w:t>
      </w:r>
      <w:r w:rsidR="00000DB2" w:rsidRPr="00CA7FA6">
        <w:rPr>
          <w:rFonts w:ascii="Book Antiqua" w:hAnsi="Book Antiqua"/>
          <w:sz w:val="24"/>
          <w:szCs w:val="24"/>
          <w:lang w:val="en-US"/>
        </w:rPr>
        <w:t xml:space="preserve">normal </w:t>
      </w:r>
      <w:r w:rsidRPr="00CA7FA6">
        <w:rPr>
          <w:rFonts w:ascii="Book Antiqua" w:hAnsi="Book Antiqua"/>
          <w:sz w:val="24"/>
          <w:szCs w:val="24"/>
          <w:lang w:val="en-US"/>
        </w:rPr>
        <w:t xml:space="preserve">thyroid </w:t>
      </w:r>
      <w:r w:rsidR="00000DB2" w:rsidRPr="00CA7FA6">
        <w:rPr>
          <w:rFonts w:ascii="Book Antiqua" w:hAnsi="Book Antiqua"/>
          <w:sz w:val="24"/>
          <w:szCs w:val="24"/>
          <w:lang w:val="en-US"/>
        </w:rPr>
        <w:t>findings</w:t>
      </w:r>
      <w:r w:rsidRPr="00CA7FA6">
        <w:rPr>
          <w:rFonts w:ascii="Book Antiqua" w:hAnsi="Book Antiqua"/>
          <w:sz w:val="24"/>
          <w:szCs w:val="24"/>
          <w:lang w:val="en-US"/>
        </w:rPr>
        <w:t>.</w:t>
      </w:r>
      <w:r w:rsidR="00732D95" w:rsidRPr="00CA7FA6">
        <w:rPr>
          <w:rFonts w:ascii="Book Antiqua" w:hAnsi="Book Antiqua"/>
          <w:sz w:val="24"/>
          <w:szCs w:val="24"/>
          <w:lang w:val="en-US"/>
        </w:rPr>
        <w:t xml:space="preserve"> </w:t>
      </w:r>
      <w:r w:rsidR="005C679C" w:rsidRPr="00CA7FA6">
        <w:rPr>
          <w:rFonts w:ascii="Book Antiqua" w:hAnsi="Book Antiqua"/>
          <w:sz w:val="24"/>
          <w:szCs w:val="24"/>
          <w:lang w:val="en-US"/>
        </w:rPr>
        <w:t>A</w:t>
      </w:r>
      <w:r w:rsidR="00000DB2" w:rsidRPr="00CA7FA6">
        <w:rPr>
          <w:rFonts w:ascii="Book Antiqua" w:hAnsi="Book Antiqua"/>
          <w:sz w:val="24"/>
          <w:szCs w:val="24"/>
          <w:lang w:val="en-US"/>
        </w:rPr>
        <w:t xml:space="preserve">ngiotensin converting </w:t>
      </w:r>
      <w:r w:rsidR="001A09B8" w:rsidRPr="00CA7FA6">
        <w:rPr>
          <w:rFonts w:ascii="Book Antiqua" w:hAnsi="Book Antiqua"/>
          <w:sz w:val="24"/>
          <w:szCs w:val="24"/>
          <w:lang w:val="en-US"/>
        </w:rPr>
        <w:t>enzyme levels</w:t>
      </w:r>
      <w:r w:rsidR="00732D95" w:rsidRPr="00CA7FA6">
        <w:rPr>
          <w:rFonts w:ascii="Book Antiqua" w:hAnsi="Book Antiqua"/>
          <w:sz w:val="24"/>
          <w:szCs w:val="24"/>
          <w:lang w:val="en-US"/>
        </w:rPr>
        <w:t xml:space="preserve"> were </w:t>
      </w:r>
      <w:r w:rsidR="00000DB2" w:rsidRPr="00CA7FA6">
        <w:rPr>
          <w:rFonts w:ascii="Book Antiqua" w:hAnsi="Book Antiqua"/>
          <w:sz w:val="24"/>
          <w:szCs w:val="24"/>
          <w:lang w:val="en-US"/>
        </w:rPr>
        <w:t xml:space="preserve">also </w:t>
      </w:r>
      <w:r w:rsidR="00732D95" w:rsidRPr="00CA7FA6">
        <w:rPr>
          <w:rFonts w:ascii="Book Antiqua" w:hAnsi="Book Antiqua"/>
          <w:sz w:val="24"/>
          <w:szCs w:val="24"/>
          <w:lang w:val="en-US"/>
        </w:rPr>
        <w:t>within normal range.</w:t>
      </w:r>
      <w:r w:rsidR="00B36AED" w:rsidRPr="00CA7FA6">
        <w:rPr>
          <w:rFonts w:ascii="Book Antiqua" w:hAnsi="Book Antiqua"/>
          <w:sz w:val="24"/>
          <w:szCs w:val="24"/>
          <w:lang w:val="en-US"/>
        </w:rPr>
        <w:t xml:space="preserve"> </w:t>
      </w:r>
      <w:r w:rsidR="00000DB2" w:rsidRPr="00CA7FA6">
        <w:rPr>
          <w:rFonts w:ascii="Book Antiqua" w:hAnsi="Book Antiqua"/>
          <w:sz w:val="24"/>
          <w:szCs w:val="24"/>
          <w:lang w:val="en-US"/>
        </w:rPr>
        <w:t>Notable finding on</w:t>
      </w:r>
      <w:r w:rsidR="003F25E2" w:rsidRPr="00CA7FA6">
        <w:rPr>
          <w:rFonts w:ascii="Book Antiqua" w:hAnsi="Book Antiqua"/>
          <w:sz w:val="24"/>
          <w:szCs w:val="24"/>
          <w:lang w:val="en-US"/>
        </w:rPr>
        <w:t xml:space="preserve"> electrocardiogram </w:t>
      </w:r>
      <w:r w:rsidR="00EF5F91" w:rsidRPr="00CA7FA6">
        <w:rPr>
          <w:rFonts w:ascii="Book Antiqua" w:hAnsi="Book Antiqua"/>
          <w:sz w:val="24"/>
          <w:szCs w:val="24"/>
          <w:lang w:val="en-US"/>
        </w:rPr>
        <w:t>was</w:t>
      </w:r>
      <w:r w:rsidR="00000DB2" w:rsidRPr="00CA7FA6">
        <w:rPr>
          <w:rFonts w:ascii="Book Antiqua" w:hAnsi="Book Antiqua"/>
          <w:sz w:val="24"/>
          <w:szCs w:val="24"/>
          <w:lang w:val="en-US"/>
        </w:rPr>
        <w:t xml:space="preserve"> </w:t>
      </w:r>
      <w:r w:rsidR="00EF5F91" w:rsidRPr="00CA7FA6">
        <w:rPr>
          <w:rFonts w:ascii="Book Antiqua" w:hAnsi="Book Antiqua"/>
          <w:sz w:val="24"/>
          <w:szCs w:val="24"/>
          <w:lang w:val="en-US"/>
        </w:rPr>
        <w:t>a regular</w:t>
      </w:r>
      <w:r w:rsidR="003F25E2" w:rsidRPr="00CA7FA6">
        <w:rPr>
          <w:rFonts w:ascii="Book Antiqua" w:hAnsi="Book Antiqua"/>
          <w:sz w:val="24"/>
          <w:szCs w:val="24"/>
          <w:lang w:val="en-US"/>
        </w:rPr>
        <w:t xml:space="preserve"> sinus rhythm with prolonged PR </w:t>
      </w:r>
      <w:r w:rsidR="00B23883" w:rsidRPr="00CA7FA6">
        <w:rPr>
          <w:rFonts w:ascii="Book Antiqua" w:hAnsi="Book Antiqua"/>
          <w:sz w:val="24"/>
          <w:szCs w:val="24"/>
          <w:lang w:val="en-US"/>
        </w:rPr>
        <w:t xml:space="preserve">interval </w:t>
      </w:r>
      <w:r w:rsidR="003F25E2" w:rsidRPr="00CA7FA6">
        <w:rPr>
          <w:rFonts w:ascii="Book Antiqua" w:hAnsi="Book Antiqua"/>
          <w:sz w:val="24"/>
          <w:szCs w:val="24"/>
          <w:lang w:val="en-US"/>
        </w:rPr>
        <w:t xml:space="preserve">and a </w:t>
      </w:r>
      <w:proofErr w:type="spellStart"/>
      <w:r w:rsidR="003F25E2" w:rsidRPr="00CA7FA6">
        <w:rPr>
          <w:rFonts w:ascii="Book Antiqua" w:hAnsi="Book Antiqua"/>
          <w:sz w:val="24"/>
          <w:szCs w:val="24"/>
          <w:lang w:val="en-US"/>
        </w:rPr>
        <w:t>QTc</w:t>
      </w:r>
      <w:proofErr w:type="spellEnd"/>
      <w:r w:rsidR="003F25E2" w:rsidRPr="00CA7FA6">
        <w:rPr>
          <w:rFonts w:ascii="Book Antiqua" w:hAnsi="Book Antiqua"/>
          <w:sz w:val="24"/>
          <w:szCs w:val="24"/>
          <w:lang w:val="en-US"/>
        </w:rPr>
        <w:t xml:space="preserve"> </w:t>
      </w:r>
      <w:r w:rsidR="0096033E" w:rsidRPr="00CA7FA6">
        <w:rPr>
          <w:rFonts w:ascii="Book Antiqua" w:hAnsi="Book Antiqua"/>
          <w:sz w:val="24"/>
          <w:szCs w:val="24"/>
          <w:lang w:val="en-US"/>
        </w:rPr>
        <w:t xml:space="preserve">at </w:t>
      </w:r>
      <w:r w:rsidR="003F25E2" w:rsidRPr="00CA7FA6">
        <w:rPr>
          <w:rFonts w:ascii="Book Antiqua" w:hAnsi="Book Antiqua"/>
          <w:sz w:val="24"/>
          <w:szCs w:val="24"/>
          <w:lang w:val="en-US"/>
        </w:rPr>
        <w:t xml:space="preserve">450 </w:t>
      </w:r>
      <w:proofErr w:type="spellStart"/>
      <w:r w:rsidR="003F25E2" w:rsidRPr="00CA7FA6">
        <w:rPr>
          <w:rFonts w:ascii="Book Antiqua" w:hAnsi="Book Antiqua"/>
          <w:sz w:val="24"/>
          <w:szCs w:val="24"/>
          <w:lang w:val="en-US"/>
        </w:rPr>
        <w:t>ms</w:t>
      </w:r>
      <w:proofErr w:type="spellEnd"/>
      <w:r w:rsidR="003F25E2" w:rsidRPr="00CA7FA6">
        <w:rPr>
          <w:rFonts w:ascii="Book Antiqua" w:hAnsi="Book Antiqua"/>
          <w:sz w:val="24"/>
          <w:szCs w:val="24"/>
          <w:lang w:val="en-US"/>
        </w:rPr>
        <w:t xml:space="preserve"> (</w:t>
      </w:r>
      <w:r w:rsidR="008400B1" w:rsidRPr="00CA7FA6">
        <w:rPr>
          <w:rFonts w:ascii="Book Antiqua" w:hAnsi="Book Antiqua"/>
          <w:sz w:val="24"/>
          <w:szCs w:val="24"/>
          <w:lang w:val="en-US"/>
        </w:rPr>
        <w:t>Fig</w:t>
      </w:r>
      <w:r w:rsidR="00B36AED" w:rsidRPr="00CA7FA6">
        <w:rPr>
          <w:rFonts w:ascii="Book Antiqua" w:hAnsi="Book Antiqua"/>
          <w:sz w:val="24"/>
          <w:szCs w:val="24"/>
          <w:lang w:val="en-US"/>
        </w:rPr>
        <w:t>ure</w:t>
      </w:r>
      <w:r w:rsidR="008400B1" w:rsidRPr="00CA7FA6">
        <w:rPr>
          <w:rFonts w:ascii="Book Antiqua" w:hAnsi="Book Antiqua"/>
          <w:sz w:val="24"/>
          <w:szCs w:val="24"/>
          <w:lang w:val="en-US"/>
        </w:rPr>
        <w:t xml:space="preserve"> </w:t>
      </w:r>
      <w:r w:rsidR="00425BA5" w:rsidRPr="00CA7FA6">
        <w:rPr>
          <w:rFonts w:ascii="Book Antiqua" w:hAnsi="Book Antiqua"/>
          <w:sz w:val="24"/>
          <w:szCs w:val="24"/>
          <w:lang w:val="en-US"/>
        </w:rPr>
        <w:t>1</w:t>
      </w:r>
      <w:r w:rsidR="007F3244" w:rsidRPr="00CA7FA6">
        <w:rPr>
          <w:rFonts w:ascii="Book Antiqua" w:hAnsi="Book Antiqua"/>
          <w:sz w:val="24"/>
          <w:szCs w:val="24"/>
          <w:lang w:val="en-US"/>
        </w:rPr>
        <w:t>)</w:t>
      </w:r>
      <w:r w:rsidR="0096033E" w:rsidRPr="00CA7FA6">
        <w:rPr>
          <w:rFonts w:ascii="Book Antiqua" w:hAnsi="Book Antiqua"/>
          <w:sz w:val="24"/>
          <w:szCs w:val="24"/>
          <w:lang w:val="en-US"/>
        </w:rPr>
        <w:t>.</w:t>
      </w:r>
      <w:r w:rsidR="007F3244" w:rsidRPr="00CA7FA6">
        <w:rPr>
          <w:rFonts w:ascii="Book Antiqua" w:hAnsi="Book Antiqua"/>
          <w:sz w:val="24"/>
          <w:szCs w:val="24"/>
          <w:lang w:val="en-US"/>
        </w:rPr>
        <w:t xml:space="preserve"> </w:t>
      </w:r>
    </w:p>
    <w:p w14:paraId="0D5AFDCE" w14:textId="77777777" w:rsidR="00B36AED" w:rsidRPr="00CA7FA6" w:rsidRDefault="00B36AED" w:rsidP="006F413B">
      <w:pPr>
        <w:snapToGrid w:val="0"/>
        <w:spacing w:after="0" w:line="360" w:lineRule="auto"/>
        <w:jc w:val="both"/>
        <w:rPr>
          <w:rFonts w:ascii="Book Antiqua" w:hAnsi="Book Antiqua"/>
          <w:b/>
          <w:i/>
          <w:sz w:val="24"/>
          <w:szCs w:val="24"/>
          <w:lang w:val="en-US"/>
        </w:rPr>
      </w:pPr>
    </w:p>
    <w:p w14:paraId="231CDE1A" w14:textId="3DFF7C94" w:rsidR="00306004" w:rsidRPr="00CA7FA6" w:rsidRDefault="00306004" w:rsidP="006F413B">
      <w:pPr>
        <w:snapToGrid w:val="0"/>
        <w:spacing w:after="0" w:line="360" w:lineRule="auto"/>
        <w:jc w:val="both"/>
        <w:rPr>
          <w:rFonts w:ascii="Book Antiqua" w:hAnsi="Book Antiqua"/>
          <w:b/>
          <w:i/>
          <w:sz w:val="24"/>
          <w:szCs w:val="24"/>
          <w:lang w:val="en-US"/>
        </w:rPr>
      </w:pPr>
      <w:r w:rsidRPr="00CA7FA6">
        <w:rPr>
          <w:rFonts w:ascii="Book Antiqua" w:hAnsi="Book Antiqua"/>
          <w:b/>
          <w:i/>
          <w:sz w:val="24"/>
          <w:szCs w:val="24"/>
          <w:lang w:val="en-US"/>
        </w:rPr>
        <w:t>Imaging examinations</w:t>
      </w:r>
    </w:p>
    <w:p w14:paraId="2C6FE2BC" w14:textId="746F22CA" w:rsidR="00C00D05" w:rsidRPr="00CA7FA6" w:rsidRDefault="00306004"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Initial c</w:t>
      </w:r>
      <w:r w:rsidR="007F3244" w:rsidRPr="00CA7FA6">
        <w:rPr>
          <w:rFonts w:ascii="Book Antiqua" w:hAnsi="Book Antiqua"/>
          <w:sz w:val="24"/>
          <w:szCs w:val="24"/>
          <w:lang w:val="en-US"/>
        </w:rPr>
        <w:t>ardiac ultrasound showed basal-</w:t>
      </w:r>
      <w:r w:rsidR="003F25E2" w:rsidRPr="00CA7FA6">
        <w:rPr>
          <w:rFonts w:ascii="Book Antiqua" w:hAnsi="Book Antiqua"/>
          <w:sz w:val="24"/>
          <w:szCs w:val="24"/>
          <w:lang w:val="en-US"/>
        </w:rPr>
        <w:t>septal akinesia</w:t>
      </w:r>
      <w:r w:rsidR="00B23883" w:rsidRPr="00CA7FA6">
        <w:rPr>
          <w:rFonts w:ascii="Book Antiqua" w:hAnsi="Book Antiqua"/>
          <w:sz w:val="24"/>
          <w:szCs w:val="24"/>
          <w:lang w:val="en-US"/>
        </w:rPr>
        <w:t>,</w:t>
      </w:r>
      <w:r w:rsidR="003F25E2" w:rsidRPr="00CA7FA6">
        <w:rPr>
          <w:rFonts w:ascii="Book Antiqua" w:hAnsi="Book Antiqua"/>
          <w:sz w:val="24"/>
          <w:szCs w:val="24"/>
          <w:lang w:val="en-US"/>
        </w:rPr>
        <w:t xml:space="preserve"> with a</w:t>
      </w:r>
      <w:r w:rsidR="00AF00CC" w:rsidRPr="00CA7FA6">
        <w:rPr>
          <w:rFonts w:ascii="Book Antiqua" w:hAnsi="Book Antiqua"/>
          <w:sz w:val="24"/>
          <w:szCs w:val="24"/>
          <w:lang w:val="en-US"/>
        </w:rPr>
        <w:t xml:space="preserve"> globally</w:t>
      </w:r>
      <w:r w:rsidR="003F25E2" w:rsidRPr="00CA7FA6">
        <w:rPr>
          <w:rFonts w:ascii="Book Antiqua" w:hAnsi="Book Antiqua"/>
          <w:sz w:val="24"/>
          <w:szCs w:val="24"/>
          <w:lang w:val="en-US"/>
        </w:rPr>
        <w:t xml:space="preserve"> </w:t>
      </w:r>
      <w:r w:rsidR="00AF00CC" w:rsidRPr="00CA7FA6">
        <w:rPr>
          <w:rFonts w:ascii="Book Antiqua" w:hAnsi="Book Antiqua"/>
          <w:sz w:val="24"/>
          <w:szCs w:val="24"/>
          <w:lang w:val="en-US"/>
        </w:rPr>
        <w:t>preserved</w:t>
      </w:r>
      <w:r w:rsidR="003F25E2" w:rsidRPr="00CA7FA6">
        <w:rPr>
          <w:rFonts w:ascii="Book Antiqua" w:hAnsi="Book Antiqua"/>
          <w:sz w:val="24"/>
          <w:szCs w:val="24"/>
          <w:lang w:val="en-US"/>
        </w:rPr>
        <w:t xml:space="preserve"> left ventricular systolic ejection fraction</w:t>
      </w:r>
      <w:r w:rsidR="001A09B8" w:rsidRPr="00CA7FA6">
        <w:rPr>
          <w:rFonts w:ascii="Book Antiqua" w:hAnsi="Book Antiqua"/>
          <w:sz w:val="24"/>
          <w:szCs w:val="24"/>
          <w:lang w:val="en-US"/>
        </w:rPr>
        <w:t xml:space="preserve"> </w:t>
      </w:r>
      <w:r w:rsidR="001A09B8" w:rsidRPr="00CA7FA6">
        <w:rPr>
          <w:rFonts w:ascii="Book Antiqua" w:hAnsi="Book Antiqua"/>
          <w:bCs/>
          <w:sz w:val="24"/>
          <w:szCs w:val="24"/>
          <w:lang w:val="en-US"/>
        </w:rPr>
        <w:t>by the modified Simpson method</w:t>
      </w:r>
      <w:r w:rsidR="003F25E2" w:rsidRPr="00CA7FA6">
        <w:rPr>
          <w:rFonts w:ascii="Book Antiqua" w:hAnsi="Book Antiqua"/>
          <w:sz w:val="24"/>
          <w:szCs w:val="24"/>
          <w:lang w:val="en-US"/>
        </w:rPr>
        <w:t>,</w:t>
      </w:r>
      <w:r w:rsidR="00362511" w:rsidRPr="00CA7FA6">
        <w:rPr>
          <w:rFonts w:ascii="Book Antiqua" w:hAnsi="Book Antiqua"/>
          <w:sz w:val="24"/>
          <w:szCs w:val="24"/>
          <w:lang w:val="en-US"/>
        </w:rPr>
        <w:t xml:space="preserve"> normal left and right chamber size</w:t>
      </w:r>
      <w:r w:rsidR="001E00F3" w:rsidRPr="00CA7FA6">
        <w:rPr>
          <w:rFonts w:ascii="Book Antiqua" w:hAnsi="Book Antiqua"/>
          <w:sz w:val="24"/>
          <w:szCs w:val="24"/>
          <w:lang w:val="en-US"/>
        </w:rPr>
        <w:t>s</w:t>
      </w:r>
      <w:r w:rsidR="00B23883" w:rsidRPr="00CA7FA6">
        <w:rPr>
          <w:rFonts w:ascii="Book Antiqua" w:hAnsi="Book Antiqua"/>
          <w:sz w:val="24"/>
          <w:szCs w:val="24"/>
          <w:lang w:val="en-US"/>
        </w:rPr>
        <w:t>,</w:t>
      </w:r>
      <w:r w:rsidR="00362511" w:rsidRPr="00CA7FA6">
        <w:rPr>
          <w:rFonts w:ascii="Book Antiqua" w:hAnsi="Book Antiqua"/>
          <w:sz w:val="24"/>
          <w:szCs w:val="24"/>
          <w:lang w:val="en-US"/>
        </w:rPr>
        <w:t xml:space="preserve"> and</w:t>
      </w:r>
      <w:r w:rsidR="0051095E" w:rsidRPr="00CA7FA6">
        <w:rPr>
          <w:rFonts w:ascii="Book Antiqua" w:hAnsi="Book Antiqua"/>
          <w:sz w:val="24"/>
          <w:szCs w:val="24"/>
          <w:lang w:val="en-US"/>
        </w:rPr>
        <w:t xml:space="preserve"> </w:t>
      </w:r>
      <w:r w:rsidR="003F25E2" w:rsidRPr="00CA7FA6">
        <w:rPr>
          <w:rFonts w:ascii="Book Antiqua" w:hAnsi="Book Antiqua"/>
          <w:sz w:val="24"/>
          <w:szCs w:val="24"/>
          <w:lang w:val="en-US"/>
        </w:rPr>
        <w:t>a normal tricuspid aortic valve associated with a trace insufficiency. The ascending aorta measured 41 mm. No other abnormalities were found.</w:t>
      </w:r>
    </w:p>
    <w:p w14:paraId="5D6B0263" w14:textId="77777777" w:rsidR="00B36AED" w:rsidRPr="00CA7FA6" w:rsidRDefault="00B36AED" w:rsidP="006F413B">
      <w:pPr>
        <w:snapToGrid w:val="0"/>
        <w:spacing w:after="0" w:line="360" w:lineRule="auto"/>
        <w:jc w:val="both"/>
        <w:rPr>
          <w:rFonts w:ascii="Book Antiqua" w:hAnsi="Book Antiqua"/>
          <w:b/>
          <w:i/>
          <w:sz w:val="24"/>
          <w:szCs w:val="24"/>
          <w:lang w:val="en-US"/>
        </w:rPr>
      </w:pPr>
    </w:p>
    <w:p w14:paraId="358E59DB" w14:textId="76C7789C" w:rsidR="00306004" w:rsidRPr="00CA7FA6" w:rsidRDefault="00306004" w:rsidP="006F413B">
      <w:pPr>
        <w:snapToGrid w:val="0"/>
        <w:spacing w:after="0" w:line="360" w:lineRule="auto"/>
        <w:jc w:val="both"/>
        <w:rPr>
          <w:rFonts w:ascii="Book Antiqua" w:hAnsi="Book Antiqua"/>
          <w:b/>
          <w:i/>
          <w:sz w:val="24"/>
          <w:szCs w:val="24"/>
          <w:lang w:val="en-US"/>
        </w:rPr>
      </w:pPr>
      <w:r w:rsidRPr="00CA7FA6">
        <w:rPr>
          <w:rFonts w:ascii="Book Antiqua" w:hAnsi="Book Antiqua"/>
          <w:b/>
          <w:i/>
          <w:sz w:val="24"/>
          <w:szCs w:val="24"/>
          <w:lang w:val="en-US"/>
        </w:rPr>
        <w:t>Further diagnostic work-up</w:t>
      </w:r>
    </w:p>
    <w:p w14:paraId="5E463B51" w14:textId="32751582" w:rsidR="003F25E2" w:rsidRPr="00CA7FA6" w:rsidRDefault="003F25E2"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A su</w:t>
      </w:r>
      <w:r w:rsidR="0096033E" w:rsidRPr="00CA7FA6">
        <w:rPr>
          <w:rFonts w:ascii="Book Antiqua" w:hAnsi="Book Antiqua"/>
          <w:sz w:val="24"/>
          <w:szCs w:val="24"/>
          <w:lang w:val="en-US"/>
        </w:rPr>
        <w:t>bmaximal exercise stress test reaching</w:t>
      </w:r>
      <w:r w:rsidRPr="00CA7FA6">
        <w:rPr>
          <w:rFonts w:ascii="Book Antiqua" w:hAnsi="Book Antiqua"/>
          <w:sz w:val="24"/>
          <w:szCs w:val="24"/>
          <w:lang w:val="en-US"/>
        </w:rPr>
        <w:t xml:space="preserve"> 67% maximal </w:t>
      </w:r>
      <w:r w:rsidR="003E03FF" w:rsidRPr="00CA7FA6">
        <w:rPr>
          <w:rFonts w:ascii="Book Antiqua" w:hAnsi="Book Antiqua"/>
          <w:sz w:val="24"/>
          <w:szCs w:val="24"/>
          <w:lang w:val="en-US"/>
        </w:rPr>
        <w:t xml:space="preserve">predicted </w:t>
      </w:r>
      <w:r w:rsidRPr="00CA7FA6">
        <w:rPr>
          <w:rFonts w:ascii="Book Antiqua" w:hAnsi="Book Antiqua"/>
          <w:sz w:val="24"/>
          <w:szCs w:val="24"/>
          <w:lang w:val="en-US"/>
        </w:rPr>
        <w:t xml:space="preserve">heart rate </w:t>
      </w:r>
      <w:r w:rsidR="0096033E" w:rsidRPr="00CA7FA6">
        <w:rPr>
          <w:rFonts w:ascii="Book Antiqua" w:hAnsi="Book Antiqua"/>
          <w:sz w:val="24"/>
          <w:szCs w:val="24"/>
          <w:lang w:val="en-US"/>
        </w:rPr>
        <w:t>for the patient’s</w:t>
      </w:r>
      <w:r w:rsidR="003E03FF" w:rsidRPr="00CA7FA6">
        <w:rPr>
          <w:rFonts w:ascii="Book Antiqua" w:hAnsi="Book Antiqua"/>
          <w:sz w:val="24"/>
          <w:szCs w:val="24"/>
          <w:lang w:val="en-US"/>
        </w:rPr>
        <w:t xml:space="preserve"> age </w:t>
      </w:r>
      <w:r w:rsidR="001A09B8" w:rsidRPr="00CA7FA6">
        <w:rPr>
          <w:rFonts w:ascii="Book Antiqua" w:hAnsi="Book Antiqua"/>
          <w:sz w:val="24"/>
          <w:szCs w:val="24"/>
          <w:lang w:val="en-US"/>
        </w:rPr>
        <w:t>stopped due to</w:t>
      </w:r>
      <w:r w:rsidRPr="00CA7FA6">
        <w:rPr>
          <w:rFonts w:ascii="Book Antiqua" w:hAnsi="Book Antiqua"/>
          <w:sz w:val="24"/>
          <w:szCs w:val="24"/>
          <w:lang w:val="en-US"/>
        </w:rPr>
        <w:t xml:space="preserve"> multifocal ventricular </w:t>
      </w:r>
      <w:proofErr w:type="spellStart"/>
      <w:r w:rsidRPr="00CA7FA6">
        <w:rPr>
          <w:rFonts w:ascii="Book Antiqua" w:hAnsi="Book Antiqua"/>
          <w:sz w:val="24"/>
          <w:szCs w:val="24"/>
          <w:lang w:val="en-US"/>
        </w:rPr>
        <w:t>extrasystoles</w:t>
      </w:r>
      <w:proofErr w:type="spellEnd"/>
      <w:r w:rsidRPr="00CA7FA6">
        <w:rPr>
          <w:rFonts w:ascii="Book Antiqua" w:hAnsi="Book Antiqua"/>
          <w:sz w:val="24"/>
          <w:szCs w:val="24"/>
          <w:lang w:val="en-US"/>
        </w:rPr>
        <w:t xml:space="preserve"> followed by a </w:t>
      </w:r>
      <w:r w:rsidR="00165778" w:rsidRPr="00CA7FA6">
        <w:rPr>
          <w:rFonts w:ascii="Book Antiqua" w:hAnsi="Book Antiqua"/>
          <w:sz w:val="24"/>
          <w:szCs w:val="24"/>
          <w:lang w:val="en-US"/>
        </w:rPr>
        <w:t xml:space="preserve">self-limiting </w:t>
      </w:r>
      <w:proofErr w:type="spellStart"/>
      <w:r w:rsidR="00B23883" w:rsidRPr="00CA7FA6">
        <w:rPr>
          <w:rFonts w:ascii="Book Antiqua" w:hAnsi="Book Antiqua"/>
          <w:sz w:val="24"/>
          <w:szCs w:val="24"/>
          <w:lang w:val="en-US"/>
        </w:rPr>
        <w:t>TdP</w:t>
      </w:r>
      <w:proofErr w:type="spellEnd"/>
      <w:r w:rsidR="00165778" w:rsidRPr="00CA7FA6">
        <w:rPr>
          <w:rFonts w:ascii="Book Antiqua" w:hAnsi="Book Antiqua"/>
          <w:sz w:val="24"/>
          <w:szCs w:val="24"/>
          <w:lang w:val="en-US"/>
        </w:rPr>
        <w:t xml:space="preserve"> </w:t>
      </w:r>
      <w:r w:rsidR="009910A4" w:rsidRPr="00CA7FA6">
        <w:rPr>
          <w:rFonts w:ascii="Book Antiqua" w:hAnsi="Book Antiqua"/>
          <w:sz w:val="24"/>
          <w:szCs w:val="24"/>
          <w:lang w:val="en-US"/>
        </w:rPr>
        <w:t>at 2</w:t>
      </w:r>
      <w:r w:rsidR="003E03FF" w:rsidRPr="00CA7FA6">
        <w:rPr>
          <w:rFonts w:ascii="Book Antiqua" w:hAnsi="Book Antiqua"/>
          <w:sz w:val="24"/>
          <w:szCs w:val="24"/>
          <w:lang w:val="en-US"/>
        </w:rPr>
        <w:t xml:space="preserve"> min</w:t>
      </w:r>
      <w:r w:rsidR="00B23883" w:rsidRPr="00CA7FA6">
        <w:rPr>
          <w:rFonts w:ascii="Book Antiqua" w:hAnsi="Book Antiqua"/>
          <w:sz w:val="24"/>
          <w:szCs w:val="24"/>
          <w:lang w:val="en-US"/>
        </w:rPr>
        <w:t>,</w:t>
      </w:r>
      <w:r w:rsidR="009910A4" w:rsidRPr="00CA7FA6">
        <w:rPr>
          <w:rFonts w:ascii="Book Antiqua" w:hAnsi="Book Antiqua"/>
          <w:sz w:val="24"/>
          <w:szCs w:val="24"/>
          <w:lang w:val="en-US"/>
        </w:rPr>
        <w:t xml:space="preserve"> </w:t>
      </w:r>
      <w:r w:rsidR="0096033E" w:rsidRPr="00CA7FA6">
        <w:rPr>
          <w:rFonts w:ascii="Book Antiqua" w:hAnsi="Book Antiqua"/>
          <w:sz w:val="24"/>
          <w:szCs w:val="24"/>
          <w:lang w:val="en-US"/>
        </w:rPr>
        <w:t>with no syncope or chest pain</w:t>
      </w:r>
      <w:r w:rsidR="003E03FF" w:rsidRPr="00CA7FA6">
        <w:rPr>
          <w:rFonts w:ascii="Book Antiqua" w:hAnsi="Book Antiqua"/>
          <w:sz w:val="24"/>
          <w:szCs w:val="24"/>
          <w:lang w:val="en-US"/>
        </w:rPr>
        <w:t xml:space="preserve"> </w:t>
      </w:r>
      <w:r w:rsidR="00165778" w:rsidRPr="00CA7FA6">
        <w:rPr>
          <w:rFonts w:ascii="Book Antiqua" w:hAnsi="Book Antiqua"/>
          <w:sz w:val="24"/>
          <w:szCs w:val="24"/>
          <w:lang w:val="en-US"/>
        </w:rPr>
        <w:t>(</w:t>
      </w:r>
      <w:r w:rsidR="008400B1" w:rsidRPr="00CA7FA6">
        <w:rPr>
          <w:rFonts w:ascii="Book Antiqua" w:hAnsi="Book Antiqua"/>
          <w:sz w:val="24"/>
          <w:szCs w:val="24"/>
          <w:lang w:val="en-US"/>
        </w:rPr>
        <w:t>Fig</w:t>
      </w:r>
      <w:r w:rsidR="00153EDA" w:rsidRPr="00CA7FA6">
        <w:rPr>
          <w:rFonts w:ascii="Book Antiqua" w:hAnsi="Book Antiqua"/>
          <w:sz w:val="24"/>
          <w:szCs w:val="24"/>
          <w:lang w:val="en-US"/>
        </w:rPr>
        <w:t>ure</w:t>
      </w:r>
      <w:r w:rsidR="00425BA5" w:rsidRPr="00CA7FA6">
        <w:rPr>
          <w:rFonts w:ascii="Book Antiqua" w:hAnsi="Book Antiqua"/>
          <w:sz w:val="24"/>
          <w:szCs w:val="24"/>
          <w:lang w:val="en-US"/>
        </w:rPr>
        <w:t xml:space="preserve"> 2</w:t>
      </w:r>
      <w:r w:rsidR="00165778" w:rsidRPr="00CA7FA6">
        <w:rPr>
          <w:rFonts w:ascii="Book Antiqua" w:hAnsi="Book Antiqua"/>
          <w:sz w:val="24"/>
          <w:szCs w:val="24"/>
          <w:lang w:val="en-US"/>
        </w:rPr>
        <w:t>)</w:t>
      </w:r>
      <w:r w:rsidR="0096033E" w:rsidRPr="00CA7FA6">
        <w:rPr>
          <w:rFonts w:ascii="Book Antiqua" w:hAnsi="Book Antiqua"/>
          <w:sz w:val="24"/>
          <w:szCs w:val="24"/>
          <w:lang w:val="en-US"/>
        </w:rPr>
        <w:t>.</w:t>
      </w:r>
      <w:r w:rsidR="003E03FF" w:rsidRPr="00CA7FA6">
        <w:rPr>
          <w:rFonts w:ascii="Book Antiqua" w:hAnsi="Book Antiqua"/>
          <w:sz w:val="24"/>
          <w:szCs w:val="24"/>
          <w:lang w:val="en-US"/>
        </w:rPr>
        <w:t xml:space="preserve"> The maximal blood pressure was 152/70 mmHg</w:t>
      </w:r>
      <w:r w:rsidR="00B23883" w:rsidRPr="00CA7FA6">
        <w:rPr>
          <w:rFonts w:ascii="Book Antiqua" w:hAnsi="Book Antiqua"/>
          <w:sz w:val="24"/>
          <w:szCs w:val="24"/>
          <w:lang w:val="en-US"/>
        </w:rPr>
        <w:t>,</w:t>
      </w:r>
      <w:r w:rsidR="003E03FF" w:rsidRPr="00CA7FA6">
        <w:rPr>
          <w:rFonts w:ascii="Book Antiqua" w:hAnsi="Book Antiqua"/>
          <w:sz w:val="24"/>
          <w:szCs w:val="24"/>
          <w:lang w:val="en-US"/>
        </w:rPr>
        <w:t xml:space="preserve"> and t</w:t>
      </w:r>
      <w:r w:rsidR="001E0522" w:rsidRPr="00CA7FA6">
        <w:rPr>
          <w:rFonts w:ascii="Book Antiqua" w:hAnsi="Book Antiqua"/>
          <w:sz w:val="24"/>
          <w:szCs w:val="24"/>
          <w:lang w:val="en-US"/>
        </w:rPr>
        <w:t>he recovery was notable for multiple multifocal ventri</w:t>
      </w:r>
      <w:r w:rsidR="00164361" w:rsidRPr="00CA7FA6">
        <w:rPr>
          <w:rFonts w:ascii="Book Antiqua" w:hAnsi="Book Antiqua"/>
          <w:sz w:val="24"/>
          <w:szCs w:val="24"/>
          <w:lang w:val="en-US"/>
        </w:rPr>
        <w:t xml:space="preserve">cular </w:t>
      </w:r>
      <w:proofErr w:type="spellStart"/>
      <w:r w:rsidR="00164361" w:rsidRPr="00CA7FA6">
        <w:rPr>
          <w:rFonts w:ascii="Book Antiqua" w:hAnsi="Book Antiqua"/>
          <w:sz w:val="24"/>
          <w:szCs w:val="24"/>
          <w:lang w:val="en-US"/>
        </w:rPr>
        <w:t>extrasystoles</w:t>
      </w:r>
      <w:proofErr w:type="spellEnd"/>
      <w:r w:rsidR="001E0522" w:rsidRPr="00CA7FA6">
        <w:rPr>
          <w:rFonts w:ascii="Book Antiqua" w:hAnsi="Book Antiqua"/>
          <w:sz w:val="24"/>
          <w:szCs w:val="24"/>
          <w:lang w:val="en-US"/>
        </w:rPr>
        <w:t>.</w:t>
      </w:r>
    </w:p>
    <w:p w14:paraId="0FDD4112" w14:textId="6516FAFF" w:rsidR="001E0522" w:rsidRPr="00CA7FA6" w:rsidRDefault="00FA2842" w:rsidP="006F413B">
      <w:pPr>
        <w:snapToGrid w:val="0"/>
        <w:spacing w:after="0"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We ordered an increase in the patient’s b</w:t>
      </w:r>
      <w:r w:rsidR="001E0522" w:rsidRPr="00CA7FA6">
        <w:rPr>
          <w:rFonts w:ascii="Book Antiqua" w:hAnsi="Book Antiqua"/>
          <w:sz w:val="24"/>
          <w:szCs w:val="24"/>
          <w:lang w:val="en-US"/>
        </w:rPr>
        <w:t xml:space="preserve">isoprolol </w:t>
      </w:r>
      <w:r w:rsidRPr="00CA7FA6">
        <w:rPr>
          <w:rFonts w:ascii="Book Antiqua" w:hAnsi="Book Antiqua"/>
          <w:sz w:val="24"/>
          <w:szCs w:val="24"/>
          <w:lang w:val="en-US"/>
        </w:rPr>
        <w:t xml:space="preserve">(from 2.5 mg </w:t>
      </w:r>
      <w:r w:rsidR="009910A4" w:rsidRPr="00CA7FA6">
        <w:rPr>
          <w:rFonts w:ascii="Book Antiqua" w:hAnsi="Book Antiqua"/>
          <w:sz w:val="24"/>
          <w:szCs w:val="24"/>
          <w:lang w:val="en-US"/>
        </w:rPr>
        <w:t>to 5 mg</w:t>
      </w:r>
      <w:r w:rsidRPr="00CA7FA6">
        <w:rPr>
          <w:rFonts w:ascii="Book Antiqua" w:hAnsi="Book Antiqua"/>
          <w:sz w:val="24"/>
          <w:szCs w:val="24"/>
          <w:lang w:val="en-US"/>
        </w:rPr>
        <w:t>) and</w:t>
      </w:r>
      <w:r w:rsidR="00507537" w:rsidRPr="00CA7FA6">
        <w:rPr>
          <w:rFonts w:ascii="Book Antiqua" w:hAnsi="Book Antiqua"/>
          <w:sz w:val="24"/>
          <w:szCs w:val="24"/>
          <w:lang w:val="en-US"/>
        </w:rPr>
        <w:t xml:space="preserve"> </w:t>
      </w:r>
      <w:r w:rsidRPr="00CA7FA6">
        <w:rPr>
          <w:rFonts w:ascii="Book Antiqua" w:hAnsi="Book Antiqua"/>
          <w:sz w:val="24"/>
          <w:szCs w:val="24"/>
          <w:lang w:val="en-US"/>
        </w:rPr>
        <w:t>stopped the d</w:t>
      </w:r>
      <w:r w:rsidR="00507537" w:rsidRPr="00CA7FA6">
        <w:rPr>
          <w:rFonts w:ascii="Book Antiqua" w:hAnsi="Book Antiqua"/>
          <w:sz w:val="24"/>
          <w:szCs w:val="24"/>
          <w:lang w:val="en-US"/>
        </w:rPr>
        <w:t>ulaglutide</w:t>
      </w:r>
      <w:r w:rsidRPr="00CA7FA6">
        <w:rPr>
          <w:rFonts w:ascii="Book Antiqua" w:hAnsi="Book Antiqua"/>
          <w:sz w:val="24"/>
          <w:szCs w:val="24"/>
          <w:lang w:val="en-US"/>
        </w:rPr>
        <w:t>.</w:t>
      </w:r>
      <w:r w:rsidR="00507537" w:rsidRPr="00CA7FA6">
        <w:rPr>
          <w:rFonts w:ascii="Book Antiqua" w:hAnsi="Book Antiqua"/>
          <w:sz w:val="24"/>
          <w:szCs w:val="24"/>
          <w:lang w:val="en-US"/>
        </w:rPr>
        <w:t xml:space="preserve"> </w:t>
      </w:r>
      <w:r w:rsidRPr="00CA7FA6">
        <w:rPr>
          <w:rFonts w:ascii="Book Antiqua" w:hAnsi="Book Antiqua"/>
          <w:sz w:val="24"/>
          <w:szCs w:val="24"/>
          <w:lang w:val="en-US"/>
        </w:rPr>
        <w:t>T</w:t>
      </w:r>
      <w:r w:rsidR="00164361" w:rsidRPr="00CA7FA6">
        <w:rPr>
          <w:rFonts w:ascii="Book Antiqua" w:hAnsi="Book Antiqua"/>
          <w:sz w:val="24"/>
          <w:szCs w:val="24"/>
          <w:lang w:val="en-US"/>
        </w:rPr>
        <w:t>he patient</w:t>
      </w:r>
      <w:r w:rsidR="00507537" w:rsidRPr="00CA7FA6">
        <w:rPr>
          <w:rFonts w:ascii="Book Antiqua" w:hAnsi="Book Antiqua"/>
          <w:sz w:val="24"/>
          <w:szCs w:val="24"/>
          <w:lang w:val="en-US"/>
        </w:rPr>
        <w:t xml:space="preserve"> was </w:t>
      </w:r>
      <w:r w:rsidR="001E0522" w:rsidRPr="00CA7FA6">
        <w:rPr>
          <w:rFonts w:ascii="Book Antiqua" w:hAnsi="Book Antiqua"/>
          <w:sz w:val="24"/>
          <w:szCs w:val="24"/>
          <w:lang w:val="en-US"/>
        </w:rPr>
        <w:t xml:space="preserve">admitted to the hospital for a </w:t>
      </w:r>
      <w:r w:rsidR="003E03FF" w:rsidRPr="00CA7FA6">
        <w:rPr>
          <w:rFonts w:ascii="Book Antiqua" w:hAnsi="Book Antiqua"/>
          <w:sz w:val="24"/>
          <w:szCs w:val="24"/>
          <w:lang w:val="en-US"/>
        </w:rPr>
        <w:t xml:space="preserve">diagnostic </w:t>
      </w:r>
      <w:r w:rsidR="001E0522" w:rsidRPr="00CA7FA6">
        <w:rPr>
          <w:rFonts w:ascii="Book Antiqua" w:hAnsi="Book Antiqua"/>
          <w:sz w:val="24"/>
          <w:szCs w:val="24"/>
          <w:lang w:val="en-US"/>
        </w:rPr>
        <w:t xml:space="preserve">coronary </w:t>
      </w:r>
      <w:r w:rsidR="003E03FF" w:rsidRPr="00CA7FA6">
        <w:rPr>
          <w:rFonts w:ascii="Book Antiqua" w:hAnsi="Book Antiqua"/>
          <w:sz w:val="24"/>
          <w:szCs w:val="24"/>
          <w:lang w:val="en-US"/>
        </w:rPr>
        <w:t>angiography</w:t>
      </w:r>
      <w:r w:rsidRPr="00CA7FA6">
        <w:rPr>
          <w:rFonts w:ascii="Book Antiqua" w:hAnsi="Book Antiqua"/>
          <w:sz w:val="24"/>
          <w:szCs w:val="24"/>
          <w:lang w:val="en-US"/>
        </w:rPr>
        <w:t>,</w:t>
      </w:r>
      <w:r w:rsidR="003E03FF" w:rsidRPr="00CA7FA6">
        <w:rPr>
          <w:rFonts w:ascii="Book Antiqua" w:hAnsi="Book Antiqua"/>
          <w:sz w:val="24"/>
          <w:szCs w:val="24"/>
          <w:lang w:val="en-US"/>
        </w:rPr>
        <w:t xml:space="preserve"> </w:t>
      </w:r>
      <w:r w:rsidRPr="00CA7FA6">
        <w:rPr>
          <w:rFonts w:ascii="Book Antiqua" w:hAnsi="Book Antiqua"/>
          <w:sz w:val="24"/>
          <w:szCs w:val="24"/>
          <w:lang w:val="en-US"/>
        </w:rPr>
        <w:t xml:space="preserve">which </w:t>
      </w:r>
      <w:r w:rsidR="001E0522" w:rsidRPr="00CA7FA6">
        <w:rPr>
          <w:rFonts w:ascii="Book Antiqua" w:hAnsi="Book Antiqua"/>
          <w:sz w:val="24"/>
          <w:szCs w:val="24"/>
          <w:lang w:val="en-US"/>
        </w:rPr>
        <w:t>showed a stable 40</w:t>
      </w:r>
      <w:r w:rsidRPr="00CA7FA6">
        <w:rPr>
          <w:rFonts w:ascii="Book Antiqua" w:hAnsi="Book Antiqua"/>
          <w:sz w:val="24"/>
          <w:szCs w:val="24"/>
          <w:lang w:val="en-US"/>
        </w:rPr>
        <w:t>%</w:t>
      </w:r>
      <w:r w:rsidR="001E0522" w:rsidRPr="00CA7FA6">
        <w:rPr>
          <w:rFonts w:ascii="Book Antiqua" w:hAnsi="Book Antiqua"/>
          <w:sz w:val="24"/>
          <w:szCs w:val="24"/>
          <w:lang w:val="en-US"/>
        </w:rPr>
        <w:t>-50% mid-</w:t>
      </w:r>
      <w:r w:rsidR="005C7E39" w:rsidRPr="00CA7FA6">
        <w:rPr>
          <w:rFonts w:ascii="Book Antiqua" w:hAnsi="Book Antiqua"/>
          <w:sz w:val="24"/>
          <w:szCs w:val="24"/>
          <w:lang w:val="en-US"/>
        </w:rPr>
        <w:t xml:space="preserve">left anterior descending </w:t>
      </w:r>
      <w:r w:rsidR="001E0522" w:rsidRPr="00CA7FA6">
        <w:rPr>
          <w:rFonts w:ascii="Book Antiqua" w:hAnsi="Book Antiqua"/>
          <w:sz w:val="24"/>
          <w:szCs w:val="24"/>
          <w:lang w:val="en-US"/>
        </w:rPr>
        <w:t>plaque</w:t>
      </w:r>
      <w:r w:rsidR="0096033E" w:rsidRPr="00CA7FA6">
        <w:rPr>
          <w:rFonts w:ascii="Book Antiqua" w:hAnsi="Book Antiqua"/>
          <w:sz w:val="24"/>
          <w:szCs w:val="24"/>
          <w:lang w:val="en-US"/>
        </w:rPr>
        <w:t>.</w:t>
      </w:r>
      <w:r w:rsidR="008400B1" w:rsidRPr="00CA7FA6">
        <w:rPr>
          <w:rFonts w:ascii="Book Antiqua" w:hAnsi="Book Antiqua"/>
          <w:sz w:val="24"/>
          <w:szCs w:val="24"/>
          <w:lang w:val="en-US"/>
        </w:rPr>
        <w:t xml:space="preserve"> </w:t>
      </w:r>
      <w:r w:rsidR="00ED0F04" w:rsidRPr="00CA7FA6">
        <w:rPr>
          <w:rFonts w:ascii="Book Antiqua" w:hAnsi="Book Antiqua"/>
          <w:sz w:val="24"/>
          <w:szCs w:val="24"/>
          <w:lang w:val="en-US"/>
        </w:rPr>
        <w:t>Cardiac</w:t>
      </w:r>
      <w:r w:rsidR="009910A4" w:rsidRPr="00CA7FA6">
        <w:rPr>
          <w:rFonts w:ascii="Book Antiqua" w:hAnsi="Book Antiqua"/>
          <w:sz w:val="24"/>
          <w:szCs w:val="24"/>
          <w:lang w:val="en-US"/>
        </w:rPr>
        <w:t xml:space="preserve"> continuous monitoring</w:t>
      </w:r>
      <w:r w:rsidR="00ED0F04" w:rsidRPr="00CA7FA6">
        <w:rPr>
          <w:rFonts w:ascii="Book Antiqua" w:hAnsi="Book Antiqua"/>
          <w:sz w:val="24"/>
          <w:szCs w:val="24"/>
          <w:lang w:val="en-US"/>
        </w:rPr>
        <w:t xml:space="preserve"> showed several ectopic supraventricular beats along abundant</w:t>
      </w:r>
      <w:r w:rsidR="00507537" w:rsidRPr="00CA7FA6">
        <w:rPr>
          <w:rFonts w:ascii="Book Antiqua" w:hAnsi="Book Antiqua"/>
          <w:sz w:val="24"/>
          <w:szCs w:val="24"/>
          <w:lang w:val="en-US"/>
        </w:rPr>
        <w:t xml:space="preserve"> polymorphi</w:t>
      </w:r>
      <w:r w:rsidR="0096033E" w:rsidRPr="00CA7FA6">
        <w:rPr>
          <w:rFonts w:ascii="Book Antiqua" w:hAnsi="Book Antiqua"/>
          <w:sz w:val="24"/>
          <w:szCs w:val="24"/>
          <w:lang w:val="en-US"/>
        </w:rPr>
        <w:t xml:space="preserve">c ventricular </w:t>
      </w:r>
      <w:proofErr w:type="spellStart"/>
      <w:r w:rsidR="0096033E" w:rsidRPr="00CA7FA6">
        <w:rPr>
          <w:rFonts w:ascii="Book Antiqua" w:hAnsi="Book Antiqua"/>
          <w:sz w:val="24"/>
          <w:szCs w:val="24"/>
          <w:lang w:val="en-US"/>
        </w:rPr>
        <w:t>extrasystoles</w:t>
      </w:r>
      <w:proofErr w:type="spellEnd"/>
      <w:r w:rsidR="0096033E" w:rsidRPr="00CA7FA6">
        <w:rPr>
          <w:rFonts w:ascii="Book Antiqua" w:hAnsi="Book Antiqua"/>
          <w:sz w:val="24"/>
          <w:szCs w:val="24"/>
          <w:lang w:val="en-US"/>
        </w:rPr>
        <w:t xml:space="preserve"> and </w:t>
      </w:r>
      <w:r w:rsidR="00507537" w:rsidRPr="00CA7FA6">
        <w:rPr>
          <w:rFonts w:ascii="Book Antiqua" w:hAnsi="Book Antiqua"/>
          <w:sz w:val="24"/>
          <w:szCs w:val="24"/>
          <w:lang w:val="en-US"/>
        </w:rPr>
        <w:t>intermittent type I second degree atrioventricular block</w:t>
      </w:r>
      <w:r w:rsidR="0051095E" w:rsidRPr="00CA7FA6">
        <w:rPr>
          <w:rFonts w:ascii="Book Antiqua" w:hAnsi="Book Antiqua"/>
          <w:sz w:val="24"/>
          <w:szCs w:val="24"/>
          <w:lang w:val="en-US"/>
        </w:rPr>
        <w:t xml:space="preserve"> (Mobitz I)</w:t>
      </w:r>
      <w:r w:rsidR="00672FB8" w:rsidRPr="00CA7FA6">
        <w:rPr>
          <w:rFonts w:ascii="Book Antiqua" w:hAnsi="Book Antiqua"/>
          <w:sz w:val="24"/>
          <w:szCs w:val="24"/>
          <w:lang w:val="en-US"/>
        </w:rPr>
        <w:t>.</w:t>
      </w:r>
    </w:p>
    <w:p w14:paraId="36FB2C48" w14:textId="6EBEDBEF" w:rsidR="00ED0F04" w:rsidRPr="00CA7FA6" w:rsidRDefault="00ED0F04" w:rsidP="006F413B">
      <w:pPr>
        <w:snapToGrid w:val="0"/>
        <w:spacing w:after="0"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A cardiac electrophysiology study</w:t>
      </w:r>
      <w:r w:rsidR="009910A4" w:rsidRPr="00CA7FA6">
        <w:rPr>
          <w:rFonts w:ascii="Book Antiqua" w:hAnsi="Book Antiqua"/>
          <w:sz w:val="24"/>
          <w:szCs w:val="24"/>
          <w:lang w:val="en-US"/>
        </w:rPr>
        <w:t xml:space="preserve"> was undertaken</w:t>
      </w:r>
      <w:r w:rsidR="00FA2842" w:rsidRPr="00CA7FA6">
        <w:rPr>
          <w:rFonts w:ascii="Book Antiqua" w:hAnsi="Book Antiqua"/>
          <w:sz w:val="24"/>
          <w:szCs w:val="24"/>
          <w:lang w:val="en-US"/>
        </w:rPr>
        <w:t>,</w:t>
      </w:r>
      <w:r w:rsidR="009910A4" w:rsidRPr="00CA7FA6">
        <w:rPr>
          <w:rFonts w:ascii="Book Antiqua" w:hAnsi="Book Antiqua"/>
          <w:sz w:val="24"/>
          <w:szCs w:val="24"/>
          <w:lang w:val="en-US"/>
        </w:rPr>
        <w:t xml:space="preserve"> inducing a poorly</w:t>
      </w:r>
      <w:r w:rsidR="00FA2842" w:rsidRPr="00CA7FA6">
        <w:rPr>
          <w:rFonts w:ascii="Book Antiqua" w:hAnsi="Book Antiqua"/>
          <w:sz w:val="24"/>
          <w:szCs w:val="24"/>
          <w:lang w:val="en-US"/>
        </w:rPr>
        <w:t>-</w:t>
      </w:r>
      <w:r w:rsidRPr="00CA7FA6">
        <w:rPr>
          <w:rFonts w:ascii="Book Antiqua" w:hAnsi="Book Antiqua"/>
          <w:sz w:val="24"/>
          <w:szCs w:val="24"/>
          <w:lang w:val="en-US"/>
        </w:rPr>
        <w:t>tolerated</w:t>
      </w:r>
      <w:r w:rsidR="00FA2842" w:rsidRPr="00CA7FA6">
        <w:rPr>
          <w:rFonts w:ascii="Book Antiqua" w:hAnsi="Book Antiqua"/>
          <w:sz w:val="24"/>
          <w:szCs w:val="24"/>
          <w:lang w:val="en-US"/>
        </w:rPr>
        <w:t>,</w:t>
      </w:r>
      <w:r w:rsidRPr="00CA7FA6">
        <w:rPr>
          <w:rFonts w:ascii="Book Antiqua" w:hAnsi="Book Antiqua"/>
          <w:sz w:val="24"/>
          <w:szCs w:val="24"/>
          <w:lang w:val="en-US"/>
        </w:rPr>
        <w:t xml:space="preserve"> </w:t>
      </w:r>
      <w:r w:rsidR="0096033E" w:rsidRPr="00CA7FA6">
        <w:rPr>
          <w:rFonts w:ascii="Book Antiqua" w:hAnsi="Book Antiqua"/>
          <w:sz w:val="24"/>
          <w:szCs w:val="24"/>
          <w:lang w:val="en-US"/>
        </w:rPr>
        <w:t xml:space="preserve">sustained </w:t>
      </w:r>
      <w:r w:rsidRPr="00CA7FA6">
        <w:rPr>
          <w:rFonts w:ascii="Book Antiqua" w:hAnsi="Book Antiqua"/>
          <w:sz w:val="24"/>
          <w:szCs w:val="24"/>
          <w:lang w:val="en-US"/>
        </w:rPr>
        <w:t xml:space="preserve">monomorphic ventricular tachycardia </w:t>
      </w:r>
      <w:r w:rsidR="00FA2842" w:rsidRPr="00CA7FA6">
        <w:rPr>
          <w:rFonts w:ascii="Book Antiqua" w:hAnsi="Book Antiqua"/>
          <w:sz w:val="24"/>
          <w:szCs w:val="24"/>
          <w:lang w:val="en-US"/>
        </w:rPr>
        <w:t>(</w:t>
      </w:r>
      <w:r w:rsidRPr="00CA7FA6">
        <w:rPr>
          <w:rFonts w:ascii="Book Antiqua" w:hAnsi="Book Antiqua"/>
          <w:sz w:val="24"/>
          <w:szCs w:val="24"/>
          <w:lang w:val="en-US"/>
        </w:rPr>
        <w:t xml:space="preserve">at a rate </w:t>
      </w:r>
      <w:proofErr w:type="gramStart"/>
      <w:r w:rsidRPr="00CA7FA6">
        <w:rPr>
          <w:rFonts w:ascii="Book Antiqua" w:hAnsi="Book Antiqua"/>
          <w:sz w:val="24"/>
          <w:szCs w:val="24"/>
          <w:lang w:val="en-US"/>
        </w:rPr>
        <w:t>of 240 beats/min</w:t>
      </w:r>
      <w:proofErr w:type="gramEnd"/>
      <w:r w:rsidR="00FA2842" w:rsidRPr="00CA7FA6">
        <w:rPr>
          <w:rFonts w:ascii="Book Antiqua" w:hAnsi="Book Antiqua"/>
          <w:sz w:val="24"/>
          <w:szCs w:val="24"/>
          <w:lang w:val="en-US"/>
        </w:rPr>
        <w:t>)</w:t>
      </w:r>
      <w:r w:rsidRPr="00CA7FA6">
        <w:rPr>
          <w:rFonts w:ascii="Book Antiqua" w:hAnsi="Book Antiqua"/>
          <w:sz w:val="24"/>
          <w:szCs w:val="24"/>
          <w:lang w:val="en-US"/>
        </w:rPr>
        <w:t xml:space="preserve"> </w:t>
      </w:r>
      <w:r w:rsidR="009910A4" w:rsidRPr="00CA7FA6">
        <w:rPr>
          <w:rFonts w:ascii="Book Antiqua" w:hAnsi="Book Antiqua"/>
          <w:sz w:val="24"/>
          <w:szCs w:val="24"/>
          <w:lang w:val="en-US"/>
        </w:rPr>
        <w:t xml:space="preserve">and </w:t>
      </w:r>
      <w:r w:rsidRPr="00CA7FA6">
        <w:rPr>
          <w:rFonts w:ascii="Book Antiqua" w:hAnsi="Book Antiqua"/>
          <w:sz w:val="24"/>
          <w:szCs w:val="24"/>
          <w:lang w:val="en-US"/>
        </w:rPr>
        <w:t>terminated</w:t>
      </w:r>
      <w:r w:rsidR="0096033E" w:rsidRPr="00CA7FA6">
        <w:rPr>
          <w:rFonts w:ascii="Book Antiqua" w:hAnsi="Book Antiqua"/>
          <w:sz w:val="24"/>
          <w:szCs w:val="24"/>
          <w:lang w:val="en-US"/>
        </w:rPr>
        <w:t xml:space="preserve"> by a burst</w:t>
      </w:r>
      <w:r w:rsidRPr="00CA7FA6">
        <w:rPr>
          <w:rFonts w:ascii="Book Antiqua" w:hAnsi="Book Antiqua"/>
          <w:sz w:val="24"/>
          <w:szCs w:val="24"/>
          <w:lang w:val="en-US"/>
        </w:rPr>
        <w:t xml:space="preserve"> (</w:t>
      </w:r>
      <w:r w:rsidR="008400B1" w:rsidRPr="00CA7FA6">
        <w:rPr>
          <w:rFonts w:ascii="Book Antiqua" w:hAnsi="Book Antiqua"/>
          <w:sz w:val="24"/>
          <w:szCs w:val="24"/>
          <w:lang w:val="en-US"/>
        </w:rPr>
        <w:t>Fig</w:t>
      </w:r>
      <w:r w:rsidR="00153EDA" w:rsidRPr="00CA7FA6">
        <w:rPr>
          <w:rFonts w:ascii="Book Antiqua" w:hAnsi="Book Antiqua"/>
          <w:sz w:val="24"/>
          <w:szCs w:val="24"/>
          <w:lang w:val="en-US"/>
        </w:rPr>
        <w:t>ure</w:t>
      </w:r>
      <w:r w:rsidR="009F4C65" w:rsidRPr="00CA7FA6">
        <w:rPr>
          <w:rFonts w:ascii="Book Antiqua" w:hAnsi="Book Antiqua"/>
          <w:sz w:val="24"/>
          <w:szCs w:val="24"/>
          <w:lang w:val="en-US"/>
        </w:rPr>
        <w:t xml:space="preserve"> 3</w:t>
      </w:r>
      <w:r w:rsidRPr="00CA7FA6">
        <w:rPr>
          <w:rFonts w:ascii="Book Antiqua" w:hAnsi="Book Antiqua"/>
          <w:sz w:val="24"/>
          <w:szCs w:val="24"/>
          <w:lang w:val="en-US"/>
        </w:rPr>
        <w:t>)</w:t>
      </w:r>
      <w:r w:rsidR="0096033E" w:rsidRPr="00CA7FA6">
        <w:rPr>
          <w:rFonts w:ascii="Book Antiqua" w:hAnsi="Book Antiqua"/>
          <w:sz w:val="24"/>
          <w:szCs w:val="24"/>
          <w:lang w:val="en-US"/>
        </w:rPr>
        <w:t>.</w:t>
      </w:r>
    </w:p>
    <w:p w14:paraId="5FAA999D" w14:textId="30F14A31" w:rsidR="00977033" w:rsidRPr="00CA7FA6" w:rsidRDefault="00ED0F04" w:rsidP="006F413B">
      <w:pPr>
        <w:snapToGrid w:val="0"/>
        <w:spacing w:after="0"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Cardiac magnetic resonance imaging (</w:t>
      </w:r>
      <w:r w:rsidR="00AF2388" w:rsidRPr="00CA7FA6">
        <w:rPr>
          <w:rFonts w:ascii="Book Antiqua" w:hAnsi="Book Antiqua"/>
          <w:sz w:val="24"/>
          <w:szCs w:val="24"/>
          <w:lang w:val="en-US"/>
        </w:rPr>
        <w:t>CMR</w:t>
      </w:r>
      <w:r w:rsidRPr="00CA7FA6">
        <w:rPr>
          <w:rFonts w:ascii="Book Antiqua" w:hAnsi="Book Antiqua"/>
          <w:sz w:val="24"/>
          <w:szCs w:val="24"/>
          <w:lang w:val="en-US"/>
        </w:rPr>
        <w:t xml:space="preserve">) showed </w:t>
      </w:r>
      <w:proofErr w:type="spellStart"/>
      <w:r w:rsidR="00346BA0" w:rsidRPr="00CA7FA6">
        <w:rPr>
          <w:rFonts w:ascii="Book Antiqua" w:hAnsi="Book Antiqua"/>
          <w:sz w:val="24"/>
          <w:szCs w:val="24"/>
          <w:lang w:val="en-US"/>
        </w:rPr>
        <w:t>nondilated</w:t>
      </w:r>
      <w:proofErr w:type="spellEnd"/>
      <w:r w:rsidR="00346BA0" w:rsidRPr="00CA7FA6">
        <w:rPr>
          <w:rFonts w:ascii="Book Antiqua" w:hAnsi="Book Antiqua"/>
          <w:sz w:val="24"/>
          <w:szCs w:val="24"/>
          <w:lang w:val="en-US"/>
        </w:rPr>
        <w:t xml:space="preserve"> and </w:t>
      </w:r>
      <w:proofErr w:type="spellStart"/>
      <w:r w:rsidR="00960DC5" w:rsidRPr="00CA7FA6">
        <w:rPr>
          <w:rFonts w:ascii="Book Antiqua" w:hAnsi="Book Antiqua"/>
          <w:sz w:val="24"/>
          <w:szCs w:val="24"/>
          <w:lang w:val="en-US"/>
        </w:rPr>
        <w:t>normotrophic</w:t>
      </w:r>
      <w:proofErr w:type="spellEnd"/>
      <w:r w:rsidR="00346BA0" w:rsidRPr="00CA7FA6">
        <w:rPr>
          <w:rFonts w:ascii="Book Antiqua" w:hAnsi="Book Antiqua"/>
          <w:sz w:val="24"/>
          <w:szCs w:val="24"/>
          <w:lang w:val="en-US"/>
        </w:rPr>
        <w:t xml:space="preserve"> left ventricle with</w:t>
      </w:r>
      <w:r w:rsidR="00B2165E" w:rsidRPr="00CA7FA6">
        <w:rPr>
          <w:rFonts w:ascii="Book Antiqua" w:hAnsi="Book Antiqua"/>
          <w:sz w:val="24"/>
          <w:szCs w:val="24"/>
          <w:lang w:val="en-US"/>
        </w:rPr>
        <w:t xml:space="preserve"> </w:t>
      </w:r>
      <w:proofErr w:type="spellStart"/>
      <w:r w:rsidR="00B2165E" w:rsidRPr="00CA7FA6">
        <w:rPr>
          <w:rFonts w:ascii="Book Antiqua" w:hAnsi="Book Antiqua"/>
          <w:sz w:val="24"/>
          <w:szCs w:val="24"/>
          <w:lang w:val="en-US"/>
        </w:rPr>
        <w:t>basoseptal</w:t>
      </w:r>
      <w:proofErr w:type="spellEnd"/>
      <w:r w:rsidR="00B2165E" w:rsidRPr="00CA7FA6">
        <w:rPr>
          <w:rFonts w:ascii="Book Antiqua" w:hAnsi="Book Antiqua"/>
          <w:sz w:val="24"/>
          <w:szCs w:val="24"/>
          <w:lang w:val="en-US"/>
        </w:rPr>
        <w:t xml:space="preserve"> and mid-</w:t>
      </w:r>
      <w:proofErr w:type="spellStart"/>
      <w:r w:rsidR="00B2165E" w:rsidRPr="00CA7FA6">
        <w:rPr>
          <w:rFonts w:ascii="Book Antiqua" w:hAnsi="Book Antiqua"/>
          <w:sz w:val="24"/>
          <w:szCs w:val="24"/>
          <w:lang w:val="en-US"/>
        </w:rPr>
        <w:t>septal</w:t>
      </w:r>
      <w:proofErr w:type="spellEnd"/>
      <w:r w:rsidR="00346BA0" w:rsidRPr="00CA7FA6">
        <w:rPr>
          <w:rFonts w:ascii="Book Antiqua" w:hAnsi="Book Antiqua"/>
          <w:sz w:val="24"/>
          <w:szCs w:val="24"/>
          <w:lang w:val="en-US"/>
        </w:rPr>
        <w:t xml:space="preserve"> </w:t>
      </w:r>
      <w:proofErr w:type="spellStart"/>
      <w:r w:rsidR="00B2165E" w:rsidRPr="00CA7FA6">
        <w:rPr>
          <w:rFonts w:ascii="Book Antiqua" w:hAnsi="Book Antiqua"/>
          <w:sz w:val="24"/>
          <w:szCs w:val="24"/>
          <w:lang w:val="en-US"/>
        </w:rPr>
        <w:t>dyskinesis</w:t>
      </w:r>
      <w:proofErr w:type="spellEnd"/>
      <w:r w:rsidR="00346BA0" w:rsidRPr="00CA7FA6">
        <w:rPr>
          <w:rFonts w:ascii="Book Antiqua" w:hAnsi="Book Antiqua"/>
          <w:sz w:val="24"/>
          <w:szCs w:val="24"/>
          <w:lang w:val="en-US"/>
        </w:rPr>
        <w:t xml:space="preserve">. The </w:t>
      </w:r>
      <w:r w:rsidR="000F5AD4" w:rsidRPr="00CA7FA6">
        <w:rPr>
          <w:rFonts w:ascii="Book Antiqua" w:hAnsi="Book Antiqua"/>
          <w:sz w:val="24"/>
          <w:szCs w:val="24"/>
          <w:lang w:val="en-US"/>
        </w:rPr>
        <w:t>MRI</w:t>
      </w:r>
      <w:r w:rsidR="00FA2842" w:rsidRPr="00CA7FA6">
        <w:rPr>
          <w:rFonts w:ascii="Book Antiqua" w:hAnsi="Book Antiqua"/>
          <w:sz w:val="24"/>
          <w:szCs w:val="24"/>
          <w:lang w:val="en-US"/>
        </w:rPr>
        <w:t>-</w:t>
      </w:r>
      <w:r w:rsidR="000F5AD4" w:rsidRPr="00CA7FA6">
        <w:rPr>
          <w:rFonts w:ascii="Book Antiqua" w:hAnsi="Book Antiqua"/>
          <w:sz w:val="24"/>
          <w:szCs w:val="24"/>
          <w:lang w:val="en-US"/>
        </w:rPr>
        <w:t xml:space="preserve">derived </w:t>
      </w:r>
      <w:r w:rsidR="00FA2842" w:rsidRPr="00CA7FA6">
        <w:rPr>
          <w:rFonts w:ascii="Book Antiqua" w:hAnsi="Book Antiqua"/>
          <w:sz w:val="24"/>
          <w:szCs w:val="24"/>
          <w:lang w:val="en-US"/>
        </w:rPr>
        <w:t>left ventricular ejection fraction</w:t>
      </w:r>
      <w:r w:rsidR="00346BA0" w:rsidRPr="00CA7FA6">
        <w:rPr>
          <w:rFonts w:ascii="Book Antiqua" w:hAnsi="Book Antiqua"/>
          <w:sz w:val="24"/>
          <w:szCs w:val="24"/>
          <w:lang w:val="en-US"/>
        </w:rPr>
        <w:t xml:space="preserve"> was 45%. Delayed enhancement </w:t>
      </w:r>
      <w:r w:rsidR="00B2165E" w:rsidRPr="00CA7FA6">
        <w:rPr>
          <w:rFonts w:ascii="Book Antiqua" w:hAnsi="Book Antiqua"/>
          <w:sz w:val="24"/>
          <w:szCs w:val="24"/>
          <w:lang w:val="en-US"/>
        </w:rPr>
        <w:t xml:space="preserve">showed patchy transmural fibrosis of </w:t>
      </w:r>
      <w:r w:rsidR="00346BA0" w:rsidRPr="00CA7FA6">
        <w:rPr>
          <w:rFonts w:ascii="Book Antiqua" w:hAnsi="Book Antiqua"/>
          <w:sz w:val="24"/>
          <w:szCs w:val="24"/>
          <w:lang w:val="en-US"/>
        </w:rPr>
        <w:t xml:space="preserve">the septum and </w:t>
      </w:r>
      <w:r w:rsidR="000F5AD4" w:rsidRPr="00CA7FA6">
        <w:rPr>
          <w:rFonts w:ascii="Book Antiqua" w:hAnsi="Book Antiqua"/>
          <w:sz w:val="24"/>
          <w:szCs w:val="24"/>
          <w:lang w:val="en-US"/>
        </w:rPr>
        <w:t xml:space="preserve">hyperenhancement of </w:t>
      </w:r>
      <w:r w:rsidR="00346BA0" w:rsidRPr="00CA7FA6">
        <w:rPr>
          <w:rFonts w:ascii="Book Antiqua" w:hAnsi="Book Antiqua"/>
          <w:sz w:val="24"/>
          <w:szCs w:val="24"/>
          <w:lang w:val="en-US"/>
        </w:rPr>
        <w:t xml:space="preserve">the </w:t>
      </w:r>
      <w:r w:rsidR="00977033" w:rsidRPr="00CA7FA6">
        <w:rPr>
          <w:rFonts w:ascii="Book Antiqua" w:hAnsi="Book Antiqua"/>
          <w:sz w:val="24"/>
          <w:szCs w:val="24"/>
          <w:lang w:val="en-US"/>
        </w:rPr>
        <w:t>papillary muscles</w:t>
      </w:r>
      <w:r w:rsidR="000F5AD4" w:rsidRPr="00CA7FA6">
        <w:rPr>
          <w:rFonts w:ascii="Book Antiqua" w:hAnsi="Book Antiqua"/>
          <w:sz w:val="24"/>
          <w:szCs w:val="24"/>
          <w:lang w:val="en-US"/>
        </w:rPr>
        <w:t>,</w:t>
      </w:r>
      <w:r w:rsidR="00B2165E" w:rsidRPr="00CA7FA6">
        <w:rPr>
          <w:rFonts w:ascii="Book Antiqua" w:hAnsi="Book Antiqua"/>
          <w:sz w:val="24"/>
          <w:szCs w:val="24"/>
          <w:lang w:val="en-US"/>
        </w:rPr>
        <w:t xml:space="preserve"> all</w:t>
      </w:r>
      <w:r w:rsidR="000F5AD4" w:rsidRPr="00CA7FA6">
        <w:rPr>
          <w:rFonts w:ascii="Book Antiqua" w:hAnsi="Book Antiqua"/>
          <w:sz w:val="24"/>
          <w:szCs w:val="24"/>
          <w:lang w:val="en-US"/>
        </w:rPr>
        <w:t xml:space="preserve"> in favor of extensive </w:t>
      </w:r>
      <w:r w:rsidR="0096033E" w:rsidRPr="00CA7FA6">
        <w:rPr>
          <w:rFonts w:ascii="Book Antiqua" w:hAnsi="Book Antiqua"/>
          <w:sz w:val="24"/>
          <w:szCs w:val="24"/>
          <w:lang w:val="en-US"/>
        </w:rPr>
        <w:t xml:space="preserve">cardiac </w:t>
      </w:r>
      <w:r w:rsidR="000F5AD4" w:rsidRPr="00CA7FA6">
        <w:rPr>
          <w:rFonts w:ascii="Book Antiqua" w:hAnsi="Book Antiqua"/>
          <w:sz w:val="24"/>
          <w:szCs w:val="24"/>
          <w:lang w:val="en-US"/>
        </w:rPr>
        <w:t>in</w:t>
      </w:r>
      <w:r w:rsidR="00346BA0" w:rsidRPr="00CA7FA6">
        <w:rPr>
          <w:rFonts w:ascii="Book Antiqua" w:hAnsi="Book Antiqua"/>
          <w:sz w:val="24"/>
          <w:szCs w:val="24"/>
          <w:lang w:val="en-US"/>
        </w:rPr>
        <w:t xml:space="preserve">volvement </w:t>
      </w:r>
      <w:r w:rsidR="001330CE" w:rsidRPr="00CA7FA6">
        <w:rPr>
          <w:rFonts w:ascii="Book Antiqua" w:hAnsi="Book Antiqua"/>
          <w:sz w:val="24"/>
          <w:szCs w:val="24"/>
          <w:lang w:val="en-US"/>
        </w:rPr>
        <w:t>of sarcoidosis</w:t>
      </w:r>
      <w:r w:rsidR="00306004" w:rsidRPr="00CA7FA6">
        <w:rPr>
          <w:rFonts w:ascii="Book Antiqua" w:hAnsi="Book Antiqua"/>
          <w:sz w:val="24"/>
          <w:szCs w:val="24"/>
          <w:lang w:val="en-US"/>
        </w:rPr>
        <w:t xml:space="preserve"> </w:t>
      </w:r>
      <w:r w:rsidR="009F4C65" w:rsidRPr="00CA7FA6">
        <w:rPr>
          <w:rFonts w:ascii="Book Antiqua" w:hAnsi="Book Antiqua"/>
          <w:sz w:val="24"/>
          <w:szCs w:val="24"/>
          <w:lang w:val="en-US"/>
        </w:rPr>
        <w:t>(Fig</w:t>
      </w:r>
      <w:r w:rsidR="00153EDA" w:rsidRPr="00CA7FA6">
        <w:rPr>
          <w:rFonts w:ascii="Book Antiqua" w:hAnsi="Book Antiqua"/>
          <w:sz w:val="24"/>
          <w:szCs w:val="24"/>
          <w:lang w:val="en-US"/>
        </w:rPr>
        <w:t>ure</w:t>
      </w:r>
      <w:r w:rsidR="009F4C65" w:rsidRPr="00CA7FA6">
        <w:rPr>
          <w:rFonts w:ascii="Book Antiqua" w:hAnsi="Book Antiqua"/>
          <w:sz w:val="24"/>
          <w:szCs w:val="24"/>
          <w:lang w:val="en-US"/>
        </w:rPr>
        <w:t xml:space="preserve"> 4</w:t>
      </w:r>
      <w:r w:rsidR="00977033" w:rsidRPr="00CA7FA6">
        <w:rPr>
          <w:rFonts w:ascii="Book Antiqua" w:hAnsi="Book Antiqua"/>
          <w:sz w:val="24"/>
          <w:szCs w:val="24"/>
          <w:lang w:val="en-US"/>
        </w:rPr>
        <w:t>)</w:t>
      </w:r>
      <w:r w:rsidR="0096033E" w:rsidRPr="00CA7FA6">
        <w:rPr>
          <w:rFonts w:ascii="Book Antiqua" w:hAnsi="Book Antiqua"/>
          <w:sz w:val="24"/>
          <w:szCs w:val="24"/>
          <w:lang w:val="en-US"/>
        </w:rPr>
        <w:t>.</w:t>
      </w:r>
      <w:r w:rsidR="00E56E0F" w:rsidRPr="00CA7FA6">
        <w:rPr>
          <w:rFonts w:ascii="Book Antiqua" w:hAnsi="Book Antiqua"/>
          <w:sz w:val="24"/>
          <w:szCs w:val="24"/>
          <w:lang w:val="en-US"/>
        </w:rPr>
        <w:t xml:space="preserve"> A </w:t>
      </w:r>
      <w:r w:rsidR="00223919" w:rsidRPr="00CA7FA6">
        <w:rPr>
          <w:rFonts w:ascii="Book Antiqua" w:hAnsi="Book Antiqua"/>
          <w:sz w:val="24"/>
          <w:szCs w:val="24"/>
          <w:lang w:val="en-US"/>
        </w:rPr>
        <w:t>whole-body</w:t>
      </w:r>
      <w:r w:rsidR="00E56E0F" w:rsidRPr="00CA7FA6">
        <w:rPr>
          <w:rFonts w:ascii="Book Antiqua" w:hAnsi="Book Antiqua"/>
          <w:sz w:val="24"/>
          <w:szCs w:val="24"/>
          <w:lang w:val="en-US"/>
        </w:rPr>
        <w:t xml:space="preserve"> </w:t>
      </w:r>
      <w:r w:rsidR="00FA2842" w:rsidRPr="00CA7FA6">
        <w:rPr>
          <w:rFonts w:ascii="Book Antiqua" w:hAnsi="Book Antiqua"/>
          <w:sz w:val="24"/>
          <w:szCs w:val="24"/>
          <w:lang w:val="en-US"/>
        </w:rPr>
        <w:t>p</w:t>
      </w:r>
      <w:r w:rsidR="00E56E0F" w:rsidRPr="00CA7FA6">
        <w:rPr>
          <w:rFonts w:ascii="Book Antiqua" w:hAnsi="Book Antiqua"/>
          <w:sz w:val="24"/>
          <w:szCs w:val="24"/>
          <w:lang w:val="en-US"/>
        </w:rPr>
        <w:t xml:space="preserve">ositron </w:t>
      </w:r>
      <w:r w:rsidR="00FA2842" w:rsidRPr="00CA7FA6">
        <w:rPr>
          <w:rFonts w:ascii="Book Antiqua" w:hAnsi="Book Antiqua"/>
          <w:sz w:val="24"/>
          <w:szCs w:val="24"/>
          <w:lang w:val="en-US"/>
        </w:rPr>
        <w:t>e</w:t>
      </w:r>
      <w:r w:rsidR="00E56E0F" w:rsidRPr="00CA7FA6">
        <w:rPr>
          <w:rFonts w:ascii="Book Antiqua" w:hAnsi="Book Antiqua"/>
          <w:sz w:val="24"/>
          <w:szCs w:val="24"/>
          <w:lang w:val="en-US"/>
        </w:rPr>
        <w:t xml:space="preserve">mission </w:t>
      </w:r>
      <w:r w:rsidR="00FA2842" w:rsidRPr="00CA7FA6">
        <w:rPr>
          <w:rFonts w:ascii="Book Antiqua" w:hAnsi="Book Antiqua"/>
          <w:sz w:val="24"/>
          <w:szCs w:val="24"/>
          <w:lang w:val="en-US"/>
        </w:rPr>
        <w:t>t</w:t>
      </w:r>
      <w:r w:rsidR="00E56E0F" w:rsidRPr="00CA7FA6">
        <w:rPr>
          <w:rFonts w:ascii="Book Antiqua" w:hAnsi="Book Antiqua"/>
          <w:sz w:val="24"/>
          <w:szCs w:val="24"/>
          <w:lang w:val="en-US"/>
        </w:rPr>
        <w:t>omography</w:t>
      </w:r>
      <w:r w:rsidR="00A32871" w:rsidRPr="00CA7FA6">
        <w:rPr>
          <w:rFonts w:ascii="Book Antiqua" w:hAnsi="Book Antiqua"/>
          <w:sz w:val="24"/>
          <w:szCs w:val="24"/>
          <w:lang w:val="en-US"/>
        </w:rPr>
        <w:t xml:space="preserve"> (PET)</w:t>
      </w:r>
      <w:r w:rsidR="00FA2842" w:rsidRPr="00CA7FA6">
        <w:rPr>
          <w:rFonts w:ascii="Book Antiqua" w:hAnsi="Book Antiqua"/>
          <w:sz w:val="24"/>
          <w:szCs w:val="24"/>
          <w:lang w:val="en-US"/>
        </w:rPr>
        <w:t>/</w:t>
      </w:r>
      <w:r w:rsidR="006827C7" w:rsidRPr="00CA7FA6">
        <w:rPr>
          <w:rFonts w:ascii="Book Antiqua" w:hAnsi="Book Antiqua"/>
          <w:sz w:val="24"/>
          <w:szCs w:val="24"/>
          <w:lang w:val="en-US"/>
        </w:rPr>
        <w:t>CT</w:t>
      </w:r>
      <w:r w:rsidR="00E56E0F" w:rsidRPr="00CA7FA6">
        <w:rPr>
          <w:rFonts w:ascii="Book Antiqua" w:hAnsi="Book Antiqua"/>
          <w:sz w:val="24"/>
          <w:szCs w:val="24"/>
          <w:lang w:val="en-US"/>
        </w:rPr>
        <w:t xml:space="preserve"> scan showed no myocardial uptake.</w:t>
      </w:r>
    </w:p>
    <w:p w14:paraId="6CA39C9A" w14:textId="77777777" w:rsidR="00B36AED" w:rsidRPr="00CA7FA6" w:rsidRDefault="00B36AED" w:rsidP="006F413B">
      <w:pPr>
        <w:snapToGrid w:val="0"/>
        <w:spacing w:after="0" w:line="360" w:lineRule="auto"/>
        <w:jc w:val="both"/>
        <w:rPr>
          <w:rFonts w:ascii="Book Antiqua" w:hAnsi="Book Antiqua"/>
          <w:b/>
          <w:sz w:val="24"/>
          <w:szCs w:val="24"/>
          <w:u w:val="single"/>
          <w:lang w:val="en-US"/>
        </w:rPr>
      </w:pPr>
    </w:p>
    <w:p w14:paraId="53AD6928" w14:textId="77777777" w:rsidR="009333C6" w:rsidRPr="00CA7FA6" w:rsidRDefault="009333C6" w:rsidP="006F413B">
      <w:pPr>
        <w:snapToGrid w:val="0"/>
        <w:spacing w:after="0" w:line="360" w:lineRule="auto"/>
        <w:jc w:val="both"/>
        <w:rPr>
          <w:rFonts w:ascii="Book Antiqua" w:hAnsi="Book Antiqua"/>
          <w:b/>
          <w:sz w:val="24"/>
          <w:szCs w:val="24"/>
          <w:u w:val="single"/>
          <w:lang w:val="en-GB"/>
        </w:rPr>
      </w:pPr>
      <w:r w:rsidRPr="00CA7FA6">
        <w:rPr>
          <w:rFonts w:ascii="Book Antiqua" w:hAnsi="Book Antiqua"/>
          <w:b/>
          <w:sz w:val="24"/>
          <w:szCs w:val="24"/>
          <w:u w:val="single"/>
          <w:lang w:val="en-GB"/>
        </w:rPr>
        <w:t>FINAL DIAGNOSIS</w:t>
      </w:r>
    </w:p>
    <w:p w14:paraId="55E979CC" w14:textId="07AC29FC" w:rsidR="00E56E0F" w:rsidRPr="00CA7FA6" w:rsidRDefault="005055EA"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 xml:space="preserve">Based on </w:t>
      </w:r>
      <w:r w:rsidR="00223919" w:rsidRPr="00CA7FA6">
        <w:rPr>
          <w:rFonts w:ascii="Book Antiqua" w:hAnsi="Book Antiqua"/>
          <w:sz w:val="24"/>
          <w:szCs w:val="24"/>
          <w:lang w:val="en-US"/>
        </w:rPr>
        <w:t>CMR</w:t>
      </w:r>
      <w:r w:rsidR="004B7A88" w:rsidRPr="00CA7FA6">
        <w:rPr>
          <w:rFonts w:ascii="Book Antiqua" w:hAnsi="Book Antiqua"/>
          <w:sz w:val="24"/>
          <w:szCs w:val="24"/>
          <w:lang w:val="en-US"/>
        </w:rPr>
        <w:t xml:space="preserve"> and malignant arrhythmia</w:t>
      </w:r>
      <w:r w:rsidRPr="00CA7FA6">
        <w:rPr>
          <w:rFonts w:ascii="Book Antiqua" w:hAnsi="Book Antiqua"/>
          <w:sz w:val="24"/>
          <w:szCs w:val="24"/>
          <w:lang w:val="en-US"/>
        </w:rPr>
        <w:t xml:space="preserve">, a </w:t>
      </w:r>
      <w:r w:rsidR="00223919" w:rsidRPr="00CA7FA6">
        <w:rPr>
          <w:rFonts w:ascii="Book Antiqua" w:hAnsi="Book Antiqua"/>
          <w:sz w:val="24"/>
          <w:szCs w:val="24"/>
          <w:lang w:val="en-US"/>
        </w:rPr>
        <w:t>CS</w:t>
      </w:r>
      <w:r w:rsidRPr="00CA7FA6">
        <w:rPr>
          <w:rFonts w:ascii="Book Antiqua" w:hAnsi="Book Antiqua"/>
          <w:sz w:val="24"/>
          <w:szCs w:val="24"/>
          <w:lang w:val="en-US"/>
        </w:rPr>
        <w:t xml:space="preserve"> </w:t>
      </w:r>
      <w:r w:rsidR="001A09B8" w:rsidRPr="00CA7FA6">
        <w:rPr>
          <w:rFonts w:ascii="Book Antiqua" w:hAnsi="Book Antiqua"/>
          <w:sz w:val="24"/>
          <w:szCs w:val="24"/>
          <w:lang w:val="en-US"/>
        </w:rPr>
        <w:t xml:space="preserve">with pulmonary sarcoidosis in remission </w:t>
      </w:r>
      <w:r w:rsidRPr="00CA7FA6">
        <w:rPr>
          <w:rFonts w:ascii="Book Antiqua" w:hAnsi="Book Antiqua"/>
          <w:sz w:val="24"/>
          <w:szCs w:val="24"/>
          <w:lang w:val="en-US"/>
        </w:rPr>
        <w:t>diagnosis was made.</w:t>
      </w:r>
    </w:p>
    <w:p w14:paraId="3A7144E4" w14:textId="77777777" w:rsidR="00B36AED" w:rsidRPr="00CA7FA6" w:rsidRDefault="00B36AED" w:rsidP="006F413B">
      <w:pPr>
        <w:snapToGrid w:val="0"/>
        <w:spacing w:after="0" w:line="360" w:lineRule="auto"/>
        <w:jc w:val="both"/>
        <w:rPr>
          <w:rFonts w:ascii="Book Antiqua" w:hAnsi="Book Antiqua"/>
          <w:b/>
          <w:sz w:val="24"/>
          <w:szCs w:val="24"/>
          <w:u w:val="single"/>
          <w:lang w:val="en-US"/>
        </w:rPr>
      </w:pPr>
    </w:p>
    <w:p w14:paraId="74EDD3DB" w14:textId="77777777" w:rsidR="009333C6" w:rsidRPr="00CA7FA6" w:rsidRDefault="009333C6" w:rsidP="006F413B">
      <w:pPr>
        <w:snapToGrid w:val="0"/>
        <w:spacing w:after="0" w:line="360" w:lineRule="auto"/>
        <w:jc w:val="both"/>
        <w:rPr>
          <w:rFonts w:ascii="Book Antiqua" w:hAnsi="Book Antiqua"/>
          <w:b/>
          <w:sz w:val="24"/>
          <w:szCs w:val="24"/>
          <w:u w:val="single"/>
          <w:lang w:val="en-GB"/>
        </w:rPr>
      </w:pPr>
      <w:r w:rsidRPr="00CA7FA6">
        <w:rPr>
          <w:rFonts w:ascii="Book Antiqua" w:hAnsi="Book Antiqua"/>
          <w:b/>
          <w:sz w:val="24"/>
          <w:szCs w:val="24"/>
          <w:u w:val="single"/>
          <w:lang w:val="en-GB"/>
        </w:rPr>
        <w:t>TREATMENT</w:t>
      </w:r>
    </w:p>
    <w:p w14:paraId="3CC5BCF2" w14:textId="3AF14F84" w:rsidR="00E56E0F" w:rsidRPr="00CA7FA6" w:rsidRDefault="00E56E0F"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A double</w:t>
      </w:r>
      <w:r w:rsidR="00A60BE7" w:rsidRPr="00CA7FA6">
        <w:rPr>
          <w:rFonts w:ascii="Book Antiqua" w:hAnsi="Book Antiqua"/>
          <w:sz w:val="24"/>
          <w:szCs w:val="24"/>
          <w:lang w:val="en-US"/>
        </w:rPr>
        <w:t>-</w:t>
      </w:r>
      <w:r w:rsidRPr="00CA7FA6">
        <w:rPr>
          <w:rFonts w:ascii="Book Antiqua" w:hAnsi="Book Antiqua"/>
          <w:sz w:val="24"/>
          <w:szCs w:val="24"/>
          <w:lang w:val="en-US"/>
        </w:rPr>
        <w:t>chamber implantable cardiac defibrillator (ICD) was implanted for secondary prevention</w:t>
      </w:r>
      <w:r w:rsidR="00921C0B" w:rsidRPr="00CA7FA6">
        <w:rPr>
          <w:rFonts w:ascii="Book Antiqua" w:hAnsi="Book Antiqua"/>
          <w:sz w:val="24"/>
          <w:szCs w:val="24"/>
          <w:lang w:val="en-US"/>
        </w:rPr>
        <w:t xml:space="preserve"> </w:t>
      </w:r>
      <w:r w:rsidR="003C67DB" w:rsidRPr="00CA7FA6">
        <w:rPr>
          <w:rFonts w:ascii="Book Antiqua" w:hAnsi="Book Antiqua"/>
          <w:sz w:val="24"/>
          <w:szCs w:val="24"/>
          <w:lang w:val="en-US"/>
        </w:rPr>
        <w:t>despite</w:t>
      </w:r>
      <w:r w:rsidR="00921C0B" w:rsidRPr="00CA7FA6">
        <w:rPr>
          <w:rFonts w:ascii="Book Antiqua" w:hAnsi="Book Antiqua"/>
          <w:sz w:val="24"/>
          <w:szCs w:val="24"/>
          <w:lang w:val="en-US"/>
        </w:rPr>
        <w:t xml:space="preserve"> a</w:t>
      </w:r>
      <w:r w:rsidR="003C67DB" w:rsidRPr="00CA7FA6">
        <w:rPr>
          <w:rFonts w:ascii="Book Antiqua" w:hAnsi="Book Antiqua"/>
          <w:sz w:val="24"/>
          <w:szCs w:val="24"/>
          <w:lang w:val="en-US"/>
        </w:rPr>
        <w:t>n</w:t>
      </w:r>
      <w:r w:rsidR="00AF2388" w:rsidRPr="00CA7FA6">
        <w:rPr>
          <w:rFonts w:ascii="Book Antiqua" w:hAnsi="Book Antiqua"/>
          <w:sz w:val="24"/>
          <w:szCs w:val="24"/>
          <w:lang w:val="en-US"/>
        </w:rPr>
        <w:t xml:space="preserve"> ejection fraction of 45%</w:t>
      </w:r>
      <w:r w:rsidR="00A60BE7" w:rsidRPr="00CA7FA6">
        <w:rPr>
          <w:rFonts w:ascii="Book Antiqua" w:hAnsi="Book Antiqua"/>
          <w:sz w:val="24"/>
          <w:szCs w:val="24"/>
          <w:lang w:val="en-US"/>
        </w:rPr>
        <w:t>,</w:t>
      </w:r>
      <w:r w:rsidRPr="00CA7FA6">
        <w:rPr>
          <w:rFonts w:ascii="Book Antiqua" w:hAnsi="Book Antiqua"/>
          <w:sz w:val="24"/>
          <w:szCs w:val="24"/>
          <w:lang w:val="en-US"/>
        </w:rPr>
        <w:t xml:space="preserve"> and the patient was started on </w:t>
      </w:r>
      <w:r w:rsidR="00A60BE7" w:rsidRPr="00CA7FA6">
        <w:rPr>
          <w:rFonts w:ascii="Book Antiqua" w:hAnsi="Book Antiqua"/>
          <w:sz w:val="24"/>
          <w:szCs w:val="24"/>
          <w:lang w:val="en-US"/>
        </w:rPr>
        <w:t>m</w:t>
      </w:r>
      <w:r w:rsidRPr="00CA7FA6">
        <w:rPr>
          <w:rFonts w:ascii="Book Antiqua" w:hAnsi="Book Antiqua"/>
          <w:sz w:val="24"/>
          <w:szCs w:val="24"/>
          <w:lang w:val="en-US"/>
        </w:rPr>
        <w:t xml:space="preserve">ethylprednisolone </w:t>
      </w:r>
      <w:r w:rsidR="00A60BE7" w:rsidRPr="00CA7FA6">
        <w:rPr>
          <w:rFonts w:ascii="Book Antiqua" w:hAnsi="Book Antiqua"/>
          <w:sz w:val="24"/>
          <w:szCs w:val="24"/>
          <w:lang w:val="en-US"/>
        </w:rPr>
        <w:t>(</w:t>
      </w:r>
      <w:r w:rsidRPr="00CA7FA6">
        <w:rPr>
          <w:rFonts w:ascii="Book Antiqua" w:hAnsi="Book Antiqua"/>
          <w:sz w:val="24"/>
          <w:szCs w:val="24"/>
          <w:lang w:val="en-US"/>
        </w:rPr>
        <w:t>12 mg</w:t>
      </w:r>
      <w:r w:rsidR="00A60BE7" w:rsidRPr="00CA7FA6">
        <w:rPr>
          <w:rFonts w:ascii="Book Antiqua" w:hAnsi="Book Antiqua"/>
          <w:sz w:val="24"/>
          <w:szCs w:val="24"/>
          <w:lang w:val="en-US"/>
        </w:rPr>
        <w:t>/</w:t>
      </w:r>
      <w:r w:rsidRPr="00CA7FA6">
        <w:rPr>
          <w:rFonts w:ascii="Book Antiqua" w:hAnsi="Book Antiqua"/>
          <w:sz w:val="24"/>
          <w:szCs w:val="24"/>
          <w:lang w:val="en-US"/>
        </w:rPr>
        <w:t>d</w:t>
      </w:r>
      <w:r w:rsidR="00A60BE7" w:rsidRPr="00CA7FA6">
        <w:rPr>
          <w:rFonts w:ascii="Book Antiqua" w:hAnsi="Book Antiqua"/>
          <w:sz w:val="24"/>
          <w:szCs w:val="24"/>
          <w:lang w:val="en-US"/>
        </w:rPr>
        <w:t>)</w:t>
      </w:r>
      <w:r w:rsidRPr="00CA7FA6">
        <w:rPr>
          <w:rFonts w:ascii="Book Antiqua" w:hAnsi="Book Antiqua"/>
          <w:sz w:val="24"/>
          <w:szCs w:val="24"/>
          <w:lang w:val="en-US"/>
        </w:rPr>
        <w:t xml:space="preserve"> and </w:t>
      </w:r>
      <w:r w:rsidR="00A60BE7" w:rsidRPr="00CA7FA6">
        <w:rPr>
          <w:rFonts w:ascii="Book Antiqua" w:hAnsi="Book Antiqua"/>
          <w:sz w:val="24"/>
          <w:szCs w:val="24"/>
          <w:lang w:val="en-US"/>
        </w:rPr>
        <w:t>m</w:t>
      </w:r>
      <w:r w:rsidRPr="00CA7FA6">
        <w:rPr>
          <w:rFonts w:ascii="Book Antiqua" w:hAnsi="Book Antiqua"/>
          <w:sz w:val="24"/>
          <w:szCs w:val="24"/>
          <w:lang w:val="en-US"/>
        </w:rPr>
        <w:t xml:space="preserve">ethotrexate </w:t>
      </w:r>
      <w:r w:rsidR="00A60BE7" w:rsidRPr="00CA7FA6">
        <w:rPr>
          <w:rFonts w:ascii="Book Antiqua" w:hAnsi="Book Antiqua"/>
          <w:sz w:val="24"/>
          <w:szCs w:val="24"/>
          <w:lang w:val="en-US"/>
        </w:rPr>
        <w:t>(</w:t>
      </w:r>
      <w:r w:rsidRPr="00CA7FA6">
        <w:rPr>
          <w:rFonts w:ascii="Book Antiqua" w:hAnsi="Book Antiqua"/>
          <w:sz w:val="24"/>
          <w:szCs w:val="24"/>
          <w:lang w:val="en-US"/>
        </w:rPr>
        <w:t>12.5 mg</w:t>
      </w:r>
      <w:r w:rsidR="00A60BE7" w:rsidRPr="00CA7FA6">
        <w:rPr>
          <w:rFonts w:ascii="Book Antiqua" w:hAnsi="Book Antiqua"/>
          <w:sz w:val="24"/>
          <w:szCs w:val="24"/>
          <w:lang w:val="en-US"/>
        </w:rPr>
        <w:t>/</w:t>
      </w:r>
      <w:proofErr w:type="spellStart"/>
      <w:r w:rsidRPr="00CA7FA6">
        <w:rPr>
          <w:rFonts w:ascii="Book Antiqua" w:hAnsi="Book Antiqua"/>
          <w:sz w:val="24"/>
          <w:szCs w:val="24"/>
          <w:lang w:val="en-US"/>
        </w:rPr>
        <w:t>wk</w:t>
      </w:r>
      <w:proofErr w:type="spellEnd"/>
      <w:r w:rsidR="00A60BE7" w:rsidRPr="00CA7FA6">
        <w:rPr>
          <w:rFonts w:ascii="Book Antiqua" w:hAnsi="Book Antiqua"/>
          <w:sz w:val="24"/>
          <w:szCs w:val="24"/>
          <w:lang w:val="en-US"/>
        </w:rPr>
        <w:t>)</w:t>
      </w:r>
      <w:r w:rsidRPr="00CA7FA6">
        <w:rPr>
          <w:rFonts w:ascii="Book Antiqua" w:hAnsi="Book Antiqua"/>
          <w:sz w:val="24"/>
          <w:szCs w:val="24"/>
          <w:lang w:val="en-US"/>
        </w:rPr>
        <w:t>.</w:t>
      </w:r>
    </w:p>
    <w:p w14:paraId="4FDD48F8" w14:textId="77777777" w:rsidR="00B36AED" w:rsidRPr="00CA7FA6" w:rsidRDefault="00B36AED" w:rsidP="006F413B">
      <w:pPr>
        <w:snapToGrid w:val="0"/>
        <w:spacing w:after="0" w:line="360" w:lineRule="auto"/>
        <w:jc w:val="both"/>
        <w:rPr>
          <w:rFonts w:ascii="Book Antiqua" w:hAnsi="Book Antiqua"/>
          <w:b/>
          <w:sz w:val="24"/>
          <w:szCs w:val="24"/>
          <w:u w:val="single"/>
          <w:lang w:val="en-US"/>
        </w:rPr>
      </w:pPr>
    </w:p>
    <w:p w14:paraId="3F49390D" w14:textId="77777777" w:rsidR="009333C6" w:rsidRPr="00CA7FA6" w:rsidRDefault="009333C6" w:rsidP="006F413B">
      <w:pPr>
        <w:pStyle w:val="Normal1"/>
        <w:snapToGrid w:val="0"/>
        <w:spacing w:after="0" w:line="360" w:lineRule="auto"/>
        <w:jc w:val="both"/>
        <w:rPr>
          <w:rFonts w:ascii="Book Antiqua" w:hAnsi="Book Antiqua" w:cstheme="minorHAnsi"/>
          <w:b/>
          <w:sz w:val="24"/>
          <w:szCs w:val="24"/>
          <w:u w:val="single"/>
        </w:rPr>
      </w:pPr>
      <w:r w:rsidRPr="00CA7FA6">
        <w:rPr>
          <w:rFonts w:ascii="Book Antiqua" w:hAnsi="Book Antiqua"/>
          <w:b/>
          <w:sz w:val="24"/>
          <w:szCs w:val="24"/>
          <w:u w:val="single"/>
        </w:rPr>
        <w:t xml:space="preserve">OUTCOME AND FOLLOW-UP </w:t>
      </w:r>
    </w:p>
    <w:p w14:paraId="08EE5D8B" w14:textId="5802FCEF" w:rsidR="00E56E0F" w:rsidRPr="00CA7FA6" w:rsidRDefault="00E56E0F"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 xml:space="preserve">Regular ICD interrogation showed episodes of asymptomatic nonsustained ventricular tachycardia and an asymptomatic episode of nonsustained ventricular tachycardia ending by the first </w:t>
      </w:r>
      <w:proofErr w:type="spellStart"/>
      <w:r w:rsidR="00A60BE7" w:rsidRPr="00CA7FA6">
        <w:rPr>
          <w:rFonts w:ascii="Book Antiqua" w:hAnsi="Book Antiqua"/>
          <w:sz w:val="24"/>
          <w:szCs w:val="24"/>
          <w:lang w:val="en-US"/>
        </w:rPr>
        <w:t>antitachycardia</w:t>
      </w:r>
      <w:proofErr w:type="spellEnd"/>
      <w:r w:rsidR="00A60BE7" w:rsidRPr="00CA7FA6">
        <w:rPr>
          <w:rFonts w:ascii="Book Antiqua" w:hAnsi="Book Antiqua"/>
          <w:sz w:val="24"/>
          <w:szCs w:val="24"/>
          <w:lang w:val="en-US"/>
        </w:rPr>
        <w:t xml:space="preserve"> pacing </w:t>
      </w:r>
      <w:r w:rsidRPr="00CA7FA6">
        <w:rPr>
          <w:rFonts w:ascii="Book Antiqua" w:hAnsi="Book Antiqua"/>
          <w:sz w:val="24"/>
          <w:szCs w:val="24"/>
          <w:lang w:val="en-US"/>
        </w:rPr>
        <w:t>run (Fig</w:t>
      </w:r>
      <w:r w:rsidR="00A60BE7" w:rsidRPr="00CA7FA6">
        <w:rPr>
          <w:rFonts w:ascii="Book Antiqua" w:hAnsi="Book Antiqua"/>
          <w:sz w:val="24"/>
          <w:szCs w:val="24"/>
          <w:lang w:val="en-US"/>
        </w:rPr>
        <w:t>ure</w:t>
      </w:r>
      <w:r w:rsidRPr="00CA7FA6">
        <w:rPr>
          <w:rFonts w:ascii="Book Antiqua" w:hAnsi="Book Antiqua"/>
          <w:sz w:val="24"/>
          <w:szCs w:val="24"/>
          <w:lang w:val="en-US"/>
        </w:rPr>
        <w:t xml:space="preserve"> 5).</w:t>
      </w:r>
    </w:p>
    <w:p w14:paraId="15D22292" w14:textId="77777777" w:rsidR="00B36AED" w:rsidRPr="00CA7FA6" w:rsidRDefault="00B36AED" w:rsidP="006F413B">
      <w:pPr>
        <w:snapToGrid w:val="0"/>
        <w:spacing w:after="0" w:line="360" w:lineRule="auto"/>
        <w:jc w:val="both"/>
        <w:rPr>
          <w:rFonts w:ascii="Book Antiqua" w:hAnsi="Book Antiqua"/>
          <w:b/>
          <w:sz w:val="24"/>
          <w:szCs w:val="24"/>
          <w:u w:val="single"/>
          <w:lang w:val="en-US"/>
        </w:rPr>
      </w:pPr>
    </w:p>
    <w:p w14:paraId="656944FF" w14:textId="77777777" w:rsidR="009333C6" w:rsidRPr="00CA7FA6" w:rsidRDefault="009333C6" w:rsidP="006F413B">
      <w:pPr>
        <w:pStyle w:val="Normal1"/>
        <w:snapToGrid w:val="0"/>
        <w:spacing w:after="0" w:line="360" w:lineRule="auto"/>
        <w:jc w:val="both"/>
        <w:rPr>
          <w:rFonts w:ascii="Book Antiqua" w:hAnsi="Book Antiqua" w:cstheme="minorHAnsi"/>
          <w:sz w:val="24"/>
          <w:szCs w:val="24"/>
          <w:u w:val="single"/>
        </w:rPr>
      </w:pPr>
      <w:r w:rsidRPr="00CA7FA6">
        <w:rPr>
          <w:rFonts w:ascii="Book Antiqua" w:hAnsi="Book Antiqua" w:cstheme="minorHAnsi"/>
          <w:b/>
          <w:sz w:val="24"/>
          <w:szCs w:val="24"/>
          <w:u w:val="single"/>
        </w:rPr>
        <w:t>DISCUSSION</w:t>
      </w:r>
    </w:p>
    <w:p w14:paraId="08183468" w14:textId="65822DB5" w:rsidR="00E44E0A" w:rsidRPr="00CA7FA6" w:rsidRDefault="00E56E0F" w:rsidP="006F413B">
      <w:pPr>
        <w:snapToGrid w:val="0"/>
        <w:spacing w:after="0" w:line="360" w:lineRule="auto"/>
        <w:jc w:val="both"/>
        <w:rPr>
          <w:rFonts w:ascii="Book Antiqua" w:hAnsi="Book Antiqua"/>
          <w:b/>
          <w:i/>
          <w:iCs/>
          <w:sz w:val="24"/>
          <w:szCs w:val="24"/>
          <w:lang w:val="en-US"/>
        </w:rPr>
      </w:pPr>
      <w:r w:rsidRPr="00CA7FA6">
        <w:rPr>
          <w:rFonts w:ascii="Book Antiqua" w:hAnsi="Book Antiqua"/>
          <w:b/>
          <w:i/>
          <w:iCs/>
          <w:sz w:val="24"/>
          <w:szCs w:val="24"/>
          <w:lang w:val="en-US"/>
        </w:rPr>
        <w:t>Pathophysiology</w:t>
      </w:r>
    </w:p>
    <w:p w14:paraId="239F3713" w14:textId="35701C0A" w:rsidR="00E44E0A" w:rsidRPr="00CA7FA6" w:rsidRDefault="00352E75"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Although known to be a</w:t>
      </w:r>
      <w:r w:rsidR="001512B7" w:rsidRPr="00CA7FA6">
        <w:rPr>
          <w:rFonts w:ascii="Book Antiqua" w:hAnsi="Book Antiqua"/>
          <w:sz w:val="24"/>
          <w:szCs w:val="24"/>
          <w:lang w:val="en-US"/>
        </w:rPr>
        <w:t xml:space="preserve"> systemic inflammatory disease,</w:t>
      </w:r>
      <w:r w:rsidR="00CD7618" w:rsidRPr="00CA7FA6">
        <w:rPr>
          <w:rFonts w:ascii="Book Antiqua" w:hAnsi="Book Antiqua"/>
          <w:sz w:val="24"/>
          <w:szCs w:val="24"/>
          <w:lang w:val="en-US"/>
        </w:rPr>
        <w:t xml:space="preserve"> </w:t>
      </w:r>
      <w:r w:rsidRPr="00CA7FA6">
        <w:rPr>
          <w:rFonts w:ascii="Book Antiqua" w:hAnsi="Book Antiqua"/>
          <w:sz w:val="24"/>
          <w:szCs w:val="24"/>
          <w:lang w:val="en-US"/>
        </w:rPr>
        <w:t xml:space="preserve">the etiology of </w:t>
      </w:r>
      <w:r w:rsidR="001512B7" w:rsidRPr="00CA7FA6">
        <w:rPr>
          <w:rFonts w:ascii="Book Antiqua" w:hAnsi="Book Antiqua"/>
          <w:sz w:val="24"/>
          <w:szCs w:val="24"/>
          <w:lang w:val="en-US"/>
        </w:rPr>
        <w:t xml:space="preserve">sarcoidosis </w:t>
      </w:r>
      <w:r w:rsidR="007551A1" w:rsidRPr="00CA7FA6">
        <w:rPr>
          <w:rFonts w:ascii="Book Antiqua" w:hAnsi="Book Antiqua"/>
          <w:sz w:val="24"/>
          <w:szCs w:val="24"/>
          <w:lang w:val="en-US"/>
        </w:rPr>
        <w:t xml:space="preserve">remains </w:t>
      </w:r>
      <w:r w:rsidR="00CD7618" w:rsidRPr="00CA7FA6">
        <w:rPr>
          <w:rFonts w:ascii="Book Antiqua" w:hAnsi="Book Antiqua"/>
          <w:sz w:val="24"/>
          <w:szCs w:val="24"/>
          <w:lang w:val="en-US"/>
        </w:rPr>
        <w:t>unclear</w:t>
      </w:r>
      <w:r w:rsidRPr="00CA7FA6">
        <w:rPr>
          <w:rFonts w:ascii="Book Antiqua" w:hAnsi="Book Antiqua"/>
          <w:sz w:val="24"/>
          <w:szCs w:val="24"/>
          <w:lang w:val="en-US"/>
        </w:rPr>
        <w:t>;</w:t>
      </w:r>
      <w:r w:rsidR="007551A1" w:rsidRPr="00CA7FA6">
        <w:rPr>
          <w:rFonts w:ascii="Book Antiqua" w:hAnsi="Book Antiqua"/>
          <w:sz w:val="24"/>
          <w:szCs w:val="24"/>
          <w:lang w:val="en-US"/>
        </w:rPr>
        <w:t xml:space="preserve"> infectious </w:t>
      </w:r>
      <w:r w:rsidR="00624AA2" w:rsidRPr="00CA7FA6">
        <w:rPr>
          <w:rFonts w:ascii="Book Antiqua" w:hAnsi="Book Antiqua"/>
          <w:sz w:val="24"/>
          <w:szCs w:val="24"/>
          <w:lang w:val="en-US"/>
        </w:rPr>
        <w:t>and environmental agents</w:t>
      </w:r>
      <w:r w:rsidR="00624AA2" w:rsidRPr="00CA7FA6">
        <w:rPr>
          <w:rFonts w:ascii="Book Antiqua" w:hAnsi="Book Antiqua"/>
          <w:sz w:val="24"/>
          <w:szCs w:val="24"/>
          <w:vertAlign w:val="superscript"/>
          <w:lang w:val="en-US"/>
        </w:rPr>
        <w:t xml:space="preserve"> </w:t>
      </w:r>
      <w:r w:rsidR="00624AA2" w:rsidRPr="00CA7FA6">
        <w:rPr>
          <w:rFonts w:ascii="Book Antiqua" w:hAnsi="Book Antiqua"/>
          <w:sz w:val="24"/>
          <w:szCs w:val="24"/>
          <w:lang w:val="en-US"/>
        </w:rPr>
        <w:t xml:space="preserve">have been </w:t>
      </w:r>
      <w:r w:rsidR="000362F5" w:rsidRPr="00CA7FA6">
        <w:rPr>
          <w:rFonts w:ascii="Book Antiqua" w:hAnsi="Book Antiqua"/>
          <w:sz w:val="24"/>
          <w:szCs w:val="24"/>
          <w:lang w:val="en-US"/>
        </w:rPr>
        <w:t>suggested</w:t>
      </w:r>
      <w:r w:rsidR="00624AA2" w:rsidRPr="00CA7FA6">
        <w:rPr>
          <w:rFonts w:ascii="Book Antiqua" w:hAnsi="Book Antiqua"/>
          <w:sz w:val="24"/>
          <w:szCs w:val="24"/>
          <w:lang w:val="en-US"/>
        </w:rPr>
        <w:t xml:space="preserve"> as potential </w:t>
      </w:r>
      <w:r w:rsidRPr="00CA7FA6">
        <w:rPr>
          <w:rFonts w:ascii="Book Antiqua" w:hAnsi="Book Antiqua"/>
          <w:sz w:val="24"/>
          <w:szCs w:val="24"/>
          <w:lang w:val="en-US"/>
        </w:rPr>
        <w:t xml:space="preserve">factors </w:t>
      </w:r>
      <w:r w:rsidR="00624AA2" w:rsidRPr="00CA7FA6">
        <w:rPr>
          <w:rFonts w:ascii="Book Antiqua" w:hAnsi="Book Antiqua"/>
          <w:sz w:val="24"/>
          <w:szCs w:val="24"/>
          <w:lang w:val="en-US"/>
        </w:rPr>
        <w:t xml:space="preserve">triggering </w:t>
      </w:r>
      <w:r w:rsidRPr="00CA7FA6">
        <w:rPr>
          <w:rFonts w:ascii="Book Antiqua" w:hAnsi="Book Antiqua"/>
          <w:sz w:val="24"/>
          <w:szCs w:val="24"/>
          <w:lang w:val="en-US"/>
        </w:rPr>
        <w:t xml:space="preserve">a </w:t>
      </w:r>
      <w:r w:rsidR="00624AA2" w:rsidRPr="00CA7FA6">
        <w:rPr>
          <w:rFonts w:ascii="Book Antiqua" w:hAnsi="Book Antiqua"/>
          <w:sz w:val="24"/>
          <w:szCs w:val="24"/>
          <w:lang w:val="en-US"/>
        </w:rPr>
        <w:t xml:space="preserve">T </w:t>
      </w:r>
      <w:r w:rsidR="007551A1" w:rsidRPr="00CA7FA6">
        <w:rPr>
          <w:rFonts w:ascii="Book Antiqua" w:hAnsi="Book Antiqua"/>
          <w:sz w:val="24"/>
          <w:szCs w:val="24"/>
          <w:lang w:val="en-US"/>
        </w:rPr>
        <w:t xml:space="preserve">helper </w:t>
      </w:r>
      <w:r w:rsidR="006E11A0" w:rsidRPr="00CA7FA6">
        <w:rPr>
          <w:rFonts w:ascii="Book Antiqua" w:hAnsi="Book Antiqua"/>
          <w:sz w:val="24"/>
          <w:szCs w:val="24"/>
          <w:lang w:val="en-US"/>
        </w:rPr>
        <w:t xml:space="preserve">(Th) </w:t>
      </w:r>
      <w:r w:rsidR="00624AA2" w:rsidRPr="00CA7FA6">
        <w:rPr>
          <w:rFonts w:ascii="Book Antiqua" w:hAnsi="Book Antiqua"/>
          <w:sz w:val="24"/>
          <w:szCs w:val="24"/>
          <w:lang w:val="en-US"/>
        </w:rPr>
        <w:t>cell</w:t>
      </w:r>
      <w:r w:rsidRPr="00CA7FA6">
        <w:rPr>
          <w:rFonts w:ascii="Book Antiqua" w:hAnsi="Book Antiqua"/>
          <w:sz w:val="24"/>
          <w:szCs w:val="24"/>
          <w:lang w:val="en-US"/>
        </w:rPr>
        <w:t>-</w:t>
      </w:r>
      <w:r w:rsidR="0096033E" w:rsidRPr="00CA7FA6">
        <w:rPr>
          <w:rFonts w:ascii="Book Antiqua" w:hAnsi="Book Antiqua"/>
          <w:sz w:val="24"/>
          <w:szCs w:val="24"/>
          <w:lang w:val="en-US"/>
        </w:rPr>
        <w:t>induced</w:t>
      </w:r>
      <w:r w:rsidR="00624AA2" w:rsidRPr="00CA7FA6">
        <w:rPr>
          <w:rFonts w:ascii="Book Antiqua" w:hAnsi="Book Antiqua"/>
          <w:sz w:val="24"/>
          <w:szCs w:val="24"/>
          <w:lang w:val="en-US"/>
        </w:rPr>
        <w:t xml:space="preserve"> granuloma formation</w:t>
      </w:r>
      <w:r w:rsidRPr="00CA7FA6">
        <w:rPr>
          <w:rFonts w:ascii="Book Antiqua" w:hAnsi="Book Antiqua"/>
          <w:sz w:val="24"/>
          <w:szCs w:val="24"/>
          <w:lang w:val="en-US"/>
        </w:rPr>
        <w:t>,</w:t>
      </w:r>
      <w:r w:rsidR="00624AA2" w:rsidRPr="00CA7FA6">
        <w:rPr>
          <w:rFonts w:ascii="Book Antiqua" w:hAnsi="Book Antiqua"/>
          <w:sz w:val="24"/>
          <w:szCs w:val="24"/>
          <w:lang w:val="en-US"/>
        </w:rPr>
        <w:t xml:space="preserve"> which can later either resolve or progress to </w:t>
      </w:r>
      <w:r w:rsidR="00BB6673" w:rsidRPr="00CA7FA6">
        <w:rPr>
          <w:rFonts w:ascii="Book Antiqua" w:hAnsi="Book Antiqua"/>
          <w:sz w:val="24"/>
          <w:szCs w:val="24"/>
          <w:lang w:val="en-US"/>
        </w:rPr>
        <w:t>fibrosis</w:t>
      </w:r>
      <w:r w:rsidR="00BB6673" w:rsidRPr="00CA7FA6">
        <w:rPr>
          <w:rFonts w:ascii="Book Antiqua" w:hAnsi="Book Antiqua"/>
          <w:sz w:val="24"/>
          <w:szCs w:val="24"/>
          <w:vertAlign w:val="superscript"/>
          <w:lang w:val="en-US"/>
        </w:rPr>
        <w:t>[</w:t>
      </w:r>
      <w:r w:rsidR="00CD7618" w:rsidRPr="00CA7FA6">
        <w:rPr>
          <w:rFonts w:ascii="Book Antiqua" w:hAnsi="Book Antiqua"/>
          <w:sz w:val="24"/>
          <w:szCs w:val="24"/>
          <w:vertAlign w:val="superscript"/>
          <w:lang w:val="en-US"/>
        </w:rPr>
        <w:t>10</w:t>
      </w:r>
      <w:r w:rsidR="001D284C" w:rsidRPr="00CA7FA6">
        <w:rPr>
          <w:rFonts w:ascii="Book Antiqua" w:hAnsi="Book Antiqua"/>
          <w:sz w:val="24"/>
          <w:szCs w:val="24"/>
          <w:vertAlign w:val="superscript"/>
          <w:lang w:val="en-US"/>
        </w:rPr>
        <w:t>]</w:t>
      </w:r>
      <w:r w:rsidR="00624AA2" w:rsidRPr="00CA7FA6">
        <w:rPr>
          <w:rFonts w:ascii="Book Antiqua" w:hAnsi="Book Antiqua"/>
          <w:sz w:val="24"/>
          <w:szCs w:val="24"/>
          <w:lang w:val="en-US"/>
        </w:rPr>
        <w:t>.</w:t>
      </w:r>
      <w:r w:rsidR="002318D6" w:rsidRPr="00CA7FA6">
        <w:rPr>
          <w:rFonts w:ascii="Book Antiqua" w:hAnsi="Book Antiqua"/>
          <w:sz w:val="24"/>
          <w:szCs w:val="24"/>
          <w:lang w:val="en-US"/>
        </w:rPr>
        <w:t xml:space="preserve"> </w:t>
      </w:r>
      <w:r w:rsidRPr="00CA7FA6">
        <w:rPr>
          <w:rFonts w:ascii="Book Antiqua" w:hAnsi="Book Antiqua"/>
          <w:sz w:val="24"/>
          <w:szCs w:val="24"/>
          <w:lang w:val="en-US"/>
        </w:rPr>
        <w:t xml:space="preserve">Studies have begun to define the pathogenic processes of sarcoidosis. </w:t>
      </w:r>
      <w:r w:rsidR="002318D6" w:rsidRPr="00CA7FA6">
        <w:rPr>
          <w:rFonts w:ascii="Book Antiqua" w:hAnsi="Book Antiqua"/>
          <w:sz w:val="24"/>
          <w:szCs w:val="24"/>
          <w:lang w:val="en-US"/>
        </w:rPr>
        <w:t>Early in the course of the disease,</w:t>
      </w:r>
      <w:r w:rsidR="00CC25A9" w:rsidRPr="00CA7FA6">
        <w:rPr>
          <w:rFonts w:ascii="Book Antiqua" w:hAnsi="Book Antiqua"/>
          <w:sz w:val="24"/>
          <w:szCs w:val="24"/>
          <w:lang w:val="en-US"/>
        </w:rPr>
        <w:t xml:space="preserve"> exposure to </w:t>
      </w:r>
      <w:r w:rsidRPr="00CA7FA6">
        <w:rPr>
          <w:rFonts w:ascii="Book Antiqua" w:hAnsi="Book Antiqua"/>
          <w:sz w:val="24"/>
          <w:szCs w:val="24"/>
          <w:lang w:val="en-US"/>
        </w:rPr>
        <w:t xml:space="preserve">the culprit </w:t>
      </w:r>
      <w:r w:rsidR="00CC25A9" w:rsidRPr="00CA7FA6">
        <w:rPr>
          <w:rFonts w:ascii="Book Antiqua" w:hAnsi="Book Antiqua"/>
          <w:sz w:val="24"/>
          <w:szCs w:val="24"/>
          <w:lang w:val="en-US"/>
        </w:rPr>
        <w:t>antigen</w:t>
      </w:r>
      <w:r w:rsidR="002318D6" w:rsidRPr="00CA7FA6">
        <w:rPr>
          <w:rFonts w:ascii="Book Antiqua" w:hAnsi="Book Antiqua"/>
          <w:sz w:val="24"/>
          <w:szCs w:val="24"/>
          <w:lang w:val="en-US"/>
        </w:rPr>
        <w:t xml:space="preserve"> </w:t>
      </w:r>
      <w:r w:rsidR="00BD3231" w:rsidRPr="00CA7FA6">
        <w:rPr>
          <w:rFonts w:ascii="Book Antiqua" w:hAnsi="Book Antiqua"/>
          <w:sz w:val="24"/>
          <w:szCs w:val="24"/>
          <w:lang w:val="en-US"/>
        </w:rPr>
        <w:t>activates</w:t>
      </w:r>
      <w:r w:rsidR="00CC25A9" w:rsidRPr="00CA7FA6">
        <w:rPr>
          <w:rFonts w:ascii="Book Antiqua" w:hAnsi="Book Antiqua"/>
          <w:sz w:val="24"/>
          <w:szCs w:val="24"/>
          <w:lang w:val="en-US"/>
        </w:rPr>
        <w:t xml:space="preserve"> </w:t>
      </w:r>
      <w:r w:rsidR="002318D6" w:rsidRPr="00CA7FA6">
        <w:rPr>
          <w:rFonts w:ascii="Book Antiqua" w:hAnsi="Book Antiqua"/>
          <w:sz w:val="24"/>
          <w:szCs w:val="24"/>
          <w:lang w:val="en-US"/>
        </w:rPr>
        <w:t>phagocytes and CD4</w:t>
      </w:r>
      <w:r w:rsidRPr="00CA7FA6">
        <w:rPr>
          <w:rFonts w:ascii="Book Antiqua" w:hAnsi="Book Antiqua"/>
          <w:sz w:val="24"/>
          <w:szCs w:val="24"/>
          <w:lang w:val="en-US"/>
        </w:rPr>
        <w:t>-</w:t>
      </w:r>
      <w:r w:rsidR="002318D6" w:rsidRPr="00CA7FA6">
        <w:rPr>
          <w:rFonts w:ascii="Book Antiqua" w:hAnsi="Book Antiqua"/>
          <w:sz w:val="24"/>
          <w:szCs w:val="24"/>
          <w:lang w:val="en-US"/>
        </w:rPr>
        <w:t>positive T cells</w:t>
      </w:r>
      <w:r w:rsidRPr="00CA7FA6">
        <w:rPr>
          <w:rFonts w:ascii="Book Antiqua" w:hAnsi="Book Antiqua"/>
          <w:sz w:val="24"/>
          <w:szCs w:val="24"/>
          <w:lang w:val="en-US"/>
        </w:rPr>
        <w:t>,</w:t>
      </w:r>
      <w:r w:rsidR="002318D6" w:rsidRPr="00CA7FA6">
        <w:rPr>
          <w:rFonts w:ascii="Book Antiqua" w:hAnsi="Book Antiqua"/>
          <w:sz w:val="24"/>
          <w:szCs w:val="24"/>
          <w:lang w:val="en-US"/>
        </w:rPr>
        <w:t xml:space="preserve"> with a Th1 </w:t>
      </w:r>
      <w:r w:rsidR="0096033E" w:rsidRPr="00CA7FA6">
        <w:rPr>
          <w:rFonts w:ascii="Book Antiqua" w:hAnsi="Book Antiqua"/>
          <w:sz w:val="24"/>
          <w:szCs w:val="24"/>
          <w:lang w:val="en-US"/>
        </w:rPr>
        <w:t>profile</w:t>
      </w:r>
      <w:r w:rsidR="002318D6" w:rsidRPr="00CA7FA6">
        <w:rPr>
          <w:rFonts w:ascii="Book Antiqua" w:hAnsi="Book Antiqua"/>
          <w:sz w:val="24"/>
          <w:szCs w:val="24"/>
          <w:lang w:val="en-US"/>
        </w:rPr>
        <w:t xml:space="preserve"> secreting interleukin-2 and interferon-γ. Later on, the cytokine profile shift</w:t>
      </w:r>
      <w:r w:rsidRPr="00CA7FA6">
        <w:rPr>
          <w:rFonts w:ascii="Book Antiqua" w:hAnsi="Book Antiqua"/>
          <w:sz w:val="24"/>
          <w:szCs w:val="24"/>
          <w:lang w:val="en-US"/>
        </w:rPr>
        <w:t>s</w:t>
      </w:r>
      <w:r w:rsidR="002318D6" w:rsidRPr="00CA7FA6">
        <w:rPr>
          <w:rFonts w:ascii="Book Antiqua" w:hAnsi="Book Antiqua"/>
          <w:sz w:val="24"/>
          <w:szCs w:val="24"/>
          <w:lang w:val="en-US"/>
        </w:rPr>
        <w:t xml:space="preserve"> towards a Th2 cell response</w:t>
      </w:r>
      <w:r w:rsidRPr="00CA7FA6">
        <w:rPr>
          <w:rFonts w:ascii="Book Antiqua" w:hAnsi="Book Antiqua"/>
          <w:sz w:val="24"/>
          <w:szCs w:val="24"/>
          <w:lang w:val="en-US"/>
        </w:rPr>
        <w:t>,</w:t>
      </w:r>
      <w:r w:rsidR="002318D6" w:rsidRPr="00CA7FA6">
        <w:rPr>
          <w:rFonts w:ascii="Book Antiqua" w:hAnsi="Book Antiqua"/>
          <w:sz w:val="24"/>
          <w:szCs w:val="24"/>
          <w:lang w:val="en-US"/>
        </w:rPr>
        <w:t xml:space="preserve"> exerting an anti-inflammatory </w:t>
      </w:r>
      <w:r w:rsidR="00425BA5" w:rsidRPr="00CA7FA6">
        <w:rPr>
          <w:rFonts w:ascii="Book Antiqua" w:hAnsi="Book Antiqua"/>
          <w:sz w:val="24"/>
          <w:szCs w:val="24"/>
          <w:lang w:val="en-US"/>
        </w:rPr>
        <w:t>effect</w:t>
      </w:r>
      <w:r w:rsidR="002318D6" w:rsidRPr="00CA7FA6">
        <w:rPr>
          <w:rFonts w:ascii="Book Antiqua" w:hAnsi="Book Antiqua"/>
          <w:sz w:val="24"/>
          <w:szCs w:val="24"/>
          <w:lang w:val="en-US"/>
        </w:rPr>
        <w:t xml:space="preserve"> </w:t>
      </w:r>
      <w:r w:rsidRPr="00CA7FA6">
        <w:rPr>
          <w:rFonts w:ascii="Book Antiqua" w:hAnsi="Book Antiqua"/>
          <w:sz w:val="24"/>
          <w:szCs w:val="24"/>
          <w:lang w:val="en-US"/>
        </w:rPr>
        <w:t xml:space="preserve">and </w:t>
      </w:r>
      <w:r w:rsidR="002318D6" w:rsidRPr="00CA7FA6">
        <w:rPr>
          <w:rFonts w:ascii="Book Antiqua" w:hAnsi="Book Antiqua"/>
          <w:sz w:val="24"/>
          <w:szCs w:val="24"/>
          <w:lang w:val="en-US"/>
        </w:rPr>
        <w:t>creating scarring</w:t>
      </w:r>
      <w:r w:rsidR="00A17204"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{"citationID":"yJK3VZqs","properties":{"formattedCitation":"\\super [12\\uc0\\u8211{}14]\\nosupersub{}","plainCitation":"[12–14]","noteIndex":0},"citationItems":[{"id":43,"uris":["http://zotero.org/users/local/JKpbrids/items/JFKX8HX7"],"uri":["http://zotero.org/users/local/JKpbrids/items/JFKX8HX7"],"itemData":{"id":43,"type":"article-journal","container-title":"Heart","DOI":"10.1136/hrt.2005.080481","ISSN":"1355-6037","issue":"2","journalAbbreviation":"Heart","note":"PMID: 16415205\nPMCID: PMC1860791","page":"282-288","source":"PubMed Central","title":"Cardiac sarcoidosis","volume":"92","author":[{"family":"Doughan","given":"Abdul R"},{"family":"Williams","given":"Byron R"}],"issued":{"date-parts":[["2006",2]]}},"label":"page"},{"id":53,"uris":["http://zotero.org/users/local/JKpbrids/items/URPQVM9S"],"uri":["http://zotero.org/users/local/JKpbrids/items/URPQVM9S"],"itemData":{"id":53,"type":"article-journal","abstract":"Sarcoidosis is a multisystem granulomatous disease of unknown etiology characterized by noncaseating granulomas in involved organs. Organs involved with sarcoidosis include lymph nodes, skin, lung, central nervous system, and eye. Only 40-50% of patients with cardiac sarcoidosis diagnosed at autopsy have the diagnosis made during their lifetime. Cardiac sarcoidosis can manifest itself as complete heart block, ventricular arrhythmias, congestive heart failure, pericardial effusion, pulmonary hypertension, and ventricular aneurysms. Diagnostic tests such as the electrocardiogram, two-dimensional echocardiography, cardiac magnetic resonance imaging, positron emission tomography scan, radionuclide scan, and endomyocardial biopsy can be helpful in the early detection of cardiac sarcoidosis. Considering the increased risk of sudden death, cardiac sarcoidosis is an indication for early treatment with corticosteroids or other immunosuppressive agents. Other treatments include placement of a pacemaker or implantable defibrillator to prevent sudden death. In refractory cases, cardiac transplantation should be considered.","container-title":"Archives of Medical Science : AMS","DOI":"10.5114/aoms.2011.24118","ISSN":"1734-1922","issue":"4","journalAbbreviation":"Arch Med Sci","note":"PMID: 22291785\nPMCID: PMC3258766","page":"546-554","source":"PubMed Central","title":"Cardiac sarcoidosis: a comprehensive review","title-short":"Cardiac sarcoidosis","volume":"7","author":[{"family":"Sekhri","given":"Vishal"},{"family":"Sanal","given":"Shireen"},{"family":"DeLorenzo","given":"Lawrence J."},{"family":"Aronow","given":"Wilbert S."},{"family":"Maguire","given":"George P."}],"issued":{"date-parts":[["2011",8]]}},"label":"page"},{"id":447,"uris":["http://zotero.org/users/local/JKpbrids/items/9N23JD9Z"],"uri":["http://zotero.org/users/local/JKpbrids/items/9N23JD9Z"],"itemData":{"id":447,"type":"article-journal","abstract":"Background—Catheter ablation (CA) of ventricular tachycardia (VT) in patients with cardiac sarcoidosis can be challenging because of the complex underlying substrate. We sought to determine the long-term outcome of CA of VT in patients with cardiac sarcoidosis.\nMethods and Results—We enrolled 31 patients (age, 55±10 years) with diagnosis of cardiac sarcoidosis based on Heart Rhythm Society criteria and VT who underwent CA. In 23 (74%) patients, preprocedure cardiac magnetic resonance imaging and positron emission tomographic (PET) evaluation were performed. Preprocedure magnetic resonance imaging was positive for late gadolinium enhancement in 21 of 23 (91%) patients, whereas abnormal 18-fluorodeoxyglucose uptake was found in 15 of 23 (65%) cases. In 14 of 15 patients with positive PET at baseline, PET was repeated after 6.1±3.7-month follow-up. After a median follow-up of 2.5 (range, 0–10.5) years, 1 (3%) patient died and 4 (13%) underwent heart transplant. Overall VT-free survival was 55% at 2-year follow-up. Among the 16 (52%) patients with VT recurrences, CA resulted in a significant reduction of VT burden, with 8 (50%) having only isolated (1–3) VT episodes and only 1 patient with recurrent VT storm. The presence of late gadolinium enhancement at magnetic resonance imaging, a positive PET at baseline, and lack of PET improvement over follow-up were associated with increased risk of recurrent VT.\nConclusions—In patients with cardiac sarcoidosis and VT, CA is effective in achieving long-term freedom from VT or improvement in VT burden in the majority of patients. The presence of late gadolinium enhancement at magnetic resonance imaging, a positive PET scan at baseline, or lack of improvement at repeat PET over follow-up predict worse arrhythmia-free survival. </w:instrText>
      </w:r>
      <w:r w:rsidR="004E5F4F" w:rsidRPr="00CA7FA6">
        <w:rPr>
          <w:rFonts w:ascii="Times New Roman" w:eastAsia="MS Mincho" w:hAnsi="Times New Roman" w:cs="Times New Roman"/>
          <w:sz w:val="24"/>
          <w:szCs w:val="24"/>
          <w:lang w:val="en-US"/>
        </w:rPr>
        <w:instrText> </w:instrText>
      </w:r>
      <w:r w:rsidR="004E5F4F" w:rsidRPr="00CA7FA6">
        <w:rPr>
          <w:rFonts w:ascii="Book Antiqua" w:hAnsi="Book Antiqua"/>
          <w:sz w:val="24"/>
          <w:szCs w:val="24"/>
          <w:lang w:val="en-US"/>
        </w:rPr>
        <w:instrText xml:space="preserve">(Circ Arrhythm Electrophysiol. 2016;9:e004333. DOI: 10.1161/CIRCEP.116.004333.)","container-title":"Circulation: Arrhythmia and Electrophysiology","DOI":"10.1161/CIRCEP.116.004333","ISSN":"1941-3149, 1941-3084","issue":"8","journalAbbreviation":"Circ Arrhythm Electrophysiol","language":"en","source":"DOI.org (Crossref)","title":"Long-Term Outcomes of Catheter Ablation of Ventricular Tachycardia in Patients With Cardiac Sarcoidosis","URL":"https://www.ahajournals.org/doi/10.1161/CIRCEP.116.004333","volume":"9","author":[{"family":"Muser","given":"Daniele"},{"family":"Santangeli","given":"Pasquale"},{"family":"Pathak","given":"Rajeev K."},{"family":"Castro","given":"Simon A."},{"family":"Liang","given":"Jackson J."},{"family":"Magnani","given":"Silvia"},{"family":"Hayashi","given":"Tatsuya"},{"family":"Garcia","given":"Fermin C."},{"family":"Hutchinson","given":"Mathew D."},{"family":"Supple","given":"Gregory E."},{"family":"Frankel","given":"David S."},{"family":"Riley","given":"Michael P."},{"family":"Lin","given":"David"},{"family":"Schaller","given":"Robert D."},{"family":"Desjardins","given":"Benoit"},{"family":"Dixit","given":"Sanjay"},{"family":"Callans","given":"David J."},{"family":"Zado","given":"Erica S."},{"family":"Marchlinski","given":"Francis E."}],"accessed":{"date-parts":[["2019",6,10]]},"issued":{"date-parts":[["2016",8]]}},"label":"page"}],"schema":"https://github.com/citation-style-language/schema/raw/master/csl-citation.json"} </w:instrText>
      </w:r>
      <w:r w:rsidR="00A17204"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[12–14]</w:t>
      </w:r>
      <w:r w:rsidR="00A17204" w:rsidRPr="00CA7FA6">
        <w:rPr>
          <w:rFonts w:ascii="Book Antiqua" w:hAnsi="Book Antiqua"/>
          <w:sz w:val="24"/>
          <w:szCs w:val="24"/>
          <w:lang w:val="en-US"/>
        </w:rPr>
        <w:fldChar w:fldCharType="end"/>
      </w:r>
      <w:r w:rsidR="0096033E" w:rsidRPr="00CA7FA6">
        <w:rPr>
          <w:rFonts w:ascii="Book Antiqua" w:hAnsi="Book Antiqua"/>
          <w:sz w:val="24"/>
          <w:szCs w:val="24"/>
          <w:lang w:val="en-US"/>
        </w:rPr>
        <w:t>.</w:t>
      </w:r>
    </w:p>
    <w:p w14:paraId="7917B873" w14:textId="2F6F4CB3" w:rsidR="00E85C77" w:rsidRPr="00CA7FA6" w:rsidRDefault="002E763D" w:rsidP="006F413B">
      <w:pPr>
        <w:snapToGrid w:val="0"/>
        <w:spacing w:after="0"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Three successive histological stages lead to CS</w:t>
      </w:r>
      <w:r w:rsidR="00223919" w:rsidRPr="00CA7FA6">
        <w:rPr>
          <w:rFonts w:ascii="Book Antiqua" w:hAnsi="Book Antiqua"/>
          <w:sz w:val="24"/>
          <w:szCs w:val="24"/>
          <w:lang w:val="en-US"/>
        </w:rPr>
        <w:t xml:space="preserve"> - </w:t>
      </w:r>
      <w:r w:rsidRPr="00CA7FA6">
        <w:rPr>
          <w:rFonts w:ascii="Book Antiqua" w:hAnsi="Book Antiqua"/>
          <w:sz w:val="24"/>
          <w:szCs w:val="24"/>
          <w:lang w:val="en-US"/>
        </w:rPr>
        <w:t>edema, granulomatous infiltration, and fibrosis</w:t>
      </w:r>
      <w:r w:rsidR="00352E75" w:rsidRPr="00CA7FA6">
        <w:rPr>
          <w:rFonts w:ascii="Book Antiqua" w:hAnsi="Book Antiqua"/>
          <w:sz w:val="24"/>
          <w:szCs w:val="24"/>
          <w:lang w:val="en-US"/>
        </w:rPr>
        <w:t>, the latter of which</w:t>
      </w:r>
      <w:r w:rsidRPr="00CA7FA6">
        <w:rPr>
          <w:rFonts w:ascii="Book Antiqua" w:hAnsi="Book Antiqua"/>
          <w:sz w:val="24"/>
          <w:szCs w:val="24"/>
          <w:lang w:val="en-US"/>
        </w:rPr>
        <w:t xml:space="preserve"> </w:t>
      </w:r>
      <w:r w:rsidR="00352E75" w:rsidRPr="00CA7FA6">
        <w:rPr>
          <w:rFonts w:ascii="Book Antiqua" w:hAnsi="Book Antiqua"/>
          <w:sz w:val="24"/>
          <w:szCs w:val="24"/>
          <w:lang w:val="en-US"/>
        </w:rPr>
        <w:t>is responsible for the characteristic</w:t>
      </w:r>
      <w:r w:rsidRPr="00CA7FA6">
        <w:rPr>
          <w:rFonts w:ascii="Book Antiqua" w:hAnsi="Book Antiqua"/>
          <w:sz w:val="24"/>
          <w:szCs w:val="24"/>
          <w:lang w:val="en-US"/>
        </w:rPr>
        <w:t xml:space="preserve"> post-inflammatory scarring</w:t>
      </w:r>
      <w:r w:rsidR="003F1A59"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{"citationID":"74RZwVNI","properties":{"formattedCitation":"\\super [15]\\nosupersub{}","plainCitation":"[15]","noteIndex":0},"citationItems":[{"id":68,"uris":["http://zotero.org/users/local/JKpbrids/items/G783C4JH"],"uri":["http://zotero.org/users/local/JKpbrids/items/G783C4JH"],"itemData":{"id":68,"type":"article-journal","container-title":"Progress in Cardiovascular Diseases","DOI":"10.1016/j.pcad.2009.11.010","ISSN":"0033-0620, 1873-1740","issue":"4","journalAbbreviation":"Progress in Cardiovascular Diseases","language":"English","note":"PMID: 20109603","page":"336-346","source":"www.onlinepcd.com","title":"Diagnosis and Management of Cardiac Sarcoidosis","volume":"52","author":[{"family":"Dubrey","given":"Simon W."},{"family":"Falk","given":"Rodney H."}],"issued":{"date-parts":[["2010",1,1]]}}}],"schema":"https://github.com/citation-style-language/schema/raw/master/csl-citation.json"} </w:instrText>
      </w:r>
      <w:r w:rsidR="003F1A59"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[15]</w:t>
      </w:r>
      <w:r w:rsidR="003F1A59" w:rsidRPr="00CA7FA6">
        <w:rPr>
          <w:rFonts w:ascii="Book Antiqua" w:hAnsi="Book Antiqua"/>
          <w:sz w:val="24"/>
          <w:szCs w:val="24"/>
          <w:lang w:val="en-US"/>
        </w:rPr>
        <w:fldChar w:fldCharType="end"/>
      </w:r>
      <w:r w:rsidR="00BD3231" w:rsidRPr="00CA7FA6">
        <w:rPr>
          <w:rFonts w:ascii="Book Antiqua" w:hAnsi="Book Antiqua"/>
          <w:sz w:val="24"/>
          <w:szCs w:val="24"/>
          <w:lang w:val="en-US"/>
        </w:rPr>
        <w:t>.</w:t>
      </w:r>
      <w:r w:rsidRPr="00CA7FA6">
        <w:rPr>
          <w:rFonts w:ascii="Book Antiqua" w:hAnsi="Book Antiqua"/>
          <w:sz w:val="24"/>
          <w:szCs w:val="24"/>
          <w:lang w:val="en-US"/>
        </w:rPr>
        <w:t xml:space="preserve"> These scaring zones can </w:t>
      </w:r>
      <w:r w:rsidR="00BD3231" w:rsidRPr="00CA7FA6">
        <w:rPr>
          <w:rFonts w:ascii="Book Antiqua" w:hAnsi="Book Antiqua"/>
          <w:sz w:val="24"/>
          <w:szCs w:val="24"/>
          <w:lang w:val="en-US"/>
        </w:rPr>
        <w:t>involve</w:t>
      </w:r>
      <w:r w:rsidRPr="00CA7FA6">
        <w:rPr>
          <w:rFonts w:ascii="Book Antiqua" w:hAnsi="Book Antiqua"/>
          <w:sz w:val="24"/>
          <w:szCs w:val="24"/>
          <w:lang w:val="en-US"/>
        </w:rPr>
        <w:t xml:space="preserve"> any portion of the heart </w:t>
      </w:r>
      <w:r w:rsidR="00BD3231" w:rsidRPr="00CA7FA6">
        <w:rPr>
          <w:rFonts w:ascii="Book Antiqua" w:hAnsi="Book Antiqua"/>
          <w:sz w:val="24"/>
          <w:szCs w:val="24"/>
          <w:lang w:val="en-US"/>
        </w:rPr>
        <w:t>(</w:t>
      </w:r>
      <w:r w:rsidRPr="00CA7FA6">
        <w:rPr>
          <w:rFonts w:ascii="Book Antiqua" w:hAnsi="Book Antiqua"/>
          <w:sz w:val="24"/>
          <w:szCs w:val="24"/>
          <w:lang w:val="en-US"/>
        </w:rPr>
        <w:t>the pericardium,</w:t>
      </w:r>
      <w:r w:rsidR="00BD3231" w:rsidRPr="00CA7FA6">
        <w:rPr>
          <w:rFonts w:ascii="Book Antiqua" w:hAnsi="Book Antiqua"/>
          <w:sz w:val="24"/>
          <w:szCs w:val="24"/>
          <w:lang w:val="en-US"/>
        </w:rPr>
        <w:t xml:space="preserve"> the</w:t>
      </w:r>
      <w:r w:rsidRPr="00CA7FA6">
        <w:rPr>
          <w:rFonts w:ascii="Book Antiqua" w:hAnsi="Book Antiqua"/>
          <w:sz w:val="24"/>
          <w:szCs w:val="24"/>
          <w:lang w:val="en-US"/>
        </w:rPr>
        <w:t xml:space="preserve"> myocardium</w:t>
      </w:r>
      <w:r w:rsidR="00352E75" w:rsidRPr="00CA7FA6">
        <w:rPr>
          <w:rFonts w:ascii="Book Antiqua" w:hAnsi="Book Antiqua"/>
          <w:sz w:val="24"/>
          <w:szCs w:val="24"/>
          <w:lang w:val="en-US"/>
        </w:rPr>
        <w:t>,</w:t>
      </w:r>
      <w:r w:rsidRPr="00CA7FA6">
        <w:rPr>
          <w:rFonts w:ascii="Book Antiqua" w:hAnsi="Book Antiqua"/>
          <w:sz w:val="24"/>
          <w:szCs w:val="24"/>
          <w:lang w:val="en-US"/>
        </w:rPr>
        <w:t xml:space="preserve"> and the endocardium</w:t>
      </w:r>
      <w:r w:rsidR="00BD3231" w:rsidRPr="00CA7FA6">
        <w:rPr>
          <w:rFonts w:ascii="Book Antiqua" w:hAnsi="Book Antiqua"/>
          <w:sz w:val="24"/>
          <w:szCs w:val="24"/>
          <w:lang w:val="en-US"/>
        </w:rPr>
        <w:t>)</w:t>
      </w:r>
      <w:r w:rsidR="00352E75" w:rsidRPr="00CA7FA6">
        <w:rPr>
          <w:rFonts w:ascii="Book Antiqua" w:hAnsi="Book Antiqua"/>
          <w:sz w:val="24"/>
          <w:szCs w:val="24"/>
          <w:lang w:val="en-US"/>
        </w:rPr>
        <w:t>,</w:t>
      </w:r>
      <w:r w:rsidRPr="00CA7FA6">
        <w:rPr>
          <w:rFonts w:ascii="Book Antiqua" w:hAnsi="Book Antiqua"/>
          <w:sz w:val="24"/>
          <w:szCs w:val="24"/>
          <w:lang w:val="en-US"/>
        </w:rPr>
        <w:t xml:space="preserve"> with the myocardium b</w:t>
      </w:r>
      <w:r w:rsidR="00BD3231" w:rsidRPr="00CA7FA6">
        <w:rPr>
          <w:rFonts w:ascii="Book Antiqua" w:hAnsi="Book Antiqua"/>
          <w:sz w:val="24"/>
          <w:szCs w:val="24"/>
          <w:lang w:val="en-US"/>
        </w:rPr>
        <w:t xml:space="preserve">eing the most </w:t>
      </w:r>
      <w:r w:rsidR="00352E75" w:rsidRPr="00CA7FA6">
        <w:rPr>
          <w:rFonts w:ascii="Book Antiqua" w:hAnsi="Book Antiqua"/>
          <w:sz w:val="24"/>
          <w:szCs w:val="24"/>
          <w:lang w:val="en-US"/>
        </w:rPr>
        <w:t xml:space="preserve">frequently </w:t>
      </w:r>
      <w:r w:rsidR="00BD3231" w:rsidRPr="00CA7FA6">
        <w:rPr>
          <w:rFonts w:ascii="Book Antiqua" w:hAnsi="Book Antiqua"/>
          <w:sz w:val="24"/>
          <w:szCs w:val="24"/>
          <w:lang w:val="en-US"/>
        </w:rPr>
        <w:t>affected</w:t>
      </w:r>
      <w:r w:rsidR="00352E75" w:rsidRPr="00CA7FA6">
        <w:rPr>
          <w:rFonts w:ascii="Book Antiqua" w:hAnsi="Book Antiqua"/>
          <w:sz w:val="24"/>
          <w:szCs w:val="24"/>
          <w:lang w:val="en-US"/>
        </w:rPr>
        <w:t xml:space="preserve"> by far</w:t>
      </w:r>
      <w:r w:rsidR="00BD3231" w:rsidRPr="00CA7FA6">
        <w:rPr>
          <w:rFonts w:ascii="Book Antiqua" w:hAnsi="Book Antiqua"/>
          <w:sz w:val="24"/>
          <w:szCs w:val="24"/>
          <w:lang w:val="en-US"/>
        </w:rPr>
        <w:t>.</w:t>
      </w:r>
      <w:r w:rsidRPr="00CA7FA6">
        <w:rPr>
          <w:rFonts w:ascii="Book Antiqua" w:hAnsi="Book Antiqua"/>
          <w:sz w:val="24"/>
          <w:szCs w:val="24"/>
          <w:lang w:val="en-US"/>
        </w:rPr>
        <w:t xml:space="preserve"> </w:t>
      </w:r>
      <w:r w:rsidR="00BD3231" w:rsidRPr="00CA7FA6">
        <w:rPr>
          <w:rFonts w:ascii="Book Antiqua" w:hAnsi="Book Antiqua"/>
          <w:sz w:val="24"/>
          <w:szCs w:val="24"/>
          <w:lang w:val="en-US"/>
        </w:rPr>
        <w:t>T</w:t>
      </w:r>
      <w:r w:rsidRPr="00CA7FA6">
        <w:rPr>
          <w:rFonts w:ascii="Book Antiqua" w:hAnsi="Book Antiqua"/>
          <w:sz w:val="24"/>
          <w:szCs w:val="24"/>
          <w:lang w:val="en-US"/>
        </w:rPr>
        <w:t xml:space="preserve">he left ventricular free wall </w:t>
      </w:r>
      <w:r w:rsidR="00BD3231" w:rsidRPr="00CA7FA6">
        <w:rPr>
          <w:rFonts w:ascii="Book Antiqua" w:hAnsi="Book Antiqua"/>
          <w:sz w:val="24"/>
          <w:szCs w:val="24"/>
          <w:lang w:val="en-US"/>
        </w:rPr>
        <w:t>is</w:t>
      </w:r>
      <w:r w:rsidRPr="00CA7FA6">
        <w:rPr>
          <w:rFonts w:ascii="Book Antiqua" w:hAnsi="Book Antiqua"/>
          <w:sz w:val="24"/>
          <w:szCs w:val="24"/>
          <w:lang w:val="en-US"/>
        </w:rPr>
        <w:t xml:space="preserve"> the predominant site of involvement</w:t>
      </w:r>
      <w:r w:rsidR="00352E75" w:rsidRPr="00CA7FA6">
        <w:rPr>
          <w:rFonts w:ascii="Book Antiqua" w:hAnsi="Book Antiqua"/>
          <w:sz w:val="24"/>
          <w:szCs w:val="24"/>
          <w:lang w:val="en-US"/>
        </w:rPr>
        <w:t>,</w:t>
      </w:r>
      <w:r w:rsidRPr="00CA7FA6">
        <w:rPr>
          <w:rFonts w:ascii="Book Antiqua" w:hAnsi="Book Antiqua"/>
          <w:sz w:val="24"/>
          <w:szCs w:val="24"/>
          <w:lang w:val="en-US"/>
        </w:rPr>
        <w:t xml:space="preserve"> followed by the basal </w:t>
      </w:r>
      <w:r w:rsidR="003D6B51" w:rsidRPr="00CA7FA6">
        <w:rPr>
          <w:rFonts w:ascii="Book Antiqua" w:hAnsi="Book Antiqua"/>
          <w:sz w:val="24"/>
          <w:szCs w:val="24"/>
          <w:lang w:val="en-US"/>
        </w:rPr>
        <w:t>part</w:t>
      </w:r>
      <w:r w:rsidRPr="00CA7FA6">
        <w:rPr>
          <w:rFonts w:ascii="Book Antiqua" w:hAnsi="Book Antiqua"/>
          <w:sz w:val="24"/>
          <w:szCs w:val="24"/>
          <w:lang w:val="en-US"/>
        </w:rPr>
        <w:t xml:space="preserve"> of the ventricular septum and the right ventricular free wall</w:t>
      </w:r>
      <w:r w:rsidR="006A7066"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{"citationID":"QiVswUDJ","properties":{"formattedCitation":"\\super [3,16]\\nosupersub{}","plainCitation":"[3,16]","noteIndex":0},"citationItems":[{"id":41,"uris":["http://zotero.org/users/local/JKpbrids/items/B9JC9Y95"],"uri":["http://zotero.org/users/local/JKpbrids/items/B9JC9Y95"],"itemData":{"id":41,"type":"article-journal","abstract":"&lt;h2&gt;Abstract&lt;/h2&gt;&lt;p&gt;Certain clinical and morphologic observations are described in 35 necropsy patients with cardiac sarcoidosis (group IA and IB), and similar observations are summarized in 78 previously described necropsy patients with cardiac sarcoidosis (group IIA and IIB). All patients had non-necrotic (\"hard\") granulomas in lymph nodes and either sarcoid granulomas in the heart (108 patients) or transmural myocardial scarring (five patients) unassociated with coronary arterial narrowing, i.e., healed granulomas. The 113 patients (groups I and II) whose data are analyzed also were divided into those in whom cardiac dysfunction clearly was the result of sarcoid granulomatous infiltration of the heart (89 patients) (groups IA and IIA), and those in whom cardiac dysfunction, if present, was clearly not the result of sarcoid involvement of the heart (24 patients) (groups IB and IIB).&lt;/p&gt;&lt;p&gt;Analysis of the 89 patients in groups IA and IIA disclosed that death was &lt;i&gt;sudden&lt;/i&gt; (arrhythmia) in 60 (67 per cent), secondary to progressive &lt;i&gt;congestive cardiac failure&lt;/i&gt; in 20 (23 per cent), from &lt;i&gt;recurring pericardial effusion&lt;/i&gt; in three (3 per cent) and from other or unknown causes in six (7 per cent). Sudden death was the initial manifestation of sarcoidosis in 10 (17 per cent) of the 60 patients who died suddenly. Other than premature ventricular beats, &lt;i&gt;ventricular tachycardia&lt;/i&gt; was the most common arrhythmia (17 patients), and &lt;i&gt;complete heart block&lt;/i&gt; was the most common conduction disturbance (25 patients). &lt;i&gt;Complete bundle branch block&lt;/i&gt; occurred in 21 patients. &lt;i&gt;Ventricular aneurysm&lt;/i&gt; (eight patients) and &lt;i&gt;papillary muscle dysfunction&lt;/i&gt; (possibly 16 patients) were other cardiac disturbances observed.&lt;/p&gt;&lt;p&gt;Although &lt;i&gt;corticosteroid therapy&lt;/i&gt; tends to cause fibrous replacement of myocardial sarcoid granulomas, a possible consequence of this medication is the development of ventricular aneurysm.&lt;/p&gt;&lt;p&gt;Most patients with cardiac sarcoidosis causing dysfunction (groups IA and IIA) presented initially with manifestations related to the heart. Furthermore, most patients with cardiac sarcoidosis have little or no clinical evidence of dysfunction of an organ system other than the heart. Usually the course in patients with extensive cardiac sarcoidosis is not prolonged.&lt;/p&gt;","container-title":"The American Journal of Medicine","DOI":"10.1016/0002-9343(77)90121-8","ISSN":"0002-9343, 1555-7162","issue":"1","journalAbbreviation":"The American Journal of Medicine","language":"English","page":"86-108","source":"www.amjmed.com","title":"Sarcoidosis of the heart: A clinicopathologic study of 35 necropsy patients (group I) and review of 78 previously described necropsy patients (group II)","title-short":"Sarcoidosis of the heart","volume":"63","author":[{"family":"Roberts","given":"William C."},{"family":"McAllister","given":"Hugh A."},{"family":"Ferrans","given":"Victor J."}],"issued":{"date-parts":[["1977",7,1]]}},"label":"page"},{"id":132,"uris":["http://zotero.org/users/local/JKpbrids/items/BULRAV7I"],"uri":["http://zotero.org/users/local/JKpbrids/items/BULRAV7I"],"itemData":{"id":132,"type":"article-journal","abstract":"Objective: Cardiac involvement in sarcoidosis can present in various ways, with atrioventricular (AV) block and ventricular arrhythmias being the most common signs. Because of initial non-specific findings, diagnosis can be a challenge. Very few data can support treatment decisions as cardiac manifestations of this systemic disorder are rare.\nMethods and results: We reviewed current guidelines, cohort studies, and expert opinions concerning diagnosis and treatment of cardiac sarcoidosis.\nConclusions: Longitudinal follow-up studies are necessary to improve the diagnostic process and risk stratification of cardiac sarcoidosis. The optimal dose of steroids, indications for internal cardioverter-defibrillator (ICD), and technique and optimal timing of ablation are still under debate.","container-title":"Acta Cardiologica","DOI":"10.1080/00015385.2017.1325633","ISSN":"0001-5385, 0373-7934","issue":"1","language":"en","page":"1-6","source":"Crossref","title":"Cardiac sarcoidosis: a diagnostic and therapeutic challenge","title-short":"Cardiac sarcoidosis","volume":"73","author":[{"family":"Timmers","given":"Marijke"},{"family":"Claeys","given":"Marc J."},{"family":"Vanhauwaert","given":"Bert"},{"family":"Rivero-Ayerza","given":"Maximo"},{"family":"De Hondt","given":"Geert"}],"issued":{"date-parts":[["2018",1,2]]}},"label":"page"}],"schema":"https://github.com/citation-style-language/schema/raw/master/csl-citation.json"} </w:instrText>
      </w:r>
      <w:r w:rsidR="006A7066"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[3,16]</w:t>
      </w:r>
      <w:r w:rsidR="006A7066" w:rsidRPr="00CA7FA6">
        <w:rPr>
          <w:rFonts w:ascii="Book Antiqua" w:hAnsi="Book Antiqua"/>
          <w:sz w:val="24"/>
          <w:szCs w:val="24"/>
          <w:lang w:val="en-US"/>
        </w:rPr>
        <w:fldChar w:fldCharType="end"/>
      </w:r>
      <w:r w:rsidR="00BD3231" w:rsidRPr="00CA7FA6">
        <w:rPr>
          <w:rFonts w:ascii="Book Antiqua" w:hAnsi="Book Antiqua"/>
          <w:sz w:val="24"/>
          <w:szCs w:val="24"/>
          <w:lang w:val="en-US"/>
        </w:rPr>
        <w:t>.</w:t>
      </w:r>
      <w:r w:rsidR="006F413B" w:rsidRPr="00CA7FA6">
        <w:rPr>
          <w:rFonts w:ascii="Book Antiqua" w:hAnsi="Book Antiqua"/>
          <w:sz w:val="24"/>
          <w:szCs w:val="24"/>
          <w:vertAlign w:val="superscript"/>
          <w:lang w:val="en-US"/>
        </w:rPr>
        <w:t xml:space="preserve"> </w:t>
      </w:r>
      <w:r w:rsidR="00352E75" w:rsidRPr="00CA7FA6">
        <w:rPr>
          <w:rFonts w:ascii="Book Antiqua" w:hAnsi="Book Antiqua"/>
          <w:sz w:val="24"/>
          <w:szCs w:val="24"/>
          <w:lang w:val="en-US"/>
        </w:rPr>
        <w:t>From a histological standpoint, t</w:t>
      </w:r>
      <w:r w:rsidR="00E85C77" w:rsidRPr="00CA7FA6">
        <w:rPr>
          <w:rFonts w:ascii="Book Antiqua" w:hAnsi="Book Antiqua"/>
          <w:sz w:val="24"/>
          <w:szCs w:val="24"/>
          <w:lang w:val="en-US"/>
        </w:rPr>
        <w:t>he typical granulomas characterizing sarcoidosis are noncaseating and consist of aggre</w:t>
      </w:r>
      <w:r w:rsidR="003D6B51" w:rsidRPr="00CA7FA6">
        <w:rPr>
          <w:rFonts w:ascii="Book Antiqua" w:hAnsi="Book Antiqua"/>
          <w:sz w:val="24"/>
          <w:szCs w:val="24"/>
          <w:lang w:val="en-US"/>
        </w:rPr>
        <w:t>gates of epithelioid histiocytes</w:t>
      </w:r>
      <w:r w:rsidR="00352E75" w:rsidRPr="00CA7FA6">
        <w:rPr>
          <w:rFonts w:ascii="Book Antiqua" w:hAnsi="Book Antiqua"/>
          <w:sz w:val="24"/>
          <w:szCs w:val="24"/>
          <w:lang w:val="en-US"/>
        </w:rPr>
        <w:t>,</w:t>
      </w:r>
      <w:r w:rsidR="00E85C77" w:rsidRPr="00CA7FA6">
        <w:rPr>
          <w:rFonts w:ascii="Book Antiqua" w:hAnsi="Book Antiqua"/>
          <w:sz w:val="24"/>
          <w:szCs w:val="24"/>
          <w:lang w:val="en-US"/>
        </w:rPr>
        <w:t xml:space="preserve"> with minimal inflammation and large multinucleated giant cells. </w:t>
      </w:r>
      <w:r w:rsidR="00A77715" w:rsidRPr="00CA7FA6">
        <w:rPr>
          <w:rFonts w:ascii="Book Antiqua" w:hAnsi="Book Antiqua"/>
          <w:sz w:val="24"/>
          <w:szCs w:val="24"/>
          <w:lang w:val="en-US"/>
        </w:rPr>
        <w:t>Advanced cases</w:t>
      </w:r>
      <w:r w:rsidR="00352E75" w:rsidRPr="00CA7FA6">
        <w:rPr>
          <w:rFonts w:ascii="Book Antiqua" w:hAnsi="Book Antiqua"/>
          <w:sz w:val="24"/>
          <w:szCs w:val="24"/>
          <w:lang w:val="en-US"/>
        </w:rPr>
        <w:t>, however,</w:t>
      </w:r>
      <w:r w:rsidR="00A77715" w:rsidRPr="00CA7FA6">
        <w:rPr>
          <w:rFonts w:ascii="Book Antiqua" w:hAnsi="Book Antiqua"/>
          <w:sz w:val="24"/>
          <w:szCs w:val="24"/>
          <w:lang w:val="en-US"/>
        </w:rPr>
        <w:t xml:space="preserve"> develop a fibrotic reaction</w:t>
      </w:r>
      <w:r w:rsidR="00352E75" w:rsidRPr="00CA7FA6">
        <w:rPr>
          <w:rFonts w:ascii="Book Antiqua" w:hAnsi="Book Antiqua"/>
          <w:sz w:val="24"/>
          <w:szCs w:val="24"/>
          <w:lang w:val="en-US"/>
        </w:rPr>
        <w:t>,</w:t>
      </w:r>
      <w:r w:rsidR="00A77715" w:rsidRPr="00CA7FA6">
        <w:rPr>
          <w:rFonts w:ascii="Book Antiqua" w:hAnsi="Book Antiqua"/>
          <w:sz w:val="24"/>
          <w:szCs w:val="24"/>
          <w:lang w:val="en-US"/>
        </w:rPr>
        <w:t xml:space="preserve"> causing permanent tissue damage.</w:t>
      </w:r>
    </w:p>
    <w:p w14:paraId="56CD4A38" w14:textId="7B0AE0B4" w:rsidR="0096033E" w:rsidRPr="00CA7FA6" w:rsidRDefault="0096033E" w:rsidP="006F413B">
      <w:pPr>
        <w:snapToGrid w:val="0"/>
        <w:spacing w:after="0"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Genetic factors have also been implicated in CS</w:t>
      </w:r>
      <w:r w:rsidR="00352E75" w:rsidRPr="00CA7FA6">
        <w:rPr>
          <w:rFonts w:ascii="Book Antiqua" w:hAnsi="Book Antiqua"/>
          <w:sz w:val="24"/>
          <w:szCs w:val="24"/>
          <w:lang w:val="en-US"/>
        </w:rPr>
        <w:t>,</w:t>
      </w:r>
      <w:r w:rsidRPr="00CA7FA6">
        <w:rPr>
          <w:rFonts w:ascii="Book Antiqua" w:hAnsi="Book Antiqua"/>
          <w:sz w:val="24"/>
          <w:szCs w:val="24"/>
          <w:vertAlign w:val="superscript"/>
          <w:lang w:val="en-US"/>
        </w:rPr>
        <w:t xml:space="preserve"> </w:t>
      </w:r>
      <w:r w:rsidRPr="00CA7FA6">
        <w:rPr>
          <w:rFonts w:ascii="Book Antiqua" w:hAnsi="Book Antiqua"/>
          <w:sz w:val="24"/>
          <w:szCs w:val="24"/>
          <w:lang w:val="en-US"/>
        </w:rPr>
        <w:t xml:space="preserve">with monozygotic twins </w:t>
      </w:r>
      <w:r w:rsidR="00352E75" w:rsidRPr="00CA7FA6">
        <w:rPr>
          <w:rFonts w:ascii="Book Antiqua" w:hAnsi="Book Antiqua"/>
          <w:sz w:val="24"/>
          <w:szCs w:val="24"/>
          <w:lang w:val="en-US"/>
        </w:rPr>
        <w:t xml:space="preserve">being </w:t>
      </w:r>
      <w:r w:rsidRPr="00CA7FA6">
        <w:rPr>
          <w:rFonts w:ascii="Book Antiqua" w:hAnsi="Book Antiqua"/>
          <w:sz w:val="24"/>
          <w:szCs w:val="24"/>
          <w:lang w:val="en-US"/>
        </w:rPr>
        <w:t xml:space="preserve">more likely to develop the disease. A Case Controlled Etiologic Sarcoidosis Study </w:t>
      </w:r>
      <w:r w:rsidR="00AE3A32" w:rsidRPr="00CA7FA6">
        <w:rPr>
          <w:rFonts w:ascii="Book Antiqua" w:hAnsi="Book Antiqua"/>
          <w:sz w:val="24"/>
          <w:szCs w:val="24"/>
          <w:lang w:val="en-US"/>
        </w:rPr>
        <w:t xml:space="preserve">also </w:t>
      </w:r>
      <w:r w:rsidRPr="00CA7FA6">
        <w:rPr>
          <w:rFonts w:ascii="Book Antiqua" w:hAnsi="Book Antiqua"/>
          <w:sz w:val="24"/>
          <w:szCs w:val="24"/>
          <w:lang w:val="en-US"/>
        </w:rPr>
        <w:t>concluded that first</w:t>
      </w:r>
      <w:r w:rsidR="002E40A8" w:rsidRPr="00CA7FA6">
        <w:rPr>
          <w:rFonts w:ascii="Book Antiqua" w:hAnsi="Book Antiqua"/>
          <w:sz w:val="24"/>
          <w:szCs w:val="24"/>
          <w:lang w:val="en-US"/>
        </w:rPr>
        <w:t>-</w:t>
      </w:r>
      <w:r w:rsidRPr="00CA7FA6">
        <w:rPr>
          <w:rFonts w:ascii="Book Antiqua" w:hAnsi="Book Antiqua"/>
          <w:sz w:val="24"/>
          <w:szCs w:val="24"/>
          <w:lang w:val="en-US"/>
        </w:rPr>
        <w:t xml:space="preserve">degree relatives with sarcoidosis had a </w:t>
      </w:r>
      <w:r w:rsidR="002E40A8" w:rsidRPr="00CA7FA6">
        <w:rPr>
          <w:rFonts w:ascii="Book Antiqua" w:hAnsi="Book Antiqua"/>
          <w:sz w:val="24"/>
          <w:szCs w:val="24"/>
          <w:lang w:val="en-US"/>
        </w:rPr>
        <w:t xml:space="preserve">5 </w:t>
      </w:r>
      <w:r w:rsidRPr="00CA7FA6">
        <w:rPr>
          <w:rFonts w:ascii="Book Antiqua" w:hAnsi="Book Antiqua"/>
          <w:sz w:val="24"/>
          <w:szCs w:val="24"/>
          <w:lang w:val="en-US"/>
        </w:rPr>
        <w:t>times higher relative risk of developing the disease than control groups</w:t>
      </w:r>
      <w:r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{"citationID":"LULxGbye","properties":{"formattedCitation":"\\super [17]\\nosupersub{}","plainCitation":"[17]","noteIndex":0},"citationItems":[{"id":65,"uris":["http://zotero.org/users/local/JKpbrids/items/SHPD89QE"],"uri":["http://zotero.org/users/local/JKpbrids/items/SHPD89QE"],"itemData":{"id":65,"type":"article-journal","abstract":"Sarcoidosis may be affected by sex, race, and age. A Case Control  Etiologic Study of Sarcoidosis (ACCESS) enrolled 736 patients with  sarcoidosis within 6 mo of diagnosis from 10 clinical centers in the  United States. Using the ACCESS sarcoidosis assessment system,  we determined organ involvement for the whole group and for  subgroups differentiated by sex, race, and age (less than 40 yr or  40 yr and older). The study population was heterogeneous in  terms of race (53% white, 44% black), sex (64% female, 36%  male), and age (46%  &lt;  40 yr old, 54%  </w:instrText>
      </w:r>
      <w:r w:rsidR="004E5F4F" w:rsidRPr="00CA7FA6">
        <w:rPr>
          <w:rFonts w:ascii="Cambria Math" w:hAnsi="Cambria Math" w:cs="Cambria Math"/>
          <w:sz w:val="24"/>
          <w:szCs w:val="24"/>
          <w:lang w:val="en-US"/>
        </w:rPr>
        <w:instrText>⩾</w:instrText>
      </w:r>
      <w:r w:rsidR="004E5F4F" w:rsidRPr="00CA7FA6">
        <w:rPr>
          <w:rFonts w:ascii="Book Antiqua" w:hAnsi="Book Antiqua"/>
          <w:sz w:val="24"/>
          <w:szCs w:val="24"/>
          <w:lang w:val="en-US"/>
        </w:rPr>
        <w:instrText xml:space="preserve">  40 yr old). Women were  more likely to have eye and neurologic involvement ( χ2  =  4.74,  p  &lt;  0.05 and  χ2  =  4.60, p  &lt;  0.05 respectively), have erythema nodosum ( χ2  =  7.28, p  &lt;  0.01), and to be age 40 yr or over ( χ2  =   6.07, p  &lt;  0.02) whereas men were more likely to be hypercalcemic  ( χ2  =  7.38, p  &lt;  0.01). Black subjects were more likely to have skin  involvement other than erythema nodosum ( χ2  =  5.47, p  &lt;  0.05),  and eye ( χ2  =  13.8, p  &lt;  0.0001), liver ( χ2  =  23.3, p  &lt;  0.0001),  bone marrow ( χ2  =  18.8, p  &lt;  0.001), and extrathoracic lymph  node involvement ( χ2  =  7.21, p  &lt;  0.01). We conclude that the initial presentation of sarcoidosis is related to sex, race, and age.","container-title":"American Journal of Respiratory and Critical Care Medicine","DOI":"10.1164/ajrccm.164.10.2104046","ISSN":"1073-449X","issue":"10","journalAbbreviation":"Am J Respir Crit Care Med","page":"1885-1889","source":"atsjournals.org (Atypon)","title":"Clinical Characteristics of Patients in a Case Control  Study of Sarcoidosis","volume":"164","author":[{"family":"Baughman","given":"Robert P."},{"family":"Teirstein","given":"Alvin S."},{"family":"Judson","given":"Marc A."},{"family":"Rossman","given":"Milton D."},{"family":"Yeager","given":"Henry"},{"family":"Bresnitz","given":"Eddy A."},{"family":"DePALO","given":"Louis"},{"family":"Hunninghake","given":"Gary"},{"family":"Iannuzzi","given":"Michael C."},{"family":"Johns","given":"Carol J."},{"family":"McLENNAN","given":"Geoffrey"},{"family":"Moller","given":"David R."},{"family":"Newman","given":"Lee S."},{"family":"Rabin","given":"David L."},{"family":"Rose","given":"Cecile"},{"family":"Rybicki","given":"Benjamin"},{"family":"Weinberger","given":"Steven E."},{"family":"Terrin","given":"Michael L."},{"family":"Knatterud","given":"Genell L."},{"family":"Cherniak","given":"Reuben"},{"family":"Group","given":"A Case Control Etiologic Study of Sarcoidosis (access) Research"}],"issued":{"date-parts":[["2001",11,15]]}}}],"schema":"https://github.com/citation-style-language/schema/raw/master/csl-citation.json"} </w:instrText>
      </w:r>
      <w:r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[17]</w:t>
      </w:r>
      <w:r w:rsidRPr="00CA7FA6">
        <w:rPr>
          <w:rFonts w:ascii="Book Antiqua" w:hAnsi="Book Antiqua"/>
          <w:sz w:val="24"/>
          <w:szCs w:val="24"/>
          <w:lang w:val="en-US"/>
        </w:rPr>
        <w:fldChar w:fldCharType="end"/>
      </w:r>
      <w:r w:rsidR="00F169A9" w:rsidRPr="00CA7FA6">
        <w:rPr>
          <w:rFonts w:ascii="Book Antiqua" w:hAnsi="Book Antiqua"/>
          <w:sz w:val="24"/>
          <w:szCs w:val="24"/>
          <w:lang w:val="en-US"/>
        </w:rPr>
        <w:t>.</w:t>
      </w:r>
      <w:r w:rsidRPr="00CA7FA6">
        <w:rPr>
          <w:rFonts w:ascii="Book Antiqua" w:hAnsi="Book Antiqua"/>
          <w:sz w:val="24"/>
          <w:szCs w:val="24"/>
          <w:vertAlign w:val="superscript"/>
          <w:lang w:val="en-US"/>
        </w:rPr>
        <w:t xml:space="preserve"> </w:t>
      </w:r>
      <w:r w:rsidR="00AE3A32" w:rsidRPr="00CA7FA6">
        <w:rPr>
          <w:rFonts w:ascii="Book Antiqua" w:hAnsi="Book Antiqua"/>
          <w:sz w:val="24"/>
          <w:szCs w:val="24"/>
          <w:lang w:val="en-US"/>
        </w:rPr>
        <w:t>Finally</w:t>
      </w:r>
      <w:r w:rsidR="002E40A8" w:rsidRPr="00CA7FA6">
        <w:rPr>
          <w:rFonts w:ascii="Book Antiqua" w:hAnsi="Book Antiqua"/>
          <w:sz w:val="24"/>
          <w:szCs w:val="24"/>
          <w:lang w:val="en-US"/>
        </w:rPr>
        <w:t xml:space="preserve">, the </w:t>
      </w:r>
      <w:r w:rsidRPr="00CA7FA6">
        <w:rPr>
          <w:rFonts w:ascii="Book Antiqua" w:hAnsi="Book Antiqua"/>
          <w:sz w:val="24"/>
          <w:szCs w:val="24"/>
          <w:lang w:val="en-US"/>
        </w:rPr>
        <w:t xml:space="preserve">HLA–DQB1*0601 type </w:t>
      </w:r>
      <w:r w:rsidR="00E31F19" w:rsidRPr="00CA7FA6">
        <w:rPr>
          <w:rFonts w:ascii="Book Antiqua" w:hAnsi="Book Antiqua"/>
          <w:sz w:val="24"/>
          <w:szCs w:val="24"/>
          <w:lang w:val="en-US"/>
        </w:rPr>
        <w:t>has been</w:t>
      </w:r>
      <w:r w:rsidRPr="00CA7FA6">
        <w:rPr>
          <w:rFonts w:ascii="Book Antiqua" w:hAnsi="Book Antiqua"/>
          <w:sz w:val="24"/>
          <w:szCs w:val="24"/>
          <w:lang w:val="en-US"/>
        </w:rPr>
        <w:t xml:space="preserve"> reported </w:t>
      </w:r>
      <w:r w:rsidR="00E31F19" w:rsidRPr="00CA7FA6">
        <w:rPr>
          <w:rFonts w:ascii="Book Antiqua" w:hAnsi="Book Antiqua"/>
          <w:sz w:val="24"/>
          <w:szCs w:val="24"/>
          <w:lang w:val="en-US"/>
        </w:rPr>
        <w:t>as</w:t>
      </w:r>
      <w:r w:rsidRPr="00CA7FA6">
        <w:rPr>
          <w:rFonts w:ascii="Book Antiqua" w:hAnsi="Book Antiqua"/>
          <w:sz w:val="24"/>
          <w:szCs w:val="24"/>
          <w:lang w:val="en-US"/>
        </w:rPr>
        <w:t xml:space="preserve"> associated with CS</w:t>
      </w:r>
      <w:r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{"citationID":"AZv2zHPd","properties":{"formattedCitation":"\\super [18]\\nosupersub{}","plainCitation":"[18]","noteIndex":0},"citationItems":[{"id":56,"uris":["http://zotero.org/users/local/JKpbrids/items/5QV2DSFC"],"uri":["http://zotero.org/users/local/JKpbrids/items/5QV2DSFC"],"itemData":{"id":56,"type":"article-journal","abstract":"&lt;h2&gt;Abstract&lt;/h2&gt;&lt;p&gt;The records of 88 patients with systemic sarcoidosis who underwent 2-dimensional echocardiography were reviewed to define the typical echocardiographic abnormalities in patients with clinical evidence of cardiac involvement. Twelve patients (14%) had echocardiographic evidence of left ventricular systolic dysfunction attributed to cardiac sarcoidosis (segmental hypokinesis in 8 patients and global hypokinesis in 4 patients). A high incidence of congestive heart failure (9 of 12) and conduction system disease (7 of 12) was characteristic of these patients. The remaining 76 patients had normal echocardiograms or abnormalities attributed to nonsarcoid sources. In 8 (11%) of these 76 patients, there were significant clinically unexplained conduction abnormalities likely related to sarcoidosis.&lt;/p&gt;","container-title":"American Journal of Cardiology","DOI":"10.1016/0002-9149(89)90323-8","ISSN":"0002-9149, 1879-1913","issue":"7","journalAbbreviation":"American Journal of Cardiology","language":"English","note":"PMID: 2916434, 2916434","page":"478-482","source":"www.ajconline.org","title":"Two-dimensional echocardiographic findings in systemic sarcoidosis","volume":"63","author":[{"family":"Burstow","given":"Darryl J."},{"family":"Tajik","given":"A. Jamil"},{"family":"Bailey","given":"Kent R."},{"family":"DeRemee","given":"Richard A."},{"family":"Taliercio","given":"Charles P."}],"issued":{"date-parts":[["1989",2,15]]}}}],"schema":"https://github.com/citation-style-language/schema/raw/master/csl-citation.json"} </w:instrText>
      </w:r>
      <w:r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[18]</w:t>
      </w:r>
      <w:r w:rsidRPr="00CA7FA6">
        <w:rPr>
          <w:rFonts w:ascii="Book Antiqua" w:hAnsi="Book Antiqua"/>
          <w:sz w:val="24"/>
          <w:szCs w:val="24"/>
          <w:lang w:val="en-US"/>
        </w:rPr>
        <w:fldChar w:fldCharType="end"/>
      </w:r>
      <w:r w:rsidR="00F169A9" w:rsidRPr="00CA7FA6">
        <w:rPr>
          <w:rFonts w:ascii="Book Antiqua" w:hAnsi="Book Antiqua"/>
          <w:sz w:val="24"/>
          <w:szCs w:val="24"/>
          <w:lang w:val="en-US"/>
        </w:rPr>
        <w:t>.</w:t>
      </w:r>
    </w:p>
    <w:p w14:paraId="77DE8279" w14:textId="77777777" w:rsidR="00B36AED" w:rsidRPr="00CA7FA6" w:rsidRDefault="00B36AED" w:rsidP="006F413B">
      <w:pPr>
        <w:snapToGrid w:val="0"/>
        <w:spacing w:after="0" w:line="360" w:lineRule="auto"/>
        <w:jc w:val="both"/>
        <w:rPr>
          <w:rFonts w:ascii="Book Antiqua" w:hAnsi="Book Antiqua"/>
          <w:b/>
          <w:sz w:val="24"/>
          <w:szCs w:val="24"/>
          <w:lang w:val="en-US"/>
        </w:rPr>
      </w:pPr>
    </w:p>
    <w:p w14:paraId="121227AB" w14:textId="37A60A1B" w:rsidR="00A02CDF" w:rsidRPr="00CA7FA6" w:rsidRDefault="00E56E0F" w:rsidP="006F413B">
      <w:pPr>
        <w:snapToGrid w:val="0"/>
        <w:spacing w:after="0" w:line="360" w:lineRule="auto"/>
        <w:jc w:val="both"/>
        <w:rPr>
          <w:rFonts w:ascii="Book Antiqua" w:hAnsi="Book Antiqua"/>
          <w:b/>
          <w:i/>
          <w:iCs/>
          <w:sz w:val="24"/>
          <w:szCs w:val="24"/>
          <w:lang w:val="en-US"/>
        </w:rPr>
      </w:pPr>
      <w:r w:rsidRPr="00CA7FA6">
        <w:rPr>
          <w:rFonts w:ascii="Book Antiqua" w:hAnsi="Book Antiqua"/>
          <w:b/>
          <w:i/>
          <w:iCs/>
          <w:sz w:val="24"/>
          <w:szCs w:val="24"/>
          <w:lang w:val="en-US"/>
        </w:rPr>
        <w:t>Clinical presentation</w:t>
      </w:r>
    </w:p>
    <w:p w14:paraId="5B6A22DA" w14:textId="452C6F75" w:rsidR="0075761E" w:rsidRPr="00CA7FA6" w:rsidRDefault="00A02CDF"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 xml:space="preserve">CS </w:t>
      </w:r>
      <w:r w:rsidR="00A77715" w:rsidRPr="00CA7FA6">
        <w:rPr>
          <w:rFonts w:ascii="Book Antiqua" w:hAnsi="Book Antiqua"/>
          <w:sz w:val="24"/>
          <w:szCs w:val="24"/>
          <w:lang w:val="en-US"/>
        </w:rPr>
        <w:t>presentation</w:t>
      </w:r>
      <w:r w:rsidRPr="00CA7FA6">
        <w:rPr>
          <w:rFonts w:ascii="Book Antiqua" w:hAnsi="Book Antiqua"/>
          <w:sz w:val="24"/>
          <w:szCs w:val="24"/>
          <w:lang w:val="en-US"/>
        </w:rPr>
        <w:t xml:space="preserve"> range</w:t>
      </w:r>
      <w:r w:rsidR="00A77715" w:rsidRPr="00CA7FA6">
        <w:rPr>
          <w:rFonts w:ascii="Book Antiqua" w:hAnsi="Book Antiqua"/>
          <w:sz w:val="24"/>
          <w:szCs w:val="24"/>
          <w:lang w:val="en-US"/>
        </w:rPr>
        <w:t>s</w:t>
      </w:r>
      <w:r w:rsidRPr="00CA7FA6">
        <w:rPr>
          <w:rFonts w:ascii="Book Antiqua" w:hAnsi="Book Antiqua"/>
          <w:sz w:val="24"/>
          <w:szCs w:val="24"/>
          <w:lang w:val="en-US"/>
        </w:rPr>
        <w:t xml:space="preserve"> from asymptomatic conduction </w:t>
      </w:r>
      <w:r w:rsidR="005615EF" w:rsidRPr="00CA7FA6">
        <w:rPr>
          <w:rFonts w:ascii="Book Antiqua" w:hAnsi="Book Antiqua"/>
          <w:sz w:val="24"/>
          <w:szCs w:val="24"/>
          <w:lang w:val="en-US"/>
        </w:rPr>
        <w:t>abnormalities</w:t>
      </w:r>
      <w:r w:rsidR="00AE3A32" w:rsidRPr="00CA7FA6">
        <w:rPr>
          <w:rFonts w:ascii="Book Antiqua" w:hAnsi="Book Antiqua"/>
          <w:sz w:val="24"/>
          <w:szCs w:val="24"/>
          <w:lang w:val="en-US"/>
        </w:rPr>
        <w:t xml:space="preserve"> and</w:t>
      </w:r>
      <w:r w:rsidR="005615EF" w:rsidRPr="00CA7FA6">
        <w:rPr>
          <w:rFonts w:ascii="Book Antiqua" w:hAnsi="Book Antiqua"/>
          <w:sz w:val="24"/>
          <w:szCs w:val="24"/>
          <w:lang w:val="en-US"/>
        </w:rPr>
        <w:t xml:space="preserve"> congestive heart failure to fatal ventricular a</w:t>
      </w:r>
      <w:r w:rsidR="00A62C88" w:rsidRPr="00CA7FA6">
        <w:rPr>
          <w:rFonts w:ascii="Book Antiqua" w:hAnsi="Book Antiqua"/>
          <w:sz w:val="24"/>
          <w:szCs w:val="24"/>
          <w:lang w:val="en-US"/>
        </w:rPr>
        <w:t>rrhythmias. While</w:t>
      </w:r>
      <w:r w:rsidR="005615EF" w:rsidRPr="00CA7FA6">
        <w:rPr>
          <w:rFonts w:ascii="Book Antiqua" w:hAnsi="Book Antiqua"/>
          <w:sz w:val="24"/>
          <w:szCs w:val="24"/>
          <w:lang w:val="en-US"/>
        </w:rPr>
        <w:t xml:space="preserve"> the most important predictor of mortality </w:t>
      </w:r>
      <w:r w:rsidR="003D6B51" w:rsidRPr="00CA7FA6">
        <w:rPr>
          <w:rFonts w:ascii="Book Antiqua" w:hAnsi="Book Antiqua"/>
          <w:sz w:val="24"/>
          <w:szCs w:val="24"/>
          <w:lang w:val="en-US"/>
        </w:rPr>
        <w:t>is</w:t>
      </w:r>
      <w:r w:rsidR="005615EF" w:rsidRPr="00CA7FA6">
        <w:rPr>
          <w:rFonts w:ascii="Book Antiqua" w:hAnsi="Book Antiqua"/>
          <w:sz w:val="24"/>
          <w:szCs w:val="24"/>
          <w:lang w:val="en-US"/>
        </w:rPr>
        <w:t xml:space="preserve"> the lef</w:t>
      </w:r>
      <w:r w:rsidR="00A34131" w:rsidRPr="00CA7FA6">
        <w:rPr>
          <w:rFonts w:ascii="Book Antiqua" w:hAnsi="Book Antiqua"/>
          <w:sz w:val="24"/>
          <w:szCs w:val="24"/>
          <w:lang w:val="en-US"/>
        </w:rPr>
        <w:t>t ventricular ejection fraction</w:t>
      </w:r>
      <w:r w:rsidR="00A34131"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{"citationID":"Lt5XDv8G","properties":{"formattedCitation":"\\super [12]\\nosupersub{}","plainCitation":"[12]","noteIndex":0},"citationItems":[{"id":43,"uris":["http://zotero.org/users/local/JKpbrids/items/JFKX8HX7"],"uri":["http://zotero.org/users/local/JKpbrids/items/JFKX8HX7"],"itemData":{"id":43,"type":"article-journal","container-title":"Heart","DOI":"10.1136/hrt.2005.080481","ISSN":"1355-6037","issue":"2","journalAbbreviation":"Heart","note":"PMID: 16415205\nPMCID: PMC1860791","page":"282-288","source":"PubMed Central","title":"Cardiac sarcoidosis","volume":"92","author":[{"family":"Doughan","given":"Abdul R"},{"family":"Williams","given":"Byron R"}],"issued":{"date-parts":[["2006",2]]}}}],"schema":"https://github.com/citation-style-language/schema/raw/master/csl-citation.json"} </w:instrText>
      </w:r>
      <w:r w:rsidR="00A34131"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[12]</w:t>
      </w:r>
      <w:r w:rsidR="00A34131" w:rsidRPr="00CA7FA6">
        <w:rPr>
          <w:rFonts w:ascii="Book Antiqua" w:hAnsi="Book Antiqua"/>
          <w:sz w:val="24"/>
          <w:szCs w:val="24"/>
          <w:lang w:val="en-US"/>
        </w:rPr>
        <w:fldChar w:fldCharType="end"/>
      </w:r>
      <w:r w:rsidR="00E85C77" w:rsidRPr="00CA7FA6">
        <w:rPr>
          <w:rFonts w:ascii="Book Antiqua" w:hAnsi="Book Antiqua"/>
          <w:sz w:val="24"/>
          <w:szCs w:val="24"/>
          <w:lang w:val="en-US"/>
        </w:rPr>
        <w:t>, the</w:t>
      </w:r>
      <w:r w:rsidR="005615EF" w:rsidRPr="00CA7FA6">
        <w:rPr>
          <w:rFonts w:ascii="Book Antiqua" w:hAnsi="Book Antiqua"/>
          <w:sz w:val="24"/>
          <w:szCs w:val="24"/>
          <w:lang w:val="en-US"/>
        </w:rPr>
        <w:t xml:space="preserve"> severity of the disease is not proportional to the number of granulomas</w:t>
      </w:r>
      <w:r w:rsidR="00A34131"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{"citationID":"L91bGcAk","properties":{"formattedCitation":"\\super [15]\\nosupersub{}","plainCitation":"[15]","noteIndex":0},"citationItems":[{"id":68,"uris":["http://zotero.org/users/local/JKpbrids/items/G783C4JH"],"uri":["http://zotero.org/users/local/JKpbrids/items/G783C4JH"],"itemData":{"id":68,"type":"article-journal","container-title":"Progress in Cardiovascular Diseases","DOI":"10.1016/j.pcad.2009.11.010","ISSN":"0033-0620, 1873-1740","issue":"4","journalAbbreviation":"Progress in Cardiovascular Diseases","language":"English","note":"PMID: 20109603","page":"336-346","source":"www.onlinepcd.com","title":"Diagnosis and Management of Cardiac Sarcoidosis","volume":"52","author":[{"family":"Dubrey","given":"Simon W."},{"family":"Falk","given":"Rodney H."}],"issued":{"date-parts":[["2010",1,1]]}}}],"schema":"https://github.com/citation-style-language/schema/raw/master/csl-citation.json"} </w:instrText>
      </w:r>
      <w:r w:rsidR="00A34131"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[15]</w:t>
      </w:r>
      <w:r w:rsidR="00A34131" w:rsidRPr="00CA7FA6">
        <w:rPr>
          <w:rFonts w:ascii="Book Antiqua" w:hAnsi="Book Antiqua"/>
          <w:sz w:val="24"/>
          <w:szCs w:val="24"/>
          <w:lang w:val="en-US"/>
        </w:rPr>
        <w:fldChar w:fldCharType="end"/>
      </w:r>
      <w:r w:rsidR="00A77715" w:rsidRPr="00CA7FA6">
        <w:rPr>
          <w:rFonts w:ascii="Book Antiqua" w:hAnsi="Book Antiqua"/>
          <w:sz w:val="24"/>
          <w:szCs w:val="24"/>
          <w:lang w:val="en-US"/>
        </w:rPr>
        <w:t>.</w:t>
      </w:r>
      <w:r w:rsidR="00A62C88" w:rsidRPr="00CA7FA6">
        <w:rPr>
          <w:rFonts w:ascii="Book Antiqua" w:hAnsi="Book Antiqua"/>
          <w:sz w:val="24"/>
          <w:szCs w:val="24"/>
          <w:lang w:val="en-US"/>
        </w:rPr>
        <w:t xml:space="preserve"> </w:t>
      </w:r>
      <w:r w:rsidR="00F431EF" w:rsidRPr="00CA7FA6">
        <w:rPr>
          <w:rFonts w:ascii="Book Antiqua" w:hAnsi="Book Antiqua"/>
          <w:sz w:val="24"/>
          <w:szCs w:val="24"/>
          <w:lang w:val="en-US"/>
        </w:rPr>
        <w:t xml:space="preserve">In a retrospective study by </w:t>
      </w:r>
      <w:proofErr w:type="spellStart"/>
      <w:r w:rsidR="00F431EF" w:rsidRPr="00CA7FA6">
        <w:rPr>
          <w:rFonts w:ascii="Book Antiqua" w:hAnsi="Book Antiqua"/>
          <w:sz w:val="24"/>
          <w:szCs w:val="24"/>
          <w:lang w:val="en-US"/>
        </w:rPr>
        <w:t>Chapelon-Abric</w:t>
      </w:r>
      <w:proofErr w:type="spellEnd"/>
      <w:r w:rsidR="00F431EF" w:rsidRPr="00CA7FA6">
        <w:rPr>
          <w:rFonts w:ascii="Book Antiqua" w:hAnsi="Book Antiqua"/>
          <w:sz w:val="24"/>
          <w:szCs w:val="24"/>
          <w:lang w:val="en-US"/>
        </w:rPr>
        <w:t xml:space="preserve"> </w:t>
      </w:r>
      <w:r w:rsidR="00F431EF" w:rsidRPr="00CA7FA6">
        <w:rPr>
          <w:rFonts w:ascii="Book Antiqua" w:hAnsi="Book Antiqua"/>
          <w:i/>
          <w:sz w:val="24"/>
          <w:szCs w:val="24"/>
          <w:lang w:val="en-US"/>
        </w:rPr>
        <w:t>et al</w:t>
      </w:r>
      <w:r w:rsidR="001D284C"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{"citationID":"SODtqHBc","properties":{"formattedCitation":"\\super [19]\\nosupersub{}","plainCitation":"[19]","noteIndex":0},"citationItems":[{"id":138,"uris":["http://zotero.org/users/local/JKpbrids/items/7VVC4CRZ"],"uri":["http://zotero.org/users/local/JKpbrids/items/7VVC4CRZ"],"itemData":{"id":138,"type":"article-journal","abstract":"Background. — Cardiac sarcoidosis (CS) is a severe localization, observed mostly in cardiology departments. Despite appropriate cardiological treatment, CS is a potentially life-threatening condition, and accounts for 13—85% of sarcoidosis-related deaths.","container-title":"Archives of Cardiovascular Diseases","DOI":"10.1016/j.acvd.2016.12.014","ISSN":"18752136","issue":"8-9","language":"en","page":"456-465","source":"Crossref","title":"Cardiac sarcoidosis: Diagnosis, therapeutic management and prognostic factors","title-short":"Cardiac sarcoidosis","volume":"110","author":[{"family":"Chapelon-Abric","given":"Catherine"},{"family":"Sene","given":"Damien"},{"family":"Saadoun","given":"David"},{"family":"Cluzel","given":"Philippe"},{"family":"Vignaux","given":"Olivier"},{"family":"Costedoat-Chalumeau","given":"Nathalie"},{"family":"Piette","given":"Jean-Clarles"},{"family":"Cacoub","given":"Patrice"}],"issued":{"date-parts":[["2017",8]]}}}],"schema":"https://github.com/citation-style-language/schema/raw/master/csl-citation.json"} </w:instrText>
      </w:r>
      <w:r w:rsidR="001D284C" w:rsidRPr="00CA7FA6">
        <w:rPr>
          <w:rFonts w:ascii="Book Antiqua" w:hAnsi="Book Antiqua"/>
          <w:sz w:val="24"/>
          <w:szCs w:val="24"/>
          <w:lang w:val="en-US"/>
        </w:rPr>
        <w:fldChar w:fldCharType="separate"/>
      </w:r>
      <w:r w:rsidR="001D284C" w:rsidRPr="00CA7FA6">
        <w:rPr>
          <w:rFonts w:ascii="Book Antiqua" w:hAnsi="Book Antiqua" w:cs="Times New Roman"/>
          <w:sz w:val="24"/>
          <w:szCs w:val="24"/>
          <w:vertAlign w:val="superscript"/>
          <w:lang w:val="en-US"/>
        </w:rPr>
        <w:t>[19]</w:t>
      </w:r>
      <w:r w:rsidR="001D284C" w:rsidRPr="00CA7FA6">
        <w:rPr>
          <w:rFonts w:ascii="Book Antiqua" w:hAnsi="Book Antiqua"/>
          <w:sz w:val="24"/>
          <w:szCs w:val="24"/>
          <w:lang w:val="en-US"/>
        </w:rPr>
        <w:fldChar w:fldCharType="end"/>
      </w:r>
      <w:r w:rsidR="00F431EF" w:rsidRPr="00CA7FA6">
        <w:rPr>
          <w:rFonts w:ascii="Book Antiqua" w:hAnsi="Book Antiqua"/>
          <w:sz w:val="24"/>
          <w:szCs w:val="24"/>
          <w:lang w:val="en-US"/>
        </w:rPr>
        <w:t xml:space="preserve">, CS was observed </w:t>
      </w:r>
      <w:r w:rsidR="00AE3A32" w:rsidRPr="00CA7FA6">
        <w:rPr>
          <w:rFonts w:ascii="Book Antiqua" w:hAnsi="Book Antiqua"/>
          <w:sz w:val="24"/>
          <w:szCs w:val="24"/>
          <w:lang w:val="en-US"/>
        </w:rPr>
        <w:t xml:space="preserve">most commonly </w:t>
      </w:r>
      <w:r w:rsidR="00F431EF" w:rsidRPr="00CA7FA6">
        <w:rPr>
          <w:rFonts w:ascii="Book Antiqua" w:hAnsi="Book Antiqua"/>
          <w:sz w:val="24"/>
          <w:szCs w:val="24"/>
          <w:lang w:val="en-US"/>
        </w:rPr>
        <w:t xml:space="preserve">in the setting of severe </w:t>
      </w:r>
      <w:proofErr w:type="spellStart"/>
      <w:r w:rsidR="00F431EF" w:rsidRPr="00CA7FA6">
        <w:rPr>
          <w:rFonts w:ascii="Book Antiqua" w:hAnsi="Book Antiqua"/>
          <w:sz w:val="24"/>
          <w:szCs w:val="24"/>
          <w:lang w:val="en-US"/>
        </w:rPr>
        <w:t>multivisceral</w:t>
      </w:r>
      <w:proofErr w:type="spellEnd"/>
      <w:r w:rsidR="00F431EF" w:rsidRPr="00CA7FA6">
        <w:rPr>
          <w:rFonts w:ascii="Book Antiqua" w:hAnsi="Book Antiqua"/>
          <w:sz w:val="24"/>
          <w:szCs w:val="24"/>
          <w:lang w:val="en-US"/>
        </w:rPr>
        <w:t xml:space="preserve"> disease, presenting unusual clinical and imaging cardiac signs</w:t>
      </w:r>
      <w:r w:rsidR="00A77715" w:rsidRPr="00CA7FA6">
        <w:rPr>
          <w:rFonts w:ascii="Book Antiqua" w:hAnsi="Book Antiqua"/>
          <w:sz w:val="24"/>
          <w:szCs w:val="24"/>
          <w:lang w:val="en-US"/>
        </w:rPr>
        <w:t>.</w:t>
      </w:r>
      <w:r w:rsidR="00AE3A32" w:rsidRPr="00CA7FA6">
        <w:rPr>
          <w:rFonts w:ascii="Book Antiqua" w:hAnsi="Book Antiqua"/>
          <w:sz w:val="24"/>
          <w:szCs w:val="24"/>
          <w:lang w:val="en-US"/>
        </w:rPr>
        <w:t xml:space="preserve"> </w:t>
      </w:r>
      <w:r w:rsidR="0075761E" w:rsidRPr="00CA7FA6">
        <w:rPr>
          <w:rFonts w:ascii="Book Antiqua" w:hAnsi="Book Antiqua"/>
          <w:sz w:val="24"/>
          <w:szCs w:val="24"/>
          <w:lang w:val="en-US"/>
        </w:rPr>
        <w:t>Complete heart block is one of the most common findings in patients with CS, occurring mostly at a younger age and in 30% of patients</w:t>
      </w:r>
      <w:r w:rsidR="00E11D1F"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{"citationID":"8HwSkOgi","properties":{"formattedCitation":"\\super [3]\\nosupersub{}","plainCitation":"[3]","noteIndex":0},"citationItems":[{"id":41,"uris":["http://zotero.org/users/local/JKpbrids/items/B9JC9Y95"],"uri":["http://zotero.org/users/local/JKpbrids/items/B9JC9Y95"],"itemData":{"id":41,"type":"article-journal","abstract":"&lt;h2&gt;Abstract&lt;/h2&gt;&lt;p&gt;Certain clinical and morphologic observations are described in 35 necropsy patients with cardiac sarcoidosis (group IA and IB), and similar observations are summarized in 78 previously described necropsy patients with cardiac sarcoidosis (group IIA and IIB). All patients had non-necrotic (\"hard\") granulomas in lymph nodes and either sarcoid granulomas in the heart (108 patients) or transmural myocardial scarring (five patients) unassociated with coronary arterial narrowing, i.e., healed granulomas. The 113 patients (groups I and II) whose data are analyzed also were divided into those in whom cardiac dysfunction clearly was the result of sarcoid granulomatous infiltration of the heart (89 patients) (groups IA and IIA), and those in whom cardiac dysfunction, if present, was clearly not the result of sarcoid involvement of the heart (24 patients) (groups IB and IIB).&lt;/p&gt;&lt;p&gt;Analysis of the 89 patients in groups IA and IIA disclosed that death was &lt;i&gt;sudden&lt;/i&gt; (arrhythmia) in 60 (67 per cent), secondary to progressive &lt;i&gt;congestive cardiac failure&lt;/i&gt; in 20 (23 per cent), from &lt;i&gt;recurring pericardial effusion&lt;/i&gt; in three (3 per cent) and from other or unknown causes in six (7 per cent). Sudden death was the initial manifestation of sarcoidosis in 10 (17 per cent) of the 60 patients who died suddenly. Other than premature ventricular beats, &lt;i&gt;ventricular tachycardia&lt;/i&gt; was the most common arrhythmia (17 patients), and &lt;i&gt;complete heart block&lt;/i&gt; was the most common conduction disturbance (25 patients). &lt;i&gt;Complete bundle branch block&lt;/i&gt; occurred in 21 patients. &lt;i&gt;Ventricular aneurysm&lt;/i&gt; (eight patients) and &lt;i&gt;papillary muscle dysfunction&lt;/i&gt; (possibly 16 patients) were other cardiac disturbances observed.&lt;/p&gt;&lt;p&gt;Although &lt;i&gt;corticosteroid therapy&lt;/i&gt; tends to cause fibrous replacement of myocardial sarcoid granulomas, a possible consequence of this medication is the development of ventricular aneurysm.&lt;/p&gt;&lt;p&gt;Most patients with cardiac sarcoidosis causing dysfunction (groups IA and IIA) presented initially with manifestations related to the heart. Furthermore, most patients with cardiac sarcoidosis have little or no clinical evidence of dysfunction of an organ system other than the heart. Usually the course in patients with extensive cardiac sarcoidosis is not prolonged.&lt;/p&gt;","container-title":"The American Journal of Medicine","DOI":"10.1016/0002-9343(77)90121-8","ISSN":"0002-9343, 1555-7162","issue":"1","journalAbbreviation":"The American Journal of Medicine","language":"English","page":"86-108","source":"www.amjmed.com","title":"Sarcoidosis of the heart: A clinicopathologic study of 35 necropsy patients (group I) and review of 78 previously described necropsy patients (group II)","title-short":"Sarcoidosis of the heart","volume":"63","author":[{"family":"Roberts","given":"William C."},{"family":"McAllister","given":"Hugh A."},{"family":"Ferrans","given":"Victor J."}],"issued":{"date-parts":[["1977",7,1]]}}}],"schema":"https://github.com/citation-style-language/schema/raw/master/csl-citation.json"} </w:instrText>
      </w:r>
      <w:r w:rsidR="00E11D1F"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[3]</w:t>
      </w:r>
      <w:r w:rsidR="00E11D1F" w:rsidRPr="00CA7FA6">
        <w:rPr>
          <w:rFonts w:ascii="Book Antiqua" w:hAnsi="Book Antiqua"/>
          <w:sz w:val="24"/>
          <w:szCs w:val="24"/>
          <w:lang w:val="en-US"/>
        </w:rPr>
        <w:fldChar w:fldCharType="end"/>
      </w:r>
      <w:r w:rsidR="00AE3A32" w:rsidRPr="00CA7FA6">
        <w:rPr>
          <w:rFonts w:ascii="Book Antiqua" w:hAnsi="Book Antiqua"/>
          <w:sz w:val="24"/>
          <w:szCs w:val="24"/>
          <w:lang w:val="en-US"/>
        </w:rPr>
        <w:t xml:space="preserve">, </w:t>
      </w:r>
      <w:r w:rsidR="0075761E" w:rsidRPr="00CA7FA6">
        <w:rPr>
          <w:rFonts w:ascii="Book Antiqua" w:hAnsi="Book Antiqua"/>
          <w:sz w:val="24"/>
          <w:szCs w:val="24"/>
          <w:lang w:val="en-US"/>
        </w:rPr>
        <w:t xml:space="preserve">with </w:t>
      </w:r>
      <w:r w:rsidR="00A77715" w:rsidRPr="00CA7FA6">
        <w:rPr>
          <w:rFonts w:ascii="Book Antiqua" w:hAnsi="Book Antiqua"/>
          <w:sz w:val="24"/>
          <w:szCs w:val="24"/>
          <w:lang w:val="en-US"/>
        </w:rPr>
        <w:t xml:space="preserve">either </w:t>
      </w:r>
      <w:r w:rsidR="0075761E" w:rsidRPr="00CA7FA6">
        <w:rPr>
          <w:rFonts w:ascii="Book Antiqua" w:hAnsi="Book Antiqua"/>
          <w:sz w:val="24"/>
          <w:szCs w:val="24"/>
          <w:lang w:val="en-US"/>
        </w:rPr>
        <w:t>normal or reduced left ventricular ejecti</w:t>
      </w:r>
      <w:r w:rsidR="00692B86" w:rsidRPr="00CA7FA6">
        <w:rPr>
          <w:rFonts w:ascii="Book Antiqua" w:hAnsi="Book Antiqua"/>
          <w:sz w:val="24"/>
          <w:szCs w:val="24"/>
          <w:lang w:val="en-US"/>
        </w:rPr>
        <w:t xml:space="preserve">on fraction. </w:t>
      </w:r>
      <w:r w:rsidR="002C5961" w:rsidRPr="00CA7FA6">
        <w:rPr>
          <w:rFonts w:ascii="Book Antiqua" w:hAnsi="Book Antiqua"/>
          <w:sz w:val="24"/>
          <w:szCs w:val="24"/>
          <w:lang w:val="en-US"/>
        </w:rPr>
        <w:t>Complete</w:t>
      </w:r>
      <w:r w:rsidR="00692B86" w:rsidRPr="00CA7FA6">
        <w:rPr>
          <w:rFonts w:ascii="Book Antiqua" w:hAnsi="Book Antiqua"/>
          <w:sz w:val="24"/>
          <w:szCs w:val="24"/>
          <w:lang w:val="en-US"/>
        </w:rPr>
        <w:t xml:space="preserve"> atrio</w:t>
      </w:r>
      <w:r w:rsidR="0075761E" w:rsidRPr="00CA7FA6">
        <w:rPr>
          <w:rFonts w:ascii="Book Antiqua" w:hAnsi="Book Antiqua"/>
          <w:sz w:val="24"/>
          <w:szCs w:val="24"/>
          <w:lang w:val="en-US"/>
        </w:rPr>
        <w:t>ventricular block and bundle branch block occur in</w:t>
      </w:r>
      <w:r w:rsidR="002C5961" w:rsidRPr="00CA7FA6">
        <w:rPr>
          <w:rFonts w:ascii="Book Antiqua" w:hAnsi="Book Antiqua"/>
          <w:sz w:val="24"/>
          <w:szCs w:val="24"/>
          <w:lang w:val="en-US"/>
        </w:rPr>
        <w:t xml:space="preserve"> 23%-30%</w:t>
      </w:r>
      <w:r w:rsidR="0075761E" w:rsidRPr="00CA7FA6">
        <w:rPr>
          <w:rFonts w:ascii="Book Antiqua" w:hAnsi="Book Antiqua"/>
          <w:sz w:val="24"/>
          <w:szCs w:val="24"/>
          <w:lang w:val="en-US"/>
        </w:rPr>
        <w:t xml:space="preserve"> </w:t>
      </w:r>
      <w:r w:rsidR="00E31F19" w:rsidRPr="00CA7FA6">
        <w:rPr>
          <w:rFonts w:ascii="Book Antiqua" w:hAnsi="Book Antiqua"/>
          <w:sz w:val="24"/>
          <w:szCs w:val="24"/>
          <w:lang w:val="en-US"/>
        </w:rPr>
        <w:t xml:space="preserve">and </w:t>
      </w:r>
      <w:r w:rsidR="0075761E" w:rsidRPr="00CA7FA6">
        <w:rPr>
          <w:rFonts w:ascii="Book Antiqua" w:hAnsi="Book Antiqua"/>
          <w:sz w:val="24"/>
          <w:szCs w:val="24"/>
          <w:lang w:val="en-US"/>
        </w:rPr>
        <w:t>12</w:t>
      </w:r>
      <w:r w:rsidR="001D284C" w:rsidRPr="00CA7FA6">
        <w:rPr>
          <w:rFonts w:ascii="Book Antiqua" w:hAnsi="Book Antiqua"/>
          <w:sz w:val="24"/>
          <w:szCs w:val="24"/>
          <w:lang w:val="en-US"/>
        </w:rPr>
        <w:t>%</w:t>
      </w:r>
      <w:r w:rsidR="0075761E" w:rsidRPr="00CA7FA6">
        <w:rPr>
          <w:rFonts w:ascii="Book Antiqua" w:hAnsi="Book Antiqua"/>
          <w:sz w:val="24"/>
          <w:szCs w:val="24"/>
          <w:lang w:val="en-US"/>
        </w:rPr>
        <w:t xml:space="preserve">-32% of </w:t>
      </w:r>
      <w:r w:rsidR="008D7B03" w:rsidRPr="00CA7FA6">
        <w:rPr>
          <w:rFonts w:ascii="Book Antiqua" w:hAnsi="Book Antiqua"/>
          <w:sz w:val="24"/>
          <w:szCs w:val="24"/>
          <w:lang w:val="en-US"/>
        </w:rPr>
        <w:t>CS</w:t>
      </w:r>
      <w:r w:rsidR="0075761E" w:rsidRPr="00CA7FA6">
        <w:rPr>
          <w:rFonts w:ascii="Book Antiqua" w:hAnsi="Book Antiqua"/>
          <w:sz w:val="24"/>
          <w:szCs w:val="24"/>
          <w:lang w:val="en-US"/>
        </w:rPr>
        <w:t xml:space="preserve"> cases</w:t>
      </w:r>
      <w:r w:rsidR="002C5961" w:rsidRPr="00CA7FA6">
        <w:rPr>
          <w:rFonts w:ascii="Book Antiqua" w:hAnsi="Book Antiqua"/>
          <w:sz w:val="24"/>
          <w:szCs w:val="24"/>
          <w:lang w:val="en-US"/>
        </w:rPr>
        <w:t xml:space="preserve"> respectively</w:t>
      </w:r>
      <w:r w:rsidR="002C5961"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{"citationID":"e5LosSfq","properties":{"formattedCitation":"\\super [13]\\nosupersub{}","plainCitation":"[13]","noteIndex":0},"citationItems":[{"id":53,"uris":["http://zotero.org/users/local/JKpbrids/items/URPQVM9S"],"uri":["http://zotero.org/users/local/JKpbrids/items/URPQVM9S"],"itemData":{"id":53,"type":"article-journal","abstract":"Sarcoidosis is a multisystem granulomatous disease of unknown etiology characterized by noncaseating granulomas in involved organs. Organs involved with sarcoidosis include lymph nodes, skin, lung, central nervous system, and eye. Only 40-50% of patients with cardiac sarcoidosis diagnosed at autopsy have the diagnosis made during their lifetime. Cardiac sarcoidosis can manifest itself as complete heart block, ventricular arrhythmias, congestive heart failure, pericardial effusion, pulmonary hypertension, and ventricular aneurysms. Diagnostic tests such as the electrocardiogram, two-dimensional echocardiography, cardiac magnetic resonance imaging, positron emission tomography scan, radionuclide scan, and endomyocardial biopsy can be helpful in the early detection of cardiac sarcoidosis. Considering the increased risk of sudden death, cardiac sarcoidosis is an indication for early treatment with corticosteroids or other immunosuppressive agents. Other treatments include placement of a pacemaker or implantable defibrillator to prevent sudden death. In refractory cases, cardiac transplantation should be considered.","container-title":"Archives of Medical Science : AMS","DOI":"10.5114/aoms.2011.24118","ISSN":"1734-1922","issue":"4","journalAbbreviation":"Arch Med Sci","note":"PMID: 22291785\nPMCID: PMC3258766","page":"546-554","source":"PubMed Central","title":"Cardiac sarcoidosis: a comprehensive review","title-short":"Cardiac sarcoidosis","volume":"7","author":[{"family":"Sekhri","given":"Vishal"},{"family":"Sanal","given":"Shireen"},{"family":"DeLorenzo","given":"Lawrence J."},{"family":"Aronow","given":"Wilbert S."},{"family":"Maguire","given":"George P."}],"issued":{"date-parts":[["2011",8]]}}}],"schema":"https://github.com/citation-style-language/schema/raw/master/csl-citation.json"} </w:instrText>
      </w:r>
      <w:r w:rsidR="002C5961" w:rsidRPr="00CA7FA6">
        <w:rPr>
          <w:rFonts w:ascii="Book Antiqua" w:hAnsi="Book Antiqua"/>
          <w:sz w:val="24"/>
          <w:szCs w:val="24"/>
          <w:lang w:val="en-US"/>
        </w:rPr>
        <w:fldChar w:fldCharType="separate"/>
      </w:r>
      <w:r w:rsidR="002C5961" w:rsidRPr="00CA7FA6">
        <w:rPr>
          <w:rFonts w:ascii="Book Antiqua" w:hAnsi="Book Antiqua" w:cs="Times New Roman"/>
          <w:sz w:val="24"/>
          <w:szCs w:val="24"/>
          <w:vertAlign w:val="superscript"/>
          <w:lang w:val="en-US"/>
        </w:rPr>
        <w:t>[13]</w:t>
      </w:r>
      <w:r w:rsidR="002C5961" w:rsidRPr="00CA7FA6">
        <w:rPr>
          <w:rFonts w:ascii="Book Antiqua" w:hAnsi="Book Antiqua"/>
          <w:sz w:val="24"/>
          <w:szCs w:val="24"/>
          <w:lang w:val="en-US"/>
        </w:rPr>
        <w:fldChar w:fldCharType="end"/>
      </w:r>
      <w:r w:rsidR="0075761E" w:rsidRPr="00CA7FA6">
        <w:rPr>
          <w:rFonts w:ascii="Book Antiqua" w:hAnsi="Book Antiqua"/>
          <w:sz w:val="24"/>
          <w:szCs w:val="24"/>
          <w:lang w:val="en-US"/>
        </w:rPr>
        <w:t xml:space="preserve">. These manifestations are caused by the involvement </w:t>
      </w:r>
      <w:r w:rsidR="00FE3BAC" w:rsidRPr="00CA7FA6">
        <w:rPr>
          <w:rFonts w:ascii="Book Antiqua" w:hAnsi="Book Antiqua"/>
          <w:sz w:val="24"/>
          <w:szCs w:val="24"/>
          <w:lang w:val="en-US"/>
        </w:rPr>
        <w:t xml:space="preserve">of the basal septum </w:t>
      </w:r>
      <w:r w:rsidR="00E31F19" w:rsidRPr="00CA7FA6">
        <w:rPr>
          <w:rFonts w:ascii="Book Antiqua" w:hAnsi="Book Antiqua"/>
          <w:sz w:val="24"/>
          <w:szCs w:val="24"/>
          <w:lang w:val="en-US"/>
        </w:rPr>
        <w:t xml:space="preserve">affected </w:t>
      </w:r>
      <w:r w:rsidR="00FE3BAC" w:rsidRPr="00CA7FA6">
        <w:rPr>
          <w:rFonts w:ascii="Book Antiqua" w:hAnsi="Book Antiqua"/>
          <w:sz w:val="24"/>
          <w:szCs w:val="24"/>
          <w:lang w:val="en-US"/>
        </w:rPr>
        <w:t>by scar tissue, granulomas</w:t>
      </w:r>
      <w:r w:rsidR="00E31F19" w:rsidRPr="00CA7FA6">
        <w:rPr>
          <w:rFonts w:ascii="Book Antiqua" w:hAnsi="Book Antiqua"/>
          <w:sz w:val="24"/>
          <w:szCs w:val="24"/>
          <w:lang w:val="en-US"/>
        </w:rPr>
        <w:t>,</w:t>
      </w:r>
      <w:r w:rsidR="00FE3BAC" w:rsidRPr="00CA7FA6">
        <w:rPr>
          <w:rFonts w:ascii="Book Antiqua" w:hAnsi="Book Antiqua"/>
          <w:sz w:val="24"/>
          <w:szCs w:val="24"/>
          <w:lang w:val="en-US"/>
        </w:rPr>
        <w:t xml:space="preserve"> or ischemia in the conduction system secondary to involvement of the nodal artery.</w:t>
      </w:r>
    </w:p>
    <w:p w14:paraId="3E259286" w14:textId="2C20DCF2" w:rsidR="005B6D64" w:rsidRPr="00CA7FA6" w:rsidRDefault="009B7D51" w:rsidP="006F413B">
      <w:pPr>
        <w:snapToGrid w:val="0"/>
        <w:spacing w:after="0" w:line="360" w:lineRule="auto"/>
        <w:ind w:firstLineChars="100" w:firstLine="240"/>
        <w:jc w:val="both"/>
        <w:rPr>
          <w:rFonts w:ascii="Book Antiqua" w:hAnsi="Book Antiqua"/>
          <w:sz w:val="24"/>
          <w:szCs w:val="24"/>
          <w:vertAlign w:val="superscript"/>
          <w:lang w:val="en-US"/>
        </w:rPr>
      </w:pPr>
      <w:r w:rsidRPr="00CA7FA6">
        <w:rPr>
          <w:rFonts w:ascii="Book Antiqua" w:hAnsi="Book Antiqua"/>
          <w:sz w:val="24"/>
          <w:szCs w:val="24"/>
          <w:lang w:val="en-US"/>
        </w:rPr>
        <w:t>Sudden death caused by ventricular arrhythmias or complete heart block account for up to 65%</w:t>
      </w:r>
      <w:r w:rsidR="00A77715" w:rsidRPr="00CA7FA6">
        <w:rPr>
          <w:rFonts w:ascii="Book Antiqua" w:hAnsi="Book Antiqua"/>
          <w:sz w:val="24"/>
          <w:szCs w:val="24"/>
          <w:lang w:val="en-US"/>
        </w:rPr>
        <w:t xml:space="preserve"> of </w:t>
      </w:r>
      <w:r w:rsidR="008D7B03" w:rsidRPr="00CA7FA6">
        <w:rPr>
          <w:rFonts w:ascii="Book Antiqua" w:hAnsi="Book Antiqua"/>
          <w:sz w:val="24"/>
          <w:szCs w:val="24"/>
          <w:lang w:val="en-US"/>
        </w:rPr>
        <w:t>CS</w:t>
      </w:r>
      <w:r w:rsidR="00A77715" w:rsidRPr="00CA7FA6">
        <w:rPr>
          <w:rFonts w:ascii="Book Antiqua" w:hAnsi="Book Antiqua"/>
          <w:sz w:val="24"/>
          <w:szCs w:val="24"/>
          <w:lang w:val="en-US"/>
        </w:rPr>
        <w:t xml:space="preserve"> death</w:t>
      </w:r>
      <w:r w:rsidR="008D7B03" w:rsidRPr="00CA7FA6">
        <w:rPr>
          <w:rFonts w:ascii="Book Antiqua" w:hAnsi="Book Antiqua"/>
          <w:sz w:val="24"/>
          <w:szCs w:val="24"/>
          <w:lang w:val="en-US"/>
        </w:rPr>
        <w:t>s</w:t>
      </w:r>
      <w:r w:rsidR="00BD0F36"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{"citationID":"vkBM5FWM","properties":{"formattedCitation":"\\super [3]\\nosupersub{}","plainCitation":"[3]","noteIndex":0},"citationItems":[{"id":41,"uris":["http://zotero.org/users/local/JKpbrids/items/B9JC9Y95"],"uri":["http://zotero.org/users/local/JKpbrids/items/B9JC9Y95"],"itemData":{"id":41,"type":"article-journal","abstract":"&lt;h2&gt;Abstract&lt;/h2&gt;&lt;p&gt;Certain clinical and morphologic observations are described in 35 necropsy patients with cardiac sarcoidosis (group IA and IB), and similar observations are summarized in 78 previously described necropsy patients with cardiac sarcoidosis (group IIA and IIB). All patients had non-necrotic (\"hard\") granulomas in lymph nodes and either sarcoid granulomas in the heart (108 patients) or transmural myocardial scarring (five patients) unassociated with coronary arterial narrowing, i.e., healed granulomas. The 113 patients (groups I and II) whose data are analyzed also were divided into those in whom cardiac dysfunction clearly was the result of sarcoid granulomatous infiltration of the heart (89 patients) (groups IA and IIA), and those in whom cardiac dysfunction, if present, was clearly not the result of sarcoid involvement of the heart (24 patients) (groups IB and IIB).&lt;/p&gt;&lt;p&gt;Analysis of the 89 patients in groups IA and IIA disclosed that death was &lt;i&gt;sudden&lt;/i&gt; (arrhythmia) in 60 (67 per cent), secondary to progressive &lt;i&gt;congestive cardiac failure&lt;/i&gt; in 20 (23 per cent), from &lt;i&gt;recurring pericardial effusion&lt;/i&gt; in three (3 per cent) and from other or unknown causes in six (7 per cent). Sudden death was the initial manifestation of sarcoidosis in 10 (17 per cent) of the 60 patients who died suddenly. Other than premature ventricular beats, &lt;i&gt;ventricular tachycardia&lt;/i&gt; was the most common arrhythmia (17 patients), and &lt;i&gt;complete heart block&lt;/i&gt; was the most common conduction disturbance (25 patients). &lt;i&gt;Complete bundle branch block&lt;/i&gt; occurred in 21 patients. &lt;i&gt;Ventricular aneurysm&lt;/i&gt; (eight patients) and &lt;i&gt;papillary muscle dysfunction&lt;/i&gt; (possibly 16 patients) were other cardiac disturbances observed.&lt;/p&gt;&lt;p&gt;Although &lt;i&gt;corticosteroid therapy&lt;/i&gt; tends to cause fibrous replacement of myocardial sarcoid granulomas, a possible consequence of this medication is the development of ventricular aneurysm.&lt;/p&gt;&lt;p&gt;Most patients with cardiac sarcoidosis causing dysfunction (groups IA and IIA) presented initially with manifestations related to the heart. Furthermore, most patients with cardiac sarcoidosis have little or no clinical evidence of dysfunction of an organ system other than the heart. Usually the course in patients with extensive cardiac sarcoidosis is not prolonged.&lt;/p&gt;","container-title":"The American Journal of Medicine","DOI":"10.1016/0002-9343(77)90121-8","ISSN":"0002-9343, 1555-7162","issue":"1","journalAbbreviation":"The American Journal of Medicine","language":"English","page":"86-108","source":"www.amjmed.com","title":"Sarcoidosis of the heart: A clinicopathologic study of 35 necropsy patients (group I) and review of 78 previously described necropsy patients (group II)","title-short":"Sarcoidosis of the heart","volume":"63","author":[{"family":"Roberts","given":"William C."},{"family":"McAllister","given":"Hugh A."},{"family":"Ferrans","given":"Victor J."}],"issued":{"date-parts":[["1977",7,1]]}}}],"schema":"https://github.com/citation-style-language/schema/raw/master/csl-citation.json"} </w:instrText>
      </w:r>
      <w:r w:rsidR="00BD0F36"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[3]</w:t>
      </w:r>
      <w:r w:rsidR="00BD0F36" w:rsidRPr="00CA7FA6">
        <w:rPr>
          <w:rFonts w:ascii="Book Antiqua" w:hAnsi="Book Antiqua"/>
          <w:sz w:val="24"/>
          <w:szCs w:val="24"/>
          <w:lang w:val="en-US"/>
        </w:rPr>
        <w:fldChar w:fldCharType="end"/>
      </w:r>
      <w:r w:rsidRPr="00CA7FA6">
        <w:rPr>
          <w:rFonts w:ascii="Book Antiqua" w:hAnsi="Book Antiqua"/>
          <w:sz w:val="24"/>
          <w:szCs w:val="24"/>
          <w:lang w:val="en-US"/>
        </w:rPr>
        <w:t xml:space="preserve"> and </w:t>
      </w:r>
      <w:r w:rsidR="00A77715" w:rsidRPr="00CA7FA6">
        <w:rPr>
          <w:rFonts w:ascii="Book Antiqua" w:hAnsi="Book Antiqua"/>
          <w:sz w:val="24"/>
          <w:szCs w:val="24"/>
          <w:lang w:val="en-US"/>
        </w:rPr>
        <w:t>represent</w:t>
      </w:r>
      <w:r w:rsidRPr="00CA7FA6">
        <w:rPr>
          <w:rFonts w:ascii="Book Antiqua" w:hAnsi="Book Antiqua"/>
          <w:sz w:val="24"/>
          <w:szCs w:val="24"/>
          <w:lang w:val="en-US"/>
        </w:rPr>
        <w:t xml:space="preserve"> the initial presentation in 40% of patients. </w:t>
      </w:r>
      <w:r w:rsidR="00DA2BBB" w:rsidRPr="00CA7FA6">
        <w:rPr>
          <w:rFonts w:ascii="Book Antiqua" w:hAnsi="Book Antiqua"/>
          <w:sz w:val="24"/>
          <w:szCs w:val="24"/>
          <w:lang w:val="en-US"/>
        </w:rPr>
        <w:t>As is the case with our patient, v</w:t>
      </w:r>
      <w:r w:rsidRPr="00CA7FA6">
        <w:rPr>
          <w:rFonts w:ascii="Book Antiqua" w:hAnsi="Book Antiqua"/>
          <w:sz w:val="24"/>
          <w:szCs w:val="24"/>
          <w:lang w:val="en-US"/>
        </w:rPr>
        <w:t>entricular tachycardia is also the most common reported arrhythmia noted in CS</w:t>
      </w:r>
      <w:r w:rsidR="00BD0F36"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{"citationID":"8GdTAkmI","properties":{"formattedCitation":"\\super [3,20,21]\\nosupersub{}","plainCitation":"[3,20,21]","noteIndex":0},"citationItems":[{"id":41,"uris":["http://zotero.org/users/local/JKpbrids/items/B9JC9Y95"],"uri":["http://zotero.org/users/local/JKpbrids/items/B9JC9Y95"],"itemData":{"id":41,"type":"article-journal","abstract":"&lt;h2&gt;Abstract&lt;/h2&gt;&lt;p&gt;Certain clinical and morphologic observations are described in 35 necropsy patients with cardiac sarcoidosis (group IA and IB), and similar observations are summarized in 78 previously described necropsy patients with cardiac sarcoidosis (group IIA and IIB). All patients had non-necrotic (\"hard\") granulomas in lymph nodes and either sarcoid granulomas in the heart (108 patients) or transmural myocardial scarring (five patients) unassociated with coronary arterial narrowing, i.e., healed granulomas. The 113 patients (groups I and II) whose data are analyzed also were divided into those in whom cardiac dysfunction clearly was the result of sarcoid granulomatous infiltration of the heart (89 patients) (groups IA and IIA), and those in whom cardiac dysfunction, if present, was clearly not the result of sarcoid involvement of the heart (24 patients) (groups IB and IIB).&lt;/p&gt;&lt;p&gt;Analysis of the 89 patients in groups IA and IIA disclosed that death was &lt;i&gt;sudden&lt;/i&gt; (arrhythmia) in 60 (67 per cent), secondary to progressive &lt;i&gt;congestive cardiac failure&lt;/i&gt; in 20 (23 per cent), from &lt;i&gt;recurring pericardial effusion&lt;/i&gt; in three (3 per cent) and from other or unknown causes in six (7 per cent). Sudden death was the initial manifestation of sarcoidosis in 10 (17 per cent) of the 60 patients who died suddenly. Other than premature ventricular beats, &lt;i&gt;ventricular tachycardia&lt;/i&gt; was the most common arrhythmia (17 patients), and &lt;i&gt;complete heart block&lt;/i&gt; was the most common conduction disturbance (25 patients). &lt;i&gt;Complete bundle branch block&lt;/i&gt; occurred in 21 patients. &lt;i&gt;Ventricular aneurysm&lt;/i&gt; (eight patients) and &lt;i&gt;papillary muscle dysfunction&lt;/i&gt; (possibly 16 patients) were other cardiac disturbances observed.&lt;/p&gt;&lt;p&gt;Although &lt;i&gt;corticosteroid therapy&lt;/i&gt; tends to cause fibrous replacement of myocardial sarcoid granulomas, a possible consequence of this medication is the development of ventricular aneurysm.&lt;/p&gt;&lt;p&gt;Most patients with cardiac sarcoidosis causing dysfunction (groups IA and IIA) presented initially with manifestations related to the heart. Furthermore, most patients with cardiac sarcoidosis have little or no clinical evidence of dysfunction of an organ system other than the heart. Usually the course in patients with extensive cardiac sarcoidosis is not prolonged.&lt;/p&gt;","container-title":"The American Journal of Medicine","DOI":"10.1016/0002-9343(77)90121-8","ISSN":"0002-9343, 1555-7162","issue":"1","journalAbbreviation":"The American Journal of Medicine","language":"English","page":"86-108","source":"www.amjmed.com","title":"Sarcoidosis of the heart: A clinicopathologic study of 35 necropsy patients (group I) and review of 78 previously described necropsy patients (group II)","title-short":"Sarcoidosis of the heart","volume":"63","author":[{"family":"Roberts","given":"William C."},{"family":"McAllister","given":"Hugh A."},{"family":"Ferrans","given":"Victor J."}],"issued":{"date-parts":[["1977",7,1]]}},"label":"page"},{"id":73,"uris":["http://zotero.org/users/local/JKpbrids/items/B9V379RQ"],"uri":["http://zotero.org/users/local/JKpbrids/items/B9V379RQ"],"itemData":{"id":73,"type":"article-journal","abstract":"Images\nnull","container-title":"British Heart Journal","ISSN":"0007-0769","issue":"1","journalAbbreviation":"Br Heart J","note":"PMID: 4818140\nPMCID: PMC1020012","page":"54-68","source":"PubMed Central","title":"Sarcoid heart disease.","volume":"36","author":[{"family":"Fleming","given":"H A"}],"issued":{"date-parts":[["1974",1]]}},"label":"page"},{"id":76,"uris":["http://zotero.org/users/local/JKpbrids/items/K2T6K4KJ"],"uri":["http://zotero.org/users/local/JKpbrids/items/K2T6K4KJ"],"itemData":{"id":76,"type":"article-journal","container-title":"Diseases of the Chest","ISSN":"0096-0217","issue":"4","journalAbbreviation":"Dis Chest","language":"eng","note":"PMID: 5652477","page":"413-420","source":"PubMed","title":"Myocardial sarcoidosis","volume":"53","author":[{"family":"Bashour","given":"F. A."},{"family":"McConnell","given":"T."},{"family":"Skinner","given":"W."},{"family":"Hanson","given":"M."}],"issued":{"date-parts":[["1968",4]]}},"label":"page"}],"schema":"https://github.com/citation-style-language/schema/raw/master/csl-citation.json"} </w:instrText>
      </w:r>
      <w:r w:rsidR="00BD0F36"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[3,20,21]</w:t>
      </w:r>
      <w:r w:rsidR="00BD0F36" w:rsidRPr="00CA7FA6">
        <w:rPr>
          <w:rFonts w:ascii="Book Antiqua" w:hAnsi="Book Antiqua"/>
          <w:sz w:val="24"/>
          <w:szCs w:val="24"/>
          <w:lang w:val="en-US"/>
        </w:rPr>
        <w:fldChar w:fldCharType="end"/>
      </w:r>
      <w:r w:rsidR="008D7B03" w:rsidRPr="00CA7FA6">
        <w:rPr>
          <w:rFonts w:ascii="Book Antiqua" w:hAnsi="Book Antiqua"/>
          <w:sz w:val="24"/>
          <w:szCs w:val="24"/>
          <w:lang w:val="en-US"/>
        </w:rPr>
        <w:t xml:space="preserve">, </w:t>
      </w:r>
      <w:r w:rsidRPr="00CA7FA6">
        <w:rPr>
          <w:rFonts w:ascii="Book Antiqua" w:hAnsi="Book Antiqua"/>
          <w:sz w:val="24"/>
          <w:szCs w:val="24"/>
          <w:lang w:val="en-US"/>
        </w:rPr>
        <w:t>with an inc</w:t>
      </w:r>
      <w:r w:rsidR="00A77715" w:rsidRPr="00CA7FA6">
        <w:rPr>
          <w:rFonts w:ascii="Book Antiqua" w:hAnsi="Book Antiqua"/>
          <w:sz w:val="24"/>
          <w:szCs w:val="24"/>
          <w:lang w:val="en-US"/>
        </w:rPr>
        <w:t>idence of 23%</w:t>
      </w:r>
      <w:r w:rsidR="00BD0F36"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{"citationID":"TU9mMax2","properties":{"formattedCitation":"\\super [9]\\nosupersub{}","plainCitation":"[9]","noteIndex":0},"citationItems":[{"id":29,"uris":["http://zotero.org/users/local/JKpbrids/items/P2YEEM8F"],"uri":["http://zotero.org/users/local/JKpbrids/items/P2YEEM8F"],"itemData":{"id":29,"type":"article-journal","abstract":"Japan's largest platform for academic e-journals: J-STAGE is a full text database for reviewed academic papers published by Japanese societies","container-title":"JAPANESE CIRCULATION JOURNAL","DOI":"10.1253/jcj.44.249","ISSN":"0047-1828, 1347-4839","issue":"4","journalAbbreviation":"JAPANESE CIRCULATION JOURNAL","language":"en","page":"249-263","source":"www.jstage.jst.go.jp","title":"Clinical and Histopathological Profile of Sarcoidosis of the Heart and Acute Idiopathic Myocarditis Concepts through a study employing endomyocardial biopsy I. Sarcoidosis : Symposium on Secondary Myocardial Disease","title-short":"Clinical and Histopathological Profile of Sarcoidosis of the Heart and Acute Idiopathic Myocarditis Concepts through a study employing endomyocardial biopsy I. Sarcoidosis","volume":"44","author":[{"family":"Sekiguchi","given":"Morie"},{"family":"Numao","given":"Yoshitoki"},{"family":"Imai","given":"Miki"},{"family":"Furuie","given":"Takashi"},{"family":"Mikami","given":"Riichiro"}],"issued":{"date-parts":[["1980",5,20]]}}}],"schema":"https://github.com/citation-style-language/schema/raw/master/csl-citation.json"} </w:instrText>
      </w:r>
      <w:r w:rsidR="00BD0F36"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[9]</w:t>
      </w:r>
      <w:r w:rsidR="00BD0F36" w:rsidRPr="00CA7FA6">
        <w:rPr>
          <w:rFonts w:ascii="Book Antiqua" w:hAnsi="Book Antiqua"/>
          <w:sz w:val="24"/>
          <w:szCs w:val="24"/>
          <w:lang w:val="en-US"/>
        </w:rPr>
        <w:fldChar w:fldCharType="end"/>
      </w:r>
      <w:r w:rsidR="00A77715" w:rsidRPr="00CA7FA6">
        <w:rPr>
          <w:rFonts w:ascii="Book Antiqua" w:hAnsi="Book Antiqua"/>
          <w:sz w:val="24"/>
          <w:szCs w:val="24"/>
          <w:lang w:val="en-US"/>
        </w:rPr>
        <w:t>.</w:t>
      </w:r>
      <w:r w:rsidR="006D317B" w:rsidRPr="00CA7FA6">
        <w:rPr>
          <w:rFonts w:ascii="Book Antiqua" w:hAnsi="Book Antiqua"/>
          <w:sz w:val="24"/>
          <w:szCs w:val="24"/>
          <w:lang w:val="en-US"/>
        </w:rPr>
        <w:t xml:space="preserve"> </w:t>
      </w:r>
      <w:r w:rsidR="003C67DB" w:rsidRPr="00CA7FA6">
        <w:rPr>
          <w:rFonts w:ascii="Book Antiqua" w:hAnsi="Book Antiqua"/>
          <w:sz w:val="24"/>
          <w:szCs w:val="24"/>
          <w:lang w:val="en-US"/>
        </w:rPr>
        <w:t xml:space="preserve">To the best of our knowledge, there has been no report </w:t>
      </w:r>
      <w:r w:rsidR="00B311B2" w:rsidRPr="00CA7FA6">
        <w:rPr>
          <w:rFonts w:ascii="Book Antiqua" w:hAnsi="Book Antiqua"/>
          <w:sz w:val="24"/>
          <w:szCs w:val="24"/>
          <w:lang w:val="en-US"/>
        </w:rPr>
        <w:t xml:space="preserve">of </w:t>
      </w:r>
      <w:proofErr w:type="spellStart"/>
      <w:r w:rsidR="00223919" w:rsidRPr="00CA7FA6">
        <w:rPr>
          <w:rFonts w:ascii="Book Antiqua" w:hAnsi="Book Antiqua"/>
          <w:sz w:val="24"/>
          <w:szCs w:val="24"/>
          <w:lang w:val="en-US"/>
        </w:rPr>
        <w:t>TdP</w:t>
      </w:r>
      <w:proofErr w:type="spellEnd"/>
      <w:r w:rsidR="00B311B2" w:rsidRPr="00CA7FA6">
        <w:rPr>
          <w:rFonts w:ascii="Book Antiqua" w:hAnsi="Book Antiqua"/>
          <w:sz w:val="24"/>
          <w:szCs w:val="24"/>
          <w:lang w:val="en-US"/>
        </w:rPr>
        <w:t xml:space="preserve">. </w:t>
      </w:r>
      <w:r w:rsidR="006D317B" w:rsidRPr="00CA7FA6">
        <w:rPr>
          <w:rFonts w:ascii="Book Antiqua" w:hAnsi="Book Antiqua"/>
          <w:sz w:val="24"/>
          <w:szCs w:val="24"/>
          <w:lang w:val="en-US"/>
        </w:rPr>
        <w:t>Arrhythmia mechanisms are postulated to be secondary to s</w:t>
      </w:r>
      <w:r w:rsidR="003F4623" w:rsidRPr="00CA7FA6">
        <w:rPr>
          <w:rFonts w:ascii="Book Antiqua" w:hAnsi="Book Antiqua"/>
          <w:sz w:val="24"/>
          <w:szCs w:val="24"/>
          <w:lang w:val="en-US"/>
        </w:rPr>
        <w:t xml:space="preserve">arcoid granulomas </w:t>
      </w:r>
      <w:r w:rsidR="006D317B" w:rsidRPr="00CA7FA6">
        <w:rPr>
          <w:rFonts w:ascii="Book Antiqua" w:hAnsi="Book Antiqua"/>
          <w:sz w:val="24"/>
          <w:szCs w:val="24"/>
          <w:lang w:val="en-US"/>
        </w:rPr>
        <w:t>becoming</w:t>
      </w:r>
      <w:r w:rsidR="003F4623" w:rsidRPr="00CA7FA6">
        <w:rPr>
          <w:rFonts w:ascii="Book Antiqua" w:hAnsi="Book Antiqua"/>
          <w:sz w:val="24"/>
          <w:szCs w:val="24"/>
          <w:lang w:val="en-US"/>
        </w:rPr>
        <w:t xml:space="preserve"> foci for abnormal automaticity or serv</w:t>
      </w:r>
      <w:r w:rsidR="00066505" w:rsidRPr="00CA7FA6">
        <w:rPr>
          <w:rFonts w:ascii="Book Antiqua" w:hAnsi="Book Antiqua"/>
          <w:sz w:val="24"/>
          <w:szCs w:val="24"/>
          <w:lang w:val="en-US"/>
        </w:rPr>
        <w:t>ing</w:t>
      </w:r>
      <w:r w:rsidR="003F4623" w:rsidRPr="00CA7FA6">
        <w:rPr>
          <w:rFonts w:ascii="Book Antiqua" w:hAnsi="Book Antiqua"/>
          <w:sz w:val="24"/>
          <w:szCs w:val="24"/>
          <w:lang w:val="en-US"/>
        </w:rPr>
        <w:t xml:space="preserve"> to disperse vent</w:t>
      </w:r>
      <w:r w:rsidR="006D317B" w:rsidRPr="00CA7FA6">
        <w:rPr>
          <w:rFonts w:ascii="Book Antiqua" w:hAnsi="Book Antiqua"/>
          <w:sz w:val="24"/>
          <w:szCs w:val="24"/>
          <w:lang w:val="en-US"/>
        </w:rPr>
        <w:t>ricular activation</w:t>
      </w:r>
      <w:r w:rsidR="00AF4840"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{"citationID":"ohbVh74J","properties":{"formattedCitation":"\\super [14,22]\\nosupersub{}","plainCitation":"[14,22]","noteIndex":0},"citationItems":[{"id":447,"uris":["http://zotero.org/users/local/JKpbrids/items/9N23JD9Z"],"uri":["http://zotero.org/users/local/JKpbrids/items/9N23JD9Z"],"itemData":{"id":447,"type":"article-journal","abstract":"Background—Catheter ablation (CA) of ventricular tachycardia (VT) in patients with cardiac sarcoidosis can be challenging because of the complex underlying substrate. We sought to determine the long-term outcome of CA of VT in patients with cardiac sarcoidosis.\nMethods and Results—We enrolled 31 patients (age, 55±10 years) with diagnosis of cardiac sarcoidosis based on Heart Rhythm Society criteria and VT who underwent CA. In 23 (74%) patients, preprocedure cardiac magnetic resonance imaging and positron emission tomographic (PET) evaluation were performed. Preprocedure magnetic resonance imaging was positive for late gadolinium enhancement in 21 of 23 (91%) patients, whereas abnormal 18-fluorodeoxyglucose uptake was found in 15 of 23 (65%) cases. In 14 of 15 patients with positive PET at baseline, PET was repeated after 6.1±3.7-month follow-up. After a median follow-up of 2.5 (range, 0–10.5) years, 1 (3%) patient died and 4 (13%) underwent heart transplant. Overall VT-free survival was 55% at 2-year follow-up. Among the 16 (52%) patients with VT recurrences, CA resulted in a significant reduction of VT burden, with 8 (50%) having only isolated (1–3) VT episodes and only 1 patient with recurrent VT storm. The presence of late gadolinium enhancement at magnetic resonance imaging, a positive PET at baseline, and lack of PET improvement over follow-up were associated with increased risk of recurrent VT.\nConclusions—In patients with cardiac sarcoidosis and VT, CA is effective in achieving long-term freedom from VT or improvement in VT burden in the majority of patients. The presence of late gadolinium enhancement at magnetic resonance imaging, a positive PET scan at baseline, or lack of improvement at repeat PET over follow-up predict worse arrhythmia-free survival. </w:instrText>
      </w:r>
      <w:r w:rsidR="004E5F4F" w:rsidRPr="00CA7FA6">
        <w:rPr>
          <w:rFonts w:ascii="Times New Roman" w:eastAsia="MS Mincho" w:hAnsi="Times New Roman" w:cs="Times New Roman"/>
          <w:sz w:val="24"/>
          <w:szCs w:val="24"/>
          <w:lang w:val="en-US"/>
        </w:rPr>
        <w:instrText> </w:instrText>
      </w:r>
      <w:r w:rsidR="004E5F4F" w:rsidRPr="00CA7FA6">
        <w:rPr>
          <w:rFonts w:ascii="Book Antiqua" w:hAnsi="Book Antiqua"/>
          <w:sz w:val="24"/>
          <w:szCs w:val="24"/>
          <w:lang w:val="en-US"/>
        </w:rPr>
        <w:instrText>(Circ Arrhythm Electrophysiol. 2016;9:e004333. DOI: 10.1161/CIRCEP.116.004333.)","container-title":"Circulation: Arrhythmia and Electrophysiology","DOI":"10.1161/CIRCEP.116.004333","ISSN":"1941-3149, 1941-3084","issue":"8","journalAbbreviation":"Circ Arrhythm Electrophysiol","language":"en","source":"DOI.org (Crossref)","title":"Long-Term Outcomes of Catheter Ablation of Ventricular Tachycardia in Patients With Cardiac Sarcoidosis","URL":"https://www.ahajournals.org/doi/10.1161/CIRCEP.116.004333","volume":"9","author":[{"family":"Muser","given":"Daniele"},{"family":"Santangeli","given":"Pasquale"},{"family":"Pathak","given":"Rajeev K."},{"family":"Castro","given":"Simon A."},{"family":"Liang","given":"Jackson J."},{"family":"Magnani","given":"Silvia"},{"family":"Hayashi","given":"Tatsuya"},{"family":"Garcia","given":"Fermin C."},{"family":"Hutchinson","given":"Mathew D."},{"family":"Supple","given":"Gregory E."},{"family":"Frankel","given":"David S."},{"family":"Riley","given":"Michael P."},{"family":"Lin","given":"David"},{"family":"Schaller","given":"Robert D."},{"family":"Desjardins","given":"Benoit"},{"family":"Dixit","given":"Sanjay"},{"family":"Callans","given":"David J."},{"family":"Zado","given":"Erica S."},{"family":"Marchlinski","given":"Francis E."}],"accessed":{"date-parts":[["2019",6,10]]},"issued":{"date-parts":[["2016",8]]}},"label":"page"},{"id":147,"uris":["http://zotero.org/users/local/JKpbrids/items/XDDKMZ4Z"],"uri":["http://zotero.org/users/local/JKpbrids/items/XDDKMZ4Z"],"itemData":{"id":147,"type":"article-journal","abstract":"Background—Cardiac sarcoid–related ventricular tachycardia (VT) is a rare disorder; the underlying substrate and response to ablation are poorly understood. We sought to examine the ventricular substrate and outcomes of catheter ablation in this population.\nMethods and Results—Of 435 patients with nonischemic cardiomyopathy referred for VT ablation, 21 patients (5%) had cardiac sarcoidosis. Multiple inducible VTs were observed with mechanism consistent with scar-mediated re-entry in all VTs. Voltage maps showed widespread and confluent right ventricular scarring. Left ventricular scarring was patchy with a predilection for the basal septum, anterior wall, and perivalvular regions. Epicardial right ventricular scar overlay and exceeded the region of corresponding endocardial scar. After ≥1 procedures, ablation abolished ≥1 inducible VT in 90% and eliminated VT storm in 78% of patients; however, multiple residual VTs remained inducible. Failure to abolish all inducible VTs was because of septal intramural circuits or extensive right ventricular scarring. Multiple procedure VT-free survival was 37% at 1 year, but VT control was achievable in the majority of patients with fewer antiarrhythmic drugs compared with preablation (2.1±0.8 versus 1.1±0.8; P&lt;0.001).\nConclusions—Patients with cardiac sarcoidosis and VT exhibit ventricular substrate characterized by confluent right ventricular scarring and patchy left ventricular scarring capable of sustaining a large number of re-entrant circuits. Catheter ablation is effective in terminating VT storm and eliminating ≥1 inducible VT in the majority of patients, but recurrences are common. Ablation in conjunction with antiarrhythmic drugs can help palliate VT in this high-risk population. </w:instrText>
      </w:r>
      <w:r w:rsidR="004E5F4F" w:rsidRPr="00CA7FA6">
        <w:rPr>
          <w:rFonts w:ascii="Times New Roman" w:eastAsia="MS Mincho" w:hAnsi="Times New Roman" w:cs="Times New Roman"/>
          <w:sz w:val="24"/>
          <w:szCs w:val="24"/>
          <w:lang w:val="en-US"/>
        </w:rPr>
        <w:instrText> </w:instrText>
      </w:r>
      <w:r w:rsidR="004E5F4F" w:rsidRPr="00CA7FA6">
        <w:rPr>
          <w:rFonts w:ascii="Book Antiqua" w:hAnsi="Book Antiqua"/>
          <w:sz w:val="24"/>
          <w:szCs w:val="24"/>
          <w:lang w:val="en-US"/>
        </w:rPr>
        <w:instrText xml:space="preserve">(Circ Arrhythm Electrophysiol. 2015;8:87-93. DOI: 10.1161/CIRCEP.114.002145.)","container-title":"Circulation: Arrhythmia and Electrophysiology","DOI":"10.1161/CIRCEP.114.002145","ISSN":"1941-3149, 1941-3084","issue":"1","language":"en","page":"87-93","source":"Crossref","title":"Ventricular Tachycardia in Cardiac Sarcoidosis: Characterization of Ventricular Substrate and Outcomes of Catheter Ablation","title-short":"Ventricular Tachycardia in Cardiac Sarcoidosis","volume":"8","author":[{"family":"Kumar","given":"Saurabh"},{"family":"Barbhaiya","given":"Chirag"},{"family":"Nagashima","given":"Koichi"},{"family":"Choi","given":"Eue-Keun"},{"family":"Epstein","given":"Laurence M."},{"family":"John","given":"Roy M."},{"family":"Maytin","given":"Melanie"},{"family":"Albert","given":"Christine M."},{"family":"Miller","given":"Amy L."},{"family":"Koplan","given":"Bruce A."},{"family":"Michaud","given":"Gregory F."},{"family":"Tedrow","given":"Usha B."},{"family":"Stevenson","given":"William G."}],"issued":{"date-parts":[["2015",2]]}},"label":"page"}],"schema":"https://github.com/citation-style-language/schema/raw/master/csl-citation.json"} </w:instrText>
      </w:r>
      <w:r w:rsidR="00AF4840"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[14,22]</w:t>
      </w:r>
      <w:r w:rsidR="00AF4840" w:rsidRPr="00CA7FA6">
        <w:rPr>
          <w:rFonts w:ascii="Book Antiqua" w:hAnsi="Book Antiqua"/>
          <w:sz w:val="24"/>
          <w:szCs w:val="24"/>
          <w:lang w:val="en-US"/>
        </w:rPr>
        <w:fldChar w:fldCharType="end"/>
      </w:r>
      <w:r w:rsidR="00A77715" w:rsidRPr="00CA7FA6">
        <w:rPr>
          <w:rFonts w:ascii="Book Antiqua" w:hAnsi="Book Antiqua"/>
          <w:sz w:val="24"/>
          <w:szCs w:val="24"/>
          <w:lang w:val="en-US"/>
        </w:rPr>
        <w:t>. T</w:t>
      </w:r>
      <w:r w:rsidR="00716843" w:rsidRPr="00CA7FA6">
        <w:rPr>
          <w:rFonts w:ascii="Book Antiqua" w:hAnsi="Book Antiqua"/>
          <w:sz w:val="24"/>
          <w:szCs w:val="24"/>
          <w:lang w:val="en-US"/>
        </w:rPr>
        <w:t xml:space="preserve">he </w:t>
      </w:r>
      <w:r w:rsidR="003F4623" w:rsidRPr="00CA7FA6">
        <w:rPr>
          <w:rFonts w:ascii="Book Antiqua" w:hAnsi="Book Antiqua"/>
          <w:sz w:val="24"/>
          <w:szCs w:val="24"/>
          <w:lang w:val="en-US"/>
        </w:rPr>
        <w:t xml:space="preserve">healing of granulomas </w:t>
      </w:r>
      <w:r w:rsidR="00066505" w:rsidRPr="00CA7FA6">
        <w:rPr>
          <w:rFonts w:ascii="Book Antiqua" w:hAnsi="Book Antiqua"/>
          <w:sz w:val="24"/>
          <w:szCs w:val="24"/>
          <w:lang w:val="en-US"/>
        </w:rPr>
        <w:t xml:space="preserve">prompted </w:t>
      </w:r>
      <w:r w:rsidR="008A4B99" w:rsidRPr="00CA7FA6">
        <w:rPr>
          <w:rFonts w:ascii="Book Antiqua" w:hAnsi="Book Antiqua"/>
          <w:sz w:val="24"/>
          <w:szCs w:val="24"/>
          <w:lang w:val="en-US"/>
        </w:rPr>
        <w:t xml:space="preserve">by </w:t>
      </w:r>
      <w:proofErr w:type="spellStart"/>
      <w:r w:rsidR="008A4B99" w:rsidRPr="00CA7FA6">
        <w:rPr>
          <w:rFonts w:ascii="Book Antiqua" w:hAnsi="Book Antiqua"/>
          <w:sz w:val="24"/>
          <w:szCs w:val="24"/>
          <w:lang w:val="en-US"/>
        </w:rPr>
        <w:t>corticotherapy</w:t>
      </w:r>
      <w:proofErr w:type="spellEnd"/>
      <w:r w:rsidR="008A4B99" w:rsidRPr="00CA7FA6">
        <w:rPr>
          <w:rFonts w:ascii="Book Antiqua" w:hAnsi="Book Antiqua"/>
          <w:sz w:val="24"/>
          <w:szCs w:val="24"/>
          <w:lang w:val="en-US"/>
        </w:rPr>
        <w:t xml:space="preserve"> provides</w:t>
      </w:r>
      <w:r w:rsidR="003F4623" w:rsidRPr="00CA7FA6">
        <w:rPr>
          <w:rFonts w:ascii="Book Antiqua" w:hAnsi="Book Antiqua"/>
          <w:sz w:val="24"/>
          <w:szCs w:val="24"/>
          <w:lang w:val="en-US"/>
        </w:rPr>
        <w:t xml:space="preserve"> a substrate for ree</w:t>
      </w:r>
      <w:r w:rsidR="00740102" w:rsidRPr="00CA7FA6">
        <w:rPr>
          <w:rFonts w:ascii="Book Antiqua" w:hAnsi="Book Antiqua"/>
          <w:sz w:val="24"/>
          <w:szCs w:val="24"/>
          <w:lang w:val="en-US"/>
        </w:rPr>
        <w:t>ntrant arrhythmias</w:t>
      </w:r>
      <w:r w:rsidR="00066505" w:rsidRPr="00CA7FA6">
        <w:rPr>
          <w:rFonts w:ascii="Book Antiqua" w:hAnsi="Book Antiqua"/>
          <w:sz w:val="24"/>
          <w:szCs w:val="24"/>
          <w:lang w:val="en-US"/>
        </w:rPr>
        <w:t xml:space="preserve"> to</w:t>
      </w:r>
      <w:r w:rsidR="002D365D" w:rsidRPr="00CA7FA6">
        <w:rPr>
          <w:rFonts w:ascii="Book Antiqua" w:hAnsi="Book Antiqua"/>
          <w:sz w:val="24"/>
          <w:szCs w:val="24"/>
          <w:lang w:val="en-US"/>
        </w:rPr>
        <w:t xml:space="preserve"> </w:t>
      </w:r>
      <w:r w:rsidR="00740102" w:rsidRPr="00CA7FA6">
        <w:rPr>
          <w:rFonts w:ascii="Book Antiqua" w:hAnsi="Book Antiqua"/>
          <w:sz w:val="24"/>
          <w:szCs w:val="24"/>
          <w:lang w:val="en-US"/>
        </w:rPr>
        <w:t>creat</w:t>
      </w:r>
      <w:r w:rsidR="00066505" w:rsidRPr="00CA7FA6">
        <w:rPr>
          <w:rFonts w:ascii="Book Antiqua" w:hAnsi="Book Antiqua"/>
          <w:sz w:val="24"/>
          <w:szCs w:val="24"/>
          <w:lang w:val="en-US"/>
        </w:rPr>
        <w:t>e</w:t>
      </w:r>
      <w:r w:rsidR="00740102" w:rsidRPr="00CA7FA6">
        <w:rPr>
          <w:rFonts w:ascii="Book Antiqua" w:hAnsi="Book Antiqua"/>
          <w:sz w:val="24"/>
          <w:szCs w:val="24"/>
          <w:lang w:val="en-US"/>
        </w:rPr>
        <w:t xml:space="preserve"> a slow conduction zone in and around the scar </w:t>
      </w:r>
      <w:proofErr w:type="gramStart"/>
      <w:r w:rsidR="00740102" w:rsidRPr="00CA7FA6">
        <w:rPr>
          <w:rFonts w:ascii="Book Antiqua" w:hAnsi="Book Antiqua"/>
          <w:sz w:val="24"/>
          <w:szCs w:val="24"/>
          <w:lang w:val="en-US"/>
        </w:rPr>
        <w:t>area</w:t>
      </w:r>
      <w:r w:rsidR="001D284C" w:rsidRPr="00CA7FA6">
        <w:rPr>
          <w:rFonts w:ascii="Book Antiqua" w:hAnsi="Book Antiqua"/>
          <w:sz w:val="24"/>
          <w:szCs w:val="24"/>
          <w:vertAlign w:val="superscript"/>
          <w:lang w:val="en-US"/>
        </w:rPr>
        <w:t>[</w:t>
      </w:r>
      <w:proofErr w:type="gramEnd"/>
      <w:r w:rsidR="002D365D" w:rsidRPr="00CA7FA6">
        <w:rPr>
          <w:rFonts w:ascii="Book Antiqua" w:hAnsi="Book Antiqua"/>
          <w:sz w:val="24"/>
          <w:szCs w:val="24"/>
          <w:vertAlign w:val="superscript"/>
          <w:lang w:val="en-US"/>
        </w:rPr>
        <w:t>2</w:t>
      </w:r>
      <w:r w:rsidR="00AA1674" w:rsidRPr="00CA7FA6">
        <w:rPr>
          <w:rFonts w:ascii="Book Antiqua" w:hAnsi="Book Antiqua"/>
          <w:sz w:val="24"/>
          <w:szCs w:val="24"/>
          <w:vertAlign w:val="superscript"/>
          <w:lang w:val="en-US"/>
        </w:rPr>
        <w:t>3</w:t>
      </w:r>
      <w:r w:rsidR="001D284C" w:rsidRPr="00CA7FA6">
        <w:rPr>
          <w:rFonts w:ascii="Book Antiqua" w:hAnsi="Book Antiqua"/>
          <w:sz w:val="24"/>
          <w:szCs w:val="24"/>
          <w:vertAlign w:val="superscript"/>
          <w:lang w:val="en-US"/>
        </w:rPr>
        <w:t>]</w:t>
      </w:r>
      <w:r w:rsidR="00740102" w:rsidRPr="00CA7FA6">
        <w:rPr>
          <w:rFonts w:ascii="Book Antiqua" w:hAnsi="Book Antiqua"/>
          <w:sz w:val="24"/>
          <w:szCs w:val="24"/>
          <w:lang w:val="en-US"/>
        </w:rPr>
        <w:t>.</w:t>
      </w:r>
      <w:r w:rsidR="003F4623" w:rsidRPr="00CA7FA6">
        <w:rPr>
          <w:rFonts w:ascii="Book Antiqua" w:hAnsi="Book Antiqua"/>
          <w:sz w:val="24"/>
          <w:szCs w:val="24"/>
          <w:lang w:val="en-US"/>
        </w:rPr>
        <w:t xml:space="preserve"> </w:t>
      </w:r>
      <w:r w:rsidR="00716843" w:rsidRPr="00CA7FA6">
        <w:rPr>
          <w:rFonts w:ascii="Book Antiqua" w:hAnsi="Book Antiqua"/>
          <w:sz w:val="24"/>
          <w:szCs w:val="24"/>
          <w:lang w:val="en-US"/>
        </w:rPr>
        <w:t>Active inflammation may</w:t>
      </w:r>
      <w:r w:rsidR="006D317B" w:rsidRPr="00CA7FA6">
        <w:rPr>
          <w:rFonts w:ascii="Book Antiqua" w:hAnsi="Book Antiqua"/>
          <w:sz w:val="24"/>
          <w:szCs w:val="24"/>
          <w:lang w:val="en-US"/>
        </w:rPr>
        <w:t xml:space="preserve"> also</w:t>
      </w:r>
      <w:r w:rsidR="00716843" w:rsidRPr="00CA7FA6">
        <w:rPr>
          <w:rFonts w:ascii="Book Antiqua" w:hAnsi="Book Antiqua"/>
          <w:sz w:val="24"/>
          <w:szCs w:val="24"/>
          <w:lang w:val="en-US"/>
        </w:rPr>
        <w:t xml:space="preserve"> play a role in promoting monomorphic ventricular tachycardia due to reentry, either by triggering it with ventricular ectopy or by slowing conduc</w:t>
      </w:r>
      <w:r w:rsidR="003C1AEF" w:rsidRPr="00CA7FA6">
        <w:rPr>
          <w:rFonts w:ascii="Book Antiqua" w:hAnsi="Book Antiqua"/>
          <w:sz w:val="24"/>
          <w:szCs w:val="24"/>
          <w:lang w:val="en-US"/>
        </w:rPr>
        <w:t>tion in diseased scarred tissue</w:t>
      </w:r>
      <w:r w:rsidR="006D317B"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{"citationID":"8m3E2lwt","properties":{"formattedCitation":"\\super [23,24]\\nosupersub{}","plainCitation":"[23,24]","noteIndex":0},"citationItems":[{"id":99,"uris":["http://zotero.org/users/local/JKpbrids/items/VAKQPTSY"],"uri":["http://zotero.org/users/local/JKpbrids/items/VAKQPTSY"],"itemData":{"id":99,"type":"article-journal","container-title":"Journal of Cardiovascular Electrophysiology","DOI":"10.1111/j.1540-8167.2010.01826.x","ISSN":"1540-8167","issue":"2","language":"en","page":"210-213","source":"onlinelibrary.wiley.com","title":"Ventricular Tachycardia Storm Successfully Treated With Immunosuppression and Catheter Ablation in a Patient With Cardiac Sarcoidosis","volume":"22","author":[{"family":"Stees","given":"Christopher S."},{"family":"Khoo","given":"Michelle S. C."},{"family":"Lowery","given":"Christopher M."},{"family":"Sauer","given":"William H."}],"issued":{"date-parts":[["2011",2,1]]}},"label":"page"},{"id":101,"uris":["http://zotero.org/users/local/JKpbrids/items/D4TS6KSG"],"uri":["http://zotero.org/users/local/JKpbrids/items/D4TS6KSG"],"itemData":{"id":101,"type":"article-journal","abstract":"Background\nAtrial fibrillation is the most common complication after cardiac surgery. Postoperative atrial fibrillation (PAF) has been shown to increase length of stay, morbidity, and mortality. Because the clinical behavior of PAF parallels that of inflammation following surgery, we investigated the effect of the inflammatory mediator arachidonic acid on the electrical behavior of normal atrial tissue in vitro and assessed the efficacy of the topical application of anti-inflammatory drugs at suppressing PAF in an animal model.\nMethods\nTo study changes in electrical behavior from inflammation, the conduction properties of six normal canine right atrial appendages were quantified as a function of the direction of impulse propagation with and without 80 μm arachidonic acid. To study the effect of topical anti-inflammatory drugs, 24 adult mongrel dogs were prepared according to the model of sterile talc pericarditis. Nine dogs received talc alone (T), seven received talc combined with 600 mg ibuprofen (T + I), and eight received talc combined with 10 mg methylprednisolone (T + M). Three days following preparation, programmed electrical stimulation was performed to quantify conduction characteristics and to attempt the induction of atrial fibrillation (AF).\nResults\nIn vitro, arachidonic acid produced an anisotropic and rapidly reversible 36.1 ± 3.4% (P = 0.01) decrease in conduction velocity transverse to the long axis only. In vivo, both ibuprofen and methylprednisolone significantly reduced the incidence of sustained AF (from 56 to 0% T + I and 12% T + M, respectively, P = 0.02). No differences in conduction velocities or refractory periods were seen during sinus rhythm among the groups.\nConclusions\nAcute inflammation as mimicked by arachidonic acid slows conduction anisotropically, mainly transverse to the long axis of the atrial myocardial fibers. This may set the stage for reentry. Preventing inflammation in vivo by the topical application of anti-inflammatory drugs supports this hypothesis, suggesting a possible role for inflammation in the genesis of postoperative atrial fibrillation and shedding light on the mechanism underlying PAF.","container-title":"Journal of Surgical Research","DOI":"10.1016/j.jss.2006.03.024","ISSN":"0022-4804, 1095-8673","issue":"1","journalAbbreviation":"Journal of Surgical Research","language":"English","note":"PMID: 16650868","page":"68-75","source":"www.journalofsurgicalresearch.com","title":"Inflammation Effects on the Electrical Properties of Atrial Tissue and Inducibility of Postoperative Atrial Fibrillation","volume":"135","author":[{"family":"Tselentakis","given":"E. Victor"},{"family":"Woodford","given":"Edward"},{"family":"Chandy","given":"Joby"},{"family":"Gaudette","given":"Glenn R."},{"family":"Saltman","given":"Adam E."}],"issued":{"date-parts":[["2006",9,1]]}},"label":"page"}],"schema":"https://github.com/citation-style-language/schema/raw/master/csl-citation.json"} </w:instrText>
      </w:r>
      <w:r w:rsidR="006D317B"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[23,24]</w:t>
      </w:r>
      <w:r w:rsidR="006D317B" w:rsidRPr="00CA7FA6">
        <w:rPr>
          <w:rFonts w:ascii="Book Antiqua" w:hAnsi="Book Antiqua"/>
          <w:sz w:val="24"/>
          <w:szCs w:val="24"/>
          <w:lang w:val="en-US"/>
        </w:rPr>
        <w:fldChar w:fldCharType="end"/>
      </w:r>
      <w:r w:rsidR="003C1AEF" w:rsidRPr="00CA7FA6">
        <w:rPr>
          <w:rFonts w:ascii="Book Antiqua" w:hAnsi="Book Antiqua"/>
          <w:sz w:val="24"/>
          <w:szCs w:val="24"/>
          <w:lang w:val="en-US"/>
        </w:rPr>
        <w:t>.</w:t>
      </w:r>
      <w:r w:rsidR="00E64408" w:rsidRPr="00CA7FA6">
        <w:rPr>
          <w:rFonts w:ascii="Book Antiqua" w:hAnsi="Book Antiqua"/>
          <w:sz w:val="24"/>
          <w:szCs w:val="24"/>
          <w:vertAlign w:val="superscript"/>
          <w:lang w:val="en-US"/>
        </w:rPr>
        <w:t xml:space="preserve"> </w:t>
      </w:r>
    </w:p>
    <w:p w14:paraId="466B40DF" w14:textId="2BC7DDF5" w:rsidR="00A01DD3" w:rsidRPr="00CA7FA6" w:rsidRDefault="000362F5" w:rsidP="006F413B">
      <w:pPr>
        <w:snapToGrid w:val="0"/>
        <w:spacing w:after="0"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Supraventricular arrhythmias</w:t>
      </w:r>
      <w:r w:rsidR="00740102" w:rsidRPr="00CA7FA6">
        <w:rPr>
          <w:rFonts w:ascii="Book Antiqua" w:hAnsi="Book Antiqua"/>
          <w:sz w:val="24"/>
          <w:szCs w:val="24"/>
          <w:lang w:val="en-US"/>
        </w:rPr>
        <w:t xml:space="preserve"> may also occur</w:t>
      </w:r>
      <w:r w:rsidRPr="00CA7FA6">
        <w:rPr>
          <w:rFonts w:ascii="Book Antiqua" w:hAnsi="Book Antiqua"/>
          <w:sz w:val="24"/>
          <w:szCs w:val="24"/>
          <w:lang w:val="en-US"/>
        </w:rPr>
        <w:t xml:space="preserve"> but are less common (15</w:t>
      </w:r>
      <w:r w:rsidR="001D284C" w:rsidRPr="00CA7FA6">
        <w:rPr>
          <w:rFonts w:ascii="Book Antiqua" w:hAnsi="Book Antiqua"/>
          <w:sz w:val="24"/>
          <w:szCs w:val="24"/>
          <w:lang w:val="en-US"/>
        </w:rPr>
        <w:t>%</w:t>
      </w:r>
      <w:r w:rsidRPr="00CA7FA6">
        <w:rPr>
          <w:rFonts w:ascii="Book Antiqua" w:hAnsi="Book Antiqua"/>
          <w:sz w:val="24"/>
          <w:szCs w:val="24"/>
          <w:lang w:val="en-US"/>
        </w:rPr>
        <w:t>-17%) an</w:t>
      </w:r>
      <w:r w:rsidR="00740102" w:rsidRPr="00CA7FA6">
        <w:rPr>
          <w:rFonts w:ascii="Book Antiqua" w:hAnsi="Book Antiqua"/>
          <w:sz w:val="24"/>
          <w:szCs w:val="24"/>
          <w:lang w:val="en-US"/>
        </w:rPr>
        <w:t>d are mostly the result of atrial dilatation or pulmonary involvement.</w:t>
      </w:r>
      <w:r w:rsidR="00E64408" w:rsidRPr="00CA7FA6">
        <w:rPr>
          <w:rFonts w:ascii="Book Antiqua" w:hAnsi="Book Antiqua"/>
          <w:sz w:val="24"/>
          <w:szCs w:val="24"/>
          <w:lang w:val="en-US"/>
        </w:rPr>
        <w:t xml:space="preserve"> </w:t>
      </w:r>
      <w:r w:rsidR="008D08E8" w:rsidRPr="00CA7FA6">
        <w:rPr>
          <w:rFonts w:ascii="Book Antiqua" w:hAnsi="Book Antiqua"/>
          <w:sz w:val="24"/>
          <w:szCs w:val="24"/>
          <w:lang w:val="en-US"/>
        </w:rPr>
        <w:t>Congestive heart failure</w:t>
      </w:r>
      <w:r w:rsidR="00066505" w:rsidRPr="00CA7FA6">
        <w:rPr>
          <w:rFonts w:ascii="Book Antiqua" w:hAnsi="Book Antiqua"/>
          <w:sz w:val="24"/>
          <w:szCs w:val="24"/>
          <w:lang w:val="en-US"/>
        </w:rPr>
        <w:t>,</w:t>
      </w:r>
      <w:r w:rsidR="008D08E8" w:rsidRPr="00CA7FA6">
        <w:rPr>
          <w:rFonts w:ascii="Book Antiqua" w:hAnsi="Book Antiqua"/>
          <w:sz w:val="24"/>
          <w:szCs w:val="24"/>
          <w:lang w:val="en-US"/>
        </w:rPr>
        <w:t xml:space="preserve"> with features of dilated cardiomyopathy</w:t>
      </w:r>
      <w:r w:rsidR="00066505" w:rsidRPr="00CA7FA6">
        <w:rPr>
          <w:rFonts w:ascii="Book Antiqua" w:hAnsi="Book Antiqua"/>
          <w:sz w:val="24"/>
          <w:szCs w:val="24"/>
          <w:lang w:val="en-US"/>
        </w:rPr>
        <w:t>,</w:t>
      </w:r>
      <w:r w:rsidR="008D08E8" w:rsidRPr="00CA7FA6">
        <w:rPr>
          <w:rFonts w:ascii="Book Antiqua" w:hAnsi="Book Antiqua"/>
          <w:sz w:val="24"/>
          <w:szCs w:val="24"/>
          <w:lang w:val="en-US"/>
        </w:rPr>
        <w:t xml:space="preserve"> is </w:t>
      </w:r>
      <w:r w:rsidR="00066505" w:rsidRPr="00CA7FA6">
        <w:rPr>
          <w:rFonts w:ascii="Book Antiqua" w:hAnsi="Book Antiqua"/>
          <w:sz w:val="24"/>
          <w:szCs w:val="24"/>
          <w:lang w:val="en-US"/>
        </w:rPr>
        <w:t>another</w:t>
      </w:r>
      <w:r w:rsidR="00E47CBB" w:rsidRPr="00CA7FA6">
        <w:rPr>
          <w:rFonts w:ascii="Book Antiqua" w:hAnsi="Book Antiqua"/>
          <w:sz w:val="24"/>
          <w:szCs w:val="24"/>
          <w:lang w:val="en-US"/>
        </w:rPr>
        <w:t xml:space="preserve"> common presenting feature</w:t>
      </w:r>
      <w:r w:rsidR="00E47CBB"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{"citationID":"4qiKm6zy","properties":{"formattedCitation":"\\super [14,25]\\nosupersub{}","plainCitation":"[14,25]","noteIndex":0},"citationItems":[{"id":447,"uris":["http://zotero.org/users/local/JKpbrids/items/9N23JD9Z"],"uri":["http://zotero.org/users/local/JKpbrids/items/9N23JD9Z"],"itemData":{"id":447,"type":"article-journal","abstract":"Background—Catheter ablation (CA) of ventricular tachycardia (VT) in patients with cardiac sarcoidosis can be challenging because of the complex underlying substrate. We sought to determine the long-term outcome of CA of VT in patients with cardiac sarcoidosis.\nMethods and Results—We enrolled 31 patients (age, 55±10 years) with diagnosis of cardiac sarcoidosis based on Heart Rhythm Society criteria and VT who underwent CA. In 23 (74%) patients, preprocedure cardiac magnetic resonance imaging and positron emission tomographic (PET) evaluation were performed. Preprocedure magnetic resonance imaging was positive for late gadolinium enhancement in 21 of 23 (91%) patients, whereas abnormal 18-fluorodeoxyglucose uptake was found in 15 of 23 (65%) cases. In 14 of 15 patients with positive PET at baseline, PET was repeated after 6.1±3.7-month follow-up. After a median follow-up of 2.5 (range, 0–10.5) years, 1 (3%) patient died and 4 (13%) underwent heart transplant. Overall VT-free survival was 55% at 2-year follow-up. Among the 16 (52%) patients with VT recurrences, CA resulted in a significant reduction of VT burden, with 8 (50%) having only isolated (1–3) VT episodes and only 1 patient with recurrent VT storm. The presence of late gadolinium enhancement at magnetic resonance imaging, a positive PET at baseline, and lack of PET improvement over follow-up were associated with increased risk of recurrent VT.\nConclusions—In patients with cardiac sarcoidosis and VT, CA is effective in achieving long-term freedom from VT or improvement in VT burden in the majority of patients. The presence of late gadolinium enhancement at magnetic resonance imaging, a positive PET scan at baseline, or lack of improvement at repeat PET over follow-up predict worse arrhythmia-free survival. </w:instrText>
      </w:r>
      <w:r w:rsidR="004E5F4F" w:rsidRPr="00CA7FA6">
        <w:rPr>
          <w:rFonts w:ascii="Times New Roman" w:eastAsia="MS Mincho" w:hAnsi="Times New Roman" w:cs="Times New Roman"/>
          <w:sz w:val="24"/>
          <w:szCs w:val="24"/>
          <w:lang w:val="en-US"/>
        </w:rPr>
        <w:instrText> </w:instrText>
      </w:r>
      <w:r w:rsidR="004E5F4F" w:rsidRPr="00CA7FA6">
        <w:rPr>
          <w:rFonts w:ascii="Book Antiqua" w:hAnsi="Book Antiqua"/>
          <w:sz w:val="24"/>
          <w:szCs w:val="24"/>
          <w:lang w:val="en-US"/>
        </w:rPr>
        <w:instrText xml:space="preserve">(Circ Arrhythm Electrophysiol. 2016;9:e004333. DOI: 10.1161/CIRCEP.116.004333.)","container-title":"Circulation: Arrhythmia and Electrophysiology","DOI":"10.1161/CIRCEP.116.004333","ISSN":"1941-3149, 1941-3084","issue":"8","journalAbbreviation":"Circ Arrhythm Electrophysiol","language":"en","source":"DOI.org (Crossref)","title":"Long-Term Outcomes of Catheter Ablation of Ventricular Tachycardia in Patients With Cardiac Sarcoidosis","URL":"https://www.ahajournals.org/doi/10.1161/CIRCEP.116.004333","volume":"9","author":[{"family":"Muser","given":"Daniele"},{"family":"Santangeli","given":"Pasquale"},{"family":"Pathak","given":"Rajeev K."},{"family":"Castro","given":"Simon A."},{"family":"Liang","given":"Jackson J."},{"family":"Magnani","given":"Silvia"},{"family":"Hayashi","given":"Tatsuya"},{"family":"Garcia","given":"Fermin C."},{"family":"Hutchinson","given":"Mathew D."},{"family":"Supple","given":"Gregory E."},{"family":"Frankel","given":"David S."},{"family":"Riley","given":"Michael P."},{"family":"Lin","given":"David"},{"family":"Schaller","given":"Robert D."},{"family":"Desjardins","given":"Benoit"},{"family":"Dixit","given":"Sanjay"},{"family":"Callans","given":"David J."},{"family":"Zado","given":"Erica S."},{"family":"Marchlinski","given":"Francis E."}],"accessed":{"date-parts":[["2019",6,10]]},"issued":{"date-parts":[["2016",8]]}},"label":"page"},{"id":82,"uris":["http://zotero.org/users/local/JKpbrids/items/Q7QMWWID"],"uri":["http://zotero.org/users/local/JKpbrids/items/Q7QMWWID"],"itemData":{"id":82,"type":"article-journal","abstract":"Echocardiographic evaluation of 42 patients with sarcoidosis disclosed 13 patients (group A) with abnormalities compatible with sarcoid heart involvement such as thickening or thinning of the septum (eight patients), pericardial effusion (four patients), and increased end-diastolic dimension of the left ventricle with decreased systolic function (three patients). The remaining 29 patients (group B) were diagnosed as having normal echocardiograms. The clinical data reavealed no statistically significant difference between the groups regarding age, sex, chest x-ray stage, activity, and previous heart disease. Group A patients had older clinical onset of the disease (52 vs 83 months; p &lt; 0.05) and higher incidence of ECG abnormalities than group B patients. There were no statistically significant differences between the groups regarding two-dimensional echocardiographic internal dimensions of both ventricular chambers. The radionuclear right ventricular ejection fraction was low in both groups and the left ventricular ejection fraction was depressed in group A patients (p &lt; 0.01). As observed in pathologic studies, the septum is a target structure which can be characterized echocardiographically. Screening suspected sarcoid heart disease involvement is important to characterize patients with a relatively high risk of clinical cardlac abnormalities such as complete atrioventricular block, ventricular arrhythmias, congestive heart failure, and sudden death.","container-title":"American Heart Journal","DOI":"10.1016/0002-8703(85)90524-1","ISSN":"0002-8703","issue":"1, Part 1","journalAbbreviation":"American Heart Journal","page":"116-122","source":"ScienceDirect","title":"Echocardiographic evaluation of patients with systemic sarcoidosis","volume":"110","author":[{"family":"Lewin","given":"Ruben F."},{"family":"Mor","given":"Ram"},{"family":"Spitzer","given":"Shimon"},{"family":"Arditti","given":"Alexander"},{"family":"Hellman","given":"Charles"},{"family":"Agmon","given":"Jacob"}],"issued":{"date-parts":[["1985",7,1]]}},"label":"page"}],"schema":"https://github.com/citation-style-language/schema/raw/master/csl-citation.json"} </w:instrText>
      </w:r>
      <w:r w:rsidR="00E47CBB"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[14,25]</w:t>
      </w:r>
      <w:r w:rsidR="00E47CBB" w:rsidRPr="00CA7FA6">
        <w:rPr>
          <w:rFonts w:ascii="Book Antiqua" w:hAnsi="Book Antiqua"/>
          <w:sz w:val="24"/>
          <w:szCs w:val="24"/>
          <w:lang w:val="en-US"/>
        </w:rPr>
        <w:fldChar w:fldCharType="end"/>
      </w:r>
      <w:r w:rsidR="008D08E8" w:rsidRPr="00CA7FA6">
        <w:rPr>
          <w:rFonts w:ascii="Book Antiqua" w:hAnsi="Book Antiqua"/>
          <w:sz w:val="24"/>
          <w:szCs w:val="24"/>
          <w:lang w:val="en-US"/>
        </w:rPr>
        <w:t xml:space="preserve"> and accounts for 25</w:t>
      </w:r>
      <w:r w:rsidR="00066505" w:rsidRPr="00CA7FA6">
        <w:rPr>
          <w:rFonts w:ascii="Book Antiqua" w:hAnsi="Book Antiqua"/>
          <w:sz w:val="24"/>
          <w:szCs w:val="24"/>
          <w:lang w:val="en-US"/>
        </w:rPr>
        <w:t>%</w:t>
      </w:r>
      <w:r w:rsidR="008D08E8" w:rsidRPr="00CA7FA6">
        <w:rPr>
          <w:rFonts w:ascii="Book Antiqua" w:hAnsi="Book Antiqua"/>
          <w:sz w:val="24"/>
          <w:szCs w:val="24"/>
          <w:lang w:val="en-US"/>
        </w:rPr>
        <w:t xml:space="preserve">-75% of cardiac deaths in patients with CS. </w:t>
      </w:r>
      <w:r w:rsidR="00A01DD3" w:rsidRPr="00CA7FA6">
        <w:rPr>
          <w:rFonts w:ascii="Book Antiqua" w:hAnsi="Book Antiqua"/>
          <w:sz w:val="24"/>
          <w:szCs w:val="24"/>
          <w:lang w:val="en-US"/>
        </w:rPr>
        <w:t>A</w:t>
      </w:r>
      <w:r w:rsidR="00066505" w:rsidRPr="00CA7FA6">
        <w:rPr>
          <w:rFonts w:ascii="Book Antiqua" w:hAnsi="Book Antiqua"/>
          <w:sz w:val="24"/>
          <w:szCs w:val="24"/>
          <w:lang w:val="en-US"/>
        </w:rPr>
        <w:t>nother</w:t>
      </w:r>
      <w:r w:rsidR="00A01DD3" w:rsidRPr="00CA7FA6">
        <w:rPr>
          <w:rFonts w:ascii="Book Antiqua" w:hAnsi="Book Antiqua"/>
          <w:sz w:val="24"/>
          <w:szCs w:val="24"/>
          <w:lang w:val="en-US"/>
        </w:rPr>
        <w:t xml:space="preserve"> rare presentation is acute sarcoid myocarditis, characterized by high</w:t>
      </w:r>
      <w:r w:rsidR="00066505" w:rsidRPr="00CA7FA6">
        <w:rPr>
          <w:rFonts w:ascii="Book Antiqua" w:hAnsi="Book Antiqua"/>
          <w:sz w:val="24"/>
          <w:szCs w:val="24"/>
          <w:lang w:val="en-US"/>
        </w:rPr>
        <w:t>-</w:t>
      </w:r>
      <w:r w:rsidR="00A01DD3" w:rsidRPr="00CA7FA6">
        <w:rPr>
          <w:rFonts w:ascii="Book Antiqua" w:hAnsi="Book Antiqua"/>
          <w:sz w:val="24"/>
          <w:szCs w:val="24"/>
          <w:lang w:val="en-US"/>
        </w:rPr>
        <w:t>degree atrioventricular block, malignant ventricular arrhythmias</w:t>
      </w:r>
      <w:r w:rsidR="00066505" w:rsidRPr="00CA7FA6">
        <w:rPr>
          <w:rFonts w:ascii="Book Antiqua" w:hAnsi="Book Antiqua"/>
          <w:sz w:val="24"/>
          <w:szCs w:val="24"/>
          <w:lang w:val="en-US"/>
        </w:rPr>
        <w:t>,</w:t>
      </w:r>
      <w:r w:rsidR="00A01DD3" w:rsidRPr="00CA7FA6">
        <w:rPr>
          <w:rFonts w:ascii="Book Antiqua" w:hAnsi="Book Antiqua"/>
          <w:sz w:val="24"/>
          <w:szCs w:val="24"/>
          <w:lang w:val="en-US"/>
        </w:rPr>
        <w:t xml:space="preserve"> and congestive heart failure</w:t>
      </w:r>
      <w:r w:rsidR="00546DC8"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{"citationID":"RIUlf9dZ","properties":{"formattedCitation":"\\super [26]\\nosupersub{}","plainCitation":"[26]","noteIndex":0},"citationItems":[{"id":214,"uris":["http://zotero.org/users/local/JKpbrids/items/GY2LASLP"],"uri":["http://zotero.org/users/local/JKpbrids/items/GY2LASLP"],"itemData":{"id":214,"type":"article-journal","abstract":"OBJECTIVES The goal of this study was to determine the prognostic value of clinical data available at presentation and histology in cardiac sarcoidosis (CS) and idiopathic giant cell myocarditis (IGCM).\nBACKGROUND The prognosis of patients with nonischemic cardiomyopathy is partly dependent on the histologic diagnosis. Survival in IGCM is poor. The prognosis of a histologically related entity, cardiac sarcoidosis (CS), is less well established, and the prognostic value of the distinction between CS and IGCM on endomyocardial biopsy (EMB) is unknown.\nMETHODS We identiﬁed 115 patients from the Multicenter IGCM Registry with CS (n </w:instrText>
      </w:r>
      <w:r w:rsidR="004E5F4F" w:rsidRPr="00CA7FA6">
        <w:rPr>
          <w:rFonts w:ascii="Cambria" w:hAnsi="Cambria" w:cs="Cambria"/>
          <w:sz w:val="24"/>
          <w:szCs w:val="24"/>
          <w:lang w:val="en-US"/>
        </w:rPr>
        <w:instrText>ϭ</w:instrText>
      </w:r>
      <w:r w:rsidR="004E5F4F" w:rsidRPr="00CA7FA6">
        <w:rPr>
          <w:rFonts w:ascii="Book Antiqua" w:hAnsi="Book Antiqua"/>
          <w:sz w:val="24"/>
          <w:szCs w:val="24"/>
          <w:lang w:val="en-US"/>
        </w:rPr>
        <w:instrText xml:space="preserve"> 42) and IGCM (n </w:instrText>
      </w:r>
      <w:r w:rsidR="004E5F4F" w:rsidRPr="00CA7FA6">
        <w:rPr>
          <w:rFonts w:ascii="Cambria" w:hAnsi="Cambria" w:cs="Cambria"/>
          <w:sz w:val="24"/>
          <w:szCs w:val="24"/>
          <w:lang w:val="en-US"/>
        </w:rPr>
        <w:instrText>ϭ</w:instrText>
      </w:r>
      <w:r w:rsidR="004E5F4F" w:rsidRPr="00CA7FA6">
        <w:rPr>
          <w:rFonts w:ascii="Book Antiqua" w:hAnsi="Book Antiqua"/>
          <w:sz w:val="24"/>
          <w:szCs w:val="24"/>
          <w:lang w:val="en-US"/>
        </w:rPr>
        <w:instrText xml:space="preserve"> 73). We compared the clinical data for these two groups using Cox proportional-hazards models to assess the association between histologic diagnosis and survival. In order to determine whether histologic features could reliably differentiate these two entities, two cardiac pathologists semiquantitatively graded the inﬂammatory inﬁltrate components and compared the results between groups.\nRESULTS Black race was more frequent in the CS group (31% vs. 4%, p </w:instrText>
      </w:r>
      <w:r w:rsidR="004E5F4F" w:rsidRPr="00CA7FA6">
        <w:rPr>
          <w:rFonts w:ascii="Cambria" w:hAnsi="Cambria" w:cs="Cambria"/>
          <w:sz w:val="24"/>
          <w:szCs w:val="24"/>
          <w:lang w:val="en-US"/>
        </w:rPr>
        <w:instrText>Ͻ</w:instrText>
      </w:r>
      <w:r w:rsidR="004E5F4F" w:rsidRPr="00CA7FA6">
        <w:rPr>
          <w:rFonts w:ascii="Book Antiqua" w:hAnsi="Book Antiqua"/>
          <w:sz w:val="24"/>
          <w:szCs w:val="24"/>
          <w:lang w:val="en-US"/>
        </w:rPr>
        <w:instrText xml:space="preserve"> 0.0001). Syncope and atrioventricular block were also more frequently observed in CS than IGCM (31% vs. 5%, p </w:instrText>
      </w:r>
      <w:r w:rsidR="004E5F4F" w:rsidRPr="00CA7FA6">
        <w:rPr>
          <w:rFonts w:ascii="Cambria" w:hAnsi="Cambria" w:cs="Cambria"/>
          <w:sz w:val="24"/>
          <w:szCs w:val="24"/>
          <w:lang w:val="en-US"/>
        </w:rPr>
        <w:instrText>ϭ</w:instrText>
      </w:r>
      <w:r w:rsidR="004E5F4F" w:rsidRPr="00CA7FA6">
        <w:rPr>
          <w:rFonts w:ascii="Book Antiqua" w:hAnsi="Book Antiqua"/>
          <w:sz w:val="24"/>
          <w:szCs w:val="24"/>
          <w:lang w:val="en-US"/>
        </w:rPr>
        <w:instrText xml:space="preserve"> 0.0002 and 50% vs. 15%, p </w:instrText>
      </w:r>
      <w:r w:rsidR="004E5F4F" w:rsidRPr="00CA7FA6">
        <w:rPr>
          <w:rFonts w:ascii="Cambria" w:hAnsi="Cambria" w:cs="Cambria"/>
          <w:sz w:val="24"/>
          <w:szCs w:val="24"/>
          <w:lang w:val="en-US"/>
        </w:rPr>
        <w:instrText>Ͻ</w:instrText>
      </w:r>
      <w:r w:rsidR="004E5F4F" w:rsidRPr="00CA7FA6">
        <w:rPr>
          <w:rFonts w:ascii="Book Antiqua" w:hAnsi="Book Antiqua"/>
          <w:sz w:val="24"/>
          <w:szCs w:val="24"/>
          <w:lang w:val="en-US"/>
        </w:rPr>
        <w:instrText xml:space="preserve"> 0.0001, respectively). Left-sided heart failure was more common in IGCM (40% vs. 64%, p </w:instrText>
      </w:r>
      <w:r w:rsidR="004E5F4F" w:rsidRPr="00CA7FA6">
        <w:rPr>
          <w:rFonts w:ascii="Cambria" w:hAnsi="Cambria" w:cs="Cambria"/>
          <w:sz w:val="24"/>
          <w:szCs w:val="24"/>
          <w:lang w:val="en-US"/>
        </w:rPr>
        <w:instrText>ϭ</w:instrText>
      </w:r>
      <w:r w:rsidR="004E5F4F" w:rsidRPr="00CA7FA6">
        <w:rPr>
          <w:rFonts w:ascii="Book Antiqua" w:hAnsi="Book Antiqua"/>
          <w:sz w:val="24"/>
          <w:szCs w:val="24"/>
          <w:lang w:val="en-US"/>
        </w:rPr>
        <w:instrText xml:space="preserve"> 0.013). In CS patients diagnosed by EMB, the ﬁve-year transplant-free survival after diagnosis was 69.8% versus 21.9% for IGCM (p </w:instrText>
      </w:r>
      <w:r w:rsidR="004E5F4F" w:rsidRPr="00CA7FA6">
        <w:rPr>
          <w:rFonts w:ascii="Cambria" w:hAnsi="Cambria" w:cs="Cambria"/>
          <w:sz w:val="24"/>
          <w:szCs w:val="24"/>
          <w:lang w:val="en-US"/>
        </w:rPr>
        <w:instrText>Ͻ</w:instrText>
      </w:r>
      <w:r w:rsidR="004E5F4F" w:rsidRPr="00CA7FA6">
        <w:rPr>
          <w:rFonts w:ascii="Book Antiqua" w:hAnsi="Book Antiqua"/>
          <w:sz w:val="24"/>
          <w:szCs w:val="24"/>
          <w:lang w:val="en-US"/>
        </w:rPr>
        <w:instrText xml:space="preserve"> 0.0001, log-rank test). In multivariate models, presentation with heart failure predicted IGCM, and presentation with heart block or more than nine weeks of symptoms predicted CS. Eosinophils, myocyte damage, and foci of lymphocytic myocarditis were more frequent in IGCM, while granulomas and ﬁbrosis were more frequent in CS.\nCONCLUSIONS Transplant-free survival is better for patients with CS than for IGCM diagnosed by EMB. Presentation with heart failure predicted IGCM, and presentation with heart block or more than nine weeks of symptoms predicted CS. (J Am Coll Cardiol 2003;41:322– 8i) © 2003 by the American College of Cardiology Foundation","container-title":"Journal of the American College of Cardiology","DOI":"10.1016/S0735-1097(02)02715-8","ISSN":"07351097","issue":"2","language":"en","page":"322-329","source":"Crossref","title":"A clinical and histopathologic comparison of cardiac sarcoidosis and idiopathic giant cell myocarditis","volume":"41","author":[{"family":"Okura","given":"Yuji"},{"family":"Dec","given":"G.William"},{"family":"Hare","given":"Joshua M"},{"family":"Kodama","given":"Makoto"},{"family":"Berry","given":"Gerald J"},{"family":"Tazelaar","given":"Henry D"},{"family":"Bailey","given":"Kent R"},{"family":"Cooper","given":"Leslie T"}],"issued":{"date-parts":[["2003",1]]}}}],"schema":"https://github.com/citation-style-language/schema/raw/master/csl-citation.json"} </w:instrText>
      </w:r>
      <w:r w:rsidR="00546DC8"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[26]</w:t>
      </w:r>
      <w:r w:rsidR="00546DC8" w:rsidRPr="00CA7FA6">
        <w:rPr>
          <w:rFonts w:ascii="Book Antiqua" w:hAnsi="Book Antiqua"/>
          <w:sz w:val="24"/>
          <w:szCs w:val="24"/>
          <w:lang w:val="en-US"/>
        </w:rPr>
        <w:fldChar w:fldCharType="end"/>
      </w:r>
      <w:r w:rsidR="00A01DD3" w:rsidRPr="00CA7FA6">
        <w:rPr>
          <w:rFonts w:ascii="Book Antiqua" w:hAnsi="Book Antiqua"/>
          <w:sz w:val="24"/>
          <w:szCs w:val="24"/>
          <w:lang w:val="en-US"/>
        </w:rPr>
        <w:t>.</w:t>
      </w:r>
      <w:r w:rsidR="00D43E68" w:rsidRPr="00CA7FA6">
        <w:rPr>
          <w:rFonts w:ascii="Book Antiqua" w:hAnsi="Book Antiqua"/>
          <w:sz w:val="24"/>
          <w:szCs w:val="24"/>
          <w:lang w:val="en-US"/>
        </w:rPr>
        <w:t xml:space="preserve"> </w:t>
      </w:r>
    </w:p>
    <w:p w14:paraId="1BA473EB" w14:textId="19C222FE" w:rsidR="003D7AF8" w:rsidRPr="00CA7FA6" w:rsidRDefault="003D7AF8" w:rsidP="006F413B">
      <w:pPr>
        <w:snapToGrid w:val="0"/>
        <w:spacing w:after="0"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P</w:t>
      </w:r>
      <w:r w:rsidR="00066505" w:rsidRPr="00CA7FA6">
        <w:rPr>
          <w:rFonts w:ascii="Book Antiqua" w:hAnsi="Book Antiqua"/>
          <w:sz w:val="24"/>
          <w:szCs w:val="24"/>
          <w:lang w:val="en-US"/>
        </w:rPr>
        <w:t>oor outcome is also associated with p</w:t>
      </w:r>
      <w:r w:rsidRPr="00CA7FA6">
        <w:rPr>
          <w:rFonts w:ascii="Book Antiqua" w:hAnsi="Book Antiqua"/>
          <w:sz w:val="24"/>
          <w:szCs w:val="24"/>
          <w:lang w:val="en-US"/>
        </w:rPr>
        <w:t xml:space="preserve">ulmonary hypertension </w:t>
      </w:r>
      <w:r w:rsidR="00E47CBB" w:rsidRPr="00CA7FA6">
        <w:rPr>
          <w:rFonts w:ascii="Book Antiqua" w:hAnsi="Book Antiqua"/>
          <w:sz w:val="24"/>
          <w:szCs w:val="24"/>
          <w:lang w:val="en-US"/>
        </w:rPr>
        <w:t xml:space="preserve">secondary to extrinsic compression of pulmonary arteries by enlarged lymph nodes </w:t>
      </w:r>
      <w:r w:rsidR="00A77715" w:rsidRPr="00CA7FA6">
        <w:rPr>
          <w:rFonts w:ascii="Book Antiqua" w:hAnsi="Book Antiqua"/>
          <w:sz w:val="24"/>
          <w:szCs w:val="24"/>
          <w:lang w:val="en-US"/>
        </w:rPr>
        <w:t>or</w:t>
      </w:r>
      <w:r w:rsidRPr="00CA7FA6">
        <w:rPr>
          <w:rFonts w:ascii="Book Antiqua" w:hAnsi="Book Antiqua"/>
          <w:sz w:val="24"/>
          <w:szCs w:val="24"/>
          <w:lang w:val="en-US"/>
        </w:rPr>
        <w:t xml:space="preserve"> </w:t>
      </w:r>
      <w:proofErr w:type="spellStart"/>
      <w:r w:rsidRPr="00CA7FA6">
        <w:rPr>
          <w:rFonts w:ascii="Book Antiqua" w:hAnsi="Book Antiqua"/>
          <w:sz w:val="24"/>
          <w:szCs w:val="24"/>
          <w:lang w:val="en-US"/>
        </w:rPr>
        <w:t>cor</w:t>
      </w:r>
      <w:proofErr w:type="spellEnd"/>
      <w:r w:rsidRPr="00CA7FA6">
        <w:rPr>
          <w:rFonts w:ascii="Book Antiqua" w:hAnsi="Book Antiqua"/>
          <w:sz w:val="24"/>
          <w:szCs w:val="24"/>
          <w:lang w:val="en-US"/>
        </w:rPr>
        <w:t xml:space="preserve"> </w:t>
      </w:r>
      <w:proofErr w:type="spellStart"/>
      <w:r w:rsidRPr="00CA7FA6">
        <w:rPr>
          <w:rFonts w:ascii="Book Antiqua" w:hAnsi="Book Antiqua"/>
          <w:sz w:val="24"/>
          <w:szCs w:val="24"/>
          <w:lang w:val="en-US"/>
        </w:rPr>
        <w:t>pulmonale</w:t>
      </w:r>
      <w:proofErr w:type="spellEnd"/>
      <w:r w:rsidRPr="00CA7FA6">
        <w:rPr>
          <w:rFonts w:ascii="Book Antiqua" w:hAnsi="Book Antiqua"/>
          <w:sz w:val="24"/>
          <w:szCs w:val="24"/>
          <w:lang w:val="en-US"/>
        </w:rPr>
        <w:t xml:space="preserve"> </w:t>
      </w:r>
      <w:r w:rsidR="008A4B99" w:rsidRPr="00CA7FA6">
        <w:rPr>
          <w:rFonts w:ascii="Book Antiqua" w:hAnsi="Book Antiqua"/>
          <w:sz w:val="24"/>
          <w:szCs w:val="24"/>
          <w:lang w:val="en-US"/>
        </w:rPr>
        <w:t>(</w:t>
      </w:r>
      <w:r w:rsidR="002D365D" w:rsidRPr="00CA7FA6">
        <w:rPr>
          <w:rFonts w:ascii="Book Antiqua" w:hAnsi="Book Antiqua"/>
          <w:sz w:val="24"/>
          <w:szCs w:val="24"/>
          <w:lang w:val="en-US"/>
        </w:rPr>
        <w:t>occurring</w:t>
      </w:r>
      <w:r w:rsidRPr="00CA7FA6">
        <w:rPr>
          <w:rFonts w:ascii="Book Antiqua" w:hAnsi="Book Antiqua"/>
          <w:sz w:val="24"/>
          <w:szCs w:val="24"/>
          <w:lang w:val="en-US"/>
        </w:rPr>
        <w:t xml:space="preserve"> </w:t>
      </w:r>
      <w:r w:rsidR="00E47CBB" w:rsidRPr="00CA7FA6">
        <w:rPr>
          <w:rFonts w:ascii="Book Antiqua" w:hAnsi="Book Antiqua"/>
          <w:sz w:val="24"/>
          <w:szCs w:val="24"/>
          <w:lang w:val="en-US"/>
        </w:rPr>
        <w:t xml:space="preserve">in patients with pulmonary sarcoidosis and hypoxic vasoconstriction </w:t>
      </w:r>
      <w:r w:rsidR="00A77715" w:rsidRPr="00CA7FA6">
        <w:rPr>
          <w:rFonts w:ascii="Book Antiqua" w:hAnsi="Book Antiqua"/>
          <w:sz w:val="24"/>
          <w:szCs w:val="24"/>
          <w:lang w:val="en-US"/>
        </w:rPr>
        <w:t>secondary to CS</w:t>
      </w:r>
      <w:r w:rsidR="008A4B99" w:rsidRPr="00CA7FA6">
        <w:rPr>
          <w:rFonts w:ascii="Book Antiqua" w:hAnsi="Book Antiqua"/>
          <w:sz w:val="24"/>
          <w:szCs w:val="24"/>
          <w:lang w:val="en-US"/>
        </w:rPr>
        <w:t>)</w:t>
      </w:r>
      <w:r w:rsidR="00546DC8"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{"citationID":"fF5GRgZZ","properties":{"formattedCitation":"\\super [13]\\nosupersub{}","plainCitation":"[13]","noteIndex":0},"citationItems":[{"id":53,"uris":["http://zotero.org/users/local/JKpbrids/items/URPQVM9S"],"uri":["http://zotero.org/users/local/JKpbrids/items/URPQVM9S"],"itemData":{"id":53,"type":"article-journal","abstract":"Sarcoidosis is a multisystem granulomatous disease of unknown etiology characterized by noncaseating granulomas in involved organs. Organs involved with sarcoidosis include lymph nodes, skin, lung, central nervous system, and eye. Only 40-50% of patients with cardiac sarcoidosis diagnosed at autopsy have the diagnosis made during their lifetime. Cardiac sarcoidosis can manifest itself as complete heart block, ventricular arrhythmias, congestive heart failure, pericardial effusion, pulmonary hypertension, and ventricular aneurysms. Diagnostic tests such as the electrocardiogram, two-dimensional echocardiography, cardiac magnetic resonance imaging, positron emission tomography scan, radionuclide scan, and endomyocardial biopsy can be helpful in the early detection of cardiac sarcoidosis. Considering the increased risk of sudden death, cardiac sarcoidosis is an indication for early treatment with corticosteroids or other immunosuppressive agents. Other treatments include placement of a pacemaker or implantable defibrillator to prevent sudden death. In refractory cases, cardiac transplantation should be considered.","container-title":"Archives of Medical Science : AMS","DOI":"10.5114/aoms.2011.24118","ISSN":"1734-1922","issue":"4","journalAbbreviation":"Arch Med Sci","note":"PMID: 22291785\nPMCID: PMC3258766","page":"546-554","source":"PubMed Central","title":"Cardiac sarcoidosis: a comprehensive review","title-short":"Cardiac sarcoidosis","volume":"7","author":[{"family":"Sekhri","given":"Vishal"},{"family":"Sanal","given":"Shireen"},{"family":"DeLorenzo","given":"Lawrence J."},{"family":"Aronow","given":"Wilbert S."},{"family":"Maguire","given":"George P."}],"issued":{"date-parts":[["2011",8]]}}}],"schema":"https://github.com/citation-style-language/schema/raw/master/csl-citation.json"} </w:instrText>
      </w:r>
      <w:r w:rsidR="00546DC8"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[13]</w:t>
      </w:r>
      <w:r w:rsidR="00546DC8" w:rsidRPr="00CA7FA6">
        <w:rPr>
          <w:rFonts w:ascii="Book Antiqua" w:hAnsi="Book Antiqua"/>
          <w:sz w:val="24"/>
          <w:szCs w:val="24"/>
          <w:lang w:val="en-US"/>
        </w:rPr>
        <w:fldChar w:fldCharType="end"/>
      </w:r>
      <w:r w:rsidR="00E47CBB" w:rsidRPr="00CA7FA6">
        <w:rPr>
          <w:rFonts w:ascii="Book Antiqua" w:hAnsi="Book Antiqua"/>
          <w:sz w:val="24"/>
          <w:szCs w:val="24"/>
          <w:lang w:val="en-US"/>
        </w:rPr>
        <w:t>.</w:t>
      </w:r>
    </w:p>
    <w:p w14:paraId="4A0C342C" w14:textId="77777777" w:rsidR="00B36AED" w:rsidRPr="00CA7FA6" w:rsidRDefault="00B36AED" w:rsidP="006F413B">
      <w:pPr>
        <w:snapToGrid w:val="0"/>
        <w:spacing w:after="0" w:line="360" w:lineRule="auto"/>
        <w:jc w:val="both"/>
        <w:rPr>
          <w:rFonts w:ascii="Book Antiqua" w:hAnsi="Book Antiqua"/>
          <w:b/>
          <w:sz w:val="24"/>
          <w:szCs w:val="24"/>
          <w:lang w:val="en-US"/>
        </w:rPr>
      </w:pPr>
    </w:p>
    <w:p w14:paraId="367D5609" w14:textId="1A8DB958" w:rsidR="00EF5CB9" w:rsidRPr="00CA7FA6" w:rsidRDefault="00E56E0F" w:rsidP="006F413B">
      <w:pPr>
        <w:snapToGrid w:val="0"/>
        <w:spacing w:after="0" w:line="360" w:lineRule="auto"/>
        <w:jc w:val="both"/>
        <w:rPr>
          <w:rFonts w:ascii="Book Antiqua" w:hAnsi="Book Antiqua"/>
          <w:b/>
          <w:i/>
          <w:iCs/>
          <w:sz w:val="24"/>
          <w:szCs w:val="24"/>
          <w:lang w:val="en-US"/>
        </w:rPr>
      </w:pPr>
      <w:r w:rsidRPr="00CA7FA6">
        <w:rPr>
          <w:rFonts w:ascii="Book Antiqua" w:hAnsi="Book Antiqua"/>
          <w:b/>
          <w:i/>
          <w:iCs/>
          <w:sz w:val="24"/>
          <w:szCs w:val="24"/>
          <w:lang w:val="en-US"/>
        </w:rPr>
        <w:t>Diagnosis</w:t>
      </w:r>
    </w:p>
    <w:p w14:paraId="015A5949" w14:textId="7864EC6A" w:rsidR="00A01DD3" w:rsidRPr="00CA7FA6" w:rsidRDefault="00EF5CB9"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 xml:space="preserve">Laboratory tests are </w:t>
      </w:r>
      <w:r w:rsidR="00066505" w:rsidRPr="00CA7FA6">
        <w:rPr>
          <w:rFonts w:ascii="Book Antiqua" w:hAnsi="Book Antiqua"/>
          <w:sz w:val="24"/>
          <w:szCs w:val="24"/>
          <w:lang w:val="en-US"/>
        </w:rPr>
        <w:t xml:space="preserve">generally </w:t>
      </w:r>
      <w:r w:rsidR="000362F5" w:rsidRPr="00CA7FA6">
        <w:rPr>
          <w:rFonts w:ascii="Book Antiqua" w:hAnsi="Book Antiqua"/>
          <w:sz w:val="24"/>
          <w:szCs w:val="24"/>
          <w:lang w:val="en-US"/>
        </w:rPr>
        <w:t>nonspecific</w:t>
      </w:r>
      <w:r w:rsidRPr="00CA7FA6">
        <w:rPr>
          <w:rFonts w:ascii="Book Antiqua" w:hAnsi="Book Antiqua"/>
          <w:sz w:val="24"/>
          <w:szCs w:val="24"/>
          <w:lang w:val="en-US"/>
        </w:rPr>
        <w:t xml:space="preserve"> and</w:t>
      </w:r>
      <w:r w:rsidR="00066505" w:rsidRPr="00CA7FA6">
        <w:rPr>
          <w:rFonts w:ascii="Book Antiqua" w:hAnsi="Book Antiqua"/>
          <w:sz w:val="24"/>
          <w:szCs w:val="24"/>
          <w:lang w:val="en-US"/>
        </w:rPr>
        <w:t>, hence,</w:t>
      </w:r>
      <w:r w:rsidRPr="00CA7FA6">
        <w:rPr>
          <w:rFonts w:ascii="Book Antiqua" w:hAnsi="Book Antiqua"/>
          <w:sz w:val="24"/>
          <w:szCs w:val="24"/>
          <w:lang w:val="en-US"/>
        </w:rPr>
        <w:t xml:space="preserve"> </w:t>
      </w:r>
      <w:proofErr w:type="spellStart"/>
      <w:r w:rsidR="000362F5" w:rsidRPr="00CA7FA6">
        <w:rPr>
          <w:rFonts w:ascii="Book Antiqua" w:hAnsi="Book Antiqua"/>
          <w:sz w:val="24"/>
          <w:szCs w:val="24"/>
          <w:lang w:val="en-US"/>
        </w:rPr>
        <w:t>nondiagnostic</w:t>
      </w:r>
      <w:proofErr w:type="spellEnd"/>
      <w:r w:rsidRPr="00CA7FA6">
        <w:rPr>
          <w:rFonts w:ascii="Book Antiqua" w:hAnsi="Book Antiqua"/>
          <w:sz w:val="24"/>
          <w:szCs w:val="24"/>
          <w:lang w:val="en-US"/>
        </w:rPr>
        <w:t xml:space="preserve"> </w:t>
      </w:r>
      <w:r w:rsidR="00066505" w:rsidRPr="00CA7FA6">
        <w:rPr>
          <w:rFonts w:ascii="Book Antiqua" w:hAnsi="Book Antiqua"/>
          <w:sz w:val="24"/>
          <w:szCs w:val="24"/>
          <w:lang w:val="en-US"/>
        </w:rPr>
        <w:t xml:space="preserve">for </w:t>
      </w:r>
      <w:proofErr w:type="spellStart"/>
      <w:r w:rsidR="00066505" w:rsidRPr="00CA7FA6">
        <w:rPr>
          <w:rFonts w:ascii="Book Antiqua" w:hAnsi="Book Antiqua"/>
          <w:sz w:val="24"/>
          <w:szCs w:val="24"/>
          <w:lang w:val="en-US"/>
        </w:rPr>
        <w:t>sarcoidosis</w:t>
      </w:r>
      <w:proofErr w:type="spellEnd"/>
      <w:r w:rsidR="00675918" w:rsidRPr="00CA7FA6">
        <w:rPr>
          <w:rFonts w:ascii="Book Antiqua" w:hAnsi="Book Antiqua"/>
          <w:sz w:val="24"/>
          <w:szCs w:val="24"/>
          <w:lang w:val="en-US"/>
        </w:rPr>
        <w:t xml:space="preserve"> as illustrated in our case</w:t>
      </w:r>
      <w:r w:rsidR="00066505" w:rsidRPr="00CA7FA6">
        <w:rPr>
          <w:rFonts w:ascii="Book Antiqua" w:hAnsi="Book Antiqua"/>
          <w:sz w:val="24"/>
          <w:szCs w:val="24"/>
          <w:lang w:val="en-US"/>
        </w:rPr>
        <w:t>. A panel of tests, however, may support a clinical suspicion; these findings include</w:t>
      </w:r>
      <w:r w:rsidRPr="00CA7FA6">
        <w:rPr>
          <w:rFonts w:ascii="Book Antiqua" w:hAnsi="Book Antiqua"/>
          <w:sz w:val="24"/>
          <w:szCs w:val="24"/>
          <w:lang w:val="en-US"/>
        </w:rPr>
        <w:t xml:space="preserve"> anemia, elevation of sedimentation rate, </w:t>
      </w:r>
      <w:r w:rsidR="00066505" w:rsidRPr="00CA7FA6">
        <w:rPr>
          <w:rFonts w:ascii="Book Antiqua" w:hAnsi="Book Antiqua"/>
          <w:sz w:val="24"/>
          <w:szCs w:val="24"/>
          <w:lang w:val="en-US"/>
        </w:rPr>
        <w:t xml:space="preserve">and </w:t>
      </w:r>
      <w:r w:rsidRPr="00CA7FA6">
        <w:rPr>
          <w:rFonts w:ascii="Book Antiqua" w:hAnsi="Book Antiqua"/>
          <w:sz w:val="24"/>
          <w:szCs w:val="24"/>
          <w:lang w:val="en-US"/>
        </w:rPr>
        <w:t xml:space="preserve">hypercalcemia secondary to the </w:t>
      </w:r>
      <w:r w:rsidR="003D6B51" w:rsidRPr="00CA7FA6">
        <w:rPr>
          <w:rFonts w:ascii="Book Antiqua" w:hAnsi="Book Antiqua"/>
          <w:sz w:val="24"/>
          <w:szCs w:val="24"/>
          <w:lang w:val="en-US"/>
        </w:rPr>
        <w:t>uncontrolled synthesis of 1,25-dihydroxyvitamin D3</w:t>
      </w:r>
      <w:r w:rsidR="008A4B99" w:rsidRPr="00CA7FA6">
        <w:rPr>
          <w:rFonts w:ascii="Book Antiqua" w:hAnsi="Book Antiqua"/>
          <w:sz w:val="24"/>
          <w:szCs w:val="24"/>
          <w:lang w:val="en-US"/>
        </w:rPr>
        <w:t xml:space="preserve"> by macrophages</w:t>
      </w:r>
      <w:r w:rsidR="00523326"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{"citationID":"jEvkrQYp","properties":{"formattedCitation":"\\super [27]\\nosupersub{}","plainCitation":"[27]","noteIndex":0},"citationItems":[{"id":133,"uris":["http://zotero.org/users/local/JKpbrids/items/9BCWR8RH"],"uri":["http://zotero.org/users/local/JKpbrids/items/9BCWR8RH"],"itemData":{"id":133,"type":"article-journal","container-title":"Therapeutische Umschau","DOI":"10.1024/0040-5930.64.5.281","ISSN":"0040-5930, 1664-2864","issue":"5","language":"de","page":"281-286","source":"Crossref","title":"Die Hyperkalzämie im Verlauf der Sarkoidose – Fallbeispiel, Prävalenz, Pathophysiologie und Therapiemöglichkeiten","volume":"64","author":[{"literal":"Ackermann"}],"issued":{"date-parts":[["2007",5]]}}}],"schema":"https://github.com/citation-style-language/schema/raw/master/csl-citation.json"} </w:instrText>
      </w:r>
      <w:r w:rsidR="00523326"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[27]</w:t>
      </w:r>
      <w:r w:rsidR="00523326" w:rsidRPr="00CA7FA6">
        <w:rPr>
          <w:rFonts w:ascii="Book Antiqua" w:hAnsi="Book Antiqua"/>
          <w:sz w:val="24"/>
          <w:szCs w:val="24"/>
          <w:lang w:val="en-US"/>
        </w:rPr>
        <w:fldChar w:fldCharType="end"/>
      </w:r>
      <w:r w:rsidR="008A4B99" w:rsidRPr="00CA7FA6">
        <w:rPr>
          <w:rFonts w:ascii="Book Antiqua" w:hAnsi="Book Antiqua"/>
          <w:sz w:val="24"/>
          <w:szCs w:val="24"/>
          <w:lang w:val="en-US"/>
        </w:rPr>
        <w:t>.</w:t>
      </w:r>
      <w:r w:rsidRPr="00CA7FA6">
        <w:rPr>
          <w:rFonts w:ascii="Book Antiqua" w:hAnsi="Book Antiqua"/>
          <w:sz w:val="24"/>
          <w:szCs w:val="24"/>
          <w:lang w:val="en-US"/>
        </w:rPr>
        <w:t xml:space="preserve"> Serum angiotensin</w:t>
      </w:r>
      <w:r w:rsidR="00066505" w:rsidRPr="00CA7FA6">
        <w:rPr>
          <w:rFonts w:ascii="Book Antiqua" w:hAnsi="Book Antiqua"/>
          <w:sz w:val="24"/>
          <w:szCs w:val="24"/>
          <w:lang w:val="en-US"/>
        </w:rPr>
        <w:t xml:space="preserve"> </w:t>
      </w:r>
      <w:r w:rsidRPr="00CA7FA6">
        <w:rPr>
          <w:rFonts w:ascii="Book Antiqua" w:hAnsi="Book Antiqua"/>
          <w:sz w:val="24"/>
          <w:szCs w:val="24"/>
          <w:lang w:val="en-US"/>
        </w:rPr>
        <w:t xml:space="preserve">converting enzymes </w:t>
      </w:r>
      <w:r w:rsidR="002D365D" w:rsidRPr="00CA7FA6">
        <w:rPr>
          <w:rFonts w:ascii="Book Antiqua" w:hAnsi="Book Antiqua"/>
          <w:sz w:val="24"/>
          <w:szCs w:val="24"/>
          <w:lang w:val="en-US"/>
        </w:rPr>
        <w:t>are</w:t>
      </w:r>
      <w:r w:rsidRPr="00CA7FA6">
        <w:rPr>
          <w:rFonts w:ascii="Book Antiqua" w:hAnsi="Book Antiqua"/>
          <w:sz w:val="24"/>
          <w:szCs w:val="24"/>
          <w:lang w:val="en-US"/>
        </w:rPr>
        <w:t xml:space="preserve"> often elevated </w:t>
      </w:r>
      <w:r w:rsidR="00CC0DD8" w:rsidRPr="00CA7FA6">
        <w:rPr>
          <w:rFonts w:ascii="Book Antiqua" w:hAnsi="Book Antiqua"/>
          <w:sz w:val="24"/>
          <w:szCs w:val="24"/>
          <w:lang w:val="en-US"/>
        </w:rPr>
        <w:t>(60%)</w:t>
      </w:r>
      <w:r w:rsidRPr="00CA7FA6">
        <w:rPr>
          <w:rFonts w:ascii="Book Antiqua" w:hAnsi="Book Antiqua"/>
          <w:sz w:val="24"/>
          <w:szCs w:val="24"/>
          <w:lang w:val="en-US"/>
        </w:rPr>
        <w:t xml:space="preserve"> and </w:t>
      </w:r>
      <w:r w:rsidR="002D365D" w:rsidRPr="00CA7FA6">
        <w:rPr>
          <w:rFonts w:ascii="Book Antiqua" w:hAnsi="Book Antiqua"/>
          <w:sz w:val="24"/>
          <w:szCs w:val="24"/>
          <w:lang w:val="en-US"/>
        </w:rPr>
        <w:t xml:space="preserve">are </w:t>
      </w:r>
      <w:r w:rsidRPr="00CA7FA6">
        <w:rPr>
          <w:rFonts w:ascii="Book Antiqua" w:hAnsi="Book Antiqua"/>
          <w:sz w:val="24"/>
          <w:szCs w:val="24"/>
          <w:lang w:val="en-US"/>
        </w:rPr>
        <w:t>use</w:t>
      </w:r>
      <w:r w:rsidR="00066505" w:rsidRPr="00CA7FA6">
        <w:rPr>
          <w:rFonts w:ascii="Book Antiqua" w:hAnsi="Book Antiqua"/>
          <w:sz w:val="24"/>
          <w:szCs w:val="24"/>
          <w:lang w:val="en-US"/>
        </w:rPr>
        <w:t>ful</w:t>
      </w:r>
      <w:r w:rsidR="008A4B99" w:rsidRPr="00CA7FA6">
        <w:rPr>
          <w:rFonts w:ascii="Book Antiqua" w:hAnsi="Book Antiqua"/>
          <w:sz w:val="24"/>
          <w:szCs w:val="24"/>
          <w:lang w:val="en-US"/>
        </w:rPr>
        <w:t xml:space="preserve"> </w:t>
      </w:r>
      <w:r w:rsidR="00066505" w:rsidRPr="00CA7FA6">
        <w:rPr>
          <w:rFonts w:ascii="Book Antiqua" w:hAnsi="Book Antiqua"/>
          <w:sz w:val="24"/>
          <w:szCs w:val="24"/>
          <w:lang w:val="en-US"/>
        </w:rPr>
        <w:t>for</w:t>
      </w:r>
      <w:r w:rsidR="008A4B99" w:rsidRPr="00CA7FA6">
        <w:rPr>
          <w:rFonts w:ascii="Book Antiqua" w:hAnsi="Book Antiqua"/>
          <w:sz w:val="24"/>
          <w:szCs w:val="24"/>
          <w:lang w:val="en-US"/>
        </w:rPr>
        <w:t xml:space="preserve"> monitor</w:t>
      </w:r>
      <w:r w:rsidR="00066505" w:rsidRPr="00CA7FA6">
        <w:rPr>
          <w:rFonts w:ascii="Book Antiqua" w:hAnsi="Book Antiqua"/>
          <w:sz w:val="24"/>
          <w:szCs w:val="24"/>
          <w:lang w:val="en-US"/>
        </w:rPr>
        <w:t>ing</w:t>
      </w:r>
      <w:r w:rsidR="008A4B99" w:rsidRPr="00CA7FA6">
        <w:rPr>
          <w:rFonts w:ascii="Book Antiqua" w:hAnsi="Book Antiqua"/>
          <w:sz w:val="24"/>
          <w:szCs w:val="24"/>
          <w:lang w:val="en-US"/>
        </w:rPr>
        <w:t xml:space="preserve"> response to therapy</w:t>
      </w:r>
      <w:r w:rsidR="00E47CBB"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{"citationID":"z1rPox6p","properties":{"formattedCitation":"\\super [16,28,29]\\nosupersub{}","plainCitation":"[16,28,29]","noteIndex":0},"citationItems":[{"id":132,"uris":["http://zotero.org/users/local/JKpbrids/items/BULRAV7I"],"uri":["http://zotero.org/users/local/JKpbrids/items/BULRAV7I"],"itemData":{"id":132,"type":"article-journal","abstract":"Objective: Cardiac involvement in sarcoidosis can present in various ways, with atrioventricular (AV) block and ventricular arrhythmias being the most common signs. Because of initial non-specific findings, diagnosis can be a challenge. Very few data can support treatment decisions as cardiac manifestations of this systemic disorder are rare.\nMethods and results: We reviewed current guidelines, cohort studies, and expert opinions concerning diagnosis and treatment of cardiac sarcoidosis.\nConclusions: Longitudinal follow-up studies are necessary to improve the diagnostic process and risk stratification of cardiac sarcoidosis. The optimal dose of steroids, indications for internal cardioverter-defibrillator (ICD), and technique and optimal timing of ablation are still under debate.","container-title":"Acta Cardiologica","DOI":"10.1080/00015385.2017.1325633","ISSN":"0001-5385, 0373-7934","issue":"1","language":"en","page":"1-6","source":"Crossref","title":"Cardiac sarcoidosis: a diagnostic and therapeutic challenge","title-short":"Cardiac sarcoidosis","volume":"73","author":[{"family":"Timmers","given":"Marijke"},{"family":"Claeys","given":"Marc J."},{"family":"Vanhauwaert","given":"Bert"},{"family":"Rivero-Ayerza","given":"Maximo"},{"family":"De Hondt","given":"Geert"}],"issued":{"date-parts":[["2018",1,2]]}},"label":"page"},{"id":84,"uris":["http://zotero.org/users/local/JKpbrids/items/4ZJ946US"],"uri":["http://zotero.org/users/local/JKpbrids/items/4ZJ946US"],"itemData":{"id":84,"type":"article-journal","abstract":"Serum angiotensin converting enzyme (SACE), despite certain limitations, has been found to be a useful adjunct to the diagnosis, assessment of disease activity, and management of sarcoidosis. The spectrofluorimetric assay was used to measure SACE in 50 normal controls, 76 patients with tuberculosis (42 pulmonary, 16 lymphatic and 18 military cases), 20 patients with cryptogenic fibrosing alveolitis, 50 patients with silicosis, three patients with extrinsic allergic alveolitis, 10 patients with Crohn's disease, two patients with Gaucher's disease, and 128 patients with sarcoidosis on 303 occasions (144 during periods judged as clinically active and 189 inactive). Our results show a normal range (mean +/- 2SD) of 19-54 nmol/ml/min. The false positive rate is 2 per cent in normal controls, 9.2 per cent in tuberculosis (38.9 per cent in military but 0 per cent in the other forms), 48 per cent in silicosis, 100 per cent in Gaucher's disease, and 0 per cent in the other diseases. The sensitivity, specificity, positive and negative predictive values were 58.1, 83.8, 83.8 and 58.1 per cent respectively. The sensitivity rose to 85.9 per cent if only those samples taken from patients in whom sarcoidosis was suspected on initial presentation were included, and 92.1 per cent if only those with clinically active sarcoidosis were included. The sensitivity of SACE as a diagnostic test in sarcoidosis is thus influenced by the relative frequency of active and inactive sarcoidosis. The specificity is influenced by the prevalence of military tuberculosis and silicosis, but is uninfluenced by other common varieties of interstitial lung disease such as cryptogenic fibrosing alveolitis and extrinsic allergic alveolitis, or by other non-pulmonary granulomatous disease. There was no correlation of the SACE level with age, sex, population group, associated other illness or duration of sarcoidosis. Statistically, SACE levels were significantly higher in patients with Types II and III chest radiographs as compared to Type I and 0, and also in those with additional clinically evident extra-thoracic disease e.g. in lymph node, eye and especially multiple systems. SACE also reflected clinical activity with levels being statistically significantly greater in those patients assessed as having active disease, although 7.9 per cent of these had normal levels. Our observations indicate that SACE levels correlate well with disease activity longitudinally, both in relation to spontaneous remission and steroid therapy, and are thus helpful in patient management.","container-title":"The Quarterly Journal of Medicine","ISSN":"0033-5622","issue":"218","journalAbbreviation":"Q. J. Med.","language":"eng","note":"PMID: 2991971","page":"253-270","source":"PubMed","title":"Serum angiotensin converting enzyme in sarcoidosis: sensitivity and specificity in diagnosis: correlations with disease activity, duration, extra-thoracic involvement, radiographic type and therapy","title-short":"Serum angiotensin converting enzyme in sarcoidosis","volume":"55","author":[{"family":"Ainslie","given":"G. M."},{"family":"Benatar","given":"S. R."}],"issued":{"date-parts":[["1985",6]]}},"label":"page"},{"id":143,"uris":["http://zotero.org/users/local/JKpbrids/items/VE75D8VK"],"uri":["http://zotero.org/users/local/JKpbrids/items/VE75D8VK"],"itemData":{"id":143,"type":"article-journal","abstract":"Sarcoidosis is a systemic granulomatous disease of unknown aetiology. The frequency of cardiac involvement (cardiac sarcoidosis (CS)) varies in the different geographical regions, but it has been reported that it is an absolutely important prognostic factor in this disease. Complete atrioventricular block is the most common, and ventricular tachycardia/ventricular ﬁbrillation the second most common arrhythmia in this disease, both of which are associated with cardiac sudden death. Diagnosing CS is sometimes difﬁcult because of the non-speciﬁc ECG and echocardiographic ﬁndings, and CS is sometimes misdiagnosed as dilated cardiomyopathy, arrhythmogenic right ventricular cardiomyopathy or an idiopathic ventricular aneurysm, and therefore, endomyocardial biopsy is important, but has a low sensitivity. Another problem is the recognition of isolated types of CS. Recently, MRI and 18Fﬂuorodeoxyglucose positron emission tomography have been demonstrated to be useful tools for the noninvasive diagnosis of CS as well as therapeutic evaluation tools, but are still unsatisfactory. Treatment of CS is usually done by corticosteroid therapy to control inﬂammation, prevent ﬁbrosis and protect from any deterioration of the cardiac function, but the long-term outcome is still in debate. Despite the advancement of non-pharmacological approaches for CS ( pacing, deﬁbrillators and catheter ablation) to improve the prognosis, there are still many issues remaining to resolve diagnosing and managing CS. Here, we attempt a review of the clinical evidence, with special focus on the current understanding of this disease and showing the current strategies and remaining problems of diagnosing and managing CS.","container-title":"Heart","DOI":"10.1136/heartjnl-2015-307877","ISSN":"1355-6037, 1468-201X","issue":"3","language":"en","page":"184-190","source":"Crossref","title":"Diagnosis and treatment of cardiac sarcoidosis","volume":"102","author":[{"family":"Kusano","given":"Kengo F"},{"family":"Satomi","given":"Kazuhiro"}],"issued":{"date-parts":[["2016",2,1]]}},"label":"page"}],"schema":"https://github.com/citation-style-language/schema/raw/master/csl-citation.json"} </w:instrText>
      </w:r>
      <w:r w:rsidR="00E47CBB"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[16,28,29]</w:t>
      </w:r>
      <w:r w:rsidR="00E47CBB" w:rsidRPr="00CA7FA6">
        <w:rPr>
          <w:rFonts w:ascii="Book Antiqua" w:hAnsi="Book Antiqua"/>
          <w:sz w:val="24"/>
          <w:szCs w:val="24"/>
          <w:lang w:val="en-US"/>
        </w:rPr>
        <w:fldChar w:fldCharType="end"/>
      </w:r>
      <w:r w:rsidR="006F413B" w:rsidRPr="00CA7FA6">
        <w:rPr>
          <w:rFonts w:ascii="Book Antiqua" w:hAnsi="Book Antiqua"/>
          <w:sz w:val="24"/>
          <w:szCs w:val="24"/>
          <w:lang w:val="en-US"/>
        </w:rPr>
        <w:t xml:space="preserve">. </w:t>
      </w:r>
      <w:r w:rsidR="00066505" w:rsidRPr="00CA7FA6">
        <w:rPr>
          <w:rFonts w:ascii="Book Antiqua" w:hAnsi="Book Antiqua"/>
          <w:sz w:val="24"/>
          <w:szCs w:val="24"/>
          <w:lang w:val="en-US"/>
        </w:rPr>
        <w:t>Similarly, t</w:t>
      </w:r>
      <w:r w:rsidR="003E5A6C" w:rsidRPr="00CA7FA6">
        <w:rPr>
          <w:rFonts w:ascii="Book Antiqua" w:hAnsi="Book Antiqua"/>
          <w:sz w:val="24"/>
          <w:szCs w:val="24"/>
          <w:lang w:val="en-US"/>
        </w:rPr>
        <w:t>roponin levels</w:t>
      </w:r>
      <w:r w:rsidR="00817C9A" w:rsidRPr="00CA7FA6">
        <w:rPr>
          <w:rFonts w:ascii="Book Antiqua" w:hAnsi="Book Antiqua"/>
          <w:sz w:val="24"/>
          <w:szCs w:val="24"/>
          <w:lang w:val="en-US"/>
        </w:rPr>
        <w:t>, which</w:t>
      </w:r>
      <w:r w:rsidR="003E5A6C" w:rsidRPr="00CA7FA6">
        <w:rPr>
          <w:rFonts w:ascii="Book Antiqua" w:hAnsi="Book Antiqua"/>
          <w:sz w:val="24"/>
          <w:szCs w:val="24"/>
          <w:lang w:val="en-US"/>
        </w:rPr>
        <w:t xml:space="preserve"> might </w:t>
      </w:r>
      <w:r w:rsidR="008A4B99" w:rsidRPr="00CA7FA6">
        <w:rPr>
          <w:rFonts w:ascii="Book Antiqua" w:hAnsi="Book Antiqua"/>
          <w:sz w:val="24"/>
          <w:szCs w:val="24"/>
          <w:lang w:val="en-US"/>
        </w:rPr>
        <w:t>be elevated</w:t>
      </w:r>
      <w:r w:rsidR="003E5A6C" w:rsidRPr="00CA7FA6">
        <w:rPr>
          <w:rFonts w:ascii="Book Antiqua" w:hAnsi="Book Antiqua"/>
          <w:sz w:val="24"/>
          <w:szCs w:val="24"/>
          <w:lang w:val="en-US"/>
        </w:rPr>
        <w:t xml:space="preserve"> at presentation</w:t>
      </w:r>
      <w:r w:rsidR="00817C9A" w:rsidRPr="00CA7FA6">
        <w:rPr>
          <w:rFonts w:ascii="Book Antiqua" w:hAnsi="Book Antiqua"/>
          <w:sz w:val="24"/>
          <w:szCs w:val="24"/>
          <w:lang w:val="en-US"/>
        </w:rPr>
        <w:t>,</w:t>
      </w:r>
      <w:r w:rsidR="003E5A6C" w:rsidRPr="00CA7FA6">
        <w:rPr>
          <w:rFonts w:ascii="Book Antiqua" w:hAnsi="Book Antiqua"/>
          <w:sz w:val="24"/>
          <w:szCs w:val="24"/>
          <w:lang w:val="en-US"/>
        </w:rPr>
        <w:t xml:space="preserve"> </w:t>
      </w:r>
      <w:r w:rsidR="008A4B99" w:rsidRPr="00CA7FA6">
        <w:rPr>
          <w:rFonts w:ascii="Book Antiqua" w:hAnsi="Book Antiqua"/>
          <w:sz w:val="24"/>
          <w:szCs w:val="24"/>
          <w:lang w:val="en-US"/>
        </w:rPr>
        <w:t>usually</w:t>
      </w:r>
      <w:r w:rsidR="003E5A6C" w:rsidRPr="00CA7FA6">
        <w:rPr>
          <w:rFonts w:ascii="Book Antiqua" w:hAnsi="Book Antiqua"/>
          <w:sz w:val="24"/>
          <w:szCs w:val="24"/>
          <w:lang w:val="en-US"/>
        </w:rPr>
        <w:t xml:space="preserve"> normalize </w:t>
      </w:r>
      <w:r w:rsidR="008A4B99" w:rsidRPr="00CA7FA6">
        <w:rPr>
          <w:rFonts w:ascii="Book Antiqua" w:hAnsi="Book Antiqua"/>
          <w:sz w:val="24"/>
          <w:szCs w:val="24"/>
          <w:lang w:val="en-US"/>
        </w:rPr>
        <w:t>within</w:t>
      </w:r>
      <w:r w:rsidR="003E5A6C" w:rsidRPr="00CA7FA6">
        <w:rPr>
          <w:rFonts w:ascii="Book Antiqua" w:hAnsi="Book Antiqua"/>
          <w:sz w:val="24"/>
          <w:szCs w:val="24"/>
          <w:lang w:val="en-US"/>
        </w:rPr>
        <w:t xml:space="preserve"> 4 </w:t>
      </w:r>
      <w:proofErr w:type="spellStart"/>
      <w:r w:rsidR="003E5A6C" w:rsidRPr="00CA7FA6">
        <w:rPr>
          <w:rFonts w:ascii="Book Antiqua" w:hAnsi="Book Antiqua"/>
          <w:sz w:val="24"/>
          <w:szCs w:val="24"/>
          <w:lang w:val="en-US"/>
        </w:rPr>
        <w:t>wk</w:t>
      </w:r>
      <w:proofErr w:type="spellEnd"/>
      <w:r w:rsidR="003E5A6C" w:rsidRPr="00CA7FA6">
        <w:rPr>
          <w:rFonts w:ascii="Book Antiqua" w:hAnsi="Book Antiqua"/>
          <w:sz w:val="24"/>
          <w:szCs w:val="24"/>
          <w:lang w:val="en-US"/>
        </w:rPr>
        <w:t xml:space="preserve"> of steroid treatment</w:t>
      </w:r>
      <w:r w:rsidR="008A4B99" w:rsidRPr="00CA7FA6">
        <w:rPr>
          <w:rFonts w:ascii="Book Antiqua" w:hAnsi="Book Antiqua"/>
          <w:sz w:val="24"/>
          <w:szCs w:val="24"/>
          <w:lang w:val="en-US"/>
        </w:rPr>
        <w:t xml:space="preserve"> initiation</w:t>
      </w:r>
      <w:r w:rsidR="003E5A6C" w:rsidRPr="00CA7FA6">
        <w:rPr>
          <w:rFonts w:ascii="Book Antiqua" w:hAnsi="Book Antiqua"/>
          <w:sz w:val="24"/>
          <w:szCs w:val="24"/>
          <w:lang w:val="en-US"/>
        </w:rPr>
        <w:t>.</w:t>
      </w:r>
      <w:r w:rsidR="00675918" w:rsidRPr="00CA7FA6">
        <w:rPr>
          <w:rFonts w:ascii="Book Antiqua" w:hAnsi="Book Antiqua"/>
          <w:sz w:val="24"/>
          <w:szCs w:val="24"/>
          <w:lang w:val="en-US"/>
        </w:rPr>
        <w:t xml:space="preserve"> </w:t>
      </w:r>
      <w:r w:rsidR="0058735B" w:rsidRPr="00CA7FA6">
        <w:rPr>
          <w:rFonts w:ascii="Book Antiqua" w:hAnsi="Book Antiqua"/>
          <w:sz w:val="24"/>
          <w:szCs w:val="24"/>
          <w:lang w:val="en-US"/>
        </w:rPr>
        <w:t>Both levels were within normal ranges for our patient.</w:t>
      </w:r>
    </w:p>
    <w:p w14:paraId="021FF9F9" w14:textId="2398318B" w:rsidR="00B72F02" w:rsidRPr="00CA7FA6" w:rsidRDefault="00817C9A" w:rsidP="006F413B">
      <w:pPr>
        <w:snapToGrid w:val="0"/>
        <w:spacing w:after="0" w:line="360" w:lineRule="auto"/>
        <w:ind w:firstLineChars="100" w:firstLine="240"/>
        <w:jc w:val="both"/>
        <w:rPr>
          <w:rFonts w:ascii="Book Antiqua" w:hAnsi="Book Antiqua"/>
          <w:sz w:val="24"/>
          <w:szCs w:val="24"/>
          <w:vertAlign w:val="superscript"/>
          <w:lang w:val="en-US"/>
        </w:rPr>
      </w:pPr>
      <w:r w:rsidRPr="00CA7FA6">
        <w:rPr>
          <w:rFonts w:ascii="Book Antiqua" w:hAnsi="Book Antiqua"/>
          <w:sz w:val="24"/>
          <w:szCs w:val="24"/>
          <w:lang w:val="en-US"/>
        </w:rPr>
        <w:t>N</w:t>
      </w:r>
      <w:r w:rsidR="00E47CBB" w:rsidRPr="00CA7FA6">
        <w:rPr>
          <w:rFonts w:ascii="Book Antiqua" w:hAnsi="Book Antiqua"/>
          <w:sz w:val="24"/>
          <w:szCs w:val="24"/>
          <w:lang w:val="en-US"/>
        </w:rPr>
        <w:t>onspecific e</w:t>
      </w:r>
      <w:r w:rsidR="00B72F02" w:rsidRPr="00CA7FA6">
        <w:rPr>
          <w:rFonts w:ascii="Book Antiqua" w:hAnsi="Book Antiqua"/>
          <w:sz w:val="24"/>
          <w:szCs w:val="24"/>
          <w:lang w:val="en-US"/>
        </w:rPr>
        <w:t>lectrocardiogram changes are found in as many as 50% of patients with sarcoidosis</w:t>
      </w:r>
      <w:r w:rsidRPr="00CA7FA6">
        <w:rPr>
          <w:rFonts w:ascii="Book Antiqua" w:hAnsi="Book Antiqua"/>
          <w:sz w:val="24"/>
          <w:szCs w:val="24"/>
          <w:lang w:val="en-US"/>
        </w:rPr>
        <w:t>,</w:t>
      </w:r>
      <w:r w:rsidR="00B72F02" w:rsidRPr="00CA7FA6">
        <w:rPr>
          <w:rFonts w:ascii="Book Antiqua" w:hAnsi="Book Antiqua"/>
          <w:sz w:val="24"/>
          <w:szCs w:val="24"/>
          <w:lang w:val="en-US"/>
        </w:rPr>
        <w:t xml:space="preserve"> with or without clinical cardiac involvement</w:t>
      </w:r>
      <w:r w:rsidR="00F4171F"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{"citationID":"ybcIMPSw","properties":{"formattedCitation":"\\super [16]\\nosupersub{}","plainCitation":"[16]","noteIndex":0},"citationItems":[{"id":132,"uris":["http://zotero.org/users/local/JKpbrids/items/BULRAV7I"],"uri":["http://zotero.org/users/local/JKpbrids/items/BULRAV7I"],"itemData":{"id":132,"type":"article-journal","abstract":"Objective: Cardiac involvement in sarcoidosis can present in various ways, with atrioventricular (AV) block and ventricular arrhythmias being the most common signs. Because of initial non-specific findings, diagnosis can be a challenge. Very few data can support treatment decisions as cardiac manifestations of this systemic disorder are rare.\nMethods and results: We reviewed current guidelines, cohort studies, and expert opinions concerning diagnosis and treatment of cardiac sarcoidosis.\nConclusions: Longitudinal follow-up studies are necessary to improve the diagnostic process and risk stratification of cardiac sarcoidosis. The optimal dose of steroids, indications for internal cardioverter-defibrillator (ICD), and technique and optimal timing of ablation are still under debate.","container-title":"Acta Cardiologica","DOI":"10.1080/00015385.2017.1325633","ISSN":"0001-5385, 0373-7934","issue":"1","language":"en","page":"1-6","source":"Crossref","title":"Cardiac sarcoidosis: a diagnostic and therapeutic challenge","title-short":"Cardiac sarcoidosis","volume":"73","author":[{"family":"Timmers","given":"Marijke"},{"family":"Claeys","given":"Marc J."},{"family":"Vanhauwaert","given":"Bert"},{"family":"Rivero-Ayerza","given":"Maximo"},{"family":"De Hondt","given":"Geert"}],"issued":{"date-parts":[["2018",1,2]]}}}],"schema":"https://github.com/citation-style-language/schema/raw/master/csl-citation.json"} </w:instrText>
      </w:r>
      <w:r w:rsidR="00F4171F"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[16]</w:t>
      </w:r>
      <w:r w:rsidR="00F4171F" w:rsidRPr="00CA7FA6">
        <w:rPr>
          <w:rFonts w:ascii="Book Antiqua" w:hAnsi="Book Antiqua"/>
          <w:sz w:val="24"/>
          <w:szCs w:val="24"/>
          <w:lang w:val="en-US"/>
        </w:rPr>
        <w:fldChar w:fldCharType="end"/>
      </w:r>
      <w:r w:rsidR="008A4B99" w:rsidRPr="00CA7FA6">
        <w:rPr>
          <w:rFonts w:ascii="Book Antiqua" w:hAnsi="Book Antiqua"/>
          <w:sz w:val="24"/>
          <w:szCs w:val="24"/>
          <w:lang w:val="en-US"/>
        </w:rPr>
        <w:t>.</w:t>
      </w:r>
      <w:r w:rsidR="00803C88" w:rsidRPr="00CA7FA6">
        <w:rPr>
          <w:rFonts w:ascii="Book Antiqua" w:hAnsi="Book Antiqua"/>
          <w:sz w:val="24"/>
          <w:szCs w:val="24"/>
          <w:lang w:val="en-US"/>
        </w:rPr>
        <w:t xml:space="preserve"> QT dispersion on surface 12</w:t>
      </w:r>
      <w:r w:rsidR="0026392D" w:rsidRPr="00CA7FA6">
        <w:rPr>
          <w:rFonts w:ascii="Book Antiqua" w:hAnsi="Book Antiqua"/>
          <w:sz w:val="24"/>
          <w:szCs w:val="24"/>
          <w:lang w:val="en-US"/>
        </w:rPr>
        <w:t>-</w:t>
      </w:r>
      <w:r w:rsidR="00803C88" w:rsidRPr="00CA7FA6">
        <w:rPr>
          <w:rFonts w:ascii="Book Antiqua" w:hAnsi="Book Antiqua"/>
          <w:sz w:val="24"/>
          <w:szCs w:val="24"/>
          <w:lang w:val="en-US"/>
        </w:rPr>
        <w:t>lead electrocardiogram may be a pr</w:t>
      </w:r>
      <w:r w:rsidR="008A4B99" w:rsidRPr="00CA7FA6">
        <w:rPr>
          <w:rFonts w:ascii="Book Antiqua" w:hAnsi="Book Antiqua"/>
          <w:sz w:val="24"/>
          <w:szCs w:val="24"/>
          <w:lang w:val="en-US"/>
        </w:rPr>
        <w:t>edictor of sudden cardiac death</w:t>
      </w:r>
      <w:r w:rsidR="00E47CBB"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{"citationID":"0hKzYspz","properties":{"formattedCitation":"\\super [30]\\nosupersub{}","plainCitation":"[30]","noteIndex":0},"citationItems":[{"id":87,"uris":["http://zotero.org/users/local/JKpbrids/items/BZKKTTRQ"],"uri":["http://zotero.org/users/local/JKpbrids/items/BZKKTTRQ"],"itemData":{"id":87,"type":"article-journal","container-title":"Chest","DOI":"10.1378/chest.128.4.2619","ISSN":"00123692","issue":"4","language":"en","page":"2619-2625","source":"CrossRef","title":"QT Dispersion in Sarcoidosis","volume":"128","author":[{"family":"Uyarel","given":"Huseyin"},{"family":"Uslu","given":"Nevzat"},{"family":"Okmen","given":"Ertan"},{"family":"Tartan","given":"Zeynep"},{"family":"Kasikcioglu","given":"Hulya"},{"family":"Unal Dayi","given":"Sennur"},{"family":"Cam","given":"Nese"}],"issued":{"date-parts":[["2005",10]]}}}],"schema":"https://github.com/citation-style-language/schema/raw/master/csl-citation.json"} </w:instrText>
      </w:r>
      <w:r w:rsidR="00E47CBB"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[30]</w:t>
      </w:r>
      <w:r w:rsidR="00E47CBB" w:rsidRPr="00CA7FA6">
        <w:rPr>
          <w:rFonts w:ascii="Book Antiqua" w:hAnsi="Book Antiqua"/>
          <w:sz w:val="24"/>
          <w:szCs w:val="24"/>
          <w:lang w:val="en-US"/>
        </w:rPr>
        <w:fldChar w:fldCharType="end"/>
      </w:r>
      <w:r w:rsidR="008A4B99" w:rsidRPr="00CA7FA6">
        <w:rPr>
          <w:rFonts w:ascii="Book Antiqua" w:hAnsi="Book Antiqua"/>
          <w:sz w:val="24"/>
          <w:szCs w:val="24"/>
          <w:lang w:val="en-US"/>
        </w:rPr>
        <w:t>;</w:t>
      </w:r>
      <w:r w:rsidR="00803C88" w:rsidRPr="00CA7FA6">
        <w:rPr>
          <w:rFonts w:ascii="Book Antiqua" w:hAnsi="Book Antiqua"/>
          <w:sz w:val="24"/>
          <w:szCs w:val="24"/>
          <w:lang w:val="en-US"/>
        </w:rPr>
        <w:t xml:space="preserve"> </w:t>
      </w:r>
      <w:r w:rsidR="0026392D" w:rsidRPr="00CA7FA6">
        <w:rPr>
          <w:rFonts w:ascii="Book Antiqua" w:hAnsi="Book Antiqua"/>
          <w:sz w:val="24"/>
          <w:szCs w:val="24"/>
          <w:lang w:val="en-US"/>
        </w:rPr>
        <w:t>c</w:t>
      </w:r>
      <w:r w:rsidR="00803C88" w:rsidRPr="00CA7FA6">
        <w:rPr>
          <w:rFonts w:ascii="Book Antiqua" w:hAnsi="Book Antiqua"/>
          <w:sz w:val="24"/>
          <w:szCs w:val="24"/>
          <w:lang w:val="en-US"/>
        </w:rPr>
        <w:t xml:space="preserve">arvedilol </w:t>
      </w:r>
      <w:r w:rsidR="0026392D" w:rsidRPr="00CA7FA6">
        <w:rPr>
          <w:rFonts w:ascii="Book Antiqua" w:hAnsi="Book Antiqua"/>
          <w:sz w:val="24"/>
          <w:szCs w:val="24"/>
          <w:lang w:val="en-US"/>
        </w:rPr>
        <w:t xml:space="preserve">has been </w:t>
      </w:r>
      <w:r w:rsidR="00803C88" w:rsidRPr="00CA7FA6">
        <w:rPr>
          <w:rFonts w:ascii="Book Antiqua" w:hAnsi="Book Antiqua"/>
          <w:sz w:val="24"/>
          <w:szCs w:val="24"/>
          <w:lang w:val="en-US"/>
        </w:rPr>
        <w:t>reported to signi</w:t>
      </w:r>
      <w:r w:rsidR="008A4B99" w:rsidRPr="00CA7FA6">
        <w:rPr>
          <w:rFonts w:ascii="Book Antiqua" w:hAnsi="Book Antiqua"/>
          <w:sz w:val="24"/>
          <w:szCs w:val="24"/>
          <w:lang w:val="en-US"/>
        </w:rPr>
        <w:t xml:space="preserve">ficantly decrease </w:t>
      </w:r>
      <w:r w:rsidR="0026392D" w:rsidRPr="00CA7FA6">
        <w:rPr>
          <w:rFonts w:ascii="Book Antiqua" w:hAnsi="Book Antiqua"/>
          <w:sz w:val="24"/>
          <w:szCs w:val="24"/>
          <w:lang w:val="en-US"/>
        </w:rPr>
        <w:t xml:space="preserve">the </w:t>
      </w:r>
      <w:r w:rsidR="008A4B99" w:rsidRPr="00CA7FA6">
        <w:rPr>
          <w:rFonts w:ascii="Book Antiqua" w:hAnsi="Book Antiqua"/>
          <w:sz w:val="24"/>
          <w:szCs w:val="24"/>
          <w:lang w:val="en-US"/>
        </w:rPr>
        <w:t>QT dispersion</w:t>
      </w:r>
      <w:r w:rsidR="00E47CBB"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{"citationID":"A7rkY7aG","properties":{"formattedCitation":"\\super [31]\\nosupersub{}","plainCitation":"[31]","noteIndex":0},"citationItems":[{"id":89,"uris":["http://zotero.org/users/local/JKpbrids/items/FQUCAVVM"],"uri":["http://zotero.org/users/local/JKpbrids/items/FQUCAVVM"],"itemData":{"id":89,"type":"article-journal","abstract":"Introduction: Carvedilol therapy increases left ventricular ejection fraction, and reduces mortality and morbidity rates. However, there are very limited data relating to the effect of carvedilol on QT dispersion (QTd). In this study, we investigated the effect of carvedilol therapy on QTd in patients with heart failure. Material and methods: Fifty-six patients with heart failure and a left ventricular ejection fraction less than 40% were prospectively included in the study. Clinical examination, determinations of plasma levels of tumour necrosis factor-α (TNF-α), interleukin 2 (IL-2) and IL-6, electrocardiography and radionuclide study were performed at baseline and repeated at the end of the 4th month of carvedilol therapy. From standard 12-lead electrocardiograms the maximum and minimum QT intervals, corrected QT intervals and corrected QTd values were calculated at baseline, and after the 4th month of carvedilol therapy.\nResults: At the end of the 4th month, IL-6 (from 9.8±6.4 to 5.4±0.7 pg/ml) and TNF-α (from 10.9±4.6 to 6.0±4.9 pg/ml) levels, QTd, corrected QTd, resting heart rate, and systolic blood pressure were significantly decreased, and left ventricular ejection fraction and NYHA functional class were improved by carvedilol therapy (QTd from 66±22 to 28±13 ms, P&lt;0.001, corrected QTd from 72±23 to 30±14 ms, P&lt;0.001). However, maximum corrected QT and maximum QT values did not change significantly, while minimum QT and minimum corrected QT values significantly increased.\nConclusions: Carvedilol therapy for 4 months resulted in a significant reduction in QTd.","container-title":"Arch Med Sci","language":"en","page":"5","source":"Zotero","title":"Does carvedilol therapy reduce QT dispersion in patients with heart failure?","author":[{"family":"Tatli","given":"Ersan"},{"family":"Aktoz","given":"Meryem"},{"family":"Gul","given":"Cetin"},{"family":"Buyuklu","given":"Mutlu"},{"family":"Kurum","given":"Turhan"}],"issued":{"date-parts":[["2008"]]}}}],"schema":"https://github.com/citation-style-language/schema/raw/master/csl-citation.json"} </w:instrText>
      </w:r>
      <w:r w:rsidR="00E47CBB"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[31]</w:t>
      </w:r>
      <w:r w:rsidR="00E47CBB" w:rsidRPr="00CA7FA6">
        <w:rPr>
          <w:rFonts w:ascii="Book Antiqua" w:hAnsi="Book Antiqua"/>
          <w:sz w:val="24"/>
          <w:szCs w:val="24"/>
          <w:lang w:val="en-US"/>
        </w:rPr>
        <w:fldChar w:fldCharType="end"/>
      </w:r>
      <w:r w:rsidR="008A4B99" w:rsidRPr="00CA7FA6">
        <w:rPr>
          <w:rFonts w:ascii="Book Antiqua" w:hAnsi="Book Antiqua"/>
          <w:sz w:val="24"/>
          <w:szCs w:val="24"/>
          <w:lang w:val="en-US"/>
        </w:rPr>
        <w:t>.</w:t>
      </w:r>
      <w:r w:rsidR="00F4171F" w:rsidRPr="00CA7FA6">
        <w:rPr>
          <w:rFonts w:ascii="Book Antiqua" w:hAnsi="Book Antiqua"/>
          <w:sz w:val="24"/>
          <w:szCs w:val="24"/>
          <w:lang w:val="en-US"/>
        </w:rPr>
        <w:t xml:space="preserve"> CS should be excluded in young patients with </w:t>
      </w:r>
      <w:r w:rsidR="0026392D" w:rsidRPr="00CA7FA6">
        <w:rPr>
          <w:rFonts w:ascii="Book Antiqua" w:hAnsi="Book Antiqua"/>
          <w:sz w:val="24"/>
          <w:szCs w:val="24"/>
          <w:lang w:val="en-US"/>
        </w:rPr>
        <w:t xml:space="preserve">a </w:t>
      </w:r>
      <w:r w:rsidR="00F4171F" w:rsidRPr="00CA7FA6">
        <w:rPr>
          <w:rFonts w:ascii="Book Antiqua" w:hAnsi="Book Antiqua"/>
          <w:sz w:val="24"/>
          <w:szCs w:val="24"/>
          <w:lang w:val="en-US"/>
        </w:rPr>
        <w:t>high</w:t>
      </w:r>
      <w:r w:rsidR="0026392D" w:rsidRPr="00CA7FA6">
        <w:rPr>
          <w:rFonts w:ascii="Book Antiqua" w:hAnsi="Book Antiqua"/>
          <w:sz w:val="24"/>
          <w:szCs w:val="24"/>
          <w:lang w:val="en-US"/>
        </w:rPr>
        <w:t>-</w:t>
      </w:r>
      <w:r w:rsidR="00F4171F" w:rsidRPr="00CA7FA6">
        <w:rPr>
          <w:rFonts w:ascii="Book Antiqua" w:hAnsi="Book Antiqua"/>
          <w:sz w:val="24"/>
          <w:szCs w:val="24"/>
          <w:lang w:val="en-US"/>
        </w:rPr>
        <w:t xml:space="preserve">degree </w:t>
      </w:r>
      <w:r w:rsidR="0026392D" w:rsidRPr="00CA7FA6">
        <w:rPr>
          <w:rFonts w:ascii="Book Antiqua" w:hAnsi="Book Antiqua"/>
          <w:sz w:val="24"/>
          <w:szCs w:val="24"/>
          <w:lang w:val="en-US"/>
        </w:rPr>
        <w:t xml:space="preserve">atrioventricular </w:t>
      </w:r>
      <w:r w:rsidR="00F4171F" w:rsidRPr="00CA7FA6">
        <w:rPr>
          <w:rFonts w:ascii="Book Antiqua" w:hAnsi="Book Antiqua"/>
          <w:sz w:val="24"/>
          <w:szCs w:val="24"/>
          <w:lang w:val="en-US"/>
        </w:rPr>
        <w:t>block not explained by an</w:t>
      </w:r>
      <w:r w:rsidR="008A4B99" w:rsidRPr="00CA7FA6">
        <w:rPr>
          <w:rFonts w:ascii="Book Antiqua" w:hAnsi="Book Antiqua"/>
          <w:sz w:val="24"/>
          <w:szCs w:val="24"/>
          <w:lang w:val="en-US"/>
        </w:rPr>
        <w:t>y coronary or hereditary cause</w:t>
      </w:r>
      <w:r w:rsidR="00F4171F"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{"citationID":"l3ANyZKK","properties":{"formattedCitation":"\\super [16]\\nosupersub{}","plainCitation":"[16]","noteIndex":0},"citationItems":[{"id":132,"uris":["http://zotero.org/users/local/JKpbrids/items/BULRAV7I"],"uri":["http://zotero.org/users/local/JKpbrids/items/BULRAV7I"],"itemData":{"id":132,"type":"article-journal","abstract":"Objective: Cardiac involvement in sarcoidosis can present in various ways, with atrioventricular (AV) block and ventricular arrhythmias being the most common signs. Because of initial non-specific findings, diagnosis can be a challenge. Very few data can support treatment decisions as cardiac manifestations of this systemic disorder are rare.\nMethods and results: We reviewed current guidelines, cohort studies, and expert opinions concerning diagnosis and treatment of cardiac sarcoidosis.\nConclusions: Longitudinal follow-up studies are necessary to improve the diagnostic process and risk stratification of cardiac sarcoidosis. The optimal dose of steroids, indications for internal cardioverter-defibrillator (ICD), and technique and optimal timing of ablation are still under debate.","container-title":"Acta Cardiologica","DOI":"10.1080/00015385.2017.1325633","ISSN":"0001-5385, 0373-7934","issue":"1","language":"en","page":"1-6","source":"Crossref","title":"Cardiac sarcoidosis: a diagnostic and therapeutic challenge","title-short":"Cardiac sarcoidosis","volume":"73","author":[{"family":"Timmers","given":"Marijke"},{"family":"Claeys","given":"Marc J."},{"family":"Vanhauwaert","given":"Bert"},{"family":"Rivero-Ayerza","given":"Maximo"},{"family":"De Hondt","given":"Geert"}],"issued":{"date-parts":[["2018",1,2]]}}}],"schema":"https://github.com/citation-style-language/schema/raw/master/csl-citation.json"} </w:instrText>
      </w:r>
      <w:r w:rsidR="00F4171F"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[16]</w:t>
      </w:r>
      <w:r w:rsidR="00F4171F" w:rsidRPr="00CA7FA6">
        <w:rPr>
          <w:rFonts w:ascii="Book Antiqua" w:hAnsi="Book Antiqua"/>
          <w:sz w:val="24"/>
          <w:szCs w:val="24"/>
          <w:lang w:val="en-US"/>
        </w:rPr>
        <w:fldChar w:fldCharType="end"/>
      </w:r>
      <w:r w:rsidR="00546DC8" w:rsidRPr="00CA7FA6">
        <w:rPr>
          <w:rFonts w:ascii="Book Antiqua" w:hAnsi="Book Antiqua"/>
          <w:sz w:val="24"/>
          <w:szCs w:val="24"/>
          <w:lang w:val="en-US"/>
        </w:rPr>
        <w:t xml:space="preserve"> and in patients with a fragment</w:t>
      </w:r>
      <w:r w:rsidR="00101FD0" w:rsidRPr="00CA7FA6">
        <w:rPr>
          <w:rFonts w:ascii="Book Antiqua" w:hAnsi="Book Antiqua"/>
          <w:sz w:val="24"/>
          <w:szCs w:val="24"/>
          <w:lang w:val="en-US"/>
        </w:rPr>
        <w:t>ed</w:t>
      </w:r>
      <w:r w:rsidR="00546DC8" w:rsidRPr="00CA7FA6">
        <w:rPr>
          <w:rFonts w:ascii="Book Antiqua" w:hAnsi="Book Antiqua"/>
          <w:sz w:val="24"/>
          <w:szCs w:val="24"/>
          <w:lang w:val="en-US"/>
        </w:rPr>
        <w:t xml:space="preserve"> QRS or bundle</w:t>
      </w:r>
      <w:r w:rsidR="0026392D" w:rsidRPr="00CA7FA6">
        <w:rPr>
          <w:rFonts w:ascii="Book Antiqua" w:hAnsi="Book Antiqua"/>
          <w:sz w:val="24"/>
          <w:szCs w:val="24"/>
          <w:lang w:val="en-US"/>
        </w:rPr>
        <w:t>-</w:t>
      </w:r>
      <w:r w:rsidR="00546DC8" w:rsidRPr="00CA7FA6">
        <w:rPr>
          <w:rFonts w:ascii="Book Antiqua" w:hAnsi="Book Antiqua"/>
          <w:sz w:val="24"/>
          <w:szCs w:val="24"/>
          <w:lang w:val="en-US"/>
        </w:rPr>
        <w:t>branch block pattern</w:t>
      </w:r>
      <w:r w:rsidR="00546DC8"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{"citationID":"zrwVbfTG","properties":{"formattedCitation":"\\super [32]\\nosupersub{}","plainCitation":"[32]","noteIndex":0},"citationItems":[{"id":444,"uris":["http://zotero.org/users/local/JKpbrids/items/MBNUICGT"],"uri":["http://zotero.org/users/local/JKpbrids/items/MBNUICGT"],"itemData":{"id":444,"type":"article-journal","abstract":"Methods: Our cohort consisted of referred patients with biopsy-proven pulmonary sarcoidosis who demonstrated symptoms consistent with cardiac involvement. The ECG characteristics collected were PR, QRS duration, QT interval, rate, bundle branch block (BBB), fragmented QRS (fQRS). QRS fragmentation was deﬁned as 2 anatomically contiguous leads demonstrating RSR’ patterns in the absence of BBB.\nResults: There were 112 subjects included in the cohort. Of the 52 subjects eventually diagnosed with CS, 39 had an ECG demonstrating fQRS while 21 of the 60 of non-CS patients had fQRS (75% vs 33.9%, P &lt; 0.01). A RBBB or LBBB pattern were both more prevalent in the CS population (RBBB: 23.1% vs 6.7%, P = 0.016; LBBB: 3.8% vs 1.7%, P = 0.6). QRS duration remained signiﬁcantly associated with CS after exclusion of those with BBB (93.5 +/− 10.6 vs 88 +/− 11 ms; P = 0.04). When fQRS and bundle branch block were combined, 90.4% of CS patient’s ECGs contained at least one of the features, compared to 36.7% of noncardiac CS (P &lt; 0.01).\nConclusions: The presence of fQRS or BBB pattern in patients with pulmonary sarcoidosis is associated with cardiac involvement and therefore should prompt further evaluation. (J Cardiovasc Electrophysiol, Vol. 22, pp. 1243-1248, November 2011)","container-title":"Journal of Cardiovascular Electrophysiology","DOI":"10.1111/j.1540-8167.2011.02099.x","ISSN":"10453873","issue":"11","language":"en","page":"1243-1248","source":"DOI.org (Crossref)","title":"Electrocardiographic Characteristics in Patients With Pulmonary Sarcoidosis Indicating Cardiac Involvement","volume":"22","author":[{"family":"Schuller","given":"Joseph L."},{"family":"Olson","given":"Matthew D."},{"family":"Zipse","given":"Matthew M."},{"family":"Schneider","given":"Preston M."},{"family":"Aleong","given":"Ryan G."},{"family":"Wienberger","given":"Howard D."},{"family":"Varosy","given":"Paul D."},{"family":"Sauer","given":"William H."}],"issued":{"date-parts":[["2011",11]]}}}],"schema":"https://github.com/citation-style-language/schema/raw/master/csl-citation.json"} </w:instrText>
      </w:r>
      <w:r w:rsidR="00546DC8"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[32]</w:t>
      </w:r>
      <w:r w:rsidR="00546DC8" w:rsidRPr="00CA7FA6">
        <w:rPr>
          <w:rFonts w:ascii="Book Antiqua" w:hAnsi="Book Antiqua"/>
          <w:sz w:val="24"/>
          <w:szCs w:val="24"/>
          <w:lang w:val="en-US"/>
        </w:rPr>
        <w:fldChar w:fldCharType="end"/>
      </w:r>
      <w:r w:rsidR="00546DC8" w:rsidRPr="00CA7FA6">
        <w:rPr>
          <w:rFonts w:ascii="Book Antiqua" w:hAnsi="Book Antiqua"/>
          <w:sz w:val="24"/>
          <w:szCs w:val="24"/>
          <w:lang w:val="en-US"/>
        </w:rPr>
        <w:t>.</w:t>
      </w:r>
    </w:p>
    <w:p w14:paraId="1FC57EA1" w14:textId="3822F5F1" w:rsidR="00813882" w:rsidRPr="00CA7FA6" w:rsidRDefault="00E47CBB" w:rsidP="006F413B">
      <w:pPr>
        <w:snapToGrid w:val="0"/>
        <w:spacing w:after="0"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T</w:t>
      </w:r>
      <w:r w:rsidR="00244998" w:rsidRPr="00CA7FA6">
        <w:rPr>
          <w:rFonts w:ascii="Book Antiqua" w:hAnsi="Book Antiqua"/>
          <w:sz w:val="24"/>
          <w:szCs w:val="24"/>
          <w:lang w:val="en-US"/>
        </w:rPr>
        <w:t>ransthoracic ech</w:t>
      </w:r>
      <w:r w:rsidR="00813882" w:rsidRPr="00CA7FA6">
        <w:rPr>
          <w:rFonts w:ascii="Book Antiqua" w:hAnsi="Book Antiqua"/>
          <w:sz w:val="24"/>
          <w:szCs w:val="24"/>
          <w:lang w:val="en-US"/>
        </w:rPr>
        <w:t>ocardiography</w:t>
      </w:r>
      <w:r w:rsidR="00E97413" w:rsidRPr="00CA7FA6">
        <w:rPr>
          <w:rFonts w:ascii="Book Antiqua" w:hAnsi="Book Antiqua"/>
          <w:sz w:val="24"/>
          <w:szCs w:val="24"/>
          <w:lang w:val="en-US"/>
        </w:rPr>
        <w:t>,</w:t>
      </w:r>
      <w:r w:rsidR="00813882" w:rsidRPr="00CA7FA6">
        <w:rPr>
          <w:rFonts w:ascii="Book Antiqua" w:hAnsi="Book Antiqua"/>
          <w:sz w:val="24"/>
          <w:szCs w:val="24"/>
          <w:lang w:val="en-US"/>
        </w:rPr>
        <w:t xml:space="preserve"> </w:t>
      </w:r>
      <w:r w:rsidRPr="00CA7FA6">
        <w:rPr>
          <w:rFonts w:ascii="Book Antiqua" w:hAnsi="Book Antiqua"/>
          <w:sz w:val="24"/>
          <w:szCs w:val="24"/>
          <w:lang w:val="en-US"/>
        </w:rPr>
        <w:t xml:space="preserve">although useful </w:t>
      </w:r>
      <w:r w:rsidR="00244998" w:rsidRPr="00CA7FA6">
        <w:rPr>
          <w:rFonts w:ascii="Book Antiqua" w:hAnsi="Book Antiqua"/>
          <w:sz w:val="24"/>
          <w:szCs w:val="24"/>
          <w:lang w:val="en-US"/>
        </w:rPr>
        <w:t xml:space="preserve">for the assessment of the left ventricular systolic or diastolic function, </w:t>
      </w:r>
      <w:r w:rsidRPr="00CA7FA6">
        <w:rPr>
          <w:rFonts w:ascii="Book Antiqua" w:hAnsi="Book Antiqua"/>
          <w:sz w:val="24"/>
          <w:szCs w:val="24"/>
          <w:lang w:val="en-US"/>
        </w:rPr>
        <w:t>lacks</w:t>
      </w:r>
      <w:r w:rsidR="00813882" w:rsidRPr="00CA7FA6">
        <w:rPr>
          <w:rFonts w:ascii="Book Antiqua" w:hAnsi="Book Antiqua"/>
          <w:sz w:val="24"/>
          <w:szCs w:val="24"/>
          <w:lang w:val="en-US"/>
        </w:rPr>
        <w:t xml:space="preserve"> </w:t>
      </w:r>
      <w:r w:rsidR="00DA0089" w:rsidRPr="00CA7FA6">
        <w:rPr>
          <w:rFonts w:ascii="Book Antiqua" w:hAnsi="Book Antiqua"/>
          <w:sz w:val="24"/>
          <w:szCs w:val="24"/>
          <w:lang w:val="en-US"/>
        </w:rPr>
        <w:t xml:space="preserve">specificity in most of the </w:t>
      </w:r>
      <w:r w:rsidR="00E97413" w:rsidRPr="00CA7FA6">
        <w:rPr>
          <w:rFonts w:ascii="Book Antiqua" w:hAnsi="Book Antiqua"/>
          <w:sz w:val="24"/>
          <w:szCs w:val="24"/>
          <w:lang w:val="en-US"/>
        </w:rPr>
        <w:t xml:space="preserve">CS </w:t>
      </w:r>
      <w:r w:rsidR="00DA0089" w:rsidRPr="00CA7FA6">
        <w:rPr>
          <w:rFonts w:ascii="Book Antiqua" w:hAnsi="Book Antiqua"/>
          <w:sz w:val="24"/>
          <w:szCs w:val="24"/>
          <w:lang w:val="en-US"/>
        </w:rPr>
        <w:t>cases</w:t>
      </w:r>
      <w:r w:rsidR="000362F5" w:rsidRPr="00CA7FA6">
        <w:rPr>
          <w:rFonts w:ascii="Book Antiqua" w:hAnsi="Book Antiqua"/>
          <w:sz w:val="24"/>
          <w:szCs w:val="24"/>
          <w:lang w:val="en-US"/>
        </w:rPr>
        <w:t xml:space="preserve">. </w:t>
      </w:r>
      <w:r w:rsidR="00E97413" w:rsidRPr="00CA7FA6">
        <w:rPr>
          <w:rFonts w:ascii="Book Antiqua" w:hAnsi="Book Antiqua"/>
          <w:sz w:val="24"/>
          <w:szCs w:val="24"/>
          <w:lang w:val="en-US"/>
        </w:rPr>
        <w:t>In CS, the spectrum of t</w:t>
      </w:r>
      <w:r w:rsidR="00793857" w:rsidRPr="00CA7FA6">
        <w:rPr>
          <w:rFonts w:ascii="Book Antiqua" w:hAnsi="Book Antiqua"/>
          <w:sz w:val="24"/>
          <w:szCs w:val="24"/>
          <w:lang w:val="en-US"/>
        </w:rPr>
        <w:t xml:space="preserve">wo-dimensional echocardiographic abnormalities </w:t>
      </w:r>
      <w:r w:rsidR="00E97413" w:rsidRPr="00CA7FA6">
        <w:rPr>
          <w:rFonts w:ascii="Book Antiqua" w:hAnsi="Book Antiqua"/>
          <w:sz w:val="24"/>
          <w:szCs w:val="24"/>
          <w:lang w:val="en-US"/>
        </w:rPr>
        <w:t>include</w:t>
      </w:r>
      <w:r w:rsidR="00793857" w:rsidRPr="00CA7FA6">
        <w:rPr>
          <w:rFonts w:ascii="Book Antiqua" w:hAnsi="Book Antiqua"/>
          <w:sz w:val="24"/>
          <w:szCs w:val="24"/>
          <w:lang w:val="en-US"/>
        </w:rPr>
        <w:t xml:space="preserve"> abnormal septal </w:t>
      </w:r>
      <w:r w:rsidR="00813882" w:rsidRPr="00CA7FA6">
        <w:rPr>
          <w:rFonts w:ascii="Book Antiqua" w:hAnsi="Book Antiqua"/>
          <w:sz w:val="24"/>
          <w:szCs w:val="24"/>
          <w:lang w:val="en-US"/>
        </w:rPr>
        <w:t>thickening</w:t>
      </w:r>
      <w:r w:rsidR="00793857" w:rsidRPr="00CA7FA6">
        <w:rPr>
          <w:rFonts w:ascii="Book Antiqua" w:hAnsi="Book Antiqua"/>
          <w:sz w:val="24"/>
          <w:szCs w:val="24"/>
          <w:lang w:val="en-US"/>
        </w:rPr>
        <w:t xml:space="preserve"> or </w:t>
      </w:r>
      <w:r w:rsidR="00813882" w:rsidRPr="00CA7FA6">
        <w:rPr>
          <w:rFonts w:ascii="Book Antiqua" w:hAnsi="Book Antiqua"/>
          <w:sz w:val="24"/>
          <w:szCs w:val="24"/>
          <w:lang w:val="en-US"/>
        </w:rPr>
        <w:t>thinning</w:t>
      </w:r>
      <w:r w:rsidR="00793857" w:rsidRPr="00CA7FA6">
        <w:rPr>
          <w:rFonts w:ascii="Book Antiqua" w:hAnsi="Book Antiqua"/>
          <w:sz w:val="24"/>
          <w:szCs w:val="24"/>
          <w:lang w:val="en-US"/>
        </w:rPr>
        <w:t>, dilation of the left ventricle,</w:t>
      </w:r>
      <w:r w:rsidR="00E97413" w:rsidRPr="00CA7FA6">
        <w:rPr>
          <w:rFonts w:ascii="Book Antiqua" w:hAnsi="Book Antiqua"/>
          <w:sz w:val="24"/>
          <w:szCs w:val="24"/>
          <w:lang w:val="en-US"/>
        </w:rPr>
        <w:t xml:space="preserve"> </w:t>
      </w:r>
      <w:r w:rsidR="00793857" w:rsidRPr="00CA7FA6">
        <w:rPr>
          <w:rFonts w:ascii="Book Antiqua" w:hAnsi="Book Antiqua"/>
          <w:sz w:val="24"/>
          <w:szCs w:val="24"/>
          <w:lang w:val="en-US"/>
        </w:rPr>
        <w:t>systolic and diastolic dysfuncti</w:t>
      </w:r>
      <w:r w:rsidR="00813882" w:rsidRPr="00CA7FA6">
        <w:rPr>
          <w:rFonts w:ascii="Book Antiqua" w:hAnsi="Book Antiqua"/>
          <w:sz w:val="24"/>
          <w:szCs w:val="24"/>
          <w:lang w:val="en-US"/>
        </w:rPr>
        <w:t>on of the left ventricle,</w:t>
      </w:r>
      <w:r w:rsidR="000362F5" w:rsidRPr="00CA7FA6">
        <w:rPr>
          <w:rFonts w:ascii="Book Antiqua" w:hAnsi="Book Antiqua"/>
          <w:sz w:val="24"/>
          <w:szCs w:val="24"/>
          <w:lang w:val="en-US"/>
        </w:rPr>
        <w:t xml:space="preserve"> </w:t>
      </w:r>
      <w:r w:rsidR="00E97413" w:rsidRPr="00CA7FA6">
        <w:rPr>
          <w:rFonts w:ascii="Book Antiqua" w:hAnsi="Book Antiqua"/>
          <w:sz w:val="24"/>
          <w:szCs w:val="24"/>
          <w:lang w:val="en-US"/>
        </w:rPr>
        <w:t>and</w:t>
      </w:r>
      <w:r w:rsidR="00813882" w:rsidRPr="00CA7FA6">
        <w:rPr>
          <w:rFonts w:ascii="Book Antiqua" w:hAnsi="Book Antiqua"/>
          <w:sz w:val="24"/>
          <w:szCs w:val="24"/>
          <w:lang w:val="en-US"/>
        </w:rPr>
        <w:t xml:space="preserve"> reg</w:t>
      </w:r>
      <w:r w:rsidR="00DA0089" w:rsidRPr="00CA7FA6">
        <w:rPr>
          <w:rFonts w:ascii="Book Antiqua" w:hAnsi="Book Antiqua"/>
          <w:sz w:val="24"/>
          <w:szCs w:val="24"/>
          <w:lang w:val="en-US"/>
        </w:rPr>
        <w:t>ional wall motion abnormalities</w:t>
      </w:r>
      <w:r w:rsidR="00F4171F"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{"citationID":"8LDiCngG","properties":{"formattedCitation":"\\super [5,16]\\nosupersub{}","plainCitation":"[5,16]","noteIndex":0},"citationItems":[{"id":450,"uris":["http://zotero.org/users/local/JKpbrids/items/5SA6L785"],"uri":["http://zotero.org/users/local/JKpbrids/items/5SA6L785"],"itemData":{"id":450,"type":"article-journal","container-title":"European Heart Journal","DOI":"10.1093/eurheartj/ehw328","ISSN":"0195-668X, 1522-9645","journalAbbreviation":"Eur Heart J","language":"en","page":"ehw328","source":"DOI.org (Crossref)","title":"Cardiac manifestations of sarcoidosis: diagnosis and management","title-short":"Cardiac manifestations of sarcoidosis","author":[{"family":"Birnie","given":"David H."},{"family":"Kandolin","given":"Riina"},{"family":"Nery","given":"Pablo B."},{"family":"Kupari","given":"Markku"}],"issued":{"date-parts":[["2016",7,28]]}},"label":"page"},{"id":132,"uris":["http://zotero.org/users/local/JKpbrids/items/BULRAV7I"],"uri":["http://zotero.org/users/local/JKpbrids/items/BULRAV7I"],"itemData":{"id":132,"type":"article-journal","abstract":"Objective: Cardiac involvement in sarcoidosis can present in various ways, with atrioventricular (AV) block and ventricular arrhythmias being the most common signs. Because of initial non-specific findings, diagnosis can be a challenge. Very few data can support treatment decisions as cardiac manifestations of this systemic disorder are rare.\nMethods and results: We reviewed current guidelines, cohort studies, and expert opinions concerning diagnosis and treatment of cardiac sarcoidosis.\nConclusions: Longitudinal follow-up studies are necessary to improve the diagnostic process and risk stratification of cardiac sarcoidosis. The optimal dose of steroids, indications for internal cardioverter-defibrillator (ICD), and technique and optimal timing of ablation are still under debate.","container-title":"Acta Cardiologica","DOI":"10.1080/00015385.2017.1325633","ISSN":"0001-5385, 0373-7934","issue":"1","language":"en","page":"1-6","source":"Crossref","title":"Cardiac sarcoidosis: a diagnostic and therapeutic challenge","title-short":"Cardiac sarcoidosis","volume":"73","author":[{"family":"Timmers","given":"Marijke"},{"family":"Claeys","given":"Marc J."},{"family":"Vanhauwaert","given":"Bert"},{"family":"Rivero-Ayerza","given":"Maximo"},{"family":"De Hondt","given":"Geert"}],"issued":{"date-parts":[["2018",1,2]]}},"label":"page"}],"schema":"https://github.com/citation-style-language/schema/raw/master/csl-citation.json"} </w:instrText>
      </w:r>
      <w:r w:rsidR="00F4171F"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[5,16]</w:t>
      </w:r>
      <w:r w:rsidR="00F4171F" w:rsidRPr="00CA7FA6">
        <w:rPr>
          <w:rFonts w:ascii="Book Antiqua" w:hAnsi="Book Antiqua"/>
          <w:sz w:val="24"/>
          <w:szCs w:val="24"/>
          <w:lang w:val="en-US"/>
        </w:rPr>
        <w:fldChar w:fldCharType="end"/>
      </w:r>
      <w:r w:rsidR="00DA0089" w:rsidRPr="00CA7FA6">
        <w:rPr>
          <w:rFonts w:ascii="Book Antiqua" w:hAnsi="Book Antiqua"/>
          <w:sz w:val="24"/>
          <w:szCs w:val="24"/>
          <w:lang w:val="en-US"/>
        </w:rPr>
        <w:t>.</w:t>
      </w:r>
      <w:r w:rsidR="00813882" w:rsidRPr="00CA7FA6">
        <w:rPr>
          <w:rFonts w:ascii="Book Antiqua" w:hAnsi="Book Antiqua"/>
          <w:sz w:val="24"/>
          <w:szCs w:val="24"/>
          <w:lang w:val="en-US"/>
        </w:rPr>
        <w:t xml:space="preserve"> Thinning of the basal anterior septum in a young patient with dilated cardiomyopathy, although uncom</w:t>
      </w:r>
      <w:r w:rsidR="00DA0089" w:rsidRPr="00CA7FA6">
        <w:rPr>
          <w:rFonts w:ascii="Book Antiqua" w:hAnsi="Book Antiqua"/>
          <w:sz w:val="24"/>
          <w:szCs w:val="24"/>
          <w:lang w:val="en-US"/>
        </w:rPr>
        <w:t>mon, is highly suggestive of CS</w:t>
      </w:r>
      <w:r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{"citationID":"aauWM9dL","properties":{"formattedCitation":"\\super [33]\\nosupersub{}","plainCitation":"[33]","noteIndex":0},"citationItems":[{"id":90,"uris":["http://zotero.org/users/local/JKpbrids/items/Y69QBRAQ"],"uri":["http://zotero.org/users/local/JKpbrids/items/Y69QBRAQ"],"itemData":{"id":90,"type":"article-journal","abstract":"BACKGROUND: Basal thinning of the interventricular septum (IVS) and atrioventricular block (AVB) are characteristic features of cardiac sarcoidosis. Since the conduction system passes along IVS, it has been considered that a close connection exists between basal thinning of IVS and AVB. However, neither the incidence of cases showing basal thinning of IVS nor the relation between it and AVB has been clarified. We thus investigated to elucidate these two issues.\nMETHODS: Thirty-five patients with cardiac sarcoidosis were selected for this study and underwent echocardiographic examination. The wall thickness of IVS was measured at a site 1 cm below the aortic valve inserted point of IVS. Thickness of this site &lt; or = 5 mm was defined as thinning. Twelve-lead and Holter electrocardiograms were obtained to determine the presence/absence and degree of AVB.\nRESULTS: Basal thinning of IVS was noted in 7 of the 35 patients (20%). AVB was present in 4 of these 7 (57%), and was first degree in 3 (43%) and third degree in one (14%). AVB was not present in 3 patients. Basal thinning of IVS was not apparent in 28 of the 35 patients (80%). AVB was observed in 14 of the 28 patients, 3 had first degree block, 2 had second degree block, and 9 had third degree block. AVB was not observed in 14 of the 28 patients.\nCONCLUSIONS: These results clarified that basal thinning of IVS is not as common as previously thought in cardiac sarcoidosis, basal thinning of IVS and the presence/absence and degree of AVB are not necessarily correlated.","container-title":"Sarcoidosis, vasculitis, and diffuse lung diseases: official journal of WASOG","ISSN":"1124-0490","issue":"1","journalAbbreviation":"Sarcoidosis Vasc Diffuse Lung Dis","language":"eng","note":"PMID: 15881282","page":"63-65","source":"PubMed","title":"Relationship between basal thinning of the interventricular septum and atrioventricular block in patients with cardiac sarcoidosis","volume":"22","author":[{"family":"Uemura","given":"Akihisa"},{"family":"Morimoto","given":"Shin-ichiro"},{"family":"Kato","given":"Yasuchika"},{"family":"Hiramitsu","given":"Shinya"},{"family":"Ohtsuki","given":"Masatsugu"},{"family":"Kato","given":"Shigeru"},{"family":"Sugiura","given":"Atsushi"},{"family":"Miyagishima","given":"Kenji"},{"family":"Iwase","given":"Masatsugu"},{"family":"Hishida","given":"Hitoshi"}],"issued":{"date-parts":[["2005",3]]}}}],"schema":"https://github.com/citation-style-language/schema/raw/master/csl-citation.json"} </w:instrText>
      </w:r>
      <w:r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[33]</w:t>
      </w:r>
      <w:r w:rsidRPr="00CA7FA6">
        <w:rPr>
          <w:rFonts w:ascii="Book Antiqua" w:hAnsi="Book Antiqua"/>
          <w:sz w:val="24"/>
          <w:szCs w:val="24"/>
          <w:lang w:val="en-US"/>
        </w:rPr>
        <w:fldChar w:fldCharType="end"/>
      </w:r>
      <w:r w:rsidR="00DA0089" w:rsidRPr="00CA7FA6">
        <w:rPr>
          <w:rFonts w:ascii="Book Antiqua" w:hAnsi="Book Antiqua"/>
          <w:sz w:val="24"/>
          <w:szCs w:val="24"/>
          <w:lang w:val="en-US"/>
        </w:rPr>
        <w:t>.</w:t>
      </w:r>
      <w:r w:rsidR="006F413B" w:rsidRPr="00CA7FA6">
        <w:rPr>
          <w:rFonts w:ascii="Book Antiqua" w:hAnsi="Book Antiqua"/>
          <w:sz w:val="24"/>
          <w:szCs w:val="24"/>
          <w:lang w:val="en-US"/>
        </w:rPr>
        <w:t xml:space="preserve"> </w:t>
      </w:r>
      <w:r w:rsidR="00244998" w:rsidRPr="00CA7FA6">
        <w:rPr>
          <w:rFonts w:ascii="Book Antiqua" w:hAnsi="Book Antiqua"/>
          <w:sz w:val="24"/>
          <w:szCs w:val="24"/>
          <w:lang w:val="en-US"/>
        </w:rPr>
        <w:t>Findings of left ventricular systolic dysfunction and left ventricular dilatation are predictors of mortality in CS</w:t>
      </w:r>
      <w:r w:rsidR="00675918" w:rsidRPr="00CA7FA6">
        <w:rPr>
          <w:rFonts w:ascii="Book Antiqua" w:hAnsi="Book Antiqua"/>
          <w:sz w:val="24"/>
          <w:szCs w:val="24"/>
          <w:lang w:val="en-US"/>
        </w:rPr>
        <w:t xml:space="preserve"> </w:t>
      </w:r>
      <w:r w:rsidR="0058735B" w:rsidRPr="00CA7FA6">
        <w:rPr>
          <w:rFonts w:ascii="Book Antiqua" w:hAnsi="Book Antiqua"/>
          <w:sz w:val="24"/>
          <w:szCs w:val="24"/>
          <w:lang w:val="en-US"/>
        </w:rPr>
        <w:t xml:space="preserve">and an ICD is recommended for primary prevention when </w:t>
      </w:r>
      <w:r w:rsidR="006F413B" w:rsidRPr="00CA7FA6">
        <w:rPr>
          <w:rFonts w:ascii="Book Antiqua" w:hAnsi="Book Antiqua"/>
          <w:sz w:val="24"/>
          <w:szCs w:val="24"/>
          <w:lang w:val="en-US"/>
        </w:rPr>
        <w:t xml:space="preserve">left ventricular ejection fraction </w:t>
      </w:r>
      <w:r w:rsidR="0058735B" w:rsidRPr="00CA7FA6">
        <w:rPr>
          <w:rFonts w:ascii="Book Antiqua" w:hAnsi="Book Antiqua"/>
          <w:sz w:val="24"/>
          <w:szCs w:val="24"/>
          <w:lang w:val="en-US"/>
        </w:rPr>
        <w:t>&lt;</w:t>
      </w:r>
      <w:r w:rsidR="006F413B" w:rsidRPr="00CA7FA6">
        <w:rPr>
          <w:rFonts w:ascii="Book Antiqua" w:hAnsi="Book Antiqua"/>
          <w:sz w:val="24"/>
          <w:szCs w:val="24"/>
          <w:lang w:val="en-US"/>
        </w:rPr>
        <w:t xml:space="preserve"> </w:t>
      </w:r>
      <w:r w:rsidR="0058735B" w:rsidRPr="00CA7FA6">
        <w:rPr>
          <w:rFonts w:ascii="Book Antiqua" w:hAnsi="Book Antiqua"/>
          <w:sz w:val="24"/>
          <w:szCs w:val="24"/>
          <w:lang w:val="en-US"/>
        </w:rPr>
        <w:t>35%.</w:t>
      </w:r>
      <w:r w:rsidR="00244998" w:rsidRPr="00CA7FA6">
        <w:rPr>
          <w:rFonts w:ascii="Book Antiqua" w:hAnsi="Book Antiqua"/>
          <w:sz w:val="24"/>
          <w:szCs w:val="24"/>
          <w:lang w:val="en-US"/>
        </w:rPr>
        <w:t xml:space="preserve"> When compared with age- and sex-matched groups, patients with CS were found to have an impaired global longitudinal strain</w:t>
      </w:r>
      <w:r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{"citationID":"HQD2C42x","properties":{"formattedCitation":"\\super [34,35]\\nosupersub{}","plainCitation":"[34,35]","noteIndex":0},"citationItems":[{"id":94,"uris":["http://zotero.org/users/local/JKpbrids/items/4Z7HAFUA"],"uri":["http://zotero.org/users/local/JKpbrids/items/4Z7HAFUA"],"itemData":{"id":94,"type":"article-journal","container-title":"European Journal of Heart Failure","DOI":"10.1002/ejhf.205","ISSN":"1879-0844","issue":"1","language":"en","page":"51-62","source":"onlinelibrary.wiley.com","title":"Subclinical left ventricular dysfunction by echocardiographic speckle</w:instrText>
      </w:r>
      <w:r w:rsidR="004E5F4F" w:rsidRPr="00CA7FA6">
        <w:rPr>
          <w:rFonts w:ascii="Cambria Math" w:eastAsia="宋体" w:hAnsi="Cambria Math" w:cs="Cambria Math"/>
          <w:sz w:val="24"/>
          <w:szCs w:val="24"/>
          <w:lang w:val="en-US"/>
        </w:rPr>
        <w:instrText>‐</w:instrText>
      </w:r>
      <w:r w:rsidR="004E5F4F" w:rsidRPr="00CA7FA6">
        <w:rPr>
          <w:rFonts w:ascii="Book Antiqua" w:hAnsi="Book Antiqua"/>
          <w:sz w:val="24"/>
          <w:szCs w:val="24"/>
          <w:lang w:val="en-US"/>
        </w:rPr>
        <w:instrText xml:space="preserve">tracking strain analysis relates to outcome in sarcoidosis","volume":"17","author":[{"family":"Joyce","given":"Emer"},{"family":"Ninaber","given":"Maarten K."},{"family":"Katsanos","given":"Spyridon"},{"family":"Debonnaire","given":"Philippe"},{"family":"Kamperidis","given":"Vasilis"},{"family":"Bax","given":"Jeroen J."},{"family":"Taube","given":"Christian"},{"family":"Delgado","given":"Victoria"},{"family":"Marsan","given":"Nina Ajmone"}],"issued":{"date-parts":[["2015",1,1]]}},"label":"page"},{"id":141,"uris":["http://zotero.org/users/local/JKpbrids/items/NWHEK9ZJ"],"uri":["http://zotero.org/users/local/JKpbrids/items/NWHEK9ZJ"],"itemData":{"id":141,"type":"article-journal","abstract":"Background/Objectives: Cardiac sarcoidosis (CS) is associated with high morbidity and sudden death. The absence of specific symptoms and lack of diagnostic gold standard technique is challenging. New imaging methods could improve the diagnosis of CS. The aim of our study was to assess the role of left ventricular (LV) longitudinal and circumferential strain as estimated by 2D speckle-tracking imaging in patients with diagnosed sarcoidosis without cardiac involvement according to the current guidelines. We investigated the prevalence of LV strain impairment in this population and assessed its relationship with clinical outcomes, composite of mortality, heart failure, arrhythmia and/or secondarily development of CS and cardiac device implantation.\nMethods and results: We performed a prospective case-control longitudinal study including 35 patients with diagnosed sarcoidosis and normal cardiac function as assessed by standard transthoracic echocardiography and 35 healthy age- and gender-matched controls. All patients underwent a comprehensive echocardiographic study. Mean age of patients was 47.9±14.8 years old (22 women). Compared with controls, global LV longitudinal strain (LV GLS) was reduced in sarcoidosis patients: (-17.2±3.1 vs -21.3±1.5%, p&lt;0.0001). Circumferential LV strain was preserved in patients compared to controls (-19.9±-4.3% vs -21.3 ±1.5%, p=0.12). Impaired LV GLS was significantly associated with clinical outcomes (HR 1.56; [1.16-2.11], p&lt;0.01) on univariate analysis.\nConclusion: Speckle-tracking echocardiography revealed decreased longitudinal LV strain in sarcoidosis patients that was associated with outcomes. LV GLS may represent an early marker of myocardial involvement in sarcoidosis patients that needs to be studied further.","container-title":"International Journal of Cardiology","DOI":"10.1016/j.ijcard.2016.10.073","ISSN":"01675273","language":"en","page":"711-716","source":"Crossref","title":"Early detection of cardiac involvement in sarcoidosis with 2-dimensional speckle-tracking echocardiography","volume":"227","author":[{"family":"Schouver","given":"Elie-Dan"},{"family":"Moceri","given":"Pamela"},{"family":"Doyen","given":"Denis"},{"family":"Tieulie","given":"Nathalie"},{"family":"Queyrel","given":"Viviane"},{"family":"Baudouy","given":"Delphine"},{"family":"Cerboni","given":"Pierre"},{"family":"Gibelin","given":"Pierre"},{"family":"Leroy","given":"Sylvie"},{"family":"Fuzibet","given":"Jean-Gabriel"},{"family":"Ferrari","given":"Emile"}],"issued":{"date-parts":[["2017",1]]}},"label":"page"}],"schema":"https://github.com/citation-style-language/schema/raw/master/csl-citation.json"} </w:instrText>
      </w:r>
      <w:r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[34,35]</w:t>
      </w:r>
      <w:r w:rsidRPr="00CA7FA6">
        <w:rPr>
          <w:rFonts w:ascii="Book Antiqua" w:hAnsi="Book Antiqua"/>
          <w:sz w:val="24"/>
          <w:szCs w:val="24"/>
          <w:lang w:val="en-US"/>
        </w:rPr>
        <w:fldChar w:fldCharType="end"/>
      </w:r>
      <w:r w:rsidR="00DA0089" w:rsidRPr="00CA7FA6">
        <w:rPr>
          <w:rFonts w:ascii="Book Antiqua" w:hAnsi="Book Antiqua"/>
          <w:sz w:val="24"/>
          <w:szCs w:val="24"/>
          <w:lang w:val="en-US"/>
        </w:rPr>
        <w:t>.</w:t>
      </w:r>
    </w:p>
    <w:p w14:paraId="32EE25A3" w14:textId="124FA25A" w:rsidR="00716843" w:rsidRPr="00CA7FA6" w:rsidRDefault="00207132" w:rsidP="006F413B">
      <w:pPr>
        <w:snapToGrid w:val="0"/>
        <w:spacing w:after="0"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Nonspecific cardiomegaly is often present on chest X-ray of patients with CS</w:t>
      </w:r>
      <w:r w:rsidR="00E97413" w:rsidRPr="00CA7FA6">
        <w:rPr>
          <w:rFonts w:ascii="Book Antiqua" w:hAnsi="Book Antiqua"/>
          <w:sz w:val="24"/>
          <w:szCs w:val="24"/>
          <w:lang w:val="en-US"/>
        </w:rPr>
        <w:t>;</w:t>
      </w:r>
      <w:r w:rsidRPr="00CA7FA6">
        <w:rPr>
          <w:rFonts w:ascii="Book Antiqua" w:hAnsi="Book Antiqua"/>
          <w:sz w:val="24"/>
          <w:szCs w:val="24"/>
          <w:lang w:val="en-US"/>
        </w:rPr>
        <w:t xml:space="preserve"> </w:t>
      </w:r>
      <w:r w:rsidR="00E97413" w:rsidRPr="00CA7FA6">
        <w:rPr>
          <w:rFonts w:ascii="Book Antiqua" w:hAnsi="Book Antiqua"/>
          <w:sz w:val="24"/>
          <w:szCs w:val="24"/>
          <w:lang w:val="en-US"/>
        </w:rPr>
        <w:t>i</w:t>
      </w:r>
      <w:r w:rsidRPr="00CA7FA6">
        <w:rPr>
          <w:rFonts w:ascii="Book Antiqua" w:hAnsi="Book Antiqua"/>
          <w:sz w:val="24"/>
          <w:szCs w:val="24"/>
          <w:lang w:val="en-US"/>
        </w:rPr>
        <w:t>f pulmonary involvement is also present, hilar adenopathy and/or pulmonary parenchymal chan</w:t>
      </w:r>
      <w:r w:rsidR="00A064CB" w:rsidRPr="00CA7FA6">
        <w:rPr>
          <w:rFonts w:ascii="Book Antiqua" w:hAnsi="Book Antiqua"/>
          <w:sz w:val="24"/>
          <w:szCs w:val="24"/>
          <w:lang w:val="en-US"/>
        </w:rPr>
        <w:t>ges ca</w:t>
      </w:r>
      <w:r w:rsidR="00DA0089" w:rsidRPr="00CA7FA6">
        <w:rPr>
          <w:rFonts w:ascii="Book Antiqua" w:hAnsi="Book Antiqua"/>
          <w:sz w:val="24"/>
          <w:szCs w:val="24"/>
          <w:lang w:val="en-US"/>
        </w:rPr>
        <w:t>n be noted</w:t>
      </w:r>
      <w:r w:rsidR="006827C7" w:rsidRPr="00CA7FA6">
        <w:rPr>
          <w:rFonts w:ascii="Book Antiqua" w:hAnsi="Book Antiqua"/>
          <w:sz w:val="24"/>
          <w:szCs w:val="24"/>
          <w:lang w:val="en-US"/>
        </w:rPr>
        <w:t>,</w:t>
      </w:r>
      <w:r w:rsidR="00DA0089" w:rsidRPr="00CA7FA6">
        <w:rPr>
          <w:rFonts w:ascii="Book Antiqua" w:hAnsi="Book Antiqua"/>
          <w:sz w:val="24"/>
          <w:szCs w:val="24"/>
          <w:lang w:val="en-US"/>
        </w:rPr>
        <w:t xml:space="preserve"> </w:t>
      </w:r>
      <w:r w:rsidR="006827C7" w:rsidRPr="00CA7FA6">
        <w:rPr>
          <w:rFonts w:ascii="Book Antiqua" w:hAnsi="Book Antiqua"/>
          <w:sz w:val="24"/>
          <w:szCs w:val="24"/>
          <w:lang w:val="en-US"/>
        </w:rPr>
        <w:t>prompting</w:t>
      </w:r>
      <w:r w:rsidR="00DA0089" w:rsidRPr="00CA7FA6">
        <w:rPr>
          <w:rFonts w:ascii="Book Antiqua" w:hAnsi="Book Antiqua"/>
          <w:sz w:val="24"/>
          <w:szCs w:val="24"/>
          <w:lang w:val="en-US"/>
        </w:rPr>
        <w:t xml:space="preserve"> perform</w:t>
      </w:r>
      <w:r w:rsidR="006827C7" w:rsidRPr="00CA7FA6">
        <w:rPr>
          <w:rFonts w:ascii="Book Antiqua" w:hAnsi="Book Antiqua"/>
          <w:sz w:val="24"/>
          <w:szCs w:val="24"/>
          <w:lang w:val="en-US"/>
        </w:rPr>
        <w:t>ance of</w:t>
      </w:r>
      <w:r w:rsidR="00A064CB" w:rsidRPr="00CA7FA6">
        <w:rPr>
          <w:rFonts w:ascii="Book Antiqua" w:hAnsi="Book Antiqua"/>
          <w:sz w:val="24"/>
          <w:szCs w:val="24"/>
          <w:lang w:val="en-US"/>
        </w:rPr>
        <w:t xml:space="preserve"> a CT</w:t>
      </w:r>
      <w:r w:rsidR="006827C7" w:rsidRPr="00CA7FA6">
        <w:rPr>
          <w:rFonts w:ascii="Book Antiqua" w:hAnsi="Book Antiqua"/>
          <w:sz w:val="24"/>
          <w:szCs w:val="24"/>
          <w:lang w:val="en-US"/>
        </w:rPr>
        <w:t xml:space="preserve"> </w:t>
      </w:r>
      <w:r w:rsidR="00A064CB" w:rsidRPr="00CA7FA6">
        <w:rPr>
          <w:rFonts w:ascii="Book Antiqua" w:hAnsi="Book Antiqua"/>
          <w:sz w:val="24"/>
          <w:szCs w:val="24"/>
          <w:lang w:val="en-US"/>
        </w:rPr>
        <w:t>scan.</w:t>
      </w:r>
      <w:r w:rsidR="006827C7" w:rsidRPr="00CA7FA6">
        <w:rPr>
          <w:rFonts w:ascii="Book Antiqua" w:hAnsi="Book Antiqua"/>
          <w:sz w:val="24"/>
          <w:szCs w:val="24"/>
          <w:lang w:val="en-US"/>
        </w:rPr>
        <w:t xml:space="preserve"> </w:t>
      </w:r>
      <w:r w:rsidR="00A064CB" w:rsidRPr="00CA7FA6">
        <w:rPr>
          <w:rFonts w:ascii="Book Antiqua" w:hAnsi="Book Antiqua"/>
          <w:sz w:val="24"/>
          <w:szCs w:val="24"/>
          <w:lang w:val="en-US"/>
        </w:rPr>
        <w:t>High</w:t>
      </w:r>
      <w:r w:rsidR="006827C7" w:rsidRPr="00CA7FA6">
        <w:rPr>
          <w:rFonts w:ascii="Book Antiqua" w:hAnsi="Book Antiqua"/>
          <w:sz w:val="24"/>
          <w:szCs w:val="24"/>
          <w:lang w:val="en-US"/>
        </w:rPr>
        <w:t>-</w:t>
      </w:r>
      <w:r w:rsidR="00A064CB" w:rsidRPr="00CA7FA6">
        <w:rPr>
          <w:rFonts w:ascii="Book Antiqua" w:hAnsi="Book Antiqua"/>
          <w:sz w:val="24"/>
          <w:szCs w:val="24"/>
          <w:lang w:val="en-US"/>
        </w:rPr>
        <w:t>resolution CT</w:t>
      </w:r>
      <w:r w:rsidR="006827C7" w:rsidRPr="00CA7FA6">
        <w:rPr>
          <w:rFonts w:ascii="Book Antiqua" w:hAnsi="Book Antiqua"/>
          <w:sz w:val="24"/>
          <w:szCs w:val="24"/>
          <w:lang w:val="en-US"/>
        </w:rPr>
        <w:t xml:space="preserve"> </w:t>
      </w:r>
      <w:r w:rsidR="00A064CB" w:rsidRPr="00CA7FA6">
        <w:rPr>
          <w:rFonts w:ascii="Book Antiqua" w:hAnsi="Book Antiqua"/>
          <w:sz w:val="24"/>
          <w:szCs w:val="24"/>
          <w:lang w:val="en-US"/>
        </w:rPr>
        <w:t>scan is particularly sensitive for the detection of pulmonary involvement, whereas standard contrast</w:t>
      </w:r>
      <w:r w:rsidR="006827C7" w:rsidRPr="00CA7FA6">
        <w:rPr>
          <w:rFonts w:ascii="Book Antiqua" w:hAnsi="Book Antiqua"/>
          <w:sz w:val="24"/>
          <w:szCs w:val="24"/>
          <w:lang w:val="en-US"/>
        </w:rPr>
        <w:t>-</w:t>
      </w:r>
      <w:r w:rsidR="00A064CB" w:rsidRPr="00CA7FA6">
        <w:rPr>
          <w:rFonts w:ascii="Book Antiqua" w:hAnsi="Book Antiqua"/>
          <w:sz w:val="24"/>
          <w:szCs w:val="24"/>
          <w:lang w:val="en-US"/>
        </w:rPr>
        <w:t>enhanced CT may be better for delineation of medias</w:t>
      </w:r>
      <w:r w:rsidR="00DA0089" w:rsidRPr="00CA7FA6">
        <w:rPr>
          <w:rFonts w:ascii="Book Antiqua" w:hAnsi="Book Antiqua"/>
          <w:sz w:val="24"/>
          <w:szCs w:val="24"/>
          <w:lang w:val="en-US"/>
        </w:rPr>
        <w:t>tinal and hilar lymphadenopathy</w:t>
      </w:r>
      <w:r w:rsidR="003B38E4"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{"citationID":"Nh4g2L6p","properties":{"formattedCitation":"\\super [36]\\nosupersub{}","plainCitation":"[36]","noteIndex":0},"citationItems":[{"id":48,"uris":["http://zotero.org/users/local/JKpbrids/items/SZFQGABQ"],"uri":["http://zotero.org/users/local/JKpbrids/items/SZFQGABQ"],"itemData":{"id":48,"type":"article-journal","abstract":"To this day the aetiology of sarcoidosis continues to elude definition. Partially as a consequence of this, little in the way of new therapies has evolved. The enigma of this condition is that, unusually for a disease with the potential for devastating consequences, many patients show spontaneous resolution and recover. Cardiac involvement can affect individuals of any age, gender or race and has a predilection for the conduction system of the heart. Heart involvement can also cause a dilated cardiomyopathy with consequent progressive heart failure. The most common presentation of this systemic disease is with pulmonary infiltration, but many cases will be asymptomatic and are detected on routine chest radiography revealing lymphadenopathy. Current advances lie in the newer methods of imaging and diagnosing this unusual heart disease. This review describes the pathology and diagnosis of this condition and the newer imaging techniques that have developed for determining cardiac involvement.","container-title":"Postgraduate Medical Journal","DOI":"10.1136/pgmj.2007.060608","ISSN":"0032-5473","issue":"984","journalAbbreviation":"Postgrad Med J","note":"PMID: 17916869\nPMCID: PMC2600123","page":"618-623","source":"PubMed Central","title":"Sarcoid heart disease","volume":"83","author":[{"family":"Dubrey","given":"Simon W"},{"family":"Bell","given":"Alex"},{"family":"Mittal","given":"Tarun K"}],"issued":{"date-parts":[["2007",10]]}}}],"schema":"https://github.com/citation-style-language/schema/raw/master/csl-citation.json"} </w:instrText>
      </w:r>
      <w:r w:rsidR="003B38E4"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[36]</w:t>
      </w:r>
      <w:r w:rsidR="003B38E4" w:rsidRPr="00CA7FA6">
        <w:rPr>
          <w:rFonts w:ascii="Book Antiqua" w:hAnsi="Book Antiqua"/>
          <w:sz w:val="24"/>
          <w:szCs w:val="24"/>
          <w:lang w:val="en-US"/>
        </w:rPr>
        <w:fldChar w:fldCharType="end"/>
      </w:r>
      <w:r w:rsidR="00DA0089" w:rsidRPr="00CA7FA6">
        <w:rPr>
          <w:rFonts w:ascii="Book Antiqua" w:hAnsi="Book Antiqua"/>
          <w:sz w:val="24"/>
          <w:szCs w:val="24"/>
          <w:lang w:val="en-US"/>
        </w:rPr>
        <w:t>.</w:t>
      </w:r>
      <w:r w:rsidR="006827C7" w:rsidRPr="00CA7FA6">
        <w:rPr>
          <w:rFonts w:ascii="Book Antiqua" w:hAnsi="Book Antiqua"/>
          <w:sz w:val="24"/>
          <w:szCs w:val="24"/>
          <w:lang w:val="en-US"/>
        </w:rPr>
        <w:t xml:space="preserve"> </w:t>
      </w:r>
      <w:r w:rsidR="003B38E4" w:rsidRPr="00CA7FA6">
        <w:rPr>
          <w:rFonts w:ascii="Book Antiqua" w:hAnsi="Book Antiqua"/>
          <w:sz w:val="24"/>
          <w:szCs w:val="24"/>
          <w:lang w:val="en-US"/>
        </w:rPr>
        <w:t>Due to its high spatial and soft tissue resolution</w:t>
      </w:r>
      <w:r w:rsidR="006827C7" w:rsidRPr="00CA7FA6">
        <w:rPr>
          <w:rFonts w:ascii="Book Antiqua" w:hAnsi="Book Antiqua"/>
          <w:sz w:val="24"/>
          <w:szCs w:val="24"/>
          <w:lang w:val="en-US"/>
        </w:rPr>
        <w:t>,</w:t>
      </w:r>
      <w:r w:rsidR="003B38E4" w:rsidRPr="00CA7FA6">
        <w:rPr>
          <w:rFonts w:ascii="Book Antiqua" w:hAnsi="Book Antiqua"/>
          <w:sz w:val="24"/>
          <w:szCs w:val="24"/>
          <w:lang w:val="en-US"/>
        </w:rPr>
        <w:t xml:space="preserve"> </w:t>
      </w:r>
      <w:r w:rsidR="00AB1BDE" w:rsidRPr="00CA7FA6">
        <w:rPr>
          <w:rFonts w:ascii="Book Antiqua" w:hAnsi="Book Antiqua"/>
          <w:sz w:val="24"/>
          <w:szCs w:val="24"/>
          <w:lang w:val="en-US"/>
        </w:rPr>
        <w:t>CMR imaging allows for a no</w:t>
      </w:r>
      <w:r w:rsidR="00DA0089" w:rsidRPr="00CA7FA6">
        <w:rPr>
          <w:rFonts w:ascii="Book Antiqua" w:hAnsi="Book Antiqua"/>
          <w:sz w:val="24"/>
          <w:szCs w:val="24"/>
          <w:lang w:val="en-US"/>
        </w:rPr>
        <w:t>ninvasive detection of scar</w:t>
      </w:r>
      <w:r w:rsidR="006827C7" w:rsidRPr="00CA7FA6">
        <w:rPr>
          <w:rFonts w:ascii="Book Antiqua" w:hAnsi="Book Antiqua"/>
          <w:sz w:val="24"/>
          <w:szCs w:val="24"/>
          <w:lang w:val="en-US"/>
        </w:rPr>
        <w:t>ring</w:t>
      </w:r>
      <w:r w:rsidR="00DA0089" w:rsidRPr="00CA7FA6">
        <w:rPr>
          <w:rFonts w:ascii="Book Antiqua" w:hAnsi="Book Antiqua"/>
          <w:sz w:val="24"/>
          <w:szCs w:val="24"/>
          <w:lang w:val="en-US"/>
        </w:rPr>
        <w:t>, bi</w:t>
      </w:r>
      <w:r w:rsidR="00AB1BDE" w:rsidRPr="00CA7FA6">
        <w:rPr>
          <w:rFonts w:ascii="Book Antiqua" w:hAnsi="Book Antiqua"/>
          <w:sz w:val="24"/>
          <w:szCs w:val="24"/>
          <w:lang w:val="en-US"/>
        </w:rPr>
        <w:t xml:space="preserve">ventricular </w:t>
      </w:r>
      <w:r w:rsidR="00DA0089" w:rsidRPr="00CA7FA6">
        <w:rPr>
          <w:rFonts w:ascii="Book Antiqua" w:hAnsi="Book Antiqua"/>
          <w:sz w:val="24"/>
          <w:szCs w:val="24"/>
          <w:lang w:val="en-US"/>
        </w:rPr>
        <w:t>dys</w:t>
      </w:r>
      <w:r w:rsidR="00AB1BDE" w:rsidRPr="00CA7FA6">
        <w:rPr>
          <w:rFonts w:ascii="Book Antiqua" w:hAnsi="Book Antiqua"/>
          <w:sz w:val="24"/>
          <w:szCs w:val="24"/>
          <w:lang w:val="en-US"/>
        </w:rPr>
        <w:t>function, edema, a</w:t>
      </w:r>
      <w:r w:rsidR="00426803" w:rsidRPr="00CA7FA6">
        <w:rPr>
          <w:rFonts w:ascii="Book Antiqua" w:hAnsi="Book Antiqua"/>
          <w:sz w:val="24"/>
          <w:szCs w:val="24"/>
          <w:lang w:val="en-US"/>
        </w:rPr>
        <w:t>nd myocardial perfusion defects</w:t>
      </w:r>
      <w:r w:rsidR="00A064CB" w:rsidRPr="00CA7FA6">
        <w:rPr>
          <w:rFonts w:ascii="Book Antiqua" w:hAnsi="Book Antiqua"/>
          <w:sz w:val="24"/>
          <w:szCs w:val="24"/>
          <w:lang w:val="en-US"/>
        </w:rPr>
        <w:t xml:space="preserve">. </w:t>
      </w:r>
      <w:r w:rsidR="00AB1BDE" w:rsidRPr="00CA7FA6">
        <w:rPr>
          <w:rFonts w:ascii="Book Antiqua" w:hAnsi="Book Antiqua"/>
          <w:sz w:val="24"/>
          <w:szCs w:val="24"/>
          <w:lang w:val="en-US"/>
        </w:rPr>
        <w:t>CMR relies on identifying areas of mid</w:t>
      </w:r>
      <w:r w:rsidR="006827C7" w:rsidRPr="00CA7FA6">
        <w:rPr>
          <w:rFonts w:ascii="Book Antiqua" w:hAnsi="Book Antiqua"/>
          <w:sz w:val="24"/>
          <w:szCs w:val="24"/>
          <w:lang w:val="en-US"/>
        </w:rPr>
        <w:t>-</w:t>
      </w:r>
      <w:r w:rsidR="00AB1BDE" w:rsidRPr="00CA7FA6">
        <w:rPr>
          <w:rFonts w:ascii="Book Antiqua" w:hAnsi="Book Antiqua"/>
          <w:sz w:val="24"/>
          <w:szCs w:val="24"/>
          <w:lang w:val="en-US"/>
        </w:rPr>
        <w:t xml:space="preserve">wall and </w:t>
      </w:r>
      <w:proofErr w:type="spellStart"/>
      <w:r w:rsidR="00AB1BDE" w:rsidRPr="00CA7FA6">
        <w:rPr>
          <w:rFonts w:ascii="Book Antiqua" w:hAnsi="Book Antiqua"/>
          <w:sz w:val="24"/>
          <w:szCs w:val="24"/>
          <w:lang w:val="en-US"/>
        </w:rPr>
        <w:t>subepicardial</w:t>
      </w:r>
      <w:proofErr w:type="spellEnd"/>
      <w:r w:rsidR="00AB1BDE" w:rsidRPr="00CA7FA6">
        <w:rPr>
          <w:rFonts w:ascii="Book Antiqua" w:hAnsi="Book Antiqua"/>
          <w:sz w:val="24"/>
          <w:szCs w:val="24"/>
          <w:lang w:val="en-US"/>
        </w:rPr>
        <w:t xml:space="preserve"> late gadolinium enhancement, which </w:t>
      </w:r>
      <w:r w:rsidR="00DA0089" w:rsidRPr="00CA7FA6">
        <w:rPr>
          <w:rFonts w:ascii="Book Antiqua" w:hAnsi="Book Antiqua"/>
          <w:sz w:val="24"/>
          <w:szCs w:val="24"/>
          <w:lang w:val="en-US"/>
        </w:rPr>
        <w:t>corresponds to</w:t>
      </w:r>
      <w:r w:rsidR="00AB1BDE" w:rsidRPr="00CA7FA6">
        <w:rPr>
          <w:rFonts w:ascii="Book Antiqua" w:hAnsi="Book Antiqua"/>
          <w:sz w:val="24"/>
          <w:szCs w:val="24"/>
          <w:lang w:val="en-US"/>
        </w:rPr>
        <w:t xml:space="preserve"> fibrosis</w:t>
      </w:r>
      <w:r w:rsidR="00DA2BBB" w:rsidRPr="00CA7FA6">
        <w:rPr>
          <w:rFonts w:ascii="Book Antiqua" w:hAnsi="Book Antiqua"/>
          <w:sz w:val="24"/>
          <w:szCs w:val="24"/>
          <w:lang w:val="en-US"/>
        </w:rPr>
        <w:t xml:space="preserve"> as noted with our patient</w:t>
      </w:r>
      <w:r w:rsidR="00AB1BDE" w:rsidRPr="00CA7FA6">
        <w:rPr>
          <w:rFonts w:ascii="Book Antiqua" w:hAnsi="Book Antiqua"/>
          <w:sz w:val="24"/>
          <w:szCs w:val="24"/>
          <w:lang w:val="en-US"/>
        </w:rPr>
        <w:t xml:space="preserve">. </w:t>
      </w:r>
      <w:r w:rsidR="001E2B6C" w:rsidRPr="00CA7FA6">
        <w:rPr>
          <w:rFonts w:ascii="Book Antiqua" w:hAnsi="Book Antiqua"/>
          <w:sz w:val="24"/>
          <w:szCs w:val="24"/>
          <w:lang w:val="en-US"/>
        </w:rPr>
        <w:t xml:space="preserve">Additional findings on CMR </w:t>
      </w:r>
      <w:r w:rsidR="000362F5" w:rsidRPr="00CA7FA6">
        <w:rPr>
          <w:rFonts w:ascii="Book Antiqua" w:hAnsi="Book Antiqua"/>
          <w:sz w:val="24"/>
          <w:szCs w:val="24"/>
          <w:lang w:val="en-US"/>
        </w:rPr>
        <w:t>include</w:t>
      </w:r>
      <w:r w:rsidR="001E2B6C" w:rsidRPr="00CA7FA6">
        <w:rPr>
          <w:rFonts w:ascii="Book Antiqua" w:hAnsi="Book Antiqua"/>
          <w:sz w:val="24"/>
          <w:szCs w:val="24"/>
          <w:lang w:val="en-US"/>
        </w:rPr>
        <w:t xml:space="preserve"> thinning of the ventricular wall</w:t>
      </w:r>
      <w:r w:rsidR="00101FD0"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{"citationID":"V6qWW3LY","properties":{"formattedCitation":"\\super [5]\\nosupersub{}","plainCitation":"[5]","noteIndex":0},"citationItems":[{"id":450,"uris":["http://zotero.org/users/local/JKpbrids/items/5SA6L785"],"uri":["http://zotero.org/users/local/JKpbrids/items/5SA6L785"],"itemData":{"id":450,"type":"article-journal","container-title":"European Heart Journal","DOI":"10.1093/eurheartj/ehw328","ISSN":"0195-668X, 1522-9645","journalAbbreviation":"Eur Heart J","language":"en","page":"ehw328","source":"DOI.org (Crossref)","title":"Cardiac manifestations of sarcoidosis: diagnosis and management","title-short":"Cardiac manifestations of sarcoidosis","author":[{"family":"Birnie","given":"David H."},{"family":"Kandolin","given":"Riina"},{"family":"Nery","given":"Pablo B."},{"family":"Kupari","given":"Markku"}],"issued":{"date-parts":[["2016",7,28]]}}}],"schema":"https://github.com/citation-style-language/schema/raw/master/csl-citation.json"} </w:instrText>
      </w:r>
      <w:r w:rsidR="00101FD0"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[5]</w:t>
      </w:r>
      <w:r w:rsidR="00101FD0" w:rsidRPr="00CA7FA6">
        <w:rPr>
          <w:rFonts w:ascii="Book Antiqua" w:hAnsi="Book Antiqua"/>
          <w:sz w:val="24"/>
          <w:szCs w:val="24"/>
          <w:lang w:val="en-US"/>
        </w:rPr>
        <w:fldChar w:fldCharType="end"/>
      </w:r>
      <w:r w:rsidR="00354607" w:rsidRPr="00CA7FA6">
        <w:rPr>
          <w:rFonts w:ascii="Book Antiqua" w:hAnsi="Book Antiqua"/>
          <w:sz w:val="24"/>
          <w:szCs w:val="24"/>
          <w:lang w:val="en-US"/>
        </w:rPr>
        <w:t xml:space="preserve"> and,</w:t>
      </w:r>
      <w:r w:rsidR="001E2B6C" w:rsidRPr="00CA7FA6">
        <w:rPr>
          <w:rFonts w:ascii="Book Antiqua" w:hAnsi="Book Antiqua"/>
          <w:sz w:val="24"/>
          <w:szCs w:val="24"/>
          <w:lang w:val="en-US"/>
        </w:rPr>
        <w:t xml:space="preserve"> on T2-weighted sequences</w:t>
      </w:r>
      <w:r w:rsidR="00354607" w:rsidRPr="00CA7FA6">
        <w:rPr>
          <w:rFonts w:ascii="Book Antiqua" w:hAnsi="Book Antiqua"/>
          <w:sz w:val="24"/>
          <w:szCs w:val="24"/>
          <w:lang w:val="en-US"/>
        </w:rPr>
        <w:t>, presence</w:t>
      </w:r>
      <w:r w:rsidR="001E2B6C" w:rsidRPr="00CA7FA6">
        <w:rPr>
          <w:rFonts w:ascii="Book Antiqua" w:hAnsi="Book Antiqua"/>
          <w:sz w:val="24"/>
          <w:szCs w:val="24"/>
          <w:lang w:val="en-US"/>
        </w:rPr>
        <w:t xml:space="preserve"> of edema and global or regional ventricular dysfunction</w:t>
      </w:r>
      <w:r w:rsidR="00101FD0"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{"citationID":"pwQgCw10","properties":{"formattedCitation":"\\super [13]\\nosupersub{}","plainCitation":"[13]","noteIndex":0},"citationItems":[{"id":53,"uris":["http://zotero.org/users/local/JKpbrids/items/URPQVM9S"],"uri":["http://zotero.org/users/local/JKpbrids/items/URPQVM9S"],"itemData":{"id":53,"type":"article-journal","abstract":"Sarcoidosis is a multisystem granulomatous disease of unknown etiology characterized by noncaseating granulomas in involved organs. Organs involved with sarcoidosis include lymph nodes, skin, lung, central nervous system, and eye. Only 40-50% of patients with cardiac sarcoidosis diagnosed at autopsy have the diagnosis made during their lifetime. Cardiac sarcoidosis can manifest itself as complete heart block, ventricular arrhythmias, congestive heart failure, pericardial effusion, pulmonary hypertension, and ventricular aneurysms. Diagnostic tests such as the electrocardiogram, two-dimensional echocardiography, cardiac magnetic resonance imaging, positron emission tomography scan, radionuclide scan, and endomyocardial biopsy can be helpful in the early detection of cardiac sarcoidosis. Considering the increased risk of sudden death, cardiac sarcoidosis is an indication for early treatment with corticosteroids or other immunosuppressive agents. Other treatments include placement of a pacemaker or implantable defibrillator to prevent sudden death. In refractory cases, cardiac transplantation should be considered.","container-title":"Archives of Medical Science : AMS","DOI":"10.5114/aoms.2011.24118","ISSN":"1734-1922","issue":"4","journalAbbreviation":"Arch Med Sci","note":"PMID: 22291785\nPMCID: PMC3258766","page":"546-554","source":"PubMed Central","title":"Cardiac sarcoidosis: a comprehensive review","title-short":"Cardiac sarcoidosis","volume":"7","author":[{"family":"Sekhri","given":"Vishal"},{"family":"Sanal","given":"Shireen"},{"family":"DeLorenzo","given":"Lawrence J."},{"family":"Aronow","given":"Wilbert S."},{"family":"Maguire","given":"George P."}],"issued":{"date-parts":[["2011",8]]}}}],"schema":"https://github.com/citation-style-language/schema/raw/master/csl-citation.json"} </w:instrText>
      </w:r>
      <w:r w:rsidR="00101FD0"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[13]</w:t>
      </w:r>
      <w:r w:rsidR="00101FD0" w:rsidRPr="00CA7FA6">
        <w:rPr>
          <w:rFonts w:ascii="Book Antiqua" w:hAnsi="Book Antiqua"/>
          <w:sz w:val="24"/>
          <w:szCs w:val="24"/>
          <w:lang w:val="en-US"/>
        </w:rPr>
        <w:fldChar w:fldCharType="end"/>
      </w:r>
      <w:r w:rsidR="001E2B6C" w:rsidRPr="00CA7FA6">
        <w:rPr>
          <w:rFonts w:ascii="Book Antiqua" w:hAnsi="Book Antiqua"/>
          <w:sz w:val="24"/>
          <w:szCs w:val="24"/>
          <w:lang w:val="en-US"/>
        </w:rPr>
        <w:t>.</w:t>
      </w:r>
      <w:r w:rsidR="00DA0089" w:rsidRPr="00CA7FA6">
        <w:rPr>
          <w:rFonts w:ascii="Book Antiqua" w:hAnsi="Book Antiqua"/>
          <w:sz w:val="24"/>
          <w:szCs w:val="24"/>
          <w:lang w:val="en-US"/>
        </w:rPr>
        <w:t xml:space="preserve"> According to</w:t>
      </w:r>
      <w:r w:rsidR="001E2B6C" w:rsidRPr="00CA7FA6">
        <w:rPr>
          <w:rFonts w:ascii="Book Antiqua" w:hAnsi="Book Antiqua"/>
          <w:sz w:val="24"/>
          <w:szCs w:val="24"/>
          <w:lang w:val="en-US"/>
        </w:rPr>
        <w:t xml:space="preserve"> </w:t>
      </w:r>
      <w:proofErr w:type="spellStart"/>
      <w:r w:rsidR="001E2B6C" w:rsidRPr="00CA7FA6">
        <w:rPr>
          <w:rFonts w:ascii="Book Antiqua" w:hAnsi="Book Antiqua"/>
          <w:sz w:val="24"/>
          <w:szCs w:val="24"/>
          <w:lang w:val="en-US"/>
        </w:rPr>
        <w:t>Smedema</w:t>
      </w:r>
      <w:proofErr w:type="spellEnd"/>
      <w:r w:rsidR="001E2B6C" w:rsidRPr="00CA7FA6">
        <w:rPr>
          <w:rFonts w:ascii="Book Antiqua" w:hAnsi="Book Antiqua"/>
          <w:sz w:val="24"/>
          <w:szCs w:val="24"/>
          <w:lang w:val="en-US"/>
        </w:rPr>
        <w:t xml:space="preserve"> </w:t>
      </w:r>
      <w:r w:rsidR="001E2B6C" w:rsidRPr="00CA7FA6">
        <w:rPr>
          <w:rFonts w:ascii="Book Antiqua" w:hAnsi="Book Antiqua"/>
          <w:i/>
          <w:sz w:val="24"/>
          <w:szCs w:val="24"/>
          <w:lang w:val="en-US"/>
        </w:rPr>
        <w:t>et al</w:t>
      </w:r>
      <w:r w:rsidR="00F40EA1"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{"citationID":"UG74tHww","properties":{"formattedCitation":"\\super [16,37]\\nosupersub{}","plainCitation":"[16,37]","dontUpdate":true,"noteIndex":0},"citationItems":[{"id":132,"uris":["http://zotero.org/users/local/JKpbrids/items/BULRAV7I"],"uri":["http://zotero.org/users/local/JKpbrids/items/BULRAV7I"],"itemData":{"id":132,"type":"article-journal","abstract":"Objective: Cardiac involvement in sarcoidosis can present in various ways, with atrioventricular (AV) block and ventricular arrhythmias being the most common signs. Because of initial non-specific findings, diagnosis can be a challenge. Very few data can support treatment decisions as cardiac manifestations of this systemic disorder are rare.\nMethods and results: We reviewed current guidelines, cohort studies, and expert opinions concerning diagnosis and treatment of cardiac sarcoidosis.\nConclusions: Longitudinal follow-up studies are necessary to improve the diagnostic process and risk stratification of cardiac sarcoidosis. The optimal dose of steroids, indications for internal cardioverter-defibrillator (ICD), and technique and optimal timing of ablation are still under debate.","container-title":"Acta Cardiologica","DOI":"10.1080/00015385.2017.1325633","ISSN":"0001-5385, 0373-7934","issue":"1","language":"en","page":"1-6","source":"Crossref","title":"Cardiac sarcoidosis: a diagnostic and therapeutic challenge","title-short":"Cardiac sarcoidosis","volume":"73","author":[{"family":"Timmers","given":"Marijke"},{"family":"Claeys","given":"Marc J."},{"family":"Vanhauwaert","given":"Bert"},{"family":"Rivero-Ayerza","given":"Maximo"},{"family":"De Hondt","given":"Geert"}],"issued":{"date-parts":[["2018",1,2]]}},"label":"page"},{"id":105,"uris":["http://zotero.org/users/local/JKpbrids/items/AD6GPLKY"],"uri":["http://zotero.org/users/local/JKpbrids/items/AD6GPLKY"],"itemData":{"id":105,"type":"article-journal","abstract":"OBJECTIVES This study analyzed the accuracy of gadolinium-enhanced cardiovascular magnetic resonance (CMR) for the diagnosis of cardiac sarcoidosis (CS).\nBACKGROUND The diagnosis of CS was made according to the guidelines of the Japanese Ministry of Health and Welfare (1993); CMR has not been incorporated into the guidelines, and the diagnostic accuracy of CMR for the diagnosis of CS has not yet been evaluated.\nMETHODS We performed an analysis of 12-lead electrocardiograms (ECGs), 24-h ambulatory ECGs, echocardiograms, thallium scintigrams, and gadolinium-enhanced CMR studies in 58 biopsy-proven pulmonary sarcoidosis patients assessed for CS. The diagnostic accuracy of CMR for CS was determined using modiﬁed Japanese guidelines as the gold standard.\nRESULTS The diagnosis of CS was made in 12 of 58 patients (21%); CMR revealed late gadolinium enhancement (LGE), mostly involving basal and lateral segments (73%), in 19 patients. In 8 of the 19 patients, scintigraphy was normal, while patchy LGE was present. The sensitivity and speciﬁcity of CMR were 100% (95% conﬁdence interval, 78% to 100%) and 78% (95% conﬁdence interval, 64% to 89%), and the positive and negative predictive values were 55% and 100%, respectively, with an overall accuracy of 83%.\nCONCLUSIONS In patients with sarcoidosis, CMR is a useful diagnostic tool to determine cardiac involvement. New diagnostic guidelines should include CMR. (J Am Coll Cardiol 2005;45: 1683–90) © 2005 by the American College of Cardiology Foundation","container-title":"Journal of the American College of Cardiology","DOI":"10.1016/j.jacc.2005.01.047","ISSN":"07351097","issue":"10","language":"en","page":"1683-1690","source":"CrossRef","title":"Evaluation of the Accuracy of Gadolinium-Enhanced Cardiovascular Magnetic Resonance in the Diagnosis of Cardiac Sarcoidosis","volume":"45","author":[{"family":"Smedema","given":"Jan-Peter"},{"family":"Snoep","given":"Gabriel"},{"family":"Kroonenburgh","given":"Marinus P.G.","non-dropping-particle":"van"},{"family":"Geuns","given":"Robert-Jan","non-dropping-particle":"van"},{"family":"Dassen","given":"Willem R.M."},{"family":"Gorgels","given":"Anton P.M."},{"family":"Crijns","given":"Harry J.G.M."}],"issued":{"date-parts":[["2005",5]]}},"label":"page"}],"schema":"https://github.com/citation-style-language/schema/raw/master/csl-citation.json"} </w:instrText>
      </w:r>
      <w:r w:rsidR="00F40EA1" w:rsidRPr="00CA7FA6">
        <w:rPr>
          <w:rFonts w:ascii="Book Antiqua" w:hAnsi="Book Antiqua"/>
          <w:sz w:val="24"/>
          <w:szCs w:val="24"/>
          <w:lang w:val="en-US"/>
        </w:rPr>
        <w:fldChar w:fldCharType="separate"/>
      </w:r>
      <w:r w:rsidR="00F40EA1" w:rsidRPr="00CA7FA6">
        <w:rPr>
          <w:rFonts w:ascii="Book Antiqua" w:hAnsi="Book Antiqua" w:cs="Times New Roman"/>
          <w:sz w:val="24"/>
          <w:szCs w:val="24"/>
          <w:vertAlign w:val="superscript"/>
          <w:lang w:val="en-US"/>
        </w:rPr>
        <w:t>[37]</w:t>
      </w:r>
      <w:r w:rsidR="00F40EA1" w:rsidRPr="00CA7FA6">
        <w:rPr>
          <w:rFonts w:ascii="Book Antiqua" w:hAnsi="Book Antiqua"/>
          <w:sz w:val="24"/>
          <w:szCs w:val="24"/>
          <w:lang w:val="en-US"/>
        </w:rPr>
        <w:fldChar w:fldCharType="end"/>
      </w:r>
      <w:r w:rsidR="00354607" w:rsidRPr="00CA7FA6">
        <w:rPr>
          <w:rFonts w:ascii="Book Antiqua" w:hAnsi="Book Antiqua"/>
          <w:sz w:val="24"/>
          <w:szCs w:val="24"/>
          <w:lang w:val="en-US"/>
        </w:rPr>
        <w:t xml:space="preserve">, </w:t>
      </w:r>
      <w:r w:rsidR="001E2B6C" w:rsidRPr="00CA7FA6">
        <w:rPr>
          <w:rFonts w:ascii="Book Antiqua" w:hAnsi="Book Antiqua"/>
          <w:sz w:val="24"/>
          <w:szCs w:val="24"/>
          <w:lang w:val="en-US"/>
        </w:rPr>
        <w:t xml:space="preserve">CMR sensitivity </w:t>
      </w:r>
      <w:r w:rsidR="00DA0089" w:rsidRPr="00CA7FA6">
        <w:rPr>
          <w:rFonts w:ascii="Book Antiqua" w:hAnsi="Book Antiqua"/>
          <w:sz w:val="24"/>
          <w:szCs w:val="24"/>
          <w:lang w:val="en-US"/>
        </w:rPr>
        <w:t xml:space="preserve">and specificity were respectively </w:t>
      </w:r>
      <w:r w:rsidR="001E2B6C" w:rsidRPr="00CA7FA6">
        <w:rPr>
          <w:rFonts w:ascii="Book Antiqua" w:hAnsi="Book Antiqua"/>
          <w:sz w:val="24"/>
          <w:szCs w:val="24"/>
          <w:lang w:val="en-US"/>
        </w:rPr>
        <w:t xml:space="preserve">100% </w:t>
      </w:r>
      <w:r w:rsidR="00DA0089" w:rsidRPr="00CA7FA6">
        <w:rPr>
          <w:rFonts w:ascii="Book Antiqua" w:hAnsi="Book Antiqua"/>
          <w:sz w:val="24"/>
          <w:szCs w:val="24"/>
          <w:lang w:val="en-US"/>
        </w:rPr>
        <w:t>and</w:t>
      </w:r>
      <w:r w:rsidR="001E2B6C" w:rsidRPr="00CA7FA6">
        <w:rPr>
          <w:rFonts w:ascii="Book Antiqua" w:hAnsi="Book Antiqua"/>
          <w:sz w:val="24"/>
          <w:szCs w:val="24"/>
          <w:lang w:val="en-US"/>
        </w:rPr>
        <w:t xml:space="preserve"> 78% in the diagnosis of cardiac involvement in patients with CS</w:t>
      </w:r>
      <w:r w:rsidR="00354607" w:rsidRPr="00CA7FA6">
        <w:rPr>
          <w:rFonts w:ascii="Book Antiqua" w:hAnsi="Book Antiqua"/>
          <w:sz w:val="24"/>
          <w:szCs w:val="24"/>
          <w:lang w:val="en-US"/>
        </w:rPr>
        <w:t>,</w:t>
      </w:r>
      <w:r w:rsidR="001E2B6C" w:rsidRPr="00CA7FA6">
        <w:rPr>
          <w:rFonts w:ascii="Book Antiqua" w:hAnsi="Book Antiqua"/>
          <w:sz w:val="24"/>
          <w:szCs w:val="24"/>
          <w:lang w:val="en-US"/>
        </w:rPr>
        <w:t xml:space="preserve"> </w:t>
      </w:r>
      <w:r w:rsidR="00354607" w:rsidRPr="00CA7FA6">
        <w:rPr>
          <w:rFonts w:ascii="Book Antiqua" w:hAnsi="Book Antiqua"/>
          <w:sz w:val="24"/>
          <w:szCs w:val="24"/>
          <w:lang w:val="en-US"/>
        </w:rPr>
        <w:t xml:space="preserve">who had been diagnosed </w:t>
      </w:r>
      <w:r w:rsidR="001E2B6C" w:rsidRPr="00CA7FA6">
        <w:rPr>
          <w:rFonts w:ascii="Book Antiqua" w:hAnsi="Book Antiqua"/>
          <w:sz w:val="24"/>
          <w:szCs w:val="24"/>
          <w:lang w:val="en-US"/>
        </w:rPr>
        <w:t xml:space="preserve">using the </w:t>
      </w:r>
      <w:r w:rsidR="00223919" w:rsidRPr="00CA7FA6">
        <w:rPr>
          <w:rFonts w:ascii="Book Antiqua" w:hAnsi="Book Antiqua"/>
          <w:sz w:val="24"/>
          <w:szCs w:val="24"/>
          <w:lang w:val="en-US"/>
        </w:rPr>
        <w:t xml:space="preserve">Japanese Ministry of Health and Welfare </w:t>
      </w:r>
      <w:r w:rsidR="00DA0089" w:rsidRPr="00CA7FA6">
        <w:rPr>
          <w:rFonts w:ascii="Book Antiqua" w:hAnsi="Book Antiqua"/>
          <w:sz w:val="24"/>
          <w:szCs w:val="24"/>
          <w:lang w:val="en-US"/>
        </w:rPr>
        <w:t>guidelines</w:t>
      </w:r>
      <w:r w:rsidR="00426803"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{"citationID":"gwndroIE","properties":{"formattedCitation":"\\super [16,37]\\nosupersub{}","plainCitation":"[16,37]","dontUpdate":true,"noteIndex":0},"citationItems":[{"id":132,"uris":["http://zotero.org/users/local/JKpbrids/items/BULRAV7I"],"uri":["http://zotero.org/users/local/JKpbrids/items/BULRAV7I"],"itemData":{"id":132,"type":"article-journal","abstract":"Objective: Cardiac involvement in sarcoidosis can present in various ways, with atrioventricular (AV) block and ventricular arrhythmias being the most common signs. Because of initial non-specific findings, diagnosis can be a challenge. Very few data can support treatment decisions as cardiac manifestations of this systemic disorder are rare.\nMethods and results: We reviewed current guidelines, cohort studies, and expert opinions concerning diagnosis and treatment of cardiac sarcoidosis.\nConclusions: Longitudinal follow-up studies are necessary to improve the diagnostic process and risk stratification of cardiac sarcoidosis. The optimal dose of steroids, indications for internal cardioverter-defibrillator (ICD), and technique and optimal timing of ablation are still under debate.","container-title":"Acta Cardiologica","DOI":"10.1080/00015385.2017.1325633","ISSN":"0001-5385, 0373-7934","issue":"1","language":"en","page":"1-6","source":"Crossref","title":"Cardiac sarcoidosis: a diagnostic and therapeutic challenge","title-short":"Cardiac sarcoidosis","volume":"73","author":[{"family":"Timmers","given":"Marijke"},{"family":"Claeys","given":"Marc J."},{"family":"Vanhauwaert","given":"Bert"},{"family":"Rivero-Ayerza","given":"Maximo"},{"family":"De Hondt","given":"Geert"}],"issued":{"date-parts":[["2018",1,2]]}},"label":"page"},{"id":105,"uris":["http://zotero.org/users/local/JKpbrids/items/AD6GPLKY"],"uri":["http://zotero.org/users/local/JKpbrids/items/AD6GPLKY"],"itemData":{"id":105,"type":"article-journal","abstract":"OBJECTIVES This study analyzed the accuracy of gadolinium-enhanced cardiovascular magnetic resonance (CMR) for the diagnosis of cardiac sarcoidosis (CS).\nBACKGROUND The diagnosis of CS was made according to the guidelines of the Japanese Ministry of Health and Welfare (1993); CMR has not been incorporated into the guidelines, and the diagnostic accuracy of CMR for the diagnosis of CS has not yet been evaluated.\nMETHODS We performed an analysis of 12-lead electrocardiograms (ECGs), 24-h ambulatory ECGs, echocardiograms, thallium scintigrams, and gadolinium-enhanced CMR studies in 58 biopsy-proven pulmonary sarcoidosis patients assessed for CS. The diagnostic accuracy of CMR for CS was determined using modiﬁed Japanese guidelines as the gold standard.\nRESULTS The diagnosis of CS was made in 12 of 58 patients (21%); CMR revealed late gadolinium enhancement (LGE), mostly involving basal and lateral segments (73%), in 19 patients. In 8 of the 19 patients, scintigraphy was normal, while patchy LGE was present. The sensitivity and speciﬁcity of CMR were 100% (95% conﬁdence interval, 78% to 100%) and 78% (95% conﬁdence interval, 64% to 89%), and the positive and negative predictive values were 55% and 100%, respectively, with an overall accuracy of 83%.\nCONCLUSIONS In patients with sarcoidosis, CMR is a useful diagnostic tool to determine cardiac involvement. New diagnostic guidelines should include CMR. (J Am Coll Cardiol 2005;45: 1683–90) © 2005 by the American College of Cardiology Foundation","container-title":"Journal of the American College of Cardiology","DOI":"10.1016/j.jacc.2005.01.047","ISSN":"07351097","issue":"10","language":"en","page":"1683-1690","source":"CrossRef","title":"Evaluation of the Accuracy of Gadolinium-Enhanced Cardiovascular Magnetic Resonance in the Diagnosis of Cardiac Sarcoidosis","volume":"45","author":[{"family":"Smedema","given":"Jan-Peter"},{"family":"Snoep","given":"Gabriel"},{"family":"Kroonenburgh","given":"Marinus P.G.","non-dropping-particle":"van"},{"family":"Geuns","given":"Robert-Jan","non-dropping-particle":"van"},{"family":"Dassen","given":"Willem R.M."},{"family":"Gorgels","given":"Anton P.M."},{"family":"Crijns","given":"Harry J.G.M."}],"issued":{"date-parts":[["2005",5]]}},"label":"page"}],"schema":"https://github.com/citation-style-language/schema/raw/master/csl-citation.json"} </w:instrText>
      </w:r>
      <w:r w:rsidR="00426803"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[16]</w:t>
      </w:r>
      <w:r w:rsidR="00426803" w:rsidRPr="00CA7FA6">
        <w:rPr>
          <w:rFonts w:ascii="Book Antiqua" w:hAnsi="Book Antiqua"/>
          <w:sz w:val="24"/>
          <w:szCs w:val="24"/>
          <w:lang w:val="en-US"/>
        </w:rPr>
        <w:fldChar w:fldCharType="end"/>
      </w:r>
      <w:r w:rsidR="00DA0089" w:rsidRPr="00CA7FA6">
        <w:rPr>
          <w:rFonts w:ascii="Book Antiqua" w:hAnsi="Book Antiqua"/>
          <w:sz w:val="24"/>
          <w:szCs w:val="24"/>
          <w:lang w:val="en-US"/>
        </w:rPr>
        <w:t>.</w:t>
      </w:r>
    </w:p>
    <w:p w14:paraId="7526AD7C" w14:textId="3540D07E" w:rsidR="00B17D4B" w:rsidRPr="00CA7FA6" w:rsidRDefault="00B477D2" w:rsidP="006F413B">
      <w:pPr>
        <w:snapToGrid w:val="0"/>
        <w:spacing w:after="0" w:line="360" w:lineRule="auto"/>
        <w:ind w:firstLineChars="100" w:firstLine="240"/>
        <w:jc w:val="both"/>
        <w:rPr>
          <w:rFonts w:ascii="Book Antiqua" w:hAnsi="Book Antiqua"/>
          <w:sz w:val="24"/>
          <w:szCs w:val="24"/>
          <w:vertAlign w:val="superscript"/>
          <w:lang w:val="en-US"/>
        </w:rPr>
      </w:pPr>
      <w:r w:rsidRPr="00CA7FA6">
        <w:rPr>
          <w:rFonts w:ascii="Book Antiqua" w:hAnsi="Book Antiqua"/>
          <w:sz w:val="24"/>
          <w:szCs w:val="24"/>
          <w:lang w:val="en-US"/>
        </w:rPr>
        <w:t xml:space="preserve">Nuclear imaging provides an effective mean </w:t>
      </w:r>
      <w:r w:rsidR="000362F5" w:rsidRPr="00CA7FA6">
        <w:rPr>
          <w:rFonts w:ascii="Book Antiqua" w:hAnsi="Book Antiqua"/>
          <w:sz w:val="24"/>
          <w:szCs w:val="24"/>
          <w:lang w:val="en-US"/>
        </w:rPr>
        <w:t>for</w:t>
      </w:r>
      <w:r w:rsidRPr="00CA7FA6">
        <w:rPr>
          <w:rFonts w:ascii="Book Antiqua" w:hAnsi="Book Antiqua"/>
          <w:sz w:val="24"/>
          <w:szCs w:val="24"/>
          <w:lang w:val="en-US"/>
        </w:rPr>
        <w:t xml:space="preserve"> assessing myocardial perfusion and inflammation.</w:t>
      </w:r>
      <w:r w:rsidR="009B3DB0" w:rsidRPr="00CA7FA6">
        <w:rPr>
          <w:rFonts w:ascii="Book Antiqua" w:hAnsi="Book Antiqua"/>
          <w:sz w:val="24"/>
          <w:szCs w:val="24"/>
          <w:lang w:val="en-US"/>
        </w:rPr>
        <w:t xml:space="preserve"> The fibro</w:t>
      </w:r>
      <w:r w:rsidR="006F413B" w:rsidRPr="00CA7FA6">
        <w:rPr>
          <w:rFonts w:ascii="Book Antiqua" w:hAnsi="Book Antiqua"/>
          <w:sz w:val="24"/>
          <w:szCs w:val="24"/>
          <w:lang w:val="en-US"/>
        </w:rPr>
        <w:t xml:space="preserve"> </w:t>
      </w:r>
      <w:r w:rsidR="009B3DB0" w:rsidRPr="00CA7FA6">
        <w:rPr>
          <w:rFonts w:ascii="Book Antiqua" w:hAnsi="Book Antiqua"/>
          <w:sz w:val="24"/>
          <w:szCs w:val="24"/>
          <w:lang w:val="en-US"/>
        </w:rPr>
        <w:t xml:space="preserve">granulomatous lesions in the myocardium display segmental areas of decreased uptake. </w:t>
      </w:r>
      <w:r w:rsidR="00DA0089" w:rsidRPr="00CA7FA6">
        <w:rPr>
          <w:rFonts w:ascii="Book Antiqua" w:hAnsi="Book Antiqua"/>
          <w:sz w:val="24"/>
          <w:szCs w:val="24"/>
          <w:lang w:val="en-US"/>
        </w:rPr>
        <w:t xml:space="preserve">Thallium 201 or technetium 99m </w:t>
      </w:r>
      <w:proofErr w:type="spellStart"/>
      <w:r w:rsidR="008B130B" w:rsidRPr="00CA7FA6">
        <w:rPr>
          <w:rFonts w:ascii="Book Antiqua" w:hAnsi="Book Antiqua"/>
          <w:sz w:val="24"/>
          <w:szCs w:val="24"/>
          <w:lang w:val="en-US"/>
        </w:rPr>
        <w:t>s</w:t>
      </w:r>
      <w:r w:rsidR="00DA0089" w:rsidRPr="00CA7FA6">
        <w:rPr>
          <w:rFonts w:ascii="Book Antiqua" w:hAnsi="Book Antiqua"/>
          <w:sz w:val="24"/>
          <w:szCs w:val="24"/>
          <w:lang w:val="en-US"/>
        </w:rPr>
        <w:t>estamibi</w:t>
      </w:r>
      <w:proofErr w:type="spellEnd"/>
      <w:r w:rsidR="00DA0089" w:rsidRPr="00CA7FA6">
        <w:rPr>
          <w:rFonts w:ascii="Book Antiqua" w:hAnsi="Book Antiqua"/>
          <w:sz w:val="24"/>
          <w:szCs w:val="24"/>
          <w:lang w:val="en-US"/>
        </w:rPr>
        <w:t xml:space="preserve"> are used</w:t>
      </w:r>
      <w:r w:rsidR="00A32871" w:rsidRPr="00CA7FA6">
        <w:rPr>
          <w:rFonts w:ascii="Book Antiqua" w:hAnsi="Book Antiqua"/>
          <w:sz w:val="24"/>
          <w:szCs w:val="24"/>
          <w:lang w:val="en-US"/>
        </w:rPr>
        <w:t xml:space="preserve"> most</w:t>
      </w:r>
      <w:r w:rsidR="00DA0089" w:rsidRPr="00CA7FA6">
        <w:rPr>
          <w:rFonts w:ascii="Book Antiqua" w:hAnsi="Book Antiqua"/>
          <w:sz w:val="24"/>
          <w:szCs w:val="24"/>
          <w:lang w:val="en-US"/>
        </w:rPr>
        <w:t xml:space="preserve">. </w:t>
      </w:r>
      <w:r w:rsidR="009B3DB0" w:rsidRPr="00CA7FA6">
        <w:rPr>
          <w:rFonts w:ascii="Book Antiqua" w:hAnsi="Book Antiqua"/>
          <w:sz w:val="24"/>
          <w:szCs w:val="24"/>
          <w:lang w:val="en-US"/>
        </w:rPr>
        <w:t>Dipyridamole is able to differentiate between CS and coronary artery disease. This effect</w:t>
      </w:r>
      <w:r w:rsidR="008B130B" w:rsidRPr="00CA7FA6">
        <w:rPr>
          <w:rFonts w:ascii="Book Antiqua" w:hAnsi="Book Antiqua"/>
          <w:sz w:val="24"/>
          <w:szCs w:val="24"/>
          <w:lang w:val="en-US"/>
        </w:rPr>
        <w:t>,</w:t>
      </w:r>
      <w:r w:rsidR="009B3DB0" w:rsidRPr="00CA7FA6">
        <w:rPr>
          <w:rFonts w:ascii="Book Antiqua" w:hAnsi="Book Antiqua"/>
          <w:sz w:val="24"/>
          <w:szCs w:val="24"/>
          <w:lang w:val="en-US"/>
        </w:rPr>
        <w:t xml:space="preserve"> termed “reverse distribution”</w:t>
      </w:r>
      <w:r w:rsidR="008B130B" w:rsidRPr="00CA7FA6">
        <w:rPr>
          <w:rFonts w:ascii="Book Antiqua" w:hAnsi="Book Antiqua"/>
          <w:sz w:val="24"/>
          <w:szCs w:val="24"/>
          <w:lang w:val="en-US"/>
        </w:rPr>
        <w:t>,</w:t>
      </w:r>
      <w:r w:rsidR="009B3DB0" w:rsidRPr="00CA7FA6">
        <w:rPr>
          <w:rFonts w:ascii="Book Antiqua" w:hAnsi="Book Antiqua"/>
          <w:sz w:val="24"/>
          <w:szCs w:val="24"/>
          <w:lang w:val="en-US"/>
        </w:rPr>
        <w:t xml:space="preserve"> may be due to possible microvascular vasoconstriction in CS</w:t>
      </w:r>
      <w:r w:rsidR="00A32871" w:rsidRPr="00CA7FA6">
        <w:rPr>
          <w:rFonts w:ascii="Book Antiqua" w:hAnsi="Book Antiqua"/>
          <w:sz w:val="24"/>
          <w:szCs w:val="24"/>
          <w:lang w:val="en-US"/>
        </w:rPr>
        <w:t>,</w:t>
      </w:r>
      <w:r w:rsidR="009B3DB0" w:rsidRPr="00CA7FA6">
        <w:rPr>
          <w:rFonts w:ascii="Book Antiqua" w:hAnsi="Book Antiqua"/>
          <w:sz w:val="24"/>
          <w:szCs w:val="24"/>
          <w:lang w:val="en-US"/>
        </w:rPr>
        <w:t xml:space="preserve"> where myocardial perfusion abnormalities are reversible after pharmacological dilation</w:t>
      </w:r>
      <w:r w:rsidR="00426803"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{"citationID":"szQValvU","properties":{"formattedCitation":"\\super [13]\\nosupersub{}","plainCitation":"[13]","noteIndex":0},"citationItems":[{"id":53,"uris":["http://zotero.org/users/local/JKpbrids/items/URPQVM9S"],"uri":["http://zotero.org/users/local/JKpbrids/items/URPQVM9S"],"itemData":{"id":53,"type":"article-journal","abstract":"Sarcoidosis is a multisystem granulomatous disease of unknown etiology characterized by noncaseating granulomas in involved organs. Organs involved with sarcoidosis include lymph nodes, skin, lung, central nervous system, and eye. Only 40-50% of patients with cardiac sarcoidosis diagnosed at autopsy have the diagnosis made during their lifetime. Cardiac sarcoidosis can manifest itself as complete heart block, ventricular arrhythmias, congestive heart failure, pericardial effusion, pulmonary hypertension, and ventricular aneurysms. Diagnostic tests such as the electrocardiogram, two-dimensional echocardiography, cardiac magnetic resonance imaging, positron emission tomography scan, radionuclide scan, and endomyocardial biopsy can be helpful in the early detection of cardiac sarcoidosis. Considering the increased risk of sudden death, cardiac sarcoidosis is an indication for early treatment with corticosteroids or other immunosuppressive agents. Other treatments include placement of a pacemaker or implantable defibrillator to prevent sudden death. In refractory cases, cardiac transplantation should be considered.","container-title":"Archives of Medical Science : AMS","DOI":"10.5114/aoms.2011.24118","ISSN":"1734-1922","issue":"4","journalAbbreviation":"Arch Med Sci","note":"PMID: 22291785\nPMCID: PMC3258766","page":"546-554","source":"PubMed Central","title":"Cardiac sarcoidosis: a comprehensive review","title-short":"Cardiac sarcoidosis","volume":"7","author":[{"family":"Sekhri","given":"Vishal"},{"family":"Sanal","given":"Shireen"},{"family":"DeLorenzo","given":"Lawrence J."},{"family":"Aronow","given":"Wilbert S."},{"family":"Maguire","given":"George P."}],"issued":{"date-parts":[["2011",8]]}}}],"schema":"https://github.com/citation-style-language/schema/raw/master/csl-citation.json"} </w:instrText>
      </w:r>
      <w:r w:rsidR="00426803"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[13]</w:t>
      </w:r>
      <w:r w:rsidR="00426803" w:rsidRPr="00CA7FA6">
        <w:rPr>
          <w:rFonts w:ascii="Book Antiqua" w:hAnsi="Book Antiqua"/>
          <w:sz w:val="24"/>
          <w:szCs w:val="24"/>
          <w:lang w:val="en-US"/>
        </w:rPr>
        <w:fldChar w:fldCharType="end"/>
      </w:r>
      <w:r w:rsidR="00101FD0" w:rsidRPr="00CA7FA6">
        <w:rPr>
          <w:rFonts w:ascii="Book Antiqua" w:hAnsi="Book Antiqua"/>
          <w:sz w:val="24"/>
          <w:szCs w:val="24"/>
          <w:lang w:val="en-US"/>
        </w:rPr>
        <w:t>.</w:t>
      </w:r>
    </w:p>
    <w:p w14:paraId="67DA74FE" w14:textId="54EF3C6C" w:rsidR="009B3DB0" w:rsidRPr="00CA7FA6" w:rsidRDefault="00230AF0" w:rsidP="006F413B">
      <w:pPr>
        <w:snapToGrid w:val="0"/>
        <w:spacing w:after="0" w:line="360" w:lineRule="auto"/>
        <w:ind w:firstLineChars="100" w:firstLine="240"/>
        <w:jc w:val="both"/>
        <w:rPr>
          <w:rFonts w:ascii="Book Antiqua" w:hAnsi="Book Antiqua"/>
          <w:sz w:val="24"/>
          <w:szCs w:val="24"/>
          <w:vertAlign w:val="superscript"/>
          <w:lang w:val="en-US"/>
        </w:rPr>
      </w:pPr>
      <w:r w:rsidRPr="00CA7FA6">
        <w:rPr>
          <w:rFonts w:ascii="Book Antiqua" w:hAnsi="Book Antiqua"/>
          <w:sz w:val="24"/>
          <w:szCs w:val="24"/>
          <w:lang w:val="en-US"/>
        </w:rPr>
        <w:t xml:space="preserve">PET is also used to identify CS and assess its severity. </w:t>
      </w:r>
      <w:r w:rsidR="00A32871" w:rsidRPr="00CA7FA6">
        <w:rPr>
          <w:rFonts w:ascii="Book Antiqua" w:hAnsi="Book Antiqua"/>
          <w:sz w:val="24"/>
          <w:szCs w:val="24"/>
          <w:lang w:val="en-US"/>
        </w:rPr>
        <w:t>As such, i</w:t>
      </w:r>
      <w:r w:rsidRPr="00CA7FA6">
        <w:rPr>
          <w:rFonts w:ascii="Book Antiqua" w:hAnsi="Book Antiqua"/>
          <w:sz w:val="24"/>
          <w:szCs w:val="24"/>
          <w:lang w:val="en-US"/>
        </w:rPr>
        <w:t xml:space="preserve">t </w:t>
      </w:r>
      <w:r w:rsidR="00A32871" w:rsidRPr="00CA7FA6">
        <w:rPr>
          <w:rFonts w:ascii="Book Antiqua" w:hAnsi="Book Antiqua"/>
          <w:sz w:val="24"/>
          <w:szCs w:val="24"/>
          <w:lang w:val="en-US"/>
        </w:rPr>
        <w:t>has emerged as a</w:t>
      </w:r>
      <w:r w:rsidRPr="00CA7FA6">
        <w:rPr>
          <w:rFonts w:ascii="Book Antiqua" w:hAnsi="Book Antiqua"/>
          <w:sz w:val="24"/>
          <w:szCs w:val="24"/>
          <w:lang w:val="en-US"/>
        </w:rPr>
        <w:t xml:space="preserve"> particular</w:t>
      </w:r>
      <w:r w:rsidR="00A32871" w:rsidRPr="00CA7FA6">
        <w:rPr>
          <w:rFonts w:ascii="Book Antiqua" w:hAnsi="Book Antiqua"/>
          <w:sz w:val="24"/>
          <w:szCs w:val="24"/>
          <w:lang w:val="en-US"/>
        </w:rPr>
        <w:t>ly</w:t>
      </w:r>
      <w:r w:rsidRPr="00CA7FA6">
        <w:rPr>
          <w:rFonts w:ascii="Book Antiqua" w:hAnsi="Book Antiqua"/>
          <w:sz w:val="24"/>
          <w:szCs w:val="24"/>
          <w:lang w:val="en-US"/>
        </w:rPr>
        <w:t xml:space="preserve"> use</w:t>
      </w:r>
      <w:r w:rsidR="00A32871" w:rsidRPr="00CA7FA6">
        <w:rPr>
          <w:rFonts w:ascii="Book Antiqua" w:hAnsi="Book Antiqua"/>
          <w:sz w:val="24"/>
          <w:szCs w:val="24"/>
          <w:lang w:val="en-US"/>
        </w:rPr>
        <w:t>ful tool</w:t>
      </w:r>
      <w:r w:rsidRPr="00CA7FA6">
        <w:rPr>
          <w:rFonts w:ascii="Book Antiqua" w:hAnsi="Book Antiqua"/>
          <w:sz w:val="24"/>
          <w:szCs w:val="24"/>
          <w:lang w:val="en-US"/>
        </w:rPr>
        <w:t xml:space="preserve"> for the follow-up of patients with CS. </w:t>
      </w:r>
      <w:r w:rsidR="00DA0089" w:rsidRPr="00CA7FA6">
        <w:rPr>
          <w:rFonts w:ascii="Book Antiqua" w:hAnsi="Book Antiqua"/>
          <w:sz w:val="24"/>
          <w:szCs w:val="24"/>
          <w:lang w:val="en-US"/>
        </w:rPr>
        <w:t xml:space="preserve">PET has the advantage of being </w:t>
      </w:r>
      <w:r w:rsidR="00A32871" w:rsidRPr="00CA7FA6">
        <w:rPr>
          <w:rFonts w:ascii="Book Antiqua" w:hAnsi="Book Antiqua"/>
          <w:sz w:val="24"/>
          <w:szCs w:val="24"/>
          <w:lang w:val="en-US"/>
        </w:rPr>
        <w:t>applicable to</w:t>
      </w:r>
      <w:r w:rsidR="00DA0089" w:rsidRPr="00CA7FA6">
        <w:rPr>
          <w:rFonts w:ascii="Book Antiqua" w:hAnsi="Book Antiqua"/>
          <w:sz w:val="24"/>
          <w:szCs w:val="24"/>
          <w:lang w:val="en-US"/>
        </w:rPr>
        <w:t xml:space="preserve"> patients with pacemakers or </w:t>
      </w:r>
      <w:r w:rsidR="008B130B" w:rsidRPr="00CA7FA6">
        <w:rPr>
          <w:rFonts w:ascii="Book Antiqua" w:hAnsi="Book Antiqua"/>
          <w:sz w:val="24"/>
          <w:szCs w:val="24"/>
          <w:lang w:val="en-US"/>
        </w:rPr>
        <w:t>ICDs</w:t>
      </w:r>
      <w:r w:rsidR="00DA0089" w:rsidRPr="00CA7FA6">
        <w:rPr>
          <w:rFonts w:ascii="Book Antiqua" w:hAnsi="Book Antiqua"/>
          <w:sz w:val="24"/>
          <w:szCs w:val="24"/>
          <w:lang w:val="en-US"/>
        </w:rPr>
        <w:t xml:space="preserve">. </w:t>
      </w:r>
      <w:r w:rsidR="00A32871" w:rsidRPr="00CA7FA6">
        <w:rPr>
          <w:rFonts w:ascii="Book Antiqua" w:hAnsi="Book Antiqua"/>
          <w:sz w:val="24"/>
          <w:szCs w:val="24"/>
          <w:lang w:val="en-US"/>
        </w:rPr>
        <w:t xml:space="preserve">The </w:t>
      </w:r>
      <w:r w:rsidR="00CD4C3A" w:rsidRPr="00CA7FA6">
        <w:rPr>
          <w:rFonts w:ascii="Book Antiqua" w:hAnsi="Book Antiqua"/>
          <w:sz w:val="24"/>
          <w:szCs w:val="24"/>
          <w:lang w:val="en-US"/>
        </w:rPr>
        <w:t>18F-fluorodeoxyglucose (FDG)</w:t>
      </w:r>
      <w:r w:rsidR="00A32871" w:rsidRPr="00CA7FA6">
        <w:rPr>
          <w:rFonts w:ascii="Book Antiqua" w:hAnsi="Book Antiqua"/>
          <w:sz w:val="24"/>
          <w:szCs w:val="24"/>
          <w:lang w:val="en-US"/>
        </w:rPr>
        <w:t xml:space="preserve"> radiopharmaceutical</w:t>
      </w:r>
      <w:r w:rsidR="006F413B" w:rsidRPr="00CA7FA6">
        <w:rPr>
          <w:rFonts w:ascii="Book Antiqua" w:hAnsi="Book Antiqua"/>
          <w:sz w:val="24"/>
          <w:szCs w:val="24"/>
          <w:lang w:val="en-US"/>
        </w:rPr>
        <w:t xml:space="preserve"> – </w:t>
      </w:r>
      <w:r w:rsidR="00CD4C3A" w:rsidRPr="00CA7FA6">
        <w:rPr>
          <w:rFonts w:ascii="Book Antiqua" w:hAnsi="Book Antiqua"/>
          <w:sz w:val="24"/>
          <w:szCs w:val="24"/>
          <w:lang w:val="en-US"/>
        </w:rPr>
        <w:t xml:space="preserve">a glucose analog that is </w:t>
      </w:r>
      <w:r w:rsidR="00A32871" w:rsidRPr="00CA7FA6">
        <w:rPr>
          <w:rFonts w:ascii="Book Antiqua" w:hAnsi="Book Antiqua"/>
          <w:sz w:val="24"/>
          <w:szCs w:val="24"/>
          <w:lang w:val="en-US"/>
        </w:rPr>
        <w:t xml:space="preserve">generally </w:t>
      </w:r>
      <w:r w:rsidR="00CD4C3A" w:rsidRPr="00CA7FA6">
        <w:rPr>
          <w:rFonts w:ascii="Book Antiqua" w:hAnsi="Book Antiqua"/>
          <w:sz w:val="24"/>
          <w:szCs w:val="24"/>
          <w:lang w:val="en-US"/>
        </w:rPr>
        <w:t>useful in differentiating between normal and active inflammatory lesions</w:t>
      </w:r>
      <w:r w:rsidR="006F413B" w:rsidRPr="00CA7FA6">
        <w:rPr>
          <w:rFonts w:ascii="Book Antiqua" w:hAnsi="Book Antiqua"/>
          <w:sz w:val="24"/>
          <w:szCs w:val="24"/>
          <w:lang w:val="en-US"/>
        </w:rPr>
        <w:t xml:space="preserve"> – </w:t>
      </w:r>
      <w:r w:rsidRPr="00CA7FA6">
        <w:rPr>
          <w:rFonts w:ascii="Book Antiqua" w:hAnsi="Book Antiqua"/>
          <w:sz w:val="24"/>
          <w:szCs w:val="24"/>
          <w:lang w:val="en-US"/>
        </w:rPr>
        <w:t>accumulate</w:t>
      </w:r>
      <w:r w:rsidR="00A32871" w:rsidRPr="00CA7FA6">
        <w:rPr>
          <w:rFonts w:ascii="Book Antiqua" w:hAnsi="Book Antiqua"/>
          <w:sz w:val="24"/>
          <w:szCs w:val="24"/>
          <w:lang w:val="en-US"/>
        </w:rPr>
        <w:t>s</w:t>
      </w:r>
      <w:r w:rsidRPr="00CA7FA6">
        <w:rPr>
          <w:rFonts w:ascii="Book Antiqua" w:hAnsi="Book Antiqua"/>
          <w:sz w:val="24"/>
          <w:szCs w:val="24"/>
          <w:lang w:val="en-US"/>
        </w:rPr>
        <w:t xml:space="preserve"> in inf</w:t>
      </w:r>
      <w:r w:rsidR="00106806" w:rsidRPr="00CA7FA6">
        <w:rPr>
          <w:rFonts w:ascii="Book Antiqua" w:hAnsi="Book Antiqua"/>
          <w:sz w:val="24"/>
          <w:szCs w:val="24"/>
          <w:lang w:val="en-US"/>
        </w:rPr>
        <w:t>lammatory cel</w:t>
      </w:r>
      <w:r w:rsidR="00CD4C3A" w:rsidRPr="00CA7FA6">
        <w:rPr>
          <w:rFonts w:ascii="Book Antiqua" w:hAnsi="Book Antiqua"/>
          <w:sz w:val="24"/>
          <w:szCs w:val="24"/>
          <w:lang w:val="en-US"/>
        </w:rPr>
        <w:t xml:space="preserve">ls </w:t>
      </w:r>
      <w:r w:rsidR="00A32871" w:rsidRPr="00CA7FA6">
        <w:rPr>
          <w:rFonts w:ascii="Book Antiqua" w:hAnsi="Book Antiqua"/>
          <w:sz w:val="24"/>
          <w:szCs w:val="24"/>
          <w:lang w:val="en-US"/>
        </w:rPr>
        <w:t>that have</w:t>
      </w:r>
      <w:r w:rsidR="00CD4C3A" w:rsidRPr="00CA7FA6">
        <w:rPr>
          <w:rFonts w:ascii="Book Antiqua" w:hAnsi="Book Antiqua"/>
          <w:sz w:val="24"/>
          <w:szCs w:val="24"/>
          <w:lang w:val="en-US"/>
        </w:rPr>
        <w:t xml:space="preserve"> a higher metabolic rate and </w:t>
      </w:r>
      <w:r w:rsidR="00A32871" w:rsidRPr="00CA7FA6">
        <w:rPr>
          <w:rFonts w:ascii="Book Antiqua" w:hAnsi="Book Antiqua"/>
          <w:sz w:val="24"/>
          <w:szCs w:val="24"/>
          <w:lang w:val="en-US"/>
        </w:rPr>
        <w:t xml:space="preserve">rate of </w:t>
      </w:r>
      <w:r w:rsidR="00CD4C3A" w:rsidRPr="00CA7FA6">
        <w:rPr>
          <w:rFonts w:ascii="Book Antiqua" w:hAnsi="Book Antiqua"/>
          <w:sz w:val="24"/>
          <w:szCs w:val="24"/>
          <w:lang w:val="en-US"/>
        </w:rPr>
        <w:t>glucose utilization</w:t>
      </w:r>
      <w:r w:rsidR="00AA3ABC"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{"citationID":"9hxgQn2m","properties":{"formattedCitation":"\\super [5]\\nosupersub{}","plainCitation":"[5]","noteIndex":0},"citationItems":[{"id":450,"uris":["http://zotero.org/users/local/JKpbrids/items/5SA6L785"],"uri":["http://zotero.org/users/local/JKpbrids/items/5SA6L785"],"itemData":{"id":450,"type":"article-journal","container-title":"European Heart Journal","DOI":"10.1093/eurheartj/ehw328","ISSN":"0195-668X, 1522-9645","journalAbbreviation":"Eur Heart J","language":"en","page":"ehw328","source":"DOI.org (Crossref)","title":"Cardiac manifestations of sarcoidosis: diagnosis and management","title-short":"Cardiac manifestations of sarcoidosis","author":[{"family":"Birnie","given":"David H."},{"family":"Kandolin","given":"Riina"},{"family":"Nery","given":"Pablo B."},{"family":"Kupari","given":"Markku"}],"issued":{"date-parts":[["2016",7,28]]}}}],"schema":"https://github.com/citation-style-language/schema/raw/master/csl-citation.json"} </w:instrText>
      </w:r>
      <w:r w:rsidR="00AA3ABC"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[5]</w:t>
      </w:r>
      <w:r w:rsidR="00AA3ABC" w:rsidRPr="00CA7FA6">
        <w:rPr>
          <w:rFonts w:ascii="Book Antiqua" w:hAnsi="Book Antiqua"/>
          <w:sz w:val="24"/>
          <w:szCs w:val="24"/>
          <w:lang w:val="en-US"/>
        </w:rPr>
        <w:fldChar w:fldCharType="end"/>
      </w:r>
      <w:r w:rsidR="00CD4C3A" w:rsidRPr="00CA7FA6">
        <w:rPr>
          <w:rFonts w:ascii="Book Antiqua" w:hAnsi="Book Antiqua"/>
          <w:sz w:val="24"/>
          <w:szCs w:val="24"/>
          <w:lang w:val="en-US"/>
        </w:rPr>
        <w:t xml:space="preserve">. FDG was also found to have higher binding ability </w:t>
      </w:r>
      <w:r w:rsidR="00DA0089" w:rsidRPr="00CA7FA6">
        <w:rPr>
          <w:rFonts w:ascii="Book Antiqua" w:hAnsi="Book Antiqua"/>
          <w:sz w:val="24"/>
          <w:szCs w:val="24"/>
          <w:lang w:val="en-US"/>
        </w:rPr>
        <w:t xml:space="preserve">than </w:t>
      </w:r>
      <w:r w:rsidR="00A32871" w:rsidRPr="00CA7FA6">
        <w:rPr>
          <w:rFonts w:ascii="Book Antiqua" w:hAnsi="Book Antiqua"/>
          <w:sz w:val="24"/>
          <w:szCs w:val="24"/>
          <w:lang w:val="en-US"/>
        </w:rPr>
        <w:t xml:space="preserve">either </w:t>
      </w:r>
      <w:r w:rsidR="00DA0089" w:rsidRPr="00CA7FA6">
        <w:rPr>
          <w:rFonts w:ascii="Book Antiqua" w:hAnsi="Book Antiqua"/>
          <w:sz w:val="24"/>
          <w:szCs w:val="24"/>
          <w:lang w:val="en-US"/>
        </w:rPr>
        <w:t>thalium-201</w:t>
      </w:r>
      <w:r w:rsidR="00A32871" w:rsidRPr="00CA7FA6">
        <w:rPr>
          <w:rFonts w:ascii="Book Antiqua" w:hAnsi="Book Antiqua"/>
          <w:sz w:val="24"/>
          <w:szCs w:val="24"/>
          <w:lang w:val="en-US"/>
        </w:rPr>
        <w:t xml:space="preserve"> or</w:t>
      </w:r>
      <w:r w:rsidR="00DA0089" w:rsidRPr="00CA7FA6">
        <w:rPr>
          <w:rFonts w:ascii="Book Antiqua" w:hAnsi="Book Antiqua"/>
          <w:sz w:val="24"/>
          <w:szCs w:val="24"/>
          <w:lang w:val="en-US"/>
        </w:rPr>
        <w:t xml:space="preserve"> gallium-67</w:t>
      </w:r>
      <w:r w:rsidR="00426803"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{"citationID":"995h2wZ1","properties":{"formattedCitation":"\\super [12]\\nosupersub{}","plainCitation":"[12]","noteIndex":0},"citationItems":[{"id":43,"uris":["http://zotero.org/users/local/JKpbrids/items/JFKX8HX7"],"uri":["http://zotero.org/users/local/JKpbrids/items/JFKX8HX7"],"itemData":{"id":43,"type":"article-journal","container-title":"Heart","DOI":"10.1136/hrt.2005.080481","ISSN":"1355-6037","issue":"2","journalAbbreviation":"Heart","note":"PMID: 16415205\nPMCID: PMC1860791","page":"282-288","source":"PubMed Central","title":"Cardiac sarcoidosis","volume":"92","author":[{"family":"Doughan","given":"Abdul R"},{"family":"Williams","given":"Byron R"}],"issued":{"date-parts":[["2006",2]]}}}],"schema":"https://github.com/citation-style-language/schema/raw/master/csl-citation.json"} </w:instrText>
      </w:r>
      <w:r w:rsidR="00426803"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[12]</w:t>
      </w:r>
      <w:r w:rsidR="00426803" w:rsidRPr="00CA7FA6">
        <w:rPr>
          <w:rFonts w:ascii="Book Antiqua" w:hAnsi="Book Antiqua"/>
          <w:sz w:val="24"/>
          <w:szCs w:val="24"/>
          <w:lang w:val="en-US"/>
        </w:rPr>
        <w:fldChar w:fldCharType="end"/>
      </w:r>
      <w:r w:rsidR="00DA0089" w:rsidRPr="00CA7FA6">
        <w:rPr>
          <w:rFonts w:ascii="Book Antiqua" w:hAnsi="Book Antiqua"/>
          <w:sz w:val="24"/>
          <w:szCs w:val="24"/>
          <w:lang w:val="en-US"/>
        </w:rPr>
        <w:t>.</w:t>
      </w:r>
    </w:p>
    <w:p w14:paraId="42C7135C" w14:textId="7B5174F1" w:rsidR="00106806" w:rsidRPr="00CA7FA6" w:rsidRDefault="00A32871" w:rsidP="006F413B">
      <w:pPr>
        <w:snapToGrid w:val="0"/>
        <w:spacing w:after="0" w:line="360" w:lineRule="auto"/>
        <w:ind w:firstLineChars="100" w:firstLine="240"/>
        <w:jc w:val="both"/>
        <w:rPr>
          <w:rFonts w:ascii="Book Antiqua" w:hAnsi="Book Antiqua"/>
          <w:sz w:val="24"/>
          <w:szCs w:val="24"/>
          <w:vertAlign w:val="superscript"/>
          <w:lang w:val="en-US"/>
        </w:rPr>
      </w:pPr>
      <w:r w:rsidRPr="00CA7FA6">
        <w:rPr>
          <w:rFonts w:ascii="Book Antiqua" w:hAnsi="Book Antiqua"/>
          <w:sz w:val="24"/>
          <w:szCs w:val="24"/>
          <w:lang w:val="en-US"/>
        </w:rPr>
        <w:t>Finally, e</w:t>
      </w:r>
      <w:r w:rsidR="00CD4C3A" w:rsidRPr="00CA7FA6">
        <w:rPr>
          <w:rFonts w:ascii="Book Antiqua" w:hAnsi="Book Antiqua"/>
          <w:sz w:val="24"/>
          <w:szCs w:val="24"/>
          <w:lang w:val="en-US"/>
        </w:rPr>
        <w:t xml:space="preserve">ndomyocardial biopsy in CS has low sensitivity due to the focal nature of the </w:t>
      </w:r>
      <w:r w:rsidR="00F250ED" w:rsidRPr="00CA7FA6">
        <w:rPr>
          <w:rFonts w:ascii="Book Antiqua" w:hAnsi="Book Antiqua"/>
          <w:sz w:val="24"/>
          <w:szCs w:val="24"/>
          <w:lang w:val="en-US"/>
        </w:rPr>
        <w:t>disease but may be necessary in cases of negative extracardiac biopsy yields. In order to increase sensitivity, electrophysiological or image-guided biopsy</w:t>
      </w:r>
      <w:r w:rsidR="00DA0089" w:rsidRPr="00CA7FA6">
        <w:rPr>
          <w:rFonts w:ascii="Book Antiqua" w:hAnsi="Book Antiqua"/>
          <w:sz w:val="24"/>
          <w:szCs w:val="24"/>
          <w:lang w:val="en-US"/>
        </w:rPr>
        <w:t xml:space="preserve"> procedures are now recommended</w:t>
      </w:r>
      <w:r w:rsidR="00426803"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{"citationID":"bPByH5nw","properties":{"formattedCitation":"\\super [38,39]\\nosupersub{}","plainCitation":"[38,39]","noteIndex":0},"citationItems":[{"id":106,"uris":["http://zotero.org/users/local/JKpbrids/items/NMD8YSDA"],"uri":["http://zotero.org/users/local/JKpbrids/items/NMD8YSDA"],"itemData":{"id":106,"type":"article-journal","container-title":"Cardiovascular Pathology","DOI":"10.1016/j.carpath.2011.10.001","ISSN":"1054-8807, 1879-1336","issue":"4","journalAbbreviation":"Cardiovascular Pathology","language":"English","note":"PMID: 22137237","page":"245-274","source":"www.cardiovascularpathology.com","title":"2011 Consensus statement on endomyocardial biopsy from the Association for European Cardiovascular Pathology and the Society for Cardiovascular Pathology","volume":"21","author":[{"family":"Leone","given":"Ornella"},{"family":"Veinot","given":"John P."},{"family":"Angelini","given":"Annalisa"},{"family":"Baandrup","given":"Ulrik T."},{"family":"Basso","given":"Cristina"},{"family":"Berry","given":"Gerald"},{"family":"Bruneval","given":"Patrick"},{"family":"Burke","given":"Margaret"},{"family":"Butany","given":"Jagdish"},{"family":"Calabrese","given":"Fiorella"},{"family":"Amati","given":"Giulia","non-dropping-particle":"d'"},{"family":"Edwards","given":"William D."},{"family":"Fallon","given":"John T."},{"family":"Fishbein","given":"Michael C."},{"family":"Gallagher","given":"Patrick J."},{"family":"Halushka","given":"Marc K."},{"family":"McManus","given":"Bruce"},{"family":"Pucci","given":"Angela"},{"family":"Rodriguez","given":"E. René"},{"family":"Saffitz","given":"Jeffrey E."},{"family":"Sheppard","given":"Mary N."},{"family":"Steenbergen","given":"Charles"},{"family":"Stone","given":"James R."},{"family":"Tan","given":"Carmela"},{"family":"Thiene","given":"Gaetano"},{"family":"Wal","given":"Allard C.","dropping-particle":"van der"},{"family":"Winters","given":"Gayle L."}],"issued":{"date-parts":[["2012",7,1]]}}},{"id":446,"uris":["http://zotero.org/users/local/JKpbrids/items/J5Q363BR"],"uri":["http://zotero.org/users/local/JKpbrids/items/J5Q363BR"],"itemData":{"id":446,"type":"article-journal","abstract":"Background—Endomyocardial biopsy (EMB) is of value in determining the underlying etiology of a cardiomyopathy. The sensitivity, however, for focal disorders, such as lymphocytic myocarditis and cardiac sarcoidosis (CS), is low. The sensitivity of routine fluoroscopically guided EMB is low. Abnormal intracardiac electrograms are seen at sites of myocardial disease. However, the exact value for electrogram-guided EMB is unknown.","container-title":"JACC: Heart Failure","DOI":"10.1016/j.jchf.2014.03.015","ISSN":"22131779","issue":"5","journalAbbreviation":"JACC: Heart Failure","language":"en","page":"466-473","source":"DOI.org (Crossref)","title":"Electrogram Guidance","volume":"2","author":[{"family":"Liang","given":"Jackson J."},{"family":"Hebl","given":"Virginia B."},{"family":"DeSimone","given":"Christopher V."},{"family":"Madhavan","given":"Malini"},{"family":"Nanda","given":"Sudip"},{"family":"Kapa","given":"Suraj"},{"family":"Maleszewski","given":"Joseph J."},{"family":"Edwards","given":"William D."},{"family":"Reeder","given":"Guy"},{"family":"Cooper","given":"Leslie T."},{"family":"Asirvatham","given":"Samuel J."}],"issued":{"date-parts":[["2014",10]]}}}],"schema":"https://github.com/citation-style-language/schema/raw/master/csl-citation.json"} </w:instrText>
      </w:r>
      <w:r w:rsidR="00426803"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[38,39]</w:t>
      </w:r>
      <w:r w:rsidR="00426803" w:rsidRPr="00CA7FA6">
        <w:rPr>
          <w:rFonts w:ascii="Book Antiqua" w:hAnsi="Book Antiqua"/>
          <w:sz w:val="24"/>
          <w:szCs w:val="24"/>
          <w:lang w:val="en-US"/>
        </w:rPr>
        <w:fldChar w:fldCharType="end"/>
      </w:r>
      <w:r w:rsidR="00DA0089" w:rsidRPr="00CA7FA6">
        <w:rPr>
          <w:rFonts w:ascii="Book Antiqua" w:hAnsi="Book Antiqua"/>
          <w:sz w:val="24"/>
          <w:szCs w:val="24"/>
          <w:lang w:val="en-US"/>
        </w:rPr>
        <w:t>.</w:t>
      </w:r>
    </w:p>
    <w:p w14:paraId="43A56C39" w14:textId="77777777" w:rsidR="00B36AED" w:rsidRPr="00CA7FA6" w:rsidRDefault="00B36AED" w:rsidP="006F413B">
      <w:pPr>
        <w:snapToGrid w:val="0"/>
        <w:spacing w:after="0" w:line="360" w:lineRule="auto"/>
        <w:jc w:val="both"/>
        <w:rPr>
          <w:rFonts w:ascii="Book Antiqua" w:hAnsi="Book Antiqua"/>
          <w:b/>
          <w:sz w:val="24"/>
          <w:szCs w:val="24"/>
          <w:lang w:val="en-US"/>
        </w:rPr>
      </w:pPr>
    </w:p>
    <w:p w14:paraId="796DFEFD" w14:textId="513A463D" w:rsidR="00244998" w:rsidRPr="00CA7FA6" w:rsidRDefault="00106806" w:rsidP="006F413B">
      <w:pPr>
        <w:snapToGrid w:val="0"/>
        <w:spacing w:after="0" w:line="360" w:lineRule="auto"/>
        <w:jc w:val="both"/>
        <w:rPr>
          <w:rFonts w:ascii="Book Antiqua" w:hAnsi="Book Antiqua"/>
          <w:b/>
          <w:i/>
          <w:iCs/>
          <w:sz w:val="24"/>
          <w:szCs w:val="24"/>
          <w:lang w:val="en-US"/>
        </w:rPr>
      </w:pPr>
      <w:r w:rsidRPr="00CA7FA6">
        <w:rPr>
          <w:rFonts w:ascii="Book Antiqua" w:hAnsi="Book Antiqua"/>
          <w:b/>
          <w:i/>
          <w:iCs/>
          <w:sz w:val="24"/>
          <w:szCs w:val="24"/>
          <w:lang w:val="en-US"/>
        </w:rPr>
        <w:t>Prognosis</w:t>
      </w:r>
    </w:p>
    <w:p w14:paraId="1EB35D0C" w14:textId="52AC6670" w:rsidR="00E34389" w:rsidRPr="00CA7FA6" w:rsidRDefault="009D6651"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T</w:t>
      </w:r>
      <w:r w:rsidR="00106806" w:rsidRPr="00CA7FA6">
        <w:rPr>
          <w:rFonts w:ascii="Book Antiqua" w:hAnsi="Book Antiqua"/>
          <w:sz w:val="24"/>
          <w:szCs w:val="24"/>
          <w:lang w:val="en-US"/>
        </w:rPr>
        <w:t>he prognosis of patients with symptomatic CS was fo</w:t>
      </w:r>
      <w:r w:rsidRPr="00CA7FA6">
        <w:rPr>
          <w:rFonts w:ascii="Book Antiqua" w:hAnsi="Book Antiqua"/>
          <w:sz w:val="24"/>
          <w:szCs w:val="24"/>
          <w:lang w:val="en-US"/>
        </w:rPr>
        <w:t xml:space="preserve">und to be limited to </w:t>
      </w:r>
      <w:r w:rsidR="00F40EA1" w:rsidRPr="00CA7FA6">
        <w:rPr>
          <w:rFonts w:ascii="Book Antiqua" w:hAnsi="Book Antiqua"/>
          <w:sz w:val="24"/>
          <w:szCs w:val="24"/>
          <w:lang w:val="en-US"/>
        </w:rPr>
        <w:t xml:space="preserve">5 </w:t>
      </w:r>
      <w:r w:rsidRPr="00CA7FA6">
        <w:rPr>
          <w:rFonts w:ascii="Book Antiqua" w:hAnsi="Book Antiqua"/>
          <w:sz w:val="24"/>
          <w:szCs w:val="24"/>
          <w:lang w:val="en-US"/>
        </w:rPr>
        <w:t>years</w:t>
      </w:r>
      <w:r w:rsidR="00426803"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{"citationID":"cccxnrVg","properties":{"formattedCitation":"\\super [3,12]\\nosupersub{}","plainCitation":"[3,12]","noteIndex":0},"citationItems":[{"id":41,"uris":["http://zotero.org/users/local/JKpbrids/items/B9JC9Y95"],"uri":["http://zotero.org/users/local/JKpbrids/items/B9JC9Y95"],"itemData":{"id":41,"type":"article-journal","abstract":"&lt;h2&gt;Abstract&lt;/h2&gt;&lt;p&gt;Certain clinical and morphologic observations are described in 35 necropsy patients with cardiac sarcoidosis (group IA and IB), and similar observations are summarized in 78 previously described necropsy patients with cardiac sarcoidosis (group IIA and IIB). All patients had non-necrotic (\"hard\") granulomas in lymph nodes and either sarcoid granulomas in the heart (108 patients) or transmural myocardial scarring (five patients) unassociated with coronary arterial narrowing, i.e., healed granulomas. The 113 patients (groups I and II) whose data are analyzed also were divided into those in whom cardiac dysfunction clearly was the result of sarcoid granulomatous infiltration of the heart (89 patients) (groups IA and IIA), and those in whom cardiac dysfunction, if present, was clearly not the result of sarcoid involvement of the heart (24 patients) (groups IB and IIB).&lt;/p&gt;&lt;p&gt;Analysis of the 89 patients in groups IA and IIA disclosed that death was &lt;i&gt;sudden&lt;/i&gt; (arrhythmia) in 60 (67 per cent), secondary to progressive &lt;i&gt;congestive cardiac failure&lt;/i&gt; in 20 (23 per cent), from &lt;i&gt;recurring pericardial effusion&lt;/i&gt; in three (3 per cent) and from other or unknown causes in six (7 per cent). Sudden death was the initial manifestation of sarcoidosis in 10 (17 per cent) of the 60 patients who died suddenly. Other than premature ventricular beats, &lt;i&gt;ventricular tachycardia&lt;/i&gt; was the most common arrhythmia (17 patients), and &lt;i&gt;complete heart block&lt;/i&gt; was the most common conduction disturbance (25 patients). &lt;i&gt;Complete bundle branch block&lt;/i&gt; occurred in 21 patients. &lt;i&gt;Ventricular aneurysm&lt;/i&gt; (eight patients) and &lt;i&gt;papillary muscle dysfunction&lt;/i&gt; (possibly 16 patients) were other cardiac disturbances observed.&lt;/p&gt;&lt;p&gt;Although &lt;i&gt;corticosteroid therapy&lt;/i&gt; tends to cause fibrous replacement of myocardial sarcoid granulomas, a possible consequence of this medication is the development of ventricular aneurysm.&lt;/p&gt;&lt;p&gt;Most patients with cardiac sarcoidosis causing dysfunction (groups IA and IIA) presented initially with manifestations related to the heart. Furthermore, most patients with cardiac sarcoidosis have little or no clinical evidence of dysfunction of an organ system other than the heart. Usually the course in patients with extensive cardiac sarcoidosis is not prolonged.&lt;/p&gt;","container-title":"The American Journal of Medicine","DOI":"10.1016/0002-9343(77)90121-8","ISSN":"0002-9343, 1555-7162","issue":"1","journalAbbreviation":"The American Journal of Medicine","language":"English","page":"86-108","source":"www.amjmed.com","title":"Sarcoidosis of the heart: A clinicopathologic study of 35 necropsy patients (group I) and review of 78 previously described necropsy patients (group II)","title-short":"Sarcoidosis of the heart","volume":"63","author":[{"family":"Roberts","given":"William C."},{"family":"McAllister","given":"Hugh A."},{"family":"Ferrans","given":"Victor J."}],"issued":{"date-parts":[["1977",7,1]]}}},{"id":43,"uris":["http://zotero.org/users/local/JKpbrids/items/JFKX8HX7"],"uri":["http://zotero.org/users/local/JKpbrids/items/JFKX8HX7"],"itemData":{"id":43,"type":"article-journal","container-title":"Heart","DOI":"10.1136/hrt.2005.080481","ISSN":"1355-6037","issue":"2","journalAbbreviation":"Heart","note":"PMID: 16415205\nPMCID: PMC1860791","page":"282-288","source":"PubMed Central","title":"Cardiac sarcoidosis","volume":"92","author":[{"family":"Doughan","given":"Abdul R"},{"family":"Williams","given":"Byron R"}],"issued":{"date-parts":[["2006",2]]}},"label":"page"}],"schema":"https://github.com/citation-style-language/schema/raw/master/csl-citation.json"} </w:instrText>
      </w:r>
      <w:r w:rsidR="00426803" w:rsidRPr="00CA7FA6">
        <w:rPr>
          <w:rFonts w:ascii="Book Antiqua" w:hAnsi="Book Antiqua"/>
          <w:sz w:val="24"/>
          <w:szCs w:val="24"/>
          <w:lang w:val="en-US"/>
        </w:rPr>
        <w:fldChar w:fldCharType="separate"/>
      </w:r>
      <w:r w:rsidR="004E5F4F" w:rsidRPr="00CA7FA6">
        <w:rPr>
          <w:rFonts w:ascii="Book Antiqua" w:hAnsi="Book Antiqua" w:cs="Times New Roman"/>
          <w:sz w:val="24"/>
          <w:szCs w:val="24"/>
          <w:vertAlign w:val="superscript"/>
          <w:lang w:val="en-US"/>
        </w:rPr>
        <w:t>[3,12]</w:t>
      </w:r>
      <w:r w:rsidR="00426803" w:rsidRPr="00CA7FA6">
        <w:rPr>
          <w:rFonts w:ascii="Book Antiqua" w:hAnsi="Book Antiqua"/>
          <w:sz w:val="24"/>
          <w:szCs w:val="24"/>
          <w:lang w:val="en-US"/>
        </w:rPr>
        <w:fldChar w:fldCharType="end"/>
      </w:r>
      <w:r w:rsidR="00A135AA" w:rsidRPr="00CA7FA6">
        <w:rPr>
          <w:rFonts w:ascii="Book Antiqua" w:hAnsi="Book Antiqua"/>
          <w:sz w:val="24"/>
          <w:szCs w:val="24"/>
          <w:lang w:val="en-US"/>
        </w:rPr>
        <w:t xml:space="preserve">, </w:t>
      </w:r>
      <w:r w:rsidRPr="00CA7FA6">
        <w:rPr>
          <w:rFonts w:ascii="Book Antiqua" w:hAnsi="Book Antiqua"/>
          <w:sz w:val="24"/>
          <w:szCs w:val="24"/>
          <w:lang w:val="en-US"/>
        </w:rPr>
        <w:t>while more recent studies report up to 50% survival at 5 years</w:t>
      </w:r>
      <w:r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{"citationID":"6TetmJik","properties":{"formattedCitation":"\\super [26,40]\\nosupersub{}","plainCitation":"[26,40]","noteIndex":0},"citationItems":[{"id":214,"uris":["http://zotero.org/users/local/JKpbrids/items/GY2LASLP"],"uri":["http://zotero.org/users/local/JKpbrids/items/GY2LASLP"],"itemData":{"id":214,"type":"article-journal","abstract":"OBJECTIVES The goal of this study was to determine the prognostic value of clinical data available at presentation and histology in cardiac sarcoidosis (CS) and idiopathic giant cell myocarditis (IGCM).\nBACKGROUND The prognosis of patients with nonischemic cardiomyopathy is partly dependent on the histologic diagnosis. Survival in IGCM is poor. The prognosis of a histologically related entity, cardiac sarcoidosis (CS), is less well established, and the prognostic value of the distinction between CS and IGCM on endomyocardial biopsy (EMB) is unknown.\nMETHODS We identiﬁed 115 patients from the Multicenter IGCM Registry with CS (n </w:instrText>
      </w:r>
      <w:r w:rsidR="004E5F4F" w:rsidRPr="00CA7FA6">
        <w:rPr>
          <w:rFonts w:ascii="Cambria" w:hAnsi="Cambria" w:cs="Cambria"/>
          <w:sz w:val="24"/>
          <w:szCs w:val="24"/>
          <w:lang w:val="en-US"/>
        </w:rPr>
        <w:instrText>ϭ</w:instrText>
      </w:r>
      <w:r w:rsidR="004E5F4F" w:rsidRPr="00CA7FA6">
        <w:rPr>
          <w:rFonts w:ascii="Book Antiqua" w:hAnsi="Book Antiqua"/>
          <w:sz w:val="24"/>
          <w:szCs w:val="24"/>
          <w:lang w:val="en-US"/>
        </w:rPr>
        <w:instrText xml:space="preserve"> 42) and IGCM (n </w:instrText>
      </w:r>
      <w:r w:rsidR="004E5F4F" w:rsidRPr="00CA7FA6">
        <w:rPr>
          <w:rFonts w:ascii="Cambria" w:hAnsi="Cambria" w:cs="Cambria"/>
          <w:sz w:val="24"/>
          <w:szCs w:val="24"/>
          <w:lang w:val="en-US"/>
        </w:rPr>
        <w:instrText>ϭ</w:instrText>
      </w:r>
      <w:r w:rsidR="004E5F4F" w:rsidRPr="00CA7FA6">
        <w:rPr>
          <w:rFonts w:ascii="Book Antiqua" w:hAnsi="Book Antiqua"/>
          <w:sz w:val="24"/>
          <w:szCs w:val="24"/>
          <w:lang w:val="en-US"/>
        </w:rPr>
        <w:instrText xml:space="preserve"> 73). We compared the clinical data for these two groups using Cox proportional-hazards models to assess the association between histologic diagnosis and survival. In order to determine whether histologic features could reliably differentiate these two entities, two cardiac pathologists semiquantitatively graded the inﬂammatory inﬁltrate components and compared the results between groups.\nRESULTS Black race was more frequent in the CS group (31% vs. 4%, p </w:instrText>
      </w:r>
      <w:r w:rsidR="004E5F4F" w:rsidRPr="00CA7FA6">
        <w:rPr>
          <w:rFonts w:ascii="Cambria" w:hAnsi="Cambria" w:cs="Cambria"/>
          <w:sz w:val="24"/>
          <w:szCs w:val="24"/>
          <w:lang w:val="en-US"/>
        </w:rPr>
        <w:instrText>Ͻ</w:instrText>
      </w:r>
      <w:r w:rsidR="004E5F4F" w:rsidRPr="00CA7FA6">
        <w:rPr>
          <w:rFonts w:ascii="Book Antiqua" w:hAnsi="Book Antiqua"/>
          <w:sz w:val="24"/>
          <w:szCs w:val="24"/>
          <w:lang w:val="en-US"/>
        </w:rPr>
        <w:instrText xml:space="preserve"> 0.0001). Syncope and atrioventricular block were also more frequently observed in CS than IGCM (31% vs. 5%, p </w:instrText>
      </w:r>
      <w:r w:rsidR="004E5F4F" w:rsidRPr="00CA7FA6">
        <w:rPr>
          <w:rFonts w:ascii="Cambria" w:hAnsi="Cambria" w:cs="Cambria"/>
          <w:sz w:val="24"/>
          <w:szCs w:val="24"/>
          <w:lang w:val="en-US"/>
        </w:rPr>
        <w:instrText>ϭ</w:instrText>
      </w:r>
      <w:r w:rsidR="004E5F4F" w:rsidRPr="00CA7FA6">
        <w:rPr>
          <w:rFonts w:ascii="Book Antiqua" w:hAnsi="Book Antiqua"/>
          <w:sz w:val="24"/>
          <w:szCs w:val="24"/>
          <w:lang w:val="en-US"/>
        </w:rPr>
        <w:instrText xml:space="preserve"> 0.0002 and 50% vs. 15%, p </w:instrText>
      </w:r>
      <w:r w:rsidR="004E5F4F" w:rsidRPr="00CA7FA6">
        <w:rPr>
          <w:rFonts w:ascii="Cambria" w:hAnsi="Cambria" w:cs="Cambria"/>
          <w:sz w:val="24"/>
          <w:szCs w:val="24"/>
          <w:lang w:val="en-US"/>
        </w:rPr>
        <w:instrText>Ͻ</w:instrText>
      </w:r>
      <w:r w:rsidR="004E5F4F" w:rsidRPr="00CA7FA6">
        <w:rPr>
          <w:rFonts w:ascii="Book Antiqua" w:hAnsi="Book Antiqua"/>
          <w:sz w:val="24"/>
          <w:szCs w:val="24"/>
          <w:lang w:val="en-US"/>
        </w:rPr>
        <w:instrText xml:space="preserve"> 0.0001, respectively). Left-sided heart failure was more common in IGCM (40% vs. 64%, p </w:instrText>
      </w:r>
      <w:r w:rsidR="004E5F4F" w:rsidRPr="00CA7FA6">
        <w:rPr>
          <w:rFonts w:ascii="Cambria" w:hAnsi="Cambria" w:cs="Cambria"/>
          <w:sz w:val="24"/>
          <w:szCs w:val="24"/>
          <w:lang w:val="en-US"/>
        </w:rPr>
        <w:instrText>ϭ</w:instrText>
      </w:r>
      <w:r w:rsidR="004E5F4F" w:rsidRPr="00CA7FA6">
        <w:rPr>
          <w:rFonts w:ascii="Book Antiqua" w:hAnsi="Book Antiqua"/>
          <w:sz w:val="24"/>
          <w:szCs w:val="24"/>
          <w:lang w:val="en-US"/>
        </w:rPr>
        <w:instrText xml:space="preserve"> 0.013). In CS patients diagnosed by EMB, the ﬁve-year transplant-free survival after diagnosis was 69.8% versus 21.9% for IGCM (p </w:instrText>
      </w:r>
      <w:r w:rsidR="004E5F4F" w:rsidRPr="00CA7FA6">
        <w:rPr>
          <w:rFonts w:ascii="Cambria" w:hAnsi="Cambria" w:cs="Cambria"/>
          <w:sz w:val="24"/>
          <w:szCs w:val="24"/>
          <w:lang w:val="en-US"/>
        </w:rPr>
        <w:instrText>Ͻ</w:instrText>
      </w:r>
      <w:r w:rsidR="004E5F4F" w:rsidRPr="00CA7FA6">
        <w:rPr>
          <w:rFonts w:ascii="Book Antiqua" w:hAnsi="Book Antiqua"/>
          <w:sz w:val="24"/>
          <w:szCs w:val="24"/>
          <w:lang w:val="en-US"/>
        </w:rPr>
        <w:instrText xml:space="preserve"> 0.0001, log-rank test). In multivariate models, presentation with heart failure predicted IGCM, and presentation with heart block or more than nine weeks of symptoms predicted CS. Eosinophils, myocyte damage, and foci of lymphocytic myocarditis were more frequent in IGCM, while granulomas and ﬁbrosis were more frequent in CS.\nCONCLUSIONS Transplant-free survival is better for patients with CS than for IGCM diagnosed by EMB. Presentation with heart failure predicted IGCM, and presentation with heart block or more than nine weeks of symptoms predicted CS. (J Am Coll Cardiol 2003;41:322– 8i) © 2003 by the American College of Cardiology Foundation","container-title":"Journal of the American College of Cardiology","DOI":"10.1016/S0735-1097(02)02715-8","ISSN":"07351097","issue":"2","language":"en","page":"322-329","source":"Crossref","title":"A clinical and histopathologic comparison of cardiac sarcoidosis and idiopathic giant cell myocarditis","volume":"41","author":[{"family":"Okura","given":"Yuji"},{"family":"Dec","given":"G.William"},{"family":"Hare","given":"Joshua M"},{"family":"Kodama","given":"Makoto"},{"family":"Berry","given":"Gerald J"},{"family":"Tazelaar","given":"Henry D"},{"family":"Bailey","given":"Kent R"},{"family":"Cooper","given":"Leslie T"}],"issued":{"date-parts":[["2003",1]]}},"label":"page"},{"id":213,"uris":["http://zotero.org/users/local/JKpbrids/items/JTKWXKP8"],"uri":["http://zotero.org/users/local/JKpbrids/items/JTKWXKP8"],"itemData":{"id":213,"type":"article-journal","container-title":"Annals of the New York Academy of Sciences","DOI":"10.1111/j.1749-6632.1986.tb18531.x","ISSN":"0077-8923, 1749-6632","issue":"1 Tenth Interna","language":"en","page":"543-550","source":"Crossref","title":"The Prognosis of Sarcoid Heart Disease in the United Kingdom","volume":"465","author":[{"family":"Fleming","given":"Hugh A."},{"family":"Bailey","given":"Sheila M."}],"issued":{"date-parts":[["1986",6]]}},"label":"page"}],"schema":"https://github.com/citation-style-language/schema/raw/master/csl-citation.json"} </w:instrText>
      </w:r>
      <w:r w:rsidRPr="00CA7FA6">
        <w:rPr>
          <w:rFonts w:ascii="Book Antiqua" w:hAnsi="Book Antiqua"/>
          <w:sz w:val="24"/>
          <w:szCs w:val="24"/>
          <w:lang w:val="en-US"/>
        </w:rPr>
        <w:fldChar w:fldCharType="separate"/>
      </w:r>
      <w:r w:rsidR="004E5F4F" w:rsidRPr="00CA7FA6">
        <w:rPr>
          <w:rFonts w:ascii="Book Antiqua" w:hAnsi="Book Antiqua" w:cs="Times New Roman"/>
          <w:sz w:val="24"/>
          <w:szCs w:val="24"/>
          <w:vertAlign w:val="superscript"/>
          <w:lang w:val="en-US"/>
        </w:rPr>
        <w:t>[26,40]</w:t>
      </w:r>
      <w:r w:rsidRPr="00CA7FA6">
        <w:rPr>
          <w:rFonts w:ascii="Book Antiqua" w:hAnsi="Book Antiqua"/>
          <w:sz w:val="24"/>
          <w:szCs w:val="24"/>
          <w:lang w:val="en-US"/>
        </w:rPr>
        <w:fldChar w:fldCharType="end"/>
      </w:r>
      <w:r w:rsidRPr="00CA7FA6">
        <w:rPr>
          <w:rFonts w:ascii="Book Antiqua" w:hAnsi="Book Antiqua"/>
          <w:sz w:val="24"/>
          <w:szCs w:val="24"/>
          <w:lang w:val="en-US"/>
        </w:rPr>
        <w:t>. Whether this is due to earlier detection of the disease or advances in therapy is still unknown.</w:t>
      </w:r>
      <w:r w:rsidR="00106806" w:rsidRPr="00CA7FA6">
        <w:rPr>
          <w:rFonts w:ascii="Book Antiqua" w:hAnsi="Book Antiqua"/>
          <w:sz w:val="24"/>
          <w:szCs w:val="24"/>
          <w:lang w:val="en-US"/>
        </w:rPr>
        <w:t xml:space="preserve"> </w:t>
      </w:r>
      <w:r w:rsidR="00426803" w:rsidRPr="00CA7FA6">
        <w:rPr>
          <w:rFonts w:ascii="Book Antiqua" w:hAnsi="Book Antiqua"/>
          <w:sz w:val="24"/>
          <w:szCs w:val="24"/>
          <w:lang w:val="en-US"/>
        </w:rPr>
        <w:t>I</w:t>
      </w:r>
      <w:r w:rsidR="00106806" w:rsidRPr="00CA7FA6">
        <w:rPr>
          <w:rFonts w:ascii="Book Antiqua" w:hAnsi="Book Antiqua"/>
          <w:sz w:val="24"/>
          <w:szCs w:val="24"/>
          <w:lang w:val="en-US"/>
        </w:rPr>
        <w:t xml:space="preserve">ndependent predictors of mortality are </w:t>
      </w:r>
      <w:r w:rsidR="00223919" w:rsidRPr="00CA7FA6">
        <w:rPr>
          <w:rFonts w:ascii="Book Antiqua" w:hAnsi="Book Antiqua"/>
          <w:sz w:val="24"/>
          <w:szCs w:val="24"/>
          <w:lang w:val="en-US"/>
        </w:rPr>
        <w:t xml:space="preserve">New York Heart Association </w:t>
      </w:r>
      <w:r w:rsidR="00106806" w:rsidRPr="00CA7FA6">
        <w:rPr>
          <w:rFonts w:ascii="Book Antiqua" w:hAnsi="Book Antiqua"/>
          <w:sz w:val="24"/>
          <w:szCs w:val="24"/>
          <w:lang w:val="en-US"/>
        </w:rPr>
        <w:t>functional class, left ventricular end diastolic diameter, and sustained ventricular tachycardia</w:t>
      </w:r>
      <w:r w:rsidR="00CD4C3A" w:rsidRPr="00CA7FA6">
        <w:rPr>
          <w:rFonts w:ascii="Book Antiqua" w:hAnsi="Book Antiqua"/>
          <w:sz w:val="24"/>
          <w:szCs w:val="24"/>
          <w:lang w:val="en-US"/>
        </w:rPr>
        <w:t>.</w:t>
      </w:r>
    </w:p>
    <w:p w14:paraId="7245968B" w14:textId="77777777" w:rsidR="00B36AED" w:rsidRPr="00CA7FA6" w:rsidRDefault="00B36AED" w:rsidP="006F413B">
      <w:pPr>
        <w:snapToGrid w:val="0"/>
        <w:spacing w:after="0" w:line="360" w:lineRule="auto"/>
        <w:jc w:val="both"/>
        <w:rPr>
          <w:rFonts w:ascii="Book Antiqua" w:hAnsi="Book Antiqua"/>
          <w:b/>
          <w:sz w:val="24"/>
          <w:szCs w:val="24"/>
          <w:lang w:val="en-US"/>
        </w:rPr>
      </w:pPr>
    </w:p>
    <w:p w14:paraId="620557AB" w14:textId="3C35AD49" w:rsidR="00E34389" w:rsidRPr="00CA7FA6" w:rsidRDefault="00E56E0F" w:rsidP="006F413B">
      <w:pPr>
        <w:snapToGrid w:val="0"/>
        <w:spacing w:after="0" w:line="360" w:lineRule="auto"/>
        <w:jc w:val="both"/>
        <w:rPr>
          <w:rFonts w:ascii="Book Antiqua" w:hAnsi="Book Antiqua"/>
          <w:b/>
          <w:i/>
          <w:iCs/>
          <w:sz w:val="24"/>
          <w:szCs w:val="24"/>
          <w:u w:val="single"/>
          <w:lang w:val="en-US"/>
        </w:rPr>
      </w:pPr>
      <w:r w:rsidRPr="00CA7FA6">
        <w:rPr>
          <w:rFonts w:ascii="Book Antiqua" w:hAnsi="Book Antiqua"/>
          <w:b/>
          <w:i/>
          <w:iCs/>
          <w:sz w:val="24"/>
          <w:szCs w:val="24"/>
          <w:lang w:val="en-US"/>
        </w:rPr>
        <w:t>Guidelines</w:t>
      </w:r>
    </w:p>
    <w:p w14:paraId="020131D0" w14:textId="24E775A3" w:rsidR="00E34389" w:rsidRPr="00CA7FA6" w:rsidRDefault="00DA78E5"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In 2014</w:t>
      </w:r>
      <w:r w:rsidR="00A135AA" w:rsidRPr="00CA7FA6">
        <w:rPr>
          <w:rFonts w:ascii="Book Antiqua" w:hAnsi="Book Antiqua"/>
          <w:sz w:val="24"/>
          <w:szCs w:val="24"/>
          <w:lang w:val="en-US"/>
        </w:rPr>
        <w:t>,</w:t>
      </w:r>
      <w:r w:rsidRPr="00CA7FA6">
        <w:rPr>
          <w:rFonts w:ascii="Book Antiqua" w:hAnsi="Book Antiqua"/>
          <w:sz w:val="24"/>
          <w:szCs w:val="24"/>
          <w:lang w:val="en-US"/>
        </w:rPr>
        <w:t xml:space="preserve"> the first international guidelines for the diagnosis of CS were published by experts chosen by the </w:t>
      </w:r>
      <w:r w:rsidR="00C374D1" w:rsidRPr="00CA7FA6">
        <w:rPr>
          <w:rFonts w:ascii="Book Antiqua" w:hAnsi="Book Antiqua"/>
          <w:sz w:val="24"/>
          <w:szCs w:val="24"/>
          <w:lang w:val="en-US"/>
        </w:rPr>
        <w:t>HRS</w:t>
      </w:r>
      <w:r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{"citationID":"rHe3XpZG","properties":{"formattedCitation":"\\super [10]\\nosupersub{}","plainCitation":"[10]","noteIndex":0},"citationItems":[{"id":111,"uris":["http://zotero.org/users/local/JKpbrids/items/SP9AHPG6"],"uri":["http://zotero.org/users/local/JKpbrids/items/SP9AHPG6"],"itemData":{"id":111,"type":"article-journal","container-title":"Heart Rhythm","DOI":"10.1016/j.hrthm.2014.03.043","ISSN":"1547-5271, 1556-3871","issue":"7","journalAbbreviation":"Heart Rhythm","language":"English","note":"PMID: 24819193","page":"1304-1323","source":"www.heartrhythmjournal.com","title":"HRS Expert Consensus Statement on the Diagnosis and Management of Arrhythmias Associated With Cardiac Sarcoidosis","volume":"11","author":[{"family":"Birnie","given":"David H."},{"family":"Sauer","given":"William H."},{"family":"Bogun","given":"Frank"},{"family":"Cooper","given":"Joshua M."},{"family":"Culver","given":"Daniel A."},{"family":"Duvernoy","given":"Claire S."},{"family":"Judson","given":"Marc A."},{"family":"Kron","given":"Jordana"},{"family":"Mehta","given":"Davendra"},{"family":"Nielsen","given":"Jens Cosedis"},{"family":"Patel","given":"Amit R."},{"family":"Ohe","given":"Tohru"},{"family":"Raatikainen","given":"Pekka"},{"family":"Soejima","given":"Kyoko"}],"issued":{"date-parts":[["2014",7,1]]}}}],"schema":"https://github.com/citation-style-language/schema/raw/master/csl-citation.json"} </w:instrText>
      </w:r>
      <w:r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[10]</w:t>
      </w:r>
      <w:r w:rsidRPr="00CA7FA6">
        <w:rPr>
          <w:rFonts w:ascii="Book Antiqua" w:hAnsi="Book Antiqua"/>
          <w:sz w:val="24"/>
          <w:szCs w:val="24"/>
          <w:lang w:val="en-US"/>
        </w:rPr>
        <w:fldChar w:fldCharType="end"/>
      </w:r>
      <w:r w:rsidR="00C374D1" w:rsidRPr="00CA7FA6">
        <w:rPr>
          <w:rFonts w:ascii="Book Antiqua" w:hAnsi="Book Antiqua"/>
          <w:sz w:val="24"/>
          <w:szCs w:val="24"/>
          <w:lang w:val="en-US"/>
        </w:rPr>
        <w:t>. I</w:t>
      </w:r>
      <w:r w:rsidRPr="00CA7FA6">
        <w:rPr>
          <w:rFonts w:ascii="Book Antiqua" w:hAnsi="Book Antiqua"/>
          <w:sz w:val="24"/>
          <w:szCs w:val="24"/>
          <w:lang w:val="en-US"/>
        </w:rPr>
        <w:t>n 2017</w:t>
      </w:r>
      <w:r w:rsidR="009D67C8" w:rsidRPr="00CA7FA6">
        <w:rPr>
          <w:rFonts w:ascii="Book Antiqua" w:hAnsi="Book Antiqua"/>
          <w:sz w:val="24"/>
          <w:szCs w:val="24"/>
          <w:lang w:val="en-US"/>
        </w:rPr>
        <w:t xml:space="preserve">, </w:t>
      </w:r>
      <w:proofErr w:type="spellStart"/>
      <w:r w:rsidRPr="00CA7FA6">
        <w:rPr>
          <w:rFonts w:ascii="Book Antiqua" w:hAnsi="Book Antiqua"/>
          <w:sz w:val="24"/>
          <w:szCs w:val="24"/>
          <w:lang w:val="en-US"/>
        </w:rPr>
        <w:t>Terasaki</w:t>
      </w:r>
      <w:proofErr w:type="spellEnd"/>
      <w:r w:rsidRPr="00CA7FA6">
        <w:rPr>
          <w:rFonts w:ascii="Book Antiqua" w:hAnsi="Book Antiqua"/>
          <w:sz w:val="24"/>
          <w:szCs w:val="24"/>
          <w:lang w:val="en-US"/>
        </w:rPr>
        <w:t xml:space="preserve"> </w:t>
      </w:r>
      <w:r w:rsidRPr="00CA7FA6">
        <w:rPr>
          <w:rFonts w:ascii="Book Antiqua" w:hAnsi="Book Antiqua"/>
          <w:i/>
          <w:sz w:val="24"/>
          <w:szCs w:val="24"/>
          <w:lang w:val="en-US"/>
        </w:rPr>
        <w:t>et al</w:t>
      </w:r>
      <w:r w:rsidR="00F40EA1"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{"citationID":"PGEjgeeh","properties":{"formattedCitation":"\\super [11]\\nosupersub{}","plainCitation":"[11]","noteIndex":0},"citationItems":[{"id":122,"uris":["http://zotero.org/users/local/JKpbrids/items/5J4YPURB"],"uri":["http://zotero.org/users/local/JKpbrids/items/5J4YPURB"],"itemData":{"id":122,"type":"article-journal","abstract":"In recent years, advancements in diagnostic imaging modalities, such as cardiac magnetic resonance (CMR) and 18F-fluorodeoxyglucose (18F-FDG) positron emission tomography (PET), as well as the accumulation of cases, have allowed a more accurate diagnosis of cardiac sarcoidosis (CS). In addition, emerging cases of “isolated CS” in which no obvious lesions are present in organs other than the heart have been reported, and the clinical importance of CS has become recognized. Many issues including etiology, pathology, diagnosis, and treatment of CS remain to be solved. Considering this situation, guidelines for the diagnosis and treatment of cardiac sarcoidosis were recently updated by the Japanese Circulation Society and were published in February 2017.","container-title":"Annals of Nuclear Cardiology","DOI":"10.17996/anc.17-00042","ISSN":"2189-3926, 2424-1741","issue":"1","language":"en","page":"42-45","source":"Crossref","title":"New Guidelines for Diagnosis of Cardiac Sarcoidosis in Japan","volume":"3","author":[{"family":"Terasaki","given":"Fumio"},{"family":"Yoshinaga","given":"Keiichiro"}],"issued":{"date-parts":[["2017"]]}}}],"schema":"https://github.com/citation-style-language/schema/raw/master/csl-citation.json"} </w:instrText>
      </w:r>
      <w:r w:rsidR="00F40EA1" w:rsidRPr="00CA7FA6">
        <w:rPr>
          <w:rFonts w:ascii="Book Antiqua" w:hAnsi="Book Antiqua"/>
          <w:sz w:val="24"/>
          <w:szCs w:val="24"/>
          <w:lang w:val="en-US"/>
        </w:rPr>
        <w:fldChar w:fldCharType="separate"/>
      </w:r>
      <w:r w:rsidR="00F40EA1" w:rsidRPr="00CA7FA6">
        <w:rPr>
          <w:rFonts w:ascii="Book Antiqua" w:hAnsi="Book Antiqua" w:cs="Times New Roman"/>
          <w:sz w:val="24"/>
          <w:szCs w:val="24"/>
          <w:vertAlign w:val="superscript"/>
          <w:lang w:val="en-US"/>
        </w:rPr>
        <w:t>[11]</w:t>
      </w:r>
      <w:r w:rsidR="00F40EA1" w:rsidRPr="00CA7FA6">
        <w:rPr>
          <w:rFonts w:ascii="Book Antiqua" w:hAnsi="Book Antiqua"/>
          <w:sz w:val="24"/>
          <w:szCs w:val="24"/>
          <w:lang w:val="en-US"/>
        </w:rPr>
        <w:fldChar w:fldCharType="end"/>
      </w:r>
      <w:r w:rsidR="009D67C8" w:rsidRPr="00CA7FA6">
        <w:rPr>
          <w:rFonts w:ascii="Book Antiqua" w:hAnsi="Book Antiqua"/>
          <w:sz w:val="24"/>
          <w:szCs w:val="24"/>
          <w:lang w:val="en-US"/>
        </w:rPr>
        <w:t xml:space="preserve"> published revised guidelines for the diagnosis of </w:t>
      </w:r>
      <w:r w:rsidR="008D7B03" w:rsidRPr="00CA7FA6">
        <w:rPr>
          <w:rFonts w:ascii="Book Antiqua" w:hAnsi="Book Antiqua"/>
          <w:sz w:val="24"/>
          <w:szCs w:val="24"/>
          <w:lang w:val="en-US"/>
        </w:rPr>
        <w:t>CS</w:t>
      </w:r>
      <w:r w:rsidR="00C374D1" w:rsidRPr="00CA7FA6">
        <w:rPr>
          <w:rFonts w:ascii="Book Antiqua" w:hAnsi="Book Antiqua"/>
          <w:sz w:val="24"/>
          <w:szCs w:val="24"/>
          <w:lang w:val="en-US"/>
        </w:rPr>
        <w:t xml:space="preserve"> </w:t>
      </w:r>
      <w:r w:rsidR="00AF3CEC" w:rsidRPr="00CA7FA6">
        <w:rPr>
          <w:rFonts w:ascii="Book Antiqua" w:hAnsi="Book Antiqua"/>
          <w:sz w:val="24"/>
          <w:szCs w:val="24"/>
          <w:lang w:val="en-US"/>
        </w:rPr>
        <w:t>(Table 2</w:t>
      </w:r>
      <w:r w:rsidR="00BA6BA2" w:rsidRPr="00CA7FA6">
        <w:rPr>
          <w:rFonts w:ascii="Book Antiqua" w:hAnsi="Book Antiqua"/>
          <w:sz w:val="24"/>
          <w:szCs w:val="24"/>
          <w:lang w:val="en-US"/>
        </w:rPr>
        <w:t>)</w:t>
      </w:r>
      <w:r w:rsidR="00985C04" w:rsidRPr="00CA7FA6">
        <w:rPr>
          <w:rFonts w:ascii="Book Antiqua" w:hAnsi="Book Antiqua"/>
          <w:sz w:val="24"/>
          <w:szCs w:val="24"/>
          <w:lang w:val="en-US"/>
        </w:rPr>
        <w:t>.</w:t>
      </w:r>
      <w:r w:rsidRPr="00CA7FA6">
        <w:rPr>
          <w:rFonts w:ascii="Book Antiqua" w:hAnsi="Book Antiqua"/>
          <w:sz w:val="24"/>
          <w:szCs w:val="24"/>
          <w:lang w:val="en-US"/>
        </w:rPr>
        <w:t xml:space="preserve"> </w:t>
      </w:r>
    </w:p>
    <w:p w14:paraId="7CB800E0" w14:textId="77777777" w:rsidR="00B36AED" w:rsidRPr="00CA7FA6" w:rsidRDefault="00B36AED" w:rsidP="006F413B">
      <w:pPr>
        <w:snapToGrid w:val="0"/>
        <w:spacing w:after="0" w:line="360" w:lineRule="auto"/>
        <w:jc w:val="both"/>
        <w:rPr>
          <w:rFonts w:ascii="Book Antiqua" w:hAnsi="Book Antiqua"/>
          <w:b/>
          <w:sz w:val="24"/>
          <w:szCs w:val="24"/>
          <w:lang w:val="en-US"/>
        </w:rPr>
      </w:pPr>
    </w:p>
    <w:p w14:paraId="7A46FA0B" w14:textId="72AD4835" w:rsidR="00300F0E" w:rsidRPr="00CA7FA6" w:rsidRDefault="00E56E0F" w:rsidP="006F413B">
      <w:pPr>
        <w:snapToGrid w:val="0"/>
        <w:spacing w:after="0" w:line="360" w:lineRule="auto"/>
        <w:jc w:val="both"/>
        <w:rPr>
          <w:rFonts w:ascii="Book Antiqua" w:hAnsi="Book Antiqua"/>
          <w:b/>
          <w:i/>
          <w:iCs/>
          <w:sz w:val="24"/>
          <w:szCs w:val="24"/>
          <w:lang w:val="en-US"/>
        </w:rPr>
      </w:pPr>
      <w:r w:rsidRPr="00CA7FA6">
        <w:rPr>
          <w:rFonts w:ascii="Book Antiqua" w:hAnsi="Book Antiqua"/>
          <w:b/>
          <w:i/>
          <w:iCs/>
          <w:sz w:val="24"/>
          <w:szCs w:val="24"/>
          <w:lang w:val="en-US"/>
        </w:rPr>
        <w:t>Management</w:t>
      </w:r>
    </w:p>
    <w:p w14:paraId="0FF37BA6" w14:textId="45F866F1" w:rsidR="00300F0E" w:rsidRPr="00CA7FA6" w:rsidRDefault="00300F0E" w:rsidP="006F413B">
      <w:pPr>
        <w:autoSpaceDE w:val="0"/>
        <w:autoSpaceDN w:val="0"/>
        <w:adjustRightInd w:val="0"/>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Despite the paucity of data</w:t>
      </w:r>
      <w:r w:rsidR="00F513E9" w:rsidRPr="00CA7FA6">
        <w:rPr>
          <w:rFonts w:ascii="Book Antiqua" w:hAnsi="Book Antiqua"/>
          <w:sz w:val="24"/>
          <w:szCs w:val="24"/>
          <w:lang w:val="en-US"/>
        </w:rPr>
        <w:t xml:space="preserve"> and</w:t>
      </w:r>
      <w:r w:rsidRPr="00CA7FA6">
        <w:rPr>
          <w:rFonts w:ascii="Book Antiqua" w:hAnsi="Book Antiqua"/>
          <w:sz w:val="24"/>
          <w:szCs w:val="24"/>
          <w:lang w:val="en-US"/>
        </w:rPr>
        <w:t xml:space="preserve"> controversy about </w:t>
      </w:r>
      <w:r w:rsidR="00F513E9" w:rsidRPr="00CA7FA6">
        <w:rPr>
          <w:rFonts w:ascii="Book Antiqua" w:hAnsi="Book Antiqua"/>
          <w:sz w:val="24"/>
          <w:szCs w:val="24"/>
          <w:lang w:val="en-US"/>
        </w:rPr>
        <w:t>its</w:t>
      </w:r>
      <w:r w:rsidRPr="00CA7FA6">
        <w:rPr>
          <w:rFonts w:ascii="Book Antiqua" w:hAnsi="Book Antiqua"/>
          <w:sz w:val="24"/>
          <w:szCs w:val="24"/>
          <w:lang w:val="en-US"/>
        </w:rPr>
        <w:t xml:space="preserve"> clinical efficacy</w:t>
      </w:r>
      <w:r w:rsidR="00C374D1" w:rsidRPr="00CA7FA6">
        <w:rPr>
          <w:rFonts w:ascii="Book Antiqua" w:hAnsi="Book Antiqua"/>
          <w:sz w:val="24"/>
          <w:szCs w:val="24"/>
          <w:lang w:val="en-US"/>
        </w:rPr>
        <w:t>,</w:t>
      </w:r>
      <w:r w:rsidRPr="00CA7FA6">
        <w:rPr>
          <w:rFonts w:ascii="Book Antiqua" w:hAnsi="Book Antiqua"/>
          <w:sz w:val="24"/>
          <w:szCs w:val="24"/>
          <w:lang w:val="en-US"/>
        </w:rPr>
        <w:t xml:space="preserve"> most experts recommend treatment of CS by corticosteroid </w:t>
      </w:r>
      <w:r w:rsidRPr="00CA7FA6">
        <w:rPr>
          <w:rFonts w:ascii="Book Antiqua" w:hAnsi="Book Antiqua" w:cstheme="minorHAnsi"/>
          <w:sz w:val="24"/>
          <w:szCs w:val="24"/>
          <w:lang w:val="en-US"/>
        </w:rPr>
        <w:t>therapy</w:t>
      </w:r>
      <w:r w:rsidR="006E65A1" w:rsidRPr="00CA7FA6">
        <w:rPr>
          <w:rFonts w:ascii="Book Antiqua" w:hAnsi="Book Antiqua" w:cstheme="minorHAnsi"/>
          <w:sz w:val="24"/>
          <w:szCs w:val="24"/>
          <w:lang w:val="en-US"/>
        </w:rPr>
        <w:t xml:space="preserve"> to control the inflammation, prevent fibrosis</w:t>
      </w:r>
      <w:r w:rsidR="00C374D1" w:rsidRPr="00CA7FA6">
        <w:rPr>
          <w:rFonts w:ascii="Book Antiqua" w:hAnsi="Book Antiqua" w:cstheme="minorHAnsi"/>
          <w:sz w:val="24"/>
          <w:szCs w:val="24"/>
          <w:lang w:val="en-US"/>
        </w:rPr>
        <w:t>,</w:t>
      </w:r>
      <w:r w:rsidR="006E65A1" w:rsidRPr="00CA7FA6">
        <w:rPr>
          <w:rFonts w:ascii="Book Antiqua" w:hAnsi="Book Antiqua" w:cstheme="minorHAnsi"/>
          <w:sz w:val="24"/>
          <w:szCs w:val="24"/>
          <w:lang w:val="en-US"/>
        </w:rPr>
        <w:t xml:space="preserve"> and protect </w:t>
      </w:r>
      <w:r w:rsidR="00C374D1" w:rsidRPr="00CA7FA6">
        <w:rPr>
          <w:rFonts w:ascii="Book Antiqua" w:hAnsi="Book Antiqua" w:cstheme="minorHAnsi"/>
          <w:sz w:val="24"/>
          <w:szCs w:val="24"/>
          <w:lang w:val="en-US"/>
        </w:rPr>
        <w:t xml:space="preserve">against </w:t>
      </w:r>
      <w:r w:rsidR="006E65A1" w:rsidRPr="00CA7FA6">
        <w:rPr>
          <w:rFonts w:ascii="Book Antiqua" w:hAnsi="Book Antiqua" w:cstheme="minorHAnsi"/>
          <w:sz w:val="24"/>
          <w:szCs w:val="24"/>
          <w:lang w:val="en-US"/>
        </w:rPr>
        <w:t>any deterioration of the cardiac function</w:t>
      </w:r>
      <w:r w:rsidR="006E65A1" w:rsidRPr="00CA7FA6">
        <w:rPr>
          <w:rFonts w:ascii="Book Antiqua" w:hAnsi="Book Antiqua" w:cstheme="minorHAnsi"/>
          <w:sz w:val="24"/>
          <w:szCs w:val="24"/>
          <w:lang w:val="en-US"/>
        </w:rPr>
        <w:fldChar w:fldCharType="begin"/>
      </w:r>
      <w:r w:rsidR="004E5F4F" w:rsidRPr="00CA7FA6">
        <w:rPr>
          <w:rFonts w:ascii="Book Antiqua" w:hAnsi="Book Antiqua" w:cstheme="minorHAnsi"/>
          <w:sz w:val="24"/>
          <w:szCs w:val="24"/>
          <w:lang w:val="en-US"/>
        </w:rPr>
        <w:instrText xml:space="preserve"> ADDIN ZOTERO_ITEM CSL_CITATION {"citationID":"tM5Bk54P","properties":{"formattedCitation":"\\super [16,29]\\nosupersub{}","plainCitation":"[16,29]","noteIndex":0},"citationItems":[{"id":132,"uris":["http://zotero.org/users/local/JKpbrids/items/BULRAV7I"],"uri":["http://zotero.org/users/local/JKpbrids/items/BULRAV7I"],"itemData":{"id":132,"type":"article-journal","abstract":"Objective: Cardiac involvement in sarcoidosis can present in various ways, with atrioventricular (AV) block and ventricular arrhythmias being the most common signs. Because of initial non-specific findings, diagnosis can be a challenge. Very few data can support treatment decisions as cardiac manifestations of this systemic disorder are rare.\nMethods and results: We reviewed current guidelines, cohort studies, and expert opinions concerning diagnosis and treatment of cardiac sarcoidosis.\nConclusions: Longitudinal follow-up studies are necessary to improve the diagnostic process and risk stratification of cardiac sarcoidosis. The optimal dose of steroids, indications for internal cardioverter-defibrillator (ICD), and technique and optimal timing of ablation are still under debate.","container-title":"Acta Cardiologica","DOI":"10.1080/00015385.2017.1325633","ISSN":"0001-5385, 0373-7934","issue":"1","language":"en","page":"1-6","source":"Crossref","title":"Cardiac sarcoidosis: a diagnostic and therapeutic challenge","title-short":"Cardiac sarcoidosis","volume":"73","author":[{"family":"Timmers","given":"Marijke"},{"family":"Claeys","given":"Marc J."},{"family":"Vanhauwaert","given":"Bert"},{"family":"Rivero-Ayerza","given":"Maximo"},{"family":"De Hondt","given":"Geert"}],"issued":{"date-parts":[["2018",1,2]]}},"label":"page"},{"id":143,"uris":["http://zotero.org/users/local/JKpbrids/items/VE75D8VK"],"uri":["http://zotero.org/users/local/JKpbrids/items/VE75D8VK"],"itemData":{"id":143,"type":"article-journal","abstract":"Sarcoidosis is a systemic granulomatous disease of unknown aetiology. The frequency of cardiac involvement (cardiac sarcoidosis (CS)) varies in the different geographical regions, but it has been reported that it is an absolutely important prognostic factor in this disease. Complete atrioventricular block is the most common, and ventricular tachycardia/ventricular ﬁbrillation the second most common arrhythmia in this disease, both of which are associated with cardiac sudden death. Diagnosing CS is sometimes difﬁcult because of the non-speciﬁc ECG and echocardiographic ﬁndings, and CS is sometimes misdiagnosed as dilated cardiomyopathy, arrhythmogenic right ventricular cardiomyopathy or an idiopathic ventricular aneurysm, and therefore, endomyocardial biopsy is important, but has a low sensitivity. Another problem is the recognition of isolated types of CS. Recently, MRI and 18Fﬂuorodeoxyglucose positron emission tomography have been demonstrated to be useful tools for the noninvasive diagnosis of CS as well as therapeutic evaluation tools, but are still unsatisfactory. Treatment of CS is usually done by corticosteroid therapy to control inﬂammation, prevent ﬁbrosis and protect from any deterioration of the cardiac function, but the long-term outcome is still in debate. Despite the advancement of non-pharmacological approaches for CS ( pacing, deﬁbrillators and catheter ablation) to improve the prognosis, there are still many issues remaining to resolve diagnosing and managing CS. Here, we attempt a review of the clinical evidence, with special focus on the current understanding of this disease and showing the current strategies and remaining problems of diagnosing and managing CS.","container-title":"Heart","DOI":"10.1136/heartjnl-2015-307877","ISSN":"1355-6037, 1468-201X","issue":"3","language":"en","page":"184-190","source":"Crossref","title":"Diagnosis and treatment of cardiac sarcoidosis","volume":"102","author":[{"family":"Kusano","given":"Kengo F"},{"family":"Satomi","given":"Kazuhiro"}],"issued":{"date-parts":[["2016",2,1]]}},"label":"page"}],"schema":"https://github.com/citation-style-language/schema/raw/master/csl-citation.json"} </w:instrText>
      </w:r>
      <w:r w:rsidR="006E65A1" w:rsidRPr="00CA7FA6">
        <w:rPr>
          <w:rFonts w:ascii="Book Antiqua" w:hAnsi="Book Antiqua" w:cstheme="minorHAnsi"/>
          <w:sz w:val="24"/>
          <w:szCs w:val="24"/>
          <w:lang w:val="en-US"/>
        </w:rPr>
        <w:fldChar w:fldCharType="separate"/>
      </w:r>
      <w:r w:rsidR="009E1BD5" w:rsidRPr="00CA7FA6">
        <w:rPr>
          <w:rFonts w:ascii="Book Antiqua" w:hAnsi="Book Antiqua" w:cs="Times New Roman"/>
          <w:sz w:val="24"/>
          <w:szCs w:val="24"/>
          <w:vertAlign w:val="superscript"/>
          <w:lang w:val="en-US"/>
        </w:rPr>
        <w:t>[16,29]</w:t>
      </w:r>
      <w:r w:rsidR="006E65A1" w:rsidRPr="00CA7FA6">
        <w:rPr>
          <w:rFonts w:ascii="Book Antiqua" w:hAnsi="Book Antiqua" w:cstheme="minorHAnsi"/>
          <w:sz w:val="24"/>
          <w:szCs w:val="24"/>
          <w:lang w:val="en-US"/>
        </w:rPr>
        <w:fldChar w:fldCharType="end"/>
      </w:r>
      <w:r w:rsidRPr="00CA7FA6">
        <w:rPr>
          <w:rFonts w:ascii="Book Antiqua" w:hAnsi="Book Antiqua" w:cstheme="minorHAnsi"/>
          <w:sz w:val="24"/>
          <w:szCs w:val="24"/>
          <w:lang w:val="en-US"/>
        </w:rPr>
        <w:t>.</w:t>
      </w:r>
      <w:r w:rsidRPr="00CA7FA6">
        <w:rPr>
          <w:rFonts w:ascii="Book Antiqua" w:hAnsi="Book Antiqua"/>
          <w:sz w:val="24"/>
          <w:szCs w:val="24"/>
          <w:lang w:val="en-US"/>
        </w:rPr>
        <w:t xml:space="preserve"> The optimal doses of corticosteroids and how </w:t>
      </w:r>
      <w:r w:rsidR="00C374D1" w:rsidRPr="00CA7FA6">
        <w:rPr>
          <w:rFonts w:ascii="Book Antiqua" w:hAnsi="Book Antiqua"/>
          <w:sz w:val="24"/>
          <w:szCs w:val="24"/>
          <w:lang w:val="en-US"/>
        </w:rPr>
        <w:t xml:space="preserve">to </w:t>
      </w:r>
      <w:r w:rsidRPr="00CA7FA6">
        <w:rPr>
          <w:rFonts w:ascii="Book Antiqua" w:hAnsi="Book Antiqua"/>
          <w:sz w:val="24"/>
          <w:szCs w:val="24"/>
          <w:lang w:val="en-US"/>
        </w:rPr>
        <w:t xml:space="preserve">best assess response to therapy also </w:t>
      </w:r>
      <w:r w:rsidR="00C374D1" w:rsidRPr="00CA7FA6">
        <w:rPr>
          <w:rFonts w:ascii="Book Antiqua" w:hAnsi="Book Antiqua"/>
          <w:sz w:val="24"/>
          <w:szCs w:val="24"/>
          <w:lang w:val="en-US"/>
        </w:rPr>
        <w:t xml:space="preserve">remain </w:t>
      </w:r>
      <w:r w:rsidRPr="00CA7FA6">
        <w:rPr>
          <w:rFonts w:ascii="Book Antiqua" w:hAnsi="Book Antiqua"/>
          <w:sz w:val="24"/>
          <w:szCs w:val="24"/>
          <w:lang w:val="en-US"/>
        </w:rPr>
        <w:t>unknown</w:t>
      </w:r>
      <w:r w:rsidR="00C374D1" w:rsidRPr="00CA7FA6">
        <w:rPr>
          <w:rFonts w:ascii="Book Antiqua" w:hAnsi="Book Antiqua"/>
          <w:sz w:val="24"/>
          <w:szCs w:val="24"/>
          <w:lang w:val="en-US"/>
        </w:rPr>
        <w:t>,</w:t>
      </w:r>
      <w:r w:rsidR="002A3B44" w:rsidRPr="00CA7FA6">
        <w:rPr>
          <w:rFonts w:ascii="Book Antiqua" w:hAnsi="Book Antiqua"/>
          <w:sz w:val="24"/>
          <w:szCs w:val="24"/>
          <w:lang w:val="en-US"/>
        </w:rPr>
        <w:t xml:space="preserve"> with no significant difference in survival curves for patients treated with a high initial dose </w:t>
      </w:r>
      <w:r w:rsidR="002A3B44" w:rsidRPr="00CA7FA6">
        <w:rPr>
          <w:rFonts w:ascii="Book Antiqua" w:hAnsi="Book Antiqua"/>
          <w:i/>
          <w:iCs/>
          <w:sz w:val="24"/>
          <w:szCs w:val="24"/>
          <w:lang w:val="en-US"/>
        </w:rPr>
        <w:t>v</w:t>
      </w:r>
      <w:r w:rsidR="00A74937" w:rsidRPr="00CA7FA6">
        <w:rPr>
          <w:rFonts w:ascii="Book Antiqua" w:hAnsi="Book Antiqua"/>
          <w:i/>
          <w:iCs/>
          <w:sz w:val="24"/>
          <w:szCs w:val="24"/>
          <w:lang w:val="en-US"/>
        </w:rPr>
        <w:t>ersus</w:t>
      </w:r>
      <w:r w:rsidR="002A3B44" w:rsidRPr="00CA7FA6">
        <w:rPr>
          <w:rFonts w:ascii="Book Antiqua" w:hAnsi="Book Antiqua"/>
          <w:sz w:val="24"/>
          <w:szCs w:val="24"/>
          <w:lang w:val="en-US"/>
        </w:rPr>
        <w:t xml:space="preserve"> a low initial dose</w:t>
      </w:r>
      <w:r w:rsidR="002A3B44"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{"citationID":"BgqCboM1","properties":{"formattedCitation":"\\super [41,42]\\nosupersub{}","plainCitation":"[41,42]","noteIndex":0},"citationItems":[{"id":218,"uris":["http://zotero.org/users/local/JKpbrids/items/U7EX5JYT"],"uri":["http://zotero.org/users/local/JKpbrids/items/U7EX5JYT"],"itemData":{"id":218,"type":"article-journal","container-title":"The American Journal of Cardiology","DOI":"10.1016/S0002-9149(01)01978-6","ISSN":"00029149","issue":"9","language":"en","page":"1006-1010","source":"Crossref","title":"Prognostic determinants of long-term survival in Japanese patients with cardiac sarcoidosis treated with prednisone","volume":"88","author":[{"family":"Yazaki","given":"Yoshikazu"},{"family":"Isobe","given":"Mitsuaki"},{"family":"Hiroe","given":"Michiaki"},{"family":"Morimoto","given":"Shin-ichiro"},{"family":"Hiramitsu","given":"Shinya"},{"family":"Nakano","given":"Takeshi"},{"family":"Izumi","given":"Tohru"},{"family":"Sekiguchi","given":"Morie"}],"issued":{"date-parts":[["2001",11]]}},"label":"page"},{"id":222,"uris":["http://zotero.org/users/local/JKpbrids/items/59PLJLSF"],"uri":["http://zotero.org/users/local/JKpbrids/items/59PLJLSF"],"itemData":{"id":222,"type":"article-journal","abstract":"Introduction: Sarcoidosis is a multisystem granulomatous disease predominantly affecting the lungs, with increased risk of cardiovascular disease, pulmonary hypertension and cardiac sarcoidosis (CS), the latter due to direct granuloma infiltration. Sarcoidosis is often managed by chest physicians who need to understand the diagnostic pathways and initial management plans for patients with cardiac involvement.","container-title":"Expert Review of Respiratory Medicine","DOI":"10.1080/17476348.2018.1511431","ISSN":"1747-6348, 1747-6356","language":"en","page":"1-14","source":"Crossref","title":"Cardiac sarcoidosis – an expert review for the chest physician","author":[{"family":"Ho","given":"Jamie S. Y."},{"family":"Chilvers","given":"Edwin R."},{"family":"Thillai","given":"Muhunthan"}],"issued":{"date-parts":[["2018",9,3]]}},"label":"page"}],"schema":"https://github.com/citation-style-language/schema/raw/master/csl-citation.json"} </w:instrText>
      </w:r>
      <w:r w:rsidR="002A3B44" w:rsidRPr="00CA7FA6">
        <w:rPr>
          <w:rFonts w:ascii="Book Antiqua" w:hAnsi="Book Antiqua"/>
          <w:sz w:val="24"/>
          <w:szCs w:val="24"/>
          <w:lang w:val="en-US"/>
        </w:rPr>
        <w:fldChar w:fldCharType="separate"/>
      </w:r>
      <w:r w:rsidR="004E5F4F" w:rsidRPr="00CA7FA6">
        <w:rPr>
          <w:rFonts w:ascii="Book Antiqua" w:hAnsi="Book Antiqua" w:cs="Times New Roman"/>
          <w:sz w:val="24"/>
          <w:szCs w:val="24"/>
          <w:vertAlign w:val="superscript"/>
          <w:lang w:val="en-US"/>
        </w:rPr>
        <w:t>[41,42]</w:t>
      </w:r>
      <w:r w:rsidR="002A3B44" w:rsidRPr="00CA7FA6">
        <w:rPr>
          <w:rFonts w:ascii="Book Antiqua" w:hAnsi="Book Antiqua"/>
          <w:sz w:val="24"/>
          <w:szCs w:val="24"/>
          <w:lang w:val="en-US"/>
        </w:rPr>
        <w:fldChar w:fldCharType="end"/>
      </w:r>
      <w:r w:rsidRPr="00CA7FA6">
        <w:rPr>
          <w:rFonts w:ascii="Book Antiqua" w:hAnsi="Book Antiqua"/>
          <w:sz w:val="24"/>
          <w:szCs w:val="24"/>
          <w:lang w:val="en-US"/>
        </w:rPr>
        <w:t xml:space="preserve">. Corticosteroid treatment may halt the progression of the disease but does not </w:t>
      </w:r>
      <w:r w:rsidR="00967875" w:rsidRPr="00CA7FA6">
        <w:rPr>
          <w:rFonts w:ascii="Book Antiqua" w:hAnsi="Book Antiqua"/>
          <w:sz w:val="24"/>
          <w:szCs w:val="24"/>
          <w:lang w:val="en-US"/>
        </w:rPr>
        <w:t>prevent ventricular arrhythmias</w:t>
      </w:r>
      <w:r w:rsidR="00BA03C1"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{"citationID":"NA6DjfkX","properties":{"formattedCitation":"\\super [29]\\nosupersub{}","plainCitation":"[29]","noteIndex":0},"citationItems":[{"id":143,"uris":["http://zotero.org/users/local/JKpbrids/items/VE75D8VK"],"uri":["http://zotero.org/users/local/JKpbrids/items/VE75D8VK"],"itemData":{"id":143,"type":"article-journal","abstract":"Sarcoidosis is a systemic granulomatous disease of unknown aetiology. The frequency of cardiac involvement (cardiac sarcoidosis (CS)) varies in the different geographical regions, but it has been reported that it is an absolutely important prognostic factor in this disease. Complete atrioventricular block is the most common, and ventricular tachycardia/ventricular ﬁbrillation the second most common arrhythmia in this disease, both of which are associated with cardiac sudden death. Diagnosing CS is sometimes difﬁcult because of the non-speciﬁc ECG and echocardiographic ﬁndings, and CS is sometimes misdiagnosed as dilated cardiomyopathy, arrhythmogenic right ventricular cardiomyopathy or an idiopathic ventricular aneurysm, and therefore, endomyocardial biopsy is important, but has a low sensitivity. Another problem is the recognition of isolated types of CS. Recently, MRI and 18Fﬂuorodeoxyglucose positron emission tomography have been demonstrated to be useful tools for the noninvasive diagnosis of CS as well as therapeutic evaluation tools, but are still unsatisfactory. Treatment of CS is usually done by corticosteroid therapy to control inﬂammation, prevent ﬁbrosis and protect from any deterioration of the cardiac function, but the long-term outcome is still in debate. Despite the advancement of non-pharmacological approaches for CS ( pacing, deﬁbrillators and catheter ablation) to improve the prognosis, there are still many issues remaining to resolve diagnosing and managing CS. Here, we attempt a review of the clinical evidence, with special focus on the current understanding of this disease and showing the current strategies and remaining problems of diagnosing and managing CS.","container-title":"Heart","DOI":"10.1136/heartjnl-2015-307877","ISSN":"1355-6037, 1468-201X","issue":"3","language":"en","page":"184-190","source":"Crossref","title":"Diagnosis and treatment of cardiac sarcoidosis","volume":"102","author":[{"family":"Kusano","given":"Kengo F"},{"family":"Satomi","given":"Kazuhiro"}],"issued":{"date-parts":[["2016",2,1]]}}}],"schema":"https://github.com/citation-style-language/schema/raw/master/csl-citation.json"} </w:instrText>
      </w:r>
      <w:r w:rsidR="00BA03C1"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[29]</w:t>
      </w:r>
      <w:r w:rsidR="00BA03C1" w:rsidRPr="00CA7FA6">
        <w:rPr>
          <w:rFonts w:ascii="Book Antiqua" w:hAnsi="Book Antiqua"/>
          <w:sz w:val="24"/>
          <w:szCs w:val="24"/>
          <w:lang w:val="en-US"/>
        </w:rPr>
        <w:fldChar w:fldCharType="end"/>
      </w:r>
      <w:r w:rsidR="00967875" w:rsidRPr="00CA7FA6">
        <w:rPr>
          <w:rFonts w:ascii="Book Antiqua" w:hAnsi="Book Antiqua"/>
          <w:sz w:val="24"/>
          <w:szCs w:val="24"/>
          <w:lang w:val="en-US"/>
        </w:rPr>
        <w:t>.</w:t>
      </w:r>
      <w:r w:rsidR="003E097D" w:rsidRPr="00CA7FA6">
        <w:rPr>
          <w:rFonts w:ascii="Book Antiqua" w:hAnsi="Book Antiqua"/>
          <w:sz w:val="24"/>
          <w:szCs w:val="24"/>
          <w:lang w:val="en-US"/>
        </w:rPr>
        <w:t xml:space="preserve"> Treatment was shown to be beneficial for CS patients with preserved left ventricular ejection fraction but did not show improvement of patients with a severely reduced lef</w:t>
      </w:r>
      <w:r w:rsidR="00967875" w:rsidRPr="00CA7FA6">
        <w:rPr>
          <w:rFonts w:ascii="Book Antiqua" w:hAnsi="Book Antiqua"/>
          <w:sz w:val="24"/>
          <w:szCs w:val="24"/>
          <w:lang w:val="en-US"/>
        </w:rPr>
        <w:t>t ventricular ejection fraction</w:t>
      </w:r>
      <w:r w:rsidR="00271B9A"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{"citationID":"DuObZAKT","properties":{"formattedCitation":"\\super [43]\\nosupersub{}","plainCitation":"[43]","noteIndex":0},"citationItems":[{"id":114,"uris":["http://zotero.org/users/local/JKpbrids/items/CTWWFIFD"],"uri":["http://zotero.org/users/local/JKpbrids/items/CTWWFIFD"],"itemData":{"id":114,"type":"article-journal","container-title":"American Journal of Cardiology","DOI":"10.1016/j.amjcard.2004.08.083","ISSN":"0002-9149, 1879-1913","issue":"1","journalAbbreviation":"American Journal of Cardiology","language":"English","note":"PMID: 15619415","page":"143-146","source":"www.ajconline.org","title":"Prevention of left ventricular remodeling by long-term corticosteroid therapy in patients with cardiac sarcoidosis","volume":"95","author":[{"family":"Chiu","given":"Chiung-Zuan"},{"family":"Nakatani","given":"Satoshi"},{"family":"Zhang","given":"Guican"},{"family":"Tachibana","given":"Teruo"},{"family":"Ohmori","given":"Fumio"},{"family":"Yamagishi","given":"Masakazu"},{"family":"Kitakaze","given":"Masafumi"},{"family":"Tomoike","given":"Hitonobu"},{"family":"Miyatake","given":"Kunio"}],"issued":{"date-parts":[["2005",1,1]]}}}],"schema":"https://github.com/citation-style-language/schema/raw/master/csl-citation.json"} </w:instrText>
      </w:r>
      <w:r w:rsidR="00271B9A" w:rsidRPr="00CA7FA6">
        <w:rPr>
          <w:rFonts w:ascii="Book Antiqua" w:hAnsi="Book Antiqua"/>
          <w:sz w:val="24"/>
          <w:szCs w:val="24"/>
          <w:lang w:val="en-US"/>
        </w:rPr>
        <w:fldChar w:fldCharType="separate"/>
      </w:r>
      <w:r w:rsidR="004E5F4F" w:rsidRPr="00CA7FA6">
        <w:rPr>
          <w:rFonts w:ascii="Book Antiqua" w:hAnsi="Book Antiqua" w:cs="Times New Roman"/>
          <w:sz w:val="24"/>
          <w:szCs w:val="24"/>
          <w:vertAlign w:val="superscript"/>
          <w:lang w:val="en-US"/>
        </w:rPr>
        <w:t>[43]</w:t>
      </w:r>
      <w:r w:rsidR="00271B9A" w:rsidRPr="00CA7FA6">
        <w:rPr>
          <w:rFonts w:ascii="Book Antiqua" w:hAnsi="Book Antiqua"/>
          <w:sz w:val="24"/>
          <w:szCs w:val="24"/>
          <w:lang w:val="en-US"/>
        </w:rPr>
        <w:fldChar w:fldCharType="end"/>
      </w:r>
      <w:r w:rsidR="00967875" w:rsidRPr="00CA7FA6">
        <w:rPr>
          <w:rFonts w:ascii="Book Antiqua" w:hAnsi="Book Antiqua"/>
          <w:sz w:val="24"/>
          <w:szCs w:val="24"/>
          <w:lang w:val="en-US"/>
        </w:rPr>
        <w:t>.</w:t>
      </w:r>
      <w:r w:rsidR="003E097D" w:rsidRPr="00CA7FA6">
        <w:rPr>
          <w:rFonts w:ascii="Book Antiqua" w:hAnsi="Book Antiqua"/>
          <w:sz w:val="24"/>
          <w:szCs w:val="24"/>
          <w:lang w:val="en-US"/>
        </w:rPr>
        <w:t xml:space="preserve"> </w:t>
      </w:r>
      <w:proofErr w:type="spellStart"/>
      <w:r w:rsidR="00855546" w:rsidRPr="00CA7FA6">
        <w:rPr>
          <w:rFonts w:ascii="Book Antiqua" w:hAnsi="Book Antiqua"/>
          <w:sz w:val="24"/>
          <w:szCs w:val="24"/>
          <w:lang w:val="en-US"/>
        </w:rPr>
        <w:t>Ballul</w:t>
      </w:r>
      <w:proofErr w:type="spellEnd"/>
      <w:r w:rsidR="00855546" w:rsidRPr="00CA7FA6">
        <w:rPr>
          <w:rFonts w:ascii="Book Antiqua" w:hAnsi="Book Antiqua"/>
          <w:sz w:val="24"/>
          <w:szCs w:val="24"/>
          <w:lang w:val="en-US"/>
        </w:rPr>
        <w:t xml:space="preserve"> </w:t>
      </w:r>
      <w:r w:rsidR="00855546" w:rsidRPr="00CA7FA6">
        <w:rPr>
          <w:rFonts w:ascii="Book Antiqua" w:hAnsi="Book Antiqua"/>
          <w:i/>
          <w:sz w:val="24"/>
          <w:szCs w:val="24"/>
          <w:lang w:val="en-US"/>
        </w:rPr>
        <w:t>et al</w:t>
      </w:r>
      <w:r w:rsidR="00F40EA1"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{"citationID":"wsV2Gu7r","properties":{"formattedCitation":"\\super [44]\\nosupersub{}","plainCitation":"[44]","noteIndex":0},"citationItems":[{"id":207,"uris":["http://zotero.org/users/local/JKpbrids/items/3YMB8669"],"uri":["http://zotero.org/users/local/JKpbrids/items/3YMB8669"],"itemData":{"id":207,"type":"article-journal","abstract":"Background: We aimed to compare the efficacy of steroids alone or associated with immunosuppressive drugs for the prevention of relapse in cardiac sarcoidosis (CS).\nMethods: In this monocentric multidisciplinary retrospective single center study, all consecutive patients with histologically proven sarcoidosis hospitalized from January 2012 to December 2016 were considered. All patients with symptomatic CS were studied. Patients received steroids or steroids plus immunosuppressive drugs (IS) for CS treatment at diagnosis. The efficacy of each treatment strategy (steroids vs steroids + IS) was assessed by the cardiac relapse rate over follow up.\nResults 326 consecutive patients with histologically proven sarcoidosis were screened. Among them, 36 (11%) had symptomatic CS (20 (55.5%) men, median age at diagnosis 48.5 [22.8-76]). Twenty-four patients received steroids and 12 received steroids + IS (azathioprine n=5, methotrexate n=5, cyclophosphamide n=2) at CS diagnosis. Over a median follow up of 3.6 [1-15.2] years, 13 (36.1%) patients suffered a cardiac relapse including reduced left ventricular ejection fraction (LVEF, n=4), third degree heart block (n=2), atrio-ventricular (n=1) or ventricular (n=1) tachycardia and sudden cardiac death (n=1). Except for a higher frequency of black patients in patients receiving IS, CS features at diagnosis and median time to relapse did not significantly differ between patients who did or did not receive IS. Relapse rate was 45.8% in the steroids group versus 16.7% in the steroids+IS group (p=0.048).\nConclusions: In cardiac sarcoidosis, the combination of steroids with immunosuppressive drugs might reduce the risk of cardiac relapse, as compared to steroids alone.","container-title":"International Journal of Cardiology","DOI":"10.1016/j.ijcard.2018.11.131","ISSN":"01675273","language":"en","source":"Crossref","title":"Treatment of cardiac sarcoidosis: A comparative study of steroids and steroids plus immunosuppressive drugs","title-short":"Treatment of cardiac sarcoidosis","URL":"https://linkinghub.elsevier.com/retrieve/pii/S0167527318358698","author":[{"family":"Ballul","given":"Thomas"},{"family":"Borie","given":"Raphael"},{"family":"Crestani","given":"Bruno"},{"family":"Daugas","given":"Eric"},{"family":"Descamps","given":"Vincent"},{"family":"Dieude","given":"Philippe"},{"family":"Dossier","given":"Antoine"},{"family":"Extramiana","given":"Fabrice"},{"family":"Gysel","given":"Damien","non-dropping-particle":"van"},{"family":"Papo","given":"Thomas"},{"family":"Sacre","given":"Karim"}],"accessed":{"date-parts":[["2018",12,26]]},"issued":{"date-parts":[["2018",11]]}}}],"schema":"https://github.com/citation-style-language/schema/raw/master/csl-citation.json"} </w:instrText>
      </w:r>
      <w:r w:rsidR="00F40EA1" w:rsidRPr="00CA7FA6">
        <w:rPr>
          <w:rFonts w:ascii="Book Antiqua" w:hAnsi="Book Antiqua"/>
          <w:sz w:val="24"/>
          <w:szCs w:val="24"/>
          <w:lang w:val="en-US"/>
        </w:rPr>
        <w:fldChar w:fldCharType="separate"/>
      </w:r>
      <w:r w:rsidR="004E5F4F" w:rsidRPr="00CA7FA6">
        <w:rPr>
          <w:rFonts w:ascii="Book Antiqua" w:hAnsi="Book Antiqua" w:cs="Times New Roman"/>
          <w:sz w:val="24"/>
          <w:szCs w:val="24"/>
          <w:vertAlign w:val="superscript"/>
          <w:lang w:val="en-US"/>
        </w:rPr>
        <w:t>[4</w:t>
      </w:r>
      <w:r w:rsidR="006F413B" w:rsidRPr="00CA7FA6">
        <w:rPr>
          <w:rFonts w:ascii="Book Antiqua" w:hAnsi="Book Antiqua" w:cs="Times New Roman"/>
          <w:sz w:val="24"/>
          <w:szCs w:val="24"/>
          <w:vertAlign w:val="superscript"/>
          <w:lang w:val="en-US"/>
        </w:rPr>
        <w:t>4</w:t>
      </w:r>
      <w:r w:rsidR="004E5F4F" w:rsidRPr="00CA7FA6">
        <w:rPr>
          <w:rFonts w:ascii="Book Antiqua" w:hAnsi="Book Antiqua" w:cs="Times New Roman"/>
          <w:sz w:val="24"/>
          <w:szCs w:val="24"/>
          <w:vertAlign w:val="superscript"/>
          <w:lang w:val="en-US"/>
        </w:rPr>
        <w:t>]</w:t>
      </w:r>
      <w:r w:rsidR="00F40EA1" w:rsidRPr="00CA7FA6">
        <w:rPr>
          <w:rFonts w:ascii="Book Antiqua" w:hAnsi="Book Antiqua"/>
          <w:sz w:val="24"/>
          <w:szCs w:val="24"/>
          <w:lang w:val="en-US"/>
        </w:rPr>
        <w:fldChar w:fldCharType="end"/>
      </w:r>
      <w:r w:rsidR="00855546" w:rsidRPr="00CA7FA6">
        <w:rPr>
          <w:rFonts w:ascii="Book Antiqua" w:hAnsi="Book Antiqua"/>
          <w:sz w:val="24"/>
          <w:szCs w:val="24"/>
          <w:lang w:val="en-US"/>
        </w:rPr>
        <w:t xml:space="preserve"> recently suggested that the use of high</w:t>
      </w:r>
      <w:r w:rsidR="00C374D1" w:rsidRPr="00CA7FA6">
        <w:rPr>
          <w:rFonts w:ascii="Book Antiqua" w:hAnsi="Book Antiqua"/>
          <w:sz w:val="24"/>
          <w:szCs w:val="24"/>
          <w:lang w:val="en-US"/>
        </w:rPr>
        <w:t>-</w:t>
      </w:r>
      <w:r w:rsidR="00855546" w:rsidRPr="00CA7FA6">
        <w:rPr>
          <w:rFonts w:ascii="Book Antiqua" w:hAnsi="Book Antiqua"/>
          <w:sz w:val="24"/>
          <w:szCs w:val="24"/>
          <w:lang w:val="en-US"/>
        </w:rPr>
        <w:t xml:space="preserve">dose corticosteroids along with immunotherapeutic agents was associated with a better outcome. </w:t>
      </w:r>
      <w:r w:rsidR="00C374D1" w:rsidRPr="00CA7FA6">
        <w:rPr>
          <w:rFonts w:ascii="Book Antiqua" w:hAnsi="Book Antiqua"/>
          <w:sz w:val="24"/>
          <w:szCs w:val="24"/>
          <w:lang w:val="en-US"/>
        </w:rPr>
        <w:t>Treatments with m</w:t>
      </w:r>
      <w:r w:rsidRPr="00CA7FA6">
        <w:rPr>
          <w:rFonts w:ascii="Book Antiqua" w:hAnsi="Book Antiqua"/>
          <w:sz w:val="24"/>
          <w:szCs w:val="24"/>
          <w:lang w:val="en-US"/>
        </w:rPr>
        <w:t>ethotrexate</w:t>
      </w:r>
      <w:r w:rsidR="00855546" w:rsidRPr="00CA7FA6">
        <w:rPr>
          <w:rFonts w:ascii="Book Antiqua" w:hAnsi="Book Antiqua"/>
          <w:sz w:val="24"/>
          <w:szCs w:val="24"/>
          <w:lang w:val="en-US"/>
        </w:rPr>
        <w:t>,</w:t>
      </w:r>
      <w:r w:rsidRPr="00CA7FA6">
        <w:rPr>
          <w:rFonts w:ascii="Book Antiqua" w:hAnsi="Book Antiqua"/>
          <w:sz w:val="24"/>
          <w:szCs w:val="24"/>
          <w:lang w:val="en-US"/>
        </w:rPr>
        <w:t xml:space="preserve"> azathioprine, c</w:t>
      </w:r>
      <w:r w:rsidR="00967875" w:rsidRPr="00CA7FA6">
        <w:rPr>
          <w:rFonts w:ascii="Book Antiqua" w:hAnsi="Book Antiqua"/>
          <w:sz w:val="24"/>
          <w:szCs w:val="24"/>
          <w:lang w:val="en-US"/>
        </w:rPr>
        <w:t>yclophosphamide, and infliximab</w:t>
      </w:r>
      <w:r w:rsidR="00855546" w:rsidRPr="00CA7FA6">
        <w:rPr>
          <w:rFonts w:ascii="Book Antiqua" w:hAnsi="Book Antiqua"/>
          <w:sz w:val="24"/>
          <w:szCs w:val="24"/>
          <w:lang w:val="en-US"/>
        </w:rPr>
        <w:t xml:space="preserve"> </w:t>
      </w:r>
      <w:r w:rsidR="00894D43" w:rsidRPr="00CA7FA6">
        <w:rPr>
          <w:rFonts w:ascii="Book Antiqua" w:hAnsi="Book Antiqua"/>
          <w:sz w:val="24"/>
          <w:szCs w:val="24"/>
          <w:lang w:val="en-US"/>
        </w:rPr>
        <w:t xml:space="preserve">have been </w:t>
      </w:r>
      <w:r w:rsidR="00C374D1" w:rsidRPr="00CA7FA6">
        <w:rPr>
          <w:rFonts w:ascii="Book Antiqua" w:hAnsi="Book Antiqua"/>
          <w:sz w:val="24"/>
          <w:szCs w:val="24"/>
          <w:lang w:val="en-US"/>
        </w:rPr>
        <w:t>studied but there is</w:t>
      </w:r>
      <w:r w:rsidR="00894D43" w:rsidRPr="00CA7FA6">
        <w:rPr>
          <w:rFonts w:ascii="Book Antiqua" w:hAnsi="Book Antiqua"/>
          <w:sz w:val="24"/>
          <w:szCs w:val="24"/>
          <w:lang w:val="en-US"/>
        </w:rPr>
        <w:t xml:space="preserve"> no evidence of superiority</w:t>
      </w:r>
      <w:r w:rsidR="00C374D1" w:rsidRPr="00CA7FA6">
        <w:rPr>
          <w:rFonts w:ascii="Book Antiqua" w:hAnsi="Book Antiqua"/>
          <w:sz w:val="24"/>
          <w:szCs w:val="24"/>
          <w:lang w:val="en-US"/>
        </w:rPr>
        <w:t xml:space="preserve"> for any</w:t>
      </w:r>
      <w:r w:rsidR="002C7C6F"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{"citationID":"dtEFZc7d","properties":{"formattedCitation":"\\super [19,45]\\nosupersub{}","plainCitation":"[19,45]","noteIndex":0},"citationItems":[{"id":138,"uris":["http://zotero.org/users/local/JKpbrids/items/7VVC4CRZ"],"uri":["http://zotero.org/users/local/JKpbrids/items/7VVC4CRZ"],"itemData":{"id":138,"type":"article-journal","abstract":"Background. — Cardiac sarcoidosis (CS) is a severe localization, observed mostly in cardiology departments. Despite appropriate cardiological treatment, CS is a potentially life-threatening condition, and accounts for 13—85% of sarcoidosis-related deaths.","container-title":"Archives of Cardiovascular Diseases","DOI":"10.1016/j.acvd.2016.12.014","ISSN":"18752136","issue":"8-9","language":"en","page":"456-465","source":"Crossref","title":"Cardiac sarcoidosis: Diagnosis, therapeutic management and prognostic factors","title-short":"Cardiac sarcoidosis","volume":"110","author":[{"family":"Chapelon-Abric","given":"Catherine"},{"family":"Sene","given":"Damien"},{"family":"Saadoun","given":"David"},{"family":"Cluzel","given":"Philippe"},{"family":"Vignaux","given":"Olivier"},{"family":"Costedoat-Chalumeau","given":"Nathalie"},{"family":"Piette","given":"Jean-Clarles"},{"family":"Cacoub","given":"Patrice"}],"issued":{"date-parts":[["2017",8]]}},"label":"page"},{"id":145,"uris":["http://zotero.org/users/local/JKpbrids/items/75Z8P3AT"],"uri":["http://zotero.org/users/local/JKpbrids/items/75Z8P3AT"],"itemData":{"id":145,"type":"article-journal","container-title":"Current Treatment Options in Cardiovascular Medicine","DOI":"10.1007/s11936-016-0439-9","ISSN":"1092-8464, 1534-3189","issue":"3","language":"en","source":"Crossref","title":"A Diagnostic and Therapeutic Approach to Arrhythmias in Cardiac Sarcoidosis","URL":"http://link.springer.com/10.1007/s11936-016-0439-9","volume":"18","author":[{"family":"Houston","given":"Brian A."},{"family":"Park","given":"Carolyn"},{"family":"Mukherjee","given":"Monica"}],"accessed":{"date-parts":[["2018",11,27]]},"issued":{"date-parts":[["2016",3]]}},"label":"page"}],"schema":"https://github.com/citation-style-language/schema/raw/master/csl-citation.json"} </w:instrText>
      </w:r>
      <w:r w:rsidR="002C7C6F" w:rsidRPr="00CA7FA6">
        <w:rPr>
          <w:rFonts w:ascii="Book Antiqua" w:hAnsi="Book Antiqua"/>
          <w:sz w:val="24"/>
          <w:szCs w:val="24"/>
          <w:lang w:val="en-US"/>
        </w:rPr>
        <w:fldChar w:fldCharType="separate"/>
      </w:r>
      <w:r w:rsidR="004E5F4F" w:rsidRPr="00CA7FA6">
        <w:rPr>
          <w:rFonts w:ascii="Book Antiqua" w:hAnsi="Book Antiqua" w:cs="Times New Roman"/>
          <w:sz w:val="24"/>
          <w:szCs w:val="24"/>
          <w:vertAlign w:val="superscript"/>
          <w:lang w:val="en-US"/>
        </w:rPr>
        <w:t>[19,45]</w:t>
      </w:r>
      <w:r w:rsidR="002C7C6F" w:rsidRPr="00CA7FA6">
        <w:rPr>
          <w:rFonts w:ascii="Book Antiqua" w:hAnsi="Book Antiqua"/>
          <w:sz w:val="24"/>
          <w:szCs w:val="24"/>
          <w:lang w:val="en-US"/>
        </w:rPr>
        <w:fldChar w:fldCharType="end"/>
      </w:r>
      <w:r w:rsidR="00967875" w:rsidRPr="00CA7FA6">
        <w:rPr>
          <w:rFonts w:ascii="Book Antiqua" w:hAnsi="Book Antiqua"/>
          <w:sz w:val="24"/>
          <w:szCs w:val="24"/>
          <w:lang w:val="en-US"/>
        </w:rPr>
        <w:t>.</w:t>
      </w:r>
    </w:p>
    <w:p w14:paraId="0ADB4854" w14:textId="15E4D33D" w:rsidR="000622D5" w:rsidRPr="00CA7FA6" w:rsidRDefault="003E097D"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 xml:space="preserve">Antiarrhythmic treatment and β-blockers are also often needed in the management of CS. While β-blockers increase the </w:t>
      </w:r>
      <w:r w:rsidR="00F513E9" w:rsidRPr="00CA7FA6">
        <w:rPr>
          <w:rFonts w:ascii="Book Antiqua" w:hAnsi="Book Antiqua"/>
          <w:sz w:val="24"/>
          <w:szCs w:val="24"/>
          <w:lang w:val="en-US"/>
        </w:rPr>
        <w:t>risk</w:t>
      </w:r>
      <w:r w:rsidRPr="00CA7FA6">
        <w:rPr>
          <w:rFonts w:ascii="Book Antiqua" w:hAnsi="Book Antiqua"/>
          <w:sz w:val="24"/>
          <w:szCs w:val="24"/>
          <w:lang w:val="en-US"/>
        </w:rPr>
        <w:t xml:space="preserve"> of </w:t>
      </w:r>
      <w:r w:rsidR="00C374D1" w:rsidRPr="00CA7FA6">
        <w:rPr>
          <w:rFonts w:ascii="Book Antiqua" w:hAnsi="Book Antiqua"/>
          <w:sz w:val="24"/>
          <w:szCs w:val="24"/>
          <w:lang w:val="en-US"/>
        </w:rPr>
        <w:t>atrioventricular</w:t>
      </w:r>
      <w:r w:rsidRPr="00CA7FA6">
        <w:rPr>
          <w:rFonts w:ascii="Book Antiqua" w:hAnsi="Book Antiqua"/>
          <w:sz w:val="24"/>
          <w:szCs w:val="24"/>
          <w:lang w:val="en-US"/>
        </w:rPr>
        <w:t xml:space="preserve"> block, amiodarone increases the risk of restrictive lung disease; </w:t>
      </w:r>
      <w:r w:rsidR="00692B86" w:rsidRPr="00CA7FA6">
        <w:rPr>
          <w:rFonts w:ascii="Book Antiqua" w:hAnsi="Book Antiqua"/>
          <w:sz w:val="24"/>
          <w:szCs w:val="24"/>
          <w:lang w:val="en-US"/>
        </w:rPr>
        <w:t>therefore,</w:t>
      </w:r>
      <w:r w:rsidRPr="00CA7FA6">
        <w:rPr>
          <w:rFonts w:ascii="Book Antiqua" w:hAnsi="Book Antiqua"/>
          <w:sz w:val="24"/>
          <w:szCs w:val="24"/>
          <w:lang w:val="en-US"/>
        </w:rPr>
        <w:t xml:space="preserve"> the use of these agents should be weighted.</w:t>
      </w:r>
      <w:r w:rsidR="004A1CE1" w:rsidRPr="00CA7FA6">
        <w:rPr>
          <w:rFonts w:ascii="Book Antiqua" w:hAnsi="Book Antiqua"/>
          <w:sz w:val="24"/>
          <w:szCs w:val="24"/>
          <w:lang w:val="en-US"/>
        </w:rPr>
        <w:t xml:space="preserve"> Class </w:t>
      </w:r>
      <w:proofErr w:type="spellStart"/>
      <w:r w:rsidR="004A1CE1" w:rsidRPr="00CA7FA6">
        <w:rPr>
          <w:rFonts w:ascii="Book Antiqua" w:hAnsi="Book Antiqua"/>
          <w:sz w:val="24"/>
          <w:szCs w:val="24"/>
          <w:lang w:val="en-US"/>
        </w:rPr>
        <w:t>Ic</w:t>
      </w:r>
      <w:proofErr w:type="spellEnd"/>
      <w:r w:rsidR="004A1CE1" w:rsidRPr="00CA7FA6">
        <w:rPr>
          <w:rFonts w:ascii="Book Antiqua" w:hAnsi="Book Antiqua"/>
          <w:sz w:val="24"/>
          <w:szCs w:val="24"/>
          <w:lang w:val="en-US"/>
        </w:rPr>
        <w:t xml:space="preserve"> drugs </w:t>
      </w:r>
      <w:r w:rsidR="00391ACC" w:rsidRPr="00CA7FA6">
        <w:rPr>
          <w:rFonts w:ascii="Book Antiqua" w:hAnsi="Book Antiqua"/>
          <w:sz w:val="24"/>
          <w:szCs w:val="24"/>
          <w:lang w:val="en-US"/>
        </w:rPr>
        <w:t xml:space="preserve">are </w:t>
      </w:r>
      <w:r w:rsidR="004A1CE1" w:rsidRPr="00CA7FA6">
        <w:rPr>
          <w:rFonts w:ascii="Book Antiqua" w:hAnsi="Book Antiqua"/>
          <w:sz w:val="24"/>
          <w:szCs w:val="24"/>
          <w:lang w:val="en-US"/>
        </w:rPr>
        <w:t xml:space="preserve">usually avoided </w:t>
      </w:r>
      <w:r w:rsidR="00C374D1" w:rsidRPr="00CA7FA6">
        <w:rPr>
          <w:rFonts w:ascii="Book Antiqua" w:hAnsi="Book Antiqua"/>
          <w:sz w:val="24"/>
          <w:szCs w:val="24"/>
          <w:lang w:val="en-US"/>
        </w:rPr>
        <w:t>because of their inherent risk</w:t>
      </w:r>
      <w:r w:rsidR="004A1CE1" w:rsidRPr="00CA7FA6">
        <w:rPr>
          <w:rFonts w:ascii="Book Antiqua" w:hAnsi="Book Antiqua"/>
          <w:sz w:val="24"/>
          <w:szCs w:val="24"/>
          <w:lang w:val="en-US"/>
        </w:rPr>
        <w:t xml:space="preserve"> of structural heart disease</w:t>
      </w:r>
      <w:r w:rsidR="00523326"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{"citationID":"5eSo6ffd","properties":{"formattedCitation":"\\super [46]\\nosupersub{}","plainCitation":"[46]","noteIndex":0},"citationItems":[{"id":136,"uris":["http://zotero.org/users/local/JKpbrids/items/M7WPTYSM"],"uri":["http://zotero.org/users/local/JKpbrids/items/M7WPTYSM"],"itemData":{"id":136,"type":"article-journal","container-title":"Clinical Cardiology","DOI":"10.1002/clc.22430","ISSN":"01609289","issue":"10","language":"en","page":"635-640","source":"Crossref","title":"Management of Arrhythmias in Cardiac Sarcoidosis: Management of arrhythmias in CS","title-short":"Management of Arrhythmias in Cardiac Sarcoidosis","volume":"38","author":[{"family":"Rosenthal","given":"David G."},{"family":"Bravo","given":"Paco E."},{"family":"Patton","given":"Kristen K."},{"family":"Goldberger","given":"Zachary D."}],"issued":{"date-parts":[["2015",10]]}}}],"schema":"https://github.com/citation-style-language/schema/raw/master/csl-citation.json"} </w:instrText>
      </w:r>
      <w:r w:rsidR="00523326" w:rsidRPr="00CA7FA6">
        <w:rPr>
          <w:rFonts w:ascii="Book Antiqua" w:hAnsi="Book Antiqua"/>
          <w:sz w:val="24"/>
          <w:szCs w:val="24"/>
          <w:lang w:val="en-US"/>
        </w:rPr>
        <w:fldChar w:fldCharType="separate"/>
      </w:r>
      <w:r w:rsidR="004E5F4F" w:rsidRPr="00CA7FA6">
        <w:rPr>
          <w:rFonts w:ascii="Book Antiqua" w:hAnsi="Book Antiqua" w:cs="Times New Roman"/>
          <w:sz w:val="24"/>
          <w:szCs w:val="24"/>
          <w:vertAlign w:val="superscript"/>
          <w:lang w:val="en-US"/>
        </w:rPr>
        <w:t>[46]</w:t>
      </w:r>
      <w:r w:rsidR="00523326" w:rsidRPr="00CA7FA6">
        <w:rPr>
          <w:rFonts w:ascii="Book Antiqua" w:hAnsi="Book Antiqua"/>
          <w:sz w:val="24"/>
          <w:szCs w:val="24"/>
          <w:lang w:val="en-US"/>
        </w:rPr>
        <w:fldChar w:fldCharType="end"/>
      </w:r>
      <w:r w:rsidR="00FE337C" w:rsidRPr="00CA7FA6">
        <w:rPr>
          <w:rFonts w:ascii="Book Antiqua" w:hAnsi="Book Antiqua"/>
          <w:sz w:val="24"/>
          <w:szCs w:val="24"/>
          <w:lang w:val="en-US"/>
        </w:rPr>
        <w:t>.</w:t>
      </w:r>
      <w:r w:rsidR="00BA03C1" w:rsidRPr="00CA7FA6">
        <w:rPr>
          <w:rFonts w:ascii="Book Antiqua" w:hAnsi="Book Antiqua"/>
          <w:sz w:val="24"/>
          <w:szCs w:val="24"/>
          <w:lang w:val="en-US"/>
        </w:rPr>
        <w:t xml:space="preserve"> </w:t>
      </w:r>
    </w:p>
    <w:p w14:paraId="0C7B3309" w14:textId="5423AEEB" w:rsidR="008D137B" w:rsidRPr="00CA7FA6" w:rsidRDefault="00503991" w:rsidP="006F413B">
      <w:pPr>
        <w:snapToGrid w:val="0"/>
        <w:spacing w:after="0"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A</w:t>
      </w:r>
      <w:r w:rsidR="008C678E" w:rsidRPr="00CA7FA6">
        <w:rPr>
          <w:rFonts w:ascii="Book Antiqua" w:hAnsi="Book Antiqua"/>
          <w:sz w:val="24"/>
          <w:szCs w:val="24"/>
          <w:lang w:val="en-US"/>
        </w:rPr>
        <w:t xml:space="preserve">blation of ventricular arrhythmias </w:t>
      </w:r>
      <w:r w:rsidRPr="00CA7FA6">
        <w:rPr>
          <w:rFonts w:ascii="Book Antiqua" w:hAnsi="Book Antiqua"/>
          <w:sz w:val="24"/>
          <w:szCs w:val="24"/>
          <w:lang w:val="en-US"/>
        </w:rPr>
        <w:t>produces</w:t>
      </w:r>
      <w:r w:rsidR="008C678E" w:rsidRPr="00CA7FA6">
        <w:rPr>
          <w:rFonts w:ascii="Book Antiqua" w:hAnsi="Book Antiqua"/>
          <w:sz w:val="24"/>
          <w:szCs w:val="24"/>
          <w:lang w:val="en-US"/>
        </w:rPr>
        <w:t xml:space="preserve"> modest</w:t>
      </w:r>
      <w:r w:rsidRPr="00CA7FA6">
        <w:rPr>
          <w:rFonts w:ascii="Book Antiqua" w:hAnsi="Book Antiqua"/>
          <w:sz w:val="24"/>
          <w:szCs w:val="24"/>
          <w:lang w:val="en-US"/>
        </w:rPr>
        <w:t xml:space="preserve"> outcome</w:t>
      </w:r>
      <w:r w:rsidR="008C678E" w:rsidRPr="00CA7FA6">
        <w:rPr>
          <w:rFonts w:ascii="Book Antiqua" w:hAnsi="Book Antiqua"/>
          <w:sz w:val="24"/>
          <w:szCs w:val="24"/>
          <w:lang w:val="en-US"/>
        </w:rPr>
        <w:t>, reflect</w:t>
      </w:r>
      <w:r w:rsidRPr="00CA7FA6">
        <w:rPr>
          <w:rFonts w:ascii="Book Antiqua" w:hAnsi="Book Antiqua"/>
          <w:sz w:val="24"/>
          <w:szCs w:val="24"/>
          <w:lang w:val="en-US"/>
        </w:rPr>
        <w:t>ing</w:t>
      </w:r>
      <w:r w:rsidR="008C678E" w:rsidRPr="00CA7FA6">
        <w:rPr>
          <w:rFonts w:ascii="Book Antiqua" w:hAnsi="Book Antiqua"/>
          <w:sz w:val="24"/>
          <w:szCs w:val="24"/>
          <w:lang w:val="en-US"/>
        </w:rPr>
        <w:t xml:space="preserve"> the extensive scarring of the myocardium</w:t>
      </w:r>
      <w:r w:rsidRPr="00CA7FA6">
        <w:rPr>
          <w:rFonts w:ascii="Book Antiqua" w:hAnsi="Book Antiqua"/>
          <w:sz w:val="24"/>
          <w:szCs w:val="24"/>
          <w:lang w:val="en-US"/>
        </w:rPr>
        <w:t xml:space="preserve"> in most CS</w:t>
      </w:r>
      <w:r w:rsidR="008C678E" w:rsidRPr="00CA7FA6">
        <w:rPr>
          <w:rFonts w:ascii="Book Antiqua" w:hAnsi="Book Antiqua"/>
          <w:sz w:val="24"/>
          <w:szCs w:val="24"/>
          <w:lang w:val="en-US"/>
        </w:rPr>
        <w:t>.</w:t>
      </w:r>
      <w:r w:rsidR="0018664E" w:rsidRPr="00CA7FA6">
        <w:rPr>
          <w:rFonts w:ascii="Book Antiqua" w:hAnsi="Book Antiqua"/>
          <w:sz w:val="24"/>
          <w:szCs w:val="24"/>
          <w:lang w:val="en-US"/>
        </w:rPr>
        <w:t xml:space="preserve"> A</w:t>
      </w:r>
      <w:r w:rsidRPr="00CA7FA6">
        <w:rPr>
          <w:rFonts w:ascii="Book Antiqua" w:hAnsi="Book Antiqua"/>
          <w:sz w:val="24"/>
          <w:szCs w:val="24"/>
          <w:lang w:val="en-US"/>
        </w:rPr>
        <w:t>s such, a</w:t>
      </w:r>
      <w:r w:rsidR="0018664E" w:rsidRPr="00CA7FA6">
        <w:rPr>
          <w:rFonts w:ascii="Book Antiqua" w:hAnsi="Book Antiqua"/>
          <w:sz w:val="24"/>
          <w:szCs w:val="24"/>
          <w:lang w:val="en-US"/>
        </w:rPr>
        <w:t xml:space="preserve">blation is considered as a final step in </w:t>
      </w:r>
      <w:r w:rsidRPr="00CA7FA6">
        <w:rPr>
          <w:rFonts w:ascii="Book Antiqua" w:hAnsi="Book Antiqua"/>
          <w:sz w:val="24"/>
          <w:szCs w:val="24"/>
          <w:lang w:val="en-US"/>
        </w:rPr>
        <w:t xml:space="preserve">cases with </w:t>
      </w:r>
      <w:r w:rsidR="0018664E" w:rsidRPr="00CA7FA6">
        <w:rPr>
          <w:rFonts w:ascii="Book Antiqua" w:hAnsi="Book Antiqua"/>
          <w:sz w:val="24"/>
          <w:szCs w:val="24"/>
          <w:lang w:val="en-US"/>
        </w:rPr>
        <w:t>refractory disease</w:t>
      </w:r>
      <w:r w:rsidR="0018664E"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{"citationID":"4H6ulVpb","properties":{"formattedCitation":"\\super [16,29]\\nosupersub{}","plainCitation":"[16,29]","noteIndex":0},"citationItems":[{"id":132,"uris":["http://zotero.org/users/local/JKpbrids/items/BULRAV7I"],"uri":["http://zotero.org/users/local/JKpbrids/items/BULRAV7I"],"itemData":{"id":132,"type":"article-journal","abstract":"Objective: Cardiac involvement in sarcoidosis can present in various ways, with atrioventricular (AV) block and ventricular arrhythmias being the most common signs. Because of initial non-specific findings, diagnosis can be a challenge. Very few data can support treatment decisions as cardiac manifestations of this systemic disorder are rare.\nMethods and results: We reviewed current guidelines, cohort studies, and expert opinions concerning diagnosis and treatment of cardiac sarcoidosis.\nConclusions: Longitudinal follow-up studies are necessary to improve the diagnostic process and risk stratification of cardiac sarcoidosis. The optimal dose of steroids, indications for internal cardioverter-defibrillator (ICD), and technique and optimal timing of ablation are still under debate.","container-title":"Acta Cardiologica","DOI":"10.1080/00015385.2017.1325633","ISSN":"0001-5385, 0373-7934","issue":"1","language":"en","page":"1-6","source":"Crossref","title":"Cardiac sarcoidosis: a diagnostic and therapeutic challenge","title-short":"Cardiac sarcoidosis","volume":"73","author":[{"family":"Timmers","given":"Marijke"},{"family":"Claeys","given":"Marc J."},{"family":"Vanhauwaert","given":"Bert"},{"family":"Rivero-Ayerza","given":"Maximo"},{"family":"De Hondt","given":"Geert"}],"issued":{"date-parts":[["2018",1,2]]}},"label":"page"},{"id":143,"uris":["http://zotero.org/users/local/JKpbrids/items/VE75D8VK"],"uri":["http://zotero.org/users/local/JKpbrids/items/VE75D8VK"],"itemData":{"id":143,"type":"article-journal","abstract":"Sarcoidosis is a systemic granulomatous disease of unknown aetiology. The frequency of cardiac involvement (cardiac sarcoidosis (CS)) varies in the different geographical regions, but it has been reported that it is an absolutely important prognostic factor in this disease. Complete atrioventricular block is the most common, and ventricular tachycardia/ventricular ﬁbrillation the second most common arrhythmia in this disease, both of which are associated with cardiac sudden death. Diagnosing CS is sometimes difﬁcult because of the non-speciﬁc ECG and echocardiographic ﬁndings, and CS is sometimes misdiagnosed as dilated cardiomyopathy, arrhythmogenic right ventricular cardiomyopathy or an idiopathic ventricular aneurysm, and therefore, endomyocardial biopsy is important, but has a low sensitivity. Another problem is the recognition of isolated types of CS. Recently, MRI and 18Fﬂuorodeoxyglucose positron emission tomography have been demonstrated to be useful tools for the noninvasive diagnosis of CS as well as therapeutic evaluation tools, but are still unsatisfactory. Treatment of CS is usually done by corticosteroid therapy to control inﬂammation, prevent ﬁbrosis and protect from any deterioration of the cardiac function, but the long-term outcome is still in debate. Despite the advancement of non-pharmacological approaches for CS ( pacing, deﬁbrillators and catheter ablation) to improve the prognosis, there are still many issues remaining to resolve diagnosing and managing CS. Here, we attempt a review of the clinical evidence, with special focus on the current understanding of this disease and showing the current strategies and remaining problems of diagnosing and managing CS.","container-title":"Heart","DOI":"10.1136/heartjnl-2015-307877","ISSN":"1355-6037, 1468-201X","issue":"3","language":"en","page":"184-190","source":"Crossref","title":"Diagnosis and treatment of cardiac sarcoidosis","volume":"102","author":[{"family":"Kusano","given":"Kengo F"},{"family":"Satomi","given":"Kazuhiro"}],"issued":{"date-parts":[["2016",2,1]]}},"label":"page"}],"schema":"https://github.com/citation-style-language/schema/raw/master/csl-citation.json"} </w:instrText>
      </w:r>
      <w:r w:rsidR="0018664E"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[16,29]</w:t>
      </w:r>
      <w:r w:rsidR="0018664E" w:rsidRPr="00CA7FA6">
        <w:rPr>
          <w:rFonts w:ascii="Book Antiqua" w:hAnsi="Book Antiqua"/>
          <w:sz w:val="24"/>
          <w:szCs w:val="24"/>
          <w:lang w:val="en-US"/>
        </w:rPr>
        <w:fldChar w:fldCharType="end"/>
      </w:r>
      <w:r w:rsidR="002A3B44" w:rsidRPr="00CA7FA6">
        <w:rPr>
          <w:rFonts w:ascii="Book Antiqua" w:hAnsi="Book Antiqua"/>
          <w:sz w:val="24"/>
          <w:szCs w:val="24"/>
          <w:lang w:val="en-US"/>
        </w:rPr>
        <w:t xml:space="preserve">. </w:t>
      </w:r>
      <w:r w:rsidR="00084263" w:rsidRPr="00CA7FA6">
        <w:rPr>
          <w:rFonts w:ascii="Book Antiqua" w:hAnsi="Book Antiqua"/>
          <w:sz w:val="24"/>
          <w:szCs w:val="24"/>
          <w:lang w:val="en-US"/>
        </w:rPr>
        <w:t xml:space="preserve">Recent </w:t>
      </w:r>
      <w:r w:rsidRPr="00CA7FA6">
        <w:rPr>
          <w:rFonts w:ascii="Book Antiqua" w:hAnsi="Book Antiqua"/>
          <w:sz w:val="24"/>
          <w:szCs w:val="24"/>
          <w:lang w:val="en-US"/>
        </w:rPr>
        <w:t xml:space="preserve">studies have </w:t>
      </w:r>
      <w:r w:rsidR="00084263" w:rsidRPr="00CA7FA6">
        <w:rPr>
          <w:rFonts w:ascii="Book Antiqua" w:hAnsi="Book Antiqua"/>
          <w:sz w:val="24"/>
          <w:szCs w:val="24"/>
          <w:lang w:val="en-US"/>
        </w:rPr>
        <w:t>show</w:t>
      </w:r>
      <w:r w:rsidRPr="00CA7FA6">
        <w:rPr>
          <w:rFonts w:ascii="Book Antiqua" w:hAnsi="Book Antiqua"/>
          <w:sz w:val="24"/>
          <w:szCs w:val="24"/>
          <w:lang w:val="en-US"/>
        </w:rPr>
        <w:t>n</w:t>
      </w:r>
      <w:r w:rsidR="002A3B44" w:rsidRPr="00CA7FA6">
        <w:rPr>
          <w:rFonts w:ascii="Book Antiqua" w:hAnsi="Book Antiqua"/>
          <w:sz w:val="24"/>
          <w:szCs w:val="24"/>
          <w:lang w:val="en-US"/>
        </w:rPr>
        <w:t xml:space="preserve"> that catheter ablation of refractory </w:t>
      </w:r>
      <w:r w:rsidR="008D137B" w:rsidRPr="00CA7FA6">
        <w:rPr>
          <w:rFonts w:ascii="Book Antiqua" w:hAnsi="Book Antiqua"/>
          <w:sz w:val="24"/>
          <w:szCs w:val="24"/>
          <w:lang w:val="en-US"/>
        </w:rPr>
        <w:t>ventricular tachycardia</w:t>
      </w:r>
      <w:r w:rsidR="002A3B44" w:rsidRPr="00CA7FA6">
        <w:rPr>
          <w:rFonts w:ascii="Book Antiqua" w:hAnsi="Book Antiqua"/>
          <w:sz w:val="24"/>
          <w:szCs w:val="24"/>
          <w:lang w:val="en-US"/>
        </w:rPr>
        <w:t xml:space="preserve"> </w:t>
      </w:r>
      <w:r w:rsidR="00084263" w:rsidRPr="00CA7FA6">
        <w:rPr>
          <w:rFonts w:ascii="Book Antiqua" w:hAnsi="Book Antiqua"/>
          <w:sz w:val="24"/>
          <w:szCs w:val="24"/>
          <w:lang w:val="en-US"/>
        </w:rPr>
        <w:t xml:space="preserve">is </w:t>
      </w:r>
      <w:r w:rsidR="008D137B" w:rsidRPr="00CA7FA6">
        <w:rPr>
          <w:rFonts w:ascii="Book Antiqua" w:hAnsi="Book Antiqua"/>
          <w:sz w:val="24"/>
          <w:szCs w:val="24"/>
          <w:lang w:val="en-US"/>
        </w:rPr>
        <w:t xml:space="preserve">a </w:t>
      </w:r>
      <w:r w:rsidR="00084263" w:rsidRPr="00CA7FA6">
        <w:rPr>
          <w:rFonts w:ascii="Book Antiqua" w:hAnsi="Book Antiqua"/>
          <w:sz w:val="24"/>
          <w:szCs w:val="24"/>
          <w:lang w:val="en-US"/>
        </w:rPr>
        <w:t xml:space="preserve">safe and effective approach and </w:t>
      </w:r>
      <w:r w:rsidR="002A3B44" w:rsidRPr="00CA7FA6">
        <w:rPr>
          <w:rFonts w:ascii="Book Antiqua" w:hAnsi="Book Antiqua"/>
          <w:sz w:val="24"/>
          <w:szCs w:val="24"/>
          <w:lang w:val="en-US"/>
        </w:rPr>
        <w:t xml:space="preserve">can decrease the arrhythmia </w:t>
      </w:r>
      <w:r w:rsidR="00084263" w:rsidRPr="00CA7FA6">
        <w:rPr>
          <w:rFonts w:ascii="Book Antiqua" w:hAnsi="Book Antiqua"/>
          <w:sz w:val="24"/>
          <w:szCs w:val="24"/>
          <w:lang w:val="en-US"/>
        </w:rPr>
        <w:t xml:space="preserve">burden </w:t>
      </w:r>
      <w:r w:rsidR="002A3B44" w:rsidRPr="00CA7FA6">
        <w:rPr>
          <w:rFonts w:ascii="Book Antiqua" w:hAnsi="Book Antiqua"/>
          <w:sz w:val="24"/>
          <w:szCs w:val="24"/>
          <w:lang w:val="en-US"/>
        </w:rPr>
        <w:t>by 88.4%</w:t>
      </w:r>
      <w:r w:rsidR="002A3B44"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{"citationID":"YkSZRhdN","properties":{"formattedCitation":"\\super [14,47]\\nosupersub{}","plainCitation":"[14,47]","noteIndex":0},"citationItems":[{"id":447,"uris":["http://zotero.org/users/local/JKpbrids/items/9N23JD9Z"],"uri":["http://zotero.org/users/local/JKpbrids/items/9N23JD9Z"],"itemData":{"id":447,"type":"article-journal","abstract":"Background—Catheter ablation (CA) of ventricular tachycardia (VT) in patients with cardiac sarcoidosis can be challenging because of the complex underlying substrate. We sought to determine the long-term outcome of CA of VT in patients with cardiac sarcoidosis.\nMethods and Results—We enrolled 31 patients (age, 55±10 years) with diagnosis of cardiac sarcoidosis based on Heart Rhythm Society criteria and VT who underwent CA. In 23 (74%) patients, preprocedure cardiac magnetic resonance imaging and positron emission tomographic (PET) evaluation were performed. Preprocedure magnetic resonance imaging was positive for late gadolinium enhancement in 21 of 23 (91%) patients, whereas abnormal 18-fluorodeoxyglucose uptake was found in 15 of 23 (65%) cases. In 14 of 15 patients with positive PET at baseline, PET was repeated after 6.1±3.7-month follow-up. After a median follow-up of 2.5 (range, 0–10.5) years, 1 (3%) patient died and 4 (13%) underwent heart transplant. Overall VT-free survival was 55% at 2-year follow-up. Among the 16 (52%) patients with VT recurrences, CA resulted in a significant reduction of VT burden, with 8 (50%) having only isolated (1–3) VT episodes and only 1 patient with recurrent VT storm. The presence of late gadolinium enhancement at magnetic resonance imaging, a positive PET at baseline, and lack of PET improvement over follow-up were associated with increased risk of recurrent VT.\nConclusions—In patients with cardiac sarcoidosis and VT, CA is effective in achieving long-term freedom from VT or improvement in VT burden in the majority of patients. The presence of late gadolinium enhancement at magnetic resonance imaging, a positive PET scan at baseline, or lack of improvement at repeat PET over follow-up predict worse arrhythmia-free survival. </w:instrText>
      </w:r>
      <w:r w:rsidR="004E5F4F" w:rsidRPr="00CA7FA6">
        <w:rPr>
          <w:rFonts w:ascii="Times New Roman" w:eastAsia="MS Mincho" w:hAnsi="Times New Roman" w:cs="Times New Roman"/>
          <w:sz w:val="24"/>
          <w:szCs w:val="24"/>
          <w:lang w:val="en-US"/>
        </w:rPr>
        <w:instrText> </w:instrText>
      </w:r>
      <w:r w:rsidR="004E5F4F" w:rsidRPr="00CA7FA6">
        <w:rPr>
          <w:rFonts w:ascii="Book Antiqua" w:hAnsi="Book Antiqua"/>
          <w:sz w:val="24"/>
          <w:szCs w:val="24"/>
          <w:lang w:val="en-US"/>
        </w:rPr>
        <w:instrText xml:space="preserve">(Circ Arrhythm Electrophysiol. 2016;9:e004333. DOI: 10.1161/CIRCEP.116.004333.)","container-title":"Circulation: Arrhythmia and Electrophysiology","DOI":"10.1161/CIRCEP.116.004333","ISSN":"1941-3149, 1941-3084","issue":"8","journalAbbreviation":"Circ Arrhythm Electrophysiol","language":"en","source":"DOI.org (Crossref)","title":"Long-Term Outcomes of Catheter Ablation of Ventricular Tachycardia in Patients With Cardiac Sarcoidosis","URL":"https://www.ahajournals.org/doi/10.1161/CIRCEP.116.004333","volume":"9","author":[{"family":"Muser","given":"Daniele"},{"family":"Santangeli","given":"Pasquale"},{"family":"Pathak","given":"Rajeev K."},{"family":"Castro","given":"Simon A."},{"family":"Liang","given":"Jackson J."},{"family":"Magnani","given":"Silvia"},{"family":"Hayashi","given":"Tatsuya"},{"family":"Garcia","given":"Fermin C."},{"family":"Hutchinson","given":"Mathew D."},{"family":"Supple","given":"Gregory E."},{"family":"Frankel","given":"David S."},{"family":"Riley","given":"Michael P."},{"family":"Lin","given":"David"},{"family":"Schaller","given":"Robert D."},{"family":"Desjardins","given":"Benoit"},{"family":"Dixit","given":"Sanjay"},{"family":"Callans","given":"David J."},{"family":"Zado","given":"Erica S."},{"family":"Marchlinski","given":"Francis E."}],"accessed":{"date-parts":[["2019",6,10]]},"issued":{"date-parts":[["2016",8]]}},"label":"page"},{"id":449,"uris":["http://zotero.org/users/local/JKpbrids/items/37GXYFTL"],"uri":["http://zotero.org/users/local/JKpbrids/items/37GXYFTL"],"itemData":{"id":449,"type":"article-journal","container-title":"EP Europace","DOI":"10.1093/europace/eux077","ISSN":"1099-5129, 1532-2092","issue":"4","language":"en","page":"682-691","source":"DOI.org (Crossref)","title":"Catheter ablation for ventricular tachycardia in patients with cardiac sarcoidosis: a systematic review","title-short":"Catheter ablation for ventricular tachycardia in patients with cardiac sarcoidosis","volume":"20","author":[{"family":"Papageorgiou","given":"Nikolaos"},{"family":"Providência","given":"Rui"},{"family":"Bronis","given":"Konstantinos"},{"family":"Dechering","given":"Dirk G"},{"family":"Srinivasan","given":"Neil"},{"family":"Eckardt","given":"Lars"},{"family":"Lambiase","given":"Pier D"}],"issued":{"date-parts":[["2018",4,1]]}},"label":"page"}],"schema":"https://github.com/citation-style-language/schema/raw/master/csl-citation.json"} </w:instrText>
      </w:r>
      <w:r w:rsidR="002A3B44" w:rsidRPr="00CA7FA6">
        <w:rPr>
          <w:rFonts w:ascii="Book Antiqua" w:hAnsi="Book Antiqua"/>
          <w:sz w:val="24"/>
          <w:szCs w:val="24"/>
          <w:lang w:val="en-US"/>
        </w:rPr>
        <w:fldChar w:fldCharType="separate"/>
      </w:r>
      <w:r w:rsidR="004E5F4F" w:rsidRPr="00CA7FA6">
        <w:rPr>
          <w:rFonts w:ascii="Book Antiqua" w:hAnsi="Book Antiqua" w:cs="Times New Roman"/>
          <w:sz w:val="24"/>
          <w:szCs w:val="24"/>
          <w:vertAlign w:val="superscript"/>
          <w:lang w:val="en-US"/>
        </w:rPr>
        <w:t>[14,47]</w:t>
      </w:r>
      <w:r w:rsidR="002A3B44" w:rsidRPr="00CA7FA6">
        <w:rPr>
          <w:rFonts w:ascii="Book Antiqua" w:hAnsi="Book Antiqua"/>
          <w:sz w:val="24"/>
          <w:szCs w:val="24"/>
          <w:lang w:val="en-US"/>
        </w:rPr>
        <w:fldChar w:fldCharType="end"/>
      </w:r>
      <w:r w:rsidR="00084263" w:rsidRPr="00CA7FA6">
        <w:rPr>
          <w:rFonts w:ascii="Book Antiqua" w:hAnsi="Book Antiqua"/>
          <w:sz w:val="24"/>
          <w:szCs w:val="24"/>
          <w:lang w:val="en-US"/>
        </w:rPr>
        <w:t>.</w:t>
      </w:r>
      <w:r w:rsidR="008D137B" w:rsidRPr="00CA7FA6">
        <w:rPr>
          <w:rFonts w:ascii="Book Antiqua" w:hAnsi="Book Antiqua"/>
          <w:sz w:val="24"/>
          <w:szCs w:val="24"/>
          <w:lang w:val="en-US"/>
        </w:rPr>
        <w:t xml:space="preserve"> </w:t>
      </w:r>
    </w:p>
    <w:p w14:paraId="57DC3FD0" w14:textId="271C37C7" w:rsidR="00932DBD" w:rsidRPr="00CA7FA6" w:rsidRDefault="00932DBD" w:rsidP="006F413B">
      <w:pPr>
        <w:snapToGrid w:val="0"/>
        <w:spacing w:after="0"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 xml:space="preserve">Given these limitations </w:t>
      </w:r>
      <w:r w:rsidR="008C678E" w:rsidRPr="00CA7FA6">
        <w:rPr>
          <w:rFonts w:ascii="Book Antiqua" w:hAnsi="Book Antiqua"/>
          <w:sz w:val="24"/>
          <w:szCs w:val="24"/>
          <w:lang w:val="en-US"/>
        </w:rPr>
        <w:t xml:space="preserve">and the fact that limited data is present for risk stratification for sudden cardiac death, implantation of an </w:t>
      </w:r>
      <w:r w:rsidR="008D137B" w:rsidRPr="00CA7FA6">
        <w:rPr>
          <w:rFonts w:ascii="Book Antiqua" w:hAnsi="Book Antiqua"/>
          <w:sz w:val="24"/>
          <w:szCs w:val="24"/>
          <w:lang w:val="en-US"/>
        </w:rPr>
        <w:t>ICD</w:t>
      </w:r>
      <w:r w:rsidR="007C22BF" w:rsidRPr="00CA7FA6">
        <w:rPr>
          <w:rFonts w:ascii="Book Antiqua" w:hAnsi="Book Antiqua"/>
          <w:sz w:val="24"/>
          <w:szCs w:val="24"/>
          <w:lang w:val="en-US"/>
        </w:rPr>
        <w:t xml:space="preserve"> </w:t>
      </w:r>
      <w:r w:rsidR="00523326" w:rsidRPr="00CA7FA6">
        <w:rPr>
          <w:rFonts w:ascii="Book Antiqua" w:hAnsi="Book Antiqua"/>
          <w:sz w:val="24"/>
          <w:szCs w:val="24"/>
          <w:lang w:val="en-US"/>
        </w:rPr>
        <w:t>is a class I indication for secondary prevention and</w:t>
      </w:r>
      <w:r w:rsidRPr="00CA7FA6">
        <w:rPr>
          <w:rFonts w:ascii="Book Antiqua" w:hAnsi="Book Antiqua"/>
          <w:sz w:val="24"/>
          <w:szCs w:val="24"/>
          <w:lang w:val="en-US"/>
        </w:rPr>
        <w:t xml:space="preserve"> should be considered as primary therapy</w:t>
      </w:r>
      <w:r w:rsidR="008C678E" w:rsidRPr="00CA7FA6">
        <w:rPr>
          <w:rFonts w:ascii="Book Antiqua" w:hAnsi="Book Antiqua"/>
          <w:sz w:val="24"/>
          <w:szCs w:val="24"/>
          <w:lang w:val="en-US"/>
        </w:rPr>
        <w:t xml:space="preserve"> for patients with CS </w:t>
      </w:r>
      <w:r w:rsidR="00391ACC" w:rsidRPr="00CA7FA6">
        <w:rPr>
          <w:rFonts w:ascii="Book Antiqua" w:hAnsi="Book Antiqua"/>
          <w:sz w:val="24"/>
          <w:szCs w:val="24"/>
          <w:lang w:val="en-US"/>
        </w:rPr>
        <w:t xml:space="preserve">with low ejection fraction </w:t>
      </w:r>
      <w:r w:rsidR="008C678E" w:rsidRPr="00CA7FA6">
        <w:rPr>
          <w:rFonts w:ascii="Book Antiqua" w:hAnsi="Book Antiqua"/>
          <w:sz w:val="24"/>
          <w:szCs w:val="24"/>
          <w:lang w:val="en-US"/>
        </w:rPr>
        <w:t>and</w:t>
      </w:r>
      <w:r w:rsidR="00523326" w:rsidRPr="00CA7FA6">
        <w:rPr>
          <w:rFonts w:ascii="Book Antiqua" w:hAnsi="Book Antiqua"/>
          <w:sz w:val="24"/>
          <w:szCs w:val="24"/>
          <w:lang w:val="en-US"/>
        </w:rPr>
        <w:t>/or</w:t>
      </w:r>
      <w:r w:rsidR="008C678E" w:rsidRPr="00CA7FA6">
        <w:rPr>
          <w:rFonts w:ascii="Book Antiqua" w:hAnsi="Book Antiqua"/>
          <w:sz w:val="24"/>
          <w:szCs w:val="24"/>
          <w:lang w:val="en-US"/>
        </w:rPr>
        <w:t xml:space="preserve"> ventricular arrhythmias</w:t>
      </w:r>
      <w:r w:rsidR="00523326" w:rsidRPr="00CA7FA6">
        <w:rPr>
          <w:rFonts w:ascii="Book Antiqua" w:hAnsi="Book Antiqua"/>
          <w:sz w:val="24"/>
          <w:szCs w:val="24"/>
          <w:lang w:val="en-US"/>
        </w:rPr>
        <w:t xml:space="preserve"> induced </w:t>
      </w:r>
      <w:r w:rsidR="008D137B" w:rsidRPr="00CA7FA6">
        <w:rPr>
          <w:rFonts w:ascii="Book Antiqua" w:hAnsi="Book Antiqua"/>
          <w:sz w:val="24"/>
          <w:szCs w:val="24"/>
          <w:lang w:val="en-US"/>
        </w:rPr>
        <w:t>upon</w:t>
      </w:r>
      <w:r w:rsidR="00523326" w:rsidRPr="00CA7FA6">
        <w:rPr>
          <w:rFonts w:ascii="Book Antiqua" w:hAnsi="Book Antiqua"/>
          <w:sz w:val="24"/>
          <w:szCs w:val="24"/>
          <w:lang w:val="en-US"/>
        </w:rPr>
        <w:t xml:space="preserve"> electrophysiological study</w:t>
      </w:r>
      <w:r w:rsidR="00BA03C1"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{"citationID":"v3YBvkiW","properties":{"formattedCitation":"\\super [29]\\nosupersub{}","plainCitation":"[29]","noteIndex":0},"citationItems":[{"id":143,"uris":["http://zotero.org/users/local/JKpbrids/items/VE75D8VK"],"uri":["http://zotero.org/users/local/JKpbrids/items/VE75D8VK"],"itemData":{"id":143,"type":"article-journal","abstract":"Sarcoidosis is a systemic granulomatous disease of unknown aetiology. The frequency of cardiac involvement (cardiac sarcoidosis (CS)) varies in the different geographical regions, but it has been reported that it is an absolutely important prognostic factor in this disease. Complete atrioventricular block is the most common, and ventricular tachycardia/ventricular ﬁbrillation the second most common arrhythmia in this disease, both of which are associated with cardiac sudden death. Diagnosing CS is sometimes difﬁcult because of the non-speciﬁc ECG and echocardiographic ﬁndings, and CS is sometimes misdiagnosed as dilated cardiomyopathy, arrhythmogenic right ventricular cardiomyopathy or an idiopathic ventricular aneurysm, and therefore, endomyocardial biopsy is important, but has a low sensitivity. Another problem is the recognition of isolated types of CS. Recently, MRI and 18Fﬂuorodeoxyglucose positron emission tomography have been demonstrated to be useful tools for the noninvasive diagnosis of CS as well as therapeutic evaluation tools, but are still unsatisfactory. Treatment of CS is usually done by corticosteroid therapy to control inﬂammation, prevent ﬁbrosis and protect from any deterioration of the cardiac function, but the long-term outcome is still in debate. Despite the advancement of non-pharmacological approaches for CS ( pacing, deﬁbrillators and catheter ablation) to improve the prognosis, there are still many issues remaining to resolve diagnosing and managing CS. Here, we attempt a review of the clinical evidence, with special focus on the current understanding of this disease and showing the current strategies and remaining problems of diagnosing and managing CS.","container-title":"Heart","DOI":"10.1136/heartjnl-2015-307877","ISSN":"1355-6037, 1468-201X","issue":"3","language":"en","page":"184-190","source":"Crossref","title":"Diagnosis and treatment of cardiac sarcoidosis","volume":"102","author":[{"family":"Kusano","given":"Kengo F"},{"family":"Satomi","given":"Kazuhiro"}],"issued":{"date-parts":[["2016",2,1]]}}}],"schema":"https://github.com/citation-style-language/schema/raw/master/csl-citation.json"} </w:instrText>
      </w:r>
      <w:r w:rsidR="00BA03C1" w:rsidRPr="00CA7FA6">
        <w:rPr>
          <w:rFonts w:ascii="Book Antiqua" w:hAnsi="Book Antiqua"/>
          <w:sz w:val="24"/>
          <w:szCs w:val="24"/>
          <w:lang w:val="en-US"/>
        </w:rPr>
        <w:fldChar w:fldCharType="separate"/>
      </w:r>
      <w:r w:rsidR="009E1BD5" w:rsidRPr="00CA7FA6">
        <w:rPr>
          <w:rFonts w:ascii="Book Antiqua" w:hAnsi="Book Antiqua" w:cs="Times New Roman"/>
          <w:sz w:val="24"/>
          <w:szCs w:val="24"/>
          <w:vertAlign w:val="superscript"/>
          <w:lang w:val="en-US"/>
        </w:rPr>
        <w:t>[29]</w:t>
      </w:r>
      <w:r w:rsidR="00BA03C1" w:rsidRPr="00CA7FA6">
        <w:rPr>
          <w:rFonts w:ascii="Book Antiqua" w:hAnsi="Book Antiqua"/>
          <w:sz w:val="24"/>
          <w:szCs w:val="24"/>
          <w:lang w:val="en-US"/>
        </w:rPr>
        <w:fldChar w:fldCharType="end"/>
      </w:r>
      <w:r w:rsidR="00084263" w:rsidRPr="00CA7FA6">
        <w:rPr>
          <w:rFonts w:ascii="Book Antiqua" w:hAnsi="Book Antiqua"/>
          <w:sz w:val="24"/>
          <w:szCs w:val="24"/>
          <w:lang w:val="en-US"/>
        </w:rPr>
        <w:t>.</w:t>
      </w:r>
      <w:r w:rsidRPr="00CA7FA6">
        <w:rPr>
          <w:rFonts w:ascii="Book Antiqua" w:hAnsi="Book Antiqua"/>
          <w:sz w:val="24"/>
          <w:szCs w:val="24"/>
          <w:lang w:val="en-US"/>
        </w:rPr>
        <w:t xml:space="preserve"> </w:t>
      </w:r>
      <w:r w:rsidR="008677A7" w:rsidRPr="00CA7FA6">
        <w:rPr>
          <w:rFonts w:ascii="Book Antiqua" w:hAnsi="Book Antiqua"/>
          <w:sz w:val="24"/>
          <w:szCs w:val="24"/>
          <w:lang w:val="en-US"/>
        </w:rPr>
        <w:t>Inappropriate ICD shocks were reported in one</w:t>
      </w:r>
      <w:r w:rsidR="008D137B" w:rsidRPr="00CA7FA6">
        <w:rPr>
          <w:rFonts w:ascii="Book Antiqua" w:hAnsi="Book Antiqua"/>
          <w:sz w:val="24"/>
          <w:szCs w:val="24"/>
          <w:lang w:val="en-US"/>
        </w:rPr>
        <w:t>-</w:t>
      </w:r>
      <w:r w:rsidR="008677A7" w:rsidRPr="00CA7FA6">
        <w:rPr>
          <w:rFonts w:ascii="Book Antiqua" w:hAnsi="Book Antiqua"/>
          <w:sz w:val="24"/>
          <w:szCs w:val="24"/>
          <w:lang w:val="en-US"/>
        </w:rPr>
        <w:t>third of patients with CS and ICD implanted for primary or secondary prevention due to supraventricular arrhythmias</w:t>
      </w:r>
      <w:r w:rsidR="008677A7"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{"citationID":"5JMynlKl","properties":{"formattedCitation":"\\super [48]\\nosupersub{}","plainCitation":"[48]","noteIndex":0},"citationItems":[{"id":149,"uris":["http://zotero.org/users/local/JKpbrids/items/ZNPQZZXW"],"uri":["http://zotero.org/users/local/JKpbrids/items/ZNPQZZXW"],"itemData":{"id":149,"type":"article-journal","abstract":"Background: ICD implantation is a class IIA recommendation for patients with CS. However, some indications for ICD implantation in CS patients are still unclear and not enough data are available to establish predictors of malignant ventricular tachyarrhythmias in this group of patients.\nMethods: We retrospectively identiﬁed all consecutive patients who were diagnosed with CS, during the period from March 2002 to April 2010. Cardiac rhythm devices were regularly interrogated and clinical data recorded during follow-up visits.\nResults: Thirty-three patients (17 male) with CS were identiﬁed. The mean age was 53 ± 11. The mean left ventricular ejection fraction (LVEF) was 41 ± 18%. Thirty patients received an ICD. Twelve patients (36.3%) had sustained ventricular arrhythmias. Eleven patients received appropriate therapies and 9 patients received inappropriate shocks, representing 36.7% and 30.0% of the ICD population, respectively. Patients who received appropriate ICD therapies were younger with mean age 47.4 ± 7.8, and had a lower mean LVEF 33.0 ± 12.0 compared to those who did not receive ICD therapies (P = 0.0301 and 0.0341, respectively). There were no other demographic, clinical, electrocardiographic, electrophysiological, or imaging markers that predicted the future occurrence of appropriate ICD therapies in our cohort of patients.\nConclusions: CS is strongly associated with malignant ventricular arrhythmias. No speciﬁc predictors of such tachyarrhythmias emerged, other than young age and low LVEF. (J Cardiovasc Electrophysiol, Vol. 25, pp. 171-176, February 2014)","container-title":"Journal of Cardiovascular Electrophysiology","DOI":"10.1111/jce.12302","ISSN":"10453873","issue":"2","language":"en","page":"171-176","source":"Crossref","title":"Cardiac Sarcoidosis: Electrophysiological Outcomes on Long-Term Follow-Up and the Role of the Implantable Cardioverter-Defibrillator: Cardiac Sarcoidosis","title-short":"Cardiac Sarcoidosis","volume":"25","author":[{"family":"Mohsen","given":"Amr"},{"family":"Jimenez","given":"Alejandro"},{"family":"Hood","given":"Robert E."},{"family":"Dickfeld","given":"Timm"},{"family":"Saliaris","given":"Anastasios"},{"family":"Shorofsky","given":"Stephen"},{"family":"Saba","given":"Magdi M."}],"issued":{"date-parts":[["2014",2]]}}}],"schema":"https://github.com/citation-style-language/schema/raw/master/csl-citation.json"} </w:instrText>
      </w:r>
      <w:r w:rsidR="008677A7" w:rsidRPr="00CA7FA6">
        <w:rPr>
          <w:rFonts w:ascii="Book Antiqua" w:hAnsi="Book Antiqua"/>
          <w:sz w:val="24"/>
          <w:szCs w:val="24"/>
          <w:lang w:val="en-US"/>
        </w:rPr>
        <w:fldChar w:fldCharType="separate"/>
      </w:r>
      <w:r w:rsidR="004E5F4F" w:rsidRPr="00CA7FA6">
        <w:rPr>
          <w:rFonts w:ascii="Book Antiqua" w:hAnsi="Book Antiqua" w:cs="Times New Roman"/>
          <w:sz w:val="24"/>
          <w:szCs w:val="24"/>
          <w:vertAlign w:val="superscript"/>
          <w:lang w:val="en-US"/>
        </w:rPr>
        <w:t>[48]</w:t>
      </w:r>
      <w:r w:rsidR="008677A7" w:rsidRPr="00CA7FA6">
        <w:rPr>
          <w:rFonts w:ascii="Book Antiqua" w:hAnsi="Book Antiqua"/>
          <w:sz w:val="24"/>
          <w:szCs w:val="24"/>
          <w:lang w:val="en-US"/>
        </w:rPr>
        <w:fldChar w:fldCharType="end"/>
      </w:r>
      <w:r w:rsidR="00084263" w:rsidRPr="00CA7FA6">
        <w:rPr>
          <w:rFonts w:ascii="Book Antiqua" w:hAnsi="Book Antiqua"/>
          <w:sz w:val="24"/>
          <w:szCs w:val="24"/>
          <w:lang w:val="en-US"/>
        </w:rPr>
        <w:t xml:space="preserve">. </w:t>
      </w:r>
      <w:r w:rsidRPr="00CA7FA6">
        <w:rPr>
          <w:rFonts w:ascii="Book Antiqua" w:hAnsi="Book Antiqua"/>
          <w:sz w:val="24"/>
          <w:szCs w:val="24"/>
          <w:lang w:val="en-US"/>
        </w:rPr>
        <w:t>The indications for permanent pacing are similar to those in patients without CS.</w:t>
      </w:r>
      <w:r w:rsidR="00746E8D" w:rsidRPr="00CA7FA6">
        <w:rPr>
          <w:rFonts w:ascii="Book Antiqua" w:hAnsi="Book Antiqua"/>
          <w:sz w:val="24"/>
          <w:szCs w:val="24"/>
          <w:lang w:val="en-US"/>
        </w:rPr>
        <w:t xml:space="preserve"> </w:t>
      </w:r>
      <w:r w:rsidR="0058735B" w:rsidRPr="00CA7FA6">
        <w:rPr>
          <w:rFonts w:ascii="Book Antiqua" w:hAnsi="Book Antiqua"/>
          <w:sz w:val="24"/>
          <w:szCs w:val="24"/>
          <w:lang w:val="en-US"/>
        </w:rPr>
        <w:t>There was a class I indication for ICD and the occurrence of VT during follow-up confirmed its need.</w:t>
      </w:r>
    </w:p>
    <w:p w14:paraId="1CB28D4A" w14:textId="4E1F5094" w:rsidR="00932DBD" w:rsidRPr="00CA7FA6" w:rsidRDefault="00932DBD" w:rsidP="006F413B">
      <w:pPr>
        <w:snapToGrid w:val="0"/>
        <w:spacing w:after="0"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 xml:space="preserve">Cardiac transplantation is reserved </w:t>
      </w:r>
      <w:r w:rsidR="0030245F" w:rsidRPr="00CA7FA6">
        <w:rPr>
          <w:rFonts w:ascii="Book Antiqua" w:hAnsi="Book Antiqua"/>
          <w:sz w:val="24"/>
          <w:szCs w:val="24"/>
          <w:lang w:val="en-US"/>
        </w:rPr>
        <w:t>for</w:t>
      </w:r>
      <w:r w:rsidRPr="00CA7FA6">
        <w:rPr>
          <w:rFonts w:ascii="Book Antiqua" w:hAnsi="Book Antiqua"/>
          <w:sz w:val="24"/>
          <w:szCs w:val="24"/>
          <w:lang w:val="en-US"/>
        </w:rPr>
        <w:t xml:space="preserve"> end-stage disease </w:t>
      </w:r>
      <w:proofErr w:type="gramStart"/>
      <w:r w:rsidRPr="00CA7FA6">
        <w:rPr>
          <w:rFonts w:ascii="Book Antiqua" w:hAnsi="Book Antiqua"/>
          <w:sz w:val="24"/>
          <w:szCs w:val="24"/>
          <w:lang w:val="en-US"/>
        </w:rPr>
        <w:t>patient</w:t>
      </w:r>
      <w:r w:rsidR="0072033F" w:rsidRPr="00CA7FA6">
        <w:rPr>
          <w:rFonts w:ascii="Book Antiqua" w:hAnsi="Book Antiqua"/>
          <w:sz w:val="24"/>
          <w:szCs w:val="24"/>
          <w:lang w:val="en-US"/>
        </w:rPr>
        <w:t>s</w:t>
      </w:r>
      <w:proofErr w:type="gramEnd"/>
      <w:r w:rsidRPr="00CA7FA6">
        <w:rPr>
          <w:rFonts w:ascii="Book Antiqua" w:hAnsi="Book Antiqua"/>
          <w:sz w:val="24"/>
          <w:szCs w:val="24"/>
          <w:lang w:val="en-US"/>
        </w:rPr>
        <w:t xml:space="preserve"> refractory to therapy. The major indications for cardiac transplantation</w:t>
      </w:r>
      <w:r w:rsidR="008C678E" w:rsidRPr="00CA7FA6">
        <w:rPr>
          <w:rFonts w:ascii="Book Antiqua" w:hAnsi="Book Antiqua"/>
          <w:sz w:val="24"/>
          <w:szCs w:val="24"/>
          <w:lang w:val="en-US"/>
        </w:rPr>
        <w:t xml:space="preserve"> are resistan</w:t>
      </w:r>
      <w:r w:rsidR="005C4E52" w:rsidRPr="00CA7FA6">
        <w:rPr>
          <w:rFonts w:ascii="Book Antiqua" w:hAnsi="Book Antiqua"/>
          <w:sz w:val="24"/>
          <w:szCs w:val="24"/>
          <w:lang w:val="en-US"/>
        </w:rPr>
        <w:t xml:space="preserve">t ventricular tachyarrhythmias </w:t>
      </w:r>
      <w:r w:rsidR="008C678E" w:rsidRPr="00CA7FA6">
        <w:rPr>
          <w:rFonts w:ascii="Book Antiqua" w:hAnsi="Book Antiqua"/>
          <w:sz w:val="24"/>
          <w:szCs w:val="24"/>
          <w:lang w:val="en-US"/>
        </w:rPr>
        <w:t>and severe heart failure in young patients.</w:t>
      </w:r>
      <w:r w:rsidR="000F1283" w:rsidRPr="00CA7FA6">
        <w:rPr>
          <w:rFonts w:ascii="Book Antiqua" w:hAnsi="Book Antiqua"/>
          <w:sz w:val="24"/>
          <w:szCs w:val="24"/>
          <w:lang w:val="en-US"/>
        </w:rPr>
        <w:t xml:space="preserve"> Recurrent disease in a transplanted patient</w:t>
      </w:r>
      <w:r w:rsidR="0030245F" w:rsidRPr="00CA7FA6">
        <w:rPr>
          <w:rFonts w:ascii="Book Antiqua" w:hAnsi="Book Antiqua"/>
          <w:sz w:val="24"/>
          <w:szCs w:val="24"/>
          <w:lang w:val="en-US"/>
        </w:rPr>
        <w:t>,</w:t>
      </w:r>
      <w:r w:rsidR="00523326" w:rsidRPr="00CA7FA6">
        <w:rPr>
          <w:rFonts w:ascii="Book Antiqua" w:hAnsi="Book Antiqua"/>
          <w:sz w:val="24"/>
          <w:szCs w:val="24"/>
          <w:lang w:val="en-US"/>
        </w:rPr>
        <w:t xml:space="preserve"> although rare under low</w:t>
      </w:r>
      <w:r w:rsidR="0030245F" w:rsidRPr="00CA7FA6">
        <w:rPr>
          <w:rFonts w:ascii="Book Antiqua" w:hAnsi="Book Antiqua"/>
          <w:sz w:val="24"/>
          <w:szCs w:val="24"/>
          <w:lang w:val="en-US"/>
        </w:rPr>
        <w:t>-</w:t>
      </w:r>
      <w:r w:rsidR="00523326" w:rsidRPr="00CA7FA6">
        <w:rPr>
          <w:rFonts w:ascii="Book Antiqua" w:hAnsi="Book Antiqua"/>
          <w:sz w:val="24"/>
          <w:szCs w:val="24"/>
          <w:lang w:val="en-US"/>
        </w:rPr>
        <w:t>dose corticosteroids</w:t>
      </w:r>
      <w:r w:rsidR="0072033F" w:rsidRPr="00CA7FA6">
        <w:rPr>
          <w:rFonts w:ascii="Book Antiqua" w:hAnsi="Book Antiqua"/>
          <w:sz w:val="24"/>
          <w:szCs w:val="24"/>
          <w:lang w:val="en-US"/>
        </w:rPr>
        <w:t xml:space="preserve"> and immunosuppressive therapies</w:t>
      </w:r>
      <w:r w:rsidR="00523326" w:rsidRPr="00CA7FA6">
        <w:rPr>
          <w:rFonts w:ascii="Book Antiqua" w:hAnsi="Book Antiqua"/>
          <w:sz w:val="24"/>
          <w:szCs w:val="24"/>
          <w:lang w:val="en-US"/>
        </w:rPr>
        <w:t>,</w:t>
      </w:r>
      <w:r w:rsidR="000F1283" w:rsidRPr="00CA7FA6">
        <w:rPr>
          <w:rFonts w:ascii="Book Antiqua" w:hAnsi="Book Antiqua"/>
          <w:sz w:val="24"/>
          <w:szCs w:val="24"/>
          <w:lang w:val="en-US"/>
        </w:rPr>
        <w:t xml:space="preserve"> can occur</w:t>
      </w:r>
      <w:r w:rsidR="008A3818" w:rsidRPr="00CA7FA6">
        <w:rPr>
          <w:rFonts w:ascii="Book Antiqua" w:hAnsi="Book Antiqua"/>
          <w:sz w:val="24"/>
          <w:szCs w:val="24"/>
          <w:lang w:val="en-US"/>
        </w:rPr>
        <w:fldChar w:fldCharType="begin"/>
      </w:r>
      <w:r w:rsidR="004E5F4F" w:rsidRPr="00CA7FA6">
        <w:rPr>
          <w:rFonts w:ascii="Book Antiqua" w:hAnsi="Book Antiqua"/>
          <w:sz w:val="24"/>
          <w:szCs w:val="24"/>
          <w:lang w:val="en-US"/>
        </w:rPr>
        <w:instrText xml:space="preserve"> ADDIN ZOTERO_ITEM CSL_CITATION {"citationID":"A4U1yxsr","properties":{"formattedCitation":"\\super [49]\\nosupersub{}","plainCitation":"[49]","noteIndex":0},"citationItems":[{"id":151,"uris":["http://zotero.org/users/local/JKpbrids/items/AD58US6Y"],"uri":["http://zotero.org/users/local/JKpbrids/items/AD58US6Y"],"itemData":{"id":151,"type":"article-journal","abstract":"Background. Cardiac sarcoidosis with end-stage heart failure has a poor prognosis without transplantation. The rates of sarcoid recurrence and rejection are not well established after heart transplantation.\nMethods. A total of 19 heart transplant recipients with sarcoid of the explanted heart were compared with a contemporaneous control group of 1,050 heart transplant recipients without cardiac sarcoidosis. Assessed outcomes included 1st-year freedom from any treated rejection, 5-year actuarial survival, 5-year freedom from cardiac allograft vasculopathy (CAV), 5-year freedom from nonfatal major adverse cardiac events (NF-MACE), and recurrence of sarcoid in the allograft or other organs. Patients with sarcoidosis were maintained on low-dose corticosteroids after transplantation.\nResults. There were no signiﬁcant differences between the sarcoid and control groups in 1st-year freedom from any treated rejection (79% and 90%), 5-year posttransplantation survival (79% and 83%), 5-year freedom from CAV (68% and 78%), and 5-year freedom from NF-MACE (90% and 88%). Causes of death (n ¼ 5) in the sarcoid group were coccidioidomycosis, pneumonia, rejection, hemorrhage, and CAV. No patient had recurrence of sarcoidosis in the cardiac allograft. Three of 19 patients (16%) experienced recurrence of extracardiac sarcoid, with no mortality.\nConclusions. Patients with cardiac sarcoidosis undergoing heart transplantation have acceptable long-term outcomes without evidence of recurrence of sarcoidosis in the allograft when maintained on low-dose corticosteroids. Progression of extracardiac sarcoid was uncommon, possibly related to immunosuppression. In patients with cardiac sarcoidosis, heart transplantation is a viable treatment modality.","container-title":"Transplantation Proceedings","DOI":"10.1016/j.transproceed.2013.02.116","ISSN":"00411345","issue":"6","language":"en","page":"2384-2386","source":"Crossref","title":"Heart Transplantation for End-Stage Heart Failure Due to Cardiac Sarcoidosis","volume":"45","author":[{"family":"Perkel","given":"D."},{"family":"Czer","given":"L.S.C."},{"family":"Morrissey","given":"R.P."},{"family":"Ruzza","given":"A."},{"family":"Rafiei","given":"M."},{"family":"Awad","given":"M."},{"family":"Patel","given":"J."},{"family":"Kobashigawa","given":"J.A."}],"issued":{"date-parts":[["2013",7]]}}}],"schema":"https://github.com/citation-style-language/schema/raw/master/csl-citation.json"} </w:instrText>
      </w:r>
      <w:r w:rsidR="008A3818" w:rsidRPr="00CA7FA6">
        <w:rPr>
          <w:rFonts w:ascii="Book Antiqua" w:hAnsi="Book Antiqua"/>
          <w:sz w:val="24"/>
          <w:szCs w:val="24"/>
          <w:lang w:val="en-US"/>
        </w:rPr>
        <w:fldChar w:fldCharType="separate"/>
      </w:r>
      <w:r w:rsidR="004E5F4F" w:rsidRPr="00CA7FA6">
        <w:rPr>
          <w:rFonts w:ascii="Book Antiqua" w:hAnsi="Book Antiqua" w:cs="Times New Roman"/>
          <w:sz w:val="24"/>
          <w:szCs w:val="24"/>
          <w:vertAlign w:val="superscript"/>
          <w:lang w:val="en-US"/>
        </w:rPr>
        <w:t>[49]</w:t>
      </w:r>
      <w:r w:rsidR="008A3818" w:rsidRPr="00CA7FA6">
        <w:rPr>
          <w:rFonts w:ascii="Book Antiqua" w:hAnsi="Book Antiqua"/>
          <w:sz w:val="24"/>
          <w:szCs w:val="24"/>
          <w:lang w:val="en-US"/>
        </w:rPr>
        <w:fldChar w:fldCharType="end"/>
      </w:r>
      <w:r w:rsidR="00F40EA1" w:rsidRPr="00CA7FA6">
        <w:rPr>
          <w:rFonts w:ascii="Book Antiqua" w:hAnsi="Book Antiqua"/>
          <w:sz w:val="24"/>
          <w:szCs w:val="24"/>
          <w:lang w:val="en-US"/>
        </w:rPr>
        <w:t>.</w:t>
      </w:r>
    </w:p>
    <w:p w14:paraId="2A421E8C" w14:textId="77777777" w:rsidR="00B36AED" w:rsidRPr="00CA7FA6" w:rsidRDefault="00B36AED" w:rsidP="006F413B">
      <w:pPr>
        <w:snapToGrid w:val="0"/>
        <w:spacing w:after="0" w:line="360" w:lineRule="auto"/>
        <w:jc w:val="both"/>
        <w:rPr>
          <w:rFonts w:ascii="Book Antiqua" w:hAnsi="Book Antiqua"/>
          <w:b/>
          <w:sz w:val="24"/>
          <w:szCs w:val="24"/>
          <w:lang w:val="en-US"/>
        </w:rPr>
      </w:pPr>
    </w:p>
    <w:p w14:paraId="064CB749" w14:textId="3A0699AC" w:rsidR="00440877" w:rsidRPr="00CA7FA6" w:rsidRDefault="00E56E0F" w:rsidP="006F413B">
      <w:pPr>
        <w:snapToGrid w:val="0"/>
        <w:spacing w:after="0" w:line="360" w:lineRule="auto"/>
        <w:jc w:val="both"/>
        <w:rPr>
          <w:rFonts w:ascii="Book Antiqua" w:hAnsi="Book Antiqua"/>
          <w:b/>
          <w:i/>
          <w:iCs/>
          <w:sz w:val="24"/>
          <w:szCs w:val="24"/>
          <w:u w:val="single"/>
          <w:lang w:val="en-US"/>
        </w:rPr>
      </w:pPr>
      <w:r w:rsidRPr="00CA7FA6">
        <w:rPr>
          <w:rFonts w:ascii="Book Antiqua" w:hAnsi="Book Antiqua"/>
          <w:b/>
          <w:i/>
          <w:iCs/>
          <w:sz w:val="24"/>
          <w:szCs w:val="24"/>
          <w:lang w:val="en-US"/>
        </w:rPr>
        <w:t>Screening</w:t>
      </w:r>
    </w:p>
    <w:p w14:paraId="53FE137E" w14:textId="526E1A86" w:rsidR="00440877" w:rsidRPr="00CA7FA6" w:rsidRDefault="00440877"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Although all patients with extra</w:t>
      </w:r>
      <w:r w:rsidR="008D7B03" w:rsidRPr="00CA7FA6">
        <w:rPr>
          <w:rFonts w:ascii="Book Antiqua" w:hAnsi="Book Antiqua"/>
          <w:sz w:val="24"/>
          <w:szCs w:val="24"/>
          <w:lang w:val="en-US"/>
        </w:rPr>
        <w:t xml:space="preserve">-CS </w:t>
      </w:r>
      <w:r w:rsidRPr="00CA7FA6">
        <w:rPr>
          <w:rFonts w:ascii="Book Antiqua" w:hAnsi="Book Antiqua"/>
          <w:sz w:val="24"/>
          <w:szCs w:val="24"/>
          <w:lang w:val="en-US"/>
        </w:rPr>
        <w:t>should be referred for cardiac evaluation, the routine use of advanced cardiac imaging remains limited to symptomatic patients.</w:t>
      </w:r>
      <w:r w:rsidR="00887FEB" w:rsidRPr="00CA7FA6">
        <w:rPr>
          <w:rFonts w:ascii="Book Antiqua" w:hAnsi="Book Antiqua"/>
          <w:sz w:val="24"/>
          <w:szCs w:val="24"/>
          <w:lang w:val="en-US"/>
        </w:rPr>
        <w:t xml:space="preserve"> Although the</w:t>
      </w:r>
      <w:r w:rsidR="0030245F" w:rsidRPr="00CA7FA6">
        <w:rPr>
          <w:rFonts w:ascii="Book Antiqua" w:hAnsi="Book Antiqua"/>
          <w:sz w:val="24"/>
          <w:szCs w:val="24"/>
          <w:lang w:val="en-US"/>
        </w:rPr>
        <w:t>se imaging modalities</w:t>
      </w:r>
      <w:r w:rsidR="00887FEB" w:rsidRPr="00CA7FA6">
        <w:rPr>
          <w:rFonts w:ascii="Book Antiqua" w:hAnsi="Book Antiqua"/>
          <w:sz w:val="24"/>
          <w:szCs w:val="24"/>
          <w:lang w:val="en-US"/>
        </w:rPr>
        <w:t xml:space="preserve"> appear to be lacking</w:t>
      </w:r>
      <w:r w:rsidR="0030245F" w:rsidRPr="00CA7FA6">
        <w:rPr>
          <w:rFonts w:ascii="Book Antiqua" w:hAnsi="Book Antiqua"/>
          <w:sz w:val="24"/>
          <w:szCs w:val="24"/>
          <w:lang w:val="en-US"/>
        </w:rPr>
        <w:t xml:space="preserve"> in </w:t>
      </w:r>
      <w:r w:rsidR="00887FEB" w:rsidRPr="00CA7FA6">
        <w:rPr>
          <w:rFonts w:ascii="Book Antiqua" w:hAnsi="Book Antiqua"/>
          <w:sz w:val="24"/>
          <w:szCs w:val="24"/>
          <w:lang w:val="en-US"/>
        </w:rPr>
        <w:t xml:space="preserve">diagnostic value for minor disease, </w:t>
      </w:r>
      <w:r w:rsidRPr="00CA7FA6">
        <w:rPr>
          <w:rFonts w:ascii="Book Antiqua" w:hAnsi="Book Antiqua"/>
          <w:sz w:val="24"/>
          <w:szCs w:val="24"/>
          <w:lang w:val="en-US"/>
        </w:rPr>
        <w:t>the HRS expert consensus</w:t>
      </w:r>
      <w:r w:rsidR="00887FEB" w:rsidRPr="00CA7FA6">
        <w:rPr>
          <w:rFonts w:ascii="Book Antiqua" w:hAnsi="Book Antiqua"/>
          <w:sz w:val="24"/>
          <w:szCs w:val="24"/>
          <w:lang w:val="en-US"/>
        </w:rPr>
        <w:t xml:space="preserve"> states that</w:t>
      </w:r>
      <w:r w:rsidRPr="00CA7FA6">
        <w:rPr>
          <w:rFonts w:ascii="Book Antiqua" w:hAnsi="Book Antiqua"/>
          <w:sz w:val="24"/>
          <w:szCs w:val="24"/>
          <w:lang w:val="en-US"/>
        </w:rPr>
        <w:t xml:space="preserve"> screening for CS by CMR and/or FDG-PET</w:t>
      </w:r>
      <w:r w:rsidR="008805FC" w:rsidRPr="00CA7FA6">
        <w:rPr>
          <w:rFonts w:ascii="Book Antiqua" w:hAnsi="Book Antiqua"/>
          <w:sz w:val="24"/>
          <w:szCs w:val="24"/>
          <w:lang w:val="en-US"/>
        </w:rPr>
        <w:t>/</w:t>
      </w:r>
      <w:r w:rsidRPr="00CA7FA6">
        <w:rPr>
          <w:rFonts w:ascii="Book Antiqua" w:hAnsi="Book Antiqua"/>
          <w:sz w:val="24"/>
          <w:szCs w:val="24"/>
          <w:lang w:val="en-US"/>
        </w:rPr>
        <w:t>CT is recommended for patients with biopsy</w:t>
      </w:r>
      <w:r w:rsidR="008805FC" w:rsidRPr="00CA7FA6">
        <w:rPr>
          <w:rFonts w:ascii="Book Antiqua" w:hAnsi="Book Antiqua"/>
          <w:sz w:val="24"/>
          <w:szCs w:val="24"/>
          <w:lang w:val="en-US"/>
        </w:rPr>
        <w:t>-</w:t>
      </w:r>
      <w:r w:rsidRPr="00CA7FA6">
        <w:rPr>
          <w:rFonts w:ascii="Book Antiqua" w:hAnsi="Book Antiqua"/>
          <w:sz w:val="24"/>
          <w:szCs w:val="24"/>
          <w:lang w:val="en-US"/>
        </w:rPr>
        <w:t>proven extra-</w:t>
      </w:r>
      <w:r w:rsidR="008D7B03" w:rsidRPr="00CA7FA6">
        <w:rPr>
          <w:rFonts w:ascii="Book Antiqua" w:hAnsi="Book Antiqua"/>
          <w:sz w:val="24"/>
          <w:szCs w:val="24"/>
          <w:lang w:val="en-US"/>
        </w:rPr>
        <w:t>CSA</w:t>
      </w:r>
      <w:r w:rsidRPr="00CA7FA6">
        <w:rPr>
          <w:rFonts w:ascii="Book Antiqua" w:hAnsi="Book Antiqua"/>
          <w:sz w:val="24"/>
          <w:szCs w:val="24"/>
          <w:lang w:val="en-US"/>
        </w:rPr>
        <w:t xml:space="preserve"> with signs or symptoms of cardiac involvement or patients with no prior history of sarcoidosis </w:t>
      </w:r>
      <w:r w:rsidR="008805FC" w:rsidRPr="00CA7FA6">
        <w:rPr>
          <w:rFonts w:ascii="Book Antiqua" w:hAnsi="Book Antiqua"/>
          <w:sz w:val="24"/>
          <w:szCs w:val="24"/>
          <w:lang w:val="en-US"/>
        </w:rPr>
        <w:t xml:space="preserve">but </w:t>
      </w:r>
      <w:r w:rsidRPr="00CA7FA6">
        <w:rPr>
          <w:rFonts w:ascii="Book Antiqua" w:hAnsi="Book Antiqua"/>
          <w:sz w:val="24"/>
          <w:szCs w:val="24"/>
          <w:lang w:val="en-US"/>
        </w:rPr>
        <w:t>with unexplained high</w:t>
      </w:r>
      <w:r w:rsidR="008805FC" w:rsidRPr="00CA7FA6">
        <w:rPr>
          <w:rFonts w:ascii="Book Antiqua" w:hAnsi="Book Antiqua"/>
          <w:sz w:val="24"/>
          <w:szCs w:val="24"/>
          <w:lang w:val="en-US"/>
        </w:rPr>
        <w:t>-</w:t>
      </w:r>
      <w:r w:rsidRPr="00CA7FA6">
        <w:rPr>
          <w:rFonts w:ascii="Book Antiqua" w:hAnsi="Book Antiqua"/>
          <w:sz w:val="24"/>
          <w:szCs w:val="24"/>
          <w:lang w:val="en-US"/>
        </w:rPr>
        <w:t>degree atrioventricular block or sustained ventricular tachyarrhythmia of unknown etiology.</w:t>
      </w:r>
      <w:r w:rsidR="003C1AEF" w:rsidRPr="00CA7FA6">
        <w:rPr>
          <w:rFonts w:ascii="Book Antiqua" w:hAnsi="Book Antiqua"/>
          <w:sz w:val="24"/>
          <w:szCs w:val="24"/>
          <w:lang w:val="en-US"/>
        </w:rPr>
        <w:t xml:space="preserve"> </w:t>
      </w:r>
    </w:p>
    <w:p w14:paraId="23872104" w14:textId="3EE7AF21" w:rsidR="008245E9" w:rsidRPr="00CA7FA6" w:rsidRDefault="00B96FFE" w:rsidP="006F413B">
      <w:pPr>
        <w:snapToGrid w:val="0"/>
        <w:spacing w:after="0"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T</w:t>
      </w:r>
      <w:r w:rsidR="005273C8" w:rsidRPr="00CA7FA6">
        <w:rPr>
          <w:rFonts w:ascii="Book Antiqua" w:hAnsi="Book Antiqua"/>
          <w:sz w:val="24"/>
          <w:szCs w:val="24"/>
          <w:lang w:val="en-US"/>
        </w:rPr>
        <w:t xml:space="preserve">o the best of our knowledge, the presentation </w:t>
      </w:r>
      <w:r w:rsidRPr="00CA7FA6">
        <w:rPr>
          <w:rFonts w:ascii="Book Antiqua" w:hAnsi="Book Antiqua"/>
          <w:sz w:val="24"/>
          <w:szCs w:val="24"/>
          <w:lang w:val="en-US"/>
        </w:rPr>
        <w:t xml:space="preserve">of CS by </w:t>
      </w:r>
      <w:proofErr w:type="spellStart"/>
      <w:r w:rsidR="005273C8" w:rsidRPr="00CA7FA6">
        <w:rPr>
          <w:rFonts w:ascii="Book Antiqua" w:hAnsi="Book Antiqua"/>
          <w:sz w:val="24"/>
          <w:szCs w:val="24"/>
          <w:lang w:val="en-US"/>
        </w:rPr>
        <w:t>TdP</w:t>
      </w:r>
      <w:proofErr w:type="spellEnd"/>
      <w:r w:rsidR="005273C8" w:rsidRPr="00CA7FA6">
        <w:rPr>
          <w:rFonts w:ascii="Book Antiqua" w:hAnsi="Book Antiqua"/>
          <w:sz w:val="24"/>
          <w:szCs w:val="24"/>
          <w:lang w:val="en-US"/>
        </w:rPr>
        <w:t xml:space="preserve"> </w:t>
      </w:r>
      <w:r w:rsidR="00076B77" w:rsidRPr="00CA7FA6">
        <w:rPr>
          <w:rFonts w:ascii="Book Antiqua" w:hAnsi="Book Antiqua"/>
          <w:sz w:val="24"/>
          <w:szCs w:val="24"/>
          <w:lang w:val="en-US"/>
        </w:rPr>
        <w:t>has</w:t>
      </w:r>
      <w:r w:rsidR="005273C8" w:rsidRPr="00CA7FA6">
        <w:rPr>
          <w:rFonts w:ascii="Book Antiqua" w:hAnsi="Book Antiqua"/>
          <w:sz w:val="24"/>
          <w:szCs w:val="24"/>
          <w:lang w:val="en-US"/>
        </w:rPr>
        <w:t xml:space="preserve"> not </w:t>
      </w:r>
      <w:r w:rsidR="00076B77" w:rsidRPr="00CA7FA6">
        <w:rPr>
          <w:rFonts w:ascii="Book Antiqua" w:hAnsi="Book Antiqua"/>
          <w:sz w:val="24"/>
          <w:szCs w:val="24"/>
          <w:lang w:val="en-US"/>
        </w:rPr>
        <w:t xml:space="preserve">yet been </w:t>
      </w:r>
      <w:r w:rsidR="005273C8" w:rsidRPr="00CA7FA6">
        <w:rPr>
          <w:rFonts w:ascii="Book Antiqua" w:hAnsi="Book Antiqua"/>
          <w:sz w:val="24"/>
          <w:szCs w:val="24"/>
          <w:lang w:val="en-US"/>
        </w:rPr>
        <w:t xml:space="preserve">reported in the literature. </w:t>
      </w:r>
      <w:r w:rsidR="008805FC" w:rsidRPr="00CA7FA6">
        <w:rPr>
          <w:rFonts w:ascii="Book Antiqua" w:hAnsi="Book Antiqua"/>
          <w:sz w:val="24"/>
          <w:szCs w:val="24"/>
          <w:lang w:val="en-US"/>
        </w:rPr>
        <w:t>For our case, t</w:t>
      </w:r>
      <w:r w:rsidR="005273C8" w:rsidRPr="00CA7FA6">
        <w:rPr>
          <w:rFonts w:ascii="Book Antiqua" w:hAnsi="Book Antiqua"/>
          <w:sz w:val="24"/>
          <w:szCs w:val="24"/>
          <w:lang w:val="en-US"/>
        </w:rPr>
        <w:t xml:space="preserve">he work-up by cardiac echography was </w:t>
      </w:r>
      <w:proofErr w:type="spellStart"/>
      <w:r w:rsidR="005273C8" w:rsidRPr="00CA7FA6">
        <w:rPr>
          <w:rFonts w:ascii="Book Antiqua" w:hAnsi="Book Antiqua"/>
          <w:sz w:val="24"/>
          <w:szCs w:val="24"/>
          <w:lang w:val="en-US"/>
        </w:rPr>
        <w:t>nondiagnostic</w:t>
      </w:r>
      <w:proofErr w:type="spellEnd"/>
      <w:r w:rsidR="005273C8" w:rsidRPr="00CA7FA6">
        <w:rPr>
          <w:rFonts w:ascii="Book Antiqua" w:hAnsi="Book Antiqua"/>
          <w:sz w:val="24"/>
          <w:szCs w:val="24"/>
          <w:lang w:val="en-US"/>
        </w:rPr>
        <w:t>. Given the high suspicion for CS, CMR and PET</w:t>
      </w:r>
      <w:r w:rsidR="008805FC" w:rsidRPr="00CA7FA6">
        <w:rPr>
          <w:rFonts w:ascii="Book Antiqua" w:hAnsi="Book Antiqua"/>
          <w:sz w:val="24"/>
          <w:szCs w:val="24"/>
          <w:lang w:val="en-US"/>
        </w:rPr>
        <w:t>/</w:t>
      </w:r>
      <w:r w:rsidR="005273C8" w:rsidRPr="00CA7FA6">
        <w:rPr>
          <w:rFonts w:ascii="Book Antiqua" w:hAnsi="Book Antiqua"/>
          <w:sz w:val="24"/>
          <w:szCs w:val="24"/>
          <w:lang w:val="en-US"/>
        </w:rPr>
        <w:t xml:space="preserve">CT were used to confirm the diagnosis. A sustained </w:t>
      </w:r>
      <w:r w:rsidR="008805FC" w:rsidRPr="00CA7FA6">
        <w:rPr>
          <w:rFonts w:ascii="Book Antiqua" w:hAnsi="Book Antiqua"/>
          <w:sz w:val="24"/>
          <w:szCs w:val="24"/>
          <w:lang w:val="en-US"/>
        </w:rPr>
        <w:t>ventricular tachycardia</w:t>
      </w:r>
      <w:r w:rsidR="005273C8" w:rsidRPr="00CA7FA6">
        <w:rPr>
          <w:rFonts w:ascii="Book Antiqua" w:hAnsi="Book Antiqua"/>
          <w:sz w:val="24"/>
          <w:szCs w:val="24"/>
          <w:lang w:val="en-US"/>
        </w:rPr>
        <w:t xml:space="preserve"> was noted on cardiac electrophysiology</w:t>
      </w:r>
      <w:r w:rsidR="008805FC" w:rsidRPr="00CA7FA6">
        <w:rPr>
          <w:rFonts w:ascii="Book Antiqua" w:hAnsi="Book Antiqua"/>
          <w:sz w:val="24"/>
          <w:szCs w:val="24"/>
          <w:lang w:val="en-US"/>
        </w:rPr>
        <w:t>,</w:t>
      </w:r>
      <w:r w:rsidR="005273C8" w:rsidRPr="00CA7FA6">
        <w:rPr>
          <w:rFonts w:ascii="Book Antiqua" w:hAnsi="Book Antiqua"/>
          <w:sz w:val="24"/>
          <w:szCs w:val="24"/>
          <w:lang w:val="en-US"/>
        </w:rPr>
        <w:t xml:space="preserve"> which led to the implantation of an ICD. </w:t>
      </w:r>
      <w:r w:rsidR="008805FC" w:rsidRPr="00CA7FA6">
        <w:rPr>
          <w:rFonts w:ascii="Book Antiqua" w:hAnsi="Book Antiqua"/>
          <w:sz w:val="24"/>
          <w:szCs w:val="24"/>
          <w:lang w:val="en-US"/>
        </w:rPr>
        <w:t>Ultimately, t</w:t>
      </w:r>
      <w:r w:rsidR="005273C8" w:rsidRPr="00CA7FA6">
        <w:rPr>
          <w:rFonts w:ascii="Book Antiqua" w:hAnsi="Book Antiqua"/>
          <w:sz w:val="24"/>
          <w:szCs w:val="24"/>
          <w:lang w:val="en-US"/>
        </w:rPr>
        <w:t>he patient was treated by</w:t>
      </w:r>
      <w:r w:rsidRPr="00CA7FA6">
        <w:rPr>
          <w:rFonts w:ascii="Book Antiqua" w:hAnsi="Book Antiqua"/>
          <w:sz w:val="24"/>
          <w:szCs w:val="24"/>
          <w:lang w:val="en-US"/>
        </w:rPr>
        <w:t xml:space="preserve"> an intermediate dose of</w:t>
      </w:r>
      <w:r w:rsidR="005273C8" w:rsidRPr="00CA7FA6">
        <w:rPr>
          <w:rFonts w:ascii="Book Antiqua" w:hAnsi="Book Antiqua"/>
          <w:sz w:val="24"/>
          <w:szCs w:val="24"/>
          <w:lang w:val="en-US"/>
        </w:rPr>
        <w:t xml:space="preserve"> </w:t>
      </w:r>
      <w:proofErr w:type="spellStart"/>
      <w:r w:rsidR="005273C8" w:rsidRPr="00CA7FA6">
        <w:rPr>
          <w:rFonts w:ascii="Book Antiqua" w:hAnsi="Book Antiqua"/>
          <w:sz w:val="24"/>
          <w:szCs w:val="24"/>
          <w:lang w:val="en-US"/>
        </w:rPr>
        <w:t>corticotherapy</w:t>
      </w:r>
      <w:proofErr w:type="spellEnd"/>
      <w:r w:rsidR="005273C8" w:rsidRPr="00CA7FA6">
        <w:rPr>
          <w:rFonts w:ascii="Book Antiqua" w:hAnsi="Book Antiqua"/>
          <w:sz w:val="24"/>
          <w:szCs w:val="24"/>
          <w:lang w:val="en-US"/>
        </w:rPr>
        <w:t xml:space="preserve"> and </w:t>
      </w:r>
      <w:r w:rsidR="00153EDA" w:rsidRPr="00CA7FA6">
        <w:rPr>
          <w:rFonts w:ascii="Book Antiqua" w:hAnsi="Book Antiqua"/>
          <w:sz w:val="24"/>
          <w:szCs w:val="24"/>
          <w:lang w:val="en-US"/>
        </w:rPr>
        <w:t>m</w:t>
      </w:r>
      <w:r w:rsidR="005273C8" w:rsidRPr="00CA7FA6">
        <w:rPr>
          <w:rFonts w:ascii="Book Antiqua" w:hAnsi="Book Antiqua"/>
          <w:sz w:val="24"/>
          <w:szCs w:val="24"/>
          <w:lang w:val="en-US"/>
        </w:rPr>
        <w:t>ethotrexate</w:t>
      </w:r>
      <w:r w:rsidR="008805FC" w:rsidRPr="00CA7FA6">
        <w:rPr>
          <w:rFonts w:ascii="Book Antiqua" w:hAnsi="Book Antiqua"/>
          <w:sz w:val="24"/>
          <w:szCs w:val="24"/>
          <w:lang w:val="en-US"/>
        </w:rPr>
        <w:t>,</w:t>
      </w:r>
      <w:r w:rsidR="005273C8" w:rsidRPr="00CA7FA6">
        <w:rPr>
          <w:rFonts w:ascii="Book Antiqua" w:hAnsi="Book Antiqua"/>
          <w:sz w:val="24"/>
          <w:szCs w:val="24"/>
          <w:lang w:val="en-US"/>
        </w:rPr>
        <w:t xml:space="preserve"> </w:t>
      </w:r>
      <w:r w:rsidR="008805FC" w:rsidRPr="00CA7FA6">
        <w:rPr>
          <w:rFonts w:ascii="Book Antiqua" w:hAnsi="Book Antiqua"/>
          <w:sz w:val="24"/>
          <w:szCs w:val="24"/>
          <w:lang w:val="en-US"/>
        </w:rPr>
        <w:t xml:space="preserve">a </w:t>
      </w:r>
      <w:r w:rsidRPr="00CA7FA6">
        <w:rPr>
          <w:rFonts w:ascii="Book Antiqua" w:hAnsi="Book Antiqua"/>
          <w:sz w:val="24"/>
          <w:szCs w:val="24"/>
          <w:lang w:val="en-US"/>
        </w:rPr>
        <w:t>choice of treatment based on the patient’s co-morbidities.</w:t>
      </w:r>
      <w:r w:rsidR="00076B77" w:rsidRPr="00CA7FA6">
        <w:rPr>
          <w:rFonts w:ascii="Book Antiqua" w:hAnsi="Book Antiqua"/>
          <w:sz w:val="24"/>
          <w:szCs w:val="24"/>
          <w:lang w:val="en-US"/>
        </w:rPr>
        <w:t xml:space="preserve"> We hypothesized that the ventricular arrhythmia seen with our patient was secondary to a substrate due to myocardial inflammation and/or a scar</w:t>
      </w:r>
      <w:r w:rsidR="008805FC" w:rsidRPr="00CA7FA6">
        <w:rPr>
          <w:rFonts w:ascii="Book Antiqua" w:hAnsi="Book Antiqua"/>
          <w:sz w:val="24"/>
          <w:szCs w:val="24"/>
          <w:lang w:val="en-US"/>
        </w:rPr>
        <w:t>-</w:t>
      </w:r>
      <w:r w:rsidR="00076B77" w:rsidRPr="00CA7FA6">
        <w:rPr>
          <w:rFonts w:ascii="Book Antiqua" w:hAnsi="Book Antiqua"/>
          <w:sz w:val="24"/>
          <w:szCs w:val="24"/>
          <w:lang w:val="en-US"/>
        </w:rPr>
        <w:t>related reentry. The patient showed an advanced AV block</w:t>
      </w:r>
      <w:r w:rsidR="008805FC" w:rsidRPr="00CA7FA6">
        <w:rPr>
          <w:rFonts w:ascii="Book Antiqua" w:hAnsi="Book Antiqua"/>
          <w:sz w:val="24"/>
          <w:szCs w:val="24"/>
          <w:lang w:val="en-US"/>
        </w:rPr>
        <w:t>,</w:t>
      </w:r>
      <w:r w:rsidR="00076B77" w:rsidRPr="00CA7FA6">
        <w:rPr>
          <w:rFonts w:ascii="Book Antiqua" w:hAnsi="Book Antiqua"/>
          <w:sz w:val="24"/>
          <w:szCs w:val="24"/>
          <w:lang w:val="en-US"/>
        </w:rPr>
        <w:t xml:space="preserve"> which could be attributed either to her underlying disease or her </w:t>
      </w:r>
      <w:r w:rsidR="006F413B" w:rsidRPr="00CA7FA6">
        <w:rPr>
          <w:rFonts w:ascii="Book Antiqua" w:hAnsi="Book Antiqua"/>
          <w:sz w:val="24"/>
          <w:szCs w:val="24"/>
          <w:lang w:val="en-US" w:eastAsia="zh-CN"/>
        </w:rPr>
        <w:t>γ</w:t>
      </w:r>
      <w:r w:rsidR="00076B77" w:rsidRPr="00CA7FA6">
        <w:rPr>
          <w:rFonts w:ascii="Book Antiqua" w:hAnsi="Book Antiqua"/>
          <w:sz w:val="24"/>
          <w:szCs w:val="24"/>
          <w:lang w:val="en-US"/>
        </w:rPr>
        <w:t xml:space="preserve">-blocker. </w:t>
      </w:r>
      <w:r w:rsidR="00984453" w:rsidRPr="00CA7FA6">
        <w:rPr>
          <w:rFonts w:ascii="Book Antiqua" w:hAnsi="Book Antiqua"/>
          <w:sz w:val="24"/>
          <w:szCs w:val="24"/>
          <w:lang w:val="en-US"/>
        </w:rPr>
        <w:t xml:space="preserve">The borderline QTc </w:t>
      </w:r>
      <w:r w:rsidR="008805FC" w:rsidRPr="00CA7FA6">
        <w:rPr>
          <w:rFonts w:ascii="Book Antiqua" w:hAnsi="Book Antiqua"/>
          <w:sz w:val="24"/>
          <w:szCs w:val="24"/>
          <w:lang w:val="en-US"/>
        </w:rPr>
        <w:t xml:space="preserve">we observed </w:t>
      </w:r>
      <w:r w:rsidR="00984453" w:rsidRPr="00CA7FA6">
        <w:rPr>
          <w:rFonts w:ascii="Book Antiqua" w:hAnsi="Book Antiqua"/>
          <w:sz w:val="24"/>
          <w:szCs w:val="24"/>
          <w:lang w:val="en-US"/>
        </w:rPr>
        <w:t>was hypothesized to be secondary to her medications.</w:t>
      </w:r>
    </w:p>
    <w:p w14:paraId="597DF347" w14:textId="77777777" w:rsidR="00B36AED" w:rsidRPr="00CA7FA6" w:rsidRDefault="00B36AED" w:rsidP="006F413B">
      <w:pPr>
        <w:snapToGrid w:val="0"/>
        <w:spacing w:after="0" w:line="360" w:lineRule="auto"/>
        <w:jc w:val="both"/>
        <w:rPr>
          <w:rFonts w:ascii="Book Antiqua" w:hAnsi="Book Antiqua"/>
          <w:b/>
          <w:sz w:val="24"/>
          <w:szCs w:val="24"/>
          <w:u w:val="single"/>
          <w:lang w:val="en-US"/>
        </w:rPr>
      </w:pPr>
    </w:p>
    <w:p w14:paraId="4DDD3B20" w14:textId="77777777" w:rsidR="009333C6" w:rsidRPr="00CA7FA6" w:rsidRDefault="009333C6" w:rsidP="006F413B">
      <w:pPr>
        <w:pStyle w:val="a3"/>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CA7FA6">
        <w:rPr>
          <w:rFonts w:ascii="Book Antiqua" w:eastAsia="Calibri" w:hAnsi="Book Antiqua" w:cstheme="minorHAnsi"/>
          <w:b/>
          <w:sz w:val="24"/>
          <w:szCs w:val="24"/>
          <w:u w:val="single"/>
          <w:lang w:val="en-US"/>
        </w:rPr>
        <w:t>CONCLUSION</w:t>
      </w:r>
    </w:p>
    <w:p w14:paraId="6F96A679" w14:textId="10D5F566" w:rsidR="005273C8" w:rsidRPr="00CA7FA6" w:rsidRDefault="008D7B03"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CS</w:t>
      </w:r>
      <w:r w:rsidR="00C7007C" w:rsidRPr="00CA7FA6">
        <w:rPr>
          <w:rFonts w:ascii="Book Antiqua" w:hAnsi="Book Antiqua"/>
          <w:sz w:val="24"/>
          <w:szCs w:val="24"/>
          <w:lang w:val="en-US"/>
        </w:rPr>
        <w:t>, although uncommon, should be considered in patients with extra</w:t>
      </w:r>
      <w:r w:rsidR="002B23E7" w:rsidRPr="00CA7FA6">
        <w:rPr>
          <w:rFonts w:ascii="Book Antiqua" w:hAnsi="Book Antiqua"/>
          <w:sz w:val="24"/>
          <w:szCs w:val="24"/>
          <w:lang w:val="en-US"/>
        </w:rPr>
        <w:t>-</w:t>
      </w:r>
      <w:r w:rsidR="00C7007C" w:rsidRPr="00CA7FA6">
        <w:rPr>
          <w:rFonts w:ascii="Book Antiqua" w:hAnsi="Book Antiqua"/>
          <w:sz w:val="24"/>
          <w:szCs w:val="24"/>
          <w:lang w:val="en-US"/>
        </w:rPr>
        <w:t>cardiac disease or unexplained cardiomyopathy</w:t>
      </w:r>
      <w:r w:rsidR="002B23E7" w:rsidRPr="00CA7FA6">
        <w:rPr>
          <w:rFonts w:ascii="Book Antiqua" w:hAnsi="Book Antiqua"/>
          <w:sz w:val="24"/>
          <w:szCs w:val="24"/>
          <w:lang w:val="en-US"/>
        </w:rPr>
        <w:t>,</w:t>
      </w:r>
      <w:r w:rsidR="00C7007C" w:rsidRPr="00CA7FA6">
        <w:rPr>
          <w:rFonts w:ascii="Book Antiqua" w:hAnsi="Book Antiqua"/>
          <w:sz w:val="24"/>
          <w:szCs w:val="24"/>
          <w:lang w:val="en-US"/>
        </w:rPr>
        <w:t xml:space="preserve"> especially in young patients. </w:t>
      </w:r>
      <w:r w:rsidR="005273C8" w:rsidRPr="00CA7FA6">
        <w:rPr>
          <w:rFonts w:ascii="Book Antiqua" w:hAnsi="Book Antiqua"/>
          <w:sz w:val="24"/>
          <w:szCs w:val="24"/>
          <w:lang w:val="en-US"/>
        </w:rPr>
        <w:t>Despite recent advances in cardiac imaging, CS still remains</w:t>
      </w:r>
      <w:r w:rsidR="007F3129" w:rsidRPr="00CA7FA6">
        <w:rPr>
          <w:rFonts w:ascii="Book Antiqua" w:hAnsi="Book Antiqua"/>
          <w:sz w:val="24"/>
          <w:szCs w:val="24"/>
          <w:lang w:val="en-US"/>
        </w:rPr>
        <w:t xml:space="preserve"> a</w:t>
      </w:r>
      <w:r w:rsidR="005273C8" w:rsidRPr="00CA7FA6">
        <w:rPr>
          <w:rFonts w:ascii="Book Antiqua" w:hAnsi="Book Antiqua"/>
          <w:sz w:val="24"/>
          <w:szCs w:val="24"/>
          <w:lang w:val="en-US"/>
        </w:rPr>
        <w:t xml:space="preserve"> </w:t>
      </w:r>
      <w:r w:rsidR="00440877" w:rsidRPr="00CA7FA6">
        <w:rPr>
          <w:rFonts w:ascii="Book Antiqua" w:hAnsi="Book Antiqua"/>
          <w:sz w:val="24"/>
          <w:szCs w:val="24"/>
          <w:lang w:val="en-US"/>
        </w:rPr>
        <w:t>challeng</w:t>
      </w:r>
      <w:r w:rsidR="00CC76BD" w:rsidRPr="00CA7FA6">
        <w:rPr>
          <w:rFonts w:ascii="Book Antiqua" w:hAnsi="Book Antiqua"/>
          <w:sz w:val="24"/>
          <w:szCs w:val="24"/>
          <w:lang w:val="en-US"/>
        </w:rPr>
        <w:t xml:space="preserve">e </w:t>
      </w:r>
      <w:r w:rsidR="00440877" w:rsidRPr="00CA7FA6">
        <w:rPr>
          <w:rFonts w:ascii="Book Antiqua" w:hAnsi="Book Antiqua"/>
          <w:sz w:val="24"/>
          <w:szCs w:val="24"/>
          <w:lang w:val="en-US"/>
        </w:rPr>
        <w:t>t</w:t>
      </w:r>
      <w:r w:rsidR="005463C0" w:rsidRPr="00CA7FA6">
        <w:rPr>
          <w:rFonts w:ascii="Book Antiqua" w:hAnsi="Book Antiqua"/>
          <w:sz w:val="24"/>
          <w:szCs w:val="24"/>
          <w:lang w:val="en-US"/>
        </w:rPr>
        <w:t>o diagnose and available guidelines are limited to expert’s recommendations.</w:t>
      </w:r>
      <w:r w:rsidR="00440877" w:rsidRPr="00CA7FA6">
        <w:rPr>
          <w:rFonts w:ascii="Book Antiqua" w:hAnsi="Book Antiqua"/>
          <w:sz w:val="24"/>
          <w:szCs w:val="24"/>
          <w:lang w:val="en-US"/>
        </w:rPr>
        <w:t xml:space="preserve"> The clinical spectrum of CS is highly variable</w:t>
      </w:r>
      <w:r w:rsidR="002B23E7" w:rsidRPr="00CA7FA6">
        <w:rPr>
          <w:rFonts w:ascii="Book Antiqua" w:hAnsi="Book Antiqua"/>
          <w:sz w:val="24"/>
          <w:szCs w:val="24"/>
          <w:lang w:val="en-US"/>
        </w:rPr>
        <w:t>,</w:t>
      </w:r>
      <w:r w:rsidR="00440877" w:rsidRPr="00CA7FA6">
        <w:rPr>
          <w:rFonts w:ascii="Book Antiqua" w:hAnsi="Book Antiqua"/>
          <w:sz w:val="24"/>
          <w:szCs w:val="24"/>
          <w:lang w:val="en-US"/>
        </w:rPr>
        <w:t xml:space="preserve"> </w:t>
      </w:r>
      <w:r w:rsidR="00E2298E" w:rsidRPr="00CA7FA6">
        <w:rPr>
          <w:rFonts w:ascii="Book Antiqua" w:hAnsi="Book Antiqua"/>
          <w:sz w:val="24"/>
          <w:szCs w:val="24"/>
          <w:lang w:val="en-US"/>
        </w:rPr>
        <w:t>ranging from conduction abnormalities</w:t>
      </w:r>
      <w:r w:rsidR="002B23E7" w:rsidRPr="00CA7FA6">
        <w:rPr>
          <w:rFonts w:ascii="Book Antiqua" w:hAnsi="Book Antiqua"/>
          <w:sz w:val="24"/>
          <w:szCs w:val="24"/>
          <w:lang w:val="en-US"/>
        </w:rPr>
        <w:t xml:space="preserve"> and</w:t>
      </w:r>
      <w:r w:rsidR="00E2298E" w:rsidRPr="00CA7FA6">
        <w:rPr>
          <w:rFonts w:ascii="Book Antiqua" w:hAnsi="Book Antiqua"/>
          <w:sz w:val="24"/>
          <w:szCs w:val="24"/>
          <w:lang w:val="en-US"/>
        </w:rPr>
        <w:t xml:space="preserve"> tachyarrhythmias to heart failure. </w:t>
      </w:r>
      <w:r w:rsidR="00440877" w:rsidRPr="00CA7FA6">
        <w:rPr>
          <w:rFonts w:ascii="Book Antiqua" w:hAnsi="Book Antiqua"/>
          <w:sz w:val="24"/>
          <w:szCs w:val="24"/>
          <w:lang w:val="en-US"/>
        </w:rPr>
        <w:t xml:space="preserve">Early diagnosis of the disease is crucial for </w:t>
      </w:r>
      <w:r w:rsidR="002B23E7" w:rsidRPr="00CA7FA6">
        <w:rPr>
          <w:rFonts w:ascii="Book Antiqua" w:hAnsi="Book Antiqua"/>
          <w:sz w:val="24"/>
          <w:szCs w:val="24"/>
          <w:lang w:val="en-US"/>
        </w:rPr>
        <w:t xml:space="preserve">maximizing </w:t>
      </w:r>
      <w:r w:rsidR="00C7007C" w:rsidRPr="00CA7FA6">
        <w:rPr>
          <w:rFonts w:ascii="Book Antiqua" w:hAnsi="Book Antiqua"/>
          <w:sz w:val="24"/>
          <w:szCs w:val="24"/>
          <w:lang w:val="en-US"/>
        </w:rPr>
        <w:t>survival following therapy. FDG-PET</w:t>
      </w:r>
      <w:r w:rsidR="002B23E7" w:rsidRPr="00CA7FA6">
        <w:rPr>
          <w:rFonts w:ascii="Book Antiqua" w:hAnsi="Book Antiqua"/>
          <w:sz w:val="24"/>
          <w:szCs w:val="24"/>
          <w:lang w:val="en-US"/>
        </w:rPr>
        <w:t>/</w:t>
      </w:r>
      <w:r w:rsidR="00C7007C" w:rsidRPr="00CA7FA6">
        <w:rPr>
          <w:rFonts w:ascii="Book Antiqua" w:hAnsi="Book Antiqua"/>
          <w:sz w:val="24"/>
          <w:szCs w:val="24"/>
          <w:lang w:val="en-US"/>
        </w:rPr>
        <w:t xml:space="preserve">CT and CMR are </w:t>
      </w:r>
      <w:r w:rsidR="00A37EBD" w:rsidRPr="00CA7FA6">
        <w:rPr>
          <w:rFonts w:ascii="Book Antiqua" w:hAnsi="Book Antiqua"/>
          <w:sz w:val="24"/>
          <w:szCs w:val="24"/>
          <w:lang w:val="en-US"/>
        </w:rPr>
        <w:t>pivotal</w:t>
      </w:r>
      <w:r w:rsidR="00C7007C" w:rsidRPr="00CA7FA6">
        <w:rPr>
          <w:rFonts w:ascii="Book Antiqua" w:hAnsi="Book Antiqua"/>
          <w:sz w:val="24"/>
          <w:szCs w:val="24"/>
          <w:lang w:val="en-US"/>
        </w:rPr>
        <w:t xml:space="preserve"> elements of the diagnosis</w:t>
      </w:r>
      <w:r w:rsidR="00AE0AA2" w:rsidRPr="00CA7FA6">
        <w:rPr>
          <w:rFonts w:ascii="Book Antiqua" w:hAnsi="Book Antiqua"/>
          <w:sz w:val="24"/>
          <w:szCs w:val="24"/>
          <w:lang w:val="en-US"/>
        </w:rPr>
        <w:t>,</w:t>
      </w:r>
      <w:r w:rsidR="00C7007C" w:rsidRPr="00CA7FA6">
        <w:rPr>
          <w:rFonts w:ascii="Book Antiqua" w:hAnsi="Book Antiqua"/>
          <w:sz w:val="24"/>
          <w:szCs w:val="24"/>
          <w:lang w:val="en-US"/>
        </w:rPr>
        <w:t xml:space="preserve"> given that other modalities present a lower sensitivity. Due to the high risk of sudden cardiac death, ICD implantation must be considered early in the disease</w:t>
      </w:r>
      <w:r w:rsidR="00190A6F" w:rsidRPr="00CA7FA6">
        <w:rPr>
          <w:rFonts w:ascii="Book Antiqua" w:hAnsi="Book Antiqua"/>
          <w:sz w:val="24"/>
          <w:szCs w:val="24"/>
          <w:lang w:val="en-US"/>
        </w:rPr>
        <w:t xml:space="preserve"> due to the high risk of tachyarrhythmias</w:t>
      </w:r>
      <w:r w:rsidR="00C7007C" w:rsidRPr="00CA7FA6">
        <w:rPr>
          <w:rFonts w:ascii="Book Antiqua" w:hAnsi="Book Antiqua"/>
          <w:sz w:val="24"/>
          <w:szCs w:val="24"/>
          <w:lang w:val="en-US"/>
        </w:rPr>
        <w:t xml:space="preserve">. Steroid therapy, although lacking randomized clinical trials, remains the cornerstone of the medical treatment. Alternative treatments include </w:t>
      </w:r>
      <w:r w:rsidR="00153EDA" w:rsidRPr="00CA7FA6">
        <w:rPr>
          <w:rFonts w:ascii="Book Antiqua" w:hAnsi="Book Antiqua"/>
          <w:sz w:val="24"/>
          <w:szCs w:val="24"/>
          <w:lang w:val="en-US"/>
        </w:rPr>
        <w:t>m</w:t>
      </w:r>
      <w:r w:rsidR="00C7007C" w:rsidRPr="00CA7FA6">
        <w:rPr>
          <w:rFonts w:ascii="Book Antiqua" w:hAnsi="Book Antiqua"/>
          <w:sz w:val="24"/>
          <w:szCs w:val="24"/>
          <w:lang w:val="en-US"/>
        </w:rPr>
        <w:t xml:space="preserve">ethotrexate, </w:t>
      </w:r>
      <w:proofErr w:type="spellStart"/>
      <w:r w:rsidR="00153EDA" w:rsidRPr="00CA7FA6">
        <w:rPr>
          <w:rFonts w:ascii="Book Antiqua" w:hAnsi="Book Antiqua"/>
          <w:sz w:val="24"/>
          <w:szCs w:val="24"/>
          <w:lang w:val="en-US"/>
        </w:rPr>
        <w:t>a</w:t>
      </w:r>
      <w:r w:rsidR="00C7007C" w:rsidRPr="00CA7FA6">
        <w:rPr>
          <w:rFonts w:ascii="Book Antiqua" w:hAnsi="Book Antiqua"/>
          <w:sz w:val="24"/>
          <w:szCs w:val="24"/>
          <w:lang w:val="en-US"/>
        </w:rPr>
        <w:t>zathiorpine</w:t>
      </w:r>
      <w:proofErr w:type="spellEnd"/>
      <w:r w:rsidR="00B96FFE" w:rsidRPr="00CA7FA6">
        <w:rPr>
          <w:rFonts w:ascii="Book Antiqua" w:hAnsi="Book Antiqua"/>
          <w:sz w:val="24"/>
          <w:szCs w:val="24"/>
          <w:lang w:val="en-US"/>
        </w:rPr>
        <w:t>, infliximab</w:t>
      </w:r>
      <w:r w:rsidR="00493CD9" w:rsidRPr="00CA7FA6">
        <w:rPr>
          <w:rFonts w:ascii="Book Antiqua" w:hAnsi="Book Antiqua"/>
          <w:sz w:val="24"/>
          <w:szCs w:val="24"/>
          <w:lang w:val="en-US"/>
        </w:rPr>
        <w:t>,</w:t>
      </w:r>
      <w:r w:rsidR="00C7007C" w:rsidRPr="00CA7FA6">
        <w:rPr>
          <w:rFonts w:ascii="Book Antiqua" w:hAnsi="Book Antiqua"/>
          <w:sz w:val="24"/>
          <w:szCs w:val="24"/>
          <w:lang w:val="en-US"/>
        </w:rPr>
        <w:t xml:space="preserve"> and antimalarial drugs. </w:t>
      </w:r>
      <w:r w:rsidR="00190A6F" w:rsidRPr="00CA7FA6">
        <w:rPr>
          <w:rFonts w:ascii="Book Antiqua" w:hAnsi="Book Antiqua"/>
          <w:sz w:val="24"/>
          <w:szCs w:val="24"/>
          <w:lang w:val="en-US"/>
        </w:rPr>
        <w:t>Close follow-up is mandatory during treatment.</w:t>
      </w:r>
      <w:r w:rsidR="00FF7676" w:rsidRPr="00CA7FA6">
        <w:rPr>
          <w:rFonts w:ascii="Book Antiqua" w:hAnsi="Book Antiqua"/>
          <w:sz w:val="24"/>
          <w:szCs w:val="24"/>
          <w:lang w:val="en-US"/>
        </w:rPr>
        <w:t xml:space="preserve"> </w:t>
      </w:r>
    </w:p>
    <w:p w14:paraId="3AAC2468" w14:textId="78FD7289" w:rsidR="00EB50CA" w:rsidRPr="00CA7FA6" w:rsidRDefault="00EB50CA" w:rsidP="006F413B">
      <w:pPr>
        <w:snapToGrid w:val="0"/>
        <w:spacing w:after="0" w:line="360" w:lineRule="auto"/>
        <w:jc w:val="both"/>
        <w:rPr>
          <w:rFonts w:ascii="Book Antiqua" w:hAnsi="Book Antiqua"/>
          <w:sz w:val="24"/>
          <w:szCs w:val="24"/>
          <w:lang w:val="en-US"/>
        </w:rPr>
      </w:pPr>
    </w:p>
    <w:p w14:paraId="3661B3E1" w14:textId="77777777" w:rsidR="009333C6" w:rsidRPr="00CA7FA6" w:rsidRDefault="009333C6" w:rsidP="006F413B">
      <w:pPr>
        <w:pStyle w:val="a3"/>
        <w:autoSpaceDE w:val="0"/>
        <w:autoSpaceDN w:val="0"/>
        <w:adjustRightInd w:val="0"/>
        <w:snapToGrid w:val="0"/>
        <w:spacing w:after="0" w:line="360" w:lineRule="auto"/>
        <w:ind w:left="0"/>
        <w:contextualSpacing w:val="0"/>
        <w:jc w:val="both"/>
        <w:rPr>
          <w:rFonts w:ascii="Book Antiqua" w:hAnsi="Book Antiqua" w:cs="Calibri"/>
          <w:noProof/>
          <w:sz w:val="24"/>
          <w:szCs w:val="24"/>
          <w:lang w:val="en-US"/>
        </w:rPr>
      </w:pPr>
      <w:r w:rsidRPr="00CA7FA6">
        <w:rPr>
          <w:rFonts w:ascii="Book Antiqua" w:hAnsi="Book Antiqua" w:cstheme="minorHAnsi"/>
          <w:b/>
          <w:sz w:val="24"/>
          <w:szCs w:val="24"/>
          <w:lang w:val="en-US"/>
        </w:rPr>
        <w:t>REFERENCES</w:t>
      </w:r>
    </w:p>
    <w:p w14:paraId="1A439243"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1 </w:t>
      </w:r>
      <w:r w:rsidRPr="00CA7FA6">
        <w:rPr>
          <w:rFonts w:ascii="Book Antiqua" w:hAnsi="Book Antiqua"/>
          <w:b/>
          <w:sz w:val="24"/>
          <w:szCs w:val="24"/>
        </w:rPr>
        <w:t>James DG</w:t>
      </w:r>
      <w:r w:rsidRPr="00CA7FA6">
        <w:rPr>
          <w:rFonts w:ascii="Book Antiqua" w:hAnsi="Book Antiqua"/>
          <w:sz w:val="24"/>
          <w:szCs w:val="24"/>
        </w:rPr>
        <w:t xml:space="preserve">, Sharma OP. From Hutchinson to now: a historical glimpse. </w:t>
      </w:r>
      <w:r w:rsidRPr="00CA7FA6">
        <w:rPr>
          <w:rFonts w:ascii="Book Antiqua" w:hAnsi="Book Antiqua"/>
          <w:i/>
          <w:sz w:val="24"/>
          <w:szCs w:val="24"/>
        </w:rPr>
        <w:t>Curr Opin Pulm Med</w:t>
      </w:r>
      <w:r w:rsidRPr="00CA7FA6">
        <w:rPr>
          <w:rFonts w:ascii="Book Antiqua" w:hAnsi="Book Antiqua"/>
          <w:sz w:val="24"/>
          <w:szCs w:val="24"/>
        </w:rPr>
        <w:t xml:space="preserve"> 2002; </w:t>
      </w:r>
      <w:r w:rsidRPr="00CA7FA6">
        <w:rPr>
          <w:rFonts w:ascii="Book Antiqua" w:hAnsi="Book Antiqua"/>
          <w:b/>
          <w:sz w:val="24"/>
          <w:szCs w:val="24"/>
        </w:rPr>
        <w:t>8</w:t>
      </w:r>
      <w:r w:rsidRPr="00CA7FA6">
        <w:rPr>
          <w:rFonts w:ascii="Book Antiqua" w:hAnsi="Book Antiqua"/>
          <w:sz w:val="24"/>
          <w:szCs w:val="24"/>
        </w:rPr>
        <w:t>: 416-423 [PMID: 12172446 DOI: 10.1097/00063198-200209000-00013]</w:t>
      </w:r>
    </w:p>
    <w:p w14:paraId="2D4ECB44"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2 </w:t>
      </w:r>
      <w:r w:rsidRPr="00CA7FA6">
        <w:rPr>
          <w:rFonts w:ascii="Book Antiqua" w:hAnsi="Book Antiqua"/>
          <w:b/>
          <w:sz w:val="24"/>
          <w:szCs w:val="24"/>
        </w:rPr>
        <w:t>Silverman KJ</w:t>
      </w:r>
      <w:r w:rsidRPr="00CA7FA6">
        <w:rPr>
          <w:rFonts w:ascii="Book Antiqua" w:hAnsi="Book Antiqua"/>
          <w:sz w:val="24"/>
          <w:szCs w:val="24"/>
        </w:rPr>
        <w:t xml:space="preserve">, Hutchins GM, Bulkley BH. Cardiac sarcoid: a clinicopathologic study of 84 unselected patients with systemic sarcoidosis. </w:t>
      </w:r>
      <w:r w:rsidRPr="00CA7FA6">
        <w:rPr>
          <w:rFonts w:ascii="Book Antiqua" w:hAnsi="Book Antiqua"/>
          <w:i/>
          <w:sz w:val="24"/>
          <w:szCs w:val="24"/>
        </w:rPr>
        <w:t>Circulation</w:t>
      </w:r>
      <w:r w:rsidRPr="00CA7FA6">
        <w:rPr>
          <w:rFonts w:ascii="Book Antiqua" w:hAnsi="Book Antiqua"/>
          <w:sz w:val="24"/>
          <w:szCs w:val="24"/>
        </w:rPr>
        <w:t xml:space="preserve"> 1978; </w:t>
      </w:r>
      <w:r w:rsidRPr="00CA7FA6">
        <w:rPr>
          <w:rFonts w:ascii="Book Antiqua" w:hAnsi="Book Antiqua"/>
          <w:b/>
          <w:sz w:val="24"/>
          <w:szCs w:val="24"/>
        </w:rPr>
        <w:t>58</w:t>
      </w:r>
      <w:r w:rsidRPr="00CA7FA6">
        <w:rPr>
          <w:rFonts w:ascii="Book Antiqua" w:hAnsi="Book Antiqua"/>
          <w:sz w:val="24"/>
          <w:szCs w:val="24"/>
        </w:rPr>
        <w:t>: 1204-1211 [PMID: 709777 DOI: 10.1161/01.CIR.58.6.1204]</w:t>
      </w:r>
    </w:p>
    <w:p w14:paraId="42D8A8A6"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3 </w:t>
      </w:r>
      <w:r w:rsidRPr="00CA7FA6">
        <w:rPr>
          <w:rFonts w:ascii="Book Antiqua" w:hAnsi="Book Antiqua"/>
          <w:b/>
          <w:sz w:val="24"/>
          <w:szCs w:val="24"/>
        </w:rPr>
        <w:t>Roberts WC</w:t>
      </w:r>
      <w:r w:rsidRPr="00CA7FA6">
        <w:rPr>
          <w:rFonts w:ascii="Book Antiqua" w:hAnsi="Book Antiqua"/>
          <w:sz w:val="24"/>
          <w:szCs w:val="24"/>
        </w:rPr>
        <w:t xml:space="preserve">, McAllister HA Jr, Ferrans VJ. Sarcoidosis of the heart. A clinicopathologic study of 35 necropsy patients (group 1) and review of 78 previously described necropsy patients (group 11). </w:t>
      </w:r>
      <w:r w:rsidRPr="00CA7FA6">
        <w:rPr>
          <w:rFonts w:ascii="Book Antiqua" w:hAnsi="Book Antiqua"/>
          <w:i/>
          <w:sz w:val="24"/>
          <w:szCs w:val="24"/>
        </w:rPr>
        <w:t>Am J Med</w:t>
      </w:r>
      <w:r w:rsidRPr="00CA7FA6">
        <w:rPr>
          <w:rFonts w:ascii="Book Antiqua" w:hAnsi="Book Antiqua"/>
          <w:sz w:val="24"/>
          <w:szCs w:val="24"/>
        </w:rPr>
        <w:t xml:space="preserve"> 1977; </w:t>
      </w:r>
      <w:r w:rsidRPr="00CA7FA6">
        <w:rPr>
          <w:rFonts w:ascii="Book Antiqua" w:hAnsi="Book Antiqua"/>
          <w:b/>
          <w:sz w:val="24"/>
          <w:szCs w:val="24"/>
        </w:rPr>
        <w:t>63</w:t>
      </w:r>
      <w:r w:rsidRPr="00CA7FA6">
        <w:rPr>
          <w:rFonts w:ascii="Book Antiqua" w:hAnsi="Book Antiqua"/>
          <w:sz w:val="24"/>
          <w:szCs w:val="24"/>
        </w:rPr>
        <w:t>: 86-108 [PMID: 327806 DOI: 10.1016/0002-9343(77)90121-8]</w:t>
      </w:r>
    </w:p>
    <w:p w14:paraId="0CCAC3F2"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4 </w:t>
      </w:r>
      <w:r w:rsidRPr="00CA7FA6">
        <w:rPr>
          <w:rFonts w:ascii="Book Antiqua" w:hAnsi="Book Antiqua"/>
          <w:b/>
          <w:sz w:val="24"/>
          <w:szCs w:val="24"/>
        </w:rPr>
        <w:t>Rybicki BA</w:t>
      </w:r>
      <w:r w:rsidRPr="00CA7FA6">
        <w:rPr>
          <w:rFonts w:ascii="Book Antiqua" w:hAnsi="Book Antiqua"/>
          <w:sz w:val="24"/>
          <w:szCs w:val="24"/>
        </w:rPr>
        <w:t xml:space="preserve">, Major M, Popovich J Jr, Maliarik MJ, Iannuzzi MC. Racial differences in sarcoidosis incidence: a 5-year study in a health maintenance organization. </w:t>
      </w:r>
      <w:r w:rsidRPr="00CA7FA6">
        <w:rPr>
          <w:rFonts w:ascii="Book Antiqua" w:hAnsi="Book Antiqua"/>
          <w:i/>
          <w:sz w:val="24"/>
          <w:szCs w:val="24"/>
        </w:rPr>
        <w:t>Am J Epidemiol</w:t>
      </w:r>
      <w:r w:rsidRPr="00CA7FA6">
        <w:rPr>
          <w:rFonts w:ascii="Book Antiqua" w:hAnsi="Book Antiqua"/>
          <w:sz w:val="24"/>
          <w:szCs w:val="24"/>
        </w:rPr>
        <w:t xml:space="preserve"> 1997; </w:t>
      </w:r>
      <w:r w:rsidRPr="00CA7FA6">
        <w:rPr>
          <w:rFonts w:ascii="Book Antiqua" w:hAnsi="Book Antiqua"/>
          <w:b/>
          <w:sz w:val="24"/>
          <w:szCs w:val="24"/>
        </w:rPr>
        <w:t>145</w:t>
      </w:r>
      <w:r w:rsidRPr="00CA7FA6">
        <w:rPr>
          <w:rFonts w:ascii="Book Antiqua" w:hAnsi="Book Antiqua"/>
          <w:sz w:val="24"/>
          <w:szCs w:val="24"/>
        </w:rPr>
        <w:t>: 234-241 [PMID: 9012596 DOI: 10.1093/oxfordjournals.aje.a009096]</w:t>
      </w:r>
    </w:p>
    <w:p w14:paraId="59CBD402"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5 </w:t>
      </w:r>
      <w:r w:rsidRPr="00CA7FA6">
        <w:rPr>
          <w:rFonts w:ascii="Book Antiqua" w:hAnsi="Book Antiqua"/>
          <w:b/>
          <w:sz w:val="24"/>
          <w:szCs w:val="24"/>
        </w:rPr>
        <w:t>Birnie DH</w:t>
      </w:r>
      <w:r w:rsidRPr="00CA7FA6">
        <w:rPr>
          <w:rFonts w:ascii="Book Antiqua" w:hAnsi="Book Antiqua"/>
          <w:sz w:val="24"/>
          <w:szCs w:val="24"/>
        </w:rPr>
        <w:t xml:space="preserve">, Kandolin R, Nery PB, Kupari M. Cardiac manifestations of sarcoidosis: diagnosis and management. </w:t>
      </w:r>
      <w:r w:rsidRPr="00CA7FA6">
        <w:rPr>
          <w:rFonts w:ascii="Book Antiqua" w:hAnsi="Book Antiqua"/>
          <w:i/>
          <w:sz w:val="24"/>
          <w:szCs w:val="24"/>
        </w:rPr>
        <w:t>Eur Heart J</w:t>
      </w:r>
      <w:r w:rsidRPr="00CA7FA6">
        <w:rPr>
          <w:rFonts w:ascii="Book Antiqua" w:hAnsi="Book Antiqua"/>
          <w:sz w:val="24"/>
          <w:szCs w:val="24"/>
        </w:rPr>
        <w:t xml:space="preserve"> 2017; </w:t>
      </w:r>
      <w:r w:rsidRPr="00CA7FA6">
        <w:rPr>
          <w:rFonts w:ascii="Book Antiqua" w:hAnsi="Book Antiqua"/>
          <w:b/>
          <w:sz w:val="24"/>
          <w:szCs w:val="24"/>
        </w:rPr>
        <w:t>38</w:t>
      </w:r>
      <w:r w:rsidRPr="00CA7FA6">
        <w:rPr>
          <w:rFonts w:ascii="Book Antiqua" w:hAnsi="Book Antiqua"/>
          <w:sz w:val="24"/>
          <w:szCs w:val="24"/>
        </w:rPr>
        <w:t>: 2663-2670 [PMID: 27469375 DOI: 10.1093/eurheartj/ehw328]</w:t>
      </w:r>
    </w:p>
    <w:p w14:paraId="7B913A4C"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6 </w:t>
      </w:r>
      <w:r w:rsidRPr="00CA7FA6">
        <w:rPr>
          <w:rFonts w:ascii="Book Antiqua" w:hAnsi="Book Antiqua"/>
          <w:b/>
          <w:sz w:val="24"/>
          <w:szCs w:val="24"/>
        </w:rPr>
        <w:t>Valeyre D</w:t>
      </w:r>
      <w:r w:rsidRPr="00CA7FA6">
        <w:rPr>
          <w:rFonts w:ascii="Book Antiqua" w:hAnsi="Book Antiqua"/>
          <w:sz w:val="24"/>
          <w:szCs w:val="24"/>
        </w:rPr>
        <w:t xml:space="preserve">, Prasse A, Nunes H, Uzunhan Y, Brillet PY, Müller-Quernheim J. Sarcoidosis. </w:t>
      </w:r>
      <w:r w:rsidRPr="00CA7FA6">
        <w:rPr>
          <w:rFonts w:ascii="Book Antiqua" w:hAnsi="Book Antiqua"/>
          <w:i/>
          <w:sz w:val="24"/>
          <w:szCs w:val="24"/>
        </w:rPr>
        <w:t>Lancet</w:t>
      </w:r>
      <w:r w:rsidRPr="00CA7FA6">
        <w:rPr>
          <w:rFonts w:ascii="Book Antiqua" w:hAnsi="Book Antiqua"/>
          <w:sz w:val="24"/>
          <w:szCs w:val="24"/>
        </w:rPr>
        <w:t xml:space="preserve"> 2014; </w:t>
      </w:r>
      <w:r w:rsidRPr="00CA7FA6">
        <w:rPr>
          <w:rFonts w:ascii="Book Antiqua" w:hAnsi="Book Antiqua"/>
          <w:b/>
          <w:sz w:val="24"/>
          <w:szCs w:val="24"/>
        </w:rPr>
        <w:t>383</w:t>
      </w:r>
      <w:r w:rsidRPr="00CA7FA6">
        <w:rPr>
          <w:rFonts w:ascii="Book Antiqua" w:hAnsi="Book Antiqua"/>
          <w:sz w:val="24"/>
          <w:szCs w:val="24"/>
        </w:rPr>
        <w:t>: 1155-1167 [PMID: 24090799 DOI: 10.1016/S0140-6736(13)60680-7]</w:t>
      </w:r>
    </w:p>
    <w:p w14:paraId="0D767331"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7 </w:t>
      </w:r>
      <w:r w:rsidRPr="00CA7FA6">
        <w:rPr>
          <w:rFonts w:ascii="Book Antiqua" w:hAnsi="Book Antiqua"/>
          <w:b/>
          <w:sz w:val="24"/>
          <w:szCs w:val="24"/>
        </w:rPr>
        <w:t>Hulten E</w:t>
      </w:r>
      <w:r w:rsidRPr="00CA7FA6">
        <w:rPr>
          <w:rFonts w:ascii="Book Antiqua" w:hAnsi="Book Antiqua"/>
          <w:sz w:val="24"/>
          <w:szCs w:val="24"/>
        </w:rPr>
        <w:t xml:space="preserve">, Aslam S, Osborne M, Abbasi S, Bittencourt MS, Blankstein R. Cardiac sarcoidosis-state of the art review. </w:t>
      </w:r>
      <w:r w:rsidRPr="00CA7FA6">
        <w:rPr>
          <w:rFonts w:ascii="Book Antiqua" w:hAnsi="Book Antiqua"/>
          <w:i/>
          <w:sz w:val="24"/>
          <w:szCs w:val="24"/>
        </w:rPr>
        <w:t>Cardiovasc Diagn Ther</w:t>
      </w:r>
      <w:r w:rsidRPr="00CA7FA6">
        <w:rPr>
          <w:rFonts w:ascii="Book Antiqua" w:hAnsi="Book Antiqua"/>
          <w:sz w:val="24"/>
          <w:szCs w:val="24"/>
        </w:rPr>
        <w:t xml:space="preserve"> 2016; </w:t>
      </w:r>
      <w:r w:rsidRPr="00CA7FA6">
        <w:rPr>
          <w:rFonts w:ascii="Book Antiqua" w:hAnsi="Book Antiqua"/>
          <w:b/>
          <w:sz w:val="24"/>
          <w:szCs w:val="24"/>
        </w:rPr>
        <w:t>6</w:t>
      </w:r>
      <w:r w:rsidRPr="00CA7FA6">
        <w:rPr>
          <w:rFonts w:ascii="Book Antiqua" w:hAnsi="Book Antiqua"/>
          <w:sz w:val="24"/>
          <w:szCs w:val="24"/>
        </w:rPr>
        <w:t>: 50-63 [PMID: 26885492 DOI: 10.3978/j.issn.2223-3652.2015.12.13]</w:t>
      </w:r>
    </w:p>
    <w:p w14:paraId="142DE2C4"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8 </w:t>
      </w:r>
      <w:r w:rsidRPr="00CA7FA6">
        <w:rPr>
          <w:rFonts w:ascii="Book Antiqua" w:hAnsi="Book Antiqua"/>
          <w:b/>
          <w:sz w:val="24"/>
          <w:szCs w:val="24"/>
        </w:rPr>
        <w:t>Yazaki Y</w:t>
      </w:r>
      <w:r w:rsidRPr="00CA7FA6">
        <w:rPr>
          <w:rFonts w:ascii="Book Antiqua" w:hAnsi="Book Antiqua"/>
          <w:sz w:val="24"/>
          <w:szCs w:val="24"/>
        </w:rPr>
        <w:t xml:space="preserve">, Isobe M, Hiroe M, Morimoto S, Hiramitsu S, Nakano T, Izumi T, Sekiguchi M; Central Japan Heart Study Group. Prognostic determinants of long-term survival in Japanese patients with cardiac sarcoidosis treated with prednisone. </w:t>
      </w:r>
      <w:r w:rsidRPr="00CA7FA6">
        <w:rPr>
          <w:rFonts w:ascii="Book Antiqua" w:hAnsi="Book Antiqua"/>
          <w:i/>
          <w:sz w:val="24"/>
          <w:szCs w:val="24"/>
        </w:rPr>
        <w:t>Am J Cardiol</w:t>
      </w:r>
      <w:r w:rsidRPr="00CA7FA6">
        <w:rPr>
          <w:rFonts w:ascii="Book Antiqua" w:hAnsi="Book Antiqua"/>
          <w:sz w:val="24"/>
          <w:szCs w:val="24"/>
        </w:rPr>
        <w:t xml:space="preserve"> 2001; </w:t>
      </w:r>
      <w:r w:rsidRPr="00CA7FA6">
        <w:rPr>
          <w:rFonts w:ascii="Book Antiqua" w:hAnsi="Book Antiqua"/>
          <w:b/>
          <w:sz w:val="24"/>
          <w:szCs w:val="24"/>
        </w:rPr>
        <w:t>88</w:t>
      </w:r>
      <w:r w:rsidRPr="00CA7FA6">
        <w:rPr>
          <w:rFonts w:ascii="Book Antiqua" w:hAnsi="Book Antiqua"/>
          <w:sz w:val="24"/>
          <w:szCs w:val="24"/>
        </w:rPr>
        <w:t>: 1006-1010 [PMID: 11703997 DOI: 10.1016/S0002-9149(01)01978-6]</w:t>
      </w:r>
    </w:p>
    <w:p w14:paraId="3F612303"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9 </w:t>
      </w:r>
      <w:r w:rsidRPr="00CA7FA6">
        <w:rPr>
          <w:rFonts w:ascii="Book Antiqua" w:hAnsi="Book Antiqua"/>
          <w:b/>
          <w:sz w:val="24"/>
          <w:szCs w:val="24"/>
        </w:rPr>
        <w:t>Sekiguchi M</w:t>
      </w:r>
      <w:r w:rsidRPr="00CA7FA6">
        <w:rPr>
          <w:rFonts w:ascii="Book Antiqua" w:hAnsi="Book Antiqua"/>
          <w:sz w:val="24"/>
          <w:szCs w:val="24"/>
        </w:rPr>
        <w:t xml:space="preserve">, Numao Y, Imai M, Furuie T, Mikami R. Clinical and histopathological profile of sarcoidosis of the heart and acute idiopathic myocarditis. Concepts through a study employing endomyocardial biopsy. I. Sarcoidosis. </w:t>
      </w:r>
      <w:r w:rsidRPr="00CA7FA6">
        <w:rPr>
          <w:rFonts w:ascii="Book Antiqua" w:hAnsi="Book Antiqua"/>
          <w:i/>
          <w:sz w:val="24"/>
          <w:szCs w:val="24"/>
        </w:rPr>
        <w:t>Jpn Circ J</w:t>
      </w:r>
      <w:r w:rsidRPr="00CA7FA6">
        <w:rPr>
          <w:rFonts w:ascii="Book Antiqua" w:hAnsi="Book Antiqua"/>
          <w:sz w:val="24"/>
          <w:szCs w:val="24"/>
        </w:rPr>
        <w:t xml:space="preserve"> 1980; </w:t>
      </w:r>
      <w:r w:rsidRPr="00CA7FA6">
        <w:rPr>
          <w:rFonts w:ascii="Book Antiqua" w:hAnsi="Book Antiqua"/>
          <w:b/>
          <w:sz w:val="24"/>
          <w:szCs w:val="24"/>
        </w:rPr>
        <w:t>44</w:t>
      </w:r>
      <w:r w:rsidRPr="00CA7FA6">
        <w:rPr>
          <w:rFonts w:ascii="Book Antiqua" w:hAnsi="Book Antiqua"/>
          <w:sz w:val="24"/>
          <w:szCs w:val="24"/>
        </w:rPr>
        <w:t>: 249-263 [PMID: 7373823 DOI: 10.1253/jcj.44.249]</w:t>
      </w:r>
    </w:p>
    <w:p w14:paraId="0C891192"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10 </w:t>
      </w:r>
      <w:r w:rsidRPr="00CA7FA6">
        <w:rPr>
          <w:rFonts w:ascii="Book Antiqua" w:hAnsi="Book Antiqua"/>
          <w:b/>
          <w:sz w:val="24"/>
          <w:szCs w:val="24"/>
        </w:rPr>
        <w:t>Birnie DH</w:t>
      </w:r>
      <w:r w:rsidRPr="00CA7FA6">
        <w:rPr>
          <w:rFonts w:ascii="Book Antiqua" w:hAnsi="Book Antiqua"/>
          <w:sz w:val="24"/>
          <w:szCs w:val="24"/>
        </w:rPr>
        <w:t xml:space="preserve">, Sauer WH, Bogun F, Cooper JM, Culver DA, Duvernoy CS, Judson MA, Kron J, Mehta D, Cosedis Nielsen J, Patel AR, Ohe T, Raatikainen P, Soejima K. HRS expert consensus statement on the diagnosis and management of arrhythmias associated with cardiac sarcoidosis. </w:t>
      </w:r>
      <w:r w:rsidRPr="00CA7FA6">
        <w:rPr>
          <w:rFonts w:ascii="Book Antiqua" w:hAnsi="Book Antiqua"/>
          <w:i/>
          <w:sz w:val="24"/>
          <w:szCs w:val="24"/>
        </w:rPr>
        <w:t>Heart Rhythm</w:t>
      </w:r>
      <w:r w:rsidRPr="00CA7FA6">
        <w:rPr>
          <w:rFonts w:ascii="Book Antiqua" w:hAnsi="Book Antiqua"/>
          <w:sz w:val="24"/>
          <w:szCs w:val="24"/>
        </w:rPr>
        <w:t xml:space="preserve"> 2014; </w:t>
      </w:r>
      <w:r w:rsidRPr="00CA7FA6">
        <w:rPr>
          <w:rFonts w:ascii="Book Antiqua" w:hAnsi="Book Antiqua"/>
          <w:b/>
          <w:sz w:val="24"/>
          <w:szCs w:val="24"/>
        </w:rPr>
        <w:t>11</w:t>
      </w:r>
      <w:r w:rsidRPr="00CA7FA6">
        <w:rPr>
          <w:rFonts w:ascii="Book Antiqua" w:hAnsi="Book Antiqua"/>
          <w:sz w:val="24"/>
          <w:szCs w:val="24"/>
        </w:rPr>
        <w:t>: 1305-1323 [PMID: 24819193 DOI: 10.1016/j.hrthm.2014.03.043]</w:t>
      </w:r>
    </w:p>
    <w:p w14:paraId="0173BB9A" w14:textId="25F2FCFF"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11 </w:t>
      </w:r>
      <w:r w:rsidRPr="00CA7FA6">
        <w:rPr>
          <w:rFonts w:ascii="Book Antiqua" w:hAnsi="Book Antiqua"/>
          <w:b/>
          <w:sz w:val="24"/>
          <w:szCs w:val="24"/>
        </w:rPr>
        <w:t>Terasaki F,</w:t>
      </w:r>
      <w:r w:rsidRPr="00CA7FA6">
        <w:rPr>
          <w:rFonts w:ascii="Book Antiqua" w:hAnsi="Book Antiqua"/>
          <w:sz w:val="24"/>
          <w:szCs w:val="24"/>
        </w:rPr>
        <w:t xml:space="preserve"> Yoshinaga K. New Guidelines for Diagnosis of Cardiac Sarcoidosis in Japan. </w:t>
      </w:r>
      <w:r w:rsidRPr="00CA7FA6">
        <w:rPr>
          <w:rFonts w:ascii="Book Antiqua" w:hAnsi="Book Antiqua"/>
          <w:i/>
          <w:iCs/>
          <w:sz w:val="24"/>
          <w:szCs w:val="24"/>
        </w:rPr>
        <w:t>Ann Nucl Cardiol</w:t>
      </w:r>
      <w:r w:rsidRPr="00CA7FA6">
        <w:rPr>
          <w:rFonts w:ascii="Book Antiqua" w:hAnsi="Book Antiqua"/>
          <w:sz w:val="24"/>
          <w:szCs w:val="24"/>
        </w:rPr>
        <w:t xml:space="preserve"> 2017;</w:t>
      </w:r>
      <w:r w:rsidR="006F413B" w:rsidRPr="00CA7FA6">
        <w:rPr>
          <w:rFonts w:ascii="Book Antiqua" w:hAnsi="Book Antiqua"/>
          <w:sz w:val="24"/>
          <w:szCs w:val="24"/>
        </w:rPr>
        <w:t xml:space="preserve"> </w:t>
      </w:r>
      <w:r w:rsidRPr="00CA7FA6">
        <w:rPr>
          <w:rFonts w:ascii="Book Antiqua" w:hAnsi="Book Antiqua"/>
          <w:b/>
          <w:bCs/>
          <w:sz w:val="24"/>
          <w:szCs w:val="24"/>
        </w:rPr>
        <w:t>3</w:t>
      </w:r>
      <w:r w:rsidRPr="00CA7FA6">
        <w:rPr>
          <w:rFonts w:ascii="Book Antiqua" w:hAnsi="Book Antiqua"/>
          <w:sz w:val="24"/>
          <w:szCs w:val="24"/>
        </w:rPr>
        <w:t>:</w:t>
      </w:r>
      <w:r w:rsidR="006F413B" w:rsidRPr="00CA7FA6">
        <w:rPr>
          <w:rFonts w:ascii="Book Antiqua" w:hAnsi="Book Antiqua"/>
          <w:sz w:val="24"/>
          <w:szCs w:val="24"/>
        </w:rPr>
        <w:t xml:space="preserve"> </w:t>
      </w:r>
      <w:r w:rsidRPr="00CA7FA6">
        <w:rPr>
          <w:rFonts w:ascii="Book Antiqua" w:hAnsi="Book Antiqua"/>
          <w:sz w:val="24"/>
          <w:szCs w:val="24"/>
        </w:rPr>
        <w:t>42</w:t>
      </w:r>
      <w:r w:rsidR="00434123" w:rsidRPr="00CA7FA6">
        <w:rPr>
          <w:rFonts w:ascii="Book Antiqua" w:hAnsi="Book Antiqua"/>
          <w:sz w:val="24"/>
          <w:szCs w:val="24"/>
        </w:rPr>
        <w:t>-</w:t>
      </w:r>
      <w:r w:rsidR="006F413B" w:rsidRPr="00CA7FA6">
        <w:rPr>
          <w:rFonts w:ascii="Book Antiqua" w:hAnsi="Book Antiqua"/>
          <w:sz w:val="24"/>
          <w:szCs w:val="24"/>
        </w:rPr>
        <w:t>4</w:t>
      </w:r>
      <w:r w:rsidRPr="00CA7FA6">
        <w:rPr>
          <w:rFonts w:ascii="Book Antiqua" w:hAnsi="Book Antiqua"/>
          <w:sz w:val="24"/>
          <w:szCs w:val="24"/>
        </w:rPr>
        <w:t>5 [DOI: 10.17996/anc.17-00042]</w:t>
      </w:r>
    </w:p>
    <w:p w14:paraId="4FF0A0D7"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12 </w:t>
      </w:r>
      <w:r w:rsidRPr="00CA7FA6">
        <w:rPr>
          <w:rFonts w:ascii="Book Antiqua" w:hAnsi="Book Antiqua"/>
          <w:b/>
          <w:sz w:val="24"/>
          <w:szCs w:val="24"/>
        </w:rPr>
        <w:t>Doughan AR</w:t>
      </w:r>
      <w:r w:rsidRPr="00CA7FA6">
        <w:rPr>
          <w:rFonts w:ascii="Book Antiqua" w:hAnsi="Book Antiqua"/>
          <w:sz w:val="24"/>
          <w:szCs w:val="24"/>
        </w:rPr>
        <w:t xml:space="preserve">, Williams BR. Cardiac sarcoidosis. </w:t>
      </w:r>
      <w:r w:rsidRPr="00CA7FA6">
        <w:rPr>
          <w:rFonts w:ascii="Book Antiqua" w:hAnsi="Book Antiqua"/>
          <w:i/>
          <w:sz w:val="24"/>
          <w:szCs w:val="24"/>
        </w:rPr>
        <w:t>Heart</w:t>
      </w:r>
      <w:r w:rsidRPr="00CA7FA6">
        <w:rPr>
          <w:rFonts w:ascii="Book Antiqua" w:hAnsi="Book Antiqua"/>
          <w:sz w:val="24"/>
          <w:szCs w:val="24"/>
        </w:rPr>
        <w:t xml:space="preserve"> 2006; </w:t>
      </w:r>
      <w:r w:rsidRPr="00CA7FA6">
        <w:rPr>
          <w:rFonts w:ascii="Book Antiqua" w:hAnsi="Book Antiqua"/>
          <w:b/>
          <w:sz w:val="24"/>
          <w:szCs w:val="24"/>
        </w:rPr>
        <w:t>92</w:t>
      </w:r>
      <w:r w:rsidRPr="00CA7FA6">
        <w:rPr>
          <w:rFonts w:ascii="Book Antiqua" w:hAnsi="Book Antiqua"/>
          <w:sz w:val="24"/>
          <w:szCs w:val="24"/>
        </w:rPr>
        <w:t>: 282-288 [PMID: 16415205 DOI: 10.1136/hrt.2005.080481]</w:t>
      </w:r>
    </w:p>
    <w:p w14:paraId="5D574427"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13 </w:t>
      </w:r>
      <w:r w:rsidRPr="00CA7FA6">
        <w:rPr>
          <w:rFonts w:ascii="Book Antiqua" w:hAnsi="Book Antiqua"/>
          <w:b/>
          <w:sz w:val="24"/>
          <w:szCs w:val="24"/>
        </w:rPr>
        <w:t>Sekhri V</w:t>
      </w:r>
      <w:r w:rsidRPr="00CA7FA6">
        <w:rPr>
          <w:rFonts w:ascii="Book Antiqua" w:hAnsi="Book Antiqua"/>
          <w:sz w:val="24"/>
          <w:szCs w:val="24"/>
        </w:rPr>
        <w:t xml:space="preserve">, Sanal S, Delorenzo LJ, Aronow WS, Maguire GP. Cardiac sarcoidosis: a comprehensive review. </w:t>
      </w:r>
      <w:r w:rsidRPr="00CA7FA6">
        <w:rPr>
          <w:rFonts w:ascii="Book Antiqua" w:hAnsi="Book Antiqua"/>
          <w:i/>
          <w:sz w:val="24"/>
          <w:szCs w:val="24"/>
        </w:rPr>
        <w:t>Arch Med Sci</w:t>
      </w:r>
      <w:r w:rsidRPr="00CA7FA6">
        <w:rPr>
          <w:rFonts w:ascii="Book Antiqua" w:hAnsi="Book Antiqua"/>
          <w:sz w:val="24"/>
          <w:szCs w:val="24"/>
        </w:rPr>
        <w:t xml:space="preserve"> 2011; </w:t>
      </w:r>
      <w:r w:rsidRPr="00CA7FA6">
        <w:rPr>
          <w:rFonts w:ascii="Book Antiqua" w:hAnsi="Book Antiqua"/>
          <w:b/>
          <w:sz w:val="24"/>
          <w:szCs w:val="24"/>
        </w:rPr>
        <w:t>7</w:t>
      </w:r>
      <w:r w:rsidRPr="00CA7FA6">
        <w:rPr>
          <w:rFonts w:ascii="Book Antiqua" w:hAnsi="Book Antiqua"/>
          <w:sz w:val="24"/>
          <w:szCs w:val="24"/>
        </w:rPr>
        <w:t>: 546-554 [PMID: 22291785 DOI: 10.5114/aoms.2011.24118]</w:t>
      </w:r>
    </w:p>
    <w:p w14:paraId="77DE6E9F" w14:textId="59EDF1D5"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14 </w:t>
      </w:r>
      <w:r w:rsidRPr="00CA7FA6">
        <w:rPr>
          <w:rFonts w:ascii="Book Antiqua" w:hAnsi="Book Antiqua"/>
          <w:b/>
          <w:sz w:val="24"/>
          <w:szCs w:val="24"/>
        </w:rPr>
        <w:t>Muser D</w:t>
      </w:r>
      <w:r w:rsidRPr="00CA7FA6">
        <w:rPr>
          <w:rFonts w:ascii="Book Antiqua" w:hAnsi="Book Antiqua"/>
          <w:sz w:val="24"/>
          <w:szCs w:val="24"/>
        </w:rPr>
        <w:t xml:space="preserve">, Santangeli P, Pathak RK, Castro SA, Liang JJ, Magnani S, Hayashi T, Garcia FC, Hutchinson MD, Supple GE, Frankel DS, Riley MP, Lin D, Schaller RD, Desjardins B, Dixit S, Callans DJ, Zado ES, Marchlinski FE. Long-Term Outcomes of Catheter Ablation of Ventricular Tachycardia in Patients With Cardiac Sarcoidosis. </w:t>
      </w:r>
      <w:r w:rsidRPr="00CA7FA6">
        <w:rPr>
          <w:rFonts w:ascii="Book Antiqua" w:hAnsi="Book Antiqua"/>
          <w:i/>
          <w:sz w:val="24"/>
          <w:szCs w:val="24"/>
        </w:rPr>
        <w:t>Circ Arrhythm Electrophysiol</w:t>
      </w:r>
      <w:r w:rsidRPr="00CA7FA6">
        <w:rPr>
          <w:rFonts w:ascii="Book Antiqua" w:hAnsi="Book Antiqua"/>
          <w:sz w:val="24"/>
          <w:szCs w:val="24"/>
        </w:rPr>
        <w:t xml:space="preserve"> 2016; </w:t>
      </w:r>
      <w:r w:rsidRPr="00CA7FA6">
        <w:rPr>
          <w:rFonts w:ascii="Book Antiqua" w:hAnsi="Book Antiqua"/>
          <w:b/>
          <w:sz w:val="24"/>
          <w:szCs w:val="24"/>
        </w:rPr>
        <w:t>9</w:t>
      </w:r>
      <w:r w:rsidRPr="00CA7FA6">
        <w:rPr>
          <w:rFonts w:ascii="Book Antiqua" w:hAnsi="Book Antiqua"/>
          <w:sz w:val="24"/>
          <w:szCs w:val="24"/>
        </w:rPr>
        <w:t xml:space="preserve"> [PMID: 27516457 DOI: 10.1161/CIRCEP.116.004333]</w:t>
      </w:r>
    </w:p>
    <w:p w14:paraId="2B46BD87"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15 </w:t>
      </w:r>
      <w:r w:rsidRPr="00CA7FA6">
        <w:rPr>
          <w:rFonts w:ascii="Book Antiqua" w:hAnsi="Book Antiqua"/>
          <w:b/>
          <w:sz w:val="24"/>
          <w:szCs w:val="24"/>
        </w:rPr>
        <w:t>Dubrey SW</w:t>
      </w:r>
      <w:r w:rsidRPr="00CA7FA6">
        <w:rPr>
          <w:rFonts w:ascii="Book Antiqua" w:hAnsi="Book Antiqua"/>
          <w:sz w:val="24"/>
          <w:szCs w:val="24"/>
        </w:rPr>
        <w:t xml:space="preserve">, Falk RH. Diagnosis and management of cardiac sarcoidosis. </w:t>
      </w:r>
      <w:r w:rsidRPr="00CA7FA6">
        <w:rPr>
          <w:rFonts w:ascii="Book Antiqua" w:hAnsi="Book Antiqua"/>
          <w:i/>
          <w:sz w:val="24"/>
          <w:szCs w:val="24"/>
        </w:rPr>
        <w:t>Prog Cardiovasc Dis</w:t>
      </w:r>
      <w:r w:rsidRPr="00CA7FA6">
        <w:rPr>
          <w:rFonts w:ascii="Book Antiqua" w:hAnsi="Book Antiqua"/>
          <w:sz w:val="24"/>
          <w:szCs w:val="24"/>
        </w:rPr>
        <w:t xml:space="preserve"> 2010; </w:t>
      </w:r>
      <w:r w:rsidRPr="00CA7FA6">
        <w:rPr>
          <w:rFonts w:ascii="Book Antiqua" w:hAnsi="Book Antiqua"/>
          <w:b/>
          <w:sz w:val="24"/>
          <w:szCs w:val="24"/>
        </w:rPr>
        <w:t>52</w:t>
      </w:r>
      <w:r w:rsidRPr="00CA7FA6">
        <w:rPr>
          <w:rFonts w:ascii="Book Antiqua" w:hAnsi="Book Antiqua"/>
          <w:sz w:val="24"/>
          <w:szCs w:val="24"/>
        </w:rPr>
        <w:t>: 336-346 [PMID: 20109603 DOI: 10.1016/j.pcad.2009.11.010]</w:t>
      </w:r>
    </w:p>
    <w:p w14:paraId="53E1AFF2"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16 </w:t>
      </w:r>
      <w:r w:rsidRPr="00CA7FA6">
        <w:rPr>
          <w:rFonts w:ascii="Book Antiqua" w:hAnsi="Book Antiqua"/>
          <w:b/>
          <w:sz w:val="24"/>
          <w:szCs w:val="24"/>
        </w:rPr>
        <w:t>Timmers M</w:t>
      </w:r>
      <w:r w:rsidRPr="00CA7FA6">
        <w:rPr>
          <w:rFonts w:ascii="Book Antiqua" w:hAnsi="Book Antiqua"/>
          <w:sz w:val="24"/>
          <w:szCs w:val="24"/>
        </w:rPr>
        <w:t xml:space="preserve">, Claeys MJ, Vanhauwaert B, Rivero-Ayerza M, De Hondt G. Cardiac sarcoidosis: a diagnostic and therapeutic challenge. </w:t>
      </w:r>
      <w:r w:rsidRPr="00CA7FA6">
        <w:rPr>
          <w:rFonts w:ascii="Book Antiqua" w:hAnsi="Book Antiqua"/>
          <w:i/>
          <w:sz w:val="24"/>
          <w:szCs w:val="24"/>
        </w:rPr>
        <w:t>Acta Cardiol</w:t>
      </w:r>
      <w:r w:rsidRPr="00CA7FA6">
        <w:rPr>
          <w:rFonts w:ascii="Book Antiqua" w:hAnsi="Book Antiqua"/>
          <w:sz w:val="24"/>
          <w:szCs w:val="24"/>
        </w:rPr>
        <w:t xml:space="preserve"> 2018; </w:t>
      </w:r>
      <w:r w:rsidRPr="00CA7FA6">
        <w:rPr>
          <w:rFonts w:ascii="Book Antiqua" w:hAnsi="Book Antiqua"/>
          <w:b/>
          <w:sz w:val="24"/>
          <w:szCs w:val="24"/>
        </w:rPr>
        <w:t>73</w:t>
      </w:r>
      <w:r w:rsidRPr="00CA7FA6">
        <w:rPr>
          <w:rFonts w:ascii="Book Antiqua" w:hAnsi="Book Antiqua"/>
          <w:sz w:val="24"/>
          <w:szCs w:val="24"/>
        </w:rPr>
        <w:t>: 1-6 [PMID: 28675086 DOI: 10.1080/00015385.2017.1325633]</w:t>
      </w:r>
    </w:p>
    <w:p w14:paraId="1427B0D5"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17 </w:t>
      </w:r>
      <w:r w:rsidRPr="00CA7FA6">
        <w:rPr>
          <w:rFonts w:ascii="Book Antiqua" w:hAnsi="Book Antiqua"/>
          <w:b/>
          <w:sz w:val="24"/>
          <w:szCs w:val="24"/>
        </w:rPr>
        <w:t>Baughman RP</w:t>
      </w:r>
      <w:r w:rsidRPr="00CA7FA6">
        <w:rPr>
          <w:rFonts w:ascii="Book Antiqua" w:hAnsi="Book Antiqua"/>
          <w:sz w:val="24"/>
          <w:szCs w:val="24"/>
        </w:rPr>
        <w:t xml:space="preserve">, Teirstein AS, Judson MA, Rossman MD, Yeager H Jr, Bresnitz EA, DePalo L, Hunninghake G, Iannuzzi MC, Johns CJ, McLennan G, Moller DR, Newman LS, Rabin DL, Rose C, Rybicki B, Weinberger SE, Terrin ML, Knatterud GL, Cherniak R; Case Control Etiologic Study of Sarcoidosis (ACCESS) research group. Clinical characteristics of patients in a case control study of sarcoidosis. </w:t>
      </w:r>
      <w:r w:rsidRPr="00CA7FA6">
        <w:rPr>
          <w:rFonts w:ascii="Book Antiqua" w:hAnsi="Book Antiqua"/>
          <w:i/>
          <w:sz w:val="24"/>
          <w:szCs w:val="24"/>
        </w:rPr>
        <w:t>Am J Respir Crit Care Med</w:t>
      </w:r>
      <w:r w:rsidRPr="00CA7FA6">
        <w:rPr>
          <w:rFonts w:ascii="Book Antiqua" w:hAnsi="Book Antiqua"/>
          <w:sz w:val="24"/>
          <w:szCs w:val="24"/>
        </w:rPr>
        <w:t xml:space="preserve"> 2001; </w:t>
      </w:r>
      <w:r w:rsidRPr="00CA7FA6">
        <w:rPr>
          <w:rFonts w:ascii="Book Antiqua" w:hAnsi="Book Antiqua"/>
          <w:b/>
          <w:sz w:val="24"/>
          <w:szCs w:val="24"/>
        </w:rPr>
        <w:t>164</w:t>
      </w:r>
      <w:r w:rsidRPr="00CA7FA6">
        <w:rPr>
          <w:rFonts w:ascii="Book Antiqua" w:hAnsi="Book Antiqua"/>
          <w:sz w:val="24"/>
          <w:szCs w:val="24"/>
        </w:rPr>
        <w:t>: 1885-1889 [PMID: 11734441 DOI: 10.1164/ajrccm.164.10.2104046]</w:t>
      </w:r>
    </w:p>
    <w:p w14:paraId="51B78DA8"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18 </w:t>
      </w:r>
      <w:r w:rsidRPr="00CA7FA6">
        <w:rPr>
          <w:rFonts w:ascii="Book Antiqua" w:hAnsi="Book Antiqua"/>
          <w:b/>
          <w:sz w:val="24"/>
          <w:szCs w:val="24"/>
        </w:rPr>
        <w:t>Burstow DJ</w:t>
      </w:r>
      <w:r w:rsidRPr="00CA7FA6">
        <w:rPr>
          <w:rFonts w:ascii="Book Antiqua" w:hAnsi="Book Antiqua"/>
          <w:sz w:val="24"/>
          <w:szCs w:val="24"/>
        </w:rPr>
        <w:t xml:space="preserve">, Tajik AJ, Bailey KR, DeRemee RA, Taliercio CP. Two-dimensional echocardiographic findings in systemic sarcoidosis. </w:t>
      </w:r>
      <w:r w:rsidRPr="00CA7FA6">
        <w:rPr>
          <w:rFonts w:ascii="Book Antiqua" w:hAnsi="Book Antiqua"/>
          <w:i/>
          <w:sz w:val="24"/>
          <w:szCs w:val="24"/>
        </w:rPr>
        <w:t>Am J Cardiol</w:t>
      </w:r>
      <w:r w:rsidRPr="00CA7FA6">
        <w:rPr>
          <w:rFonts w:ascii="Book Antiqua" w:hAnsi="Book Antiqua"/>
          <w:sz w:val="24"/>
          <w:szCs w:val="24"/>
        </w:rPr>
        <w:t xml:space="preserve"> 1989; </w:t>
      </w:r>
      <w:r w:rsidRPr="00CA7FA6">
        <w:rPr>
          <w:rFonts w:ascii="Book Antiqua" w:hAnsi="Book Antiqua"/>
          <w:b/>
          <w:sz w:val="24"/>
          <w:szCs w:val="24"/>
        </w:rPr>
        <w:t>63</w:t>
      </w:r>
      <w:r w:rsidRPr="00CA7FA6">
        <w:rPr>
          <w:rFonts w:ascii="Book Antiqua" w:hAnsi="Book Antiqua"/>
          <w:sz w:val="24"/>
          <w:szCs w:val="24"/>
        </w:rPr>
        <w:t>: 478-482 [PMID: 2916434 DOI: 10.1016/0002-9149(89)90323-8]</w:t>
      </w:r>
    </w:p>
    <w:p w14:paraId="09C23B4E"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19 </w:t>
      </w:r>
      <w:r w:rsidRPr="00CA7FA6">
        <w:rPr>
          <w:rFonts w:ascii="Book Antiqua" w:hAnsi="Book Antiqua"/>
          <w:b/>
          <w:sz w:val="24"/>
          <w:szCs w:val="24"/>
        </w:rPr>
        <w:t>Chapelon-Abric C</w:t>
      </w:r>
      <w:r w:rsidRPr="00CA7FA6">
        <w:rPr>
          <w:rFonts w:ascii="Book Antiqua" w:hAnsi="Book Antiqua"/>
          <w:sz w:val="24"/>
          <w:szCs w:val="24"/>
        </w:rPr>
        <w:t xml:space="preserve">, Sene D, Saadoun D, Cluzel P, Vignaux O, Costedoat-Chalumeau N, Piette JC, Cacoub P. Cardiac sarcoidosis: Diagnosis, therapeutic management and prognostic factors. </w:t>
      </w:r>
      <w:r w:rsidRPr="00CA7FA6">
        <w:rPr>
          <w:rFonts w:ascii="Book Antiqua" w:hAnsi="Book Antiqua"/>
          <w:i/>
          <w:sz w:val="24"/>
          <w:szCs w:val="24"/>
        </w:rPr>
        <w:t>Arch Cardiovasc Dis</w:t>
      </w:r>
      <w:r w:rsidRPr="00CA7FA6">
        <w:rPr>
          <w:rFonts w:ascii="Book Antiqua" w:hAnsi="Book Antiqua"/>
          <w:sz w:val="24"/>
          <w:szCs w:val="24"/>
        </w:rPr>
        <w:t xml:space="preserve"> 2017; </w:t>
      </w:r>
      <w:r w:rsidRPr="00CA7FA6">
        <w:rPr>
          <w:rFonts w:ascii="Book Antiqua" w:hAnsi="Book Antiqua"/>
          <w:b/>
          <w:sz w:val="24"/>
          <w:szCs w:val="24"/>
        </w:rPr>
        <w:t>110</w:t>
      </w:r>
      <w:r w:rsidRPr="00CA7FA6">
        <w:rPr>
          <w:rFonts w:ascii="Book Antiqua" w:hAnsi="Book Antiqua"/>
          <w:sz w:val="24"/>
          <w:szCs w:val="24"/>
        </w:rPr>
        <w:t>: 456-465 [PMID: 28566197 DOI: 10.1016/j.acvd.2016.12.014]</w:t>
      </w:r>
    </w:p>
    <w:p w14:paraId="7B69C792"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20 </w:t>
      </w:r>
      <w:r w:rsidRPr="00CA7FA6">
        <w:rPr>
          <w:rFonts w:ascii="Book Antiqua" w:hAnsi="Book Antiqua"/>
          <w:b/>
          <w:sz w:val="24"/>
          <w:szCs w:val="24"/>
        </w:rPr>
        <w:t>Fleming HA</w:t>
      </w:r>
      <w:r w:rsidRPr="00CA7FA6">
        <w:rPr>
          <w:rFonts w:ascii="Book Antiqua" w:hAnsi="Book Antiqua"/>
          <w:sz w:val="24"/>
          <w:szCs w:val="24"/>
        </w:rPr>
        <w:t xml:space="preserve">. Sarcoid heart disease. </w:t>
      </w:r>
      <w:r w:rsidRPr="00CA7FA6">
        <w:rPr>
          <w:rFonts w:ascii="Book Antiqua" w:hAnsi="Book Antiqua"/>
          <w:i/>
          <w:sz w:val="24"/>
          <w:szCs w:val="24"/>
        </w:rPr>
        <w:t>Br Heart J</w:t>
      </w:r>
      <w:r w:rsidRPr="00CA7FA6">
        <w:rPr>
          <w:rFonts w:ascii="Book Antiqua" w:hAnsi="Book Antiqua"/>
          <w:sz w:val="24"/>
          <w:szCs w:val="24"/>
        </w:rPr>
        <w:t xml:space="preserve"> 1974; </w:t>
      </w:r>
      <w:r w:rsidRPr="00CA7FA6">
        <w:rPr>
          <w:rFonts w:ascii="Book Antiqua" w:hAnsi="Book Antiqua"/>
          <w:b/>
          <w:sz w:val="24"/>
          <w:szCs w:val="24"/>
        </w:rPr>
        <w:t>36</w:t>
      </w:r>
      <w:r w:rsidRPr="00CA7FA6">
        <w:rPr>
          <w:rFonts w:ascii="Book Antiqua" w:hAnsi="Book Antiqua"/>
          <w:sz w:val="24"/>
          <w:szCs w:val="24"/>
        </w:rPr>
        <w:t>: 54-68 [PMID: 4818140 DOI: 10.1136/bmj.1.6120.1144-a]</w:t>
      </w:r>
    </w:p>
    <w:p w14:paraId="241A1AA3"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21 </w:t>
      </w:r>
      <w:r w:rsidRPr="00CA7FA6">
        <w:rPr>
          <w:rFonts w:ascii="Book Antiqua" w:hAnsi="Book Antiqua"/>
          <w:b/>
          <w:sz w:val="24"/>
          <w:szCs w:val="24"/>
        </w:rPr>
        <w:t>Bashour FA</w:t>
      </w:r>
      <w:r w:rsidRPr="00CA7FA6">
        <w:rPr>
          <w:rFonts w:ascii="Book Antiqua" w:hAnsi="Book Antiqua"/>
          <w:sz w:val="24"/>
          <w:szCs w:val="24"/>
        </w:rPr>
        <w:t xml:space="preserve">, McConnell T, Skinner W, Hanson M. Myocardial sarcoidosis. </w:t>
      </w:r>
      <w:r w:rsidRPr="00CA7FA6">
        <w:rPr>
          <w:rFonts w:ascii="Book Antiqua" w:hAnsi="Book Antiqua"/>
          <w:i/>
          <w:sz w:val="24"/>
          <w:szCs w:val="24"/>
        </w:rPr>
        <w:t>Dis Chest</w:t>
      </w:r>
      <w:r w:rsidRPr="00CA7FA6">
        <w:rPr>
          <w:rFonts w:ascii="Book Antiqua" w:hAnsi="Book Antiqua"/>
          <w:sz w:val="24"/>
          <w:szCs w:val="24"/>
        </w:rPr>
        <w:t xml:space="preserve"> 1968; </w:t>
      </w:r>
      <w:r w:rsidRPr="00CA7FA6">
        <w:rPr>
          <w:rFonts w:ascii="Book Antiqua" w:hAnsi="Book Antiqua"/>
          <w:b/>
          <w:sz w:val="24"/>
          <w:szCs w:val="24"/>
        </w:rPr>
        <w:t>53</w:t>
      </w:r>
      <w:r w:rsidRPr="00CA7FA6">
        <w:rPr>
          <w:rFonts w:ascii="Book Antiqua" w:hAnsi="Book Antiqua"/>
          <w:sz w:val="24"/>
          <w:szCs w:val="24"/>
        </w:rPr>
        <w:t>: 413-420 [PMID: 5652477 DOI: 10.1378/chest.53.4.413]</w:t>
      </w:r>
    </w:p>
    <w:p w14:paraId="187C9697"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22 </w:t>
      </w:r>
      <w:r w:rsidRPr="00CA7FA6">
        <w:rPr>
          <w:rFonts w:ascii="Book Antiqua" w:hAnsi="Book Antiqua"/>
          <w:b/>
          <w:sz w:val="24"/>
          <w:szCs w:val="24"/>
        </w:rPr>
        <w:t>Kumar S</w:t>
      </w:r>
      <w:r w:rsidRPr="00CA7FA6">
        <w:rPr>
          <w:rFonts w:ascii="Book Antiqua" w:hAnsi="Book Antiqua"/>
          <w:sz w:val="24"/>
          <w:szCs w:val="24"/>
        </w:rPr>
        <w:t xml:space="preserve">, Barbhaiya C, Nagashima K, Choi EK, Epstein LM, John RM, Maytin M, Albert CM, Miller AL, Koplan BA, Michaud GF, Tedrow UB, Stevenson WG. Ventricular tachycardia in cardiac sarcoidosis: characterization of ventricular substrate and outcomes of catheter ablation. </w:t>
      </w:r>
      <w:r w:rsidRPr="00CA7FA6">
        <w:rPr>
          <w:rFonts w:ascii="Book Antiqua" w:hAnsi="Book Antiqua"/>
          <w:i/>
          <w:sz w:val="24"/>
          <w:szCs w:val="24"/>
        </w:rPr>
        <w:t>Circ Arrhythm Electrophysiol</w:t>
      </w:r>
      <w:r w:rsidRPr="00CA7FA6">
        <w:rPr>
          <w:rFonts w:ascii="Book Antiqua" w:hAnsi="Book Antiqua"/>
          <w:sz w:val="24"/>
          <w:szCs w:val="24"/>
        </w:rPr>
        <w:t xml:space="preserve"> 2015; </w:t>
      </w:r>
      <w:r w:rsidRPr="00CA7FA6">
        <w:rPr>
          <w:rFonts w:ascii="Book Antiqua" w:hAnsi="Book Antiqua"/>
          <w:b/>
          <w:sz w:val="24"/>
          <w:szCs w:val="24"/>
        </w:rPr>
        <w:t>8</w:t>
      </w:r>
      <w:r w:rsidRPr="00CA7FA6">
        <w:rPr>
          <w:rFonts w:ascii="Book Antiqua" w:hAnsi="Book Antiqua"/>
          <w:sz w:val="24"/>
          <w:szCs w:val="24"/>
        </w:rPr>
        <w:t>: 87-93 [PMID: 25527825 DOI: 10.1161/CIRCEP.114.002145]</w:t>
      </w:r>
    </w:p>
    <w:p w14:paraId="47C50B88" w14:textId="77777777" w:rsidR="00AA1674" w:rsidRPr="00CA7FA6" w:rsidRDefault="00AA1674" w:rsidP="00AA1674">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23 </w:t>
      </w:r>
      <w:r w:rsidRPr="00CA7FA6">
        <w:rPr>
          <w:rFonts w:ascii="Book Antiqua" w:hAnsi="Book Antiqua"/>
          <w:b/>
          <w:sz w:val="24"/>
          <w:szCs w:val="24"/>
        </w:rPr>
        <w:t>Tselentakis EV</w:t>
      </w:r>
      <w:r w:rsidRPr="00CA7FA6">
        <w:rPr>
          <w:rFonts w:ascii="Book Antiqua" w:hAnsi="Book Antiqua"/>
          <w:sz w:val="24"/>
          <w:szCs w:val="24"/>
        </w:rPr>
        <w:t xml:space="preserve">, Woodford E, Chandy J, Gaudette GR, Saltman AE. Inflammation effects on the electrical properties of atrial tissue and inducibility of postoperative atrial fibrillation. </w:t>
      </w:r>
      <w:r w:rsidRPr="00CA7FA6">
        <w:rPr>
          <w:rFonts w:ascii="Book Antiqua" w:hAnsi="Book Antiqua"/>
          <w:i/>
          <w:sz w:val="24"/>
          <w:szCs w:val="24"/>
        </w:rPr>
        <w:t>J Surg Res</w:t>
      </w:r>
      <w:r w:rsidRPr="00CA7FA6">
        <w:rPr>
          <w:rFonts w:ascii="Book Antiqua" w:hAnsi="Book Antiqua"/>
          <w:sz w:val="24"/>
          <w:szCs w:val="24"/>
        </w:rPr>
        <w:t xml:space="preserve"> 2006; </w:t>
      </w:r>
      <w:r w:rsidRPr="00CA7FA6">
        <w:rPr>
          <w:rFonts w:ascii="Book Antiqua" w:hAnsi="Book Antiqua"/>
          <w:b/>
          <w:sz w:val="24"/>
          <w:szCs w:val="24"/>
        </w:rPr>
        <w:t>135</w:t>
      </w:r>
      <w:r w:rsidRPr="00CA7FA6">
        <w:rPr>
          <w:rFonts w:ascii="Book Antiqua" w:hAnsi="Book Antiqua"/>
          <w:sz w:val="24"/>
          <w:szCs w:val="24"/>
        </w:rPr>
        <w:t>: 68-75 [PMID: 16650868 DOI: 10.1016/j.jss.2006.03.024]</w:t>
      </w:r>
    </w:p>
    <w:p w14:paraId="7EA9DB3F" w14:textId="4DD678D8"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2</w:t>
      </w:r>
      <w:r w:rsidR="00AA1674" w:rsidRPr="00CA7FA6">
        <w:rPr>
          <w:rFonts w:ascii="Book Antiqua" w:hAnsi="Book Antiqua"/>
          <w:sz w:val="24"/>
          <w:szCs w:val="24"/>
        </w:rPr>
        <w:t>4</w:t>
      </w:r>
      <w:r w:rsidRPr="00CA7FA6">
        <w:rPr>
          <w:rFonts w:ascii="Book Antiqua" w:hAnsi="Book Antiqua"/>
          <w:sz w:val="24"/>
          <w:szCs w:val="24"/>
        </w:rPr>
        <w:t xml:space="preserve"> </w:t>
      </w:r>
      <w:r w:rsidRPr="00CA7FA6">
        <w:rPr>
          <w:rFonts w:ascii="Book Antiqua" w:hAnsi="Book Antiqua"/>
          <w:b/>
          <w:sz w:val="24"/>
          <w:szCs w:val="24"/>
        </w:rPr>
        <w:t>Stees CS</w:t>
      </w:r>
      <w:r w:rsidRPr="00CA7FA6">
        <w:rPr>
          <w:rFonts w:ascii="Book Antiqua" w:hAnsi="Book Antiqua"/>
          <w:sz w:val="24"/>
          <w:szCs w:val="24"/>
        </w:rPr>
        <w:t xml:space="preserve">, Khoo MS, Lowery CM, Sauer WH. Ventricular tachycardia storm successfully treated with immunosuppression and catheter ablation in a patient with cardiac sarcoidosis. </w:t>
      </w:r>
      <w:r w:rsidRPr="00CA7FA6">
        <w:rPr>
          <w:rFonts w:ascii="Book Antiqua" w:hAnsi="Book Antiqua"/>
          <w:i/>
          <w:sz w:val="24"/>
          <w:szCs w:val="24"/>
        </w:rPr>
        <w:t>J Cardiovasc Electrophysiol</w:t>
      </w:r>
      <w:r w:rsidRPr="00CA7FA6">
        <w:rPr>
          <w:rFonts w:ascii="Book Antiqua" w:hAnsi="Book Antiqua"/>
          <w:sz w:val="24"/>
          <w:szCs w:val="24"/>
        </w:rPr>
        <w:t xml:space="preserve"> 2011; </w:t>
      </w:r>
      <w:r w:rsidRPr="00CA7FA6">
        <w:rPr>
          <w:rFonts w:ascii="Book Antiqua" w:hAnsi="Book Antiqua"/>
          <w:b/>
          <w:sz w:val="24"/>
          <w:szCs w:val="24"/>
        </w:rPr>
        <w:t>22</w:t>
      </w:r>
      <w:r w:rsidRPr="00CA7FA6">
        <w:rPr>
          <w:rFonts w:ascii="Book Antiqua" w:hAnsi="Book Antiqua"/>
          <w:sz w:val="24"/>
          <w:szCs w:val="24"/>
        </w:rPr>
        <w:t>: 210-213 [PMID: 20561106 DOI: 10.1111/j.1540-8167.2010.01826.x]</w:t>
      </w:r>
    </w:p>
    <w:p w14:paraId="0299ABAE"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25 </w:t>
      </w:r>
      <w:r w:rsidRPr="00CA7FA6">
        <w:rPr>
          <w:rFonts w:ascii="Book Antiqua" w:hAnsi="Book Antiqua"/>
          <w:b/>
          <w:sz w:val="24"/>
          <w:szCs w:val="24"/>
        </w:rPr>
        <w:t>Lewin RF</w:t>
      </w:r>
      <w:r w:rsidRPr="00CA7FA6">
        <w:rPr>
          <w:rFonts w:ascii="Book Antiqua" w:hAnsi="Book Antiqua"/>
          <w:sz w:val="24"/>
          <w:szCs w:val="24"/>
        </w:rPr>
        <w:t xml:space="preserve">, Mor R, Spitzer S, Arditti A, Hellman C, Agmon J. Echocardiographic evaluation of patients with systemic sarcoidosis. </w:t>
      </w:r>
      <w:r w:rsidRPr="00CA7FA6">
        <w:rPr>
          <w:rFonts w:ascii="Book Antiqua" w:hAnsi="Book Antiqua"/>
          <w:i/>
          <w:sz w:val="24"/>
          <w:szCs w:val="24"/>
        </w:rPr>
        <w:t>Am Heart J</w:t>
      </w:r>
      <w:r w:rsidRPr="00CA7FA6">
        <w:rPr>
          <w:rFonts w:ascii="Book Antiqua" w:hAnsi="Book Antiqua"/>
          <w:sz w:val="24"/>
          <w:szCs w:val="24"/>
        </w:rPr>
        <w:t xml:space="preserve"> 1985; </w:t>
      </w:r>
      <w:r w:rsidRPr="00CA7FA6">
        <w:rPr>
          <w:rFonts w:ascii="Book Antiqua" w:hAnsi="Book Antiqua"/>
          <w:b/>
          <w:sz w:val="24"/>
          <w:szCs w:val="24"/>
        </w:rPr>
        <w:t>110</w:t>
      </w:r>
      <w:r w:rsidRPr="00CA7FA6">
        <w:rPr>
          <w:rFonts w:ascii="Book Antiqua" w:hAnsi="Book Antiqua"/>
          <w:sz w:val="24"/>
          <w:szCs w:val="24"/>
        </w:rPr>
        <w:t>: 116-122 [PMID: 4013969 DOI: 10.1016/0002-8703(85)90524-1]</w:t>
      </w:r>
    </w:p>
    <w:p w14:paraId="5C5BE742"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26 </w:t>
      </w:r>
      <w:r w:rsidRPr="00CA7FA6">
        <w:rPr>
          <w:rFonts w:ascii="Book Antiqua" w:hAnsi="Book Antiqua"/>
          <w:b/>
          <w:sz w:val="24"/>
          <w:szCs w:val="24"/>
        </w:rPr>
        <w:t>Okura Y</w:t>
      </w:r>
      <w:r w:rsidRPr="00CA7FA6">
        <w:rPr>
          <w:rFonts w:ascii="Book Antiqua" w:hAnsi="Book Antiqua"/>
          <w:sz w:val="24"/>
          <w:szCs w:val="24"/>
        </w:rPr>
        <w:t xml:space="preserve">, Dec GW, Hare JM, Kodama M, Berry GJ, Tazelaar HD, Bailey KR, Cooper LT. A clinical and histopathologic comparison of cardiac sarcoidosis and idiopathic giant cell myocarditis. </w:t>
      </w:r>
      <w:r w:rsidRPr="00CA7FA6">
        <w:rPr>
          <w:rFonts w:ascii="Book Antiqua" w:hAnsi="Book Antiqua"/>
          <w:i/>
          <w:sz w:val="24"/>
          <w:szCs w:val="24"/>
        </w:rPr>
        <w:t>J Am Coll Cardiol</w:t>
      </w:r>
      <w:r w:rsidRPr="00CA7FA6">
        <w:rPr>
          <w:rFonts w:ascii="Book Antiqua" w:hAnsi="Book Antiqua"/>
          <w:sz w:val="24"/>
          <w:szCs w:val="24"/>
        </w:rPr>
        <w:t xml:space="preserve"> 2003; </w:t>
      </w:r>
      <w:r w:rsidRPr="00CA7FA6">
        <w:rPr>
          <w:rFonts w:ascii="Book Antiqua" w:hAnsi="Book Antiqua"/>
          <w:b/>
          <w:sz w:val="24"/>
          <w:szCs w:val="24"/>
        </w:rPr>
        <w:t>41</w:t>
      </w:r>
      <w:r w:rsidRPr="00CA7FA6">
        <w:rPr>
          <w:rFonts w:ascii="Book Antiqua" w:hAnsi="Book Antiqua"/>
          <w:sz w:val="24"/>
          <w:szCs w:val="24"/>
        </w:rPr>
        <w:t>: 322-329 [PMID: 12535829 DOI: 10.1016/S0735-1097(02)02715-8]</w:t>
      </w:r>
    </w:p>
    <w:p w14:paraId="4CC3BFE5"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27 </w:t>
      </w:r>
      <w:r w:rsidRPr="00CA7FA6">
        <w:rPr>
          <w:rFonts w:ascii="Book Antiqua" w:hAnsi="Book Antiqua"/>
          <w:b/>
          <w:sz w:val="24"/>
          <w:szCs w:val="24"/>
        </w:rPr>
        <w:t>Ackermann D</w:t>
      </w:r>
      <w:r w:rsidRPr="00CA7FA6">
        <w:rPr>
          <w:rFonts w:ascii="Book Antiqua" w:hAnsi="Book Antiqua"/>
          <w:sz w:val="24"/>
          <w:szCs w:val="24"/>
        </w:rPr>
        <w:t xml:space="preserve">. [Hypercalcemia in sarcoidosis--case report, prevalence, pathophysiology and therapeutic options]. </w:t>
      </w:r>
      <w:r w:rsidRPr="00CA7FA6">
        <w:rPr>
          <w:rFonts w:ascii="Book Antiqua" w:hAnsi="Book Antiqua"/>
          <w:i/>
          <w:sz w:val="24"/>
          <w:szCs w:val="24"/>
        </w:rPr>
        <w:t>Ther Umsch</w:t>
      </w:r>
      <w:r w:rsidRPr="00CA7FA6">
        <w:rPr>
          <w:rFonts w:ascii="Book Antiqua" w:hAnsi="Book Antiqua"/>
          <w:sz w:val="24"/>
          <w:szCs w:val="24"/>
        </w:rPr>
        <w:t xml:space="preserve"> 2007; </w:t>
      </w:r>
      <w:r w:rsidRPr="00CA7FA6">
        <w:rPr>
          <w:rFonts w:ascii="Book Antiqua" w:hAnsi="Book Antiqua"/>
          <w:b/>
          <w:sz w:val="24"/>
          <w:szCs w:val="24"/>
        </w:rPr>
        <w:t>64</w:t>
      </w:r>
      <w:r w:rsidRPr="00CA7FA6">
        <w:rPr>
          <w:rFonts w:ascii="Book Antiqua" w:hAnsi="Book Antiqua"/>
          <w:sz w:val="24"/>
          <w:szCs w:val="24"/>
        </w:rPr>
        <w:t>: 281-286 [PMID: 17685088 DOI: 10.1024/0040-5930.64.5.281]</w:t>
      </w:r>
    </w:p>
    <w:p w14:paraId="0CA59AC6"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28 </w:t>
      </w:r>
      <w:r w:rsidRPr="00CA7FA6">
        <w:rPr>
          <w:rFonts w:ascii="Book Antiqua" w:hAnsi="Book Antiqua"/>
          <w:b/>
          <w:sz w:val="24"/>
          <w:szCs w:val="24"/>
        </w:rPr>
        <w:t>Ainslie GM</w:t>
      </w:r>
      <w:r w:rsidRPr="00CA7FA6">
        <w:rPr>
          <w:rFonts w:ascii="Book Antiqua" w:hAnsi="Book Antiqua"/>
          <w:sz w:val="24"/>
          <w:szCs w:val="24"/>
        </w:rPr>
        <w:t xml:space="preserve">, Benatar SR. Serum angiotensin converting enzyme in sarcoidosis: sensitivity and specificity in diagnosis: correlations with disease activity, duration, extra-thoracic involvement, radiographic type and therapy. </w:t>
      </w:r>
      <w:r w:rsidRPr="00CA7FA6">
        <w:rPr>
          <w:rFonts w:ascii="Book Antiqua" w:hAnsi="Book Antiqua"/>
          <w:i/>
          <w:sz w:val="24"/>
          <w:szCs w:val="24"/>
        </w:rPr>
        <w:t>Q J Med</w:t>
      </w:r>
      <w:r w:rsidRPr="00CA7FA6">
        <w:rPr>
          <w:rFonts w:ascii="Book Antiqua" w:hAnsi="Book Antiqua"/>
          <w:sz w:val="24"/>
          <w:szCs w:val="24"/>
        </w:rPr>
        <w:t xml:space="preserve"> 1985; </w:t>
      </w:r>
      <w:r w:rsidRPr="00CA7FA6">
        <w:rPr>
          <w:rFonts w:ascii="Book Antiqua" w:hAnsi="Book Antiqua"/>
          <w:b/>
          <w:sz w:val="24"/>
          <w:szCs w:val="24"/>
        </w:rPr>
        <w:t>55</w:t>
      </w:r>
      <w:r w:rsidRPr="00CA7FA6">
        <w:rPr>
          <w:rFonts w:ascii="Book Antiqua" w:hAnsi="Book Antiqua"/>
          <w:sz w:val="24"/>
          <w:szCs w:val="24"/>
        </w:rPr>
        <w:t>: 253-270 [PMID: 2991971]</w:t>
      </w:r>
    </w:p>
    <w:p w14:paraId="482F4498"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29 </w:t>
      </w:r>
      <w:r w:rsidRPr="00CA7FA6">
        <w:rPr>
          <w:rFonts w:ascii="Book Antiqua" w:hAnsi="Book Antiqua"/>
          <w:b/>
          <w:sz w:val="24"/>
          <w:szCs w:val="24"/>
        </w:rPr>
        <w:t>Kusano KF</w:t>
      </w:r>
      <w:r w:rsidRPr="00CA7FA6">
        <w:rPr>
          <w:rFonts w:ascii="Book Antiqua" w:hAnsi="Book Antiqua"/>
          <w:sz w:val="24"/>
          <w:szCs w:val="24"/>
        </w:rPr>
        <w:t xml:space="preserve">, Satomi K. Diagnosis and treatment of cardiac sarcoidosis. </w:t>
      </w:r>
      <w:r w:rsidRPr="00CA7FA6">
        <w:rPr>
          <w:rFonts w:ascii="Book Antiqua" w:hAnsi="Book Antiqua"/>
          <w:i/>
          <w:sz w:val="24"/>
          <w:szCs w:val="24"/>
        </w:rPr>
        <w:t>Heart</w:t>
      </w:r>
      <w:r w:rsidRPr="00CA7FA6">
        <w:rPr>
          <w:rFonts w:ascii="Book Antiqua" w:hAnsi="Book Antiqua"/>
          <w:sz w:val="24"/>
          <w:szCs w:val="24"/>
        </w:rPr>
        <w:t xml:space="preserve"> 2016; </w:t>
      </w:r>
      <w:r w:rsidRPr="00CA7FA6">
        <w:rPr>
          <w:rFonts w:ascii="Book Antiqua" w:hAnsi="Book Antiqua"/>
          <w:b/>
          <w:sz w:val="24"/>
          <w:szCs w:val="24"/>
        </w:rPr>
        <w:t>102</w:t>
      </w:r>
      <w:r w:rsidRPr="00CA7FA6">
        <w:rPr>
          <w:rFonts w:ascii="Book Antiqua" w:hAnsi="Book Antiqua"/>
          <w:sz w:val="24"/>
          <w:szCs w:val="24"/>
        </w:rPr>
        <w:t>: 184-190 [PMID: 26643814 DOI: 10.1136/heartjnl-2015-307877]</w:t>
      </w:r>
    </w:p>
    <w:p w14:paraId="58674A91"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30 </w:t>
      </w:r>
      <w:r w:rsidRPr="00CA7FA6">
        <w:rPr>
          <w:rFonts w:ascii="Book Antiqua" w:hAnsi="Book Antiqua"/>
          <w:b/>
          <w:sz w:val="24"/>
          <w:szCs w:val="24"/>
        </w:rPr>
        <w:t>Uyarel H</w:t>
      </w:r>
      <w:r w:rsidRPr="00CA7FA6">
        <w:rPr>
          <w:rFonts w:ascii="Book Antiqua" w:hAnsi="Book Antiqua"/>
          <w:sz w:val="24"/>
          <w:szCs w:val="24"/>
        </w:rPr>
        <w:t xml:space="preserve">, Uslu N, Okmen E, Tartan Z, Kasikcioglu H, Dayi SU, Cam N. QT dispersion in sarcoidosis. </w:t>
      </w:r>
      <w:r w:rsidRPr="00CA7FA6">
        <w:rPr>
          <w:rFonts w:ascii="Book Antiqua" w:hAnsi="Book Antiqua"/>
          <w:i/>
          <w:sz w:val="24"/>
          <w:szCs w:val="24"/>
        </w:rPr>
        <w:t>Chest</w:t>
      </w:r>
      <w:r w:rsidRPr="00CA7FA6">
        <w:rPr>
          <w:rFonts w:ascii="Book Antiqua" w:hAnsi="Book Antiqua"/>
          <w:sz w:val="24"/>
          <w:szCs w:val="24"/>
        </w:rPr>
        <w:t xml:space="preserve"> 2005; </w:t>
      </w:r>
      <w:r w:rsidRPr="00CA7FA6">
        <w:rPr>
          <w:rFonts w:ascii="Book Antiqua" w:hAnsi="Book Antiqua"/>
          <w:b/>
          <w:sz w:val="24"/>
          <w:szCs w:val="24"/>
        </w:rPr>
        <w:t>128</w:t>
      </w:r>
      <w:r w:rsidRPr="00CA7FA6">
        <w:rPr>
          <w:rFonts w:ascii="Book Antiqua" w:hAnsi="Book Antiqua"/>
          <w:sz w:val="24"/>
          <w:szCs w:val="24"/>
        </w:rPr>
        <w:t>: 2619-2625 [PMID: 16236934 DOI: 10.1378/chest.128.4.2619]</w:t>
      </w:r>
    </w:p>
    <w:p w14:paraId="0DA4843B" w14:textId="0CB16BFC"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31 </w:t>
      </w:r>
      <w:r w:rsidRPr="00CA7FA6">
        <w:rPr>
          <w:rFonts w:ascii="Book Antiqua" w:hAnsi="Book Antiqua"/>
          <w:b/>
          <w:sz w:val="24"/>
          <w:szCs w:val="24"/>
        </w:rPr>
        <w:t>Tatli E,</w:t>
      </w:r>
      <w:r w:rsidRPr="00CA7FA6">
        <w:rPr>
          <w:rFonts w:ascii="Book Antiqua" w:hAnsi="Book Antiqua"/>
          <w:sz w:val="24"/>
          <w:szCs w:val="24"/>
        </w:rPr>
        <w:t xml:space="preserve"> Aktoz M, Gul C, Buyuklu M, Kurum T. </w:t>
      </w:r>
      <w:bookmarkStart w:id="6" w:name="OLE_LINK1"/>
      <w:bookmarkStart w:id="7" w:name="OLE_LINK2"/>
      <w:r w:rsidRPr="00CA7FA6">
        <w:rPr>
          <w:rFonts w:ascii="Book Antiqua" w:hAnsi="Book Antiqua"/>
          <w:sz w:val="24"/>
          <w:szCs w:val="24"/>
        </w:rPr>
        <w:t>Does carvedilol therapy reduce QT dispersion in patients with heart failure?</w:t>
      </w:r>
      <w:bookmarkEnd w:id="6"/>
      <w:bookmarkEnd w:id="7"/>
      <w:r w:rsidRPr="00CA7FA6">
        <w:rPr>
          <w:rFonts w:ascii="Book Antiqua" w:hAnsi="Book Antiqua"/>
          <w:sz w:val="24"/>
          <w:szCs w:val="24"/>
        </w:rPr>
        <w:t xml:space="preserve"> </w:t>
      </w:r>
      <w:r w:rsidRPr="00CA7FA6">
        <w:rPr>
          <w:rFonts w:ascii="Book Antiqua" w:hAnsi="Book Antiqua"/>
          <w:i/>
          <w:iCs/>
          <w:sz w:val="24"/>
          <w:szCs w:val="24"/>
        </w:rPr>
        <w:t xml:space="preserve">Arch Med Sci </w:t>
      </w:r>
      <w:r w:rsidRPr="00CA7FA6">
        <w:rPr>
          <w:rFonts w:ascii="Book Antiqua" w:hAnsi="Book Antiqua"/>
          <w:sz w:val="24"/>
          <w:szCs w:val="24"/>
        </w:rPr>
        <w:t>2008;</w:t>
      </w:r>
      <w:r w:rsidR="006F413B" w:rsidRPr="00CA7FA6">
        <w:rPr>
          <w:rFonts w:ascii="Book Antiqua" w:hAnsi="Book Antiqua"/>
          <w:sz w:val="24"/>
          <w:szCs w:val="24"/>
        </w:rPr>
        <w:t xml:space="preserve"> </w:t>
      </w:r>
      <w:r w:rsidR="00434123" w:rsidRPr="00CA7FA6">
        <w:rPr>
          <w:rFonts w:ascii="Book Antiqua" w:hAnsi="Book Antiqua"/>
          <w:b/>
          <w:bCs/>
          <w:sz w:val="24"/>
          <w:szCs w:val="24"/>
        </w:rPr>
        <w:t>4</w:t>
      </w:r>
      <w:r w:rsidR="00434123" w:rsidRPr="00CA7FA6">
        <w:rPr>
          <w:rFonts w:ascii="Book Antiqua" w:hAnsi="Book Antiqua"/>
          <w:bCs/>
          <w:sz w:val="24"/>
          <w:szCs w:val="24"/>
        </w:rPr>
        <w:t>: 404</w:t>
      </w:r>
      <w:r w:rsidR="000601DE" w:rsidRPr="00CA7FA6">
        <w:rPr>
          <w:rFonts w:ascii="Book Antiqua" w:hAnsi="Book Antiqua"/>
          <w:bCs/>
          <w:sz w:val="24"/>
          <w:szCs w:val="24"/>
        </w:rPr>
        <w:t>-</w:t>
      </w:r>
      <w:r w:rsidR="00434123" w:rsidRPr="00CA7FA6">
        <w:rPr>
          <w:rFonts w:ascii="Book Antiqua" w:hAnsi="Book Antiqua"/>
          <w:bCs/>
          <w:sz w:val="24"/>
          <w:szCs w:val="24"/>
        </w:rPr>
        <w:t>408</w:t>
      </w:r>
    </w:p>
    <w:p w14:paraId="7B717FF4"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32 </w:t>
      </w:r>
      <w:r w:rsidRPr="00CA7FA6">
        <w:rPr>
          <w:rFonts w:ascii="Book Antiqua" w:hAnsi="Book Antiqua"/>
          <w:b/>
          <w:sz w:val="24"/>
          <w:szCs w:val="24"/>
        </w:rPr>
        <w:t>Schuller JL</w:t>
      </w:r>
      <w:r w:rsidRPr="00CA7FA6">
        <w:rPr>
          <w:rFonts w:ascii="Book Antiqua" w:hAnsi="Book Antiqua"/>
          <w:sz w:val="24"/>
          <w:szCs w:val="24"/>
        </w:rPr>
        <w:t xml:space="preserve">, Olson MD, Zipse MM, Schneider PM, Aleong RG, Wienberger HD, Varosy PD, Sauer WH. Electrocardiographic characteristics in patients with pulmonary sarcoidosis indicating cardiac involvement. </w:t>
      </w:r>
      <w:r w:rsidRPr="00CA7FA6">
        <w:rPr>
          <w:rFonts w:ascii="Book Antiqua" w:hAnsi="Book Antiqua"/>
          <w:i/>
          <w:sz w:val="24"/>
          <w:szCs w:val="24"/>
        </w:rPr>
        <w:t>J Cardiovasc Electrophysiol</w:t>
      </w:r>
      <w:r w:rsidRPr="00CA7FA6">
        <w:rPr>
          <w:rFonts w:ascii="Book Antiqua" w:hAnsi="Book Antiqua"/>
          <w:sz w:val="24"/>
          <w:szCs w:val="24"/>
        </w:rPr>
        <w:t xml:space="preserve"> 2011; </w:t>
      </w:r>
      <w:r w:rsidRPr="00CA7FA6">
        <w:rPr>
          <w:rFonts w:ascii="Book Antiqua" w:hAnsi="Book Antiqua"/>
          <w:b/>
          <w:sz w:val="24"/>
          <w:szCs w:val="24"/>
        </w:rPr>
        <w:t>22</w:t>
      </w:r>
      <w:r w:rsidRPr="00CA7FA6">
        <w:rPr>
          <w:rFonts w:ascii="Book Antiqua" w:hAnsi="Book Antiqua"/>
          <w:sz w:val="24"/>
          <w:szCs w:val="24"/>
        </w:rPr>
        <w:t>: 1243-1248 [PMID: 21615816 DOI: 10.1111/j.1540-8167.2011.02099.x]</w:t>
      </w:r>
    </w:p>
    <w:p w14:paraId="4C46C081"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33 </w:t>
      </w:r>
      <w:r w:rsidRPr="00CA7FA6">
        <w:rPr>
          <w:rFonts w:ascii="Book Antiqua" w:hAnsi="Book Antiqua"/>
          <w:b/>
          <w:sz w:val="24"/>
          <w:szCs w:val="24"/>
        </w:rPr>
        <w:t>Uemura A</w:t>
      </w:r>
      <w:r w:rsidRPr="00CA7FA6">
        <w:rPr>
          <w:rFonts w:ascii="Book Antiqua" w:hAnsi="Book Antiqua"/>
          <w:sz w:val="24"/>
          <w:szCs w:val="24"/>
        </w:rPr>
        <w:t xml:space="preserve">, Morimoto S, Kato Y, Hiramitsu S, Ohtsuki M, Kato S, Sugiura A, Miyagishima K, Iwase M, Hishida H. Relationship between basal thinning of the interventricular septum and atrioventricular block in patients with cardiac sarcoidosis. </w:t>
      </w:r>
      <w:r w:rsidRPr="00CA7FA6">
        <w:rPr>
          <w:rFonts w:ascii="Book Antiqua" w:hAnsi="Book Antiqua"/>
          <w:i/>
          <w:sz w:val="24"/>
          <w:szCs w:val="24"/>
        </w:rPr>
        <w:t>Sarcoidosis Vasc Diffuse Lung Dis</w:t>
      </w:r>
      <w:r w:rsidRPr="00CA7FA6">
        <w:rPr>
          <w:rFonts w:ascii="Book Antiqua" w:hAnsi="Book Antiqua"/>
          <w:sz w:val="24"/>
          <w:szCs w:val="24"/>
        </w:rPr>
        <w:t xml:space="preserve"> 2005; </w:t>
      </w:r>
      <w:r w:rsidRPr="00CA7FA6">
        <w:rPr>
          <w:rFonts w:ascii="Book Antiqua" w:hAnsi="Book Antiqua"/>
          <w:b/>
          <w:sz w:val="24"/>
          <w:szCs w:val="24"/>
        </w:rPr>
        <w:t>22</w:t>
      </w:r>
      <w:r w:rsidRPr="00CA7FA6">
        <w:rPr>
          <w:rFonts w:ascii="Book Antiqua" w:hAnsi="Book Antiqua"/>
          <w:sz w:val="24"/>
          <w:szCs w:val="24"/>
        </w:rPr>
        <w:t>: 63-65 [PMID: 15881282 DOI: 10.1007/s11083-005-9006-9]</w:t>
      </w:r>
    </w:p>
    <w:p w14:paraId="51540149"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34 </w:t>
      </w:r>
      <w:r w:rsidRPr="00CA7FA6">
        <w:rPr>
          <w:rFonts w:ascii="Book Antiqua" w:hAnsi="Book Antiqua"/>
          <w:b/>
          <w:sz w:val="24"/>
          <w:szCs w:val="24"/>
        </w:rPr>
        <w:t>Joyce E</w:t>
      </w:r>
      <w:r w:rsidRPr="00CA7FA6">
        <w:rPr>
          <w:rFonts w:ascii="Book Antiqua" w:hAnsi="Book Antiqua"/>
          <w:sz w:val="24"/>
          <w:szCs w:val="24"/>
        </w:rPr>
        <w:t xml:space="preserve">, Ninaber MK, Katsanos S, Debonnaire P, Kamperidis V, Bax JJ, Taube C, Delgado V, Ajmone Marsan N. Subclinical left ventricular dysfunction by echocardiographic speckle-tracking strain analysis relates to outcome in sarcoidosis. </w:t>
      </w:r>
      <w:r w:rsidRPr="00CA7FA6">
        <w:rPr>
          <w:rFonts w:ascii="Book Antiqua" w:hAnsi="Book Antiqua"/>
          <w:i/>
          <w:sz w:val="24"/>
          <w:szCs w:val="24"/>
        </w:rPr>
        <w:t>Eur J Heart Fail</w:t>
      </w:r>
      <w:r w:rsidRPr="00CA7FA6">
        <w:rPr>
          <w:rFonts w:ascii="Book Antiqua" w:hAnsi="Book Antiqua"/>
          <w:sz w:val="24"/>
          <w:szCs w:val="24"/>
        </w:rPr>
        <w:t xml:space="preserve"> 2015; </w:t>
      </w:r>
      <w:r w:rsidRPr="00CA7FA6">
        <w:rPr>
          <w:rFonts w:ascii="Book Antiqua" w:hAnsi="Book Antiqua"/>
          <w:b/>
          <w:sz w:val="24"/>
          <w:szCs w:val="24"/>
        </w:rPr>
        <w:t>17</w:t>
      </w:r>
      <w:r w:rsidRPr="00CA7FA6">
        <w:rPr>
          <w:rFonts w:ascii="Book Antiqua" w:hAnsi="Book Antiqua"/>
          <w:sz w:val="24"/>
          <w:szCs w:val="24"/>
        </w:rPr>
        <w:t>: 51-62 [PMID: 25431267 DOI: 10.1002/ejhf.205]</w:t>
      </w:r>
    </w:p>
    <w:p w14:paraId="1EC220FE"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35 </w:t>
      </w:r>
      <w:r w:rsidRPr="00CA7FA6">
        <w:rPr>
          <w:rFonts w:ascii="Book Antiqua" w:hAnsi="Book Antiqua"/>
          <w:b/>
          <w:sz w:val="24"/>
          <w:szCs w:val="24"/>
        </w:rPr>
        <w:t>Schouver ED</w:t>
      </w:r>
      <w:r w:rsidRPr="00CA7FA6">
        <w:rPr>
          <w:rFonts w:ascii="Book Antiqua" w:hAnsi="Book Antiqua"/>
          <w:sz w:val="24"/>
          <w:szCs w:val="24"/>
        </w:rPr>
        <w:t xml:space="preserve">, Moceri P, Doyen D, Tieulie N, Queyrel V, Baudouy D, Cerboni P, Gibelin P, Leroy S, Fuzibet JG, Ferrari E. Early detection of cardiac involvement in sarcoidosis with 2-dimensional speckle-tracking echocardiography. </w:t>
      </w:r>
      <w:r w:rsidRPr="00CA7FA6">
        <w:rPr>
          <w:rFonts w:ascii="Book Antiqua" w:hAnsi="Book Antiqua"/>
          <w:i/>
          <w:sz w:val="24"/>
          <w:szCs w:val="24"/>
        </w:rPr>
        <w:t>Int J Cardiol</w:t>
      </w:r>
      <w:r w:rsidRPr="00CA7FA6">
        <w:rPr>
          <w:rFonts w:ascii="Book Antiqua" w:hAnsi="Book Antiqua"/>
          <w:sz w:val="24"/>
          <w:szCs w:val="24"/>
        </w:rPr>
        <w:t xml:space="preserve"> 2017; </w:t>
      </w:r>
      <w:r w:rsidRPr="00CA7FA6">
        <w:rPr>
          <w:rFonts w:ascii="Book Antiqua" w:hAnsi="Book Antiqua"/>
          <w:b/>
          <w:sz w:val="24"/>
          <w:szCs w:val="24"/>
        </w:rPr>
        <w:t>227</w:t>
      </w:r>
      <w:r w:rsidRPr="00CA7FA6">
        <w:rPr>
          <w:rFonts w:ascii="Book Antiqua" w:hAnsi="Book Antiqua"/>
          <w:sz w:val="24"/>
          <w:szCs w:val="24"/>
        </w:rPr>
        <w:t>: 711-716 [PMID: 27836307 DOI: 10.1016/j.ijcard.2016.10.073]</w:t>
      </w:r>
    </w:p>
    <w:p w14:paraId="18787117"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36 </w:t>
      </w:r>
      <w:r w:rsidRPr="00CA7FA6">
        <w:rPr>
          <w:rFonts w:ascii="Book Antiqua" w:hAnsi="Book Antiqua"/>
          <w:b/>
          <w:sz w:val="24"/>
          <w:szCs w:val="24"/>
        </w:rPr>
        <w:t>Dubrey SW</w:t>
      </w:r>
      <w:r w:rsidRPr="00CA7FA6">
        <w:rPr>
          <w:rFonts w:ascii="Book Antiqua" w:hAnsi="Book Antiqua"/>
          <w:sz w:val="24"/>
          <w:szCs w:val="24"/>
        </w:rPr>
        <w:t xml:space="preserve">, Bell A, Mittal TK. Sarcoid heart disease. </w:t>
      </w:r>
      <w:r w:rsidRPr="00CA7FA6">
        <w:rPr>
          <w:rFonts w:ascii="Book Antiqua" w:hAnsi="Book Antiqua"/>
          <w:i/>
          <w:sz w:val="24"/>
          <w:szCs w:val="24"/>
        </w:rPr>
        <w:t>Postgrad Med J</w:t>
      </w:r>
      <w:r w:rsidRPr="00CA7FA6">
        <w:rPr>
          <w:rFonts w:ascii="Book Antiqua" w:hAnsi="Book Antiqua"/>
          <w:sz w:val="24"/>
          <w:szCs w:val="24"/>
        </w:rPr>
        <w:t xml:space="preserve"> 2007; </w:t>
      </w:r>
      <w:r w:rsidRPr="00CA7FA6">
        <w:rPr>
          <w:rFonts w:ascii="Book Antiqua" w:hAnsi="Book Antiqua"/>
          <w:b/>
          <w:sz w:val="24"/>
          <w:szCs w:val="24"/>
        </w:rPr>
        <w:t>83</w:t>
      </w:r>
      <w:r w:rsidRPr="00CA7FA6">
        <w:rPr>
          <w:rFonts w:ascii="Book Antiqua" w:hAnsi="Book Antiqua"/>
          <w:sz w:val="24"/>
          <w:szCs w:val="24"/>
        </w:rPr>
        <w:t>: 618-623 [PMID: 17916869 DOI: 10.1136/pgmj.2007.060608]</w:t>
      </w:r>
    </w:p>
    <w:p w14:paraId="5F973766"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37 </w:t>
      </w:r>
      <w:r w:rsidRPr="00CA7FA6">
        <w:rPr>
          <w:rFonts w:ascii="Book Antiqua" w:hAnsi="Book Antiqua"/>
          <w:b/>
          <w:sz w:val="24"/>
          <w:szCs w:val="24"/>
        </w:rPr>
        <w:t>Smedema JP</w:t>
      </w:r>
      <w:r w:rsidRPr="00CA7FA6">
        <w:rPr>
          <w:rFonts w:ascii="Book Antiqua" w:hAnsi="Book Antiqua"/>
          <w:sz w:val="24"/>
          <w:szCs w:val="24"/>
        </w:rPr>
        <w:t xml:space="preserve">, Snoep G, van Kroonenburgh MP, van Geuns RJ, Dassen WR, Gorgels AP, Crijns HJ. Evaluation of the accuracy of gadolinium-enhanced cardiovascular magnetic resonance in the diagnosis of cardiac sarcoidosis. </w:t>
      </w:r>
      <w:r w:rsidRPr="00CA7FA6">
        <w:rPr>
          <w:rFonts w:ascii="Book Antiqua" w:hAnsi="Book Antiqua"/>
          <w:i/>
          <w:sz w:val="24"/>
          <w:szCs w:val="24"/>
        </w:rPr>
        <w:t>J Am Coll Cardiol</w:t>
      </w:r>
      <w:r w:rsidRPr="00CA7FA6">
        <w:rPr>
          <w:rFonts w:ascii="Book Antiqua" w:hAnsi="Book Antiqua"/>
          <w:sz w:val="24"/>
          <w:szCs w:val="24"/>
        </w:rPr>
        <w:t xml:space="preserve"> 2005; </w:t>
      </w:r>
      <w:r w:rsidRPr="00CA7FA6">
        <w:rPr>
          <w:rFonts w:ascii="Book Antiqua" w:hAnsi="Book Antiqua"/>
          <w:b/>
          <w:sz w:val="24"/>
          <w:szCs w:val="24"/>
        </w:rPr>
        <w:t>45</w:t>
      </w:r>
      <w:r w:rsidRPr="00CA7FA6">
        <w:rPr>
          <w:rFonts w:ascii="Book Antiqua" w:hAnsi="Book Antiqua"/>
          <w:sz w:val="24"/>
          <w:szCs w:val="24"/>
        </w:rPr>
        <w:t>: 1683-1690 [PMID: 15893188 DOI: 10.1016/j.jacc.2005.01.047]</w:t>
      </w:r>
    </w:p>
    <w:p w14:paraId="47353F29"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38 </w:t>
      </w:r>
      <w:r w:rsidRPr="00CA7FA6">
        <w:rPr>
          <w:rFonts w:ascii="Book Antiqua" w:hAnsi="Book Antiqua"/>
          <w:b/>
          <w:sz w:val="24"/>
          <w:szCs w:val="24"/>
        </w:rPr>
        <w:t>Leone O</w:t>
      </w:r>
      <w:r w:rsidRPr="00CA7FA6">
        <w:rPr>
          <w:rFonts w:ascii="Book Antiqua" w:hAnsi="Book Antiqua"/>
          <w:sz w:val="24"/>
          <w:szCs w:val="24"/>
        </w:rPr>
        <w:t xml:space="preserve">, Veinot JP, Angelini A, Baandrup UT, Basso C, Berry G, Bruneval P, Burke M, Butany J, Calabrese F, d'Amati G, Edwards WD, Fallon JT, Fishbein MC, Gallagher PJ, Halushka MK, McManus B, Pucci A, Rodriguez ER, Saffitz JE, Sheppard MN, Steenbergen C, Stone JR, Tan C, Thiene G, van der Wal AC, Winters GL. 2011 consensus statement on endomyocardial biopsy from the Association for European Cardiovascular Pathology and the Society for Cardiovascular Pathology. </w:t>
      </w:r>
      <w:r w:rsidRPr="00CA7FA6">
        <w:rPr>
          <w:rFonts w:ascii="Book Antiqua" w:hAnsi="Book Antiqua"/>
          <w:i/>
          <w:sz w:val="24"/>
          <w:szCs w:val="24"/>
        </w:rPr>
        <w:t>Cardiovasc Pathol</w:t>
      </w:r>
      <w:r w:rsidRPr="00CA7FA6">
        <w:rPr>
          <w:rFonts w:ascii="Book Antiqua" w:hAnsi="Book Antiqua"/>
          <w:sz w:val="24"/>
          <w:szCs w:val="24"/>
        </w:rPr>
        <w:t xml:space="preserve"> 2012; </w:t>
      </w:r>
      <w:r w:rsidRPr="00CA7FA6">
        <w:rPr>
          <w:rFonts w:ascii="Book Antiqua" w:hAnsi="Book Antiqua"/>
          <w:b/>
          <w:sz w:val="24"/>
          <w:szCs w:val="24"/>
        </w:rPr>
        <w:t>21</w:t>
      </w:r>
      <w:r w:rsidRPr="00CA7FA6">
        <w:rPr>
          <w:rFonts w:ascii="Book Antiqua" w:hAnsi="Book Antiqua"/>
          <w:sz w:val="24"/>
          <w:szCs w:val="24"/>
        </w:rPr>
        <w:t>: 245-274 [PMID: 22137237 DOI: 10.1016/j.carpath.2011.10.001]</w:t>
      </w:r>
    </w:p>
    <w:p w14:paraId="60C4F271"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39 </w:t>
      </w:r>
      <w:r w:rsidRPr="00CA7FA6">
        <w:rPr>
          <w:rFonts w:ascii="Book Antiqua" w:hAnsi="Book Antiqua"/>
          <w:b/>
          <w:sz w:val="24"/>
          <w:szCs w:val="24"/>
        </w:rPr>
        <w:t>Liang JJ</w:t>
      </w:r>
      <w:r w:rsidRPr="00CA7FA6">
        <w:rPr>
          <w:rFonts w:ascii="Book Antiqua" w:hAnsi="Book Antiqua"/>
          <w:sz w:val="24"/>
          <w:szCs w:val="24"/>
        </w:rPr>
        <w:t xml:space="preserve">, Hebl VB, DeSimone CV, Madhavan M, Nanda S, Kapa S, Maleszewski JJ, Edwards WD, Reeder G, Cooper LT, Asirvatham SJ. Electrogram guidance: a method to increase the precision and diagnostic yield of endomyocardial biopsy for suspected cardiac sarcoidosis and myocarditis. </w:t>
      </w:r>
      <w:r w:rsidRPr="00CA7FA6">
        <w:rPr>
          <w:rFonts w:ascii="Book Antiqua" w:hAnsi="Book Antiqua"/>
          <w:i/>
          <w:sz w:val="24"/>
          <w:szCs w:val="24"/>
        </w:rPr>
        <w:t>JACC Heart Fail</w:t>
      </w:r>
      <w:r w:rsidRPr="00CA7FA6">
        <w:rPr>
          <w:rFonts w:ascii="Book Antiqua" w:hAnsi="Book Antiqua"/>
          <w:sz w:val="24"/>
          <w:szCs w:val="24"/>
        </w:rPr>
        <w:t xml:space="preserve"> 2014; </w:t>
      </w:r>
      <w:r w:rsidRPr="00CA7FA6">
        <w:rPr>
          <w:rFonts w:ascii="Book Antiqua" w:hAnsi="Book Antiqua"/>
          <w:b/>
          <w:sz w:val="24"/>
          <w:szCs w:val="24"/>
        </w:rPr>
        <w:t>2</w:t>
      </w:r>
      <w:r w:rsidRPr="00CA7FA6">
        <w:rPr>
          <w:rFonts w:ascii="Book Antiqua" w:hAnsi="Book Antiqua"/>
          <w:sz w:val="24"/>
          <w:szCs w:val="24"/>
        </w:rPr>
        <w:t>: 466-473 [PMID: 25194292 DOI: 10.1016/j.jchf.2014.03.015]</w:t>
      </w:r>
    </w:p>
    <w:p w14:paraId="7E95BE20"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40 </w:t>
      </w:r>
      <w:r w:rsidRPr="00CA7FA6">
        <w:rPr>
          <w:rFonts w:ascii="Book Antiqua" w:hAnsi="Book Antiqua"/>
          <w:b/>
          <w:sz w:val="24"/>
          <w:szCs w:val="24"/>
        </w:rPr>
        <w:t>Fleming HA</w:t>
      </w:r>
      <w:r w:rsidRPr="00CA7FA6">
        <w:rPr>
          <w:rFonts w:ascii="Book Antiqua" w:hAnsi="Book Antiqua"/>
          <w:sz w:val="24"/>
          <w:szCs w:val="24"/>
        </w:rPr>
        <w:t xml:space="preserve">, Bailey SM. The prognosis of sarcoid heart disease in the United Kingdom. </w:t>
      </w:r>
      <w:r w:rsidRPr="00CA7FA6">
        <w:rPr>
          <w:rFonts w:ascii="Book Antiqua" w:hAnsi="Book Antiqua"/>
          <w:i/>
          <w:sz w:val="24"/>
          <w:szCs w:val="24"/>
        </w:rPr>
        <w:t>Ann N Y Acad Sci</w:t>
      </w:r>
      <w:r w:rsidRPr="00CA7FA6">
        <w:rPr>
          <w:rFonts w:ascii="Book Antiqua" w:hAnsi="Book Antiqua"/>
          <w:sz w:val="24"/>
          <w:szCs w:val="24"/>
        </w:rPr>
        <w:t xml:space="preserve"> 1986; </w:t>
      </w:r>
      <w:r w:rsidRPr="00CA7FA6">
        <w:rPr>
          <w:rFonts w:ascii="Book Antiqua" w:hAnsi="Book Antiqua"/>
          <w:b/>
          <w:sz w:val="24"/>
          <w:szCs w:val="24"/>
        </w:rPr>
        <w:t>465</w:t>
      </w:r>
      <w:r w:rsidRPr="00CA7FA6">
        <w:rPr>
          <w:rFonts w:ascii="Book Antiqua" w:hAnsi="Book Antiqua"/>
          <w:sz w:val="24"/>
          <w:szCs w:val="24"/>
        </w:rPr>
        <w:t>: 543-550 [PMID: 3460393 DOI: 10.1111/j.1749-6632.1986.tb18531.x]</w:t>
      </w:r>
    </w:p>
    <w:p w14:paraId="51ABD31A"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41 </w:t>
      </w:r>
      <w:r w:rsidRPr="00CA7FA6">
        <w:rPr>
          <w:rFonts w:ascii="Book Antiqua" w:hAnsi="Book Antiqua"/>
          <w:b/>
          <w:sz w:val="24"/>
          <w:szCs w:val="24"/>
        </w:rPr>
        <w:t>Ho JSY</w:t>
      </w:r>
      <w:r w:rsidRPr="00CA7FA6">
        <w:rPr>
          <w:rFonts w:ascii="Book Antiqua" w:hAnsi="Book Antiqua"/>
          <w:sz w:val="24"/>
          <w:szCs w:val="24"/>
        </w:rPr>
        <w:t xml:space="preserve">, Chilvers ER, Thillai M. Cardiac sarcoidosis - an expert review for the chest physician. </w:t>
      </w:r>
      <w:r w:rsidRPr="00CA7FA6">
        <w:rPr>
          <w:rFonts w:ascii="Book Antiqua" w:hAnsi="Book Antiqua"/>
          <w:i/>
          <w:sz w:val="24"/>
          <w:szCs w:val="24"/>
        </w:rPr>
        <w:t>Expert Rev Respir Med</w:t>
      </w:r>
      <w:r w:rsidRPr="00CA7FA6">
        <w:rPr>
          <w:rFonts w:ascii="Book Antiqua" w:hAnsi="Book Antiqua"/>
          <w:sz w:val="24"/>
          <w:szCs w:val="24"/>
        </w:rPr>
        <w:t xml:space="preserve"> 2019; </w:t>
      </w:r>
      <w:r w:rsidRPr="00CA7FA6">
        <w:rPr>
          <w:rFonts w:ascii="Book Antiqua" w:hAnsi="Book Antiqua"/>
          <w:b/>
          <w:sz w:val="24"/>
          <w:szCs w:val="24"/>
        </w:rPr>
        <w:t>13</w:t>
      </w:r>
      <w:r w:rsidRPr="00CA7FA6">
        <w:rPr>
          <w:rFonts w:ascii="Book Antiqua" w:hAnsi="Book Antiqua"/>
          <w:sz w:val="24"/>
          <w:szCs w:val="24"/>
        </w:rPr>
        <w:t>: 507-520 [PMID: 30099918 DOI: 10.1080/17476348.2018.1511431]</w:t>
      </w:r>
    </w:p>
    <w:p w14:paraId="47CE617D"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42 </w:t>
      </w:r>
      <w:r w:rsidRPr="00CA7FA6">
        <w:rPr>
          <w:rFonts w:ascii="Book Antiqua" w:hAnsi="Book Antiqua"/>
          <w:b/>
          <w:sz w:val="24"/>
          <w:szCs w:val="24"/>
        </w:rPr>
        <w:t>Chiu CZ</w:t>
      </w:r>
      <w:r w:rsidRPr="00CA7FA6">
        <w:rPr>
          <w:rFonts w:ascii="Book Antiqua" w:hAnsi="Book Antiqua"/>
          <w:sz w:val="24"/>
          <w:szCs w:val="24"/>
        </w:rPr>
        <w:t xml:space="preserve">, Nakatani S, Zhang G, Tachibana T, Ohmori F, Yamagishi M, Kitakaze M, Tomoike H, Miyatake K. Prevention of left ventricular remodeling by long-term corticosteroid therapy in patients with cardiac sarcoidosis. </w:t>
      </w:r>
      <w:r w:rsidRPr="00CA7FA6">
        <w:rPr>
          <w:rFonts w:ascii="Book Antiqua" w:hAnsi="Book Antiqua"/>
          <w:i/>
          <w:sz w:val="24"/>
          <w:szCs w:val="24"/>
        </w:rPr>
        <w:t>Am J Cardiol</w:t>
      </w:r>
      <w:r w:rsidRPr="00CA7FA6">
        <w:rPr>
          <w:rFonts w:ascii="Book Antiqua" w:hAnsi="Book Antiqua"/>
          <w:sz w:val="24"/>
          <w:szCs w:val="24"/>
        </w:rPr>
        <w:t xml:space="preserve"> 2005; </w:t>
      </w:r>
      <w:r w:rsidRPr="00CA7FA6">
        <w:rPr>
          <w:rFonts w:ascii="Book Antiqua" w:hAnsi="Book Antiqua"/>
          <w:b/>
          <w:sz w:val="24"/>
          <w:szCs w:val="24"/>
        </w:rPr>
        <w:t>95</w:t>
      </w:r>
      <w:r w:rsidRPr="00CA7FA6">
        <w:rPr>
          <w:rFonts w:ascii="Book Antiqua" w:hAnsi="Book Antiqua"/>
          <w:sz w:val="24"/>
          <w:szCs w:val="24"/>
        </w:rPr>
        <w:t>: 143-146 [PMID: 15619415 DOI: 10.1016/j.amjcard.2004.08.083]</w:t>
      </w:r>
    </w:p>
    <w:p w14:paraId="44434830" w14:textId="2A8020F9"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4</w:t>
      </w:r>
      <w:r w:rsidR="006F413B" w:rsidRPr="00CA7FA6">
        <w:rPr>
          <w:rFonts w:ascii="Book Antiqua" w:hAnsi="Book Antiqua"/>
          <w:sz w:val="24"/>
          <w:szCs w:val="24"/>
        </w:rPr>
        <w:t>3</w:t>
      </w:r>
      <w:r w:rsidRPr="00CA7FA6">
        <w:rPr>
          <w:rFonts w:ascii="Book Antiqua" w:hAnsi="Book Antiqua"/>
          <w:sz w:val="24"/>
          <w:szCs w:val="24"/>
        </w:rPr>
        <w:t xml:space="preserve"> </w:t>
      </w:r>
      <w:r w:rsidRPr="00CA7FA6">
        <w:rPr>
          <w:rFonts w:ascii="Book Antiqua" w:hAnsi="Book Antiqua"/>
          <w:b/>
          <w:sz w:val="24"/>
          <w:szCs w:val="24"/>
        </w:rPr>
        <w:t>Houston BA</w:t>
      </w:r>
      <w:r w:rsidRPr="00CA7FA6">
        <w:rPr>
          <w:rFonts w:ascii="Book Antiqua" w:hAnsi="Book Antiqua"/>
          <w:sz w:val="24"/>
          <w:szCs w:val="24"/>
        </w:rPr>
        <w:t xml:space="preserve">, Park C, Mukherjee M. A Diagnostic and Therapeutic Approach to Arrhythmias in Cardiac Sarcoidosis. </w:t>
      </w:r>
      <w:r w:rsidRPr="00CA7FA6">
        <w:rPr>
          <w:rFonts w:ascii="Book Antiqua" w:hAnsi="Book Antiqua"/>
          <w:i/>
          <w:sz w:val="24"/>
          <w:szCs w:val="24"/>
        </w:rPr>
        <w:t>Curr Treat Options Cardiovasc Med</w:t>
      </w:r>
      <w:r w:rsidRPr="00CA7FA6">
        <w:rPr>
          <w:rFonts w:ascii="Book Antiqua" w:hAnsi="Book Antiqua"/>
          <w:sz w:val="24"/>
          <w:szCs w:val="24"/>
        </w:rPr>
        <w:t xml:space="preserve"> 2016; </w:t>
      </w:r>
      <w:r w:rsidRPr="00CA7FA6">
        <w:rPr>
          <w:rFonts w:ascii="Book Antiqua" w:hAnsi="Book Antiqua"/>
          <w:b/>
          <w:sz w:val="24"/>
          <w:szCs w:val="24"/>
        </w:rPr>
        <w:t>18</w:t>
      </w:r>
      <w:r w:rsidRPr="00CA7FA6">
        <w:rPr>
          <w:rFonts w:ascii="Book Antiqua" w:hAnsi="Book Antiqua"/>
          <w:sz w:val="24"/>
          <w:szCs w:val="24"/>
        </w:rPr>
        <w:t>: 16 [PMID: 26874704 DOI: 10.1007/s11936-016-0439-9]</w:t>
      </w:r>
    </w:p>
    <w:p w14:paraId="1F382D23" w14:textId="43622751" w:rsidR="006F413B" w:rsidRPr="00CA7FA6" w:rsidRDefault="006F413B"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44 </w:t>
      </w:r>
      <w:r w:rsidRPr="00CA7FA6">
        <w:rPr>
          <w:rFonts w:ascii="Book Antiqua" w:hAnsi="Book Antiqua"/>
          <w:b/>
          <w:sz w:val="24"/>
          <w:szCs w:val="24"/>
        </w:rPr>
        <w:t>Ballul T</w:t>
      </w:r>
      <w:r w:rsidRPr="00CA7FA6">
        <w:rPr>
          <w:rFonts w:ascii="Book Antiqua" w:hAnsi="Book Antiqua"/>
          <w:sz w:val="24"/>
          <w:szCs w:val="24"/>
        </w:rPr>
        <w:t xml:space="preserve">, Borie R, Crestani B, Daugas E, Descamps V, Dieude P, Dossier A, Extramiana F, van Gysel D, Papo T, Sacre K. Treatment of cardiac sarcoidosis: A comparative study of steroids and steroids plus immunosuppressive drugs. </w:t>
      </w:r>
      <w:r w:rsidRPr="00CA7FA6">
        <w:rPr>
          <w:rFonts w:ascii="Book Antiqua" w:hAnsi="Book Antiqua"/>
          <w:i/>
          <w:sz w:val="24"/>
          <w:szCs w:val="24"/>
        </w:rPr>
        <w:t>Int J Cardiol</w:t>
      </w:r>
      <w:r w:rsidRPr="00CA7FA6">
        <w:rPr>
          <w:rFonts w:ascii="Book Antiqua" w:hAnsi="Book Antiqua"/>
          <w:sz w:val="24"/>
          <w:szCs w:val="24"/>
        </w:rPr>
        <w:t xml:space="preserve"> 2019; </w:t>
      </w:r>
      <w:r w:rsidRPr="00CA7FA6">
        <w:rPr>
          <w:rFonts w:ascii="Book Antiqua" w:hAnsi="Book Antiqua"/>
          <w:b/>
          <w:sz w:val="24"/>
          <w:szCs w:val="24"/>
        </w:rPr>
        <w:t>276</w:t>
      </w:r>
      <w:r w:rsidRPr="00CA7FA6">
        <w:rPr>
          <w:rFonts w:ascii="Book Antiqua" w:hAnsi="Book Antiqua"/>
          <w:sz w:val="24"/>
          <w:szCs w:val="24"/>
        </w:rPr>
        <w:t>: 208-211 [PMID: 30527995 DOI: 10.1016/j.ijcard.2018.11.131]</w:t>
      </w:r>
    </w:p>
    <w:p w14:paraId="6435360C"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45 </w:t>
      </w:r>
      <w:r w:rsidRPr="00CA7FA6">
        <w:rPr>
          <w:rFonts w:ascii="Book Antiqua" w:hAnsi="Book Antiqua"/>
          <w:b/>
          <w:sz w:val="24"/>
          <w:szCs w:val="24"/>
        </w:rPr>
        <w:t>Rosenthal DG</w:t>
      </w:r>
      <w:r w:rsidRPr="00CA7FA6">
        <w:rPr>
          <w:rFonts w:ascii="Book Antiqua" w:hAnsi="Book Antiqua"/>
          <w:sz w:val="24"/>
          <w:szCs w:val="24"/>
        </w:rPr>
        <w:t xml:space="preserve">, Bravo PE, Patton KK, Goldberger ZD. Management of Arrhythmias in Cardiac Sarcoidosis. </w:t>
      </w:r>
      <w:r w:rsidRPr="00CA7FA6">
        <w:rPr>
          <w:rFonts w:ascii="Book Antiqua" w:hAnsi="Book Antiqua"/>
          <w:i/>
          <w:sz w:val="24"/>
          <w:szCs w:val="24"/>
        </w:rPr>
        <w:t>Clin Cardiol</w:t>
      </w:r>
      <w:r w:rsidRPr="00CA7FA6">
        <w:rPr>
          <w:rFonts w:ascii="Book Antiqua" w:hAnsi="Book Antiqua"/>
          <w:sz w:val="24"/>
          <w:szCs w:val="24"/>
        </w:rPr>
        <w:t xml:space="preserve"> 2015; </w:t>
      </w:r>
      <w:r w:rsidRPr="00CA7FA6">
        <w:rPr>
          <w:rFonts w:ascii="Book Antiqua" w:hAnsi="Book Antiqua"/>
          <w:b/>
          <w:sz w:val="24"/>
          <w:szCs w:val="24"/>
        </w:rPr>
        <w:t>38</w:t>
      </w:r>
      <w:r w:rsidRPr="00CA7FA6">
        <w:rPr>
          <w:rFonts w:ascii="Book Antiqua" w:hAnsi="Book Antiqua"/>
          <w:sz w:val="24"/>
          <w:szCs w:val="24"/>
        </w:rPr>
        <w:t>: 635-640 [PMID: 26175285 DOI: 10.1002/clc.22430]</w:t>
      </w:r>
    </w:p>
    <w:p w14:paraId="686757AD"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46 </w:t>
      </w:r>
      <w:r w:rsidRPr="00CA7FA6">
        <w:rPr>
          <w:rFonts w:ascii="Book Antiqua" w:hAnsi="Book Antiqua"/>
          <w:b/>
          <w:sz w:val="24"/>
          <w:szCs w:val="24"/>
        </w:rPr>
        <w:t>Papageorgiou N</w:t>
      </w:r>
      <w:r w:rsidRPr="00CA7FA6">
        <w:rPr>
          <w:rFonts w:ascii="Book Antiqua" w:hAnsi="Book Antiqua"/>
          <w:sz w:val="24"/>
          <w:szCs w:val="24"/>
        </w:rPr>
        <w:t xml:space="preserve">, Providência R, Bronis K, Dechering DG, Srinivasan N, Eckardt L, Lambiase PD. Catheter ablation for ventricular tachycardia in patients with cardiac sarcoidosis: a systematic review. </w:t>
      </w:r>
      <w:r w:rsidRPr="00CA7FA6">
        <w:rPr>
          <w:rFonts w:ascii="Book Antiqua" w:hAnsi="Book Antiqua"/>
          <w:i/>
          <w:sz w:val="24"/>
          <w:szCs w:val="24"/>
        </w:rPr>
        <w:t>Europace</w:t>
      </w:r>
      <w:r w:rsidRPr="00CA7FA6">
        <w:rPr>
          <w:rFonts w:ascii="Book Antiqua" w:hAnsi="Book Antiqua"/>
          <w:sz w:val="24"/>
          <w:szCs w:val="24"/>
        </w:rPr>
        <w:t xml:space="preserve"> 2018; </w:t>
      </w:r>
      <w:r w:rsidRPr="00CA7FA6">
        <w:rPr>
          <w:rFonts w:ascii="Book Antiqua" w:hAnsi="Book Antiqua"/>
          <w:b/>
          <w:sz w:val="24"/>
          <w:szCs w:val="24"/>
        </w:rPr>
        <w:t>20</w:t>
      </w:r>
      <w:r w:rsidRPr="00CA7FA6">
        <w:rPr>
          <w:rFonts w:ascii="Book Antiqua" w:hAnsi="Book Antiqua"/>
          <w:sz w:val="24"/>
          <w:szCs w:val="24"/>
        </w:rPr>
        <w:t>: 682-691 [PMID: 28444174 DOI: 10.1093/europace/eux077]</w:t>
      </w:r>
    </w:p>
    <w:p w14:paraId="5F9B8893" w14:textId="77777777" w:rsidR="00A44989"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47 </w:t>
      </w:r>
      <w:r w:rsidRPr="00CA7FA6">
        <w:rPr>
          <w:rFonts w:ascii="Book Antiqua" w:hAnsi="Book Antiqua"/>
          <w:b/>
          <w:sz w:val="24"/>
          <w:szCs w:val="24"/>
        </w:rPr>
        <w:t>Mohsen A</w:t>
      </w:r>
      <w:r w:rsidRPr="00CA7FA6">
        <w:rPr>
          <w:rFonts w:ascii="Book Antiqua" w:hAnsi="Book Antiqua"/>
          <w:sz w:val="24"/>
          <w:szCs w:val="24"/>
        </w:rPr>
        <w:t xml:space="preserve">, Jimenez A, Hood RE, Dickfeld T, Saliaris A, Shorofsky S, Saba MM. Cardiac sarcoidosis: electrophysiological outcomes on long-term follow-up and the role of the implantable cardioverter-defibrillator. </w:t>
      </w:r>
      <w:r w:rsidRPr="00CA7FA6">
        <w:rPr>
          <w:rFonts w:ascii="Book Antiqua" w:hAnsi="Book Antiqua"/>
          <w:i/>
          <w:sz w:val="24"/>
          <w:szCs w:val="24"/>
        </w:rPr>
        <w:t>J Cardiovasc Electrophysiol</w:t>
      </w:r>
      <w:r w:rsidRPr="00CA7FA6">
        <w:rPr>
          <w:rFonts w:ascii="Book Antiqua" w:hAnsi="Book Antiqua"/>
          <w:sz w:val="24"/>
          <w:szCs w:val="24"/>
        </w:rPr>
        <w:t xml:space="preserve"> 2014; </w:t>
      </w:r>
      <w:r w:rsidRPr="00CA7FA6">
        <w:rPr>
          <w:rFonts w:ascii="Book Antiqua" w:hAnsi="Book Antiqua"/>
          <w:b/>
          <w:sz w:val="24"/>
          <w:szCs w:val="24"/>
        </w:rPr>
        <w:t>25</w:t>
      </w:r>
      <w:r w:rsidRPr="00CA7FA6">
        <w:rPr>
          <w:rFonts w:ascii="Book Antiqua" w:hAnsi="Book Antiqua"/>
          <w:sz w:val="24"/>
          <w:szCs w:val="24"/>
        </w:rPr>
        <w:t>: 171-176 [PMID: 24433308 DOI: 10.1111/jce.12302]</w:t>
      </w:r>
    </w:p>
    <w:p w14:paraId="02CF34C6" w14:textId="30917FE6" w:rsidR="00AE0AA2" w:rsidRPr="00CA7FA6" w:rsidRDefault="00A44989" w:rsidP="006F413B">
      <w:pPr>
        <w:snapToGrid w:val="0"/>
        <w:spacing w:after="0" w:line="360" w:lineRule="auto"/>
        <w:jc w:val="both"/>
        <w:rPr>
          <w:rFonts w:ascii="Book Antiqua" w:hAnsi="Book Antiqua"/>
          <w:sz w:val="24"/>
          <w:szCs w:val="24"/>
        </w:rPr>
      </w:pPr>
      <w:r w:rsidRPr="00CA7FA6">
        <w:rPr>
          <w:rFonts w:ascii="Book Antiqua" w:hAnsi="Book Antiqua"/>
          <w:sz w:val="24"/>
          <w:szCs w:val="24"/>
        </w:rPr>
        <w:t xml:space="preserve">48 </w:t>
      </w:r>
      <w:r w:rsidRPr="00CA7FA6">
        <w:rPr>
          <w:rFonts w:ascii="Book Antiqua" w:hAnsi="Book Antiqua"/>
          <w:b/>
          <w:sz w:val="24"/>
          <w:szCs w:val="24"/>
        </w:rPr>
        <w:t>Perkel D</w:t>
      </w:r>
      <w:r w:rsidRPr="00CA7FA6">
        <w:rPr>
          <w:rFonts w:ascii="Book Antiqua" w:hAnsi="Book Antiqua"/>
          <w:sz w:val="24"/>
          <w:szCs w:val="24"/>
        </w:rPr>
        <w:t xml:space="preserve">, Czer LS, Morrissey RP, Ruzza A, Rafiei M, Awad M, Patel J, Kobashigawa JA. Heart transplantation for end-stage heart failure due to cardiac sarcoidosis. </w:t>
      </w:r>
      <w:r w:rsidRPr="00CA7FA6">
        <w:rPr>
          <w:rFonts w:ascii="Book Antiqua" w:hAnsi="Book Antiqua"/>
          <w:i/>
          <w:sz w:val="24"/>
          <w:szCs w:val="24"/>
        </w:rPr>
        <w:t>Transplant Proc</w:t>
      </w:r>
      <w:r w:rsidRPr="00CA7FA6">
        <w:rPr>
          <w:rFonts w:ascii="Book Antiqua" w:hAnsi="Book Antiqua"/>
          <w:sz w:val="24"/>
          <w:szCs w:val="24"/>
        </w:rPr>
        <w:t xml:space="preserve"> 2013; </w:t>
      </w:r>
      <w:r w:rsidRPr="00CA7FA6">
        <w:rPr>
          <w:rFonts w:ascii="Book Antiqua" w:hAnsi="Book Antiqua"/>
          <w:b/>
          <w:sz w:val="24"/>
          <w:szCs w:val="24"/>
        </w:rPr>
        <w:t>45</w:t>
      </w:r>
      <w:r w:rsidRPr="00CA7FA6">
        <w:rPr>
          <w:rFonts w:ascii="Book Antiqua" w:hAnsi="Book Antiqua"/>
          <w:sz w:val="24"/>
          <w:szCs w:val="24"/>
        </w:rPr>
        <w:t>: 2384-2386 [PMID: 23953552 DOI: 10.1016/j.transproceed.2013.02.116]</w:t>
      </w:r>
    </w:p>
    <w:p w14:paraId="3C306FA8" w14:textId="77777777" w:rsidR="00AE0AA2" w:rsidRPr="00CA7FA6" w:rsidRDefault="00AE0AA2"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br w:type="page"/>
      </w:r>
    </w:p>
    <w:p w14:paraId="64F72DA1" w14:textId="77777777" w:rsidR="009333C6" w:rsidRPr="00CA7FA6" w:rsidRDefault="009333C6" w:rsidP="006F413B">
      <w:pPr>
        <w:adjustRightInd w:val="0"/>
        <w:snapToGrid w:val="0"/>
        <w:spacing w:after="0" w:line="360" w:lineRule="auto"/>
        <w:jc w:val="both"/>
        <w:rPr>
          <w:rFonts w:ascii="Book Antiqua" w:hAnsi="Book Antiqua"/>
          <w:b/>
          <w:sz w:val="24"/>
          <w:szCs w:val="24"/>
        </w:rPr>
      </w:pPr>
      <w:r w:rsidRPr="00CA7FA6">
        <w:rPr>
          <w:rFonts w:ascii="Book Antiqua" w:hAnsi="Book Antiqua"/>
          <w:b/>
          <w:sz w:val="24"/>
          <w:szCs w:val="24"/>
        </w:rPr>
        <w:t>Footnotes</w:t>
      </w:r>
    </w:p>
    <w:p w14:paraId="2BDA1D9A" w14:textId="799E6DB3" w:rsidR="00B36AED" w:rsidRPr="00CA7FA6" w:rsidRDefault="009333C6" w:rsidP="006F413B">
      <w:pPr>
        <w:snapToGrid w:val="0"/>
        <w:spacing w:after="0" w:line="360" w:lineRule="auto"/>
        <w:jc w:val="both"/>
        <w:rPr>
          <w:rFonts w:ascii="Book Antiqua" w:hAnsi="Book Antiqua"/>
          <w:b/>
          <w:bCs/>
          <w:sz w:val="24"/>
          <w:szCs w:val="24"/>
          <w:lang w:val="en-US"/>
        </w:rPr>
      </w:pPr>
      <w:r w:rsidRPr="00CA7FA6">
        <w:rPr>
          <w:rFonts w:ascii="Book Antiqua" w:hAnsi="Book Antiqua" w:cs="Tahoma"/>
          <w:b/>
          <w:sz w:val="24"/>
          <w:szCs w:val="24"/>
          <w:lang w:val="en-GB"/>
        </w:rPr>
        <w:t>Informed consent statement:</w:t>
      </w:r>
      <w:r w:rsidRPr="00CA7FA6">
        <w:rPr>
          <w:rFonts w:ascii="Book Antiqua" w:hAnsi="Book Antiqua" w:cs="Tahoma"/>
          <w:sz w:val="24"/>
          <w:szCs w:val="24"/>
          <w:lang w:val="en-GB"/>
        </w:rPr>
        <w:t xml:space="preserve"> </w:t>
      </w:r>
      <w:r w:rsidR="00B36AED" w:rsidRPr="00CA7FA6">
        <w:rPr>
          <w:rFonts w:ascii="Book Antiqua" w:hAnsi="Book Antiqua"/>
          <w:sz w:val="24"/>
          <w:szCs w:val="24"/>
          <w:lang w:val="en-US"/>
        </w:rPr>
        <w:t>Informed consent was obtained from the patient for publication of this report.</w:t>
      </w:r>
    </w:p>
    <w:p w14:paraId="69AE6938" w14:textId="77777777" w:rsidR="00B36AED" w:rsidRPr="00CA7FA6" w:rsidRDefault="00B36AED" w:rsidP="006F413B">
      <w:pPr>
        <w:snapToGrid w:val="0"/>
        <w:spacing w:after="0" w:line="360" w:lineRule="auto"/>
        <w:jc w:val="both"/>
        <w:rPr>
          <w:rFonts w:ascii="Book Antiqua" w:hAnsi="Book Antiqua"/>
          <w:b/>
          <w:bCs/>
          <w:sz w:val="24"/>
          <w:szCs w:val="24"/>
          <w:lang w:val="en-US"/>
        </w:rPr>
      </w:pPr>
    </w:p>
    <w:p w14:paraId="63078619" w14:textId="346B508E" w:rsidR="00B36AED" w:rsidRPr="00CA7FA6" w:rsidRDefault="009333C6" w:rsidP="006F413B">
      <w:pPr>
        <w:snapToGrid w:val="0"/>
        <w:spacing w:after="0" w:line="360" w:lineRule="auto"/>
        <w:jc w:val="both"/>
        <w:rPr>
          <w:rFonts w:ascii="Book Antiqua" w:hAnsi="Book Antiqua"/>
          <w:sz w:val="24"/>
          <w:szCs w:val="24"/>
          <w:lang w:val="en-US"/>
        </w:rPr>
      </w:pPr>
      <w:r w:rsidRPr="00CA7FA6">
        <w:rPr>
          <w:rFonts w:ascii="Book Antiqua" w:hAnsi="Book Antiqua" w:cs="Tahoma"/>
          <w:b/>
          <w:sz w:val="24"/>
          <w:szCs w:val="24"/>
          <w:lang w:val="en-GB"/>
        </w:rPr>
        <w:t>Conflict-of-interest statement:</w:t>
      </w:r>
      <w:r w:rsidRPr="00CA7FA6">
        <w:rPr>
          <w:rFonts w:ascii="Book Antiqua" w:hAnsi="Book Antiqua" w:cs="Tahoma"/>
          <w:sz w:val="24"/>
          <w:szCs w:val="24"/>
          <w:lang w:val="en-GB"/>
        </w:rPr>
        <w:t xml:space="preserve"> </w:t>
      </w:r>
      <w:r w:rsidR="00493CD9" w:rsidRPr="00CA7FA6">
        <w:rPr>
          <w:rFonts w:ascii="Book Antiqua" w:hAnsi="Book Antiqua"/>
          <w:sz w:val="24"/>
          <w:szCs w:val="24"/>
          <w:lang w:val="en-US"/>
        </w:rPr>
        <w:t>The authors report having n</w:t>
      </w:r>
      <w:r w:rsidR="00B36AED" w:rsidRPr="00CA7FA6">
        <w:rPr>
          <w:rFonts w:ascii="Book Antiqua" w:hAnsi="Book Antiqua"/>
          <w:sz w:val="24"/>
          <w:szCs w:val="24"/>
          <w:lang w:val="en-US"/>
        </w:rPr>
        <w:t xml:space="preserve">o potential conflicts of interest. </w:t>
      </w:r>
    </w:p>
    <w:p w14:paraId="32B0577B" w14:textId="77777777" w:rsidR="00B36AED" w:rsidRPr="00CA7FA6" w:rsidRDefault="00B36AED" w:rsidP="006F413B">
      <w:pPr>
        <w:snapToGrid w:val="0"/>
        <w:spacing w:after="0" w:line="360" w:lineRule="auto"/>
        <w:jc w:val="both"/>
        <w:rPr>
          <w:rFonts w:ascii="Book Antiqua" w:hAnsi="Book Antiqua"/>
          <w:b/>
          <w:sz w:val="24"/>
          <w:szCs w:val="24"/>
          <w:lang w:val="en-US"/>
        </w:rPr>
      </w:pPr>
    </w:p>
    <w:p w14:paraId="3218E0D4" w14:textId="6FFA94C9" w:rsidR="00B36AED" w:rsidRPr="00CA7FA6" w:rsidRDefault="009333C6" w:rsidP="006F413B">
      <w:pPr>
        <w:snapToGrid w:val="0"/>
        <w:spacing w:after="0" w:line="360" w:lineRule="auto"/>
        <w:jc w:val="both"/>
        <w:rPr>
          <w:rFonts w:ascii="Book Antiqua" w:hAnsi="Book Antiqua"/>
          <w:sz w:val="24"/>
          <w:szCs w:val="24"/>
          <w:lang w:val="en-US"/>
        </w:rPr>
      </w:pPr>
      <w:r w:rsidRPr="00CA7FA6">
        <w:rPr>
          <w:rFonts w:ascii="Book Antiqua" w:hAnsi="Book Antiqua" w:cs="Tahoma"/>
          <w:b/>
          <w:sz w:val="24"/>
          <w:szCs w:val="24"/>
          <w:lang w:val="en-GB"/>
        </w:rPr>
        <w:t>CARE Checklist (2016) statement:</w:t>
      </w:r>
      <w:r w:rsidRPr="00CA7FA6">
        <w:rPr>
          <w:rFonts w:ascii="Book Antiqua" w:hAnsi="Book Antiqua" w:cs="Tahoma"/>
          <w:sz w:val="24"/>
          <w:szCs w:val="24"/>
          <w:lang w:val="en-GB"/>
        </w:rPr>
        <w:t xml:space="preserve"> </w:t>
      </w:r>
      <w:r w:rsidR="00B36AED" w:rsidRPr="00CA7FA6">
        <w:rPr>
          <w:rFonts w:ascii="Book Antiqua" w:hAnsi="Book Antiqua"/>
          <w:sz w:val="24"/>
          <w:szCs w:val="24"/>
          <w:lang w:val="en-US"/>
        </w:rPr>
        <w:t>The authors have read the CARE Checklist (201</w:t>
      </w:r>
      <w:r w:rsidR="00493CD9" w:rsidRPr="00CA7FA6">
        <w:rPr>
          <w:rFonts w:ascii="Book Antiqua" w:hAnsi="Book Antiqua"/>
          <w:sz w:val="24"/>
          <w:szCs w:val="24"/>
          <w:lang w:val="en-US"/>
        </w:rPr>
        <w:t>6</w:t>
      </w:r>
      <w:r w:rsidR="00B36AED" w:rsidRPr="00CA7FA6">
        <w:rPr>
          <w:rFonts w:ascii="Book Antiqua" w:hAnsi="Book Antiqua"/>
          <w:sz w:val="24"/>
          <w:szCs w:val="24"/>
          <w:lang w:val="en-US"/>
        </w:rPr>
        <w:t>) and the manuscript was prepared and revised according to the CARE Checklist (2016)</w:t>
      </w:r>
      <w:r w:rsidR="00884D01" w:rsidRPr="00CA7FA6">
        <w:rPr>
          <w:rFonts w:ascii="Book Antiqua" w:hAnsi="Book Antiqua"/>
          <w:sz w:val="24"/>
          <w:szCs w:val="24"/>
          <w:lang w:val="en-US"/>
        </w:rPr>
        <w:t>.</w:t>
      </w:r>
    </w:p>
    <w:p w14:paraId="7F75E201" w14:textId="77777777" w:rsidR="00B36AED" w:rsidRPr="00CA7FA6" w:rsidRDefault="00B36AED" w:rsidP="006F413B">
      <w:pPr>
        <w:adjustRightInd w:val="0"/>
        <w:snapToGrid w:val="0"/>
        <w:spacing w:after="0" w:line="360" w:lineRule="auto"/>
        <w:jc w:val="both"/>
        <w:rPr>
          <w:rFonts w:ascii="Book Antiqua" w:hAnsi="Book Antiqua"/>
          <w:b/>
          <w:sz w:val="24"/>
          <w:szCs w:val="24"/>
          <w:lang w:val="en-US"/>
        </w:rPr>
      </w:pPr>
    </w:p>
    <w:p w14:paraId="369BC8EB" w14:textId="77777777" w:rsidR="009333C6" w:rsidRPr="00CA7FA6" w:rsidRDefault="009333C6" w:rsidP="006F413B">
      <w:pPr>
        <w:adjustRightInd w:val="0"/>
        <w:snapToGrid w:val="0"/>
        <w:spacing w:after="0" w:line="360" w:lineRule="auto"/>
        <w:jc w:val="both"/>
        <w:rPr>
          <w:rFonts w:ascii="Book Antiqua" w:hAnsi="Book Antiqua"/>
          <w:sz w:val="24"/>
          <w:szCs w:val="24"/>
          <w:lang w:val="en-GB"/>
        </w:rPr>
      </w:pPr>
      <w:r w:rsidRPr="00CA7FA6">
        <w:rPr>
          <w:rFonts w:ascii="Book Antiqua" w:hAnsi="Book Antiqua"/>
          <w:b/>
          <w:color w:val="000000"/>
          <w:sz w:val="24"/>
          <w:szCs w:val="24"/>
        </w:rPr>
        <w:t>Open-Access:</w:t>
      </w:r>
      <w:r w:rsidRPr="00CA7FA6">
        <w:rPr>
          <w:rFonts w:ascii="Book Antiqua" w:hAnsi="Book Antiqua"/>
          <w:color w:val="000000"/>
          <w:sz w:val="24"/>
          <w:szCs w:val="24"/>
        </w:rPr>
        <w:t xml:space="preserve"> This article is an open-access </w:t>
      </w:r>
      <w:r w:rsidRPr="00CA7FA6">
        <w:rPr>
          <w:rFonts w:ascii="Book Antiqua" w:hAnsi="Book Antiqua"/>
          <w:sz w:val="24"/>
          <w:szCs w:val="24"/>
        </w:rPr>
        <w:t xml:space="preserve">article that was selected </w:t>
      </w:r>
      <w:r w:rsidRPr="00CA7FA6">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77A86E" w14:textId="77777777" w:rsidR="009333C6" w:rsidRPr="00CA7FA6" w:rsidRDefault="009333C6" w:rsidP="006F413B">
      <w:pPr>
        <w:widowControl w:val="0"/>
        <w:adjustRightInd w:val="0"/>
        <w:snapToGrid w:val="0"/>
        <w:spacing w:after="0" w:line="360" w:lineRule="auto"/>
        <w:jc w:val="both"/>
        <w:rPr>
          <w:rFonts w:ascii="Book Antiqua" w:hAnsi="Book Antiqua" w:cstheme="minorHAnsi"/>
          <w:b/>
          <w:bCs/>
          <w:sz w:val="24"/>
          <w:szCs w:val="24"/>
          <w:lang w:val="en-GB" w:eastAsia="zh-CN"/>
        </w:rPr>
      </w:pPr>
    </w:p>
    <w:p w14:paraId="5F558FAE" w14:textId="139ACB22" w:rsidR="00B36AED" w:rsidRPr="00CA7FA6" w:rsidRDefault="009333C6" w:rsidP="006F413B">
      <w:pPr>
        <w:snapToGrid w:val="0"/>
        <w:spacing w:after="0" w:line="360" w:lineRule="auto"/>
        <w:jc w:val="both"/>
        <w:rPr>
          <w:rFonts w:ascii="Book Antiqua" w:hAnsi="Book Antiqua" w:cs="Arial"/>
          <w:color w:val="222222"/>
          <w:sz w:val="24"/>
          <w:szCs w:val="24"/>
          <w:shd w:val="clear" w:color="auto" w:fill="FFFFFF"/>
          <w:lang w:val="en-US"/>
        </w:rPr>
      </w:pPr>
      <w:r w:rsidRPr="00CA7FA6">
        <w:rPr>
          <w:rFonts w:ascii="Book Antiqua" w:eastAsia="宋体" w:hAnsi="Book Antiqua" w:cs="宋体"/>
          <w:b/>
          <w:sz w:val="24"/>
          <w:szCs w:val="24"/>
          <w:lang w:val="en-GB"/>
        </w:rPr>
        <w:t xml:space="preserve">Manuscript source: </w:t>
      </w:r>
      <w:r w:rsidR="00B36AED" w:rsidRPr="00CA7FA6">
        <w:rPr>
          <w:rFonts w:ascii="Book Antiqua" w:hAnsi="Book Antiqua" w:cs="Arial"/>
          <w:color w:val="222222"/>
          <w:sz w:val="24"/>
          <w:szCs w:val="24"/>
          <w:shd w:val="clear" w:color="auto" w:fill="FFFFFF"/>
          <w:lang w:val="en-US"/>
        </w:rPr>
        <w:t xml:space="preserve">Unsolicited manuscript </w:t>
      </w:r>
    </w:p>
    <w:p w14:paraId="0BB99ACD" w14:textId="77777777" w:rsidR="00B36AED" w:rsidRPr="00CA7FA6" w:rsidRDefault="00B36AED" w:rsidP="006F413B">
      <w:pPr>
        <w:snapToGrid w:val="0"/>
        <w:spacing w:after="0" w:line="360" w:lineRule="auto"/>
        <w:jc w:val="both"/>
        <w:rPr>
          <w:rFonts w:ascii="Book Antiqua" w:eastAsia="DengXian" w:hAnsi="Book Antiqua"/>
          <w:b/>
          <w:bCs/>
          <w:color w:val="000000"/>
          <w:sz w:val="24"/>
          <w:szCs w:val="24"/>
          <w:lang w:val="en-US"/>
        </w:rPr>
      </w:pPr>
    </w:p>
    <w:p w14:paraId="2E0BCEAF" w14:textId="133D56BE" w:rsidR="00B36AED" w:rsidRPr="00CA7FA6" w:rsidRDefault="00A44989" w:rsidP="006F413B">
      <w:pPr>
        <w:snapToGrid w:val="0"/>
        <w:spacing w:after="0" w:line="360" w:lineRule="auto"/>
        <w:jc w:val="both"/>
        <w:rPr>
          <w:rFonts w:ascii="Book Antiqua" w:eastAsia="DengXian" w:hAnsi="Book Antiqua"/>
          <w:b/>
          <w:bCs/>
          <w:color w:val="000000"/>
          <w:sz w:val="24"/>
          <w:szCs w:val="24"/>
          <w:lang w:eastAsia="zh-CN"/>
        </w:rPr>
      </w:pPr>
      <w:r w:rsidRPr="00CA7FA6">
        <w:rPr>
          <w:rFonts w:ascii="Book Antiqua" w:eastAsia="DengXian" w:hAnsi="Book Antiqua"/>
          <w:b/>
          <w:bCs/>
          <w:color w:val="000000"/>
          <w:sz w:val="24"/>
          <w:szCs w:val="24"/>
        </w:rPr>
        <w:t>Corresponding Author's Membership in Professional Societies</w:t>
      </w:r>
      <w:r w:rsidRPr="00CA7FA6">
        <w:rPr>
          <w:rFonts w:ascii="Book Antiqua" w:eastAsia="DengXian" w:hAnsi="Book Antiqua"/>
          <w:b/>
          <w:bCs/>
          <w:color w:val="000000"/>
          <w:sz w:val="24"/>
          <w:szCs w:val="24"/>
          <w:lang w:eastAsia="zh-CN"/>
        </w:rPr>
        <w:t xml:space="preserve">: </w:t>
      </w:r>
      <w:proofErr w:type="spellStart"/>
      <w:r w:rsidR="00B21F04" w:rsidRPr="00CA7FA6">
        <w:rPr>
          <w:rFonts w:ascii="Book Antiqua" w:eastAsia="Times New Roman" w:hAnsi="Book Antiqua" w:cs="Times New Roman"/>
          <w:bCs/>
          <w:sz w:val="24"/>
          <w:szCs w:val="24"/>
          <w:lang w:val="en-US"/>
        </w:rPr>
        <w:t>Carlier</w:t>
      </w:r>
      <w:proofErr w:type="spellEnd"/>
      <w:r w:rsidR="00B21F04" w:rsidRPr="00CA7FA6">
        <w:rPr>
          <w:rFonts w:ascii="Book Antiqua" w:eastAsia="Times New Roman" w:hAnsi="Book Antiqua" w:cs="Times New Roman"/>
          <w:bCs/>
          <w:sz w:val="24"/>
          <w:szCs w:val="24"/>
          <w:lang w:val="en-US"/>
        </w:rPr>
        <w:t xml:space="preserve"> </w:t>
      </w:r>
      <w:proofErr w:type="spellStart"/>
      <w:r w:rsidR="00B21F04" w:rsidRPr="00CA7FA6">
        <w:rPr>
          <w:rFonts w:ascii="Book Antiqua" w:eastAsia="Times New Roman" w:hAnsi="Book Antiqua" w:cs="Times New Roman"/>
          <w:bCs/>
          <w:sz w:val="24"/>
          <w:szCs w:val="24"/>
          <w:lang w:val="en-US"/>
        </w:rPr>
        <w:t>Stéphane</w:t>
      </w:r>
      <w:proofErr w:type="spellEnd"/>
      <w:r w:rsidR="00B21F04" w:rsidRPr="00CA7FA6">
        <w:rPr>
          <w:rFonts w:ascii="Book Antiqua" w:eastAsia="Times New Roman" w:hAnsi="Book Antiqua" w:cs="Times New Roman"/>
          <w:bCs/>
          <w:sz w:val="24"/>
          <w:szCs w:val="24"/>
          <w:lang w:val="en-US"/>
        </w:rPr>
        <w:t xml:space="preserve"> ESC </w:t>
      </w:r>
      <w:r w:rsidR="006F5C91" w:rsidRPr="00CA7FA6">
        <w:rPr>
          <w:rFonts w:ascii="Book Antiqua" w:eastAsia="Times New Roman" w:hAnsi="Book Antiqua" w:cs="Times New Roman"/>
          <w:bCs/>
          <w:sz w:val="24"/>
          <w:szCs w:val="24"/>
          <w:lang w:val="en-US"/>
        </w:rPr>
        <w:t>(36015).</w:t>
      </w:r>
    </w:p>
    <w:p w14:paraId="221808A7" w14:textId="77777777" w:rsidR="00B21F04" w:rsidRPr="00CA7FA6" w:rsidRDefault="00B21F04" w:rsidP="006F413B">
      <w:pPr>
        <w:snapToGrid w:val="0"/>
        <w:spacing w:after="0" w:line="360" w:lineRule="auto"/>
        <w:jc w:val="both"/>
        <w:rPr>
          <w:rFonts w:ascii="Book Antiqua" w:eastAsia="DengXian" w:hAnsi="Book Antiqua"/>
          <w:b/>
          <w:bCs/>
          <w:color w:val="000000"/>
          <w:sz w:val="24"/>
          <w:szCs w:val="24"/>
          <w:lang w:val="en-US" w:eastAsia="zh-CN"/>
        </w:rPr>
      </w:pPr>
    </w:p>
    <w:p w14:paraId="5A4456C9" w14:textId="6D7CF5DE" w:rsidR="00A44989" w:rsidRPr="00CA7FA6" w:rsidRDefault="00A44989" w:rsidP="006F413B">
      <w:pPr>
        <w:snapToGrid w:val="0"/>
        <w:spacing w:after="0" w:line="360" w:lineRule="auto"/>
        <w:jc w:val="both"/>
        <w:rPr>
          <w:rFonts w:ascii="Book Antiqua" w:hAnsi="Book Antiqua"/>
          <w:b/>
          <w:sz w:val="24"/>
          <w:szCs w:val="24"/>
          <w:lang w:val="en-GB"/>
        </w:rPr>
      </w:pPr>
      <w:r w:rsidRPr="00CA7FA6">
        <w:rPr>
          <w:rFonts w:ascii="Book Antiqua" w:hAnsi="Book Antiqua"/>
          <w:b/>
          <w:sz w:val="24"/>
          <w:szCs w:val="24"/>
          <w:lang w:val="en-GB"/>
        </w:rPr>
        <w:t>Peer-review started:</w:t>
      </w:r>
      <w:r w:rsidRPr="00CA7FA6">
        <w:rPr>
          <w:rFonts w:ascii="Book Antiqua" w:hAnsi="Book Antiqua"/>
          <w:sz w:val="24"/>
          <w:szCs w:val="24"/>
          <w:lang w:val="en-GB" w:eastAsia="zh-CN"/>
        </w:rPr>
        <w:t xml:space="preserve"> February 17, 2020</w:t>
      </w:r>
    </w:p>
    <w:p w14:paraId="0AC2488C" w14:textId="7E74D00A" w:rsidR="00A44989" w:rsidRPr="00CA7FA6" w:rsidRDefault="00A44989" w:rsidP="006F413B">
      <w:pPr>
        <w:snapToGrid w:val="0"/>
        <w:spacing w:after="0" w:line="360" w:lineRule="auto"/>
        <w:jc w:val="both"/>
        <w:rPr>
          <w:rFonts w:ascii="Book Antiqua" w:hAnsi="Book Antiqua"/>
          <w:b/>
          <w:sz w:val="24"/>
          <w:szCs w:val="24"/>
          <w:lang w:val="en-GB"/>
        </w:rPr>
      </w:pPr>
      <w:r w:rsidRPr="00CA7FA6">
        <w:rPr>
          <w:rFonts w:ascii="Book Antiqua" w:hAnsi="Book Antiqua"/>
          <w:b/>
          <w:sz w:val="24"/>
          <w:szCs w:val="24"/>
          <w:lang w:val="en-GB"/>
        </w:rPr>
        <w:t>First decision:</w:t>
      </w:r>
      <w:r w:rsidRPr="00CA7FA6">
        <w:rPr>
          <w:rFonts w:ascii="Book Antiqua" w:hAnsi="Book Antiqua"/>
          <w:sz w:val="24"/>
          <w:szCs w:val="24"/>
          <w:lang w:val="en-GB" w:eastAsia="zh-CN"/>
        </w:rPr>
        <w:t xml:space="preserve"> March 15, 2020</w:t>
      </w:r>
    </w:p>
    <w:p w14:paraId="5A65C912" w14:textId="1AB5E607" w:rsidR="00A44989" w:rsidRPr="00CA7FA6" w:rsidRDefault="00A44989" w:rsidP="006F413B">
      <w:pPr>
        <w:snapToGrid w:val="0"/>
        <w:spacing w:after="0" w:line="360" w:lineRule="auto"/>
        <w:jc w:val="both"/>
        <w:rPr>
          <w:rFonts w:ascii="Book Antiqua" w:hAnsi="Book Antiqua"/>
          <w:sz w:val="24"/>
          <w:szCs w:val="24"/>
          <w:lang w:val="en-GB" w:eastAsia="zh-CN"/>
        </w:rPr>
      </w:pPr>
      <w:r w:rsidRPr="00CA7FA6">
        <w:rPr>
          <w:rFonts w:ascii="Book Antiqua" w:hAnsi="Book Antiqua"/>
          <w:b/>
          <w:sz w:val="24"/>
          <w:szCs w:val="24"/>
          <w:lang w:val="en-GB"/>
        </w:rPr>
        <w:t>Article in press:</w:t>
      </w:r>
      <w:r w:rsidRPr="00CA7FA6">
        <w:rPr>
          <w:rFonts w:ascii="Book Antiqua" w:hAnsi="Book Antiqua"/>
          <w:sz w:val="24"/>
          <w:szCs w:val="24"/>
          <w:lang w:val="en-GB"/>
        </w:rPr>
        <w:t xml:space="preserve"> </w:t>
      </w:r>
      <w:r w:rsidR="005646A5" w:rsidRPr="00CA7FA6">
        <w:rPr>
          <w:rFonts w:ascii="Book Antiqua" w:hAnsi="Book Antiqua"/>
          <w:bCs/>
          <w:sz w:val="24"/>
          <w:szCs w:val="24"/>
          <w:lang w:val="en-US"/>
        </w:rPr>
        <w:t>May 15, 2020</w:t>
      </w:r>
    </w:p>
    <w:p w14:paraId="0DDFA9CF" w14:textId="77777777" w:rsidR="00A44989" w:rsidRPr="00CA7FA6" w:rsidRDefault="00A44989" w:rsidP="006F413B">
      <w:pPr>
        <w:snapToGrid w:val="0"/>
        <w:spacing w:after="0" w:line="360" w:lineRule="auto"/>
        <w:jc w:val="both"/>
        <w:rPr>
          <w:rFonts w:ascii="Book Antiqua" w:hAnsi="Book Antiqua"/>
          <w:sz w:val="24"/>
          <w:szCs w:val="24"/>
          <w:lang w:val="en-GB" w:eastAsia="zh-CN"/>
        </w:rPr>
      </w:pPr>
    </w:p>
    <w:p w14:paraId="58821DC0" w14:textId="7BD798B9" w:rsidR="00A44989" w:rsidRPr="00CA7FA6" w:rsidRDefault="00A44989" w:rsidP="006F413B">
      <w:pPr>
        <w:snapToGrid w:val="0"/>
        <w:spacing w:after="0" w:line="360" w:lineRule="auto"/>
        <w:jc w:val="both"/>
        <w:rPr>
          <w:rFonts w:ascii="Book Antiqua" w:eastAsia="宋体" w:hAnsi="Book Antiqua" w:cs="Helvetica"/>
          <w:b/>
          <w:sz w:val="24"/>
          <w:szCs w:val="24"/>
        </w:rPr>
      </w:pPr>
      <w:r w:rsidRPr="00CA7FA6">
        <w:rPr>
          <w:rFonts w:ascii="Book Antiqua" w:eastAsia="宋体" w:hAnsi="Book Antiqua" w:cs="Helvetica"/>
          <w:b/>
          <w:sz w:val="24"/>
          <w:szCs w:val="24"/>
        </w:rPr>
        <w:t xml:space="preserve">Specialty type: </w:t>
      </w:r>
      <w:r w:rsidR="00913956" w:rsidRPr="00CA7FA6">
        <w:rPr>
          <w:rFonts w:ascii="Book Antiqua" w:eastAsia="微软雅黑" w:hAnsi="Book Antiqua" w:cs="宋体"/>
          <w:sz w:val="24"/>
          <w:szCs w:val="24"/>
        </w:rPr>
        <w:t>Cardiac and cardiovascular systems</w:t>
      </w:r>
    </w:p>
    <w:p w14:paraId="12BC2765" w14:textId="17F18F54" w:rsidR="00A44989" w:rsidRPr="00CA7FA6" w:rsidRDefault="00A44989" w:rsidP="006F413B">
      <w:pPr>
        <w:snapToGrid w:val="0"/>
        <w:spacing w:after="0" w:line="360" w:lineRule="auto"/>
        <w:jc w:val="both"/>
        <w:rPr>
          <w:rFonts w:ascii="Book Antiqua" w:eastAsia="宋体" w:hAnsi="Book Antiqua" w:cs="Helvetica"/>
          <w:b/>
          <w:sz w:val="24"/>
          <w:szCs w:val="24"/>
        </w:rPr>
      </w:pPr>
      <w:r w:rsidRPr="00CA7FA6">
        <w:rPr>
          <w:rFonts w:ascii="Book Antiqua" w:hAnsi="Book Antiqua" w:cs="宋体"/>
          <w:b/>
          <w:sz w:val="24"/>
          <w:szCs w:val="24"/>
          <w:lang w:eastAsia="zh-CN"/>
        </w:rPr>
        <w:t>Country/Territory</w:t>
      </w:r>
      <w:r w:rsidRPr="00CA7FA6">
        <w:rPr>
          <w:rFonts w:ascii="Book Antiqua" w:eastAsia="宋体" w:hAnsi="Book Antiqua" w:cs="Helvetica"/>
          <w:b/>
          <w:sz w:val="24"/>
          <w:szCs w:val="24"/>
        </w:rPr>
        <w:t xml:space="preserve"> of origin: </w:t>
      </w:r>
      <w:r w:rsidRPr="00CA7FA6">
        <w:rPr>
          <w:rFonts w:ascii="Book Antiqua" w:eastAsia="宋体" w:hAnsi="Book Antiqua"/>
          <w:sz w:val="24"/>
          <w:szCs w:val="24"/>
        </w:rPr>
        <w:t>Belgium</w:t>
      </w:r>
    </w:p>
    <w:p w14:paraId="573FFC98" w14:textId="77777777" w:rsidR="00A44989" w:rsidRPr="00CA7FA6" w:rsidRDefault="00A44989" w:rsidP="006F413B">
      <w:pPr>
        <w:widowControl w:val="0"/>
        <w:adjustRightInd w:val="0"/>
        <w:snapToGrid w:val="0"/>
        <w:spacing w:after="0" w:line="360" w:lineRule="auto"/>
        <w:jc w:val="both"/>
        <w:rPr>
          <w:rFonts w:ascii="Book Antiqua" w:hAnsi="Book Antiqua" w:cs="宋体"/>
          <w:b/>
          <w:sz w:val="24"/>
          <w:szCs w:val="24"/>
          <w:lang w:eastAsia="zh-CN"/>
        </w:rPr>
      </w:pPr>
      <w:r w:rsidRPr="00CA7FA6">
        <w:rPr>
          <w:rFonts w:ascii="Book Antiqua" w:hAnsi="Book Antiqua" w:cs="宋体"/>
          <w:b/>
          <w:sz w:val="24"/>
          <w:szCs w:val="24"/>
          <w:lang w:eastAsia="zh-CN"/>
        </w:rPr>
        <w:t>Peer-review report’s scientific quality classification</w:t>
      </w:r>
    </w:p>
    <w:p w14:paraId="4CCA482E" w14:textId="540FAF4B" w:rsidR="00A44989" w:rsidRPr="00CA7FA6" w:rsidRDefault="00A44989" w:rsidP="006F413B">
      <w:pPr>
        <w:snapToGrid w:val="0"/>
        <w:spacing w:after="0" w:line="360" w:lineRule="auto"/>
        <w:jc w:val="both"/>
        <w:rPr>
          <w:rFonts w:ascii="Book Antiqua" w:eastAsia="宋体" w:hAnsi="Book Antiqua" w:cs="Helvetica"/>
          <w:sz w:val="24"/>
          <w:szCs w:val="24"/>
          <w:lang w:eastAsia="zh-CN"/>
        </w:rPr>
      </w:pPr>
      <w:r w:rsidRPr="00CA7FA6">
        <w:rPr>
          <w:rFonts w:ascii="Book Antiqua" w:eastAsia="宋体" w:hAnsi="Book Antiqua" w:cs="Helvetica"/>
          <w:sz w:val="24"/>
          <w:szCs w:val="24"/>
        </w:rPr>
        <w:t xml:space="preserve">Grade A (Excellent): </w:t>
      </w:r>
      <w:r w:rsidRPr="00CA7FA6">
        <w:rPr>
          <w:rFonts w:ascii="Book Antiqua" w:eastAsia="宋体" w:hAnsi="Book Antiqua" w:cs="Helvetica"/>
          <w:sz w:val="24"/>
          <w:szCs w:val="24"/>
          <w:lang w:eastAsia="zh-CN"/>
        </w:rPr>
        <w:t>A, A</w:t>
      </w:r>
    </w:p>
    <w:p w14:paraId="073FFB4F" w14:textId="77777777" w:rsidR="00A44989" w:rsidRPr="00CA7FA6" w:rsidRDefault="00A44989" w:rsidP="006F413B">
      <w:pPr>
        <w:snapToGrid w:val="0"/>
        <w:spacing w:after="0" w:line="360" w:lineRule="auto"/>
        <w:jc w:val="both"/>
        <w:rPr>
          <w:rFonts w:ascii="Book Antiqua" w:eastAsia="宋体" w:hAnsi="Book Antiqua" w:cs="Helvetica"/>
          <w:sz w:val="24"/>
          <w:szCs w:val="24"/>
        </w:rPr>
      </w:pPr>
      <w:r w:rsidRPr="00CA7FA6">
        <w:rPr>
          <w:rFonts w:ascii="Book Antiqua" w:eastAsia="宋体" w:hAnsi="Book Antiqua" w:cs="Helvetica"/>
          <w:sz w:val="24"/>
          <w:szCs w:val="24"/>
        </w:rPr>
        <w:t>Grade B (Very good): B</w:t>
      </w:r>
    </w:p>
    <w:p w14:paraId="3C98BD12" w14:textId="59874CFC" w:rsidR="00A44989" w:rsidRPr="00CA7FA6" w:rsidRDefault="00A44989" w:rsidP="006F413B">
      <w:pPr>
        <w:snapToGrid w:val="0"/>
        <w:spacing w:after="0" w:line="360" w:lineRule="auto"/>
        <w:jc w:val="both"/>
        <w:rPr>
          <w:rFonts w:ascii="Book Antiqua" w:eastAsia="宋体" w:hAnsi="Book Antiqua" w:cs="Helvetica"/>
          <w:sz w:val="24"/>
          <w:szCs w:val="24"/>
        </w:rPr>
      </w:pPr>
      <w:r w:rsidRPr="00CA7FA6">
        <w:rPr>
          <w:rFonts w:ascii="Book Antiqua" w:eastAsia="宋体" w:hAnsi="Book Antiqua" w:cs="Helvetica"/>
          <w:sz w:val="24"/>
          <w:szCs w:val="24"/>
        </w:rPr>
        <w:t>Grade C (Good): C, C</w:t>
      </w:r>
    </w:p>
    <w:p w14:paraId="4A9A3E4B" w14:textId="71E4B3C4" w:rsidR="00A44989" w:rsidRPr="00CA7FA6" w:rsidRDefault="00A44989" w:rsidP="006F413B">
      <w:pPr>
        <w:snapToGrid w:val="0"/>
        <w:spacing w:after="0" w:line="360" w:lineRule="auto"/>
        <w:jc w:val="both"/>
        <w:rPr>
          <w:rFonts w:ascii="Book Antiqua" w:eastAsia="宋体" w:hAnsi="Book Antiqua" w:cs="Helvetica"/>
          <w:sz w:val="24"/>
          <w:szCs w:val="24"/>
        </w:rPr>
      </w:pPr>
      <w:r w:rsidRPr="00CA7FA6">
        <w:rPr>
          <w:rFonts w:ascii="Book Antiqua" w:eastAsia="宋体" w:hAnsi="Book Antiqua" w:cs="Helvetica"/>
          <w:sz w:val="24"/>
          <w:szCs w:val="24"/>
        </w:rPr>
        <w:t>Grade D (Fair): D, D, D</w:t>
      </w:r>
    </w:p>
    <w:p w14:paraId="1A54AC86" w14:textId="77777777" w:rsidR="00A44989" w:rsidRPr="00CA7FA6" w:rsidRDefault="00A44989" w:rsidP="006F413B">
      <w:pPr>
        <w:snapToGrid w:val="0"/>
        <w:spacing w:after="0" w:line="360" w:lineRule="auto"/>
        <w:jc w:val="both"/>
        <w:rPr>
          <w:rFonts w:ascii="Book Antiqua" w:hAnsi="Book Antiqua" w:cs="Calibri"/>
          <w:noProof/>
          <w:sz w:val="24"/>
          <w:szCs w:val="24"/>
          <w:lang w:val="en-US"/>
        </w:rPr>
      </w:pPr>
      <w:r w:rsidRPr="00CA7FA6">
        <w:rPr>
          <w:rFonts w:ascii="Book Antiqua" w:eastAsia="宋体" w:hAnsi="Book Antiqua" w:cs="Helvetica"/>
          <w:sz w:val="24"/>
          <w:szCs w:val="24"/>
        </w:rPr>
        <w:t>Grade E (Poor): 0</w:t>
      </w:r>
    </w:p>
    <w:p w14:paraId="3D6B4C06" w14:textId="77777777" w:rsidR="00A44989" w:rsidRPr="00CA7FA6" w:rsidRDefault="00A44989" w:rsidP="006F413B">
      <w:pPr>
        <w:pStyle w:val="a3"/>
        <w:snapToGrid w:val="0"/>
        <w:spacing w:after="0" w:line="360" w:lineRule="auto"/>
        <w:ind w:left="0"/>
        <w:contextualSpacing w:val="0"/>
        <w:jc w:val="both"/>
        <w:rPr>
          <w:rFonts w:ascii="Book Antiqua" w:hAnsi="Book Antiqua" w:cs="Calibri"/>
          <w:noProof/>
          <w:sz w:val="24"/>
          <w:szCs w:val="24"/>
          <w:lang w:val="en-GB" w:eastAsia="zh-CN"/>
        </w:rPr>
      </w:pPr>
    </w:p>
    <w:p w14:paraId="5850569F" w14:textId="44C1192E" w:rsidR="00A44989" w:rsidRPr="00CA7FA6" w:rsidRDefault="00A44989" w:rsidP="006F413B">
      <w:pPr>
        <w:snapToGrid w:val="0"/>
        <w:spacing w:after="0" w:line="360" w:lineRule="auto"/>
        <w:jc w:val="both"/>
        <w:rPr>
          <w:rFonts w:ascii="Book Antiqua" w:eastAsia="宋体" w:hAnsi="Book Antiqua" w:cs="宋体"/>
          <w:sz w:val="24"/>
          <w:szCs w:val="24"/>
          <w:lang w:val="en-US" w:eastAsia="zh-CN"/>
        </w:rPr>
      </w:pPr>
      <w:r w:rsidRPr="00CA7FA6">
        <w:rPr>
          <w:rFonts w:ascii="Book Antiqua" w:hAnsi="Book Antiqua"/>
          <w:b/>
          <w:sz w:val="24"/>
          <w:szCs w:val="24"/>
        </w:rPr>
        <w:t xml:space="preserve">P-Reviewer: </w:t>
      </w:r>
      <w:r w:rsidRPr="00CA7FA6">
        <w:rPr>
          <w:rFonts w:ascii="Book Antiqua" w:eastAsia="宋体" w:hAnsi="Book Antiqua" w:cs="宋体"/>
          <w:color w:val="000000"/>
          <w:sz w:val="24"/>
          <w:szCs w:val="24"/>
          <w:shd w:val="clear" w:color="auto" w:fill="FFFFFF"/>
          <w:lang w:val="en-US" w:eastAsia="zh-CN"/>
        </w:rPr>
        <w:t xml:space="preserve">Anan R, </w:t>
      </w:r>
      <w:proofErr w:type="spellStart"/>
      <w:r w:rsidRPr="00CA7FA6">
        <w:rPr>
          <w:rFonts w:ascii="Book Antiqua" w:eastAsia="宋体" w:hAnsi="Book Antiqua" w:cs="宋体"/>
          <w:color w:val="000000"/>
          <w:sz w:val="24"/>
          <w:szCs w:val="24"/>
          <w:shd w:val="clear" w:color="auto" w:fill="FFFFFF"/>
          <w:lang w:val="en-US" w:eastAsia="zh-CN"/>
        </w:rPr>
        <w:t>Barik</w:t>
      </w:r>
      <w:proofErr w:type="spellEnd"/>
      <w:r w:rsidRPr="00CA7FA6">
        <w:rPr>
          <w:rFonts w:ascii="Book Antiqua" w:eastAsia="宋体" w:hAnsi="Book Antiqua" w:cs="宋体"/>
          <w:sz w:val="24"/>
          <w:szCs w:val="24"/>
          <w:lang w:val="en-US" w:eastAsia="zh-CN"/>
        </w:rPr>
        <w:t xml:space="preserve"> R, </w:t>
      </w:r>
      <w:proofErr w:type="spellStart"/>
      <w:r w:rsidRPr="00CA7FA6">
        <w:rPr>
          <w:rFonts w:ascii="Book Antiqua" w:eastAsia="宋体" w:hAnsi="Book Antiqua" w:cs="宋体"/>
          <w:color w:val="000000"/>
          <w:sz w:val="24"/>
          <w:szCs w:val="24"/>
          <w:shd w:val="clear" w:color="auto" w:fill="FFFFFF"/>
          <w:lang w:val="en-US" w:eastAsia="zh-CN"/>
        </w:rPr>
        <w:t>Falconi</w:t>
      </w:r>
      <w:proofErr w:type="spellEnd"/>
      <w:r w:rsidRPr="00CA7FA6">
        <w:rPr>
          <w:rFonts w:ascii="Book Antiqua" w:eastAsia="宋体" w:hAnsi="Book Antiqua" w:cs="宋体"/>
          <w:sz w:val="24"/>
          <w:szCs w:val="24"/>
          <w:lang w:val="en-US" w:eastAsia="zh-CN"/>
        </w:rPr>
        <w:t xml:space="preserve"> M, </w:t>
      </w:r>
      <w:proofErr w:type="spellStart"/>
      <w:r w:rsidRPr="00CA7FA6">
        <w:rPr>
          <w:rFonts w:ascii="Book Antiqua" w:eastAsia="宋体" w:hAnsi="Book Antiqua" w:cs="宋体"/>
          <w:color w:val="000000"/>
          <w:sz w:val="24"/>
          <w:szCs w:val="24"/>
          <w:shd w:val="clear" w:color="auto" w:fill="FFFFFF"/>
          <w:lang w:val="en-US" w:eastAsia="zh-CN"/>
        </w:rPr>
        <w:t>Karatza</w:t>
      </w:r>
      <w:proofErr w:type="spellEnd"/>
      <w:r w:rsidRPr="00CA7FA6">
        <w:rPr>
          <w:rFonts w:ascii="Book Antiqua" w:eastAsia="宋体" w:hAnsi="Book Antiqua" w:cs="宋体"/>
          <w:sz w:val="24"/>
          <w:szCs w:val="24"/>
          <w:lang w:val="en-US" w:eastAsia="zh-CN"/>
        </w:rPr>
        <w:t xml:space="preserve"> AA, </w:t>
      </w:r>
      <w:proofErr w:type="spellStart"/>
      <w:r w:rsidRPr="00CA7FA6">
        <w:rPr>
          <w:rFonts w:ascii="Book Antiqua" w:eastAsia="宋体" w:hAnsi="Book Antiqua" w:cs="宋体"/>
          <w:color w:val="000000"/>
          <w:sz w:val="24"/>
          <w:szCs w:val="24"/>
          <w:shd w:val="clear" w:color="auto" w:fill="FFFFFF"/>
          <w:lang w:val="en-US" w:eastAsia="zh-CN"/>
        </w:rPr>
        <w:t>Kharlamov</w:t>
      </w:r>
      <w:proofErr w:type="spellEnd"/>
      <w:r w:rsidRPr="00CA7FA6">
        <w:rPr>
          <w:rFonts w:ascii="Book Antiqua" w:eastAsia="宋体" w:hAnsi="Book Antiqua" w:cs="宋体"/>
          <w:sz w:val="24"/>
          <w:szCs w:val="24"/>
          <w:lang w:val="en-US" w:eastAsia="zh-CN"/>
        </w:rPr>
        <w:t xml:space="preserve"> AN, </w:t>
      </w:r>
      <w:proofErr w:type="spellStart"/>
      <w:r w:rsidRPr="00CA7FA6">
        <w:rPr>
          <w:rFonts w:ascii="Book Antiqua" w:eastAsia="宋体" w:hAnsi="Book Antiqua" w:cs="宋体"/>
          <w:color w:val="000000"/>
          <w:sz w:val="24"/>
          <w:szCs w:val="24"/>
          <w:shd w:val="clear" w:color="auto" w:fill="FFFFFF"/>
          <w:lang w:val="en-US" w:eastAsia="zh-CN"/>
        </w:rPr>
        <w:t>Nurzynska</w:t>
      </w:r>
      <w:proofErr w:type="spellEnd"/>
      <w:r w:rsidRPr="00CA7FA6">
        <w:rPr>
          <w:rFonts w:ascii="Book Antiqua" w:eastAsia="宋体" w:hAnsi="Book Antiqua" w:cs="宋体"/>
          <w:sz w:val="24"/>
          <w:szCs w:val="24"/>
          <w:lang w:val="en-US" w:eastAsia="zh-CN"/>
        </w:rPr>
        <w:t xml:space="preserve"> D, </w:t>
      </w:r>
      <w:r w:rsidRPr="00CA7FA6">
        <w:rPr>
          <w:rFonts w:ascii="Book Antiqua" w:eastAsia="宋体" w:hAnsi="Book Antiqua" w:cs="宋体"/>
          <w:color w:val="000000"/>
          <w:sz w:val="24"/>
          <w:szCs w:val="24"/>
          <w:shd w:val="clear" w:color="auto" w:fill="FFFFFF"/>
          <w:lang w:val="en-US" w:eastAsia="zh-CN"/>
        </w:rPr>
        <w:t>Ueda</w:t>
      </w:r>
      <w:r w:rsidRPr="00CA7FA6">
        <w:rPr>
          <w:rFonts w:ascii="Book Antiqua" w:eastAsia="宋体" w:hAnsi="Book Antiqua" w:cs="宋体"/>
          <w:sz w:val="24"/>
          <w:szCs w:val="24"/>
          <w:lang w:val="en-US" w:eastAsia="zh-CN"/>
        </w:rPr>
        <w:t xml:space="preserve"> H, </w:t>
      </w:r>
      <w:r w:rsidRPr="00CA7FA6">
        <w:rPr>
          <w:rFonts w:ascii="Book Antiqua" w:eastAsia="宋体" w:hAnsi="Book Antiqua" w:cs="宋体"/>
          <w:color w:val="000000"/>
          <w:sz w:val="24"/>
          <w:szCs w:val="24"/>
          <w:shd w:val="clear" w:color="auto" w:fill="FFFFFF"/>
          <w:lang w:val="en-US" w:eastAsia="zh-CN"/>
        </w:rPr>
        <w:t>Vidal-Perez</w:t>
      </w:r>
      <w:r w:rsidRPr="00CA7FA6">
        <w:rPr>
          <w:rFonts w:ascii="Book Antiqua" w:eastAsia="宋体" w:hAnsi="Book Antiqua" w:cs="宋体"/>
          <w:sz w:val="24"/>
          <w:szCs w:val="24"/>
          <w:lang w:val="en-US" w:eastAsia="zh-CN"/>
        </w:rPr>
        <w:t xml:space="preserve"> R</w:t>
      </w:r>
      <w:r w:rsidRPr="00CA7FA6">
        <w:rPr>
          <w:rFonts w:ascii="Book Antiqua" w:hAnsi="Book Antiqua"/>
          <w:color w:val="000000"/>
          <w:sz w:val="24"/>
          <w:szCs w:val="24"/>
        </w:rPr>
        <w:t xml:space="preserve"> </w:t>
      </w:r>
      <w:r w:rsidRPr="00CA7FA6">
        <w:rPr>
          <w:rFonts w:ascii="Book Antiqua" w:hAnsi="Book Antiqua"/>
          <w:b/>
          <w:sz w:val="24"/>
          <w:szCs w:val="24"/>
        </w:rPr>
        <w:t xml:space="preserve">S-Editor: </w:t>
      </w:r>
      <w:r w:rsidRPr="00CA7FA6">
        <w:rPr>
          <w:rFonts w:ascii="Book Antiqua" w:hAnsi="Book Antiqua"/>
          <w:bCs/>
          <w:sz w:val="24"/>
          <w:szCs w:val="24"/>
        </w:rPr>
        <w:t>Dou Y</w:t>
      </w:r>
      <w:r w:rsidRPr="00CA7FA6">
        <w:rPr>
          <w:rFonts w:ascii="Book Antiqua" w:hAnsi="Book Antiqua"/>
          <w:b/>
          <w:sz w:val="24"/>
          <w:szCs w:val="24"/>
        </w:rPr>
        <w:t xml:space="preserve"> L-Editor: </w:t>
      </w:r>
      <w:r w:rsidR="005646A5" w:rsidRPr="00CA7FA6">
        <w:rPr>
          <w:rFonts w:ascii="Book Antiqua" w:hAnsi="Book Antiqua" w:hint="eastAsia"/>
          <w:sz w:val="24"/>
          <w:szCs w:val="24"/>
          <w:lang w:eastAsia="zh-CN"/>
        </w:rPr>
        <w:t>A</w:t>
      </w:r>
      <w:r w:rsidR="005646A5" w:rsidRPr="00CA7FA6">
        <w:rPr>
          <w:rFonts w:ascii="Book Antiqua" w:hAnsi="Book Antiqua" w:hint="eastAsia"/>
          <w:b/>
          <w:sz w:val="24"/>
          <w:szCs w:val="24"/>
          <w:lang w:eastAsia="zh-CN"/>
        </w:rPr>
        <w:t xml:space="preserve"> </w:t>
      </w:r>
      <w:r w:rsidRPr="00CA7FA6">
        <w:rPr>
          <w:rFonts w:ascii="Book Antiqua" w:hAnsi="Book Antiqua"/>
          <w:b/>
          <w:sz w:val="24"/>
          <w:szCs w:val="24"/>
        </w:rPr>
        <w:t xml:space="preserve">E-Editor: </w:t>
      </w:r>
      <w:r w:rsidR="005646A5" w:rsidRPr="00CA7FA6">
        <w:rPr>
          <w:rFonts w:ascii="Book Antiqua" w:hAnsi="Book Antiqua" w:hint="eastAsia"/>
          <w:b/>
          <w:sz w:val="24"/>
          <w:szCs w:val="24"/>
          <w:lang w:eastAsia="zh-CN"/>
        </w:rPr>
        <w:t>Qi LL</w:t>
      </w:r>
    </w:p>
    <w:p w14:paraId="1A2DEE4A" w14:textId="26A287D6" w:rsidR="00895F71" w:rsidRPr="00CA7FA6" w:rsidRDefault="00895F71" w:rsidP="006F413B">
      <w:pPr>
        <w:snapToGrid w:val="0"/>
        <w:spacing w:after="0" w:line="360" w:lineRule="auto"/>
        <w:jc w:val="both"/>
        <w:rPr>
          <w:rFonts w:ascii="Book Antiqua" w:hAnsi="Book Antiqua"/>
          <w:b/>
          <w:sz w:val="24"/>
          <w:szCs w:val="24"/>
          <w:lang w:val="en-US"/>
        </w:rPr>
      </w:pPr>
      <w:r w:rsidRPr="00CA7FA6">
        <w:rPr>
          <w:rFonts w:ascii="Book Antiqua" w:hAnsi="Book Antiqua"/>
          <w:b/>
          <w:sz w:val="24"/>
          <w:szCs w:val="24"/>
          <w:lang w:val="en-US"/>
        </w:rPr>
        <w:br w:type="page"/>
      </w:r>
    </w:p>
    <w:p w14:paraId="4441DB28" w14:textId="3A77009F" w:rsidR="00895F71" w:rsidRPr="00CA7FA6" w:rsidRDefault="00A44989" w:rsidP="006F413B">
      <w:pPr>
        <w:adjustRightInd w:val="0"/>
        <w:snapToGrid w:val="0"/>
        <w:spacing w:after="0" w:line="360" w:lineRule="auto"/>
        <w:jc w:val="both"/>
        <w:rPr>
          <w:rFonts w:ascii="Book Antiqua" w:hAnsi="Book Antiqua"/>
          <w:b/>
          <w:sz w:val="24"/>
          <w:szCs w:val="24"/>
          <w:lang w:eastAsia="zh-CN"/>
        </w:rPr>
      </w:pPr>
      <w:r w:rsidRPr="00CA7FA6">
        <w:rPr>
          <w:rFonts w:ascii="Book Antiqua" w:hAnsi="Book Antiqua"/>
          <w:b/>
          <w:sz w:val="24"/>
          <w:szCs w:val="24"/>
        </w:rPr>
        <w:t>Figure Legends</w:t>
      </w:r>
    </w:p>
    <w:p w14:paraId="02C323A2" w14:textId="77777777" w:rsidR="00895F71" w:rsidRPr="00CA7FA6" w:rsidRDefault="00895F71" w:rsidP="006F413B">
      <w:pPr>
        <w:snapToGrid w:val="0"/>
        <w:spacing w:after="0" w:line="360" w:lineRule="auto"/>
        <w:jc w:val="both"/>
        <w:rPr>
          <w:rFonts w:ascii="Book Antiqua" w:hAnsi="Book Antiqua"/>
          <w:sz w:val="24"/>
          <w:szCs w:val="24"/>
          <w:lang w:val="en-US"/>
        </w:rPr>
      </w:pPr>
      <w:r w:rsidRPr="00CA7FA6">
        <w:rPr>
          <w:rFonts w:ascii="Book Antiqua" w:hAnsi="Book Antiqua"/>
          <w:noProof/>
          <w:sz w:val="24"/>
          <w:szCs w:val="24"/>
          <w:lang w:val="en-US" w:eastAsia="zh-CN"/>
        </w:rPr>
        <w:drawing>
          <wp:inline distT="0" distB="0" distL="0" distR="0" wp14:anchorId="5965C004" wp14:editId="2F844FEB">
            <wp:extent cx="5731510" cy="2510496"/>
            <wp:effectExtent l="0" t="0" r="2540" b="4445"/>
            <wp:docPr id="13" name="Picture 13"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510496"/>
                    </a:xfrm>
                    <a:prstGeom prst="rect">
                      <a:avLst/>
                    </a:prstGeom>
                    <a:noFill/>
                    <a:ln>
                      <a:noFill/>
                    </a:ln>
                  </pic:spPr>
                </pic:pic>
              </a:graphicData>
            </a:graphic>
          </wp:inline>
        </w:drawing>
      </w:r>
    </w:p>
    <w:p w14:paraId="6E302227" w14:textId="57F28947" w:rsidR="00895F71" w:rsidRPr="00CA7FA6" w:rsidRDefault="00895F71" w:rsidP="006F413B">
      <w:pPr>
        <w:snapToGrid w:val="0"/>
        <w:spacing w:after="0" w:line="360" w:lineRule="auto"/>
        <w:jc w:val="both"/>
        <w:rPr>
          <w:rFonts w:ascii="Book Antiqua" w:hAnsi="Book Antiqua"/>
          <w:b/>
          <w:bCs/>
          <w:sz w:val="24"/>
          <w:szCs w:val="24"/>
          <w:lang w:val="en-US"/>
        </w:rPr>
      </w:pPr>
      <w:r w:rsidRPr="00CA7FA6">
        <w:rPr>
          <w:rFonts w:ascii="Book Antiqua" w:hAnsi="Book Antiqua"/>
          <w:b/>
          <w:sz w:val="24"/>
          <w:szCs w:val="24"/>
          <w:lang w:val="en-US"/>
        </w:rPr>
        <w:t>Fig</w:t>
      </w:r>
      <w:r w:rsidR="00B36AED" w:rsidRPr="00CA7FA6">
        <w:rPr>
          <w:rFonts w:ascii="Book Antiqua" w:hAnsi="Book Antiqua"/>
          <w:b/>
          <w:sz w:val="24"/>
          <w:szCs w:val="24"/>
          <w:lang w:val="en-US"/>
        </w:rPr>
        <w:t>ure</w:t>
      </w:r>
      <w:r w:rsidRPr="00CA7FA6">
        <w:rPr>
          <w:rFonts w:ascii="Book Antiqua" w:hAnsi="Book Antiqua"/>
          <w:b/>
          <w:sz w:val="24"/>
          <w:szCs w:val="24"/>
          <w:lang w:val="en-US"/>
        </w:rPr>
        <w:t xml:space="preserve"> 1 </w:t>
      </w:r>
      <w:r w:rsidRPr="00CA7FA6">
        <w:rPr>
          <w:rFonts w:ascii="Book Antiqua" w:hAnsi="Book Antiqua"/>
          <w:b/>
          <w:bCs/>
          <w:sz w:val="24"/>
          <w:szCs w:val="24"/>
          <w:lang w:val="en-US"/>
        </w:rPr>
        <w:t xml:space="preserve">Resting </w:t>
      </w:r>
      <w:r w:rsidR="00B10799" w:rsidRPr="00CA7FA6">
        <w:rPr>
          <w:rFonts w:ascii="Book Antiqua" w:hAnsi="Book Antiqua"/>
          <w:b/>
          <w:bCs/>
          <w:sz w:val="24"/>
          <w:szCs w:val="24"/>
          <w:lang w:val="en-US"/>
        </w:rPr>
        <w:t>e</w:t>
      </w:r>
      <w:r w:rsidRPr="00CA7FA6">
        <w:rPr>
          <w:rFonts w:ascii="Book Antiqua" w:hAnsi="Book Antiqua"/>
          <w:b/>
          <w:bCs/>
          <w:sz w:val="24"/>
          <w:szCs w:val="24"/>
          <w:lang w:val="en-US"/>
        </w:rPr>
        <w:t>lectrocardiogram on presentation</w:t>
      </w:r>
      <w:r w:rsidR="000548A0" w:rsidRPr="00CA7FA6">
        <w:rPr>
          <w:rFonts w:ascii="Book Antiqua" w:hAnsi="Book Antiqua"/>
          <w:b/>
          <w:bCs/>
          <w:sz w:val="24"/>
          <w:szCs w:val="24"/>
          <w:lang w:val="en-US"/>
        </w:rPr>
        <w:t>,</w:t>
      </w:r>
      <w:r w:rsidRPr="00CA7FA6">
        <w:rPr>
          <w:rFonts w:ascii="Book Antiqua" w:hAnsi="Book Antiqua"/>
          <w:b/>
          <w:bCs/>
          <w:sz w:val="24"/>
          <w:szCs w:val="24"/>
          <w:lang w:val="en-US"/>
        </w:rPr>
        <w:t xml:space="preserve"> showing first degree </w:t>
      </w:r>
      <w:proofErr w:type="spellStart"/>
      <w:r w:rsidR="006E6C8D" w:rsidRPr="00CA7FA6">
        <w:rPr>
          <w:rFonts w:ascii="Book Antiqua" w:hAnsi="Book Antiqua"/>
          <w:b/>
          <w:bCs/>
          <w:sz w:val="24"/>
          <w:szCs w:val="24"/>
          <w:lang w:val="en-US"/>
        </w:rPr>
        <w:t>atrioventricular</w:t>
      </w:r>
      <w:proofErr w:type="spellEnd"/>
      <w:r w:rsidRPr="00CA7FA6">
        <w:rPr>
          <w:rFonts w:ascii="Book Antiqua" w:hAnsi="Book Antiqua"/>
          <w:b/>
          <w:bCs/>
          <w:sz w:val="24"/>
          <w:szCs w:val="24"/>
          <w:lang w:val="en-US"/>
        </w:rPr>
        <w:t xml:space="preserve"> block and </w:t>
      </w:r>
      <w:proofErr w:type="spellStart"/>
      <w:r w:rsidRPr="00CA7FA6">
        <w:rPr>
          <w:rFonts w:ascii="Book Antiqua" w:hAnsi="Book Antiqua"/>
          <w:b/>
          <w:bCs/>
          <w:sz w:val="24"/>
          <w:szCs w:val="24"/>
          <w:lang w:val="en-US"/>
        </w:rPr>
        <w:t>QTc</w:t>
      </w:r>
      <w:proofErr w:type="spellEnd"/>
      <w:r w:rsidRPr="00CA7FA6">
        <w:rPr>
          <w:rFonts w:ascii="Book Antiqua" w:hAnsi="Book Antiqua"/>
          <w:b/>
          <w:bCs/>
          <w:sz w:val="24"/>
          <w:szCs w:val="24"/>
          <w:lang w:val="en-US"/>
        </w:rPr>
        <w:t xml:space="preserve"> </w:t>
      </w:r>
      <w:r w:rsidR="000548A0" w:rsidRPr="00CA7FA6">
        <w:rPr>
          <w:rFonts w:ascii="Book Antiqua" w:hAnsi="Book Antiqua"/>
          <w:b/>
          <w:bCs/>
          <w:sz w:val="24"/>
          <w:szCs w:val="24"/>
          <w:lang w:val="en-US"/>
        </w:rPr>
        <w:t xml:space="preserve">at </w:t>
      </w:r>
      <w:r w:rsidRPr="00CA7FA6">
        <w:rPr>
          <w:rFonts w:ascii="Book Antiqua" w:hAnsi="Book Antiqua"/>
          <w:b/>
          <w:bCs/>
          <w:sz w:val="24"/>
          <w:szCs w:val="24"/>
          <w:lang w:val="en-US"/>
        </w:rPr>
        <w:t xml:space="preserve">450 </w:t>
      </w:r>
      <w:proofErr w:type="spellStart"/>
      <w:r w:rsidRPr="00CA7FA6">
        <w:rPr>
          <w:rFonts w:ascii="Book Antiqua" w:hAnsi="Book Antiqua"/>
          <w:b/>
          <w:bCs/>
          <w:sz w:val="24"/>
          <w:szCs w:val="24"/>
          <w:lang w:val="en-US"/>
        </w:rPr>
        <w:t>ms.</w:t>
      </w:r>
      <w:proofErr w:type="spellEnd"/>
    </w:p>
    <w:p w14:paraId="4E24B004" w14:textId="2D817323" w:rsidR="00895F71" w:rsidRPr="00CA7FA6" w:rsidRDefault="00895F71"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br w:type="page"/>
      </w:r>
    </w:p>
    <w:p w14:paraId="307752A6" w14:textId="1ED47EEF" w:rsidR="00895F71" w:rsidRPr="00CA7FA6" w:rsidRDefault="00A44989" w:rsidP="006F413B">
      <w:pPr>
        <w:snapToGrid w:val="0"/>
        <w:spacing w:after="0" w:line="360" w:lineRule="auto"/>
        <w:jc w:val="both"/>
        <w:rPr>
          <w:rFonts w:ascii="Book Antiqua" w:hAnsi="Book Antiqua"/>
          <w:sz w:val="24"/>
          <w:szCs w:val="24"/>
          <w:lang w:val="en-US"/>
        </w:rPr>
      </w:pPr>
      <w:r w:rsidRPr="00CA7FA6">
        <w:rPr>
          <w:rFonts w:ascii="Book Antiqua" w:hAnsi="Book Antiqua"/>
          <w:noProof/>
          <w:sz w:val="24"/>
          <w:szCs w:val="24"/>
          <w:lang w:val="en-US" w:eastAsia="zh-CN"/>
        </w:rPr>
        <w:drawing>
          <wp:inline distT="0" distB="0" distL="0" distR="0" wp14:anchorId="5916583C" wp14:editId="4943E597">
            <wp:extent cx="5486400" cy="5842000"/>
            <wp:effectExtent l="0" t="0" r="0" b="0"/>
            <wp:docPr id="1" name="图片 1" descr="一些文字和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5842000"/>
                    </a:xfrm>
                    <a:prstGeom prst="rect">
                      <a:avLst/>
                    </a:prstGeom>
                  </pic:spPr>
                </pic:pic>
              </a:graphicData>
            </a:graphic>
          </wp:inline>
        </w:drawing>
      </w:r>
    </w:p>
    <w:p w14:paraId="64855225" w14:textId="4CCBABFE" w:rsidR="00895F71" w:rsidRPr="00CA7FA6" w:rsidRDefault="00895F71" w:rsidP="006F413B">
      <w:pPr>
        <w:snapToGrid w:val="0"/>
        <w:spacing w:after="0" w:line="360" w:lineRule="auto"/>
        <w:jc w:val="both"/>
        <w:rPr>
          <w:rFonts w:ascii="Book Antiqua" w:hAnsi="Book Antiqua"/>
          <w:b/>
          <w:bCs/>
          <w:sz w:val="24"/>
          <w:szCs w:val="24"/>
          <w:lang w:val="en-US"/>
        </w:rPr>
      </w:pPr>
      <w:r w:rsidRPr="00CA7FA6">
        <w:rPr>
          <w:rFonts w:ascii="Book Antiqua" w:hAnsi="Book Antiqua"/>
          <w:b/>
          <w:sz w:val="24"/>
          <w:szCs w:val="24"/>
          <w:lang w:val="en-US"/>
        </w:rPr>
        <w:t>Fig</w:t>
      </w:r>
      <w:r w:rsidR="00B10799" w:rsidRPr="00CA7FA6">
        <w:rPr>
          <w:rFonts w:ascii="Book Antiqua" w:hAnsi="Book Antiqua"/>
          <w:b/>
          <w:sz w:val="24"/>
          <w:szCs w:val="24"/>
          <w:lang w:val="en-US"/>
        </w:rPr>
        <w:t>ure</w:t>
      </w:r>
      <w:r w:rsidRPr="00CA7FA6">
        <w:rPr>
          <w:rFonts w:ascii="Book Antiqua" w:hAnsi="Book Antiqua"/>
          <w:b/>
          <w:sz w:val="24"/>
          <w:szCs w:val="24"/>
          <w:lang w:val="en-US"/>
        </w:rPr>
        <w:t xml:space="preserve"> </w:t>
      </w:r>
      <w:proofErr w:type="gramStart"/>
      <w:r w:rsidRPr="00CA7FA6">
        <w:rPr>
          <w:rFonts w:ascii="Book Antiqua" w:hAnsi="Book Antiqua"/>
          <w:b/>
          <w:sz w:val="24"/>
          <w:szCs w:val="24"/>
          <w:lang w:val="en-US"/>
        </w:rPr>
        <w:t xml:space="preserve">2 </w:t>
      </w:r>
      <w:r w:rsidRPr="00CA7FA6">
        <w:rPr>
          <w:rFonts w:ascii="Book Antiqua" w:hAnsi="Book Antiqua"/>
          <w:b/>
          <w:bCs/>
          <w:sz w:val="24"/>
          <w:szCs w:val="24"/>
          <w:lang w:val="en-US"/>
        </w:rPr>
        <w:t>Exercise stress test</w:t>
      </w:r>
      <w:r w:rsidR="003A0212" w:rsidRPr="00CA7FA6">
        <w:rPr>
          <w:rFonts w:ascii="Book Antiqua" w:hAnsi="Book Antiqua"/>
          <w:b/>
          <w:bCs/>
          <w:sz w:val="24"/>
          <w:szCs w:val="24"/>
          <w:lang w:val="en-US"/>
        </w:rPr>
        <w:t>,</w:t>
      </w:r>
      <w:r w:rsidRPr="00CA7FA6">
        <w:rPr>
          <w:rFonts w:ascii="Book Antiqua" w:hAnsi="Book Antiqua"/>
          <w:b/>
          <w:bCs/>
          <w:sz w:val="24"/>
          <w:szCs w:val="24"/>
          <w:lang w:val="en-US"/>
        </w:rPr>
        <w:t xml:space="preserve"> showing multifocal ventricular </w:t>
      </w:r>
      <w:proofErr w:type="spellStart"/>
      <w:r w:rsidRPr="00CA7FA6">
        <w:rPr>
          <w:rFonts w:ascii="Book Antiqua" w:hAnsi="Book Antiqua"/>
          <w:b/>
          <w:bCs/>
          <w:sz w:val="24"/>
          <w:szCs w:val="24"/>
          <w:lang w:val="en-US"/>
        </w:rPr>
        <w:t>extrasystoles</w:t>
      </w:r>
      <w:proofErr w:type="spellEnd"/>
      <w:r w:rsidRPr="00CA7FA6">
        <w:rPr>
          <w:rFonts w:ascii="Book Antiqua" w:hAnsi="Book Antiqua"/>
          <w:b/>
          <w:bCs/>
          <w:sz w:val="24"/>
          <w:szCs w:val="24"/>
          <w:lang w:val="en-US"/>
        </w:rPr>
        <w:t xml:space="preserve"> and </w:t>
      </w:r>
      <w:proofErr w:type="spellStart"/>
      <w:r w:rsidR="00493CD9" w:rsidRPr="00CA7FA6">
        <w:rPr>
          <w:rFonts w:ascii="Book Antiqua" w:hAnsi="Book Antiqua"/>
          <w:b/>
          <w:bCs/>
          <w:sz w:val="24"/>
          <w:szCs w:val="24"/>
          <w:lang w:val="en-US"/>
        </w:rPr>
        <w:t>t</w:t>
      </w:r>
      <w:r w:rsidR="006E6C8D" w:rsidRPr="00CA7FA6">
        <w:rPr>
          <w:rFonts w:ascii="Book Antiqua" w:hAnsi="Book Antiqua"/>
          <w:b/>
          <w:bCs/>
          <w:sz w:val="24"/>
          <w:szCs w:val="24"/>
          <w:lang w:val="en-US"/>
        </w:rPr>
        <w:t>orsades</w:t>
      </w:r>
      <w:proofErr w:type="spellEnd"/>
      <w:r w:rsidR="006E6C8D" w:rsidRPr="00CA7FA6">
        <w:rPr>
          <w:rFonts w:ascii="Book Antiqua" w:hAnsi="Book Antiqua"/>
          <w:b/>
          <w:bCs/>
          <w:sz w:val="24"/>
          <w:szCs w:val="24"/>
          <w:lang w:val="en-US"/>
        </w:rPr>
        <w:t xml:space="preserve"> de </w:t>
      </w:r>
      <w:r w:rsidR="00493CD9" w:rsidRPr="00CA7FA6">
        <w:rPr>
          <w:rFonts w:ascii="Book Antiqua" w:hAnsi="Book Antiqua"/>
          <w:b/>
          <w:bCs/>
          <w:sz w:val="24"/>
          <w:szCs w:val="24"/>
          <w:lang w:val="en-US"/>
        </w:rPr>
        <w:t>p</w:t>
      </w:r>
      <w:r w:rsidR="003C67DB" w:rsidRPr="00CA7FA6">
        <w:rPr>
          <w:rFonts w:ascii="Book Antiqua" w:hAnsi="Book Antiqua"/>
          <w:b/>
          <w:bCs/>
          <w:sz w:val="24"/>
          <w:szCs w:val="24"/>
          <w:lang w:val="en-US"/>
        </w:rPr>
        <w:t>ointes</w:t>
      </w:r>
      <w:proofErr w:type="gramEnd"/>
      <w:r w:rsidRPr="00CA7FA6">
        <w:rPr>
          <w:rFonts w:ascii="Book Antiqua" w:hAnsi="Book Antiqua"/>
          <w:b/>
          <w:bCs/>
          <w:sz w:val="24"/>
          <w:szCs w:val="24"/>
          <w:lang w:val="en-US"/>
        </w:rPr>
        <w:t>.</w:t>
      </w:r>
    </w:p>
    <w:p w14:paraId="38E0F671" w14:textId="77777777" w:rsidR="00895F71" w:rsidRPr="00CA7FA6" w:rsidRDefault="00895F71" w:rsidP="006F413B">
      <w:pPr>
        <w:snapToGrid w:val="0"/>
        <w:spacing w:after="0" w:line="360" w:lineRule="auto"/>
        <w:jc w:val="both"/>
        <w:rPr>
          <w:rFonts w:ascii="Book Antiqua" w:hAnsi="Book Antiqua"/>
          <w:sz w:val="24"/>
          <w:szCs w:val="24"/>
          <w:lang w:val="en-US"/>
        </w:rPr>
      </w:pPr>
      <w:r w:rsidRPr="00CA7FA6">
        <w:rPr>
          <w:rFonts w:ascii="Book Antiqua" w:hAnsi="Book Antiqua"/>
          <w:noProof/>
          <w:sz w:val="24"/>
          <w:szCs w:val="24"/>
          <w:lang w:val="en-US" w:eastAsia="zh-CN"/>
        </w:rPr>
        <w:drawing>
          <wp:inline distT="0" distB="0" distL="0" distR="0" wp14:anchorId="646E77FB" wp14:editId="7CFDD0D1">
            <wp:extent cx="5731510" cy="2977938"/>
            <wp:effectExtent l="0" t="0" r="2540" b="0"/>
            <wp:docPr id="32" name="Picture 3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977938"/>
                    </a:xfrm>
                    <a:prstGeom prst="rect">
                      <a:avLst/>
                    </a:prstGeom>
                  </pic:spPr>
                </pic:pic>
              </a:graphicData>
            </a:graphic>
          </wp:inline>
        </w:drawing>
      </w:r>
    </w:p>
    <w:p w14:paraId="552E6CCF" w14:textId="0E95AC6C" w:rsidR="00895F71" w:rsidRPr="00CA7FA6" w:rsidRDefault="00895F71" w:rsidP="006F413B">
      <w:pPr>
        <w:snapToGrid w:val="0"/>
        <w:spacing w:after="0" w:line="360" w:lineRule="auto"/>
        <w:jc w:val="both"/>
        <w:rPr>
          <w:rFonts w:ascii="Book Antiqua" w:hAnsi="Book Antiqua"/>
          <w:b/>
          <w:bCs/>
          <w:sz w:val="24"/>
          <w:szCs w:val="24"/>
          <w:lang w:val="en-US"/>
        </w:rPr>
      </w:pPr>
      <w:r w:rsidRPr="00CA7FA6">
        <w:rPr>
          <w:rFonts w:ascii="Book Antiqua" w:hAnsi="Book Antiqua"/>
          <w:b/>
          <w:sz w:val="24"/>
          <w:szCs w:val="24"/>
          <w:lang w:val="en-US"/>
        </w:rPr>
        <w:t>Fig</w:t>
      </w:r>
      <w:r w:rsidR="00B10799" w:rsidRPr="00CA7FA6">
        <w:rPr>
          <w:rFonts w:ascii="Book Antiqua" w:hAnsi="Book Antiqua"/>
          <w:b/>
          <w:sz w:val="24"/>
          <w:szCs w:val="24"/>
          <w:lang w:val="en-US"/>
        </w:rPr>
        <w:t>ure</w:t>
      </w:r>
      <w:r w:rsidRPr="00CA7FA6">
        <w:rPr>
          <w:rFonts w:ascii="Book Antiqua" w:hAnsi="Book Antiqua"/>
          <w:b/>
          <w:sz w:val="24"/>
          <w:szCs w:val="24"/>
          <w:lang w:val="en-US"/>
        </w:rPr>
        <w:t xml:space="preserve"> 3 </w:t>
      </w:r>
      <w:r w:rsidRPr="00CA7FA6">
        <w:rPr>
          <w:rFonts w:ascii="Book Antiqua" w:hAnsi="Book Antiqua"/>
          <w:b/>
          <w:bCs/>
          <w:sz w:val="24"/>
          <w:szCs w:val="24"/>
          <w:lang w:val="en-US"/>
        </w:rPr>
        <w:t xml:space="preserve">Cardiac electrophysiology </w:t>
      </w:r>
      <w:proofErr w:type="gramStart"/>
      <w:r w:rsidRPr="00CA7FA6">
        <w:rPr>
          <w:rFonts w:ascii="Book Antiqua" w:hAnsi="Book Antiqua"/>
          <w:b/>
          <w:bCs/>
          <w:sz w:val="24"/>
          <w:szCs w:val="24"/>
          <w:lang w:val="en-US"/>
        </w:rPr>
        <w:t>study</w:t>
      </w:r>
      <w:proofErr w:type="gramEnd"/>
      <w:r w:rsidR="003A0212" w:rsidRPr="00CA7FA6">
        <w:rPr>
          <w:rFonts w:ascii="Book Antiqua" w:hAnsi="Book Antiqua"/>
          <w:b/>
          <w:bCs/>
          <w:sz w:val="24"/>
          <w:szCs w:val="24"/>
          <w:lang w:val="en-US"/>
        </w:rPr>
        <w:t>,</w:t>
      </w:r>
      <w:r w:rsidRPr="00CA7FA6">
        <w:rPr>
          <w:rFonts w:ascii="Book Antiqua" w:hAnsi="Book Antiqua"/>
          <w:b/>
          <w:bCs/>
          <w:sz w:val="24"/>
          <w:szCs w:val="24"/>
          <w:lang w:val="en-US"/>
        </w:rPr>
        <w:t xml:space="preserve"> showing a sustained induced ventricular tachycardia.</w:t>
      </w:r>
    </w:p>
    <w:p w14:paraId="29D0006A" w14:textId="35CFCA4C" w:rsidR="00895F71" w:rsidRPr="00CA7FA6" w:rsidRDefault="00895F71"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br w:type="page"/>
      </w:r>
    </w:p>
    <w:p w14:paraId="7F90A849" w14:textId="3A03813B" w:rsidR="00895F71" w:rsidRPr="00CA7FA6" w:rsidRDefault="00A44989" w:rsidP="006F413B">
      <w:pPr>
        <w:snapToGrid w:val="0"/>
        <w:spacing w:after="0" w:line="360" w:lineRule="auto"/>
        <w:jc w:val="both"/>
        <w:rPr>
          <w:rFonts w:ascii="Book Antiqua" w:hAnsi="Book Antiqua"/>
          <w:sz w:val="24"/>
          <w:szCs w:val="24"/>
          <w:lang w:val="en-US"/>
        </w:rPr>
      </w:pPr>
      <w:r w:rsidRPr="00CA7FA6">
        <w:rPr>
          <w:rFonts w:ascii="Book Antiqua" w:hAnsi="Book Antiqua"/>
          <w:noProof/>
          <w:sz w:val="24"/>
          <w:szCs w:val="24"/>
          <w:lang w:val="en-US" w:eastAsia="zh-CN"/>
        </w:rPr>
        <w:drawing>
          <wp:inline distT="0" distB="0" distL="0" distR="0" wp14:anchorId="338193F8" wp14:editId="4040B2FE">
            <wp:extent cx="3832529" cy="2105581"/>
            <wp:effectExtent l="0" t="0" r="0" b="9525"/>
            <wp:docPr id="10" name="图片 10" descr="图片包含 照片, 食物, 不同,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9642" cy="2109489"/>
                    </a:xfrm>
                    <a:prstGeom prst="rect">
                      <a:avLst/>
                    </a:prstGeom>
                  </pic:spPr>
                </pic:pic>
              </a:graphicData>
            </a:graphic>
          </wp:inline>
        </w:drawing>
      </w:r>
    </w:p>
    <w:p w14:paraId="14DC0182" w14:textId="2DB85F87" w:rsidR="00895F71" w:rsidRPr="00CA7FA6" w:rsidRDefault="00895F71" w:rsidP="006F413B">
      <w:pPr>
        <w:snapToGrid w:val="0"/>
        <w:spacing w:after="0" w:line="360" w:lineRule="auto"/>
        <w:jc w:val="both"/>
        <w:rPr>
          <w:rFonts w:ascii="Book Antiqua" w:hAnsi="Book Antiqua"/>
          <w:sz w:val="24"/>
          <w:szCs w:val="24"/>
          <w:lang w:val="en-US"/>
        </w:rPr>
      </w:pPr>
      <w:r w:rsidRPr="00CA7FA6">
        <w:rPr>
          <w:rFonts w:ascii="Book Antiqua" w:hAnsi="Book Antiqua"/>
          <w:b/>
          <w:sz w:val="24"/>
          <w:szCs w:val="24"/>
          <w:lang w:val="en-US"/>
        </w:rPr>
        <w:t>Fig</w:t>
      </w:r>
      <w:r w:rsidR="00B10799" w:rsidRPr="00CA7FA6">
        <w:rPr>
          <w:rFonts w:ascii="Book Antiqua" w:hAnsi="Book Antiqua"/>
          <w:b/>
          <w:sz w:val="24"/>
          <w:szCs w:val="24"/>
          <w:lang w:val="en-US"/>
        </w:rPr>
        <w:t>ure</w:t>
      </w:r>
      <w:r w:rsidRPr="00CA7FA6">
        <w:rPr>
          <w:rFonts w:ascii="Book Antiqua" w:hAnsi="Book Antiqua"/>
          <w:b/>
          <w:sz w:val="24"/>
          <w:szCs w:val="24"/>
          <w:lang w:val="en-US"/>
        </w:rPr>
        <w:t xml:space="preserve"> 4</w:t>
      </w:r>
      <w:r w:rsidRPr="00CA7FA6">
        <w:rPr>
          <w:rFonts w:ascii="Book Antiqua" w:hAnsi="Book Antiqua"/>
          <w:sz w:val="24"/>
          <w:szCs w:val="24"/>
          <w:lang w:val="en-US"/>
        </w:rPr>
        <w:t xml:space="preserve"> </w:t>
      </w:r>
      <w:r w:rsidRPr="00CA7FA6">
        <w:rPr>
          <w:rFonts w:ascii="Book Antiqua" w:hAnsi="Book Antiqua"/>
          <w:b/>
          <w:bCs/>
          <w:sz w:val="24"/>
          <w:szCs w:val="24"/>
          <w:lang w:val="en-US"/>
        </w:rPr>
        <w:t xml:space="preserve">T1-weighted cardiac </w:t>
      </w:r>
      <w:r w:rsidR="00B10799" w:rsidRPr="00CA7FA6">
        <w:rPr>
          <w:rFonts w:ascii="Book Antiqua" w:hAnsi="Book Antiqua"/>
          <w:b/>
          <w:bCs/>
          <w:sz w:val="24"/>
          <w:szCs w:val="24"/>
          <w:lang w:val="en-US"/>
        </w:rPr>
        <w:t xml:space="preserve">magnetic resonance </w:t>
      </w:r>
      <w:proofErr w:type="gramStart"/>
      <w:r w:rsidR="00B10799" w:rsidRPr="00CA7FA6">
        <w:rPr>
          <w:rFonts w:ascii="Book Antiqua" w:hAnsi="Book Antiqua"/>
          <w:b/>
          <w:bCs/>
          <w:sz w:val="24"/>
          <w:szCs w:val="24"/>
          <w:lang w:val="en-US"/>
        </w:rPr>
        <w:t>image</w:t>
      </w:r>
      <w:proofErr w:type="gramEnd"/>
      <w:r w:rsidR="00B10799" w:rsidRPr="00CA7FA6">
        <w:rPr>
          <w:rFonts w:ascii="Book Antiqua" w:hAnsi="Book Antiqua"/>
          <w:b/>
          <w:bCs/>
          <w:sz w:val="24"/>
          <w:szCs w:val="24"/>
          <w:lang w:val="en-US"/>
        </w:rPr>
        <w:t xml:space="preserve"> with</w:t>
      </w:r>
      <w:r w:rsidRPr="00CA7FA6">
        <w:rPr>
          <w:rFonts w:ascii="Book Antiqua" w:hAnsi="Book Antiqua"/>
          <w:b/>
          <w:bCs/>
          <w:sz w:val="24"/>
          <w:szCs w:val="24"/>
          <w:lang w:val="en-US"/>
        </w:rPr>
        <w:t xml:space="preserve"> delayed enhancement</w:t>
      </w:r>
      <w:r w:rsidR="00B10799" w:rsidRPr="00CA7FA6">
        <w:rPr>
          <w:rFonts w:ascii="Book Antiqua" w:hAnsi="Book Antiqua"/>
          <w:b/>
          <w:bCs/>
          <w:sz w:val="24"/>
          <w:szCs w:val="24"/>
          <w:lang w:val="en-US"/>
        </w:rPr>
        <w:t>.</w:t>
      </w:r>
      <w:r w:rsidR="00B10799" w:rsidRPr="00CA7FA6">
        <w:rPr>
          <w:rFonts w:ascii="Book Antiqua" w:hAnsi="Book Antiqua"/>
          <w:sz w:val="24"/>
          <w:szCs w:val="24"/>
          <w:lang w:val="en-US"/>
        </w:rPr>
        <w:t xml:space="preserve"> A:</w:t>
      </w:r>
      <w:r w:rsidRPr="00CA7FA6">
        <w:rPr>
          <w:rFonts w:ascii="Book Antiqua" w:hAnsi="Book Antiqua"/>
          <w:sz w:val="24"/>
          <w:szCs w:val="24"/>
          <w:lang w:val="en-US"/>
        </w:rPr>
        <w:t xml:space="preserve"> </w:t>
      </w:r>
      <w:r w:rsidR="00B10799" w:rsidRPr="00CA7FA6">
        <w:rPr>
          <w:rFonts w:ascii="Book Antiqua" w:hAnsi="Book Antiqua"/>
          <w:sz w:val="24"/>
          <w:szCs w:val="24"/>
          <w:lang w:val="en-US"/>
        </w:rPr>
        <w:t>H</w:t>
      </w:r>
      <w:r w:rsidRPr="00CA7FA6">
        <w:rPr>
          <w:rFonts w:ascii="Book Antiqua" w:hAnsi="Book Antiqua"/>
          <w:sz w:val="24"/>
          <w:szCs w:val="24"/>
          <w:lang w:val="en-US"/>
        </w:rPr>
        <w:t>yperenhancement of the papillary muscles (arrows)</w:t>
      </w:r>
      <w:r w:rsidR="00B10799" w:rsidRPr="00CA7FA6">
        <w:rPr>
          <w:rFonts w:ascii="Book Antiqua" w:hAnsi="Book Antiqua"/>
          <w:sz w:val="24"/>
          <w:szCs w:val="24"/>
          <w:lang w:val="en-US"/>
        </w:rPr>
        <w:t>; B:</w:t>
      </w:r>
      <w:r w:rsidRPr="00CA7FA6">
        <w:rPr>
          <w:rFonts w:ascii="Book Antiqua" w:hAnsi="Book Antiqua"/>
          <w:sz w:val="24"/>
          <w:szCs w:val="24"/>
          <w:lang w:val="en-US"/>
        </w:rPr>
        <w:t xml:space="preserve"> </w:t>
      </w:r>
      <w:r w:rsidR="00B10799" w:rsidRPr="00CA7FA6">
        <w:rPr>
          <w:rFonts w:ascii="Book Antiqua" w:hAnsi="Book Antiqua"/>
          <w:sz w:val="24"/>
          <w:szCs w:val="24"/>
          <w:lang w:val="en-US"/>
        </w:rPr>
        <w:t>P</w:t>
      </w:r>
      <w:r w:rsidRPr="00CA7FA6">
        <w:rPr>
          <w:rFonts w:ascii="Book Antiqua" w:hAnsi="Book Antiqua"/>
          <w:sz w:val="24"/>
          <w:szCs w:val="24"/>
          <w:lang w:val="en-US"/>
        </w:rPr>
        <w:t>atchy transmural fibrosis of the septum (arrow)</w:t>
      </w:r>
      <w:r w:rsidR="00B10799" w:rsidRPr="00CA7FA6">
        <w:rPr>
          <w:rFonts w:ascii="Book Antiqua" w:hAnsi="Book Antiqua"/>
          <w:sz w:val="24"/>
          <w:szCs w:val="24"/>
          <w:lang w:val="en-US"/>
        </w:rPr>
        <w:t>.</w:t>
      </w:r>
    </w:p>
    <w:p w14:paraId="49E9C145" w14:textId="6B950130" w:rsidR="00895F71" w:rsidRPr="00CA7FA6" w:rsidRDefault="00895F71" w:rsidP="006F413B">
      <w:pPr>
        <w:snapToGrid w:val="0"/>
        <w:spacing w:after="0" w:line="360" w:lineRule="auto"/>
        <w:jc w:val="both"/>
        <w:rPr>
          <w:rFonts w:ascii="Book Antiqua" w:hAnsi="Book Antiqua"/>
          <w:b/>
          <w:sz w:val="24"/>
          <w:szCs w:val="24"/>
          <w:lang w:val="en-US"/>
        </w:rPr>
      </w:pPr>
      <w:r w:rsidRPr="00CA7FA6">
        <w:rPr>
          <w:rFonts w:ascii="Book Antiqua" w:hAnsi="Book Antiqua"/>
          <w:b/>
          <w:sz w:val="24"/>
          <w:szCs w:val="24"/>
          <w:lang w:val="en-US"/>
        </w:rPr>
        <w:br w:type="page"/>
      </w:r>
    </w:p>
    <w:p w14:paraId="2A19A08F" w14:textId="63D1392B" w:rsidR="00895F71" w:rsidRPr="00CA7FA6" w:rsidRDefault="006031ED" w:rsidP="006F413B">
      <w:pPr>
        <w:snapToGrid w:val="0"/>
        <w:spacing w:after="0" w:line="360" w:lineRule="auto"/>
        <w:jc w:val="both"/>
        <w:rPr>
          <w:rFonts w:ascii="Book Antiqua" w:hAnsi="Book Antiqua"/>
          <w:sz w:val="24"/>
          <w:szCs w:val="24"/>
          <w:lang w:val="en-US"/>
        </w:rPr>
      </w:pPr>
      <w:r w:rsidRPr="00CA7FA6">
        <w:rPr>
          <w:rFonts w:ascii="Book Antiqua" w:hAnsi="Book Antiqua"/>
          <w:noProof/>
          <w:sz w:val="24"/>
          <w:szCs w:val="24"/>
          <w:lang w:val="en-US" w:eastAsia="zh-CN"/>
        </w:rPr>
        <w:drawing>
          <wp:inline distT="0" distB="0" distL="0" distR="0" wp14:anchorId="6C8B1AC2" wp14:editId="2F8E7326">
            <wp:extent cx="5562600" cy="4749800"/>
            <wp:effectExtent l="0" t="0" r="0" b="0"/>
            <wp:docPr id="11" name="图片 1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62600" cy="4749800"/>
                    </a:xfrm>
                    <a:prstGeom prst="rect">
                      <a:avLst/>
                    </a:prstGeom>
                  </pic:spPr>
                </pic:pic>
              </a:graphicData>
            </a:graphic>
          </wp:inline>
        </w:drawing>
      </w:r>
    </w:p>
    <w:p w14:paraId="61421908" w14:textId="06E43739" w:rsidR="00895F71" w:rsidRPr="00CA7FA6" w:rsidRDefault="00895F71" w:rsidP="006F413B">
      <w:pPr>
        <w:snapToGrid w:val="0"/>
        <w:spacing w:after="0" w:line="360" w:lineRule="auto"/>
        <w:jc w:val="both"/>
        <w:rPr>
          <w:rFonts w:ascii="Book Antiqua" w:hAnsi="Book Antiqua"/>
          <w:b/>
          <w:bCs/>
          <w:sz w:val="24"/>
          <w:szCs w:val="24"/>
          <w:lang w:val="en-US"/>
        </w:rPr>
      </w:pPr>
      <w:r w:rsidRPr="00CA7FA6">
        <w:rPr>
          <w:rFonts w:ascii="Book Antiqua" w:hAnsi="Book Antiqua"/>
          <w:b/>
          <w:sz w:val="24"/>
          <w:szCs w:val="24"/>
          <w:lang w:val="en-US"/>
        </w:rPr>
        <w:t>Fig</w:t>
      </w:r>
      <w:r w:rsidR="00B10799" w:rsidRPr="00CA7FA6">
        <w:rPr>
          <w:rFonts w:ascii="Book Antiqua" w:hAnsi="Book Antiqua"/>
          <w:b/>
          <w:sz w:val="24"/>
          <w:szCs w:val="24"/>
          <w:lang w:val="en-US"/>
        </w:rPr>
        <w:t>ure</w:t>
      </w:r>
      <w:r w:rsidRPr="00CA7FA6">
        <w:rPr>
          <w:rFonts w:ascii="Book Antiqua" w:hAnsi="Book Antiqua"/>
          <w:b/>
          <w:sz w:val="24"/>
          <w:szCs w:val="24"/>
          <w:lang w:val="en-US"/>
        </w:rPr>
        <w:t xml:space="preserve"> 5</w:t>
      </w:r>
      <w:r w:rsidRPr="00CA7FA6">
        <w:rPr>
          <w:rFonts w:ascii="Book Antiqua" w:hAnsi="Book Antiqua"/>
          <w:sz w:val="24"/>
          <w:szCs w:val="24"/>
          <w:lang w:val="en-US"/>
        </w:rPr>
        <w:t xml:space="preserve"> </w:t>
      </w:r>
      <w:r w:rsidRPr="00CA7FA6">
        <w:rPr>
          <w:rFonts w:ascii="Book Antiqua" w:hAnsi="Book Antiqua"/>
          <w:b/>
          <w:bCs/>
          <w:sz w:val="24"/>
          <w:szCs w:val="24"/>
          <w:lang w:val="en-US"/>
        </w:rPr>
        <w:t xml:space="preserve">Episode of </w:t>
      </w:r>
      <w:r w:rsidR="00972EF1" w:rsidRPr="00CA7FA6">
        <w:rPr>
          <w:rFonts w:ascii="Book Antiqua" w:hAnsi="Book Antiqua"/>
          <w:b/>
          <w:bCs/>
          <w:sz w:val="24"/>
          <w:szCs w:val="24"/>
          <w:lang w:val="en-US"/>
        </w:rPr>
        <w:t>nonsustained ventricular tachycardia</w:t>
      </w:r>
      <w:r w:rsidRPr="00CA7FA6">
        <w:rPr>
          <w:rFonts w:ascii="Book Antiqua" w:hAnsi="Book Antiqua"/>
          <w:b/>
          <w:bCs/>
          <w:sz w:val="24"/>
          <w:szCs w:val="24"/>
          <w:lang w:val="en-US"/>
        </w:rPr>
        <w:t xml:space="preserve"> during </w:t>
      </w:r>
      <w:r w:rsidR="00972EF1" w:rsidRPr="00CA7FA6">
        <w:rPr>
          <w:rFonts w:ascii="Book Antiqua" w:hAnsi="Book Antiqua"/>
          <w:b/>
          <w:bCs/>
          <w:sz w:val="24"/>
          <w:szCs w:val="24"/>
          <w:lang w:val="en-US"/>
        </w:rPr>
        <w:t>implantable cardiac defibrillator</w:t>
      </w:r>
      <w:r w:rsidRPr="00CA7FA6">
        <w:rPr>
          <w:rFonts w:ascii="Book Antiqua" w:hAnsi="Book Antiqua"/>
          <w:b/>
          <w:bCs/>
          <w:sz w:val="24"/>
          <w:szCs w:val="24"/>
          <w:lang w:val="en-US"/>
        </w:rPr>
        <w:t xml:space="preserve"> interrogation stopped by an</w:t>
      </w:r>
      <w:r w:rsidR="006E6C8D" w:rsidRPr="00CA7FA6">
        <w:rPr>
          <w:rFonts w:ascii="Book Antiqua" w:hAnsi="Book Antiqua"/>
          <w:b/>
          <w:bCs/>
          <w:sz w:val="24"/>
          <w:szCs w:val="24"/>
          <w:lang w:val="en-US"/>
        </w:rPr>
        <w:t xml:space="preserve"> </w:t>
      </w:r>
      <w:proofErr w:type="spellStart"/>
      <w:r w:rsidR="006E6C8D" w:rsidRPr="00CA7FA6">
        <w:rPr>
          <w:rFonts w:ascii="Book Antiqua" w:hAnsi="Book Antiqua"/>
          <w:b/>
          <w:bCs/>
          <w:sz w:val="24"/>
          <w:szCs w:val="24"/>
          <w:lang w:val="en-US"/>
        </w:rPr>
        <w:t>antitachycardia</w:t>
      </w:r>
      <w:proofErr w:type="spellEnd"/>
      <w:r w:rsidR="006E6C8D" w:rsidRPr="00CA7FA6">
        <w:rPr>
          <w:rFonts w:ascii="Book Antiqua" w:hAnsi="Book Antiqua"/>
          <w:b/>
          <w:bCs/>
          <w:sz w:val="24"/>
          <w:szCs w:val="24"/>
          <w:lang w:val="en-US"/>
        </w:rPr>
        <w:t xml:space="preserve"> pacing</w:t>
      </w:r>
      <w:r w:rsidRPr="00CA7FA6">
        <w:rPr>
          <w:rFonts w:ascii="Book Antiqua" w:hAnsi="Book Antiqua"/>
          <w:b/>
          <w:bCs/>
          <w:sz w:val="24"/>
          <w:szCs w:val="24"/>
          <w:lang w:val="en-US"/>
        </w:rPr>
        <w:t xml:space="preserve"> run.</w:t>
      </w:r>
    </w:p>
    <w:p w14:paraId="7393E5FE" w14:textId="77777777" w:rsidR="00895F71" w:rsidRPr="00CA7FA6" w:rsidRDefault="00895F71" w:rsidP="006F413B">
      <w:pPr>
        <w:snapToGrid w:val="0"/>
        <w:spacing w:after="0" w:line="360" w:lineRule="auto"/>
        <w:jc w:val="both"/>
        <w:rPr>
          <w:rFonts w:ascii="Book Antiqua" w:hAnsi="Book Antiqua"/>
          <w:b/>
          <w:sz w:val="24"/>
          <w:szCs w:val="24"/>
          <w:lang w:val="en-US"/>
        </w:rPr>
      </w:pPr>
      <w:r w:rsidRPr="00CA7FA6">
        <w:rPr>
          <w:rFonts w:ascii="Book Antiqua" w:hAnsi="Book Antiqua"/>
          <w:b/>
          <w:sz w:val="24"/>
          <w:szCs w:val="24"/>
          <w:lang w:val="en-US"/>
        </w:rPr>
        <w:br w:type="page"/>
      </w:r>
    </w:p>
    <w:p w14:paraId="18E673B3" w14:textId="5ED6D91A" w:rsidR="00895F71" w:rsidRPr="00CA7FA6" w:rsidRDefault="00895F71" w:rsidP="006F413B">
      <w:pPr>
        <w:snapToGrid w:val="0"/>
        <w:spacing w:after="0" w:line="360" w:lineRule="auto"/>
        <w:jc w:val="both"/>
        <w:rPr>
          <w:rFonts w:ascii="Book Antiqua" w:hAnsi="Book Antiqua"/>
          <w:sz w:val="24"/>
          <w:szCs w:val="24"/>
          <w:lang w:val="en-US"/>
        </w:rPr>
      </w:pPr>
      <w:r w:rsidRPr="00CA7FA6">
        <w:rPr>
          <w:rFonts w:ascii="Book Antiqua" w:hAnsi="Book Antiqua"/>
          <w:b/>
          <w:sz w:val="24"/>
          <w:szCs w:val="24"/>
          <w:lang w:val="en-US"/>
        </w:rPr>
        <w:t xml:space="preserve">Table 1 </w:t>
      </w:r>
      <w:r w:rsidRPr="00CA7FA6">
        <w:rPr>
          <w:rFonts w:ascii="Book Antiqua" w:hAnsi="Book Antiqua"/>
          <w:b/>
          <w:bCs/>
          <w:sz w:val="24"/>
          <w:szCs w:val="24"/>
          <w:lang w:val="en-US"/>
        </w:rPr>
        <w:t>Laboratory work-up on presentation</w:t>
      </w:r>
    </w:p>
    <w:tbl>
      <w:tblPr>
        <w:tblStyle w:val="a4"/>
        <w:tblW w:w="9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216"/>
        <w:gridCol w:w="2165"/>
        <w:gridCol w:w="2632"/>
      </w:tblGrid>
      <w:tr w:rsidR="00895F71" w:rsidRPr="00CA7FA6" w14:paraId="2696BF1B" w14:textId="77777777" w:rsidTr="00F2026D">
        <w:trPr>
          <w:trHeight w:val="280"/>
        </w:trPr>
        <w:tc>
          <w:tcPr>
            <w:tcW w:w="4216" w:type="dxa"/>
            <w:tcBorders>
              <w:top w:val="single" w:sz="4" w:space="0" w:color="auto"/>
              <w:bottom w:val="single" w:sz="4" w:space="0" w:color="auto"/>
            </w:tcBorders>
            <w:shd w:val="clear" w:color="auto" w:fill="FFFFFF" w:themeFill="background1"/>
          </w:tcPr>
          <w:p w14:paraId="5BF1681A" w14:textId="4CEE425C" w:rsidR="00895F71" w:rsidRPr="00CA7FA6" w:rsidRDefault="00B10799" w:rsidP="006F413B">
            <w:pPr>
              <w:snapToGrid w:val="0"/>
              <w:spacing w:line="360" w:lineRule="auto"/>
              <w:jc w:val="both"/>
              <w:rPr>
                <w:rFonts w:ascii="Book Antiqua" w:hAnsi="Book Antiqua"/>
                <w:b/>
                <w:bCs/>
                <w:sz w:val="24"/>
                <w:szCs w:val="24"/>
                <w:lang w:val="en-US"/>
              </w:rPr>
            </w:pPr>
            <w:r w:rsidRPr="00CA7FA6">
              <w:rPr>
                <w:rFonts w:ascii="Book Antiqua" w:hAnsi="Book Antiqua"/>
                <w:b/>
                <w:bCs/>
                <w:sz w:val="24"/>
                <w:szCs w:val="24"/>
                <w:lang w:val="en-US"/>
              </w:rPr>
              <w:t>Test</w:t>
            </w:r>
          </w:p>
        </w:tc>
        <w:tc>
          <w:tcPr>
            <w:tcW w:w="2165" w:type="dxa"/>
            <w:tcBorders>
              <w:top w:val="single" w:sz="4" w:space="0" w:color="auto"/>
              <w:bottom w:val="single" w:sz="4" w:space="0" w:color="auto"/>
            </w:tcBorders>
            <w:shd w:val="clear" w:color="auto" w:fill="FFFFFF" w:themeFill="background1"/>
          </w:tcPr>
          <w:p w14:paraId="573391A0" w14:textId="77777777" w:rsidR="00895F71" w:rsidRPr="00CA7FA6" w:rsidRDefault="00895F71" w:rsidP="006F413B">
            <w:pPr>
              <w:snapToGrid w:val="0"/>
              <w:spacing w:line="360" w:lineRule="auto"/>
              <w:jc w:val="both"/>
              <w:rPr>
                <w:rFonts w:ascii="Book Antiqua" w:hAnsi="Book Antiqua"/>
                <w:b/>
                <w:bCs/>
                <w:sz w:val="24"/>
                <w:szCs w:val="24"/>
                <w:lang w:val="en-US"/>
              </w:rPr>
            </w:pPr>
            <w:r w:rsidRPr="00CA7FA6">
              <w:rPr>
                <w:rFonts w:ascii="Book Antiqua" w:hAnsi="Book Antiqua"/>
                <w:b/>
                <w:bCs/>
                <w:sz w:val="24"/>
                <w:szCs w:val="24"/>
                <w:lang w:val="en-US"/>
              </w:rPr>
              <w:t xml:space="preserve">Results </w:t>
            </w:r>
          </w:p>
        </w:tc>
        <w:tc>
          <w:tcPr>
            <w:tcW w:w="2632" w:type="dxa"/>
            <w:tcBorders>
              <w:top w:val="single" w:sz="4" w:space="0" w:color="auto"/>
              <w:bottom w:val="single" w:sz="4" w:space="0" w:color="auto"/>
            </w:tcBorders>
            <w:shd w:val="clear" w:color="auto" w:fill="FFFFFF" w:themeFill="background1"/>
          </w:tcPr>
          <w:p w14:paraId="70667B57" w14:textId="7353B121" w:rsidR="00895F71" w:rsidRPr="00CA7FA6" w:rsidRDefault="00895F71" w:rsidP="006F413B">
            <w:pPr>
              <w:snapToGrid w:val="0"/>
              <w:spacing w:line="360" w:lineRule="auto"/>
              <w:jc w:val="both"/>
              <w:rPr>
                <w:rFonts w:ascii="Book Antiqua" w:hAnsi="Book Antiqua"/>
                <w:b/>
                <w:bCs/>
                <w:sz w:val="24"/>
                <w:szCs w:val="24"/>
                <w:lang w:val="en-US"/>
              </w:rPr>
            </w:pPr>
            <w:r w:rsidRPr="00CA7FA6">
              <w:rPr>
                <w:rFonts w:ascii="Book Antiqua" w:hAnsi="Book Antiqua"/>
                <w:b/>
                <w:bCs/>
                <w:sz w:val="24"/>
                <w:szCs w:val="24"/>
                <w:lang w:val="en-US"/>
              </w:rPr>
              <w:t xml:space="preserve">Reference </w:t>
            </w:r>
            <w:r w:rsidR="00B10799" w:rsidRPr="00CA7FA6">
              <w:rPr>
                <w:rFonts w:ascii="Book Antiqua" w:hAnsi="Book Antiqua"/>
                <w:b/>
                <w:bCs/>
                <w:sz w:val="24"/>
                <w:szCs w:val="24"/>
                <w:lang w:val="en-US"/>
              </w:rPr>
              <w:t>r</w:t>
            </w:r>
            <w:r w:rsidRPr="00CA7FA6">
              <w:rPr>
                <w:rFonts w:ascii="Book Antiqua" w:hAnsi="Book Antiqua"/>
                <w:b/>
                <w:bCs/>
                <w:sz w:val="24"/>
                <w:szCs w:val="24"/>
                <w:lang w:val="en-US"/>
              </w:rPr>
              <w:t>ange</w:t>
            </w:r>
          </w:p>
        </w:tc>
      </w:tr>
      <w:tr w:rsidR="00895F71" w:rsidRPr="00CA7FA6" w14:paraId="5F2F8243" w14:textId="77777777" w:rsidTr="00F2026D">
        <w:trPr>
          <w:trHeight w:val="280"/>
        </w:trPr>
        <w:tc>
          <w:tcPr>
            <w:tcW w:w="4216" w:type="dxa"/>
            <w:tcBorders>
              <w:top w:val="single" w:sz="4" w:space="0" w:color="auto"/>
            </w:tcBorders>
            <w:shd w:val="clear" w:color="auto" w:fill="FFFFFF" w:themeFill="background1"/>
          </w:tcPr>
          <w:p w14:paraId="002E2416" w14:textId="77777777" w:rsidR="00895F71" w:rsidRPr="00CA7FA6" w:rsidRDefault="00895F71" w:rsidP="006F413B">
            <w:pPr>
              <w:snapToGrid w:val="0"/>
              <w:spacing w:line="360" w:lineRule="auto"/>
              <w:jc w:val="both"/>
              <w:rPr>
                <w:rFonts w:ascii="Book Antiqua" w:hAnsi="Book Antiqua"/>
                <w:b/>
                <w:sz w:val="24"/>
                <w:szCs w:val="24"/>
                <w:lang w:val="en-US"/>
              </w:rPr>
            </w:pPr>
            <w:r w:rsidRPr="00CA7FA6">
              <w:rPr>
                <w:rFonts w:ascii="Book Antiqua" w:hAnsi="Book Antiqua"/>
                <w:bCs/>
                <w:sz w:val="24"/>
                <w:szCs w:val="24"/>
                <w:lang w:val="en-US"/>
              </w:rPr>
              <w:t>Hematology</w:t>
            </w:r>
            <w:r w:rsidRPr="00CA7FA6">
              <w:rPr>
                <w:rFonts w:ascii="Book Antiqua" w:hAnsi="Book Antiqua"/>
                <w:b/>
                <w:sz w:val="24"/>
                <w:szCs w:val="24"/>
                <w:lang w:val="en-US"/>
              </w:rPr>
              <w:t xml:space="preserve"> </w:t>
            </w:r>
          </w:p>
        </w:tc>
        <w:tc>
          <w:tcPr>
            <w:tcW w:w="2165" w:type="dxa"/>
            <w:tcBorders>
              <w:top w:val="single" w:sz="4" w:space="0" w:color="auto"/>
            </w:tcBorders>
            <w:shd w:val="clear" w:color="auto" w:fill="FFFFFF" w:themeFill="background1"/>
          </w:tcPr>
          <w:p w14:paraId="052B1917" w14:textId="77777777" w:rsidR="00895F71" w:rsidRPr="00CA7FA6" w:rsidRDefault="00895F71" w:rsidP="006F413B">
            <w:pPr>
              <w:snapToGrid w:val="0"/>
              <w:spacing w:line="360" w:lineRule="auto"/>
              <w:jc w:val="both"/>
              <w:rPr>
                <w:rFonts w:ascii="Book Antiqua" w:hAnsi="Book Antiqua"/>
                <w:sz w:val="24"/>
                <w:szCs w:val="24"/>
                <w:lang w:val="en-US"/>
              </w:rPr>
            </w:pPr>
          </w:p>
        </w:tc>
        <w:tc>
          <w:tcPr>
            <w:tcW w:w="2632" w:type="dxa"/>
            <w:tcBorders>
              <w:top w:val="single" w:sz="4" w:space="0" w:color="auto"/>
            </w:tcBorders>
            <w:shd w:val="clear" w:color="auto" w:fill="FFFFFF" w:themeFill="background1"/>
          </w:tcPr>
          <w:p w14:paraId="616E4A91" w14:textId="77777777" w:rsidR="00895F71" w:rsidRPr="00CA7FA6" w:rsidRDefault="00895F71" w:rsidP="006F413B">
            <w:pPr>
              <w:snapToGrid w:val="0"/>
              <w:spacing w:line="360" w:lineRule="auto"/>
              <w:jc w:val="both"/>
              <w:rPr>
                <w:rFonts w:ascii="Book Antiqua" w:hAnsi="Book Antiqua"/>
                <w:sz w:val="24"/>
                <w:szCs w:val="24"/>
                <w:lang w:val="en-US"/>
              </w:rPr>
            </w:pPr>
          </w:p>
        </w:tc>
      </w:tr>
      <w:tr w:rsidR="00895F71" w:rsidRPr="00CA7FA6" w14:paraId="3A1A7C1A" w14:textId="77777777" w:rsidTr="00F2026D">
        <w:trPr>
          <w:trHeight w:val="294"/>
        </w:trPr>
        <w:tc>
          <w:tcPr>
            <w:tcW w:w="4216" w:type="dxa"/>
            <w:shd w:val="clear" w:color="auto" w:fill="FFFFFF" w:themeFill="background1"/>
          </w:tcPr>
          <w:p w14:paraId="3CA53961" w14:textId="7E4A1F2B" w:rsidR="00895F71" w:rsidRPr="00CA7FA6" w:rsidRDefault="00895F71" w:rsidP="006F413B">
            <w:pPr>
              <w:snapToGrid w:val="0"/>
              <w:spacing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 xml:space="preserve">White </w:t>
            </w:r>
            <w:r w:rsidR="00972EF1" w:rsidRPr="00CA7FA6">
              <w:rPr>
                <w:rFonts w:ascii="Book Antiqua" w:hAnsi="Book Antiqua"/>
                <w:sz w:val="24"/>
                <w:szCs w:val="24"/>
                <w:lang w:val="en-US"/>
              </w:rPr>
              <w:t>b</w:t>
            </w:r>
            <w:r w:rsidRPr="00CA7FA6">
              <w:rPr>
                <w:rFonts w:ascii="Book Antiqua" w:hAnsi="Book Antiqua"/>
                <w:sz w:val="24"/>
                <w:szCs w:val="24"/>
                <w:lang w:val="en-US"/>
              </w:rPr>
              <w:t xml:space="preserve">lood </w:t>
            </w:r>
            <w:r w:rsidR="00972EF1" w:rsidRPr="00CA7FA6">
              <w:rPr>
                <w:rFonts w:ascii="Book Antiqua" w:hAnsi="Book Antiqua"/>
                <w:sz w:val="24"/>
                <w:szCs w:val="24"/>
                <w:lang w:val="en-US"/>
              </w:rPr>
              <w:t>c</w:t>
            </w:r>
            <w:r w:rsidRPr="00CA7FA6">
              <w:rPr>
                <w:rFonts w:ascii="Book Antiqua" w:hAnsi="Book Antiqua"/>
                <w:sz w:val="24"/>
                <w:szCs w:val="24"/>
                <w:lang w:val="en-US"/>
              </w:rPr>
              <w:t>ells</w:t>
            </w:r>
          </w:p>
        </w:tc>
        <w:tc>
          <w:tcPr>
            <w:tcW w:w="2165" w:type="dxa"/>
            <w:shd w:val="clear" w:color="auto" w:fill="FFFFFF" w:themeFill="background1"/>
          </w:tcPr>
          <w:p w14:paraId="29970D70"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 xml:space="preserve">6.6 </w:t>
            </w:r>
          </w:p>
        </w:tc>
        <w:tc>
          <w:tcPr>
            <w:tcW w:w="2632" w:type="dxa"/>
            <w:shd w:val="clear" w:color="auto" w:fill="FFFFFF" w:themeFill="background1"/>
          </w:tcPr>
          <w:p w14:paraId="22EB5B4E" w14:textId="7C9AA709"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 xml:space="preserve">4.2-11.4 </w:t>
            </w:r>
            <w:r w:rsidR="00972EF1" w:rsidRPr="00CA7FA6">
              <w:rPr>
                <w:rFonts w:ascii="Book Antiqua" w:hAnsi="Book Antiqua"/>
                <w:sz w:val="24"/>
                <w:szCs w:val="24"/>
              </w:rPr>
              <w:t xml:space="preserve">× </w:t>
            </w:r>
            <w:r w:rsidRPr="00CA7FA6">
              <w:rPr>
                <w:rFonts w:ascii="Book Antiqua" w:hAnsi="Book Antiqua"/>
                <w:sz w:val="24"/>
                <w:szCs w:val="24"/>
                <w:lang w:val="en-US"/>
              </w:rPr>
              <w:t>10</w:t>
            </w:r>
            <w:r w:rsidRPr="00CA7FA6">
              <w:rPr>
                <w:rFonts w:ascii="Book Antiqua" w:hAnsi="Book Antiqua"/>
                <w:sz w:val="24"/>
                <w:szCs w:val="24"/>
                <w:vertAlign w:val="superscript"/>
                <w:lang w:val="en-US"/>
              </w:rPr>
              <w:t>3</w:t>
            </w:r>
            <w:r w:rsidRPr="00CA7FA6">
              <w:rPr>
                <w:rFonts w:ascii="Book Antiqua" w:hAnsi="Book Antiqua"/>
                <w:sz w:val="24"/>
                <w:szCs w:val="24"/>
                <w:lang w:val="en-US"/>
              </w:rPr>
              <w:t>/mm</w:t>
            </w:r>
            <w:r w:rsidRPr="00CA7FA6">
              <w:rPr>
                <w:rFonts w:ascii="Book Antiqua" w:hAnsi="Book Antiqua"/>
                <w:sz w:val="24"/>
                <w:szCs w:val="24"/>
                <w:vertAlign w:val="superscript"/>
                <w:lang w:val="en-US"/>
              </w:rPr>
              <w:t>3</w:t>
            </w:r>
          </w:p>
        </w:tc>
      </w:tr>
      <w:tr w:rsidR="00895F71" w:rsidRPr="00CA7FA6" w14:paraId="2C060C44" w14:textId="77777777" w:rsidTr="00F2026D">
        <w:trPr>
          <w:trHeight w:val="280"/>
        </w:trPr>
        <w:tc>
          <w:tcPr>
            <w:tcW w:w="4216" w:type="dxa"/>
            <w:shd w:val="clear" w:color="auto" w:fill="FFFFFF" w:themeFill="background1"/>
          </w:tcPr>
          <w:p w14:paraId="2517D733" w14:textId="77777777" w:rsidR="00895F71" w:rsidRPr="00CA7FA6" w:rsidRDefault="00895F71" w:rsidP="006F413B">
            <w:pPr>
              <w:snapToGrid w:val="0"/>
              <w:spacing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Hemoglobin</w:t>
            </w:r>
          </w:p>
        </w:tc>
        <w:tc>
          <w:tcPr>
            <w:tcW w:w="2165" w:type="dxa"/>
            <w:shd w:val="clear" w:color="auto" w:fill="FFFFFF" w:themeFill="background1"/>
          </w:tcPr>
          <w:p w14:paraId="1EA78CA2"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 xml:space="preserve">12.7 </w:t>
            </w:r>
          </w:p>
        </w:tc>
        <w:tc>
          <w:tcPr>
            <w:tcW w:w="2632" w:type="dxa"/>
            <w:shd w:val="clear" w:color="auto" w:fill="FFFFFF" w:themeFill="background1"/>
          </w:tcPr>
          <w:p w14:paraId="1CCAD2CF"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11.8-15.6 g/</w:t>
            </w:r>
            <w:proofErr w:type="spellStart"/>
            <w:r w:rsidRPr="00CA7FA6">
              <w:rPr>
                <w:rFonts w:ascii="Book Antiqua" w:hAnsi="Book Antiqua"/>
                <w:sz w:val="24"/>
                <w:szCs w:val="24"/>
                <w:lang w:val="en-US"/>
              </w:rPr>
              <w:t>dL</w:t>
            </w:r>
            <w:proofErr w:type="spellEnd"/>
          </w:p>
        </w:tc>
      </w:tr>
      <w:tr w:rsidR="00895F71" w:rsidRPr="00CA7FA6" w14:paraId="30DEA80A" w14:textId="77777777" w:rsidTr="00F2026D">
        <w:trPr>
          <w:trHeight w:val="280"/>
        </w:trPr>
        <w:tc>
          <w:tcPr>
            <w:tcW w:w="4216" w:type="dxa"/>
            <w:shd w:val="clear" w:color="auto" w:fill="FFFFFF" w:themeFill="background1"/>
          </w:tcPr>
          <w:p w14:paraId="7F1167F6" w14:textId="77777777" w:rsidR="00895F71" w:rsidRPr="00CA7FA6" w:rsidRDefault="00895F71" w:rsidP="006F413B">
            <w:pPr>
              <w:snapToGrid w:val="0"/>
              <w:spacing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Hematocrit</w:t>
            </w:r>
          </w:p>
        </w:tc>
        <w:tc>
          <w:tcPr>
            <w:tcW w:w="2165" w:type="dxa"/>
            <w:shd w:val="clear" w:color="auto" w:fill="FFFFFF" w:themeFill="background1"/>
          </w:tcPr>
          <w:p w14:paraId="59CE51B6"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 xml:space="preserve">40.5 </w:t>
            </w:r>
          </w:p>
        </w:tc>
        <w:tc>
          <w:tcPr>
            <w:tcW w:w="2632" w:type="dxa"/>
            <w:shd w:val="clear" w:color="auto" w:fill="FFFFFF" w:themeFill="background1"/>
          </w:tcPr>
          <w:p w14:paraId="5B218B02" w14:textId="018D5402"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35.3</w:t>
            </w:r>
            <w:r w:rsidR="00B10799" w:rsidRPr="00CA7FA6">
              <w:rPr>
                <w:rFonts w:ascii="Book Antiqua" w:hAnsi="Book Antiqua"/>
                <w:sz w:val="24"/>
                <w:szCs w:val="24"/>
                <w:lang w:val="en-US"/>
              </w:rPr>
              <w:t>%</w:t>
            </w:r>
            <w:r w:rsidRPr="00CA7FA6">
              <w:rPr>
                <w:rFonts w:ascii="Book Antiqua" w:hAnsi="Book Antiqua"/>
                <w:sz w:val="24"/>
                <w:szCs w:val="24"/>
                <w:lang w:val="en-US"/>
              </w:rPr>
              <w:t>-46.1%</w:t>
            </w:r>
          </w:p>
        </w:tc>
      </w:tr>
      <w:tr w:rsidR="00895F71" w:rsidRPr="00CA7FA6" w14:paraId="08129442" w14:textId="77777777" w:rsidTr="00F2026D">
        <w:trPr>
          <w:trHeight w:val="280"/>
        </w:trPr>
        <w:tc>
          <w:tcPr>
            <w:tcW w:w="4216" w:type="dxa"/>
            <w:shd w:val="clear" w:color="auto" w:fill="FFFFFF" w:themeFill="background1"/>
          </w:tcPr>
          <w:p w14:paraId="68E15914" w14:textId="098CDD72" w:rsidR="00895F71" w:rsidRPr="00CA7FA6" w:rsidRDefault="00895F71" w:rsidP="006F413B">
            <w:pPr>
              <w:snapToGrid w:val="0"/>
              <w:spacing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Platelets</w:t>
            </w:r>
          </w:p>
        </w:tc>
        <w:tc>
          <w:tcPr>
            <w:tcW w:w="2165" w:type="dxa"/>
            <w:shd w:val="clear" w:color="auto" w:fill="FFFFFF" w:themeFill="background1"/>
          </w:tcPr>
          <w:p w14:paraId="28233F1D"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275</w:t>
            </w:r>
          </w:p>
        </w:tc>
        <w:tc>
          <w:tcPr>
            <w:tcW w:w="2632" w:type="dxa"/>
            <w:shd w:val="clear" w:color="auto" w:fill="FFFFFF" w:themeFill="background1"/>
          </w:tcPr>
          <w:p w14:paraId="6B39161F" w14:textId="5406EC32"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 xml:space="preserve">174-402 </w:t>
            </w:r>
            <w:r w:rsidR="00972EF1" w:rsidRPr="00CA7FA6">
              <w:rPr>
                <w:rFonts w:ascii="Book Antiqua" w:hAnsi="Book Antiqua"/>
                <w:sz w:val="24"/>
                <w:szCs w:val="24"/>
              </w:rPr>
              <w:t xml:space="preserve">× </w:t>
            </w:r>
            <w:r w:rsidRPr="00CA7FA6">
              <w:rPr>
                <w:rFonts w:ascii="Book Antiqua" w:hAnsi="Book Antiqua"/>
                <w:sz w:val="24"/>
                <w:szCs w:val="24"/>
                <w:lang w:val="en-US"/>
              </w:rPr>
              <w:t>10</w:t>
            </w:r>
            <w:r w:rsidRPr="00CA7FA6">
              <w:rPr>
                <w:rFonts w:ascii="Book Antiqua" w:hAnsi="Book Antiqua"/>
                <w:sz w:val="24"/>
                <w:szCs w:val="24"/>
                <w:vertAlign w:val="superscript"/>
                <w:lang w:val="en-US"/>
              </w:rPr>
              <w:t>3</w:t>
            </w:r>
            <w:r w:rsidRPr="00CA7FA6">
              <w:rPr>
                <w:rFonts w:ascii="Book Antiqua" w:hAnsi="Book Antiqua"/>
                <w:sz w:val="24"/>
                <w:szCs w:val="24"/>
                <w:lang w:val="en-US"/>
              </w:rPr>
              <w:t>/mm</w:t>
            </w:r>
            <w:r w:rsidRPr="00CA7FA6">
              <w:rPr>
                <w:rFonts w:ascii="Book Antiqua" w:hAnsi="Book Antiqua"/>
                <w:sz w:val="24"/>
                <w:szCs w:val="24"/>
                <w:vertAlign w:val="superscript"/>
                <w:lang w:val="en-US"/>
              </w:rPr>
              <w:t>3</w:t>
            </w:r>
          </w:p>
        </w:tc>
      </w:tr>
      <w:tr w:rsidR="00895F71" w:rsidRPr="00CA7FA6" w14:paraId="4825DBF2" w14:textId="77777777" w:rsidTr="00F2026D">
        <w:trPr>
          <w:trHeight w:val="280"/>
        </w:trPr>
        <w:tc>
          <w:tcPr>
            <w:tcW w:w="4216" w:type="dxa"/>
            <w:shd w:val="clear" w:color="auto" w:fill="FFFFFF" w:themeFill="background1"/>
          </w:tcPr>
          <w:p w14:paraId="4BCE5828" w14:textId="77777777" w:rsidR="00895F71" w:rsidRPr="00CA7FA6" w:rsidRDefault="00895F71" w:rsidP="006F413B">
            <w:pPr>
              <w:snapToGrid w:val="0"/>
              <w:spacing w:line="360" w:lineRule="auto"/>
              <w:jc w:val="both"/>
              <w:rPr>
                <w:rFonts w:ascii="Book Antiqua" w:hAnsi="Book Antiqua"/>
                <w:b/>
                <w:sz w:val="24"/>
                <w:szCs w:val="24"/>
                <w:lang w:val="en-US"/>
              </w:rPr>
            </w:pPr>
            <w:r w:rsidRPr="00CA7FA6">
              <w:rPr>
                <w:rFonts w:ascii="Book Antiqua" w:hAnsi="Book Antiqua"/>
                <w:bCs/>
                <w:sz w:val="24"/>
                <w:szCs w:val="24"/>
                <w:lang w:val="en-US"/>
              </w:rPr>
              <w:t>Biochemistry</w:t>
            </w:r>
            <w:r w:rsidRPr="00CA7FA6">
              <w:rPr>
                <w:rFonts w:ascii="Book Antiqua" w:hAnsi="Book Antiqua"/>
                <w:b/>
                <w:sz w:val="24"/>
                <w:szCs w:val="24"/>
                <w:lang w:val="en-US"/>
              </w:rPr>
              <w:t xml:space="preserve"> </w:t>
            </w:r>
          </w:p>
        </w:tc>
        <w:tc>
          <w:tcPr>
            <w:tcW w:w="2165" w:type="dxa"/>
            <w:shd w:val="clear" w:color="auto" w:fill="FFFFFF" w:themeFill="background1"/>
          </w:tcPr>
          <w:p w14:paraId="4618C881" w14:textId="77777777" w:rsidR="00895F71" w:rsidRPr="00CA7FA6" w:rsidRDefault="00895F71" w:rsidP="006F413B">
            <w:pPr>
              <w:snapToGrid w:val="0"/>
              <w:spacing w:line="360" w:lineRule="auto"/>
              <w:jc w:val="both"/>
              <w:rPr>
                <w:rFonts w:ascii="Book Antiqua" w:hAnsi="Book Antiqua"/>
                <w:sz w:val="24"/>
                <w:szCs w:val="24"/>
                <w:lang w:val="en-US"/>
              </w:rPr>
            </w:pPr>
          </w:p>
        </w:tc>
        <w:tc>
          <w:tcPr>
            <w:tcW w:w="2632" w:type="dxa"/>
            <w:shd w:val="clear" w:color="auto" w:fill="FFFFFF" w:themeFill="background1"/>
          </w:tcPr>
          <w:p w14:paraId="3FD0CBC3" w14:textId="77777777" w:rsidR="00895F71" w:rsidRPr="00CA7FA6" w:rsidRDefault="00895F71" w:rsidP="006F413B">
            <w:pPr>
              <w:snapToGrid w:val="0"/>
              <w:spacing w:line="360" w:lineRule="auto"/>
              <w:jc w:val="both"/>
              <w:rPr>
                <w:rFonts w:ascii="Book Antiqua" w:hAnsi="Book Antiqua"/>
                <w:sz w:val="24"/>
                <w:szCs w:val="24"/>
                <w:lang w:val="en-US"/>
              </w:rPr>
            </w:pPr>
          </w:p>
        </w:tc>
      </w:tr>
      <w:tr w:rsidR="00895F71" w:rsidRPr="00CA7FA6" w14:paraId="276A810C" w14:textId="77777777" w:rsidTr="00F2026D">
        <w:trPr>
          <w:trHeight w:val="294"/>
        </w:trPr>
        <w:tc>
          <w:tcPr>
            <w:tcW w:w="4216" w:type="dxa"/>
            <w:shd w:val="clear" w:color="auto" w:fill="FFFFFF" w:themeFill="background1"/>
          </w:tcPr>
          <w:p w14:paraId="6F73A02A" w14:textId="77777777" w:rsidR="00895F71" w:rsidRPr="00CA7FA6" w:rsidRDefault="00895F71" w:rsidP="006F413B">
            <w:pPr>
              <w:snapToGrid w:val="0"/>
              <w:spacing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 xml:space="preserve">Sodium </w:t>
            </w:r>
          </w:p>
        </w:tc>
        <w:tc>
          <w:tcPr>
            <w:tcW w:w="2165" w:type="dxa"/>
            <w:shd w:val="clear" w:color="auto" w:fill="FFFFFF" w:themeFill="background1"/>
          </w:tcPr>
          <w:p w14:paraId="41D44F83"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140</w:t>
            </w:r>
          </w:p>
        </w:tc>
        <w:tc>
          <w:tcPr>
            <w:tcW w:w="2632" w:type="dxa"/>
            <w:shd w:val="clear" w:color="auto" w:fill="FFFFFF" w:themeFill="background1"/>
          </w:tcPr>
          <w:p w14:paraId="08FB2FEE"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132-145 mmol/L</w:t>
            </w:r>
          </w:p>
        </w:tc>
      </w:tr>
      <w:tr w:rsidR="00895F71" w:rsidRPr="00CA7FA6" w14:paraId="48BFF30B" w14:textId="77777777" w:rsidTr="00F2026D">
        <w:trPr>
          <w:trHeight w:val="280"/>
        </w:trPr>
        <w:tc>
          <w:tcPr>
            <w:tcW w:w="4216" w:type="dxa"/>
            <w:shd w:val="clear" w:color="auto" w:fill="FFFFFF" w:themeFill="background1"/>
          </w:tcPr>
          <w:p w14:paraId="3BE57D0E" w14:textId="77777777" w:rsidR="00895F71" w:rsidRPr="00CA7FA6" w:rsidRDefault="00895F71" w:rsidP="006F413B">
            <w:pPr>
              <w:snapToGrid w:val="0"/>
              <w:spacing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 xml:space="preserve">Potassium </w:t>
            </w:r>
          </w:p>
        </w:tc>
        <w:tc>
          <w:tcPr>
            <w:tcW w:w="2165" w:type="dxa"/>
            <w:shd w:val="clear" w:color="auto" w:fill="FFFFFF" w:themeFill="background1"/>
          </w:tcPr>
          <w:p w14:paraId="6DFB57CD"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4.3</w:t>
            </w:r>
          </w:p>
        </w:tc>
        <w:tc>
          <w:tcPr>
            <w:tcW w:w="2632" w:type="dxa"/>
            <w:shd w:val="clear" w:color="auto" w:fill="FFFFFF" w:themeFill="background1"/>
          </w:tcPr>
          <w:p w14:paraId="5E644BE2"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3.5-5.1 mmol/L</w:t>
            </w:r>
          </w:p>
        </w:tc>
      </w:tr>
      <w:tr w:rsidR="00895F71" w:rsidRPr="00CA7FA6" w14:paraId="575C2143" w14:textId="77777777" w:rsidTr="00F2026D">
        <w:trPr>
          <w:trHeight w:val="280"/>
        </w:trPr>
        <w:tc>
          <w:tcPr>
            <w:tcW w:w="4216" w:type="dxa"/>
            <w:shd w:val="clear" w:color="auto" w:fill="FFFFFF" w:themeFill="background1"/>
          </w:tcPr>
          <w:p w14:paraId="06DBD3F4" w14:textId="77777777" w:rsidR="00895F71" w:rsidRPr="00CA7FA6" w:rsidRDefault="00895F71" w:rsidP="006F413B">
            <w:pPr>
              <w:snapToGrid w:val="0"/>
              <w:spacing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 xml:space="preserve">Magnesium </w:t>
            </w:r>
          </w:p>
        </w:tc>
        <w:tc>
          <w:tcPr>
            <w:tcW w:w="2165" w:type="dxa"/>
            <w:shd w:val="clear" w:color="auto" w:fill="FFFFFF" w:themeFill="background1"/>
          </w:tcPr>
          <w:p w14:paraId="3A5EDAC8"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0.94</w:t>
            </w:r>
          </w:p>
        </w:tc>
        <w:tc>
          <w:tcPr>
            <w:tcW w:w="2632" w:type="dxa"/>
            <w:shd w:val="clear" w:color="auto" w:fill="FFFFFF" w:themeFill="background1"/>
          </w:tcPr>
          <w:p w14:paraId="63FC0BC3"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0.6-1.1 mmol/L</w:t>
            </w:r>
          </w:p>
        </w:tc>
      </w:tr>
      <w:tr w:rsidR="00895F71" w:rsidRPr="00CA7FA6" w14:paraId="3D0ABC81" w14:textId="77777777" w:rsidTr="00F2026D">
        <w:trPr>
          <w:trHeight w:val="280"/>
        </w:trPr>
        <w:tc>
          <w:tcPr>
            <w:tcW w:w="4216" w:type="dxa"/>
            <w:shd w:val="clear" w:color="auto" w:fill="FFFFFF" w:themeFill="background1"/>
          </w:tcPr>
          <w:p w14:paraId="0474F6FD" w14:textId="77777777" w:rsidR="00895F71" w:rsidRPr="00CA7FA6" w:rsidRDefault="00895F71" w:rsidP="006F413B">
            <w:pPr>
              <w:snapToGrid w:val="0"/>
              <w:spacing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Calcium</w:t>
            </w:r>
          </w:p>
        </w:tc>
        <w:tc>
          <w:tcPr>
            <w:tcW w:w="2165" w:type="dxa"/>
            <w:shd w:val="clear" w:color="auto" w:fill="FFFFFF" w:themeFill="background1"/>
          </w:tcPr>
          <w:p w14:paraId="1633EDC0"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2.27</w:t>
            </w:r>
          </w:p>
        </w:tc>
        <w:tc>
          <w:tcPr>
            <w:tcW w:w="2632" w:type="dxa"/>
            <w:shd w:val="clear" w:color="auto" w:fill="FFFFFF" w:themeFill="background1"/>
          </w:tcPr>
          <w:p w14:paraId="6134AE2C"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2.1-2.55 mmol/L</w:t>
            </w:r>
          </w:p>
        </w:tc>
      </w:tr>
      <w:tr w:rsidR="00895F71" w:rsidRPr="00CA7FA6" w14:paraId="2E9B3924" w14:textId="77777777" w:rsidTr="00F2026D">
        <w:trPr>
          <w:trHeight w:val="280"/>
        </w:trPr>
        <w:tc>
          <w:tcPr>
            <w:tcW w:w="4216" w:type="dxa"/>
            <w:shd w:val="clear" w:color="auto" w:fill="FFFFFF" w:themeFill="background1"/>
          </w:tcPr>
          <w:p w14:paraId="084101EC" w14:textId="77777777" w:rsidR="00895F71" w:rsidRPr="00CA7FA6" w:rsidRDefault="00895F71" w:rsidP="006F413B">
            <w:pPr>
              <w:snapToGrid w:val="0"/>
              <w:spacing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Urea</w:t>
            </w:r>
          </w:p>
        </w:tc>
        <w:tc>
          <w:tcPr>
            <w:tcW w:w="2165" w:type="dxa"/>
            <w:shd w:val="clear" w:color="auto" w:fill="FFFFFF" w:themeFill="background1"/>
          </w:tcPr>
          <w:p w14:paraId="40F35F3A"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25</w:t>
            </w:r>
          </w:p>
        </w:tc>
        <w:tc>
          <w:tcPr>
            <w:tcW w:w="2632" w:type="dxa"/>
            <w:shd w:val="clear" w:color="auto" w:fill="FFFFFF" w:themeFill="background1"/>
          </w:tcPr>
          <w:p w14:paraId="5398F927"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15-50 mg/</w:t>
            </w:r>
            <w:proofErr w:type="spellStart"/>
            <w:r w:rsidRPr="00CA7FA6">
              <w:rPr>
                <w:rFonts w:ascii="Book Antiqua" w:hAnsi="Book Antiqua"/>
                <w:sz w:val="24"/>
                <w:szCs w:val="24"/>
                <w:lang w:val="en-US"/>
              </w:rPr>
              <w:t>dL</w:t>
            </w:r>
            <w:proofErr w:type="spellEnd"/>
          </w:p>
        </w:tc>
      </w:tr>
      <w:tr w:rsidR="00895F71" w:rsidRPr="00CA7FA6" w14:paraId="6EFC8CA0" w14:textId="77777777" w:rsidTr="00F2026D">
        <w:trPr>
          <w:trHeight w:val="294"/>
        </w:trPr>
        <w:tc>
          <w:tcPr>
            <w:tcW w:w="4216" w:type="dxa"/>
            <w:shd w:val="clear" w:color="auto" w:fill="FFFFFF" w:themeFill="background1"/>
          </w:tcPr>
          <w:p w14:paraId="13EBEA1B" w14:textId="77777777" w:rsidR="00895F71" w:rsidRPr="00CA7FA6" w:rsidRDefault="00895F71" w:rsidP="006F413B">
            <w:pPr>
              <w:snapToGrid w:val="0"/>
              <w:spacing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 xml:space="preserve">Creatinine </w:t>
            </w:r>
          </w:p>
        </w:tc>
        <w:tc>
          <w:tcPr>
            <w:tcW w:w="2165" w:type="dxa"/>
            <w:shd w:val="clear" w:color="auto" w:fill="FFFFFF" w:themeFill="background1"/>
          </w:tcPr>
          <w:p w14:paraId="5C80C0FC"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 xml:space="preserve">0.68 </w:t>
            </w:r>
          </w:p>
        </w:tc>
        <w:tc>
          <w:tcPr>
            <w:tcW w:w="2632" w:type="dxa"/>
            <w:shd w:val="clear" w:color="auto" w:fill="FFFFFF" w:themeFill="background1"/>
          </w:tcPr>
          <w:p w14:paraId="52785FB5"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0.2-1.2 mg/</w:t>
            </w:r>
            <w:proofErr w:type="spellStart"/>
            <w:r w:rsidRPr="00CA7FA6">
              <w:rPr>
                <w:rFonts w:ascii="Book Antiqua" w:hAnsi="Book Antiqua"/>
                <w:sz w:val="24"/>
                <w:szCs w:val="24"/>
                <w:lang w:val="en-US"/>
              </w:rPr>
              <w:t>dL</w:t>
            </w:r>
            <w:proofErr w:type="spellEnd"/>
          </w:p>
        </w:tc>
      </w:tr>
      <w:tr w:rsidR="00895F71" w:rsidRPr="00CA7FA6" w14:paraId="27CE734A" w14:textId="77777777" w:rsidTr="00F2026D">
        <w:trPr>
          <w:trHeight w:val="280"/>
        </w:trPr>
        <w:tc>
          <w:tcPr>
            <w:tcW w:w="4216" w:type="dxa"/>
            <w:shd w:val="clear" w:color="auto" w:fill="FFFFFF" w:themeFill="background1"/>
          </w:tcPr>
          <w:p w14:paraId="0C26C35D" w14:textId="77777777" w:rsidR="00895F71" w:rsidRPr="00CA7FA6" w:rsidRDefault="00895F71" w:rsidP="006F413B">
            <w:pPr>
              <w:snapToGrid w:val="0"/>
              <w:spacing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HbA1c</w:t>
            </w:r>
          </w:p>
        </w:tc>
        <w:tc>
          <w:tcPr>
            <w:tcW w:w="2165" w:type="dxa"/>
            <w:shd w:val="clear" w:color="auto" w:fill="FFFFFF" w:themeFill="background1"/>
          </w:tcPr>
          <w:p w14:paraId="46218E44"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6.7</w:t>
            </w:r>
          </w:p>
        </w:tc>
        <w:tc>
          <w:tcPr>
            <w:tcW w:w="2632" w:type="dxa"/>
            <w:shd w:val="clear" w:color="auto" w:fill="FFFFFF" w:themeFill="background1"/>
          </w:tcPr>
          <w:p w14:paraId="105BAB7C" w14:textId="1FD0402D"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4.0</w:t>
            </w:r>
            <w:r w:rsidR="00972EF1" w:rsidRPr="00CA7FA6">
              <w:rPr>
                <w:rFonts w:ascii="Book Antiqua" w:hAnsi="Book Antiqua"/>
                <w:sz w:val="24"/>
                <w:szCs w:val="24"/>
                <w:lang w:val="en-US"/>
              </w:rPr>
              <w:t>%</w:t>
            </w:r>
            <w:r w:rsidRPr="00CA7FA6">
              <w:rPr>
                <w:rFonts w:ascii="Book Antiqua" w:hAnsi="Book Antiqua"/>
                <w:sz w:val="24"/>
                <w:szCs w:val="24"/>
                <w:lang w:val="en-US"/>
              </w:rPr>
              <w:t>-6.0%</w:t>
            </w:r>
          </w:p>
        </w:tc>
      </w:tr>
      <w:tr w:rsidR="00895F71" w:rsidRPr="00CA7FA6" w14:paraId="7FE1D21A" w14:textId="77777777" w:rsidTr="00F2026D">
        <w:trPr>
          <w:trHeight w:val="280"/>
        </w:trPr>
        <w:tc>
          <w:tcPr>
            <w:tcW w:w="4216" w:type="dxa"/>
            <w:shd w:val="clear" w:color="auto" w:fill="FFFFFF" w:themeFill="background1"/>
          </w:tcPr>
          <w:p w14:paraId="36299D0C" w14:textId="029300F3" w:rsidR="00895F71" w:rsidRPr="00CA7FA6" w:rsidRDefault="00DB58A1" w:rsidP="006F413B">
            <w:pPr>
              <w:snapToGrid w:val="0"/>
              <w:spacing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 xml:space="preserve">Angiotensin </w:t>
            </w:r>
            <w:r w:rsidR="00895F71" w:rsidRPr="00CA7FA6">
              <w:rPr>
                <w:rFonts w:ascii="Book Antiqua" w:hAnsi="Book Antiqua"/>
                <w:sz w:val="24"/>
                <w:szCs w:val="24"/>
                <w:lang w:val="en-US"/>
              </w:rPr>
              <w:t xml:space="preserve">converting enzyme </w:t>
            </w:r>
          </w:p>
        </w:tc>
        <w:tc>
          <w:tcPr>
            <w:tcW w:w="2165" w:type="dxa"/>
            <w:shd w:val="clear" w:color="auto" w:fill="FFFFFF" w:themeFill="background1"/>
          </w:tcPr>
          <w:p w14:paraId="757AB3EA"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35</w:t>
            </w:r>
          </w:p>
        </w:tc>
        <w:tc>
          <w:tcPr>
            <w:tcW w:w="2632" w:type="dxa"/>
            <w:shd w:val="clear" w:color="auto" w:fill="FFFFFF" w:themeFill="background1"/>
          </w:tcPr>
          <w:p w14:paraId="7F55210C"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20-70 U/L</w:t>
            </w:r>
          </w:p>
        </w:tc>
      </w:tr>
      <w:tr w:rsidR="00895F71" w:rsidRPr="00CA7FA6" w14:paraId="3EF56F6B" w14:textId="77777777" w:rsidTr="00F2026D">
        <w:trPr>
          <w:trHeight w:val="280"/>
        </w:trPr>
        <w:tc>
          <w:tcPr>
            <w:tcW w:w="4216" w:type="dxa"/>
            <w:shd w:val="clear" w:color="auto" w:fill="FFFFFF" w:themeFill="background1"/>
          </w:tcPr>
          <w:p w14:paraId="15461C52" w14:textId="77777777" w:rsidR="00895F71" w:rsidRPr="00CA7FA6" w:rsidRDefault="00895F71" w:rsidP="006F413B">
            <w:pPr>
              <w:snapToGrid w:val="0"/>
              <w:spacing w:line="360" w:lineRule="auto"/>
              <w:jc w:val="both"/>
              <w:rPr>
                <w:rFonts w:ascii="Book Antiqua" w:hAnsi="Book Antiqua"/>
                <w:bCs/>
                <w:sz w:val="24"/>
                <w:szCs w:val="24"/>
                <w:lang w:val="en-US"/>
              </w:rPr>
            </w:pPr>
            <w:r w:rsidRPr="00CA7FA6">
              <w:rPr>
                <w:rFonts w:ascii="Book Antiqua" w:hAnsi="Book Antiqua"/>
                <w:bCs/>
                <w:sz w:val="24"/>
                <w:szCs w:val="24"/>
                <w:lang w:val="en-US"/>
              </w:rPr>
              <w:t>Cardiac markers</w:t>
            </w:r>
          </w:p>
        </w:tc>
        <w:tc>
          <w:tcPr>
            <w:tcW w:w="2165" w:type="dxa"/>
            <w:shd w:val="clear" w:color="auto" w:fill="FFFFFF" w:themeFill="background1"/>
          </w:tcPr>
          <w:p w14:paraId="3DB9266B" w14:textId="77777777" w:rsidR="00895F71" w:rsidRPr="00CA7FA6" w:rsidRDefault="00895F71" w:rsidP="006F413B">
            <w:pPr>
              <w:snapToGrid w:val="0"/>
              <w:spacing w:line="360" w:lineRule="auto"/>
              <w:jc w:val="both"/>
              <w:rPr>
                <w:rFonts w:ascii="Book Antiqua" w:hAnsi="Book Antiqua"/>
                <w:sz w:val="24"/>
                <w:szCs w:val="24"/>
                <w:lang w:val="en-US"/>
              </w:rPr>
            </w:pPr>
          </w:p>
        </w:tc>
        <w:tc>
          <w:tcPr>
            <w:tcW w:w="2632" w:type="dxa"/>
            <w:shd w:val="clear" w:color="auto" w:fill="FFFFFF" w:themeFill="background1"/>
          </w:tcPr>
          <w:p w14:paraId="0303AC4B" w14:textId="77777777" w:rsidR="00895F71" w:rsidRPr="00CA7FA6" w:rsidRDefault="00895F71" w:rsidP="006F413B">
            <w:pPr>
              <w:snapToGrid w:val="0"/>
              <w:spacing w:line="360" w:lineRule="auto"/>
              <w:jc w:val="both"/>
              <w:rPr>
                <w:rFonts w:ascii="Book Antiqua" w:hAnsi="Book Antiqua"/>
                <w:sz w:val="24"/>
                <w:szCs w:val="24"/>
                <w:lang w:val="en-US"/>
              </w:rPr>
            </w:pPr>
          </w:p>
        </w:tc>
      </w:tr>
      <w:tr w:rsidR="00895F71" w:rsidRPr="00CA7FA6" w14:paraId="5463FCE9" w14:textId="77777777" w:rsidTr="00F2026D">
        <w:trPr>
          <w:trHeight w:val="280"/>
        </w:trPr>
        <w:tc>
          <w:tcPr>
            <w:tcW w:w="4216" w:type="dxa"/>
            <w:shd w:val="clear" w:color="auto" w:fill="FFFFFF" w:themeFill="background1"/>
          </w:tcPr>
          <w:p w14:paraId="640D0F27" w14:textId="77777777" w:rsidR="00895F71" w:rsidRPr="00CA7FA6" w:rsidRDefault="00895F71" w:rsidP="006F413B">
            <w:pPr>
              <w:snapToGrid w:val="0"/>
              <w:spacing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Creatinine kinase MB</w:t>
            </w:r>
          </w:p>
        </w:tc>
        <w:tc>
          <w:tcPr>
            <w:tcW w:w="2165" w:type="dxa"/>
            <w:shd w:val="clear" w:color="auto" w:fill="FFFFFF" w:themeFill="background1"/>
          </w:tcPr>
          <w:p w14:paraId="640B4227"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2.8</w:t>
            </w:r>
          </w:p>
        </w:tc>
        <w:tc>
          <w:tcPr>
            <w:tcW w:w="2632" w:type="dxa"/>
            <w:shd w:val="clear" w:color="auto" w:fill="FFFFFF" w:themeFill="background1"/>
          </w:tcPr>
          <w:p w14:paraId="1EF5BD18"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0.0-5.0 ng/mL</w:t>
            </w:r>
          </w:p>
        </w:tc>
      </w:tr>
      <w:tr w:rsidR="00895F71" w:rsidRPr="00CA7FA6" w14:paraId="718C9E0B" w14:textId="77777777" w:rsidTr="00F2026D">
        <w:trPr>
          <w:trHeight w:val="280"/>
        </w:trPr>
        <w:tc>
          <w:tcPr>
            <w:tcW w:w="4216" w:type="dxa"/>
            <w:shd w:val="clear" w:color="auto" w:fill="FFFFFF" w:themeFill="background1"/>
          </w:tcPr>
          <w:p w14:paraId="611797A8" w14:textId="77777777" w:rsidR="00895F71" w:rsidRPr="00CA7FA6" w:rsidRDefault="00895F71" w:rsidP="006F413B">
            <w:pPr>
              <w:snapToGrid w:val="0"/>
              <w:spacing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Troponin I (HS)</w:t>
            </w:r>
          </w:p>
        </w:tc>
        <w:tc>
          <w:tcPr>
            <w:tcW w:w="2165" w:type="dxa"/>
            <w:shd w:val="clear" w:color="auto" w:fill="FFFFFF" w:themeFill="background1"/>
          </w:tcPr>
          <w:p w14:paraId="6121EA09"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3</w:t>
            </w:r>
          </w:p>
        </w:tc>
        <w:tc>
          <w:tcPr>
            <w:tcW w:w="2632" w:type="dxa"/>
            <w:shd w:val="clear" w:color="auto" w:fill="FFFFFF" w:themeFill="background1"/>
          </w:tcPr>
          <w:p w14:paraId="6D1C4B96"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 xml:space="preserve">0-15 </w:t>
            </w:r>
            <w:proofErr w:type="spellStart"/>
            <w:r w:rsidRPr="00CA7FA6">
              <w:rPr>
                <w:rFonts w:ascii="Book Antiqua" w:hAnsi="Book Antiqua"/>
                <w:sz w:val="24"/>
                <w:szCs w:val="24"/>
                <w:lang w:val="en-US"/>
              </w:rPr>
              <w:t>pg</w:t>
            </w:r>
            <w:proofErr w:type="spellEnd"/>
            <w:r w:rsidRPr="00CA7FA6">
              <w:rPr>
                <w:rFonts w:ascii="Book Antiqua" w:hAnsi="Book Antiqua"/>
                <w:sz w:val="24"/>
                <w:szCs w:val="24"/>
                <w:lang w:val="en-US"/>
              </w:rPr>
              <w:t>/mL</w:t>
            </w:r>
          </w:p>
        </w:tc>
      </w:tr>
      <w:tr w:rsidR="00895F71" w:rsidRPr="00CA7FA6" w14:paraId="1937224F" w14:textId="77777777" w:rsidTr="00F2026D">
        <w:trPr>
          <w:trHeight w:val="280"/>
        </w:trPr>
        <w:tc>
          <w:tcPr>
            <w:tcW w:w="4216" w:type="dxa"/>
            <w:shd w:val="clear" w:color="auto" w:fill="FFFFFF" w:themeFill="background1"/>
          </w:tcPr>
          <w:p w14:paraId="3A980335" w14:textId="77777777" w:rsidR="00895F71" w:rsidRPr="00CA7FA6" w:rsidRDefault="00895F71" w:rsidP="006F413B">
            <w:pPr>
              <w:snapToGrid w:val="0"/>
              <w:spacing w:line="360" w:lineRule="auto"/>
              <w:jc w:val="both"/>
              <w:rPr>
                <w:rFonts w:ascii="Book Antiqua" w:hAnsi="Book Antiqua"/>
                <w:b/>
                <w:sz w:val="24"/>
                <w:szCs w:val="24"/>
                <w:lang w:val="en-US"/>
              </w:rPr>
            </w:pPr>
            <w:r w:rsidRPr="00CA7FA6">
              <w:rPr>
                <w:rFonts w:ascii="Book Antiqua" w:hAnsi="Book Antiqua"/>
                <w:bCs/>
                <w:sz w:val="24"/>
                <w:szCs w:val="24"/>
                <w:lang w:val="en-US"/>
              </w:rPr>
              <w:t>Cytometry</w:t>
            </w:r>
            <w:r w:rsidRPr="00CA7FA6">
              <w:rPr>
                <w:rFonts w:ascii="Book Antiqua" w:hAnsi="Book Antiqua"/>
                <w:b/>
                <w:sz w:val="24"/>
                <w:szCs w:val="24"/>
                <w:lang w:val="en-US"/>
              </w:rPr>
              <w:t xml:space="preserve"> </w:t>
            </w:r>
            <w:r w:rsidRPr="00CA7FA6">
              <w:rPr>
                <w:rFonts w:ascii="Book Antiqua" w:hAnsi="Book Antiqua"/>
                <w:bCs/>
                <w:sz w:val="24"/>
                <w:szCs w:val="24"/>
                <w:lang w:val="en-US"/>
              </w:rPr>
              <w:t>markers</w:t>
            </w:r>
          </w:p>
        </w:tc>
        <w:tc>
          <w:tcPr>
            <w:tcW w:w="2165" w:type="dxa"/>
            <w:shd w:val="clear" w:color="auto" w:fill="FFFFFF" w:themeFill="background1"/>
          </w:tcPr>
          <w:p w14:paraId="74BFE1CA" w14:textId="77777777" w:rsidR="00895F71" w:rsidRPr="00CA7FA6" w:rsidRDefault="00895F71" w:rsidP="006F413B">
            <w:pPr>
              <w:snapToGrid w:val="0"/>
              <w:spacing w:line="360" w:lineRule="auto"/>
              <w:jc w:val="both"/>
              <w:rPr>
                <w:rFonts w:ascii="Book Antiqua" w:hAnsi="Book Antiqua"/>
                <w:sz w:val="24"/>
                <w:szCs w:val="24"/>
                <w:lang w:val="en-US"/>
              </w:rPr>
            </w:pPr>
          </w:p>
        </w:tc>
        <w:tc>
          <w:tcPr>
            <w:tcW w:w="2632" w:type="dxa"/>
            <w:shd w:val="clear" w:color="auto" w:fill="FFFFFF" w:themeFill="background1"/>
          </w:tcPr>
          <w:p w14:paraId="004604EA" w14:textId="77777777" w:rsidR="00895F71" w:rsidRPr="00CA7FA6" w:rsidRDefault="00895F71" w:rsidP="006F413B">
            <w:pPr>
              <w:snapToGrid w:val="0"/>
              <w:spacing w:line="360" w:lineRule="auto"/>
              <w:jc w:val="both"/>
              <w:rPr>
                <w:rFonts w:ascii="Book Antiqua" w:hAnsi="Book Antiqua"/>
                <w:sz w:val="24"/>
                <w:szCs w:val="24"/>
                <w:lang w:val="en-US"/>
              </w:rPr>
            </w:pPr>
          </w:p>
        </w:tc>
      </w:tr>
      <w:tr w:rsidR="00895F71" w:rsidRPr="00CA7FA6" w14:paraId="4AE8D349" w14:textId="77777777" w:rsidTr="00F2026D">
        <w:trPr>
          <w:trHeight w:val="280"/>
        </w:trPr>
        <w:tc>
          <w:tcPr>
            <w:tcW w:w="4216" w:type="dxa"/>
            <w:shd w:val="clear" w:color="auto" w:fill="FFFFFF" w:themeFill="background1"/>
          </w:tcPr>
          <w:p w14:paraId="732BE4FF" w14:textId="77777777" w:rsidR="00895F71" w:rsidRPr="00CA7FA6" w:rsidRDefault="00895F71" w:rsidP="006F413B">
            <w:pPr>
              <w:snapToGrid w:val="0"/>
              <w:spacing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CD4/CD8 ratio</w:t>
            </w:r>
          </w:p>
        </w:tc>
        <w:tc>
          <w:tcPr>
            <w:tcW w:w="2165" w:type="dxa"/>
            <w:shd w:val="clear" w:color="auto" w:fill="FFFFFF" w:themeFill="background1"/>
          </w:tcPr>
          <w:p w14:paraId="75FD10F6"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2.78</w:t>
            </w:r>
          </w:p>
        </w:tc>
        <w:tc>
          <w:tcPr>
            <w:tcW w:w="2632" w:type="dxa"/>
            <w:shd w:val="clear" w:color="auto" w:fill="FFFFFF" w:themeFill="background1"/>
          </w:tcPr>
          <w:p w14:paraId="0880A93A"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1.20-2.40</w:t>
            </w:r>
          </w:p>
        </w:tc>
      </w:tr>
      <w:tr w:rsidR="00895F71" w:rsidRPr="00CA7FA6" w14:paraId="66A58BF6" w14:textId="77777777" w:rsidTr="00F2026D">
        <w:trPr>
          <w:trHeight w:val="280"/>
        </w:trPr>
        <w:tc>
          <w:tcPr>
            <w:tcW w:w="4216" w:type="dxa"/>
            <w:shd w:val="clear" w:color="auto" w:fill="FFFFFF" w:themeFill="background1"/>
          </w:tcPr>
          <w:p w14:paraId="60FE80B8" w14:textId="77777777" w:rsidR="00895F71" w:rsidRPr="00CA7FA6" w:rsidRDefault="00895F71" w:rsidP="006F413B">
            <w:pPr>
              <w:snapToGrid w:val="0"/>
              <w:spacing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CD3-16+56+ lymphocytes</w:t>
            </w:r>
          </w:p>
        </w:tc>
        <w:tc>
          <w:tcPr>
            <w:tcW w:w="2165" w:type="dxa"/>
            <w:shd w:val="clear" w:color="auto" w:fill="FFFFFF" w:themeFill="background1"/>
          </w:tcPr>
          <w:p w14:paraId="1E9CED96"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8.3</w:t>
            </w:r>
          </w:p>
        </w:tc>
        <w:tc>
          <w:tcPr>
            <w:tcW w:w="2632" w:type="dxa"/>
            <w:shd w:val="clear" w:color="auto" w:fill="FFFFFF" w:themeFill="background1"/>
          </w:tcPr>
          <w:p w14:paraId="055345B3" w14:textId="50376121"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5</w:t>
            </w:r>
            <w:r w:rsidR="00972EF1" w:rsidRPr="00CA7FA6">
              <w:rPr>
                <w:rFonts w:ascii="Book Antiqua" w:hAnsi="Book Antiqua"/>
                <w:sz w:val="24"/>
                <w:szCs w:val="24"/>
                <w:lang w:val="en-US"/>
              </w:rPr>
              <w:t>%</w:t>
            </w:r>
            <w:r w:rsidRPr="00CA7FA6">
              <w:rPr>
                <w:rFonts w:ascii="Book Antiqua" w:hAnsi="Book Antiqua"/>
                <w:sz w:val="24"/>
                <w:szCs w:val="24"/>
                <w:lang w:val="en-US"/>
              </w:rPr>
              <w:t>-15%</w:t>
            </w:r>
          </w:p>
        </w:tc>
      </w:tr>
      <w:tr w:rsidR="00895F71" w:rsidRPr="00CA7FA6" w14:paraId="595B370F" w14:textId="77777777" w:rsidTr="00F2026D">
        <w:trPr>
          <w:trHeight w:val="280"/>
        </w:trPr>
        <w:tc>
          <w:tcPr>
            <w:tcW w:w="4216" w:type="dxa"/>
            <w:shd w:val="clear" w:color="auto" w:fill="FFFFFF" w:themeFill="background1"/>
          </w:tcPr>
          <w:p w14:paraId="77F75573" w14:textId="77777777" w:rsidR="00895F71" w:rsidRPr="00CA7FA6" w:rsidRDefault="00895F71" w:rsidP="006F413B">
            <w:pPr>
              <w:snapToGrid w:val="0"/>
              <w:spacing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CD19 (pan B) lymphocytes</w:t>
            </w:r>
          </w:p>
        </w:tc>
        <w:tc>
          <w:tcPr>
            <w:tcW w:w="2165" w:type="dxa"/>
            <w:shd w:val="clear" w:color="auto" w:fill="FFFFFF" w:themeFill="background1"/>
          </w:tcPr>
          <w:p w14:paraId="66960AFF"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13.40</w:t>
            </w:r>
          </w:p>
        </w:tc>
        <w:tc>
          <w:tcPr>
            <w:tcW w:w="2632" w:type="dxa"/>
            <w:shd w:val="clear" w:color="auto" w:fill="FFFFFF" w:themeFill="background1"/>
          </w:tcPr>
          <w:p w14:paraId="2530B9F8" w14:textId="77961EB4"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5</w:t>
            </w:r>
            <w:r w:rsidR="00972EF1" w:rsidRPr="00CA7FA6">
              <w:rPr>
                <w:rFonts w:ascii="Book Antiqua" w:hAnsi="Book Antiqua"/>
                <w:sz w:val="24"/>
                <w:szCs w:val="24"/>
                <w:lang w:val="en-US"/>
              </w:rPr>
              <w:t>%</w:t>
            </w:r>
            <w:r w:rsidRPr="00CA7FA6">
              <w:rPr>
                <w:rFonts w:ascii="Book Antiqua" w:hAnsi="Book Antiqua"/>
                <w:sz w:val="24"/>
                <w:szCs w:val="24"/>
                <w:lang w:val="en-US"/>
              </w:rPr>
              <w:t>-20%</w:t>
            </w:r>
          </w:p>
        </w:tc>
      </w:tr>
      <w:tr w:rsidR="00895F71" w:rsidRPr="00CA7FA6" w14:paraId="1F60EA99" w14:textId="77777777" w:rsidTr="00F2026D">
        <w:trPr>
          <w:trHeight w:val="280"/>
        </w:trPr>
        <w:tc>
          <w:tcPr>
            <w:tcW w:w="4216" w:type="dxa"/>
            <w:shd w:val="clear" w:color="auto" w:fill="FFFFFF" w:themeFill="background1"/>
          </w:tcPr>
          <w:p w14:paraId="1B5C1DBB" w14:textId="77777777" w:rsidR="00895F71" w:rsidRPr="00CA7FA6" w:rsidRDefault="00895F71" w:rsidP="006F413B">
            <w:pPr>
              <w:snapToGrid w:val="0"/>
              <w:spacing w:line="360" w:lineRule="auto"/>
              <w:jc w:val="both"/>
              <w:rPr>
                <w:rFonts w:ascii="Book Antiqua" w:hAnsi="Book Antiqua"/>
                <w:b/>
                <w:sz w:val="24"/>
                <w:szCs w:val="24"/>
                <w:lang w:val="en-US"/>
              </w:rPr>
            </w:pPr>
            <w:r w:rsidRPr="00CA7FA6">
              <w:rPr>
                <w:rFonts w:ascii="Book Antiqua" w:hAnsi="Book Antiqua"/>
                <w:bCs/>
                <w:sz w:val="24"/>
                <w:szCs w:val="24"/>
                <w:lang w:val="en-US"/>
              </w:rPr>
              <w:t>Thyroid</w:t>
            </w:r>
            <w:r w:rsidRPr="00CA7FA6">
              <w:rPr>
                <w:rFonts w:ascii="Book Antiqua" w:hAnsi="Book Antiqua"/>
                <w:b/>
                <w:sz w:val="24"/>
                <w:szCs w:val="24"/>
                <w:lang w:val="en-US"/>
              </w:rPr>
              <w:t xml:space="preserve"> </w:t>
            </w:r>
            <w:r w:rsidRPr="00CA7FA6">
              <w:rPr>
                <w:rFonts w:ascii="Book Antiqua" w:hAnsi="Book Antiqua"/>
                <w:bCs/>
                <w:sz w:val="24"/>
                <w:szCs w:val="24"/>
                <w:lang w:val="en-US"/>
              </w:rPr>
              <w:t>panel</w:t>
            </w:r>
          </w:p>
        </w:tc>
        <w:tc>
          <w:tcPr>
            <w:tcW w:w="2165" w:type="dxa"/>
            <w:shd w:val="clear" w:color="auto" w:fill="FFFFFF" w:themeFill="background1"/>
          </w:tcPr>
          <w:p w14:paraId="37ED5C43" w14:textId="77777777" w:rsidR="00895F71" w:rsidRPr="00CA7FA6" w:rsidRDefault="00895F71" w:rsidP="006F413B">
            <w:pPr>
              <w:snapToGrid w:val="0"/>
              <w:spacing w:line="360" w:lineRule="auto"/>
              <w:jc w:val="both"/>
              <w:rPr>
                <w:rFonts w:ascii="Book Antiqua" w:hAnsi="Book Antiqua"/>
                <w:sz w:val="24"/>
                <w:szCs w:val="24"/>
                <w:lang w:val="en-US"/>
              </w:rPr>
            </w:pPr>
          </w:p>
        </w:tc>
        <w:tc>
          <w:tcPr>
            <w:tcW w:w="2632" w:type="dxa"/>
            <w:shd w:val="clear" w:color="auto" w:fill="FFFFFF" w:themeFill="background1"/>
          </w:tcPr>
          <w:p w14:paraId="27F93B33" w14:textId="77777777" w:rsidR="00895F71" w:rsidRPr="00CA7FA6" w:rsidRDefault="00895F71" w:rsidP="006F413B">
            <w:pPr>
              <w:snapToGrid w:val="0"/>
              <w:spacing w:line="360" w:lineRule="auto"/>
              <w:jc w:val="both"/>
              <w:rPr>
                <w:rFonts w:ascii="Book Antiqua" w:hAnsi="Book Antiqua"/>
                <w:sz w:val="24"/>
                <w:szCs w:val="24"/>
                <w:lang w:val="en-US"/>
              </w:rPr>
            </w:pPr>
          </w:p>
        </w:tc>
      </w:tr>
      <w:tr w:rsidR="00895F71" w:rsidRPr="00CA7FA6" w14:paraId="7377C9C9" w14:textId="77777777" w:rsidTr="00F2026D">
        <w:trPr>
          <w:trHeight w:val="280"/>
        </w:trPr>
        <w:tc>
          <w:tcPr>
            <w:tcW w:w="4216" w:type="dxa"/>
            <w:shd w:val="clear" w:color="auto" w:fill="FFFFFF" w:themeFill="background1"/>
          </w:tcPr>
          <w:p w14:paraId="6414A59A" w14:textId="77777777" w:rsidR="00895F71" w:rsidRPr="00CA7FA6" w:rsidRDefault="00895F71" w:rsidP="006F413B">
            <w:pPr>
              <w:snapToGrid w:val="0"/>
              <w:spacing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TSH</w:t>
            </w:r>
          </w:p>
        </w:tc>
        <w:tc>
          <w:tcPr>
            <w:tcW w:w="2165" w:type="dxa"/>
            <w:shd w:val="clear" w:color="auto" w:fill="FFFFFF" w:themeFill="background1"/>
          </w:tcPr>
          <w:p w14:paraId="072203BA"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1.45</w:t>
            </w:r>
          </w:p>
        </w:tc>
        <w:tc>
          <w:tcPr>
            <w:tcW w:w="2632" w:type="dxa"/>
            <w:shd w:val="clear" w:color="auto" w:fill="FFFFFF" w:themeFill="background1"/>
          </w:tcPr>
          <w:p w14:paraId="3EF5B6EF"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 xml:space="preserve">0.35-4.95 </w:t>
            </w:r>
            <w:proofErr w:type="spellStart"/>
            <w:r w:rsidRPr="00CA7FA6">
              <w:rPr>
                <w:rFonts w:ascii="Book Antiqua" w:hAnsi="Book Antiqua"/>
                <w:sz w:val="24"/>
                <w:szCs w:val="24"/>
                <w:lang w:val="en-US"/>
              </w:rPr>
              <w:t>mU</w:t>
            </w:r>
            <w:proofErr w:type="spellEnd"/>
            <w:r w:rsidRPr="00CA7FA6">
              <w:rPr>
                <w:rFonts w:ascii="Book Antiqua" w:hAnsi="Book Antiqua"/>
                <w:sz w:val="24"/>
                <w:szCs w:val="24"/>
                <w:lang w:val="en-US"/>
              </w:rPr>
              <w:t>/L</w:t>
            </w:r>
          </w:p>
        </w:tc>
      </w:tr>
      <w:tr w:rsidR="00895F71" w:rsidRPr="00CA7FA6" w14:paraId="42CE8FEA" w14:textId="77777777" w:rsidTr="00F2026D">
        <w:trPr>
          <w:trHeight w:val="294"/>
        </w:trPr>
        <w:tc>
          <w:tcPr>
            <w:tcW w:w="4216" w:type="dxa"/>
            <w:tcBorders>
              <w:bottom w:val="single" w:sz="4" w:space="0" w:color="auto"/>
            </w:tcBorders>
            <w:shd w:val="clear" w:color="auto" w:fill="FFFFFF" w:themeFill="background1"/>
          </w:tcPr>
          <w:p w14:paraId="5585117D" w14:textId="77777777" w:rsidR="00895F71" w:rsidRPr="00CA7FA6" w:rsidRDefault="00895F71" w:rsidP="006F413B">
            <w:pPr>
              <w:snapToGrid w:val="0"/>
              <w:spacing w:line="360" w:lineRule="auto"/>
              <w:ind w:firstLineChars="100" w:firstLine="240"/>
              <w:jc w:val="both"/>
              <w:rPr>
                <w:rFonts w:ascii="Book Antiqua" w:hAnsi="Book Antiqua"/>
                <w:sz w:val="24"/>
                <w:szCs w:val="24"/>
                <w:lang w:val="en-US"/>
              </w:rPr>
            </w:pPr>
            <w:r w:rsidRPr="00CA7FA6">
              <w:rPr>
                <w:rFonts w:ascii="Book Antiqua" w:hAnsi="Book Antiqua"/>
                <w:sz w:val="24"/>
                <w:szCs w:val="24"/>
                <w:lang w:val="en-US"/>
              </w:rPr>
              <w:t>Free T4</w:t>
            </w:r>
          </w:p>
        </w:tc>
        <w:tc>
          <w:tcPr>
            <w:tcW w:w="2165" w:type="dxa"/>
            <w:tcBorders>
              <w:bottom w:val="single" w:sz="4" w:space="0" w:color="auto"/>
            </w:tcBorders>
            <w:shd w:val="clear" w:color="auto" w:fill="FFFFFF" w:themeFill="background1"/>
          </w:tcPr>
          <w:p w14:paraId="6CFCD0C8"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1.03</w:t>
            </w:r>
          </w:p>
        </w:tc>
        <w:tc>
          <w:tcPr>
            <w:tcW w:w="2632" w:type="dxa"/>
            <w:tcBorders>
              <w:bottom w:val="single" w:sz="4" w:space="0" w:color="auto"/>
            </w:tcBorders>
            <w:shd w:val="clear" w:color="auto" w:fill="FFFFFF" w:themeFill="background1"/>
          </w:tcPr>
          <w:p w14:paraId="39E289D5" w14:textId="77777777" w:rsidR="00895F71" w:rsidRPr="00CA7FA6" w:rsidRDefault="00895F71" w:rsidP="006F413B">
            <w:pPr>
              <w:snapToGrid w:val="0"/>
              <w:spacing w:line="360" w:lineRule="auto"/>
              <w:jc w:val="both"/>
              <w:rPr>
                <w:rFonts w:ascii="Book Antiqua" w:hAnsi="Book Antiqua"/>
                <w:sz w:val="24"/>
                <w:szCs w:val="24"/>
                <w:lang w:val="en-US"/>
              </w:rPr>
            </w:pPr>
            <w:r w:rsidRPr="00CA7FA6">
              <w:rPr>
                <w:rFonts w:ascii="Book Antiqua" w:hAnsi="Book Antiqua"/>
                <w:sz w:val="24"/>
                <w:szCs w:val="24"/>
                <w:lang w:val="en-US"/>
              </w:rPr>
              <w:t xml:space="preserve">0.70-1.48 </w:t>
            </w:r>
            <w:proofErr w:type="spellStart"/>
            <w:r w:rsidRPr="00CA7FA6">
              <w:rPr>
                <w:rFonts w:ascii="Book Antiqua" w:hAnsi="Book Antiqua"/>
                <w:sz w:val="24"/>
                <w:szCs w:val="24"/>
                <w:lang w:val="en-US"/>
              </w:rPr>
              <w:t>ng</w:t>
            </w:r>
            <w:proofErr w:type="spellEnd"/>
            <w:r w:rsidRPr="00CA7FA6">
              <w:rPr>
                <w:rFonts w:ascii="Book Antiqua" w:hAnsi="Book Antiqua"/>
                <w:sz w:val="24"/>
                <w:szCs w:val="24"/>
                <w:lang w:val="en-US"/>
              </w:rPr>
              <w:t>/</w:t>
            </w:r>
            <w:proofErr w:type="spellStart"/>
            <w:r w:rsidRPr="00CA7FA6">
              <w:rPr>
                <w:rFonts w:ascii="Book Antiqua" w:hAnsi="Book Antiqua"/>
                <w:sz w:val="24"/>
                <w:szCs w:val="24"/>
                <w:lang w:val="en-US"/>
              </w:rPr>
              <w:t>dL</w:t>
            </w:r>
            <w:proofErr w:type="spellEnd"/>
          </w:p>
        </w:tc>
      </w:tr>
    </w:tbl>
    <w:p w14:paraId="29F8C09F" w14:textId="432B2139" w:rsidR="00C63673" w:rsidRPr="00CA7FA6" w:rsidRDefault="00972EF1" w:rsidP="006F413B">
      <w:pPr>
        <w:snapToGrid w:val="0"/>
        <w:spacing w:after="0" w:line="360" w:lineRule="auto"/>
        <w:jc w:val="both"/>
        <w:rPr>
          <w:rFonts w:ascii="Book Antiqua" w:hAnsi="Book Antiqua"/>
          <w:b/>
          <w:sz w:val="24"/>
          <w:szCs w:val="24"/>
          <w:lang w:val="en-US"/>
        </w:rPr>
      </w:pPr>
      <w:r w:rsidRPr="00CA7FA6">
        <w:rPr>
          <w:rFonts w:ascii="Book Antiqua" w:hAnsi="Book Antiqua"/>
          <w:bCs/>
          <w:sz w:val="24"/>
          <w:szCs w:val="24"/>
          <w:lang w:val="en-US"/>
        </w:rPr>
        <w:t xml:space="preserve">HbA1c: Glycated hemoglobin; HS: </w:t>
      </w:r>
      <w:r w:rsidR="003A0212" w:rsidRPr="00CA7FA6">
        <w:rPr>
          <w:rFonts w:ascii="Book Antiqua" w:hAnsi="Book Antiqua"/>
          <w:bCs/>
          <w:sz w:val="24"/>
          <w:szCs w:val="24"/>
          <w:lang w:val="en-US"/>
        </w:rPr>
        <w:t>H</w:t>
      </w:r>
      <w:r w:rsidR="00B21F04" w:rsidRPr="00CA7FA6">
        <w:rPr>
          <w:rFonts w:ascii="Book Antiqua" w:hAnsi="Book Antiqua"/>
          <w:bCs/>
          <w:sz w:val="24"/>
          <w:szCs w:val="24"/>
          <w:lang w:val="en-US"/>
        </w:rPr>
        <w:t>igh sensitivity</w:t>
      </w:r>
      <w:r w:rsidRPr="00CA7FA6">
        <w:rPr>
          <w:rFonts w:ascii="Book Antiqua" w:hAnsi="Book Antiqua"/>
          <w:bCs/>
          <w:sz w:val="24"/>
          <w:szCs w:val="24"/>
          <w:lang w:val="en-US"/>
        </w:rPr>
        <w:t>;</w:t>
      </w:r>
      <w:r w:rsidR="00BB2AA4" w:rsidRPr="00CA7FA6">
        <w:rPr>
          <w:rFonts w:ascii="Book Antiqua" w:hAnsi="Book Antiqua"/>
          <w:bCs/>
          <w:sz w:val="24"/>
          <w:szCs w:val="24"/>
          <w:lang w:val="en-US"/>
        </w:rPr>
        <w:t xml:space="preserve"> MB: Myocardial </w:t>
      </w:r>
      <w:r w:rsidR="003A0212" w:rsidRPr="00CA7FA6">
        <w:rPr>
          <w:rFonts w:ascii="Book Antiqua" w:hAnsi="Book Antiqua"/>
          <w:bCs/>
          <w:sz w:val="24"/>
          <w:szCs w:val="24"/>
          <w:lang w:val="en-US"/>
        </w:rPr>
        <w:t>b</w:t>
      </w:r>
      <w:r w:rsidR="00BB2AA4" w:rsidRPr="00CA7FA6">
        <w:rPr>
          <w:rFonts w:ascii="Book Antiqua" w:hAnsi="Book Antiqua"/>
          <w:bCs/>
          <w:sz w:val="24"/>
          <w:szCs w:val="24"/>
          <w:lang w:val="en-US"/>
        </w:rPr>
        <w:t>and</w:t>
      </w:r>
      <w:r w:rsidRPr="00CA7FA6">
        <w:rPr>
          <w:rFonts w:ascii="Book Antiqua" w:hAnsi="Book Antiqua"/>
          <w:bCs/>
          <w:sz w:val="24"/>
          <w:szCs w:val="24"/>
          <w:lang w:val="en-US"/>
        </w:rPr>
        <w:t>; MDRD:</w:t>
      </w:r>
      <w:r w:rsidR="00970AFD" w:rsidRPr="00CA7FA6">
        <w:rPr>
          <w:rFonts w:ascii="Book Antiqua" w:hAnsi="Book Antiqua"/>
          <w:bCs/>
          <w:sz w:val="24"/>
          <w:szCs w:val="24"/>
          <w:lang w:val="en-US"/>
        </w:rPr>
        <w:t xml:space="preserve"> </w:t>
      </w:r>
      <w:r w:rsidR="00970AFD" w:rsidRPr="00CA7FA6">
        <w:rPr>
          <w:rFonts w:ascii="Book Antiqua" w:hAnsi="Book Antiqua" w:cs="Arial"/>
          <w:color w:val="222222"/>
          <w:sz w:val="24"/>
          <w:szCs w:val="24"/>
          <w:shd w:val="clear" w:color="auto" w:fill="FFFFFF"/>
          <w:lang w:val="en-US"/>
        </w:rPr>
        <w:t xml:space="preserve">Modification of </w:t>
      </w:r>
      <w:r w:rsidR="003A0212" w:rsidRPr="00CA7FA6">
        <w:rPr>
          <w:rFonts w:ascii="Book Antiqua" w:hAnsi="Book Antiqua" w:cs="Arial"/>
          <w:color w:val="222222"/>
          <w:sz w:val="24"/>
          <w:szCs w:val="24"/>
          <w:shd w:val="clear" w:color="auto" w:fill="FFFFFF"/>
          <w:lang w:val="en-US"/>
        </w:rPr>
        <w:t>d</w:t>
      </w:r>
      <w:r w:rsidR="00970AFD" w:rsidRPr="00CA7FA6">
        <w:rPr>
          <w:rFonts w:ascii="Book Antiqua" w:hAnsi="Book Antiqua" w:cs="Arial"/>
          <w:color w:val="222222"/>
          <w:sz w:val="24"/>
          <w:szCs w:val="24"/>
          <w:shd w:val="clear" w:color="auto" w:fill="FFFFFF"/>
          <w:lang w:val="en-US"/>
        </w:rPr>
        <w:t xml:space="preserve">iet in </w:t>
      </w:r>
      <w:r w:rsidR="003A0212" w:rsidRPr="00CA7FA6">
        <w:rPr>
          <w:rFonts w:ascii="Book Antiqua" w:hAnsi="Book Antiqua" w:cs="Arial"/>
          <w:color w:val="222222"/>
          <w:sz w:val="24"/>
          <w:szCs w:val="24"/>
          <w:shd w:val="clear" w:color="auto" w:fill="FFFFFF"/>
          <w:lang w:val="en-US"/>
        </w:rPr>
        <w:t>r</w:t>
      </w:r>
      <w:r w:rsidR="00970AFD" w:rsidRPr="00CA7FA6">
        <w:rPr>
          <w:rFonts w:ascii="Book Antiqua" w:hAnsi="Book Antiqua" w:cs="Arial"/>
          <w:color w:val="222222"/>
          <w:sz w:val="24"/>
          <w:szCs w:val="24"/>
          <w:shd w:val="clear" w:color="auto" w:fill="FFFFFF"/>
          <w:lang w:val="en-US"/>
        </w:rPr>
        <w:t xml:space="preserve">enal </w:t>
      </w:r>
      <w:r w:rsidR="003A0212" w:rsidRPr="00CA7FA6">
        <w:rPr>
          <w:rFonts w:ascii="Book Antiqua" w:hAnsi="Book Antiqua" w:cs="Arial"/>
          <w:color w:val="222222"/>
          <w:sz w:val="24"/>
          <w:szCs w:val="24"/>
          <w:shd w:val="clear" w:color="auto" w:fill="FFFFFF"/>
          <w:lang w:val="en-US"/>
        </w:rPr>
        <w:t>d</w:t>
      </w:r>
      <w:r w:rsidR="00970AFD" w:rsidRPr="00CA7FA6">
        <w:rPr>
          <w:rFonts w:ascii="Book Antiqua" w:hAnsi="Book Antiqua" w:cs="Arial"/>
          <w:color w:val="222222"/>
          <w:sz w:val="24"/>
          <w:szCs w:val="24"/>
          <w:shd w:val="clear" w:color="auto" w:fill="FFFFFF"/>
          <w:lang w:val="en-US"/>
        </w:rPr>
        <w:t>isease</w:t>
      </w:r>
      <w:r w:rsidRPr="00CA7FA6">
        <w:rPr>
          <w:rFonts w:ascii="Book Antiqua" w:hAnsi="Book Antiqua"/>
          <w:bCs/>
          <w:sz w:val="24"/>
          <w:szCs w:val="24"/>
          <w:lang w:val="en-US"/>
        </w:rPr>
        <w:t xml:space="preserve">; TSH: </w:t>
      </w:r>
      <w:r w:rsidR="00970AFD" w:rsidRPr="00CA7FA6">
        <w:rPr>
          <w:rFonts w:ascii="Book Antiqua" w:hAnsi="Book Antiqua"/>
          <w:bCs/>
          <w:sz w:val="24"/>
          <w:szCs w:val="24"/>
          <w:lang w:val="en-US"/>
        </w:rPr>
        <w:t xml:space="preserve">Thyroid </w:t>
      </w:r>
      <w:r w:rsidR="003A0212" w:rsidRPr="00CA7FA6">
        <w:rPr>
          <w:rFonts w:ascii="Book Antiqua" w:hAnsi="Book Antiqua"/>
          <w:bCs/>
          <w:sz w:val="24"/>
          <w:szCs w:val="24"/>
          <w:lang w:val="en-US"/>
        </w:rPr>
        <w:t>s</w:t>
      </w:r>
      <w:r w:rsidR="00970AFD" w:rsidRPr="00CA7FA6">
        <w:rPr>
          <w:rFonts w:ascii="Book Antiqua" w:hAnsi="Book Antiqua"/>
          <w:bCs/>
          <w:sz w:val="24"/>
          <w:szCs w:val="24"/>
          <w:lang w:val="en-US"/>
        </w:rPr>
        <w:t xml:space="preserve">timulating </w:t>
      </w:r>
      <w:r w:rsidR="003A0212" w:rsidRPr="00CA7FA6">
        <w:rPr>
          <w:rFonts w:ascii="Book Antiqua" w:hAnsi="Book Antiqua"/>
          <w:bCs/>
          <w:sz w:val="24"/>
          <w:szCs w:val="24"/>
          <w:lang w:val="en-US"/>
        </w:rPr>
        <w:t>h</w:t>
      </w:r>
      <w:r w:rsidR="00970AFD" w:rsidRPr="00CA7FA6">
        <w:rPr>
          <w:rFonts w:ascii="Book Antiqua" w:hAnsi="Book Antiqua"/>
          <w:bCs/>
          <w:sz w:val="24"/>
          <w:szCs w:val="24"/>
          <w:lang w:val="en-US"/>
        </w:rPr>
        <w:t>ormone</w:t>
      </w:r>
      <w:r w:rsidRPr="00CA7FA6">
        <w:rPr>
          <w:rFonts w:ascii="Book Antiqua" w:hAnsi="Book Antiqua"/>
          <w:bCs/>
          <w:sz w:val="24"/>
          <w:szCs w:val="24"/>
          <w:lang w:val="en-US"/>
        </w:rPr>
        <w:t>.</w:t>
      </w:r>
    </w:p>
    <w:p w14:paraId="71BB50D3" w14:textId="77777777" w:rsidR="003A0212" w:rsidRPr="00CA7FA6" w:rsidRDefault="003A0212" w:rsidP="006F413B">
      <w:pPr>
        <w:snapToGrid w:val="0"/>
        <w:spacing w:after="0" w:line="360" w:lineRule="auto"/>
        <w:jc w:val="both"/>
        <w:rPr>
          <w:rFonts w:ascii="Book Antiqua" w:hAnsi="Book Antiqua"/>
          <w:b/>
          <w:sz w:val="24"/>
          <w:szCs w:val="24"/>
          <w:lang w:val="en-US"/>
        </w:rPr>
      </w:pPr>
      <w:r w:rsidRPr="00CA7FA6">
        <w:rPr>
          <w:rFonts w:ascii="Book Antiqua" w:hAnsi="Book Antiqua"/>
          <w:b/>
          <w:sz w:val="24"/>
          <w:szCs w:val="24"/>
          <w:lang w:val="en-US"/>
        </w:rPr>
        <w:br w:type="page"/>
      </w:r>
    </w:p>
    <w:p w14:paraId="0368796C" w14:textId="29ED5830" w:rsidR="00C56296" w:rsidRPr="00CA7FA6" w:rsidRDefault="00C56296" w:rsidP="006F413B">
      <w:pPr>
        <w:snapToGrid w:val="0"/>
        <w:spacing w:after="0" w:line="360" w:lineRule="auto"/>
        <w:jc w:val="both"/>
        <w:rPr>
          <w:rFonts w:ascii="Book Antiqua" w:hAnsi="Book Antiqua"/>
          <w:b/>
          <w:bCs/>
          <w:sz w:val="24"/>
          <w:szCs w:val="24"/>
          <w:lang w:val="en-US"/>
        </w:rPr>
      </w:pPr>
      <w:r w:rsidRPr="00CA7FA6">
        <w:rPr>
          <w:rFonts w:ascii="Book Antiqua" w:hAnsi="Book Antiqua"/>
          <w:b/>
          <w:sz w:val="24"/>
          <w:szCs w:val="24"/>
          <w:lang w:val="en-US"/>
        </w:rPr>
        <w:t xml:space="preserve">Table 2 Summary of the 2017 </w:t>
      </w:r>
      <w:r w:rsidR="003A0212" w:rsidRPr="00CA7FA6">
        <w:rPr>
          <w:rFonts w:ascii="Book Antiqua" w:hAnsi="Book Antiqua"/>
          <w:b/>
          <w:sz w:val="24"/>
          <w:szCs w:val="24"/>
          <w:lang w:val="en-US"/>
        </w:rPr>
        <w:t>n</w:t>
      </w:r>
      <w:r w:rsidRPr="00CA7FA6">
        <w:rPr>
          <w:rFonts w:ascii="Book Antiqua" w:hAnsi="Book Antiqua"/>
          <w:b/>
          <w:sz w:val="24"/>
          <w:szCs w:val="24"/>
          <w:lang w:val="en-US"/>
        </w:rPr>
        <w:t xml:space="preserve">ew guidelines for the diagnosis of </w:t>
      </w:r>
      <w:r w:rsidR="009365F6" w:rsidRPr="00CA7FA6">
        <w:rPr>
          <w:rFonts w:ascii="Book Antiqua" w:hAnsi="Book Antiqua"/>
          <w:b/>
          <w:bCs/>
          <w:sz w:val="24"/>
          <w:szCs w:val="24"/>
          <w:lang w:val="en-US"/>
        </w:rPr>
        <w:t>cardiac sarcoidosis</w:t>
      </w:r>
    </w:p>
    <w:tbl>
      <w:tblPr>
        <w:tblStyle w:val="a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031ED" w:rsidRPr="00CA7FA6" w14:paraId="66A20DA0" w14:textId="77777777" w:rsidTr="00223919">
        <w:tc>
          <w:tcPr>
            <w:tcW w:w="9016" w:type="dxa"/>
            <w:tcBorders>
              <w:top w:val="single" w:sz="4" w:space="0" w:color="auto"/>
              <w:bottom w:val="single" w:sz="4" w:space="0" w:color="auto"/>
            </w:tcBorders>
          </w:tcPr>
          <w:p w14:paraId="7ECF028E" w14:textId="23263142" w:rsidR="006031ED" w:rsidRPr="00CA7FA6" w:rsidRDefault="006031ED" w:rsidP="006F413B">
            <w:pPr>
              <w:snapToGrid w:val="0"/>
              <w:spacing w:line="360" w:lineRule="auto"/>
              <w:jc w:val="both"/>
              <w:rPr>
                <w:rFonts w:ascii="Book Antiqua" w:hAnsi="Book Antiqua"/>
                <w:b/>
                <w:sz w:val="24"/>
                <w:szCs w:val="24"/>
                <w:lang w:val="en-US"/>
              </w:rPr>
            </w:pPr>
            <w:r w:rsidRPr="00CA7FA6">
              <w:rPr>
                <w:rFonts w:ascii="Book Antiqua" w:hAnsi="Book Antiqua"/>
                <w:b/>
                <w:sz w:val="24"/>
                <w:szCs w:val="24"/>
                <w:lang w:val="en-US"/>
              </w:rPr>
              <w:t>Diagnosis of cardiac sarcoidosis follows one of two pathways:</w:t>
            </w:r>
          </w:p>
        </w:tc>
      </w:tr>
      <w:tr w:rsidR="006031ED" w:rsidRPr="00CA7FA6" w14:paraId="5D885112" w14:textId="77777777" w:rsidTr="00223919">
        <w:tc>
          <w:tcPr>
            <w:tcW w:w="9016" w:type="dxa"/>
            <w:tcBorders>
              <w:top w:val="single" w:sz="4" w:space="0" w:color="auto"/>
            </w:tcBorders>
          </w:tcPr>
          <w:p w14:paraId="71F19FB2" w14:textId="025A2387" w:rsidR="006031ED" w:rsidRPr="00CA7FA6" w:rsidRDefault="006031ED" w:rsidP="006F413B">
            <w:pPr>
              <w:snapToGrid w:val="0"/>
              <w:spacing w:line="360" w:lineRule="auto"/>
              <w:jc w:val="both"/>
              <w:rPr>
                <w:rFonts w:ascii="Book Antiqua" w:hAnsi="Book Antiqua"/>
                <w:bCs/>
                <w:sz w:val="24"/>
                <w:szCs w:val="24"/>
                <w:lang w:val="en-US"/>
              </w:rPr>
            </w:pPr>
            <w:r w:rsidRPr="00CA7FA6">
              <w:rPr>
                <w:rFonts w:ascii="Book Antiqua" w:hAnsi="Book Antiqua"/>
                <w:bCs/>
                <w:sz w:val="24"/>
                <w:szCs w:val="24"/>
                <w:lang w:val="en-US"/>
              </w:rPr>
              <w:t>Histological diagnosis</w:t>
            </w:r>
          </w:p>
        </w:tc>
      </w:tr>
      <w:tr w:rsidR="006031ED" w:rsidRPr="00CA7FA6" w14:paraId="4221471E" w14:textId="77777777" w:rsidTr="006031ED">
        <w:tc>
          <w:tcPr>
            <w:tcW w:w="9016" w:type="dxa"/>
          </w:tcPr>
          <w:p w14:paraId="519AFE79" w14:textId="38AD8A03" w:rsidR="006031ED" w:rsidRPr="00CA7FA6" w:rsidRDefault="006031ED" w:rsidP="006F413B">
            <w:pPr>
              <w:snapToGrid w:val="0"/>
              <w:spacing w:line="360" w:lineRule="auto"/>
              <w:jc w:val="both"/>
              <w:rPr>
                <w:rFonts w:ascii="Book Antiqua" w:hAnsi="Book Antiqua"/>
                <w:bCs/>
                <w:sz w:val="24"/>
                <w:szCs w:val="24"/>
                <w:lang w:val="en-US"/>
              </w:rPr>
            </w:pPr>
            <w:r w:rsidRPr="00CA7FA6">
              <w:rPr>
                <w:rFonts w:ascii="Book Antiqua" w:hAnsi="Book Antiqua"/>
                <w:bCs/>
                <w:sz w:val="24"/>
                <w:szCs w:val="24"/>
                <w:lang w:val="en-US"/>
              </w:rPr>
              <w:t>Cardiac biopsy specimens demonstrating noncaseating epithelioid cell granuloma.</w:t>
            </w:r>
          </w:p>
        </w:tc>
      </w:tr>
      <w:tr w:rsidR="006031ED" w:rsidRPr="00CA7FA6" w14:paraId="78403048" w14:textId="77777777" w:rsidTr="006031ED">
        <w:tc>
          <w:tcPr>
            <w:tcW w:w="9016" w:type="dxa"/>
          </w:tcPr>
          <w:p w14:paraId="11B2179A" w14:textId="6BA99DFB" w:rsidR="006031ED" w:rsidRPr="00CA7FA6" w:rsidRDefault="006031ED" w:rsidP="006F413B">
            <w:pPr>
              <w:snapToGrid w:val="0"/>
              <w:spacing w:line="360" w:lineRule="auto"/>
              <w:jc w:val="both"/>
              <w:rPr>
                <w:rFonts w:ascii="Book Antiqua" w:hAnsi="Book Antiqua"/>
                <w:bCs/>
                <w:sz w:val="24"/>
                <w:szCs w:val="24"/>
                <w:lang w:val="en-US"/>
              </w:rPr>
            </w:pPr>
            <w:r w:rsidRPr="00CA7FA6">
              <w:rPr>
                <w:rFonts w:ascii="Book Antiqua" w:hAnsi="Book Antiqua"/>
                <w:bCs/>
                <w:sz w:val="24"/>
                <w:szCs w:val="24"/>
                <w:lang w:val="en-US"/>
              </w:rPr>
              <w:t>Clinical diagnosis</w:t>
            </w:r>
          </w:p>
        </w:tc>
      </w:tr>
      <w:tr w:rsidR="006031ED" w:rsidRPr="00CA7FA6" w14:paraId="150FD585" w14:textId="77777777" w:rsidTr="006031ED">
        <w:tc>
          <w:tcPr>
            <w:tcW w:w="9016" w:type="dxa"/>
          </w:tcPr>
          <w:p w14:paraId="518922FB" w14:textId="710A9D04" w:rsidR="006031ED" w:rsidRPr="00CA7FA6" w:rsidRDefault="006031ED" w:rsidP="006F413B">
            <w:pPr>
              <w:snapToGrid w:val="0"/>
              <w:spacing w:line="360" w:lineRule="auto"/>
              <w:jc w:val="both"/>
              <w:rPr>
                <w:rFonts w:ascii="Book Antiqua" w:hAnsi="Book Antiqua"/>
                <w:bCs/>
                <w:sz w:val="24"/>
                <w:szCs w:val="24"/>
                <w:lang w:val="en-US"/>
              </w:rPr>
            </w:pPr>
            <w:r w:rsidRPr="00CA7FA6">
              <w:rPr>
                <w:rFonts w:ascii="Book Antiqua" w:hAnsi="Book Antiqua"/>
                <w:bCs/>
                <w:sz w:val="24"/>
                <w:szCs w:val="24"/>
                <w:lang w:val="en-US"/>
              </w:rPr>
              <w:t>When extracardiac granulomas are found along with clinical findings strongly suggestive of cardiac involvement; or when the patient shows clinical findings strongly suggestive of pulmonary or ophthalmic sarcoidosis; at least two of the five characteristic laboratory findings of sarcoidosis; and clinical findings strongly suggestive of cardiac involvement.</w:t>
            </w:r>
          </w:p>
        </w:tc>
      </w:tr>
      <w:tr w:rsidR="006031ED" w:rsidRPr="00CA7FA6" w14:paraId="768BEA06" w14:textId="77777777" w:rsidTr="006031ED">
        <w:tc>
          <w:tcPr>
            <w:tcW w:w="9016" w:type="dxa"/>
          </w:tcPr>
          <w:p w14:paraId="1B7F1D18" w14:textId="68CE9A9D" w:rsidR="006031ED" w:rsidRPr="00CA7FA6" w:rsidRDefault="006031ED" w:rsidP="006F413B">
            <w:pPr>
              <w:snapToGrid w:val="0"/>
              <w:spacing w:line="360" w:lineRule="auto"/>
              <w:jc w:val="both"/>
              <w:rPr>
                <w:rFonts w:ascii="Book Antiqua" w:hAnsi="Book Antiqua"/>
                <w:bCs/>
                <w:sz w:val="24"/>
                <w:szCs w:val="24"/>
                <w:lang w:val="en-US"/>
              </w:rPr>
            </w:pPr>
            <w:r w:rsidRPr="00CA7FA6">
              <w:rPr>
                <w:rFonts w:ascii="Book Antiqua" w:hAnsi="Book Antiqua"/>
                <w:bCs/>
                <w:sz w:val="24"/>
                <w:szCs w:val="24"/>
                <w:lang w:val="en-US"/>
              </w:rPr>
              <w:t>Clinical findings that satisfy the following strongly suggest the presence of cardiac involvement:</w:t>
            </w:r>
          </w:p>
        </w:tc>
      </w:tr>
      <w:tr w:rsidR="006031ED" w:rsidRPr="00CA7FA6" w14:paraId="70C9D8BC" w14:textId="77777777" w:rsidTr="006031ED">
        <w:tc>
          <w:tcPr>
            <w:tcW w:w="9016" w:type="dxa"/>
          </w:tcPr>
          <w:p w14:paraId="709DCCE1" w14:textId="6A020D94" w:rsidR="006031ED" w:rsidRPr="00CA7FA6" w:rsidRDefault="006031ED" w:rsidP="006F413B">
            <w:pPr>
              <w:pStyle w:val="a3"/>
              <w:numPr>
                <w:ilvl w:val="0"/>
                <w:numId w:val="21"/>
              </w:numPr>
              <w:snapToGrid w:val="0"/>
              <w:spacing w:line="360" w:lineRule="auto"/>
              <w:contextualSpacing w:val="0"/>
              <w:jc w:val="both"/>
              <w:rPr>
                <w:rFonts w:ascii="Book Antiqua" w:hAnsi="Book Antiqua"/>
                <w:bCs/>
                <w:sz w:val="24"/>
                <w:szCs w:val="24"/>
                <w:lang w:val="en-US"/>
              </w:rPr>
            </w:pPr>
            <w:r w:rsidRPr="00CA7FA6">
              <w:rPr>
                <w:rFonts w:ascii="Book Antiqua" w:hAnsi="Book Antiqua"/>
                <w:bCs/>
                <w:sz w:val="24"/>
                <w:szCs w:val="24"/>
                <w:lang w:val="en-US"/>
              </w:rPr>
              <w:t>More than two major criteria are met, OR</w:t>
            </w:r>
          </w:p>
        </w:tc>
      </w:tr>
      <w:tr w:rsidR="006031ED" w:rsidRPr="00CA7FA6" w14:paraId="4D313B0B" w14:textId="77777777" w:rsidTr="006031ED">
        <w:tc>
          <w:tcPr>
            <w:tcW w:w="9016" w:type="dxa"/>
          </w:tcPr>
          <w:p w14:paraId="0A8C8E06" w14:textId="27B472C1" w:rsidR="006031ED" w:rsidRPr="00CA7FA6" w:rsidRDefault="006031ED" w:rsidP="006F413B">
            <w:pPr>
              <w:pStyle w:val="a3"/>
              <w:numPr>
                <w:ilvl w:val="0"/>
                <w:numId w:val="21"/>
              </w:numPr>
              <w:snapToGrid w:val="0"/>
              <w:spacing w:line="360" w:lineRule="auto"/>
              <w:contextualSpacing w:val="0"/>
              <w:jc w:val="both"/>
              <w:rPr>
                <w:rFonts w:ascii="Book Antiqua" w:hAnsi="Book Antiqua"/>
                <w:bCs/>
                <w:sz w:val="24"/>
                <w:szCs w:val="24"/>
                <w:lang w:val="en-US"/>
              </w:rPr>
            </w:pPr>
            <w:r w:rsidRPr="00CA7FA6">
              <w:rPr>
                <w:rFonts w:ascii="Book Antiqua" w:hAnsi="Book Antiqua"/>
                <w:bCs/>
                <w:sz w:val="24"/>
                <w:szCs w:val="24"/>
                <w:lang w:val="en-US"/>
              </w:rPr>
              <w:t>One major criterion and two or more minor criteria are met</w:t>
            </w:r>
          </w:p>
        </w:tc>
      </w:tr>
      <w:tr w:rsidR="006031ED" w:rsidRPr="00CA7FA6" w14:paraId="210F4C1F" w14:textId="77777777" w:rsidTr="006031ED">
        <w:tc>
          <w:tcPr>
            <w:tcW w:w="9016" w:type="dxa"/>
          </w:tcPr>
          <w:p w14:paraId="40F20DFC" w14:textId="4FBE8A8E" w:rsidR="006031ED" w:rsidRPr="00CA7FA6" w:rsidRDefault="006031ED" w:rsidP="006F413B">
            <w:pPr>
              <w:snapToGrid w:val="0"/>
              <w:spacing w:line="360" w:lineRule="auto"/>
              <w:jc w:val="both"/>
              <w:rPr>
                <w:rFonts w:ascii="Book Antiqua" w:hAnsi="Book Antiqua"/>
                <w:bCs/>
                <w:sz w:val="24"/>
                <w:szCs w:val="24"/>
                <w:lang w:val="en-US"/>
              </w:rPr>
            </w:pPr>
            <w:r w:rsidRPr="00CA7FA6">
              <w:rPr>
                <w:rFonts w:ascii="Book Antiqua" w:hAnsi="Book Antiqua"/>
                <w:bCs/>
                <w:sz w:val="24"/>
                <w:szCs w:val="24"/>
                <w:lang w:val="en-US"/>
              </w:rPr>
              <w:t>Major criteria:</w:t>
            </w:r>
          </w:p>
        </w:tc>
      </w:tr>
      <w:tr w:rsidR="006031ED" w:rsidRPr="00CA7FA6" w14:paraId="7CD4CC94" w14:textId="77777777" w:rsidTr="006031ED">
        <w:tc>
          <w:tcPr>
            <w:tcW w:w="9016" w:type="dxa"/>
          </w:tcPr>
          <w:p w14:paraId="62E8175A" w14:textId="1C9423FA" w:rsidR="006031ED" w:rsidRPr="00CA7FA6" w:rsidRDefault="006031ED" w:rsidP="006F413B">
            <w:pPr>
              <w:pStyle w:val="a3"/>
              <w:snapToGrid w:val="0"/>
              <w:spacing w:line="360" w:lineRule="auto"/>
              <w:ind w:left="0"/>
              <w:contextualSpacing w:val="0"/>
              <w:jc w:val="both"/>
              <w:rPr>
                <w:rFonts w:ascii="Book Antiqua" w:hAnsi="Book Antiqua"/>
                <w:bCs/>
                <w:sz w:val="24"/>
                <w:szCs w:val="24"/>
                <w:lang w:val="en-US"/>
              </w:rPr>
            </w:pPr>
            <w:r w:rsidRPr="00CA7FA6">
              <w:rPr>
                <w:rFonts w:ascii="Book Antiqua" w:hAnsi="Book Antiqua"/>
                <w:bCs/>
                <w:sz w:val="24"/>
                <w:szCs w:val="24"/>
                <w:lang w:val="en-US"/>
              </w:rPr>
              <w:t>Advanced atrioventricular block or malignant ventricular arrhythmia</w:t>
            </w:r>
          </w:p>
        </w:tc>
      </w:tr>
      <w:tr w:rsidR="006031ED" w:rsidRPr="00CA7FA6" w14:paraId="0368690C" w14:textId="77777777" w:rsidTr="006031ED">
        <w:tc>
          <w:tcPr>
            <w:tcW w:w="9016" w:type="dxa"/>
          </w:tcPr>
          <w:p w14:paraId="0AB957C2" w14:textId="59C691D3" w:rsidR="006031ED" w:rsidRPr="00CA7FA6" w:rsidRDefault="006031ED" w:rsidP="006F413B">
            <w:pPr>
              <w:snapToGrid w:val="0"/>
              <w:spacing w:line="360" w:lineRule="auto"/>
              <w:jc w:val="both"/>
              <w:rPr>
                <w:rFonts w:ascii="Book Antiqua" w:hAnsi="Book Antiqua"/>
                <w:bCs/>
                <w:sz w:val="24"/>
                <w:szCs w:val="24"/>
                <w:lang w:val="en-US"/>
              </w:rPr>
            </w:pPr>
            <w:r w:rsidRPr="00CA7FA6">
              <w:rPr>
                <w:rFonts w:ascii="Book Antiqua" w:hAnsi="Book Antiqua"/>
                <w:bCs/>
                <w:sz w:val="24"/>
                <w:szCs w:val="24"/>
                <w:lang w:val="en-US"/>
              </w:rPr>
              <w:t>Basal thinning of the ventricular septum or abnormal wall anatomy</w:t>
            </w:r>
          </w:p>
        </w:tc>
      </w:tr>
      <w:tr w:rsidR="006031ED" w:rsidRPr="00CA7FA6" w14:paraId="321D7CA5" w14:textId="77777777" w:rsidTr="006031ED">
        <w:tc>
          <w:tcPr>
            <w:tcW w:w="9016" w:type="dxa"/>
          </w:tcPr>
          <w:p w14:paraId="5792B458" w14:textId="26CCF3AB" w:rsidR="006031ED" w:rsidRPr="00CA7FA6" w:rsidRDefault="006031ED" w:rsidP="006F413B">
            <w:pPr>
              <w:snapToGrid w:val="0"/>
              <w:spacing w:line="360" w:lineRule="auto"/>
              <w:jc w:val="both"/>
              <w:rPr>
                <w:rFonts w:ascii="Book Antiqua" w:hAnsi="Book Antiqua"/>
                <w:bCs/>
                <w:sz w:val="24"/>
                <w:szCs w:val="24"/>
                <w:lang w:val="en-US"/>
              </w:rPr>
            </w:pPr>
            <w:r w:rsidRPr="00CA7FA6">
              <w:rPr>
                <w:rFonts w:ascii="Book Antiqua" w:hAnsi="Book Antiqua"/>
                <w:bCs/>
                <w:sz w:val="24"/>
                <w:szCs w:val="24"/>
                <w:lang w:val="en-US"/>
              </w:rPr>
              <w:t>Positive cardiac gallium uptake</w:t>
            </w:r>
          </w:p>
        </w:tc>
      </w:tr>
      <w:tr w:rsidR="006031ED" w:rsidRPr="00CA7FA6" w14:paraId="66E635F3" w14:textId="77777777" w:rsidTr="006031ED">
        <w:tc>
          <w:tcPr>
            <w:tcW w:w="9016" w:type="dxa"/>
          </w:tcPr>
          <w:p w14:paraId="071FB818" w14:textId="01BE4173" w:rsidR="006031ED" w:rsidRPr="00CA7FA6" w:rsidRDefault="006031ED" w:rsidP="006F413B">
            <w:pPr>
              <w:snapToGrid w:val="0"/>
              <w:spacing w:line="360" w:lineRule="auto"/>
              <w:jc w:val="both"/>
              <w:rPr>
                <w:rFonts w:ascii="Book Antiqua" w:hAnsi="Book Antiqua"/>
                <w:bCs/>
                <w:sz w:val="24"/>
                <w:szCs w:val="24"/>
                <w:lang w:val="en-US"/>
              </w:rPr>
            </w:pPr>
            <w:r w:rsidRPr="00CA7FA6">
              <w:rPr>
                <w:rFonts w:ascii="Book Antiqua" w:hAnsi="Book Antiqua"/>
                <w:bCs/>
                <w:sz w:val="24"/>
                <w:szCs w:val="24"/>
                <w:lang w:val="en-US"/>
              </w:rPr>
              <w:t>Left ventricular contractile dysfunction</w:t>
            </w:r>
          </w:p>
        </w:tc>
      </w:tr>
      <w:tr w:rsidR="006031ED" w:rsidRPr="00CA7FA6" w14:paraId="1BBDEA39" w14:textId="77777777" w:rsidTr="006031ED">
        <w:tc>
          <w:tcPr>
            <w:tcW w:w="9016" w:type="dxa"/>
          </w:tcPr>
          <w:p w14:paraId="28B0A530" w14:textId="017B8E71" w:rsidR="006031ED" w:rsidRPr="00CA7FA6" w:rsidRDefault="006031ED" w:rsidP="006F413B">
            <w:pPr>
              <w:snapToGrid w:val="0"/>
              <w:spacing w:line="360" w:lineRule="auto"/>
              <w:jc w:val="both"/>
              <w:rPr>
                <w:rFonts w:ascii="Book Antiqua" w:hAnsi="Book Antiqua"/>
                <w:bCs/>
                <w:sz w:val="24"/>
                <w:szCs w:val="24"/>
                <w:lang w:val="en-US"/>
              </w:rPr>
            </w:pPr>
            <w:r w:rsidRPr="00CA7FA6">
              <w:rPr>
                <w:rFonts w:ascii="Book Antiqua" w:hAnsi="Book Antiqua"/>
                <w:bCs/>
                <w:sz w:val="24"/>
                <w:szCs w:val="24"/>
                <w:lang w:val="en-US"/>
              </w:rPr>
              <w:t>LGE on CMR showing delayed contrast enhancement of the myocardium</w:t>
            </w:r>
          </w:p>
        </w:tc>
      </w:tr>
      <w:tr w:rsidR="006031ED" w:rsidRPr="00CA7FA6" w14:paraId="2CEF5BF9" w14:textId="77777777" w:rsidTr="006031ED">
        <w:tc>
          <w:tcPr>
            <w:tcW w:w="9016" w:type="dxa"/>
          </w:tcPr>
          <w:p w14:paraId="5FCF40A1" w14:textId="02F73282" w:rsidR="006031ED" w:rsidRPr="00CA7FA6" w:rsidRDefault="006031ED" w:rsidP="006F413B">
            <w:pPr>
              <w:snapToGrid w:val="0"/>
              <w:spacing w:line="360" w:lineRule="auto"/>
              <w:jc w:val="both"/>
              <w:rPr>
                <w:rFonts w:ascii="Book Antiqua" w:hAnsi="Book Antiqua"/>
                <w:bCs/>
                <w:sz w:val="24"/>
                <w:szCs w:val="24"/>
                <w:lang w:val="en-US"/>
              </w:rPr>
            </w:pPr>
            <w:r w:rsidRPr="00CA7FA6">
              <w:rPr>
                <w:rFonts w:ascii="Book Antiqua" w:hAnsi="Book Antiqua"/>
                <w:bCs/>
                <w:sz w:val="24"/>
                <w:szCs w:val="24"/>
                <w:lang w:val="en-US"/>
              </w:rPr>
              <w:t>Minor criteria:</w:t>
            </w:r>
          </w:p>
        </w:tc>
      </w:tr>
      <w:tr w:rsidR="006031ED" w:rsidRPr="00CA7FA6" w14:paraId="4DE515BC" w14:textId="77777777" w:rsidTr="006031ED">
        <w:tc>
          <w:tcPr>
            <w:tcW w:w="9016" w:type="dxa"/>
          </w:tcPr>
          <w:p w14:paraId="75A8201E" w14:textId="34EED400" w:rsidR="006031ED" w:rsidRPr="00CA7FA6" w:rsidRDefault="006031ED" w:rsidP="006F413B">
            <w:pPr>
              <w:snapToGrid w:val="0"/>
              <w:spacing w:line="360" w:lineRule="auto"/>
              <w:jc w:val="both"/>
              <w:rPr>
                <w:rFonts w:ascii="Book Antiqua" w:hAnsi="Book Antiqua"/>
                <w:bCs/>
                <w:sz w:val="24"/>
                <w:szCs w:val="24"/>
                <w:lang w:val="en-US"/>
              </w:rPr>
            </w:pPr>
            <w:r w:rsidRPr="00CA7FA6">
              <w:rPr>
                <w:rFonts w:ascii="Book Antiqua" w:hAnsi="Book Antiqua"/>
                <w:bCs/>
                <w:sz w:val="24"/>
                <w:szCs w:val="24"/>
                <w:lang w:val="en-US"/>
              </w:rPr>
              <w:t>Abnormal ECG findings</w:t>
            </w:r>
          </w:p>
        </w:tc>
      </w:tr>
      <w:tr w:rsidR="006031ED" w:rsidRPr="00CA7FA6" w14:paraId="31455B6A" w14:textId="77777777" w:rsidTr="006031ED">
        <w:tc>
          <w:tcPr>
            <w:tcW w:w="9016" w:type="dxa"/>
          </w:tcPr>
          <w:p w14:paraId="066A2620" w14:textId="2172F0DC" w:rsidR="006031ED" w:rsidRPr="00CA7FA6" w:rsidRDefault="006031ED" w:rsidP="006F413B">
            <w:pPr>
              <w:snapToGrid w:val="0"/>
              <w:spacing w:line="360" w:lineRule="auto"/>
              <w:jc w:val="both"/>
              <w:rPr>
                <w:rFonts w:ascii="Book Antiqua" w:hAnsi="Book Antiqua"/>
                <w:bCs/>
                <w:sz w:val="24"/>
                <w:szCs w:val="24"/>
                <w:lang w:val="en-US"/>
              </w:rPr>
            </w:pPr>
            <w:r w:rsidRPr="00CA7FA6">
              <w:rPr>
                <w:rFonts w:ascii="Book Antiqua" w:hAnsi="Book Antiqua"/>
                <w:bCs/>
                <w:sz w:val="24"/>
                <w:szCs w:val="24"/>
                <w:lang w:val="en-US"/>
              </w:rPr>
              <w:t>Perfusion defects detected by myocardial perfusion scintigraphy</w:t>
            </w:r>
          </w:p>
        </w:tc>
      </w:tr>
      <w:tr w:rsidR="006031ED" w:rsidRPr="00CA7FA6" w14:paraId="7E194967" w14:textId="77777777" w:rsidTr="006031ED">
        <w:tc>
          <w:tcPr>
            <w:tcW w:w="9016" w:type="dxa"/>
          </w:tcPr>
          <w:p w14:paraId="4CD0B76A" w14:textId="231D92B3" w:rsidR="006031ED" w:rsidRPr="00CA7FA6" w:rsidRDefault="006031ED" w:rsidP="006F413B">
            <w:pPr>
              <w:pStyle w:val="a3"/>
              <w:snapToGrid w:val="0"/>
              <w:spacing w:line="360" w:lineRule="auto"/>
              <w:ind w:left="0"/>
              <w:contextualSpacing w:val="0"/>
              <w:jc w:val="both"/>
              <w:rPr>
                <w:rFonts w:ascii="Book Antiqua" w:hAnsi="Book Antiqua"/>
                <w:bCs/>
                <w:sz w:val="24"/>
                <w:szCs w:val="24"/>
                <w:lang w:val="en-US"/>
              </w:rPr>
            </w:pPr>
            <w:r w:rsidRPr="00CA7FA6">
              <w:rPr>
                <w:rFonts w:ascii="Book Antiqua" w:hAnsi="Book Antiqua"/>
                <w:bCs/>
                <w:sz w:val="24"/>
                <w:szCs w:val="24"/>
                <w:lang w:val="en-US"/>
              </w:rPr>
              <w:t>Interstitial fibrosis by endomyocardial biopsy</w:t>
            </w:r>
          </w:p>
        </w:tc>
      </w:tr>
      <w:tr w:rsidR="006031ED" w:rsidRPr="00CA7FA6" w14:paraId="4E2E667A" w14:textId="77777777" w:rsidTr="006031ED">
        <w:tc>
          <w:tcPr>
            <w:tcW w:w="9016" w:type="dxa"/>
          </w:tcPr>
          <w:p w14:paraId="2B21E3D7" w14:textId="19903F1C" w:rsidR="006031ED" w:rsidRPr="00CA7FA6" w:rsidRDefault="006031ED" w:rsidP="006F413B">
            <w:pPr>
              <w:snapToGrid w:val="0"/>
              <w:spacing w:line="360" w:lineRule="auto"/>
              <w:jc w:val="both"/>
              <w:rPr>
                <w:rFonts w:ascii="Book Antiqua" w:hAnsi="Book Antiqua"/>
                <w:bCs/>
                <w:sz w:val="24"/>
                <w:szCs w:val="24"/>
                <w:lang w:val="en-US"/>
              </w:rPr>
            </w:pPr>
            <w:r w:rsidRPr="00CA7FA6">
              <w:rPr>
                <w:rFonts w:ascii="Book Antiqua" w:hAnsi="Book Antiqua"/>
                <w:bCs/>
                <w:sz w:val="24"/>
                <w:szCs w:val="24"/>
                <w:lang w:val="en-US"/>
              </w:rPr>
              <w:t>Laboratory findings</w:t>
            </w:r>
          </w:p>
        </w:tc>
      </w:tr>
      <w:tr w:rsidR="006031ED" w:rsidRPr="00CA7FA6" w14:paraId="5380772D" w14:textId="77777777" w:rsidTr="006031ED">
        <w:tc>
          <w:tcPr>
            <w:tcW w:w="9016" w:type="dxa"/>
          </w:tcPr>
          <w:p w14:paraId="651E3913" w14:textId="7E030770" w:rsidR="006031ED" w:rsidRPr="00CA7FA6" w:rsidRDefault="006031ED" w:rsidP="006F413B">
            <w:pPr>
              <w:pStyle w:val="a3"/>
              <w:snapToGrid w:val="0"/>
              <w:spacing w:line="360" w:lineRule="auto"/>
              <w:ind w:left="0"/>
              <w:contextualSpacing w:val="0"/>
              <w:jc w:val="both"/>
              <w:rPr>
                <w:rFonts w:ascii="Book Antiqua" w:hAnsi="Book Antiqua"/>
                <w:bCs/>
                <w:sz w:val="24"/>
                <w:szCs w:val="24"/>
                <w:lang w:val="en-US"/>
              </w:rPr>
            </w:pPr>
            <w:r w:rsidRPr="00CA7FA6">
              <w:rPr>
                <w:rFonts w:ascii="Book Antiqua" w:hAnsi="Book Antiqua"/>
                <w:bCs/>
                <w:sz w:val="24"/>
                <w:szCs w:val="24"/>
                <w:lang w:val="en-US"/>
              </w:rPr>
              <w:t>(1) Bilateral hilar lymphadenopathy</w:t>
            </w:r>
          </w:p>
        </w:tc>
      </w:tr>
      <w:tr w:rsidR="006031ED" w:rsidRPr="00CA7FA6" w14:paraId="7C718912" w14:textId="77777777" w:rsidTr="006031ED">
        <w:tc>
          <w:tcPr>
            <w:tcW w:w="9016" w:type="dxa"/>
          </w:tcPr>
          <w:p w14:paraId="644D16D3" w14:textId="1D289C12" w:rsidR="006031ED" w:rsidRPr="00CA7FA6" w:rsidRDefault="006031ED" w:rsidP="006F413B">
            <w:pPr>
              <w:snapToGrid w:val="0"/>
              <w:spacing w:line="360" w:lineRule="auto"/>
              <w:jc w:val="both"/>
              <w:rPr>
                <w:rFonts w:ascii="Book Antiqua" w:hAnsi="Book Antiqua"/>
                <w:bCs/>
                <w:sz w:val="24"/>
                <w:szCs w:val="24"/>
                <w:lang w:val="en-US"/>
              </w:rPr>
            </w:pPr>
            <w:r w:rsidRPr="00CA7FA6">
              <w:rPr>
                <w:rFonts w:ascii="Book Antiqua" w:hAnsi="Book Antiqua"/>
                <w:bCs/>
                <w:sz w:val="24"/>
                <w:szCs w:val="24"/>
                <w:lang w:val="en-US"/>
              </w:rPr>
              <w:t>(2) High serum angiotensin-converting enzyme level or elevated serum lysozyme levels</w:t>
            </w:r>
          </w:p>
        </w:tc>
      </w:tr>
      <w:tr w:rsidR="006031ED" w:rsidRPr="00CA7FA6" w14:paraId="019E30D8" w14:textId="77777777" w:rsidTr="006031ED">
        <w:tc>
          <w:tcPr>
            <w:tcW w:w="9016" w:type="dxa"/>
          </w:tcPr>
          <w:p w14:paraId="2AA47160" w14:textId="3A36E94F" w:rsidR="006031ED" w:rsidRPr="00CA7FA6" w:rsidRDefault="006031ED" w:rsidP="006F413B">
            <w:pPr>
              <w:snapToGrid w:val="0"/>
              <w:spacing w:line="360" w:lineRule="auto"/>
              <w:jc w:val="both"/>
              <w:rPr>
                <w:rFonts w:ascii="Book Antiqua" w:hAnsi="Book Antiqua"/>
                <w:bCs/>
                <w:sz w:val="24"/>
                <w:szCs w:val="24"/>
                <w:lang w:val="en-US"/>
              </w:rPr>
            </w:pPr>
            <w:r w:rsidRPr="00CA7FA6">
              <w:rPr>
                <w:rFonts w:ascii="Book Antiqua" w:hAnsi="Book Antiqua"/>
                <w:bCs/>
                <w:sz w:val="24"/>
                <w:szCs w:val="24"/>
                <w:lang w:val="en-US"/>
              </w:rPr>
              <w:t>(3) High serum soluble interleukin-2 receptor levels</w:t>
            </w:r>
          </w:p>
        </w:tc>
      </w:tr>
      <w:tr w:rsidR="006031ED" w:rsidRPr="00CA7FA6" w14:paraId="06C034DD" w14:textId="77777777" w:rsidTr="006031ED">
        <w:tc>
          <w:tcPr>
            <w:tcW w:w="9016" w:type="dxa"/>
          </w:tcPr>
          <w:p w14:paraId="2CC46E17" w14:textId="631F9BF6" w:rsidR="006031ED" w:rsidRPr="00CA7FA6" w:rsidRDefault="006031ED" w:rsidP="006F413B">
            <w:pPr>
              <w:pStyle w:val="a3"/>
              <w:numPr>
                <w:ilvl w:val="0"/>
                <w:numId w:val="23"/>
              </w:numPr>
              <w:snapToGrid w:val="0"/>
              <w:spacing w:line="360" w:lineRule="auto"/>
              <w:contextualSpacing w:val="0"/>
              <w:jc w:val="both"/>
              <w:rPr>
                <w:rFonts w:ascii="Book Antiqua" w:hAnsi="Book Antiqua"/>
                <w:bCs/>
                <w:sz w:val="24"/>
                <w:szCs w:val="24"/>
                <w:lang w:val="en-US"/>
              </w:rPr>
            </w:pPr>
            <w:r w:rsidRPr="00CA7FA6">
              <w:rPr>
                <w:rFonts w:ascii="Book Antiqua" w:hAnsi="Book Antiqua"/>
                <w:bCs/>
                <w:sz w:val="24"/>
                <w:szCs w:val="24"/>
                <w:lang w:val="en-US"/>
              </w:rPr>
              <w:t>Significant tracer accumulation in 67Ga citrate scintigraphy or 18F-FDG PET</w:t>
            </w:r>
          </w:p>
        </w:tc>
      </w:tr>
      <w:tr w:rsidR="006031ED" w:rsidRPr="00CA7FA6" w14:paraId="45B90BBE" w14:textId="77777777" w:rsidTr="006031ED">
        <w:tc>
          <w:tcPr>
            <w:tcW w:w="9016" w:type="dxa"/>
          </w:tcPr>
          <w:p w14:paraId="16B8AC5C" w14:textId="2610498D" w:rsidR="006031ED" w:rsidRPr="00CA7FA6" w:rsidRDefault="006031ED" w:rsidP="006F413B">
            <w:pPr>
              <w:snapToGrid w:val="0"/>
              <w:spacing w:line="360" w:lineRule="auto"/>
              <w:jc w:val="both"/>
              <w:rPr>
                <w:rFonts w:ascii="Book Antiqua" w:hAnsi="Book Antiqua"/>
                <w:bCs/>
                <w:sz w:val="24"/>
                <w:szCs w:val="24"/>
                <w:lang w:val="en-US"/>
              </w:rPr>
            </w:pPr>
            <w:r w:rsidRPr="00CA7FA6">
              <w:rPr>
                <w:rFonts w:ascii="Book Antiqua" w:hAnsi="Book Antiqua"/>
                <w:bCs/>
                <w:sz w:val="24"/>
                <w:szCs w:val="24"/>
                <w:lang w:val="en-US"/>
              </w:rPr>
              <w:t xml:space="preserve">(5) A CD4/CD8 ratio of &gt; 3.5 in </w:t>
            </w:r>
            <w:proofErr w:type="spellStart"/>
            <w:r w:rsidRPr="00CA7FA6">
              <w:rPr>
                <w:rFonts w:ascii="Book Antiqua" w:hAnsi="Book Antiqua"/>
                <w:bCs/>
                <w:sz w:val="24"/>
                <w:szCs w:val="24"/>
                <w:lang w:val="en-US"/>
              </w:rPr>
              <w:t>broncho</w:t>
            </w:r>
            <w:proofErr w:type="spellEnd"/>
            <w:r w:rsidRPr="00CA7FA6">
              <w:rPr>
                <w:rFonts w:ascii="Book Antiqua" w:hAnsi="Book Antiqua"/>
                <w:bCs/>
                <w:sz w:val="24"/>
                <w:szCs w:val="24"/>
                <w:lang w:val="en-US"/>
              </w:rPr>
              <w:t>-alveolar lavage fluid</w:t>
            </w:r>
          </w:p>
        </w:tc>
      </w:tr>
    </w:tbl>
    <w:p w14:paraId="58F9968D" w14:textId="2DD7F8F1" w:rsidR="00C56296" w:rsidRPr="006F413B" w:rsidRDefault="009A514A" w:rsidP="006F413B">
      <w:pPr>
        <w:snapToGrid w:val="0"/>
        <w:spacing w:after="0" w:line="360" w:lineRule="auto"/>
        <w:jc w:val="both"/>
        <w:rPr>
          <w:rFonts w:ascii="Book Antiqua" w:hAnsi="Book Antiqua"/>
          <w:sz w:val="24"/>
          <w:szCs w:val="24"/>
          <w:lang w:val="en-US"/>
        </w:rPr>
      </w:pPr>
      <w:r w:rsidRPr="00CA7FA6">
        <w:rPr>
          <w:rFonts w:ascii="Book Antiqua" w:hAnsi="Book Antiqua"/>
          <w:sz w:val="24"/>
          <w:szCs w:val="24"/>
          <w:lang w:val="en-US"/>
        </w:rPr>
        <w:t xml:space="preserve">CMR: Cardiovascular magnetic resonance; ECG: Electrocardiogram; FDG: Fluorodeoxyglucose; </w:t>
      </w:r>
      <w:r w:rsidR="009365F6" w:rsidRPr="00CA7FA6">
        <w:rPr>
          <w:rFonts w:ascii="Book Antiqua" w:hAnsi="Book Antiqua"/>
          <w:sz w:val="24"/>
          <w:szCs w:val="24"/>
          <w:lang w:val="en-US"/>
        </w:rPr>
        <w:t xml:space="preserve">LGE: Late gadolinium enhancement; </w:t>
      </w:r>
      <w:r w:rsidRPr="00CA7FA6">
        <w:rPr>
          <w:rFonts w:ascii="Book Antiqua" w:hAnsi="Book Antiqua"/>
          <w:sz w:val="24"/>
          <w:szCs w:val="24"/>
          <w:lang w:val="en-US"/>
        </w:rPr>
        <w:t>PET: Positron</w:t>
      </w:r>
      <w:r w:rsidR="009365F6" w:rsidRPr="00CA7FA6">
        <w:rPr>
          <w:rFonts w:ascii="Book Antiqua" w:hAnsi="Book Antiqua"/>
          <w:sz w:val="24"/>
          <w:szCs w:val="24"/>
          <w:lang w:val="en-US"/>
        </w:rPr>
        <w:t xml:space="preserve"> </w:t>
      </w:r>
      <w:r w:rsidRPr="00CA7FA6">
        <w:rPr>
          <w:rFonts w:ascii="Book Antiqua" w:hAnsi="Book Antiqua"/>
          <w:sz w:val="24"/>
          <w:szCs w:val="24"/>
          <w:lang w:val="en-US"/>
        </w:rPr>
        <w:t>emission tomography</w:t>
      </w:r>
      <w:r w:rsidR="009365F6" w:rsidRPr="00CA7FA6">
        <w:rPr>
          <w:rFonts w:ascii="Book Antiqua" w:hAnsi="Book Antiqua"/>
          <w:sz w:val="24"/>
          <w:szCs w:val="24"/>
          <w:lang w:val="en-US"/>
        </w:rPr>
        <w:t>.</w:t>
      </w:r>
    </w:p>
    <w:sectPr w:rsidR="00C56296" w:rsidRPr="006F413B" w:rsidSect="009872F0">
      <w:footerReference w:type="even" r:id="rId14"/>
      <w:footerReference w:type="default" r:id="rId15"/>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0948E" w14:textId="77777777" w:rsidR="00456D3B" w:rsidRDefault="00456D3B" w:rsidP="00B36AED">
      <w:pPr>
        <w:spacing w:after="0" w:line="240" w:lineRule="auto"/>
      </w:pPr>
      <w:r>
        <w:separator/>
      </w:r>
    </w:p>
  </w:endnote>
  <w:endnote w:type="continuationSeparator" w:id="0">
    <w:p w14:paraId="1BE9B792" w14:textId="77777777" w:rsidR="00456D3B" w:rsidRDefault="00456D3B" w:rsidP="00B36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Arial Unicode MS"/>
    <w:charset w:val="86"/>
    <w:family w:val="auto"/>
    <w:pitch w:val="variable"/>
    <w:sig w:usb0="00000000" w:usb1="38CF7CFA" w:usb2="00000016" w:usb3="00000000" w:csb0="0004000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
      </w:rPr>
      <w:id w:val="1820063011"/>
      <w:docPartObj>
        <w:docPartGallery w:val="Page Numbers (Bottom of Page)"/>
        <w:docPartUnique/>
      </w:docPartObj>
    </w:sdtPr>
    <w:sdtEndPr>
      <w:rPr>
        <w:rStyle w:val="af"/>
      </w:rPr>
    </w:sdtEndPr>
    <w:sdtContent>
      <w:p w14:paraId="09D75931" w14:textId="0B6ED714" w:rsidR="009333C6" w:rsidRDefault="009333C6" w:rsidP="006E6C8D">
        <w:pPr>
          <w:pStyle w:val="ae"/>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sdtContent>
  </w:sdt>
  <w:p w14:paraId="6050764D" w14:textId="77777777" w:rsidR="009333C6" w:rsidRDefault="009333C6">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
      </w:rPr>
      <w:id w:val="1519497941"/>
      <w:docPartObj>
        <w:docPartGallery w:val="Page Numbers (Bottom of Page)"/>
        <w:docPartUnique/>
      </w:docPartObj>
    </w:sdtPr>
    <w:sdtEndPr>
      <w:rPr>
        <w:rStyle w:val="af"/>
        <w:rFonts w:ascii="Book Antiqua" w:hAnsi="Book Antiqua"/>
        <w:sz w:val="20"/>
        <w:szCs w:val="20"/>
      </w:rPr>
    </w:sdtEndPr>
    <w:sdtContent>
      <w:p w14:paraId="49084338" w14:textId="67BAAD9C" w:rsidR="009333C6" w:rsidRPr="00D860C5" w:rsidRDefault="009333C6" w:rsidP="006E6C8D">
        <w:pPr>
          <w:pStyle w:val="ae"/>
          <w:framePr w:wrap="none" w:vAnchor="text" w:hAnchor="margin" w:xAlign="center" w:y="1"/>
          <w:rPr>
            <w:rStyle w:val="af"/>
            <w:rFonts w:ascii="Book Antiqua" w:hAnsi="Book Antiqua"/>
            <w:sz w:val="20"/>
            <w:szCs w:val="20"/>
          </w:rPr>
        </w:pPr>
        <w:r w:rsidRPr="00D860C5">
          <w:rPr>
            <w:rStyle w:val="af"/>
            <w:rFonts w:ascii="Book Antiqua" w:hAnsi="Book Antiqua"/>
            <w:sz w:val="20"/>
            <w:szCs w:val="20"/>
          </w:rPr>
          <w:fldChar w:fldCharType="begin"/>
        </w:r>
        <w:r w:rsidRPr="00D860C5">
          <w:rPr>
            <w:rStyle w:val="af"/>
            <w:rFonts w:ascii="Book Antiqua" w:hAnsi="Book Antiqua"/>
            <w:sz w:val="20"/>
            <w:szCs w:val="20"/>
          </w:rPr>
          <w:instrText xml:space="preserve"> PAGE </w:instrText>
        </w:r>
        <w:r w:rsidRPr="00D860C5">
          <w:rPr>
            <w:rStyle w:val="af"/>
            <w:rFonts w:ascii="Book Antiqua" w:hAnsi="Book Antiqua"/>
            <w:sz w:val="20"/>
            <w:szCs w:val="20"/>
          </w:rPr>
          <w:fldChar w:fldCharType="separate"/>
        </w:r>
        <w:r w:rsidR="00CA7FA6">
          <w:rPr>
            <w:rStyle w:val="af"/>
            <w:rFonts w:ascii="Book Antiqua" w:hAnsi="Book Antiqua"/>
            <w:noProof/>
            <w:sz w:val="20"/>
            <w:szCs w:val="20"/>
          </w:rPr>
          <w:t>1</w:t>
        </w:r>
        <w:r w:rsidRPr="00D860C5">
          <w:rPr>
            <w:rStyle w:val="af"/>
            <w:rFonts w:ascii="Book Antiqua" w:hAnsi="Book Antiqua"/>
            <w:sz w:val="20"/>
            <w:szCs w:val="20"/>
          </w:rPr>
          <w:fldChar w:fldCharType="end"/>
        </w:r>
      </w:p>
    </w:sdtContent>
  </w:sdt>
  <w:p w14:paraId="79ABA5E5" w14:textId="77777777" w:rsidR="009333C6" w:rsidRDefault="009333C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87CB61" w14:textId="77777777" w:rsidR="00456D3B" w:rsidRDefault="00456D3B" w:rsidP="00B36AED">
      <w:pPr>
        <w:spacing w:after="0" w:line="240" w:lineRule="auto"/>
      </w:pPr>
      <w:r>
        <w:separator/>
      </w:r>
    </w:p>
  </w:footnote>
  <w:footnote w:type="continuationSeparator" w:id="0">
    <w:p w14:paraId="0B3AF610" w14:textId="77777777" w:rsidR="00456D3B" w:rsidRDefault="00456D3B" w:rsidP="00B36A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4237A"/>
    <w:multiLevelType w:val="hybridMultilevel"/>
    <w:tmpl w:val="06F2EBDE"/>
    <w:lvl w:ilvl="0" w:tplc="453462F6">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
    <w:nsid w:val="069D6505"/>
    <w:multiLevelType w:val="hybridMultilevel"/>
    <w:tmpl w:val="9DCE6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9F3B6B"/>
    <w:multiLevelType w:val="hybridMultilevel"/>
    <w:tmpl w:val="5FB635F8"/>
    <w:lvl w:ilvl="0" w:tplc="D07EE6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7451680"/>
    <w:multiLevelType w:val="hybridMultilevel"/>
    <w:tmpl w:val="48A8C9B0"/>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E6197"/>
    <w:multiLevelType w:val="hybridMultilevel"/>
    <w:tmpl w:val="26E6C454"/>
    <w:lvl w:ilvl="0" w:tplc="0409001B">
      <w:start w:val="1"/>
      <w:numFmt w:val="lowerRoman"/>
      <w:lvlText w:val="%1."/>
      <w:lvlJc w:val="righ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0FDE7AF7"/>
    <w:multiLevelType w:val="hybridMultilevel"/>
    <w:tmpl w:val="3FF4C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9D70D4"/>
    <w:multiLevelType w:val="hybridMultilevel"/>
    <w:tmpl w:val="135039E8"/>
    <w:lvl w:ilvl="0" w:tplc="E154E178">
      <w:start w:val="1"/>
      <w:numFmt w:val="lowerRoman"/>
      <w:lvlText w:val="%1."/>
      <w:lvlJc w:val="right"/>
      <w:pPr>
        <w:ind w:left="720" w:hanging="360"/>
      </w:pPr>
      <w:rPr>
        <w:rFonts w:hint="default"/>
        <w:b w:val="0"/>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E53B50"/>
    <w:multiLevelType w:val="hybridMultilevel"/>
    <w:tmpl w:val="ADB21E6E"/>
    <w:lvl w:ilvl="0" w:tplc="57C0BCB2">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454949"/>
    <w:multiLevelType w:val="hybridMultilevel"/>
    <w:tmpl w:val="7E7CD7BE"/>
    <w:lvl w:ilvl="0" w:tplc="426C80F0">
      <w:start w:val="1"/>
      <w:numFmt w:val="lowerRoman"/>
      <w:lvlText w:val="%1."/>
      <w:lvlJc w:val="right"/>
      <w:pPr>
        <w:ind w:left="360" w:hanging="360"/>
      </w:pPr>
      <w:rPr>
        <w:rFonts w:hint="default"/>
        <w:b w:val="0"/>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
    <w:nsid w:val="34F26CD8"/>
    <w:multiLevelType w:val="hybridMultilevel"/>
    <w:tmpl w:val="734E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6A6E87"/>
    <w:multiLevelType w:val="hybridMultilevel"/>
    <w:tmpl w:val="1F848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971C49"/>
    <w:multiLevelType w:val="hybridMultilevel"/>
    <w:tmpl w:val="F552F426"/>
    <w:lvl w:ilvl="0" w:tplc="04EA0798">
      <w:start w:val="1"/>
      <w:numFmt w:val="lowerRoman"/>
      <w:lvlText w:val="%1."/>
      <w:lvlJc w:val="right"/>
      <w:pPr>
        <w:ind w:left="360" w:hanging="360"/>
      </w:pPr>
      <w:rPr>
        <w:rFonts w:hint="default"/>
        <w:b w:val="0"/>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
    <w:nsid w:val="3BB71744"/>
    <w:multiLevelType w:val="hybridMultilevel"/>
    <w:tmpl w:val="3606D55A"/>
    <w:lvl w:ilvl="0" w:tplc="56126D76">
      <w:start w:val="1"/>
      <w:numFmt w:val="decimal"/>
      <w:lvlText w:val="%1."/>
      <w:lvlJc w:val="left"/>
      <w:pPr>
        <w:ind w:left="360" w:hanging="360"/>
      </w:pPr>
      <w:rPr>
        <w:rFonts w:hint="default"/>
        <w:b w:val="0"/>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
    <w:nsid w:val="499E6D0F"/>
    <w:multiLevelType w:val="hybridMultilevel"/>
    <w:tmpl w:val="9A040204"/>
    <w:lvl w:ilvl="0" w:tplc="379CC9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A031040"/>
    <w:multiLevelType w:val="hybridMultilevel"/>
    <w:tmpl w:val="2402D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AE30D7"/>
    <w:multiLevelType w:val="hybridMultilevel"/>
    <w:tmpl w:val="7B9223E6"/>
    <w:lvl w:ilvl="0" w:tplc="98BE2A7E">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2C908FD"/>
    <w:multiLevelType w:val="hybridMultilevel"/>
    <w:tmpl w:val="281C0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312D1E"/>
    <w:multiLevelType w:val="hybridMultilevel"/>
    <w:tmpl w:val="F8F8DE36"/>
    <w:lvl w:ilvl="0" w:tplc="0409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696F0CDC"/>
    <w:multiLevelType w:val="hybridMultilevel"/>
    <w:tmpl w:val="FCEEC51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699D054E"/>
    <w:multiLevelType w:val="hybridMultilevel"/>
    <w:tmpl w:val="EA624CD2"/>
    <w:lvl w:ilvl="0" w:tplc="0409001B">
      <w:start w:val="1"/>
      <w:numFmt w:val="lowerRoman"/>
      <w:lvlText w:val="%1."/>
      <w:lvlJc w:val="righ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nsid w:val="6D674BAD"/>
    <w:multiLevelType w:val="hybridMultilevel"/>
    <w:tmpl w:val="CB4A7C1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6E1A3B4F"/>
    <w:multiLevelType w:val="hybridMultilevel"/>
    <w:tmpl w:val="06540886"/>
    <w:lvl w:ilvl="0" w:tplc="0409000F">
      <w:start w:val="1"/>
      <w:numFmt w:val="decimal"/>
      <w:lvlText w:val="%1."/>
      <w:lvlJc w:val="left"/>
      <w:pPr>
        <w:ind w:left="360" w:hanging="360"/>
      </w:pPr>
      <w:rPr>
        <w:rFonts w:hint="default"/>
        <w:b w:val="0"/>
        <w:i w:val="0"/>
        <w:i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3542649"/>
    <w:multiLevelType w:val="multilevel"/>
    <w:tmpl w:val="F614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7"/>
  </w:num>
  <w:num w:numId="3">
    <w:abstractNumId w:val="4"/>
  </w:num>
  <w:num w:numId="4">
    <w:abstractNumId w:val="19"/>
  </w:num>
  <w:num w:numId="5">
    <w:abstractNumId w:val="20"/>
  </w:num>
  <w:num w:numId="6">
    <w:abstractNumId w:val="0"/>
  </w:num>
  <w:num w:numId="7">
    <w:abstractNumId w:val="10"/>
  </w:num>
  <w:num w:numId="8">
    <w:abstractNumId w:val="5"/>
  </w:num>
  <w:num w:numId="9">
    <w:abstractNumId w:val="14"/>
  </w:num>
  <w:num w:numId="10">
    <w:abstractNumId w:val="3"/>
  </w:num>
  <w:num w:numId="11">
    <w:abstractNumId w:val="12"/>
  </w:num>
  <w:num w:numId="12">
    <w:abstractNumId w:val="8"/>
  </w:num>
  <w:num w:numId="13">
    <w:abstractNumId w:val="11"/>
  </w:num>
  <w:num w:numId="14">
    <w:abstractNumId w:val="6"/>
  </w:num>
  <w:num w:numId="15">
    <w:abstractNumId w:val="22"/>
  </w:num>
  <w:num w:numId="16">
    <w:abstractNumId w:val="1"/>
  </w:num>
  <w:num w:numId="17">
    <w:abstractNumId w:val="9"/>
  </w:num>
  <w:num w:numId="18">
    <w:abstractNumId w:val="16"/>
  </w:num>
  <w:num w:numId="19">
    <w:abstractNumId w:val="7"/>
  </w:num>
  <w:num w:numId="20">
    <w:abstractNumId w:val="21"/>
  </w:num>
  <w:num w:numId="21">
    <w:abstractNumId w:val="2"/>
  </w:num>
  <w:num w:numId="22">
    <w:abstractNumId w:val="1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D29"/>
    <w:rsid w:val="00000DB2"/>
    <w:rsid w:val="00013B79"/>
    <w:rsid w:val="00024282"/>
    <w:rsid w:val="00024885"/>
    <w:rsid w:val="00032487"/>
    <w:rsid w:val="00033F03"/>
    <w:rsid w:val="000359B6"/>
    <w:rsid w:val="000362F5"/>
    <w:rsid w:val="00036DD4"/>
    <w:rsid w:val="000440E9"/>
    <w:rsid w:val="00046313"/>
    <w:rsid w:val="000548A0"/>
    <w:rsid w:val="000563F7"/>
    <w:rsid w:val="00057A57"/>
    <w:rsid w:val="000601DE"/>
    <w:rsid w:val="000622D5"/>
    <w:rsid w:val="00066505"/>
    <w:rsid w:val="0006691B"/>
    <w:rsid w:val="00075DFB"/>
    <w:rsid w:val="00076B77"/>
    <w:rsid w:val="000816CE"/>
    <w:rsid w:val="00084263"/>
    <w:rsid w:val="000933C4"/>
    <w:rsid w:val="00097606"/>
    <w:rsid w:val="00097831"/>
    <w:rsid w:val="000A6029"/>
    <w:rsid w:val="000B27AC"/>
    <w:rsid w:val="000C4012"/>
    <w:rsid w:val="000C41A9"/>
    <w:rsid w:val="000C75F8"/>
    <w:rsid w:val="000C7DE9"/>
    <w:rsid w:val="000D62CD"/>
    <w:rsid w:val="000E0DA1"/>
    <w:rsid w:val="000E3B98"/>
    <w:rsid w:val="000F1283"/>
    <w:rsid w:val="000F5AD4"/>
    <w:rsid w:val="00101FD0"/>
    <w:rsid w:val="001029C7"/>
    <w:rsid w:val="00106806"/>
    <w:rsid w:val="0012033B"/>
    <w:rsid w:val="00121D06"/>
    <w:rsid w:val="001252E0"/>
    <w:rsid w:val="001330CE"/>
    <w:rsid w:val="00141962"/>
    <w:rsid w:val="001464AE"/>
    <w:rsid w:val="001512B7"/>
    <w:rsid w:val="00151F66"/>
    <w:rsid w:val="00152FE6"/>
    <w:rsid w:val="0015372A"/>
    <w:rsid w:val="00153D82"/>
    <w:rsid w:val="00153EDA"/>
    <w:rsid w:val="001542DC"/>
    <w:rsid w:val="00154DB2"/>
    <w:rsid w:val="001559A0"/>
    <w:rsid w:val="00164361"/>
    <w:rsid w:val="00165778"/>
    <w:rsid w:val="00172698"/>
    <w:rsid w:val="0017659B"/>
    <w:rsid w:val="0018664E"/>
    <w:rsid w:val="00190A6F"/>
    <w:rsid w:val="00194297"/>
    <w:rsid w:val="001A09B8"/>
    <w:rsid w:val="001B6B6A"/>
    <w:rsid w:val="001C16B9"/>
    <w:rsid w:val="001D284C"/>
    <w:rsid w:val="001D5AE6"/>
    <w:rsid w:val="001E00F3"/>
    <w:rsid w:val="001E0522"/>
    <w:rsid w:val="001E2B6C"/>
    <w:rsid w:val="001E46BF"/>
    <w:rsid w:val="001E5600"/>
    <w:rsid w:val="001F6292"/>
    <w:rsid w:val="00206FFB"/>
    <w:rsid w:val="00207132"/>
    <w:rsid w:val="00213D9F"/>
    <w:rsid w:val="00221060"/>
    <w:rsid w:val="00222576"/>
    <w:rsid w:val="00223919"/>
    <w:rsid w:val="0022511F"/>
    <w:rsid w:val="00230AF0"/>
    <w:rsid w:val="00231619"/>
    <w:rsid w:val="002318D6"/>
    <w:rsid w:val="00234AA9"/>
    <w:rsid w:val="00234B16"/>
    <w:rsid w:val="00240283"/>
    <w:rsid w:val="00244998"/>
    <w:rsid w:val="0025239C"/>
    <w:rsid w:val="00257572"/>
    <w:rsid w:val="0026392D"/>
    <w:rsid w:val="00263B72"/>
    <w:rsid w:val="00271B9A"/>
    <w:rsid w:val="002804B6"/>
    <w:rsid w:val="002813DA"/>
    <w:rsid w:val="00287944"/>
    <w:rsid w:val="00296776"/>
    <w:rsid w:val="0029679F"/>
    <w:rsid w:val="002A3B44"/>
    <w:rsid w:val="002B1132"/>
    <w:rsid w:val="002B23E7"/>
    <w:rsid w:val="002B4478"/>
    <w:rsid w:val="002C5961"/>
    <w:rsid w:val="002C7C6F"/>
    <w:rsid w:val="002D365D"/>
    <w:rsid w:val="002D6997"/>
    <w:rsid w:val="002E40A8"/>
    <w:rsid w:val="002E763D"/>
    <w:rsid w:val="002E7EA8"/>
    <w:rsid w:val="002F6135"/>
    <w:rsid w:val="00300F0E"/>
    <w:rsid w:val="0030245F"/>
    <w:rsid w:val="00306004"/>
    <w:rsid w:val="003177D1"/>
    <w:rsid w:val="003208B8"/>
    <w:rsid w:val="00335D3C"/>
    <w:rsid w:val="00346BA0"/>
    <w:rsid w:val="00347AD4"/>
    <w:rsid w:val="00352BFC"/>
    <w:rsid w:val="00352E75"/>
    <w:rsid w:val="00354607"/>
    <w:rsid w:val="00357903"/>
    <w:rsid w:val="00362511"/>
    <w:rsid w:val="00364F79"/>
    <w:rsid w:val="00373046"/>
    <w:rsid w:val="00391ACC"/>
    <w:rsid w:val="003A0212"/>
    <w:rsid w:val="003A0688"/>
    <w:rsid w:val="003A6585"/>
    <w:rsid w:val="003B38E4"/>
    <w:rsid w:val="003C1AEF"/>
    <w:rsid w:val="003C57E0"/>
    <w:rsid w:val="003C67DB"/>
    <w:rsid w:val="003D102C"/>
    <w:rsid w:val="003D37BD"/>
    <w:rsid w:val="003D614C"/>
    <w:rsid w:val="003D6B51"/>
    <w:rsid w:val="003D7AF8"/>
    <w:rsid w:val="003E03FF"/>
    <w:rsid w:val="003E097D"/>
    <w:rsid w:val="003E19EB"/>
    <w:rsid w:val="003E5A6C"/>
    <w:rsid w:val="003F1A59"/>
    <w:rsid w:val="003F25E2"/>
    <w:rsid w:val="003F4623"/>
    <w:rsid w:val="00400AD0"/>
    <w:rsid w:val="00406B3A"/>
    <w:rsid w:val="004133E1"/>
    <w:rsid w:val="00424B3A"/>
    <w:rsid w:val="00425BA5"/>
    <w:rsid w:val="00426803"/>
    <w:rsid w:val="00431659"/>
    <w:rsid w:val="00431BA6"/>
    <w:rsid w:val="00434123"/>
    <w:rsid w:val="00440877"/>
    <w:rsid w:val="00443A5D"/>
    <w:rsid w:val="00444379"/>
    <w:rsid w:val="00451E82"/>
    <w:rsid w:val="00456D3B"/>
    <w:rsid w:val="00477A3E"/>
    <w:rsid w:val="00491877"/>
    <w:rsid w:val="00493CD9"/>
    <w:rsid w:val="00494E22"/>
    <w:rsid w:val="004A1CE1"/>
    <w:rsid w:val="004B0477"/>
    <w:rsid w:val="004B7A88"/>
    <w:rsid w:val="004C1D23"/>
    <w:rsid w:val="004C3E66"/>
    <w:rsid w:val="004C4609"/>
    <w:rsid w:val="004C579A"/>
    <w:rsid w:val="004D0416"/>
    <w:rsid w:val="004D1339"/>
    <w:rsid w:val="004E4B8B"/>
    <w:rsid w:val="004E5F4F"/>
    <w:rsid w:val="004F3F62"/>
    <w:rsid w:val="005010E7"/>
    <w:rsid w:val="00503991"/>
    <w:rsid w:val="005055EA"/>
    <w:rsid w:val="00507537"/>
    <w:rsid w:val="0050758E"/>
    <w:rsid w:val="0051095E"/>
    <w:rsid w:val="00515DC6"/>
    <w:rsid w:val="00521E84"/>
    <w:rsid w:val="00523326"/>
    <w:rsid w:val="005273C8"/>
    <w:rsid w:val="00542259"/>
    <w:rsid w:val="00543899"/>
    <w:rsid w:val="005441C1"/>
    <w:rsid w:val="005463C0"/>
    <w:rsid w:val="00546DC8"/>
    <w:rsid w:val="005615EF"/>
    <w:rsid w:val="005646A5"/>
    <w:rsid w:val="0057144C"/>
    <w:rsid w:val="0058735B"/>
    <w:rsid w:val="00587DBE"/>
    <w:rsid w:val="005936FB"/>
    <w:rsid w:val="005938EA"/>
    <w:rsid w:val="005A3911"/>
    <w:rsid w:val="005B14AA"/>
    <w:rsid w:val="005B6D64"/>
    <w:rsid w:val="005C4E52"/>
    <w:rsid w:val="005C679C"/>
    <w:rsid w:val="005C7E39"/>
    <w:rsid w:val="005D123C"/>
    <w:rsid w:val="005D3828"/>
    <w:rsid w:val="005D72F5"/>
    <w:rsid w:val="005E65AF"/>
    <w:rsid w:val="005F2AAD"/>
    <w:rsid w:val="006031ED"/>
    <w:rsid w:val="0060398F"/>
    <w:rsid w:val="00605454"/>
    <w:rsid w:val="00611975"/>
    <w:rsid w:val="0061695A"/>
    <w:rsid w:val="006246B8"/>
    <w:rsid w:val="00624AA2"/>
    <w:rsid w:val="00624D90"/>
    <w:rsid w:val="0064181F"/>
    <w:rsid w:val="0065209A"/>
    <w:rsid w:val="00657DA3"/>
    <w:rsid w:val="006675C3"/>
    <w:rsid w:val="00670C40"/>
    <w:rsid w:val="00672FB8"/>
    <w:rsid w:val="00675918"/>
    <w:rsid w:val="0067661B"/>
    <w:rsid w:val="006827C7"/>
    <w:rsid w:val="00692B86"/>
    <w:rsid w:val="00693658"/>
    <w:rsid w:val="006A7066"/>
    <w:rsid w:val="006B76AB"/>
    <w:rsid w:val="006C224B"/>
    <w:rsid w:val="006C7C84"/>
    <w:rsid w:val="006D317B"/>
    <w:rsid w:val="006E11A0"/>
    <w:rsid w:val="006E3939"/>
    <w:rsid w:val="006E43E4"/>
    <w:rsid w:val="006E45C2"/>
    <w:rsid w:val="006E65A1"/>
    <w:rsid w:val="006E65CD"/>
    <w:rsid w:val="006E6C8D"/>
    <w:rsid w:val="006F0B27"/>
    <w:rsid w:val="006F413B"/>
    <w:rsid w:val="006F5C91"/>
    <w:rsid w:val="007111F8"/>
    <w:rsid w:val="007151F6"/>
    <w:rsid w:val="00716843"/>
    <w:rsid w:val="0072033F"/>
    <w:rsid w:val="00730C21"/>
    <w:rsid w:val="00732D95"/>
    <w:rsid w:val="00740102"/>
    <w:rsid w:val="00746E8D"/>
    <w:rsid w:val="007551A1"/>
    <w:rsid w:val="0075761E"/>
    <w:rsid w:val="00764438"/>
    <w:rsid w:val="00770DCD"/>
    <w:rsid w:val="00774D22"/>
    <w:rsid w:val="00793857"/>
    <w:rsid w:val="007A54DB"/>
    <w:rsid w:val="007A600F"/>
    <w:rsid w:val="007B6936"/>
    <w:rsid w:val="007C22BF"/>
    <w:rsid w:val="007C54CE"/>
    <w:rsid w:val="007D5AB3"/>
    <w:rsid w:val="007F3129"/>
    <w:rsid w:val="007F3244"/>
    <w:rsid w:val="007F3DC5"/>
    <w:rsid w:val="007F3E5A"/>
    <w:rsid w:val="00803C88"/>
    <w:rsid w:val="00810D4D"/>
    <w:rsid w:val="00813882"/>
    <w:rsid w:val="008149A1"/>
    <w:rsid w:val="00817C9A"/>
    <w:rsid w:val="008245E9"/>
    <w:rsid w:val="0083231B"/>
    <w:rsid w:val="008327D8"/>
    <w:rsid w:val="0083637D"/>
    <w:rsid w:val="008400B1"/>
    <w:rsid w:val="00844C23"/>
    <w:rsid w:val="00855546"/>
    <w:rsid w:val="008677A7"/>
    <w:rsid w:val="00877A46"/>
    <w:rsid w:val="008805FC"/>
    <w:rsid w:val="00884D01"/>
    <w:rsid w:val="00887D5C"/>
    <w:rsid w:val="00887FEB"/>
    <w:rsid w:val="00892A2B"/>
    <w:rsid w:val="00894D43"/>
    <w:rsid w:val="0089548F"/>
    <w:rsid w:val="00895E0D"/>
    <w:rsid w:val="00895F71"/>
    <w:rsid w:val="008A3818"/>
    <w:rsid w:val="008A4B99"/>
    <w:rsid w:val="008B130B"/>
    <w:rsid w:val="008C678E"/>
    <w:rsid w:val="008D08E8"/>
    <w:rsid w:val="008D137B"/>
    <w:rsid w:val="008D6B8C"/>
    <w:rsid w:val="008D7B03"/>
    <w:rsid w:val="008E34D2"/>
    <w:rsid w:val="008F5D35"/>
    <w:rsid w:val="00913956"/>
    <w:rsid w:val="00921C0B"/>
    <w:rsid w:val="00923D11"/>
    <w:rsid w:val="00927430"/>
    <w:rsid w:val="00932DBD"/>
    <w:rsid w:val="009333C6"/>
    <w:rsid w:val="00934636"/>
    <w:rsid w:val="009365F6"/>
    <w:rsid w:val="00936CE6"/>
    <w:rsid w:val="00941BCE"/>
    <w:rsid w:val="00945B65"/>
    <w:rsid w:val="009464E0"/>
    <w:rsid w:val="00950970"/>
    <w:rsid w:val="0096033E"/>
    <w:rsid w:val="00960DC5"/>
    <w:rsid w:val="00966A61"/>
    <w:rsid w:val="00967875"/>
    <w:rsid w:val="00970AFD"/>
    <w:rsid w:val="00972EF1"/>
    <w:rsid w:val="00972F6A"/>
    <w:rsid w:val="00977033"/>
    <w:rsid w:val="00983881"/>
    <w:rsid w:val="00984453"/>
    <w:rsid w:val="00985C04"/>
    <w:rsid w:val="009872F0"/>
    <w:rsid w:val="00991032"/>
    <w:rsid w:val="009910A4"/>
    <w:rsid w:val="009925B1"/>
    <w:rsid w:val="009969DB"/>
    <w:rsid w:val="009A0803"/>
    <w:rsid w:val="009A514A"/>
    <w:rsid w:val="009B2605"/>
    <w:rsid w:val="009B3DB0"/>
    <w:rsid w:val="009B438D"/>
    <w:rsid w:val="009B55F6"/>
    <w:rsid w:val="009B7D51"/>
    <w:rsid w:val="009C5C6C"/>
    <w:rsid w:val="009C6543"/>
    <w:rsid w:val="009D0187"/>
    <w:rsid w:val="009D3CD6"/>
    <w:rsid w:val="009D6651"/>
    <w:rsid w:val="009D67C8"/>
    <w:rsid w:val="009E1BD5"/>
    <w:rsid w:val="009F4C65"/>
    <w:rsid w:val="00A01700"/>
    <w:rsid w:val="00A01DD3"/>
    <w:rsid w:val="00A02CDF"/>
    <w:rsid w:val="00A064CB"/>
    <w:rsid w:val="00A135AA"/>
    <w:rsid w:val="00A17204"/>
    <w:rsid w:val="00A22104"/>
    <w:rsid w:val="00A32871"/>
    <w:rsid w:val="00A34131"/>
    <w:rsid w:val="00A37EBD"/>
    <w:rsid w:val="00A43F99"/>
    <w:rsid w:val="00A44989"/>
    <w:rsid w:val="00A60BE7"/>
    <w:rsid w:val="00A62C88"/>
    <w:rsid w:val="00A63341"/>
    <w:rsid w:val="00A6589C"/>
    <w:rsid w:val="00A677C3"/>
    <w:rsid w:val="00A715F5"/>
    <w:rsid w:val="00A74937"/>
    <w:rsid w:val="00A77715"/>
    <w:rsid w:val="00A80603"/>
    <w:rsid w:val="00A879A4"/>
    <w:rsid w:val="00A96D58"/>
    <w:rsid w:val="00A970C0"/>
    <w:rsid w:val="00AA1674"/>
    <w:rsid w:val="00AA3ABC"/>
    <w:rsid w:val="00AA6C95"/>
    <w:rsid w:val="00AB1BDE"/>
    <w:rsid w:val="00AB5144"/>
    <w:rsid w:val="00AB5F8A"/>
    <w:rsid w:val="00AC1C65"/>
    <w:rsid w:val="00AC6288"/>
    <w:rsid w:val="00AC7A7A"/>
    <w:rsid w:val="00AE0AA2"/>
    <w:rsid w:val="00AE1195"/>
    <w:rsid w:val="00AE2F3A"/>
    <w:rsid w:val="00AE3A32"/>
    <w:rsid w:val="00AE727D"/>
    <w:rsid w:val="00AF00CC"/>
    <w:rsid w:val="00AF2388"/>
    <w:rsid w:val="00AF3CEC"/>
    <w:rsid w:val="00AF4840"/>
    <w:rsid w:val="00B10148"/>
    <w:rsid w:val="00B10799"/>
    <w:rsid w:val="00B17D4B"/>
    <w:rsid w:val="00B2165E"/>
    <w:rsid w:val="00B21F04"/>
    <w:rsid w:val="00B23883"/>
    <w:rsid w:val="00B23C49"/>
    <w:rsid w:val="00B311B2"/>
    <w:rsid w:val="00B34172"/>
    <w:rsid w:val="00B35F69"/>
    <w:rsid w:val="00B36AED"/>
    <w:rsid w:val="00B4032D"/>
    <w:rsid w:val="00B445CC"/>
    <w:rsid w:val="00B477D2"/>
    <w:rsid w:val="00B60715"/>
    <w:rsid w:val="00B60EFB"/>
    <w:rsid w:val="00B72F02"/>
    <w:rsid w:val="00B75398"/>
    <w:rsid w:val="00B96FFE"/>
    <w:rsid w:val="00BA03C1"/>
    <w:rsid w:val="00BA0842"/>
    <w:rsid w:val="00BA220B"/>
    <w:rsid w:val="00BA6BA2"/>
    <w:rsid w:val="00BB2AA4"/>
    <w:rsid w:val="00BB6673"/>
    <w:rsid w:val="00BB68FA"/>
    <w:rsid w:val="00BC1751"/>
    <w:rsid w:val="00BC2A56"/>
    <w:rsid w:val="00BC2B3C"/>
    <w:rsid w:val="00BC308B"/>
    <w:rsid w:val="00BC47AF"/>
    <w:rsid w:val="00BD0F36"/>
    <w:rsid w:val="00BD2A08"/>
    <w:rsid w:val="00BD3231"/>
    <w:rsid w:val="00BD5F3C"/>
    <w:rsid w:val="00BD681B"/>
    <w:rsid w:val="00BE27DC"/>
    <w:rsid w:val="00C00D05"/>
    <w:rsid w:val="00C12597"/>
    <w:rsid w:val="00C15C51"/>
    <w:rsid w:val="00C15F69"/>
    <w:rsid w:val="00C2566C"/>
    <w:rsid w:val="00C265DF"/>
    <w:rsid w:val="00C374D1"/>
    <w:rsid w:val="00C45BFF"/>
    <w:rsid w:val="00C50246"/>
    <w:rsid w:val="00C51B0B"/>
    <w:rsid w:val="00C56296"/>
    <w:rsid w:val="00C63524"/>
    <w:rsid w:val="00C63673"/>
    <w:rsid w:val="00C7007C"/>
    <w:rsid w:val="00C75902"/>
    <w:rsid w:val="00C8040F"/>
    <w:rsid w:val="00C9009A"/>
    <w:rsid w:val="00C93A55"/>
    <w:rsid w:val="00C95DA7"/>
    <w:rsid w:val="00C95DE6"/>
    <w:rsid w:val="00CA2535"/>
    <w:rsid w:val="00CA40F5"/>
    <w:rsid w:val="00CA7FA6"/>
    <w:rsid w:val="00CC0DD8"/>
    <w:rsid w:val="00CC25A9"/>
    <w:rsid w:val="00CC4EC3"/>
    <w:rsid w:val="00CC76BD"/>
    <w:rsid w:val="00CD4C3A"/>
    <w:rsid w:val="00CD7618"/>
    <w:rsid w:val="00CE4617"/>
    <w:rsid w:val="00CE62A3"/>
    <w:rsid w:val="00CF2F8C"/>
    <w:rsid w:val="00CF7504"/>
    <w:rsid w:val="00D01538"/>
    <w:rsid w:val="00D0691A"/>
    <w:rsid w:val="00D323F9"/>
    <w:rsid w:val="00D43E68"/>
    <w:rsid w:val="00D462E8"/>
    <w:rsid w:val="00D5660B"/>
    <w:rsid w:val="00D678CF"/>
    <w:rsid w:val="00D844E0"/>
    <w:rsid w:val="00D8567B"/>
    <w:rsid w:val="00D860C5"/>
    <w:rsid w:val="00D971E0"/>
    <w:rsid w:val="00DA0089"/>
    <w:rsid w:val="00DA2BBB"/>
    <w:rsid w:val="00DA458F"/>
    <w:rsid w:val="00DA78E5"/>
    <w:rsid w:val="00DB58A1"/>
    <w:rsid w:val="00DD1BA0"/>
    <w:rsid w:val="00DD3F3E"/>
    <w:rsid w:val="00DD7534"/>
    <w:rsid w:val="00DE7853"/>
    <w:rsid w:val="00E04D29"/>
    <w:rsid w:val="00E11D1F"/>
    <w:rsid w:val="00E15781"/>
    <w:rsid w:val="00E2298E"/>
    <w:rsid w:val="00E31F19"/>
    <w:rsid w:val="00E34389"/>
    <w:rsid w:val="00E3464C"/>
    <w:rsid w:val="00E366D5"/>
    <w:rsid w:val="00E43CF8"/>
    <w:rsid w:val="00E44E0A"/>
    <w:rsid w:val="00E47CBB"/>
    <w:rsid w:val="00E55CB9"/>
    <w:rsid w:val="00E56E0F"/>
    <w:rsid w:val="00E6216C"/>
    <w:rsid w:val="00E64408"/>
    <w:rsid w:val="00E73994"/>
    <w:rsid w:val="00E83417"/>
    <w:rsid w:val="00E85C77"/>
    <w:rsid w:val="00E92848"/>
    <w:rsid w:val="00E95C12"/>
    <w:rsid w:val="00E97413"/>
    <w:rsid w:val="00EA016D"/>
    <w:rsid w:val="00EB3DCA"/>
    <w:rsid w:val="00EB50CA"/>
    <w:rsid w:val="00EB721F"/>
    <w:rsid w:val="00EC42CC"/>
    <w:rsid w:val="00EC43FA"/>
    <w:rsid w:val="00ED0639"/>
    <w:rsid w:val="00ED0F04"/>
    <w:rsid w:val="00EE05A8"/>
    <w:rsid w:val="00EE0FF0"/>
    <w:rsid w:val="00EF08FD"/>
    <w:rsid w:val="00EF5CB9"/>
    <w:rsid w:val="00EF5F91"/>
    <w:rsid w:val="00F07F16"/>
    <w:rsid w:val="00F169A9"/>
    <w:rsid w:val="00F16CEE"/>
    <w:rsid w:val="00F2026D"/>
    <w:rsid w:val="00F250ED"/>
    <w:rsid w:val="00F40EA1"/>
    <w:rsid w:val="00F4171F"/>
    <w:rsid w:val="00F431EF"/>
    <w:rsid w:val="00F45FDD"/>
    <w:rsid w:val="00F5079C"/>
    <w:rsid w:val="00F5115D"/>
    <w:rsid w:val="00F513E9"/>
    <w:rsid w:val="00F514D6"/>
    <w:rsid w:val="00F6182E"/>
    <w:rsid w:val="00F67657"/>
    <w:rsid w:val="00F76EF2"/>
    <w:rsid w:val="00F8125B"/>
    <w:rsid w:val="00F92B48"/>
    <w:rsid w:val="00F94168"/>
    <w:rsid w:val="00FA2842"/>
    <w:rsid w:val="00FB0957"/>
    <w:rsid w:val="00FB3AAC"/>
    <w:rsid w:val="00FD316F"/>
    <w:rsid w:val="00FD7A3F"/>
    <w:rsid w:val="00FE337C"/>
    <w:rsid w:val="00FE3BAC"/>
    <w:rsid w:val="00FE7C52"/>
    <w:rsid w:val="00FF4160"/>
    <w:rsid w:val="00FF6A9F"/>
    <w:rsid w:val="00FF7676"/>
  </w:rsids>
  <m:mathPr>
    <m:mathFont m:val="Cambria Math"/>
    <m:brkBin m:val="before"/>
    <m:brkBinSub m:val="--"/>
    <m:smallFrac m:val="0"/>
    <m:dispDef/>
    <m:lMargin m:val="0"/>
    <m:rMargin m:val="0"/>
    <m:defJc m:val="centerGroup"/>
    <m:wrapIndent m:val="1440"/>
    <m:intLim m:val="subSup"/>
    <m:naryLim m:val="undOvr"/>
  </m:mathPr>
  <w:themeFontLang w:val="fr-B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D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A8060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Char"/>
    <w:uiPriority w:val="9"/>
    <w:qFormat/>
    <w:rsid w:val="00347AD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22D5"/>
    <w:pPr>
      <w:ind w:left="720"/>
      <w:contextualSpacing/>
    </w:pPr>
  </w:style>
  <w:style w:type="table" w:styleId="a4">
    <w:name w:val="Table Grid"/>
    <w:basedOn w:val="a1"/>
    <w:uiPriority w:val="59"/>
    <w:rsid w:val="00BA6B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a"/>
    <w:uiPriority w:val="40"/>
    <w:qFormat/>
    <w:rsid w:val="00BA6BA2"/>
    <w:pPr>
      <w:tabs>
        <w:tab w:val="decimal" w:pos="360"/>
      </w:tabs>
    </w:pPr>
    <w:rPr>
      <w:lang w:eastAsia="fr-BE"/>
    </w:rPr>
  </w:style>
  <w:style w:type="paragraph" w:styleId="a5">
    <w:name w:val="footnote text"/>
    <w:basedOn w:val="a"/>
    <w:link w:val="Char"/>
    <w:uiPriority w:val="99"/>
    <w:unhideWhenUsed/>
    <w:rsid w:val="00BA6BA2"/>
    <w:pPr>
      <w:spacing w:after="0" w:line="240" w:lineRule="auto"/>
    </w:pPr>
    <w:rPr>
      <w:sz w:val="20"/>
      <w:szCs w:val="20"/>
      <w:lang w:eastAsia="fr-BE"/>
    </w:rPr>
  </w:style>
  <w:style w:type="character" w:customStyle="1" w:styleId="Char">
    <w:name w:val="脚注文本 Char"/>
    <w:basedOn w:val="a0"/>
    <w:link w:val="a5"/>
    <w:uiPriority w:val="99"/>
    <w:rsid w:val="00BA6BA2"/>
    <w:rPr>
      <w:rFonts w:eastAsiaTheme="minorEastAsia"/>
      <w:sz w:val="20"/>
      <w:szCs w:val="20"/>
      <w:lang w:eastAsia="fr-BE"/>
    </w:rPr>
  </w:style>
  <w:style w:type="character" w:styleId="a6">
    <w:name w:val="Subtle Emphasis"/>
    <w:basedOn w:val="a0"/>
    <w:uiPriority w:val="19"/>
    <w:qFormat/>
    <w:rsid w:val="00BA6BA2"/>
    <w:rPr>
      <w:i/>
      <w:iCs/>
      <w:color w:val="7F7F7F" w:themeColor="text1" w:themeTint="80"/>
    </w:rPr>
  </w:style>
  <w:style w:type="table" w:styleId="2-5">
    <w:name w:val="Medium Shading 2 Accent 5"/>
    <w:basedOn w:val="a1"/>
    <w:uiPriority w:val="64"/>
    <w:rsid w:val="00BA6BA2"/>
    <w:pPr>
      <w:spacing w:after="0" w:line="240" w:lineRule="auto"/>
    </w:pPr>
    <w:rPr>
      <w:lang w:eastAsia="fr-B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7">
    <w:name w:val="annotation reference"/>
    <w:basedOn w:val="a0"/>
    <w:unhideWhenUsed/>
    <w:rsid w:val="000F1283"/>
    <w:rPr>
      <w:sz w:val="16"/>
      <w:szCs w:val="16"/>
    </w:rPr>
  </w:style>
  <w:style w:type="paragraph" w:styleId="a8">
    <w:name w:val="annotation text"/>
    <w:basedOn w:val="a"/>
    <w:link w:val="Char0"/>
    <w:unhideWhenUsed/>
    <w:qFormat/>
    <w:rsid w:val="000F1283"/>
    <w:pPr>
      <w:spacing w:line="240" w:lineRule="auto"/>
    </w:pPr>
    <w:rPr>
      <w:sz w:val="20"/>
      <w:szCs w:val="20"/>
    </w:rPr>
  </w:style>
  <w:style w:type="character" w:customStyle="1" w:styleId="Char0">
    <w:name w:val="批注文字 Char"/>
    <w:basedOn w:val="a0"/>
    <w:link w:val="a8"/>
    <w:qFormat/>
    <w:rsid w:val="000F1283"/>
    <w:rPr>
      <w:sz w:val="20"/>
      <w:szCs w:val="20"/>
    </w:rPr>
  </w:style>
  <w:style w:type="paragraph" w:styleId="a9">
    <w:name w:val="annotation subject"/>
    <w:basedOn w:val="a8"/>
    <w:next w:val="a8"/>
    <w:link w:val="Char1"/>
    <w:uiPriority w:val="99"/>
    <w:semiHidden/>
    <w:unhideWhenUsed/>
    <w:rsid w:val="000F1283"/>
    <w:rPr>
      <w:b/>
      <w:bCs/>
    </w:rPr>
  </w:style>
  <w:style w:type="character" w:customStyle="1" w:styleId="Char1">
    <w:name w:val="批注主题 Char"/>
    <w:basedOn w:val="Char0"/>
    <w:link w:val="a9"/>
    <w:uiPriority w:val="99"/>
    <w:semiHidden/>
    <w:rsid w:val="000F1283"/>
    <w:rPr>
      <w:b/>
      <w:bCs/>
      <w:sz w:val="20"/>
      <w:szCs w:val="20"/>
    </w:rPr>
  </w:style>
  <w:style w:type="paragraph" w:styleId="aa">
    <w:name w:val="Balloon Text"/>
    <w:basedOn w:val="a"/>
    <w:link w:val="Char2"/>
    <w:uiPriority w:val="99"/>
    <w:semiHidden/>
    <w:unhideWhenUsed/>
    <w:rsid w:val="000F1283"/>
    <w:pPr>
      <w:spacing w:after="0" w:line="240" w:lineRule="auto"/>
    </w:pPr>
    <w:rPr>
      <w:rFonts w:ascii="Segoe UI" w:hAnsi="Segoe UI" w:cs="Segoe UI"/>
      <w:sz w:val="18"/>
      <w:szCs w:val="18"/>
    </w:rPr>
  </w:style>
  <w:style w:type="character" w:customStyle="1" w:styleId="Char2">
    <w:name w:val="批注框文本 Char"/>
    <w:basedOn w:val="a0"/>
    <w:link w:val="aa"/>
    <w:uiPriority w:val="99"/>
    <w:semiHidden/>
    <w:rsid w:val="000F1283"/>
    <w:rPr>
      <w:rFonts w:ascii="Segoe UI" w:hAnsi="Segoe UI" w:cs="Segoe UI"/>
      <w:sz w:val="18"/>
      <w:szCs w:val="18"/>
    </w:rPr>
  </w:style>
  <w:style w:type="table" w:styleId="-3">
    <w:name w:val="Light List Accent 3"/>
    <w:basedOn w:val="a1"/>
    <w:uiPriority w:val="61"/>
    <w:rsid w:val="00A01700"/>
    <w:pPr>
      <w:spacing w:after="0" w:line="240" w:lineRule="auto"/>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b">
    <w:name w:val="Bibliography"/>
    <w:basedOn w:val="a"/>
    <w:next w:val="a"/>
    <w:uiPriority w:val="37"/>
    <w:unhideWhenUsed/>
    <w:rsid w:val="00983881"/>
    <w:pPr>
      <w:tabs>
        <w:tab w:val="left" w:pos="504"/>
      </w:tabs>
      <w:spacing w:after="240" w:line="240" w:lineRule="auto"/>
      <w:ind w:left="504" w:hanging="504"/>
    </w:pPr>
  </w:style>
  <w:style w:type="paragraph" w:styleId="ac">
    <w:name w:val="Revision"/>
    <w:hidden/>
    <w:uiPriority w:val="99"/>
    <w:semiHidden/>
    <w:rsid w:val="00E366D5"/>
    <w:pPr>
      <w:spacing w:after="0" w:line="240" w:lineRule="auto"/>
    </w:pPr>
  </w:style>
  <w:style w:type="character" w:customStyle="1" w:styleId="3Char">
    <w:name w:val="标题 3 Char"/>
    <w:basedOn w:val="a0"/>
    <w:link w:val="3"/>
    <w:uiPriority w:val="9"/>
    <w:rsid w:val="00347AD4"/>
    <w:rPr>
      <w:rFonts w:ascii="Times New Roman" w:eastAsia="Times New Roman" w:hAnsi="Times New Roman" w:cs="Times New Roman"/>
      <w:b/>
      <w:bCs/>
      <w:sz w:val="27"/>
      <w:szCs w:val="27"/>
      <w:lang w:val="en-US"/>
    </w:rPr>
  </w:style>
  <w:style w:type="character" w:styleId="ad">
    <w:name w:val="Hyperlink"/>
    <w:basedOn w:val="a0"/>
    <w:uiPriority w:val="99"/>
    <w:unhideWhenUsed/>
    <w:rsid w:val="00347AD4"/>
    <w:rPr>
      <w:color w:val="0000FF"/>
      <w:u w:val="single"/>
    </w:rPr>
  </w:style>
  <w:style w:type="paragraph" w:customStyle="1" w:styleId="CorpoA">
    <w:name w:val="Corpo A"/>
    <w:rsid w:val="00670C40"/>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u w:color="000000"/>
      <w:bdr w:val="nil"/>
      <w:lang w:val="de-DE" w:eastAsia="pt-BR"/>
    </w:rPr>
  </w:style>
  <w:style w:type="paragraph" w:styleId="ae">
    <w:name w:val="footer"/>
    <w:basedOn w:val="a"/>
    <w:link w:val="Char3"/>
    <w:uiPriority w:val="99"/>
    <w:unhideWhenUsed/>
    <w:rsid w:val="00B36AED"/>
    <w:pPr>
      <w:tabs>
        <w:tab w:val="center" w:pos="4680"/>
        <w:tab w:val="right" w:pos="9360"/>
      </w:tabs>
      <w:spacing w:after="0" w:line="240" w:lineRule="auto"/>
    </w:pPr>
  </w:style>
  <w:style w:type="character" w:customStyle="1" w:styleId="Char3">
    <w:name w:val="页脚 Char"/>
    <w:basedOn w:val="a0"/>
    <w:link w:val="ae"/>
    <w:uiPriority w:val="99"/>
    <w:rsid w:val="00B36AED"/>
  </w:style>
  <w:style w:type="character" w:styleId="af">
    <w:name w:val="page number"/>
    <w:basedOn w:val="a0"/>
    <w:uiPriority w:val="99"/>
    <w:semiHidden/>
    <w:unhideWhenUsed/>
    <w:rsid w:val="00B36AED"/>
  </w:style>
  <w:style w:type="paragraph" w:styleId="af0">
    <w:name w:val="header"/>
    <w:basedOn w:val="a"/>
    <w:link w:val="Char4"/>
    <w:uiPriority w:val="99"/>
    <w:unhideWhenUsed/>
    <w:rsid w:val="00B36AED"/>
    <w:pPr>
      <w:tabs>
        <w:tab w:val="center" w:pos="4680"/>
        <w:tab w:val="right" w:pos="9360"/>
      </w:tabs>
      <w:spacing w:after="0" w:line="240" w:lineRule="auto"/>
    </w:pPr>
  </w:style>
  <w:style w:type="character" w:customStyle="1" w:styleId="Char4">
    <w:name w:val="页眉 Char"/>
    <w:basedOn w:val="a0"/>
    <w:link w:val="af0"/>
    <w:uiPriority w:val="99"/>
    <w:rsid w:val="00B36AED"/>
  </w:style>
  <w:style w:type="paragraph" w:styleId="af1">
    <w:name w:val="Plain Text"/>
    <w:basedOn w:val="a"/>
    <w:link w:val="Char5"/>
    <w:rsid w:val="00B36AED"/>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5">
    <w:name w:val="纯文本 Char"/>
    <w:basedOn w:val="a0"/>
    <w:link w:val="af1"/>
    <w:rsid w:val="00B36AED"/>
    <w:rPr>
      <w:rFonts w:ascii="宋体" w:eastAsia="宋体" w:hAnsi="Courier New" w:cs="Courier New"/>
      <w:kern w:val="2"/>
      <w:sz w:val="21"/>
      <w:szCs w:val="21"/>
      <w:lang w:val="en-US" w:eastAsia="zh-CN"/>
    </w:rPr>
  </w:style>
  <w:style w:type="paragraph" w:styleId="af2">
    <w:name w:val="No Spacing"/>
    <w:uiPriority w:val="1"/>
    <w:qFormat/>
    <w:rsid w:val="00C63673"/>
    <w:pPr>
      <w:spacing w:after="0" w:line="240" w:lineRule="auto"/>
    </w:pPr>
  </w:style>
  <w:style w:type="character" w:customStyle="1" w:styleId="1Char">
    <w:name w:val="标题 1 Char"/>
    <w:basedOn w:val="a0"/>
    <w:link w:val="1"/>
    <w:uiPriority w:val="9"/>
    <w:rsid w:val="00A80603"/>
    <w:rPr>
      <w:rFonts w:asciiTheme="majorHAnsi" w:eastAsiaTheme="majorEastAsia" w:hAnsiTheme="majorHAnsi" w:cstheme="majorBidi"/>
      <w:color w:val="365F91" w:themeColor="accent1" w:themeShade="BF"/>
      <w:sz w:val="32"/>
      <w:szCs w:val="32"/>
    </w:rPr>
  </w:style>
  <w:style w:type="character" w:styleId="af3">
    <w:name w:val="line number"/>
    <w:basedOn w:val="a0"/>
    <w:uiPriority w:val="99"/>
    <w:semiHidden/>
    <w:unhideWhenUsed/>
    <w:rsid w:val="009872F0"/>
  </w:style>
  <w:style w:type="character" w:customStyle="1" w:styleId="10">
    <w:name w:val="未处理的提及1"/>
    <w:basedOn w:val="a0"/>
    <w:uiPriority w:val="99"/>
    <w:semiHidden/>
    <w:unhideWhenUsed/>
    <w:rsid w:val="009464E0"/>
    <w:rPr>
      <w:color w:val="605E5C"/>
      <w:shd w:val="clear" w:color="auto" w:fill="E1DFDD"/>
    </w:rPr>
  </w:style>
  <w:style w:type="paragraph" w:customStyle="1" w:styleId="Normal1">
    <w:name w:val="Normal1"/>
    <w:rsid w:val="009333C6"/>
    <w:rPr>
      <w:rFonts w:ascii="Calibri" w:eastAsia="Calibri" w:hAnsi="Calibri" w:cs="Calibr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A8060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Char"/>
    <w:uiPriority w:val="9"/>
    <w:qFormat/>
    <w:rsid w:val="00347AD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22D5"/>
    <w:pPr>
      <w:ind w:left="720"/>
      <w:contextualSpacing/>
    </w:pPr>
  </w:style>
  <w:style w:type="table" w:styleId="a4">
    <w:name w:val="Table Grid"/>
    <w:basedOn w:val="a1"/>
    <w:uiPriority w:val="59"/>
    <w:rsid w:val="00BA6B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a"/>
    <w:uiPriority w:val="40"/>
    <w:qFormat/>
    <w:rsid w:val="00BA6BA2"/>
    <w:pPr>
      <w:tabs>
        <w:tab w:val="decimal" w:pos="360"/>
      </w:tabs>
    </w:pPr>
    <w:rPr>
      <w:lang w:eastAsia="fr-BE"/>
    </w:rPr>
  </w:style>
  <w:style w:type="paragraph" w:styleId="a5">
    <w:name w:val="footnote text"/>
    <w:basedOn w:val="a"/>
    <w:link w:val="Char"/>
    <w:uiPriority w:val="99"/>
    <w:unhideWhenUsed/>
    <w:rsid w:val="00BA6BA2"/>
    <w:pPr>
      <w:spacing w:after="0" w:line="240" w:lineRule="auto"/>
    </w:pPr>
    <w:rPr>
      <w:sz w:val="20"/>
      <w:szCs w:val="20"/>
      <w:lang w:eastAsia="fr-BE"/>
    </w:rPr>
  </w:style>
  <w:style w:type="character" w:customStyle="1" w:styleId="Char">
    <w:name w:val="脚注文本 Char"/>
    <w:basedOn w:val="a0"/>
    <w:link w:val="a5"/>
    <w:uiPriority w:val="99"/>
    <w:rsid w:val="00BA6BA2"/>
    <w:rPr>
      <w:rFonts w:eastAsiaTheme="minorEastAsia"/>
      <w:sz w:val="20"/>
      <w:szCs w:val="20"/>
      <w:lang w:eastAsia="fr-BE"/>
    </w:rPr>
  </w:style>
  <w:style w:type="character" w:styleId="a6">
    <w:name w:val="Subtle Emphasis"/>
    <w:basedOn w:val="a0"/>
    <w:uiPriority w:val="19"/>
    <w:qFormat/>
    <w:rsid w:val="00BA6BA2"/>
    <w:rPr>
      <w:i/>
      <w:iCs/>
      <w:color w:val="7F7F7F" w:themeColor="text1" w:themeTint="80"/>
    </w:rPr>
  </w:style>
  <w:style w:type="table" w:styleId="2-5">
    <w:name w:val="Medium Shading 2 Accent 5"/>
    <w:basedOn w:val="a1"/>
    <w:uiPriority w:val="64"/>
    <w:rsid w:val="00BA6BA2"/>
    <w:pPr>
      <w:spacing w:after="0" w:line="240" w:lineRule="auto"/>
    </w:pPr>
    <w:rPr>
      <w:lang w:eastAsia="fr-B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7">
    <w:name w:val="annotation reference"/>
    <w:basedOn w:val="a0"/>
    <w:unhideWhenUsed/>
    <w:rsid w:val="000F1283"/>
    <w:rPr>
      <w:sz w:val="16"/>
      <w:szCs w:val="16"/>
    </w:rPr>
  </w:style>
  <w:style w:type="paragraph" w:styleId="a8">
    <w:name w:val="annotation text"/>
    <w:basedOn w:val="a"/>
    <w:link w:val="Char0"/>
    <w:unhideWhenUsed/>
    <w:qFormat/>
    <w:rsid w:val="000F1283"/>
    <w:pPr>
      <w:spacing w:line="240" w:lineRule="auto"/>
    </w:pPr>
    <w:rPr>
      <w:sz w:val="20"/>
      <w:szCs w:val="20"/>
    </w:rPr>
  </w:style>
  <w:style w:type="character" w:customStyle="1" w:styleId="Char0">
    <w:name w:val="批注文字 Char"/>
    <w:basedOn w:val="a0"/>
    <w:link w:val="a8"/>
    <w:qFormat/>
    <w:rsid w:val="000F1283"/>
    <w:rPr>
      <w:sz w:val="20"/>
      <w:szCs w:val="20"/>
    </w:rPr>
  </w:style>
  <w:style w:type="paragraph" w:styleId="a9">
    <w:name w:val="annotation subject"/>
    <w:basedOn w:val="a8"/>
    <w:next w:val="a8"/>
    <w:link w:val="Char1"/>
    <w:uiPriority w:val="99"/>
    <w:semiHidden/>
    <w:unhideWhenUsed/>
    <w:rsid w:val="000F1283"/>
    <w:rPr>
      <w:b/>
      <w:bCs/>
    </w:rPr>
  </w:style>
  <w:style w:type="character" w:customStyle="1" w:styleId="Char1">
    <w:name w:val="批注主题 Char"/>
    <w:basedOn w:val="Char0"/>
    <w:link w:val="a9"/>
    <w:uiPriority w:val="99"/>
    <w:semiHidden/>
    <w:rsid w:val="000F1283"/>
    <w:rPr>
      <w:b/>
      <w:bCs/>
      <w:sz w:val="20"/>
      <w:szCs w:val="20"/>
    </w:rPr>
  </w:style>
  <w:style w:type="paragraph" w:styleId="aa">
    <w:name w:val="Balloon Text"/>
    <w:basedOn w:val="a"/>
    <w:link w:val="Char2"/>
    <w:uiPriority w:val="99"/>
    <w:semiHidden/>
    <w:unhideWhenUsed/>
    <w:rsid w:val="000F1283"/>
    <w:pPr>
      <w:spacing w:after="0" w:line="240" w:lineRule="auto"/>
    </w:pPr>
    <w:rPr>
      <w:rFonts w:ascii="Segoe UI" w:hAnsi="Segoe UI" w:cs="Segoe UI"/>
      <w:sz w:val="18"/>
      <w:szCs w:val="18"/>
    </w:rPr>
  </w:style>
  <w:style w:type="character" w:customStyle="1" w:styleId="Char2">
    <w:name w:val="批注框文本 Char"/>
    <w:basedOn w:val="a0"/>
    <w:link w:val="aa"/>
    <w:uiPriority w:val="99"/>
    <w:semiHidden/>
    <w:rsid w:val="000F1283"/>
    <w:rPr>
      <w:rFonts w:ascii="Segoe UI" w:hAnsi="Segoe UI" w:cs="Segoe UI"/>
      <w:sz w:val="18"/>
      <w:szCs w:val="18"/>
    </w:rPr>
  </w:style>
  <w:style w:type="table" w:styleId="-3">
    <w:name w:val="Light List Accent 3"/>
    <w:basedOn w:val="a1"/>
    <w:uiPriority w:val="61"/>
    <w:rsid w:val="00A01700"/>
    <w:pPr>
      <w:spacing w:after="0" w:line="240" w:lineRule="auto"/>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b">
    <w:name w:val="Bibliography"/>
    <w:basedOn w:val="a"/>
    <w:next w:val="a"/>
    <w:uiPriority w:val="37"/>
    <w:unhideWhenUsed/>
    <w:rsid w:val="00983881"/>
    <w:pPr>
      <w:tabs>
        <w:tab w:val="left" w:pos="504"/>
      </w:tabs>
      <w:spacing w:after="240" w:line="240" w:lineRule="auto"/>
      <w:ind w:left="504" w:hanging="504"/>
    </w:pPr>
  </w:style>
  <w:style w:type="paragraph" w:styleId="ac">
    <w:name w:val="Revision"/>
    <w:hidden/>
    <w:uiPriority w:val="99"/>
    <w:semiHidden/>
    <w:rsid w:val="00E366D5"/>
    <w:pPr>
      <w:spacing w:after="0" w:line="240" w:lineRule="auto"/>
    </w:pPr>
  </w:style>
  <w:style w:type="character" w:customStyle="1" w:styleId="3Char">
    <w:name w:val="标题 3 Char"/>
    <w:basedOn w:val="a0"/>
    <w:link w:val="3"/>
    <w:uiPriority w:val="9"/>
    <w:rsid w:val="00347AD4"/>
    <w:rPr>
      <w:rFonts w:ascii="Times New Roman" w:eastAsia="Times New Roman" w:hAnsi="Times New Roman" w:cs="Times New Roman"/>
      <w:b/>
      <w:bCs/>
      <w:sz w:val="27"/>
      <w:szCs w:val="27"/>
      <w:lang w:val="en-US"/>
    </w:rPr>
  </w:style>
  <w:style w:type="character" w:styleId="ad">
    <w:name w:val="Hyperlink"/>
    <w:basedOn w:val="a0"/>
    <w:uiPriority w:val="99"/>
    <w:unhideWhenUsed/>
    <w:rsid w:val="00347AD4"/>
    <w:rPr>
      <w:color w:val="0000FF"/>
      <w:u w:val="single"/>
    </w:rPr>
  </w:style>
  <w:style w:type="paragraph" w:customStyle="1" w:styleId="CorpoA">
    <w:name w:val="Corpo A"/>
    <w:rsid w:val="00670C40"/>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u w:color="000000"/>
      <w:bdr w:val="nil"/>
      <w:lang w:val="de-DE" w:eastAsia="pt-BR"/>
    </w:rPr>
  </w:style>
  <w:style w:type="paragraph" w:styleId="ae">
    <w:name w:val="footer"/>
    <w:basedOn w:val="a"/>
    <w:link w:val="Char3"/>
    <w:uiPriority w:val="99"/>
    <w:unhideWhenUsed/>
    <w:rsid w:val="00B36AED"/>
    <w:pPr>
      <w:tabs>
        <w:tab w:val="center" w:pos="4680"/>
        <w:tab w:val="right" w:pos="9360"/>
      </w:tabs>
      <w:spacing w:after="0" w:line="240" w:lineRule="auto"/>
    </w:pPr>
  </w:style>
  <w:style w:type="character" w:customStyle="1" w:styleId="Char3">
    <w:name w:val="页脚 Char"/>
    <w:basedOn w:val="a0"/>
    <w:link w:val="ae"/>
    <w:uiPriority w:val="99"/>
    <w:rsid w:val="00B36AED"/>
  </w:style>
  <w:style w:type="character" w:styleId="af">
    <w:name w:val="page number"/>
    <w:basedOn w:val="a0"/>
    <w:uiPriority w:val="99"/>
    <w:semiHidden/>
    <w:unhideWhenUsed/>
    <w:rsid w:val="00B36AED"/>
  </w:style>
  <w:style w:type="paragraph" w:styleId="af0">
    <w:name w:val="header"/>
    <w:basedOn w:val="a"/>
    <w:link w:val="Char4"/>
    <w:uiPriority w:val="99"/>
    <w:unhideWhenUsed/>
    <w:rsid w:val="00B36AED"/>
    <w:pPr>
      <w:tabs>
        <w:tab w:val="center" w:pos="4680"/>
        <w:tab w:val="right" w:pos="9360"/>
      </w:tabs>
      <w:spacing w:after="0" w:line="240" w:lineRule="auto"/>
    </w:pPr>
  </w:style>
  <w:style w:type="character" w:customStyle="1" w:styleId="Char4">
    <w:name w:val="页眉 Char"/>
    <w:basedOn w:val="a0"/>
    <w:link w:val="af0"/>
    <w:uiPriority w:val="99"/>
    <w:rsid w:val="00B36AED"/>
  </w:style>
  <w:style w:type="paragraph" w:styleId="af1">
    <w:name w:val="Plain Text"/>
    <w:basedOn w:val="a"/>
    <w:link w:val="Char5"/>
    <w:rsid w:val="00B36AED"/>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5">
    <w:name w:val="纯文本 Char"/>
    <w:basedOn w:val="a0"/>
    <w:link w:val="af1"/>
    <w:rsid w:val="00B36AED"/>
    <w:rPr>
      <w:rFonts w:ascii="宋体" w:eastAsia="宋体" w:hAnsi="Courier New" w:cs="Courier New"/>
      <w:kern w:val="2"/>
      <w:sz w:val="21"/>
      <w:szCs w:val="21"/>
      <w:lang w:val="en-US" w:eastAsia="zh-CN"/>
    </w:rPr>
  </w:style>
  <w:style w:type="paragraph" w:styleId="af2">
    <w:name w:val="No Spacing"/>
    <w:uiPriority w:val="1"/>
    <w:qFormat/>
    <w:rsid w:val="00C63673"/>
    <w:pPr>
      <w:spacing w:after="0" w:line="240" w:lineRule="auto"/>
    </w:pPr>
  </w:style>
  <w:style w:type="character" w:customStyle="1" w:styleId="1Char">
    <w:name w:val="标题 1 Char"/>
    <w:basedOn w:val="a0"/>
    <w:link w:val="1"/>
    <w:uiPriority w:val="9"/>
    <w:rsid w:val="00A80603"/>
    <w:rPr>
      <w:rFonts w:asciiTheme="majorHAnsi" w:eastAsiaTheme="majorEastAsia" w:hAnsiTheme="majorHAnsi" w:cstheme="majorBidi"/>
      <w:color w:val="365F91" w:themeColor="accent1" w:themeShade="BF"/>
      <w:sz w:val="32"/>
      <w:szCs w:val="32"/>
    </w:rPr>
  </w:style>
  <w:style w:type="character" w:styleId="af3">
    <w:name w:val="line number"/>
    <w:basedOn w:val="a0"/>
    <w:uiPriority w:val="99"/>
    <w:semiHidden/>
    <w:unhideWhenUsed/>
    <w:rsid w:val="009872F0"/>
  </w:style>
  <w:style w:type="character" w:customStyle="1" w:styleId="10">
    <w:name w:val="未处理的提及1"/>
    <w:basedOn w:val="a0"/>
    <w:uiPriority w:val="99"/>
    <w:semiHidden/>
    <w:unhideWhenUsed/>
    <w:rsid w:val="009464E0"/>
    <w:rPr>
      <w:color w:val="605E5C"/>
      <w:shd w:val="clear" w:color="auto" w:fill="E1DFDD"/>
    </w:rPr>
  </w:style>
  <w:style w:type="paragraph" w:customStyle="1" w:styleId="Normal1">
    <w:name w:val="Normal1"/>
    <w:rsid w:val="009333C6"/>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94677">
      <w:bodyDiv w:val="1"/>
      <w:marLeft w:val="0"/>
      <w:marRight w:val="0"/>
      <w:marTop w:val="0"/>
      <w:marBottom w:val="0"/>
      <w:divBdr>
        <w:top w:val="none" w:sz="0" w:space="0" w:color="auto"/>
        <w:left w:val="none" w:sz="0" w:space="0" w:color="auto"/>
        <w:bottom w:val="none" w:sz="0" w:space="0" w:color="auto"/>
        <w:right w:val="none" w:sz="0" w:space="0" w:color="auto"/>
      </w:divBdr>
    </w:div>
    <w:div w:id="56057878">
      <w:bodyDiv w:val="1"/>
      <w:marLeft w:val="0"/>
      <w:marRight w:val="0"/>
      <w:marTop w:val="0"/>
      <w:marBottom w:val="0"/>
      <w:divBdr>
        <w:top w:val="none" w:sz="0" w:space="0" w:color="auto"/>
        <w:left w:val="none" w:sz="0" w:space="0" w:color="auto"/>
        <w:bottom w:val="none" w:sz="0" w:space="0" w:color="auto"/>
        <w:right w:val="none" w:sz="0" w:space="0" w:color="auto"/>
      </w:divBdr>
    </w:div>
    <w:div w:id="104270394">
      <w:bodyDiv w:val="1"/>
      <w:marLeft w:val="0"/>
      <w:marRight w:val="0"/>
      <w:marTop w:val="0"/>
      <w:marBottom w:val="0"/>
      <w:divBdr>
        <w:top w:val="none" w:sz="0" w:space="0" w:color="auto"/>
        <w:left w:val="none" w:sz="0" w:space="0" w:color="auto"/>
        <w:bottom w:val="none" w:sz="0" w:space="0" w:color="auto"/>
        <w:right w:val="none" w:sz="0" w:space="0" w:color="auto"/>
      </w:divBdr>
    </w:div>
    <w:div w:id="108015268">
      <w:bodyDiv w:val="1"/>
      <w:marLeft w:val="0"/>
      <w:marRight w:val="0"/>
      <w:marTop w:val="0"/>
      <w:marBottom w:val="0"/>
      <w:divBdr>
        <w:top w:val="none" w:sz="0" w:space="0" w:color="auto"/>
        <w:left w:val="none" w:sz="0" w:space="0" w:color="auto"/>
        <w:bottom w:val="none" w:sz="0" w:space="0" w:color="auto"/>
        <w:right w:val="none" w:sz="0" w:space="0" w:color="auto"/>
      </w:divBdr>
    </w:div>
    <w:div w:id="132842210">
      <w:bodyDiv w:val="1"/>
      <w:marLeft w:val="0"/>
      <w:marRight w:val="0"/>
      <w:marTop w:val="0"/>
      <w:marBottom w:val="0"/>
      <w:divBdr>
        <w:top w:val="none" w:sz="0" w:space="0" w:color="auto"/>
        <w:left w:val="none" w:sz="0" w:space="0" w:color="auto"/>
        <w:bottom w:val="none" w:sz="0" w:space="0" w:color="auto"/>
        <w:right w:val="none" w:sz="0" w:space="0" w:color="auto"/>
      </w:divBdr>
    </w:div>
    <w:div w:id="139811565">
      <w:bodyDiv w:val="1"/>
      <w:marLeft w:val="0"/>
      <w:marRight w:val="0"/>
      <w:marTop w:val="0"/>
      <w:marBottom w:val="0"/>
      <w:divBdr>
        <w:top w:val="none" w:sz="0" w:space="0" w:color="auto"/>
        <w:left w:val="none" w:sz="0" w:space="0" w:color="auto"/>
        <w:bottom w:val="none" w:sz="0" w:space="0" w:color="auto"/>
        <w:right w:val="none" w:sz="0" w:space="0" w:color="auto"/>
      </w:divBdr>
    </w:div>
    <w:div w:id="278798440">
      <w:bodyDiv w:val="1"/>
      <w:marLeft w:val="0"/>
      <w:marRight w:val="0"/>
      <w:marTop w:val="0"/>
      <w:marBottom w:val="0"/>
      <w:divBdr>
        <w:top w:val="none" w:sz="0" w:space="0" w:color="auto"/>
        <w:left w:val="none" w:sz="0" w:space="0" w:color="auto"/>
        <w:bottom w:val="none" w:sz="0" w:space="0" w:color="auto"/>
        <w:right w:val="none" w:sz="0" w:space="0" w:color="auto"/>
      </w:divBdr>
    </w:div>
    <w:div w:id="282419925">
      <w:bodyDiv w:val="1"/>
      <w:marLeft w:val="0"/>
      <w:marRight w:val="0"/>
      <w:marTop w:val="0"/>
      <w:marBottom w:val="0"/>
      <w:divBdr>
        <w:top w:val="none" w:sz="0" w:space="0" w:color="auto"/>
        <w:left w:val="none" w:sz="0" w:space="0" w:color="auto"/>
        <w:bottom w:val="none" w:sz="0" w:space="0" w:color="auto"/>
        <w:right w:val="none" w:sz="0" w:space="0" w:color="auto"/>
      </w:divBdr>
    </w:div>
    <w:div w:id="305664716">
      <w:bodyDiv w:val="1"/>
      <w:marLeft w:val="0"/>
      <w:marRight w:val="0"/>
      <w:marTop w:val="0"/>
      <w:marBottom w:val="0"/>
      <w:divBdr>
        <w:top w:val="none" w:sz="0" w:space="0" w:color="auto"/>
        <w:left w:val="none" w:sz="0" w:space="0" w:color="auto"/>
        <w:bottom w:val="none" w:sz="0" w:space="0" w:color="auto"/>
        <w:right w:val="none" w:sz="0" w:space="0" w:color="auto"/>
      </w:divBdr>
    </w:div>
    <w:div w:id="347827827">
      <w:bodyDiv w:val="1"/>
      <w:marLeft w:val="0"/>
      <w:marRight w:val="0"/>
      <w:marTop w:val="0"/>
      <w:marBottom w:val="0"/>
      <w:divBdr>
        <w:top w:val="none" w:sz="0" w:space="0" w:color="auto"/>
        <w:left w:val="none" w:sz="0" w:space="0" w:color="auto"/>
        <w:bottom w:val="none" w:sz="0" w:space="0" w:color="auto"/>
        <w:right w:val="none" w:sz="0" w:space="0" w:color="auto"/>
      </w:divBdr>
    </w:div>
    <w:div w:id="422381399">
      <w:bodyDiv w:val="1"/>
      <w:marLeft w:val="0"/>
      <w:marRight w:val="0"/>
      <w:marTop w:val="0"/>
      <w:marBottom w:val="0"/>
      <w:divBdr>
        <w:top w:val="none" w:sz="0" w:space="0" w:color="auto"/>
        <w:left w:val="none" w:sz="0" w:space="0" w:color="auto"/>
        <w:bottom w:val="none" w:sz="0" w:space="0" w:color="auto"/>
        <w:right w:val="none" w:sz="0" w:space="0" w:color="auto"/>
      </w:divBdr>
    </w:div>
    <w:div w:id="486745479">
      <w:bodyDiv w:val="1"/>
      <w:marLeft w:val="0"/>
      <w:marRight w:val="0"/>
      <w:marTop w:val="0"/>
      <w:marBottom w:val="0"/>
      <w:divBdr>
        <w:top w:val="none" w:sz="0" w:space="0" w:color="auto"/>
        <w:left w:val="none" w:sz="0" w:space="0" w:color="auto"/>
        <w:bottom w:val="none" w:sz="0" w:space="0" w:color="auto"/>
        <w:right w:val="none" w:sz="0" w:space="0" w:color="auto"/>
      </w:divBdr>
    </w:div>
    <w:div w:id="489710128">
      <w:bodyDiv w:val="1"/>
      <w:marLeft w:val="0"/>
      <w:marRight w:val="0"/>
      <w:marTop w:val="0"/>
      <w:marBottom w:val="0"/>
      <w:divBdr>
        <w:top w:val="none" w:sz="0" w:space="0" w:color="auto"/>
        <w:left w:val="none" w:sz="0" w:space="0" w:color="auto"/>
        <w:bottom w:val="none" w:sz="0" w:space="0" w:color="auto"/>
        <w:right w:val="none" w:sz="0" w:space="0" w:color="auto"/>
      </w:divBdr>
    </w:div>
    <w:div w:id="500194850">
      <w:bodyDiv w:val="1"/>
      <w:marLeft w:val="0"/>
      <w:marRight w:val="0"/>
      <w:marTop w:val="0"/>
      <w:marBottom w:val="0"/>
      <w:divBdr>
        <w:top w:val="none" w:sz="0" w:space="0" w:color="auto"/>
        <w:left w:val="none" w:sz="0" w:space="0" w:color="auto"/>
        <w:bottom w:val="none" w:sz="0" w:space="0" w:color="auto"/>
        <w:right w:val="none" w:sz="0" w:space="0" w:color="auto"/>
      </w:divBdr>
    </w:div>
    <w:div w:id="504054180">
      <w:bodyDiv w:val="1"/>
      <w:marLeft w:val="0"/>
      <w:marRight w:val="0"/>
      <w:marTop w:val="0"/>
      <w:marBottom w:val="0"/>
      <w:divBdr>
        <w:top w:val="none" w:sz="0" w:space="0" w:color="auto"/>
        <w:left w:val="none" w:sz="0" w:space="0" w:color="auto"/>
        <w:bottom w:val="none" w:sz="0" w:space="0" w:color="auto"/>
        <w:right w:val="none" w:sz="0" w:space="0" w:color="auto"/>
      </w:divBdr>
    </w:div>
    <w:div w:id="555162620">
      <w:bodyDiv w:val="1"/>
      <w:marLeft w:val="0"/>
      <w:marRight w:val="0"/>
      <w:marTop w:val="0"/>
      <w:marBottom w:val="0"/>
      <w:divBdr>
        <w:top w:val="none" w:sz="0" w:space="0" w:color="auto"/>
        <w:left w:val="none" w:sz="0" w:space="0" w:color="auto"/>
        <w:bottom w:val="none" w:sz="0" w:space="0" w:color="auto"/>
        <w:right w:val="none" w:sz="0" w:space="0" w:color="auto"/>
      </w:divBdr>
    </w:div>
    <w:div w:id="569584095">
      <w:bodyDiv w:val="1"/>
      <w:marLeft w:val="0"/>
      <w:marRight w:val="0"/>
      <w:marTop w:val="0"/>
      <w:marBottom w:val="0"/>
      <w:divBdr>
        <w:top w:val="none" w:sz="0" w:space="0" w:color="auto"/>
        <w:left w:val="none" w:sz="0" w:space="0" w:color="auto"/>
        <w:bottom w:val="none" w:sz="0" w:space="0" w:color="auto"/>
        <w:right w:val="none" w:sz="0" w:space="0" w:color="auto"/>
      </w:divBdr>
    </w:div>
    <w:div w:id="691760588">
      <w:bodyDiv w:val="1"/>
      <w:marLeft w:val="0"/>
      <w:marRight w:val="0"/>
      <w:marTop w:val="0"/>
      <w:marBottom w:val="0"/>
      <w:divBdr>
        <w:top w:val="none" w:sz="0" w:space="0" w:color="auto"/>
        <w:left w:val="none" w:sz="0" w:space="0" w:color="auto"/>
        <w:bottom w:val="none" w:sz="0" w:space="0" w:color="auto"/>
        <w:right w:val="none" w:sz="0" w:space="0" w:color="auto"/>
      </w:divBdr>
    </w:div>
    <w:div w:id="720517652">
      <w:bodyDiv w:val="1"/>
      <w:marLeft w:val="0"/>
      <w:marRight w:val="0"/>
      <w:marTop w:val="0"/>
      <w:marBottom w:val="0"/>
      <w:divBdr>
        <w:top w:val="none" w:sz="0" w:space="0" w:color="auto"/>
        <w:left w:val="none" w:sz="0" w:space="0" w:color="auto"/>
        <w:bottom w:val="none" w:sz="0" w:space="0" w:color="auto"/>
        <w:right w:val="none" w:sz="0" w:space="0" w:color="auto"/>
      </w:divBdr>
    </w:div>
    <w:div w:id="754322856">
      <w:bodyDiv w:val="1"/>
      <w:marLeft w:val="0"/>
      <w:marRight w:val="0"/>
      <w:marTop w:val="0"/>
      <w:marBottom w:val="0"/>
      <w:divBdr>
        <w:top w:val="none" w:sz="0" w:space="0" w:color="auto"/>
        <w:left w:val="none" w:sz="0" w:space="0" w:color="auto"/>
        <w:bottom w:val="none" w:sz="0" w:space="0" w:color="auto"/>
        <w:right w:val="none" w:sz="0" w:space="0" w:color="auto"/>
      </w:divBdr>
    </w:div>
    <w:div w:id="803934515">
      <w:bodyDiv w:val="1"/>
      <w:marLeft w:val="0"/>
      <w:marRight w:val="0"/>
      <w:marTop w:val="0"/>
      <w:marBottom w:val="0"/>
      <w:divBdr>
        <w:top w:val="none" w:sz="0" w:space="0" w:color="auto"/>
        <w:left w:val="none" w:sz="0" w:space="0" w:color="auto"/>
        <w:bottom w:val="none" w:sz="0" w:space="0" w:color="auto"/>
        <w:right w:val="none" w:sz="0" w:space="0" w:color="auto"/>
      </w:divBdr>
    </w:div>
    <w:div w:id="916401423">
      <w:bodyDiv w:val="1"/>
      <w:marLeft w:val="0"/>
      <w:marRight w:val="0"/>
      <w:marTop w:val="0"/>
      <w:marBottom w:val="0"/>
      <w:divBdr>
        <w:top w:val="none" w:sz="0" w:space="0" w:color="auto"/>
        <w:left w:val="none" w:sz="0" w:space="0" w:color="auto"/>
        <w:bottom w:val="none" w:sz="0" w:space="0" w:color="auto"/>
        <w:right w:val="none" w:sz="0" w:space="0" w:color="auto"/>
      </w:divBdr>
    </w:div>
    <w:div w:id="979960027">
      <w:bodyDiv w:val="1"/>
      <w:marLeft w:val="0"/>
      <w:marRight w:val="0"/>
      <w:marTop w:val="0"/>
      <w:marBottom w:val="0"/>
      <w:divBdr>
        <w:top w:val="none" w:sz="0" w:space="0" w:color="auto"/>
        <w:left w:val="none" w:sz="0" w:space="0" w:color="auto"/>
        <w:bottom w:val="none" w:sz="0" w:space="0" w:color="auto"/>
        <w:right w:val="none" w:sz="0" w:space="0" w:color="auto"/>
      </w:divBdr>
    </w:div>
    <w:div w:id="1017002656">
      <w:bodyDiv w:val="1"/>
      <w:marLeft w:val="0"/>
      <w:marRight w:val="0"/>
      <w:marTop w:val="0"/>
      <w:marBottom w:val="0"/>
      <w:divBdr>
        <w:top w:val="none" w:sz="0" w:space="0" w:color="auto"/>
        <w:left w:val="none" w:sz="0" w:space="0" w:color="auto"/>
        <w:bottom w:val="none" w:sz="0" w:space="0" w:color="auto"/>
        <w:right w:val="none" w:sz="0" w:space="0" w:color="auto"/>
      </w:divBdr>
    </w:div>
    <w:div w:id="1041784319">
      <w:bodyDiv w:val="1"/>
      <w:marLeft w:val="0"/>
      <w:marRight w:val="0"/>
      <w:marTop w:val="0"/>
      <w:marBottom w:val="0"/>
      <w:divBdr>
        <w:top w:val="none" w:sz="0" w:space="0" w:color="auto"/>
        <w:left w:val="none" w:sz="0" w:space="0" w:color="auto"/>
        <w:bottom w:val="none" w:sz="0" w:space="0" w:color="auto"/>
        <w:right w:val="none" w:sz="0" w:space="0" w:color="auto"/>
      </w:divBdr>
    </w:div>
    <w:div w:id="1111321439">
      <w:bodyDiv w:val="1"/>
      <w:marLeft w:val="0"/>
      <w:marRight w:val="0"/>
      <w:marTop w:val="0"/>
      <w:marBottom w:val="0"/>
      <w:divBdr>
        <w:top w:val="none" w:sz="0" w:space="0" w:color="auto"/>
        <w:left w:val="none" w:sz="0" w:space="0" w:color="auto"/>
        <w:bottom w:val="none" w:sz="0" w:space="0" w:color="auto"/>
        <w:right w:val="none" w:sz="0" w:space="0" w:color="auto"/>
      </w:divBdr>
    </w:div>
    <w:div w:id="1222908515">
      <w:bodyDiv w:val="1"/>
      <w:marLeft w:val="0"/>
      <w:marRight w:val="0"/>
      <w:marTop w:val="0"/>
      <w:marBottom w:val="0"/>
      <w:divBdr>
        <w:top w:val="none" w:sz="0" w:space="0" w:color="auto"/>
        <w:left w:val="none" w:sz="0" w:space="0" w:color="auto"/>
        <w:bottom w:val="none" w:sz="0" w:space="0" w:color="auto"/>
        <w:right w:val="none" w:sz="0" w:space="0" w:color="auto"/>
      </w:divBdr>
    </w:div>
    <w:div w:id="1262492604">
      <w:bodyDiv w:val="1"/>
      <w:marLeft w:val="0"/>
      <w:marRight w:val="0"/>
      <w:marTop w:val="0"/>
      <w:marBottom w:val="0"/>
      <w:divBdr>
        <w:top w:val="none" w:sz="0" w:space="0" w:color="auto"/>
        <w:left w:val="none" w:sz="0" w:space="0" w:color="auto"/>
        <w:bottom w:val="none" w:sz="0" w:space="0" w:color="auto"/>
        <w:right w:val="none" w:sz="0" w:space="0" w:color="auto"/>
      </w:divBdr>
    </w:div>
    <w:div w:id="1292861202">
      <w:bodyDiv w:val="1"/>
      <w:marLeft w:val="0"/>
      <w:marRight w:val="0"/>
      <w:marTop w:val="0"/>
      <w:marBottom w:val="0"/>
      <w:divBdr>
        <w:top w:val="none" w:sz="0" w:space="0" w:color="auto"/>
        <w:left w:val="none" w:sz="0" w:space="0" w:color="auto"/>
        <w:bottom w:val="none" w:sz="0" w:space="0" w:color="auto"/>
        <w:right w:val="none" w:sz="0" w:space="0" w:color="auto"/>
      </w:divBdr>
    </w:div>
    <w:div w:id="1392728169">
      <w:bodyDiv w:val="1"/>
      <w:marLeft w:val="0"/>
      <w:marRight w:val="0"/>
      <w:marTop w:val="0"/>
      <w:marBottom w:val="0"/>
      <w:divBdr>
        <w:top w:val="none" w:sz="0" w:space="0" w:color="auto"/>
        <w:left w:val="none" w:sz="0" w:space="0" w:color="auto"/>
        <w:bottom w:val="none" w:sz="0" w:space="0" w:color="auto"/>
        <w:right w:val="none" w:sz="0" w:space="0" w:color="auto"/>
      </w:divBdr>
    </w:div>
    <w:div w:id="1404260547">
      <w:bodyDiv w:val="1"/>
      <w:marLeft w:val="0"/>
      <w:marRight w:val="0"/>
      <w:marTop w:val="0"/>
      <w:marBottom w:val="0"/>
      <w:divBdr>
        <w:top w:val="none" w:sz="0" w:space="0" w:color="auto"/>
        <w:left w:val="none" w:sz="0" w:space="0" w:color="auto"/>
        <w:bottom w:val="none" w:sz="0" w:space="0" w:color="auto"/>
        <w:right w:val="none" w:sz="0" w:space="0" w:color="auto"/>
      </w:divBdr>
    </w:div>
    <w:div w:id="1496992336">
      <w:bodyDiv w:val="1"/>
      <w:marLeft w:val="0"/>
      <w:marRight w:val="0"/>
      <w:marTop w:val="0"/>
      <w:marBottom w:val="0"/>
      <w:divBdr>
        <w:top w:val="none" w:sz="0" w:space="0" w:color="auto"/>
        <w:left w:val="none" w:sz="0" w:space="0" w:color="auto"/>
        <w:bottom w:val="none" w:sz="0" w:space="0" w:color="auto"/>
        <w:right w:val="none" w:sz="0" w:space="0" w:color="auto"/>
      </w:divBdr>
    </w:div>
    <w:div w:id="1553151990">
      <w:bodyDiv w:val="1"/>
      <w:marLeft w:val="0"/>
      <w:marRight w:val="0"/>
      <w:marTop w:val="0"/>
      <w:marBottom w:val="0"/>
      <w:divBdr>
        <w:top w:val="none" w:sz="0" w:space="0" w:color="auto"/>
        <w:left w:val="none" w:sz="0" w:space="0" w:color="auto"/>
        <w:bottom w:val="none" w:sz="0" w:space="0" w:color="auto"/>
        <w:right w:val="none" w:sz="0" w:space="0" w:color="auto"/>
      </w:divBdr>
    </w:div>
    <w:div w:id="1611861153">
      <w:bodyDiv w:val="1"/>
      <w:marLeft w:val="0"/>
      <w:marRight w:val="0"/>
      <w:marTop w:val="0"/>
      <w:marBottom w:val="0"/>
      <w:divBdr>
        <w:top w:val="none" w:sz="0" w:space="0" w:color="auto"/>
        <w:left w:val="none" w:sz="0" w:space="0" w:color="auto"/>
        <w:bottom w:val="none" w:sz="0" w:space="0" w:color="auto"/>
        <w:right w:val="none" w:sz="0" w:space="0" w:color="auto"/>
      </w:divBdr>
    </w:div>
    <w:div w:id="1626814012">
      <w:bodyDiv w:val="1"/>
      <w:marLeft w:val="0"/>
      <w:marRight w:val="0"/>
      <w:marTop w:val="0"/>
      <w:marBottom w:val="0"/>
      <w:divBdr>
        <w:top w:val="none" w:sz="0" w:space="0" w:color="auto"/>
        <w:left w:val="none" w:sz="0" w:space="0" w:color="auto"/>
        <w:bottom w:val="none" w:sz="0" w:space="0" w:color="auto"/>
        <w:right w:val="none" w:sz="0" w:space="0" w:color="auto"/>
      </w:divBdr>
    </w:div>
    <w:div w:id="1640112861">
      <w:bodyDiv w:val="1"/>
      <w:marLeft w:val="0"/>
      <w:marRight w:val="0"/>
      <w:marTop w:val="0"/>
      <w:marBottom w:val="0"/>
      <w:divBdr>
        <w:top w:val="none" w:sz="0" w:space="0" w:color="auto"/>
        <w:left w:val="none" w:sz="0" w:space="0" w:color="auto"/>
        <w:bottom w:val="none" w:sz="0" w:space="0" w:color="auto"/>
        <w:right w:val="none" w:sz="0" w:space="0" w:color="auto"/>
      </w:divBdr>
    </w:div>
    <w:div w:id="1684471859">
      <w:bodyDiv w:val="1"/>
      <w:marLeft w:val="0"/>
      <w:marRight w:val="0"/>
      <w:marTop w:val="0"/>
      <w:marBottom w:val="0"/>
      <w:divBdr>
        <w:top w:val="none" w:sz="0" w:space="0" w:color="auto"/>
        <w:left w:val="none" w:sz="0" w:space="0" w:color="auto"/>
        <w:bottom w:val="none" w:sz="0" w:space="0" w:color="auto"/>
        <w:right w:val="none" w:sz="0" w:space="0" w:color="auto"/>
      </w:divBdr>
    </w:div>
    <w:div w:id="1783836861">
      <w:bodyDiv w:val="1"/>
      <w:marLeft w:val="0"/>
      <w:marRight w:val="0"/>
      <w:marTop w:val="0"/>
      <w:marBottom w:val="0"/>
      <w:divBdr>
        <w:top w:val="none" w:sz="0" w:space="0" w:color="auto"/>
        <w:left w:val="none" w:sz="0" w:space="0" w:color="auto"/>
        <w:bottom w:val="none" w:sz="0" w:space="0" w:color="auto"/>
        <w:right w:val="none" w:sz="0" w:space="0" w:color="auto"/>
      </w:divBdr>
    </w:div>
    <w:div w:id="1826048114">
      <w:bodyDiv w:val="1"/>
      <w:marLeft w:val="0"/>
      <w:marRight w:val="0"/>
      <w:marTop w:val="0"/>
      <w:marBottom w:val="0"/>
      <w:divBdr>
        <w:top w:val="none" w:sz="0" w:space="0" w:color="auto"/>
        <w:left w:val="none" w:sz="0" w:space="0" w:color="auto"/>
        <w:bottom w:val="none" w:sz="0" w:space="0" w:color="auto"/>
        <w:right w:val="none" w:sz="0" w:space="0" w:color="auto"/>
      </w:divBdr>
    </w:div>
    <w:div w:id="1827748300">
      <w:bodyDiv w:val="1"/>
      <w:marLeft w:val="0"/>
      <w:marRight w:val="0"/>
      <w:marTop w:val="0"/>
      <w:marBottom w:val="0"/>
      <w:divBdr>
        <w:top w:val="none" w:sz="0" w:space="0" w:color="auto"/>
        <w:left w:val="none" w:sz="0" w:space="0" w:color="auto"/>
        <w:bottom w:val="none" w:sz="0" w:space="0" w:color="auto"/>
        <w:right w:val="none" w:sz="0" w:space="0" w:color="auto"/>
      </w:divBdr>
    </w:div>
    <w:div w:id="1890914648">
      <w:bodyDiv w:val="1"/>
      <w:marLeft w:val="0"/>
      <w:marRight w:val="0"/>
      <w:marTop w:val="0"/>
      <w:marBottom w:val="0"/>
      <w:divBdr>
        <w:top w:val="none" w:sz="0" w:space="0" w:color="auto"/>
        <w:left w:val="none" w:sz="0" w:space="0" w:color="auto"/>
        <w:bottom w:val="none" w:sz="0" w:space="0" w:color="auto"/>
        <w:right w:val="none" w:sz="0" w:space="0" w:color="auto"/>
      </w:divBdr>
    </w:div>
    <w:div w:id="1956477822">
      <w:bodyDiv w:val="1"/>
      <w:marLeft w:val="0"/>
      <w:marRight w:val="0"/>
      <w:marTop w:val="0"/>
      <w:marBottom w:val="0"/>
      <w:divBdr>
        <w:top w:val="none" w:sz="0" w:space="0" w:color="auto"/>
        <w:left w:val="none" w:sz="0" w:space="0" w:color="auto"/>
        <w:bottom w:val="none" w:sz="0" w:space="0" w:color="auto"/>
        <w:right w:val="none" w:sz="0" w:space="0" w:color="auto"/>
      </w:divBdr>
    </w:div>
    <w:div w:id="1967463428">
      <w:bodyDiv w:val="1"/>
      <w:marLeft w:val="0"/>
      <w:marRight w:val="0"/>
      <w:marTop w:val="0"/>
      <w:marBottom w:val="0"/>
      <w:divBdr>
        <w:top w:val="none" w:sz="0" w:space="0" w:color="auto"/>
        <w:left w:val="none" w:sz="0" w:space="0" w:color="auto"/>
        <w:bottom w:val="none" w:sz="0" w:space="0" w:color="auto"/>
        <w:right w:val="none" w:sz="0" w:space="0" w:color="auto"/>
      </w:divBdr>
    </w:div>
    <w:div w:id="2010253175">
      <w:bodyDiv w:val="1"/>
      <w:marLeft w:val="0"/>
      <w:marRight w:val="0"/>
      <w:marTop w:val="0"/>
      <w:marBottom w:val="0"/>
      <w:divBdr>
        <w:top w:val="none" w:sz="0" w:space="0" w:color="auto"/>
        <w:left w:val="none" w:sz="0" w:space="0" w:color="auto"/>
        <w:bottom w:val="none" w:sz="0" w:space="0" w:color="auto"/>
        <w:right w:val="none" w:sz="0" w:space="0" w:color="auto"/>
      </w:divBdr>
    </w:div>
    <w:div w:id="2013363970">
      <w:bodyDiv w:val="1"/>
      <w:marLeft w:val="0"/>
      <w:marRight w:val="0"/>
      <w:marTop w:val="0"/>
      <w:marBottom w:val="0"/>
      <w:divBdr>
        <w:top w:val="none" w:sz="0" w:space="0" w:color="auto"/>
        <w:left w:val="none" w:sz="0" w:space="0" w:color="auto"/>
        <w:bottom w:val="none" w:sz="0" w:space="0" w:color="auto"/>
        <w:right w:val="none" w:sz="0" w:space="0" w:color="auto"/>
      </w:divBdr>
    </w:div>
    <w:div w:id="204151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A7E5A-26B1-415B-B1EF-FBD6FAD05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32091</Words>
  <Characters>182924</Characters>
  <Application>Microsoft Office Word</Application>
  <DocSecurity>0</DocSecurity>
  <Lines>1524</Lines>
  <Paragraphs>429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Carlier Stéphane</dc:creator>
  <cp:keywords/>
  <dc:description/>
  <cp:lastModifiedBy>马玉杰</cp:lastModifiedBy>
  <cp:revision>7</cp:revision>
  <dcterms:created xsi:type="dcterms:W3CDTF">2020-05-17T00:25:00Z</dcterms:created>
  <dcterms:modified xsi:type="dcterms:W3CDTF">2020-06-26T10:57:00Z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zotero-version="5.0.84"&gt;&lt;session id="7EF7GP7y"/&gt;&lt;style id="http://www.zotero.org/styles/world-journal-of-gastroenterology" hasBibliography="1" bibliographyStyleHasBeenSet="1"/&gt;&lt;prefs&gt;&lt;pref name="fieldType" value="Field"/&gt;&lt;/prefs&gt;&lt;/d</vt:lpwstr>
  </property>
  <property fmtid="{D5CDD505-2E9C-101B-9397-08002B2CF9AE}" pid="3" name="ZOTERO_PREF_2">
    <vt:lpwstr>ata&gt;</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Citation Style_1">
    <vt:lpwstr>http://www.zotero.org/styles/ieee</vt:lpwstr>
  </property>
</Properties>
</file>