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DC" w:rsidRPr="00934E1E" w:rsidRDefault="005819DC" w:rsidP="001478D8">
      <w:pPr>
        <w:widowControl/>
        <w:adjustRightInd w:val="0"/>
        <w:snapToGrid w:val="0"/>
        <w:spacing w:line="360" w:lineRule="auto"/>
        <w:rPr>
          <w:rFonts w:ascii="Book Antiqua" w:hAnsi="Book Antiqua"/>
          <w:b/>
          <w:kern w:val="0"/>
          <w:sz w:val="24"/>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214"/>
      <w:bookmarkStart w:id="14" w:name="OLE_LINK493"/>
      <w:bookmarkStart w:id="15" w:name="OLE_LINK552"/>
      <w:bookmarkStart w:id="16" w:name="OLE_LINK553"/>
      <w:bookmarkStart w:id="17" w:name="OLE_LINK636"/>
      <w:bookmarkStart w:id="18" w:name="OLE_LINK654"/>
      <w:bookmarkStart w:id="19" w:name="OLE_LINK849"/>
      <w:bookmarkStart w:id="20" w:name="OLE_LINK939"/>
      <w:bookmarkStart w:id="21" w:name="OLE_LINK1000"/>
      <w:bookmarkStart w:id="22" w:name="OLE_LINK1039"/>
      <w:bookmarkStart w:id="23" w:name="OLE_LINK1050"/>
      <w:bookmarkStart w:id="24" w:name="OLE_LINK1071"/>
      <w:bookmarkStart w:id="25" w:name="OLE_LINK255"/>
      <w:bookmarkStart w:id="26" w:name="OLE_LINK578"/>
      <w:r w:rsidRPr="00934E1E">
        <w:rPr>
          <w:rFonts w:ascii="Book Antiqua" w:hAnsi="Book Antiqua"/>
          <w:b/>
          <w:kern w:val="0"/>
          <w:sz w:val="24"/>
        </w:rPr>
        <w:t xml:space="preserve">Name of </w:t>
      </w:r>
      <w:r w:rsidRPr="00934E1E">
        <w:rPr>
          <w:rFonts w:ascii="Book Antiqua" w:hAnsi="Book Antiqua"/>
          <w:b/>
          <w:caps/>
          <w:kern w:val="0"/>
          <w:sz w:val="24"/>
        </w:rPr>
        <w:t>j</w:t>
      </w:r>
      <w:r w:rsidRPr="00934E1E">
        <w:rPr>
          <w:rFonts w:ascii="Book Antiqua" w:hAnsi="Book Antiqua"/>
          <w:b/>
          <w:kern w:val="0"/>
          <w:sz w:val="24"/>
        </w:rPr>
        <w:t xml:space="preserve">ournal: </w:t>
      </w:r>
      <w:bookmarkStart w:id="27" w:name="OLE_LINK718"/>
      <w:bookmarkStart w:id="28" w:name="OLE_LINK719"/>
      <w:bookmarkEnd w:id="0"/>
      <w:r w:rsidRPr="00934E1E">
        <w:rPr>
          <w:rFonts w:ascii="Book Antiqua" w:hAnsi="Book Antiqua"/>
          <w:b/>
          <w:i/>
          <w:kern w:val="0"/>
          <w:sz w:val="24"/>
        </w:rPr>
        <w:t>World Journal of Gastroenterology</w:t>
      </w:r>
      <w:bookmarkEnd w:id="27"/>
      <w:bookmarkEnd w:id="28"/>
    </w:p>
    <w:p w:rsidR="005819DC" w:rsidRPr="00934E1E" w:rsidRDefault="005819DC" w:rsidP="001478D8">
      <w:pPr>
        <w:widowControl/>
        <w:adjustRightInd w:val="0"/>
        <w:snapToGrid w:val="0"/>
        <w:spacing w:line="360" w:lineRule="auto"/>
        <w:rPr>
          <w:rFonts w:ascii="Book Antiqua" w:hAnsi="Book Antiqua"/>
          <w:b/>
          <w:i/>
          <w:kern w:val="0"/>
          <w:sz w:val="24"/>
        </w:rPr>
      </w:pPr>
      <w:bookmarkStart w:id="29" w:name="OLE_LINK485"/>
      <w:bookmarkStart w:id="30" w:name="OLE_LINK486"/>
      <w:bookmarkStart w:id="31" w:name="OLE_LINK661"/>
      <w:bookmarkStart w:id="32" w:name="OLE_LINK768"/>
      <w:bookmarkStart w:id="33" w:name="OLE_LINK568"/>
      <w:bookmarkStart w:id="34" w:name="OLE_LINK499"/>
      <w:bookmarkStart w:id="35" w:name="OLE_LINK437"/>
      <w:bookmarkStart w:id="36" w:name="OLE_LINK514"/>
      <w:bookmarkStart w:id="37" w:name="OLE_LINK515"/>
      <w:bookmarkStart w:id="38" w:name="OLE_LINK13"/>
      <w:bookmarkStart w:id="39" w:name="OLE_LINK351"/>
      <w:bookmarkStart w:id="40" w:name="OLE_LINK425"/>
      <w:r w:rsidRPr="00934E1E">
        <w:rPr>
          <w:rFonts w:ascii="Book Antiqua" w:hAnsi="Book Antiqua"/>
          <w:b/>
          <w:kern w:val="0"/>
          <w:sz w:val="24"/>
          <w:lang w:val="pl-PL"/>
        </w:rPr>
        <w:t>Manuscript NO:</w:t>
      </w:r>
      <w:bookmarkEnd w:id="29"/>
      <w:bookmarkEnd w:id="30"/>
      <w:bookmarkEnd w:id="31"/>
      <w:bookmarkEnd w:id="32"/>
      <w:bookmarkEnd w:id="33"/>
      <w:r w:rsidRPr="00934E1E">
        <w:rPr>
          <w:rFonts w:ascii="Book Antiqua" w:hAnsi="Book Antiqua"/>
          <w:b/>
          <w:kern w:val="0"/>
          <w:sz w:val="24"/>
          <w:lang w:val="pl-PL"/>
        </w:rPr>
        <w:t xml:space="preserve"> </w:t>
      </w:r>
      <w:bookmarkEnd w:id="34"/>
      <w:bookmarkEnd w:id="35"/>
      <w:r w:rsidR="008A4495" w:rsidRPr="00934E1E">
        <w:rPr>
          <w:rFonts w:ascii="Book Antiqua" w:hAnsi="Book Antiqua"/>
          <w:b/>
          <w:kern w:val="0"/>
          <w:sz w:val="24"/>
          <w:lang w:val="pl-PL"/>
        </w:rPr>
        <w:t>51035</w:t>
      </w:r>
    </w:p>
    <w:p w:rsidR="005819DC" w:rsidRPr="00934E1E" w:rsidRDefault="005819DC" w:rsidP="001478D8">
      <w:pPr>
        <w:widowControl/>
        <w:adjustRightInd w:val="0"/>
        <w:snapToGrid w:val="0"/>
        <w:spacing w:line="360" w:lineRule="auto"/>
        <w:rPr>
          <w:rFonts w:ascii="Book Antiqua" w:hAnsi="Book Antiqua" w:cs="宋体"/>
          <w:b/>
          <w:kern w:val="0"/>
          <w:sz w:val="24"/>
          <w:lang w:val="it-IT"/>
        </w:rPr>
      </w:pPr>
      <w:bookmarkStart w:id="41" w:name="OLE_LINK511"/>
      <w:bookmarkStart w:id="42" w:name="OLE_LINK512"/>
      <w:bookmarkEnd w:id="36"/>
      <w:bookmarkEnd w:id="37"/>
      <w:bookmarkEnd w:id="38"/>
      <w:bookmarkEnd w:id="39"/>
      <w:bookmarkEnd w:id="40"/>
      <w:r w:rsidRPr="00934E1E">
        <w:rPr>
          <w:rFonts w:ascii="Book Antiqua" w:hAnsi="Book Antiqua" w:cs="宋体"/>
          <w:b/>
          <w:kern w:val="0"/>
          <w:sz w:val="24"/>
          <w:lang w:val="it-IT"/>
        </w:rPr>
        <w:t xml:space="preserve">Manuscript </w:t>
      </w:r>
      <w:r w:rsidRPr="00934E1E">
        <w:rPr>
          <w:rFonts w:ascii="Book Antiqua" w:hAnsi="Book Antiqua" w:cs="宋体"/>
          <w:b/>
          <w:caps/>
          <w:kern w:val="0"/>
          <w:sz w:val="24"/>
        </w:rPr>
        <w:t>t</w:t>
      </w:r>
      <w:r w:rsidRPr="00934E1E">
        <w:rPr>
          <w:rFonts w:ascii="Book Antiqua" w:hAnsi="Book Antiqua" w:cs="宋体"/>
          <w:b/>
          <w:kern w:val="0"/>
          <w:sz w:val="24"/>
          <w:lang w:val="it-IT"/>
        </w:rPr>
        <w:t>ype:</w:t>
      </w:r>
      <w:bookmarkEnd w:id="1"/>
      <w:bookmarkEnd w:id="2"/>
      <w:bookmarkEnd w:id="3"/>
      <w:bookmarkEnd w:id="4"/>
      <w:bookmarkEnd w:id="5"/>
      <w:bookmarkEnd w:id="6"/>
      <w:bookmarkEnd w:id="7"/>
      <w:bookmarkEnd w:id="8"/>
      <w:bookmarkEnd w:id="9"/>
      <w:bookmarkEnd w:id="10"/>
      <w:bookmarkEnd w:id="11"/>
      <w:bookmarkEnd w:id="12"/>
      <w:r w:rsidRPr="00934E1E">
        <w:rPr>
          <w:rFonts w:ascii="Book Antiqua" w:hAnsi="Book Antiqua" w:cs="宋体"/>
          <w:b/>
          <w:kern w:val="0"/>
          <w:sz w:val="24"/>
          <w:lang w:val="it-IT"/>
        </w:rPr>
        <w:t xml:space="preserve"> </w:t>
      </w:r>
      <w:r w:rsidR="00223A2B" w:rsidRPr="00934E1E">
        <w:rPr>
          <w:rFonts w:ascii="Book Antiqua" w:hAnsi="Book Antiqua" w:cs="宋体"/>
          <w:b/>
          <w:caps/>
          <w:kern w:val="0"/>
          <w:sz w:val="24"/>
          <w:lang w:val="it-IT"/>
        </w:rPr>
        <w:t>Systematic Review</w:t>
      </w:r>
    </w:p>
    <w:p w:rsidR="00B9533F" w:rsidRPr="00934E1E" w:rsidRDefault="00B9533F" w:rsidP="001478D8">
      <w:pPr>
        <w:widowControl/>
        <w:adjustRightInd w:val="0"/>
        <w:snapToGrid w:val="0"/>
        <w:spacing w:line="360" w:lineRule="auto"/>
        <w:rPr>
          <w:rFonts w:ascii="Book Antiqua" w:hAnsi="Book Antiqua" w:cs="宋体"/>
          <w:b/>
          <w:kern w:val="0"/>
          <w:sz w:val="24"/>
          <w:lang w:val="it-IT"/>
        </w:rPr>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41"/>
    <w:bookmarkEnd w:id="42"/>
    <w:p w:rsidR="009066A5" w:rsidRPr="00934E1E" w:rsidRDefault="009066A5" w:rsidP="001478D8">
      <w:pPr>
        <w:adjustRightInd w:val="0"/>
        <w:snapToGrid w:val="0"/>
        <w:spacing w:line="360" w:lineRule="auto"/>
        <w:rPr>
          <w:rFonts w:ascii="Book Antiqua" w:hAnsi="Book Antiqua"/>
          <w:b/>
          <w:bCs/>
          <w:sz w:val="24"/>
        </w:rPr>
      </w:pPr>
      <w:r w:rsidRPr="00934E1E">
        <w:rPr>
          <w:rFonts w:ascii="Book Antiqua" w:hAnsi="Book Antiqua"/>
          <w:b/>
          <w:bCs/>
          <w:sz w:val="24"/>
        </w:rPr>
        <w:t xml:space="preserve">Complete or partial split in associating liver partition and portal vein ligation for staged </w:t>
      </w:r>
      <w:proofErr w:type="spellStart"/>
      <w:r w:rsidRPr="00934E1E">
        <w:rPr>
          <w:rFonts w:ascii="Book Antiqua" w:hAnsi="Book Antiqua"/>
          <w:b/>
          <w:bCs/>
          <w:sz w:val="24"/>
        </w:rPr>
        <w:t>hepatectomy</w:t>
      </w:r>
      <w:proofErr w:type="spellEnd"/>
      <w:r w:rsidRPr="00934E1E">
        <w:rPr>
          <w:rFonts w:ascii="Book Antiqua" w:hAnsi="Book Antiqua"/>
          <w:b/>
          <w:bCs/>
          <w:sz w:val="24"/>
        </w:rPr>
        <w:t xml:space="preserve">: A systematic review </w:t>
      </w:r>
      <w:r w:rsidR="00A561C7" w:rsidRPr="00934E1E">
        <w:rPr>
          <w:rFonts w:ascii="Book Antiqua" w:hAnsi="Book Antiqua"/>
          <w:b/>
          <w:bCs/>
          <w:sz w:val="24"/>
        </w:rPr>
        <w:t>and meta-analysis</w:t>
      </w:r>
    </w:p>
    <w:p w:rsidR="005819DC" w:rsidRPr="00934E1E" w:rsidRDefault="005819DC" w:rsidP="001478D8">
      <w:pPr>
        <w:adjustRightInd w:val="0"/>
        <w:snapToGrid w:val="0"/>
        <w:spacing w:line="360" w:lineRule="auto"/>
        <w:rPr>
          <w:rFonts w:ascii="Book Antiqua" w:hAnsi="Book Antiqua"/>
          <w:b/>
          <w:bCs/>
          <w:sz w:val="24"/>
        </w:rPr>
      </w:pPr>
    </w:p>
    <w:p w:rsidR="005819DC" w:rsidRPr="00934E1E" w:rsidRDefault="00652EBE" w:rsidP="001478D8">
      <w:pPr>
        <w:widowControl/>
        <w:adjustRightInd w:val="0"/>
        <w:snapToGrid w:val="0"/>
        <w:spacing w:line="360" w:lineRule="auto"/>
        <w:rPr>
          <w:rFonts w:ascii="Book Antiqua" w:hAnsi="Book Antiqua"/>
          <w:b/>
          <w:bCs/>
          <w:sz w:val="24"/>
        </w:rPr>
      </w:pPr>
      <w:bookmarkStart w:id="43" w:name="OLE_LINK116"/>
      <w:bookmarkStart w:id="44" w:name="OLE_LINK217"/>
      <w:bookmarkStart w:id="45" w:name="OLE_LINK266"/>
      <w:r w:rsidRPr="00934E1E">
        <w:rPr>
          <w:rFonts w:ascii="Book Antiqua" w:hAnsi="Book Antiqua"/>
          <w:b/>
          <w:sz w:val="24"/>
        </w:rPr>
        <w:t>Huang</w:t>
      </w:r>
      <w:r w:rsidRPr="00934E1E">
        <w:rPr>
          <w:rFonts w:ascii="Book Antiqua" w:hAnsi="Book Antiqua"/>
          <w:b/>
          <w:kern w:val="0"/>
          <w:sz w:val="24"/>
        </w:rPr>
        <w:t xml:space="preserve"> HC </w:t>
      </w:r>
      <w:r w:rsidR="00692EF5" w:rsidRPr="00934E1E">
        <w:rPr>
          <w:rFonts w:ascii="Book Antiqua" w:hAnsi="Book Antiqua"/>
          <w:b/>
          <w:i/>
          <w:iCs/>
          <w:kern w:val="0"/>
          <w:sz w:val="24"/>
        </w:rPr>
        <w:t>et al</w:t>
      </w:r>
      <w:r w:rsidRPr="00934E1E">
        <w:rPr>
          <w:rFonts w:ascii="Book Antiqua" w:hAnsi="Book Antiqua"/>
          <w:b/>
          <w:i/>
          <w:iCs/>
          <w:kern w:val="0"/>
          <w:sz w:val="24"/>
        </w:rPr>
        <w:t xml:space="preserve">. </w:t>
      </w:r>
      <w:r w:rsidR="00C46270" w:rsidRPr="00934E1E">
        <w:rPr>
          <w:rFonts w:ascii="Book Antiqua" w:hAnsi="Book Antiqua"/>
          <w:bCs/>
          <w:kern w:val="0"/>
          <w:sz w:val="24"/>
        </w:rPr>
        <w:t>Comparison of p-ALPPS and ALPPS</w:t>
      </w:r>
      <w:r w:rsidR="00C46270" w:rsidRPr="00934E1E" w:rsidDel="00C46270">
        <w:rPr>
          <w:rFonts w:ascii="Book Antiqua" w:hAnsi="Book Antiqua"/>
          <w:bCs/>
          <w:kern w:val="0"/>
          <w:sz w:val="24"/>
        </w:rPr>
        <w:t xml:space="preserve"> </w:t>
      </w:r>
      <w:bookmarkEnd w:id="43"/>
    </w:p>
    <w:bookmarkEnd w:id="44"/>
    <w:bookmarkEnd w:id="45"/>
    <w:p w:rsidR="005819DC" w:rsidRPr="00934E1E" w:rsidRDefault="005819DC" w:rsidP="001478D8">
      <w:pPr>
        <w:adjustRightInd w:val="0"/>
        <w:snapToGrid w:val="0"/>
        <w:spacing w:line="360" w:lineRule="auto"/>
        <w:rPr>
          <w:rFonts w:ascii="Book Antiqua" w:hAnsi="Book Antiqua"/>
          <w:b/>
          <w:bCs/>
          <w:sz w:val="24"/>
        </w:rPr>
      </w:pPr>
    </w:p>
    <w:p w:rsidR="00C46270" w:rsidRPr="00934E1E" w:rsidRDefault="00C46270" w:rsidP="001478D8">
      <w:pPr>
        <w:adjustRightInd w:val="0"/>
        <w:snapToGrid w:val="0"/>
        <w:spacing w:line="360" w:lineRule="auto"/>
        <w:rPr>
          <w:rFonts w:ascii="Book Antiqua" w:hAnsi="Book Antiqua"/>
          <w:sz w:val="24"/>
        </w:rPr>
      </w:pPr>
      <w:bookmarkStart w:id="46" w:name="OLE_LINK164"/>
      <w:bookmarkStart w:id="47" w:name="OLE_LINK166"/>
      <w:bookmarkStart w:id="48" w:name="OLE_LINK93"/>
      <w:bookmarkStart w:id="49" w:name="OLE_LINK94"/>
      <w:r w:rsidRPr="00934E1E">
        <w:rPr>
          <w:rFonts w:ascii="Book Antiqua" w:hAnsi="Book Antiqua"/>
          <w:sz w:val="24"/>
        </w:rPr>
        <w:t>Han</w:t>
      </w:r>
      <w:r w:rsidR="00652EBE" w:rsidRPr="00934E1E">
        <w:rPr>
          <w:rFonts w:ascii="Book Antiqua" w:hAnsi="Book Antiqua"/>
          <w:sz w:val="24"/>
        </w:rPr>
        <w:t>-C</w:t>
      </w:r>
      <w:r w:rsidRPr="00934E1E">
        <w:rPr>
          <w:rFonts w:ascii="Book Antiqua" w:hAnsi="Book Antiqua"/>
          <w:sz w:val="24"/>
        </w:rPr>
        <w:t xml:space="preserve">hun Huang, Jin </w:t>
      </w:r>
      <w:proofErr w:type="spellStart"/>
      <w:r w:rsidRPr="00934E1E">
        <w:rPr>
          <w:rFonts w:ascii="Book Antiqua" w:hAnsi="Book Antiqua"/>
          <w:sz w:val="24"/>
        </w:rPr>
        <w:t>Bian</w:t>
      </w:r>
      <w:proofErr w:type="spellEnd"/>
      <w:r w:rsidRPr="00934E1E">
        <w:rPr>
          <w:rFonts w:ascii="Book Antiqua" w:hAnsi="Book Antiqua"/>
          <w:sz w:val="24"/>
        </w:rPr>
        <w:t xml:space="preserve">, Yi </w:t>
      </w:r>
      <w:proofErr w:type="spellStart"/>
      <w:r w:rsidRPr="00934E1E">
        <w:rPr>
          <w:rFonts w:ascii="Book Antiqua" w:hAnsi="Book Antiqua"/>
          <w:sz w:val="24"/>
        </w:rPr>
        <w:t>Bai</w:t>
      </w:r>
      <w:proofErr w:type="spellEnd"/>
      <w:r w:rsidRPr="00934E1E">
        <w:rPr>
          <w:rFonts w:ascii="Book Antiqua" w:hAnsi="Book Antiqua"/>
          <w:sz w:val="24"/>
        </w:rPr>
        <w:t xml:space="preserve">, </w:t>
      </w:r>
      <w:proofErr w:type="spellStart"/>
      <w:r w:rsidRPr="00934E1E">
        <w:rPr>
          <w:rFonts w:ascii="Book Antiqua" w:hAnsi="Book Antiqua"/>
          <w:sz w:val="24"/>
        </w:rPr>
        <w:t>Xin</w:t>
      </w:r>
      <w:proofErr w:type="spellEnd"/>
      <w:r w:rsidRPr="00934E1E">
        <w:rPr>
          <w:rFonts w:ascii="Book Antiqua" w:hAnsi="Book Antiqua"/>
          <w:sz w:val="24"/>
        </w:rPr>
        <w:t xml:space="preserve"> Lu, Yi</w:t>
      </w:r>
      <w:r w:rsidR="00652EBE" w:rsidRPr="00934E1E">
        <w:rPr>
          <w:rFonts w:ascii="Book Antiqua" w:hAnsi="Book Antiqua"/>
          <w:sz w:val="24"/>
        </w:rPr>
        <w:t>-Y</w:t>
      </w:r>
      <w:r w:rsidRPr="00934E1E">
        <w:rPr>
          <w:rFonts w:ascii="Book Antiqua" w:hAnsi="Book Antiqua"/>
          <w:sz w:val="24"/>
        </w:rPr>
        <w:t xml:space="preserve">ao </w:t>
      </w:r>
      <w:proofErr w:type="spellStart"/>
      <w:r w:rsidRPr="00934E1E">
        <w:rPr>
          <w:rFonts w:ascii="Book Antiqua" w:hAnsi="Book Antiqua"/>
          <w:sz w:val="24"/>
        </w:rPr>
        <w:t>Xu</w:t>
      </w:r>
      <w:proofErr w:type="spellEnd"/>
      <w:r w:rsidRPr="00934E1E">
        <w:rPr>
          <w:rFonts w:ascii="Book Antiqua" w:hAnsi="Book Antiqua"/>
          <w:sz w:val="24"/>
        </w:rPr>
        <w:t xml:space="preserve">, </w:t>
      </w:r>
      <w:proofErr w:type="spellStart"/>
      <w:r w:rsidRPr="00934E1E">
        <w:rPr>
          <w:rFonts w:ascii="Book Antiqua" w:hAnsi="Book Antiqua"/>
          <w:sz w:val="24"/>
        </w:rPr>
        <w:t>Xin</w:t>
      </w:r>
      <w:proofErr w:type="spellEnd"/>
      <w:r w:rsidR="00652EBE" w:rsidRPr="00934E1E">
        <w:rPr>
          <w:rFonts w:ascii="Book Antiqua" w:hAnsi="Book Antiqua"/>
          <w:sz w:val="24"/>
        </w:rPr>
        <w:t>-T</w:t>
      </w:r>
      <w:r w:rsidRPr="00934E1E">
        <w:rPr>
          <w:rFonts w:ascii="Book Antiqua" w:hAnsi="Book Antiqua"/>
          <w:sz w:val="24"/>
        </w:rPr>
        <w:t xml:space="preserve">ing Sang, </w:t>
      </w:r>
      <w:proofErr w:type="spellStart"/>
      <w:r w:rsidRPr="00934E1E">
        <w:rPr>
          <w:rFonts w:ascii="Book Antiqua" w:hAnsi="Book Antiqua"/>
          <w:sz w:val="24"/>
        </w:rPr>
        <w:t>Hai</w:t>
      </w:r>
      <w:proofErr w:type="spellEnd"/>
      <w:r w:rsidR="00652EBE" w:rsidRPr="00934E1E">
        <w:rPr>
          <w:rFonts w:ascii="Book Antiqua" w:hAnsi="Book Antiqua"/>
          <w:sz w:val="24"/>
        </w:rPr>
        <w:t>-T</w:t>
      </w:r>
      <w:r w:rsidRPr="00934E1E">
        <w:rPr>
          <w:rFonts w:ascii="Book Antiqua" w:hAnsi="Book Antiqua"/>
          <w:sz w:val="24"/>
        </w:rPr>
        <w:t xml:space="preserve">ao Zhao </w:t>
      </w:r>
    </w:p>
    <w:bookmarkEnd w:id="46"/>
    <w:bookmarkEnd w:id="47"/>
    <w:bookmarkEnd w:id="48"/>
    <w:bookmarkEnd w:id="49"/>
    <w:p w:rsidR="005819DC" w:rsidRPr="00934E1E" w:rsidRDefault="005819DC" w:rsidP="001478D8">
      <w:pPr>
        <w:pStyle w:val="10"/>
        <w:adjustRightInd w:val="0"/>
        <w:snapToGrid w:val="0"/>
        <w:spacing w:line="360" w:lineRule="auto"/>
        <w:jc w:val="both"/>
        <w:rPr>
          <w:rFonts w:ascii="Book Antiqua" w:hAnsi="Book Antiqua" w:cs="Times New Roman"/>
          <w:b/>
          <w:color w:val="auto"/>
          <w:sz w:val="24"/>
          <w:szCs w:val="24"/>
          <w:lang w:eastAsia="zh-CN"/>
        </w:rPr>
      </w:pPr>
    </w:p>
    <w:p w:rsidR="009066A5" w:rsidRPr="00934E1E" w:rsidRDefault="001D2D27" w:rsidP="001478D8">
      <w:pPr>
        <w:adjustRightInd w:val="0"/>
        <w:snapToGrid w:val="0"/>
        <w:spacing w:line="360" w:lineRule="auto"/>
        <w:rPr>
          <w:rFonts w:ascii="Book Antiqua" w:hAnsi="Book Antiqua"/>
          <w:sz w:val="24"/>
        </w:rPr>
      </w:pPr>
      <w:r w:rsidRPr="00934E1E">
        <w:rPr>
          <w:rFonts w:ascii="Book Antiqua" w:hAnsi="Book Antiqua"/>
          <w:b/>
          <w:bCs/>
          <w:sz w:val="24"/>
        </w:rPr>
        <w:t>Han-Chun</w:t>
      </w:r>
      <w:r w:rsidR="00002B6A" w:rsidRPr="00934E1E">
        <w:rPr>
          <w:rFonts w:ascii="Book Antiqua" w:hAnsi="Book Antiqua"/>
          <w:b/>
          <w:bCs/>
          <w:sz w:val="24"/>
        </w:rPr>
        <w:t xml:space="preserve"> Huang, Jin </w:t>
      </w:r>
      <w:proofErr w:type="spellStart"/>
      <w:r w:rsidR="00002B6A" w:rsidRPr="00934E1E">
        <w:rPr>
          <w:rFonts w:ascii="Book Antiqua" w:hAnsi="Book Antiqua"/>
          <w:b/>
          <w:bCs/>
          <w:sz w:val="24"/>
        </w:rPr>
        <w:t>Bian</w:t>
      </w:r>
      <w:proofErr w:type="spellEnd"/>
      <w:r w:rsidR="00002B6A" w:rsidRPr="00934E1E">
        <w:rPr>
          <w:rFonts w:ascii="Book Antiqua" w:hAnsi="Book Antiqua"/>
          <w:b/>
          <w:bCs/>
          <w:sz w:val="24"/>
        </w:rPr>
        <w:t xml:space="preserve">, Yi </w:t>
      </w:r>
      <w:proofErr w:type="spellStart"/>
      <w:r w:rsidR="00002B6A" w:rsidRPr="00934E1E">
        <w:rPr>
          <w:rFonts w:ascii="Book Antiqua" w:hAnsi="Book Antiqua"/>
          <w:b/>
          <w:bCs/>
          <w:sz w:val="24"/>
        </w:rPr>
        <w:t>Bai</w:t>
      </w:r>
      <w:proofErr w:type="spellEnd"/>
      <w:r w:rsidR="00002B6A" w:rsidRPr="00934E1E">
        <w:rPr>
          <w:rFonts w:ascii="Book Antiqua" w:hAnsi="Book Antiqua"/>
          <w:b/>
          <w:bCs/>
          <w:sz w:val="24"/>
        </w:rPr>
        <w:t xml:space="preserve">, </w:t>
      </w:r>
      <w:proofErr w:type="spellStart"/>
      <w:r w:rsidR="00002B6A" w:rsidRPr="00934E1E">
        <w:rPr>
          <w:rFonts w:ascii="Book Antiqua" w:hAnsi="Book Antiqua"/>
          <w:b/>
          <w:bCs/>
          <w:sz w:val="24"/>
        </w:rPr>
        <w:t>Xin</w:t>
      </w:r>
      <w:proofErr w:type="spellEnd"/>
      <w:r w:rsidR="00002B6A" w:rsidRPr="00934E1E">
        <w:rPr>
          <w:rFonts w:ascii="Book Antiqua" w:hAnsi="Book Antiqua"/>
          <w:b/>
          <w:bCs/>
          <w:sz w:val="24"/>
        </w:rPr>
        <w:t xml:space="preserve"> Lu, </w:t>
      </w:r>
      <w:r w:rsidRPr="00934E1E">
        <w:rPr>
          <w:rFonts w:ascii="Book Antiqua" w:hAnsi="Book Antiqua"/>
          <w:b/>
          <w:bCs/>
          <w:sz w:val="24"/>
        </w:rPr>
        <w:t>Yi-Yao</w:t>
      </w:r>
      <w:r w:rsidR="00002B6A" w:rsidRPr="00934E1E">
        <w:rPr>
          <w:rFonts w:ascii="Book Antiqua" w:hAnsi="Book Antiqua"/>
          <w:b/>
          <w:bCs/>
          <w:sz w:val="24"/>
        </w:rPr>
        <w:t xml:space="preserve"> </w:t>
      </w:r>
      <w:proofErr w:type="spellStart"/>
      <w:r w:rsidR="00002B6A" w:rsidRPr="00934E1E">
        <w:rPr>
          <w:rFonts w:ascii="Book Antiqua" w:hAnsi="Book Antiqua"/>
          <w:b/>
          <w:bCs/>
          <w:sz w:val="24"/>
        </w:rPr>
        <w:t>Xu</w:t>
      </w:r>
      <w:proofErr w:type="spellEnd"/>
      <w:r w:rsidR="00002B6A" w:rsidRPr="00934E1E">
        <w:rPr>
          <w:rFonts w:ascii="Book Antiqua" w:hAnsi="Book Antiqua"/>
          <w:b/>
          <w:bCs/>
          <w:sz w:val="24"/>
        </w:rPr>
        <w:t xml:space="preserve">, </w:t>
      </w:r>
      <w:proofErr w:type="spellStart"/>
      <w:r w:rsidRPr="00934E1E">
        <w:rPr>
          <w:rFonts w:ascii="Book Antiqua" w:hAnsi="Book Antiqua"/>
          <w:b/>
          <w:bCs/>
          <w:sz w:val="24"/>
        </w:rPr>
        <w:t>Xin</w:t>
      </w:r>
      <w:proofErr w:type="spellEnd"/>
      <w:r w:rsidRPr="00934E1E">
        <w:rPr>
          <w:rFonts w:ascii="Book Antiqua" w:hAnsi="Book Antiqua"/>
          <w:b/>
          <w:bCs/>
          <w:sz w:val="24"/>
        </w:rPr>
        <w:t>-Ting</w:t>
      </w:r>
      <w:r w:rsidR="00002B6A" w:rsidRPr="00934E1E">
        <w:rPr>
          <w:rFonts w:ascii="Book Antiqua" w:hAnsi="Book Antiqua"/>
          <w:b/>
          <w:bCs/>
          <w:sz w:val="24"/>
        </w:rPr>
        <w:t xml:space="preserve"> Sang, </w:t>
      </w:r>
      <w:proofErr w:type="spellStart"/>
      <w:r w:rsidRPr="00934E1E">
        <w:rPr>
          <w:rFonts w:ascii="Book Antiqua" w:hAnsi="Book Antiqua"/>
          <w:b/>
          <w:bCs/>
          <w:sz w:val="24"/>
        </w:rPr>
        <w:t>Hai</w:t>
      </w:r>
      <w:proofErr w:type="spellEnd"/>
      <w:r w:rsidRPr="00934E1E">
        <w:rPr>
          <w:rFonts w:ascii="Book Antiqua" w:hAnsi="Book Antiqua"/>
          <w:b/>
          <w:bCs/>
          <w:sz w:val="24"/>
        </w:rPr>
        <w:t>-Tao</w:t>
      </w:r>
      <w:r w:rsidR="00002B6A" w:rsidRPr="00934E1E">
        <w:rPr>
          <w:rFonts w:ascii="Book Antiqua" w:hAnsi="Book Antiqua"/>
          <w:b/>
          <w:bCs/>
          <w:sz w:val="24"/>
        </w:rPr>
        <w:t xml:space="preserve"> Zhao,</w:t>
      </w:r>
      <w:r w:rsidR="00002B6A" w:rsidRPr="00934E1E">
        <w:rPr>
          <w:rFonts w:ascii="Book Antiqua" w:hAnsi="Book Antiqua"/>
          <w:sz w:val="24"/>
        </w:rPr>
        <w:t xml:space="preserve"> </w:t>
      </w:r>
      <w:r w:rsidR="009066A5" w:rsidRPr="00934E1E">
        <w:rPr>
          <w:rFonts w:ascii="Book Antiqua" w:hAnsi="Book Antiqua"/>
          <w:sz w:val="24"/>
        </w:rPr>
        <w:t>Department of Liver Surgery, Peking Union Medical College Hospital</w:t>
      </w:r>
      <w:r w:rsidRPr="00934E1E">
        <w:rPr>
          <w:rFonts w:ascii="Book Antiqua" w:hAnsi="Book Antiqua"/>
          <w:sz w:val="24"/>
        </w:rPr>
        <w:t xml:space="preserve">, </w:t>
      </w:r>
      <w:r w:rsidR="009066A5" w:rsidRPr="00934E1E">
        <w:rPr>
          <w:rFonts w:ascii="Book Antiqua" w:hAnsi="Book Antiqua"/>
          <w:sz w:val="24"/>
        </w:rPr>
        <w:t>Chinese Academy of Medical Sciences and Peking Union Medical College, Beijing</w:t>
      </w:r>
      <w:r w:rsidRPr="00934E1E">
        <w:rPr>
          <w:rFonts w:ascii="Book Antiqua" w:hAnsi="Book Antiqua"/>
          <w:sz w:val="24"/>
        </w:rPr>
        <w:t xml:space="preserve"> 100730</w:t>
      </w:r>
      <w:r w:rsidR="009066A5" w:rsidRPr="00934E1E">
        <w:rPr>
          <w:rFonts w:ascii="Book Antiqua" w:hAnsi="Book Antiqua"/>
          <w:sz w:val="24"/>
        </w:rPr>
        <w:t>, China</w:t>
      </w:r>
    </w:p>
    <w:p w:rsidR="005819DC" w:rsidRPr="00934E1E" w:rsidRDefault="005819DC" w:rsidP="001478D8">
      <w:pPr>
        <w:adjustRightInd w:val="0"/>
        <w:snapToGrid w:val="0"/>
        <w:spacing w:line="360" w:lineRule="auto"/>
        <w:rPr>
          <w:rFonts w:ascii="Book Antiqua" w:hAnsi="Book Antiqua"/>
          <w:sz w:val="24"/>
        </w:rPr>
      </w:pPr>
    </w:p>
    <w:p w:rsidR="00A03DD2" w:rsidRPr="00934E1E" w:rsidRDefault="00A03DD2" w:rsidP="001478D8">
      <w:pPr>
        <w:adjustRightInd w:val="0"/>
        <w:snapToGrid w:val="0"/>
        <w:spacing w:line="360" w:lineRule="auto"/>
        <w:rPr>
          <w:rFonts w:ascii="Book Antiqua" w:hAnsi="Book Antiqua"/>
          <w:sz w:val="24"/>
        </w:rPr>
      </w:pPr>
      <w:r w:rsidRPr="00934E1E">
        <w:rPr>
          <w:rFonts w:ascii="Book Antiqua" w:hAnsi="Book Antiqua"/>
          <w:b/>
          <w:sz w:val="24"/>
        </w:rPr>
        <w:t xml:space="preserve">ORCID number: </w:t>
      </w:r>
      <w:r w:rsidR="001D2D27" w:rsidRPr="00934E1E">
        <w:rPr>
          <w:rFonts w:ascii="Book Antiqua" w:hAnsi="Book Antiqua"/>
          <w:sz w:val="24"/>
        </w:rPr>
        <w:t>Han-Chun</w:t>
      </w:r>
      <w:r w:rsidRPr="00934E1E">
        <w:rPr>
          <w:rFonts w:ascii="Book Antiqua" w:hAnsi="Book Antiqua"/>
          <w:sz w:val="24"/>
        </w:rPr>
        <w:t xml:space="preserve"> Huang (0000-0003-2626-3389); Jin </w:t>
      </w:r>
      <w:proofErr w:type="spellStart"/>
      <w:r w:rsidRPr="00934E1E">
        <w:rPr>
          <w:rFonts w:ascii="Book Antiqua" w:hAnsi="Book Antiqua"/>
          <w:sz w:val="24"/>
        </w:rPr>
        <w:t>Bian</w:t>
      </w:r>
      <w:proofErr w:type="spellEnd"/>
      <w:r w:rsidRPr="00934E1E">
        <w:rPr>
          <w:rFonts w:ascii="Book Antiqua" w:hAnsi="Book Antiqua"/>
          <w:sz w:val="24"/>
        </w:rPr>
        <w:t xml:space="preserve"> (0000-0002-5817-3751); Yi </w:t>
      </w:r>
      <w:proofErr w:type="spellStart"/>
      <w:r w:rsidRPr="00934E1E">
        <w:rPr>
          <w:rFonts w:ascii="Book Antiqua" w:hAnsi="Book Antiqua"/>
          <w:sz w:val="24"/>
        </w:rPr>
        <w:t>Bai</w:t>
      </w:r>
      <w:proofErr w:type="spellEnd"/>
      <w:r w:rsidRPr="00934E1E">
        <w:rPr>
          <w:rFonts w:ascii="Book Antiqua" w:hAnsi="Book Antiqua"/>
          <w:sz w:val="24"/>
        </w:rPr>
        <w:t xml:space="preserve"> (0000-0002-1179-3734); </w:t>
      </w:r>
      <w:proofErr w:type="spellStart"/>
      <w:r w:rsidRPr="00934E1E">
        <w:rPr>
          <w:rFonts w:ascii="Book Antiqua" w:hAnsi="Book Antiqua"/>
          <w:sz w:val="24"/>
        </w:rPr>
        <w:t>Xin</w:t>
      </w:r>
      <w:proofErr w:type="spellEnd"/>
      <w:r w:rsidRPr="00934E1E">
        <w:rPr>
          <w:rFonts w:ascii="Book Antiqua" w:hAnsi="Book Antiqua"/>
          <w:sz w:val="24"/>
        </w:rPr>
        <w:t xml:space="preserve"> Lu (0000-0003-1036-3369); </w:t>
      </w:r>
      <w:r w:rsidR="001D2D27" w:rsidRPr="00934E1E">
        <w:rPr>
          <w:rFonts w:ascii="Book Antiqua" w:hAnsi="Book Antiqua"/>
          <w:sz w:val="24"/>
        </w:rPr>
        <w:t>Yi-Yao</w:t>
      </w:r>
      <w:r w:rsidRPr="00934E1E">
        <w:rPr>
          <w:rFonts w:ascii="Book Antiqua" w:hAnsi="Book Antiqua"/>
          <w:sz w:val="24"/>
        </w:rPr>
        <w:t xml:space="preserve"> </w:t>
      </w:r>
      <w:proofErr w:type="spellStart"/>
      <w:r w:rsidRPr="00934E1E">
        <w:rPr>
          <w:rFonts w:ascii="Book Antiqua" w:hAnsi="Book Antiqua"/>
          <w:sz w:val="24"/>
        </w:rPr>
        <w:t>Xu</w:t>
      </w:r>
      <w:proofErr w:type="spellEnd"/>
      <w:r w:rsidR="003738A2" w:rsidRPr="00934E1E">
        <w:rPr>
          <w:rFonts w:ascii="Book Antiqua" w:hAnsi="Book Antiqua"/>
          <w:sz w:val="24"/>
        </w:rPr>
        <w:t xml:space="preserve"> </w:t>
      </w:r>
      <w:r w:rsidRPr="00934E1E">
        <w:rPr>
          <w:rFonts w:ascii="Book Antiqua" w:hAnsi="Book Antiqua"/>
          <w:sz w:val="24"/>
        </w:rPr>
        <w:t xml:space="preserve">(0000-0002-6494-9974); </w:t>
      </w:r>
      <w:proofErr w:type="spellStart"/>
      <w:r w:rsidR="001D2D27" w:rsidRPr="00934E1E">
        <w:rPr>
          <w:rFonts w:ascii="Book Antiqua" w:hAnsi="Book Antiqua"/>
          <w:sz w:val="24"/>
        </w:rPr>
        <w:t>Xin</w:t>
      </w:r>
      <w:proofErr w:type="spellEnd"/>
      <w:r w:rsidR="001D2D27" w:rsidRPr="00934E1E">
        <w:rPr>
          <w:rFonts w:ascii="Book Antiqua" w:hAnsi="Book Antiqua"/>
          <w:sz w:val="24"/>
        </w:rPr>
        <w:t>-Ting</w:t>
      </w:r>
      <w:r w:rsidRPr="00934E1E">
        <w:rPr>
          <w:rFonts w:ascii="Book Antiqua" w:hAnsi="Book Antiqua"/>
          <w:sz w:val="24"/>
        </w:rPr>
        <w:t xml:space="preserve"> Sang (0000-0003-1952-0527); </w:t>
      </w:r>
      <w:proofErr w:type="spellStart"/>
      <w:r w:rsidR="001D2D27" w:rsidRPr="00934E1E">
        <w:rPr>
          <w:rFonts w:ascii="Book Antiqua" w:hAnsi="Book Antiqua"/>
          <w:sz w:val="24"/>
        </w:rPr>
        <w:t>Hai</w:t>
      </w:r>
      <w:proofErr w:type="spellEnd"/>
      <w:r w:rsidR="001D2D27" w:rsidRPr="00934E1E">
        <w:rPr>
          <w:rFonts w:ascii="Book Antiqua" w:hAnsi="Book Antiqua"/>
          <w:sz w:val="24"/>
        </w:rPr>
        <w:t>-Tao</w:t>
      </w:r>
      <w:r w:rsidRPr="00934E1E">
        <w:rPr>
          <w:rFonts w:ascii="Book Antiqua" w:hAnsi="Book Antiqua"/>
          <w:sz w:val="24"/>
        </w:rPr>
        <w:t xml:space="preserve"> Zhao (0000-0002-3444-8044)</w:t>
      </w:r>
      <w:r w:rsidR="001D2D27" w:rsidRPr="00934E1E">
        <w:rPr>
          <w:rFonts w:ascii="Book Antiqua" w:hAnsi="Book Antiqua"/>
          <w:sz w:val="24"/>
        </w:rPr>
        <w:t>.</w:t>
      </w:r>
    </w:p>
    <w:p w:rsidR="005819DC" w:rsidRPr="00934E1E" w:rsidRDefault="005819DC" w:rsidP="001478D8">
      <w:pPr>
        <w:adjustRightInd w:val="0"/>
        <w:snapToGrid w:val="0"/>
        <w:spacing w:line="360" w:lineRule="auto"/>
        <w:rPr>
          <w:rFonts w:ascii="Book Antiqua" w:hAnsi="Book Antiqua"/>
          <w:sz w:val="24"/>
        </w:rPr>
      </w:pPr>
    </w:p>
    <w:p w:rsidR="00004AEB" w:rsidRPr="00934E1E" w:rsidRDefault="00004AEB" w:rsidP="001478D8">
      <w:pPr>
        <w:adjustRightInd w:val="0"/>
        <w:snapToGrid w:val="0"/>
        <w:spacing w:line="360" w:lineRule="auto"/>
        <w:rPr>
          <w:rFonts w:ascii="Book Antiqua" w:hAnsi="Book Antiqua"/>
          <w:sz w:val="24"/>
        </w:rPr>
      </w:pPr>
      <w:r w:rsidRPr="00934E1E">
        <w:rPr>
          <w:rFonts w:ascii="Book Antiqua" w:hAnsi="Book Antiqua"/>
          <w:b/>
          <w:sz w:val="24"/>
        </w:rPr>
        <w:t>Author contributions:</w:t>
      </w:r>
      <w:r w:rsidRPr="00934E1E">
        <w:rPr>
          <w:rFonts w:ascii="Book Antiqua" w:hAnsi="Book Antiqua"/>
          <w:sz w:val="24"/>
        </w:rPr>
        <w:t xml:space="preserve"> Huang</w:t>
      </w:r>
      <w:r w:rsidR="00A118C4" w:rsidRPr="00934E1E">
        <w:rPr>
          <w:rFonts w:ascii="Book Antiqua" w:hAnsi="Book Antiqua"/>
          <w:sz w:val="24"/>
        </w:rPr>
        <w:t xml:space="preserve"> HC</w:t>
      </w:r>
      <w:r w:rsidRPr="00934E1E">
        <w:rPr>
          <w:rFonts w:ascii="Book Antiqua" w:hAnsi="Book Antiqua"/>
          <w:sz w:val="24"/>
        </w:rPr>
        <w:t xml:space="preserve"> </w:t>
      </w:r>
      <w:r w:rsidR="00A118C4" w:rsidRPr="00934E1E">
        <w:rPr>
          <w:rFonts w:ascii="Book Antiqua" w:hAnsi="Book Antiqua"/>
          <w:sz w:val="24"/>
        </w:rPr>
        <w:t xml:space="preserve">analyzed </w:t>
      </w:r>
      <w:r w:rsidRPr="00934E1E">
        <w:rPr>
          <w:rFonts w:ascii="Book Antiqua" w:hAnsi="Book Antiqua"/>
          <w:sz w:val="24"/>
        </w:rPr>
        <w:t xml:space="preserve">data, </w:t>
      </w:r>
      <w:r w:rsidR="00293E94" w:rsidRPr="00934E1E">
        <w:rPr>
          <w:rFonts w:ascii="Book Antiqua" w:hAnsi="Book Antiqua"/>
          <w:sz w:val="24"/>
        </w:rPr>
        <w:t xml:space="preserve">wrote </w:t>
      </w:r>
      <w:r w:rsidRPr="00934E1E">
        <w:rPr>
          <w:rFonts w:ascii="Book Antiqua" w:hAnsi="Book Antiqua"/>
          <w:sz w:val="24"/>
        </w:rPr>
        <w:t xml:space="preserve">the </w:t>
      </w:r>
      <w:r w:rsidR="00293E94" w:rsidRPr="00934E1E">
        <w:rPr>
          <w:rFonts w:ascii="Book Antiqua" w:hAnsi="Book Antiqua"/>
          <w:sz w:val="24"/>
        </w:rPr>
        <w:t>paper</w:t>
      </w:r>
      <w:r w:rsidRPr="00934E1E">
        <w:rPr>
          <w:rFonts w:ascii="Book Antiqua" w:hAnsi="Book Antiqua"/>
          <w:sz w:val="24"/>
        </w:rPr>
        <w:t xml:space="preserve">; </w:t>
      </w:r>
      <w:proofErr w:type="spellStart"/>
      <w:r w:rsidRPr="00934E1E">
        <w:rPr>
          <w:rFonts w:ascii="Book Antiqua" w:hAnsi="Book Antiqua"/>
          <w:sz w:val="24"/>
        </w:rPr>
        <w:t>Bian</w:t>
      </w:r>
      <w:proofErr w:type="spellEnd"/>
      <w:r w:rsidRPr="00934E1E">
        <w:rPr>
          <w:rFonts w:ascii="Book Antiqua" w:hAnsi="Book Antiqua"/>
          <w:sz w:val="24"/>
        </w:rPr>
        <w:t xml:space="preserve"> </w:t>
      </w:r>
      <w:r w:rsidR="00A118C4" w:rsidRPr="00934E1E">
        <w:rPr>
          <w:rFonts w:ascii="Book Antiqua" w:hAnsi="Book Antiqua"/>
          <w:sz w:val="24"/>
        </w:rPr>
        <w:t xml:space="preserve">J </w:t>
      </w:r>
      <w:r w:rsidR="00293E94" w:rsidRPr="00934E1E">
        <w:rPr>
          <w:rFonts w:ascii="Book Antiqua" w:hAnsi="Book Antiqua"/>
          <w:sz w:val="24"/>
        </w:rPr>
        <w:t>performed research</w:t>
      </w:r>
      <w:r w:rsidRPr="00934E1E">
        <w:rPr>
          <w:rFonts w:ascii="Book Antiqua" w:hAnsi="Book Antiqua"/>
          <w:sz w:val="24"/>
        </w:rPr>
        <w:t xml:space="preserve">; </w:t>
      </w:r>
      <w:proofErr w:type="spellStart"/>
      <w:r w:rsidR="00A118C4" w:rsidRPr="00934E1E">
        <w:rPr>
          <w:rFonts w:ascii="Book Antiqua" w:hAnsi="Book Antiqua"/>
          <w:sz w:val="24"/>
        </w:rPr>
        <w:t>Bai</w:t>
      </w:r>
      <w:proofErr w:type="spellEnd"/>
      <w:r w:rsidR="00A118C4" w:rsidRPr="00934E1E">
        <w:rPr>
          <w:rFonts w:ascii="Book Antiqua" w:hAnsi="Book Antiqua"/>
          <w:sz w:val="24"/>
        </w:rPr>
        <w:t xml:space="preserve"> Y </w:t>
      </w:r>
      <w:r w:rsidR="00293E94" w:rsidRPr="00934E1E">
        <w:rPr>
          <w:rFonts w:ascii="Book Antiqua" w:hAnsi="Book Antiqua"/>
          <w:sz w:val="24"/>
        </w:rPr>
        <w:t>contributed analytic tools</w:t>
      </w:r>
      <w:r w:rsidR="00A118C4" w:rsidRPr="00934E1E">
        <w:rPr>
          <w:rFonts w:ascii="Book Antiqua" w:hAnsi="Book Antiqua"/>
          <w:sz w:val="24"/>
        </w:rPr>
        <w:t>; Lu X</w:t>
      </w:r>
      <w:r w:rsidRPr="00934E1E">
        <w:rPr>
          <w:rFonts w:ascii="Book Antiqua" w:hAnsi="Book Antiqua"/>
          <w:sz w:val="24"/>
        </w:rPr>
        <w:t xml:space="preserve"> </w:t>
      </w:r>
      <w:r w:rsidR="00293E94" w:rsidRPr="00934E1E">
        <w:rPr>
          <w:rFonts w:ascii="Book Antiqua" w:hAnsi="Book Antiqua"/>
          <w:sz w:val="24"/>
        </w:rPr>
        <w:t>performed research;</w:t>
      </w:r>
      <w:r w:rsidR="00A118C4" w:rsidRPr="00934E1E" w:rsidDel="00A118C4">
        <w:rPr>
          <w:rFonts w:ascii="Book Antiqua" w:hAnsi="Book Antiqua"/>
          <w:sz w:val="24"/>
        </w:rPr>
        <w:t xml:space="preserve"> </w:t>
      </w:r>
      <w:proofErr w:type="spellStart"/>
      <w:r w:rsidR="00A118C4" w:rsidRPr="00934E1E">
        <w:rPr>
          <w:rFonts w:ascii="Book Antiqua" w:hAnsi="Book Antiqua"/>
          <w:sz w:val="24"/>
        </w:rPr>
        <w:t>Xu</w:t>
      </w:r>
      <w:proofErr w:type="spellEnd"/>
      <w:r w:rsidR="00A118C4" w:rsidRPr="00934E1E">
        <w:rPr>
          <w:rFonts w:ascii="Book Antiqua" w:hAnsi="Book Antiqua"/>
          <w:sz w:val="24"/>
        </w:rPr>
        <w:t xml:space="preserve"> YY</w:t>
      </w:r>
      <w:r w:rsidR="00293E94" w:rsidRPr="00934E1E">
        <w:rPr>
          <w:rFonts w:ascii="Book Antiqua" w:hAnsi="Book Antiqua"/>
          <w:sz w:val="24"/>
        </w:rPr>
        <w:t xml:space="preserve"> performed research</w:t>
      </w:r>
      <w:r w:rsidR="00A118C4" w:rsidRPr="00934E1E">
        <w:rPr>
          <w:rFonts w:ascii="Book Antiqua" w:hAnsi="Book Antiqua"/>
          <w:sz w:val="24"/>
        </w:rPr>
        <w:t>;</w:t>
      </w:r>
      <w:r w:rsidRPr="00934E1E">
        <w:rPr>
          <w:rFonts w:ascii="Book Antiqua" w:hAnsi="Book Antiqua"/>
          <w:sz w:val="24"/>
        </w:rPr>
        <w:t xml:space="preserve"> Sang </w:t>
      </w:r>
      <w:r w:rsidR="00A118C4" w:rsidRPr="00934E1E">
        <w:rPr>
          <w:rFonts w:ascii="Book Antiqua" w:hAnsi="Book Antiqua"/>
          <w:sz w:val="24"/>
        </w:rPr>
        <w:t xml:space="preserve">XT </w:t>
      </w:r>
      <w:r w:rsidR="00293E94" w:rsidRPr="00934E1E">
        <w:rPr>
          <w:rFonts w:ascii="Book Antiqua" w:hAnsi="Book Antiqua"/>
          <w:sz w:val="24"/>
        </w:rPr>
        <w:t>performed research</w:t>
      </w:r>
      <w:r w:rsidR="00A118C4" w:rsidRPr="00934E1E">
        <w:rPr>
          <w:rFonts w:ascii="Book Antiqua" w:hAnsi="Book Antiqua"/>
          <w:sz w:val="24"/>
        </w:rPr>
        <w:t>; Zhao HT designed research</w:t>
      </w:r>
      <w:r w:rsidR="001D2D27" w:rsidRPr="00934E1E">
        <w:rPr>
          <w:rFonts w:ascii="Book Antiqua" w:hAnsi="Book Antiqua"/>
          <w:sz w:val="24"/>
        </w:rPr>
        <w:t>.</w:t>
      </w:r>
    </w:p>
    <w:p w:rsidR="005819DC" w:rsidRPr="00934E1E" w:rsidRDefault="005819DC" w:rsidP="001478D8">
      <w:pPr>
        <w:adjustRightInd w:val="0"/>
        <w:snapToGrid w:val="0"/>
        <w:spacing w:line="360" w:lineRule="auto"/>
        <w:rPr>
          <w:rFonts w:ascii="Book Antiqua" w:hAnsi="Book Antiqua"/>
          <w:sz w:val="24"/>
        </w:rPr>
      </w:pPr>
    </w:p>
    <w:p w:rsidR="009066A5" w:rsidRPr="00934E1E" w:rsidRDefault="00004AEB" w:rsidP="001478D8">
      <w:pPr>
        <w:adjustRightInd w:val="0"/>
        <w:snapToGrid w:val="0"/>
        <w:spacing w:line="360" w:lineRule="auto"/>
        <w:rPr>
          <w:rFonts w:ascii="Book Antiqua" w:hAnsi="Book Antiqua"/>
          <w:sz w:val="24"/>
        </w:rPr>
      </w:pPr>
      <w:r w:rsidRPr="00934E1E">
        <w:rPr>
          <w:rFonts w:ascii="Book Antiqua" w:hAnsi="Book Antiqua"/>
          <w:b/>
          <w:bCs/>
          <w:sz w:val="24"/>
        </w:rPr>
        <w:t xml:space="preserve">Conflict-of-interest statement: </w:t>
      </w:r>
      <w:r w:rsidRPr="00934E1E">
        <w:rPr>
          <w:rFonts w:ascii="Book Antiqua" w:hAnsi="Book Antiqua"/>
          <w:sz w:val="24"/>
        </w:rPr>
        <w:t>The authors deny any conflict of interest.</w:t>
      </w:r>
    </w:p>
    <w:p w:rsidR="005819DC" w:rsidRPr="00934E1E" w:rsidRDefault="005819DC" w:rsidP="001478D8">
      <w:pPr>
        <w:adjustRightInd w:val="0"/>
        <w:snapToGrid w:val="0"/>
        <w:spacing w:line="360" w:lineRule="auto"/>
        <w:rPr>
          <w:rFonts w:ascii="Book Antiqua" w:hAnsi="Book Antiqua"/>
          <w:b/>
          <w:bCs/>
          <w:sz w:val="24"/>
        </w:rPr>
      </w:pPr>
    </w:p>
    <w:p w:rsidR="00004AEB" w:rsidRPr="00934E1E" w:rsidRDefault="00004AEB" w:rsidP="001478D8">
      <w:pPr>
        <w:adjustRightInd w:val="0"/>
        <w:snapToGrid w:val="0"/>
        <w:spacing w:line="360" w:lineRule="auto"/>
        <w:rPr>
          <w:rFonts w:ascii="Book Antiqua" w:hAnsi="Book Antiqua"/>
          <w:sz w:val="24"/>
        </w:rPr>
      </w:pPr>
      <w:r w:rsidRPr="00934E1E">
        <w:rPr>
          <w:rFonts w:ascii="Book Antiqua" w:hAnsi="Book Antiqua"/>
          <w:b/>
          <w:bCs/>
          <w:sz w:val="24"/>
        </w:rPr>
        <w:lastRenderedPageBreak/>
        <w:t xml:space="preserve">PRISMA 2009 Checklist statement: </w:t>
      </w:r>
      <w:r w:rsidR="001D2D27" w:rsidRPr="00934E1E">
        <w:rPr>
          <w:rFonts w:ascii="Book Antiqua" w:hAnsi="Book Antiqua"/>
          <w:sz w:val="24"/>
        </w:rPr>
        <w:t>The authors have read the PRISMA 2009 Checklist, and the manuscript was prepared and revised according to the PRISMA 2009 Checklist.</w:t>
      </w:r>
    </w:p>
    <w:p w:rsidR="005819DC" w:rsidRPr="00934E1E" w:rsidRDefault="005819DC" w:rsidP="001478D8">
      <w:pPr>
        <w:adjustRightInd w:val="0"/>
        <w:snapToGrid w:val="0"/>
        <w:spacing w:line="360" w:lineRule="auto"/>
        <w:rPr>
          <w:rFonts w:ascii="Book Antiqua" w:hAnsi="Book Antiqua"/>
          <w:b/>
          <w:bCs/>
          <w:sz w:val="24"/>
        </w:rPr>
      </w:pPr>
    </w:p>
    <w:p w:rsidR="001D2D27" w:rsidRPr="00934E1E" w:rsidRDefault="001D2D27" w:rsidP="001478D8">
      <w:pPr>
        <w:widowControl/>
        <w:adjustRightInd w:val="0"/>
        <w:snapToGrid w:val="0"/>
        <w:spacing w:line="360" w:lineRule="auto"/>
        <w:rPr>
          <w:rFonts w:ascii="Book Antiqua" w:hAnsi="Book Antiqua"/>
          <w:kern w:val="0"/>
          <w:sz w:val="24"/>
        </w:rPr>
      </w:pPr>
      <w:bookmarkStart w:id="50" w:name="OLE_LINK375"/>
      <w:bookmarkStart w:id="51" w:name="OLE_LINK32"/>
      <w:bookmarkStart w:id="52" w:name="OLE_LINK381"/>
      <w:bookmarkStart w:id="53" w:name="OLE_LINK413"/>
      <w:bookmarkStart w:id="54" w:name="OLE_LINK61"/>
      <w:bookmarkStart w:id="55" w:name="OLE_LINK615"/>
      <w:bookmarkStart w:id="56" w:name="OLE_LINK69"/>
      <w:bookmarkStart w:id="57" w:name="OLE_LINK140"/>
      <w:r w:rsidRPr="00934E1E">
        <w:rPr>
          <w:rFonts w:ascii="Book Antiqua" w:hAnsi="Book Antiqua"/>
          <w:b/>
          <w:kern w:val="0"/>
          <w:sz w:val="24"/>
        </w:rPr>
        <w:t xml:space="preserve">Open-Access: </w:t>
      </w:r>
      <w:r w:rsidRPr="00934E1E">
        <w:rPr>
          <w:rFonts w:ascii="Book Antiqua" w:hAnsi="Book Antiqua"/>
          <w:kern w:val="0"/>
          <w:sz w:val="24"/>
        </w:rPr>
        <w:t xml:space="preserve">This </w:t>
      </w:r>
      <w:proofErr w:type="gramStart"/>
      <w:r w:rsidRPr="00934E1E">
        <w:rPr>
          <w:rFonts w:ascii="Book Antiqua" w:hAnsi="Book Antiqua"/>
          <w:kern w:val="0"/>
          <w:sz w:val="24"/>
        </w:rPr>
        <w:t xml:space="preserve">is an </w:t>
      </w:r>
      <w:r w:rsidRPr="00934E1E">
        <w:rPr>
          <w:rFonts w:ascii="Book Antiqua" w:hAnsi="Book Antiqua" w:cs="宋体"/>
          <w:kern w:val="0"/>
          <w:sz w:val="24"/>
        </w:rPr>
        <w:t>open-access article that</w:t>
      </w:r>
      <w:proofErr w:type="gramEnd"/>
      <w:r w:rsidRPr="00934E1E">
        <w:rPr>
          <w:rFonts w:ascii="Book Antiqua" w:hAnsi="Book Antiqua" w:cs="宋体"/>
          <w:kern w:val="0"/>
          <w:sz w:val="24"/>
        </w:rPr>
        <w:t xml:space="preserve"> was </w:t>
      </w:r>
      <w:r w:rsidRPr="00934E1E">
        <w:rPr>
          <w:rFonts w:ascii="Book Antiqua" w:hAnsi="Book Antiqua"/>
          <w:kern w:val="0"/>
          <w:sz w:val="24"/>
        </w:rPr>
        <w:t xml:space="preserve">selected by an in-house editor and fully peer-reviewed by external reviewers. It is </w:t>
      </w:r>
      <w:r w:rsidRPr="00934E1E">
        <w:rPr>
          <w:rFonts w:ascii="Book Antiqua" w:hAnsi="Book Antiqua" w:cs="宋体"/>
          <w:kern w:val="0"/>
          <w:sz w:val="24"/>
        </w:rPr>
        <w:t xml:space="preserve">distributed in accordance with </w:t>
      </w:r>
      <w:r w:rsidRPr="00934E1E">
        <w:rPr>
          <w:rFonts w:ascii="Book Antiqua" w:hAnsi="Book Antiqua"/>
          <w:kern w:val="0"/>
          <w:sz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934E1E">
        <w:rPr>
          <w:rFonts w:ascii="Book Antiqua" w:hAnsi="Book Antiqua"/>
          <w:kern w:val="0"/>
          <w:sz w:val="24"/>
          <w:u w:val="single"/>
        </w:rPr>
        <w:t>http://creativecommons.org/licenses/by-nc/4.0/</w:t>
      </w:r>
    </w:p>
    <w:p w:rsidR="001D2D27" w:rsidRPr="00934E1E" w:rsidRDefault="001D2D27" w:rsidP="001478D8">
      <w:pPr>
        <w:widowControl/>
        <w:adjustRightInd w:val="0"/>
        <w:snapToGrid w:val="0"/>
        <w:spacing w:line="360" w:lineRule="auto"/>
        <w:rPr>
          <w:rFonts w:ascii="Book Antiqua" w:hAnsi="Book Antiqua"/>
          <w:kern w:val="0"/>
          <w:sz w:val="24"/>
        </w:rPr>
      </w:pPr>
    </w:p>
    <w:p w:rsidR="001D2D27" w:rsidRPr="00934E1E" w:rsidRDefault="001D2D27" w:rsidP="001478D8">
      <w:pPr>
        <w:adjustRightInd w:val="0"/>
        <w:snapToGrid w:val="0"/>
        <w:spacing w:line="360" w:lineRule="auto"/>
        <w:rPr>
          <w:rFonts w:ascii="Book Antiqua" w:hAnsi="Book Antiqua"/>
          <w:b/>
          <w:bCs/>
          <w:sz w:val="24"/>
        </w:rPr>
      </w:pPr>
      <w:bookmarkStart w:id="58" w:name="OLE_LINK11"/>
      <w:r w:rsidRPr="00934E1E">
        <w:rPr>
          <w:rFonts w:ascii="Book Antiqua" w:hAnsi="Book Antiqua"/>
          <w:b/>
          <w:bCs/>
          <w:kern w:val="0"/>
          <w:sz w:val="24"/>
        </w:rPr>
        <w:t xml:space="preserve">Manuscript source: </w:t>
      </w:r>
      <w:r w:rsidRPr="00934E1E">
        <w:rPr>
          <w:rFonts w:ascii="Book Antiqua" w:hAnsi="Book Antiqua"/>
          <w:bCs/>
          <w:kern w:val="0"/>
          <w:sz w:val="24"/>
        </w:rPr>
        <w:t>Unsolicited manuscript</w:t>
      </w:r>
      <w:bookmarkEnd w:id="50"/>
      <w:bookmarkEnd w:id="51"/>
      <w:bookmarkEnd w:id="52"/>
      <w:bookmarkEnd w:id="53"/>
      <w:bookmarkEnd w:id="54"/>
      <w:bookmarkEnd w:id="55"/>
      <w:bookmarkEnd w:id="56"/>
      <w:bookmarkEnd w:id="57"/>
      <w:bookmarkEnd w:id="58"/>
    </w:p>
    <w:p w:rsidR="001D2D27" w:rsidRPr="00934E1E" w:rsidRDefault="001D2D27" w:rsidP="001478D8">
      <w:pPr>
        <w:adjustRightInd w:val="0"/>
        <w:snapToGrid w:val="0"/>
        <w:spacing w:line="360" w:lineRule="auto"/>
        <w:rPr>
          <w:rFonts w:ascii="Book Antiqua" w:hAnsi="Book Antiqua"/>
          <w:b/>
          <w:bCs/>
          <w:sz w:val="24"/>
        </w:rPr>
      </w:pPr>
    </w:p>
    <w:p w:rsidR="0021435C" w:rsidRPr="00934E1E" w:rsidRDefault="00004AEB" w:rsidP="001478D8">
      <w:pPr>
        <w:pStyle w:val="10"/>
        <w:adjustRightInd w:val="0"/>
        <w:snapToGrid w:val="0"/>
        <w:spacing w:line="360" w:lineRule="auto"/>
        <w:jc w:val="both"/>
        <w:rPr>
          <w:rFonts w:ascii="Book Antiqua" w:hAnsi="Book Antiqua"/>
          <w:color w:val="auto"/>
          <w:sz w:val="24"/>
          <w:szCs w:val="24"/>
        </w:rPr>
      </w:pPr>
      <w:r w:rsidRPr="00934E1E">
        <w:rPr>
          <w:rFonts w:ascii="Book Antiqua" w:hAnsi="Book Antiqua"/>
          <w:b/>
          <w:bCs/>
          <w:color w:val="auto"/>
          <w:sz w:val="24"/>
          <w:szCs w:val="24"/>
        </w:rPr>
        <w:t xml:space="preserve">Corresponding author: </w:t>
      </w:r>
      <w:bookmarkStart w:id="59" w:name="OLE_LINK58"/>
      <w:bookmarkStart w:id="60" w:name="OLE_LINK60"/>
      <w:bookmarkStart w:id="61" w:name="OLE_LINK39"/>
      <w:r w:rsidRPr="00934E1E">
        <w:rPr>
          <w:rFonts w:ascii="Book Antiqua" w:hAnsi="Book Antiqua"/>
          <w:b/>
          <w:bCs/>
          <w:color w:val="auto"/>
          <w:sz w:val="24"/>
          <w:szCs w:val="24"/>
        </w:rPr>
        <w:t>Hai</w:t>
      </w:r>
      <w:r w:rsidR="001D2D27" w:rsidRPr="00934E1E">
        <w:rPr>
          <w:rFonts w:ascii="Book Antiqua" w:hAnsi="Book Antiqua"/>
          <w:b/>
          <w:bCs/>
          <w:color w:val="auto"/>
          <w:sz w:val="24"/>
          <w:szCs w:val="24"/>
        </w:rPr>
        <w:t>-T</w:t>
      </w:r>
      <w:r w:rsidRPr="00934E1E">
        <w:rPr>
          <w:rFonts w:ascii="Book Antiqua" w:hAnsi="Book Antiqua"/>
          <w:b/>
          <w:bCs/>
          <w:color w:val="auto"/>
          <w:sz w:val="24"/>
          <w:szCs w:val="24"/>
        </w:rPr>
        <w:t>ao Zhao</w:t>
      </w:r>
      <w:bookmarkEnd w:id="59"/>
      <w:bookmarkEnd w:id="60"/>
      <w:r w:rsidRPr="00934E1E">
        <w:rPr>
          <w:rFonts w:ascii="Book Antiqua" w:hAnsi="Book Antiqua"/>
          <w:b/>
          <w:bCs/>
          <w:color w:val="auto"/>
          <w:sz w:val="24"/>
          <w:szCs w:val="24"/>
        </w:rPr>
        <w:t xml:space="preserve">, </w:t>
      </w:r>
      <w:r w:rsidR="001D2D27" w:rsidRPr="00934E1E">
        <w:rPr>
          <w:rFonts w:ascii="Book Antiqua" w:hAnsi="Book Antiqua"/>
          <w:b/>
          <w:bCs/>
          <w:color w:val="auto"/>
          <w:sz w:val="24"/>
          <w:szCs w:val="24"/>
        </w:rPr>
        <w:t>MD, Professor,</w:t>
      </w:r>
      <w:r w:rsidRPr="00934E1E">
        <w:rPr>
          <w:rFonts w:ascii="Book Antiqua" w:hAnsi="Book Antiqua"/>
          <w:color w:val="auto"/>
          <w:sz w:val="24"/>
          <w:szCs w:val="24"/>
        </w:rPr>
        <w:t xml:space="preserve"> Department of Liver Surgery, </w:t>
      </w:r>
      <w:bookmarkStart w:id="62" w:name="OLE_LINK21"/>
      <w:bookmarkStart w:id="63" w:name="OLE_LINK16"/>
      <w:bookmarkStart w:id="64" w:name="OLE_LINK18"/>
      <w:bookmarkStart w:id="65" w:name="OLE_LINK19"/>
      <w:bookmarkStart w:id="66" w:name="OLE_LINK17"/>
      <w:bookmarkStart w:id="67" w:name="OLE_LINK20"/>
      <w:r w:rsidRPr="00934E1E">
        <w:rPr>
          <w:rFonts w:ascii="Book Antiqua" w:hAnsi="Book Antiqua"/>
          <w:color w:val="auto"/>
          <w:sz w:val="24"/>
          <w:szCs w:val="24"/>
        </w:rPr>
        <w:t>Peking Union Medical College Hospital, Chinese Academy of Medical Sciences and Peking Union Medical College</w:t>
      </w:r>
      <w:bookmarkEnd w:id="62"/>
      <w:bookmarkEnd w:id="63"/>
      <w:bookmarkEnd w:id="64"/>
      <w:bookmarkEnd w:id="65"/>
      <w:bookmarkEnd w:id="66"/>
      <w:bookmarkEnd w:id="67"/>
      <w:r w:rsidRPr="00934E1E">
        <w:rPr>
          <w:rFonts w:ascii="Book Antiqua" w:hAnsi="Book Antiqua"/>
          <w:color w:val="auto"/>
          <w:sz w:val="24"/>
          <w:szCs w:val="24"/>
        </w:rPr>
        <w:t xml:space="preserve">, </w:t>
      </w:r>
      <w:bookmarkStart w:id="68" w:name="OLE_LINK26"/>
      <w:bookmarkStart w:id="69" w:name="OLE_LINK25"/>
      <w:r w:rsidRPr="00934E1E">
        <w:rPr>
          <w:rFonts w:ascii="Book Antiqua" w:hAnsi="Book Antiqua"/>
          <w:color w:val="auto"/>
          <w:sz w:val="24"/>
          <w:szCs w:val="24"/>
        </w:rPr>
        <w:t>1 Shuaifuyuan, Wangfujing, Beijing 100730, China</w:t>
      </w:r>
      <w:bookmarkEnd w:id="68"/>
      <w:bookmarkEnd w:id="69"/>
      <w:r w:rsidRPr="00934E1E">
        <w:rPr>
          <w:rFonts w:ascii="Book Antiqua" w:hAnsi="Book Antiqua"/>
          <w:color w:val="auto"/>
          <w:sz w:val="24"/>
          <w:szCs w:val="24"/>
        </w:rPr>
        <w:t xml:space="preserve">. </w:t>
      </w:r>
      <w:r w:rsidR="0020798D" w:rsidRPr="00934E1E">
        <w:rPr>
          <w:rFonts w:ascii="Book Antiqua" w:hAnsi="Book Antiqua"/>
          <w:color w:val="auto"/>
          <w:sz w:val="24"/>
          <w:szCs w:val="24"/>
          <w:u w:val="single"/>
        </w:rPr>
        <w:t>zhaoht@pumch.cn</w:t>
      </w:r>
      <w:bookmarkEnd w:id="61"/>
    </w:p>
    <w:p w:rsidR="005819DC" w:rsidRPr="00934E1E" w:rsidRDefault="005819DC" w:rsidP="001478D8">
      <w:pPr>
        <w:widowControl/>
        <w:adjustRightInd w:val="0"/>
        <w:snapToGrid w:val="0"/>
        <w:spacing w:line="360" w:lineRule="auto"/>
        <w:rPr>
          <w:rFonts w:ascii="Book Antiqua" w:hAnsi="Book Antiqua" w:cs="宋体"/>
          <w:b/>
          <w:kern w:val="0"/>
          <w:sz w:val="24"/>
          <w:lang w:val="pl-PL"/>
        </w:rPr>
      </w:pPr>
      <w:bookmarkStart w:id="70" w:name="OLE_LINK1091"/>
      <w:bookmarkStart w:id="71" w:name="OLE_LINK1092"/>
      <w:bookmarkStart w:id="72" w:name="OLE_LINK389"/>
      <w:bookmarkStart w:id="73" w:name="OLE_LINK406"/>
      <w:bookmarkStart w:id="74" w:name="OLE_LINK658"/>
      <w:bookmarkStart w:id="75" w:name="OLE_LINK904"/>
      <w:bookmarkStart w:id="76" w:name="OLE_LINK1009"/>
      <w:bookmarkStart w:id="77" w:name="OLE_LINK1027"/>
      <w:bookmarkStart w:id="78" w:name="OLE_LINK90"/>
      <w:bookmarkStart w:id="79" w:name="OLE_LINK523"/>
      <w:r w:rsidRPr="00934E1E">
        <w:rPr>
          <w:rFonts w:ascii="Book Antiqua" w:hAnsi="Book Antiqua" w:cs="宋体"/>
          <w:b/>
          <w:kern w:val="0"/>
          <w:sz w:val="24"/>
          <w:lang w:val="pl-PL"/>
        </w:rPr>
        <w:t xml:space="preserve">Telephone: </w:t>
      </w:r>
      <w:r w:rsidR="00FD76A3" w:rsidRPr="00934E1E">
        <w:rPr>
          <w:rFonts w:ascii="Book Antiqua" w:hAnsi="Book Antiqua" w:cs="宋体"/>
          <w:bCs/>
          <w:kern w:val="0"/>
          <w:sz w:val="24"/>
          <w:lang w:val="pl-PL"/>
        </w:rPr>
        <w:t>+</w:t>
      </w:r>
      <w:r w:rsidR="006775FF" w:rsidRPr="00934E1E">
        <w:rPr>
          <w:rFonts w:ascii="Book Antiqua" w:hAnsi="Book Antiqua"/>
          <w:sz w:val="24"/>
          <w:lang w:val="pl-PL"/>
        </w:rPr>
        <w:t>86-10-69156042</w:t>
      </w:r>
    </w:p>
    <w:p w:rsidR="00676FDA" w:rsidRPr="00934E1E" w:rsidRDefault="005819DC" w:rsidP="001478D8">
      <w:pPr>
        <w:widowControl/>
        <w:adjustRightInd w:val="0"/>
        <w:snapToGrid w:val="0"/>
        <w:spacing w:line="360" w:lineRule="auto"/>
        <w:rPr>
          <w:rFonts w:ascii="Book Antiqua" w:hAnsi="Book Antiqua" w:cs="宋体"/>
          <w:b/>
          <w:kern w:val="0"/>
          <w:sz w:val="24"/>
          <w:lang w:val="pl-PL"/>
        </w:rPr>
      </w:pPr>
      <w:r w:rsidRPr="00934E1E">
        <w:rPr>
          <w:rFonts w:ascii="Book Antiqua" w:hAnsi="Book Antiqua" w:cs="宋体"/>
          <w:b/>
          <w:kern w:val="0"/>
          <w:sz w:val="24"/>
          <w:lang w:val="pl-PL"/>
        </w:rPr>
        <w:t>Fax:</w:t>
      </w:r>
      <w:bookmarkEnd w:id="70"/>
      <w:bookmarkEnd w:id="71"/>
      <w:r w:rsidRPr="00934E1E">
        <w:rPr>
          <w:rFonts w:ascii="Book Antiqua" w:hAnsi="Book Antiqua" w:cs="宋体"/>
          <w:b/>
          <w:kern w:val="0"/>
          <w:sz w:val="24"/>
          <w:lang w:val="pl-PL"/>
        </w:rPr>
        <w:t xml:space="preserve"> </w:t>
      </w:r>
      <w:bookmarkEnd w:id="72"/>
      <w:bookmarkEnd w:id="73"/>
      <w:bookmarkEnd w:id="74"/>
      <w:bookmarkEnd w:id="75"/>
      <w:bookmarkEnd w:id="76"/>
      <w:bookmarkEnd w:id="77"/>
      <w:bookmarkEnd w:id="78"/>
      <w:bookmarkEnd w:id="79"/>
      <w:r w:rsidR="00FD76A3" w:rsidRPr="00934E1E">
        <w:rPr>
          <w:rFonts w:ascii="Book Antiqua" w:hAnsi="Book Antiqua" w:cs="宋体"/>
          <w:bCs/>
          <w:kern w:val="0"/>
          <w:sz w:val="24"/>
          <w:lang w:val="pl-PL"/>
        </w:rPr>
        <w:t>+</w:t>
      </w:r>
      <w:r w:rsidR="00152196" w:rsidRPr="00934E1E">
        <w:rPr>
          <w:rFonts w:ascii="Book Antiqua" w:hAnsi="Book Antiqua"/>
          <w:sz w:val="24"/>
        </w:rPr>
        <w:t>86-10-69156043</w:t>
      </w:r>
    </w:p>
    <w:p w:rsidR="00676FDA" w:rsidRPr="00934E1E" w:rsidRDefault="00676FDA" w:rsidP="001478D8">
      <w:pPr>
        <w:widowControl/>
        <w:adjustRightInd w:val="0"/>
        <w:snapToGrid w:val="0"/>
        <w:spacing w:line="360" w:lineRule="auto"/>
        <w:rPr>
          <w:rFonts w:ascii="Book Antiqua" w:hAnsi="Book Antiqua" w:cs="宋体"/>
          <w:b/>
          <w:kern w:val="0"/>
          <w:sz w:val="24"/>
          <w:lang w:val="pl-PL"/>
        </w:rPr>
      </w:pPr>
    </w:p>
    <w:p w:rsidR="00B2620E" w:rsidRPr="00934E1E" w:rsidRDefault="00B2620E" w:rsidP="001478D8">
      <w:pPr>
        <w:widowControl/>
        <w:adjustRightInd w:val="0"/>
        <w:snapToGrid w:val="0"/>
        <w:spacing w:line="360" w:lineRule="auto"/>
        <w:rPr>
          <w:rFonts w:ascii="Book Antiqua" w:hAnsi="Book Antiqua"/>
          <w:b/>
          <w:kern w:val="0"/>
          <w:sz w:val="24"/>
        </w:rPr>
      </w:pPr>
      <w:bookmarkStart w:id="80" w:name="OLE_LINK14"/>
      <w:bookmarkStart w:id="81" w:name="OLE_LINK51"/>
      <w:bookmarkStart w:id="82" w:name="OLE_LINK27"/>
      <w:bookmarkStart w:id="83" w:name="OLE_LINK382"/>
      <w:bookmarkStart w:id="84" w:name="OLE_LINK30"/>
      <w:bookmarkStart w:id="85" w:name="OLE_LINK376"/>
      <w:bookmarkStart w:id="86" w:name="OLE_LINK35"/>
      <w:bookmarkStart w:id="87" w:name="OLE_LINK64"/>
      <w:bookmarkStart w:id="88" w:name="OLE_LINK616"/>
      <w:bookmarkStart w:id="89" w:name="OLE_LINK141"/>
      <w:r w:rsidRPr="00934E1E">
        <w:rPr>
          <w:rFonts w:ascii="Book Antiqua" w:hAnsi="Book Antiqua"/>
          <w:b/>
          <w:kern w:val="0"/>
          <w:sz w:val="24"/>
        </w:rPr>
        <w:t xml:space="preserve">Received: </w:t>
      </w:r>
      <w:r w:rsidRPr="00934E1E">
        <w:rPr>
          <w:rFonts w:ascii="Book Antiqua" w:hAnsi="Book Antiqua"/>
          <w:bCs/>
          <w:kern w:val="0"/>
          <w:sz w:val="24"/>
        </w:rPr>
        <w:t>August</w:t>
      </w:r>
      <w:r w:rsidRPr="00934E1E">
        <w:rPr>
          <w:rFonts w:ascii="Book Antiqua" w:eastAsia="等线" w:hAnsi="Book Antiqua"/>
          <w:bCs/>
          <w:kern w:val="0"/>
          <w:sz w:val="24"/>
        </w:rPr>
        <w:t xml:space="preserve"> 24</w:t>
      </w:r>
      <w:r w:rsidRPr="00934E1E">
        <w:rPr>
          <w:rFonts w:ascii="Book Antiqua" w:eastAsia="等线" w:hAnsi="Book Antiqua"/>
          <w:kern w:val="0"/>
          <w:sz w:val="24"/>
        </w:rPr>
        <w:t>, 2019</w:t>
      </w:r>
    </w:p>
    <w:p w:rsidR="00B2620E" w:rsidRPr="00934E1E" w:rsidRDefault="00B2620E" w:rsidP="001478D8">
      <w:pPr>
        <w:widowControl/>
        <w:adjustRightInd w:val="0"/>
        <w:snapToGrid w:val="0"/>
        <w:spacing w:line="360" w:lineRule="auto"/>
        <w:rPr>
          <w:rFonts w:ascii="Book Antiqua" w:eastAsia="等线" w:hAnsi="Book Antiqua"/>
          <w:b/>
          <w:kern w:val="0"/>
          <w:sz w:val="24"/>
        </w:rPr>
      </w:pPr>
      <w:r w:rsidRPr="00934E1E">
        <w:rPr>
          <w:rFonts w:ascii="Book Antiqua" w:hAnsi="Book Antiqua"/>
          <w:b/>
          <w:kern w:val="0"/>
          <w:sz w:val="24"/>
        </w:rPr>
        <w:t xml:space="preserve">Peer-review </w:t>
      </w:r>
      <w:proofErr w:type="gramStart"/>
      <w:r w:rsidRPr="00934E1E">
        <w:rPr>
          <w:rFonts w:ascii="Book Antiqua" w:hAnsi="Book Antiqua"/>
          <w:b/>
          <w:kern w:val="0"/>
          <w:sz w:val="24"/>
        </w:rPr>
        <w:t>started:</w:t>
      </w:r>
      <w:proofErr w:type="gramEnd"/>
      <w:r w:rsidRPr="00934E1E">
        <w:rPr>
          <w:rFonts w:ascii="Book Antiqua" w:eastAsia="等线" w:hAnsi="Book Antiqua"/>
          <w:b/>
          <w:kern w:val="0"/>
          <w:sz w:val="24"/>
        </w:rPr>
        <w:t xml:space="preserve"> </w:t>
      </w:r>
      <w:r w:rsidRPr="00934E1E">
        <w:rPr>
          <w:rFonts w:ascii="Book Antiqua" w:hAnsi="Book Antiqua"/>
          <w:bCs/>
          <w:kern w:val="0"/>
          <w:sz w:val="24"/>
        </w:rPr>
        <w:t>August</w:t>
      </w:r>
      <w:r w:rsidRPr="00934E1E">
        <w:rPr>
          <w:rFonts w:ascii="Book Antiqua" w:eastAsia="等线" w:hAnsi="Book Antiqua"/>
          <w:bCs/>
          <w:kern w:val="0"/>
          <w:sz w:val="24"/>
        </w:rPr>
        <w:t xml:space="preserve"> 24</w:t>
      </w:r>
      <w:r w:rsidRPr="00934E1E">
        <w:rPr>
          <w:rFonts w:ascii="Book Antiqua" w:eastAsia="等线" w:hAnsi="Book Antiqua"/>
          <w:kern w:val="0"/>
          <w:sz w:val="24"/>
        </w:rPr>
        <w:t>, 2019</w:t>
      </w:r>
    </w:p>
    <w:p w:rsidR="00B2620E" w:rsidRPr="00934E1E" w:rsidRDefault="00B2620E" w:rsidP="001478D8">
      <w:pPr>
        <w:widowControl/>
        <w:adjustRightInd w:val="0"/>
        <w:snapToGrid w:val="0"/>
        <w:spacing w:line="360" w:lineRule="auto"/>
        <w:rPr>
          <w:rFonts w:ascii="Book Antiqua" w:eastAsia="等线" w:hAnsi="Book Antiqua"/>
          <w:b/>
          <w:kern w:val="0"/>
          <w:sz w:val="24"/>
        </w:rPr>
      </w:pPr>
      <w:r w:rsidRPr="00934E1E">
        <w:rPr>
          <w:rFonts w:ascii="Book Antiqua" w:hAnsi="Book Antiqua"/>
          <w:b/>
          <w:kern w:val="0"/>
          <w:sz w:val="24"/>
        </w:rPr>
        <w:t>First decision:</w:t>
      </w:r>
      <w:r w:rsidRPr="00934E1E">
        <w:rPr>
          <w:rFonts w:ascii="Book Antiqua" w:eastAsia="等线" w:hAnsi="Book Antiqua"/>
          <w:b/>
          <w:kern w:val="0"/>
          <w:sz w:val="24"/>
        </w:rPr>
        <w:t xml:space="preserve"> </w:t>
      </w:r>
      <w:r w:rsidRPr="00934E1E">
        <w:rPr>
          <w:rFonts w:ascii="Book Antiqua" w:hAnsi="Book Antiqua"/>
          <w:kern w:val="0"/>
          <w:sz w:val="24"/>
        </w:rPr>
        <w:t>September 10</w:t>
      </w:r>
      <w:r w:rsidRPr="00934E1E">
        <w:rPr>
          <w:rFonts w:ascii="Book Antiqua" w:eastAsia="等线" w:hAnsi="Book Antiqua"/>
          <w:kern w:val="0"/>
          <w:sz w:val="24"/>
        </w:rPr>
        <w:t>, 2019</w:t>
      </w:r>
    </w:p>
    <w:p w:rsidR="00B2620E" w:rsidRPr="00934E1E" w:rsidRDefault="00B2620E" w:rsidP="001478D8">
      <w:pPr>
        <w:widowControl/>
        <w:adjustRightInd w:val="0"/>
        <w:snapToGrid w:val="0"/>
        <w:spacing w:line="360" w:lineRule="auto"/>
        <w:rPr>
          <w:rFonts w:ascii="Book Antiqua" w:hAnsi="Book Antiqua"/>
          <w:b/>
          <w:kern w:val="0"/>
          <w:sz w:val="24"/>
        </w:rPr>
      </w:pPr>
      <w:r w:rsidRPr="00934E1E">
        <w:rPr>
          <w:rFonts w:ascii="Book Antiqua" w:hAnsi="Book Antiqua"/>
          <w:b/>
          <w:kern w:val="0"/>
          <w:sz w:val="24"/>
        </w:rPr>
        <w:t xml:space="preserve">Revised: </w:t>
      </w:r>
      <w:r w:rsidRPr="00934E1E">
        <w:rPr>
          <w:rFonts w:ascii="Book Antiqua" w:hAnsi="Book Antiqua"/>
          <w:kern w:val="0"/>
          <w:sz w:val="24"/>
        </w:rPr>
        <w:t>September 17, 2019</w:t>
      </w:r>
    </w:p>
    <w:p w:rsidR="00B2620E" w:rsidRPr="00934E1E" w:rsidRDefault="00B2620E" w:rsidP="001478D8">
      <w:pPr>
        <w:widowControl/>
        <w:adjustRightInd w:val="0"/>
        <w:snapToGrid w:val="0"/>
        <w:spacing w:line="360" w:lineRule="auto"/>
        <w:rPr>
          <w:rFonts w:ascii="Book Antiqua" w:hAnsi="Book Antiqua"/>
          <w:b/>
          <w:kern w:val="0"/>
          <w:sz w:val="24"/>
        </w:rPr>
      </w:pPr>
      <w:r w:rsidRPr="00934E1E">
        <w:rPr>
          <w:rFonts w:ascii="Book Antiqua" w:hAnsi="Book Antiqua"/>
          <w:b/>
          <w:kern w:val="0"/>
          <w:sz w:val="24"/>
        </w:rPr>
        <w:t>Accepted:</w:t>
      </w:r>
      <w:r w:rsidR="00B43DF7" w:rsidRPr="00934E1E">
        <w:t xml:space="preserve"> </w:t>
      </w:r>
      <w:r w:rsidR="00B43DF7" w:rsidRPr="00934E1E">
        <w:rPr>
          <w:rFonts w:ascii="Book Antiqua" w:hAnsi="Book Antiqua"/>
          <w:kern w:val="0"/>
          <w:sz w:val="24"/>
        </w:rPr>
        <w:t>September 27, 2019</w:t>
      </w:r>
      <w:r w:rsidRPr="00934E1E">
        <w:rPr>
          <w:rFonts w:ascii="Book Antiqua" w:hAnsi="Book Antiqua"/>
          <w:kern w:val="0"/>
          <w:sz w:val="24"/>
        </w:rPr>
        <w:t xml:space="preserve"> </w:t>
      </w:r>
    </w:p>
    <w:p w:rsidR="00B2620E" w:rsidRPr="00934E1E" w:rsidRDefault="00B2620E" w:rsidP="001478D8">
      <w:pPr>
        <w:widowControl/>
        <w:adjustRightInd w:val="0"/>
        <w:snapToGrid w:val="0"/>
        <w:spacing w:line="360" w:lineRule="auto"/>
        <w:rPr>
          <w:rFonts w:ascii="Book Antiqua" w:hAnsi="Book Antiqua"/>
          <w:b/>
          <w:kern w:val="0"/>
          <w:sz w:val="24"/>
        </w:rPr>
      </w:pPr>
      <w:r w:rsidRPr="00934E1E">
        <w:rPr>
          <w:rFonts w:ascii="Book Antiqua" w:hAnsi="Book Antiqua"/>
          <w:b/>
          <w:kern w:val="0"/>
          <w:sz w:val="24"/>
        </w:rPr>
        <w:t>Article in press:</w:t>
      </w:r>
      <w:r w:rsidR="00133B09">
        <w:rPr>
          <w:rFonts w:ascii="Book Antiqua" w:hAnsi="Book Antiqua" w:hint="eastAsia"/>
          <w:b/>
          <w:kern w:val="0"/>
          <w:sz w:val="24"/>
        </w:rPr>
        <w:t xml:space="preserve"> </w:t>
      </w:r>
      <w:r w:rsidR="00133B09" w:rsidRPr="00934E1E">
        <w:rPr>
          <w:rFonts w:ascii="Book Antiqua" w:hAnsi="Book Antiqua"/>
          <w:kern w:val="0"/>
          <w:sz w:val="24"/>
        </w:rPr>
        <w:t>September 27, 2019</w:t>
      </w:r>
    </w:p>
    <w:p w:rsidR="00B2620E" w:rsidRPr="00934E1E" w:rsidRDefault="00B2620E" w:rsidP="001478D8">
      <w:pPr>
        <w:widowControl/>
        <w:adjustRightInd w:val="0"/>
        <w:snapToGrid w:val="0"/>
        <w:spacing w:line="360" w:lineRule="auto"/>
        <w:rPr>
          <w:rFonts w:ascii="Book Antiqua" w:hAnsi="Book Antiqua"/>
          <w:color w:val="000000"/>
          <w:kern w:val="0"/>
          <w:sz w:val="24"/>
        </w:rPr>
      </w:pPr>
      <w:r w:rsidRPr="00934E1E">
        <w:rPr>
          <w:rFonts w:ascii="Book Antiqua" w:hAnsi="Book Antiqua"/>
          <w:b/>
          <w:kern w:val="0"/>
          <w:sz w:val="24"/>
        </w:rPr>
        <w:t>Published online:</w:t>
      </w:r>
      <w:bookmarkEnd w:id="80"/>
      <w:bookmarkEnd w:id="81"/>
      <w:bookmarkEnd w:id="82"/>
      <w:bookmarkEnd w:id="83"/>
      <w:r w:rsidR="00133B09">
        <w:rPr>
          <w:rFonts w:ascii="Book Antiqua" w:hAnsi="Book Antiqua" w:hint="eastAsia"/>
          <w:b/>
          <w:kern w:val="0"/>
          <w:sz w:val="24"/>
        </w:rPr>
        <w:t xml:space="preserve"> </w:t>
      </w:r>
      <w:r w:rsidR="00133B09">
        <w:rPr>
          <w:rFonts w:ascii="Book Antiqua" w:hAnsi="Book Antiqua" w:hint="eastAsia"/>
          <w:kern w:val="0"/>
          <w:sz w:val="24"/>
        </w:rPr>
        <w:t xml:space="preserve">October </w:t>
      </w:r>
      <w:r w:rsidR="00133B09" w:rsidRPr="00934E1E">
        <w:rPr>
          <w:rFonts w:ascii="Book Antiqua" w:hAnsi="Book Antiqua"/>
          <w:kern w:val="0"/>
          <w:sz w:val="24"/>
        </w:rPr>
        <w:t>2</w:t>
      </w:r>
      <w:r w:rsidR="00133B09">
        <w:rPr>
          <w:rFonts w:ascii="Book Antiqua" w:hAnsi="Book Antiqua" w:hint="eastAsia"/>
          <w:kern w:val="0"/>
          <w:sz w:val="24"/>
        </w:rPr>
        <w:t>1</w:t>
      </w:r>
      <w:r w:rsidR="00133B09" w:rsidRPr="00934E1E">
        <w:rPr>
          <w:rFonts w:ascii="Book Antiqua" w:hAnsi="Book Antiqua"/>
          <w:kern w:val="0"/>
          <w:sz w:val="24"/>
        </w:rPr>
        <w:t>, 2019</w:t>
      </w:r>
    </w:p>
    <w:p w:rsidR="009066A5" w:rsidRPr="00934E1E" w:rsidRDefault="00B2620E" w:rsidP="001478D8">
      <w:pPr>
        <w:widowControl/>
        <w:adjustRightInd w:val="0"/>
        <w:snapToGrid w:val="0"/>
        <w:spacing w:line="360" w:lineRule="auto"/>
        <w:rPr>
          <w:rFonts w:ascii="Book Antiqua" w:hAnsi="Book Antiqua"/>
          <w:b/>
          <w:bCs/>
          <w:sz w:val="24"/>
        </w:rPr>
      </w:pPr>
      <w:bookmarkStart w:id="90" w:name="_GoBack"/>
      <w:bookmarkEnd w:id="84"/>
      <w:bookmarkEnd w:id="85"/>
      <w:bookmarkEnd w:id="86"/>
      <w:bookmarkEnd w:id="87"/>
      <w:bookmarkEnd w:id="88"/>
      <w:bookmarkEnd w:id="89"/>
      <w:bookmarkEnd w:id="90"/>
      <w:r w:rsidRPr="00934E1E">
        <w:rPr>
          <w:rFonts w:ascii="Book Antiqua" w:hAnsi="Book Antiqua" w:cs="宋体"/>
          <w:b/>
          <w:kern w:val="0"/>
          <w:sz w:val="24"/>
        </w:rPr>
        <w:br w:type="page"/>
      </w:r>
      <w:r w:rsidR="009066A5" w:rsidRPr="00934E1E">
        <w:rPr>
          <w:rFonts w:ascii="Book Antiqua" w:hAnsi="Book Antiqua"/>
          <w:b/>
          <w:bCs/>
          <w:sz w:val="24"/>
        </w:rPr>
        <w:lastRenderedPageBreak/>
        <w:t>Abstract</w:t>
      </w:r>
    </w:p>
    <w:p w:rsidR="00D4593C" w:rsidRPr="00934E1E" w:rsidRDefault="00AD4155" w:rsidP="001478D8">
      <w:pPr>
        <w:adjustRightInd w:val="0"/>
        <w:snapToGrid w:val="0"/>
        <w:spacing w:line="360" w:lineRule="auto"/>
        <w:rPr>
          <w:rFonts w:ascii="Book Antiqua" w:hAnsi="Book Antiqua" w:cs="宋体"/>
          <w:kern w:val="0"/>
          <w:sz w:val="24"/>
        </w:rPr>
      </w:pPr>
      <w:bookmarkStart w:id="91" w:name="OLE_LINK318"/>
      <w:r w:rsidRPr="00934E1E">
        <w:rPr>
          <w:rFonts w:ascii="Book Antiqua" w:hAnsi="Book Antiqua" w:cs="宋体"/>
          <w:b/>
          <w:i/>
          <w:kern w:val="0"/>
          <w:sz w:val="24"/>
        </w:rPr>
        <w:t>BACKGROUND</w:t>
      </w:r>
      <w:bookmarkEnd w:id="91"/>
      <w:r w:rsidR="00A94115" w:rsidRPr="00934E1E">
        <w:rPr>
          <w:rFonts w:ascii="Book Antiqua" w:hAnsi="Book Antiqua" w:cs="宋体"/>
          <w:kern w:val="0"/>
          <w:sz w:val="24"/>
        </w:rPr>
        <w:t xml:space="preserve"> </w:t>
      </w:r>
    </w:p>
    <w:p w:rsidR="003A15F6" w:rsidRPr="00934E1E" w:rsidRDefault="003A15F6" w:rsidP="001478D8">
      <w:pPr>
        <w:adjustRightInd w:val="0"/>
        <w:snapToGrid w:val="0"/>
        <w:spacing w:line="360" w:lineRule="auto"/>
        <w:rPr>
          <w:rFonts w:ascii="Book Antiqua" w:hAnsi="Book Antiqua"/>
          <w:sz w:val="24"/>
        </w:rPr>
      </w:pPr>
      <w:r w:rsidRPr="00934E1E">
        <w:rPr>
          <w:rFonts w:ascii="Book Antiqua" w:hAnsi="Book Antiqua"/>
          <w:sz w:val="24"/>
        </w:rPr>
        <w:t xml:space="preserve">Associating liver partition and portal vein ligation for staged </w:t>
      </w:r>
      <w:proofErr w:type="spellStart"/>
      <w:r w:rsidRPr="00934E1E">
        <w:rPr>
          <w:rFonts w:ascii="Book Antiqua" w:hAnsi="Book Antiqua"/>
          <w:sz w:val="24"/>
        </w:rPr>
        <w:t>hepatectomy</w:t>
      </w:r>
      <w:proofErr w:type="spellEnd"/>
      <w:r w:rsidRPr="00934E1E">
        <w:rPr>
          <w:rFonts w:ascii="Book Antiqua" w:hAnsi="Book Antiqua"/>
          <w:sz w:val="24"/>
        </w:rPr>
        <w:t xml:space="preserve"> (ALPPS) has </w:t>
      </w:r>
      <w:proofErr w:type="gramStart"/>
      <w:r w:rsidRPr="00934E1E">
        <w:rPr>
          <w:rFonts w:ascii="Book Antiqua" w:hAnsi="Book Antiqua"/>
          <w:sz w:val="24"/>
        </w:rPr>
        <w:t>been  adopted</w:t>
      </w:r>
      <w:proofErr w:type="gramEnd"/>
      <w:r w:rsidRPr="00934E1E">
        <w:rPr>
          <w:rFonts w:ascii="Book Antiqua" w:hAnsi="Book Antiqua"/>
          <w:sz w:val="24"/>
        </w:rPr>
        <w:t xml:space="preserve"> by liver surgeons in recent years. However, high morbidity and mortality rates have limited the promotion of this technique. Some recent studies have suggested that ALPPS with a partial split</w:t>
      </w:r>
      <w:r w:rsidR="007D6682" w:rsidRPr="00934E1E">
        <w:rPr>
          <w:rFonts w:ascii="Book Antiqua" w:hAnsi="Book Antiqua"/>
          <w:sz w:val="24"/>
        </w:rPr>
        <w:t xml:space="preserve"> </w:t>
      </w:r>
      <w:r w:rsidRPr="00934E1E">
        <w:rPr>
          <w:rFonts w:ascii="Book Antiqua" w:hAnsi="Book Antiqua"/>
          <w:sz w:val="24"/>
        </w:rPr>
        <w:t xml:space="preserve">can effectively induce the </w:t>
      </w:r>
      <w:r w:rsidR="00596DF0" w:rsidRPr="00934E1E">
        <w:rPr>
          <w:rFonts w:ascii="Book Antiqua" w:hAnsi="Book Antiqua" w:hint="eastAsia"/>
          <w:sz w:val="24"/>
        </w:rPr>
        <w:t xml:space="preserve">growth of </w:t>
      </w:r>
      <w:r w:rsidRPr="00934E1E">
        <w:rPr>
          <w:rFonts w:ascii="Book Antiqua" w:hAnsi="Book Antiqua"/>
          <w:sz w:val="24"/>
        </w:rPr>
        <w:t>future liver remnant (FLR</w:t>
      </w:r>
      <w:proofErr w:type="gramStart"/>
      <w:r w:rsidRPr="00934E1E">
        <w:rPr>
          <w:rFonts w:ascii="Book Antiqua" w:hAnsi="Book Antiqua"/>
          <w:sz w:val="24"/>
        </w:rPr>
        <w:t xml:space="preserve">) </w:t>
      </w:r>
      <w:r w:rsidR="00117EA5" w:rsidRPr="00934E1E">
        <w:rPr>
          <w:rFonts w:ascii="Book Antiqua" w:hAnsi="Book Antiqua" w:hint="eastAsia"/>
          <w:sz w:val="24"/>
        </w:rPr>
        <w:t xml:space="preserve"> </w:t>
      </w:r>
      <w:r w:rsidR="00596DF0" w:rsidRPr="00934E1E">
        <w:rPr>
          <w:rFonts w:ascii="Book Antiqua" w:hAnsi="Book Antiqua" w:hint="eastAsia"/>
          <w:sz w:val="24"/>
        </w:rPr>
        <w:t>similar</w:t>
      </w:r>
      <w:proofErr w:type="gramEnd"/>
      <w:r w:rsidR="00596DF0" w:rsidRPr="00934E1E">
        <w:rPr>
          <w:rFonts w:ascii="Book Antiqua" w:hAnsi="Book Antiqua" w:hint="eastAsia"/>
          <w:sz w:val="24"/>
        </w:rPr>
        <w:t xml:space="preserve"> to</w:t>
      </w:r>
      <w:r w:rsidRPr="00934E1E">
        <w:rPr>
          <w:rFonts w:ascii="Book Antiqua" w:hAnsi="Book Antiqua"/>
          <w:sz w:val="24"/>
        </w:rPr>
        <w:t xml:space="preserve"> a complete split with better postoperative safety profiles. However, some others have suggested that ALPPS can induce more rapid and adequate FLR </w:t>
      </w:r>
      <w:r w:rsidR="00117EA5" w:rsidRPr="00934E1E">
        <w:rPr>
          <w:rFonts w:ascii="Book Antiqua" w:hAnsi="Book Antiqua" w:hint="eastAsia"/>
          <w:sz w:val="24"/>
        </w:rPr>
        <w:t>growth</w:t>
      </w:r>
      <w:r w:rsidR="00EE16F2" w:rsidRPr="00934E1E">
        <w:rPr>
          <w:rFonts w:ascii="Book Antiqua" w:hAnsi="Book Antiqua" w:hint="eastAsia"/>
          <w:sz w:val="24"/>
        </w:rPr>
        <w:t>,</w:t>
      </w:r>
      <w:r w:rsidR="00117EA5" w:rsidRPr="00934E1E">
        <w:rPr>
          <w:rFonts w:ascii="Book Antiqua" w:hAnsi="Book Antiqua"/>
          <w:sz w:val="24"/>
        </w:rPr>
        <w:t xml:space="preserve"> </w:t>
      </w:r>
      <w:r w:rsidR="00EE16F2" w:rsidRPr="00934E1E">
        <w:rPr>
          <w:rFonts w:ascii="Book Antiqua" w:hAnsi="Book Antiqua" w:hint="eastAsia"/>
          <w:sz w:val="24"/>
        </w:rPr>
        <w:t xml:space="preserve">but </w:t>
      </w:r>
      <w:r w:rsidRPr="00934E1E">
        <w:rPr>
          <w:rFonts w:ascii="Book Antiqua" w:hAnsi="Book Antiqua"/>
          <w:sz w:val="24"/>
        </w:rPr>
        <w:t xml:space="preserve">with the same postoperative morbidity and </w:t>
      </w:r>
      <w:proofErr w:type="gramStart"/>
      <w:r w:rsidRPr="00934E1E">
        <w:rPr>
          <w:rFonts w:ascii="Book Antiqua" w:hAnsi="Book Antiqua"/>
          <w:sz w:val="24"/>
        </w:rPr>
        <w:t>mortality</w:t>
      </w:r>
      <w:proofErr w:type="gramEnd"/>
      <w:r w:rsidRPr="00934E1E">
        <w:rPr>
          <w:rFonts w:ascii="Book Antiqua" w:hAnsi="Book Antiqua"/>
          <w:sz w:val="24"/>
        </w:rPr>
        <w:t xml:space="preserve"> rates as in </w:t>
      </w:r>
      <w:r w:rsidR="007D6682" w:rsidRPr="00934E1E">
        <w:rPr>
          <w:rFonts w:ascii="Book Antiqua" w:hAnsi="Book Antiqua"/>
          <w:sz w:val="24"/>
        </w:rPr>
        <w:t>partial split of the liver parenchyma in ALPPS (</w:t>
      </w:r>
      <w:r w:rsidRPr="00934E1E">
        <w:rPr>
          <w:rFonts w:ascii="Book Antiqua" w:hAnsi="Book Antiqua"/>
          <w:sz w:val="24"/>
        </w:rPr>
        <w:t>p-ALPPS</w:t>
      </w:r>
      <w:r w:rsidR="007D6682" w:rsidRPr="00934E1E">
        <w:rPr>
          <w:rFonts w:ascii="Book Antiqua" w:hAnsi="Book Antiqua"/>
          <w:sz w:val="24"/>
        </w:rPr>
        <w:t>)</w:t>
      </w:r>
      <w:r w:rsidR="00D4593C" w:rsidRPr="00934E1E">
        <w:rPr>
          <w:rFonts w:ascii="Book Antiqua" w:hAnsi="Book Antiqua"/>
          <w:sz w:val="24"/>
        </w:rPr>
        <w:t>.</w:t>
      </w:r>
    </w:p>
    <w:p w:rsidR="00D4593C" w:rsidRPr="00934E1E" w:rsidRDefault="00D4593C" w:rsidP="001478D8">
      <w:pPr>
        <w:adjustRightInd w:val="0"/>
        <w:snapToGrid w:val="0"/>
        <w:spacing w:line="360" w:lineRule="auto"/>
        <w:rPr>
          <w:rFonts w:ascii="Book Antiqua" w:hAnsi="Book Antiqua" w:cs="宋体"/>
          <w:kern w:val="0"/>
          <w:sz w:val="24"/>
        </w:rPr>
      </w:pPr>
    </w:p>
    <w:p w:rsidR="006B0478" w:rsidRPr="00934E1E" w:rsidRDefault="006B0478" w:rsidP="001478D8">
      <w:pPr>
        <w:adjustRightInd w:val="0"/>
        <w:snapToGrid w:val="0"/>
        <w:spacing w:line="360" w:lineRule="auto"/>
        <w:rPr>
          <w:rFonts w:ascii="Book Antiqua" w:hAnsi="Book Antiqua"/>
          <w:b/>
          <w:bCs/>
          <w:i/>
          <w:iCs/>
          <w:sz w:val="24"/>
        </w:rPr>
      </w:pPr>
      <w:r w:rsidRPr="00934E1E">
        <w:rPr>
          <w:rFonts w:ascii="Book Antiqua" w:hAnsi="Book Antiqua"/>
          <w:b/>
          <w:bCs/>
          <w:i/>
          <w:iCs/>
          <w:sz w:val="24"/>
        </w:rPr>
        <w:t>AIM</w:t>
      </w:r>
    </w:p>
    <w:p w:rsidR="003A15F6" w:rsidRPr="00934E1E" w:rsidRDefault="006B0478" w:rsidP="001478D8">
      <w:pPr>
        <w:adjustRightInd w:val="0"/>
        <w:snapToGrid w:val="0"/>
        <w:spacing w:line="360" w:lineRule="auto"/>
        <w:rPr>
          <w:rFonts w:ascii="Book Antiqua" w:hAnsi="Book Antiqua"/>
          <w:sz w:val="24"/>
        </w:rPr>
      </w:pPr>
      <w:proofErr w:type="gramStart"/>
      <w:r w:rsidRPr="00934E1E">
        <w:rPr>
          <w:rFonts w:ascii="Book Antiqua" w:hAnsi="Book Antiqua"/>
          <w:sz w:val="24"/>
        </w:rPr>
        <w:t>To perform a systematic review and meta-analysis on ALPPS and p-ALPPS.</w:t>
      </w:r>
      <w:proofErr w:type="gramEnd"/>
    </w:p>
    <w:p w:rsidR="00D4593C" w:rsidRPr="00934E1E" w:rsidRDefault="00D4593C" w:rsidP="001478D8">
      <w:pPr>
        <w:adjustRightInd w:val="0"/>
        <w:snapToGrid w:val="0"/>
        <w:spacing w:line="360" w:lineRule="auto"/>
        <w:rPr>
          <w:rFonts w:ascii="Book Antiqua" w:hAnsi="Book Antiqua"/>
          <w:sz w:val="24"/>
        </w:rPr>
      </w:pPr>
    </w:p>
    <w:p w:rsidR="00D4593C" w:rsidRPr="00934E1E" w:rsidRDefault="006775FF" w:rsidP="001478D8">
      <w:pPr>
        <w:adjustRightInd w:val="0"/>
        <w:snapToGrid w:val="0"/>
        <w:spacing w:line="360" w:lineRule="auto"/>
        <w:rPr>
          <w:rFonts w:ascii="Book Antiqua" w:hAnsi="Book Antiqua"/>
          <w:b/>
          <w:bCs/>
          <w:i/>
          <w:iCs/>
          <w:sz w:val="24"/>
        </w:rPr>
      </w:pPr>
      <w:r w:rsidRPr="00934E1E">
        <w:rPr>
          <w:rFonts w:ascii="Book Antiqua" w:hAnsi="Book Antiqua"/>
          <w:b/>
          <w:bCs/>
          <w:i/>
          <w:iCs/>
          <w:sz w:val="24"/>
        </w:rPr>
        <w:t>METHOD</w:t>
      </w:r>
      <w:r w:rsidR="00D4593C" w:rsidRPr="00934E1E">
        <w:rPr>
          <w:rFonts w:ascii="Book Antiqua" w:hAnsi="Book Antiqua"/>
          <w:b/>
          <w:bCs/>
          <w:i/>
          <w:iCs/>
          <w:sz w:val="24"/>
        </w:rPr>
        <w:t>S</w:t>
      </w:r>
    </w:p>
    <w:p w:rsidR="009066A5" w:rsidRPr="00934E1E" w:rsidRDefault="009066A5" w:rsidP="001478D8">
      <w:pPr>
        <w:adjustRightInd w:val="0"/>
        <w:snapToGrid w:val="0"/>
        <w:spacing w:line="360" w:lineRule="auto"/>
        <w:rPr>
          <w:rFonts w:ascii="Book Antiqua" w:hAnsi="Book Antiqua"/>
          <w:sz w:val="24"/>
        </w:rPr>
      </w:pPr>
      <w:r w:rsidRPr="00934E1E">
        <w:rPr>
          <w:rFonts w:ascii="Book Antiqua" w:hAnsi="Book Antiqua"/>
          <w:sz w:val="24"/>
        </w:rPr>
        <w:t xml:space="preserve">A systematic literature search of PubMed, </w:t>
      </w:r>
      <w:proofErr w:type="spellStart"/>
      <w:r w:rsidRPr="00934E1E">
        <w:rPr>
          <w:rFonts w:ascii="Book Antiqua" w:hAnsi="Book Antiqua"/>
          <w:sz w:val="24"/>
        </w:rPr>
        <w:t>Embase</w:t>
      </w:r>
      <w:proofErr w:type="spellEnd"/>
      <w:r w:rsidRPr="00934E1E">
        <w:rPr>
          <w:rFonts w:ascii="Book Antiqua" w:hAnsi="Book Antiqua"/>
          <w:sz w:val="24"/>
        </w:rPr>
        <w:t xml:space="preserve">, the Cochrane Library, and ClinicalTrials.gov </w:t>
      </w:r>
      <w:proofErr w:type="gramStart"/>
      <w:r w:rsidR="00117EA5" w:rsidRPr="00934E1E">
        <w:rPr>
          <w:rFonts w:ascii="Book Antiqua" w:hAnsi="Book Antiqua" w:hint="eastAsia"/>
          <w:sz w:val="24"/>
        </w:rPr>
        <w:t>was performed</w:t>
      </w:r>
      <w:proofErr w:type="gramEnd"/>
      <w:r w:rsidR="00117EA5" w:rsidRPr="00934E1E">
        <w:rPr>
          <w:rFonts w:ascii="Book Antiqua" w:hAnsi="Book Antiqua" w:hint="eastAsia"/>
          <w:sz w:val="24"/>
        </w:rPr>
        <w:t xml:space="preserve"> </w:t>
      </w:r>
      <w:r w:rsidRPr="00934E1E">
        <w:rPr>
          <w:rFonts w:ascii="Book Antiqua" w:hAnsi="Book Antiqua"/>
          <w:sz w:val="24"/>
        </w:rPr>
        <w:t xml:space="preserve">for articles published until </w:t>
      </w:r>
      <w:r w:rsidR="008A4495" w:rsidRPr="00934E1E">
        <w:rPr>
          <w:rFonts w:ascii="Book Antiqua" w:hAnsi="Book Antiqua"/>
          <w:sz w:val="24"/>
        </w:rPr>
        <w:t>June 2019</w:t>
      </w:r>
      <w:r w:rsidRPr="00934E1E">
        <w:rPr>
          <w:rFonts w:ascii="Book Antiqua" w:hAnsi="Book Antiqua"/>
          <w:sz w:val="24"/>
        </w:rPr>
        <w:t xml:space="preserve">. Studies comparing the outcomes of p-ALPPS </w:t>
      </w:r>
      <w:r w:rsidR="003F2976" w:rsidRPr="00934E1E">
        <w:rPr>
          <w:rFonts w:ascii="Book Antiqua" w:hAnsi="Book Antiqua" w:hint="eastAsia"/>
          <w:sz w:val="24"/>
        </w:rPr>
        <w:t>and</w:t>
      </w:r>
      <w:r w:rsidR="003F2976" w:rsidRPr="00934E1E">
        <w:rPr>
          <w:rFonts w:ascii="Book Antiqua" w:hAnsi="Book Antiqua"/>
          <w:sz w:val="24"/>
        </w:rPr>
        <w:t xml:space="preserve"> </w:t>
      </w:r>
      <w:r w:rsidRPr="00934E1E">
        <w:rPr>
          <w:rFonts w:ascii="Book Antiqua" w:hAnsi="Book Antiqua"/>
          <w:sz w:val="24"/>
        </w:rPr>
        <w:t>ALPPS for a small FLR in consecutive patients were included. Our main endpoints were the morbidity, mortality, and FLR hypertrophy rates. We performed a subgroup analysis to evaluate patients with and without liver cirrhosis. We assessed pooled data using a random-effects model.</w:t>
      </w:r>
    </w:p>
    <w:p w:rsidR="00D4593C" w:rsidRPr="00934E1E" w:rsidRDefault="00D4593C" w:rsidP="001478D8">
      <w:pPr>
        <w:adjustRightInd w:val="0"/>
        <w:snapToGrid w:val="0"/>
        <w:spacing w:line="360" w:lineRule="auto"/>
        <w:rPr>
          <w:rFonts w:ascii="Book Antiqua" w:hAnsi="Book Antiqua"/>
          <w:sz w:val="24"/>
        </w:rPr>
      </w:pPr>
    </w:p>
    <w:p w:rsidR="00D4593C" w:rsidRPr="00934E1E" w:rsidRDefault="006775FF" w:rsidP="001478D8">
      <w:pPr>
        <w:adjustRightInd w:val="0"/>
        <w:snapToGrid w:val="0"/>
        <w:spacing w:line="360" w:lineRule="auto"/>
        <w:rPr>
          <w:rFonts w:ascii="Book Antiqua" w:hAnsi="Book Antiqua"/>
          <w:b/>
          <w:bCs/>
          <w:i/>
          <w:iCs/>
          <w:sz w:val="24"/>
        </w:rPr>
      </w:pPr>
      <w:r w:rsidRPr="00934E1E">
        <w:rPr>
          <w:rFonts w:ascii="Book Antiqua" w:hAnsi="Book Antiqua"/>
          <w:b/>
          <w:bCs/>
          <w:i/>
          <w:iCs/>
          <w:sz w:val="24"/>
        </w:rPr>
        <w:t>RESULTS</w:t>
      </w:r>
    </w:p>
    <w:p w:rsidR="009066A5" w:rsidRPr="00934E1E" w:rsidRDefault="009066A5" w:rsidP="001478D8">
      <w:pPr>
        <w:adjustRightInd w:val="0"/>
        <w:snapToGrid w:val="0"/>
        <w:spacing w:line="360" w:lineRule="auto"/>
        <w:rPr>
          <w:rFonts w:ascii="Book Antiqua" w:hAnsi="Book Antiqua"/>
          <w:sz w:val="24"/>
        </w:rPr>
      </w:pPr>
      <w:r w:rsidRPr="00934E1E">
        <w:rPr>
          <w:rFonts w:ascii="Book Antiqua" w:hAnsi="Book Antiqua"/>
          <w:sz w:val="24"/>
        </w:rPr>
        <w:t xml:space="preserve">Four studies met the inclusion criteria. </w:t>
      </w:r>
      <w:r w:rsidR="006B0478" w:rsidRPr="00934E1E">
        <w:rPr>
          <w:rFonts w:ascii="Book Antiqua" w:hAnsi="Book Antiqua"/>
          <w:sz w:val="24"/>
        </w:rPr>
        <w:t xml:space="preserve">Four studies reported data on morbidity and mortality, and two studies reported the FLR hypertrophy rate and one </w:t>
      </w:r>
      <w:proofErr w:type="gramStart"/>
      <w:r w:rsidR="006B0478" w:rsidRPr="00934E1E">
        <w:rPr>
          <w:rFonts w:ascii="Book Antiqua" w:hAnsi="Book Antiqua"/>
          <w:sz w:val="24"/>
        </w:rPr>
        <w:t>study involved</w:t>
      </w:r>
      <w:proofErr w:type="gramEnd"/>
      <w:r w:rsidR="006B0478" w:rsidRPr="00934E1E">
        <w:rPr>
          <w:rFonts w:ascii="Book Antiqua" w:hAnsi="Book Antiqua"/>
          <w:sz w:val="24"/>
        </w:rPr>
        <w:t xml:space="preserve"> patients with cirrhosis. </w:t>
      </w:r>
      <w:r w:rsidRPr="00934E1E">
        <w:rPr>
          <w:rFonts w:ascii="Book Antiqua" w:hAnsi="Book Antiqua"/>
          <w:sz w:val="24"/>
        </w:rPr>
        <w:t xml:space="preserve">In the non-cirrhotic group, p-ALPPS-treated patients had significantly lower morbidity and mortality rates than </w:t>
      </w:r>
      <w:r w:rsidRPr="00934E1E">
        <w:rPr>
          <w:rFonts w:ascii="Book Antiqua" w:hAnsi="Book Antiqua"/>
          <w:sz w:val="24"/>
        </w:rPr>
        <w:lastRenderedPageBreak/>
        <w:t xml:space="preserve">ALPPS-treated </w:t>
      </w:r>
      <w:proofErr w:type="gramStart"/>
      <w:r w:rsidRPr="00934E1E">
        <w:rPr>
          <w:rFonts w:ascii="Book Antiqua" w:hAnsi="Book Antiqua"/>
          <w:sz w:val="24"/>
        </w:rPr>
        <w:t>patients</w:t>
      </w:r>
      <w:proofErr w:type="gramEnd"/>
      <w:r w:rsidRPr="00934E1E">
        <w:rPr>
          <w:rFonts w:ascii="Book Antiqua" w:hAnsi="Book Antiqua"/>
          <w:sz w:val="24"/>
        </w:rPr>
        <w:t xml:space="preserve"> [odds ratio (OR)</w:t>
      </w:r>
      <w:r w:rsidR="00D4593C" w:rsidRPr="00934E1E">
        <w:rPr>
          <w:rFonts w:ascii="Book Antiqua" w:hAnsi="Book Antiqua"/>
          <w:sz w:val="24"/>
        </w:rPr>
        <w:t xml:space="preserve"> =</w:t>
      </w:r>
      <w:r w:rsidRPr="00934E1E">
        <w:rPr>
          <w:rFonts w:ascii="Book Antiqua" w:hAnsi="Book Antiqua"/>
          <w:sz w:val="24"/>
        </w:rPr>
        <w:t xml:space="preserve"> 0.2; 95% confidence interval (CI)</w:t>
      </w:r>
      <w:r w:rsidR="00D4593C" w:rsidRPr="00934E1E">
        <w:rPr>
          <w:rFonts w:ascii="Book Antiqua" w:hAnsi="Book Antiqua"/>
          <w:sz w:val="24"/>
        </w:rPr>
        <w:t>:</w:t>
      </w:r>
      <w:r w:rsidRPr="00934E1E">
        <w:rPr>
          <w:rFonts w:ascii="Book Antiqua" w:hAnsi="Book Antiqua"/>
          <w:sz w:val="24"/>
        </w:rPr>
        <w:t xml:space="preserve"> 0.07–0.57; </w:t>
      </w:r>
      <w:r w:rsidRPr="00934E1E">
        <w:rPr>
          <w:rFonts w:ascii="Book Antiqua" w:hAnsi="Book Antiqua"/>
          <w:i/>
          <w:iCs/>
          <w:sz w:val="24"/>
        </w:rPr>
        <w:t>P</w:t>
      </w:r>
      <w:r w:rsidRPr="00934E1E">
        <w:rPr>
          <w:rFonts w:ascii="Book Antiqua" w:hAnsi="Book Antiqua"/>
          <w:sz w:val="24"/>
        </w:rPr>
        <w:t xml:space="preserve"> = </w:t>
      </w:r>
      <w:r w:rsidR="00803E69" w:rsidRPr="00934E1E">
        <w:rPr>
          <w:rFonts w:ascii="Book Antiqua" w:hAnsi="Book Antiqua"/>
          <w:sz w:val="24"/>
        </w:rPr>
        <w:t>0</w:t>
      </w:r>
      <w:r w:rsidRPr="00934E1E">
        <w:rPr>
          <w:rFonts w:ascii="Book Antiqua" w:hAnsi="Book Antiqua"/>
          <w:sz w:val="24"/>
        </w:rPr>
        <w:t>.003 and OR</w:t>
      </w:r>
      <w:r w:rsidR="00D4593C" w:rsidRPr="00934E1E">
        <w:rPr>
          <w:rFonts w:ascii="Book Antiqua" w:hAnsi="Book Antiqua"/>
          <w:sz w:val="24"/>
        </w:rPr>
        <w:t xml:space="preserve"> =</w:t>
      </w:r>
      <w:r w:rsidRPr="00934E1E">
        <w:rPr>
          <w:rFonts w:ascii="Book Antiqua" w:hAnsi="Book Antiqua"/>
          <w:sz w:val="24"/>
        </w:rPr>
        <w:t xml:space="preserve"> 0.16; 95%CI</w:t>
      </w:r>
      <w:r w:rsidR="00D4593C" w:rsidRPr="00934E1E">
        <w:rPr>
          <w:rFonts w:ascii="Book Antiqua" w:hAnsi="Book Antiqua"/>
          <w:sz w:val="24"/>
        </w:rPr>
        <w:t>:</w:t>
      </w:r>
      <w:r w:rsidRPr="00934E1E">
        <w:rPr>
          <w:rFonts w:ascii="Book Antiqua" w:hAnsi="Book Antiqua"/>
          <w:sz w:val="24"/>
        </w:rPr>
        <w:t xml:space="preserve"> 0.03</w:t>
      </w:r>
      <w:r w:rsidR="00100730" w:rsidRPr="00934E1E">
        <w:rPr>
          <w:rFonts w:ascii="Book Antiqua" w:hAnsi="Book Antiqua"/>
          <w:sz w:val="24"/>
        </w:rPr>
        <w:t>-</w:t>
      </w:r>
      <w:r w:rsidRPr="00934E1E">
        <w:rPr>
          <w:rFonts w:ascii="Book Antiqua" w:hAnsi="Book Antiqua"/>
          <w:sz w:val="24"/>
        </w:rPr>
        <w:t xml:space="preserve">0.9; </w:t>
      </w:r>
      <w:r w:rsidRPr="00934E1E">
        <w:rPr>
          <w:rFonts w:ascii="Book Antiqua" w:hAnsi="Book Antiqua"/>
          <w:i/>
          <w:iCs/>
          <w:sz w:val="24"/>
        </w:rPr>
        <w:t>P</w:t>
      </w:r>
      <w:r w:rsidRPr="00934E1E">
        <w:rPr>
          <w:rFonts w:ascii="Book Antiqua" w:hAnsi="Book Antiqua"/>
          <w:sz w:val="24"/>
        </w:rPr>
        <w:t xml:space="preserve"> = </w:t>
      </w:r>
      <w:r w:rsidR="00F83CA8" w:rsidRPr="00934E1E">
        <w:rPr>
          <w:rFonts w:ascii="Book Antiqua" w:hAnsi="Book Antiqua"/>
          <w:sz w:val="24"/>
        </w:rPr>
        <w:t>0</w:t>
      </w:r>
      <w:r w:rsidRPr="00934E1E">
        <w:rPr>
          <w:rFonts w:ascii="Book Antiqua" w:hAnsi="Book Antiqua"/>
          <w:sz w:val="24"/>
        </w:rPr>
        <w:t xml:space="preserve">.04]. No significant difference in the FLR hypertrophy rate </w:t>
      </w:r>
      <w:proofErr w:type="gramStart"/>
      <w:r w:rsidRPr="00934E1E">
        <w:rPr>
          <w:rFonts w:ascii="Book Antiqua" w:hAnsi="Book Antiqua"/>
          <w:sz w:val="24"/>
        </w:rPr>
        <w:t>was observed</w:t>
      </w:r>
      <w:proofErr w:type="gramEnd"/>
      <w:r w:rsidRPr="00934E1E">
        <w:rPr>
          <w:rFonts w:ascii="Book Antiqua" w:hAnsi="Book Antiqua"/>
          <w:sz w:val="24"/>
        </w:rPr>
        <w:t xml:space="preserve"> between the two groups (</w:t>
      </w:r>
      <w:r w:rsidRPr="00934E1E">
        <w:rPr>
          <w:rFonts w:ascii="Book Antiqua" w:hAnsi="Book Antiqua"/>
          <w:i/>
          <w:iCs/>
          <w:sz w:val="24"/>
        </w:rPr>
        <w:t>P</w:t>
      </w:r>
      <w:r w:rsidRPr="00934E1E">
        <w:rPr>
          <w:rFonts w:ascii="Book Antiqua" w:hAnsi="Book Antiqua"/>
          <w:sz w:val="24"/>
        </w:rPr>
        <w:t xml:space="preserve"> &gt; </w:t>
      </w:r>
      <w:r w:rsidR="00F83CA8" w:rsidRPr="00934E1E">
        <w:rPr>
          <w:rFonts w:ascii="Book Antiqua" w:hAnsi="Book Antiqua"/>
          <w:sz w:val="24"/>
        </w:rPr>
        <w:t>0</w:t>
      </w:r>
      <w:r w:rsidRPr="00934E1E">
        <w:rPr>
          <w:rFonts w:ascii="Book Antiqua" w:hAnsi="Book Antiqua"/>
          <w:sz w:val="24"/>
        </w:rPr>
        <w:t>.05).</w:t>
      </w:r>
      <w:r w:rsidR="00ED4A34" w:rsidRPr="00934E1E">
        <w:rPr>
          <w:rFonts w:ascii="Book Antiqua" w:hAnsi="Book Antiqua"/>
          <w:sz w:val="24"/>
        </w:rPr>
        <w:t xml:space="preserve"> The total effects indicated no difference in the FLR hypertrophy rate or perioperative morbidity and mortality rates between the ALPPS and p-ALPPS groups.</w:t>
      </w:r>
      <w:r w:rsidRPr="00934E1E">
        <w:rPr>
          <w:rFonts w:ascii="Book Antiqua" w:hAnsi="Book Antiqua"/>
          <w:sz w:val="24"/>
        </w:rPr>
        <w:t xml:space="preserve"> In contrast, ALPPS seemed to have a better outcome in the cirrhotic group.</w:t>
      </w:r>
      <w:r w:rsidR="006B0478" w:rsidRPr="00934E1E">
        <w:rPr>
          <w:rFonts w:ascii="Book Antiqua" w:hAnsi="Book Antiqua"/>
          <w:sz w:val="24"/>
        </w:rPr>
        <w:t xml:space="preserve"> </w:t>
      </w:r>
    </w:p>
    <w:p w:rsidR="00D4593C" w:rsidRPr="00934E1E" w:rsidRDefault="00D4593C" w:rsidP="001478D8">
      <w:pPr>
        <w:adjustRightInd w:val="0"/>
        <w:snapToGrid w:val="0"/>
        <w:spacing w:line="360" w:lineRule="auto"/>
        <w:rPr>
          <w:rFonts w:ascii="Book Antiqua" w:hAnsi="Book Antiqua"/>
          <w:sz w:val="24"/>
        </w:rPr>
      </w:pPr>
    </w:p>
    <w:p w:rsidR="00D4593C" w:rsidRPr="00934E1E" w:rsidRDefault="006775FF" w:rsidP="001478D8">
      <w:pPr>
        <w:adjustRightInd w:val="0"/>
        <w:snapToGrid w:val="0"/>
        <w:spacing w:line="360" w:lineRule="auto"/>
        <w:rPr>
          <w:rFonts w:ascii="Book Antiqua" w:hAnsi="Book Antiqua"/>
          <w:b/>
          <w:bCs/>
          <w:i/>
          <w:iCs/>
          <w:sz w:val="24"/>
        </w:rPr>
      </w:pPr>
      <w:r w:rsidRPr="00934E1E">
        <w:rPr>
          <w:rFonts w:ascii="Book Antiqua" w:hAnsi="Book Antiqua"/>
          <w:b/>
          <w:bCs/>
          <w:i/>
          <w:iCs/>
          <w:sz w:val="24"/>
        </w:rPr>
        <w:t>CONCLUSION</w:t>
      </w:r>
    </w:p>
    <w:p w:rsidR="009066A5" w:rsidRPr="00934E1E" w:rsidRDefault="009066A5" w:rsidP="001478D8">
      <w:pPr>
        <w:adjustRightInd w:val="0"/>
        <w:snapToGrid w:val="0"/>
        <w:spacing w:line="360" w:lineRule="auto"/>
        <w:rPr>
          <w:rFonts w:ascii="Book Antiqua" w:hAnsi="Book Antiqua"/>
          <w:sz w:val="24"/>
        </w:rPr>
      </w:pPr>
      <w:r w:rsidRPr="00934E1E">
        <w:rPr>
          <w:rFonts w:ascii="Book Antiqua" w:hAnsi="Book Antiqua"/>
          <w:sz w:val="24"/>
        </w:rPr>
        <w:t>The findings of our study suggest that p-ALPPS is safer than ALPPS in patients without cirrhosis and exhibits t</w:t>
      </w:r>
      <w:r w:rsidR="006B0478" w:rsidRPr="00934E1E">
        <w:rPr>
          <w:rFonts w:ascii="Book Antiqua" w:hAnsi="Book Antiqua"/>
          <w:sz w:val="24"/>
        </w:rPr>
        <w:t>he same rate of FLR hypertrophy</w:t>
      </w:r>
      <w:r w:rsidRPr="00934E1E">
        <w:rPr>
          <w:rFonts w:ascii="Book Antiqua" w:hAnsi="Book Antiqua"/>
          <w:sz w:val="24"/>
        </w:rPr>
        <w:t>.</w:t>
      </w:r>
    </w:p>
    <w:p w:rsidR="00004AEB" w:rsidRPr="00934E1E" w:rsidRDefault="00004AEB" w:rsidP="001478D8">
      <w:pPr>
        <w:adjustRightInd w:val="0"/>
        <w:snapToGrid w:val="0"/>
        <w:spacing w:line="360" w:lineRule="auto"/>
        <w:rPr>
          <w:rFonts w:ascii="Book Antiqua" w:hAnsi="Book Antiqua"/>
          <w:sz w:val="24"/>
        </w:rPr>
      </w:pPr>
    </w:p>
    <w:p w:rsidR="00004AEB" w:rsidRPr="00934E1E" w:rsidRDefault="00004AEB" w:rsidP="001478D8">
      <w:pPr>
        <w:adjustRightInd w:val="0"/>
        <w:snapToGrid w:val="0"/>
        <w:spacing w:line="360" w:lineRule="auto"/>
        <w:rPr>
          <w:rFonts w:ascii="Book Antiqua" w:hAnsi="Book Antiqua"/>
          <w:sz w:val="24"/>
        </w:rPr>
      </w:pPr>
      <w:r w:rsidRPr="00934E1E">
        <w:rPr>
          <w:rFonts w:ascii="Book Antiqua" w:hAnsi="Book Antiqua"/>
          <w:b/>
          <w:bCs/>
          <w:sz w:val="24"/>
        </w:rPr>
        <w:t>Key words:</w:t>
      </w:r>
      <w:r w:rsidRPr="00934E1E">
        <w:rPr>
          <w:rFonts w:ascii="Book Antiqua" w:hAnsi="Book Antiqua"/>
          <w:sz w:val="24"/>
        </w:rPr>
        <w:t xml:space="preserve"> </w:t>
      </w:r>
      <w:r w:rsidR="00D4593C" w:rsidRPr="00934E1E">
        <w:rPr>
          <w:rFonts w:ascii="Book Antiqua" w:hAnsi="Book Antiqua"/>
          <w:sz w:val="24"/>
        </w:rPr>
        <w:t>L</w:t>
      </w:r>
      <w:r w:rsidRPr="00934E1E">
        <w:rPr>
          <w:rFonts w:ascii="Book Antiqua" w:hAnsi="Book Antiqua"/>
          <w:sz w:val="24"/>
        </w:rPr>
        <w:t xml:space="preserve">iver, </w:t>
      </w:r>
      <w:r w:rsidR="00D4593C" w:rsidRPr="00934E1E">
        <w:rPr>
          <w:rFonts w:ascii="Book Antiqua" w:hAnsi="Book Antiqua"/>
          <w:sz w:val="24"/>
        </w:rPr>
        <w:t>C</w:t>
      </w:r>
      <w:r w:rsidRPr="00934E1E">
        <w:rPr>
          <w:rFonts w:ascii="Book Antiqua" w:hAnsi="Book Antiqua"/>
          <w:sz w:val="24"/>
        </w:rPr>
        <w:t>ancer</w:t>
      </w:r>
      <w:r w:rsidR="00D4593C" w:rsidRPr="00934E1E">
        <w:rPr>
          <w:rFonts w:ascii="Book Antiqua" w:hAnsi="Book Antiqua"/>
          <w:sz w:val="24"/>
        </w:rPr>
        <w:t>;</w:t>
      </w:r>
      <w:r w:rsidRPr="00934E1E">
        <w:rPr>
          <w:rFonts w:ascii="Book Antiqua" w:hAnsi="Book Antiqua"/>
          <w:sz w:val="24"/>
        </w:rPr>
        <w:t xml:space="preserve"> </w:t>
      </w:r>
      <w:r w:rsidR="00D4593C" w:rsidRPr="00934E1E">
        <w:rPr>
          <w:rFonts w:ascii="Book Antiqua" w:hAnsi="Book Antiqua"/>
          <w:sz w:val="24"/>
        </w:rPr>
        <w:t>P</w:t>
      </w:r>
      <w:r w:rsidRPr="00934E1E">
        <w:rPr>
          <w:rFonts w:ascii="Book Antiqua" w:hAnsi="Book Antiqua"/>
          <w:sz w:val="24"/>
        </w:rPr>
        <w:t>artial split</w:t>
      </w:r>
      <w:r w:rsidR="00D4593C" w:rsidRPr="00934E1E">
        <w:rPr>
          <w:rFonts w:ascii="Book Antiqua" w:hAnsi="Book Antiqua"/>
          <w:sz w:val="24"/>
        </w:rPr>
        <w:t>;</w:t>
      </w:r>
      <w:r w:rsidRPr="00934E1E">
        <w:rPr>
          <w:rFonts w:ascii="Book Antiqua" w:hAnsi="Book Antiqua"/>
          <w:sz w:val="24"/>
        </w:rPr>
        <w:t xml:space="preserve"> </w:t>
      </w:r>
      <w:r w:rsidR="00D4593C" w:rsidRPr="00934E1E">
        <w:rPr>
          <w:rFonts w:ascii="Book Antiqua" w:hAnsi="Book Antiqua"/>
          <w:sz w:val="24"/>
        </w:rPr>
        <w:t>S</w:t>
      </w:r>
      <w:r w:rsidRPr="00934E1E">
        <w:rPr>
          <w:rFonts w:ascii="Book Antiqua" w:hAnsi="Book Antiqua"/>
          <w:sz w:val="24"/>
        </w:rPr>
        <w:t xml:space="preserve">taged </w:t>
      </w:r>
      <w:proofErr w:type="spellStart"/>
      <w:r w:rsidRPr="00934E1E">
        <w:rPr>
          <w:rFonts w:ascii="Book Antiqua" w:hAnsi="Book Antiqua"/>
          <w:sz w:val="24"/>
        </w:rPr>
        <w:t>hepatectomy</w:t>
      </w:r>
      <w:proofErr w:type="spellEnd"/>
      <w:r w:rsidR="00D4593C" w:rsidRPr="00934E1E">
        <w:rPr>
          <w:rFonts w:ascii="Book Antiqua" w:hAnsi="Book Antiqua"/>
          <w:sz w:val="24"/>
        </w:rPr>
        <w:t>;</w:t>
      </w:r>
      <w:r w:rsidR="00657979" w:rsidRPr="00934E1E">
        <w:rPr>
          <w:rFonts w:ascii="Book Antiqua" w:hAnsi="Book Antiqua"/>
          <w:sz w:val="24"/>
        </w:rPr>
        <w:t xml:space="preserve"> </w:t>
      </w:r>
      <w:r w:rsidR="00D4593C" w:rsidRPr="00934E1E">
        <w:rPr>
          <w:rFonts w:ascii="Book Antiqua" w:hAnsi="Book Antiqua"/>
          <w:sz w:val="24"/>
        </w:rPr>
        <w:t>S</w:t>
      </w:r>
      <w:r w:rsidR="00657979" w:rsidRPr="00934E1E">
        <w:rPr>
          <w:rFonts w:ascii="Book Antiqua" w:hAnsi="Book Antiqua"/>
          <w:sz w:val="24"/>
        </w:rPr>
        <w:t>ystematic review</w:t>
      </w:r>
      <w:r w:rsidR="00D4593C" w:rsidRPr="00934E1E">
        <w:rPr>
          <w:rFonts w:ascii="Book Antiqua" w:hAnsi="Book Antiqua"/>
          <w:sz w:val="24"/>
        </w:rPr>
        <w:t>;</w:t>
      </w:r>
      <w:r w:rsidR="00657979" w:rsidRPr="00934E1E">
        <w:rPr>
          <w:rFonts w:ascii="Book Antiqua" w:hAnsi="Book Antiqua"/>
          <w:sz w:val="24"/>
        </w:rPr>
        <w:t xml:space="preserve"> </w:t>
      </w:r>
      <w:r w:rsidR="00D4593C" w:rsidRPr="00934E1E">
        <w:rPr>
          <w:rFonts w:ascii="Book Antiqua" w:hAnsi="Book Antiqua"/>
          <w:sz w:val="24"/>
        </w:rPr>
        <w:t>M</w:t>
      </w:r>
      <w:r w:rsidR="00657979" w:rsidRPr="00934E1E">
        <w:rPr>
          <w:rFonts w:ascii="Book Antiqua" w:hAnsi="Book Antiqua"/>
          <w:sz w:val="24"/>
        </w:rPr>
        <w:t>eta-analysis</w:t>
      </w:r>
    </w:p>
    <w:p w:rsidR="00AD4155" w:rsidRPr="00934E1E" w:rsidRDefault="00AD4155" w:rsidP="001478D8">
      <w:pPr>
        <w:adjustRightInd w:val="0"/>
        <w:snapToGrid w:val="0"/>
        <w:spacing w:line="360" w:lineRule="auto"/>
        <w:rPr>
          <w:rFonts w:ascii="Book Antiqua" w:hAnsi="Book Antiqua"/>
          <w:sz w:val="24"/>
        </w:rPr>
      </w:pPr>
    </w:p>
    <w:p w:rsidR="00D4593C" w:rsidRPr="00934E1E" w:rsidRDefault="00D4593C" w:rsidP="001478D8">
      <w:pPr>
        <w:widowControl/>
        <w:adjustRightInd w:val="0"/>
        <w:snapToGrid w:val="0"/>
        <w:spacing w:line="360" w:lineRule="auto"/>
        <w:rPr>
          <w:rFonts w:ascii="Book Antiqua" w:hAnsi="Book Antiqua"/>
          <w:kern w:val="0"/>
          <w:sz w:val="24"/>
        </w:rPr>
      </w:pPr>
      <w:bookmarkStart w:id="92" w:name="OLE_LINK43"/>
      <w:bookmarkStart w:id="93" w:name="OLE_LINK44"/>
      <w:bookmarkStart w:id="94" w:name="OLE_LINK67"/>
      <w:bookmarkStart w:id="95" w:name="OLE_LINK65"/>
      <w:bookmarkStart w:id="96" w:name="OLE_LINK71"/>
      <w:bookmarkStart w:id="97" w:name="OLE_LINK59"/>
      <w:bookmarkStart w:id="98" w:name="OLE_LINK24"/>
      <w:proofErr w:type="gramStart"/>
      <w:r w:rsidRPr="00934E1E">
        <w:rPr>
          <w:rFonts w:ascii="Book Antiqua" w:hAnsi="Book Antiqua"/>
          <w:b/>
          <w:kern w:val="0"/>
          <w:sz w:val="24"/>
        </w:rPr>
        <w:t>© The Author(s) 2019.</w:t>
      </w:r>
      <w:proofErr w:type="gramEnd"/>
      <w:r w:rsidRPr="00934E1E">
        <w:rPr>
          <w:rFonts w:ascii="Book Antiqua" w:hAnsi="Book Antiqua"/>
          <w:b/>
          <w:kern w:val="0"/>
          <w:sz w:val="24"/>
        </w:rPr>
        <w:t xml:space="preserve"> </w:t>
      </w:r>
      <w:proofErr w:type="gramStart"/>
      <w:r w:rsidRPr="00934E1E">
        <w:rPr>
          <w:rFonts w:ascii="Book Antiqua" w:hAnsi="Book Antiqua"/>
          <w:kern w:val="0"/>
          <w:sz w:val="24"/>
        </w:rPr>
        <w:t xml:space="preserve">Published by </w:t>
      </w:r>
      <w:proofErr w:type="spellStart"/>
      <w:r w:rsidRPr="00934E1E">
        <w:rPr>
          <w:rFonts w:ascii="Book Antiqua" w:hAnsi="Book Antiqua"/>
          <w:kern w:val="0"/>
          <w:sz w:val="24"/>
        </w:rPr>
        <w:t>Baishideng</w:t>
      </w:r>
      <w:proofErr w:type="spellEnd"/>
      <w:r w:rsidRPr="00934E1E">
        <w:rPr>
          <w:rFonts w:ascii="Book Antiqua" w:hAnsi="Book Antiqua"/>
          <w:kern w:val="0"/>
          <w:sz w:val="24"/>
        </w:rPr>
        <w:t xml:space="preserve"> Publishing Group Inc.</w:t>
      </w:r>
      <w:proofErr w:type="gramEnd"/>
      <w:r w:rsidRPr="00934E1E">
        <w:rPr>
          <w:rFonts w:ascii="Book Antiqua" w:hAnsi="Book Antiqua"/>
          <w:kern w:val="0"/>
          <w:sz w:val="24"/>
        </w:rPr>
        <w:t xml:space="preserve"> All rights reserved.</w:t>
      </w:r>
      <w:bookmarkEnd w:id="92"/>
      <w:bookmarkEnd w:id="93"/>
      <w:bookmarkEnd w:id="94"/>
      <w:bookmarkEnd w:id="95"/>
      <w:bookmarkEnd w:id="96"/>
      <w:r w:rsidRPr="00934E1E">
        <w:rPr>
          <w:rFonts w:ascii="Book Antiqua" w:hAnsi="Book Antiqua"/>
          <w:kern w:val="0"/>
          <w:sz w:val="24"/>
        </w:rPr>
        <w:t xml:space="preserve"> </w:t>
      </w:r>
    </w:p>
    <w:bookmarkEnd w:id="97"/>
    <w:bookmarkEnd w:id="98"/>
    <w:p w:rsidR="00D4593C" w:rsidRPr="00934E1E" w:rsidRDefault="00D4593C" w:rsidP="001478D8">
      <w:pPr>
        <w:adjustRightInd w:val="0"/>
        <w:snapToGrid w:val="0"/>
        <w:spacing w:line="360" w:lineRule="auto"/>
        <w:rPr>
          <w:rFonts w:ascii="Book Antiqua" w:hAnsi="Book Antiqua"/>
          <w:sz w:val="24"/>
        </w:rPr>
      </w:pPr>
    </w:p>
    <w:p w:rsidR="00004AEB" w:rsidRPr="00934E1E" w:rsidRDefault="00004AEB" w:rsidP="001478D8">
      <w:pPr>
        <w:adjustRightInd w:val="0"/>
        <w:snapToGrid w:val="0"/>
        <w:spacing w:line="360" w:lineRule="auto"/>
        <w:rPr>
          <w:rFonts w:ascii="Book Antiqua" w:hAnsi="Book Antiqua"/>
          <w:sz w:val="24"/>
        </w:rPr>
      </w:pPr>
      <w:r w:rsidRPr="00934E1E">
        <w:rPr>
          <w:rFonts w:ascii="Book Antiqua" w:hAnsi="Book Antiqua"/>
          <w:b/>
          <w:sz w:val="24"/>
        </w:rPr>
        <w:t xml:space="preserve">Core tip: </w:t>
      </w:r>
      <w:r w:rsidR="00AD7EB3" w:rsidRPr="00934E1E">
        <w:rPr>
          <w:rFonts w:ascii="Book Antiqua" w:hAnsi="Book Antiqua" w:hint="eastAsia"/>
          <w:sz w:val="24"/>
        </w:rPr>
        <w:t>Several studies have reported t</w:t>
      </w:r>
      <w:r w:rsidR="00AD7EB3" w:rsidRPr="00934E1E">
        <w:rPr>
          <w:rFonts w:ascii="Book Antiqua" w:hAnsi="Book Antiqua"/>
          <w:sz w:val="24"/>
        </w:rPr>
        <w:t xml:space="preserve">he </w:t>
      </w:r>
      <w:r w:rsidRPr="00934E1E">
        <w:rPr>
          <w:rFonts w:ascii="Book Antiqua" w:hAnsi="Book Antiqua"/>
          <w:sz w:val="24"/>
        </w:rPr>
        <w:t xml:space="preserve">comparison of complete and partial </w:t>
      </w:r>
      <w:r w:rsidR="007C102A" w:rsidRPr="00934E1E">
        <w:rPr>
          <w:rFonts w:ascii="Book Antiqua" w:hAnsi="Book Antiqua"/>
          <w:sz w:val="24"/>
        </w:rPr>
        <w:t xml:space="preserve">associating liver partition and portal vein ligation for staged </w:t>
      </w:r>
      <w:proofErr w:type="spellStart"/>
      <w:r w:rsidR="007C102A" w:rsidRPr="00934E1E">
        <w:rPr>
          <w:rFonts w:ascii="Book Antiqua" w:hAnsi="Book Antiqua"/>
          <w:sz w:val="24"/>
        </w:rPr>
        <w:t>hepatectomy</w:t>
      </w:r>
      <w:proofErr w:type="spellEnd"/>
      <w:r w:rsidR="007C102A" w:rsidRPr="00934E1E">
        <w:rPr>
          <w:rFonts w:ascii="Book Antiqua" w:hAnsi="Book Antiqua"/>
          <w:sz w:val="24"/>
        </w:rPr>
        <w:t xml:space="preserve"> (ALPPS)</w:t>
      </w:r>
      <w:r w:rsidRPr="00934E1E">
        <w:rPr>
          <w:rFonts w:ascii="Book Antiqua" w:hAnsi="Book Antiqua"/>
          <w:sz w:val="24"/>
        </w:rPr>
        <w:t>. This meta-analysis, including all of these studies published to date</w:t>
      </w:r>
      <w:r w:rsidR="00AD7EB3" w:rsidRPr="00934E1E">
        <w:rPr>
          <w:rFonts w:ascii="Book Antiqua" w:hAnsi="Book Antiqua" w:hint="eastAsia"/>
          <w:sz w:val="24"/>
        </w:rPr>
        <w:t>,</w:t>
      </w:r>
      <w:r w:rsidRPr="00934E1E">
        <w:rPr>
          <w:rFonts w:ascii="Book Antiqua" w:hAnsi="Book Antiqua"/>
          <w:sz w:val="24"/>
        </w:rPr>
        <w:t xml:space="preserve"> found that the p</w:t>
      </w:r>
      <w:r w:rsidR="00290B76" w:rsidRPr="00934E1E">
        <w:rPr>
          <w:rFonts w:ascii="Book Antiqua" w:hAnsi="Book Antiqua"/>
          <w:sz w:val="24"/>
        </w:rPr>
        <w:t xml:space="preserve">artial </w:t>
      </w:r>
      <w:r w:rsidRPr="00934E1E">
        <w:rPr>
          <w:rFonts w:ascii="Book Antiqua" w:hAnsi="Book Antiqua"/>
          <w:sz w:val="24"/>
        </w:rPr>
        <w:t xml:space="preserve">ALPPS is safer than ALPPS in patients without cirrhosis and exhibits the same rate of </w:t>
      </w:r>
      <w:r w:rsidR="00290B76" w:rsidRPr="00934E1E">
        <w:rPr>
          <w:rFonts w:ascii="Book Antiqua" w:hAnsi="Book Antiqua"/>
          <w:sz w:val="24"/>
        </w:rPr>
        <w:t>future liver remnant</w:t>
      </w:r>
      <w:r w:rsidRPr="00934E1E">
        <w:rPr>
          <w:rFonts w:ascii="Book Antiqua" w:hAnsi="Book Antiqua"/>
          <w:sz w:val="24"/>
        </w:rPr>
        <w:t xml:space="preserve"> hypertrophy. </w:t>
      </w:r>
      <w:r w:rsidR="00AD7EB3" w:rsidRPr="00934E1E">
        <w:rPr>
          <w:rFonts w:ascii="Book Antiqua" w:hAnsi="Book Antiqua" w:hint="eastAsia"/>
          <w:sz w:val="24"/>
        </w:rPr>
        <w:t>However,</w:t>
      </w:r>
      <w:r w:rsidRPr="00934E1E">
        <w:rPr>
          <w:rFonts w:ascii="Book Antiqua" w:hAnsi="Book Antiqua"/>
          <w:sz w:val="24"/>
        </w:rPr>
        <w:t xml:space="preserve"> </w:t>
      </w:r>
      <w:r w:rsidR="00017E7E" w:rsidRPr="00934E1E">
        <w:rPr>
          <w:rFonts w:ascii="Book Antiqua" w:hAnsi="Book Antiqua" w:hint="eastAsia"/>
          <w:sz w:val="24"/>
        </w:rPr>
        <w:t>as the sample size is not large,</w:t>
      </w:r>
      <w:r w:rsidRPr="00934E1E">
        <w:rPr>
          <w:rFonts w:ascii="Book Antiqua" w:hAnsi="Book Antiqua"/>
          <w:sz w:val="24"/>
        </w:rPr>
        <w:t xml:space="preserve"> more randomized controlled trials</w:t>
      </w:r>
      <w:r w:rsidR="00AD7EB3" w:rsidRPr="00934E1E">
        <w:rPr>
          <w:rFonts w:ascii="Book Antiqua" w:hAnsi="Book Antiqua" w:hint="eastAsia"/>
          <w:sz w:val="24"/>
        </w:rPr>
        <w:t xml:space="preserve"> </w:t>
      </w:r>
      <w:proofErr w:type="gramStart"/>
      <w:r w:rsidR="00AD7EB3" w:rsidRPr="00934E1E">
        <w:rPr>
          <w:rFonts w:ascii="Book Antiqua" w:hAnsi="Book Antiqua"/>
          <w:sz w:val="24"/>
        </w:rPr>
        <w:t>should</w:t>
      </w:r>
      <w:r w:rsidR="00AD7EB3" w:rsidRPr="00934E1E">
        <w:rPr>
          <w:rFonts w:ascii="Book Antiqua" w:hAnsi="Book Antiqua" w:hint="eastAsia"/>
          <w:sz w:val="24"/>
        </w:rPr>
        <w:t xml:space="preserve"> be carried out</w:t>
      </w:r>
      <w:proofErr w:type="gramEnd"/>
      <w:r w:rsidRPr="00934E1E">
        <w:rPr>
          <w:rFonts w:ascii="Book Antiqua" w:hAnsi="Book Antiqua"/>
          <w:sz w:val="24"/>
        </w:rPr>
        <w:t xml:space="preserve">. </w:t>
      </w:r>
    </w:p>
    <w:p w:rsidR="00AD4155" w:rsidRPr="00934E1E" w:rsidRDefault="00AD4155" w:rsidP="001478D8">
      <w:pPr>
        <w:widowControl/>
        <w:adjustRightInd w:val="0"/>
        <w:snapToGrid w:val="0"/>
        <w:spacing w:line="360" w:lineRule="auto"/>
        <w:rPr>
          <w:rFonts w:ascii="Book Antiqua" w:hAnsi="Book Antiqua"/>
          <w:kern w:val="0"/>
          <w:sz w:val="24"/>
        </w:rPr>
      </w:pPr>
      <w:bookmarkStart w:id="99" w:name="OLE_LINK286"/>
      <w:bookmarkStart w:id="100" w:name="OLE_LINK287"/>
      <w:bookmarkStart w:id="101" w:name="OLE_LINK310"/>
      <w:bookmarkStart w:id="102" w:name="OLE_LINK579"/>
      <w:bookmarkStart w:id="103" w:name="OLE_LINK712"/>
      <w:bookmarkStart w:id="104" w:name="_Hlk17442278"/>
    </w:p>
    <w:bookmarkEnd w:id="99"/>
    <w:bookmarkEnd w:id="100"/>
    <w:bookmarkEnd w:id="101"/>
    <w:bookmarkEnd w:id="102"/>
    <w:bookmarkEnd w:id="103"/>
    <w:bookmarkEnd w:id="104"/>
    <w:p w:rsidR="00934E1E" w:rsidRPr="00934E1E" w:rsidRDefault="00934E1E" w:rsidP="00934E1E">
      <w:pPr>
        <w:widowControl/>
        <w:adjustRightInd w:val="0"/>
        <w:snapToGrid w:val="0"/>
        <w:spacing w:line="360" w:lineRule="auto"/>
        <w:rPr>
          <w:rFonts w:ascii="Book Antiqua" w:hAnsi="Book Antiqua"/>
          <w:kern w:val="0"/>
          <w:sz w:val="24"/>
        </w:rPr>
      </w:pPr>
      <w:r w:rsidRPr="00934E1E">
        <w:rPr>
          <w:rFonts w:ascii="Book Antiqua" w:hAnsi="Book Antiqua" w:hint="eastAsia"/>
          <w:b/>
          <w:sz w:val="24"/>
        </w:rPr>
        <w:t>Citation:</w:t>
      </w:r>
      <w:r w:rsidRPr="00934E1E">
        <w:rPr>
          <w:rFonts w:ascii="Book Antiqua" w:hAnsi="Book Antiqua" w:hint="eastAsia"/>
          <w:sz w:val="24"/>
        </w:rPr>
        <w:t xml:space="preserve"> </w:t>
      </w:r>
      <w:r w:rsidRPr="00934E1E">
        <w:rPr>
          <w:rFonts w:ascii="Book Antiqua" w:hAnsi="Book Antiqua"/>
          <w:sz w:val="24"/>
        </w:rPr>
        <w:t xml:space="preserve">Huang HC, </w:t>
      </w:r>
      <w:proofErr w:type="spellStart"/>
      <w:r w:rsidRPr="00934E1E">
        <w:rPr>
          <w:rFonts w:ascii="Book Antiqua" w:hAnsi="Book Antiqua"/>
          <w:sz w:val="24"/>
        </w:rPr>
        <w:t>Bian</w:t>
      </w:r>
      <w:proofErr w:type="spellEnd"/>
      <w:r w:rsidRPr="00934E1E">
        <w:rPr>
          <w:rFonts w:ascii="Book Antiqua" w:hAnsi="Book Antiqua"/>
          <w:sz w:val="24"/>
        </w:rPr>
        <w:t xml:space="preserve"> J, </w:t>
      </w:r>
      <w:proofErr w:type="spellStart"/>
      <w:r w:rsidRPr="00934E1E">
        <w:rPr>
          <w:rFonts w:ascii="Book Antiqua" w:hAnsi="Book Antiqua"/>
          <w:sz w:val="24"/>
        </w:rPr>
        <w:t>Bai</w:t>
      </w:r>
      <w:proofErr w:type="spellEnd"/>
      <w:r w:rsidRPr="00934E1E">
        <w:rPr>
          <w:rFonts w:ascii="Book Antiqua" w:hAnsi="Book Antiqua"/>
          <w:sz w:val="24"/>
        </w:rPr>
        <w:t xml:space="preserve"> Y, Lu X, </w:t>
      </w:r>
      <w:proofErr w:type="spellStart"/>
      <w:r w:rsidRPr="00934E1E">
        <w:rPr>
          <w:rFonts w:ascii="Book Antiqua" w:hAnsi="Book Antiqua"/>
          <w:sz w:val="24"/>
        </w:rPr>
        <w:t>Xu</w:t>
      </w:r>
      <w:proofErr w:type="spellEnd"/>
      <w:r w:rsidRPr="00934E1E">
        <w:rPr>
          <w:rFonts w:ascii="Book Antiqua" w:hAnsi="Book Antiqua"/>
          <w:sz w:val="24"/>
        </w:rPr>
        <w:t xml:space="preserve"> YY, Sang XT, Zhao HT. Complete or partial split in associating liver partition and portal vein ligation for staged </w:t>
      </w:r>
      <w:proofErr w:type="spellStart"/>
      <w:r w:rsidRPr="00934E1E">
        <w:rPr>
          <w:rFonts w:ascii="Book Antiqua" w:hAnsi="Book Antiqua"/>
          <w:sz w:val="24"/>
        </w:rPr>
        <w:t>hepatectomy</w:t>
      </w:r>
      <w:proofErr w:type="spellEnd"/>
      <w:r w:rsidRPr="00934E1E">
        <w:rPr>
          <w:rFonts w:ascii="Book Antiqua" w:hAnsi="Book Antiqua"/>
          <w:sz w:val="24"/>
        </w:rPr>
        <w:t>: A systematic review and meta-analysis</w:t>
      </w:r>
      <w:r w:rsidRPr="00934E1E">
        <w:rPr>
          <w:rFonts w:ascii="Book Antiqua" w:hAnsi="Book Antiqua"/>
          <w:kern w:val="0"/>
          <w:sz w:val="24"/>
        </w:rPr>
        <w:t>.</w:t>
      </w:r>
      <w:r w:rsidRPr="00934E1E">
        <w:rPr>
          <w:rFonts w:ascii="Book Antiqua" w:hAnsi="Book Antiqua" w:cs="宋体"/>
          <w:i/>
          <w:kern w:val="0"/>
          <w:sz w:val="24"/>
        </w:rPr>
        <w:t xml:space="preserve"> </w:t>
      </w:r>
      <w:r w:rsidRPr="00934E1E">
        <w:rPr>
          <w:rFonts w:ascii="Book Antiqua" w:hAnsi="Book Antiqua"/>
          <w:i/>
          <w:kern w:val="0"/>
          <w:sz w:val="24"/>
        </w:rPr>
        <w:t xml:space="preserve">World J </w:t>
      </w:r>
      <w:proofErr w:type="spellStart"/>
      <w:r w:rsidRPr="00934E1E">
        <w:rPr>
          <w:rFonts w:ascii="Book Antiqua" w:hAnsi="Book Antiqua"/>
          <w:i/>
          <w:kern w:val="0"/>
          <w:sz w:val="24"/>
        </w:rPr>
        <w:t>Gastroenterol</w:t>
      </w:r>
      <w:proofErr w:type="spellEnd"/>
      <w:r w:rsidRPr="00934E1E">
        <w:rPr>
          <w:rFonts w:ascii="Book Antiqua" w:hAnsi="Book Antiqua"/>
          <w:i/>
          <w:kern w:val="0"/>
          <w:sz w:val="24"/>
        </w:rPr>
        <w:t xml:space="preserve"> </w:t>
      </w:r>
      <w:r w:rsidRPr="00934E1E">
        <w:rPr>
          <w:rFonts w:ascii="Book Antiqua" w:hAnsi="Book Antiqua"/>
          <w:kern w:val="0"/>
          <w:sz w:val="24"/>
        </w:rPr>
        <w:t>2019</w:t>
      </w:r>
      <w:proofErr w:type="gramStart"/>
      <w:r w:rsidRPr="00934E1E">
        <w:rPr>
          <w:rFonts w:ascii="Book Antiqua" w:hAnsi="Book Antiqua"/>
          <w:kern w:val="0"/>
          <w:sz w:val="24"/>
        </w:rPr>
        <w:t>;</w:t>
      </w:r>
      <w:proofErr w:type="gramEnd"/>
      <w:r w:rsidRPr="00934E1E">
        <w:rPr>
          <w:rFonts w:ascii="Book Antiqua" w:hAnsi="Book Antiqua"/>
          <w:kern w:val="0"/>
          <w:sz w:val="24"/>
        </w:rPr>
        <w:t xml:space="preserve"> 25(39): 6016-6024  </w:t>
      </w:r>
    </w:p>
    <w:p w:rsidR="00934E1E" w:rsidRPr="00934E1E" w:rsidRDefault="00934E1E" w:rsidP="00934E1E">
      <w:pPr>
        <w:widowControl/>
        <w:adjustRightInd w:val="0"/>
        <w:snapToGrid w:val="0"/>
        <w:spacing w:line="360" w:lineRule="auto"/>
        <w:rPr>
          <w:rFonts w:ascii="Book Antiqua" w:hAnsi="Book Antiqua"/>
          <w:kern w:val="0"/>
          <w:sz w:val="24"/>
        </w:rPr>
      </w:pPr>
      <w:r w:rsidRPr="00934E1E">
        <w:rPr>
          <w:rFonts w:ascii="Book Antiqua" w:hAnsi="Book Antiqua"/>
          <w:b/>
          <w:kern w:val="0"/>
          <w:sz w:val="24"/>
        </w:rPr>
        <w:lastRenderedPageBreak/>
        <w:t>URL:</w:t>
      </w:r>
      <w:r w:rsidRPr="00934E1E">
        <w:rPr>
          <w:rFonts w:ascii="Book Antiqua" w:hAnsi="Book Antiqua"/>
          <w:kern w:val="0"/>
          <w:sz w:val="24"/>
        </w:rPr>
        <w:t xml:space="preserve"> https://www.wjgnet.com/1007-9327/full/v25/i39/6016.htm  </w:t>
      </w:r>
    </w:p>
    <w:p w:rsidR="00934E1E" w:rsidRPr="00934E1E" w:rsidRDefault="00934E1E" w:rsidP="00934E1E">
      <w:pPr>
        <w:widowControl/>
        <w:adjustRightInd w:val="0"/>
        <w:snapToGrid w:val="0"/>
        <w:spacing w:line="360" w:lineRule="auto"/>
        <w:rPr>
          <w:rFonts w:ascii="Book Antiqua" w:hAnsi="Book Antiqua"/>
          <w:kern w:val="0"/>
          <w:sz w:val="24"/>
        </w:rPr>
      </w:pPr>
      <w:r w:rsidRPr="00934E1E">
        <w:rPr>
          <w:rFonts w:ascii="Book Antiqua" w:hAnsi="Book Antiqua"/>
          <w:b/>
          <w:kern w:val="0"/>
          <w:sz w:val="24"/>
        </w:rPr>
        <w:t>DOI</w:t>
      </w:r>
      <w:r w:rsidRPr="00934E1E">
        <w:rPr>
          <w:rFonts w:ascii="Book Antiqua" w:hAnsi="Book Antiqua"/>
          <w:kern w:val="0"/>
          <w:sz w:val="24"/>
        </w:rPr>
        <w:t>: https://dx.doi.org/10.3748/wjg.v25.i39.6016</w:t>
      </w:r>
    </w:p>
    <w:p w:rsidR="009066A5" w:rsidRPr="00934E1E" w:rsidRDefault="00AD4155" w:rsidP="001478D8">
      <w:pPr>
        <w:adjustRightInd w:val="0"/>
        <w:snapToGrid w:val="0"/>
        <w:spacing w:line="360" w:lineRule="auto"/>
        <w:rPr>
          <w:rFonts w:ascii="Book Antiqua" w:hAnsi="Book Antiqua"/>
          <w:b/>
          <w:bCs/>
          <w:sz w:val="24"/>
        </w:rPr>
      </w:pPr>
      <w:r w:rsidRPr="00934E1E">
        <w:rPr>
          <w:rFonts w:ascii="Book Antiqua" w:hAnsi="Book Antiqua"/>
          <w:sz w:val="24"/>
        </w:rPr>
        <w:br w:type="page"/>
      </w:r>
      <w:r w:rsidR="009066A5" w:rsidRPr="00934E1E">
        <w:rPr>
          <w:rFonts w:ascii="Book Antiqua" w:hAnsi="Book Antiqua"/>
          <w:b/>
          <w:bCs/>
          <w:sz w:val="24"/>
        </w:rPr>
        <w:lastRenderedPageBreak/>
        <w:t>I</w:t>
      </w:r>
      <w:r w:rsidR="006775FF" w:rsidRPr="00934E1E">
        <w:rPr>
          <w:rFonts w:ascii="Book Antiqua" w:hAnsi="Book Antiqua"/>
          <w:b/>
          <w:bCs/>
          <w:sz w:val="24"/>
        </w:rPr>
        <w:t>NTRODUCTION</w:t>
      </w:r>
    </w:p>
    <w:p w:rsidR="009066A5" w:rsidRPr="00934E1E" w:rsidRDefault="009066A5" w:rsidP="001478D8">
      <w:pPr>
        <w:adjustRightInd w:val="0"/>
        <w:snapToGrid w:val="0"/>
        <w:spacing w:line="360" w:lineRule="auto"/>
        <w:rPr>
          <w:rFonts w:ascii="Book Antiqua" w:hAnsi="Book Antiqua"/>
          <w:sz w:val="24"/>
        </w:rPr>
      </w:pPr>
      <w:r w:rsidRPr="00934E1E">
        <w:rPr>
          <w:rFonts w:ascii="Book Antiqua" w:hAnsi="Book Antiqua"/>
          <w:sz w:val="24"/>
        </w:rPr>
        <w:t xml:space="preserve">In 2012, </w:t>
      </w:r>
      <w:proofErr w:type="spellStart"/>
      <w:r w:rsidRPr="00934E1E">
        <w:rPr>
          <w:rFonts w:ascii="Book Antiqua" w:hAnsi="Book Antiqua"/>
          <w:sz w:val="24"/>
        </w:rPr>
        <w:t>Schnizbauer</w:t>
      </w:r>
      <w:proofErr w:type="spellEnd"/>
      <w:r w:rsidRPr="00934E1E">
        <w:rPr>
          <w:rFonts w:ascii="Book Antiqua" w:hAnsi="Book Antiqua"/>
          <w:sz w:val="24"/>
        </w:rPr>
        <w:t xml:space="preserve"> </w:t>
      </w:r>
      <w:r w:rsidR="00692EF5" w:rsidRPr="00934E1E">
        <w:rPr>
          <w:rFonts w:ascii="Book Antiqua" w:hAnsi="Book Antiqua"/>
          <w:i/>
          <w:sz w:val="24"/>
        </w:rPr>
        <w:t xml:space="preserve">et </w:t>
      </w:r>
      <w:proofErr w:type="gramStart"/>
      <w:r w:rsidR="00692EF5" w:rsidRPr="00934E1E">
        <w:rPr>
          <w:rFonts w:ascii="Book Antiqua" w:hAnsi="Book Antiqua"/>
          <w:i/>
          <w:sz w:val="24"/>
        </w:rPr>
        <w:t>al</w:t>
      </w:r>
      <w:r w:rsidR="008E2D7F" w:rsidRPr="00934E1E">
        <w:rPr>
          <w:rFonts w:ascii="Book Antiqua" w:hAnsi="Book Antiqua"/>
          <w:noProof/>
          <w:sz w:val="24"/>
          <w:vertAlign w:val="superscript"/>
        </w:rPr>
        <w:t>[</w:t>
      </w:r>
      <w:proofErr w:type="gramEnd"/>
      <w:r w:rsidR="008E2D7F" w:rsidRPr="00934E1E">
        <w:rPr>
          <w:rFonts w:ascii="Book Antiqua" w:hAnsi="Book Antiqua"/>
          <w:noProof/>
          <w:sz w:val="24"/>
          <w:vertAlign w:val="superscript"/>
        </w:rPr>
        <w:t>1]</w:t>
      </w:r>
      <w:r w:rsidRPr="00934E1E">
        <w:rPr>
          <w:rFonts w:ascii="Book Antiqua" w:hAnsi="Book Antiqua"/>
          <w:sz w:val="24"/>
        </w:rPr>
        <w:t xml:space="preserve"> introduced a new surgical strategy termed associating liver partition and portal vein ligation for staged </w:t>
      </w:r>
      <w:proofErr w:type="spellStart"/>
      <w:r w:rsidRPr="00934E1E">
        <w:rPr>
          <w:rFonts w:ascii="Book Antiqua" w:hAnsi="Book Antiqua"/>
          <w:sz w:val="24"/>
        </w:rPr>
        <w:t>hepatectomy</w:t>
      </w:r>
      <w:proofErr w:type="spellEnd"/>
      <w:r w:rsidRPr="00934E1E">
        <w:rPr>
          <w:rFonts w:ascii="Book Antiqua" w:hAnsi="Book Antiqua"/>
          <w:sz w:val="24"/>
        </w:rPr>
        <w:t xml:space="preserve"> (ALPPS) for patients with an insufficient </w:t>
      </w:r>
      <w:r w:rsidR="006D56B1" w:rsidRPr="00934E1E">
        <w:rPr>
          <w:rFonts w:ascii="Book Antiqua" w:hAnsi="Book Antiqua"/>
          <w:sz w:val="24"/>
        </w:rPr>
        <w:t>future liver remnant (</w:t>
      </w:r>
      <w:r w:rsidRPr="00934E1E">
        <w:rPr>
          <w:rFonts w:ascii="Book Antiqua" w:hAnsi="Book Antiqua"/>
          <w:sz w:val="24"/>
        </w:rPr>
        <w:t>FLR</w:t>
      </w:r>
      <w:r w:rsidR="006D56B1" w:rsidRPr="00934E1E">
        <w:rPr>
          <w:rFonts w:ascii="Book Antiqua" w:hAnsi="Book Antiqua"/>
          <w:sz w:val="24"/>
        </w:rPr>
        <w:t>)</w:t>
      </w:r>
      <w:r w:rsidRPr="00934E1E">
        <w:rPr>
          <w:rFonts w:ascii="Book Antiqua" w:hAnsi="Book Antiqua"/>
          <w:sz w:val="24"/>
        </w:rPr>
        <w:t xml:space="preserve"> after major </w:t>
      </w:r>
      <w:proofErr w:type="spellStart"/>
      <w:r w:rsidRPr="00934E1E">
        <w:rPr>
          <w:rFonts w:ascii="Book Antiqua" w:hAnsi="Book Antiqua"/>
          <w:sz w:val="24"/>
        </w:rPr>
        <w:t>hepatectomy</w:t>
      </w:r>
      <w:proofErr w:type="spellEnd"/>
      <w:r w:rsidRPr="00934E1E">
        <w:rPr>
          <w:rFonts w:ascii="Book Antiqua" w:hAnsi="Book Antiqua"/>
          <w:sz w:val="24"/>
        </w:rPr>
        <w:t xml:space="preserve">. This technique involves ligation of the portal vein and a complete split of the liver parenchyma, which can considerably accelerate FLR hypertrophy and </w:t>
      </w:r>
      <w:r w:rsidR="00AD7EB3" w:rsidRPr="00934E1E">
        <w:rPr>
          <w:rFonts w:ascii="Book Antiqua" w:hAnsi="Book Antiqua" w:hint="eastAsia"/>
          <w:sz w:val="24"/>
        </w:rPr>
        <w:t>markedly</w:t>
      </w:r>
      <w:r w:rsidR="00AD7EB3" w:rsidRPr="00934E1E">
        <w:rPr>
          <w:rFonts w:ascii="Book Antiqua" w:hAnsi="Book Antiqua"/>
          <w:sz w:val="24"/>
        </w:rPr>
        <w:t xml:space="preserve"> </w:t>
      </w:r>
      <w:r w:rsidRPr="00934E1E">
        <w:rPr>
          <w:rFonts w:ascii="Book Antiqua" w:hAnsi="Book Antiqua"/>
          <w:sz w:val="24"/>
        </w:rPr>
        <w:t>reduce the time interval between stages. However, the surgery-related morbidity and mortality rates are high. A published analysis of the international ALPPS registry, which includes 202 patients, revealed an in-hospital mortality rate of 9% and a severe complication (grade ≥</w:t>
      </w:r>
      <w:r w:rsidR="00692EF5" w:rsidRPr="00934E1E">
        <w:rPr>
          <w:rFonts w:ascii="Book Antiqua" w:hAnsi="Book Antiqua"/>
          <w:sz w:val="24"/>
        </w:rPr>
        <w:t xml:space="preserve"> </w:t>
      </w:r>
      <w:r w:rsidRPr="00934E1E">
        <w:rPr>
          <w:rFonts w:ascii="Book Antiqua" w:hAnsi="Book Antiqua"/>
          <w:sz w:val="24"/>
        </w:rPr>
        <w:t>3b</w:t>
      </w:r>
      <w:proofErr w:type="gramStart"/>
      <w:r w:rsidRPr="00934E1E">
        <w:rPr>
          <w:rFonts w:ascii="Book Antiqua" w:hAnsi="Book Antiqua"/>
          <w:sz w:val="24"/>
        </w:rPr>
        <w:t>)</w:t>
      </w:r>
      <w:r w:rsidR="008E2D7F" w:rsidRPr="00934E1E">
        <w:rPr>
          <w:rFonts w:ascii="Book Antiqua" w:hAnsi="Book Antiqua"/>
          <w:noProof/>
          <w:sz w:val="24"/>
          <w:vertAlign w:val="superscript"/>
        </w:rPr>
        <w:t>[</w:t>
      </w:r>
      <w:proofErr w:type="gramEnd"/>
      <w:r w:rsidR="008E2D7F" w:rsidRPr="00934E1E">
        <w:rPr>
          <w:rFonts w:ascii="Book Antiqua" w:hAnsi="Book Antiqua"/>
          <w:noProof/>
          <w:sz w:val="24"/>
          <w:vertAlign w:val="superscript"/>
        </w:rPr>
        <w:t>2]</w:t>
      </w:r>
      <w:r w:rsidRPr="00934E1E">
        <w:rPr>
          <w:rFonts w:ascii="Book Antiqua" w:hAnsi="Book Antiqua"/>
          <w:sz w:val="24"/>
        </w:rPr>
        <w:t xml:space="preserve"> rate of 28%</w:t>
      </w:r>
      <w:r w:rsidR="008E2D7F" w:rsidRPr="00934E1E">
        <w:rPr>
          <w:rFonts w:ascii="Book Antiqua" w:hAnsi="Book Antiqua"/>
          <w:noProof/>
          <w:sz w:val="24"/>
          <w:vertAlign w:val="superscript"/>
        </w:rPr>
        <w:t>[3]</w:t>
      </w:r>
      <w:r w:rsidRPr="00934E1E">
        <w:rPr>
          <w:rFonts w:ascii="Book Antiqua" w:hAnsi="Book Antiqua"/>
          <w:sz w:val="24"/>
        </w:rPr>
        <w:t xml:space="preserve">. Postoperative adverse events were evaluated according to the </w:t>
      </w:r>
      <w:proofErr w:type="spellStart"/>
      <w:r w:rsidRPr="00934E1E">
        <w:rPr>
          <w:rFonts w:ascii="Book Antiqua" w:hAnsi="Book Antiqua"/>
          <w:sz w:val="24"/>
        </w:rPr>
        <w:t>Clavien</w:t>
      </w:r>
      <w:proofErr w:type="spellEnd"/>
      <w:r w:rsidRPr="00934E1E">
        <w:rPr>
          <w:rFonts w:ascii="Book Antiqua" w:hAnsi="Book Antiqua"/>
          <w:sz w:val="24"/>
        </w:rPr>
        <w:t>–</w:t>
      </w:r>
      <w:proofErr w:type="spellStart"/>
      <w:r w:rsidRPr="00934E1E">
        <w:rPr>
          <w:rFonts w:ascii="Book Antiqua" w:hAnsi="Book Antiqua"/>
          <w:sz w:val="24"/>
        </w:rPr>
        <w:t>Dindo</w:t>
      </w:r>
      <w:proofErr w:type="spellEnd"/>
      <w:r w:rsidRPr="00934E1E">
        <w:rPr>
          <w:rFonts w:ascii="Book Antiqua" w:hAnsi="Book Antiqua"/>
          <w:sz w:val="24"/>
        </w:rPr>
        <w:t xml:space="preserve"> classification of surgical </w:t>
      </w:r>
      <w:proofErr w:type="gramStart"/>
      <w:r w:rsidRPr="00934E1E">
        <w:rPr>
          <w:rFonts w:ascii="Book Antiqua" w:hAnsi="Book Antiqua"/>
          <w:sz w:val="24"/>
        </w:rPr>
        <w:t>complications</w:t>
      </w:r>
      <w:r w:rsidR="008E2D7F" w:rsidRPr="00934E1E">
        <w:rPr>
          <w:rFonts w:ascii="Book Antiqua" w:hAnsi="Book Antiqua"/>
          <w:noProof/>
          <w:sz w:val="24"/>
          <w:vertAlign w:val="superscript"/>
        </w:rPr>
        <w:t>[</w:t>
      </w:r>
      <w:proofErr w:type="gramEnd"/>
      <w:r w:rsidR="008E2D7F" w:rsidRPr="00934E1E">
        <w:rPr>
          <w:rFonts w:ascii="Book Antiqua" w:hAnsi="Book Antiqua"/>
          <w:noProof/>
          <w:sz w:val="24"/>
          <w:vertAlign w:val="superscript"/>
        </w:rPr>
        <w:t>2]</w:t>
      </w:r>
      <w:r w:rsidRPr="00934E1E">
        <w:rPr>
          <w:rFonts w:ascii="Book Antiqua" w:hAnsi="Book Antiqua"/>
          <w:sz w:val="24"/>
        </w:rPr>
        <w:t xml:space="preserve">. A major complication </w:t>
      </w:r>
      <w:proofErr w:type="gramStart"/>
      <w:r w:rsidRPr="00934E1E">
        <w:rPr>
          <w:rFonts w:ascii="Book Antiqua" w:hAnsi="Book Antiqua"/>
          <w:sz w:val="24"/>
        </w:rPr>
        <w:t>was defined</w:t>
      </w:r>
      <w:proofErr w:type="gramEnd"/>
      <w:r w:rsidRPr="00934E1E">
        <w:rPr>
          <w:rFonts w:ascii="Book Antiqua" w:hAnsi="Book Antiqua"/>
          <w:sz w:val="24"/>
        </w:rPr>
        <w:t xml:space="preserve"> as a grade ≥</w:t>
      </w:r>
      <w:r w:rsidR="00692EF5" w:rsidRPr="00934E1E">
        <w:rPr>
          <w:rFonts w:ascii="Book Antiqua" w:hAnsi="Book Antiqua"/>
          <w:sz w:val="24"/>
        </w:rPr>
        <w:t xml:space="preserve"> </w:t>
      </w:r>
      <w:r w:rsidRPr="00934E1E">
        <w:rPr>
          <w:rFonts w:ascii="Book Antiqua" w:hAnsi="Book Antiqua"/>
          <w:sz w:val="24"/>
        </w:rPr>
        <w:t xml:space="preserve">3a complication. The morbidity and mortality rates can reflect the safety of this surgical strategy, and the FLR hypertrophy rate can reflect the effectiveness. Recent evidence has demonstrated that a partial split (defined as 50%–80% of the complete transection surface) of the liver parenchyma in ALPPS </w:t>
      </w:r>
      <w:r w:rsidR="00EE16F2" w:rsidRPr="00934E1E">
        <w:rPr>
          <w:rFonts w:ascii="Book Antiqua" w:hAnsi="Book Antiqua"/>
          <w:sz w:val="24"/>
        </w:rPr>
        <w:t xml:space="preserve"> (p-ALPPS) </w:t>
      </w:r>
      <w:r w:rsidR="00EE16F2" w:rsidRPr="00934E1E">
        <w:rPr>
          <w:rFonts w:ascii="Book Antiqua" w:hAnsi="Book Antiqua" w:hint="eastAsia"/>
          <w:sz w:val="24"/>
        </w:rPr>
        <w:t>results in</w:t>
      </w:r>
      <w:r w:rsidRPr="00934E1E">
        <w:rPr>
          <w:rFonts w:ascii="Book Antiqua" w:hAnsi="Book Antiqua"/>
          <w:sz w:val="24"/>
        </w:rPr>
        <w:t xml:space="preserve"> the same </w:t>
      </w:r>
      <w:r w:rsidR="00EE16F2" w:rsidRPr="00934E1E">
        <w:rPr>
          <w:rFonts w:ascii="Book Antiqua" w:hAnsi="Book Antiqua" w:hint="eastAsia"/>
          <w:sz w:val="24"/>
        </w:rPr>
        <w:t>rate</w:t>
      </w:r>
      <w:r w:rsidR="00EE16F2" w:rsidRPr="00934E1E">
        <w:rPr>
          <w:rFonts w:ascii="Book Antiqua" w:hAnsi="Book Antiqua"/>
          <w:sz w:val="24"/>
        </w:rPr>
        <w:t xml:space="preserve"> </w:t>
      </w:r>
      <w:r w:rsidRPr="00934E1E">
        <w:rPr>
          <w:rFonts w:ascii="Book Antiqua" w:hAnsi="Book Antiqua"/>
          <w:sz w:val="24"/>
        </w:rPr>
        <w:t>of FLR hypertrophy as a complete split but with lower postoperative morbidity and mortality rates</w:t>
      </w:r>
      <w:r w:rsidR="008E2D7F" w:rsidRPr="00934E1E">
        <w:rPr>
          <w:rFonts w:ascii="Book Antiqua" w:hAnsi="Book Antiqua"/>
          <w:noProof/>
          <w:sz w:val="24"/>
          <w:vertAlign w:val="superscript"/>
        </w:rPr>
        <w:t>[4]</w:t>
      </w:r>
      <w:r w:rsidRPr="00934E1E">
        <w:rPr>
          <w:rFonts w:ascii="Book Antiqua" w:hAnsi="Book Antiqua"/>
          <w:sz w:val="24"/>
        </w:rPr>
        <w:t xml:space="preserve">. However, some evidence has also indicated that </w:t>
      </w:r>
      <w:r w:rsidR="00EE16F2" w:rsidRPr="00934E1E">
        <w:rPr>
          <w:rFonts w:ascii="Book Antiqua" w:hAnsi="Book Antiqua"/>
          <w:sz w:val="24"/>
        </w:rPr>
        <w:t>p-ALPPS</w:t>
      </w:r>
      <w:r w:rsidRPr="00934E1E">
        <w:rPr>
          <w:rFonts w:ascii="Book Antiqua" w:hAnsi="Book Antiqua"/>
          <w:sz w:val="24"/>
        </w:rPr>
        <w:t xml:space="preserve"> does not have a comparable FLR hypertrophy rate and is associated with the same morbidity and mortality rates as in </w:t>
      </w:r>
      <w:proofErr w:type="gramStart"/>
      <w:r w:rsidRPr="00934E1E">
        <w:rPr>
          <w:rFonts w:ascii="Book Antiqua" w:hAnsi="Book Antiqua"/>
          <w:sz w:val="24"/>
        </w:rPr>
        <w:t>ALPPS</w:t>
      </w:r>
      <w:r w:rsidR="008E2D7F" w:rsidRPr="00934E1E">
        <w:rPr>
          <w:rFonts w:ascii="Book Antiqua" w:hAnsi="Book Antiqua"/>
          <w:noProof/>
          <w:sz w:val="24"/>
          <w:vertAlign w:val="superscript"/>
        </w:rPr>
        <w:t>[</w:t>
      </w:r>
      <w:proofErr w:type="gramEnd"/>
      <w:r w:rsidR="008E2D7F" w:rsidRPr="00934E1E">
        <w:rPr>
          <w:rFonts w:ascii="Book Antiqua" w:hAnsi="Book Antiqua"/>
          <w:noProof/>
          <w:sz w:val="24"/>
          <w:vertAlign w:val="superscript"/>
        </w:rPr>
        <w:t>5]</w:t>
      </w:r>
      <w:r w:rsidRPr="00934E1E">
        <w:rPr>
          <w:rFonts w:ascii="Book Antiqua" w:hAnsi="Book Antiqua"/>
          <w:sz w:val="24"/>
        </w:rPr>
        <w:t>. Therefore, we performed a systematic review and meta-analysis of split completeness and its impact on the FLR hypertrophy, morbidity, and mortality rates in patients with a small FLR.</w:t>
      </w:r>
    </w:p>
    <w:p w:rsidR="009066A5" w:rsidRPr="00934E1E" w:rsidRDefault="009066A5" w:rsidP="001478D8">
      <w:pPr>
        <w:adjustRightInd w:val="0"/>
        <w:snapToGrid w:val="0"/>
        <w:spacing w:line="360" w:lineRule="auto"/>
        <w:rPr>
          <w:rFonts w:ascii="Book Antiqua" w:hAnsi="Book Antiqua"/>
          <w:sz w:val="24"/>
        </w:rPr>
      </w:pPr>
    </w:p>
    <w:p w:rsidR="009066A5" w:rsidRPr="00934E1E" w:rsidRDefault="009066A5" w:rsidP="001478D8">
      <w:pPr>
        <w:adjustRightInd w:val="0"/>
        <w:snapToGrid w:val="0"/>
        <w:spacing w:line="360" w:lineRule="auto"/>
        <w:rPr>
          <w:rFonts w:ascii="Book Antiqua" w:hAnsi="Book Antiqua"/>
          <w:b/>
          <w:bCs/>
          <w:sz w:val="24"/>
        </w:rPr>
      </w:pPr>
      <w:r w:rsidRPr="00934E1E">
        <w:rPr>
          <w:rFonts w:ascii="Book Antiqua" w:hAnsi="Book Antiqua"/>
          <w:b/>
          <w:bCs/>
          <w:sz w:val="24"/>
        </w:rPr>
        <w:t>M</w:t>
      </w:r>
      <w:r w:rsidR="006775FF" w:rsidRPr="00934E1E">
        <w:rPr>
          <w:rFonts w:ascii="Book Antiqua" w:hAnsi="Book Antiqua"/>
          <w:b/>
          <w:bCs/>
          <w:sz w:val="24"/>
        </w:rPr>
        <w:t>ATERIALS AND</w:t>
      </w:r>
      <w:r w:rsidRPr="00934E1E">
        <w:rPr>
          <w:rFonts w:ascii="Book Antiqua" w:hAnsi="Book Antiqua"/>
          <w:b/>
          <w:bCs/>
          <w:sz w:val="24"/>
        </w:rPr>
        <w:t xml:space="preserve"> </w:t>
      </w:r>
      <w:r w:rsidR="006775FF" w:rsidRPr="00934E1E">
        <w:rPr>
          <w:rFonts w:ascii="Book Antiqua" w:hAnsi="Book Antiqua"/>
          <w:b/>
          <w:bCs/>
          <w:sz w:val="24"/>
        </w:rPr>
        <w:t>METHODS</w:t>
      </w:r>
    </w:p>
    <w:p w:rsidR="009066A5" w:rsidRPr="00934E1E" w:rsidRDefault="009066A5" w:rsidP="001478D8">
      <w:pPr>
        <w:adjustRightInd w:val="0"/>
        <w:snapToGrid w:val="0"/>
        <w:spacing w:line="360" w:lineRule="auto"/>
        <w:rPr>
          <w:rFonts w:ascii="Book Antiqua" w:hAnsi="Book Antiqua"/>
          <w:b/>
          <w:bCs/>
          <w:i/>
          <w:sz w:val="24"/>
        </w:rPr>
      </w:pPr>
      <w:r w:rsidRPr="00934E1E">
        <w:rPr>
          <w:rFonts w:ascii="Book Antiqua" w:hAnsi="Book Antiqua"/>
          <w:b/>
          <w:bCs/>
          <w:i/>
          <w:sz w:val="24"/>
        </w:rPr>
        <w:t>Search strategy and selection criteria</w:t>
      </w:r>
    </w:p>
    <w:p w:rsidR="009066A5" w:rsidRPr="00934E1E" w:rsidRDefault="009066A5" w:rsidP="001478D8">
      <w:pPr>
        <w:adjustRightInd w:val="0"/>
        <w:snapToGrid w:val="0"/>
        <w:spacing w:line="360" w:lineRule="auto"/>
        <w:rPr>
          <w:rFonts w:ascii="Book Antiqua" w:hAnsi="Book Antiqua"/>
          <w:sz w:val="24"/>
        </w:rPr>
      </w:pPr>
      <w:r w:rsidRPr="00934E1E">
        <w:rPr>
          <w:rFonts w:ascii="Book Antiqua" w:hAnsi="Book Antiqua"/>
          <w:sz w:val="24"/>
        </w:rPr>
        <w:t>This systematic review and meta-analysis is reported in accordance with the Preferred Reporting Items for Systematic Reviews and Meta-Analyses</w:t>
      </w:r>
      <w:r w:rsidR="006D56B1" w:rsidRPr="00934E1E">
        <w:rPr>
          <w:rFonts w:ascii="Book Antiqua" w:hAnsi="Book Antiqua"/>
          <w:sz w:val="24"/>
        </w:rPr>
        <w:t xml:space="preserve"> </w:t>
      </w:r>
      <w:proofErr w:type="gramStart"/>
      <w:r w:rsidRPr="00934E1E">
        <w:rPr>
          <w:rFonts w:ascii="Book Antiqua" w:hAnsi="Book Antiqua"/>
          <w:sz w:val="24"/>
        </w:rPr>
        <w:t>statement</w:t>
      </w:r>
      <w:r w:rsidR="008E2D7F" w:rsidRPr="00934E1E">
        <w:rPr>
          <w:rFonts w:ascii="Book Antiqua" w:hAnsi="Book Antiqua"/>
          <w:noProof/>
          <w:sz w:val="24"/>
          <w:vertAlign w:val="superscript"/>
        </w:rPr>
        <w:t>[</w:t>
      </w:r>
      <w:proofErr w:type="gramEnd"/>
      <w:r w:rsidR="008E2D7F" w:rsidRPr="00934E1E">
        <w:rPr>
          <w:rFonts w:ascii="Book Antiqua" w:hAnsi="Book Antiqua"/>
          <w:noProof/>
          <w:sz w:val="24"/>
          <w:vertAlign w:val="superscript"/>
        </w:rPr>
        <w:t>6]</w:t>
      </w:r>
      <w:r w:rsidRPr="00934E1E">
        <w:rPr>
          <w:rFonts w:ascii="Book Antiqua" w:hAnsi="Book Antiqua"/>
          <w:sz w:val="24"/>
        </w:rPr>
        <w:t xml:space="preserve"> and was registered at the </w:t>
      </w:r>
      <w:bookmarkStart w:id="105" w:name="OLE_LINK1"/>
      <w:bookmarkStart w:id="106" w:name="OLE_LINK2"/>
      <w:r w:rsidRPr="00934E1E">
        <w:rPr>
          <w:rFonts w:ascii="Book Antiqua" w:hAnsi="Book Antiqua"/>
          <w:sz w:val="24"/>
        </w:rPr>
        <w:t xml:space="preserve">International Prospective Register of </w:t>
      </w:r>
      <w:r w:rsidRPr="00934E1E">
        <w:rPr>
          <w:rFonts w:ascii="Book Antiqua" w:hAnsi="Book Antiqua"/>
          <w:sz w:val="24"/>
        </w:rPr>
        <w:lastRenderedPageBreak/>
        <w:t>Systematic Reviews</w:t>
      </w:r>
      <w:bookmarkEnd w:id="105"/>
      <w:bookmarkEnd w:id="106"/>
      <w:r w:rsidRPr="00934E1E">
        <w:rPr>
          <w:rFonts w:ascii="Book Antiqua" w:hAnsi="Book Antiqua"/>
          <w:sz w:val="24"/>
        </w:rPr>
        <w:t xml:space="preserve"> (number CRD42017057798). We performed a systematic search of PubMed, </w:t>
      </w:r>
      <w:proofErr w:type="spellStart"/>
      <w:r w:rsidRPr="00934E1E">
        <w:rPr>
          <w:rFonts w:ascii="Book Antiqua" w:hAnsi="Book Antiqua"/>
          <w:sz w:val="24"/>
        </w:rPr>
        <w:t>Embase</w:t>
      </w:r>
      <w:proofErr w:type="spellEnd"/>
      <w:r w:rsidRPr="00934E1E">
        <w:rPr>
          <w:rFonts w:ascii="Book Antiqua" w:hAnsi="Book Antiqua"/>
          <w:sz w:val="24"/>
        </w:rPr>
        <w:t xml:space="preserve">, the Cochrane Library, and Clinical Trials.gov for relevant studies performed until </w:t>
      </w:r>
      <w:r w:rsidR="008A4495" w:rsidRPr="00934E1E">
        <w:rPr>
          <w:rFonts w:ascii="Book Antiqua" w:hAnsi="Book Antiqua"/>
          <w:sz w:val="24"/>
        </w:rPr>
        <w:t>June 2019</w:t>
      </w:r>
      <w:r w:rsidRPr="00934E1E">
        <w:rPr>
          <w:rFonts w:ascii="Book Antiqua" w:hAnsi="Book Antiqua"/>
          <w:sz w:val="24"/>
        </w:rPr>
        <w:t xml:space="preserve">. We applied no language restrictions. </w:t>
      </w:r>
      <w:proofErr w:type="gramStart"/>
      <w:r w:rsidRPr="00934E1E">
        <w:rPr>
          <w:rFonts w:ascii="Book Antiqua" w:hAnsi="Book Antiqua"/>
          <w:sz w:val="24"/>
        </w:rPr>
        <w:t>The  search</w:t>
      </w:r>
      <w:r w:rsidR="00611861" w:rsidRPr="00934E1E">
        <w:rPr>
          <w:rFonts w:ascii="Book Antiqua" w:hAnsi="Book Antiqua" w:hint="eastAsia"/>
          <w:sz w:val="24"/>
        </w:rPr>
        <w:t xml:space="preserve"> terms</w:t>
      </w:r>
      <w:r w:rsidRPr="00934E1E">
        <w:rPr>
          <w:rFonts w:ascii="Book Antiqua" w:hAnsi="Book Antiqua"/>
          <w:sz w:val="24"/>
        </w:rPr>
        <w:t xml:space="preserve"> used for PubMed </w:t>
      </w:r>
      <w:r w:rsidR="00017E7E" w:rsidRPr="00934E1E">
        <w:rPr>
          <w:rFonts w:ascii="Book Antiqua" w:hAnsi="Book Antiqua"/>
          <w:sz w:val="24"/>
        </w:rPr>
        <w:t>w</w:t>
      </w:r>
      <w:r w:rsidR="00017E7E" w:rsidRPr="00934E1E">
        <w:rPr>
          <w:rFonts w:ascii="Book Antiqua" w:hAnsi="Book Antiqua" w:hint="eastAsia"/>
          <w:sz w:val="24"/>
        </w:rPr>
        <w:t>ere</w:t>
      </w:r>
      <w:r w:rsidRPr="00934E1E">
        <w:rPr>
          <w:rFonts w:ascii="Book Antiqua" w:hAnsi="Book Antiqua"/>
          <w:sz w:val="24"/>
        </w:rPr>
        <w:t>: ((ALPPS[All Fields] OR (associating[All Fields] AND (“liver”[</w:t>
      </w:r>
      <w:proofErr w:type="spellStart"/>
      <w:r w:rsidRPr="00934E1E">
        <w:rPr>
          <w:rFonts w:ascii="Book Antiqua" w:hAnsi="Book Antiqua"/>
          <w:sz w:val="24"/>
        </w:rPr>
        <w:t>MeSH</w:t>
      </w:r>
      <w:proofErr w:type="spellEnd"/>
      <w:r w:rsidRPr="00934E1E">
        <w:rPr>
          <w:rFonts w:ascii="Book Antiqua" w:hAnsi="Book Antiqua"/>
          <w:sz w:val="24"/>
        </w:rPr>
        <w:t xml:space="preserve"> Terms] OR “liver”[All Fields]) AND partition[All Fields] AND (“portal vein”[</w:t>
      </w:r>
      <w:proofErr w:type="spellStart"/>
      <w:r w:rsidRPr="00934E1E">
        <w:rPr>
          <w:rFonts w:ascii="Book Antiqua" w:hAnsi="Book Antiqua"/>
          <w:sz w:val="24"/>
        </w:rPr>
        <w:t>MeSH</w:t>
      </w:r>
      <w:proofErr w:type="spellEnd"/>
      <w:r w:rsidRPr="00934E1E">
        <w:rPr>
          <w:rFonts w:ascii="Book Antiqua" w:hAnsi="Book Antiqua"/>
          <w:sz w:val="24"/>
        </w:rPr>
        <w:t xml:space="preserve"> Terms] OR (“portal”[All Fields] AND “vein”[All Fields]) OR “portal vein”[All Fields]) AND (“ligation”[</w:t>
      </w:r>
      <w:proofErr w:type="spellStart"/>
      <w:r w:rsidRPr="00934E1E">
        <w:rPr>
          <w:rFonts w:ascii="Book Antiqua" w:hAnsi="Book Antiqua"/>
          <w:sz w:val="24"/>
        </w:rPr>
        <w:t>MeSH</w:t>
      </w:r>
      <w:proofErr w:type="spellEnd"/>
      <w:r w:rsidRPr="00934E1E">
        <w:rPr>
          <w:rFonts w:ascii="Book Antiqua" w:hAnsi="Book Antiqua"/>
          <w:sz w:val="24"/>
        </w:rPr>
        <w:t xml:space="preserve"> Terms] OR “ligation”[All Fields]) AND staged[All Fields] AND (“</w:t>
      </w:r>
      <w:proofErr w:type="spellStart"/>
      <w:r w:rsidRPr="00934E1E">
        <w:rPr>
          <w:rFonts w:ascii="Book Antiqua" w:hAnsi="Book Antiqua"/>
          <w:sz w:val="24"/>
        </w:rPr>
        <w:t>hepatectomy</w:t>
      </w:r>
      <w:proofErr w:type="spellEnd"/>
      <w:r w:rsidRPr="00934E1E">
        <w:rPr>
          <w:rFonts w:ascii="Book Antiqua" w:hAnsi="Book Antiqua"/>
          <w:sz w:val="24"/>
        </w:rPr>
        <w:t>”[</w:t>
      </w:r>
      <w:proofErr w:type="spellStart"/>
      <w:r w:rsidRPr="00934E1E">
        <w:rPr>
          <w:rFonts w:ascii="Book Antiqua" w:hAnsi="Book Antiqua"/>
          <w:sz w:val="24"/>
        </w:rPr>
        <w:t>MeSH</w:t>
      </w:r>
      <w:proofErr w:type="spellEnd"/>
      <w:r w:rsidRPr="00934E1E">
        <w:rPr>
          <w:rFonts w:ascii="Book Antiqua" w:hAnsi="Book Antiqua"/>
          <w:sz w:val="24"/>
        </w:rPr>
        <w:t xml:space="preserve"> Terms] OR “</w:t>
      </w:r>
      <w:proofErr w:type="spellStart"/>
      <w:r w:rsidRPr="00934E1E">
        <w:rPr>
          <w:rFonts w:ascii="Book Antiqua" w:hAnsi="Book Antiqua"/>
          <w:sz w:val="24"/>
        </w:rPr>
        <w:t>hepatectomy</w:t>
      </w:r>
      <w:proofErr w:type="spellEnd"/>
      <w:r w:rsidRPr="00934E1E">
        <w:rPr>
          <w:rFonts w:ascii="Book Antiqua" w:hAnsi="Book Antiqua"/>
          <w:sz w:val="24"/>
        </w:rPr>
        <w:t>”[All Fields]))) OR partial-ALPPS[All Fields]) OR (staged[All Fields] AND (“</w:t>
      </w:r>
      <w:proofErr w:type="spellStart"/>
      <w:r w:rsidRPr="00934E1E">
        <w:rPr>
          <w:rFonts w:ascii="Book Antiqua" w:hAnsi="Book Antiqua"/>
          <w:sz w:val="24"/>
        </w:rPr>
        <w:t>hepatectomy</w:t>
      </w:r>
      <w:proofErr w:type="spellEnd"/>
      <w:r w:rsidRPr="00934E1E">
        <w:rPr>
          <w:rFonts w:ascii="Book Antiqua" w:hAnsi="Book Antiqua"/>
          <w:sz w:val="24"/>
        </w:rPr>
        <w:t>”[</w:t>
      </w:r>
      <w:proofErr w:type="spellStart"/>
      <w:r w:rsidRPr="00934E1E">
        <w:rPr>
          <w:rFonts w:ascii="Book Antiqua" w:hAnsi="Book Antiqua"/>
          <w:sz w:val="24"/>
        </w:rPr>
        <w:t>MeSH</w:t>
      </w:r>
      <w:proofErr w:type="spellEnd"/>
      <w:r w:rsidRPr="00934E1E">
        <w:rPr>
          <w:rFonts w:ascii="Book Antiqua" w:hAnsi="Book Antiqua"/>
          <w:sz w:val="24"/>
        </w:rPr>
        <w:t xml:space="preserve"> Terms] OR “</w:t>
      </w:r>
      <w:proofErr w:type="spellStart"/>
      <w:r w:rsidRPr="00934E1E">
        <w:rPr>
          <w:rFonts w:ascii="Book Antiqua" w:hAnsi="Book Antiqua"/>
          <w:sz w:val="24"/>
        </w:rPr>
        <w:t>hepatectomy</w:t>
      </w:r>
      <w:proofErr w:type="spellEnd"/>
      <w:r w:rsidRPr="00934E1E">
        <w:rPr>
          <w:rFonts w:ascii="Book Antiqua" w:hAnsi="Book Antiqua"/>
          <w:sz w:val="24"/>
        </w:rPr>
        <w:t>”[All Fields])).</w:t>
      </w:r>
      <w:proofErr w:type="gramEnd"/>
      <w:r w:rsidR="00692EF5" w:rsidRPr="00934E1E">
        <w:rPr>
          <w:rFonts w:ascii="Book Antiqua" w:hAnsi="Book Antiqua"/>
          <w:sz w:val="24"/>
        </w:rPr>
        <w:t xml:space="preserve"> </w:t>
      </w:r>
      <w:r w:rsidRPr="00934E1E">
        <w:rPr>
          <w:rFonts w:ascii="Book Antiqua" w:hAnsi="Book Antiqua"/>
          <w:sz w:val="24"/>
        </w:rPr>
        <w:t xml:space="preserve">We considered all potentially eligible studies for review. </w:t>
      </w:r>
      <w:r w:rsidR="003E3AAC" w:rsidRPr="00934E1E">
        <w:rPr>
          <w:rFonts w:ascii="Book Antiqua" w:hAnsi="Book Antiqua"/>
          <w:sz w:val="24"/>
        </w:rPr>
        <w:t>The studies</w:t>
      </w:r>
      <w:r w:rsidR="003E3AAC" w:rsidRPr="00934E1E" w:rsidDel="003E3AAC">
        <w:rPr>
          <w:rFonts w:ascii="Book Antiqua" w:hAnsi="Book Antiqua"/>
          <w:sz w:val="24"/>
        </w:rPr>
        <w:t xml:space="preserve"> </w:t>
      </w:r>
      <w:r w:rsidR="003E3AAC" w:rsidRPr="00934E1E">
        <w:rPr>
          <w:rFonts w:ascii="Book Antiqua" w:hAnsi="Book Antiqua"/>
          <w:sz w:val="24"/>
        </w:rPr>
        <w:t xml:space="preserve">in </w:t>
      </w:r>
      <w:r w:rsidRPr="00934E1E">
        <w:rPr>
          <w:rFonts w:ascii="Book Antiqua" w:hAnsi="Book Antiqua"/>
          <w:sz w:val="24"/>
        </w:rPr>
        <w:t xml:space="preserve">the reference list </w:t>
      </w:r>
      <w:proofErr w:type="gramStart"/>
      <w:r w:rsidRPr="00934E1E">
        <w:rPr>
          <w:rFonts w:ascii="Book Antiqua" w:hAnsi="Book Antiqua"/>
          <w:sz w:val="24"/>
        </w:rPr>
        <w:t>were also assessed</w:t>
      </w:r>
      <w:proofErr w:type="gramEnd"/>
      <w:r w:rsidRPr="00934E1E">
        <w:rPr>
          <w:rFonts w:ascii="Book Antiqua" w:hAnsi="Book Antiqua"/>
          <w:sz w:val="24"/>
        </w:rPr>
        <w:t xml:space="preserve"> for eligibility.</w:t>
      </w:r>
    </w:p>
    <w:p w:rsidR="009066A5" w:rsidRPr="00934E1E" w:rsidRDefault="009066A5" w:rsidP="001478D8">
      <w:pPr>
        <w:adjustRightInd w:val="0"/>
        <w:snapToGrid w:val="0"/>
        <w:spacing w:line="360" w:lineRule="auto"/>
        <w:ind w:firstLineChars="100" w:firstLine="240"/>
        <w:rPr>
          <w:rFonts w:ascii="Book Antiqua" w:hAnsi="Book Antiqua"/>
          <w:sz w:val="24"/>
        </w:rPr>
      </w:pPr>
      <w:r w:rsidRPr="00934E1E">
        <w:rPr>
          <w:rFonts w:ascii="Book Antiqua" w:hAnsi="Book Antiqua"/>
          <w:sz w:val="24"/>
        </w:rPr>
        <w:t>T</w:t>
      </w:r>
      <w:r w:rsidR="006E6FD0" w:rsidRPr="00934E1E">
        <w:rPr>
          <w:rFonts w:ascii="Book Antiqua" w:hAnsi="Book Antiqua"/>
          <w:sz w:val="24"/>
        </w:rPr>
        <w:t>wo authors performed t</w:t>
      </w:r>
      <w:r w:rsidRPr="00934E1E">
        <w:rPr>
          <w:rFonts w:ascii="Book Antiqua" w:hAnsi="Book Antiqua"/>
          <w:sz w:val="24"/>
        </w:rPr>
        <w:t xml:space="preserve">he literature search </w:t>
      </w:r>
      <w:r w:rsidR="006E6FD0" w:rsidRPr="00934E1E">
        <w:rPr>
          <w:rFonts w:ascii="Book Antiqua" w:hAnsi="Book Antiqua"/>
          <w:sz w:val="24"/>
        </w:rPr>
        <w:t>and study inclusion independently</w:t>
      </w:r>
      <w:r w:rsidRPr="00934E1E">
        <w:rPr>
          <w:rFonts w:ascii="Book Antiqua" w:hAnsi="Book Antiqua"/>
          <w:sz w:val="24"/>
        </w:rPr>
        <w:t xml:space="preserve">. </w:t>
      </w:r>
      <w:r w:rsidR="00CD601D" w:rsidRPr="00934E1E">
        <w:rPr>
          <w:rFonts w:ascii="Book Antiqua" w:hAnsi="Book Antiqua"/>
          <w:sz w:val="24"/>
        </w:rPr>
        <w:t xml:space="preserve">Inconsistent results </w:t>
      </w:r>
      <w:proofErr w:type="gramStart"/>
      <w:r w:rsidRPr="00934E1E">
        <w:rPr>
          <w:rFonts w:ascii="Book Antiqua" w:hAnsi="Book Antiqua"/>
          <w:sz w:val="24"/>
        </w:rPr>
        <w:t xml:space="preserve">were </w:t>
      </w:r>
      <w:r w:rsidR="00611861" w:rsidRPr="00934E1E">
        <w:rPr>
          <w:rFonts w:ascii="Book Antiqua" w:hAnsi="Book Antiqua" w:hint="eastAsia"/>
          <w:sz w:val="24"/>
        </w:rPr>
        <w:t>resolved</w:t>
      </w:r>
      <w:proofErr w:type="gramEnd"/>
      <w:r w:rsidR="00611861" w:rsidRPr="00934E1E">
        <w:rPr>
          <w:rFonts w:ascii="Book Antiqua" w:hAnsi="Book Antiqua"/>
          <w:sz w:val="24"/>
        </w:rPr>
        <w:t xml:space="preserve"> </w:t>
      </w:r>
      <w:r w:rsidRPr="00934E1E">
        <w:rPr>
          <w:rFonts w:ascii="Book Antiqua" w:hAnsi="Book Antiqua"/>
          <w:sz w:val="24"/>
        </w:rPr>
        <w:t xml:space="preserve">by a group discussion </w:t>
      </w:r>
      <w:r w:rsidR="00CD601D" w:rsidRPr="00934E1E">
        <w:rPr>
          <w:rFonts w:ascii="Book Antiqua" w:hAnsi="Book Antiqua"/>
          <w:sz w:val="24"/>
        </w:rPr>
        <w:t xml:space="preserve">including a third author. </w:t>
      </w:r>
      <w:r w:rsidRPr="00934E1E">
        <w:rPr>
          <w:rFonts w:ascii="Book Antiqua" w:hAnsi="Book Antiqua"/>
          <w:sz w:val="24"/>
        </w:rPr>
        <w:t xml:space="preserve">The inclusion criterion was direct comparison between p-ALPPS and ALPPS for patients with a small FLR. </w:t>
      </w:r>
    </w:p>
    <w:p w:rsidR="00692EF5" w:rsidRPr="00934E1E" w:rsidRDefault="00692EF5" w:rsidP="001478D8">
      <w:pPr>
        <w:adjustRightInd w:val="0"/>
        <w:snapToGrid w:val="0"/>
        <w:spacing w:line="360" w:lineRule="auto"/>
        <w:ind w:firstLineChars="100" w:firstLine="240"/>
        <w:rPr>
          <w:rFonts w:ascii="Book Antiqua" w:hAnsi="Book Antiqua"/>
          <w:sz w:val="24"/>
        </w:rPr>
      </w:pPr>
    </w:p>
    <w:p w:rsidR="009066A5" w:rsidRPr="00934E1E" w:rsidRDefault="009066A5" w:rsidP="001478D8">
      <w:pPr>
        <w:adjustRightInd w:val="0"/>
        <w:snapToGrid w:val="0"/>
        <w:spacing w:line="360" w:lineRule="auto"/>
        <w:rPr>
          <w:rFonts w:ascii="Book Antiqua" w:hAnsi="Book Antiqua"/>
          <w:b/>
          <w:bCs/>
          <w:i/>
          <w:sz w:val="24"/>
        </w:rPr>
      </w:pPr>
      <w:r w:rsidRPr="00934E1E">
        <w:rPr>
          <w:rFonts w:ascii="Book Antiqua" w:hAnsi="Book Antiqua"/>
          <w:b/>
          <w:bCs/>
          <w:i/>
          <w:sz w:val="24"/>
        </w:rPr>
        <w:t>Data extraction</w:t>
      </w:r>
    </w:p>
    <w:p w:rsidR="006E6FD0" w:rsidRPr="00934E1E" w:rsidRDefault="00A21B71" w:rsidP="001478D8">
      <w:pPr>
        <w:adjustRightInd w:val="0"/>
        <w:snapToGrid w:val="0"/>
        <w:spacing w:line="360" w:lineRule="auto"/>
        <w:rPr>
          <w:rFonts w:ascii="Book Antiqua" w:hAnsi="Book Antiqua"/>
          <w:sz w:val="24"/>
        </w:rPr>
      </w:pPr>
      <w:r w:rsidRPr="00934E1E">
        <w:rPr>
          <w:rFonts w:ascii="Book Antiqua" w:hAnsi="Book Antiqua"/>
          <w:sz w:val="24"/>
        </w:rPr>
        <w:t>Y</w:t>
      </w:r>
      <w:r w:rsidR="009066A5" w:rsidRPr="00934E1E">
        <w:rPr>
          <w:rFonts w:ascii="Book Antiqua" w:hAnsi="Book Antiqua"/>
          <w:sz w:val="24"/>
        </w:rPr>
        <w:t>ear of publication, number of patients treated, and dichotomous data from the two treatments, such as morbidity and mortality</w:t>
      </w:r>
      <w:r w:rsidR="00611861" w:rsidRPr="00934E1E">
        <w:rPr>
          <w:rFonts w:ascii="Book Antiqua" w:hAnsi="Book Antiqua" w:hint="eastAsia"/>
          <w:sz w:val="24"/>
        </w:rPr>
        <w:t>,</w:t>
      </w:r>
      <w:r w:rsidRPr="00934E1E">
        <w:rPr>
          <w:rFonts w:ascii="Book Antiqua" w:hAnsi="Book Antiqua"/>
          <w:sz w:val="24"/>
        </w:rPr>
        <w:t xml:space="preserve"> </w:t>
      </w:r>
      <w:proofErr w:type="gramStart"/>
      <w:r w:rsidRPr="00934E1E">
        <w:rPr>
          <w:rFonts w:ascii="Book Antiqua" w:hAnsi="Book Antiqua"/>
          <w:sz w:val="24"/>
        </w:rPr>
        <w:t>were extracted</w:t>
      </w:r>
      <w:proofErr w:type="gramEnd"/>
      <w:r w:rsidRPr="00934E1E">
        <w:rPr>
          <w:rFonts w:ascii="Book Antiqua" w:hAnsi="Book Antiqua"/>
          <w:sz w:val="24"/>
        </w:rPr>
        <w:t xml:space="preserve"> from each included study</w:t>
      </w:r>
      <w:r w:rsidR="009066A5" w:rsidRPr="00934E1E">
        <w:rPr>
          <w:rFonts w:ascii="Book Antiqua" w:hAnsi="Book Antiqua"/>
          <w:sz w:val="24"/>
        </w:rPr>
        <w:t xml:space="preserve">. We also extracted the FLR hypertrophy rate from each study as continuous data. </w:t>
      </w:r>
    </w:p>
    <w:p w:rsidR="00692EF5" w:rsidRPr="00934E1E" w:rsidRDefault="00692EF5" w:rsidP="001478D8">
      <w:pPr>
        <w:adjustRightInd w:val="0"/>
        <w:snapToGrid w:val="0"/>
        <w:spacing w:line="360" w:lineRule="auto"/>
        <w:rPr>
          <w:rFonts w:ascii="Book Antiqua" w:hAnsi="Book Antiqua"/>
          <w:sz w:val="24"/>
        </w:rPr>
      </w:pPr>
    </w:p>
    <w:p w:rsidR="006E6FD0" w:rsidRPr="00934E1E" w:rsidRDefault="006E6FD0" w:rsidP="001478D8">
      <w:pPr>
        <w:adjustRightInd w:val="0"/>
        <w:snapToGrid w:val="0"/>
        <w:spacing w:line="360" w:lineRule="auto"/>
        <w:rPr>
          <w:rFonts w:ascii="Book Antiqua" w:hAnsi="Book Antiqua"/>
          <w:sz w:val="24"/>
        </w:rPr>
      </w:pPr>
      <w:r w:rsidRPr="00934E1E">
        <w:rPr>
          <w:rFonts w:ascii="Book Antiqua" w:hAnsi="Book Antiqua"/>
          <w:b/>
          <w:bCs/>
          <w:i/>
          <w:sz w:val="24"/>
        </w:rPr>
        <w:t>Study quality assessment</w:t>
      </w:r>
    </w:p>
    <w:p w:rsidR="00ED4A34" w:rsidRPr="00934E1E" w:rsidRDefault="00A21B71" w:rsidP="001478D8">
      <w:pPr>
        <w:adjustRightInd w:val="0"/>
        <w:snapToGrid w:val="0"/>
        <w:spacing w:line="360" w:lineRule="auto"/>
        <w:rPr>
          <w:rFonts w:ascii="Book Antiqua" w:hAnsi="Book Antiqua"/>
          <w:sz w:val="24"/>
        </w:rPr>
      </w:pPr>
      <w:r w:rsidRPr="00934E1E">
        <w:rPr>
          <w:rFonts w:ascii="Book Antiqua" w:hAnsi="Book Antiqua"/>
          <w:sz w:val="24"/>
        </w:rPr>
        <w:t>The Newcastle</w:t>
      </w:r>
      <w:r w:rsidR="00692EF5" w:rsidRPr="00934E1E">
        <w:rPr>
          <w:rFonts w:ascii="Book Antiqua" w:hAnsi="Book Antiqua"/>
          <w:sz w:val="24"/>
        </w:rPr>
        <w:t>-</w:t>
      </w:r>
      <w:r w:rsidRPr="00934E1E">
        <w:rPr>
          <w:rFonts w:ascii="Book Antiqua" w:hAnsi="Book Antiqua"/>
          <w:sz w:val="24"/>
        </w:rPr>
        <w:t>Ottawa scale</w:t>
      </w:r>
      <w:r w:rsidRPr="00934E1E" w:rsidDel="00A21B71">
        <w:rPr>
          <w:rFonts w:ascii="Book Antiqua" w:hAnsi="Book Antiqua"/>
          <w:sz w:val="24"/>
        </w:rPr>
        <w:t xml:space="preserve"> </w:t>
      </w:r>
      <w:r w:rsidRPr="00934E1E">
        <w:rPr>
          <w:rFonts w:ascii="Book Antiqua" w:hAnsi="Book Antiqua"/>
          <w:sz w:val="24"/>
        </w:rPr>
        <w:t xml:space="preserve">was used to assess the quality </w:t>
      </w:r>
      <w:r w:rsidR="009066A5" w:rsidRPr="00934E1E">
        <w:rPr>
          <w:rFonts w:ascii="Book Antiqua" w:hAnsi="Book Antiqua"/>
          <w:sz w:val="24"/>
        </w:rPr>
        <w:t xml:space="preserve">of retrospective studies; </w:t>
      </w:r>
      <w:r w:rsidRPr="00934E1E">
        <w:rPr>
          <w:rFonts w:ascii="Book Antiqua" w:hAnsi="Book Antiqua"/>
          <w:sz w:val="24"/>
        </w:rPr>
        <w:t>if the study was scored &gt;</w:t>
      </w:r>
      <w:r w:rsidR="00692EF5" w:rsidRPr="00934E1E">
        <w:rPr>
          <w:rFonts w:ascii="Book Antiqua" w:hAnsi="Book Antiqua"/>
          <w:sz w:val="24"/>
        </w:rPr>
        <w:t xml:space="preserve"> </w:t>
      </w:r>
      <w:r w:rsidRPr="00934E1E">
        <w:rPr>
          <w:rFonts w:ascii="Book Antiqua" w:hAnsi="Book Antiqua"/>
          <w:sz w:val="24"/>
        </w:rPr>
        <w:t>6</w:t>
      </w:r>
      <w:r w:rsidR="008A2195" w:rsidRPr="00934E1E">
        <w:rPr>
          <w:rFonts w:ascii="Book Antiqua" w:hAnsi="Book Antiqua"/>
          <w:sz w:val="24"/>
        </w:rPr>
        <w:t xml:space="preserve">, it </w:t>
      </w:r>
      <w:r w:rsidR="00611861" w:rsidRPr="00934E1E">
        <w:rPr>
          <w:rFonts w:ascii="Book Antiqua" w:hAnsi="Book Antiqua" w:hint="eastAsia"/>
          <w:sz w:val="24"/>
        </w:rPr>
        <w:t>was</w:t>
      </w:r>
      <w:r w:rsidR="008A2195" w:rsidRPr="00934E1E">
        <w:rPr>
          <w:rFonts w:ascii="Book Antiqua" w:hAnsi="Book Antiqua"/>
          <w:sz w:val="24"/>
        </w:rPr>
        <w:t xml:space="preserve"> graded as</w:t>
      </w:r>
      <w:r w:rsidR="009066A5" w:rsidRPr="00934E1E">
        <w:rPr>
          <w:rFonts w:ascii="Book Antiqua" w:hAnsi="Book Antiqua"/>
          <w:sz w:val="24"/>
        </w:rPr>
        <w:t xml:space="preserve"> I and</w:t>
      </w:r>
      <w:r w:rsidR="008A2195" w:rsidRPr="00934E1E">
        <w:rPr>
          <w:rFonts w:ascii="Book Antiqua" w:hAnsi="Book Antiqua"/>
          <w:sz w:val="24"/>
        </w:rPr>
        <w:t xml:space="preserve"> when the score</w:t>
      </w:r>
      <w:r w:rsidR="009066A5" w:rsidRPr="00934E1E">
        <w:rPr>
          <w:rFonts w:ascii="Book Antiqua" w:hAnsi="Book Antiqua"/>
          <w:sz w:val="24"/>
        </w:rPr>
        <w:t xml:space="preserve"> </w:t>
      </w:r>
      <w:r w:rsidR="008A2195" w:rsidRPr="00934E1E">
        <w:rPr>
          <w:rFonts w:ascii="Book Antiqua" w:hAnsi="Book Antiqua"/>
          <w:sz w:val="24"/>
        </w:rPr>
        <w:t>was ≤</w:t>
      </w:r>
      <w:r w:rsidR="00692EF5" w:rsidRPr="00934E1E">
        <w:rPr>
          <w:rFonts w:ascii="Book Antiqua" w:hAnsi="Book Antiqua"/>
          <w:sz w:val="24"/>
        </w:rPr>
        <w:t xml:space="preserve"> </w:t>
      </w:r>
      <w:r w:rsidR="008A2195" w:rsidRPr="00934E1E">
        <w:rPr>
          <w:rFonts w:ascii="Book Antiqua" w:hAnsi="Book Antiqua"/>
          <w:sz w:val="24"/>
        </w:rPr>
        <w:t xml:space="preserve">5, it </w:t>
      </w:r>
      <w:r w:rsidR="00611861" w:rsidRPr="00934E1E">
        <w:rPr>
          <w:rFonts w:ascii="Book Antiqua" w:hAnsi="Book Antiqua" w:hint="eastAsia"/>
          <w:sz w:val="24"/>
        </w:rPr>
        <w:t>was</w:t>
      </w:r>
      <w:r w:rsidR="008A2195" w:rsidRPr="00934E1E">
        <w:rPr>
          <w:rFonts w:ascii="Book Antiqua" w:hAnsi="Book Antiqua"/>
          <w:sz w:val="24"/>
        </w:rPr>
        <w:t xml:space="preserve"> graded as </w:t>
      </w:r>
      <w:proofErr w:type="gramStart"/>
      <w:r w:rsidR="009066A5" w:rsidRPr="00934E1E">
        <w:rPr>
          <w:rFonts w:ascii="Book Antiqua" w:hAnsi="Book Antiqua"/>
          <w:sz w:val="24"/>
        </w:rPr>
        <w:t>II</w:t>
      </w:r>
      <w:r w:rsidR="008E2D7F" w:rsidRPr="00934E1E">
        <w:rPr>
          <w:rFonts w:ascii="Book Antiqua" w:hAnsi="Book Antiqua"/>
          <w:noProof/>
          <w:sz w:val="24"/>
          <w:vertAlign w:val="superscript"/>
        </w:rPr>
        <w:t>[</w:t>
      </w:r>
      <w:proofErr w:type="gramEnd"/>
      <w:r w:rsidR="008E2D7F" w:rsidRPr="00934E1E">
        <w:rPr>
          <w:rFonts w:ascii="Book Antiqua" w:hAnsi="Book Antiqua"/>
          <w:noProof/>
          <w:sz w:val="24"/>
          <w:vertAlign w:val="superscript"/>
        </w:rPr>
        <w:t>7]</w:t>
      </w:r>
      <w:r w:rsidR="009066A5" w:rsidRPr="00934E1E">
        <w:rPr>
          <w:rFonts w:ascii="Book Antiqua" w:hAnsi="Book Antiqua"/>
          <w:sz w:val="24"/>
        </w:rPr>
        <w:t>.</w:t>
      </w:r>
      <w:r w:rsidRPr="00934E1E">
        <w:rPr>
          <w:rFonts w:ascii="Book Antiqua" w:hAnsi="Book Antiqua"/>
          <w:b/>
          <w:bCs/>
          <w:i/>
          <w:sz w:val="24"/>
        </w:rPr>
        <w:t xml:space="preserve"> </w:t>
      </w:r>
      <w:r w:rsidR="00ED4A34" w:rsidRPr="00934E1E">
        <w:rPr>
          <w:rFonts w:ascii="Book Antiqua" w:hAnsi="Book Antiqua"/>
          <w:sz w:val="24"/>
        </w:rPr>
        <w:t xml:space="preserve">Funnel plots </w:t>
      </w:r>
      <w:proofErr w:type="gramStart"/>
      <w:r w:rsidR="00ED4A34" w:rsidRPr="00934E1E">
        <w:rPr>
          <w:rFonts w:ascii="Book Antiqua" w:hAnsi="Book Antiqua"/>
          <w:sz w:val="24"/>
        </w:rPr>
        <w:t xml:space="preserve">were </w:t>
      </w:r>
      <w:r w:rsidRPr="00934E1E">
        <w:rPr>
          <w:rFonts w:ascii="Book Antiqua" w:hAnsi="Book Antiqua"/>
          <w:sz w:val="24"/>
        </w:rPr>
        <w:t>used</w:t>
      </w:r>
      <w:proofErr w:type="gramEnd"/>
      <w:r w:rsidRPr="00934E1E">
        <w:rPr>
          <w:rFonts w:ascii="Book Antiqua" w:hAnsi="Book Antiqua"/>
          <w:sz w:val="24"/>
        </w:rPr>
        <w:t xml:space="preserve"> </w:t>
      </w:r>
      <w:r w:rsidR="00ED4A34" w:rsidRPr="00934E1E">
        <w:rPr>
          <w:rFonts w:ascii="Book Antiqua" w:hAnsi="Book Antiqua"/>
          <w:sz w:val="24"/>
        </w:rPr>
        <w:t xml:space="preserve">to </w:t>
      </w:r>
      <w:r w:rsidRPr="00934E1E">
        <w:rPr>
          <w:rFonts w:ascii="Book Antiqua" w:hAnsi="Book Antiqua"/>
          <w:sz w:val="24"/>
        </w:rPr>
        <w:t xml:space="preserve">evaluate </w:t>
      </w:r>
      <w:r w:rsidR="00ED4A34" w:rsidRPr="00934E1E">
        <w:rPr>
          <w:rFonts w:ascii="Book Antiqua" w:hAnsi="Book Antiqua"/>
          <w:sz w:val="24"/>
        </w:rPr>
        <w:t>the risk of publication bias.</w:t>
      </w:r>
    </w:p>
    <w:p w:rsidR="00B16E60" w:rsidRPr="00934E1E" w:rsidRDefault="00B16E60" w:rsidP="001478D8">
      <w:pPr>
        <w:adjustRightInd w:val="0"/>
        <w:snapToGrid w:val="0"/>
        <w:spacing w:line="360" w:lineRule="auto"/>
        <w:rPr>
          <w:rFonts w:ascii="Book Antiqua" w:hAnsi="Book Antiqua"/>
          <w:sz w:val="24"/>
        </w:rPr>
      </w:pPr>
    </w:p>
    <w:p w:rsidR="009066A5" w:rsidRPr="00934E1E" w:rsidRDefault="009066A5" w:rsidP="001478D8">
      <w:pPr>
        <w:adjustRightInd w:val="0"/>
        <w:snapToGrid w:val="0"/>
        <w:spacing w:line="360" w:lineRule="auto"/>
        <w:rPr>
          <w:rFonts w:ascii="Book Antiqua" w:hAnsi="Book Antiqua"/>
          <w:b/>
          <w:bCs/>
          <w:i/>
          <w:sz w:val="24"/>
        </w:rPr>
      </w:pPr>
      <w:r w:rsidRPr="00934E1E">
        <w:rPr>
          <w:rFonts w:ascii="Book Antiqua" w:hAnsi="Book Antiqua"/>
          <w:b/>
          <w:bCs/>
          <w:i/>
          <w:sz w:val="24"/>
        </w:rPr>
        <w:t xml:space="preserve">Statistical </w:t>
      </w:r>
      <w:r w:rsidR="00611861" w:rsidRPr="00934E1E">
        <w:rPr>
          <w:rFonts w:ascii="Book Antiqua" w:hAnsi="Book Antiqua" w:hint="eastAsia"/>
          <w:b/>
          <w:bCs/>
          <w:i/>
          <w:sz w:val="24"/>
        </w:rPr>
        <w:t>analysis</w:t>
      </w:r>
    </w:p>
    <w:p w:rsidR="009066A5" w:rsidRPr="00934E1E" w:rsidRDefault="009066A5" w:rsidP="001478D8">
      <w:pPr>
        <w:adjustRightInd w:val="0"/>
        <w:snapToGrid w:val="0"/>
        <w:spacing w:line="360" w:lineRule="auto"/>
        <w:rPr>
          <w:rFonts w:ascii="Book Antiqua" w:hAnsi="Book Antiqua"/>
          <w:sz w:val="24"/>
        </w:rPr>
      </w:pPr>
      <w:r w:rsidRPr="00934E1E">
        <w:rPr>
          <w:rFonts w:ascii="Book Antiqua" w:hAnsi="Book Antiqua"/>
          <w:sz w:val="24"/>
        </w:rPr>
        <w:t xml:space="preserve">We examined the effect of p-ALPPS </w:t>
      </w:r>
      <w:proofErr w:type="spellStart"/>
      <w:r w:rsidR="00415748" w:rsidRPr="00934E1E">
        <w:rPr>
          <w:rFonts w:ascii="Book Antiqua" w:hAnsi="Book Antiqua"/>
          <w:i/>
          <w:sz w:val="24"/>
        </w:rPr>
        <w:t>vs</w:t>
      </w:r>
      <w:proofErr w:type="spellEnd"/>
      <w:r w:rsidRPr="00934E1E">
        <w:rPr>
          <w:rFonts w:ascii="Book Antiqua" w:hAnsi="Book Antiqua"/>
          <w:sz w:val="24"/>
        </w:rPr>
        <w:t xml:space="preserve"> ALPPS in patients with a small FLR and total patients in each study. Heterogeneity </w:t>
      </w:r>
      <w:r w:rsidR="00047D1E" w:rsidRPr="00934E1E">
        <w:rPr>
          <w:rFonts w:ascii="Book Antiqua" w:hAnsi="Book Antiqua"/>
          <w:sz w:val="24"/>
        </w:rPr>
        <w:t xml:space="preserve">among the included </w:t>
      </w:r>
      <w:r w:rsidRPr="00934E1E">
        <w:rPr>
          <w:rFonts w:ascii="Book Antiqua" w:hAnsi="Book Antiqua"/>
          <w:sz w:val="24"/>
        </w:rPr>
        <w:t xml:space="preserve">studies was </w:t>
      </w:r>
      <w:r w:rsidR="00047D1E" w:rsidRPr="00934E1E">
        <w:rPr>
          <w:rFonts w:ascii="Book Antiqua" w:hAnsi="Book Antiqua"/>
          <w:sz w:val="24"/>
        </w:rPr>
        <w:t>evaluated by</w:t>
      </w:r>
      <w:r w:rsidRPr="00934E1E">
        <w:rPr>
          <w:rFonts w:ascii="Book Antiqua" w:hAnsi="Book Antiqua"/>
          <w:sz w:val="24"/>
        </w:rPr>
        <w:t xml:space="preserve"> </w:t>
      </w:r>
      <w:r w:rsidR="00047D1E" w:rsidRPr="00934E1E">
        <w:rPr>
          <w:rFonts w:ascii="Book Antiqua" w:hAnsi="Book Antiqua"/>
          <w:sz w:val="24"/>
        </w:rPr>
        <w:t>I</w:t>
      </w:r>
      <w:r w:rsidR="00047D1E" w:rsidRPr="00934E1E">
        <w:rPr>
          <w:rFonts w:ascii="Book Antiqua" w:hAnsi="Book Antiqua"/>
          <w:sz w:val="24"/>
          <w:vertAlign w:val="superscript"/>
        </w:rPr>
        <w:t>2</w:t>
      </w:r>
      <w:r w:rsidR="00047D1E" w:rsidRPr="00934E1E">
        <w:rPr>
          <w:rFonts w:ascii="Book Antiqua" w:hAnsi="Book Antiqua"/>
          <w:sz w:val="24"/>
        </w:rPr>
        <w:t xml:space="preserve"> statistic and </w:t>
      </w:r>
      <w:r w:rsidR="000471D1" w:rsidRPr="00934E1E">
        <w:rPr>
          <w:rFonts w:ascii="Book Antiqua" w:hAnsi="Book Antiqua" w:hint="eastAsia"/>
          <w:sz w:val="24"/>
        </w:rPr>
        <w:t>C</w:t>
      </w:r>
      <w:r w:rsidR="000471D1" w:rsidRPr="00934E1E">
        <w:rPr>
          <w:rFonts w:ascii="Book Antiqua" w:hAnsi="Book Antiqua"/>
          <w:sz w:val="24"/>
        </w:rPr>
        <w:t>hi</w:t>
      </w:r>
      <w:r w:rsidRPr="00934E1E">
        <w:rPr>
          <w:rFonts w:ascii="Book Antiqua" w:hAnsi="Book Antiqua"/>
          <w:sz w:val="24"/>
        </w:rPr>
        <w:t xml:space="preserve">-square </w:t>
      </w:r>
      <w:proofErr w:type="gramStart"/>
      <w:r w:rsidRPr="00934E1E">
        <w:rPr>
          <w:rFonts w:ascii="Book Antiqua" w:hAnsi="Book Antiqua"/>
          <w:sz w:val="24"/>
        </w:rPr>
        <w:t>test</w:t>
      </w:r>
      <w:r w:rsidR="00A33654" w:rsidRPr="00934E1E">
        <w:rPr>
          <w:rFonts w:ascii="Book Antiqua" w:hAnsi="Book Antiqua"/>
          <w:noProof/>
          <w:sz w:val="24"/>
          <w:vertAlign w:val="superscript"/>
        </w:rPr>
        <w:t>[</w:t>
      </w:r>
      <w:proofErr w:type="gramEnd"/>
      <w:r w:rsidR="00A33654" w:rsidRPr="00934E1E">
        <w:rPr>
          <w:rFonts w:ascii="Book Antiqua" w:hAnsi="Book Antiqua"/>
          <w:noProof/>
          <w:sz w:val="24"/>
          <w:vertAlign w:val="superscript"/>
        </w:rPr>
        <w:t>8]</w:t>
      </w:r>
      <w:r w:rsidRPr="00934E1E">
        <w:rPr>
          <w:rFonts w:ascii="Book Antiqua" w:hAnsi="Book Antiqua"/>
          <w:sz w:val="24"/>
        </w:rPr>
        <w:t xml:space="preserve">. A </w:t>
      </w:r>
      <w:r w:rsidR="003D302D" w:rsidRPr="00934E1E">
        <w:rPr>
          <w:rFonts w:ascii="Book Antiqua" w:hAnsi="Book Antiqua"/>
          <w:sz w:val="24"/>
        </w:rPr>
        <w:t>random-effects model</w:t>
      </w:r>
      <w:r w:rsidRPr="00934E1E">
        <w:rPr>
          <w:rFonts w:ascii="Book Antiqua" w:hAnsi="Book Antiqua"/>
          <w:sz w:val="24"/>
        </w:rPr>
        <w:t xml:space="preserve"> was </w:t>
      </w:r>
      <w:r w:rsidR="003D302D" w:rsidRPr="00934E1E">
        <w:rPr>
          <w:rFonts w:ascii="Book Antiqua" w:hAnsi="Book Antiqua"/>
          <w:sz w:val="24"/>
        </w:rPr>
        <w:t xml:space="preserve">applied </w:t>
      </w:r>
      <w:r w:rsidRPr="00934E1E">
        <w:rPr>
          <w:rFonts w:ascii="Book Antiqua" w:hAnsi="Book Antiqua"/>
          <w:sz w:val="24"/>
        </w:rPr>
        <w:t xml:space="preserve">when </w:t>
      </w:r>
      <w:r w:rsidRPr="00934E1E">
        <w:rPr>
          <w:rFonts w:ascii="Book Antiqua" w:hAnsi="Book Antiqua"/>
          <w:i/>
          <w:iCs/>
          <w:sz w:val="24"/>
        </w:rPr>
        <w:t>P</w:t>
      </w:r>
      <w:r w:rsidRPr="00934E1E">
        <w:rPr>
          <w:rFonts w:ascii="Book Antiqua" w:hAnsi="Book Antiqua"/>
          <w:sz w:val="24"/>
        </w:rPr>
        <w:t xml:space="preserve"> </w:t>
      </w:r>
      <w:r w:rsidR="003D302D" w:rsidRPr="00934E1E">
        <w:rPr>
          <w:rFonts w:ascii="Book Antiqua" w:hAnsi="Book Antiqua"/>
          <w:sz w:val="24"/>
        </w:rPr>
        <w:t>&lt;</w:t>
      </w:r>
      <w:r w:rsidR="00B16E60" w:rsidRPr="00934E1E">
        <w:rPr>
          <w:rFonts w:ascii="Book Antiqua" w:hAnsi="Book Antiqua"/>
          <w:sz w:val="24"/>
        </w:rPr>
        <w:t xml:space="preserve"> 0</w:t>
      </w:r>
      <w:r w:rsidRPr="00934E1E">
        <w:rPr>
          <w:rFonts w:ascii="Book Antiqua" w:hAnsi="Book Antiqua"/>
          <w:sz w:val="24"/>
        </w:rPr>
        <w:t>.10 or I</w:t>
      </w:r>
      <w:r w:rsidRPr="00934E1E">
        <w:rPr>
          <w:rFonts w:ascii="Book Antiqua" w:hAnsi="Book Antiqua"/>
          <w:sz w:val="24"/>
          <w:vertAlign w:val="superscript"/>
        </w:rPr>
        <w:t>2</w:t>
      </w:r>
      <w:r w:rsidRPr="00934E1E">
        <w:rPr>
          <w:rFonts w:ascii="Book Antiqua" w:hAnsi="Book Antiqua"/>
          <w:sz w:val="24"/>
        </w:rPr>
        <w:t xml:space="preserve"> </w:t>
      </w:r>
      <w:r w:rsidR="003D302D" w:rsidRPr="00934E1E">
        <w:rPr>
          <w:rFonts w:ascii="Book Antiqua" w:hAnsi="Book Antiqua"/>
          <w:sz w:val="24"/>
        </w:rPr>
        <w:t xml:space="preserve">&gt; </w:t>
      </w:r>
      <w:r w:rsidRPr="00934E1E">
        <w:rPr>
          <w:rFonts w:ascii="Book Antiqua" w:hAnsi="Book Antiqua"/>
          <w:sz w:val="24"/>
        </w:rPr>
        <w:t>50</w:t>
      </w:r>
      <w:proofErr w:type="gramStart"/>
      <w:r w:rsidRPr="00934E1E">
        <w:rPr>
          <w:rFonts w:ascii="Book Antiqua" w:hAnsi="Book Antiqua"/>
          <w:sz w:val="24"/>
        </w:rPr>
        <w:t>%</w:t>
      </w:r>
      <w:r w:rsidR="00A33654" w:rsidRPr="00934E1E">
        <w:rPr>
          <w:rFonts w:ascii="Book Antiqua" w:hAnsi="Book Antiqua"/>
          <w:noProof/>
          <w:sz w:val="24"/>
          <w:vertAlign w:val="superscript"/>
        </w:rPr>
        <w:t>[</w:t>
      </w:r>
      <w:proofErr w:type="gramEnd"/>
      <w:r w:rsidR="00A33654" w:rsidRPr="00934E1E">
        <w:rPr>
          <w:rFonts w:ascii="Book Antiqua" w:hAnsi="Book Antiqua"/>
          <w:noProof/>
          <w:sz w:val="24"/>
          <w:vertAlign w:val="superscript"/>
        </w:rPr>
        <w:t>9]</w:t>
      </w:r>
      <w:r w:rsidRPr="00934E1E">
        <w:rPr>
          <w:rFonts w:ascii="Book Antiqua" w:hAnsi="Book Antiqua"/>
          <w:sz w:val="24"/>
        </w:rPr>
        <w:t xml:space="preserve">. All </w:t>
      </w:r>
      <w:r w:rsidR="00047D1E" w:rsidRPr="00934E1E">
        <w:rPr>
          <w:rFonts w:ascii="Book Antiqua" w:hAnsi="Book Antiqua"/>
          <w:sz w:val="24"/>
        </w:rPr>
        <w:t>statistical tests</w:t>
      </w:r>
      <w:r w:rsidR="00047D1E" w:rsidRPr="00934E1E" w:rsidDel="00047D1E">
        <w:rPr>
          <w:rFonts w:ascii="Book Antiqua" w:hAnsi="Book Antiqua"/>
          <w:sz w:val="24"/>
        </w:rPr>
        <w:t xml:space="preserve"> </w:t>
      </w:r>
      <w:r w:rsidR="000471D1" w:rsidRPr="00934E1E">
        <w:rPr>
          <w:rFonts w:ascii="Book Antiqua" w:hAnsi="Book Antiqua" w:hint="eastAsia"/>
          <w:sz w:val="24"/>
        </w:rPr>
        <w:t>were</w:t>
      </w:r>
      <w:r w:rsidR="000471D1" w:rsidRPr="00934E1E">
        <w:rPr>
          <w:rFonts w:ascii="Book Antiqua" w:hAnsi="Book Antiqua"/>
          <w:sz w:val="24"/>
        </w:rPr>
        <w:t xml:space="preserve"> </w:t>
      </w:r>
      <w:r w:rsidRPr="00934E1E">
        <w:rPr>
          <w:rFonts w:ascii="Book Antiqua" w:hAnsi="Book Antiqua"/>
          <w:sz w:val="24"/>
        </w:rPr>
        <w:t>two-sided, and</w:t>
      </w:r>
      <w:r w:rsidR="00047D1E" w:rsidRPr="00934E1E">
        <w:rPr>
          <w:rFonts w:ascii="Book Antiqua" w:hAnsi="Book Antiqua"/>
          <w:sz w:val="24"/>
        </w:rPr>
        <w:t xml:space="preserve"> a</w:t>
      </w:r>
      <w:r w:rsidRPr="00934E1E">
        <w:rPr>
          <w:rFonts w:ascii="Book Antiqua" w:hAnsi="Book Antiqua"/>
          <w:sz w:val="24"/>
        </w:rPr>
        <w:t xml:space="preserve"> </w:t>
      </w:r>
      <w:r w:rsidRPr="00934E1E">
        <w:rPr>
          <w:rFonts w:ascii="Book Antiqua" w:hAnsi="Book Antiqua"/>
          <w:i/>
          <w:iCs/>
          <w:sz w:val="24"/>
        </w:rPr>
        <w:t>P</w:t>
      </w:r>
      <w:r w:rsidR="00047D1E" w:rsidRPr="00934E1E">
        <w:rPr>
          <w:rFonts w:ascii="Book Antiqua" w:hAnsi="Book Antiqua"/>
          <w:sz w:val="24"/>
        </w:rPr>
        <w:t xml:space="preserve"> value</w:t>
      </w:r>
      <w:r w:rsidRPr="00934E1E">
        <w:rPr>
          <w:rFonts w:ascii="Book Antiqua" w:hAnsi="Book Antiqua"/>
          <w:sz w:val="24"/>
        </w:rPr>
        <w:t xml:space="preserve"> &lt; </w:t>
      </w:r>
      <w:r w:rsidR="00B16E60" w:rsidRPr="00934E1E">
        <w:rPr>
          <w:rFonts w:ascii="Book Antiqua" w:hAnsi="Book Antiqua"/>
          <w:sz w:val="24"/>
        </w:rPr>
        <w:t>0</w:t>
      </w:r>
      <w:r w:rsidRPr="00934E1E">
        <w:rPr>
          <w:rFonts w:ascii="Book Antiqua" w:hAnsi="Book Antiqua"/>
          <w:sz w:val="24"/>
        </w:rPr>
        <w:t xml:space="preserve">.05 </w:t>
      </w:r>
      <w:proofErr w:type="gramStart"/>
      <w:r w:rsidRPr="00934E1E">
        <w:rPr>
          <w:rFonts w:ascii="Book Antiqua" w:hAnsi="Book Antiqua"/>
          <w:sz w:val="24"/>
        </w:rPr>
        <w:t>was considered</w:t>
      </w:r>
      <w:proofErr w:type="gramEnd"/>
      <w:r w:rsidRPr="00934E1E">
        <w:rPr>
          <w:rFonts w:ascii="Book Antiqua" w:hAnsi="Book Antiqua"/>
          <w:sz w:val="24"/>
        </w:rPr>
        <w:t xml:space="preserve"> significant. </w:t>
      </w:r>
      <w:proofErr w:type="gramStart"/>
      <w:r w:rsidRPr="00934E1E">
        <w:rPr>
          <w:rFonts w:ascii="Book Antiqua" w:hAnsi="Book Antiqua"/>
          <w:sz w:val="24"/>
        </w:rPr>
        <w:t>Publication bias was evaluated by funnel plots</w:t>
      </w:r>
      <w:proofErr w:type="gramEnd"/>
      <w:r w:rsidRPr="00934E1E">
        <w:rPr>
          <w:rFonts w:ascii="Book Antiqua" w:hAnsi="Book Antiqua"/>
          <w:sz w:val="24"/>
        </w:rPr>
        <w:t xml:space="preserve">. Statistical analyses </w:t>
      </w:r>
      <w:proofErr w:type="gramStart"/>
      <w:r w:rsidRPr="00934E1E">
        <w:rPr>
          <w:rFonts w:ascii="Book Antiqua" w:hAnsi="Book Antiqua"/>
          <w:sz w:val="24"/>
        </w:rPr>
        <w:t>were performed</w:t>
      </w:r>
      <w:proofErr w:type="gramEnd"/>
      <w:r w:rsidRPr="00934E1E">
        <w:rPr>
          <w:rFonts w:ascii="Book Antiqua" w:hAnsi="Book Antiqua"/>
          <w:sz w:val="24"/>
        </w:rPr>
        <w:t xml:space="preserve"> using Review Manager 5.2 (The Cochrane Collaboration, Copenhagen, Denmark). </w:t>
      </w:r>
    </w:p>
    <w:p w:rsidR="00B16E60" w:rsidRPr="00934E1E" w:rsidRDefault="00B16E60" w:rsidP="001478D8">
      <w:pPr>
        <w:adjustRightInd w:val="0"/>
        <w:snapToGrid w:val="0"/>
        <w:spacing w:line="360" w:lineRule="auto"/>
        <w:rPr>
          <w:rFonts w:ascii="Book Antiqua" w:hAnsi="Book Antiqua"/>
          <w:sz w:val="24"/>
        </w:rPr>
      </w:pPr>
    </w:p>
    <w:p w:rsidR="009066A5" w:rsidRPr="00934E1E" w:rsidRDefault="00250C35" w:rsidP="001478D8">
      <w:pPr>
        <w:adjustRightInd w:val="0"/>
        <w:snapToGrid w:val="0"/>
        <w:spacing w:line="360" w:lineRule="auto"/>
        <w:rPr>
          <w:rFonts w:ascii="Book Antiqua" w:hAnsi="Book Antiqua"/>
          <w:b/>
          <w:bCs/>
          <w:sz w:val="24"/>
        </w:rPr>
      </w:pPr>
      <w:r w:rsidRPr="00934E1E">
        <w:rPr>
          <w:rFonts w:ascii="Book Antiqua" w:hAnsi="Book Antiqua"/>
          <w:b/>
          <w:bCs/>
          <w:sz w:val="24"/>
        </w:rPr>
        <w:t xml:space="preserve">RESULTS </w:t>
      </w:r>
    </w:p>
    <w:p w:rsidR="00250C35" w:rsidRPr="00934E1E" w:rsidRDefault="00250C35" w:rsidP="001478D8">
      <w:pPr>
        <w:adjustRightInd w:val="0"/>
        <w:snapToGrid w:val="0"/>
        <w:spacing w:line="360" w:lineRule="auto"/>
        <w:rPr>
          <w:rFonts w:ascii="Book Antiqua" w:hAnsi="Book Antiqua"/>
          <w:b/>
          <w:bCs/>
          <w:i/>
          <w:sz w:val="24"/>
        </w:rPr>
      </w:pPr>
      <w:r w:rsidRPr="00934E1E">
        <w:rPr>
          <w:rFonts w:ascii="Book Antiqua" w:hAnsi="Book Antiqua"/>
          <w:b/>
          <w:bCs/>
          <w:i/>
          <w:sz w:val="24"/>
        </w:rPr>
        <w:t>Search results</w:t>
      </w:r>
    </w:p>
    <w:p w:rsidR="00250C35" w:rsidRPr="00934E1E" w:rsidRDefault="009066A5" w:rsidP="001478D8">
      <w:pPr>
        <w:adjustRightInd w:val="0"/>
        <w:snapToGrid w:val="0"/>
        <w:spacing w:line="360" w:lineRule="auto"/>
        <w:rPr>
          <w:rFonts w:ascii="Book Antiqua" w:hAnsi="Book Antiqua"/>
          <w:sz w:val="24"/>
        </w:rPr>
      </w:pPr>
      <w:r w:rsidRPr="00934E1E">
        <w:rPr>
          <w:rFonts w:ascii="Book Antiqua" w:hAnsi="Book Antiqua"/>
          <w:sz w:val="24"/>
        </w:rPr>
        <w:t xml:space="preserve">We identified </w:t>
      </w:r>
      <w:r w:rsidR="008A4495" w:rsidRPr="00934E1E">
        <w:rPr>
          <w:rFonts w:ascii="Book Antiqua" w:hAnsi="Book Antiqua"/>
          <w:sz w:val="24"/>
        </w:rPr>
        <w:t xml:space="preserve">398 </w:t>
      </w:r>
      <w:r w:rsidRPr="00934E1E">
        <w:rPr>
          <w:rFonts w:ascii="Book Antiqua" w:hAnsi="Book Antiqua"/>
          <w:sz w:val="24"/>
        </w:rPr>
        <w:t>studies, of which 4 (with data for 124 patients</w:t>
      </w:r>
      <w:proofErr w:type="gramStart"/>
      <w:r w:rsidRPr="00934E1E">
        <w:rPr>
          <w:rFonts w:ascii="Book Antiqua" w:hAnsi="Book Antiqua"/>
          <w:sz w:val="24"/>
        </w:rPr>
        <w:t>)</w:t>
      </w:r>
      <w:r w:rsidR="00001017" w:rsidRPr="00934E1E">
        <w:rPr>
          <w:rFonts w:ascii="Book Antiqua" w:hAnsi="Book Antiqua"/>
          <w:noProof/>
          <w:sz w:val="24"/>
          <w:vertAlign w:val="superscript"/>
        </w:rPr>
        <w:t>[</w:t>
      </w:r>
      <w:proofErr w:type="gramEnd"/>
      <w:r w:rsidR="00001017" w:rsidRPr="00934E1E">
        <w:rPr>
          <w:rFonts w:ascii="Book Antiqua" w:hAnsi="Book Antiqua"/>
          <w:noProof/>
          <w:sz w:val="24"/>
          <w:vertAlign w:val="superscript"/>
        </w:rPr>
        <w:t>4,5,10,11]</w:t>
      </w:r>
      <w:r w:rsidRPr="00934E1E">
        <w:rPr>
          <w:rFonts w:ascii="Book Antiqua" w:hAnsi="Book Antiqua"/>
          <w:sz w:val="24"/>
        </w:rPr>
        <w:t xml:space="preserve"> were included in the  meta-analysis (Figure 1).</w:t>
      </w:r>
    </w:p>
    <w:p w:rsidR="00B16E60" w:rsidRPr="00934E1E" w:rsidRDefault="00B16E60" w:rsidP="001478D8">
      <w:pPr>
        <w:adjustRightInd w:val="0"/>
        <w:snapToGrid w:val="0"/>
        <w:spacing w:line="360" w:lineRule="auto"/>
        <w:rPr>
          <w:rFonts w:ascii="Book Antiqua" w:hAnsi="Book Antiqua"/>
          <w:sz w:val="24"/>
        </w:rPr>
      </w:pPr>
    </w:p>
    <w:p w:rsidR="00250C35" w:rsidRPr="00934E1E" w:rsidRDefault="00250C35" w:rsidP="001478D8">
      <w:pPr>
        <w:adjustRightInd w:val="0"/>
        <w:snapToGrid w:val="0"/>
        <w:spacing w:line="360" w:lineRule="auto"/>
        <w:rPr>
          <w:rFonts w:ascii="Book Antiqua" w:hAnsi="Book Antiqua"/>
          <w:b/>
          <w:i/>
          <w:sz w:val="24"/>
        </w:rPr>
      </w:pPr>
      <w:r w:rsidRPr="00934E1E">
        <w:rPr>
          <w:rFonts w:ascii="Book Antiqua" w:hAnsi="Book Antiqua"/>
          <w:b/>
          <w:i/>
          <w:sz w:val="24"/>
        </w:rPr>
        <w:t xml:space="preserve">Characteristics and </w:t>
      </w:r>
      <w:r w:rsidR="00B16E60" w:rsidRPr="00934E1E">
        <w:rPr>
          <w:rFonts w:ascii="Book Antiqua" w:hAnsi="Book Antiqua"/>
          <w:b/>
          <w:i/>
          <w:sz w:val="24"/>
        </w:rPr>
        <w:t>q</w:t>
      </w:r>
      <w:r w:rsidRPr="00934E1E">
        <w:rPr>
          <w:rFonts w:ascii="Book Antiqua" w:hAnsi="Book Antiqua"/>
          <w:b/>
          <w:i/>
          <w:sz w:val="24"/>
        </w:rPr>
        <w:t>uality assessment of included studies</w:t>
      </w:r>
    </w:p>
    <w:p w:rsidR="009066A5" w:rsidRPr="00934E1E" w:rsidRDefault="009066A5" w:rsidP="001478D8">
      <w:pPr>
        <w:adjustRightInd w:val="0"/>
        <w:snapToGrid w:val="0"/>
        <w:spacing w:line="360" w:lineRule="auto"/>
        <w:rPr>
          <w:rFonts w:ascii="Book Antiqua" w:hAnsi="Book Antiqua"/>
          <w:sz w:val="24"/>
        </w:rPr>
      </w:pPr>
      <w:r w:rsidRPr="00934E1E">
        <w:rPr>
          <w:rFonts w:ascii="Book Antiqua" w:hAnsi="Book Antiqua"/>
          <w:sz w:val="24"/>
        </w:rPr>
        <w:t xml:space="preserve">The characteristics of the included studies </w:t>
      </w:r>
      <w:proofErr w:type="gramStart"/>
      <w:r w:rsidRPr="00934E1E">
        <w:rPr>
          <w:rFonts w:ascii="Book Antiqua" w:hAnsi="Book Antiqua"/>
          <w:sz w:val="24"/>
        </w:rPr>
        <w:t>are listed</w:t>
      </w:r>
      <w:proofErr w:type="gramEnd"/>
      <w:r w:rsidRPr="00934E1E">
        <w:rPr>
          <w:rFonts w:ascii="Book Antiqua" w:hAnsi="Book Antiqua"/>
          <w:sz w:val="24"/>
        </w:rPr>
        <w:t xml:space="preserve"> in Table 1. All four included studies were grade I according to the Newcastle–Ottawa </w:t>
      </w:r>
      <w:proofErr w:type="gramStart"/>
      <w:r w:rsidRPr="00934E1E">
        <w:rPr>
          <w:rFonts w:ascii="Book Antiqua" w:hAnsi="Book Antiqua"/>
          <w:sz w:val="24"/>
        </w:rPr>
        <w:t>scale</w:t>
      </w:r>
      <w:r w:rsidR="00A33654" w:rsidRPr="00934E1E">
        <w:rPr>
          <w:rFonts w:ascii="Book Antiqua" w:hAnsi="Book Antiqua"/>
          <w:noProof/>
          <w:sz w:val="24"/>
          <w:vertAlign w:val="superscript"/>
        </w:rPr>
        <w:t>[</w:t>
      </w:r>
      <w:proofErr w:type="gramEnd"/>
      <w:r w:rsidR="00A33654" w:rsidRPr="00934E1E">
        <w:rPr>
          <w:rFonts w:ascii="Book Antiqua" w:hAnsi="Book Antiqua"/>
          <w:noProof/>
          <w:sz w:val="24"/>
          <w:vertAlign w:val="superscript"/>
        </w:rPr>
        <w:t>7]</w:t>
      </w:r>
      <w:r w:rsidRPr="00934E1E">
        <w:rPr>
          <w:rFonts w:ascii="Book Antiqua" w:hAnsi="Book Antiqua"/>
          <w:sz w:val="24"/>
        </w:rPr>
        <w:t xml:space="preserve">. Patient information </w:t>
      </w:r>
      <w:r w:rsidR="000471D1" w:rsidRPr="00934E1E">
        <w:rPr>
          <w:rFonts w:ascii="Book Antiqua" w:hAnsi="Book Antiqua" w:hint="eastAsia"/>
          <w:sz w:val="24"/>
        </w:rPr>
        <w:t>in</w:t>
      </w:r>
      <w:r w:rsidR="000471D1" w:rsidRPr="00934E1E">
        <w:rPr>
          <w:rFonts w:ascii="Book Antiqua" w:hAnsi="Book Antiqua"/>
          <w:sz w:val="24"/>
        </w:rPr>
        <w:t xml:space="preserve"> </w:t>
      </w:r>
      <w:r w:rsidRPr="00934E1E">
        <w:rPr>
          <w:rFonts w:ascii="Book Antiqua" w:hAnsi="Book Antiqua"/>
          <w:sz w:val="24"/>
        </w:rPr>
        <w:t xml:space="preserve">the two treatment groups </w:t>
      </w:r>
      <w:proofErr w:type="gramStart"/>
      <w:r w:rsidRPr="00934E1E">
        <w:rPr>
          <w:rFonts w:ascii="Book Antiqua" w:hAnsi="Book Antiqua"/>
          <w:sz w:val="24"/>
        </w:rPr>
        <w:t>is presented</w:t>
      </w:r>
      <w:proofErr w:type="gramEnd"/>
      <w:r w:rsidRPr="00934E1E">
        <w:rPr>
          <w:rFonts w:ascii="Book Antiqua" w:hAnsi="Book Antiqua"/>
          <w:sz w:val="24"/>
        </w:rPr>
        <w:t xml:space="preserve"> in Table 2. Four studies reported data on morbidity and mortality, and two studies reported the FLR hypertrophy rate (Table 2).</w:t>
      </w:r>
    </w:p>
    <w:p w:rsidR="00B16E60" w:rsidRPr="00934E1E" w:rsidRDefault="00B16E60" w:rsidP="001478D8">
      <w:pPr>
        <w:adjustRightInd w:val="0"/>
        <w:snapToGrid w:val="0"/>
        <w:spacing w:line="360" w:lineRule="auto"/>
        <w:rPr>
          <w:rFonts w:ascii="Book Antiqua" w:hAnsi="Book Antiqua"/>
          <w:sz w:val="24"/>
        </w:rPr>
      </w:pPr>
    </w:p>
    <w:p w:rsidR="00250C35" w:rsidRPr="00934E1E" w:rsidRDefault="00250C35" w:rsidP="001478D8">
      <w:pPr>
        <w:adjustRightInd w:val="0"/>
        <w:snapToGrid w:val="0"/>
        <w:spacing w:line="360" w:lineRule="auto"/>
        <w:rPr>
          <w:rFonts w:ascii="Book Antiqua" w:hAnsi="Book Antiqua"/>
          <w:b/>
          <w:i/>
          <w:sz w:val="24"/>
        </w:rPr>
      </w:pPr>
      <w:r w:rsidRPr="00934E1E">
        <w:rPr>
          <w:rFonts w:ascii="Book Antiqua" w:hAnsi="Book Antiqua"/>
          <w:b/>
          <w:i/>
          <w:sz w:val="24"/>
        </w:rPr>
        <w:t>Meta-analysis</w:t>
      </w:r>
    </w:p>
    <w:p w:rsidR="009066A5" w:rsidRPr="00934E1E" w:rsidRDefault="00250C35" w:rsidP="001478D8">
      <w:pPr>
        <w:adjustRightInd w:val="0"/>
        <w:snapToGrid w:val="0"/>
        <w:spacing w:line="360" w:lineRule="auto"/>
        <w:rPr>
          <w:rFonts w:ascii="Book Antiqua" w:hAnsi="Book Antiqua"/>
          <w:sz w:val="24"/>
        </w:rPr>
      </w:pPr>
      <w:r w:rsidRPr="00934E1E">
        <w:rPr>
          <w:rFonts w:ascii="Book Antiqua" w:hAnsi="Book Antiqua"/>
          <w:sz w:val="24"/>
        </w:rPr>
        <w:t xml:space="preserve">Meta-analysis </w:t>
      </w:r>
      <w:proofErr w:type="gramStart"/>
      <w:r w:rsidR="00A94115" w:rsidRPr="00934E1E">
        <w:rPr>
          <w:rFonts w:ascii="Book Antiqua" w:hAnsi="Book Antiqua"/>
          <w:sz w:val="24"/>
        </w:rPr>
        <w:t>was performed</w:t>
      </w:r>
      <w:proofErr w:type="gramEnd"/>
      <w:r w:rsidRPr="00934E1E">
        <w:rPr>
          <w:rFonts w:ascii="Book Antiqua" w:hAnsi="Book Antiqua"/>
          <w:sz w:val="24"/>
        </w:rPr>
        <w:t xml:space="preserve"> </w:t>
      </w:r>
      <w:r w:rsidR="000471D1" w:rsidRPr="00934E1E">
        <w:rPr>
          <w:rFonts w:ascii="Book Antiqua" w:hAnsi="Book Antiqua" w:hint="eastAsia"/>
          <w:sz w:val="24"/>
        </w:rPr>
        <w:t>in</w:t>
      </w:r>
      <w:r w:rsidR="000471D1" w:rsidRPr="00934E1E">
        <w:rPr>
          <w:rFonts w:ascii="Book Antiqua" w:hAnsi="Book Antiqua"/>
          <w:sz w:val="24"/>
        </w:rPr>
        <w:t xml:space="preserve"> </w:t>
      </w:r>
      <w:r w:rsidRPr="00934E1E">
        <w:rPr>
          <w:rFonts w:ascii="Book Antiqua" w:hAnsi="Book Antiqua"/>
          <w:sz w:val="24"/>
        </w:rPr>
        <w:t xml:space="preserve">the p-ALPPS and ALPPS groups. </w:t>
      </w:r>
      <w:r w:rsidR="009066A5" w:rsidRPr="00934E1E">
        <w:rPr>
          <w:rFonts w:ascii="Book Antiqua" w:hAnsi="Book Antiqua"/>
          <w:sz w:val="24"/>
        </w:rPr>
        <w:t xml:space="preserve">In non-cirrhotic patients, as shown in Figure 2, a significant difference was found in the morbidity rate between the </w:t>
      </w:r>
      <w:r w:rsidR="00B71986" w:rsidRPr="00934E1E">
        <w:rPr>
          <w:rFonts w:ascii="Book Antiqua" w:hAnsi="Book Antiqua" w:hint="eastAsia"/>
          <w:sz w:val="24"/>
        </w:rPr>
        <w:t>two</w:t>
      </w:r>
      <w:r w:rsidR="009066A5" w:rsidRPr="00934E1E">
        <w:rPr>
          <w:rFonts w:ascii="Book Antiqua" w:hAnsi="Book Antiqua"/>
          <w:sz w:val="24"/>
        </w:rPr>
        <w:t xml:space="preserve"> groups [</w:t>
      </w:r>
      <w:bookmarkStart w:id="107" w:name="OLE_LINK3"/>
      <w:bookmarkStart w:id="108" w:name="OLE_LINK4"/>
      <w:r w:rsidR="000E6AFE" w:rsidRPr="00934E1E">
        <w:rPr>
          <w:rFonts w:ascii="Book Antiqua" w:hAnsi="Book Antiqua"/>
          <w:sz w:val="24"/>
        </w:rPr>
        <w:t>odds ratio (</w:t>
      </w:r>
      <w:r w:rsidR="009066A5" w:rsidRPr="00934E1E">
        <w:rPr>
          <w:rFonts w:ascii="Book Antiqua" w:hAnsi="Book Antiqua"/>
          <w:sz w:val="24"/>
        </w:rPr>
        <w:t>OR</w:t>
      </w:r>
      <w:r w:rsidR="000E6AFE" w:rsidRPr="00934E1E">
        <w:rPr>
          <w:rFonts w:ascii="Book Antiqua" w:hAnsi="Book Antiqua"/>
          <w:sz w:val="24"/>
        </w:rPr>
        <w:t>)</w:t>
      </w:r>
      <w:r w:rsidR="00B16E60" w:rsidRPr="00934E1E">
        <w:rPr>
          <w:rFonts w:ascii="Book Antiqua" w:hAnsi="Book Antiqua"/>
          <w:sz w:val="24"/>
        </w:rPr>
        <w:t xml:space="preserve"> =</w:t>
      </w:r>
      <w:r w:rsidR="009066A5" w:rsidRPr="00934E1E">
        <w:rPr>
          <w:rFonts w:ascii="Book Antiqua" w:hAnsi="Book Antiqua"/>
          <w:sz w:val="24"/>
        </w:rPr>
        <w:t xml:space="preserve"> 0.2; 95% confidence interval (CI)</w:t>
      </w:r>
      <w:r w:rsidR="00B16E60" w:rsidRPr="00934E1E">
        <w:rPr>
          <w:rFonts w:ascii="Book Antiqua" w:hAnsi="Book Antiqua"/>
          <w:sz w:val="24"/>
        </w:rPr>
        <w:t>:</w:t>
      </w:r>
      <w:r w:rsidR="009066A5" w:rsidRPr="00934E1E">
        <w:rPr>
          <w:rFonts w:ascii="Book Antiqua" w:hAnsi="Book Antiqua"/>
          <w:sz w:val="24"/>
        </w:rPr>
        <w:t xml:space="preserve"> 0.07–0.57; </w:t>
      </w:r>
      <w:r w:rsidR="009066A5" w:rsidRPr="00934E1E">
        <w:rPr>
          <w:rFonts w:ascii="Book Antiqua" w:hAnsi="Book Antiqua"/>
          <w:i/>
          <w:iCs/>
          <w:sz w:val="24"/>
        </w:rPr>
        <w:t>P</w:t>
      </w:r>
      <w:r w:rsidR="009066A5" w:rsidRPr="00934E1E">
        <w:rPr>
          <w:rFonts w:ascii="Book Antiqua" w:hAnsi="Book Antiqua"/>
          <w:sz w:val="24"/>
        </w:rPr>
        <w:t xml:space="preserve"> = </w:t>
      </w:r>
      <w:r w:rsidR="00F83CA8" w:rsidRPr="00934E1E">
        <w:rPr>
          <w:rFonts w:ascii="Book Antiqua" w:hAnsi="Book Antiqua"/>
          <w:sz w:val="24"/>
        </w:rPr>
        <w:t>0</w:t>
      </w:r>
      <w:r w:rsidR="009066A5" w:rsidRPr="00934E1E">
        <w:rPr>
          <w:rFonts w:ascii="Book Antiqua" w:hAnsi="Book Antiqua"/>
          <w:sz w:val="24"/>
        </w:rPr>
        <w:t>.003</w:t>
      </w:r>
      <w:bookmarkEnd w:id="107"/>
      <w:bookmarkEnd w:id="108"/>
      <w:r w:rsidR="009066A5" w:rsidRPr="00934E1E">
        <w:rPr>
          <w:rFonts w:ascii="Book Antiqua" w:hAnsi="Book Antiqua"/>
          <w:sz w:val="24"/>
        </w:rPr>
        <w:t xml:space="preserve">]. As shown in Figure 3, a significant difference </w:t>
      </w:r>
      <w:r w:rsidR="000471D1" w:rsidRPr="00934E1E">
        <w:rPr>
          <w:rFonts w:ascii="Book Antiqua" w:hAnsi="Book Antiqua" w:hint="eastAsia"/>
          <w:sz w:val="24"/>
        </w:rPr>
        <w:t xml:space="preserve">was observed </w:t>
      </w:r>
      <w:r w:rsidR="009066A5" w:rsidRPr="00934E1E">
        <w:rPr>
          <w:rFonts w:ascii="Book Antiqua" w:hAnsi="Book Antiqua"/>
          <w:sz w:val="24"/>
        </w:rPr>
        <w:t xml:space="preserve">in the mortality rate between the </w:t>
      </w:r>
      <w:r w:rsidR="00B71986" w:rsidRPr="00934E1E">
        <w:rPr>
          <w:rFonts w:ascii="Book Antiqua" w:hAnsi="Book Antiqua" w:hint="eastAsia"/>
          <w:sz w:val="24"/>
        </w:rPr>
        <w:t>two</w:t>
      </w:r>
      <w:r w:rsidR="009066A5" w:rsidRPr="00934E1E">
        <w:rPr>
          <w:rFonts w:ascii="Book Antiqua" w:hAnsi="Book Antiqua"/>
          <w:sz w:val="24"/>
        </w:rPr>
        <w:t xml:space="preserve"> groups (</w:t>
      </w:r>
      <w:bookmarkStart w:id="109" w:name="OLE_LINK5"/>
      <w:bookmarkStart w:id="110" w:name="OLE_LINK6"/>
      <w:r w:rsidR="009066A5" w:rsidRPr="00934E1E">
        <w:rPr>
          <w:rFonts w:ascii="Book Antiqua" w:hAnsi="Book Antiqua"/>
          <w:sz w:val="24"/>
        </w:rPr>
        <w:t>OR</w:t>
      </w:r>
      <w:r w:rsidR="00B16E60" w:rsidRPr="00934E1E">
        <w:rPr>
          <w:rFonts w:ascii="Book Antiqua" w:hAnsi="Book Antiqua"/>
          <w:sz w:val="24"/>
        </w:rPr>
        <w:t xml:space="preserve"> =</w:t>
      </w:r>
      <w:r w:rsidR="009066A5" w:rsidRPr="00934E1E">
        <w:rPr>
          <w:rFonts w:ascii="Book Antiqua" w:hAnsi="Book Antiqua"/>
          <w:sz w:val="24"/>
        </w:rPr>
        <w:t xml:space="preserve"> 0.16; 95%CI</w:t>
      </w:r>
      <w:r w:rsidR="00B16E60" w:rsidRPr="00934E1E">
        <w:rPr>
          <w:rFonts w:ascii="Book Antiqua" w:hAnsi="Book Antiqua"/>
          <w:sz w:val="24"/>
        </w:rPr>
        <w:t>:</w:t>
      </w:r>
      <w:r w:rsidR="009066A5" w:rsidRPr="00934E1E">
        <w:rPr>
          <w:rFonts w:ascii="Book Antiqua" w:hAnsi="Book Antiqua"/>
          <w:sz w:val="24"/>
        </w:rPr>
        <w:t xml:space="preserve"> 0.03–0.9; </w:t>
      </w:r>
      <w:r w:rsidR="009066A5" w:rsidRPr="00934E1E">
        <w:rPr>
          <w:rFonts w:ascii="Book Antiqua" w:hAnsi="Book Antiqua"/>
          <w:i/>
          <w:iCs/>
          <w:sz w:val="24"/>
        </w:rPr>
        <w:t>P</w:t>
      </w:r>
      <w:r w:rsidR="009066A5" w:rsidRPr="00934E1E">
        <w:rPr>
          <w:rFonts w:ascii="Book Antiqua" w:hAnsi="Book Antiqua"/>
          <w:sz w:val="24"/>
        </w:rPr>
        <w:t xml:space="preserve"> =</w:t>
      </w:r>
      <w:r w:rsidR="00A94115" w:rsidRPr="00934E1E">
        <w:rPr>
          <w:rFonts w:ascii="Book Antiqua" w:hAnsi="Book Antiqua"/>
          <w:sz w:val="24"/>
        </w:rPr>
        <w:t xml:space="preserve"> </w:t>
      </w:r>
      <w:r w:rsidR="000E6AFE" w:rsidRPr="00934E1E">
        <w:rPr>
          <w:rFonts w:ascii="Book Antiqua" w:hAnsi="Book Antiqua"/>
          <w:sz w:val="24"/>
        </w:rPr>
        <w:t>0</w:t>
      </w:r>
      <w:r w:rsidR="009066A5" w:rsidRPr="00934E1E">
        <w:rPr>
          <w:rFonts w:ascii="Book Antiqua" w:hAnsi="Book Antiqua"/>
          <w:sz w:val="24"/>
        </w:rPr>
        <w:t>.04</w:t>
      </w:r>
      <w:bookmarkEnd w:id="109"/>
      <w:bookmarkEnd w:id="110"/>
      <w:r w:rsidR="009066A5" w:rsidRPr="00934E1E">
        <w:rPr>
          <w:rFonts w:ascii="Book Antiqua" w:hAnsi="Book Antiqua"/>
          <w:sz w:val="24"/>
        </w:rPr>
        <w:t xml:space="preserve">). </w:t>
      </w:r>
      <w:r w:rsidR="000471D1" w:rsidRPr="00934E1E">
        <w:rPr>
          <w:rFonts w:ascii="Book Antiqua" w:hAnsi="Book Antiqua" w:hint="eastAsia"/>
          <w:sz w:val="24"/>
        </w:rPr>
        <w:t>T</w:t>
      </w:r>
      <w:r w:rsidR="009066A5" w:rsidRPr="00934E1E">
        <w:rPr>
          <w:rFonts w:ascii="Book Antiqua" w:hAnsi="Book Antiqua"/>
          <w:sz w:val="24"/>
        </w:rPr>
        <w:t xml:space="preserve">he FLR hypertrophy rate was not significantly </w:t>
      </w:r>
      <w:r w:rsidR="009066A5" w:rsidRPr="00934E1E">
        <w:rPr>
          <w:rFonts w:ascii="Book Antiqua" w:hAnsi="Book Antiqua"/>
          <w:sz w:val="24"/>
        </w:rPr>
        <w:lastRenderedPageBreak/>
        <w:t xml:space="preserve">different between the </w:t>
      </w:r>
      <w:r w:rsidR="00B71986" w:rsidRPr="00934E1E">
        <w:rPr>
          <w:rFonts w:ascii="Book Antiqua" w:hAnsi="Book Antiqua" w:hint="eastAsia"/>
          <w:sz w:val="24"/>
        </w:rPr>
        <w:t>two</w:t>
      </w:r>
      <w:r w:rsidR="009066A5" w:rsidRPr="00934E1E">
        <w:rPr>
          <w:rFonts w:ascii="Book Antiqua" w:hAnsi="Book Antiqua"/>
          <w:sz w:val="24"/>
        </w:rPr>
        <w:t xml:space="preserve"> groups (OR</w:t>
      </w:r>
      <w:r w:rsidR="00B16E60" w:rsidRPr="00934E1E">
        <w:rPr>
          <w:rFonts w:ascii="Book Antiqua" w:hAnsi="Book Antiqua"/>
          <w:sz w:val="24"/>
        </w:rPr>
        <w:t xml:space="preserve"> =</w:t>
      </w:r>
      <w:r w:rsidR="009066A5" w:rsidRPr="00934E1E">
        <w:rPr>
          <w:rFonts w:ascii="Book Antiqua" w:hAnsi="Book Antiqua"/>
          <w:sz w:val="24"/>
        </w:rPr>
        <w:t xml:space="preserve"> −</w:t>
      </w:r>
      <w:r w:rsidR="005A07F6" w:rsidRPr="00934E1E">
        <w:rPr>
          <w:rFonts w:ascii="Book Antiqua" w:hAnsi="Book Antiqua"/>
          <w:sz w:val="24"/>
        </w:rPr>
        <w:t xml:space="preserve"> </w:t>
      </w:r>
      <w:r w:rsidR="009066A5" w:rsidRPr="00934E1E">
        <w:rPr>
          <w:rFonts w:ascii="Book Antiqua" w:hAnsi="Book Antiqua"/>
          <w:sz w:val="24"/>
        </w:rPr>
        <w:t>6.25; 95%</w:t>
      </w:r>
      <w:r w:rsidR="00B16E60" w:rsidRPr="00934E1E">
        <w:rPr>
          <w:rFonts w:ascii="Book Antiqua" w:hAnsi="Book Antiqua"/>
          <w:sz w:val="24"/>
        </w:rPr>
        <w:t xml:space="preserve">: </w:t>
      </w:r>
      <w:r w:rsidR="009066A5" w:rsidRPr="00934E1E">
        <w:rPr>
          <w:rFonts w:ascii="Book Antiqua" w:hAnsi="Book Antiqua"/>
          <w:sz w:val="24"/>
        </w:rPr>
        <w:t>CI</w:t>
      </w:r>
      <w:r w:rsidR="00B16E60" w:rsidRPr="00934E1E">
        <w:rPr>
          <w:rFonts w:ascii="Book Antiqua" w:hAnsi="Book Antiqua"/>
          <w:sz w:val="24"/>
        </w:rPr>
        <w:t>:</w:t>
      </w:r>
      <w:r w:rsidR="009066A5" w:rsidRPr="00934E1E">
        <w:rPr>
          <w:rFonts w:ascii="Book Antiqua" w:hAnsi="Book Antiqua"/>
          <w:sz w:val="24"/>
        </w:rPr>
        <w:t xml:space="preserve"> −</w:t>
      </w:r>
      <w:r w:rsidR="005A07F6" w:rsidRPr="00934E1E">
        <w:rPr>
          <w:rFonts w:ascii="Book Antiqua" w:hAnsi="Book Antiqua"/>
          <w:sz w:val="24"/>
        </w:rPr>
        <w:t xml:space="preserve"> </w:t>
      </w:r>
      <w:r w:rsidR="009066A5" w:rsidRPr="00934E1E">
        <w:rPr>
          <w:rFonts w:ascii="Book Antiqua" w:hAnsi="Book Antiqua"/>
          <w:sz w:val="24"/>
        </w:rPr>
        <w:t>26.31</w:t>
      </w:r>
      <w:r w:rsidR="00B16E60" w:rsidRPr="00934E1E">
        <w:rPr>
          <w:rFonts w:ascii="Book Antiqua" w:hAnsi="Book Antiqua"/>
          <w:sz w:val="24"/>
        </w:rPr>
        <w:t>-</w:t>
      </w:r>
      <w:r w:rsidR="009066A5" w:rsidRPr="00934E1E">
        <w:rPr>
          <w:rFonts w:ascii="Book Antiqua" w:hAnsi="Book Antiqua"/>
          <w:sz w:val="24"/>
        </w:rPr>
        <w:t xml:space="preserve">13.82; </w:t>
      </w:r>
      <w:r w:rsidR="009066A5" w:rsidRPr="00934E1E">
        <w:rPr>
          <w:rFonts w:ascii="Book Antiqua" w:hAnsi="Book Antiqua"/>
          <w:i/>
          <w:iCs/>
          <w:sz w:val="24"/>
        </w:rPr>
        <w:t>P</w:t>
      </w:r>
      <w:r w:rsidR="009066A5" w:rsidRPr="00934E1E">
        <w:rPr>
          <w:rFonts w:ascii="Book Antiqua" w:hAnsi="Book Antiqua"/>
          <w:sz w:val="24"/>
        </w:rPr>
        <w:t xml:space="preserve"> = </w:t>
      </w:r>
      <w:r w:rsidR="00B16E60" w:rsidRPr="00934E1E">
        <w:rPr>
          <w:rFonts w:ascii="Book Antiqua" w:hAnsi="Book Antiqua"/>
          <w:sz w:val="24"/>
        </w:rPr>
        <w:t>0</w:t>
      </w:r>
      <w:r w:rsidR="009066A5" w:rsidRPr="00934E1E">
        <w:rPr>
          <w:rFonts w:ascii="Book Antiqua" w:hAnsi="Book Antiqua"/>
          <w:sz w:val="24"/>
        </w:rPr>
        <w:t>.54)</w:t>
      </w:r>
      <w:r w:rsidR="000471D1" w:rsidRPr="00934E1E">
        <w:rPr>
          <w:rFonts w:ascii="Book Antiqua" w:hAnsi="Book Antiqua" w:hint="eastAsia"/>
          <w:sz w:val="24"/>
        </w:rPr>
        <w:t xml:space="preserve"> (Figure 4)</w:t>
      </w:r>
      <w:r w:rsidR="009066A5" w:rsidRPr="00934E1E">
        <w:rPr>
          <w:rFonts w:ascii="Book Antiqua" w:hAnsi="Book Antiqua"/>
          <w:sz w:val="24"/>
        </w:rPr>
        <w:t xml:space="preserve">. </w:t>
      </w:r>
    </w:p>
    <w:p w:rsidR="009066A5" w:rsidRPr="00934E1E" w:rsidRDefault="009066A5" w:rsidP="001478D8">
      <w:pPr>
        <w:adjustRightInd w:val="0"/>
        <w:snapToGrid w:val="0"/>
        <w:spacing w:line="360" w:lineRule="auto"/>
        <w:ind w:firstLineChars="100" w:firstLine="240"/>
        <w:rPr>
          <w:rFonts w:ascii="Book Antiqua" w:hAnsi="Book Antiqua"/>
          <w:sz w:val="24"/>
        </w:rPr>
      </w:pPr>
      <w:r w:rsidRPr="00934E1E">
        <w:rPr>
          <w:rFonts w:ascii="Book Antiqua" w:hAnsi="Book Antiqua"/>
          <w:sz w:val="24"/>
        </w:rPr>
        <w:t xml:space="preserve">The total effects indicated no difference in the FLR hypertrophy rate or perioperative morbidity and mortality rates between the </w:t>
      </w:r>
      <w:r w:rsidR="000471D1" w:rsidRPr="00934E1E">
        <w:rPr>
          <w:rFonts w:ascii="Book Antiqua" w:hAnsi="Book Antiqua" w:hint="eastAsia"/>
          <w:sz w:val="24"/>
        </w:rPr>
        <w:t>two</w:t>
      </w:r>
      <w:r w:rsidRPr="00934E1E">
        <w:rPr>
          <w:rFonts w:ascii="Book Antiqua" w:hAnsi="Book Antiqua"/>
          <w:sz w:val="24"/>
        </w:rPr>
        <w:t xml:space="preserve"> groups. However, the </w:t>
      </w:r>
      <w:r w:rsidR="000471D1" w:rsidRPr="00934E1E">
        <w:rPr>
          <w:rFonts w:ascii="Book Antiqua" w:hAnsi="Book Antiqua" w:hint="eastAsia"/>
          <w:sz w:val="24"/>
        </w:rPr>
        <w:t>number</w:t>
      </w:r>
      <w:r w:rsidR="000471D1" w:rsidRPr="00934E1E">
        <w:rPr>
          <w:rFonts w:ascii="Book Antiqua" w:hAnsi="Book Antiqua"/>
          <w:sz w:val="24"/>
        </w:rPr>
        <w:t xml:space="preserve"> </w:t>
      </w:r>
      <w:r w:rsidRPr="00934E1E">
        <w:rPr>
          <w:rFonts w:ascii="Book Antiqua" w:hAnsi="Book Antiqua"/>
          <w:sz w:val="24"/>
        </w:rPr>
        <w:t xml:space="preserve">of patients with cirrhosis was too small and </w:t>
      </w:r>
      <w:proofErr w:type="gramStart"/>
      <w:r w:rsidRPr="00934E1E">
        <w:rPr>
          <w:rFonts w:ascii="Book Antiqua" w:hAnsi="Book Antiqua"/>
          <w:sz w:val="24"/>
        </w:rPr>
        <w:t>only  one</w:t>
      </w:r>
      <w:proofErr w:type="gramEnd"/>
      <w:r w:rsidRPr="00934E1E">
        <w:rPr>
          <w:rFonts w:ascii="Book Antiqua" w:hAnsi="Book Antiqua"/>
          <w:sz w:val="24"/>
        </w:rPr>
        <w:t xml:space="preserve"> study</w:t>
      </w:r>
      <w:r w:rsidR="000471D1" w:rsidRPr="00934E1E">
        <w:rPr>
          <w:rFonts w:ascii="Book Antiqua" w:hAnsi="Book Antiqua" w:hint="eastAsia"/>
          <w:sz w:val="24"/>
        </w:rPr>
        <w:t xml:space="preserve"> was involved</w:t>
      </w:r>
      <w:r w:rsidRPr="00934E1E">
        <w:rPr>
          <w:rFonts w:ascii="Book Antiqua" w:hAnsi="Book Antiqua"/>
          <w:sz w:val="24"/>
        </w:rPr>
        <w:t xml:space="preserve">. Therefore, the results </w:t>
      </w:r>
      <w:proofErr w:type="gramStart"/>
      <w:r w:rsidRPr="00934E1E">
        <w:rPr>
          <w:rFonts w:ascii="Book Antiqua" w:hAnsi="Book Antiqua"/>
          <w:sz w:val="24"/>
        </w:rPr>
        <w:t>should be interpreted</w:t>
      </w:r>
      <w:proofErr w:type="gramEnd"/>
      <w:r w:rsidRPr="00934E1E">
        <w:rPr>
          <w:rFonts w:ascii="Book Antiqua" w:hAnsi="Book Antiqua"/>
          <w:sz w:val="24"/>
        </w:rPr>
        <w:t xml:space="preserve"> with caution. Publication bias was evaluated by a funnel </w:t>
      </w:r>
      <w:proofErr w:type="gramStart"/>
      <w:r w:rsidRPr="00934E1E">
        <w:rPr>
          <w:rFonts w:ascii="Book Antiqua" w:hAnsi="Book Antiqua"/>
          <w:sz w:val="24"/>
        </w:rPr>
        <w:t>plot</w:t>
      </w:r>
      <w:r w:rsidR="000471D1" w:rsidRPr="00934E1E">
        <w:rPr>
          <w:rFonts w:ascii="Book Antiqua" w:hAnsi="Book Antiqua" w:hint="eastAsia"/>
          <w:sz w:val="24"/>
        </w:rPr>
        <w:t>(</w:t>
      </w:r>
      <w:proofErr w:type="gramEnd"/>
      <w:r w:rsidRPr="00934E1E">
        <w:rPr>
          <w:rFonts w:ascii="Book Antiqua" w:hAnsi="Book Antiqua"/>
          <w:sz w:val="24"/>
        </w:rPr>
        <w:t>Figure 5</w:t>
      </w:r>
      <w:r w:rsidR="000471D1" w:rsidRPr="00934E1E">
        <w:rPr>
          <w:rFonts w:ascii="Book Antiqua" w:hAnsi="Book Antiqua" w:hint="eastAsia"/>
          <w:sz w:val="24"/>
        </w:rPr>
        <w:t>)</w:t>
      </w:r>
      <w:r w:rsidRPr="00934E1E">
        <w:rPr>
          <w:rFonts w:ascii="Book Antiqua" w:hAnsi="Book Antiqua"/>
          <w:sz w:val="24"/>
        </w:rPr>
        <w:t>.</w:t>
      </w:r>
    </w:p>
    <w:p w:rsidR="00E21E39" w:rsidRPr="00934E1E" w:rsidRDefault="00E21E39" w:rsidP="001478D8">
      <w:pPr>
        <w:adjustRightInd w:val="0"/>
        <w:snapToGrid w:val="0"/>
        <w:spacing w:line="360" w:lineRule="auto"/>
        <w:rPr>
          <w:rFonts w:ascii="Book Antiqua" w:hAnsi="Book Antiqua"/>
          <w:sz w:val="24"/>
        </w:rPr>
      </w:pPr>
    </w:p>
    <w:p w:rsidR="009066A5" w:rsidRPr="00934E1E" w:rsidRDefault="00250C35" w:rsidP="001478D8">
      <w:pPr>
        <w:adjustRightInd w:val="0"/>
        <w:snapToGrid w:val="0"/>
        <w:spacing w:line="360" w:lineRule="auto"/>
        <w:rPr>
          <w:rFonts w:ascii="Book Antiqua" w:hAnsi="Book Antiqua"/>
          <w:b/>
          <w:bCs/>
          <w:sz w:val="24"/>
        </w:rPr>
      </w:pPr>
      <w:r w:rsidRPr="00934E1E">
        <w:rPr>
          <w:rFonts w:ascii="Book Antiqua" w:hAnsi="Book Antiqua"/>
          <w:b/>
          <w:bCs/>
          <w:sz w:val="24"/>
        </w:rPr>
        <w:t xml:space="preserve">DISCUSSION </w:t>
      </w:r>
    </w:p>
    <w:p w:rsidR="009066A5" w:rsidRPr="00934E1E" w:rsidRDefault="009066A5" w:rsidP="001478D8">
      <w:pPr>
        <w:adjustRightInd w:val="0"/>
        <w:snapToGrid w:val="0"/>
        <w:spacing w:line="360" w:lineRule="auto"/>
        <w:rPr>
          <w:rFonts w:ascii="Book Antiqua" w:hAnsi="Book Antiqua"/>
          <w:sz w:val="24"/>
        </w:rPr>
      </w:pPr>
      <w:r w:rsidRPr="00934E1E">
        <w:rPr>
          <w:rFonts w:ascii="Book Antiqua" w:hAnsi="Book Antiqua"/>
          <w:sz w:val="24"/>
        </w:rPr>
        <w:t xml:space="preserve">Our results show that compared with ALPPS, p-ALPPS can achieve lower surgery-related morbidity and mortality rates and exhibits the same FLR hypertrophy rate in non-cirrhotic patients. In cirrhotic patients, ALPPS seems to offer a better outcome with respect to FLR hypertrophy with no increase in morbidity or mortality. However, only one study focused on patients with cirrhosis. Therefore, the results </w:t>
      </w:r>
      <w:proofErr w:type="gramStart"/>
      <w:r w:rsidRPr="00934E1E">
        <w:rPr>
          <w:rFonts w:ascii="Book Antiqua" w:hAnsi="Book Antiqua"/>
          <w:sz w:val="24"/>
        </w:rPr>
        <w:t>should be interpreted</w:t>
      </w:r>
      <w:proofErr w:type="gramEnd"/>
      <w:r w:rsidRPr="00934E1E">
        <w:rPr>
          <w:rFonts w:ascii="Book Antiqua" w:hAnsi="Book Antiqua"/>
          <w:sz w:val="24"/>
        </w:rPr>
        <w:t xml:space="preserve"> with caution, and more studies are needed.</w:t>
      </w:r>
    </w:p>
    <w:p w:rsidR="009066A5" w:rsidRPr="00934E1E" w:rsidRDefault="009066A5" w:rsidP="001478D8">
      <w:pPr>
        <w:adjustRightInd w:val="0"/>
        <w:snapToGrid w:val="0"/>
        <w:spacing w:line="360" w:lineRule="auto"/>
        <w:ind w:firstLineChars="100" w:firstLine="240"/>
        <w:rPr>
          <w:rFonts w:ascii="Book Antiqua" w:hAnsi="Book Antiqua"/>
          <w:sz w:val="24"/>
        </w:rPr>
      </w:pPr>
      <w:r w:rsidRPr="00934E1E">
        <w:rPr>
          <w:rFonts w:ascii="Book Antiqua" w:hAnsi="Book Antiqua"/>
          <w:sz w:val="24"/>
        </w:rPr>
        <w:t xml:space="preserve">Before the introduction of ALPPS, some other strategies </w:t>
      </w:r>
      <w:proofErr w:type="gramStart"/>
      <w:r w:rsidRPr="00934E1E">
        <w:rPr>
          <w:rFonts w:ascii="Book Antiqua" w:hAnsi="Book Antiqua"/>
          <w:sz w:val="24"/>
        </w:rPr>
        <w:t xml:space="preserve">were </w:t>
      </w:r>
      <w:r w:rsidR="00B71986" w:rsidRPr="00934E1E">
        <w:rPr>
          <w:rFonts w:ascii="Book Antiqua" w:hAnsi="Book Antiqua" w:hint="eastAsia"/>
          <w:sz w:val="24"/>
        </w:rPr>
        <w:t>applied</w:t>
      </w:r>
      <w:proofErr w:type="gramEnd"/>
      <w:r w:rsidR="00B71986" w:rsidRPr="00934E1E">
        <w:rPr>
          <w:rFonts w:ascii="Book Antiqua" w:hAnsi="Book Antiqua"/>
          <w:sz w:val="24"/>
        </w:rPr>
        <w:t xml:space="preserve"> </w:t>
      </w:r>
      <w:r w:rsidRPr="00934E1E">
        <w:rPr>
          <w:rFonts w:ascii="Book Antiqua" w:hAnsi="Book Antiqua"/>
          <w:sz w:val="24"/>
        </w:rPr>
        <w:t xml:space="preserve">to induce liver hypertrophy in patients with a small FLR. The most common methods were portal vein embolization (PVE) and portal vein ligation (PVL) for staged </w:t>
      </w:r>
      <w:proofErr w:type="spellStart"/>
      <w:r w:rsidRPr="00934E1E">
        <w:rPr>
          <w:rFonts w:ascii="Book Antiqua" w:hAnsi="Book Antiqua"/>
          <w:sz w:val="24"/>
        </w:rPr>
        <w:t>hepatectomy</w:t>
      </w:r>
      <w:proofErr w:type="spellEnd"/>
      <w:r w:rsidRPr="00934E1E">
        <w:rPr>
          <w:rFonts w:ascii="Book Antiqua" w:hAnsi="Book Antiqua"/>
          <w:sz w:val="24"/>
        </w:rPr>
        <w:t xml:space="preserve">. PVE was first described in 1990 by </w:t>
      </w:r>
      <w:proofErr w:type="spellStart"/>
      <w:r w:rsidRPr="00934E1E">
        <w:rPr>
          <w:rFonts w:ascii="Book Antiqua" w:hAnsi="Book Antiqua"/>
          <w:sz w:val="24"/>
        </w:rPr>
        <w:t>Makuuchi</w:t>
      </w:r>
      <w:proofErr w:type="spellEnd"/>
      <w:r w:rsidRPr="00934E1E">
        <w:rPr>
          <w:rFonts w:ascii="Book Antiqua" w:hAnsi="Book Antiqua"/>
          <w:sz w:val="24"/>
        </w:rPr>
        <w:t xml:space="preserve"> </w:t>
      </w:r>
      <w:r w:rsidR="00692EF5" w:rsidRPr="00934E1E">
        <w:rPr>
          <w:rFonts w:ascii="Book Antiqua" w:hAnsi="Book Antiqua"/>
          <w:i/>
          <w:sz w:val="24"/>
        </w:rPr>
        <w:t xml:space="preserve">et </w:t>
      </w:r>
      <w:proofErr w:type="gramStart"/>
      <w:r w:rsidR="00692EF5" w:rsidRPr="00934E1E">
        <w:rPr>
          <w:rFonts w:ascii="Book Antiqua" w:hAnsi="Book Antiqua"/>
          <w:i/>
          <w:sz w:val="24"/>
        </w:rPr>
        <w:t>al</w:t>
      </w:r>
      <w:r w:rsidR="00001017" w:rsidRPr="00934E1E">
        <w:rPr>
          <w:rFonts w:ascii="Book Antiqua" w:hAnsi="Book Antiqua"/>
          <w:noProof/>
          <w:sz w:val="24"/>
          <w:vertAlign w:val="superscript"/>
        </w:rPr>
        <w:t>[</w:t>
      </w:r>
      <w:proofErr w:type="gramEnd"/>
      <w:r w:rsidR="00001017" w:rsidRPr="00934E1E">
        <w:rPr>
          <w:rFonts w:ascii="Book Antiqua" w:hAnsi="Book Antiqua"/>
          <w:noProof/>
          <w:sz w:val="24"/>
          <w:vertAlign w:val="superscript"/>
        </w:rPr>
        <w:t>12]</w:t>
      </w:r>
      <w:r w:rsidRPr="00934E1E">
        <w:rPr>
          <w:rFonts w:ascii="Book Antiqua" w:hAnsi="Book Antiqua"/>
          <w:sz w:val="24"/>
        </w:rPr>
        <w:t xml:space="preserve">. In this technique, embolism of the </w:t>
      </w:r>
      <w:proofErr w:type="spellStart"/>
      <w:r w:rsidRPr="00934E1E">
        <w:rPr>
          <w:rFonts w:ascii="Book Antiqua" w:hAnsi="Book Antiqua"/>
          <w:sz w:val="24"/>
        </w:rPr>
        <w:t>ipsilateral</w:t>
      </w:r>
      <w:proofErr w:type="spellEnd"/>
      <w:r w:rsidRPr="00934E1E">
        <w:rPr>
          <w:rFonts w:ascii="Book Antiqua" w:hAnsi="Book Antiqua"/>
          <w:sz w:val="24"/>
        </w:rPr>
        <w:t xml:space="preserve"> portal blood flow induces rapid proliferation of the FLR. PVL was primarily used in patients with colorectal cancer liver metastases and could reportedly trigger a similar or better regenerative response </w:t>
      </w:r>
      <w:proofErr w:type="gramStart"/>
      <w:r w:rsidRPr="00934E1E">
        <w:rPr>
          <w:rFonts w:ascii="Book Antiqua" w:hAnsi="Book Antiqua"/>
          <w:sz w:val="24"/>
        </w:rPr>
        <w:t>than  PVE</w:t>
      </w:r>
      <w:proofErr w:type="gramEnd"/>
      <w:r w:rsidR="00001017" w:rsidRPr="00934E1E">
        <w:rPr>
          <w:rFonts w:ascii="Book Antiqua" w:hAnsi="Book Antiqua"/>
          <w:noProof/>
          <w:sz w:val="24"/>
          <w:vertAlign w:val="superscript"/>
        </w:rPr>
        <w:t>[13,14]</w:t>
      </w:r>
      <w:r w:rsidRPr="00934E1E">
        <w:rPr>
          <w:rFonts w:ascii="Book Antiqua" w:hAnsi="Book Antiqua"/>
          <w:sz w:val="24"/>
        </w:rPr>
        <w:t xml:space="preserve">. PVE and PVL are now </w:t>
      </w:r>
      <w:r w:rsidR="005C57F0" w:rsidRPr="00934E1E">
        <w:rPr>
          <w:rFonts w:ascii="Book Antiqua" w:hAnsi="Book Antiqua"/>
          <w:sz w:val="24"/>
        </w:rPr>
        <w:t>commonly appli</w:t>
      </w:r>
      <w:r w:rsidRPr="00934E1E">
        <w:rPr>
          <w:rFonts w:ascii="Book Antiqua" w:hAnsi="Book Antiqua"/>
          <w:sz w:val="24"/>
        </w:rPr>
        <w:t xml:space="preserve">ed in two-staged </w:t>
      </w:r>
      <w:proofErr w:type="spellStart"/>
      <w:r w:rsidRPr="00934E1E">
        <w:rPr>
          <w:rFonts w:ascii="Book Antiqua" w:hAnsi="Book Antiqua"/>
          <w:sz w:val="24"/>
        </w:rPr>
        <w:t>hepatectomy</w:t>
      </w:r>
      <w:proofErr w:type="spellEnd"/>
      <w:r w:rsidRPr="00934E1E">
        <w:rPr>
          <w:rFonts w:ascii="Book Antiqua" w:hAnsi="Book Antiqua"/>
          <w:sz w:val="24"/>
        </w:rPr>
        <w:t xml:space="preserve"> to improve the R0 resection</w:t>
      </w:r>
      <w:r w:rsidR="005C57F0" w:rsidRPr="00934E1E">
        <w:rPr>
          <w:rFonts w:ascii="Book Antiqua" w:hAnsi="Book Antiqua"/>
          <w:sz w:val="24"/>
        </w:rPr>
        <w:t xml:space="preserve"> </w:t>
      </w:r>
      <w:proofErr w:type="gramStart"/>
      <w:r w:rsidR="005C57F0" w:rsidRPr="00934E1E">
        <w:rPr>
          <w:rFonts w:ascii="Book Antiqua" w:hAnsi="Book Antiqua"/>
          <w:sz w:val="24"/>
        </w:rPr>
        <w:t>rate</w:t>
      </w:r>
      <w:r w:rsidR="00001017" w:rsidRPr="00934E1E">
        <w:rPr>
          <w:rFonts w:ascii="Book Antiqua" w:hAnsi="Book Antiqua"/>
          <w:noProof/>
          <w:sz w:val="24"/>
          <w:vertAlign w:val="superscript"/>
        </w:rPr>
        <w:t>[</w:t>
      </w:r>
      <w:proofErr w:type="gramEnd"/>
      <w:r w:rsidR="00001017" w:rsidRPr="00934E1E">
        <w:rPr>
          <w:rFonts w:ascii="Book Antiqua" w:hAnsi="Book Antiqua"/>
          <w:noProof/>
          <w:sz w:val="24"/>
          <w:vertAlign w:val="superscript"/>
        </w:rPr>
        <w:t>15-17]</w:t>
      </w:r>
      <w:r w:rsidRPr="00934E1E">
        <w:rPr>
          <w:rFonts w:ascii="Book Antiqua" w:hAnsi="Book Antiqua"/>
          <w:sz w:val="24"/>
        </w:rPr>
        <w:t>. Although PVE or PVL</w:t>
      </w:r>
      <w:r w:rsidR="005C57F0" w:rsidRPr="00934E1E">
        <w:rPr>
          <w:rFonts w:ascii="Book Antiqua" w:hAnsi="Book Antiqua"/>
          <w:sz w:val="24"/>
        </w:rPr>
        <w:t xml:space="preserve"> </w:t>
      </w:r>
      <w:r w:rsidRPr="00934E1E">
        <w:rPr>
          <w:rFonts w:ascii="Book Antiqua" w:hAnsi="Book Antiqua"/>
          <w:sz w:val="24"/>
        </w:rPr>
        <w:t xml:space="preserve">can </w:t>
      </w:r>
      <w:r w:rsidR="005C57F0" w:rsidRPr="00934E1E">
        <w:rPr>
          <w:rFonts w:ascii="Book Antiqua" w:hAnsi="Book Antiqua"/>
          <w:sz w:val="24"/>
        </w:rPr>
        <w:t xml:space="preserve">effectively stimulate the growth of </w:t>
      </w:r>
      <w:r w:rsidRPr="00934E1E">
        <w:rPr>
          <w:rFonts w:ascii="Book Antiqua" w:hAnsi="Book Antiqua"/>
          <w:sz w:val="24"/>
        </w:rPr>
        <w:t xml:space="preserve">FLR, the second </w:t>
      </w:r>
      <w:r w:rsidR="005C57F0" w:rsidRPr="00934E1E">
        <w:rPr>
          <w:rFonts w:ascii="Book Antiqua" w:hAnsi="Book Antiqua"/>
          <w:sz w:val="24"/>
        </w:rPr>
        <w:t xml:space="preserve">step </w:t>
      </w:r>
      <w:r w:rsidRPr="00934E1E">
        <w:rPr>
          <w:rFonts w:ascii="Book Antiqua" w:hAnsi="Book Antiqua"/>
          <w:sz w:val="24"/>
        </w:rPr>
        <w:t xml:space="preserve">of </w:t>
      </w:r>
      <w:r w:rsidR="00D97A5E" w:rsidRPr="00934E1E">
        <w:rPr>
          <w:rFonts w:ascii="Book Antiqua" w:hAnsi="Book Antiqua"/>
          <w:sz w:val="24"/>
        </w:rPr>
        <w:t>surgery</w:t>
      </w:r>
      <w:r w:rsidRPr="00934E1E">
        <w:rPr>
          <w:rFonts w:ascii="Book Antiqua" w:hAnsi="Book Antiqua"/>
          <w:sz w:val="24"/>
        </w:rPr>
        <w:t xml:space="preserve"> is not always </w:t>
      </w:r>
      <w:proofErr w:type="gramStart"/>
      <w:r w:rsidR="00D97A5E" w:rsidRPr="00934E1E">
        <w:rPr>
          <w:rFonts w:ascii="Book Antiqua" w:hAnsi="Book Antiqua"/>
          <w:sz w:val="24"/>
        </w:rPr>
        <w:t>successful</w:t>
      </w:r>
      <w:r w:rsidR="00001017" w:rsidRPr="00934E1E">
        <w:rPr>
          <w:rFonts w:ascii="Book Antiqua" w:hAnsi="Book Antiqua"/>
          <w:noProof/>
          <w:sz w:val="24"/>
          <w:vertAlign w:val="superscript"/>
        </w:rPr>
        <w:t>[</w:t>
      </w:r>
      <w:proofErr w:type="gramEnd"/>
      <w:r w:rsidR="00001017" w:rsidRPr="00934E1E">
        <w:rPr>
          <w:rFonts w:ascii="Book Antiqua" w:hAnsi="Book Antiqua"/>
          <w:noProof/>
          <w:sz w:val="24"/>
          <w:vertAlign w:val="superscript"/>
        </w:rPr>
        <w:t>18,19]</w:t>
      </w:r>
      <w:r w:rsidRPr="00934E1E">
        <w:rPr>
          <w:rFonts w:ascii="Book Antiqua" w:hAnsi="Book Antiqua"/>
          <w:sz w:val="24"/>
        </w:rPr>
        <w:t xml:space="preserve">. The main reasons include disease progression during the waiting period and insufficient liver hypertrophy. However, rapid and adequate FLR hypertrophy is the most prominent advantage of ALPPS. </w:t>
      </w:r>
      <w:r w:rsidRPr="00934E1E">
        <w:rPr>
          <w:rFonts w:ascii="Book Antiqua" w:hAnsi="Book Antiqua"/>
          <w:sz w:val="24"/>
        </w:rPr>
        <w:lastRenderedPageBreak/>
        <w:t xml:space="preserve">Although ALPPS is associated with greater FLR hypertrophy and a higher rate of completion of stage 2 than </w:t>
      </w:r>
      <w:r w:rsidR="00CD03A6" w:rsidRPr="00934E1E">
        <w:rPr>
          <w:rFonts w:ascii="Book Antiqua" w:hAnsi="Book Antiqua" w:hint="eastAsia"/>
          <w:sz w:val="24"/>
        </w:rPr>
        <w:t>the</w:t>
      </w:r>
      <w:r w:rsidR="00CD03A6" w:rsidRPr="00934E1E">
        <w:rPr>
          <w:rFonts w:ascii="Book Antiqua" w:hAnsi="Book Antiqua"/>
          <w:sz w:val="24"/>
        </w:rPr>
        <w:t xml:space="preserve"> </w:t>
      </w:r>
      <w:r w:rsidRPr="00934E1E">
        <w:rPr>
          <w:rFonts w:ascii="Book Antiqua" w:hAnsi="Book Antiqua"/>
          <w:sz w:val="24"/>
        </w:rPr>
        <w:t xml:space="preserve">two-staged </w:t>
      </w:r>
      <w:proofErr w:type="spellStart"/>
      <w:r w:rsidRPr="00934E1E">
        <w:rPr>
          <w:rFonts w:ascii="Book Antiqua" w:hAnsi="Book Antiqua"/>
          <w:sz w:val="24"/>
        </w:rPr>
        <w:t>hepatectomy</w:t>
      </w:r>
      <w:proofErr w:type="spellEnd"/>
      <w:r w:rsidRPr="00934E1E">
        <w:rPr>
          <w:rFonts w:ascii="Book Antiqua" w:hAnsi="Book Antiqua"/>
          <w:sz w:val="24"/>
        </w:rPr>
        <w:t xml:space="preserve">, these advantages may be obtained at the </w:t>
      </w:r>
      <w:r w:rsidR="00CD03A6" w:rsidRPr="00934E1E">
        <w:rPr>
          <w:rFonts w:ascii="Book Antiqua" w:hAnsi="Book Antiqua" w:hint="eastAsia"/>
          <w:sz w:val="24"/>
        </w:rPr>
        <w:t>cost</w:t>
      </w:r>
      <w:r w:rsidR="00CD03A6" w:rsidRPr="00934E1E">
        <w:rPr>
          <w:rFonts w:ascii="Book Antiqua" w:hAnsi="Book Antiqua"/>
          <w:sz w:val="24"/>
        </w:rPr>
        <w:t xml:space="preserve"> </w:t>
      </w:r>
      <w:r w:rsidRPr="00934E1E">
        <w:rPr>
          <w:rFonts w:ascii="Book Antiqua" w:hAnsi="Book Antiqua"/>
          <w:sz w:val="24"/>
        </w:rPr>
        <w:t xml:space="preserve">of greater morbidity and </w:t>
      </w:r>
      <w:proofErr w:type="gramStart"/>
      <w:r w:rsidRPr="00934E1E">
        <w:rPr>
          <w:rFonts w:ascii="Book Antiqua" w:hAnsi="Book Antiqua"/>
          <w:sz w:val="24"/>
        </w:rPr>
        <w:t>mortality</w:t>
      </w:r>
      <w:r w:rsidR="008A4495" w:rsidRPr="00934E1E">
        <w:rPr>
          <w:rFonts w:ascii="Book Antiqua" w:hAnsi="Book Antiqua"/>
          <w:noProof/>
          <w:sz w:val="24"/>
          <w:vertAlign w:val="superscript"/>
        </w:rPr>
        <w:t>[</w:t>
      </w:r>
      <w:proofErr w:type="gramEnd"/>
      <w:r w:rsidR="008A4495" w:rsidRPr="00934E1E">
        <w:rPr>
          <w:rFonts w:ascii="Book Antiqua" w:hAnsi="Book Antiqua"/>
          <w:noProof/>
          <w:sz w:val="24"/>
          <w:vertAlign w:val="superscript"/>
        </w:rPr>
        <w:t>20,21]</w:t>
      </w:r>
      <w:r w:rsidRPr="00934E1E">
        <w:rPr>
          <w:rFonts w:ascii="Book Antiqua" w:hAnsi="Book Antiqua"/>
          <w:sz w:val="24"/>
        </w:rPr>
        <w:t>.</w:t>
      </w:r>
    </w:p>
    <w:p w:rsidR="009066A5" w:rsidRPr="00934E1E" w:rsidRDefault="009066A5" w:rsidP="001478D8">
      <w:pPr>
        <w:adjustRightInd w:val="0"/>
        <w:snapToGrid w:val="0"/>
        <w:spacing w:line="360" w:lineRule="auto"/>
        <w:ind w:firstLineChars="100" w:firstLine="240"/>
        <w:rPr>
          <w:rFonts w:ascii="Book Antiqua" w:hAnsi="Book Antiqua"/>
          <w:sz w:val="24"/>
        </w:rPr>
      </w:pPr>
      <w:r w:rsidRPr="00934E1E">
        <w:rPr>
          <w:rFonts w:ascii="Book Antiqua" w:hAnsi="Book Antiqua"/>
          <w:sz w:val="24"/>
        </w:rPr>
        <w:t xml:space="preserve">These disadvantages </w:t>
      </w:r>
      <w:r w:rsidR="00CD03A6" w:rsidRPr="00934E1E">
        <w:rPr>
          <w:rFonts w:ascii="Book Antiqua" w:hAnsi="Book Antiqua" w:hint="eastAsia"/>
          <w:sz w:val="24"/>
        </w:rPr>
        <w:t>triggered</w:t>
      </w:r>
      <w:r w:rsidRPr="00934E1E">
        <w:rPr>
          <w:rFonts w:ascii="Book Antiqua" w:hAnsi="Book Antiqua"/>
          <w:sz w:val="24"/>
        </w:rPr>
        <w:t xml:space="preserve"> the development and improvement of the ALPPS procedure. Many </w:t>
      </w:r>
      <w:r w:rsidR="00CD03A6" w:rsidRPr="00934E1E">
        <w:rPr>
          <w:rFonts w:ascii="Book Antiqua" w:hAnsi="Book Antiqua" w:hint="eastAsia"/>
          <w:sz w:val="24"/>
        </w:rPr>
        <w:t>techniques</w:t>
      </w:r>
      <w:r w:rsidR="00CD03A6" w:rsidRPr="00934E1E">
        <w:rPr>
          <w:rFonts w:ascii="Book Antiqua" w:hAnsi="Book Antiqua"/>
          <w:sz w:val="24"/>
        </w:rPr>
        <w:t xml:space="preserve"> </w:t>
      </w:r>
      <w:r w:rsidRPr="00934E1E">
        <w:rPr>
          <w:rFonts w:ascii="Book Antiqua" w:hAnsi="Book Antiqua"/>
          <w:sz w:val="24"/>
        </w:rPr>
        <w:t xml:space="preserve">have been proposed to reduce the postoperative morbidity and mortality rates since the introduction of this new surgical </w:t>
      </w:r>
      <w:proofErr w:type="gramStart"/>
      <w:r w:rsidRPr="00934E1E">
        <w:rPr>
          <w:rFonts w:ascii="Book Antiqua" w:hAnsi="Book Antiqua"/>
          <w:sz w:val="24"/>
        </w:rPr>
        <w:t>strategy</w:t>
      </w:r>
      <w:r w:rsidR="008A4495" w:rsidRPr="00934E1E">
        <w:rPr>
          <w:rFonts w:ascii="Book Antiqua" w:hAnsi="Book Antiqua"/>
          <w:noProof/>
          <w:sz w:val="24"/>
          <w:vertAlign w:val="superscript"/>
        </w:rPr>
        <w:t>[</w:t>
      </w:r>
      <w:proofErr w:type="gramEnd"/>
      <w:r w:rsidR="008A4495" w:rsidRPr="00934E1E">
        <w:rPr>
          <w:rFonts w:ascii="Book Antiqua" w:hAnsi="Book Antiqua"/>
          <w:noProof/>
          <w:sz w:val="24"/>
          <w:vertAlign w:val="superscript"/>
        </w:rPr>
        <w:t>22-25]</w:t>
      </w:r>
      <w:r w:rsidRPr="00934E1E">
        <w:rPr>
          <w:rFonts w:ascii="Book Antiqua" w:hAnsi="Book Antiqua"/>
          <w:sz w:val="24"/>
        </w:rPr>
        <w:t xml:space="preserve">. These </w:t>
      </w:r>
      <w:r w:rsidR="00CD03A6" w:rsidRPr="00934E1E">
        <w:rPr>
          <w:rFonts w:ascii="Book Antiqua" w:hAnsi="Book Antiqua" w:hint="eastAsia"/>
          <w:sz w:val="24"/>
        </w:rPr>
        <w:t>techniques</w:t>
      </w:r>
      <w:r w:rsidR="00CD03A6" w:rsidRPr="00934E1E">
        <w:rPr>
          <w:rFonts w:ascii="Book Antiqua" w:hAnsi="Book Antiqua"/>
          <w:sz w:val="24"/>
        </w:rPr>
        <w:t xml:space="preserve"> </w:t>
      </w:r>
      <w:r w:rsidRPr="00934E1E">
        <w:rPr>
          <w:rFonts w:ascii="Book Antiqua" w:hAnsi="Book Antiqua"/>
          <w:sz w:val="24"/>
        </w:rPr>
        <w:t xml:space="preserve">include p-ALPPS, radiofrequency-assisted liver partition with portal vein ligation (RALPP), laparoscopic microwave ablation and portal vein ligation for staged </w:t>
      </w:r>
      <w:proofErr w:type="spellStart"/>
      <w:r w:rsidRPr="00934E1E">
        <w:rPr>
          <w:rFonts w:ascii="Book Antiqua" w:hAnsi="Book Antiqua"/>
          <w:sz w:val="24"/>
        </w:rPr>
        <w:t>hepatectomy</w:t>
      </w:r>
      <w:proofErr w:type="spellEnd"/>
      <w:r w:rsidRPr="00934E1E">
        <w:rPr>
          <w:rFonts w:ascii="Book Antiqua" w:hAnsi="Book Antiqua"/>
          <w:sz w:val="24"/>
        </w:rPr>
        <w:t xml:space="preserve">, associating liver tourniquet and portal vein ligation for staged </w:t>
      </w:r>
      <w:proofErr w:type="spellStart"/>
      <w:r w:rsidRPr="00934E1E">
        <w:rPr>
          <w:rFonts w:ascii="Book Antiqua" w:hAnsi="Book Antiqua"/>
          <w:sz w:val="24"/>
        </w:rPr>
        <w:t>hepatectomy</w:t>
      </w:r>
      <w:proofErr w:type="spellEnd"/>
      <w:r w:rsidRPr="00934E1E">
        <w:rPr>
          <w:rFonts w:ascii="Book Antiqua" w:hAnsi="Book Antiqua"/>
          <w:sz w:val="24"/>
        </w:rPr>
        <w:t xml:space="preserve"> (ALTPS), and sequential </w:t>
      </w:r>
      <w:proofErr w:type="gramStart"/>
      <w:r w:rsidRPr="00934E1E">
        <w:rPr>
          <w:rFonts w:ascii="Book Antiqua" w:hAnsi="Book Antiqua"/>
          <w:sz w:val="24"/>
        </w:rPr>
        <w:t>ALTPS</w:t>
      </w:r>
      <w:r w:rsidR="008A4495" w:rsidRPr="00934E1E">
        <w:rPr>
          <w:rFonts w:ascii="Book Antiqua" w:hAnsi="Book Antiqua"/>
          <w:noProof/>
          <w:sz w:val="24"/>
          <w:vertAlign w:val="superscript"/>
        </w:rPr>
        <w:t>[</w:t>
      </w:r>
      <w:proofErr w:type="gramEnd"/>
      <w:r w:rsidR="008A4495" w:rsidRPr="00934E1E">
        <w:rPr>
          <w:rFonts w:ascii="Book Antiqua" w:hAnsi="Book Antiqua"/>
          <w:noProof/>
          <w:sz w:val="24"/>
          <w:vertAlign w:val="superscript"/>
        </w:rPr>
        <w:t>26]</w:t>
      </w:r>
      <w:r w:rsidRPr="00934E1E">
        <w:rPr>
          <w:rFonts w:ascii="Book Antiqua" w:hAnsi="Book Antiqua"/>
          <w:sz w:val="24"/>
        </w:rPr>
        <w:t>.</w:t>
      </w:r>
    </w:p>
    <w:p w:rsidR="009066A5" w:rsidRPr="00934E1E" w:rsidRDefault="009066A5" w:rsidP="001478D8">
      <w:pPr>
        <w:adjustRightInd w:val="0"/>
        <w:snapToGrid w:val="0"/>
        <w:spacing w:line="360" w:lineRule="auto"/>
        <w:ind w:firstLineChars="100" w:firstLine="240"/>
        <w:rPr>
          <w:rFonts w:ascii="Book Antiqua" w:hAnsi="Book Antiqua"/>
          <w:sz w:val="24"/>
        </w:rPr>
      </w:pPr>
      <w:r w:rsidRPr="00934E1E">
        <w:rPr>
          <w:rFonts w:ascii="Book Antiqua" w:hAnsi="Book Antiqua"/>
          <w:sz w:val="24"/>
        </w:rPr>
        <w:t xml:space="preserve">Most of these </w:t>
      </w:r>
      <w:r w:rsidR="00CD03A6" w:rsidRPr="00934E1E">
        <w:rPr>
          <w:rFonts w:ascii="Book Antiqua" w:hAnsi="Book Antiqua" w:hint="eastAsia"/>
          <w:sz w:val="24"/>
        </w:rPr>
        <w:t>techniques</w:t>
      </w:r>
      <w:r w:rsidR="00CD03A6" w:rsidRPr="00934E1E">
        <w:rPr>
          <w:rFonts w:ascii="Book Antiqua" w:hAnsi="Book Antiqua"/>
          <w:sz w:val="24"/>
        </w:rPr>
        <w:t xml:space="preserve"> </w:t>
      </w:r>
      <w:r w:rsidRPr="00934E1E">
        <w:rPr>
          <w:rFonts w:ascii="Book Antiqua" w:hAnsi="Book Antiqua"/>
          <w:sz w:val="24"/>
        </w:rPr>
        <w:t xml:space="preserve">reduced the perioperative morbidity and mortality rates by avoiding a physical split of the liver parenchyma. RALPP </w:t>
      </w:r>
      <w:r w:rsidR="009C46DE" w:rsidRPr="00934E1E">
        <w:rPr>
          <w:rFonts w:ascii="Book Antiqua" w:hAnsi="Book Antiqua"/>
          <w:sz w:val="24"/>
        </w:rPr>
        <w:t>us</w:t>
      </w:r>
      <w:r w:rsidR="009C46DE" w:rsidRPr="00934E1E">
        <w:rPr>
          <w:rFonts w:ascii="Book Antiqua" w:hAnsi="Book Antiqua" w:hint="eastAsia"/>
          <w:sz w:val="24"/>
        </w:rPr>
        <w:t>es</w:t>
      </w:r>
      <w:r w:rsidR="009C46DE" w:rsidRPr="00934E1E">
        <w:rPr>
          <w:rFonts w:ascii="Book Antiqua" w:hAnsi="Book Antiqua"/>
          <w:sz w:val="24"/>
        </w:rPr>
        <w:t xml:space="preserve"> </w:t>
      </w:r>
      <w:r w:rsidRPr="00934E1E">
        <w:rPr>
          <w:rFonts w:ascii="Book Antiqua" w:hAnsi="Book Antiqua"/>
          <w:sz w:val="24"/>
        </w:rPr>
        <w:t xml:space="preserve">radiofrequency ablation during the laparoscopic first stage to produce a line of avascular necrosis along the future line of </w:t>
      </w:r>
      <w:proofErr w:type="gramStart"/>
      <w:r w:rsidRPr="00934E1E">
        <w:rPr>
          <w:rFonts w:ascii="Book Antiqua" w:hAnsi="Book Antiqua"/>
          <w:sz w:val="24"/>
        </w:rPr>
        <w:t>transection</w:t>
      </w:r>
      <w:r w:rsidR="008A4495" w:rsidRPr="00934E1E">
        <w:rPr>
          <w:rFonts w:ascii="Book Antiqua" w:hAnsi="Book Antiqua"/>
          <w:noProof/>
          <w:sz w:val="24"/>
          <w:vertAlign w:val="superscript"/>
        </w:rPr>
        <w:t>[</w:t>
      </w:r>
      <w:proofErr w:type="gramEnd"/>
      <w:r w:rsidR="008A4495" w:rsidRPr="00934E1E">
        <w:rPr>
          <w:rFonts w:ascii="Book Antiqua" w:hAnsi="Book Antiqua"/>
          <w:noProof/>
          <w:sz w:val="24"/>
          <w:vertAlign w:val="superscript"/>
        </w:rPr>
        <w:t>27]</w:t>
      </w:r>
      <w:r w:rsidRPr="00934E1E">
        <w:rPr>
          <w:rFonts w:ascii="Book Antiqua" w:hAnsi="Book Antiqua"/>
          <w:sz w:val="24"/>
        </w:rPr>
        <w:t xml:space="preserve">. This technique ceases blood flow from the FLR to the diseased </w:t>
      </w:r>
      <w:proofErr w:type="spellStart"/>
      <w:r w:rsidRPr="00934E1E">
        <w:rPr>
          <w:rFonts w:ascii="Book Antiqua" w:hAnsi="Book Antiqua"/>
          <w:sz w:val="24"/>
        </w:rPr>
        <w:t>hemiliver</w:t>
      </w:r>
      <w:proofErr w:type="spellEnd"/>
      <w:r w:rsidRPr="00934E1E">
        <w:rPr>
          <w:rFonts w:ascii="Book Antiqua" w:hAnsi="Book Antiqua"/>
          <w:sz w:val="24"/>
        </w:rPr>
        <w:t xml:space="preserve"> while inducing FLR hypertrophy. The </w:t>
      </w:r>
      <w:r w:rsidR="009C46DE" w:rsidRPr="00934E1E">
        <w:rPr>
          <w:rFonts w:ascii="Book Antiqua" w:hAnsi="Book Antiqua"/>
          <w:sz w:val="24"/>
        </w:rPr>
        <w:t>RALPP</w:t>
      </w:r>
      <w:r w:rsidR="009C46DE" w:rsidRPr="00934E1E">
        <w:rPr>
          <w:rFonts w:ascii="Book Antiqua" w:hAnsi="Book Antiqua" w:hint="eastAsia"/>
          <w:sz w:val="24"/>
        </w:rPr>
        <w:t xml:space="preserve"> has better </w:t>
      </w:r>
      <w:r w:rsidR="00CD03A6" w:rsidRPr="00934E1E">
        <w:rPr>
          <w:rFonts w:ascii="Book Antiqua" w:hAnsi="Book Antiqua" w:hint="eastAsia"/>
          <w:sz w:val="24"/>
        </w:rPr>
        <w:t>outcome</w:t>
      </w:r>
      <w:r w:rsidR="00CD03A6" w:rsidRPr="00934E1E">
        <w:rPr>
          <w:rFonts w:ascii="Book Antiqua" w:hAnsi="Book Antiqua"/>
          <w:sz w:val="24"/>
        </w:rPr>
        <w:t xml:space="preserve"> </w:t>
      </w:r>
      <w:r w:rsidRPr="00934E1E">
        <w:rPr>
          <w:rFonts w:ascii="Book Antiqua" w:hAnsi="Book Antiqua"/>
          <w:sz w:val="24"/>
        </w:rPr>
        <w:t xml:space="preserve">of FLR hypertrophy than PVE and same </w:t>
      </w:r>
      <w:r w:rsidR="009C46DE" w:rsidRPr="00934E1E">
        <w:rPr>
          <w:rFonts w:ascii="Book Antiqua" w:hAnsi="Book Antiqua" w:hint="eastAsia"/>
          <w:sz w:val="24"/>
        </w:rPr>
        <w:t>outcome as by</w:t>
      </w:r>
      <w:r w:rsidR="009C46DE" w:rsidRPr="00934E1E">
        <w:rPr>
          <w:rFonts w:ascii="Book Antiqua" w:hAnsi="Book Antiqua"/>
          <w:sz w:val="24"/>
        </w:rPr>
        <w:t xml:space="preserve"> </w:t>
      </w:r>
      <w:r w:rsidRPr="00934E1E">
        <w:rPr>
          <w:rFonts w:ascii="Book Antiqua" w:hAnsi="Book Antiqua"/>
          <w:sz w:val="24"/>
        </w:rPr>
        <w:t>ALPPS</w:t>
      </w:r>
      <w:r w:rsidR="009C46DE" w:rsidRPr="00934E1E">
        <w:rPr>
          <w:rFonts w:ascii="Book Antiqua" w:hAnsi="Book Antiqua" w:hint="eastAsia"/>
          <w:sz w:val="24"/>
        </w:rPr>
        <w:t>,</w:t>
      </w:r>
      <w:r w:rsidRPr="00934E1E">
        <w:rPr>
          <w:rFonts w:ascii="Book Antiqua" w:hAnsi="Book Antiqua"/>
          <w:sz w:val="24"/>
        </w:rPr>
        <w:t xml:space="preserve"> </w:t>
      </w:r>
      <w:r w:rsidR="009C46DE" w:rsidRPr="00934E1E">
        <w:rPr>
          <w:rFonts w:ascii="Book Antiqua" w:hAnsi="Book Antiqua" w:hint="eastAsia"/>
          <w:sz w:val="24"/>
        </w:rPr>
        <w:t>but has</w:t>
      </w:r>
      <w:r w:rsidR="009C46DE" w:rsidRPr="00934E1E">
        <w:rPr>
          <w:rFonts w:ascii="Book Antiqua" w:hAnsi="Book Antiqua"/>
          <w:sz w:val="24"/>
        </w:rPr>
        <w:t xml:space="preserve"> </w:t>
      </w:r>
      <w:r w:rsidRPr="00934E1E">
        <w:rPr>
          <w:rFonts w:ascii="Book Antiqua" w:hAnsi="Book Antiqua"/>
          <w:sz w:val="24"/>
        </w:rPr>
        <w:t xml:space="preserve">lower morbidity and mortality rates </w:t>
      </w:r>
      <w:proofErr w:type="gramStart"/>
      <w:r w:rsidRPr="00934E1E">
        <w:rPr>
          <w:rFonts w:ascii="Book Antiqua" w:hAnsi="Book Antiqua"/>
          <w:sz w:val="24"/>
        </w:rPr>
        <w:t>than  ALPPS</w:t>
      </w:r>
      <w:proofErr w:type="gramEnd"/>
      <w:r w:rsidRPr="00934E1E">
        <w:rPr>
          <w:rFonts w:ascii="Book Antiqua" w:hAnsi="Book Antiqua"/>
          <w:sz w:val="24"/>
        </w:rPr>
        <w:t xml:space="preserve">. Microwave ablation is used to treat hepatic tumors with electromagnetic microwaves to produce </w:t>
      </w:r>
      <w:proofErr w:type="spellStart"/>
      <w:r w:rsidRPr="00934E1E">
        <w:rPr>
          <w:rFonts w:ascii="Book Antiqua" w:hAnsi="Book Antiqua"/>
          <w:sz w:val="24"/>
        </w:rPr>
        <w:t>coagulative</w:t>
      </w:r>
      <w:proofErr w:type="spellEnd"/>
      <w:r w:rsidRPr="00934E1E">
        <w:rPr>
          <w:rFonts w:ascii="Book Antiqua" w:hAnsi="Book Antiqua"/>
          <w:sz w:val="24"/>
        </w:rPr>
        <w:t xml:space="preserve"> </w:t>
      </w:r>
      <w:proofErr w:type="gramStart"/>
      <w:r w:rsidRPr="00934E1E">
        <w:rPr>
          <w:rFonts w:ascii="Book Antiqua" w:hAnsi="Book Antiqua"/>
          <w:sz w:val="24"/>
        </w:rPr>
        <w:t>necrosis</w:t>
      </w:r>
      <w:r w:rsidR="008A4495" w:rsidRPr="00934E1E">
        <w:rPr>
          <w:rFonts w:ascii="Book Antiqua" w:hAnsi="Book Antiqua"/>
          <w:noProof/>
          <w:sz w:val="24"/>
          <w:vertAlign w:val="superscript"/>
        </w:rPr>
        <w:t>[</w:t>
      </w:r>
      <w:proofErr w:type="gramEnd"/>
      <w:r w:rsidR="008A4495" w:rsidRPr="00934E1E">
        <w:rPr>
          <w:rFonts w:ascii="Book Antiqua" w:hAnsi="Book Antiqua"/>
          <w:noProof/>
          <w:sz w:val="24"/>
          <w:vertAlign w:val="superscript"/>
        </w:rPr>
        <w:t>28]</w:t>
      </w:r>
      <w:r w:rsidRPr="00934E1E">
        <w:rPr>
          <w:rFonts w:ascii="Book Antiqua" w:hAnsi="Book Antiqua"/>
          <w:sz w:val="24"/>
        </w:rPr>
        <w:t xml:space="preserve">. ALTPS using a tourniquet to ensure parenchymal compression and cessation of blood flow across the future line of transection has been described in three </w:t>
      </w:r>
      <w:proofErr w:type="gramStart"/>
      <w:r w:rsidRPr="00934E1E">
        <w:rPr>
          <w:rFonts w:ascii="Book Antiqua" w:hAnsi="Book Antiqua"/>
          <w:sz w:val="24"/>
        </w:rPr>
        <w:t>studies</w:t>
      </w:r>
      <w:r w:rsidR="008A4495" w:rsidRPr="00934E1E">
        <w:rPr>
          <w:rFonts w:ascii="Book Antiqua" w:hAnsi="Book Antiqua"/>
          <w:noProof/>
          <w:sz w:val="24"/>
          <w:vertAlign w:val="superscript"/>
        </w:rPr>
        <w:t>[</w:t>
      </w:r>
      <w:proofErr w:type="gramEnd"/>
      <w:r w:rsidR="008A4495" w:rsidRPr="00934E1E">
        <w:rPr>
          <w:rFonts w:ascii="Book Antiqua" w:hAnsi="Book Antiqua"/>
          <w:noProof/>
          <w:sz w:val="24"/>
          <w:vertAlign w:val="superscript"/>
        </w:rPr>
        <w:t>29-31]</w:t>
      </w:r>
      <w:r w:rsidRPr="00934E1E">
        <w:rPr>
          <w:rFonts w:ascii="Book Antiqua" w:hAnsi="Book Antiqua"/>
          <w:sz w:val="24"/>
        </w:rPr>
        <w:t>.</w:t>
      </w:r>
    </w:p>
    <w:p w:rsidR="009066A5" w:rsidRPr="00934E1E" w:rsidRDefault="009066A5" w:rsidP="001478D8">
      <w:pPr>
        <w:adjustRightInd w:val="0"/>
        <w:snapToGrid w:val="0"/>
        <w:spacing w:line="360" w:lineRule="auto"/>
        <w:ind w:firstLineChars="100" w:firstLine="240"/>
        <w:rPr>
          <w:rFonts w:ascii="Book Antiqua" w:hAnsi="Book Antiqua"/>
          <w:sz w:val="24"/>
        </w:rPr>
      </w:pPr>
      <w:r w:rsidRPr="00934E1E">
        <w:rPr>
          <w:rFonts w:ascii="Book Antiqua" w:hAnsi="Book Antiqua"/>
          <w:sz w:val="24"/>
        </w:rPr>
        <w:t xml:space="preserve">All of these modifications </w:t>
      </w:r>
      <w:proofErr w:type="gramStart"/>
      <w:r w:rsidRPr="00934E1E">
        <w:rPr>
          <w:rFonts w:ascii="Book Antiqua" w:hAnsi="Book Antiqua"/>
          <w:sz w:val="24"/>
        </w:rPr>
        <w:t>were developed</w:t>
      </w:r>
      <w:proofErr w:type="gramEnd"/>
      <w:r w:rsidRPr="00934E1E">
        <w:rPr>
          <w:rFonts w:ascii="Book Antiqua" w:hAnsi="Book Antiqua"/>
          <w:sz w:val="24"/>
        </w:rPr>
        <w:t xml:space="preserve"> to improve the safety of ALPPS. However, most of them are still in the initial stage with sporadic case reports and lack of comparison with ALPPS (with the exception of p-ALPPS, which </w:t>
      </w:r>
      <w:proofErr w:type="gramStart"/>
      <w:r w:rsidRPr="00934E1E">
        <w:rPr>
          <w:rFonts w:ascii="Book Antiqua" w:hAnsi="Book Antiqua"/>
          <w:sz w:val="24"/>
        </w:rPr>
        <w:t>has been addressed</w:t>
      </w:r>
      <w:proofErr w:type="gramEnd"/>
      <w:r w:rsidRPr="00934E1E">
        <w:rPr>
          <w:rFonts w:ascii="Book Antiqua" w:hAnsi="Book Antiqua"/>
          <w:sz w:val="24"/>
        </w:rPr>
        <w:t xml:space="preserve"> in many studies with some inconsistent results).</w:t>
      </w:r>
    </w:p>
    <w:p w:rsidR="009066A5" w:rsidRPr="00934E1E" w:rsidRDefault="009066A5" w:rsidP="001478D8">
      <w:pPr>
        <w:adjustRightInd w:val="0"/>
        <w:snapToGrid w:val="0"/>
        <w:spacing w:line="360" w:lineRule="auto"/>
        <w:ind w:firstLineChars="100" w:firstLine="240"/>
        <w:rPr>
          <w:rFonts w:ascii="Book Antiqua" w:hAnsi="Book Antiqua"/>
          <w:sz w:val="24"/>
        </w:rPr>
      </w:pPr>
      <w:proofErr w:type="gramStart"/>
      <w:r w:rsidRPr="00934E1E">
        <w:rPr>
          <w:rFonts w:ascii="Book Antiqua" w:hAnsi="Book Antiqua"/>
          <w:sz w:val="24"/>
        </w:rPr>
        <w:t>p-ALPPS</w:t>
      </w:r>
      <w:proofErr w:type="gramEnd"/>
      <w:r w:rsidRPr="00934E1E">
        <w:rPr>
          <w:rFonts w:ascii="Book Antiqua" w:hAnsi="Book Antiqua"/>
          <w:sz w:val="24"/>
        </w:rPr>
        <w:t xml:space="preserve"> is defined as ALPPS with a partial split of the liver parenchyma involving 50% to 80% of the complete transection surface. However, the exact amount of liver parenchyma that needs to </w:t>
      </w:r>
      <w:proofErr w:type="gramStart"/>
      <w:r w:rsidRPr="00934E1E">
        <w:rPr>
          <w:rFonts w:ascii="Book Antiqua" w:hAnsi="Book Antiqua"/>
          <w:sz w:val="24"/>
        </w:rPr>
        <w:t>be transected</w:t>
      </w:r>
      <w:proofErr w:type="gramEnd"/>
      <w:r w:rsidRPr="00934E1E">
        <w:rPr>
          <w:rFonts w:ascii="Book Antiqua" w:hAnsi="Book Antiqua"/>
          <w:sz w:val="24"/>
        </w:rPr>
        <w:t xml:space="preserve"> to trigger enough </w:t>
      </w:r>
      <w:r w:rsidRPr="00934E1E">
        <w:rPr>
          <w:rFonts w:ascii="Book Antiqua" w:hAnsi="Book Antiqua"/>
          <w:sz w:val="24"/>
        </w:rPr>
        <w:lastRenderedPageBreak/>
        <w:t xml:space="preserve">regeneration of the FLR remains unclear. Some authors have suggested extending the transection up to the middle hepatic </w:t>
      </w:r>
      <w:proofErr w:type="gramStart"/>
      <w:r w:rsidRPr="00934E1E">
        <w:rPr>
          <w:rFonts w:ascii="Book Antiqua" w:hAnsi="Book Antiqua"/>
          <w:sz w:val="24"/>
        </w:rPr>
        <w:t>vein</w:t>
      </w:r>
      <w:r w:rsidR="00001017" w:rsidRPr="00934E1E">
        <w:rPr>
          <w:rFonts w:ascii="Book Antiqua" w:hAnsi="Book Antiqua"/>
          <w:noProof/>
          <w:sz w:val="24"/>
          <w:vertAlign w:val="superscript"/>
        </w:rPr>
        <w:t>[</w:t>
      </w:r>
      <w:proofErr w:type="gramEnd"/>
      <w:r w:rsidR="00001017" w:rsidRPr="00934E1E">
        <w:rPr>
          <w:rFonts w:ascii="Book Antiqua" w:hAnsi="Book Antiqua"/>
          <w:noProof/>
          <w:sz w:val="24"/>
          <w:vertAlign w:val="superscript"/>
        </w:rPr>
        <w:t>10]</w:t>
      </w:r>
      <w:r w:rsidRPr="00934E1E">
        <w:rPr>
          <w:rFonts w:ascii="Book Antiqua" w:hAnsi="Book Antiqua"/>
          <w:sz w:val="24"/>
        </w:rPr>
        <w:t xml:space="preserve">, which means more transection may be performed than  actually needed. Other surgeons have suggested at least a 50% transection based on intraoperative </w:t>
      </w:r>
      <w:proofErr w:type="gramStart"/>
      <w:r w:rsidRPr="00934E1E">
        <w:rPr>
          <w:rFonts w:ascii="Book Antiqua" w:hAnsi="Book Antiqua"/>
          <w:sz w:val="24"/>
        </w:rPr>
        <w:t>estimation</w:t>
      </w:r>
      <w:r w:rsidR="00001017" w:rsidRPr="00934E1E">
        <w:rPr>
          <w:rFonts w:ascii="Book Antiqua" w:hAnsi="Book Antiqua"/>
          <w:noProof/>
          <w:sz w:val="24"/>
          <w:vertAlign w:val="superscript"/>
        </w:rPr>
        <w:t>[</w:t>
      </w:r>
      <w:proofErr w:type="gramEnd"/>
      <w:r w:rsidR="00001017" w:rsidRPr="00934E1E">
        <w:rPr>
          <w:rFonts w:ascii="Book Antiqua" w:hAnsi="Book Antiqua"/>
          <w:noProof/>
          <w:sz w:val="24"/>
          <w:vertAlign w:val="superscript"/>
        </w:rPr>
        <w:t>4]</w:t>
      </w:r>
      <w:r w:rsidRPr="00934E1E">
        <w:rPr>
          <w:rFonts w:ascii="Book Antiqua" w:hAnsi="Book Antiqua"/>
          <w:sz w:val="24"/>
        </w:rPr>
        <w:t xml:space="preserve">. In this case, however, the FLR hypertrophy rate may be too low. According to experimental and clinical data, p-ALPPS with a median partial transection of 61% can trigger FLR hypertrophy comparable with that of ALPPS with a complete </w:t>
      </w:r>
      <w:proofErr w:type="gramStart"/>
      <w:r w:rsidRPr="00934E1E">
        <w:rPr>
          <w:rFonts w:ascii="Book Antiqua" w:hAnsi="Book Antiqua"/>
          <w:sz w:val="24"/>
        </w:rPr>
        <w:t>split</w:t>
      </w:r>
      <w:r w:rsidR="00001017" w:rsidRPr="00934E1E">
        <w:rPr>
          <w:rFonts w:ascii="Book Antiqua" w:hAnsi="Book Antiqua"/>
          <w:noProof/>
          <w:sz w:val="24"/>
          <w:vertAlign w:val="superscript"/>
        </w:rPr>
        <w:t>[</w:t>
      </w:r>
      <w:proofErr w:type="gramEnd"/>
      <w:r w:rsidR="00001017" w:rsidRPr="00934E1E">
        <w:rPr>
          <w:rFonts w:ascii="Book Antiqua" w:hAnsi="Book Antiqua"/>
          <w:noProof/>
          <w:sz w:val="24"/>
          <w:vertAlign w:val="superscript"/>
        </w:rPr>
        <w:t>10,11]</w:t>
      </w:r>
      <w:r w:rsidRPr="00934E1E">
        <w:rPr>
          <w:rFonts w:ascii="Book Antiqua" w:hAnsi="Book Antiqua"/>
          <w:sz w:val="24"/>
        </w:rPr>
        <w:t>. Based on the studies evaluated in the current analysis, the waiting period before the second step and the completion rate of the second step were not significantly different between p-ALPPS and ALPPS. Additionally, there is no evidence indicating that p-ALPPS is associated with a higher rate of disease progression during the waiting period.</w:t>
      </w:r>
    </w:p>
    <w:p w:rsidR="009066A5" w:rsidRPr="00934E1E" w:rsidRDefault="009066A5" w:rsidP="001478D8">
      <w:pPr>
        <w:adjustRightInd w:val="0"/>
        <w:snapToGrid w:val="0"/>
        <w:spacing w:line="360" w:lineRule="auto"/>
        <w:ind w:firstLineChars="100" w:firstLine="240"/>
        <w:rPr>
          <w:rFonts w:ascii="Book Antiqua" w:hAnsi="Book Antiqua"/>
          <w:sz w:val="24"/>
        </w:rPr>
      </w:pPr>
      <w:r w:rsidRPr="00934E1E">
        <w:rPr>
          <w:rFonts w:ascii="Book Antiqua" w:hAnsi="Book Antiqua"/>
          <w:sz w:val="24"/>
        </w:rPr>
        <w:t xml:space="preserve">The mechanism of FLR hypertrophy in ALPPS or p-ALPPS remains unclear. This hypertrophy </w:t>
      </w:r>
      <w:proofErr w:type="gramStart"/>
      <w:r w:rsidRPr="00934E1E">
        <w:rPr>
          <w:rFonts w:ascii="Book Antiqua" w:hAnsi="Book Antiqua"/>
          <w:sz w:val="24"/>
        </w:rPr>
        <w:t>might be related</w:t>
      </w:r>
      <w:proofErr w:type="gramEnd"/>
      <w:r w:rsidRPr="00934E1E">
        <w:rPr>
          <w:rFonts w:ascii="Book Antiqua" w:hAnsi="Book Antiqua"/>
          <w:sz w:val="24"/>
        </w:rPr>
        <w:t xml:space="preserve"> to redistribution of the portal blood flow between the diseased segment/s and the FLR. A recent study indicated that accelerated regeneration in ALPPS </w:t>
      </w:r>
      <w:proofErr w:type="gramStart"/>
      <w:r w:rsidR="00636556" w:rsidRPr="00934E1E">
        <w:rPr>
          <w:rFonts w:ascii="Book Antiqua" w:hAnsi="Book Antiqua" w:hint="eastAsia"/>
          <w:sz w:val="24"/>
        </w:rPr>
        <w:t>was</w:t>
      </w:r>
      <w:r w:rsidR="00636556" w:rsidRPr="00934E1E">
        <w:rPr>
          <w:rFonts w:ascii="Book Antiqua" w:hAnsi="Book Antiqua"/>
          <w:sz w:val="24"/>
        </w:rPr>
        <w:t xml:space="preserve"> </w:t>
      </w:r>
      <w:r w:rsidRPr="00934E1E">
        <w:rPr>
          <w:rFonts w:ascii="Book Antiqua" w:hAnsi="Book Antiqua"/>
          <w:sz w:val="24"/>
        </w:rPr>
        <w:t>not solely related</w:t>
      </w:r>
      <w:proofErr w:type="gramEnd"/>
      <w:r w:rsidRPr="00934E1E">
        <w:rPr>
          <w:rFonts w:ascii="Book Antiqua" w:hAnsi="Book Antiqua"/>
          <w:sz w:val="24"/>
        </w:rPr>
        <w:t xml:space="preserve"> to parenchymal transection and discontinuation of the blood supply between the two parts of the liver</w:t>
      </w:r>
      <w:r w:rsidR="00636556" w:rsidRPr="00934E1E">
        <w:rPr>
          <w:rFonts w:ascii="Book Antiqua" w:hAnsi="Book Antiqua" w:hint="eastAsia"/>
          <w:sz w:val="24"/>
        </w:rPr>
        <w:t>,</w:t>
      </w:r>
      <w:r w:rsidRPr="00934E1E">
        <w:rPr>
          <w:rFonts w:ascii="Book Antiqua" w:hAnsi="Book Antiqua"/>
          <w:sz w:val="24"/>
        </w:rPr>
        <w:t xml:space="preserve"> but </w:t>
      </w:r>
      <w:r w:rsidR="00636556" w:rsidRPr="00934E1E">
        <w:rPr>
          <w:rFonts w:ascii="Book Antiqua" w:hAnsi="Book Antiqua" w:hint="eastAsia"/>
          <w:sz w:val="24"/>
        </w:rPr>
        <w:t>was</w:t>
      </w:r>
      <w:r w:rsidR="00636556" w:rsidRPr="00934E1E">
        <w:rPr>
          <w:rFonts w:ascii="Book Antiqua" w:hAnsi="Book Antiqua"/>
          <w:sz w:val="24"/>
        </w:rPr>
        <w:t xml:space="preserve"> </w:t>
      </w:r>
      <w:r w:rsidRPr="00934E1E">
        <w:rPr>
          <w:rFonts w:ascii="Book Antiqua" w:hAnsi="Book Antiqua"/>
          <w:sz w:val="24"/>
        </w:rPr>
        <w:t>mostly due to an “inflammatory-like reaction” leading to enhanced hepatocyte growth. The interleukin-6 level in the plasma and the interleukin-6 and tumor necrosis factor-α levels in the liver tissue reportedly increase after the first step</w:t>
      </w:r>
      <w:r w:rsidR="008A4495" w:rsidRPr="00934E1E">
        <w:rPr>
          <w:rFonts w:ascii="Book Antiqua" w:hAnsi="Book Antiqua"/>
          <w:noProof/>
          <w:sz w:val="24"/>
          <w:vertAlign w:val="superscript"/>
        </w:rPr>
        <w:t>[32]</w:t>
      </w:r>
      <w:r w:rsidRPr="00934E1E">
        <w:rPr>
          <w:rFonts w:ascii="Book Antiqua" w:hAnsi="Book Antiqua"/>
          <w:sz w:val="24"/>
        </w:rPr>
        <w:t xml:space="preserve">, significantly </w:t>
      </w:r>
      <w:r w:rsidR="00636556" w:rsidRPr="00934E1E">
        <w:rPr>
          <w:rFonts w:ascii="Book Antiqua" w:hAnsi="Book Antiqua" w:hint="eastAsia"/>
          <w:sz w:val="24"/>
        </w:rPr>
        <w:t>facilitating</w:t>
      </w:r>
      <w:r w:rsidRPr="00934E1E">
        <w:rPr>
          <w:rFonts w:ascii="Book Antiqua" w:hAnsi="Book Antiqua"/>
          <w:sz w:val="24"/>
        </w:rPr>
        <w:t xml:space="preserve"> the proliferation of the liver. In other words, the degree of liver parenchymal partitioning may not be the key </w:t>
      </w:r>
      <w:proofErr w:type="gramStart"/>
      <w:r w:rsidRPr="00934E1E">
        <w:rPr>
          <w:rFonts w:ascii="Book Antiqua" w:hAnsi="Book Antiqua"/>
          <w:sz w:val="24"/>
        </w:rPr>
        <w:t>factor  in</w:t>
      </w:r>
      <w:proofErr w:type="gramEnd"/>
      <w:r w:rsidRPr="00934E1E">
        <w:rPr>
          <w:rFonts w:ascii="Book Antiqua" w:hAnsi="Book Antiqua"/>
          <w:sz w:val="24"/>
        </w:rPr>
        <w:t xml:space="preserve"> FLR hypertrophy. The similar FLR hypertrophy rate between ALPPS and p-ALPPS in the present study also seems to support these mechanisms. However, further studies </w:t>
      </w:r>
      <w:proofErr w:type="gramStart"/>
      <w:r w:rsidRPr="00934E1E">
        <w:rPr>
          <w:rFonts w:ascii="Book Antiqua" w:hAnsi="Book Antiqua"/>
          <w:sz w:val="24"/>
        </w:rPr>
        <w:t>are  needed</w:t>
      </w:r>
      <w:proofErr w:type="gramEnd"/>
      <w:r w:rsidRPr="00934E1E">
        <w:rPr>
          <w:rFonts w:ascii="Book Antiqua" w:hAnsi="Book Antiqua"/>
          <w:sz w:val="24"/>
        </w:rPr>
        <w:t xml:space="preserve"> to determine whether there is a difference in inflammatory mediators between ALPPS and p-ALPPS.</w:t>
      </w:r>
    </w:p>
    <w:p w:rsidR="009066A5" w:rsidRPr="00934E1E" w:rsidRDefault="009066A5" w:rsidP="001478D8">
      <w:pPr>
        <w:adjustRightInd w:val="0"/>
        <w:snapToGrid w:val="0"/>
        <w:spacing w:line="360" w:lineRule="auto"/>
        <w:ind w:firstLineChars="100" w:firstLine="240"/>
        <w:rPr>
          <w:rFonts w:ascii="Book Antiqua" w:hAnsi="Book Antiqua"/>
          <w:sz w:val="24"/>
        </w:rPr>
      </w:pPr>
      <w:r w:rsidRPr="00934E1E">
        <w:rPr>
          <w:rFonts w:ascii="Book Antiqua" w:hAnsi="Book Antiqua"/>
          <w:sz w:val="24"/>
        </w:rPr>
        <w:t xml:space="preserve">This study has several limitations. Because of the small number of studies, especially </w:t>
      </w:r>
      <w:r w:rsidR="00636556" w:rsidRPr="00934E1E">
        <w:rPr>
          <w:rFonts w:ascii="Book Antiqua" w:hAnsi="Book Antiqua" w:hint="eastAsia"/>
          <w:sz w:val="24"/>
        </w:rPr>
        <w:t xml:space="preserve">studies </w:t>
      </w:r>
      <w:r w:rsidRPr="00934E1E">
        <w:rPr>
          <w:rFonts w:ascii="Book Antiqua" w:hAnsi="Book Antiqua"/>
          <w:sz w:val="24"/>
        </w:rPr>
        <w:t xml:space="preserve">involving patients with cirrhosis, this meta-analysis might have included an insufficient number of cases, leading to biased results. In </w:t>
      </w:r>
      <w:r w:rsidRPr="00934E1E">
        <w:rPr>
          <w:rFonts w:ascii="Book Antiqua" w:hAnsi="Book Antiqua"/>
          <w:sz w:val="24"/>
        </w:rPr>
        <w:lastRenderedPageBreak/>
        <w:t xml:space="preserve">addition, although a subgroup analysis </w:t>
      </w:r>
      <w:proofErr w:type="gramStart"/>
      <w:r w:rsidRPr="00934E1E">
        <w:rPr>
          <w:rFonts w:ascii="Book Antiqua" w:hAnsi="Book Antiqua"/>
          <w:sz w:val="24"/>
        </w:rPr>
        <w:t>was performed</w:t>
      </w:r>
      <w:proofErr w:type="gramEnd"/>
      <w:r w:rsidRPr="00934E1E">
        <w:rPr>
          <w:rFonts w:ascii="Book Antiqua" w:hAnsi="Book Antiqua"/>
          <w:sz w:val="24"/>
        </w:rPr>
        <w:t xml:space="preserve">, the included studies may have still had publication bias as shown by the funnel plot. The retrospective nature of the studies contributes to this bias. Finally, further outcomes of this new technology </w:t>
      </w:r>
      <w:proofErr w:type="gramStart"/>
      <w:r w:rsidRPr="00934E1E">
        <w:rPr>
          <w:rFonts w:ascii="Book Antiqua" w:hAnsi="Book Antiqua"/>
          <w:sz w:val="24"/>
        </w:rPr>
        <w:t>should be followed up,</w:t>
      </w:r>
      <w:proofErr w:type="gramEnd"/>
      <w:r w:rsidRPr="00934E1E">
        <w:rPr>
          <w:rFonts w:ascii="Book Antiqua" w:hAnsi="Book Antiqua"/>
          <w:sz w:val="24"/>
        </w:rPr>
        <w:t xml:space="preserve"> but all included studies represent the latest research to date and thus lack long-term follow-up data.</w:t>
      </w:r>
    </w:p>
    <w:p w:rsidR="00AD4155" w:rsidRPr="00934E1E" w:rsidRDefault="009066A5" w:rsidP="001478D8">
      <w:pPr>
        <w:adjustRightInd w:val="0"/>
        <w:snapToGrid w:val="0"/>
        <w:spacing w:line="360" w:lineRule="auto"/>
        <w:ind w:firstLineChars="100" w:firstLine="240"/>
        <w:rPr>
          <w:rFonts w:ascii="Book Antiqua" w:hAnsi="Book Antiqua"/>
          <w:sz w:val="24"/>
        </w:rPr>
      </w:pPr>
      <w:r w:rsidRPr="00934E1E">
        <w:rPr>
          <w:rFonts w:ascii="Book Antiqua" w:hAnsi="Book Antiqua"/>
          <w:sz w:val="24"/>
        </w:rPr>
        <w:t xml:space="preserve">Although our findings clearly support the use of p-ALPPS in non-cirrhotic patients with a small FLR, further studies </w:t>
      </w:r>
      <w:proofErr w:type="gramStart"/>
      <w:r w:rsidRPr="00934E1E">
        <w:rPr>
          <w:rFonts w:ascii="Book Antiqua" w:hAnsi="Book Antiqua"/>
          <w:sz w:val="24"/>
        </w:rPr>
        <w:t>are needed</w:t>
      </w:r>
      <w:proofErr w:type="gramEnd"/>
      <w:r w:rsidRPr="00934E1E">
        <w:rPr>
          <w:rFonts w:ascii="Book Antiqua" w:hAnsi="Book Antiqua"/>
          <w:sz w:val="24"/>
        </w:rPr>
        <w:t xml:space="preserve"> to fully evaluate the application of this treatment in practice. </w:t>
      </w:r>
    </w:p>
    <w:p w:rsidR="009E114C" w:rsidRPr="00934E1E" w:rsidRDefault="009E114C" w:rsidP="001478D8">
      <w:pPr>
        <w:adjustRightInd w:val="0"/>
        <w:snapToGrid w:val="0"/>
        <w:spacing w:line="360" w:lineRule="auto"/>
        <w:rPr>
          <w:rFonts w:ascii="Book Antiqua" w:hAnsi="Book Antiqua" w:cs="Segoe UI"/>
          <w:b/>
          <w:caps/>
          <w:kern w:val="0"/>
          <w:sz w:val="24"/>
          <w:shd w:val="clear" w:color="auto" w:fill="FFFFFF"/>
        </w:rPr>
      </w:pPr>
      <w:bookmarkStart w:id="111" w:name="OLE_LINK151"/>
      <w:bookmarkStart w:id="112" w:name="OLE_LINK259"/>
    </w:p>
    <w:p w:rsidR="00742794" w:rsidRPr="00934E1E" w:rsidRDefault="00742794" w:rsidP="001478D8">
      <w:pPr>
        <w:widowControl/>
        <w:adjustRightInd w:val="0"/>
        <w:snapToGrid w:val="0"/>
        <w:spacing w:line="360" w:lineRule="auto"/>
        <w:rPr>
          <w:rFonts w:ascii="Book Antiqua" w:hAnsi="Book Antiqua" w:cs="宋体"/>
          <w:b/>
          <w:caps/>
          <w:kern w:val="0"/>
          <w:sz w:val="24"/>
        </w:rPr>
      </w:pPr>
      <w:r w:rsidRPr="00934E1E">
        <w:rPr>
          <w:rFonts w:ascii="Book Antiqua" w:hAnsi="Book Antiqua" w:cs="Segoe UI"/>
          <w:b/>
          <w:caps/>
          <w:kern w:val="0"/>
          <w:sz w:val="24"/>
          <w:shd w:val="clear" w:color="auto" w:fill="FFFFFF"/>
        </w:rPr>
        <w:t>Article Highlights</w:t>
      </w:r>
    </w:p>
    <w:p w:rsidR="00742794" w:rsidRPr="00934E1E" w:rsidRDefault="00742794" w:rsidP="001478D8">
      <w:pPr>
        <w:widowControl/>
        <w:adjustRightInd w:val="0"/>
        <w:snapToGrid w:val="0"/>
        <w:spacing w:line="360" w:lineRule="auto"/>
        <w:rPr>
          <w:rFonts w:ascii="Book Antiqua" w:hAnsi="Book Antiqua" w:cs="宋体"/>
          <w:b/>
          <w:i/>
          <w:kern w:val="0"/>
          <w:sz w:val="24"/>
        </w:rPr>
      </w:pPr>
      <w:r w:rsidRPr="00934E1E">
        <w:rPr>
          <w:rFonts w:ascii="Book Antiqua" w:hAnsi="Book Antiqua" w:cs="宋体"/>
          <w:b/>
          <w:i/>
          <w:kern w:val="0"/>
          <w:sz w:val="24"/>
        </w:rPr>
        <w:t>Research background</w:t>
      </w:r>
    </w:p>
    <w:p w:rsidR="00742794" w:rsidRPr="00934E1E" w:rsidRDefault="00742794" w:rsidP="001478D8">
      <w:pPr>
        <w:widowControl/>
        <w:adjustRightInd w:val="0"/>
        <w:snapToGrid w:val="0"/>
        <w:spacing w:line="360" w:lineRule="auto"/>
        <w:rPr>
          <w:rFonts w:ascii="Book Antiqua" w:hAnsi="Book Antiqua"/>
          <w:sz w:val="24"/>
        </w:rPr>
      </w:pPr>
      <w:r w:rsidRPr="00934E1E">
        <w:rPr>
          <w:rFonts w:ascii="Book Antiqua" w:hAnsi="Book Antiqua"/>
          <w:sz w:val="24"/>
        </w:rPr>
        <w:t xml:space="preserve">Associating liver partition and portal vein ligation for staged </w:t>
      </w:r>
      <w:proofErr w:type="spellStart"/>
      <w:r w:rsidRPr="00934E1E">
        <w:rPr>
          <w:rFonts w:ascii="Book Antiqua" w:hAnsi="Book Antiqua"/>
          <w:sz w:val="24"/>
        </w:rPr>
        <w:t>hepatectomy</w:t>
      </w:r>
      <w:proofErr w:type="spellEnd"/>
      <w:r w:rsidRPr="00934E1E">
        <w:rPr>
          <w:rFonts w:ascii="Book Antiqua" w:hAnsi="Book Antiqua"/>
          <w:sz w:val="24"/>
        </w:rPr>
        <w:t xml:space="preserve"> (ALPPS) has </w:t>
      </w:r>
      <w:proofErr w:type="gramStart"/>
      <w:r w:rsidRPr="00934E1E">
        <w:rPr>
          <w:rFonts w:ascii="Book Antiqua" w:hAnsi="Book Antiqua"/>
          <w:sz w:val="24"/>
        </w:rPr>
        <w:t>been  adopted</w:t>
      </w:r>
      <w:proofErr w:type="gramEnd"/>
      <w:r w:rsidRPr="00934E1E">
        <w:rPr>
          <w:rFonts w:ascii="Book Antiqua" w:hAnsi="Book Antiqua"/>
          <w:sz w:val="24"/>
        </w:rPr>
        <w:t xml:space="preserve"> by liver surgeons. However, ALPPS with a partial split </w:t>
      </w:r>
      <w:proofErr w:type="gramStart"/>
      <w:r w:rsidRPr="00934E1E">
        <w:rPr>
          <w:rFonts w:ascii="Book Antiqua" w:hAnsi="Book Antiqua"/>
          <w:sz w:val="24"/>
        </w:rPr>
        <w:t>has been proposed</w:t>
      </w:r>
      <w:proofErr w:type="gramEnd"/>
      <w:r w:rsidRPr="00934E1E">
        <w:rPr>
          <w:rFonts w:ascii="Book Antiqua" w:hAnsi="Book Antiqua"/>
          <w:sz w:val="24"/>
        </w:rPr>
        <w:t xml:space="preserve"> recent years. </w:t>
      </w:r>
      <w:r w:rsidR="00060D9C" w:rsidRPr="00934E1E">
        <w:rPr>
          <w:rFonts w:ascii="Book Antiqua" w:hAnsi="Book Antiqua" w:hint="eastAsia"/>
          <w:sz w:val="24"/>
        </w:rPr>
        <w:t>C</w:t>
      </w:r>
      <w:r w:rsidR="00060D9C" w:rsidRPr="00934E1E">
        <w:rPr>
          <w:rFonts w:ascii="Book Antiqua" w:hAnsi="Book Antiqua"/>
          <w:sz w:val="24"/>
        </w:rPr>
        <w:t xml:space="preserve">onflicting </w:t>
      </w:r>
      <w:r w:rsidRPr="00934E1E">
        <w:rPr>
          <w:rFonts w:ascii="Book Antiqua" w:hAnsi="Book Antiqua"/>
          <w:sz w:val="24"/>
        </w:rPr>
        <w:t xml:space="preserve">results </w:t>
      </w:r>
      <w:proofErr w:type="gramStart"/>
      <w:r w:rsidR="00060D9C" w:rsidRPr="00934E1E">
        <w:rPr>
          <w:rFonts w:ascii="Book Antiqua" w:hAnsi="Book Antiqua" w:hint="eastAsia"/>
          <w:sz w:val="24"/>
        </w:rPr>
        <w:t>have been reported</w:t>
      </w:r>
      <w:proofErr w:type="gramEnd"/>
      <w:r w:rsidR="00060D9C" w:rsidRPr="00934E1E">
        <w:rPr>
          <w:rFonts w:ascii="Book Antiqua" w:hAnsi="Book Antiqua" w:hint="eastAsia"/>
          <w:sz w:val="24"/>
        </w:rPr>
        <w:t xml:space="preserve"> </w:t>
      </w:r>
      <w:r w:rsidRPr="00934E1E">
        <w:rPr>
          <w:rFonts w:ascii="Book Antiqua" w:hAnsi="Book Antiqua"/>
          <w:sz w:val="24"/>
        </w:rPr>
        <w:t xml:space="preserve">between the ALPPS and </w:t>
      </w:r>
      <w:r w:rsidR="007D6682" w:rsidRPr="00934E1E">
        <w:rPr>
          <w:rFonts w:ascii="Book Antiqua" w:hAnsi="Book Antiqua"/>
          <w:sz w:val="24"/>
        </w:rPr>
        <w:t>partial split of the liver parenchyma in ALPPS (</w:t>
      </w:r>
      <w:r w:rsidRPr="00934E1E">
        <w:rPr>
          <w:rFonts w:ascii="Book Antiqua" w:hAnsi="Book Antiqua"/>
          <w:sz w:val="24"/>
        </w:rPr>
        <w:t>p-ALPPS</w:t>
      </w:r>
      <w:r w:rsidR="007D6682" w:rsidRPr="00934E1E">
        <w:rPr>
          <w:rFonts w:ascii="Book Antiqua" w:hAnsi="Book Antiqua"/>
          <w:sz w:val="24"/>
        </w:rPr>
        <w:t>)</w:t>
      </w:r>
      <w:r w:rsidRPr="00934E1E">
        <w:rPr>
          <w:rFonts w:ascii="Book Antiqua" w:hAnsi="Book Antiqua"/>
          <w:sz w:val="24"/>
        </w:rPr>
        <w:t xml:space="preserve">. This systematic review and meta-analysis </w:t>
      </w:r>
      <w:r w:rsidR="00060D9C" w:rsidRPr="00934E1E">
        <w:rPr>
          <w:rFonts w:ascii="Book Antiqua" w:hAnsi="Book Antiqua"/>
          <w:sz w:val="24"/>
        </w:rPr>
        <w:t>evaluat</w:t>
      </w:r>
      <w:r w:rsidR="00060D9C" w:rsidRPr="00934E1E">
        <w:rPr>
          <w:rFonts w:ascii="Book Antiqua" w:hAnsi="Book Antiqua" w:hint="eastAsia"/>
          <w:sz w:val="24"/>
        </w:rPr>
        <w:t>ed the difference in</w:t>
      </w:r>
      <w:r w:rsidR="00060D9C" w:rsidRPr="00934E1E">
        <w:rPr>
          <w:rFonts w:ascii="Book Antiqua" w:hAnsi="Book Antiqua"/>
          <w:sz w:val="24"/>
        </w:rPr>
        <w:t xml:space="preserve"> </w:t>
      </w:r>
      <w:r w:rsidRPr="00934E1E">
        <w:rPr>
          <w:rFonts w:ascii="Book Antiqua" w:hAnsi="Book Antiqua"/>
          <w:sz w:val="24"/>
        </w:rPr>
        <w:t>the future liver remnant (FLR) hypertrophy rate, postoperative morbidity and mortality rates between the ALPPS and p-ALPPS.</w:t>
      </w:r>
    </w:p>
    <w:p w:rsidR="005A07F6" w:rsidRPr="00934E1E" w:rsidRDefault="005A07F6" w:rsidP="001478D8">
      <w:pPr>
        <w:widowControl/>
        <w:adjustRightInd w:val="0"/>
        <w:snapToGrid w:val="0"/>
        <w:spacing w:line="360" w:lineRule="auto"/>
        <w:rPr>
          <w:rFonts w:ascii="Book Antiqua" w:hAnsi="Book Antiqua"/>
          <w:sz w:val="24"/>
        </w:rPr>
      </w:pPr>
    </w:p>
    <w:p w:rsidR="00742794" w:rsidRPr="00934E1E" w:rsidRDefault="00742794" w:rsidP="001478D8">
      <w:pPr>
        <w:widowControl/>
        <w:adjustRightInd w:val="0"/>
        <w:snapToGrid w:val="0"/>
        <w:spacing w:line="360" w:lineRule="auto"/>
        <w:rPr>
          <w:rFonts w:ascii="Book Antiqua" w:hAnsi="Book Antiqua" w:cs="宋体"/>
          <w:b/>
          <w:i/>
          <w:kern w:val="0"/>
          <w:sz w:val="24"/>
        </w:rPr>
      </w:pPr>
      <w:r w:rsidRPr="00934E1E">
        <w:rPr>
          <w:rFonts w:ascii="Book Antiqua" w:hAnsi="Book Antiqua" w:cs="宋体"/>
          <w:b/>
          <w:i/>
          <w:kern w:val="0"/>
          <w:sz w:val="24"/>
        </w:rPr>
        <w:t>Research motivation</w:t>
      </w:r>
    </w:p>
    <w:p w:rsidR="00742794" w:rsidRPr="00934E1E" w:rsidRDefault="00742794" w:rsidP="001478D8">
      <w:pPr>
        <w:widowControl/>
        <w:adjustRightInd w:val="0"/>
        <w:snapToGrid w:val="0"/>
        <w:spacing w:line="360" w:lineRule="auto"/>
        <w:rPr>
          <w:rFonts w:ascii="Book Antiqua" w:hAnsi="Book Antiqua"/>
          <w:sz w:val="24"/>
        </w:rPr>
      </w:pPr>
      <w:r w:rsidRPr="00934E1E">
        <w:rPr>
          <w:rFonts w:ascii="Book Antiqua" w:hAnsi="Book Antiqua"/>
          <w:sz w:val="24"/>
        </w:rPr>
        <w:t xml:space="preserve">The FLR hypertrophy rate and safety between ALPPS and p-ALPPS are controversial. </w:t>
      </w:r>
    </w:p>
    <w:p w:rsidR="005A07F6" w:rsidRPr="00934E1E" w:rsidRDefault="005A07F6" w:rsidP="001478D8">
      <w:pPr>
        <w:widowControl/>
        <w:adjustRightInd w:val="0"/>
        <w:snapToGrid w:val="0"/>
        <w:spacing w:line="360" w:lineRule="auto"/>
        <w:rPr>
          <w:rFonts w:ascii="Book Antiqua" w:hAnsi="Book Antiqua"/>
          <w:sz w:val="24"/>
        </w:rPr>
      </w:pPr>
    </w:p>
    <w:p w:rsidR="00742794" w:rsidRPr="00934E1E" w:rsidRDefault="00742794" w:rsidP="001478D8">
      <w:pPr>
        <w:widowControl/>
        <w:adjustRightInd w:val="0"/>
        <w:snapToGrid w:val="0"/>
        <w:spacing w:line="360" w:lineRule="auto"/>
        <w:rPr>
          <w:rFonts w:ascii="Book Antiqua" w:hAnsi="Book Antiqua" w:cs="宋体"/>
          <w:b/>
          <w:i/>
          <w:kern w:val="0"/>
          <w:sz w:val="24"/>
        </w:rPr>
      </w:pPr>
      <w:r w:rsidRPr="00934E1E">
        <w:rPr>
          <w:rFonts w:ascii="Book Antiqua" w:hAnsi="Book Antiqua" w:cs="宋体"/>
          <w:b/>
          <w:i/>
          <w:kern w:val="0"/>
          <w:sz w:val="24"/>
        </w:rPr>
        <w:t>Research objectives</w:t>
      </w:r>
    </w:p>
    <w:p w:rsidR="00742794" w:rsidRPr="00934E1E" w:rsidRDefault="009920A0" w:rsidP="001478D8">
      <w:pPr>
        <w:widowControl/>
        <w:adjustRightInd w:val="0"/>
        <w:snapToGrid w:val="0"/>
        <w:spacing w:line="360" w:lineRule="auto"/>
        <w:rPr>
          <w:rFonts w:ascii="Book Antiqua" w:hAnsi="Book Antiqua"/>
          <w:sz w:val="24"/>
        </w:rPr>
      </w:pPr>
      <w:proofErr w:type="gramStart"/>
      <w:r w:rsidRPr="00934E1E">
        <w:rPr>
          <w:rFonts w:ascii="Book Antiqua" w:hAnsi="Book Antiqua" w:hint="eastAsia"/>
          <w:sz w:val="24"/>
        </w:rPr>
        <w:t>To</w:t>
      </w:r>
      <w:r w:rsidRPr="00934E1E">
        <w:rPr>
          <w:rFonts w:ascii="Book Antiqua" w:hAnsi="Book Antiqua"/>
          <w:sz w:val="24"/>
        </w:rPr>
        <w:t xml:space="preserve"> compar</w:t>
      </w:r>
      <w:r w:rsidRPr="00934E1E">
        <w:rPr>
          <w:rFonts w:ascii="Book Antiqua" w:hAnsi="Book Antiqua" w:hint="eastAsia"/>
          <w:sz w:val="24"/>
        </w:rPr>
        <w:t>e</w:t>
      </w:r>
      <w:r w:rsidRPr="00934E1E">
        <w:rPr>
          <w:rFonts w:ascii="Book Antiqua" w:hAnsi="Book Antiqua"/>
          <w:sz w:val="24"/>
        </w:rPr>
        <w:t xml:space="preserve"> </w:t>
      </w:r>
      <w:r w:rsidR="00742794" w:rsidRPr="00934E1E">
        <w:rPr>
          <w:rFonts w:ascii="Book Antiqua" w:hAnsi="Book Antiqua"/>
          <w:sz w:val="24"/>
        </w:rPr>
        <w:t>the currently reported results between ALPPS and p-ALPPS to confirm which is better for patients.</w:t>
      </w:r>
      <w:proofErr w:type="gramEnd"/>
      <w:r w:rsidR="00742794" w:rsidRPr="00934E1E">
        <w:rPr>
          <w:rFonts w:ascii="Book Antiqua" w:hAnsi="Book Antiqua"/>
          <w:sz w:val="24"/>
        </w:rPr>
        <w:t xml:space="preserve"> </w:t>
      </w:r>
    </w:p>
    <w:p w:rsidR="005A07F6" w:rsidRPr="00934E1E" w:rsidRDefault="005A07F6" w:rsidP="001478D8">
      <w:pPr>
        <w:widowControl/>
        <w:adjustRightInd w:val="0"/>
        <w:snapToGrid w:val="0"/>
        <w:spacing w:line="360" w:lineRule="auto"/>
        <w:rPr>
          <w:rFonts w:ascii="Book Antiqua" w:hAnsi="Book Antiqua" w:cs="宋体"/>
          <w:b/>
          <w:kern w:val="0"/>
          <w:sz w:val="24"/>
        </w:rPr>
      </w:pPr>
    </w:p>
    <w:p w:rsidR="00742794" w:rsidRPr="00934E1E" w:rsidRDefault="00742794" w:rsidP="001478D8">
      <w:pPr>
        <w:widowControl/>
        <w:adjustRightInd w:val="0"/>
        <w:snapToGrid w:val="0"/>
        <w:spacing w:line="360" w:lineRule="auto"/>
        <w:rPr>
          <w:rFonts w:ascii="Book Antiqua" w:hAnsi="Book Antiqua" w:cs="宋体"/>
          <w:b/>
          <w:i/>
          <w:kern w:val="0"/>
          <w:sz w:val="24"/>
        </w:rPr>
      </w:pPr>
      <w:r w:rsidRPr="00934E1E">
        <w:rPr>
          <w:rFonts w:ascii="Book Antiqua" w:hAnsi="Book Antiqua" w:cs="宋体"/>
          <w:b/>
          <w:i/>
          <w:kern w:val="0"/>
          <w:sz w:val="24"/>
        </w:rPr>
        <w:t>Research methods</w:t>
      </w:r>
    </w:p>
    <w:p w:rsidR="00742794" w:rsidRPr="00934E1E" w:rsidRDefault="00742794" w:rsidP="001478D8">
      <w:pPr>
        <w:widowControl/>
        <w:adjustRightInd w:val="0"/>
        <w:snapToGrid w:val="0"/>
        <w:spacing w:line="360" w:lineRule="auto"/>
        <w:rPr>
          <w:rFonts w:ascii="Book Antiqua" w:hAnsi="Book Antiqua"/>
          <w:sz w:val="24"/>
        </w:rPr>
      </w:pPr>
      <w:r w:rsidRPr="00934E1E">
        <w:rPr>
          <w:rFonts w:ascii="Book Antiqua" w:hAnsi="Book Antiqua"/>
          <w:sz w:val="24"/>
        </w:rPr>
        <w:lastRenderedPageBreak/>
        <w:t xml:space="preserve">We systematically reviewed literatures </w:t>
      </w:r>
      <w:r w:rsidR="009920A0" w:rsidRPr="00934E1E">
        <w:rPr>
          <w:rFonts w:ascii="Book Antiqua" w:hAnsi="Book Antiqua" w:hint="eastAsia"/>
          <w:sz w:val="24"/>
        </w:rPr>
        <w:t>on</w:t>
      </w:r>
      <w:r w:rsidRPr="00934E1E">
        <w:rPr>
          <w:rFonts w:ascii="Book Antiqua" w:hAnsi="Book Antiqua"/>
          <w:sz w:val="24"/>
        </w:rPr>
        <w:t xml:space="preserve"> the ALPPS and p-ALPPS, and included </w:t>
      </w:r>
      <w:r w:rsidR="009920A0" w:rsidRPr="00934E1E">
        <w:rPr>
          <w:rFonts w:ascii="Book Antiqua" w:hAnsi="Book Antiqua" w:hint="eastAsia"/>
          <w:sz w:val="24"/>
        </w:rPr>
        <w:t xml:space="preserve">relevant </w:t>
      </w:r>
      <w:r w:rsidRPr="00934E1E">
        <w:rPr>
          <w:rFonts w:ascii="Book Antiqua" w:hAnsi="Book Antiqua"/>
          <w:sz w:val="24"/>
        </w:rPr>
        <w:t xml:space="preserve">studies </w:t>
      </w:r>
      <w:r w:rsidR="009920A0" w:rsidRPr="00934E1E">
        <w:rPr>
          <w:rFonts w:ascii="Book Antiqua" w:hAnsi="Book Antiqua" w:hint="eastAsia"/>
          <w:sz w:val="24"/>
        </w:rPr>
        <w:t>for</w:t>
      </w:r>
      <w:r w:rsidR="009920A0" w:rsidRPr="00934E1E">
        <w:rPr>
          <w:rFonts w:ascii="Book Antiqua" w:hAnsi="Book Antiqua"/>
          <w:sz w:val="24"/>
        </w:rPr>
        <w:t xml:space="preserve"> </w:t>
      </w:r>
      <w:r w:rsidR="009920A0" w:rsidRPr="00934E1E">
        <w:rPr>
          <w:rFonts w:ascii="Book Antiqua" w:hAnsi="Book Antiqua" w:hint="eastAsia"/>
          <w:sz w:val="24"/>
        </w:rPr>
        <w:t>m</w:t>
      </w:r>
      <w:r w:rsidR="009920A0" w:rsidRPr="00934E1E">
        <w:rPr>
          <w:rFonts w:ascii="Book Antiqua" w:hAnsi="Book Antiqua"/>
          <w:sz w:val="24"/>
        </w:rPr>
        <w:t>eta</w:t>
      </w:r>
      <w:r w:rsidRPr="00934E1E">
        <w:rPr>
          <w:rFonts w:ascii="Book Antiqua" w:hAnsi="Book Antiqua"/>
          <w:sz w:val="24"/>
        </w:rPr>
        <w:t>-analysis.</w:t>
      </w:r>
    </w:p>
    <w:p w:rsidR="005A07F6" w:rsidRPr="00934E1E" w:rsidRDefault="005A07F6" w:rsidP="001478D8">
      <w:pPr>
        <w:widowControl/>
        <w:adjustRightInd w:val="0"/>
        <w:snapToGrid w:val="0"/>
        <w:spacing w:line="360" w:lineRule="auto"/>
        <w:rPr>
          <w:rFonts w:ascii="Book Antiqua" w:hAnsi="Book Antiqua"/>
          <w:sz w:val="24"/>
        </w:rPr>
      </w:pPr>
    </w:p>
    <w:p w:rsidR="00742794" w:rsidRPr="00934E1E" w:rsidRDefault="00742794" w:rsidP="001478D8">
      <w:pPr>
        <w:widowControl/>
        <w:adjustRightInd w:val="0"/>
        <w:snapToGrid w:val="0"/>
        <w:spacing w:line="360" w:lineRule="auto"/>
        <w:rPr>
          <w:rFonts w:ascii="Book Antiqua" w:hAnsi="Book Antiqua" w:cs="宋体"/>
          <w:b/>
          <w:i/>
          <w:kern w:val="0"/>
          <w:sz w:val="24"/>
        </w:rPr>
      </w:pPr>
      <w:r w:rsidRPr="00934E1E">
        <w:rPr>
          <w:rFonts w:ascii="Book Antiqua" w:hAnsi="Book Antiqua" w:cs="宋体"/>
          <w:b/>
          <w:i/>
          <w:kern w:val="0"/>
          <w:sz w:val="24"/>
        </w:rPr>
        <w:t>Research results</w:t>
      </w:r>
    </w:p>
    <w:p w:rsidR="00742794" w:rsidRPr="00934E1E" w:rsidRDefault="00742794" w:rsidP="001478D8">
      <w:pPr>
        <w:widowControl/>
        <w:adjustRightInd w:val="0"/>
        <w:snapToGrid w:val="0"/>
        <w:spacing w:line="360" w:lineRule="auto"/>
        <w:ind w:left="1"/>
        <w:rPr>
          <w:rFonts w:ascii="Book Antiqua" w:hAnsi="Book Antiqua"/>
          <w:sz w:val="24"/>
        </w:rPr>
      </w:pPr>
      <w:r w:rsidRPr="00934E1E">
        <w:rPr>
          <w:rFonts w:ascii="Book Antiqua" w:hAnsi="Book Antiqua"/>
          <w:sz w:val="24"/>
        </w:rPr>
        <w:t>The total effects indicated no difference in the FLR hypertrophy rate or perioperative morbidity and mortality rates between the ALPPS and p-ALPPS groups. However, p-ALPPS is safer than ALPPS in patients without cirrhosis and exhibits the same rate of FLR hypertrophy.</w:t>
      </w:r>
    </w:p>
    <w:p w:rsidR="005A07F6" w:rsidRPr="00934E1E" w:rsidRDefault="005A07F6" w:rsidP="001478D8">
      <w:pPr>
        <w:widowControl/>
        <w:adjustRightInd w:val="0"/>
        <w:snapToGrid w:val="0"/>
        <w:spacing w:line="360" w:lineRule="auto"/>
        <w:ind w:left="1"/>
        <w:rPr>
          <w:rFonts w:ascii="Book Antiqua" w:hAnsi="Book Antiqua" w:cs="Segoe UI"/>
          <w:kern w:val="0"/>
          <w:sz w:val="24"/>
          <w:shd w:val="clear" w:color="auto" w:fill="FFFFFF"/>
        </w:rPr>
      </w:pPr>
    </w:p>
    <w:p w:rsidR="00742794" w:rsidRPr="00934E1E" w:rsidRDefault="00742794" w:rsidP="001478D8">
      <w:pPr>
        <w:widowControl/>
        <w:adjustRightInd w:val="0"/>
        <w:snapToGrid w:val="0"/>
        <w:spacing w:line="360" w:lineRule="auto"/>
        <w:rPr>
          <w:rFonts w:ascii="Book Antiqua" w:hAnsi="Book Antiqua" w:cs="Segoe UI"/>
          <w:b/>
          <w:i/>
          <w:kern w:val="0"/>
          <w:sz w:val="24"/>
          <w:shd w:val="clear" w:color="auto" w:fill="FFFFFF"/>
        </w:rPr>
      </w:pPr>
      <w:r w:rsidRPr="00934E1E">
        <w:rPr>
          <w:rFonts w:ascii="Book Antiqua" w:hAnsi="Book Antiqua" w:cs="宋体"/>
          <w:b/>
          <w:i/>
          <w:kern w:val="0"/>
          <w:sz w:val="24"/>
        </w:rPr>
        <w:t>Research conclusions</w:t>
      </w:r>
    </w:p>
    <w:p w:rsidR="00742794" w:rsidRPr="00934E1E" w:rsidRDefault="00742794" w:rsidP="001478D8">
      <w:pPr>
        <w:widowControl/>
        <w:adjustRightInd w:val="0"/>
        <w:snapToGrid w:val="0"/>
        <w:spacing w:line="360" w:lineRule="auto"/>
        <w:rPr>
          <w:rFonts w:ascii="Book Antiqua" w:hAnsi="Book Antiqua"/>
          <w:sz w:val="24"/>
        </w:rPr>
      </w:pPr>
      <w:proofErr w:type="gramStart"/>
      <w:r w:rsidRPr="00934E1E">
        <w:rPr>
          <w:rFonts w:ascii="Book Antiqua" w:hAnsi="Book Antiqua"/>
          <w:sz w:val="24"/>
        </w:rPr>
        <w:t>In non-</w:t>
      </w:r>
      <w:r w:rsidR="001D0678" w:rsidRPr="00934E1E">
        <w:rPr>
          <w:rFonts w:ascii="Book Antiqua" w:hAnsi="Book Antiqua"/>
          <w:sz w:val="24"/>
        </w:rPr>
        <w:t>cirrho</w:t>
      </w:r>
      <w:r w:rsidR="001D0678" w:rsidRPr="00934E1E">
        <w:rPr>
          <w:rFonts w:ascii="Book Antiqua" w:hAnsi="Book Antiqua" w:hint="eastAsia"/>
          <w:sz w:val="24"/>
        </w:rPr>
        <w:t>tic</w:t>
      </w:r>
      <w:r w:rsidR="001D0678" w:rsidRPr="00934E1E">
        <w:rPr>
          <w:rFonts w:ascii="Book Antiqua" w:hAnsi="Book Antiqua"/>
          <w:sz w:val="24"/>
        </w:rPr>
        <w:t xml:space="preserve"> </w:t>
      </w:r>
      <w:r w:rsidRPr="00934E1E">
        <w:rPr>
          <w:rFonts w:ascii="Book Antiqua" w:hAnsi="Book Antiqua"/>
          <w:sz w:val="24"/>
        </w:rPr>
        <w:t xml:space="preserve">patients, p-ALPPS </w:t>
      </w:r>
      <w:r w:rsidR="009920A0" w:rsidRPr="00934E1E">
        <w:rPr>
          <w:rFonts w:ascii="Book Antiqua" w:hAnsi="Book Antiqua" w:hint="eastAsia"/>
          <w:sz w:val="24"/>
        </w:rPr>
        <w:t>resulted in the same</w:t>
      </w:r>
      <w:r w:rsidRPr="00934E1E">
        <w:rPr>
          <w:rFonts w:ascii="Book Antiqua" w:hAnsi="Book Antiqua"/>
          <w:sz w:val="24"/>
        </w:rPr>
        <w:t xml:space="preserve"> FLR hypertrophy rate compared with the ALPPS, and </w:t>
      </w:r>
      <w:r w:rsidR="009920A0" w:rsidRPr="00934E1E">
        <w:rPr>
          <w:rFonts w:ascii="Book Antiqua" w:hAnsi="Book Antiqua" w:hint="eastAsia"/>
          <w:sz w:val="24"/>
        </w:rPr>
        <w:t xml:space="preserve">is </w:t>
      </w:r>
      <w:r w:rsidRPr="00934E1E">
        <w:rPr>
          <w:rFonts w:ascii="Book Antiqua" w:hAnsi="Book Antiqua"/>
          <w:sz w:val="24"/>
        </w:rPr>
        <w:t>safer than ALPPS.</w:t>
      </w:r>
      <w:proofErr w:type="gramEnd"/>
    </w:p>
    <w:p w:rsidR="005A07F6" w:rsidRPr="00934E1E" w:rsidRDefault="005A07F6" w:rsidP="001478D8">
      <w:pPr>
        <w:widowControl/>
        <w:adjustRightInd w:val="0"/>
        <w:snapToGrid w:val="0"/>
        <w:spacing w:line="360" w:lineRule="auto"/>
        <w:rPr>
          <w:rFonts w:ascii="Book Antiqua" w:hAnsi="Book Antiqua" w:cs="Segoe UI"/>
          <w:kern w:val="0"/>
          <w:sz w:val="24"/>
          <w:shd w:val="clear" w:color="auto" w:fill="FFFFFF"/>
        </w:rPr>
      </w:pPr>
    </w:p>
    <w:p w:rsidR="00742794" w:rsidRPr="00934E1E" w:rsidRDefault="00742794" w:rsidP="001478D8">
      <w:pPr>
        <w:widowControl/>
        <w:adjustRightInd w:val="0"/>
        <w:snapToGrid w:val="0"/>
        <w:spacing w:line="360" w:lineRule="auto"/>
        <w:jc w:val="left"/>
        <w:rPr>
          <w:rFonts w:ascii="Book Antiqua" w:hAnsi="Book Antiqua" w:cs="Segoe UI"/>
          <w:b/>
          <w:i/>
          <w:kern w:val="0"/>
          <w:sz w:val="24"/>
          <w:shd w:val="clear" w:color="auto" w:fill="FFFFFF"/>
        </w:rPr>
      </w:pPr>
      <w:r w:rsidRPr="00934E1E">
        <w:rPr>
          <w:rFonts w:ascii="Book Antiqua" w:hAnsi="Book Antiqua" w:cs="Segoe UI"/>
          <w:b/>
          <w:i/>
          <w:kern w:val="0"/>
          <w:sz w:val="24"/>
          <w:shd w:val="clear" w:color="auto" w:fill="FFFFFF"/>
        </w:rPr>
        <w:t>Research perspectives</w:t>
      </w:r>
    </w:p>
    <w:p w:rsidR="00AD4155" w:rsidRPr="00934E1E" w:rsidRDefault="00742794" w:rsidP="001478D8">
      <w:pPr>
        <w:widowControl/>
        <w:adjustRightInd w:val="0"/>
        <w:snapToGrid w:val="0"/>
        <w:spacing w:line="360" w:lineRule="auto"/>
        <w:rPr>
          <w:rFonts w:ascii="Book Antiqua" w:hAnsi="Book Antiqua"/>
          <w:sz w:val="24"/>
        </w:rPr>
      </w:pPr>
      <w:r w:rsidRPr="00934E1E">
        <w:rPr>
          <w:rFonts w:ascii="Book Antiqua" w:hAnsi="Book Antiqua"/>
          <w:sz w:val="24"/>
        </w:rPr>
        <w:t xml:space="preserve">More studies </w:t>
      </w:r>
      <w:r w:rsidR="001D0678" w:rsidRPr="00934E1E">
        <w:rPr>
          <w:rFonts w:ascii="Book Antiqua" w:hAnsi="Book Antiqua" w:hint="eastAsia"/>
          <w:sz w:val="24"/>
        </w:rPr>
        <w:t xml:space="preserve">to </w:t>
      </w:r>
      <w:r w:rsidRPr="00934E1E">
        <w:rPr>
          <w:rFonts w:ascii="Book Antiqua" w:hAnsi="Book Antiqua"/>
          <w:sz w:val="24"/>
        </w:rPr>
        <w:t xml:space="preserve">compare ALPPS with p-ALPPS in cirrhosis patients </w:t>
      </w:r>
      <w:proofErr w:type="gramStart"/>
      <w:r w:rsidRPr="00934E1E">
        <w:rPr>
          <w:rFonts w:ascii="Book Antiqua" w:hAnsi="Book Antiqua"/>
          <w:sz w:val="24"/>
        </w:rPr>
        <w:t xml:space="preserve">should be </w:t>
      </w:r>
      <w:r w:rsidR="009920A0" w:rsidRPr="00934E1E">
        <w:rPr>
          <w:rFonts w:ascii="Book Antiqua" w:hAnsi="Book Antiqua" w:hint="eastAsia"/>
          <w:sz w:val="24"/>
        </w:rPr>
        <w:t>carried out</w:t>
      </w:r>
      <w:proofErr w:type="gramEnd"/>
      <w:r w:rsidRPr="00934E1E">
        <w:rPr>
          <w:rFonts w:ascii="Book Antiqua" w:hAnsi="Book Antiqua"/>
          <w:sz w:val="24"/>
        </w:rPr>
        <w:t>.</w:t>
      </w:r>
      <w:bookmarkEnd w:id="111"/>
      <w:bookmarkEnd w:id="112"/>
    </w:p>
    <w:p w:rsidR="005A07F6" w:rsidRPr="00934E1E" w:rsidRDefault="00AD4155" w:rsidP="001478D8">
      <w:pPr>
        <w:adjustRightInd w:val="0"/>
        <w:snapToGrid w:val="0"/>
        <w:spacing w:line="360" w:lineRule="auto"/>
        <w:rPr>
          <w:rFonts w:ascii="Book Antiqua" w:hAnsi="Book Antiqua"/>
          <w:b/>
          <w:sz w:val="24"/>
        </w:rPr>
      </w:pPr>
      <w:r w:rsidRPr="00934E1E">
        <w:rPr>
          <w:rFonts w:ascii="Book Antiqua" w:hAnsi="Book Antiqua"/>
          <w:sz w:val="24"/>
        </w:rPr>
        <w:br w:type="page"/>
      </w:r>
      <w:r w:rsidRPr="00934E1E">
        <w:rPr>
          <w:rFonts w:ascii="Book Antiqua" w:hAnsi="Book Antiqua"/>
          <w:b/>
          <w:sz w:val="24"/>
        </w:rPr>
        <w:lastRenderedPageBreak/>
        <w:t>REFERENCES</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1 </w:t>
      </w:r>
      <w:proofErr w:type="spellStart"/>
      <w:r w:rsidRPr="00934E1E">
        <w:rPr>
          <w:rFonts w:ascii="Book Antiqua" w:hAnsi="Book Antiqua" w:cs="宋体"/>
          <w:b/>
          <w:bCs/>
          <w:kern w:val="0"/>
          <w:sz w:val="24"/>
        </w:rPr>
        <w:t>Schnitzbauer</w:t>
      </w:r>
      <w:proofErr w:type="spellEnd"/>
      <w:r w:rsidRPr="00934E1E">
        <w:rPr>
          <w:rFonts w:ascii="Book Antiqua" w:hAnsi="Book Antiqua" w:cs="宋体"/>
          <w:b/>
          <w:bCs/>
          <w:kern w:val="0"/>
          <w:sz w:val="24"/>
        </w:rPr>
        <w:t xml:space="preserve"> AA</w:t>
      </w:r>
      <w:r w:rsidRPr="00934E1E">
        <w:rPr>
          <w:rFonts w:ascii="Book Antiqua" w:hAnsi="Book Antiqua" w:cs="宋体"/>
          <w:kern w:val="0"/>
          <w:sz w:val="24"/>
        </w:rPr>
        <w:t xml:space="preserve">, Lang SA, </w:t>
      </w:r>
      <w:proofErr w:type="spellStart"/>
      <w:r w:rsidRPr="00934E1E">
        <w:rPr>
          <w:rFonts w:ascii="Book Antiqua" w:hAnsi="Book Antiqua" w:cs="宋体"/>
          <w:kern w:val="0"/>
          <w:sz w:val="24"/>
        </w:rPr>
        <w:t>Goessmann</w:t>
      </w:r>
      <w:proofErr w:type="spellEnd"/>
      <w:r w:rsidRPr="00934E1E">
        <w:rPr>
          <w:rFonts w:ascii="Book Antiqua" w:hAnsi="Book Antiqua" w:cs="宋体"/>
          <w:kern w:val="0"/>
          <w:sz w:val="24"/>
        </w:rPr>
        <w:t xml:space="preserve"> H, </w:t>
      </w:r>
      <w:proofErr w:type="spellStart"/>
      <w:r w:rsidRPr="00934E1E">
        <w:rPr>
          <w:rFonts w:ascii="Book Antiqua" w:hAnsi="Book Antiqua" w:cs="宋体"/>
          <w:kern w:val="0"/>
          <w:sz w:val="24"/>
        </w:rPr>
        <w:t>Nadalin</w:t>
      </w:r>
      <w:proofErr w:type="spellEnd"/>
      <w:r w:rsidRPr="00934E1E">
        <w:rPr>
          <w:rFonts w:ascii="Book Antiqua" w:hAnsi="Book Antiqua" w:cs="宋体"/>
          <w:kern w:val="0"/>
          <w:sz w:val="24"/>
        </w:rPr>
        <w:t xml:space="preserve"> S, </w:t>
      </w:r>
      <w:proofErr w:type="spellStart"/>
      <w:r w:rsidRPr="00934E1E">
        <w:rPr>
          <w:rFonts w:ascii="Book Antiqua" w:hAnsi="Book Antiqua" w:cs="宋体"/>
          <w:kern w:val="0"/>
          <w:sz w:val="24"/>
        </w:rPr>
        <w:t>Baumgart</w:t>
      </w:r>
      <w:proofErr w:type="spellEnd"/>
      <w:r w:rsidRPr="00934E1E">
        <w:rPr>
          <w:rFonts w:ascii="Book Antiqua" w:hAnsi="Book Antiqua" w:cs="宋体"/>
          <w:kern w:val="0"/>
          <w:sz w:val="24"/>
        </w:rPr>
        <w:t xml:space="preserve"> J, </w:t>
      </w:r>
      <w:proofErr w:type="spellStart"/>
      <w:r w:rsidRPr="00934E1E">
        <w:rPr>
          <w:rFonts w:ascii="Book Antiqua" w:hAnsi="Book Antiqua" w:cs="宋体"/>
          <w:kern w:val="0"/>
          <w:sz w:val="24"/>
        </w:rPr>
        <w:t>Farkas</w:t>
      </w:r>
      <w:proofErr w:type="spellEnd"/>
      <w:r w:rsidRPr="00934E1E">
        <w:rPr>
          <w:rFonts w:ascii="Book Antiqua" w:hAnsi="Book Antiqua" w:cs="宋体"/>
          <w:kern w:val="0"/>
          <w:sz w:val="24"/>
        </w:rPr>
        <w:t xml:space="preserve"> SA, </w:t>
      </w:r>
      <w:proofErr w:type="spellStart"/>
      <w:r w:rsidRPr="00934E1E">
        <w:rPr>
          <w:rFonts w:ascii="Book Antiqua" w:hAnsi="Book Antiqua" w:cs="宋体"/>
          <w:kern w:val="0"/>
          <w:sz w:val="24"/>
        </w:rPr>
        <w:t>Fichtner-Feigl</w:t>
      </w:r>
      <w:proofErr w:type="spellEnd"/>
      <w:r w:rsidRPr="00934E1E">
        <w:rPr>
          <w:rFonts w:ascii="Book Antiqua" w:hAnsi="Book Antiqua" w:cs="宋体"/>
          <w:kern w:val="0"/>
          <w:sz w:val="24"/>
        </w:rPr>
        <w:t xml:space="preserve"> S, </w:t>
      </w:r>
      <w:proofErr w:type="spellStart"/>
      <w:r w:rsidRPr="00934E1E">
        <w:rPr>
          <w:rFonts w:ascii="Book Antiqua" w:hAnsi="Book Antiqua" w:cs="宋体"/>
          <w:kern w:val="0"/>
          <w:sz w:val="24"/>
        </w:rPr>
        <w:t>Lorf</w:t>
      </w:r>
      <w:proofErr w:type="spellEnd"/>
      <w:r w:rsidRPr="00934E1E">
        <w:rPr>
          <w:rFonts w:ascii="Book Antiqua" w:hAnsi="Book Antiqua" w:cs="宋体"/>
          <w:kern w:val="0"/>
          <w:sz w:val="24"/>
        </w:rPr>
        <w:t xml:space="preserve"> T, </w:t>
      </w:r>
      <w:proofErr w:type="spellStart"/>
      <w:r w:rsidRPr="00934E1E">
        <w:rPr>
          <w:rFonts w:ascii="Book Antiqua" w:hAnsi="Book Antiqua" w:cs="宋体"/>
          <w:kern w:val="0"/>
          <w:sz w:val="24"/>
        </w:rPr>
        <w:t>Goralcyk</w:t>
      </w:r>
      <w:proofErr w:type="spellEnd"/>
      <w:r w:rsidRPr="00934E1E">
        <w:rPr>
          <w:rFonts w:ascii="Book Antiqua" w:hAnsi="Book Antiqua" w:cs="宋体"/>
          <w:kern w:val="0"/>
          <w:sz w:val="24"/>
        </w:rPr>
        <w:t xml:space="preserve"> A, </w:t>
      </w:r>
      <w:proofErr w:type="spellStart"/>
      <w:r w:rsidRPr="00934E1E">
        <w:rPr>
          <w:rFonts w:ascii="Book Antiqua" w:hAnsi="Book Antiqua" w:cs="宋体"/>
          <w:kern w:val="0"/>
          <w:sz w:val="24"/>
        </w:rPr>
        <w:t>Hörbelt</w:t>
      </w:r>
      <w:proofErr w:type="spellEnd"/>
      <w:r w:rsidRPr="00934E1E">
        <w:rPr>
          <w:rFonts w:ascii="Book Antiqua" w:hAnsi="Book Antiqua" w:cs="宋体"/>
          <w:kern w:val="0"/>
          <w:sz w:val="24"/>
        </w:rPr>
        <w:t xml:space="preserve"> R, </w:t>
      </w:r>
      <w:proofErr w:type="spellStart"/>
      <w:r w:rsidRPr="00934E1E">
        <w:rPr>
          <w:rFonts w:ascii="Book Antiqua" w:hAnsi="Book Antiqua" w:cs="宋体"/>
          <w:kern w:val="0"/>
          <w:sz w:val="24"/>
        </w:rPr>
        <w:t>Kroemer</w:t>
      </w:r>
      <w:proofErr w:type="spellEnd"/>
      <w:r w:rsidRPr="00934E1E">
        <w:rPr>
          <w:rFonts w:ascii="Book Antiqua" w:hAnsi="Book Antiqua" w:cs="宋体"/>
          <w:kern w:val="0"/>
          <w:sz w:val="24"/>
        </w:rPr>
        <w:t xml:space="preserve"> A, Loss M, </w:t>
      </w:r>
      <w:proofErr w:type="spellStart"/>
      <w:r w:rsidRPr="00934E1E">
        <w:rPr>
          <w:rFonts w:ascii="Book Antiqua" w:hAnsi="Book Antiqua" w:cs="宋体"/>
          <w:kern w:val="0"/>
          <w:sz w:val="24"/>
        </w:rPr>
        <w:t>Rümmele</w:t>
      </w:r>
      <w:proofErr w:type="spellEnd"/>
      <w:r w:rsidRPr="00934E1E">
        <w:rPr>
          <w:rFonts w:ascii="Book Antiqua" w:hAnsi="Book Antiqua" w:cs="宋体"/>
          <w:kern w:val="0"/>
          <w:sz w:val="24"/>
        </w:rPr>
        <w:t xml:space="preserve"> P, Scherer MN, </w:t>
      </w:r>
      <w:proofErr w:type="spellStart"/>
      <w:r w:rsidRPr="00934E1E">
        <w:rPr>
          <w:rFonts w:ascii="Book Antiqua" w:hAnsi="Book Antiqua" w:cs="宋体"/>
          <w:kern w:val="0"/>
          <w:sz w:val="24"/>
        </w:rPr>
        <w:t>Padberg</w:t>
      </w:r>
      <w:proofErr w:type="spellEnd"/>
      <w:r w:rsidRPr="00934E1E">
        <w:rPr>
          <w:rFonts w:ascii="Book Antiqua" w:hAnsi="Book Antiqua" w:cs="宋体"/>
          <w:kern w:val="0"/>
          <w:sz w:val="24"/>
        </w:rPr>
        <w:t xml:space="preserve"> W, </w:t>
      </w:r>
      <w:proofErr w:type="spellStart"/>
      <w:r w:rsidRPr="00934E1E">
        <w:rPr>
          <w:rFonts w:ascii="Book Antiqua" w:hAnsi="Book Antiqua" w:cs="宋体"/>
          <w:kern w:val="0"/>
          <w:sz w:val="24"/>
        </w:rPr>
        <w:t>Königsrainer</w:t>
      </w:r>
      <w:proofErr w:type="spellEnd"/>
      <w:r w:rsidRPr="00934E1E">
        <w:rPr>
          <w:rFonts w:ascii="Book Antiqua" w:hAnsi="Book Antiqua" w:cs="宋体"/>
          <w:kern w:val="0"/>
          <w:sz w:val="24"/>
        </w:rPr>
        <w:t xml:space="preserve"> A, Lang H, </w:t>
      </w:r>
      <w:proofErr w:type="spellStart"/>
      <w:r w:rsidRPr="00934E1E">
        <w:rPr>
          <w:rFonts w:ascii="Book Antiqua" w:hAnsi="Book Antiqua" w:cs="宋体"/>
          <w:kern w:val="0"/>
          <w:sz w:val="24"/>
        </w:rPr>
        <w:t>Obed</w:t>
      </w:r>
      <w:proofErr w:type="spellEnd"/>
      <w:r w:rsidRPr="00934E1E">
        <w:rPr>
          <w:rFonts w:ascii="Book Antiqua" w:hAnsi="Book Antiqua" w:cs="宋体"/>
          <w:kern w:val="0"/>
          <w:sz w:val="24"/>
        </w:rPr>
        <w:t xml:space="preserve"> A, </w:t>
      </w:r>
      <w:proofErr w:type="spellStart"/>
      <w:r w:rsidRPr="00934E1E">
        <w:rPr>
          <w:rFonts w:ascii="Book Antiqua" w:hAnsi="Book Antiqua" w:cs="宋体"/>
          <w:kern w:val="0"/>
          <w:sz w:val="24"/>
        </w:rPr>
        <w:t>Schlitt</w:t>
      </w:r>
      <w:proofErr w:type="spellEnd"/>
      <w:r w:rsidRPr="00934E1E">
        <w:rPr>
          <w:rFonts w:ascii="Book Antiqua" w:hAnsi="Book Antiqua" w:cs="宋体"/>
          <w:kern w:val="0"/>
          <w:sz w:val="24"/>
        </w:rPr>
        <w:t xml:space="preserve"> HJ. Right portal vein ligation combined with </w:t>
      </w:r>
      <w:r w:rsidRPr="00934E1E">
        <w:rPr>
          <w:rFonts w:ascii="Book Antiqua" w:hAnsi="Book Antiqua" w:cs="宋体"/>
          <w:i/>
          <w:iCs/>
          <w:kern w:val="0"/>
          <w:sz w:val="24"/>
        </w:rPr>
        <w:t>in situ</w:t>
      </w:r>
      <w:r w:rsidRPr="00934E1E">
        <w:rPr>
          <w:rFonts w:ascii="Book Antiqua" w:hAnsi="Book Antiqua" w:cs="宋体"/>
          <w:kern w:val="0"/>
          <w:sz w:val="24"/>
        </w:rPr>
        <w:t xml:space="preserve"> splitting induces rapid left lateral liver lobe hypertrophy enabling 2-staged extended right hepatic resection in small-for-size settings. </w:t>
      </w:r>
      <w:r w:rsidRPr="00934E1E">
        <w:rPr>
          <w:rFonts w:ascii="Book Antiqua" w:hAnsi="Book Antiqua" w:cs="宋体"/>
          <w:i/>
          <w:iCs/>
          <w:kern w:val="0"/>
          <w:sz w:val="24"/>
        </w:rPr>
        <w:t xml:space="preserve">Ann </w:t>
      </w:r>
      <w:proofErr w:type="spellStart"/>
      <w:r w:rsidRPr="00934E1E">
        <w:rPr>
          <w:rFonts w:ascii="Book Antiqua" w:hAnsi="Book Antiqua" w:cs="宋体"/>
          <w:i/>
          <w:iCs/>
          <w:kern w:val="0"/>
          <w:sz w:val="24"/>
        </w:rPr>
        <w:t>Surg</w:t>
      </w:r>
      <w:proofErr w:type="spellEnd"/>
      <w:r w:rsidRPr="00934E1E">
        <w:rPr>
          <w:rFonts w:ascii="Book Antiqua" w:hAnsi="Book Antiqua" w:cs="宋体"/>
          <w:kern w:val="0"/>
          <w:sz w:val="24"/>
        </w:rPr>
        <w:t xml:space="preserve"> 2012; </w:t>
      </w:r>
      <w:r w:rsidRPr="00934E1E">
        <w:rPr>
          <w:rFonts w:ascii="Book Antiqua" w:hAnsi="Book Antiqua" w:cs="宋体"/>
          <w:b/>
          <w:bCs/>
          <w:kern w:val="0"/>
          <w:sz w:val="24"/>
        </w:rPr>
        <w:t>255</w:t>
      </w:r>
      <w:r w:rsidRPr="00934E1E">
        <w:rPr>
          <w:rFonts w:ascii="Book Antiqua" w:hAnsi="Book Antiqua" w:cs="宋体"/>
          <w:kern w:val="0"/>
          <w:sz w:val="24"/>
        </w:rPr>
        <w:t>: 405-414 [PMID: 22330038 DOI: 10.1097/SLA.0b013e31824856f5]</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2 </w:t>
      </w:r>
      <w:proofErr w:type="spellStart"/>
      <w:r w:rsidRPr="00934E1E">
        <w:rPr>
          <w:rFonts w:ascii="Book Antiqua" w:hAnsi="Book Antiqua" w:cs="宋体"/>
          <w:b/>
          <w:bCs/>
          <w:kern w:val="0"/>
          <w:sz w:val="24"/>
        </w:rPr>
        <w:t>Clavien</w:t>
      </w:r>
      <w:proofErr w:type="spellEnd"/>
      <w:r w:rsidRPr="00934E1E">
        <w:rPr>
          <w:rFonts w:ascii="Book Antiqua" w:hAnsi="Book Antiqua" w:cs="宋体"/>
          <w:b/>
          <w:bCs/>
          <w:kern w:val="0"/>
          <w:sz w:val="24"/>
        </w:rPr>
        <w:t xml:space="preserve"> PA</w:t>
      </w:r>
      <w:r w:rsidRPr="00934E1E">
        <w:rPr>
          <w:rFonts w:ascii="Book Antiqua" w:hAnsi="Book Antiqua" w:cs="宋体"/>
          <w:kern w:val="0"/>
          <w:sz w:val="24"/>
        </w:rPr>
        <w:t xml:space="preserve">, </w:t>
      </w:r>
      <w:proofErr w:type="spellStart"/>
      <w:r w:rsidRPr="00934E1E">
        <w:rPr>
          <w:rFonts w:ascii="Book Antiqua" w:hAnsi="Book Antiqua" w:cs="宋体"/>
          <w:kern w:val="0"/>
          <w:sz w:val="24"/>
        </w:rPr>
        <w:t>Barkun</w:t>
      </w:r>
      <w:proofErr w:type="spellEnd"/>
      <w:r w:rsidRPr="00934E1E">
        <w:rPr>
          <w:rFonts w:ascii="Book Antiqua" w:hAnsi="Book Antiqua" w:cs="宋体"/>
          <w:kern w:val="0"/>
          <w:sz w:val="24"/>
        </w:rPr>
        <w:t xml:space="preserve"> J, de Oliveira ML, </w:t>
      </w:r>
      <w:proofErr w:type="spellStart"/>
      <w:r w:rsidRPr="00934E1E">
        <w:rPr>
          <w:rFonts w:ascii="Book Antiqua" w:hAnsi="Book Antiqua" w:cs="宋体"/>
          <w:kern w:val="0"/>
          <w:sz w:val="24"/>
        </w:rPr>
        <w:t>Vauthey</w:t>
      </w:r>
      <w:proofErr w:type="spellEnd"/>
      <w:r w:rsidRPr="00934E1E">
        <w:rPr>
          <w:rFonts w:ascii="Book Antiqua" w:hAnsi="Book Antiqua" w:cs="宋体"/>
          <w:kern w:val="0"/>
          <w:sz w:val="24"/>
        </w:rPr>
        <w:t xml:space="preserve"> JN, </w:t>
      </w:r>
      <w:proofErr w:type="spellStart"/>
      <w:r w:rsidRPr="00934E1E">
        <w:rPr>
          <w:rFonts w:ascii="Book Antiqua" w:hAnsi="Book Antiqua" w:cs="宋体"/>
          <w:kern w:val="0"/>
          <w:sz w:val="24"/>
        </w:rPr>
        <w:t>Dindo</w:t>
      </w:r>
      <w:proofErr w:type="spellEnd"/>
      <w:r w:rsidRPr="00934E1E">
        <w:rPr>
          <w:rFonts w:ascii="Book Antiqua" w:hAnsi="Book Antiqua" w:cs="宋体"/>
          <w:kern w:val="0"/>
          <w:sz w:val="24"/>
        </w:rPr>
        <w:t xml:space="preserve"> D, </w:t>
      </w:r>
      <w:proofErr w:type="spellStart"/>
      <w:r w:rsidRPr="00934E1E">
        <w:rPr>
          <w:rFonts w:ascii="Book Antiqua" w:hAnsi="Book Antiqua" w:cs="宋体"/>
          <w:kern w:val="0"/>
          <w:sz w:val="24"/>
        </w:rPr>
        <w:t>Schulick</w:t>
      </w:r>
      <w:proofErr w:type="spellEnd"/>
      <w:r w:rsidRPr="00934E1E">
        <w:rPr>
          <w:rFonts w:ascii="Book Antiqua" w:hAnsi="Book Antiqua" w:cs="宋体"/>
          <w:kern w:val="0"/>
          <w:sz w:val="24"/>
        </w:rPr>
        <w:t xml:space="preserve"> RD, de </w:t>
      </w:r>
      <w:proofErr w:type="spellStart"/>
      <w:r w:rsidRPr="00934E1E">
        <w:rPr>
          <w:rFonts w:ascii="Book Antiqua" w:hAnsi="Book Antiqua" w:cs="宋体"/>
          <w:kern w:val="0"/>
          <w:sz w:val="24"/>
        </w:rPr>
        <w:t>Santibañes</w:t>
      </w:r>
      <w:proofErr w:type="spellEnd"/>
      <w:r w:rsidRPr="00934E1E">
        <w:rPr>
          <w:rFonts w:ascii="Book Antiqua" w:hAnsi="Book Antiqua" w:cs="宋体"/>
          <w:kern w:val="0"/>
          <w:sz w:val="24"/>
        </w:rPr>
        <w:t xml:space="preserve"> E, </w:t>
      </w:r>
      <w:proofErr w:type="spellStart"/>
      <w:r w:rsidRPr="00934E1E">
        <w:rPr>
          <w:rFonts w:ascii="Book Antiqua" w:hAnsi="Book Antiqua" w:cs="宋体"/>
          <w:kern w:val="0"/>
          <w:sz w:val="24"/>
        </w:rPr>
        <w:t>Pekolj</w:t>
      </w:r>
      <w:proofErr w:type="spellEnd"/>
      <w:r w:rsidRPr="00934E1E">
        <w:rPr>
          <w:rFonts w:ascii="Book Antiqua" w:hAnsi="Book Antiqua" w:cs="宋体"/>
          <w:kern w:val="0"/>
          <w:sz w:val="24"/>
        </w:rPr>
        <w:t xml:space="preserve"> J, </w:t>
      </w:r>
      <w:proofErr w:type="spellStart"/>
      <w:r w:rsidRPr="00934E1E">
        <w:rPr>
          <w:rFonts w:ascii="Book Antiqua" w:hAnsi="Book Antiqua" w:cs="宋体"/>
          <w:kern w:val="0"/>
          <w:sz w:val="24"/>
        </w:rPr>
        <w:t>Slankamenac</w:t>
      </w:r>
      <w:proofErr w:type="spellEnd"/>
      <w:r w:rsidRPr="00934E1E">
        <w:rPr>
          <w:rFonts w:ascii="Book Antiqua" w:hAnsi="Book Antiqua" w:cs="宋体"/>
          <w:kern w:val="0"/>
          <w:sz w:val="24"/>
        </w:rPr>
        <w:t xml:space="preserve"> K, </w:t>
      </w:r>
      <w:proofErr w:type="spellStart"/>
      <w:r w:rsidRPr="00934E1E">
        <w:rPr>
          <w:rFonts w:ascii="Book Antiqua" w:hAnsi="Book Antiqua" w:cs="宋体"/>
          <w:kern w:val="0"/>
          <w:sz w:val="24"/>
        </w:rPr>
        <w:t>Bassi</w:t>
      </w:r>
      <w:proofErr w:type="spellEnd"/>
      <w:r w:rsidRPr="00934E1E">
        <w:rPr>
          <w:rFonts w:ascii="Book Antiqua" w:hAnsi="Book Antiqua" w:cs="宋体"/>
          <w:kern w:val="0"/>
          <w:sz w:val="24"/>
        </w:rPr>
        <w:t xml:space="preserve"> C, Graf R, </w:t>
      </w:r>
      <w:proofErr w:type="spellStart"/>
      <w:r w:rsidRPr="00934E1E">
        <w:rPr>
          <w:rFonts w:ascii="Book Antiqua" w:hAnsi="Book Antiqua" w:cs="宋体"/>
          <w:kern w:val="0"/>
          <w:sz w:val="24"/>
        </w:rPr>
        <w:t>Vonlanthen</w:t>
      </w:r>
      <w:proofErr w:type="spellEnd"/>
      <w:r w:rsidRPr="00934E1E">
        <w:rPr>
          <w:rFonts w:ascii="Book Antiqua" w:hAnsi="Book Antiqua" w:cs="宋体"/>
          <w:kern w:val="0"/>
          <w:sz w:val="24"/>
        </w:rPr>
        <w:t xml:space="preserve"> R, </w:t>
      </w:r>
      <w:proofErr w:type="spellStart"/>
      <w:r w:rsidRPr="00934E1E">
        <w:rPr>
          <w:rFonts w:ascii="Book Antiqua" w:hAnsi="Book Antiqua" w:cs="宋体"/>
          <w:kern w:val="0"/>
          <w:sz w:val="24"/>
        </w:rPr>
        <w:t>Padbury</w:t>
      </w:r>
      <w:proofErr w:type="spellEnd"/>
      <w:r w:rsidRPr="00934E1E">
        <w:rPr>
          <w:rFonts w:ascii="Book Antiqua" w:hAnsi="Book Antiqua" w:cs="宋体"/>
          <w:kern w:val="0"/>
          <w:sz w:val="24"/>
        </w:rPr>
        <w:t xml:space="preserve"> R, Cameron JL, </w:t>
      </w:r>
      <w:proofErr w:type="spellStart"/>
      <w:r w:rsidRPr="00934E1E">
        <w:rPr>
          <w:rFonts w:ascii="Book Antiqua" w:hAnsi="Book Antiqua" w:cs="宋体"/>
          <w:kern w:val="0"/>
          <w:sz w:val="24"/>
        </w:rPr>
        <w:t>Makuuchi</w:t>
      </w:r>
      <w:proofErr w:type="spellEnd"/>
      <w:r w:rsidRPr="00934E1E">
        <w:rPr>
          <w:rFonts w:ascii="Book Antiqua" w:hAnsi="Book Antiqua" w:cs="宋体"/>
          <w:kern w:val="0"/>
          <w:sz w:val="24"/>
        </w:rPr>
        <w:t xml:space="preserve"> M. The </w:t>
      </w:r>
      <w:proofErr w:type="spellStart"/>
      <w:r w:rsidRPr="00934E1E">
        <w:rPr>
          <w:rFonts w:ascii="Book Antiqua" w:hAnsi="Book Antiqua" w:cs="宋体"/>
          <w:kern w:val="0"/>
          <w:sz w:val="24"/>
        </w:rPr>
        <w:t>Clavien-Dindo</w:t>
      </w:r>
      <w:proofErr w:type="spellEnd"/>
      <w:r w:rsidRPr="00934E1E">
        <w:rPr>
          <w:rFonts w:ascii="Book Antiqua" w:hAnsi="Book Antiqua" w:cs="宋体"/>
          <w:kern w:val="0"/>
          <w:sz w:val="24"/>
        </w:rPr>
        <w:t xml:space="preserve"> classification of surgical complications: five-year experience. </w:t>
      </w:r>
      <w:r w:rsidRPr="00934E1E">
        <w:rPr>
          <w:rFonts w:ascii="Book Antiqua" w:hAnsi="Book Antiqua" w:cs="宋体"/>
          <w:i/>
          <w:iCs/>
          <w:kern w:val="0"/>
          <w:sz w:val="24"/>
        </w:rPr>
        <w:t xml:space="preserve">Ann </w:t>
      </w:r>
      <w:proofErr w:type="spellStart"/>
      <w:r w:rsidRPr="00934E1E">
        <w:rPr>
          <w:rFonts w:ascii="Book Antiqua" w:hAnsi="Book Antiqua" w:cs="宋体"/>
          <w:i/>
          <w:iCs/>
          <w:kern w:val="0"/>
          <w:sz w:val="24"/>
        </w:rPr>
        <w:t>Surg</w:t>
      </w:r>
      <w:proofErr w:type="spellEnd"/>
      <w:r w:rsidRPr="00934E1E">
        <w:rPr>
          <w:rFonts w:ascii="Book Antiqua" w:hAnsi="Book Antiqua" w:cs="宋体"/>
          <w:kern w:val="0"/>
          <w:sz w:val="24"/>
        </w:rPr>
        <w:t xml:space="preserve"> 2009; </w:t>
      </w:r>
      <w:r w:rsidRPr="00934E1E">
        <w:rPr>
          <w:rFonts w:ascii="Book Antiqua" w:hAnsi="Book Antiqua" w:cs="宋体"/>
          <w:b/>
          <w:bCs/>
          <w:kern w:val="0"/>
          <w:sz w:val="24"/>
        </w:rPr>
        <w:t>250</w:t>
      </w:r>
      <w:r w:rsidRPr="00934E1E">
        <w:rPr>
          <w:rFonts w:ascii="Book Antiqua" w:hAnsi="Book Antiqua" w:cs="宋体"/>
          <w:kern w:val="0"/>
          <w:sz w:val="24"/>
        </w:rPr>
        <w:t>: 187-196 [PMID: 19638912 DOI: 10.1097/SLA.0b013e3181b13ca2]</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3 </w:t>
      </w:r>
      <w:proofErr w:type="spellStart"/>
      <w:r w:rsidRPr="00934E1E">
        <w:rPr>
          <w:rFonts w:ascii="Book Antiqua" w:hAnsi="Book Antiqua" w:cs="宋体"/>
          <w:b/>
          <w:bCs/>
          <w:kern w:val="0"/>
          <w:sz w:val="24"/>
        </w:rPr>
        <w:t>Schadde</w:t>
      </w:r>
      <w:proofErr w:type="spellEnd"/>
      <w:r w:rsidRPr="00934E1E">
        <w:rPr>
          <w:rFonts w:ascii="Book Antiqua" w:hAnsi="Book Antiqua" w:cs="宋体"/>
          <w:b/>
          <w:bCs/>
          <w:kern w:val="0"/>
          <w:sz w:val="24"/>
        </w:rPr>
        <w:t xml:space="preserve"> E</w:t>
      </w:r>
      <w:r w:rsidRPr="00934E1E">
        <w:rPr>
          <w:rFonts w:ascii="Book Antiqua" w:hAnsi="Book Antiqua" w:cs="宋体"/>
          <w:kern w:val="0"/>
          <w:sz w:val="24"/>
        </w:rPr>
        <w:t xml:space="preserve">, </w:t>
      </w:r>
      <w:proofErr w:type="spellStart"/>
      <w:r w:rsidRPr="00934E1E">
        <w:rPr>
          <w:rFonts w:ascii="Book Antiqua" w:hAnsi="Book Antiqua" w:cs="宋体"/>
          <w:kern w:val="0"/>
          <w:sz w:val="24"/>
        </w:rPr>
        <w:t>Ardiles</w:t>
      </w:r>
      <w:proofErr w:type="spellEnd"/>
      <w:r w:rsidRPr="00934E1E">
        <w:rPr>
          <w:rFonts w:ascii="Book Antiqua" w:hAnsi="Book Antiqua" w:cs="宋体"/>
          <w:kern w:val="0"/>
          <w:sz w:val="24"/>
        </w:rPr>
        <w:t xml:space="preserve"> V, Robles-Campos R, </w:t>
      </w:r>
      <w:proofErr w:type="spellStart"/>
      <w:r w:rsidRPr="00934E1E">
        <w:rPr>
          <w:rFonts w:ascii="Book Antiqua" w:hAnsi="Book Antiqua" w:cs="宋体"/>
          <w:kern w:val="0"/>
          <w:sz w:val="24"/>
        </w:rPr>
        <w:t>Malago</w:t>
      </w:r>
      <w:proofErr w:type="spellEnd"/>
      <w:r w:rsidRPr="00934E1E">
        <w:rPr>
          <w:rFonts w:ascii="Book Antiqua" w:hAnsi="Book Antiqua" w:cs="宋体"/>
          <w:kern w:val="0"/>
          <w:sz w:val="24"/>
        </w:rPr>
        <w:t xml:space="preserve"> M, Machado M, Hernandez-Alejandro R, </w:t>
      </w:r>
      <w:proofErr w:type="spellStart"/>
      <w:r w:rsidRPr="00934E1E">
        <w:rPr>
          <w:rFonts w:ascii="Book Antiqua" w:hAnsi="Book Antiqua" w:cs="宋体"/>
          <w:kern w:val="0"/>
          <w:sz w:val="24"/>
        </w:rPr>
        <w:t>Soubrane</w:t>
      </w:r>
      <w:proofErr w:type="spellEnd"/>
      <w:r w:rsidRPr="00934E1E">
        <w:rPr>
          <w:rFonts w:ascii="Book Antiqua" w:hAnsi="Book Antiqua" w:cs="宋体"/>
          <w:kern w:val="0"/>
          <w:sz w:val="24"/>
        </w:rPr>
        <w:t xml:space="preserve"> O, </w:t>
      </w:r>
      <w:proofErr w:type="spellStart"/>
      <w:r w:rsidRPr="00934E1E">
        <w:rPr>
          <w:rFonts w:ascii="Book Antiqua" w:hAnsi="Book Antiqua" w:cs="宋体"/>
          <w:kern w:val="0"/>
          <w:sz w:val="24"/>
        </w:rPr>
        <w:t>Schnitzbauer</w:t>
      </w:r>
      <w:proofErr w:type="spellEnd"/>
      <w:r w:rsidRPr="00934E1E">
        <w:rPr>
          <w:rFonts w:ascii="Book Antiqua" w:hAnsi="Book Antiqua" w:cs="宋体"/>
          <w:kern w:val="0"/>
          <w:sz w:val="24"/>
        </w:rPr>
        <w:t xml:space="preserve"> AA, </w:t>
      </w:r>
      <w:proofErr w:type="spellStart"/>
      <w:r w:rsidRPr="00934E1E">
        <w:rPr>
          <w:rFonts w:ascii="Book Antiqua" w:hAnsi="Book Antiqua" w:cs="宋体"/>
          <w:kern w:val="0"/>
          <w:sz w:val="24"/>
        </w:rPr>
        <w:t>Raptis</w:t>
      </w:r>
      <w:proofErr w:type="spellEnd"/>
      <w:r w:rsidRPr="00934E1E">
        <w:rPr>
          <w:rFonts w:ascii="Book Antiqua" w:hAnsi="Book Antiqua" w:cs="宋体"/>
          <w:kern w:val="0"/>
          <w:sz w:val="24"/>
        </w:rPr>
        <w:t xml:space="preserve"> D, </w:t>
      </w:r>
      <w:proofErr w:type="spellStart"/>
      <w:r w:rsidRPr="00934E1E">
        <w:rPr>
          <w:rFonts w:ascii="Book Antiqua" w:hAnsi="Book Antiqua" w:cs="宋体"/>
          <w:kern w:val="0"/>
          <w:sz w:val="24"/>
        </w:rPr>
        <w:t>Tschuor</w:t>
      </w:r>
      <w:proofErr w:type="spellEnd"/>
      <w:r w:rsidRPr="00934E1E">
        <w:rPr>
          <w:rFonts w:ascii="Book Antiqua" w:hAnsi="Book Antiqua" w:cs="宋体"/>
          <w:kern w:val="0"/>
          <w:sz w:val="24"/>
        </w:rPr>
        <w:t xml:space="preserve"> C, </w:t>
      </w:r>
      <w:proofErr w:type="spellStart"/>
      <w:r w:rsidRPr="00934E1E">
        <w:rPr>
          <w:rFonts w:ascii="Book Antiqua" w:hAnsi="Book Antiqua" w:cs="宋体"/>
          <w:kern w:val="0"/>
          <w:sz w:val="24"/>
        </w:rPr>
        <w:t>Petrowsky</w:t>
      </w:r>
      <w:proofErr w:type="spellEnd"/>
      <w:r w:rsidRPr="00934E1E">
        <w:rPr>
          <w:rFonts w:ascii="Book Antiqua" w:hAnsi="Book Antiqua" w:cs="宋体"/>
          <w:kern w:val="0"/>
          <w:sz w:val="24"/>
        </w:rPr>
        <w:t xml:space="preserve"> H, De </w:t>
      </w:r>
      <w:proofErr w:type="spellStart"/>
      <w:r w:rsidRPr="00934E1E">
        <w:rPr>
          <w:rFonts w:ascii="Book Antiqua" w:hAnsi="Book Antiqua" w:cs="宋体"/>
          <w:kern w:val="0"/>
          <w:sz w:val="24"/>
        </w:rPr>
        <w:t>Santibanes</w:t>
      </w:r>
      <w:proofErr w:type="spellEnd"/>
      <w:r w:rsidRPr="00934E1E">
        <w:rPr>
          <w:rFonts w:ascii="Book Antiqua" w:hAnsi="Book Antiqua" w:cs="宋体"/>
          <w:kern w:val="0"/>
          <w:sz w:val="24"/>
        </w:rPr>
        <w:t xml:space="preserve"> E, </w:t>
      </w:r>
      <w:proofErr w:type="spellStart"/>
      <w:r w:rsidRPr="00934E1E">
        <w:rPr>
          <w:rFonts w:ascii="Book Antiqua" w:hAnsi="Book Antiqua" w:cs="宋体"/>
          <w:kern w:val="0"/>
          <w:sz w:val="24"/>
        </w:rPr>
        <w:t>Clavien</w:t>
      </w:r>
      <w:proofErr w:type="spellEnd"/>
      <w:r w:rsidRPr="00934E1E">
        <w:rPr>
          <w:rFonts w:ascii="Book Antiqua" w:hAnsi="Book Antiqua" w:cs="宋体"/>
          <w:kern w:val="0"/>
          <w:sz w:val="24"/>
        </w:rPr>
        <w:t xml:space="preserve"> PA; ALPPS Registry Group. </w:t>
      </w:r>
      <w:proofErr w:type="gramStart"/>
      <w:r w:rsidRPr="00934E1E">
        <w:rPr>
          <w:rFonts w:ascii="Book Antiqua" w:hAnsi="Book Antiqua" w:cs="宋体"/>
          <w:kern w:val="0"/>
          <w:sz w:val="24"/>
        </w:rPr>
        <w:t>Early survival and safety of ALPPS: first report of the International ALPPS Registry.</w:t>
      </w:r>
      <w:proofErr w:type="gramEnd"/>
      <w:r w:rsidRPr="00934E1E">
        <w:rPr>
          <w:rFonts w:ascii="Book Antiqua" w:hAnsi="Book Antiqua" w:cs="宋体"/>
          <w:kern w:val="0"/>
          <w:sz w:val="24"/>
        </w:rPr>
        <w:t xml:space="preserve"> </w:t>
      </w:r>
      <w:r w:rsidRPr="00934E1E">
        <w:rPr>
          <w:rFonts w:ascii="Book Antiqua" w:hAnsi="Book Antiqua" w:cs="宋体"/>
          <w:i/>
          <w:iCs/>
          <w:kern w:val="0"/>
          <w:sz w:val="24"/>
        </w:rPr>
        <w:t xml:space="preserve">Ann </w:t>
      </w:r>
      <w:proofErr w:type="spellStart"/>
      <w:r w:rsidRPr="00934E1E">
        <w:rPr>
          <w:rFonts w:ascii="Book Antiqua" w:hAnsi="Book Antiqua" w:cs="宋体"/>
          <w:i/>
          <w:iCs/>
          <w:kern w:val="0"/>
          <w:sz w:val="24"/>
        </w:rPr>
        <w:t>Surg</w:t>
      </w:r>
      <w:proofErr w:type="spellEnd"/>
      <w:r w:rsidRPr="00934E1E">
        <w:rPr>
          <w:rFonts w:ascii="Book Antiqua" w:hAnsi="Book Antiqua" w:cs="宋体"/>
          <w:kern w:val="0"/>
          <w:sz w:val="24"/>
        </w:rPr>
        <w:t xml:space="preserve"> 2014; </w:t>
      </w:r>
      <w:r w:rsidRPr="00934E1E">
        <w:rPr>
          <w:rFonts w:ascii="Book Antiqua" w:hAnsi="Book Antiqua" w:cs="宋体"/>
          <w:b/>
          <w:bCs/>
          <w:kern w:val="0"/>
          <w:sz w:val="24"/>
        </w:rPr>
        <w:t>260</w:t>
      </w:r>
      <w:r w:rsidRPr="00934E1E">
        <w:rPr>
          <w:rFonts w:ascii="Book Antiqua" w:hAnsi="Book Antiqua" w:cs="宋体"/>
          <w:kern w:val="0"/>
          <w:sz w:val="24"/>
        </w:rPr>
        <w:t>: 829-</w:t>
      </w:r>
      <w:r w:rsidR="00937366" w:rsidRPr="00934E1E">
        <w:rPr>
          <w:rFonts w:ascii="Book Antiqua" w:hAnsi="Book Antiqua" w:cs="宋体"/>
          <w:kern w:val="0"/>
          <w:sz w:val="24"/>
        </w:rPr>
        <w:t>8</w:t>
      </w:r>
      <w:r w:rsidRPr="00934E1E">
        <w:rPr>
          <w:rFonts w:ascii="Book Antiqua" w:hAnsi="Book Antiqua" w:cs="宋体"/>
          <w:kern w:val="0"/>
          <w:sz w:val="24"/>
        </w:rPr>
        <w:t>36 [PMID: 25379854 DOI: 10.1097/SLA.0000000000000947]</w:t>
      </w:r>
    </w:p>
    <w:p w:rsidR="005A07F6" w:rsidRPr="00934E1E" w:rsidRDefault="005A07F6" w:rsidP="001478D8">
      <w:pPr>
        <w:widowControl/>
        <w:adjustRightInd w:val="0"/>
        <w:snapToGrid w:val="0"/>
        <w:spacing w:line="360" w:lineRule="auto"/>
        <w:rPr>
          <w:rFonts w:ascii="Book Antiqua" w:hAnsi="Book Antiqua" w:cs="宋体"/>
          <w:kern w:val="0"/>
          <w:sz w:val="24"/>
        </w:rPr>
      </w:pPr>
      <w:proofErr w:type="gramStart"/>
      <w:r w:rsidRPr="00934E1E">
        <w:rPr>
          <w:rFonts w:ascii="Book Antiqua" w:hAnsi="Book Antiqua" w:cs="宋体"/>
          <w:kern w:val="0"/>
          <w:sz w:val="24"/>
        </w:rPr>
        <w:t>4</w:t>
      </w:r>
      <w:proofErr w:type="gramEnd"/>
      <w:r w:rsidRPr="00934E1E">
        <w:rPr>
          <w:rFonts w:ascii="Book Antiqua" w:hAnsi="Book Antiqua" w:cs="宋体"/>
          <w:kern w:val="0"/>
          <w:sz w:val="24"/>
        </w:rPr>
        <w:t xml:space="preserve"> </w:t>
      </w:r>
      <w:proofErr w:type="spellStart"/>
      <w:r w:rsidRPr="00934E1E">
        <w:rPr>
          <w:rFonts w:ascii="Book Antiqua" w:hAnsi="Book Antiqua" w:cs="宋体"/>
          <w:b/>
          <w:bCs/>
          <w:kern w:val="0"/>
          <w:sz w:val="24"/>
        </w:rPr>
        <w:t>Petrowsky</w:t>
      </w:r>
      <w:proofErr w:type="spellEnd"/>
      <w:r w:rsidRPr="00934E1E">
        <w:rPr>
          <w:rFonts w:ascii="Book Antiqua" w:hAnsi="Book Antiqua" w:cs="宋体"/>
          <w:b/>
          <w:bCs/>
          <w:kern w:val="0"/>
          <w:sz w:val="24"/>
        </w:rPr>
        <w:t xml:space="preserve"> H</w:t>
      </w:r>
      <w:r w:rsidRPr="00934E1E">
        <w:rPr>
          <w:rFonts w:ascii="Book Antiqua" w:hAnsi="Book Antiqua" w:cs="宋体"/>
          <w:kern w:val="0"/>
          <w:sz w:val="24"/>
        </w:rPr>
        <w:t xml:space="preserve">, </w:t>
      </w:r>
      <w:proofErr w:type="spellStart"/>
      <w:r w:rsidRPr="00934E1E">
        <w:rPr>
          <w:rFonts w:ascii="Book Antiqua" w:hAnsi="Book Antiqua" w:cs="宋体"/>
          <w:kern w:val="0"/>
          <w:sz w:val="24"/>
        </w:rPr>
        <w:t>Györi</w:t>
      </w:r>
      <w:proofErr w:type="spellEnd"/>
      <w:r w:rsidRPr="00934E1E">
        <w:rPr>
          <w:rFonts w:ascii="Book Antiqua" w:hAnsi="Book Antiqua" w:cs="宋体"/>
          <w:kern w:val="0"/>
          <w:sz w:val="24"/>
        </w:rPr>
        <w:t xml:space="preserve"> G, de Oliveira M, </w:t>
      </w:r>
      <w:proofErr w:type="spellStart"/>
      <w:r w:rsidRPr="00934E1E">
        <w:rPr>
          <w:rFonts w:ascii="Book Antiqua" w:hAnsi="Book Antiqua" w:cs="宋体"/>
          <w:kern w:val="0"/>
          <w:sz w:val="24"/>
        </w:rPr>
        <w:t>Lesurtel</w:t>
      </w:r>
      <w:proofErr w:type="spellEnd"/>
      <w:r w:rsidRPr="00934E1E">
        <w:rPr>
          <w:rFonts w:ascii="Book Antiqua" w:hAnsi="Book Antiqua" w:cs="宋体"/>
          <w:kern w:val="0"/>
          <w:sz w:val="24"/>
        </w:rPr>
        <w:t xml:space="preserve"> M, </w:t>
      </w:r>
      <w:proofErr w:type="spellStart"/>
      <w:r w:rsidRPr="00934E1E">
        <w:rPr>
          <w:rFonts w:ascii="Book Antiqua" w:hAnsi="Book Antiqua" w:cs="宋体"/>
          <w:kern w:val="0"/>
          <w:sz w:val="24"/>
        </w:rPr>
        <w:t>Clavien</w:t>
      </w:r>
      <w:proofErr w:type="spellEnd"/>
      <w:r w:rsidRPr="00934E1E">
        <w:rPr>
          <w:rFonts w:ascii="Book Antiqua" w:hAnsi="Book Antiqua" w:cs="宋体"/>
          <w:kern w:val="0"/>
          <w:sz w:val="24"/>
        </w:rPr>
        <w:t xml:space="preserve"> PA. Is partial-ALPPS safer than ALPPS? </w:t>
      </w:r>
      <w:proofErr w:type="gramStart"/>
      <w:r w:rsidRPr="00934E1E">
        <w:rPr>
          <w:rFonts w:ascii="Book Antiqua" w:hAnsi="Book Antiqua" w:cs="宋体"/>
          <w:kern w:val="0"/>
          <w:sz w:val="24"/>
        </w:rPr>
        <w:t>A single-center experience.</w:t>
      </w:r>
      <w:proofErr w:type="gramEnd"/>
      <w:r w:rsidRPr="00934E1E">
        <w:rPr>
          <w:rFonts w:ascii="Book Antiqua" w:hAnsi="Book Antiqua" w:cs="宋体"/>
          <w:kern w:val="0"/>
          <w:sz w:val="24"/>
        </w:rPr>
        <w:t xml:space="preserve"> </w:t>
      </w:r>
      <w:r w:rsidRPr="00934E1E">
        <w:rPr>
          <w:rFonts w:ascii="Book Antiqua" w:hAnsi="Book Antiqua" w:cs="宋体"/>
          <w:i/>
          <w:iCs/>
          <w:kern w:val="0"/>
          <w:sz w:val="24"/>
        </w:rPr>
        <w:t xml:space="preserve">Ann </w:t>
      </w:r>
      <w:proofErr w:type="spellStart"/>
      <w:r w:rsidRPr="00934E1E">
        <w:rPr>
          <w:rFonts w:ascii="Book Antiqua" w:hAnsi="Book Antiqua" w:cs="宋体"/>
          <w:i/>
          <w:iCs/>
          <w:kern w:val="0"/>
          <w:sz w:val="24"/>
        </w:rPr>
        <w:t>Surg</w:t>
      </w:r>
      <w:proofErr w:type="spellEnd"/>
      <w:r w:rsidRPr="00934E1E">
        <w:rPr>
          <w:rFonts w:ascii="Book Antiqua" w:hAnsi="Book Antiqua" w:cs="宋体"/>
          <w:kern w:val="0"/>
          <w:sz w:val="24"/>
        </w:rPr>
        <w:t xml:space="preserve"> 2015; </w:t>
      </w:r>
      <w:r w:rsidRPr="00934E1E">
        <w:rPr>
          <w:rFonts w:ascii="Book Antiqua" w:hAnsi="Book Antiqua" w:cs="宋体"/>
          <w:b/>
          <w:bCs/>
          <w:kern w:val="0"/>
          <w:sz w:val="24"/>
        </w:rPr>
        <w:t>261</w:t>
      </w:r>
      <w:r w:rsidRPr="00934E1E">
        <w:rPr>
          <w:rFonts w:ascii="Book Antiqua" w:hAnsi="Book Antiqua" w:cs="宋体"/>
          <w:kern w:val="0"/>
          <w:sz w:val="24"/>
        </w:rPr>
        <w:t>: e90-e92 [PMID: 25706390 DOI: 10.1097/SLA.0000000000001087]</w:t>
      </w:r>
    </w:p>
    <w:p w:rsidR="005A07F6" w:rsidRPr="00934E1E" w:rsidRDefault="005A07F6" w:rsidP="001478D8">
      <w:pPr>
        <w:widowControl/>
        <w:adjustRightInd w:val="0"/>
        <w:snapToGrid w:val="0"/>
        <w:spacing w:line="360" w:lineRule="auto"/>
        <w:rPr>
          <w:rFonts w:ascii="Book Antiqua" w:hAnsi="Book Antiqua" w:cs="宋体"/>
          <w:kern w:val="0"/>
          <w:sz w:val="24"/>
        </w:rPr>
      </w:pPr>
      <w:proofErr w:type="gramStart"/>
      <w:r w:rsidRPr="00934E1E">
        <w:rPr>
          <w:rFonts w:ascii="Book Antiqua" w:hAnsi="Book Antiqua" w:cs="宋体"/>
          <w:kern w:val="0"/>
          <w:sz w:val="24"/>
        </w:rPr>
        <w:t>5</w:t>
      </w:r>
      <w:proofErr w:type="gramEnd"/>
      <w:r w:rsidRPr="00934E1E">
        <w:rPr>
          <w:rFonts w:ascii="Book Antiqua" w:hAnsi="Book Antiqua" w:cs="宋体"/>
          <w:kern w:val="0"/>
          <w:sz w:val="24"/>
        </w:rPr>
        <w:t xml:space="preserve"> </w:t>
      </w:r>
      <w:r w:rsidRPr="00934E1E">
        <w:rPr>
          <w:rFonts w:ascii="Book Antiqua" w:hAnsi="Book Antiqua" w:cs="宋体"/>
          <w:b/>
          <w:bCs/>
          <w:kern w:val="0"/>
          <w:sz w:val="24"/>
        </w:rPr>
        <w:t>Chan ACY</w:t>
      </w:r>
      <w:r w:rsidRPr="00934E1E">
        <w:rPr>
          <w:rFonts w:ascii="Book Antiqua" w:hAnsi="Book Antiqua" w:cs="宋体"/>
          <w:kern w:val="0"/>
          <w:sz w:val="24"/>
        </w:rPr>
        <w:t xml:space="preserve">, </w:t>
      </w:r>
      <w:proofErr w:type="spellStart"/>
      <w:r w:rsidRPr="00934E1E">
        <w:rPr>
          <w:rFonts w:ascii="Book Antiqua" w:hAnsi="Book Antiqua" w:cs="宋体"/>
          <w:kern w:val="0"/>
          <w:sz w:val="24"/>
        </w:rPr>
        <w:t>Chok</w:t>
      </w:r>
      <w:proofErr w:type="spellEnd"/>
      <w:r w:rsidRPr="00934E1E">
        <w:rPr>
          <w:rFonts w:ascii="Book Antiqua" w:hAnsi="Book Antiqua" w:cs="宋体"/>
          <w:kern w:val="0"/>
          <w:sz w:val="24"/>
        </w:rPr>
        <w:t xml:space="preserve"> K, Dai JWC, Lo CM. Impact of split completeness on future liver remnant hypertrophy in associating liver partition and portal vein ligation for staged </w:t>
      </w:r>
      <w:proofErr w:type="spellStart"/>
      <w:r w:rsidRPr="00934E1E">
        <w:rPr>
          <w:rFonts w:ascii="Book Antiqua" w:hAnsi="Book Antiqua" w:cs="宋体"/>
          <w:kern w:val="0"/>
          <w:sz w:val="24"/>
        </w:rPr>
        <w:t>hepatectomy</w:t>
      </w:r>
      <w:proofErr w:type="spellEnd"/>
      <w:r w:rsidRPr="00934E1E">
        <w:rPr>
          <w:rFonts w:ascii="Book Antiqua" w:hAnsi="Book Antiqua" w:cs="宋体"/>
          <w:kern w:val="0"/>
          <w:sz w:val="24"/>
        </w:rPr>
        <w:t xml:space="preserve"> (ALPPS) in hepatocellular carcinoma: Complete-ALPPS </w:t>
      </w:r>
      <w:proofErr w:type="spellStart"/>
      <w:r w:rsidR="00415748" w:rsidRPr="00934E1E">
        <w:rPr>
          <w:rFonts w:ascii="Book Antiqua" w:hAnsi="Book Antiqua" w:cs="宋体"/>
          <w:i/>
          <w:kern w:val="0"/>
          <w:sz w:val="24"/>
        </w:rPr>
        <w:t>vs</w:t>
      </w:r>
      <w:proofErr w:type="spellEnd"/>
      <w:r w:rsidRPr="00934E1E">
        <w:rPr>
          <w:rFonts w:ascii="Book Antiqua" w:hAnsi="Book Antiqua" w:cs="宋体"/>
          <w:kern w:val="0"/>
          <w:sz w:val="24"/>
        </w:rPr>
        <w:t xml:space="preserve"> partial-ALPPS. </w:t>
      </w:r>
      <w:r w:rsidRPr="00934E1E">
        <w:rPr>
          <w:rFonts w:ascii="Book Antiqua" w:hAnsi="Book Antiqua" w:cs="宋体"/>
          <w:i/>
          <w:iCs/>
          <w:kern w:val="0"/>
          <w:sz w:val="24"/>
        </w:rPr>
        <w:t>Surgery</w:t>
      </w:r>
      <w:r w:rsidRPr="00934E1E">
        <w:rPr>
          <w:rFonts w:ascii="Book Antiqua" w:hAnsi="Book Antiqua" w:cs="宋体"/>
          <w:kern w:val="0"/>
          <w:sz w:val="24"/>
        </w:rPr>
        <w:t xml:space="preserve"> 2017; </w:t>
      </w:r>
      <w:r w:rsidRPr="00934E1E">
        <w:rPr>
          <w:rFonts w:ascii="Book Antiqua" w:hAnsi="Book Antiqua" w:cs="宋体"/>
          <w:b/>
          <w:bCs/>
          <w:kern w:val="0"/>
          <w:sz w:val="24"/>
        </w:rPr>
        <w:t>161</w:t>
      </w:r>
      <w:r w:rsidRPr="00934E1E">
        <w:rPr>
          <w:rFonts w:ascii="Book Antiqua" w:hAnsi="Book Antiqua" w:cs="宋体"/>
          <w:kern w:val="0"/>
          <w:sz w:val="24"/>
        </w:rPr>
        <w:t>: 357-364 [PMID: 27596751 DOI: 10.1016/j.surg.2016.07.029]</w:t>
      </w:r>
    </w:p>
    <w:p w:rsidR="005A07F6" w:rsidRPr="00934E1E" w:rsidRDefault="005A07F6" w:rsidP="001478D8">
      <w:pPr>
        <w:widowControl/>
        <w:adjustRightInd w:val="0"/>
        <w:snapToGrid w:val="0"/>
        <w:spacing w:line="360" w:lineRule="auto"/>
        <w:rPr>
          <w:rFonts w:ascii="Book Antiqua" w:hAnsi="Book Antiqua" w:cs="宋体"/>
          <w:kern w:val="0"/>
          <w:sz w:val="24"/>
        </w:rPr>
      </w:pPr>
      <w:proofErr w:type="gramStart"/>
      <w:r w:rsidRPr="00934E1E">
        <w:rPr>
          <w:rFonts w:ascii="Book Antiqua" w:hAnsi="Book Antiqua" w:cs="宋体"/>
          <w:kern w:val="0"/>
          <w:sz w:val="24"/>
        </w:rPr>
        <w:t>6</w:t>
      </w:r>
      <w:proofErr w:type="gramEnd"/>
      <w:r w:rsidRPr="00934E1E">
        <w:rPr>
          <w:rFonts w:ascii="Book Antiqua" w:hAnsi="Book Antiqua" w:cs="宋体"/>
          <w:kern w:val="0"/>
          <w:sz w:val="24"/>
        </w:rPr>
        <w:t xml:space="preserve"> </w:t>
      </w:r>
      <w:proofErr w:type="spellStart"/>
      <w:r w:rsidRPr="00934E1E">
        <w:rPr>
          <w:rFonts w:ascii="Book Antiqua" w:hAnsi="Book Antiqua" w:cs="宋体"/>
          <w:b/>
          <w:bCs/>
          <w:kern w:val="0"/>
          <w:sz w:val="24"/>
        </w:rPr>
        <w:t>Moher</w:t>
      </w:r>
      <w:proofErr w:type="spellEnd"/>
      <w:r w:rsidRPr="00934E1E">
        <w:rPr>
          <w:rFonts w:ascii="Book Antiqua" w:hAnsi="Book Antiqua" w:cs="宋体"/>
          <w:b/>
          <w:bCs/>
          <w:kern w:val="0"/>
          <w:sz w:val="24"/>
        </w:rPr>
        <w:t xml:space="preserve"> D</w:t>
      </w:r>
      <w:r w:rsidRPr="00934E1E">
        <w:rPr>
          <w:rFonts w:ascii="Book Antiqua" w:hAnsi="Book Antiqua" w:cs="宋体"/>
          <w:kern w:val="0"/>
          <w:sz w:val="24"/>
        </w:rPr>
        <w:t xml:space="preserve">, </w:t>
      </w:r>
      <w:proofErr w:type="spellStart"/>
      <w:r w:rsidRPr="00934E1E">
        <w:rPr>
          <w:rFonts w:ascii="Book Antiqua" w:hAnsi="Book Antiqua" w:cs="宋体"/>
          <w:kern w:val="0"/>
          <w:sz w:val="24"/>
        </w:rPr>
        <w:t>Liberati</w:t>
      </w:r>
      <w:proofErr w:type="spellEnd"/>
      <w:r w:rsidRPr="00934E1E">
        <w:rPr>
          <w:rFonts w:ascii="Book Antiqua" w:hAnsi="Book Antiqua" w:cs="宋体"/>
          <w:kern w:val="0"/>
          <w:sz w:val="24"/>
        </w:rPr>
        <w:t xml:space="preserve"> A, </w:t>
      </w:r>
      <w:proofErr w:type="spellStart"/>
      <w:r w:rsidRPr="00934E1E">
        <w:rPr>
          <w:rFonts w:ascii="Book Antiqua" w:hAnsi="Book Antiqua" w:cs="宋体"/>
          <w:kern w:val="0"/>
          <w:sz w:val="24"/>
        </w:rPr>
        <w:t>Tetzlaff</w:t>
      </w:r>
      <w:proofErr w:type="spellEnd"/>
      <w:r w:rsidRPr="00934E1E">
        <w:rPr>
          <w:rFonts w:ascii="Book Antiqua" w:hAnsi="Book Antiqua" w:cs="宋体"/>
          <w:kern w:val="0"/>
          <w:sz w:val="24"/>
        </w:rPr>
        <w:t xml:space="preserve"> J, Altman DG; PRISMA Group. </w:t>
      </w:r>
      <w:proofErr w:type="gramStart"/>
      <w:r w:rsidRPr="00934E1E">
        <w:rPr>
          <w:rFonts w:ascii="Book Antiqua" w:hAnsi="Book Antiqua" w:cs="宋体"/>
          <w:kern w:val="0"/>
          <w:sz w:val="24"/>
        </w:rPr>
        <w:t xml:space="preserve">Preferred reporting items for systematic reviews and meta-analyses: the PRISMA </w:t>
      </w:r>
      <w:r w:rsidRPr="00934E1E">
        <w:rPr>
          <w:rFonts w:ascii="Book Antiqua" w:hAnsi="Book Antiqua" w:cs="宋体"/>
          <w:kern w:val="0"/>
          <w:sz w:val="24"/>
        </w:rPr>
        <w:lastRenderedPageBreak/>
        <w:t>statement.</w:t>
      </w:r>
      <w:proofErr w:type="gramEnd"/>
      <w:r w:rsidRPr="00934E1E">
        <w:rPr>
          <w:rFonts w:ascii="Book Antiqua" w:hAnsi="Book Antiqua" w:cs="宋体"/>
          <w:kern w:val="0"/>
          <w:sz w:val="24"/>
        </w:rPr>
        <w:t xml:space="preserve"> </w:t>
      </w:r>
      <w:r w:rsidRPr="00934E1E">
        <w:rPr>
          <w:rFonts w:ascii="Book Antiqua" w:hAnsi="Book Antiqua" w:cs="宋体"/>
          <w:i/>
          <w:iCs/>
          <w:kern w:val="0"/>
          <w:sz w:val="24"/>
        </w:rPr>
        <w:t>Ann Intern Med</w:t>
      </w:r>
      <w:r w:rsidRPr="00934E1E">
        <w:rPr>
          <w:rFonts w:ascii="Book Antiqua" w:hAnsi="Book Antiqua" w:cs="宋体"/>
          <w:kern w:val="0"/>
          <w:sz w:val="24"/>
        </w:rPr>
        <w:t xml:space="preserve"> 2009; </w:t>
      </w:r>
      <w:r w:rsidRPr="00934E1E">
        <w:rPr>
          <w:rFonts w:ascii="Book Antiqua" w:hAnsi="Book Antiqua" w:cs="宋体"/>
          <w:b/>
          <w:bCs/>
          <w:kern w:val="0"/>
          <w:sz w:val="24"/>
        </w:rPr>
        <w:t>151</w:t>
      </w:r>
      <w:r w:rsidRPr="00934E1E">
        <w:rPr>
          <w:rFonts w:ascii="Book Antiqua" w:hAnsi="Book Antiqua" w:cs="宋体"/>
          <w:kern w:val="0"/>
          <w:sz w:val="24"/>
        </w:rPr>
        <w:t>: 264-269 [PMID: 19622511 DOI: 10.7326/0003-4819-151-4-200908180-00135]</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7 </w:t>
      </w:r>
      <w:r w:rsidRPr="00934E1E">
        <w:rPr>
          <w:rFonts w:ascii="Book Antiqua" w:hAnsi="Book Antiqua" w:cs="宋体"/>
          <w:b/>
          <w:bCs/>
          <w:kern w:val="0"/>
          <w:sz w:val="24"/>
        </w:rPr>
        <w:t>Wells G</w:t>
      </w:r>
      <w:r w:rsidR="00CE33DB" w:rsidRPr="00934E1E">
        <w:rPr>
          <w:rFonts w:ascii="Book Antiqua" w:hAnsi="Book Antiqua" w:cs="宋体"/>
          <w:b/>
          <w:bCs/>
          <w:kern w:val="0"/>
          <w:sz w:val="24"/>
        </w:rPr>
        <w:t>A</w:t>
      </w:r>
      <w:r w:rsidRPr="00934E1E">
        <w:rPr>
          <w:rFonts w:ascii="Book Antiqua" w:hAnsi="Book Antiqua" w:cs="宋体"/>
          <w:kern w:val="0"/>
          <w:sz w:val="24"/>
        </w:rPr>
        <w:t xml:space="preserve">, Shea B, </w:t>
      </w:r>
      <w:proofErr w:type="spellStart"/>
      <w:r w:rsidRPr="00934E1E">
        <w:rPr>
          <w:rFonts w:ascii="Book Antiqua" w:hAnsi="Book Antiqua" w:cs="宋体"/>
          <w:kern w:val="0"/>
          <w:sz w:val="24"/>
        </w:rPr>
        <w:t>O’connell</w:t>
      </w:r>
      <w:proofErr w:type="spellEnd"/>
      <w:r w:rsidRPr="00934E1E">
        <w:rPr>
          <w:rFonts w:ascii="Book Antiqua" w:hAnsi="Book Antiqua" w:cs="宋体"/>
          <w:kern w:val="0"/>
          <w:sz w:val="24"/>
        </w:rPr>
        <w:t xml:space="preserve"> D, Peterson J, Welch V, </w:t>
      </w:r>
      <w:proofErr w:type="spellStart"/>
      <w:r w:rsidRPr="00934E1E">
        <w:rPr>
          <w:rFonts w:ascii="Book Antiqua" w:hAnsi="Book Antiqua" w:cs="宋体"/>
          <w:kern w:val="0"/>
          <w:sz w:val="24"/>
        </w:rPr>
        <w:t>Losos</w:t>
      </w:r>
      <w:proofErr w:type="spellEnd"/>
      <w:r w:rsidRPr="00934E1E">
        <w:rPr>
          <w:rFonts w:ascii="Book Antiqua" w:hAnsi="Book Antiqua" w:cs="宋体"/>
          <w:kern w:val="0"/>
          <w:sz w:val="24"/>
        </w:rPr>
        <w:t xml:space="preserve"> M, </w:t>
      </w:r>
      <w:proofErr w:type="spellStart"/>
      <w:r w:rsidR="00CE33DB" w:rsidRPr="00934E1E">
        <w:rPr>
          <w:rFonts w:ascii="Book Antiqua" w:hAnsi="Book Antiqua" w:cs="宋体"/>
          <w:kern w:val="0"/>
          <w:sz w:val="24"/>
        </w:rPr>
        <w:t>Tugwell</w:t>
      </w:r>
      <w:proofErr w:type="spellEnd"/>
      <w:r w:rsidR="00CE33DB" w:rsidRPr="00934E1E">
        <w:rPr>
          <w:rFonts w:ascii="Book Antiqua" w:hAnsi="Book Antiqua" w:cs="宋体"/>
          <w:kern w:val="0"/>
          <w:sz w:val="24"/>
        </w:rPr>
        <w:t xml:space="preserve"> </w:t>
      </w:r>
      <w:r w:rsidRPr="00934E1E">
        <w:rPr>
          <w:rFonts w:ascii="Book Antiqua" w:hAnsi="Book Antiqua" w:cs="宋体"/>
          <w:kern w:val="0"/>
          <w:sz w:val="24"/>
        </w:rPr>
        <w:t xml:space="preserve">P. The Newcastle-Ottawa Scale (NOS) for assessing the quality of </w:t>
      </w:r>
      <w:proofErr w:type="spellStart"/>
      <w:r w:rsidRPr="00934E1E">
        <w:rPr>
          <w:rFonts w:ascii="Book Antiqua" w:hAnsi="Book Antiqua" w:cs="宋体"/>
          <w:kern w:val="0"/>
          <w:sz w:val="24"/>
        </w:rPr>
        <w:t>nonrandomised</w:t>
      </w:r>
      <w:proofErr w:type="spellEnd"/>
      <w:r w:rsidRPr="00934E1E">
        <w:rPr>
          <w:rFonts w:ascii="Book Antiqua" w:hAnsi="Book Antiqua" w:cs="宋体"/>
          <w:kern w:val="0"/>
          <w:sz w:val="24"/>
        </w:rPr>
        <w:t xml:space="preserve"> studies in meta-analyses. </w:t>
      </w:r>
      <w:proofErr w:type="gramStart"/>
      <w:r w:rsidRPr="00934E1E">
        <w:rPr>
          <w:rFonts w:ascii="Book Antiqua" w:hAnsi="Book Antiqua" w:cs="宋体"/>
          <w:kern w:val="0"/>
          <w:sz w:val="24"/>
        </w:rPr>
        <w:t xml:space="preserve">Ottawa: Ottawa Hospital Research Institute; </w:t>
      </w:r>
      <w:r w:rsidR="00CE33DB" w:rsidRPr="00934E1E">
        <w:rPr>
          <w:rFonts w:ascii="Book Antiqua" w:hAnsi="Book Antiqua" w:cs="宋体"/>
          <w:kern w:val="0"/>
          <w:sz w:val="24"/>
        </w:rPr>
        <w:t>2014</w:t>
      </w:r>
      <w:r w:rsidRPr="00934E1E">
        <w:rPr>
          <w:rFonts w:ascii="Book Antiqua" w:hAnsi="Book Antiqua" w:cs="宋体"/>
          <w:kern w:val="0"/>
          <w:sz w:val="24"/>
        </w:rPr>
        <w:t xml:space="preserve"> Available from: http://www.ohri.ca/programs/clinical_epidemiology/oxford.asp.</w:t>
      </w:r>
      <w:proofErr w:type="gramEnd"/>
    </w:p>
    <w:p w:rsidR="005A07F6" w:rsidRPr="00934E1E" w:rsidRDefault="005A07F6" w:rsidP="001478D8">
      <w:pPr>
        <w:widowControl/>
        <w:adjustRightInd w:val="0"/>
        <w:snapToGrid w:val="0"/>
        <w:spacing w:line="360" w:lineRule="auto"/>
        <w:rPr>
          <w:rFonts w:ascii="Book Antiqua" w:hAnsi="Book Antiqua" w:cs="宋体"/>
          <w:kern w:val="0"/>
          <w:sz w:val="24"/>
        </w:rPr>
      </w:pPr>
      <w:proofErr w:type="gramStart"/>
      <w:r w:rsidRPr="00934E1E">
        <w:rPr>
          <w:rFonts w:ascii="Book Antiqua" w:hAnsi="Book Antiqua" w:cs="宋体"/>
          <w:kern w:val="0"/>
          <w:sz w:val="24"/>
        </w:rPr>
        <w:t>8</w:t>
      </w:r>
      <w:proofErr w:type="gramEnd"/>
      <w:r w:rsidRPr="00934E1E">
        <w:rPr>
          <w:rFonts w:ascii="Book Antiqua" w:hAnsi="Book Antiqua" w:cs="宋体"/>
          <w:kern w:val="0"/>
          <w:sz w:val="24"/>
        </w:rPr>
        <w:t xml:space="preserve"> </w:t>
      </w:r>
      <w:r w:rsidRPr="00934E1E">
        <w:rPr>
          <w:rFonts w:ascii="Book Antiqua" w:hAnsi="Book Antiqua" w:cs="宋体"/>
          <w:b/>
          <w:bCs/>
          <w:kern w:val="0"/>
          <w:sz w:val="24"/>
        </w:rPr>
        <w:t>Higgins JP</w:t>
      </w:r>
      <w:r w:rsidR="006A0032" w:rsidRPr="00934E1E">
        <w:rPr>
          <w:rFonts w:ascii="Book Antiqua" w:hAnsi="Book Antiqua" w:cs="宋体"/>
          <w:kern w:val="0"/>
          <w:sz w:val="24"/>
        </w:rPr>
        <w:t>,</w:t>
      </w:r>
      <w:r w:rsidR="006A0032" w:rsidRPr="00934E1E">
        <w:rPr>
          <w:rFonts w:ascii="Book Antiqua" w:hAnsi="Book Antiqua" w:cs="宋体"/>
          <w:b/>
          <w:bCs/>
          <w:kern w:val="0"/>
          <w:sz w:val="24"/>
        </w:rPr>
        <w:t xml:space="preserve"> </w:t>
      </w:r>
      <w:r w:rsidR="006A0032" w:rsidRPr="00934E1E">
        <w:rPr>
          <w:rFonts w:ascii="Book Antiqua" w:hAnsi="Book Antiqua" w:cs="宋体"/>
          <w:kern w:val="0"/>
          <w:sz w:val="24"/>
        </w:rPr>
        <w:t xml:space="preserve">Thompson SG, </w:t>
      </w:r>
      <w:proofErr w:type="spellStart"/>
      <w:r w:rsidR="006A0032" w:rsidRPr="00934E1E">
        <w:rPr>
          <w:rFonts w:ascii="Book Antiqua" w:hAnsi="Book Antiqua" w:cs="宋体"/>
          <w:kern w:val="0"/>
          <w:sz w:val="24"/>
        </w:rPr>
        <w:t>Deeks</w:t>
      </w:r>
      <w:proofErr w:type="spellEnd"/>
      <w:r w:rsidR="006A0032" w:rsidRPr="00934E1E">
        <w:rPr>
          <w:rFonts w:ascii="Book Antiqua" w:hAnsi="Book Antiqua" w:cs="宋体"/>
          <w:kern w:val="0"/>
          <w:sz w:val="24"/>
        </w:rPr>
        <w:t xml:space="preserve"> JJ, Altman DG.</w:t>
      </w:r>
      <w:r w:rsidRPr="00934E1E">
        <w:rPr>
          <w:rFonts w:ascii="Book Antiqua" w:hAnsi="Book Antiqua" w:cs="宋体"/>
          <w:kern w:val="0"/>
          <w:sz w:val="24"/>
        </w:rPr>
        <w:t xml:space="preserve"> </w:t>
      </w:r>
      <w:proofErr w:type="gramStart"/>
      <w:r w:rsidRPr="00934E1E">
        <w:rPr>
          <w:rFonts w:ascii="Book Antiqua" w:hAnsi="Book Antiqua" w:cs="宋体"/>
          <w:kern w:val="0"/>
          <w:sz w:val="24"/>
        </w:rPr>
        <w:t>Measuring inconsistency in meta-analyses.</w:t>
      </w:r>
      <w:proofErr w:type="gramEnd"/>
      <w:r w:rsidRPr="00934E1E">
        <w:rPr>
          <w:rFonts w:ascii="Book Antiqua" w:hAnsi="Book Antiqua" w:cs="宋体"/>
          <w:kern w:val="0"/>
          <w:sz w:val="24"/>
        </w:rPr>
        <w:t xml:space="preserve"> </w:t>
      </w:r>
      <w:proofErr w:type="spellStart"/>
      <w:r w:rsidRPr="00934E1E">
        <w:rPr>
          <w:rFonts w:ascii="Book Antiqua" w:hAnsi="Book Antiqua" w:cs="宋体"/>
          <w:i/>
          <w:iCs/>
          <w:kern w:val="0"/>
          <w:sz w:val="24"/>
        </w:rPr>
        <w:t>Bmj</w:t>
      </w:r>
      <w:proofErr w:type="spellEnd"/>
      <w:r w:rsidRPr="00934E1E">
        <w:rPr>
          <w:rFonts w:ascii="Book Antiqua" w:hAnsi="Book Antiqua" w:cs="宋体"/>
          <w:kern w:val="0"/>
          <w:sz w:val="24"/>
        </w:rPr>
        <w:t xml:space="preserve"> 2003; </w:t>
      </w:r>
      <w:r w:rsidRPr="00934E1E">
        <w:rPr>
          <w:rFonts w:ascii="Book Antiqua" w:hAnsi="Book Antiqua" w:cs="宋体"/>
          <w:b/>
          <w:bCs/>
          <w:kern w:val="0"/>
          <w:sz w:val="24"/>
        </w:rPr>
        <w:t>327</w:t>
      </w:r>
      <w:r w:rsidRPr="00934E1E">
        <w:rPr>
          <w:rFonts w:ascii="Book Antiqua" w:hAnsi="Book Antiqua" w:cs="宋体"/>
          <w:kern w:val="0"/>
          <w:sz w:val="24"/>
        </w:rPr>
        <w:t>: 557-560 [</w:t>
      </w:r>
      <w:r w:rsidR="00CE33DB" w:rsidRPr="00934E1E">
        <w:rPr>
          <w:rFonts w:ascii="Book Antiqua" w:hAnsi="Book Antiqua" w:cs="宋体"/>
          <w:kern w:val="0"/>
          <w:sz w:val="24"/>
        </w:rPr>
        <w:t xml:space="preserve">PMID: </w:t>
      </w:r>
      <w:r w:rsidR="00DF356D" w:rsidRPr="00934E1E">
        <w:rPr>
          <w:rFonts w:ascii="Book Antiqua" w:hAnsi="Book Antiqua" w:cs="宋体"/>
          <w:kern w:val="0"/>
          <w:sz w:val="24"/>
        </w:rPr>
        <w:t xml:space="preserve">12958120 </w:t>
      </w:r>
      <w:r w:rsidRPr="00934E1E">
        <w:rPr>
          <w:rFonts w:ascii="Book Antiqua" w:hAnsi="Book Antiqua" w:cs="宋体"/>
          <w:kern w:val="0"/>
          <w:sz w:val="24"/>
        </w:rPr>
        <w:t>DOI: 10.1136/bmj.327.7414.557]</w:t>
      </w:r>
    </w:p>
    <w:p w:rsidR="005A07F6" w:rsidRPr="00934E1E" w:rsidRDefault="005A07F6" w:rsidP="001478D8">
      <w:pPr>
        <w:widowControl/>
        <w:adjustRightInd w:val="0"/>
        <w:snapToGrid w:val="0"/>
        <w:spacing w:line="360" w:lineRule="auto"/>
        <w:rPr>
          <w:rFonts w:ascii="Book Antiqua" w:hAnsi="Book Antiqua" w:cs="宋体"/>
          <w:kern w:val="0"/>
          <w:sz w:val="24"/>
        </w:rPr>
      </w:pPr>
      <w:proofErr w:type="gramStart"/>
      <w:r w:rsidRPr="00934E1E">
        <w:rPr>
          <w:rFonts w:ascii="Book Antiqua" w:hAnsi="Book Antiqua" w:cs="宋体"/>
          <w:kern w:val="0"/>
          <w:sz w:val="24"/>
        </w:rPr>
        <w:t>9</w:t>
      </w:r>
      <w:proofErr w:type="gramEnd"/>
      <w:r w:rsidRPr="00934E1E">
        <w:rPr>
          <w:rFonts w:ascii="Book Antiqua" w:hAnsi="Book Antiqua" w:cs="宋体"/>
          <w:kern w:val="0"/>
          <w:sz w:val="24"/>
        </w:rPr>
        <w:t xml:space="preserve"> </w:t>
      </w:r>
      <w:proofErr w:type="spellStart"/>
      <w:r w:rsidRPr="00934E1E">
        <w:rPr>
          <w:rFonts w:ascii="Book Antiqua" w:hAnsi="Book Antiqua" w:cs="宋体"/>
          <w:b/>
          <w:bCs/>
          <w:kern w:val="0"/>
          <w:sz w:val="24"/>
        </w:rPr>
        <w:t>DerSimonian</w:t>
      </w:r>
      <w:proofErr w:type="spellEnd"/>
      <w:r w:rsidRPr="00934E1E">
        <w:rPr>
          <w:rFonts w:ascii="Book Antiqua" w:hAnsi="Book Antiqua" w:cs="宋体"/>
          <w:b/>
          <w:bCs/>
          <w:kern w:val="0"/>
          <w:sz w:val="24"/>
        </w:rPr>
        <w:t xml:space="preserve"> R</w:t>
      </w:r>
      <w:r w:rsidRPr="00934E1E">
        <w:rPr>
          <w:rFonts w:ascii="Book Antiqua" w:hAnsi="Book Antiqua" w:cs="宋体"/>
          <w:kern w:val="0"/>
          <w:sz w:val="24"/>
        </w:rPr>
        <w:t xml:space="preserve">, Laird N. Meta-analysis in clinical trials revisited. </w:t>
      </w:r>
      <w:proofErr w:type="spellStart"/>
      <w:r w:rsidRPr="00934E1E">
        <w:rPr>
          <w:rFonts w:ascii="Book Antiqua" w:hAnsi="Book Antiqua" w:cs="宋体"/>
          <w:i/>
          <w:iCs/>
          <w:kern w:val="0"/>
          <w:sz w:val="24"/>
        </w:rPr>
        <w:t>Contemp</w:t>
      </w:r>
      <w:proofErr w:type="spellEnd"/>
      <w:r w:rsidRPr="00934E1E">
        <w:rPr>
          <w:rFonts w:ascii="Book Antiqua" w:hAnsi="Book Antiqua" w:cs="宋体"/>
          <w:i/>
          <w:iCs/>
          <w:kern w:val="0"/>
          <w:sz w:val="24"/>
        </w:rPr>
        <w:t xml:space="preserve"> </w:t>
      </w:r>
      <w:proofErr w:type="spellStart"/>
      <w:r w:rsidRPr="00934E1E">
        <w:rPr>
          <w:rFonts w:ascii="Book Antiqua" w:hAnsi="Book Antiqua" w:cs="宋体"/>
          <w:i/>
          <w:iCs/>
          <w:kern w:val="0"/>
          <w:sz w:val="24"/>
        </w:rPr>
        <w:t>Clin</w:t>
      </w:r>
      <w:proofErr w:type="spellEnd"/>
      <w:r w:rsidRPr="00934E1E">
        <w:rPr>
          <w:rFonts w:ascii="Book Antiqua" w:hAnsi="Book Antiqua" w:cs="宋体"/>
          <w:i/>
          <w:iCs/>
          <w:kern w:val="0"/>
          <w:sz w:val="24"/>
        </w:rPr>
        <w:t xml:space="preserve"> Trials</w:t>
      </w:r>
      <w:r w:rsidRPr="00934E1E">
        <w:rPr>
          <w:rFonts w:ascii="Book Antiqua" w:hAnsi="Book Antiqua" w:cs="宋体"/>
          <w:kern w:val="0"/>
          <w:sz w:val="24"/>
        </w:rPr>
        <w:t xml:space="preserve"> 2015; </w:t>
      </w:r>
      <w:r w:rsidRPr="00934E1E">
        <w:rPr>
          <w:rFonts w:ascii="Book Antiqua" w:hAnsi="Book Antiqua" w:cs="宋体"/>
          <w:b/>
          <w:bCs/>
          <w:kern w:val="0"/>
          <w:sz w:val="24"/>
        </w:rPr>
        <w:t>45</w:t>
      </w:r>
      <w:r w:rsidRPr="00934E1E">
        <w:rPr>
          <w:rFonts w:ascii="Book Antiqua" w:hAnsi="Book Antiqua" w:cs="宋体"/>
          <w:kern w:val="0"/>
          <w:sz w:val="24"/>
        </w:rPr>
        <w:t>: 139-145 [PMID: 26343745 DOI: 10.1016/j.cct.2015.09.002]</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10 </w:t>
      </w:r>
      <w:r w:rsidRPr="00934E1E">
        <w:rPr>
          <w:rFonts w:ascii="Book Antiqua" w:hAnsi="Book Antiqua" w:cs="宋体"/>
          <w:b/>
          <w:bCs/>
          <w:kern w:val="0"/>
          <w:sz w:val="24"/>
        </w:rPr>
        <w:t>Alvarez FA</w:t>
      </w:r>
      <w:r w:rsidRPr="00934E1E">
        <w:rPr>
          <w:rFonts w:ascii="Book Antiqua" w:hAnsi="Book Antiqua" w:cs="宋体"/>
          <w:kern w:val="0"/>
          <w:sz w:val="24"/>
        </w:rPr>
        <w:t xml:space="preserve">, </w:t>
      </w:r>
      <w:proofErr w:type="spellStart"/>
      <w:r w:rsidRPr="00934E1E">
        <w:rPr>
          <w:rFonts w:ascii="Book Antiqua" w:hAnsi="Book Antiqua" w:cs="宋体"/>
          <w:kern w:val="0"/>
          <w:sz w:val="24"/>
        </w:rPr>
        <w:t>Ardiles</w:t>
      </w:r>
      <w:proofErr w:type="spellEnd"/>
      <w:r w:rsidRPr="00934E1E">
        <w:rPr>
          <w:rFonts w:ascii="Book Antiqua" w:hAnsi="Book Antiqua" w:cs="宋体"/>
          <w:kern w:val="0"/>
          <w:sz w:val="24"/>
        </w:rPr>
        <w:t xml:space="preserve"> V, de </w:t>
      </w:r>
      <w:proofErr w:type="spellStart"/>
      <w:r w:rsidRPr="00934E1E">
        <w:rPr>
          <w:rFonts w:ascii="Book Antiqua" w:hAnsi="Book Antiqua" w:cs="宋体"/>
          <w:kern w:val="0"/>
          <w:sz w:val="24"/>
        </w:rPr>
        <w:t>Santibañes</w:t>
      </w:r>
      <w:proofErr w:type="spellEnd"/>
      <w:r w:rsidRPr="00934E1E">
        <w:rPr>
          <w:rFonts w:ascii="Book Antiqua" w:hAnsi="Book Antiqua" w:cs="宋体"/>
          <w:kern w:val="0"/>
          <w:sz w:val="24"/>
        </w:rPr>
        <w:t xml:space="preserve"> M, </w:t>
      </w:r>
      <w:proofErr w:type="spellStart"/>
      <w:r w:rsidRPr="00934E1E">
        <w:rPr>
          <w:rFonts w:ascii="Book Antiqua" w:hAnsi="Book Antiqua" w:cs="宋体"/>
          <w:kern w:val="0"/>
          <w:sz w:val="24"/>
        </w:rPr>
        <w:t>Pekolj</w:t>
      </w:r>
      <w:proofErr w:type="spellEnd"/>
      <w:r w:rsidRPr="00934E1E">
        <w:rPr>
          <w:rFonts w:ascii="Book Antiqua" w:hAnsi="Book Antiqua" w:cs="宋体"/>
          <w:kern w:val="0"/>
          <w:sz w:val="24"/>
        </w:rPr>
        <w:t xml:space="preserve"> J, de </w:t>
      </w:r>
      <w:proofErr w:type="spellStart"/>
      <w:r w:rsidRPr="00934E1E">
        <w:rPr>
          <w:rFonts w:ascii="Book Antiqua" w:hAnsi="Book Antiqua" w:cs="宋体"/>
          <w:kern w:val="0"/>
          <w:sz w:val="24"/>
        </w:rPr>
        <w:t>Santibañes</w:t>
      </w:r>
      <w:proofErr w:type="spellEnd"/>
      <w:r w:rsidRPr="00934E1E">
        <w:rPr>
          <w:rFonts w:ascii="Book Antiqua" w:hAnsi="Book Antiqua" w:cs="宋体"/>
          <w:kern w:val="0"/>
          <w:sz w:val="24"/>
        </w:rPr>
        <w:t xml:space="preserve"> E. Associating liver partition and portal vein ligation for staged </w:t>
      </w:r>
      <w:proofErr w:type="spellStart"/>
      <w:r w:rsidRPr="00934E1E">
        <w:rPr>
          <w:rFonts w:ascii="Book Antiqua" w:hAnsi="Book Antiqua" w:cs="宋体"/>
          <w:kern w:val="0"/>
          <w:sz w:val="24"/>
        </w:rPr>
        <w:t>hepatectomy</w:t>
      </w:r>
      <w:proofErr w:type="spellEnd"/>
      <w:r w:rsidRPr="00934E1E">
        <w:rPr>
          <w:rFonts w:ascii="Book Antiqua" w:hAnsi="Book Antiqua" w:cs="宋体"/>
          <w:kern w:val="0"/>
          <w:sz w:val="24"/>
        </w:rPr>
        <w:t xml:space="preserve"> offers high oncological feasibility with adequate patient safety: a prospective study at a single center. </w:t>
      </w:r>
      <w:r w:rsidRPr="00934E1E">
        <w:rPr>
          <w:rFonts w:ascii="Book Antiqua" w:hAnsi="Book Antiqua" w:cs="宋体"/>
          <w:i/>
          <w:iCs/>
          <w:kern w:val="0"/>
          <w:sz w:val="24"/>
        </w:rPr>
        <w:t xml:space="preserve">Ann </w:t>
      </w:r>
      <w:proofErr w:type="spellStart"/>
      <w:r w:rsidRPr="00934E1E">
        <w:rPr>
          <w:rFonts w:ascii="Book Antiqua" w:hAnsi="Book Antiqua" w:cs="宋体"/>
          <w:i/>
          <w:iCs/>
          <w:kern w:val="0"/>
          <w:sz w:val="24"/>
        </w:rPr>
        <w:t>Surg</w:t>
      </w:r>
      <w:proofErr w:type="spellEnd"/>
      <w:r w:rsidRPr="00934E1E">
        <w:rPr>
          <w:rFonts w:ascii="Book Antiqua" w:hAnsi="Book Antiqua" w:cs="宋体"/>
          <w:kern w:val="0"/>
          <w:sz w:val="24"/>
        </w:rPr>
        <w:t xml:space="preserve"> 2015; </w:t>
      </w:r>
      <w:r w:rsidRPr="00934E1E">
        <w:rPr>
          <w:rFonts w:ascii="Book Antiqua" w:hAnsi="Book Antiqua" w:cs="宋体"/>
          <w:b/>
          <w:bCs/>
          <w:kern w:val="0"/>
          <w:sz w:val="24"/>
        </w:rPr>
        <w:t>261</w:t>
      </w:r>
      <w:r w:rsidRPr="00934E1E">
        <w:rPr>
          <w:rFonts w:ascii="Book Antiqua" w:hAnsi="Book Antiqua" w:cs="宋体"/>
          <w:kern w:val="0"/>
          <w:sz w:val="24"/>
        </w:rPr>
        <w:t>: 723-732 [PMID: 25493362 DOI: 10.1097/SLA.0000000000001046]</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11 </w:t>
      </w:r>
      <w:proofErr w:type="spellStart"/>
      <w:r w:rsidRPr="00934E1E">
        <w:rPr>
          <w:rFonts w:ascii="Book Antiqua" w:hAnsi="Book Antiqua" w:cs="宋体"/>
          <w:b/>
          <w:bCs/>
          <w:kern w:val="0"/>
          <w:sz w:val="24"/>
        </w:rPr>
        <w:t>Linecker</w:t>
      </w:r>
      <w:proofErr w:type="spellEnd"/>
      <w:r w:rsidRPr="00934E1E">
        <w:rPr>
          <w:rFonts w:ascii="Book Antiqua" w:hAnsi="Book Antiqua" w:cs="宋体"/>
          <w:b/>
          <w:bCs/>
          <w:kern w:val="0"/>
          <w:sz w:val="24"/>
        </w:rPr>
        <w:t xml:space="preserve"> M</w:t>
      </w:r>
      <w:r w:rsidRPr="00934E1E">
        <w:rPr>
          <w:rFonts w:ascii="Book Antiqua" w:hAnsi="Book Antiqua" w:cs="宋体"/>
          <w:kern w:val="0"/>
          <w:sz w:val="24"/>
        </w:rPr>
        <w:t xml:space="preserve">, </w:t>
      </w:r>
      <w:proofErr w:type="spellStart"/>
      <w:r w:rsidRPr="00934E1E">
        <w:rPr>
          <w:rFonts w:ascii="Book Antiqua" w:hAnsi="Book Antiqua" w:cs="宋体"/>
          <w:kern w:val="0"/>
          <w:sz w:val="24"/>
        </w:rPr>
        <w:t>Kambakamba</w:t>
      </w:r>
      <w:proofErr w:type="spellEnd"/>
      <w:r w:rsidRPr="00934E1E">
        <w:rPr>
          <w:rFonts w:ascii="Book Antiqua" w:hAnsi="Book Antiqua" w:cs="宋体"/>
          <w:kern w:val="0"/>
          <w:sz w:val="24"/>
        </w:rPr>
        <w:t xml:space="preserve"> P, Reiner CS, </w:t>
      </w:r>
      <w:proofErr w:type="spellStart"/>
      <w:r w:rsidRPr="00934E1E">
        <w:rPr>
          <w:rFonts w:ascii="Book Antiqua" w:hAnsi="Book Antiqua" w:cs="宋体"/>
          <w:kern w:val="0"/>
          <w:sz w:val="24"/>
        </w:rPr>
        <w:t>Linh</w:t>
      </w:r>
      <w:proofErr w:type="spellEnd"/>
      <w:r w:rsidRPr="00934E1E">
        <w:rPr>
          <w:rFonts w:ascii="Book Antiqua" w:hAnsi="Book Antiqua" w:cs="宋体"/>
          <w:kern w:val="0"/>
          <w:sz w:val="24"/>
        </w:rPr>
        <w:t xml:space="preserve"> Nguyen-Kim TD, </w:t>
      </w:r>
      <w:proofErr w:type="spellStart"/>
      <w:r w:rsidRPr="00934E1E">
        <w:rPr>
          <w:rFonts w:ascii="Book Antiqua" w:hAnsi="Book Antiqua" w:cs="宋体"/>
          <w:kern w:val="0"/>
          <w:sz w:val="24"/>
        </w:rPr>
        <w:t>Stavrou</w:t>
      </w:r>
      <w:proofErr w:type="spellEnd"/>
      <w:r w:rsidRPr="00934E1E">
        <w:rPr>
          <w:rFonts w:ascii="Book Antiqua" w:hAnsi="Book Antiqua" w:cs="宋体"/>
          <w:kern w:val="0"/>
          <w:sz w:val="24"/>
        </w:rPr>
        <w:t xml:space="preserve"> GA, Jenner RM, </w:t>
      </w:r>
      <w:proofErr w:type="spellStart"/>
      <w:r w:rsidRPr="00934E1E">
        <w:rPr>
          <w:rFonts w:ascii="Book Antiqua" w:hAnsi="Book Antiqua" w:cs="宋体"/>
          <w:kern w:val="0"/>
          <w:sz w:val="24"/>
        </w:rPr>
        <w:t>Oldhafer</w:t>
      </w:r>
      <w:proofErr w:type="spellEnd"/>
      <w:r w:rsidRPr="00934E1E">
        <w:rPr>
          <w:rFonts w:ascii="Book Antiqua" w:hAnsi="Book Antiqua" w:cs="宋体"/>
          <w:kern w:val="0"/>
          <w:sz w:val="24"/>
        </w:rPr>
        <w:t xml:space="preserve"> KJ, </w:t>
      </w:r>
      <w:proofErr w:type="spellStart"/>
      <w:r w:rsidRPr="00934E1E">
        <w:rPr>
          <w:rFonts w:ascii="Book Antiqua" w:hAnsi="Book Antiqua" w:cs="宋体"/>
          <w:kern w:val="0"/>
          <w:sz w:val="24"/>
        </w:rPr>
        <w:t>Björnsson</w:t>
      </w:r>
      <w:proofErr w:type="spellEnd"/>
      <w:r w:rsidRPr="00934E1E">
        <w:rPr>
          <w:rFonts w:ascii="Book Antiqua" w:hAnsi="Book Antiqua" w:cs="宋体"/>
          <w:kern w:val="0"/>
          <w:sz w:val="24"/>
        </w:rPr>
        <w:t xml:space="preserve"> B, Schlegel A, </w:t>
      </w:r>
      <w:proofErr w:type="spellStart"/>
      <w:r w:rsidRPr="00934E1E">
        <w:rPr>
          <w:rFonts w:ascii="Book Antiqua" w:hAnsi="Book Antiqua" w:cs="宋体"/>
          <w:kern w:val="0"/>
          <w:sz w:val="24"/>
        </w:rPr>
        <w:t>Györi</w:t>
      </w:r>
      <w:proofErr w:type="spellEnd"/>
      <w:r w:rsidRPr="00934E1E">
        <w:rPr>
          <w:rFonts w:ascii="Book Antiqua" w:hAnsi="Book Antiqua" w:cs="宋体"/>
          <w:kern w:val="0"/>
          <w:sz w:val="24"/>
        </w:rPr>
        <w:t xml:space="preserve"> G, Schneider MA, </w:t>
      </w:r>
      <w:proofErr w:type="spellStart"/>
      <w:r w:rsidRPr="00934E1E">
        <w:rPr>
          <w:rFonts w:ascii="Book Antiqua" w:hAnsi="Book Antiqua" w:cs="宋体"/>
          <w:kern w:val="0"/>
          <w:sz w:val="24"/>
        </w:rPr>
        <w:t>Lesurtel</w:t>
      </w:r>
      <w:proofErr w:type="spellEnd"/>
      <w:r w:rsidRPr="00934E1E">
        <w:rPr>
          <w:rFonts w:ascii="Book Antiqua" w:hAnsi="Book Antiqua" w:cs="宋体"/>
          <w:kern w:val="0"/>
          <w:sz w:val="24"/>
        </w:rPr>
        <w:t xml:space="preserve"> M, </w:t>
      </w:r>
      <w:proofErr w:type="spellStart"/>
      <w:r w:rsidRPr="00934E1E">
        <w:rPr>
          <w:rFonts w:ascii="Book Antiqua" w:hAnsi="Book Antiqua" w:cs="宋体"/>
          <w:kern w:val="0"/>
          <w:sz w:val="24"/>
        </w:rPr>
        <w:t>Clavien</w:t>
      </w:r>
      <w:proofErr w:type="spellEnd"/>
      <w:r w:rsidRPr="00934E1E">
        <w:rPr>
          <w:rFonts w:ascii="Book Antiqua" w:hAnsi="Book Antiqua" w:cs="宋体"/>
          <w:kern w:val="0"/>
          <w:sz w:val="24"/>
        </w:rPr>
        <w:t xml:space="preserve"> PA, </w:t>
      </w:r>
      <w:proofErr w:type="spellStart"/>
      <w:r w:rsidRPr="00934E1E">
        <w:rPr>
          <w:rFonts w:ascii="Book Antiqua" w:hAnsi="Book Antiqua" w:cs="宋体"/>
          <w:kern w:val="0"/>
          <w:sz w:val="24"/>
        </w:rPr>
        <w:t>Petrowsky</w:t>
      </w:r>
      <w:proofErr w:type="spellEnd"/>
      <w:r w:rsidRPr="00934E1E">
        <w:rPr>
          <w:rFonts w:ascii="Book Antiqua" w:hAnsi="Book Antiqua" w:cs="宋体"/>
          <w:kern w:val="0"/>
          <w:sz w:val="24"/>
        </w:rPr>
        <w:t xml:space="preserve"> H. How much liver needs to be transected in </w:t>
      </w:r>
      <w:proofErr w:type="gramStart"/>
      <w:r w:rsidRPr="00934E1E">
        <w:rPr>
          <w:rFonts w:ascii="Book Antiqua" w:hAnsi="Book Antiqua" w:cs="宋体"/>
          <w:kern w:val="0"/>
          <w:sz w:val="24"/>
        </w:rPr>
        <w:t>ALPPS?</w:t>
      </w:r>
      <w:proofErr w:type="gramEnd"/>
      <w:r w:rsidRPr="00934E1E">
        <w:rPr>
          <w:rFonts w:ascii="Book Antiqua" w:hAnsi="Book Antiqua" w:cs="宋体"/>
          <w:kern w:val="0"/>
          <w:sz w:val="24"/>
        </w:rPr>
        <w:t xml:space="preserve"> </w:t>
      </w:r>
      <w:proofErr w:type="gramStart"/>
      <w:r w:rsidRPr="00934E1E">
        <w:rPr>
          <w:rFonts w:ascii="Book Antiqua" w:hAnsi="Book Antiqua" w:cs="宋体"/>
          <w:kern w:val="0"/>
          <w:sz w:val="24"/>
        </w:rPr>
        <w:t>A translational study investigating the concept of less invasiveness.</w:t>
      </w:r>
      <w:proofErr w:type="gramEnd"/>
      <w:r w:rsidRPr="00934E1E">
        <w:rPr>
          <w:rFonts w:ascii="Book Antiqua" w:hAnsi="Book Antiqua" w:cs="宋体"/>
          <w:kern w:val="0"/>
          <w:sz w:val="24"/>
        </w:rPr>
        <w:t xml:space="preserve"> </w:t>
      </w:r>
      <w:r w:rsidRPr="00934E1E">
        <w:rPr>
          <w:rFonts w:ascii="Book Antiqua" w:hAnsi="Book Antiqua" w:cs="宋体"/>
          <w:i/>
          <w:iCs/>
          <w:kern w:val="0"/>
          <w:sz w:val="24"/>
        </w:rPr>
        <w:t>Surgery</w:t>
      </w:r>
      <w:r w:rsidRPr="00934E1E">
        <w:rPr>
          <w:rFonts w:ascii="Book Antiqua" w:hAnsi="Book Antiqua" w:cs="宋体"/>
          <w:kern w:val="0"/>
          <w:sz w:val="24"/>
        </w:rPr>
        <w:t xml:space="preserve"> 2017; </w:t>
      </w:r>
      <w:r w:rsidRPr="00934E1E">
        <w:rPr>
          <w:rFonts w:ascii="Book Antiqua" w:hAnsi="Book Antiqua" w:cs="宋体"/>
          <w:b/>
          <w:bCs/>
          <w:kern w:val="0"/>
          <w:sz w:val="24"/>
        </w:rPr>
        <w:t>161</w:t>
      </w:r>
      <w:r w:rsidRPr="00934E1E">
        <w:rPr>
          <w:rFonts w:ascii="Book Antiqua" w:hAnsi="Book Antiqua" w:cs="宋体"/>
          <w:kern w:val="0"/>
          <w:sz w:val="24"/>
        </w:rPr>
        <w:t>: 453-464 [PMID: 27814957 DOI: 10.1016/j.surg.2016.08.004]</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12 </w:t>
      </w:r>
      <w:proofErr w:type="spellStart"/>
      <w:r w:rsidRPr="00934E1E">
        <w:rPr>
          <w:rFonts w:ascii="Book Antiqua" w:hAnsi="Book Antiqua" w:cs="宋体"/>
          <w:b/>
          <w:bCs/>
          <w:kern w:val="0"/>
          <w:sz w:val="24"/>
        </w:rPr>
        <w:t>Makuuchi</w:t>
      </w:r>
      <w:proofErr w:type="spellEnd"/>
      <w:r w:rsidRPr="00934E1E">
        <w:rPr>
          <w:rFonts w:ascii="Book Antiqua" w:hAnsi="Book Antiqua" w:cs="宋体"/>
          <w:b/>
          <w:bCs/>
          <w:kern w:val="0"/>
          <w:sz w:val="24"/>
        </w:rPr>
        <w:t xml:space="preserve"> M</w:t>
      </w:r>
      <w:r w:rsidRPr="00934E1E">
        <w:rPr>
          <w:rFonts w:ascii="Book Antiqua" w:hAnsi="Book Antiqua" w:cs="宋体"/>
          <w:kern w:val="0"/>
          <w:sz w:val="24"/>
        </w:rPr>
        <w:t xml:space="preserve">, Thai BL, </w:t>
      </w:r>
      <w:proofErr w:type="spellStart"/>
      <w:r w:rsidRPr="00934E1E">
        <w:rPr>
          <w:rFonts w:ascii="Book Antiqua" w:hAnsi="Book Antiqua" w:cs="宋体"/>
          <w:kern w:val="0"/>
          <w:sz w:val="24"/>
        </w:rPr>
        <w:t>Takayasu</w:t>
      </w:r>
      <w:proofErr w:type="spellEnd"/>
      <w:r w:rsidRPr="00934E1E">
        <w:rPr>
          <w:rFonts w:ascii="Book Antiqua" w:hAnsi="Book Antiqua" w:cs="宋体"/>
          <w:kern w:val="0"/>
          <w:sz w:val="24"/>
        </w:rPr>
        <w:t xml:space="preserve"> K, </w:t>
      </w:r>
      <w:proofErr w:type="spellStart"/>
      <w:r w:rsidRPr="00934E1E">
        <w:rPr>
          <w:rFonts w:ascii="Book Antiqua" w:hAnsi="Book Antiqua" w:cs="宋体"/>
          <w:kern w:val="0"/>
          <w:sz w:val="24"/>
        </w:rPr>
        <w:t>Takayama</w:t>
      </w:r>
      <w:proofErr w:type="spellEnd"/>
      <w:r w:rsidRPr="00934E1E">
        <w:rPr>
          <w:rFonts w:ascii="Book Antiqua" w:hAnsi="Book Antiqua" w:cs="宋体"/>
          <w:kern w:val="0"/>
          <w:sz w:val="24"/>
        </w:rPr>
        <w:t xml:space="preserve"> T, </w:t>
      </w:r>
      <w:proofErr w:type="spellStart"/>
      <w:r w:rsidRPr="00934E1E">
        <w:rPr>
          <w:rFonts w:ascii="Book Antiqua" w:hAnsi="Book Antiqua" w:cs="宋体"/>
          <w:kern w:val="0"/>
          <w:sz w:val="24"/>
        </w:rPr>
        <w:t>Kosuge</w:t>
      </w:r>
      <w:proofErr w:type="spellEnd"/>
      <w:r w:rsidRPr="00934E1E">
        <w:rPr>
          <w:rFonts w:ascii="Book Antiqua" w:hAnsi="Book Antiqua" w:cs="宋体"/>
          <w:kern w:val="0"/>
          <w:sz w:val="24"/>
        </w:rPr>
        <w:t xml:space="preserve"> T, </w:t>
      </w:r>
      <w:proofErr w:type="spellStart"/>
      <w:r w:rsidRPr="00934E1E">
        <w:rPr>
          <w:rFonts w:ascii="Book Antiqua" w:hAnsi="Book Antiqua" w:cs="宋体"/>
          <w:kern w:val="0"/>
          <w:sz w:val="24"/>
        </w:rPr>
        <w:t>Gunvén</w:t>
      </w:r>
      <w:proofErr w:type="spellEnd"/>
      <w:r w:rsidRPr="00934E1E">
        <w:rPr>
          <w:rFonts w:ascii="Book Antiqua" w:hAnsi="Book Antiqua" w:cs="宋体"/>
          <w:kern w:val="0"/>
          <w:sz w:val="24"/>
        </w:rPr>
        <w:t xml:space="preserve"> P, Yamazaki S, Hasegawa H, Ozaki H. Preoperative portal embolization to increase safety of major </w:t>
      </w:r>
      <w:proofErr w:type="spellStart"/>
      <w:r w:rsidRPr="00934E1E">
        <w:rPr>
          <w:rFonts w:ascii="Book Antiqua" w:hAnsi="Book Antiqua" w:cs="宋体"/>
          <w:kern w:val="0"/>
          <w:sz w:val="24"/>
        </w:rPr>
        <w:t>hepatectomy</w:t>
      </w:r>
      <w:proofErr w:type="spellEnd"/>
      <w:r w:rsidRPr="00934E1E">
        <w:rPr>
          <w:rFonts w:ascii="Book Antiqua" w:hAnsi="Book Antiqua" w:cs="宋体"/>
          <w:kern w:val="0"/>
          <w:sz w:val="24"/>
        </w:rPr>
        <w:t xml:space="preserve"> for </w:t>
      </w:r>
      <w:proofErr w:type="spellStart"/>
      <w:r w:rsidRPr="00934E1E">
        <w:rPr>
          <w:rFonts w:ascii="Book Antiqua" w:hAnsi="Book Antiqua" w:cs="宋体"/>
          <w:kern w:val="0"/>
          <w:sz w:val="24"/>
        </w:rPr>
        <w:t>hilar</w:t>
      </w:r>
      <w:proofErr w:type="spellEnd"/>
      <w:r w:rsidRPr="00934E1E">
        <w:rPr>
          <w:rFonts w:ascii="Book Antiqua" w:hAnsi="Book Antiqua" w:cs="宋体"/>
          <w:kern w:val="0"/>
          <w:sz w:val="24"/>
        </w:rPr>
        <w:t xml:space="preserve"> bile duct carcinoma: a preliminary report. </w:t>
      </w:r>
      <w:r w:rsidRPr="00934E1E">
        <w:rPr>
          <w:rFonts w:ascii="Book Antiqua" w:hAnsi="Book Antiqua" w:cs="宋体"/>
          <w:i/>
          <w:iCs/>
          <w:kern w:val="0"/>
          <w:sz w:val="24"/>
        </w:rPr>
        <w:t>Surgery</w:t>
      </w:r>
      <w:r w:rsidRPr="00934E1E">
        <w:rPr>
          <w:rFonts w:ascii="Book Antiqua" w:hAnsi="Book Antiqua" w:cs="宋体"/>
          <w:kern w:val="0"/>
          <w:sz w:val="24"/>
        </w:rPr>
        <w:t xml:space="preserve"> 1990</w:t>
      </w:r>
      <w:proofErr w:type="gramStart"/>
      <w:r w:rsidRPr="00934E1E">
        <w:rPr>
          <w:rFonts w:ascii="Book Antiqua" w:hAnsi="Book Antiqua" w:cs="宋体"/>
          <w:kern w:val="0"/>
          <w:sz w:val="24"/>
        </w:rPr>
        <w:t>;</w:t>
      </w:r>
      <w:proofErr w:type="gramEnd"/>
      <w:r w:rsidRPr="00934E1E">
        <w:rPr>
          <w:rFonts w:ascii="Book Antiqua" w:hAnsi="Book Antiqua" w:cs="宋体"/>
          <w:kern w:val="0"/>
          <w:sz w:val="24"/>
        </w:rPr>
        <w:t xml:space="preserve"> </w:t>
      </w:r>
      <w:r w:rsidRPr="00934E1E">
        <w:rPr>
          <w:rFonts w:ascii="Book Antiqua" w:hAnsi="Book Antiqua" w:cs="宋体"/>
          <w:b/>
          <w:bCs/>
          <w:kern w:val="0"/>
          <w:sz w:val="24"/>
        </w:rPr>
        <w:t>107</w:t>
      </w:r>
      <w:r w:rsidRPr="00934E1E">
        <w:rPr>
          <w:rFonts w:ascii="Book Antiqua" w:hAnsi="Book Antiqua" w:cs="宋体"/>
          <w:kern w:val="0"/>
          <w:sz w:val="24"/>
        </w:rPr>
        <w:t>: 521-527 [PMID: 2333592]</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13 </w:t>
      </w:r>
      <w:proofErr w:type="spellStart"/>
      <w:r w:rsidRPr="00934E1E">
        <w:rPr>
          <w:rFonts w:ascii="Book Antiqua" w:hAnsi="Book Antiqua" w:cs="宋体"/>
          <w:b/>
          <w:bCs/>
          <w:kern w:val="0"/>
          <w:sz w:val="24"/>
        </w:rPr>
        <w:t>Furrer</w:t>
      </w:r>
      <w:proofErr w:type="spellEnd"/>
      <w:r w:rsidRPr="00934E1E">
        <w:rPr>
          <w:rFonts w:ascii="Book Antiqua" w:hAnsi="Book Antiqua" w:cs="宋体"/>
          <w:b/>
          <w:bCs/>
          <w:kern w:val="0"/>
          <w:sz w:val="24"/>
        </w:rPr>
        <w:t xml:space="preserve"> K</w:t>
      </w:r>
      <w:r w:rsidRPr="00934E1E">
        <w:rPr>
          <w:rFonts w:ascii="Book Antiqua" w:hAnsi="Book Antiqua" w:cs="宋体"/>
          <w:kern w:val="0"/>
          <w:sz w:val="24"/>
        </w:rPr>
        <w:t xml:space="preserve">, </w:t>
      </w:r>
      <w:proofErr w:type="spellStart"/>
      <w:r w:rsidRPr="00934E1E">
        <w:rPr>
          <w:rFonts w:ascii="Book Antiqua" w:hAnsi="Book Antiqua" w:cs="宋体"/>
          <w:kern w:val="0"/>
          <w:sz w:val="24"/>
        </w:rPr>
        <w:t>Tian</w:t>
      </w:r>
      <w:proofErr w:type="spellEnd"/>
      <w:r w:rsidRPr="00934E1E">
        <w:rPr>
          <w:rFonts w:ascii="Book Antiqua" w:hAnsi="Book Antiqua" w:cs="宋体"/>
          <w:kern w:val="0"/>
          <w:sz w:val="24"/>
        </w:rPr>
        <w:t xml:space="preserve"> Y, </w:t>
      </w:r>
      <w:proofErr w:type="spellStart"/>
      <w:r w:rsidRPr="00934E1E">
        <w:rPr>
          <w:rFonts w:ascii="Book Antiqua" w:hAnsi="Book Antiqua" w:cs="宋体"/>
          <w:kern w:val="0"/>
          <w:sz w:val="24"/>
        </w:rPr>
        <w:t>Pfammatter</w:t>
      </w:r>
      <w:proofErr w:type="spellEnd"/>
      <w:r w:rsidRPr="00934E1E">
        <w:rPr>
          <w:rFonts w:ascii="Book Antiqua" w:hAnsi="Book Antiqua" w:cs="宋体"/>
          <w:kern w:val="0"/>
          <w:sz w:val="24"/>
        </w:rPr>
        <w:t xml:space="preserve"> T, </w:t>
      </w:r>
      <w:proofErr w:type="spellStart"/>
      <w:r w:rsidRPr="00934E1E">
        <w:rPr>
          <w:rFonts w:ascii="Book Antiqua" w:hAnsi="Book Antiqua" w:cs="宋体"/>
          <w:kern w:val="0"/>
          <w:sz w:val="24"/>
        </w:rPr>
        <w:t>Jochum</w:t>
      </w:r>
      <w:proofErr w:type="spellEnd"/>
      <w:r w:rsidRPr="00934E1E">
        <w:rPr>
          <w:rFonts w:ascii="Book Antiqua" w:hAnsi="Book Antiqua" w:cs="宋体"/>
          <w:kern w:val="0"/>
          <w:sz w:val="24"/>
        </w:rPr>
        <w:t xml:space="preserve"> W, El-</w:t>
      </w:r>
      <w:proofErr w:type="spellStart"/>
      <w:r w:rsidRPr="00934E1E">
        <w:rPr>
          <w:rFonts w:ascii="Book Antiqua" w:hAnsi="Book Antiqua" w:cs="宋体"/>
          <w:kern w:val="0"/>
          <w:sz w:val="24"/>
        </w:rPr>
        <w:t>Badry</w:t>
      </w:r>
      <w:proofErr w:type="spellEnd"/>
      <w:r w:rsidRPr="00934E1E">
        <w:rPr>
          <w:rFonts w:ascii="Book Antiqua" w:hAnsi="Book Antiqua" w:cs="宋体"/>
          <w:kern w:val="0"/>
          <w:sz w:val="24"/>
        </w:rPr>
        <w:t xml:space="preserve"> AM, Graf R, </w:t>
      </w:r>
      <w:proofErr w:type="spellStart"/>
      <w:r w:rsidRPr="00934E1E">
        <w:rPr>
          <w:rFonts w:ascii="Book Antiqua" w:hAnsi="Book Antiqua" w:cs="宋体"/>
          <w:kern w:val="0"/>
          <w:sz w:val="24"/>
        </w:rPr>
        <w:t>Clavien</w:t>
      </w:r>
      <w:proofErr w:type="spellEnd"/>
      <w:r w:rsidRPr="00934E1E">
        <w:rPr>
          <w:rFonts w:ascii="Book Antiqua" w:hAnsi="Book Antiqua" w:cs="宋体"/>
          <w:kern w:val="0"/>
          <w:sz w:val="24"/>
        </w:rPr>
        <w:t xml:space="preserve"> PA. Selective portal vein embolization and ligation trigger different regenerative </w:t>
      </w:r>
      <w:r w:rsidRPr="00934E1E">
        <w:rPr>
          <w:rFonts w:ascii="Book Antiqua" w:hAnsi="Book Antiqua" w:cs="宋体"/>
          <w:kern w:val="0"/>
          <w:sz w:val="24"/>
        </w:rPr>
        <w:lastRenderedPageBreak/>
        <w:t xml:space="preserve">responses in the rat liver. </w:t>
      </w:r>
      <w:proofErr w:type="spellStart"/>
      <w:r w:rsidRPr="00934E1E">
        <w:rPr>
          <w:rFonts w:ascii="Book Antiqua" w:hAnsi="Book Antiqua" w:cs="宋体"/>
          <w:i/>
          <w:iCs/>
          <w:kern w:val="0"/>
          <w:sz w:val="24"/>
        </w:rPr>
        <w:t>Hepatology</w:t>
      </w:r>
      <w:proofErr w:type="spellEnd"/>
      <w:r w:rsidRPr="00934E1E">
        <w:rPr>
          <w:rFonts w:ascii="Book Antiqua" w:hAnsi="Book Antiqua" w:cs="宋体"/>
          <w:kern w:val="0"/>
          <w:sz w:val="24"/>
        </w:rPr>
        <w:t xml:space="preserve"> 2008; </w:t>
      </w:r>
      <w:r w:rsidRPr="00934E1E">
        <w:rPr>
          <w:rFonts w:ascii="Book Antiqua" w:hAnsi="Book Antiqua" w:cs="宋体"/>
          <w:b/>
          <w:bCs/>
          <w:kern w:val="0"/>
          <w:sz w:val="24"/>
        </w:rPr>
        <w:t>47</w:t>
      </w:r>
      <w:r w:rsidRPr="00934E1E">
        <w:rPr>
          <w:rFonts w:ascii="Book Antiqua" w:hAnsi="Book Antiqua" w:cs="宋体"/>
          <w:kern w:val="0"/>
          <w:sz w:val="24"/>
        </w:rPr>
        <w:t>: 1615-1623 [PMID: 18395841 DOI: 10.1002/hep.22164]</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14 </w:t>
      </w:r>
      <w:proofErr w:type="spellStart"/>
      <w:r w:rsidRPr="00934E1E">
        <w:rPr>
          <w:rFonts w:ascii="Book Antiqua" w:hAnsi="Book Antiqua" w:cs="宋体"/>
          <w:b/>
          <w:bCs/>
          <w:kern w:val="0"/>
          <w:sz w:val="24"/>
        </w:rPr>
        <w:t>Aussilhou</w:t>
      </w:r>
      <w:proofErr w:type="spellEnd"/>
      <w:r w:rsidRPr="00934E1E">
        <w:rPr>
          <w:rFonts w:ascii="Book Antiqua" w:hAnsi="Book Antiqua" w:cs="宋体"/>
          <w:b/>
          <w:bCs/>
          <w:kern w:val="0"/>
          <w:sz w:val="24"/>
        </w:rPr>
        <w:t xml:space="preserve"> B</w:t>
      </w:r>
      <w:r w:rsidRPr="00934E1E">
        <w:rPr>
          <w:rFonts w:ascii="Book Antiqua" w:hAnsi="Book Antiqua" w:cs="宋体"/>
          <w:kern w:val="0"/>
          <w:sz w:val="24"/>
        </w:rPr>
        <w:t xml:space="preserve">, </w:t>
      </w:r>
      <w:proofErr w:type="spellStart"/>
      <w:r w:rsidRPr="00934E1E">
        <w:rPr>
          <w:rFonts w:ascii="Book Antiqua" w:hAnsi="Book Antiqua" w:cs="宋体"/>
          <w:kern w:val="0"/>
          <w:sz w:val="24"/>
        </w:rPr>
        <w:t>Lesurtel</w:t>
      </w:r>
      <w:proofErr w:type="spellEnd"/>
      <w:r w:rsidRPr="00934E1E">
        <w:rPr>
          <w:rFonts w:ascii="Book Antiqua" w:hAnsi="Book Antiqua" w:cs="宋体"/>
          <w:kern w:val="0"/>
          <w:sz w:val="24"/>
        </w:rPr>
        <w:t xml:space="preserve"> M, </w:t>
      </w:r>
      <w:proofErr w:type="spellStart"/>
      <w:r w:rsidRPr="00934E1E">
        <w:rPr>
          <w:rFonts w:ascii="Book Antiqua" w:hAnsi="Book Antiqua" w:cs="宋体"/>
          <w:kern w:val="0"/>
          <w:sz w:val="24"/>
        </w:rPr>
        <w:t>Sauvanet</w:t>
      </w:r>
      <w:proofErr w:type="spellEnd"/>
      <w:r w:rsidRPr="00934E1E">
        <w:rPr>
          <w:rFonts w:ascii="Book Antiqua" w:hAnsi="Book Antiqua" w:cs="宋体"/>
          <w:kern w:val="0"/>
          <w:sz w:val="24"/>
        </w:rPr>
        <w:t xml:space="preserve"> A, </w:t>
      </w:r>
      <w:proofErr w:type="spellStart"/>
      <w:r w:rsidRPr="00934E1E">
        <w:rPr>
          <w:rFonts w:ascii="Book Antiqua" w:hAnsi="Book Antiqua" w:cs="宋体"/>
          <w:kern w:val="0"/>
          <w:sz w:val="24"/>
        </w:rPr>
        <w:t>Farges</w:t>
      </w:r>
      <w:proofErr w:type="spellEnd"/>
      <w:r w:rsidRPr="00934E1E">
        <w:rPr>
          <w:rFonts w:ascii="Book Antiqua" w:hAnsi="Book Antiqua" w:cs="宋体"/>
          <w:kern w:val="0"/>
          <w:sz w:val="24"/>
        </w:rPr>
        <w:t xml:space="preserve"> O, </w:t>
      </w:r>
      <w:proofErr w:type="spellStart"/>
      <w:r w:rsidRPr="00934E1E">
        <w:rPr>
          <w:rFonts w:ascii="Book Antiqua" w:hAnsi="Book Antiqua" w:cs="宋体"/>
          <w:kern w:val="0"/>
          <w:sz w:val="24"/>
        </w:rPr>
        <w:t>Dokmak</w:t>
      </w:r>
      <w:proofErr w:type="spellEnd"/>
      <w:r w:rsidRPr="00934E1E">
        <w:rPr>
          <w:rFonts w:ascii="Book Antiqua" w:hAnsi="Book Antiqua" w:cs="宋体"/>
          <w:kern w:val="0"/>
          <w:sz w:val="24"/>
        </w:rPr>
        <w:t xml:space="preserve"> S, </w:t>
      </w:r>
      <w:proofErr w:type="spellStart"/>
      <w:r w:rsidRPr="00934E1E">
        <w:rPr>
          <w:rFonts w:ascii="Book Antiqua" w:hAnsi="Book Antiqua" w:cs="宋体"/>
          <w:kern w:val="0"/>
          <w:sz w:val="24"/>
        </w:rPr>
        <w:t>Goasguen</w:t>
      </w:r>
      <w:proofErr w:type="spellEnd"/>
      <w:r w:rsidRPr="00934E1E">
        <w:rPr>
          <w:rFonts w:ascii="Book Antiqua" w:hAnsi="Book Antiqua" w:cs="宋体"/>
          <w:kern w:val="0"/>
          <w:sz w:val="24"/>
        </w:rPr>
        <w:t xml:space="preserve"> N, </w:t>
      </w:r>
      <w:proofErr w:type="spellStart"/>
      <w:r w:rsidRPr="00934E1E">
        <w:rPr>
          <w:rFonts w:ascii="Book Antiqua" w:hAnsi="Book Antiqua" w:cs="宋体"/>
          <w:kern w:val="0"/>
          <w:sz w:val="24"/>
        </w:rPr>
        <w:t>Sibert</w:t>
      </w:r>
      <w:proofErr w:type="spellEnd"/>
      <w:r w:rsidRPr="00934E1E">
        <w:rPr>
          <w:rFonts w:ascii="Book Antiqua" w:hAnsi="Book Antiqua" w:cs="宋体"/>
          <w:kern w:val="0"/>
          <w:sz w:val="24"/>
        </w:rPr>
        <w:t xml:space="preserve"> A, </w:t>
      </w:r>
      <w:proofErr w:type="spellStart"/>
      <w:r w:rsidRPr="00934E1E">
        <w:rPr>
          <w:rFonts w:ascii="Book Antiqua" w:hAnsi="Book Antiqua" w:cs="宋体"/>
          <w:kern w:val="0"/>
          <w:sz w:val="24"/>
        </w:rPr>
        <w:t>Vilgrain</w:t>
      </w:r>
      <w:proofErr w:type="spellEnd"/>
      <w:r w:rsidRPr="00934E1E">
        <w:rPr>
          <w:rFonts w:ascii="Book Antiqua" w:hAnsi="Book Antiqua" w:cs="宋体"/>
          <w:kern w:val="0"/>
          <w:sz w:val="24"/>
        </w:rPr>
        <w:t xml:space="preserve"> V, </w:t>
      </w:r>
      <w:proofErr w:type="spellStart"/>
      <w:r w:rsidRPr="00934E1E">
        <w:rPr>
          <w:rFonts w:ascii="Book Antiqua" w:hAnsi="Book Antiqua" w:cs="宋体"/>
          <w:kern w:val="0"/>
          <w:sz w:val="24"/>
        </w:rPr>
        <w:t>Belghiti</w:t>
      </w:r>
      <w:proofErr w:type="spellEnd"/>
      <w:r w:rsidRPr="00934E1E">
        <w:rPr>
          <w:rFonts w:ascii="Book Antiqua" w:hAnsi="Book Antiqua" w:cs="宋体"/>
          <w:kern w:val="0"/>
          <w:sz w:val="24"/>
        </w:rPr>
        <w:t xml:space="preserve"> J. Right portal vein ligation is as efficient as portal vein embolization to induce hypertrophy of the left liver remnant. </w:t>
      </w:r>
      <w:r w:rsidRPr="00934E1E">
        <w:rPr>
          <w:rFonts w:ascii="Book Antiqua" w:hAnsi="Book Antiqua" w:cs="宋体"/>
          <w:i/>
          <w:iCs/>
          <w:kern w:val="0"/>
          <w:sz w:val="24"/>
        </w:rPr>
        <w:t xml:space="preserve">J </w:t>
      </w:r>
      <w:proofErr w:type="spellStart"/>
      <w:r w:rsidRPr="00934E1E">
        <w:rPr>
          <w:rFonts w:ascii="Book Antiqua" w:hAnsi="Book Antiqua" w:cs="宋体"/>
          <w:i/>
          <w:iCs/>
          <w:kern w:val="0"/>
          <w:sz w:val="24"/>
        </w:rPr>
        <w:t>Gastrointest</w:t>
      </w:r>
      <w:proofErr w:type="spellEnd"/>
      <w:r w:rsidRPr="00934E1E">
        <w:rPr>
          <w:rFonts w:ascii="Book Antiqua" w:hAnsi="Book Antiqua" w:cs="宋体"/>
          <w:i/>
          <w:iCs/>
          <w:kern w:val="0"/>
          <w:sz w:val="24"/>
        </w:rPr>
        <w:t xml:space="preserve"> </w:t>
      </w:r>
      <w:proofErr w:type="spellStart"/>
      <w:r w:rsidRPr="00934E1E">
        <w:rPr>
          <w:rFonts w:ascii="Book Antiqua" w:hAnsi="Book Antiqua" w:cs="宋体"/>
          <w:i/>
          <w:iCs/>
          <w:kern w:val="0"/>
          <w:sz w:val="24"/>
        </w:rPr>
        <w:t>Surg</w:t>
      </w:r>
      <w:proofErr w:type="spellEnd"/>
      <w:r w:rsidRPr="00934E1E">
        <w:rPr>
          <w:rFonts w:ascii="Book Antiqua" w:hAnsi="Book Antiqua" w:cs="宋体"/>
          <w:kern w:val="0"/>
          <w:sz w:val="24"/>
        </w:rPr>
        <w:t xml:space="preserve"> 2008; </w:t>
      </w:r>
      <w:r w:rsidRPr="00934E1E">
        <w:rPr>
          <w:rFonts w:ascii="Book Antiqua" w:hAnsi="Book Antiqua" w:cs="宋体"/>
          <w:b/>
          <w:bCs/>
          <w:kern w:val="0"/>
          <w:sz w:val="24"/>
        </w:rPr>
        <w:t>12</w:t>
      </w:r>
      <w:r w:rsidRPr="00934E1E">
        <w:rPr>
          <w:rFonts w:ascii="Book Antiqua" w:hAnsi="Book Antiqua" w:cs="宋体"/>
          <w:kern w:val="0"/>
          <w:sz w:val="24"/>
        </w:rPr>
        <w:t>: 297-303 [PMID: 18060468 DOI: 10.1007/s11605-007-0410-x]</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15 </w:t>
      </w:r>
      <w:proofErr w:type="spellStart"/>
      <w:r w:rsidRPr="00934E1E">
        <w:rPr>
          <w:rFonts w:ascii="Book Antiqua" w:hAnsi="Book Antiqua" w:cs="宋体"/>
          <w:b/>
          <w:bCs/>
          <w:kern w:val="0"/>
          <w:sz w:val="24"/>
        </w:rPr>
        <w:t>Clavien</w:t>
      </w:r>
      <w:proofErr w:type="spellEnd"/>
      <w:r w:rsidRPr="00934E1E">
        <w:rPr>
          <w:rFonts w:ascii="Book Antiqua" w:hAnsi="Book Antiqua" w:cs="宋体"/>
          <w:b/>
          <w:bCs/>
          <w:kern w:val="0"/>
          <w:sz w:val="24"/>
        </w:rPr>
        <w:t xml:space="preserve"> PA</w:t>
      </w:r>
      <w:r w:rsidRPr="00934E1E">
        <w:rPr>
          <w:rFonts w:ascii="Book Antiqua" w:hAnsi="Book Antiqua" w:cs="宋体"/>
          <w:kern w:val="0"/>
          <w:sz w:val="24"/>
        </w:rPr>
        <w:t xml:space="preserve">, </w:t>
      </w:r>
      <w:proofErr w:type="spellStart"/>
      <w:r w:rsidRPr="00934E1E">
        <w:rPr>
          <w:rFonts w:ascii="Book Antiqua" w:hAnsi="Book Antiqua" w:cs="宋体"/>
          <w:kern w:val="0"/>
          <w:sz w:val="24"/>
        </w:rPr>
        <w:t>Petrowsky</w:t>
      </w:r>
      <w:proofErr w:type="spellEnd"/>
      <w:r w:rsidRPr="00934E1E">
        <w:rPr>
          <w:rFonts w:ascii="Book Antiqua" w:hAnsi="Book Antiqua" w:cs="宋体"/>
          <w:kern w:val="0"/>
          <w:sz w:val="24"/>
        </w:rPr>
        <w:t xml:space="preserve"> H, </w:t>
      </w:r>
      <w:proofErr w:type="spellStart"/>
      <w:r w:rsidRPr="00934E1E">
        <w:rPr>
          <w:rFonts w:ascii="Book Antiqua" w:hAnsi="Book Antiqua" w:cs="宋体"/>
          <w:kern w:val="0"/>
          <w:sz w:val="24"/>
        </w:rPr>
        <w:t>DeOliveira</w:t>
      </w:r>
      <w:proofErr w:type="spellEnd"/>
      <w:r w:rsidRPr="00934E1E">
        <w:rPr>
          <w:rFonts w:ascii="Book Antiqua" w:hAnsi="Book Antiqua" w:cs="宋体"/>
          <w:kern w:val="0"/>
          <w:sz w:val="24"/>
        </w:rPr>
        <w:t xml:space="preserve"> ML, Graf R. Strategies for safer liver surgery and partial liver transplantation. </w:t>
      </w:r>
      <w:r w:rsidRPr="00934E1E">
        <w:rPr>
          <w:rFonts w:ascii="Book Antiqua" w:hAnsi="Book Antiqua" w:cs="宋体"/>
          <w:i/>
          <w:iCs/>
          <w:kern w:val="0"/>
          <w:sz w:val="24"/>
        </w:rPr>
        <w:t xml:space="preserve">N </w:t>
      </w:r>
      <w:proofErr w:type="spellStart"/>
      <w:r w:rsidRPr="00934E1E">
        <w:rPr>
          <w:rFonts w:ascii="Book Antiqua" w:hAnsi="Book Antiqua" w:cs="宋体"/>
          <w:i/>
          <w:iCs/>
          <w:kern w:val="0"/>
          <w:sz w:val="24"/>
        </w:rPr>
        <w:t>Engl</w:t>
      </w:r>
      <w:proofErr w:type="spellEnd"/>
      <w:r w:rsidRPr="00934E1E">
        <w:rPr>
          <w:rFonts w:ascii="Book Antiqua" w:hAnsi="Book Antiqua" w:cs="宋体"/>
          <w:i/>
          <w:iCs/>
          <w:kern w:val="0"/>
          <w:sz w:val="24"/>
        </w:rPr>
        <w:t xml:space="preserve"> J Med</w:t>
      </w:r>
      <w:r w:rsidRPr="00934E1E">
        <w:rPr>
          <w:rFonts w:ascii="Book Antiqua" w:hAnsi="Book Antiqua" w:cs="宋体"/>
          <w:kern w:val="0"/>
          <w:sz w:val="24"/>
        </w:rPr>
        <w:t xml:space="preserve"> 2007; </w:t>
      </w:r>
      <w:r w:rsidRPr="00934E1E">
        <w:rPr>
          <w:rFonts w:ascii="Book Antiqua" w:hAnsi="Book Antiqua" w:cs="宋体"/>
          <w:b/>
          <w:bCs/>
          <w:kern w:val="0"/>
          <w:sz w:val="24"/>
        </w:rPr>
        <w:t>356</w:t>
      </w:r>
      <w:r w:rsidRPr="00934E1E">
        <w:rPr>
          <w:rFonts w:ascii="Book Antiqua" w:hAnsi="Book Antiqua" w:cs="宋体"/>
          <w:kern w:val="0"/>
          <w:sz w:val="24"/>
        </w:rPr>
        <w:t>: 1545-1559 [PMID: 17429086 DOI: 10.1056/NEJMra065156]</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16 </w:t>
      </w:r>
      <w:proofErr w:type="spellStart"/>
      <w:r w:rsidRPr="00934E1E">
        <w:rPr>
          <w:rFonts w:ascii="Book Antiqua" w:hAnsi="Book Antiqua" w:cs="宋体"/>
          <w:b/>
          <w:bCs/>
          <w:kern w:val="0"/>
          <w:sz w:val="24"/>
        </w:rPr>
        <w:t>Brouquet</w:t>
      </w:r>
      <w:proofErr w:type="spellEnd"/>
      <w:r w:rsidRPr="00934E1E">
        <w:rPr>
          <w:rFonts w:ascii="Book Antiqua" w:hAnsi="Book Antiqua" w:cs="宋体"/>
          <w:b/>
          <w:bCs/>
          <w:kern w:val="0"/>
          <w:sz w:val="24"/>
        </w:rPr>
        <w:t xml:space="preserve"> A</w:t>
      </w:r>
      <w:r w:rsidRPr="00934E1E">
        <w:rPr>
          <w:rFonts w:ascii="Book Antiqua" w:hAnsi="Book Antiqua" w:cs="宋体"/>
          <w:kern w:val="0"/>
          <w:sz w:val="24"/>
        </w:rPr>
        <w:t xml:space="preserve">, </w:t>
      </w:r>
      <w:proofErr w:type="spellStart"/>
      <w:r w:rsidRPr="00934E1E">
        <w:rPr>
          <w:rFonts w:ascii="Book Antiqua" w:hAnsi="Book Antiqua" w:cs="宋体"/>
          <w:kern w:val="0"/>
          <w:sz w:val="24"/>
        </w:rPr>
        <w:t>Abdalla</w:t>
      </w:r>
      <w:proofErr w:type="spellEnd"/>
      <w:r w:rsidRPr="00934E1E">
        <w:rPr>
          <w:rFonts w:ascii="Book Antiqua" w:hAnsi="Book Antiqua" w:cs="宋体"/>
          <w:kern w:val="0"/>
          <w:sz w:val="24"/>
        </w:rPr>
        <w:t xml:space="preserve"> EK, </w:t>
      </w:r>
      <w:proofErr w:type="spellStart"/>
      <w:r w:rsidRPr="00934E1E">
        <w:rPr>
          <w:rFonts w:ascii="Book Antiqua" w:hAnsi="Book Antiqua" w:cs="宋体"/>
          <w:kern w:val="0"/>
          <w:sz w:val="24"/>
        </w:rPr>
        <w:t>Kopetz</w:t>
      </w:r>
      <w:proofErr w:type="spellEnd"/>
      <w:r w:rsidRPr="00934E1E">
        <w:rPr>
          <w:rFonts w:ascii="Book Antiqua" w:hAnsi="Book Antiqua" w:cs="宋体"/>
          <w:kern w:val="0"/>
          <w:sz w:val="24"/>
        </w:rPr>
        <w:t xml:space="preserve"> S, Garrett CR, </w:t>
      </w:r>
      <w:proofErr w:type="spellStart"/>
      <w:r w:rsidRPr="00934E1E">
        <w:rPr>
          <w:rFonts w:ascii="Book Antiqua" w:hAnsi="Book Antiqua" w:cs="宋体"/>
          <w:kern w:val="0"/>
          <w:sz w:val="24"/>
        </w:rPr>
        <w:t>Overman</w:t>
      </w:r>
      <w:proofErr w:type="spellEnd"/>
      <w:r w:rsidRPr="00934E1E">
        <w:rPr>
          <w:rFonts w:ascii="Book Antiqua" w:hAnsi="Book Antiqua" w:cs="宋体"/>
          <w:kern w:val="0"/>
          <w:sz w:val="24"/>
        </w:rPr>
        <w:t xml:space="preserve"> MJ, </w:t>
      </w:r>
      <w:proofErr w:type="spellStart"/>
      <w:r w:rsidRPr="00934E1E">
        <w:rPr>
          <w:rFonts w:ascii="Book Antiqua" w:hAnsi="Book Antiqua" w:cs="宋体"/>
          <w:kern w:val="0"/>
          <w:sz w:val="24"/>
        </w:rPr>
        <w:t>Eng</w:t>
      </w:r>
      <w:proofErr w:type="spellEnd"/>
      <w:r w:rsidRPr="00934E1E">
        <w:rPr>
          <w:rFonts w:ascii="Book Antiqua" w:hAnsi="Book Antiqua" w:cs="宋体"/>
          <w:kern w:val="0"/>
          <w:sz w:val="24"/>
        </w:rPr>
        <w:t xml:space="preserve"> C, </w:t>
      </w:r>
      <w:proofErr w:type="spellStart"/>
      <w:r w:rsidRPr="00934E1E">
        <w:rPr>
          <w:rFonts w:ascii="Book Antiqua" w:hAnsi="Book Antiqua" w:cs="宋体"/>
          <w:kern w:val="0"/>
          <w:sz w:val="24"/>
        </w:rPr>
        <w:t>Andreou</w:t>
      </w:r>
      <w:proofErr w:type="spellEnd"/>
      <w:r w:rsidRPr="00934E1E">
        <w:rPr>
          <w:rFonts w:ascii="Book Antiqua" w:hAnsi="Book Antiqua" w:cs="宋体"/>
          <w:kern w:val="0"/>
          <w:sz w:val="24"/>
        </w:rPr>
        <w:t xml:space="preserve"> A, </w:t>
      </w:r>
      <w:proofErr w:type="spellStart"/>
      <w:r w:rsidRPr="00934E1E">
        <w:rPr>
          <w:rFonts w:ascii="Book Antiqua" w:hAnsi="Book Antiqua" w:cs="宋体"/>
          <w:kern w:val="0"/>
          <w:sz w:val="24"/>
        </w:rPr>
        <w:t>Loyer</w:t>
      </w:r>
      <w:proofErr w:type="spellEnd"/>
      <w:r w:rsidRPr="00934E1E">
        <w:rPr>
          <w:rFonts w:ascii="Book Antiqua" w:hAnsi="Book Antiqua" w:cs="宋体"/>
          <w:kern w:val="0"/>
          <w:sz w:val="24"/>
        </w:rPr>
        <w:t xml:space="preserve"> EM, Madoff DC, Curley SA, </w:t>
      </w:r>
      <w:proofErr w:type="spellStart"/>
      <w:r w:rsidRPr="00934E1E">
        <w:rPr>
          <w:rFonts w:ascii="Book Antiqua" w:hAnsi="Book Antiqua" w:cs="宋体"/>
          <w:kern w:val="0"/>
          <w:sz w:val="24"/>
        </w:rPr>
        <w:t>Vauthey</w:t>
      </w:r>
      <w:proofErr w:type="spellEnd"/>
      <w:r w:rsidRPr="00934E1E">
        <w:rPr>
          <w:rFonts w:ascii="Book Antiqua" w:hAnsi="Book Antiqua" w:cs="宋体"/>
          <w:kern w:val="0"/>
          <w:sz w:val="24"/>
        </w:rPr>
        <w:t xml:space="preserve"> JN. High survival rate after two-stage resection of advanced colorectal liver metastases: response-based selection and complete resection define outcome. </w:t>
      </w:r>
      <w:r w:rsidRPr="00934E1E">
        <w:rPr>
          <w:rFonts w:ascii="Book Antiqua" w:hAnsi="Book Antiqua" w:cs="宋体"/>
          <w:i/>
          <w:iCs/>
          <w:kern w:val="0"/>
          <w:sz w:val="24"/>
        </w:rPr>
        <w:t xml:space="preserve">J </w:t>
      </w:r>
      <w:proofErr w:type="spellStart"/>
      <w:r w:rsidRPr="00934E1E">
        <w:rPr>
          <w:rFonts w:ascii="Book Antiqua" w:hAnsi="Book Antiqua" w:cs="宋体"/>
          <w:i/>
          <w:iCs/>
          <w:kern w:val="0"/>
          <w:sz w:val="24"/>
        </w:rPr>
        <w:t>Clin</w:t>
      </w:r>
      <w:proofErr w:type="spellEnd"/>
      <w:r w:rsidRPr="00934E1E">
        <w:rPr>
          <w:rFonts w:ascii="Book Antiqua" w:hAnsi="Book Antiqua" w:cs="宋体"/>
          <w:i/>
          <w:iCs/>
          <w:kern w:val="0"/>
          <w:sz w:val="24"/>
        </w:rPr>
        <w:t xml:space="preserve"> </w:t>
      </w:r>
      <w:proofErr w:type="spellStart"/>
      <w:r w:rsidRPr="00934E1E">
        <w:rPr>
          <w:rFonts w:ascii="Book Antiqua" w:hAnsi="Book Antiqua" w:cs="宋体"/>
          <w:i/>
          <w:iCs/>
          <w:kern w:val="0"/>
          <w:sz w:val="24"/>
        </w:rPr>
        <w:t>Oncol</w:t>
      </w:r>
      <w:proofErr w:type="spellEnd"/>
      <w:r w:rsidRPr="00934E1E">
        <w:rPr>
          <w:rFonts w:ascii="Book Antiqua" w:hAnsi="Book Antiqua" w:cs="宋体"/>
          <w:kern w:val="0"/>
          <w:sz w:val="24"/>
        </w:rPr>
        <w:t xml:space="preserve"> 2011; </w:t>
      </w:r>
      <w:r w:rsidRPr="00934E1E">
        <w:rPr>
          <w:rFonts w:ascii="Book Antiqua" w:hAnsi="Book Antiqua" w:cs="宋体"/>
          <w:b/>
          <w:bCs/>
          <w:kern w:val="0"/>
          <w:sz w:val="24"/>
        </w:rPr>
        <w:t>29</w:t>
      </w:r>
      <w:r w:rsidRPr="00934E1E">
        <w:rPr>
          <w:rFonts w:ascii="Book Antiqua" w:hAnsi="Book Antiqua" w:cs="宋体"/>
          <w:kern w:val="0"/>
          <w:sz w:val="24"/>
        </w:rPr>
        <w:t>: 1083-1090 [PMID: 21263087 DOI: 10.1200/JCO.2010.32.6132]</w:t>
      </w:r>
    </w:p>
    <w:p w:rsidR="005A07F6" w:rsidRPr="00934E1E" w:rsidRDefault="005A07F6" w:rsidP="001478D8">
      <w:pPr>
        <w:widowControl/>
        <w:adjustRightInd w:val="0"/>
        <w:snapToGrid w:val="0"/>
        <w:spacing w:line="360" w:lineRule="auto"/>
        <w:rPr>
          <w:rFonts w:ascii="Book Antiqua" w:hAnsi="Book Antiqua" w:cs="宋体"/>
          <w:kern w:val="0"/>
          <w:sz w:val="24"/>
        </w:rPr>
      </w:pPr>
      <w:proofErr w:type="gramStart"/>
      <w:r w:rsidRPr="00934E1E">
        <w:rPr>
          <w:rFonts w:ascii="Book Antiqua" w:hAnsi="Book Antiqua" w:cs="宋体"/>
          <w:kern w:val="0"/>
          <w:sz w:val="24"/>
        </w:rPr>
        <w:t>17</w:t>
      </w:r>
      <w:proofErr w:type="gramEnd"/>
      <w:r w:rsidRPr="00934E1E">
        <w:rPr>
          <w:rFonts w:ascii="Book Antiqua" w:hAnsi="Book Antiqua" w:cs="宋体"/>
          <w:kern w:val="0"/>
          <w:sz w:val="24"/>
        </w:rPr>
        <w:t xml:space="preserve"> </w:t>
      </w:r>
      <w:r w:rsidRPr="00934E1E">
        <w:rPr>
          <w:rFonts w:ascii="Book Antiqua" w:hAnsi="Book Antiqua" w:cs="宋体"/>
          <w:b/>
          <w:bCs/>
          <w:kern w:val="0"/>
          <w:sz w:val="24"/>
        </w:rPr>
        <w:t>Song T</w:t>
      </w:r>
      <w:r w:rsidRPr="00934E1E">
        <w:rPr>
          <w:rFonts w:ascii="Book Antiqua" w:hAnsi="Book Antiqua" w:cs="宋体"/>
          <w:kern w:val="0"/>
          <w:sz w:val="24"/>
        </w:rPr>
        <w:t xml:space="preserve">. Recent advances in surgical treatment of hepatocellular carcinoma. </w:t>
      </w:r>
      <w:r w:rsidRPr="00934E1E">
        <w:rPr>
          <w:rFonts w:ascii="Book Antiqua" w:hAnsi="Book Antiqua" w:cs="宋体"/>
          <w:i/>
          <w:iCs/>
          <w:kern w:val="0"/>
          <w:sz w:val="24"/>
        </w:rPr>
        <w:t xml:space="preserve">Drug </w:t>
      </w:r>
      <w:proofErr w:type="spellStart"/>
      <w:r w:rsidRPr="00934E1E">
        <w:rPr>
          <w:rFonts w:ascii="Book Antiqua" w:hAnsi="Book Antiqua" w:cs="宋体"/>
          <w:i/>
          <w:iCs/>
          <w:kern w:val="0"/>
          <w:sz w:val="24"/>
        </w:rPr>
        <w:t>Discov</w:t>
      </w:r>
      <w:proofErr w:type="spellEnd"/>
      <w:r w:rsidRPr="00934E1E">
        <w:rPr>
          <w:rFonts w:ascii="Book Antiqua" w:hAnsi="Book Antiqua" w:cs="宋体"/>
          <w:i/>
          <w:iCs/>
          <w:kern w:val="0"/>
          <w:sz w:val="24"/>
        </w:rPr>
        <w:t xml:space="preserve"> </w:t>
      </w:r>
      <w:proofErr w:type="spellStart"/>
      <w:r w:rsidRPr="00934E1E">
        <w:rPr>
          <w:rFonts w:ascii="Book Antiqua" w:hAnsi="Book Antiqua" w:cs="宋体"/>
          <w:i/>
          <w:iCs/>
          <w:kern w:val="0"/>
          <w:sz w:val="24"/>
        </w:rPr>
        <w:t>Ther</w:t>
      </w:r>
      <w:proofErr w:type="spellEnd"/>
      <w:r w:rsidRPr="00934E1E">
        <w:rPr>
          <w:rFonts w:ascii="Book Antiqua" w:hAnsi="Book Antiqua" w:cs="宋体"/>
          <w:kern w:val="0"/>
          <w:sz w:val="24"/>
        </w:rPr>
        <w:t xml:space="preserve"> 2015; </w:t>
      </w:r>
      <w:r w:rsidRPr="00934E1E">
        <w:rPr>
          <w:rFonts w:ascii="Book Antiqua" w:hAnsi="Book Antiqua" w:cs="宋体"/>
          <w:b/>
          <w:bCs/>
          <w:kern w:val="0"/>
          <w:sz w:val="24"/>
        </w:rPr>
        <w:t>9</w:t>
      </w:r>
      <w:r w:rsidRPr="00934E1E">
        <w:rPr>
          <w:rFonts w:ascii="Book Antiqua" w:hAnsi="Book Antiqua" w:cs="宋体"/>
          <w:kern w:val="0"/>
          <w:sz w:val="24"/>
        </w:rPr>
        <w:t>: 319-330 [PMID: 26632540 DOI: 10.5582/ddt.2015.01051]</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18 </w:t>
      </w:r>
      <w:proofErr w:type="spellStart"/>
      <w:r w:rsidRPr="00934E1E">
        <w:rPr>
          <w:rFonts w:ascii="Book Antiqua" w:hAnsi="Book Antiqua" w:cs="宋体"/>
          <w:b/>
          <w:bCs/>
          <w:kern w:val="0"/>
          <w:sz w:val="24"/>
        </w:rPr>
        <w:t>Capussotti</w:t>
      </w:r>
      <w:proofErr w:type="spellEnd"/>
      <w:r w:rsidRPr="00934E1E">
        <w:rPr>
          <w:rFonts w:ascii="Book Antiqua" w:hAnsi="Book Antiqua" w:cs="宋体"/>
          <w:b/>
          <w:bCs/>
          <w:kern w:val="0"/>
          <w:sz w:val="24"/>
        </w:rPr>
        <w:t xml:space="preserve"> L</w:t>
      </w:r>
      <w:r w:rsidRPr="00934E1E">
        <w:rPr>
          <w:rFonts w:ascii="Book Antiqua" w:hAnsi="Book Antiqua" w:cs="宋体"/>
          <w:kern w:val="0"/>
          <w:sz w:val="24"/>
        </w:rPr>
        <w:t xml:space="preserve">, </w:t>
      </w:r>
      <w:proofErr w:type="spellStart"/>
      <w:r w:rsidRPr="00934E1E">
        <w:rPr>
          <w:rFonts w:ascii="Book Antiqua" w:hAnsi="Book Antiqua" w:cs="宋体"/>
          <w:kern w:val="0"/>
          <w:sz w:val="24"/>
        </w:rPr>
        <w:t>Muratore</w:t>
      </w:r>
      <w:proofErr w:type="spellEnd"/>
      <w:r w:rsidRPr="00934E1E">
        <w:rPr>
          <w:rFonts w:ascii="Book Antiqua" w:hAnsi="Book Antiqua" w:cs="宋体"/>
          <w:kern w:val="0"/>
          <w:sz w:val="24"/>
        </w:rPr>
        <w:t xml:space="preserve"> A, </w:t>
      </w:r>
      <w:proofErr w:type="spellStart"/>
      <w:r w:rsidRPr="00934E1E">
        <w:rPr>
          <w:rFonts w:ascii="Book Antiqua" w:hAnsi="Book Antiqua" w:cs="宋体"/>
          <w:kern w:val="0"/>
          <w:sz w:val="24"/>
        </w:rPr>
        <w:t>Baracchi</w:t>
      </w:r>
      <w:proofErr w:type="spellEnd"/>
      <w:r w:rsidRPr="00934E1E">
        <w:rPr>
          <w:rFonts w:ascii="Book Antiqua" w:hAnsi="Book Antiqua" w:cs="宋体"/>
          <w:kern w:val="0"/>
          <w:sz w:val="24"/>
        </w:rPr>
        <w:t xml:space="preserve"> F, </w:t>
      </w:r>
      <w:proofErr w:type="spellStart"/>
      <w:r w:rsidRPr="00934E1E">
        <w:rPr>
          <w:rFonts w:ascii="Book Antiqua" w:hAnsi="Book Antiqua" w:cs="宋体"/>
          <w:kern w:val="0"/>
          <w:sz w:val="24"/>
        </w:rPr>
        <w:t>Lelong</w:t>
      </w:r>
      <w:proofErr w:type="spellEnd"/>
      <w:r w:rsidRPr="00934E1E">
        <w:rPr>
          <w:rFonts w:ascii="Book Antiqua" w:hAnsi="Book Antiqua" w:cs="宋体"/>
          <w:kern w:val="0"/>
          <w:sz w:val="24"/>
        </w:rPr>
        <w:t xml:space="preserve"> B, Ferrero A, </w:t>
      </w:r>
      <w:proofErr w:type="spellStart"/>
      <w:r w:rsidRPr="00934E1E">
        <w:rPr>
          <w:rFonts w:ascii="Book Antiqua" w:hAnsi="Book Antiqua" w:cs="宋体"/>
          <w:kern w:val="0"/>
          <w:sz w:val="24"/>
        </w:rPr>
        <w:t>Regge</w:t>
      </w:r>
      <w:proofErr w:type="spellEnd"/>
      <w:r w:rsidRPr="00934E1E">
        <w:rPr>
          <w:rFonts w:ascii="Book Antiqua" w:hAnsi="Book Antiqua" w:cs="宋体"/>
          <w:kern w:val="0"/>
          <w:sz w:val="24"/>
        </w:rPr>
        <w:t xml:space="preserve"> D, </w:t>
      </w:r>
      <w:proofErr w:type="spellStart"/>
      <w:r w:rsidRPr="00934E1E">
        <w:rPr>
          <w:rFonts w:ascii="Book Antiqua" w:hAnsi="Book Antiqua" w:cs="宋体"/>
          <w:kern w:val="0"/>
          <w:sz w:val="24"/>
        </w:rPr>
        <w:t>Delpero</w:t>
      </w:r>
      <w:proofErr w:type="spellEnd"/>
      <w:r w:rsidRPr="00934E1E">
        <w:rPr>
          <w:rFonts w:ascii="Book Antiqua" w:hAnsi="Book Antiqua" w:cs="宋体"/>
          <w:kern w:val="0"/>
          <w:sz w:val="24"/>
        </w:rPr>
        <w:t xml:space="preserve"> JR. Portal vein ligation as an efficient method of increasing the future liver remnant volume in the surgical treatment of colorectal metastases. </w:t>
      </w:r>
      <w:r w:rsidRPr="00934E1E">
        <w:rPr>
          <w:rFonts w:ascii="Book Antiqua" w:hAnsi="Book Antiqua" w:cs="宋体"/>
          <w:i/>
          <w:iCs/>
          <w:kern w:val="0"/>
          <w:sz w:val="24"/>
        </w:rPr>
        <w:t xml:space="preserve">Arch </w:t>
      </w:r>
      <w:proofErr w:type="spellStart"/>
      <w:r w:rsidRPr="00934E1E">
        <w:rPr>
          <w:rFonts w:ascii="Book Antiqua" w:hAnsi="Book Antiqua" w:cs="宋体"/>
          <w:i/>
          <w:iCs/>
          <w:kern w:val="0"/>
          <w:sz w:val="24"/>
        </w:rPr>
        <w:t>Surg</w:t>
      </w:r>
      <w:proofErr w:type="spellEnd"/>
      <w:r w:rsidRPr="00934E1E">
        <w:rPr>
          <w:rFonts w:ascii="Book Antiqua" w:hAnsi="Book Antiqua" w:cs="宋体"/>
          <w:kern w:val="0"/>
          <w:sz w:val="24"/>
        </w:rPr>
        <w:t xml:space="preserve"> 2008; </w:t>
      </w:r>
      <w:r w:rsidRPr="00934E1E">
        <w:rPr>
          <w:rFonts w:ascii="Book Antiqua" w:hAnsi="Book Antiqua" w:cs="宋体"/>
          <w:b/>
          <w:bCs/>
          <w:kern w:val="0"/>
          <w:sz w:val="24"/>
        </w:rPr>
        <w:t>143</w:t>
      </w:r>
      <w:r w:rsidRPr="00934E1E">
        <w:rPr>
          <w:rFonts w:ascii="Book Antiqua" w:hAnsi="Book Antiqua" w:cs="宋体"/>
          <w:kern w:val="0"/>
          <w:sz w:val="24"/>
        </w:rPr>
        <w:t>: 978-</w:t>
      </w:r>
      <w:r w:rsidR="006A0032" w:rsidRPr="00934E1E">
        <w:rPr>
          <w:rFonts w:ascii="Book Antiqua" w:hAnsi="Book Antiqua" w:cs="宋体"/>
          <w:kern w:val="0"/>
          <w:sz w:val="24"/>
        </w:rPr>
        <w:t>9</w:t>
      </w:r>
      <w:r w:rsidRPr="00934E1E">
        <w:rPr>
          <w:rFonts w:ascii="Book Antiqua" w:hAnsi="Book Antiqua" w:cs="宋体"/>
          <w:kern w:val="0"/>
          <w:sz w:val="24"/>
        </w:rPr>
        <w:t>82 [PMID: 18936377 DOI: 10.1001/archsurg.143.10.978]</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19 </w:t>
      </w:r>
      <w:proofErr w:type="spellStart"/>
      <w:r w:rsidRPr="00934E1E">
        <w:rPr>
          <w:rFonts w:ascii="Book Antiqua" w:hAnsi="Book Antiqua" w:cs="宋体"/>
          <w:b/>
          <w:bCs/>
          <w:kern w:val="0"/>
          <w:sz w:val="24"/>
        </w:rPr>
        <w:t>Turrini</w:t>
      </w:r>
      <w:proofErr w:type="spellEnd"/>
      <w:r w:rsidRPr="00934E1E">
        <w:rPr>
          <w:rFonts w:ascii="Book Antiqua" w:hAnsi="Book Antiqua" w:cs="宋体"/>
          <w:b/>
          <w:bCs/>
          <w:kern w:val="0"/>
          <w:sz w:val="24"/>
        </w:rPr>
        <w:t xml:space="preserve"> O</w:t>
      </w:r>
      <w:r w:rsidRPr="00934E1E">
        <w:rPr>
          <w:rFonts w:ascii="Book Antiqua" w:hAnsi="Book Antiqua" w:cs="宋体"/>
          <w:kern w:val="0"/>
          <w:sz w:val="24"/>
        </w:rPr>
        <w:t xml:space="preserve">, </w:t>
      </w:r>
      <w:proofErr w:type="spellStart"/>
      <w:r w:rsidRPr="00934E1E">
        <w:rPr>
          <w:rFonts w:ascii="Book Antiqua" w:hAnsi="Book Antiqua" w:cs="宋体"/>
          <w:kern w:val="0"/>
          <w:sz w:val="24"/>
        </w:rPr>
        <w:t>Ewald</w:t>
      </w:r>
      <w:proofErr w:type="spellEnd"/>
      <w:r w:rsidRPr="00934E1E">
        <w:rPr>
          <w:rFonts w:ascii="Book Antiqua" w:hAnsi="Book Antiqua" w:cs="宋体"/>
          <w:kern w:val="0"/>
          <w:sz w:val="24"/>
        </w:rPr>
        <w:t xml:space="preserve"> J, </w:t>
      </w:r>
      <w:proofErr w:type="spellStart"/>
      <w:r w:rsidRPr="00934E1E">
        <w:rPr>
          <w:rFonts w:ascii="Book Antiqua" w:hAnsi="Book Antiqua" w:cs="宋体"/>
          <w:kern w:val="0"/>
          <w:sz w:val="24"/>
        </w:rPr>
        <w:t>Viret</w:t>
      </w:r>
      <w:proofErr w:type="spellEnd"/>
      <w:r w:rsidRPr="00934E1E">
        <w:rPr>
          <w:rFonts w:ascii="Book Antiqua" w:hAnsi="Book Antiqua" w:cs="宋体"/>
          <w:kern w:val="0"/>
          <w:sz w:val="24"/>
        </w:rPr>
        <w:t xml:space="preserve"> F, </w:t>
      </w:r>
      <w:proofErr w:type="spellStart"/>
      <w:r w:rsidRPr="00934E1E">
        <w:rPr>
          <w:rFonts w:ascii="Book Antiqua" w:hAnsi="Book Antiqua" w:cs="宋体"/>
          <w:kern w:val="0"/>
          <w:sz w:val="24"/>
        </w:rPr>
        <w:t>Sarran</w:t>
      </w:r>
      <w:proofErr w:type="spellEnd"/>
      <w:r w:rsidRPr="00934E1E">
        <w:rPr>
          <w:rFonts w:ascii="Book Antiqua" w:hAnsi="Book Antiqua" w:cs="宋体"/>
          <w:kern w:val="0"/>
          <w:sz w:val="24"/>
        </w:rPr>
        <w:t xml:space="preserve"> A, </w:t>
      </w:r>
      <w:proofErr w:type="spellStart"/>
      <w:proofErr w:type="gramStart"/>
      <w:r w:rsidRPr="00934E1E">
        <w:rPr>
          <w:rFonts w:ascii="Book Antiqua" w:hAnsi="Book Antiqua" w:cs="宋体"/>
          <w:kern w:val="0"/>
          <w:sz w:val="24"/>
        </w:rPr>
        <w:t>Goncalves</w:t>
      </w:r>
      <w:proofErr w:type="spellEnd"/>
      <w:proofErr w:type="gramEnd"/>
      <w:r w:rsidRPr="00934E1E">
        <w:rPr>
          <w:rFonts w:ascii="Book Antiqua" w:hAnsi="Book Antiqua" w:cs="宋体"/>
          <w:kern w:val="0"/>
          <w:sz w:val="24"/>
        </w:rPr>
        <w:t xml:space="preserve"> A, </w:t>
      </w:r>
      <w:proofErr w:type="spellStart"/>
      <w:r w:rsidRPr="00934E1E">
        <w:rPr>
          <w:rFonts w:ascii="Book Antiqua" w:hAnsi="Book Antiqua" w:cs="宋体"/>
          <w:kern w:val="0"/>
          <w:sz w:val="24"/>
        </w:rPr>
        <w:t>Delpero</w:t>
      </w:r>
      <w:proofErr w:type="spellEnd"/>
      <w:r w:rsidRPr="00934E1E">
        <w:rPr>
          <w:rFonts w:ascii="Book Antiqua" w:hAnsi="Book Antiqua" w:cs="宋体"/>
          <w:kern w:val="0"/>
          <w:sz w:val="24"/>
        </w:rPr>
        <w:t xml:space="preserve"> JR. Two-stage </w:t>
      </w:r>
      <w:proofErr w:type="spellStart"/>
      <w:r w:rsidRPr="00934E1E">
        <w:rPr>
          <w:rFonts w:ascii="Book Antiqua" w:hAnsi="Book Antiqua" w:cs="宋体"/>
          <w:kern w:val="0"/>
          <w:sz w:val="24"/>
        </w:rPr>
        <w:t>hepatectomy</w:t>
      </w:r>
      <w:proofErr w:type="spellEnd"/>
      <w:r w:rsidRPr="00934E1E">
        <w:rPr>
          <w:rFonts w:ascii="Book Antiqua" w:hAnsi="Book Antiqua" w:cs="宋体"/>
          <w:kern w:val="0"/>
          <w:sz w:val="24"/>
        </w:rPr>
        <w:t xml:space="preserve">: who will not jump over the second hurdle? </w:t>
      </w:r>
      <w:proofErr w:type="spellStart"/>
      <w:r w:rsidRPr="00934E1E">
        <w:rPr>
          <w:rFonts w:ascii="Book Antiqua" w:hAnsi="Book Antiqua" w:cs="宋体"/>
          <w:i/>
          <w:iCs/>
          <w:kern w:val="0"/>
          <w:sz w:val="24"/>
        </w:rPr>
        <w:t>Eur</w:t>
      </w:r>
      <w:proofErr w:type="spellEnd"/>
      <w:r w:rsidRPr="00934E1E">
        <w:rPr>
          <w:rFonts w:ascii="Book Antiqua" w:hAnsi="Book Antiqua" w:cs="宋体"/>
          <w:i/>
          <w:iCs/>
          <w:kern w:val="0"/>
          <w:sz w:val="24"/>
        </w:rPr>
        <w:t xml:space="preserve"> J </w:t>
      </w:r>
      <w:proofErr w:type="spellStart"/>
      <w:r w:rsidRPr="00934E1E">
        <w:rPr>
          <w:rFonts w:ascii="Book Antiqua" w:hAnsi="Book Antiqua" w:cs="宋体"/>
          <w:i/>
          <w:iCs/>
          <w:kern w:val="0"/>
          <w:sz w:val="24"/>
        </w:rPr>
        <w:t>Surg</w:t>
      </w:r>
      <w:proofErr w:type="spellEnd"/>
      <w:r w:rsidRPr="00934E1E">
        <w:rPr>
          <w:rFonts w:ascii="Book Antiqua" w:hAnsi="Book Antiqua" w:cs="宋体"/>
          <w:i/>
          <w:iCs/>
          <w:kern w:val="0"/>
          <w:sz w:val="24"/>
        </w:rPr>
        <w:t xml:space="preserve"> </w:t>
      </w:r>
      <w:proofErr w:type="spellStart"/>
      <w:r w:rsidRPr="00934E1E">
        <w:rPr>
          <w:rFonts w:ascii="Book Antiqua" w:hAnsi="Book Antiqua" w:cs="宋体"/>
          <w:i/>
          <w:iCs/>
          <w:kern w:val="0"/>
          <w:sz w:val="24"/>
        </w:rPr>
        <w:t>Oncol</w:t>
      </w:r>
      <w:proofErr w:type="spellEnd"/>
      <w:r w:rsidRPr="00934E1E">
        <w:rPr>
          <w:rFonts w:ascii="Book Antiqua" w:hAnsi="Book Antiqua" w:cs="宋体"/>
          <w:kern w:val="0"/>
          <w:sz w:val="24"/>
        </w:rPr>
        <w:t xml:space="preserve"> 2012; </w:t>
      </w:r>
      <w:r w:rsidRPr="00934E1E">
        <w:rPr>
          <w:rFonts w:ascii="Book Antiqua" w:hAnsi="Book Antiqua" w:cs="宋体"/>
          <w:b/>
          <w:bCs/>
          <w:kern w:val="0"/>
          <w:sz w:val="24"/>
        </w:rPr>
        <w:t>38</w:t>
      </w:r>
      <w:r w:rsidRPr="00934E1E">
        <w:rPr>
          <w:rFonts w:ascii="Book Antiqua" w:hAnsi="Book Antiqua" w:cs="宋体"/>
          <w:kern w:val="0"/>
          <w:sz w:val="24"/>
        </w:rPr>
        <w:t>: 266-273 [PMID: 22244437 DOI: 10.1016/j.ejso.2011.12.009]</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20 </w:t>
      </w:r>
      <w:proofErr w:type="spellStart"/>
      <w:r w:rsidRPr="00934E1E">
        <w:rPr>
          <w:rFonts w:ascii="Book Antiqua" w:hAnsi="Book Antiqua" w:cs="宋体"/>
          <w:b/>
          <w:bCs/>
          <w:kern w:val="0"/>
          <w:sz w:val="24"/>
        </w:rPr>
        <w:t>Eshmuminov</w:t>
      </w:r>
      <w:proofErr w:type="spellEnd"/>
      <w:r w:rsidRPr="00934E1E">
        <w:rPr>
          <w:rFonts w:ascii="Book Antiqua" w:hAnsi="Book Antiqua" w:cs="宋体"/>
          <w:b/>
          <w:bCs/>
          <w:kern w:val="0"/>
          <w:sz w:val="24"/>
        </w:rPr>
        <w:t xml:space="preserve"> D</w:t>
      </w:r>
      <w:r w:rsidRPr="00934E1E">
        <w:rPr>
          <w:rFonts w:ascii="Book Antiqua" w:hAnsi="Book Antiqua" w:cs="宋体"/>
          <w:kern w:val="0"/>
          <w:sz w:val="24"/>
        </w:rPr>
        <w:t xml:space="preserve">, </w:t>
      </w:r>
      <w:proofErr w:type="spellStart"/>
      <w:r w:rsidRPr="00934E1E">
        <w:rPr>
          <w:rFonts w:ascii="Book Antiqua" w:hAnsi="Book Antiqua" w:cs="宋体"/>
          <w:kern w:val="0"/>
          <w:sz w:val="24"/>
        </w:rPr>
        <w:t>Raptis</w:t>
      </w:r>
      <w:proofErr w:type="spellEnd"/>
      <w:r w:rsidRPr="00934E1E">
        <w:rPr>
          <w:rFonts w:ascii="Book Antiqua" w:hAnsi="Book Antiqua" w:cs="宋体"/>
          <w:kern w:val="0"/>
          <w:sz w:val="24"/>
        </w:rPr>
        <w:t xml:space="preserve"> DA, </w:t>
      </w:r>
      <w:proofErr w:type="spellStart"/>
      <w:r w:rsidRPr="00934E1E">
        <w:rPr>
          <w:rFonts w:ascii="Book Antiqua" w:hAnsi="Book Antiqua" w:cs="宋体"/>
          <w:kern w:val="0"/>
          <w:sz w:val="24"/>
        </w:rPr>
        <w:t>Linecker</w:t>
      </w:r>
      <w:proofErr w:type="spellEnd"/>
      <w:r w:rsidRPr="00934E1E">
        <w:rPr>
          <w:rFonts w:ascii="Book Antiqua" w:hAnsi="Book Antiqua" w:cs="宋体"/>
          <w:kern w:val="0"/>
          <w:sz w:val="24"/>
        </w:rPr>
        <w:t xml:space="preserve"> M, </w:t>
      </w:r>
      <w:proofErr w:type="spellStart"/>
      <w:r w:rsidRPr="00934E1E">
        <w:rPr>
          <w:rFonts w:ascii="Book Antiqua" w:hAnsi="Book Antiqua" w:cs="宋体"/>
          <w:kern w:val="0"/>
          <w:sz w:val="24"/>
        </w:rPr>
        <w:t>Wirsching</w:t>
      </w:r>
      <w:proofErr w:type="spellEnd"/>
      <w:r w:rsidRPr="00934E1E">
        <w:rPr>
          <w:rFonts w:ascii="Book Antiqua" w:hAnsi="Book Antiqua" w:cs="宋体"/>
          <w:kern w:val="0"/>
          <w:sz w:val="24"/>
        </w:rPr>
        <w:t xml:space="preserve"> A, </w:t>
      </w:r>
      <w:proofErr w:type="spellStart"/>
      <w:r w:rsidRPr="00934E1E">
        <w:rPr>
          <w:rFonts w:ascii="Book Antiqua" w:hAnsi="Book Antiqua" w:cs="宋体"/>
          <w:kern w:val="0"/>
          <w:sz w:val="24"/>
        </w:rPr>
        <w:t>Lesurtel</w:t>
      </w:r>
      <w:proofErr w:type="spellEnd"/>
      <w:r w:rsidRPr="00934E1E">
        <w:rPr>
          <w:rFonts w:ascii="Book Antiqua" w:hAnsi="Book Antiqua" w:cs="宋体"/>
          <w:kern w:val="0"/>
          <w:sz w:val="24"/>
        </w:rPr>
        <w:t xml:space="preserve"> M, </w:t>
      </w:r>
      <w:proofErr w:type="spellStart"/>
      <w:r w:rsidRPr="00934E1E">
        <w:rPr>
          <w:rFonts w:ascii="Book Antiqua" w:hAnsi="Book Antiqua" w:cs="宋体"/>
          <w:kern w:val="0"/>
          <w:sz w:val="24"/>
        </w:rPr>
        <w:t>Clavien</w:t>
      </w:r>
      <w:proofErr w:type="spellEnd"/>
      <w:r w:rsidRPr="00934E1E">
        <w:rPr>
          <w:rFonts w:ascii="Book Antiqua" w:hAnsi="Book Antiqua" w:cs="宋体"/>
          <w:kern w:val="0"/>
          <w:sz w:val="24"/>
        </w:rPr>
        <w:t xml:space="preserve"> PA. </w:t>
      </w:r>
      <w:proofErr w:type="gramStart"/>
      <w:r w:rsidRPr="00934E1E">
        <w:rPr>
          <w:rFonts w:ascii="Book Antiqua" w:hAnsi="Book Antiqua" w:cs="宋体"/>
          <w:kern w:val="0"/>
          <w:sz w:val="24"/>
        </w:rPr>
        <w:t xml:space="preserve">Meta-analysis of associating liver partition with portal vein ligation and portal vein occlusion for two-stage </w:t>
      </w:r>
      <w:proofErr w:type="spellStart"/>
      <w:r w:rsidRPr="00934E1E">
        <w:rPr>
          <w:rFonts w:ascii="Book Antiqua" w:hAnsi="Book Antiqua" w:cs="宋体"/>
          <w:kern w:val="0"/>
          <w:sz w:val="24"/>
        </w:rPr>
        <w:t>hepatectomy</w:t>
      </w:r>
      <w:proofErr w:type="spellEnd"/>
      <w:r w:rsidRPr="00934E1E">
        <w:rPr>
          <w:rFonts w:ascii="Book Antiqua" w:hAnsi="Book Antiqua" w:cs="宋体"/>
          <w:kern w:val="0"/>
          <w:sz w:val="24"/>
        </w:rPr>
        <w:t>.</w:t>
      </w:r>
      <w:proofErr w:type="gramEnd"/>
      <w:r w:rsidRPr="00934E1E">
        <w:rPr>
          <w:rFonts w:ascii="Book Antiqua" w:hAnsi="Book Antiqua" w:cs="宋体"/>
          <w:kern w:val="0"/>
          <w:sz w:val="24"/>
        </w:rPr>
        <w:t xml:space="preserve"> </w:t>
      </w:r>
      <w:r w:rsidRPr="00934E1E">
        <w:rPr>
          <w:rFonts w:ascii="Book Antiqua" w:hAnsi="Book Antiqua" w:cs="宋体"/>
          <w:i/>
          <w:iCs/>
          <w:kern w:val="0"/>
          <w:sz w:val="24"/>
        </w:rPr>
        <w:t xml:space="preserve">Br J </w:t>
      </w:r>
      <w:proofErr w:type="spellStart"/>
      <w:r w:rsidRPr="00934E1E">
        <w:rPr>
          <w:rFonts w:ascii="Book Antiqua" w:hAnsi="Book Antiqua" w:cs="宋体"/>
          <w:i/>
          <w:iCs/>
          <w:kern w:val="0"/>
          <w:sz w:val="24"/>
        </w:rPr>
        <w:t>Surg</w:t>
      </w:r>
      <w:proofErr w:type="spellEnd"/>
      <w:r w:rsidRPr="00934E1E">
        <w:rPr>
          <w:rFonts w:ascii="Book Antiqua" w:hAnsi="Book Antiqua" w:cs="宋体"/>
          <w:kern w:val="0"/>
          <w:sz w:val="24"/>
        </w:rPr>
        <w:t xml:space="preserve"> 2016; </w:t>
      </w:r>
      <w:r w:rsidRPr="00934E1E">
        <w:rPr>
          <w:rFonts w:ascii="Book Antiqua" w:hAnsi="Book Antiqua" w:cs="宋体"/>
          <w:b/>
          <w:bCs/>
          <w:kern w:val="0"/>
          <w:sz w:val="24"/>
        </w:rPr>
        <w:t>103</w:t>
      </w:r>
      <w:r w:rsidRPr="00934E1E">
        <w:rPr>
          <w:rFonts w:ascii="Book Antiqua" w:hAnsi="Book Antiqua" w:cs="宋体"/>
          <w:kern w:val="0"/>
          <w:sz w:val="24"/>
        </w:rPr>
        <w:t>: 1768-1782 [PMID: 27633328 DOI: 10.1002/bjs.10290]</w:t>
      </w:r>
    </w:p>
    <w:p w:rsidR="005A07F6" w:rsidRPr="00934E1E" w:rsidRDefault="005A07F6" w:rsidP="001478D8">
      <w:pPr>
        <w:widowControl/>
        <w:adjustRightInd w:val="0"/>
        <w:snapToGrid w:val="0"/>
        <w:spacing w:line="360" w:lineRule="auto"/>
        <w:rPr>
          <w:rFonts w:ascii="Book Antiqua" w:hAnsi="Book Antiqua" w:cs="宋体"/>
          <w:kern w:val="0"/>
          <w:sz w:val="24"/>
        </w:rPr>
      </w:pPr>
      <w:proofErr w:type="gramStart"/>
      <w:r w:rsidRPr="00934E1E">
        <w:rPr>
          <w:rFonts w:ascii="Book Antiqua" w:hAnsi="Book Antiqua" w:cs="宋体"/>
          <w:kern w:val="0"/>
          <w:sz w:val="24"/>
        </w:rPr>
        <w:t>21</w:t>
      </w:r>
      <w:proofErr w:type="gramEnd"/>
      <w:r w:rsidRPr="00934E1E">
        <w:rPr>
          <w:rFonts w:ascii="Book Antiqua" w:hAnsi="Book Antiqua" w:cs="宋体"/>
          <w:kern w:val="0"/>
          <w:sz w:val="24"/>
        </w:rPr>
        <w:t xml:space="preserve"> </w:t>
      </w:r>
      <w:proofErr w:type="spellStart"/>
      <w:r w:rsidRPr="00934E1E">
        <w:rPr>
          <w:rFonts w:ascii="Book Antiqua" w:hAnsi="Book Antiqua" w:cs="宋体"/>
          <w:b/>
          <w:bCs/>
          <w:kern w:val="0"/>
          <w:sz w:val="24"/>
        </w:rPr>
        <w:t>Sparrelid</w:t>
      </w:r>
      <w:proofErr w:type="spellEnd"/>
      <w:r w:rsidRPr="00934E1E">
        <w:rPr>
          <w:rFonts w:ascii="Book Antiqua" w:hAnsi="Book Antiqua" w:cs="宋体"/>
          <w:b/>
          <w:bCs/>
          <w:kern w:val="0"/>
          <w:sz w:val="24"/>
        </w:rPr>
        <w:t xml:space="preserve"> E</w:t>
      </w:r>
      <w:r w:rsidRPr="00934E1E">
        <w:rPr>
          <w:rFonts w:ascii="Book Antiqua" w:hAnsi="Book Antiqua" w:cs="宋体"/>
          <w:kern w:val="0"/>
          <w:sz w:val="24"/>
        </w:rPr>
        <w:t xml:space="preserve">, van </w:t>
      </w:r>
      <w:proofErr w:type="spellStart"/>
      <w:r w:rsidRPr="00934E1E">
        <w:rPr>
          <w:rFonts w:ascii="Book Antiqua" w:hAnsi="Book Antiqua" w:cs="宋体"/>
          <w:kern w:val="0"/>
          <w:sz w:val="24"/>
        </w:rPr>
        <w:t>Gulik</w:t>
      </w:r>
      <w:proofErr w:type="spellEnd"/>
      <w:r w:rsidRPr="00934E1E">
        <w:rPr>
          <w:rFonts w:ascii="Book Antiqua" w:hAnsi="Book Antiqua" w:cs="宋体"/>
          <w:kern w:val="0"/>
          <w:sz w:val="24"/>
        </w:rPr>
        <w:t xml:space="preserve"> TM. Tumor progression in two-stage liver resections-is the shorter inter-stage period in associated liver partition and portal vein ligation </w:t>
      </w:r>
      <w:r w:rsidRPr="00934E1E">
        <w:rPr>
          <w:rFonts w:ascii="Book Antiqua" w:hAnsi="Book Antiqua" w:cs="宋体"/>
          <w:kern w:val="0"/>
          <w:sz w:val="24"/>
        </w:rPr>
        <w:lastRenderedPageBreak/>
        <w:t xml:space="preserve">for staged </w:t>
      </w:r>
      <w:proofErr w:type="spellStart"/>
      <w:r w:rsidRPr="00934E1E">
        <w:rPr>
          <w:rFonts w:ascii="Book Antiqua" w:hAnsi="Book Antiqua" w:cs="宋体"/>
          <w:kern w:val="0"/>
          <w:sz w:val="24"/>
        </w:rPr>
        <w:t>hepatectomy</w:t>
      </w:r>
      <w:proofErr w:type="spellEnd"/>
      <w:r w:rsidRPr="00934E1E">
        <w:rPr>
          <w:rFonts w:ascii="Book Antiqua" w:hAnsi="Book Antiqua" w:cs="宋体"/>
          <w:kern w:val="0"/>
          <w:sz w:val="24"/>
        </w:rPr>
        <w:t xml:space="preserve"> (ALPPS) of benefit to the patient? </w:t>
      </w:r>
      <w:proofErr w:type="spellStart"/>
      <w:r w:rsidRPr="00934E1E">
        <w:rPr>
          <w:rFonts w:ascii="Book Antiqua" w:hAnsi="Book Antiqua" w:cs="宋体"/>
          <w:i/>
          <w:iCs/>
          <w:kern w:val="0"/>
          <w:sz w:val="24"/>
        </w:rPr>
        <w:t>Hepatobiliary</w:t>
      </w:r>
      <w:proofErr w:type="spellEnd"/>
      <w:r w:rsidRPr="00934E1E">
        <w:rPr>
          <w:rFonts w:ascii="Book Antiqua" w:hAnsi="Book Antiqua" w:cs="宋体"/>
          <w:i/>
          <w:iCs/>
          <w:kern w:val="0"/>
          <w:sz w:val="24"/>
        </w:rPr>
        <w:t xml:space="preserve"> </w:t>
      </w:r>
      <w:proofErr w:type="spellStart"/>
      <w:r w:rsidRPr="00934E1E">
        <w:rPr>
          <w:rFonts w:ascii="Book Antiqua" w:hAnsi="Book Antiqua" w:cs="宋体"/>
          <w:i/>
          <w:iCs/>
          <w:kern w:val="0"/>
          <w:sz w:val="24"/>
        </w:rPr>
        <w:t>Surg</w:t>
      </w:r>
      <w:proofErr w:type="spellEnd"/>
      <w:r w:rsidRPr="00934E1E">
        <w:rPr>
          <w:rFonts w:ascii="Book Antiqua" w:hAnsi="Book Antiqua" w:cs="宋体"/>
          <w:i/>
          <w:iCs/>
          <w:kern w:val="0"/>
          <w:sz w:val="24"/>
        </w:rPr>
        <w:t xml:space="preserve"> </w:t>
      </w:r>
      <w:proofErr w:type="spellStart"/>
      <w:r w:rsidRPr="00934E1E">
        <w:rPr>
          <w:rFonts w:ascii="Book Antiqua" w:hAnsi="Book Antiqua" w:cs="宋体"/>
          <w:i/>
          <w:iCs/>
          <w:kern w:val="0"/>
          <w:sz w:val="24"/>
        </w:rPr>
        <w:t>Nutr</w:t>
      </w:r>
      <w:proofErr w:type="spellEnd"/>
      <w:r w:rsidRPr="00934E1E">
        <w:rPr>
          <w:rFonts w:ascii="Book Antiqua" w:hAnsi="Book Antiqua" w:cs="宋体"/>
          <w:kern w:val="0"/>
          <w:sz w:val="24"/>
        </w:rPr>
        <w:t xml:space="preserve"> 2019; </w:t>
      </w:r>
      <w:r w:rsidRPr="00934E1E">
        <w:rPr>
          <w:rFonts w:ascii="Book Antiqua" w:hAnsi="Book Antiqua" w:cs="宋体"/>
          <w:b/>
          <w:bCs/>
          <w:kern w:val="0"/>
          <w:sz w:val="24"/>
        </w:rPr>
        <w:t>8</w:t>
      </w:r>
      <w:r w:rsidRPr="00934E1E">
        <w:rPr>
          <w:rFonts w:ascii="Book Antiqua" w:hAnsi="Book Antiqua" w:cs="宋体"/>
          <w:kern w:val="0"/>
          <w:sz w:val="24"/>
        </w:rPr>
        <w:t>: 316-317 [PMID: 31245425 DOI: 10.21037/hbsn.2019.01.18]</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22 </w:t>
      </w:r>
      <w:r w:rsidRPr="00934E1E">
        <w:rPr>
          <w:rFonts w:ascii="Book Antiqua" w:hAnsi="Book Antiqua" w:cs="宋体"/>
          <w:b/>
          <w:bCs/>
          <w:kern w:val="0"/>
          <w:sz w:val="24"/>
        </w:rPr>
        <w:t>Lang H</w:t>
      </w:r>
      <w:r w:rsidRPr="00934E1E">
        <w:rPr>
          <w:rFonts w:ascii="Book Antiqua" w:hAnsi="Book Antiqua" w:cs="宋体"/>
          <w:kern w:val="0"/>
          <w:sz w:val="24"/>
        </w:rPr>
        <w:t xml:space="preserve">, de </w:t>
      </w:r>
      <w:proofErr w:type="spellStart"/>
      <w:r w:rsidRPr="00934E1E">
        <w:rPr>
          <w:rFonts w:ascii="Book Antiqua" w:hAnsi="Book Antiqua" w:cs="宋体"/>
          <w:kern w:val="0"/>
          <w:sz w:val="24"/>
        </w:rPr>
        <w:t>Santibañes</w:t>
      </w:r>
      <w:proofErr w:type="spellEnd"/>
      <w:r w:rsidRPr="00934E1E">
        <w:rPr>
          <w:rFonts w:ascii="Book Antiqua" w:hAnsi="Book Antiqua" w:cs="宋体"/>
          <w:kern w:val="0"/>
          <w:sz w:val="24"/>
        </w:rPr>
        <w:t xml:space="preserve"> E, </w:t>
      </w:r>
      <w:proofErr w:type="spellStart"/>
      <w:r w:rsidRPr="00934E1E">
        <w:rPr>
          <w:rFonts w:ascii="Book Antiqua" w:hAnsi="Book Antiqua" w:cs="宋体"/>
          <w:kern w:val="0"/>
          <w:sz w:val="24"/>
        </w:rPr>
        <w:t>Schlitt</w:t>
      </w:r>
      <w:proofErr w:type="spellEnd"/>
      <w:r w:rsidRPr="00934E1E">
        <w:rPr>
          <w:rFonts w:ascii="Book Antiqua" w:hAnsi="Book Antiqua" w:cs="宋体"/>
          <w:kern w:val="0"/>
          <w:sz w:val="24"/>
        </w:rPr>
        <w:t xml:space="preserve"> HJ, </w:t>
      </w:r>
      <w:proofErr w:type="spellStart"/>
      <w:r w:rsidRPr="00934E1E">
        <w:rPr>
          <w:rFonts w:ascii="Book Antiqua" w:hAnsi="Book Antiqua" w:cs="宋体"/>
          <w:kern w:val="0"/>
          <w:sz w:val="24"/>
        </w:rPr>
        <w:t>Malagó</w:t>
      </w:r>
      <w:proofErr w:type="spellEnd"/>
      <w:r w:rsidRPr="00934E1E">
        <w:rPr>
          <w:rFonts w:ascii="Book Antiqua" w:hAnsi="Book Antiqua" w:cs="宋体"/>
          <w:kern w:val="0"/>
          <w:sz w:val="24"/>
        </w:rPr>
        <w:t xml:space="preserve"> M, van </w:t>
      </w:r>
      <w:proofErr w:type="spellStart"/>
      <w:r w:rsidRPr="00934E1E">
        <w:rPr>
          <w:rFonts w:ascii="Book Antiqua" w:hAnsi="Book Antiqua" w:cs="宋体"/>
          <w:kern w:val="0"/>
          <w:sz w:val="24"/>
        </w:rPr>
        <w:t>Gulik</w:t>
      </w:r>
      <w:proofErr w:type="spellEnd"/>
      <w:r w:rsidRPr="00934E1E">
        <w:rPr>
          <w:rFonts w:ascii="Book Antiqua" w:hAnsi="Book Antiqua" w:cs="宋体"/>
          <w:kern w:val="0"/>
          <w:sz w:val="24"/>
        </w:rPr>
        <w:t xml:space="preserve"> T, Machado MA, </w:t>
      </w:r>
      <w:proofErr w:type="spellStart"/>
      <w:r w:rsidRPr="00934E1E">
        <w:rPr>
          <w:rFonts w:ascii="Book Antiqua" w:hAnsi="Book Antiqua" w:cs="宋体"/>
          <w:kern w:val="0"/>
          <w:sz w:val="24"/>
        </w:rPr>
        <w:t>Jovine</w:t>
      </w:r>
      <w:proofErr w:type="spellEnd"/>
      <w:r w:rsidRPr="00934E1E">
        <w:rPr>
          <w:rFonts w:ascii="Book Antiqua" w:hAnsi="Book Antiqua" w:cs="宋体"/>
          <w:kern w:val="0"/>
          <w:sz w:val="24"/>
        </w:rPr>
        <w:t xml:space="preserve"> E, Heinrich S, </w:t>
      </w:r>
      <w:proofErr w:type="spellStart"/>
      <w:r w:rsidRPr="00934E1E">
        <w:rPr>
          <w:rFonts w:ascii="Book Antiqua" w:hAnsi="Book Antiqua" w:cs="宋体"/>
          <w:kern w:val="0"/>
          <w:sz w:val="24"/>
        </w:rPr>
        <w:t>Ettorre</w:t>
      </w:r>
      <w:proofErr w:type="spellEnd"/>
      <w:r w:rsidRPr="00934E1E">
        <w:rPr>
          <w:rFonts w:ascii="Book Antiqua" w:hAnsi="Book Antiqua" w:cs="宋体"/>
          <w:kern w:val="0"/>
          <w:sz w:val="24"/>
        </w:rPr>
        <w:t xml:space="preserve"> GM, Chan A, Hernandez-Alejandro R, Robles Campos R, </w:t>
      </w:r>
      <w:proofErr w:type="spellStart"/>
      <w:r w:rsidRPr="00934E1E">
        <w:rPr>
          <w:rFonts w:ascii="Book Antiqua" w:hAnsi="Book Antiqua" w:cs="宋体"/>
          <w:kern w:val="0"/>
          <w:sz w:val="24"/>
        </w:rPr>
        <w:t>Sandström</w:t>
      </w:r>
      <w:proofErr w:type="spellEnd"/>
      <w:r w:rsidRPr="00934E1E">
        <w:rPr>
          <w:rFonts w:ascii="Book Antiqua" w:hAnsi="Book Antiqua" w:cs="宋体"/>
          <w:kern w:val="0"/>
          <w:sz w:val="24"/>
        </w:rPr>
        <w:t xml:space="preserve"> P, </w:t>
      </w:r>
      <w:proofErr w:type="spellStart"/>
      <w:r w:rsidRPr="00934E1E">
        <w:rPr>
          <w:rFonts w:ascii="Book Antiqua" w:hAnsi="Book Antiqua" w:cs="宋体"/>
          <w:kern w:val="0"/>
          <w:sz w:val="24"/>
        </w:rPr>
        <w:t>Linecker</w:t>
      </w:r>
      <w:proofErr w:type="spellEnd"/>
      <w:r w:rsidRPr="00934E1E">
        <w:rPr>
          <w:rFonts w:ascii="Book Antiqua" w:hAnsi="Book Antiqua" w:cs="宋体"/>
          <w:kern w:val="0"/>
          <w:sz w:val="24"/>
        </w:rPr>
        <w:t xml:space="preserve"> M, </w:t>
      </w:r>
      <w:proofErr w:type="spellStart"/>
      <w:r w:rsidRPr="00934E1E">
        <w:rPr>
          <w:rFonts w:ascii="Book Antiqua" w:hAnsi="Book Antiqua" w:cs="宋体"/>
          <w:kern w:val="0"/>
          <w:sz w:val="24"/>
        </w:rPr>
        <w:t>Clavien</w:t>
      </w:r>
      <w:proofErr w:type="spellEnd"/>
      <w:r w:rsidRPr="00934E1E">
        <w:rPr>
          <w:rFonts w:ascii="Book Antiqua" w:hAnsi="Book Antiqua" w:cs="宋体"/>
          <w:kern w:val="0"/>
          <w:sz w:val="24"/>
        </w:rPr>
        <w:t xml:space="preserve"> PA. </w:t>
      </w:r>
      <w:proofErr w:type="gramStart"/>
      <w:r w:rsidRPr="00934E1E">
        <w:rPr>
          <w:rFonts w:ascii="Book Antiqua" w:hAnsi="Book Antiqua" w:cs="宋体"/>
          <w:kern w:val="0"/>
          <w:sz w:val="24"/>
        </w:rPr>
        <w:t>10th</w:t>
      </w:r>
      <w:proofErr w:type="gramEnd"/>
      <w:r w:rsidRPr="00934E1E">
        <w:rPr>
          <w:rFonts w:ascii="Book Antiqua" w:hAnsi="Book Antiqua" w:cs="宋体"/>
          <w:kern w:val="0"/>
          <w:sz w:val="24"/>
        </w:rPr>
        <w:t xml:space="preserve"> Anniversary of ALPPS-Lessons Learned and quo Vadis. </w:t>
      </w:r>
      <w:r w:rsidRPr="00934E1E">
        <w:rPr>
          <w:rFonts w:ascii="Book Antiqua" w:hAnsi="Book Antiqua" w:cs="宋体"/>
          <w:i/>
          <w:iCs/>
          <w:kern w:val="0"/>
          <w:sz w:val="24"/>
        </w:rPr>
        <w:t xml:space="preserve">Ann </w:t>
      </w:r>
      <w:proofErr w:type="spellStart"/>
      <w:r w:rsidRPr="00934E1E">
        <w:rPr>
          <w:rFonts w:ascii="Book Antiqua" w:hAnsi="Book Antiqua" w:cs="宋体"/>
          <w:i/>
          <w:iCs/>
          <w:kern w:val="0"/>
          <w:sz w:val="24"/>
        </w:rPr>
        <w:t>Surg</w:t>
      </w:r>
      <w:proofErr w:type="spellEnd"/>
      <w:r w:rsidRPr="00934E1E">
        <w:rPr>
          <w:rFonts w:ascii="Book Antiqua" w:hAnsi="Book Antiqua" w:cs="宋体"/>
          <w:kern w:val="0"/>
          <w:sz w:val="24"/>
        </w:rPr>
        <w:t xml:space="preserve"> 2019; </w:t>
      </w:r>
      <w:r w:rsidRPr="00934E1E">
        <w:rPr>
          <w:rFonts w:ascii="Book Antiqua" w:hAnsi="Book Antiqua" w:cs="宋体"/>
          <w:b/>
          <w:bCs/>
          <w:kern w:val="0"/>
          <w:sz w:val="24"/>
        </w:rPr>
        <w:t>269</w:t>
      </w:r>
      <w:r w:rsidRPr="00934E1E">
        <w:rPr>
          <w:rFonts w:ascii="Book Antiqua" w:hAnsi="Book Antiqua" w:cs="宋体"/>
          <w:kern w:val="0"/>
          <w:sz w:val="24"/>
        </w:rPr>
        <w:t>: 114-119 [PMID: 29727331 DOI: 10.1097/SLA.0000000000002797]</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23 </w:t>
      </w:r>
      <w:r w:rsidRPr="00934E1E">
        <w:rPr>
          <w:rFonts w:ascii="Book Antiqua" w:hAnsi="Book Antiqua" w:cs="宋体"/>
          <w:b/>
          <w:bCs/>
          <w:kern w:val="0"/>
          <w:sz w:val="24"/>
        </w:rPr>
        <w:t>Lau WY</w:t>
      </w:r>
      <w:r w:rsidRPr="00934E1E">
        <w:rPr>
          <w:rFonts w:ascii="Book Antiqua" w:hAnsi="Book Antiqua" w:cs="宋体"/>
          <w:kern w:val="0"/>
          <w:sz w:val="24"/>
        </w:rPr>
        <w:t xml:space="preserve">. </w:t>
      </w:r>
      <w:proofErr w:type="gramStart"/>
      <w:r w:rsidRPr="00934E1E">
        <w:rPr>
          <w:rFonts w:ascii="Book Antiqua" w:hAnsi="Book Antiqua" w:cs="宋体"/>
          <w:kern w:val="0"/>
          <w:sz w:val="24"/>
        </w:rPr>
        <w:t xml:space="preserve">Associating liver partition and portal vein ligation for staged </w:t>
      </w:r>
      <w:proofErr w:type="spellStart"/>
      <w:r w:rsidRPr="00934E1E">
        <w:rPr>
          <w:rFonts w:ascii="Book Antiqua" w:hAnsi="Book Antiqua" w:cs="宋体"/>
          <w:kern w:val="0"/>
          <w:sz w:val="24"/>
        </w:rPr>
        <w:t>hepatectomy</w:t>
      </w:r>
      <w:proofErr w:type="spellEnd"/>
      <w:r w:rsidRPr="00934E1E">
        <w:rPr>
          <w:rFonts w:ascii="Book Antiqua" w:hAnsi="Book Antiqua" w:cs="宋体"/>
          <w:kern w:val="0"/>
          <w:sz w:val="24"/>
        </w:rPr>
        <w:t xml:space="preserve"> (ALPPS) and its further developments in the last decade.</w:t>
      </w:r>
      <w:proofErr w:type="gramEnd"/>
      <w:r w:rsidRPr="00934E1E">
        <w:rPr>
          <w:rFonts w:ascii="Book Antiqua" w:hAnsi="Book Antiqua" w:cs="宋体"/>
          <w:kern w:val="0"/>
          <w:sz w:val="24"/>
        </w:rPr>
        <w:t xml:space="preserve"> </w:t>
      </w:r>
      <w:proofErr w:type="spellStart"/>
      <w:r w:rsidRPr="00934E1E">
        <w:rPr>
          <w:rFonts w:ascii="Book Antiqua" w:hAnsi="Book Antiqua" w:cs="宋体"/>
          <w:i/>
          <w:iCs/>
          <w:kern w:val="0"/>
          <w:sz w:val="24"/>
        </w:rPr>
        <w:t>Hepatobiliary</w:t>
      </w:r>
      <w:proofErr w:type="spellEnd"/>
      <w:r w:rsidRPr="00934E1E">
        <w:rPr>
          <w:rFonts w:ascii="Book Antiqua" w:hAnsi="Book Antiqua" w:cs="宋体"/>
          <w:i/>
          <w:iCs/>
          <w:kern w:val="0"/>
          <w:sz w:val="24"/>
        </w:rPr>
        <w:t xml:space="preserve"> </w:t>
      </w:r>
      <w:proofErr w:type="spellStart"/>
      <w:r w:rsidRPr="00934E1E">
        <w:rPr>
          <w:rFonts w:ascii="Book Antiqua" w:hAnsi="Book Antiqua" w:cs="宋体"/>
          <w:i/>
          <w:iCs/>
          <w:kern w:val="0"/>
          <w:sz w:val="24"/>
        </w:rPr>
        <w:t>Surg</w:t>
      </w:r>
      <w:proofErr w:type="spellEnd"/>
      <w:r w:rsidRPr="00934E1E">
        <w:rPr>
          <w:rFonts w:ascii="Book Antiqua" w:hAnsi="Book Antiqua" w:cs="宋体"/>
          <w:i/>
          <w:iCs/>
          <w:kern w:val="0"/>
          <w:sz w:val="24"/>
        </w:rPr>
        <w:t xml:space="preserve"> </w:t>
      </w:r>
      <w:proofErr w:type="spellStart"/>
      <w:r w:rsidRPr="00934E1E">
        <w:rPr>
          <w:rFonts w:ascii="Book Antiqua" w:hAnsi="Book Antiqua" w:cs="宋体"/>
          <w:i/>
          <w:iCs/>
          <w:kern w:val="0"/>
          <w:sz w:val="24"/>
        </w:rPr>
        <w:t>Nutr</w:t>
      </w:r>
      <w:proofErr w:type="spellEnd"/>
      <w:r w:rsidRPr="00934E1E">
        <w:rPr>
          <w:rFonts w:ascii="Book Antiqua" w:hAnsi="Book Antiqua" w:cs="宋体"/>
          <w:kern w:val="0"/>
          <w:sz w:val="24"/>
        </w:rPr>
        <w:t xml:space="preserve"> 2019; </w:t>
      </w:r>
      <w:r w:rsidRPr="00934E1E">
        <w:rPr>
          <w:rFonts w:ascii="Book Antiqua" w:hAnsi="Book Antiqua" w:cs="宋体"/>
          <w:b/>
          <w:bCs/>
          <w:kern w:val="0"/>
          <w:sz w:val="24"/>
        </w:rPr>
        <w:t>8</w:t>
      </w:r>
      <w:r w:rsidRPr="00934E1E">
        <w:rPr>
          <w:rFonts w:ascii="Book Antiqua" w:hAnsi="Book Antiqua" w:cs="宋体"/>
          <w:kern w:val="0"/>
          <w:sz w:val="24"/>
        </w:rPr>
        <w:t>: 258-259 [PMID: 31245406 DOI: 10.21037/hbsn.2019.05.01]</w:t>
      </w:r>
    </w:p>
    <w:p w:rsidR="005A07F6" w:rsidRPr="00934E1E" w:rsidRDefault="005A07F6" w:rsidP="001478D8">
      <w:pPr>
        <w:widowControl/>
        <w:adjustRightInd w:val="0"/>
        <w:snapToGrid w:val="0"/>
        <w:spacing w:line="360" w:lineRule="auto"/>
        <w:rPr>
          <w:rFonts w:ascii="Book Antiqua" w:hAnsi="Book Antiqua" w:cs="宋体"/>
          <w:kern w:val="0"/>
          <w:sz w:val="24"/>
        </w:rPr>
      </w:pPr>
      <w:proofErr w:type="gramStart"/>
      <w:r w:rsidRPr="00934E1E">
        <w:rPr>
          <w:rFonts w:ascii="Book Antiqua" w:hAnsi="Book Antiqua" w:cs="宋体"/>
          <w:kern w:val="0"/>
          <w:sz w:val="24"/>
        </w:rPr>
        <w:t>24</w:t>
      </w:r>
      <w:proofErr w:type="gramEnd"/>
      <w:r w:rsidRPr="00934E1E">
        <w:rPr>
          <w:rFonts w:ascii="Book Antiqua" w:hAnsi="Book Antiqua" w:cs="宋体"/>
          <w:kern w:val="0"/>
          <w:sz w:val="24"/>
        </w:rPr>
        <w:t xml:space="preserve"> </w:t>
      </w:r>
      <w:r w:rsidRPr="00934E1E">
        <w:rPr>
          <w:rFonts w:ascii="Book Antiqua" w:hAnsi="Book Antiqua" w:cs="宋体"/>
          <w:b/>
          <w:bCs/>
          <w:kern w:val="0"/>
          <w:sz w:val="24"/>
        </w:rPr>
        <w:t>Tanaka K</w:t>
      </w:r>
      <w:r w:rsidRPr="00934E1E">
        <w:rPr>
          <w:rFonts w:ascii="Book Antiqua" w:hAnsi="Book Antiqua" w:cs="宋体"/>
          <w:kern w:val="0"/>
          <w:sz w:val="24"/>
        </w:rPr>
        <w:t xml:space="preserve">. Modified ALPPS procedures: more safety through less invasive surgery. </w:t>
      </w:r>
      <w:proofErr w:type="spellStart"/>
      <w:r w:rsidRPr="00934E1E">
        <w:rPr>
          <w:rFonts w:ascii="Book Antiqua" w:hAnsi="Book Antiqua" w:cs="宋体"/>
          <w:i/>
          <w:iCs/>
          <w:kern w:val="0"/>
          <w:sz w:val="24"/>
        </w:rPr>
        <w:t>Langenbecks</w:t>
      </w:r>
      <w:proofErr w:type="spellEnd"/>
      <w:r w:rsidRPr="00934E1E">
        <w:rPr>
          <w:rFonts w:ascii="Book Antiqua" w:hAnsi="Book Antiqua" w:cs="宋体"/>
          <w:i/>
          <w:iCs/>
          <w:kern w:val="0"/>
          <w:sz w:val="24"/>
        </w:rPr>
        <w:t xml:space="preserve"> Arch </w:t>
      </w:r>
      <w:proofErr w:type="spellStart"/>
      <w:r w:rsidRPr="00934E1E">
        <w:rPr>
          <w:rFonts w:ascii="Book Antiqua" w:hAnsi="Book Antiqua" w:cs="宋体"/>
          <w:i/>
          <w:iCs/>
          <w:kern w:val="0"/>
          <w:sz w:val="24"/>
        </w:rPr>
        <w:t>Surg</w:t>
      </w:r>
      <w:proofErr w:type="spellEnd"/>
      <w:r w:rsidRPr="00934E1E">
        <w:rPr>
          <w:rFonts w:ascii="Book Antiqua" w:hAnsi="Book Antiqua" w:cs="宋体"/>
          <w:kern w:val="0"/>
          <w:sz w:val="24"/>
        </w:rPr>
        <w:t xml:space="preserve"> 2017; </w:t>
      </w:r>
      <w:r w:rsidRPr="00934E1E">
        <w:rPr>
          <w:rFonts w:ascii="Book Antiqua" w:hAnsi="Book Antiqua" w:cs="宋体"/>
          <w:b/>
          <w:bCs/>
          <w:kern w:val="0"/>
          <w:sz w:val="24"/>
        </w:rPr>
        <w:t>402</w:t>
      </w:r>
      <w:r w:rsidRPr="00934E1E">
        <w:rPr>
          <w:rFonts w:ascii="Book Antiqua" w:hAnsi="Book Antiqua" w:cs="宋体"/>
          <w:kern w:val="0"/>
          <w:sz w:val="24"/>
        </w:rPr>
        <w:t>: 563-574 [PMID: 28493147 DOI: 10.1007/s00423-017-1588-3]</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25 </w:t>
      </w:r>
      <w:proofErr w:type="spellStart"/>
      <w:r w:rsidRPr="00934E1E">
        <w:rPr>
          <w:rFonts w:ascii="Book Antiqua" w:hAnsi="Book Antiqua" w:cs="宋体"/>
          <w:b/>
          <w:bCs/>
          <w:kern w:val="0"/>
          <w:sz w:val="24"/>
        </w:rPr>
        <w:t>Soggiu</w:t>
      </w:r>
      <w:proofErr w:type="spellEnd"/>
      <w:r w:rsidRPr="00934E1E">
        <w:rPr>
          <w:rFonts w:ascii="Book Antiqua" w:hAnsi="Book Antiqua" w:cs="宋体"/>
          <w:b/>
          <w:bCs/>
          <w:kern w:val="0"/>
          <w:sz w:val="24"/>
        </w:rPr>
        <w:t xml:space="preserve"> F</w:t>
      </w:r>
      <w:r w:rsidRPr="00934E1E">
        <w:rPr>
          <w:rFonts w:ascii="Book Antiqua" w:hAnsi="Book Antiqua" w:cs="宋体"/>
          <w:kern w:val="0"/>
          <w:sz w:val="24"/>
        </w:rPr>
        <w:t xml:space="preserve">, </w:t>
      </w:r>
      <w:proofErr w:type="spellStart"/>
      <w:r w:rsidRPr="00934E1E">
        <w:rPr>
          <w:rFonts w:ascii="Book Antiqua" w:hAnsi="Book Antiqua" w:cs="宋体"/>
          <w:kern w:val="0"/>
          <w:sz w:val="24"/>
        </w:rPr>
        <w:t>Giovinazzo</w:t>
      </w:r>
      <w:proofErr w:type="spellEnd"/>
      <w:r w:rsidRPr="00934E1E">
        <w:rPr>
          <w:rFonts w:ascii="Book Antiqua" w:hAnsi="Book Antiqua" w:cs="宋体"/>
          <w:kern w:val="0"/>
          <w:sz w:val="24"/>
        </w:rPr>
        <w:t xml:space="preserve"> F, </w:t>
      </w:r>
      <w:proofErr w:type="spellStart"/>
      <w:r w:rsidRPr="00934E1E">
        <w:rPr>
          <w:rFonts w:ascii="Book Antiqua" w:hAnsi="Book Antiqua" w:cs="宋体"/>
          <w:kern w:val="0"/>
          <w:sz w:val="24"/>
        </w:rPr>
        <w:t>Straiton</w:t>
      </w:r>
      <w:proofErr w:type="spellEnd"/>
      <w:r w:rsidRPr="00934E1E">
        <w:rPr>
          <w:rFonts w:ascii="Book Antiqua" w:hAnsi="Book Antiqua" w:cs="宋体"/>
          <w:kern w:val="0"/>
          <w:sz w:val="24"/>
        </w:rPr>
        <w:t xml:space="preserve"> J, </w:t>
      </w:r>
      <w:proofErr w:type="spellStart"/>
      <w:r w:rsidRPr="00934E1E">
        <w:rPr>
          <w:rFonts w:ascii="Book Antiqua" w:hAnsi="Book Antiqua" w:cs="宋体"/>
          <w:kern w:val="0"/>
          <w:sz w:val="24"/>
        </w:rPr>
        <w:t>Turri</w:t>
      </w:r>
      <w:proofErr w:type="spellEnd"/>
      <w:r w:rsidRPr="00934E1E">
        <w:rPr>
          <w:rFonts w:ascii="Book Antiqua" w:hAnsi="Book Antiqua" w:cs="宋体"/>
          <w:kern w:val="0"/>
          <w:sz w:val="24"/>
        </w:rPr>
        <w:t xml:space="preserve"> G, Phillips J, Al-Kari B, Ahmed I, </w:t>
      </w:r>
      <w:proofErr w:type="spellStart"/>
      <w:r w:rsidRPr="00934E1E">
        <w:rPr>
          <w:rFonts w:ascii="Book Antiqua" w:hAnsi="Book Antiqua" w:cs="宋体"/>
          <w:kern w:val="0"/>
          <w:sz w:val="24"/>
        </w:rPr>
        <w:t>Habib</w:t>
      </w:r>
      <w:proofErr w:type="spellEnd"/>
      <w:r w:rsidRPr="00934E1E">
        <w:rPr>
          <w:rFonts w:ascii="Book Antiqua" w:hAnsi="Book Antiqua" w:cs="宋体"/>
          <w:kern w:val="0"/>
          <w:sz w:val="24"/>
        </w:rPr>
        <w:t xml:space="preserve"> M. </w:t>
      </w:r>
      <w:proofErr w:type="spellStart"/>
      <w:r w:rsidRPr="00934E1E">
        <w:rPr>
          <w:rFonts w:ascii="Book Antiqua" w:hAnsi="Book Antiqua" w:cs="宋体"/>
          <w:kern w:val="0"/>
          <w:sz w:val="24"/>
        </w:rPr>
        <w:t>Monosegment</w:t>
      </w:r>
      <w:proofErr w:type="spellEnd"/>
      <w:r w:rsidRPr="00934E1E">
        <w:rPr>
          <w:rFonts w:ascii="Book Antiqua" w:hAnsi="Book Antiqua" w:cs="宋体"/>
          <w:kern w:val="0"/>
          <w:sz w:val="24"/>
        </w:rPr>
        <w:t xml:space="preserve"> ALPPS </w:t>
      </w:r>
      <w:proofErr w:type="spellStart"/>
      <w:r w:rsidRPr="00934E1E">
        <w:rPr>
          <w:rFonts w:ascii="Book Antiqua" w:hAnsi="Book Antiqua" w:cs="宋体"/>
          <w:kern w:val="0"/>
          <w:sz w:val="24"/>
        </w:rPr>
        <w:t>hepatectomy</w:t>
      </w:r>
      <w:proofErr w:type="spellEnd"/>
      <w:r w:rsidRPr="00934E1E">
        <w:rPr>
          <w:rFonts w:ascii="Book Antiqua" w:hAnsi="Book Antiqua" w:cs="宋体"/>
          <w:kern w:val="0"/>
          <w:sz w:val="24"/>
        </w:rPr>
        <w:t xml:space="preserve"> preserving segment 4 for colorectal liver metastases: literature review and our experience. </w:t>
      </w:r>
      <w:proofErr w:type="spellStart"/>
      <w:r w:rsidRPr="00934E1E">
        <w:rPr>
          <w:rFonts w:ascii="Book Antiqua" w:hAnsi="Book Antiqua" w:cs="宋体"/>
          <w:i/>
          <w:iCs/>
          <w:kern w:val="0"/>
          <w:sz w:val="24"/>
        </w:rPr>
        <w:t>Hepatobiliary</w:t>
      </w:r>
      <w:proofErr w:type="spellEnd"/>
      <w:r w:rsidRPr="00934E1E">
        <w:rPr>
          <w:rFonts w:ascii="Book Antiqua" w:hAnsi="Book Antiqua" w:cs="宋体"/>
          <w:i/>
          <w:iCs/>
          <w:kern w:val="0"/>
          <w:sz w:val="24"/>
        </w:rPr>
        <w:t xml:space="preserve"> </w:t>
      </w:r>
      <w:proofErr w:type="spellStart"/>
      <w:r w:rsidRPr="00934E1E">
        <w:rPr>
          <w:rFonts w:ascii="Book Antiqua" w:hAnsi="Book Antiqua" w:cs="宋体"/>
          <w:i/>
          <w:iCs/>
          <w:kern w:val="0"/>
          <w:sz w:val="24"/>
        </w:rPr>
        <w:t>Surg</w:t>
      </w:r>
      <w:proofErr w:type="spellEnd"/>
      <w:r w:rsidRPr="00934E1E">
        <w:rPr>
          <w:rFonts w:ascii="Book Antiqua" w:hAnsi="Book Antiqua" w:cs="宋体"/>
          <w:i/>
          <w:iCs/>
          <w:kern w:val="0"/>
          <w:sz w:val="24"/>
        </w:rPr>
        <w:t xml:space="preserve"> </w:t>
      </w:r>
      <w:proofErr w:type="spellStart"/>
      <w:r w:rsidRPr="00934E1E">
        <w:rPr>
          <w:rFonts w:ascii="Book Antiqua" w:hAnsi="Book Antiqua" w:cs="宋体"/>
          <w:i/>
          <w:iCs/>
          <w:kern w:val="0"/>
          <w:sz w:val="24"/>
        </w:rPr>
        <w:t>Nutr</w:t>
      </w:r>
      <w:proofErr w:type="spellEnd"/>
      <w:r w:rsidRPr="00934E1E">
        <w:rPr>
          <w:rFonts w:ascii="Book Antiqua" w:hAnsi="Book Antiqua" w:cs="宋体"/>
          <w:kern w:val="0"/>
          <w:sz w:val="24"/>
        </w:rPr>
        <w:t xml:space="preserve"> 2018; </w:t>
      </w:r>
      <w:r w:rsidRPr="00934E1E">
        <w:rPr>
          <w:rFonts w:ascii="Book Antiqua" w:hAnsi="Book Antiqua" w:cs="宋体"/>
          <w:b/>
          <w:bCs/>
          <w:kern w:val="0"/>
          <w:sz w:val="24"/>
        </w:rPr>
        <w:t>7</w:t>
      </w:r>
      <w:r w:rsidRPr="00934E1E">
        <w:rPr>
          <w:rFonts w:ascii="Book Antiqua" w:hAnsi="Book Antiqua" w:cs="宋体"/>
          <w:kern w:val="0"/>
          <w:sz w:val="24"/>
        </w:rPr>
        <w:t>: 105-115 [PMID: 29744337 DOI: 10.21037/hbsn.2017.03.12]</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26 </w:t>
      </w:r>
      <w:r w:rsidRPr="00934E1E">
        <w:rPr>
          <w:rFonts w:ascii="Book Antiqua" w:hAnsi="Book Antiqua" w:cs="宋体"/>
          <w:b/>
          <w:bCs/>
          <w:kern w:val="0"/>
          <w:sz w:val="24"/>
        </w:rPr>
        <w:t>Edmondson MJ</w:t>
      </w:r>
      <w:r w:rsidRPr="00934E1E">
        <w:rPr>
          <w:rFonts w:ascii="Book Antiqua" w:hAnsi="Book Antiqua" w:cs="宋体"/>
          <w:kern w:val="0"/>
          <w:sz w:val="24"/>
        </w:rPr>
        <w:t xml:space="preserve">, </w:t>
      </w:r>
      <w:proofErr w:type="spellStart"/>
      <w:r w:rsidRPr="00934E1E">
        <w:rPr>
          <w:rFonts w:ascii="Book Antiqua" w:hAnsi="Book Antiqua" w:cs="宋体"/>
          <w:kern w:val="0"/>
          <w:sz w:val="24"/>
        </w:rPr>
        <w:t>Sodergren</w:t>
      </w:r>
      <w:proofErr w:type="spellEnd"/>
      <w:r w:rsidRPr="00934E1E">
        <w:rPr>
          <w:rFonts w:ascii="Book Antiqua" w:hAnsi="Book Antiqua" w:cs="宋体"/>
          <w:kern w:val="0"/>
          <w:sz w:val="24"/>
        </w:rPr>
        <w:t xml:space="preserve"> MH, </w:t>
      </w:r>
      <w:proofErr w:type="spellStart"/>
      <w:r w:rsidRPr="00934E1E">
        <w:rPr>
          <w:rFonts w:ascii="Book Antiqua" w:hAnsi="Book Antiqua" w:cs="宋体"/>
          <w:kern w:val="0"/>
          <w:sz w:val="24"/>
        </w:rPr>
        <w:t>Pucher</w:t>
      </w:r>
      <w:proofErr w:type="spellEnd"/>
      <w:r w:rsidRPr="00934E1E">
        <w:rPr>
          <w:rFonts w:ascii="Book Antiqua" w:hAnsi="Book Antiqua" w:cs="宋体"/>
          <w:kern w:val="0"/>
          <w:sz w:val="24"/>
        </w:rPr>
        <w:t xml:space="preserve"> PH, </w:t>
      </w:r>
      <w:proofErr w:type="spellStart"/>
      <w:r w:rsidRPr="00934E1E">
        <w:rPr>
          <w:rFonts w:ascii="Book Antiqua" w:hAnsi="Book Antiqua" w:cs="宋体"/>
          <w:kern w:val="0"/>
          <w:sz w:val="24"/>
        </w:rPr>
        <w:t>Darzi</w:t>
      </w:r>
      <w:proofErr w:type="spellEnd"/>
      <w:r w:rsidRPr="00934E1E">
        <w:rPr>
          <w:rFonts w:ascii="Book Antiqua" w:hAnsi="Book Antiqua" w:cs="宋体"/>
          <w:kern w:val="0"/>
          <w:sz w:val="24"/>
        </w:rPr>
        <w:t xml:space="preserve"> A, Li J, </w:t>
      </w:r>
      <w:proofErr w:type="spellStart"/>
      <w:r w:rsidRPr="00934E1E">
        <w:rPr>
          <w:rFonts w:ascii="Book Antiqua" w:hAnsi="Book Antiqua" w:cs="宋体"/>
          <w:kern w:val="0"/>
          <w:sz w:val="24"/>
        </w:rPr>
        <w:t>Petrowsky</w:t>
      </w:r>
      <w:proofErr w:type="spellEnd"/>
      <w:r w:rsidRPr="00934E1E">
        <w:rPr>
          <w:rFonts w:ascii="Book Antiqua" w:hAnsi="Book Antiqua" w:cs="宋体"/>
          <w:kern w:val="0"/>
          <w:sz w:val="24"/>
        </w:rPr>
        <w:t xml:space="preserve"> H, Campos RR, </w:t>
      </w:r>
      <w:proofErr w:type="spellStart"/>
      <w:r w:rsidRPr="00934E1E">
        <w:rPr>
          <w:rFonts w:ascii="Book Antiqua" w:hAnsi="Book Antiqua" w:cs="宋体"/>
          <w:kern w:val="0"/>
          <w:sz w:val="24"/>
        </w:rPr>
        <w:t>Serrablo</w:t>
      </w:r>
      <w:proofErr w:type="spellEnd"/>
      <w:r w:rsidRPr="00934E1E">
        <w:rPr>
          <w:rFonts w:ascii="Book Antiqua" w:hAnsi="Book Antiqua" w:cs="宋体"/>
          <w:kern w:val="0"/>
          <w:sz w:val="24"/>
        </w:rPr>
        <w:t xml:space="preserve"> A, Jiao LR. Variations and adaptations of associated liver partition and portal vein ligation for staged </w:t>
      </w:r>
      <w:proofErr w:type="spellStart"/>
      <w:r w:rsidRPr="00934E1E">
        <w:rPr>
          <w:rFonts w:ascii="Book Antiqua" w:hAnsi="Book Antiqua" w:cs="宋体"/>
          <w:kern w:val="0"/>
          <w:sz w:val="24"/>
        </w:rPr>
        <w:t>hepatectomy</w:t>
      </w:r>
      <w:proofErr w:type="spellEnd"/>
      <w:r w:rsidRPr="00934E1E">
        <w:rPr>
          <w:rFonts w:ascii="Book Antiqua" w:hAnsi="Book Antiqua" w:cs="宋体"/>
          <w:kern w:val="0"/>
          <w:sz w:val="24"/>
        </w:rPr>
        <w:t xml:space="preserve"> (ALPPS): Many routes to the summit. </w:t>
      </w:r>
      <w:r w:rsidRPr="00934E1E">
        <w:rPr>
          <w:rFonts w:ascii="Book Antiqua" w:hAnsi="Book Antiqua" w:cs="宋体"/>
          <w:i/>
          <w:iCs/>
          <w:kern w:val="0"/>
          <w:sz w:val="24"/>
        </w:rPr>
        <w:t>Surgery</w:t>
      </w:r>
      <w:r w:rsidRPr="00934E1E">
        <w:rPr>
          <w:rFonts w:ascii="Book Antiqua" w:hAnsi="Book Antiqua" w:cs="宋体"/>
          <w:kern w:val="0"/>
          <w:sz w:val="24"/>
        </w:rPr>
        <w:t xml:space="preserve"> 2016; </w:t>
      </w:r>
      <w:r w:rsidRPr="00934E1E">
        <w:rPr>
          <w:rFonts w:ascii="Book Antiqua" w:hAnsi="Book Antiqua" w:cs="宋体"/>
          <w:b/>
          <w:bCs/>
          <w:kern w:val="0"/>
          <w:sz w:val="24"/>
        </w:rPr>
        <w:t>159</w:t>
      </w:r>
      <w:r w:rsidRPr="00934E1E">
        <w:rPr>
          <w:rFonts w:ascii="Book Antiqua" w:hAnsi="Book Antiqua" w:cs="宋体"/>
          <w:kern w:val="0"/>
          <w:sz w:val="24"/>
        </w:rPr>
        <w:t>: 1058-1072 [PMID: 26747229 DOI: 10.1016/j.surg.2015.11.013]</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27 </w:t>
      </w:r>
      <w:r w:rsidRPr="00934E1E">
        <w:rPr>
          <w:rFonts w:ascii="Book Antiqua" w:hAnsi="Book Antiqua" w:cs="宋体"/>
          <w:b/>
          <w:bCs/>
          <w:kern w:val="0"/>
          <w:sz w:val="24"/>
        </w:rPr>
        <w:t>Gall TM</w:t>
      </w:r>
      <w:r w:rsidRPr="00934E1E">
        <w:rPr>
          <w:rFonts w:ascii="Book Antiqua" w:hAnsi="Book Antiqua" w:cs="宋体"/>
          <w:kern w:val="0"/>
          <w:sz w:val="24"/>
        </w:rPr>
        <w:t xml:space="preserve">, </w:t>
      </w:r>
      <w:proofErr w:type="spellStart"/>
      <w:r w:rsidRPr="00934E1E">
        <w:rPr>
          <w:rFonts w:ascii="Book Antiqua" w:hAnsi="Book Antiqua" w:cs="宋体"/>
          <w:kern w:val="0"/>
          <w:sz w:val="24"/>
        </w:rPr>
        <w:t>Sodergren</w:t>
      </w:r>
      <w:proofErr w:type="spellEnd"/>
      <w:r w:rsidRPr="00934E1E">
        <w:rPr>
          <w:rFonts w:ascii="Book Antiqua" w:hAnsi="Book Antiqua" w:cs="宋体"/>
          <w:kern w:val="0"/>
          <w:sz w:val="24"/>
        </w:rPr>
        <w:t xml:space="preserve"> MH, Frampton AE, Fan R, Spalding DR, </w:t>
      </w:r>
      <w:proofErr w:type="spellStart"/>
      <w:r w:rsidRPr="00934E1E">
        <w:rPr>
          <w:rFonts w:ascii="Book Antiqua" w:hAnsi="Book Antiqua" w:cs="宋体"/>
          <w:kern w:val="0"/>
          <w:sz w:val="24"/>
        </w:rPr>
        <w:t>Habib</w:t>
      </w:r>
      <w:proofErr w:type="spellEnd"/>
      <w:r w:rsidRPr="00934E1E">
        <w:rPr>
          <w:rFonts w:ascii="Book Antiqua" w:hAnsi="Book Antiqua" w:cs="宋体"/>
          <w:kern w:val="0"/>
          <w:sz w:val="24"/>
        </w:rPr>
        <w:t xml:space="preserve"> NA, </w:t>
      </w:r>
      <w:proofErr w:type="spellStart"/>
      <w:r w:rsidRPr="00934E1E">
        <w:rPr>
          <w:rFonts w:ascii="Book Antiqua" w:hAnsi="Book Antiqua" w:cs="宋体"/>
          <w:kern w:val="0"/>
          <w:sz w:val="24"/>
        </w:rPr>
        <w:t>Pai</w:t>
      </w:r>
      <w:proofErr w:type="spellEnd"/>
      <w:r w:rsidRPr="00934E1E">
        <w:rPr>
          <w:rFonts w:ascii="Book Antiqua" w:hAnsi="Book Antiqua" w:cs="宋体"/>
          <w:kern w:val="0"/>
          <w:sz w:val="24"/>
        </w:rPr>
        <w:t xml:space="preserve"> M, Jackson JE, </w:t>
      </w:r>
      <w:proofErr w:type="spellStart"/>
      <w:r w:rsidRPr="00934E1E">
        <w:rPr>
          <w:rFonts w:ascii="Book Antiqua" w:hAnsi="Book Antiqua" w:cs="宋体"/>
          <w:kern w:val="0"/>
          <w:sz w:val="24"/>
        </w:rPr>
        <w:t>Tait</w:t>
      </w:r>
      <w:proofErr w:type="spellEnd"/>
      <w:r w:rsidRPr="00934E1E">
        <w:rPr>
          <w:rFonts w:ascii="Book Antiqua" w:hAnsi="Book Antiqua" w:cs="宋体"/>
          <w:kern w:val="0"/>
          <w:sz w:val="24"/>
        </w:rPr>
        <w:t xml:space="preserve"> P, Jiao LR. </w:t>
      </w:r>
      <w:proofErr w:type="gramStart"/>
      <w:r w:rsidRPr="00934E1E">
        <w:rPr>
          <w:rFonts w:ascii="Book Antiqua" w:hAnsi="Book Antiqua" w:cs="宋体"/>
          <w:kern w:val="0"/>
          <w:sz w:val="24"/>
        </w:rPr>
        <w:t>Radio-frequency-assisted Liver Partition with Portal vein ligation (RALPP) for liver regeneration.</w:t>
      </w:r>
      <w:proofErr w:type="gramEnd"/>
      <w:r w:rsidRPr="00934E1E">
        <w:rPr>
          <w:rFonts w:ascii="Book Antiqua" w:hAnsi="Book Antiqua" w:cs="宋体"/>
          <w:kern w:val="0"/>
          <w:sz w:val="24"/>
        </w:rPr>
        <w:t xml:space="preserve"> </w:t>
      </w:r>
      <w:r w:rsidRPr="00934E1E">
        <w:rPr>
          <w:rFonts w:ascii="Book Antiqua" w:hAnsi="Book Antiqua" w:cs="宋体"/>
          <w:i/>
          <w:iCs/>
          <w:kern w:val="0"/>
          <w:sz w:val="24"/>
        </w:rPr>
        <w:t xml:space="preserve">Ann </w:t>
      </w:r>
      <w:proofErr w:type="spellStart"/>
      <w:r w:rsidRPr="00934E1E">
        <w:rPr>
          <w:rFonts w:ascii="Book Antiqua" w:hAnsi="Book Antiqua" w:cs="宋体"/>
          <w:i/>
          <w:iCs/>
          <w:kern w:val="0"/>
          <w:sz w:val="24"/>
        </w:rPr>
        <w:t>Surg</w:t>
      </w:r>
      <w:proofErr w:type="spellEnd"/>
      <w:r w:rsidRPr="00934E1E">
        <w:rPr>
          <w:rFonts w:ascii="Book Antiqua" w:hAnsi="Book Antiqua" w:cs="宋体"/>
          <w:kern w:val="0"/>
          <w:sz w:val="24"/>
        </w:rPr>
        <w:t xml:space="preserve"> 2015; </w:t>
      </w:r>
      <w:r w:rsidRPr="00934E1E">
        <w:rPr>
          <w:rFonts w:ascii="Book Antiqua" w:hAnsi="Book Antiqua" w:cs="宋体"/>
          <w:b/>
          <w:bCs/>
          <w:kern w:val="0"/>
          <w:sz w:val="24"/>
        </w:rPr>
        <w:t>261</w:t>
      </w:r>
      <w:r w:rsidRPr="00934E1E">
        <w:rPr>
          <w:rFonts w:ascii="Book Antiqua" w:hAnsi="Book Antiqua" w:cs="宋体"/>
          <w:kern w:val="0"/>
          <w:sz w:val="24"/>
        </w:rPr>
        <w:t>: e45-e46 [PMID: 24670841 DOI: 10.1097/SLA.0000000000000607]</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28 </w:t>
      </w:r>
      <w:r w:rsidRPr="00934E1E">
        <w:rPr>
          <w:rFonts w:ascii="Book Antiqua" w:hAnsi="Book Antiqua" w:cs="宋体"/>
          <w:b/>
          <w:bCs/>
          <w:kern w:val="0"/>
          <w:sz w:val="24"/>
        </w:rPr>
        <w:t>Boutros C</w:t>
      </w:r>
      <w:r w:rsidRPr="00934E1E">
        <w:rPr>
          <w:rFonts w:ascii="Book Antiqua" w:hAnsi="Book Antiqua" w:cs="宋体"/>
          <w:kern w:val="0"/>
          <w:sz w:val="24"/>
        </w:rPr>
        <w:t xml:space="preserve">, </w:t>
      </w:r>
      <w:proofErr w:type="spellStart"/>
      <w:r w:rsidRPr="00934E1E">
        <w:rPr>
          <w:rFonts w:ascii="Book Antiqua" w:hAnsi="Book Antiqua" w:cs="宋体"/>
          <w:kern w:val="0"/>
          <w:sz w:val="24"/>
        </w:rPr>
        <w:t>Somasundar</w:t>
      </w:r>
      <w:proofErr w:type="spellEnd"/>
      <w:r w:rsidRPr="00934E1E">
        <w:rPr>
          <w:rFonts w:ascii="Book Antiqua" w:hAnsi="Book Antiqua" w:cs="宋体"/>
          <w:kern w:val="0"/>
          <w:sz w:val="24"/>
        </w:rPr>
        <w:t xml:space="preserve"> P, </w:t>
      </w:r>
      <w:proofErr w:type="spellStart"/>
      <w:r w:rsidRPr="00934E1E">
        <w:rPr>
          <w:rFonts w:ascii="Book Antiqua" w:hAnsi="Book Antiqua" w:cs="宋体"/>
          <w:kern w:val="0"/>
          <w:sz w:val="24"/>
        </w:rPr>
        <w:t>Garrean</w:t>
      </w:r>
      <w:proofErr w:type="spellEnd"/>
      <w:r w:rsidRPr="00934E1E">
        <w:rPr>
          <w:rFonts w:ascii="Book Antiqua" w:hAnsi="Book Antiqua" w:cs="宋体"/>
          <w:kern w:val="0"/>
          <w:sz w:val="24"/>
        </w:rPr>
        <w:t xml:space="preserve"> S, Saied A, </w:t>
      </w:r>
      <w:proofErr w:type="spellStart"/>
      <w:r w:rsidRPr="00934E1E">
        <w:rPr>
          <w:rFonts w:ascii="Book Antiqua" w:hAnsi="Book Antiqua" w:cs="宋体"/>
          <w:kern w:val="0"/>
          <w:sz w:val="24"/>
        </w:rPr>
        <w:t>Espat</w:t>
      </w:r>
      <w:proofErr w:type="spellEnd"/>
      <w:r w:rsidRPr="00934E1E">
        <w:rPr>
          <w:rFonts w:ascii="Book Antiqua" w:hAnsi="Book Antiqua" w:cs="宋体"/>
          <w:kern w:val="0"/>
          <w:sz w:val="24"/>
        </w:rPr>
        <w:t xml:space="preserve"> NJ. Microwave coagulation therapy for hepatic tumors: review of the literature and critical </w:t>
      </w:r>
      <w:r w:rsidRPr="00934E1E">
        <w:rPr>
          <w:rFonts w:ascii="Book Antiqua" w:hAnsi="Book Antiqua" w:cs="宋体"/>
          <w:kern w:val="0"/>
          <w:sz w:val="24"/>
        </w:rPr>
        <w:lastRenderedPageBreak/>
        <w:t xml:space="preserve">analysis. </w:t>
      </w:r>
      <w:proofErr w:type="spellStart"/>
      <w:r w:rsidRPr="00934E1E">
        <w:rPr>
          <w:rFonts w:ascii="Book Antiqua" w:hAnsi="Book Antiqua" w:cs="宋体"/>
          <w:i/>
          <w:iCs/>
          <w:kern w:val="0"/>
          <w:sz w:val="24"/>
        </w:rPr>
        <w:t>Surg</w:t>
      </w:r>
      <w:proofErr w:type="spellEnd"/>
      <w:r w:rsidRPr="00934E1E">
        <w:rPr>
          <w:rFonts w:ascii="Book Antiqua" w:hAnsi="Book Antiqua" w:cs="宋体"/>
          <w:i/>
          <w:iCs/>
          <w:kern w:val="0"/>
          <w:sz w:val="24"/>
        </w:rPr>
        <w:t xml:space="preserve"> </w:t>
      </w:r>
      <w:proofErr w:type="spellStart"/>
      <w:r w:rsidRPr="00934E1E">
        <w:rPr>
          <w:rFonts w:ascii="Book Antiqua" w:hAnsi="Book Antiqua" w:cs="宋体"/>
          <w:i/>
          <w:iCs/>
          <w:kern w:val="0"/>
          <w:sz w:val="24"/>
        </w:rPr>
        <w:t>Oncol</w:t>
      </w:r>
      <w:proofErr w:type="spellEnd"/>
      <w:r w:rsidRPr="00934E1E">
        <w:rPr>
          <w:rFonts w:ascii="Book Antiqua" w:hAnsi="Book Antiqua" w:cs="宋体"/>
          <w:kern w:val="0"/>
          <w:sz w:val="24"/>
        </w:rPr>
        <w:t xml:space="preserve"> 2010; </w:t>
      </w:r>
      <w:r w:rsidRPr="00934E1E">
        <w:rPr>
          <w:rFonts w:ascii="Book Antiqua" w:hAnsi="Book Antiqua" w:cs="宋体"/>
          <w:b/>
          <w:bCs/>
          <w:kern w:val="0"/>
          <w:sz w:val="24"/>
        </w:rPr>
        <w:t>19</w:t>
      </w:r>
      <w:r w:rsidRPr="00934E1E">
        <w:rPr>
          <w:rFonts w:ascii="Book Antiqua" w:hAnsi="Book Antiqua" w:cs="宋体"/>
          <w:kern w:val="0"/>
          <w:sz w:val="24"/>
        </w:rPr>
        <w:t>: e22-e32 [PMID: 19268571 DOI: 10.1016/j.suronc.2009.02.001]</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29 </w:t>
      </w:r>
      <w:r w:rsidRPr="00934E1E">
        <w:rPr>
          <w:rFonts w:ascii="Book Antiqua" w:hAnsi="Book Antiqua" w:cs="宋体"/>
          <w:b/>
          <w:bCs/>
          <w:kern w:val="0"/>
          <w:sz w:val="24"/>
        </w:rPr>
        <w:t>Robles Campos R</w:t>
      </w:r>
      <w:r w:rsidRPr="00934E1E">
        <w:rPr>
          <w:rFonts w:ascii="Book Antiqua" w:hAnsi="Book Antiqua" w:cs="宋体"/>
          <w:kern w:val="0"/>
          <w:sz w:val="24"/>
        </w:rPr>
        <w:t xml:space="preserve">, </w:t>
      </w:r>
      <w:proofErr w:type="spellStart"/>
      <w:r w:rsidRPr="00934E1E">
        <w:rPr>
          <w:rFonts w:ascii="Book Antiqua" w:hAnsi="Book Antiqua" w:cs="宋体"/>
          <w:kern w:val="0"/>
          <w:sz w:val="24"/>
        </w:rPr>
        <w:t>Brusadin</w:t>
      </w:r>
      <w:proofErr w:type="spellEnd"/>
      <w:r w:rsidRPr="00934E1E">
        <w:rPr>
          <w:rFonts w:ascii="Book Antiqua" w:hAnsi="Book Antiqua" w:cs="宋体"/>
          <w:kern w:val="0"/>
          <w:sz w:val="24"/>
        </w:rPr>
        <w:t xml:space="preserve"> R, </w:t>
      </w:r>
      <w:proofErr w:type="spellStart"/>
      <w:r w:rsidRPr="00934E1E">
        <w:rPr>
          <w:rFonts w:ascii="Book Antiqua" w:hAnsi="Book Antiqua" w:cs="宋体"/>
          <w:kern w:val="0"/>
          <w:sz w:val="24"/>
        </w:rPr>
        <w:t>López</w:t>
      </w:r>
      <w:proofErr w:type="spellEnd"/>
      <w:r w:rsidRPr="00934E1E">
        <w:rPr>
          <w:rFonts w:ascii="Book Antiqua" w:hAnsi="Book Antiqua" w:cs="宋体"/>
          <w:kern w:val="0"/>
          <w:sz w:val="24"/>
        </w:rPr>
        <w:t xml:space="preserve"> </w:t>
      </w:r>
      <w:proofErr w:type="spellStart"/>
      <w:r w:rsidRPr="00934E1E">
        <w:rPr>
          <w:rFonts w:ascii="Book Antiqua" w:hAnsi="Book Antiqua" w:cs="宋体"/>
          <w:kern w:val="0"/>
          <w:sz w:val="24"/>
        </w:rPr>
        <w:t>Conesa</w:t>
      </w:r>
      <w:proofErr w:type="spellEnd"/>
      <w:r w:rsidRPr="00934E1E">
        <w:rPr>
          <w:rFonts w:ascii="Book Antiqua" w:hAnsi="Book Antiqua" w:cs="宋体"/>
          <w:kern w:val="0"/>
          <w:sz w:val="24"/>
        </w:rPr>
        <w:t xml:space="preserve"> A, </w:t>
      </w:r>
      <w:proofErr w:type="spellStart"/>
      <w:r w:rsidRPr="00934E1E">
        <w:rPr>
          <w:rFonts w:ascii="Book Antiqua" w:hAnsi="Book Antiqua" w:cs="宋体"/>
          <w:kern w:val="0"/>
          <w:sz w:val="24"/>
        </w:rPr>
        <w:t>Parrilla</w:t>
      </w:r>
      <w:proofErr w:type="spellEnd"/>
      <w:r w:rsidRPr="00934E1E">
        <w:rPr>
          <w:rFonts w:ascii="Book Antiqua" w:hAnsi="Book Antiqua" w:cs="宋体"/>
          <w:kern w:val="0"/>
          <w:sz w:val="24"/>
        </w:rPr>
        <w:t xml:space="preserve"> </w:t>
      </w:r>
      <w:proofErr w:type="spellStart"/>
      <w:r w:rsidRPr="00934E1E">
        <w:rPr>
          <w:rFonts w:ascii="Book Antiqua" w:hAnsi="Book Antiqua" w:cs="宋体"/>
          <w:kern w:val="0"/>
          <w:sz w:val="24"/>
        </w:rPr>
        <w:t>Paricio</w:t>
      </w:r>
      <w:proofErr w:type="spellEnd"/>
      <w:r w:rsidRPr="00934E1E">
        <w:rPr>
          <w:rFonts w:ascii="Book Antiqua" w:hAnsi="Book Antiqua" w:cs="宋体"/>
          <w:kern w:val="0"/>
          <w:sz w:val="24"/>
        </w:rPr>
        <w:t xml:space="preserve"> P. Staged liver resection for </w:t>
      </w:r>
      <w:proofErr w:type="spellStart"/>
      <w:r w:rsidRPr="00934E1E">
        <w:rPr>
          <w:rFonts w:ascii="Book Antiqua" w:hAnsi="Book Antiqua" w:cs="宋体"/>
          <w:kern w:val="0"/>
          <w:sz w:val="24"/>
        </w:rPr>
        <w:t>perihilar</w:t>
      </w:r>
      <w:proofErr w:type="spellEnd"/>
      <w:r w:rsidRPr="00934E1E">
        <w:rPr>
          <w:rFonts w:ascii="Book Antiqua" w:hAnsi="Book Antiqua" w:cs="宋体"/>
          <w:kern w:val="0"/>
          <w:sz w:val="24"/>
        </w:rPr>
        <w:t xml:space="preserve"> liver tumors using a tourniquet in the umbilical fissure and sequential portal vein embolization on the fourth postoperative day (a modified ALTPS). </w:t>
      </w:r>
      <w:r w:rsidRPr="00934E1E">
        <w:rPr>
          <w:rFonts w:ascii="Book Antiqua" w:hAnsi="Book Antiqua" w:cs="宋体"/>
          <w:i/>
          <w:iCs/>
          <w:kern w:val="0"/>
          <w:sz w:val="24"/>
        </w:rPr>
        <w:t xml:space="preserve">Cir </w:t>
      </w:r>
      <w:proofErr w:type="spellStart"/>
      <w:proofErr w:type="gramStart"/>
      <w:r w:rsidRPr="00934E1E">
        <w:rPr>
          <w:rFonts w:ascii="Book Antiqua" w:hAnsi="Book Antiqua" w:cs="宋体"/>
          <w:i/>
          <w:iCs/>
          <w:kern w:val="0"/>
          <w:sz w:val="24"/>
        </w:rPr>
        <w:t>Esp</w:t>
      </w:r>
      <w:proofErr w:type="spellEnd"/>
      <w:proofErr w:type="gramEnd"/>
      <w:r w:rsidRPr="00934E1E">
        <w:rPr>
          <w:rFonts w:ascii="Book Antiqua" w:hAnsi="Book Antiqua" w:cs="宋体"/>
          <w:kern w:val="0"/>
          <w:sz w:val="24"/>
        </w:rPr>
        <w:t xml:space="preserve"> 2014; </w:t>
      </w:r>
      <w:r w:rsidRPr="00934E1E">
        <w:rPr>
          <w:rFonts w:ascii="Book Antiqua" w:hAnsi="Book Antiqua" w:cs="宋体"/>
          <w:b/>
          <w:bCs/>
          <w:kern w:val="0"/>
          <w:sz w:val="24"/>
        </w:rPr>
        <w:t>92</w:t>
      </w:r>
      <w:r w:rsidRPr="00934E1E">
        <w:rPr>
          <w:rFonts w:ascii="Book Antiqua" w:hAnsi="Book Antiqua" w:cs="宋体"/>
          <w:kern w:val="0"/>
          <w:sz w:val="24"/>
        </w:rPr>
        <w:t>: 682-686 [PMID: 25151854 DOI: 10.1016/j.ciresp.2014.07.006]</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30 </w:t>
      </w:r>
      <w:r w:rsidRPr="00934E1E">
        <w:rPr>
          <w:rFonts w:ascii="Book Antiqua" w:hAnsi="Book Antiqua" w:cs="宋体"/>
          <w:b/>
          <w:bCs/>
          <w:kern w:val="0"/>
          <w:sz w:val="24"/>
        </w:rPr>
        <w:t>Robles R</w:t>
      </w:r>
      <w:r w:rsidRPr="00934E1E">
        <w:rPr>
          <w:rFonts w:ascii="Book Antiqua" w:hAnsi="Book Antiqua" w:cs="宋体"/>
          <w:kern w:val="0"/>
          <w:sz w:val="24"/>
        </w:rPr>
        <w:t xml:space="preserve">, </w:t>
      </w:r>
      <w:proofErr w:type="spellStart"/>
      <w:r w:rsidRPr="00934E1E">
        <w:rPr>
          <w:rFonts w:ascii="Book Antiqua" w:hAnsi="Book Antiqua" w:cs="宋体"/>
          <w:kern w:val="0"/>
          <w:sz w:val="24"/>
        </w:rPr>
        <w:t>Parrilla</w:t>
      </w:r>
      <w:proofErr w:type="spellEnd"/>
      <w:r w:rsidRPr="00934E1E">
        <w:rPr>
          <w:rFonts w:ascii="Book Antiqua" w:hAnsi="Book Antiqua" w:cs="宋体"/>
          <w:kern w:val="0"/>
          <w:sz w:val="24"/>
        </w:rPr>
        <w:t xml:space="preserve"> P, </w:t>
      </w:r>
      <w:proofErr w:type="spellStart"/>
      <w:r w:rsidRPr="00934E1E">
        <w:rPr>
          <w:rFonts w:ascii="Book Antiqua" w:hAnsi="Book Antiqua" w:cs="宋体"/>
          <w:kern w:val="0"/>
          <w:sz w:val="24"/>
        </w:rPr>
        <w:t>López-Conesa</w:t>
      </w:r>
      <w:proofErr w:type="spellEnd"/>
      <w:r w:rsidRPr="00934E1E">
        <w:rPr>
          <w:rFonts w:ascii="Book Antiqua" w:hAnsi="Book Antiqua" w:cs="宋体"/>
          <w:kern w:val="0"/>
          <w:sz w:val="24"/>
        </w:rPr>
        <w:t xml:space="preserve"> A, </w:t>
      </w:r>
      <w:proofErr w:type="spellStart"/>
      <w:r w:rsidRPr="00934E1E">
        <w:rPr>
          <w:rFonts w:ascii="Book Antiqua" w:hAnsi="Book Antiqua" w:cs="宋体"/>
          <w:kern w:val="0"/>
          <w:sz w:val="24"/>
        </w:rPr>
        <w:t>Brusadin</w:t>
      </w:r>
      <w:proofErr w:type="spellEnd"/>
      <w:r w:rsidRPr="00934E1E">
        <w:rPr>
          <w:rFonts w:ascii="Book Antiqua" w:hAnsi="Book Antiqua" w:cs="宋体"/>
          <w:kern w:val="0"/>
          <w:sz w:val="24"/>
        </w:rPr>
        <w:t xml:space="preserve"> R, de la Peña J, </w:t>
      </w:r>
      <w:proofErr w:type="spellStart"/>
      <w:r w:rsidRPr="00934E1E">
        <w:rPr>
          <w:rFonts w:ascii="Book Antiqua" w:hAnsi="Book Antiqua" w:cs="宋体"/>
          <w:kern w:val="0"/>
          <w:sz w:val="24"/>
        </w:rPr>
        <w:t>Fuster</w:t>
      </w:r>
      <w:proofErr w:type="spellEnd"/>
      <w:r w:rsidRPr="00934E1E">
        <w:rPr>
          <w:rFonts w:ascii="Book Antiqua" w:hAnsi="Book Antiqua" w:cs="宋体"/>
          <w:kern w:val="0"/>
          <w:sz w:val="24"/>
        </w:rPr>
        <w:t xml:space="preserve"> M, </w:t>
      </w:r>
      <w:proofErr w:type="spellStart"/>
      <w:r w:rsidRPr="00934E1E">
        <w:rPr>
          <w:rFonts w:ascii="Book Antiqua" w:hAnsi="Book Antiqua" w:cs="宋体"/>
          <w:kern w:val="0"/>
          <w:sz w:val="24"/>
        </w:rPr>
        <w:t>García-López</w:t>
      </w:r>
      <w:proofErr w:type="spellEnd"/>
      <w:r w:rsidRPr="00934E1E">
        <w:rPr>
          <w:rFonts w:ascii="Book Antiqua" w:hAnsi="Book Antiqua" w:cs="宋体"/>
          <w:kern w:val="0"/>
          <w:sz w:val="24"/>
        </w:rPr>
        <w:t xml:space="preserve"> JA, Hernández E. Tourniquet modification of the associating liver partition and portal ligation for staged </w:t>
      </w:r>
      <w:proofErr w:type="spellStart"/>
      <w:r w:rsidRPr="00934E1E">
        <w:rPr>
          <w:rFonts w:ascii="Book Antiqua" w:hAnsi="Book Antiqua" w:cs="宋体"/>
          <w:kern w:val="0"/>
          <w:sz w:val="24"/>
        </w:rPr>
        <w:t>hepatectomy</w:t>
      </w:r>
      <w:proofErr w:type="spellEnd"/>
      <w:r w:rsidRPr="00934E1E">
        <w:rPr>
          <w:rFonts w:ascii="Book Antiqua" w:hAnsi="Book Antiqua" w:cs="宋体"/>
          <w:kern w:val="0"/>
          <w:sz w:val="24"/>
        </w:rPr>
        <w:t xml:space="preserve"> procedure. </w:t>
      </w:r>
      <w:r w:rsidRPr="00934E1E">
        <w:rPr>
          <w:rFonts w:ascii="Book Antiqua" w:hAnsi="Book Antiqua" w:cs="宋体"/>
          <w:i/>
          <w:iCs/>
          <w:kern w:val="0"/>
          <w:sz w:val="24"/>
        </w:rPr>
        <w:t xml:space="preserve">Br J </w:t>
      </w:r>
      <w:proofErr w:type="spellStart"/>
      <w:r w:rsidRPr="00934E1E">
        <w:rPr>
          <w:rFonts w:ascii="Book Antiqua" w:hAnsi="Book Antiqua" w:cs="宋体"/>
          <w:i/>
          <w:iCs/>
          <w:kern w:val="0"/>
          <w:sz w:val="24"/>
        </w:rPr>
        <w:t>Surg</w:t>
      </w:r>
      <w:proofErr w:type="spellEnd"/>
      <w:r w:rsidRPr="00934E1E">
        <w:rPr>
          <w:rFonts w:ascii="Book Antiqua" w:hAnsi="Book Antiqua" w:cs="宋体"/>
          <w:kern w:val="0"/>
          <w:sz w:val="24"/>
        </w:rPr>
        <w:t xml:space="preserve"> 2014; </w:t>
      </w:r>
      <w:r w:rsidRPr="00934E1E">
        <w:rPr>
          <w:rFonts w:ascii="Book Antiqua" w:hAnsi="Book Antiqua" w:cs="宋体"/>
          <w:b/>
          <w:bCs/>
          <w:kern w:val="0"/>
          <w:sz w:val="24"/>
        </w:rPr>
        <w:t>101</w:t>
      </w:r>
      <w:r w:rsidRPr="00934E1E">
        <w:rPr>
          <w:rFonts w:ascii="Book Antiqua" w:hAnsi="Book Antiqua" w:cs="宋体"/>
          <w:kern w:val="0"/>
          <w:sz w:val="24"/>
        </w:rPr>
        <w:t>: 1129-</w:t>
      </w:r>
      <w:r w:rsidR="00E055D2" w:rsidRPr="00934E1E">
        <w:rPr>
          <w:rFonts w:ascii="Book Antiqua" w:hAnsi="Book Antiqua" w:cs="宋体"/>
          <w:kern w:val="0"/>
          <w:sz w:val="24"/>
        </w:rPr>
        <w:t>11</w:t>
      </w:r>
      <w:r w:rsidRPr="00934E1E">
        <w:rPr>
          <w:rFonts w:ascii="Book Antiqua" w:hAnsi="Book Antiqua" w:cs="宋体"/>
          <w:kern w:val="0"/>
          <w:sz w:val="24"/>
        </w:rPr>
        <w:t>34 [PMID: 24947768 DOI: 10.1002/bjs.9547]</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31 </w:t>
      </w:r>
      <w:proofErr w:type="spellStart"/>
      <w:r w:rsidRPr="00934E1E">
        <w:rPr>
          <w:rFonts w:ascii="Book Antiqua" w:hAnsi="Book Antiqua" w:cs="宋体"/>
          <w:b/>
          <w:bCs/>
          <w:kern w:val="0"/>
          <w:sz w:val="24"/>
        </w:rPr>
        <w:t>Cai</w:t>
      </w:r>
      <w:proofErr w:type="spellEnd"/>
      <w:r w:rsidRPr="00934E1E">
        <w:rPr>
          <w:rFonts w:ascii="Book Antiqua" w:hAnsi="Book Antiqua" w:cs="宋体"/>
          <w:b/>
          <w:bCs/>
          <w:kern w:val="0"/>
          <w:sz w:val="24"/>
        </w:rPr>
        <w:t xml:space="preserve"> X</w:t>
      </w:r>
      <w:r w:rsidRPr="00934E1E">
        <w:rPr>
          <w:rFonts w:ascii="Book Antiqua" w:hAnsi="Book Antiqua" w:cs="宋体"/>
          <w:kern w:val="0"/>
          <w:sz w:val="24"/>
        </w:rPr>
        <w:t xml:space="preserve">, </w:t>
      </w:r>
      <w:proofErr w:type="spellStart"/>
      <w:r w:rsidRPr="00934E1E">
        <w:rPr>
          <w:rFonts w:ascii="Book Antiqua" w:hAnsi="Book Antiqua" w:cs="宋体"/>
          <w:kern w:val="0"/>
          <w:sz w:val="24"/>
        </w:rPr>
        <w:t>Peng</w:t>
      </w:r>
      <w:proofErr w:type="spellEnd"/>
      <w:r w:rsidRPr="00934E1E">
        <w:rPr>
          <w:rFonts w:ascii="Book Antiqua" w:hAnsi="Book Antiqua" w:cs="宋体"/>
          <w:kern w:val="0"/>
          <w:sz w:val="24"/>
        </w:rPr>
        <w:t xml:space="preserve"> S, </w:t>
      </w:r>
      <w:proofErr w:type="spellStart"/>
      <w:r w:rsidRPr="00934E1E">
        <w:rPr>
          <w:rFonts w:ascii="Book Antiqua" w:hAnsi="Book Antiqua" w:cs="宋体"/>
          <w:kern w:val="0"/>
          <w:sz w:val="24"/>
        </w:rPr>
        <w:t>Duan</w:t>
      </w:r>
      <w:proofErr w:type="spellEnd"/>
      <w:r w:rsidRPr="00934E1E">
        <w:rPr>
          <w:rFonts w:ascii="Book Antiqua" w:hAnsi="Book Antiqua" w:cs="宋体"/>
          <w:kern w:val="0"/>
          <w:sz w:val="24"/>
        </w:rPr>
        <w:t xml:space="preserve"> L, Wang Y, Yu H, Li Z. Completely laparoscopic ALPPS using round-the-liver ligation to replace parenchymal transection for a patient with multiple right liver cancers complicated with liver cirrhosis. </w:t>
      </w:r>
      <w:r w:rsidRPr="00934E1E">
        <w:rPr>
          <w:rFonts w:ascii="Book Antiqua" w:hAnsi="Book Antiqua" w:cs="宋体"/>
          <w:i/>
          <w:iCs/>
          <w:kern w:val="0"/>
          <w:sz w:val="24"/>
        </w:rPr>
        <w:t xml:space="preserve">J </w:t>
      </w:r>
      <w:proofErr w:type="spellStart"/>
      <w:r w:rsidRPr="00934E1E">
        <w:rPr>
          <w:rFonts w:ascii="Book Antiqua" w:hAnsi="Book Antiqua" w:cs="宋体"/>
          <w:i/>
          <w:iCs/>
          <w:kern w:val="0"/>
          <w:sz w:val="24"/>
        </w:rPr>
        <w:t>Laparoendosc</w:t>
      </w:r>
      <w:proofErr w:type="spellEnd"/>
      <w:r w:rsidRPr="00934E1E">
        <w:rPr>
          <w:rFonts w:ascii="Book Antiqua" w:hAnsi="Book Antiqua" w:cs="宋体"/>
          <w:i/>
          <w:iCs/>
          <w:kern w:val="0"/>
          <w:sz w:val="24"/>
        </w:rPr>
        <w:t xml:space="preserve"> </w:t>
      </w:r>
      <w:proofErr w:type="spellStart"/>
      <w:r w:rsidRPr="00934E1E">
        <w:rPr>
          <w:rFonts w:ascii="Book Antiqua" w:hAnsi="Book Antiqua" w:cs="宋体"/>
          <w:i/>
          <w:iCs/>
          <w:kern w:val="0"/>
          <w:sz w:val="24"/>
        </w:rPr>
        <w:t>Adv</w:t>
      </w:r>
      <w:proofErr w:type="spellEnd"/>
      <w:r w:rsidRPr="00934E1E">
        <w:rPr>
          <w:rFonts w:ascii="Book Antiqua" w:hAnsi="Book Antiqua" w:cs="宋体"/>
          <w:i/>
          <w:iCs/>
          <w:kern w:val="0"/>
          <w:sz w:val="24"/>
        </w:rPr>
        <w:t xml:space="preserve"> </w:t>
      </w:r>
      <w:proofErr w:type="spellStart"/>
      <w:r w:rsidRPr="00934E1E">
        <w:rPr>
          <w:rFonts w:ascii="Book Antiqua" w:hAnsi="Book Antiqua" w:cs="宋体"/>
          <w:i/>
          <w:iCs/>
          <w:kern w:val="0"/>
          <w:sz w:val="24"/>
        </w:rPr>
        <w:t>Surg</w:t>
      </w:r>
      <w:proofErr w:type="spellEnd"/>
      <w:r w:rsidRPr="00934E1E">
        <w:rPr>
          <w:rFonts w:ascii="Book Antiqua" w:hAnsi="Book Antiqua" w:cs="宋体"/>
          <w:i/>
          <w:iCs/>
          <w:kern w:val="0"/>
          <w:sz w:val="24"/>
        </w:rPr>
        <w:t xml:space="preserve"> Tech </w:t>
      </w:r>
      <w:proofErr w:type="gramStart"/>
      <w:r w:rsidRPr="00934E1E">
        <w:rPr>
          <w:rFonts w:ascii="Book Antiqua" w:hAnsi="Book Antiqua" w:cs="宋体"/>
          <w:i/>
          <w:iCs/>
          <w:kern w:val="0"/>
          <w:sz w:val="24"/>
        </w:rPr>
        <w:t>A</w:t>
      </w:r>
      <w:proofErr w:type="gramEnd"/>
      <w:r w:rsidRPr="00934E1E">
        <w:rPr>
          <w:rFonts w:ascii="Book Antiqua" w:hAnsi="Book Antiqua" w:cs="宋体"/>
          <w:kern w:val="0"/>
          <w:sz w:val="24"/>
        </w:rPr>
        <w:t xml:space="preserve"> 2014; </w:t>
      </w:r>
      <w:r w:rsidRPr="00934E1E">
        <w:rPr>
          <w:rFonts w:ascii="Book Antiqua" w:hAnsi="Book Antiqua" w:cs="宋体"/>
          <w:b/>
          <w:bCs/>
          <w:kern w:val="0"/>
          <w:sz w:val="24"/>
        </w:rPr>
        <w:t>24</w:t>
      </w:r>
      <w:r w:rsidRPr="00934E1E">
        <w:rPr>
          <w:rFonts w:ascii="Book Antiqua" w:hAnsi="Book Antiqua" w:cs="宋体"/>
          <w:kern w:val="0"/>
          <w:sz w:val="24"/>
        </w:rPr>
        <w:t>: 883-886 [PMID: 25387325 DOI: 10.1089/lap.2014.0455]</w:t>
      </w:r>
    </w:p>
    <w:p w:rsidR="005A07F6" w:rsidRPr="00934E1E" w:rsidRDefault="005A07F6" w:rsidP="001478D8">
      <w:pPr>
        <w:widowControl/>
        <w:adjustRightInd w:val="0"/>
        <w:snapToGrid w:val="0"/>
        <w:spacing w:line="360" w:lineRule="auto"/>
        <w:rPr>
          <w:rFonts w:ascii="Book Antiqua" w:hAnsi="Book Antiqua" w:cs="宋体"/>
          <w:kern w:val="0"/>
          <w:sz w:val="24"/>
        </w:rPr>
      </w:pPr>
      <w:r w:rsidRPr="00934E1E">
        <w:rPr>
          <w:rFonts w:ascii="Book Antiqua" w:hAnsi="Book Antiqua" w:cs="宋体"/>
          <w:kern w:val="0"/>
          <w:sz w:val="24"/>
        </w:rPr>
        <w:t xml:space="preserve">32 </w:t>
      </w:r>
      <w:r w:rsidRPr="00934E1E">
        <w:rPr>
          <w:rFonts w:ascii="Book Antiqua" w:hAnsi="Book Antiqua" w:cs="宋体"/>
          <w:b/>
          <w:bCs/>
          <w:kern w:val="0"/>
          <w:sz w:val="24"/>
        </w:rPr>
        <w:t>Schlegel A</w:t>
      </w:r>
      <w:r w:rsidRPr="00934E1E">
        <w:rPr>
          <w:rFonts w:ascii="Book Antiqua" w:hAnsi="Book Antiqua" w:cs="宋体"/>
          <w:kern w:val="0"/>
          <w:sz w:val="24"/>
        </w:rPr>
        <w:t xml:space="preserve">, </w:t>
      </w:r>
      <w:proofErr w:type="spellStart"/>
      <w:r w:rsidRPr="00934E1E">
        <w:rPr>
          <w:rFonts w:ascii="Book Antiqua" w:hAnsi="Book Antiqua" w:cs="宋体"/>
          <w:kern w:val="0"/>
          <w:sz w:val="24"/>
        </w:rPr>
        <w:t>Lesurtel</w:t>
      </w:r>
      <w:proofErr w:type="spellEnd"/>
      <w:r w:rsidRPr="00934E1E">
        <w:rPr>
          <w:rFonts w:ascii="Book Antiqua" w:hAnsi="Book Antiqua" w:cs="宋体"/>
          <w:kern w:val="0"/>
          <w:sz w:val="24"/>
        </w:rPr>
        <w:t xml:space="preserve"> M, </w:t>
      </w:r>
      <w:proofErr w:type="spellStart"/>
      <w:r w:rsidRPr="00934E1E">
        <w:rPr>
          <w:rFonts w:ascii="Book Antiqua" w:hAnsi="Book Antiqua" w:cs="宋体"/>
          <w:kern w:val="0"/>
          <w:sz w:val="24"/>
        </w:rPr>
        <w:t>Melloul</w:t>
      </w:r>
      <w:proofErr w:type="spellEnd"/>
      <w:r w:rsidRPr="00934E1E">
        <w:rPr>
          <w:rFonts w:ascii="Book Antiqua" w:hAnsi="Book Antiqua" w:cs="宋体"/>
          <w:kern w:val="0"/>
          <w:sz w:val="24"/>
        </w:rPr>
        <w:t xml:space="preserve"> E, </w:t>
      </w:r>
      <w:proofErr w:type="spellStart"/>
      <w:r w:rsidRPr="00934E1E">
        <w:rPr>
          <w:rFonts w:ascii="Book Antiqua" w:hAnsi="Book Antiqua" w:cs="宋体"/>
          <w:kern w:val="0"/>
          <w:sz w:val="24"/>
        </w:rPr>
        <w:t>Limani</w:t>
      </w:r>
      <w:proofErr w:type="spellEnd"/>
      <w:r w:rsidRPr="00934E1E">
        <w:rPr>
          <w:rFonts w:ascii="Book Antiqua" w:hAnsi="Book Antiqua" w:cs="宋体"/>
          <w:kern w:val="0"/>
          <w:sz w:val="24"/>
        </w:rPr>
        <w:t xml:space="preserve"> P, </w:t>
      </w:r>
      <w:proofErr w:type="spellStart"/>
      <w:r w:rsidRPr="00934E1E">
        <w:rPr>
          <w:rFonts w:ascii="Book Antiqua" w:hAnsi="Book Antiqua" w:cs="宋体"/>
          <w:kern w:val="0"/>
          <w:sz w:val="24"/>
        </w:rPr>
        <w:t>Tschuor</w:t>
      </w:r>
      <w:proofErr w:type="spellEnd"/>
      <w:r w:rsidRPr="00934E1E">
        <w:rPr>
          <w:rFonts w:ascii="Book Antiqua" w:hAnsi="Book Antiqua" w:cs="宋体"/>
          <w:kern w:val="0"/>
          <w:sz w:val="24"/>
        </w:rPr>
        <w:t xml:space="preserve"> C, Graf R, </w:t>
      </w:r>
      <w:proofErr w:type="spellStart"/>
      <w:r w:rsidRPr="00934E1E">
        <w:rPr>
          <w:rFonts w:ascii="Book Antiqua" w:hAnsi="Book Antiqua" w:cs="宋体"/>
          <w:kern w:val="0"/>
          <w:sz w:val="24"/>
        </w:rPr>
        <w:t>Humar</w:t>
      </w:r>
      <w:proofErr w:type="spellEnd"/>
      <w:r w:rsidRPr="00934E1E">
        <w:rPr>
          <w:rFonts w:ascii="Book Antiqua" w:hAnsi="Book Antiqua" w:cs="宋体"/>
          <w:kern w:val="0"/>
          <w:sz w:val="24"/>
        </w:rPr>
        <w:t xml:space="preserve"> B, </w:t>
      </w:r>
      <w:proofErr w:type="spellStart"/>
      <w:r w:rsidRPr="00934E1E">
        <w:rPr>
          <w:rFonts w:ascii="Book Antiqua" w:hAnsi="Book Antiqua" w:cs="宋体"/>
          <w:kern w:val="0"/>
          <w:sz w:val="24"/>
        </w:rPr>
        <w:t>Clavien</w:t>
      </w:r>
      <w:proofErr w:type="spellEnd"/>
      <w:r w:rsidRPr="00934E1E">
        <w:rPr>
          <w:rFonts w:ascii="Book Antiqua" w:hAnsi="Book Antiqua" w:cs="宋体"/>
          <w:kern w:val="0"/>
          <w:sz w:val="24"/>
        </w:rPr>
        <w:t xml:space="preserve"> PA. </w:t>
      </w:r>
      <w:proofErr w:type="gramStart"/>
      <w:r w:rsidR="00B92634" w:rsidRPr="00934E1E">
        <w:rPr>
          <w:rFonts w:ascii="Book Antiqua" w:hAnsi="Book Antiqua" w:cs="宋体"/>
          <w:kern w:val="0"/>
          <w:sz w:val="24"/>
        </w:rPr>
        <w:t>ALPPS: from human to mice highlighting accelerated and novel mechanisms of liver regeneration</w:t>
      </w:r>
      <w:r w:rsidRPr="00934E1E">
        <w:rPr>
          <w:rFonts w:ascii="Book Antiqua" w:hAnsi="Book Antiqua" w:cs="宋体"/>
          <w:kern w:val="0"/>
          <w:sz w:val="24"/>
        </w:rPr>
        <w:t>.</w:t>
      </w:r>
      <w:proofErr w:type="gramEnd"/>
      <w:r w:rsidRPr="00934E1E">
        <w:rPr>
          <w:rFonts w:ascii="Book Antiqua" w:hAnsi="Book Antiqua" w:cs="宋体"/>
          <w:kern w:val="0"/>
          <w:sz w:val="24"/>
        </w:rPr>
        <w:t xml:space="preserve"> </w:t>
      </w:r>
      <w:r w:rsidR="00B92634" w:rsidRPr="00934E1E">
        <w:rPr>
          <w:rFonts w:ascii="Book Antiqua" w:hAnsi="Book Antiqua" w:cs="宋体"/>
          <w:i/>
          <w:iCs/>
          <w:kern w:val="0"/>
          <w:sz w:val="24"/>
        </w:rPr>
        <w:t xml:space="preserve">Ann </w:t>
      </w:r>
      <w:proofErr w:type="spellStart"/>
      <w:r w:rsidR="00B92634" w:rsidRPr="00934E1E">
        <w:rPr>
          <w:rFonts w:ascii="Book Antiqua" w:hAnsi="Book Antiqua" w:cs="宋体"/>
          <w:i/>
          <w:iCs/>
          <w:kern w:val="0"/>
          <w:sz w:val="24"/>
        </w:rPr>
        <w:t>Surg</w:t>
      </w:r>
      <w:proofErr w:type="spellEnd"/>
      <w:r w:rsidRPr="00934E1E">
        <w:rPr>
          <w:rFonts w:ascii="Book Antiqua" w:hAnsi="Book Antiqua" w:cs="宋体"/>
          <w:kern w:val="0"/>
          <w:sz w:val="24"/>
        </w:rPr>
        <w:t xml:space="preserve"> 2014; </w:t>
      </w:r>
      <w:r w:rsidRPr="00934E1E">
        <w:rPr>
          <w:rFonts w:ascii="Book Antiqua" w:hAnsi="Book Antiqua" w:cs="宋体"/>
          <w:b/>
          <w:bCs/>
          <w:kern w:val="0"/>
          <w:sz w:val="24"/>
        </w:rPr>
        <w:t>260</w:t>
      </w:r>
      <w:r w:rsidRPr="00934E1E">
        <w:rPr>
          <w:rFonts w:ascii="Book Antiqua" w:hAnsi="Book Antiqua" w:cs="宋体"/>
          <w:kern w:val="0"/>
          <w:sz w:val="24"/>
        </w:rPr>
        <w:t>: 839-84</w:t>
      </w:r>
      <w:r w:rsidR="00B92634" w:rsidRPr="00934E1E">
        <w:rPr>
          <w:rFonts w:ascii="Book Antiqua" w:hAnsi="Book Antiqua" w:cs="宋体"/>
          <w:kern w:val="0"/>
          <w:sz w:val="24"/>
        </w:rPr>
        <w:t>6</w:t>
      </w:r>
      <w:r w:rsidRPr="00934E1E">
        <w:rPr>
          <w:rFonts w:ascii="Book Antiqua" w:hAnsi="Book Antiqua" w:cs="宋体"/>
          <w:kern w:val="0"/>
          <w:sz w:val="24"/>
        </w:rPr>
        <w:t xml:space="preserve"> [</w:t>
      </w:r>
      <w:r w:rsidR="00B92634" w:rsidRPr="00934E1E">
        <w:rPr>
          <w:rFonts w:ascii="Book Antiqua" w:hAnsi="Book Antiqua" w:cs="宋体"/>
          <w:kern w:val="0"/>
          <w:sz w:val="24"/>
        </w:rPr>
        <w:t xml:space="preserve">PMID: 25379855 </w:t>
      </w:r>
      <w:r w:rsidRPr="00934E1E">
        <w:rPr>
          <w:rFonts w:ascii="Book Antiqua" w:hAnsi="Book Antiqua" w:cs="宋体"/>
          <w:kern w:val="0"/>
          <w:sz w:val="24"/>
        </w:rPr>
        <w:t>DOI: 10.1097/sla.0000000000000949]</w:t>
      </w:r>
    </w:p>
    <w:p w:rsidR="00C72532" w:rsidRPr="00934E1E" w:rsidRDefault="00C72532" w:rsidP="001478D8">
      <w:pPr>
        <w:adjustRightInd w:val="0"/>
        <w:snapToGrid w:val="0"/>
        <w:spacing w:line="360" w:lineRule="auto"/>
        <w:jc w:val="right"/>
        <w:rPr>
          <w:rFonts w:ascii="Book Antiqua" w:hAnsi="Book Antiqua"/>
          <w:b/>
          <w:bCs/>
          <w:kern w:val="0"/>
          <w:sz w:val="24"/>
        </w:rPr>
      </w:pPr>
      <w:bookmarkStart w:id="113" w:name="OLE_LINK148"/>
      <w:bookmarkStart w:id="114" w:name="OLE_LINK320"/>
      <w:bookmarkStart w:id="115" w:name="OLE_LINK387"/>
      <w:bookmarkStart w:id="116" w:name="OLE_LINK254"/>
      <w:bookmarkStart w:id="117" w:name="OLE_LINK149"/>
      <w:bookmarkStart w:id="118" w:name="OLE_LINK225"/>
      <w:bookmarkStart w:id="119" w:name="OLE_LINK207"/>
      <w:bookmarkStart w:id="120" w:name="OLE_LINK226"/>
      <w:bookmarkStart w:id="121" w:name="OLE_LINK212"/>
      <w:bookmarkStart w:id="122" w:name="OLE_LINK250"/>
      <w:bookmarkStart w:id="123" w:name="OLE_LINK281"/>
      <w:bookmarkStart w:id="124" w:name="OLE_LINK282"/>
      <w:bookmarkStart w:id="125" w:name="OLE_LINK313"/>
      <w:bookmarkStart w:id="126" w:name="OLE_LINK304"/>
      <w:bookmarkStart w:id="127" w:name="OLE_LINK321"/>
      <w:bookmarkStart w:id="128" w:name="OLE_LINK385"/>
      <w:bookmarkStart w:id="129" w:name="OLE_LINK400"/>
      <w:bookmarkStart w:id="130" w:name="OLE_LINK346"/>
      <w:bookmarkStart w:id="131" w:name="OLE_LINK371"/>
      <w:bookmarkStart w:id="132" w:name="OLE_LINK334"/>
      <w:bookmarkStart w:id="133" w:name="OLE_LINK1830"/>
      <w:bookmarkStart w:id="134" w:name="OLE_LINK457"/>
      <w:bookmarkStart w:id="135" w:name="OLE_LINK288"/>
      <w:bookmarkStart w:id="136" w:name="OLE_LINK384"/>
      <w:bookmarkStart w:id="137" w:name="OLE_LINK379"/>
      <w:bookmarkStart w:id="138" w:name="OLE_LINK303"/>
      <w:bookmarkStart w:id="139" w:name="OLE_LINK450"/>
      <w:bookmarkStart w:id="140" w:name="OLE_LINK489"/>
      <w:bookmarkStart w:id="141" w:name="OLE_LINK535"/>
      <w:bookmarkStart w:id="142" w:name="OLE_LINK648"/>
      <w:bookmarkStart w:id="143" w:name="OLE_LINK686"/>
      <w:bookmarkStart w:id="144" w:name="OLE_LINK471"/>
      <w:bookmarkStart w:id="145" w:name="OLE_LINK462"/>
      <w:bookmarkStart w:id="146" w:name="OLE_LINK519"/>
      <w:bookmarkStart w:id="147" w:name="OLE_LINK575"/>
      <w:bookmarkStart w:id="148" w:name="OLE_LINK491"/>
      <w:bookmarkStart w:id="149" w:name="OLE_LINK532"/>
      <w:bookmarkStart w:id="150" w:name="OLE_LINK572"/>
      <w:bookmarkStart w:id="151" w:name="OLE_LINK574"/>
      <w:bookmarkStart w:id="152" w:name="OLE_LINK480"/>
      <w:bookmarkStart w:id="153" w:name="OLE_LINK567"/>
      <w:bookmarkStart w:id="154" w:name="OLE_LINK2700"/>
      <w:bookmarkStart w:id="155" w:name="OLE_LINK581"/>
      <w:bookmarkStart w:id="156" w:name="OLE_LINK639"/>
      <w:bookmarkStart w:id="157" w:name="OLE_LINK688"/>
      <w:bookmarkStart w:id="158" w:name="OLE_LINK722"/>
      <w:bookmarkStart w:id="159" w:name="OLE_LINK542"/>
      <w:bookmarkStart w:id="160" w:name="OLE_LINK589"/>
      <w:bookmarkStart w:id="161" w:name="OLE_LINK582"/>
      <w:bookmarkStart w:id="162" w:name="OLE_LINK640"/>
      <w:bookmarkStart w:id="163" w:name="OLE_LINK714"/>
      <w:bookmarkStart w:id="164" w:name="OLE_LINK593"/>
      <w:bookmarkStart w:id="165" w:name="OLE_LINK716"/>
      <w:bookmarkStart w:id="166" w:name="OLE_LINK770"/>
      <w:bookmarkStart w:id="167" w:name="OLE_LINK801"/>
      <w:bookmarkStart w:id="168" w:name="OLE_LINK660"/>
      <w:bookmarkStart w:id="169" w:name="OLE_LINK781"/>
      <w:bookmarkStart w:id="170" w:name="OLE_LINK833"/>
      <w:bookmarkStart w:id="171" w:name="OLE_LINK642"/>
      <w:bookmarkStart w:id="172" w:name="OLE_LINK700"/>
      <w:bookmarkStart w:id="173" w:name="OLE_LINK792"/>
      <w:bookmarkStart w:id="174" w:name="OLE_LINK2882"/>
      <w:bookmarkStart w:id="175" w:name="OLE_LINK836"/>
      <w:bookmarkStart w:id="176" w:name="OLE_LINK889"/>
      <w:bookmarkStart w:id="177" w:name="OLE_LINK782"/>
      <w:bookmarkStart w:id="178" w:name="OLE_LINK826"/>
      <w:bookmarkStart w:id="179" w:name="OLE_LINK865"/>
      <w:bookmarkStart w:id="180" w:name="OLE_LINK856"/>
      <w:bookmarkStart w:id="181" w:name="OLE_LINK908"/>
      <w:bookmarkStart w:id="182" w:name="OLE_LINK980"/>
      <w:bookmarkStart w:id="183" w:name="OLE_LINK1018"/>
      <w:bookmarkStart w:id="184" w:name="OLE_LINK1049"/>
      <w:bookmarkStart w:id="185" w:name="OLE_LINK1076"/>
      <w:bookmarkStart w:id="186" w:name="OLE_LINK1106"/>
      <w:bookmarkStart w:id="187" w:name="OLE_LINK891"/>
      <w:bookmarkStart w:id="188" w:name="OLE_LINK943"/>
      <w:bookmarkStart w:id="189" w:name="OLE_LINK981"/>
      <w:bookmarkStart w:id="190" w:name="OLE_LINK1030"/>
      <w:bookmarkStart w:id="191" w:name="OLE_LINK847"/>
      <w:bookmarkStart w:id="192" w:name="OLE_LINK909"/>
      <w:bookmarkStart w:id="193" w:name="OLE_LINK906"/>
      <w:bookmarkStart w:id="194" w:name="OLE_LINK992"/>
      <w:bookmarkStart w:id="195" w:name="OLE_LINK993"/>
      <w:bookmarkStart w:id="196" w:name="OLE_LINK1052"/>
      <w:bookmarkStart w:id="197" w:name="OLE_LINK946"/>
      <w:bookmarkStart w:id="198" w:name="OLE_LINK911"/>
      <w:bookmarkStart w:id="199" w:name="OLE_LINK930"/>
      <w:bookmarkStart w:id="200" w:name="OLE_LINK1059"/>
      <w:bookmarkStart w:id="201" w:name="OLE_LINK1174"/>
      <w:bookmarkStart w:id="202" w:name="OLE_LINK1137"/>
      <w:bookmarkStart w:id="203" w:name="OLE_LINK1167"/>
      <w:bookmarkStart w:id="204" w:name="OLE_LINK1200"/>
      <w:bookmarkStart w:id="205" w:name="OLE_LINK1241"/>
      <w:bookmarkStart w:id="206" w:name="OLE_LINK1288"/>
      <w:bookmarkStart w:id="207" w:name="OLE_LINK1056"/>
      <w:bookmarkStart w:id="208" w:name="OLE_LINK1158"/>
      <w:bookmarkStart w:id="209" w:name="OLE_LINK1175"/>
      <w:bookmarkStart w:id="210" w:name="OLE_LINK1074"/>
      <w:bookmarkStart w:id="211" w:name="OLE_LINK1169"/>
      <w:bookmarkStart w:id="212" w:name="OLE_LINK33"/>
      <w:bookmarkStart w:id="213" w:name="OLE_LINK34"/>
      <w:bookmarkStart w:id="214" w:name="OLE_LINK386"/>
      <w:bookmarkStart w:id="215" w:name="OLE_LINK599"/>
      <w:bookmarkStart w:id="216" w:name="OLE_LINK87"/>
      <w:r w:rsidRPr="00934E1E">
        <w:rPr>
          <w:rFonts w:ascii="Book Antiqua" w:hAnsi="Book Antiqua"/>
          <w:b/>
          <w:bCs/>
          <w:kern w:val="0"/>
          <w:sz w:val="24"/>
        </w:rPr>
        <w:t xml:space="preserve"> P-Reviewer: </w:t>
      </w:r>
      <w:proofErr w:type="spellStart"/>
      <w:r w:rsidRPr="00934E1E">
        <w:rPr>
          <w:rFonts w:ascii="Book Antiqua" w:hAnsi="Book Antiqua"/>
          <w:bCs/>
          <w:kern w:val="0"/>
          <w:sz w:val="24"/>
        </w:rPr>
        <w:t>Chandrakesan</w:t>
      </w:r>
      <w:proofErr w:type="spellEnd"/>
      <w:r w:rsidRPr="00934E1E">
        <w:rPr>
          <w:rFonts w:ascii="Book Antiqua" w:hAnsi="Book Antiqua"/>
          <w:bCs/>
          <w:kern w:val="0"/>
          <w:sz w:val="24"/>
        </w:rPr>
        <w:t xml:space="preserve"> P, </w:t>
      </w:r>
      <w:r w:rsidR="00D96B99" w:rsidRPr="00934E1E">
        <w:rPr>
          <w:rFonts w:ascii="Book Antiqua" w:hAnsi="Book Antiqua"/>
          <w:bCs/>
          <w:kern w:val="0"/>
          <w:sz w:val="24"/>
        </w:rPr>
        <w:t xml:space="preserve">Shao L, </w:t>
      </w:r>
      <w:proofErr w:type="spellStart"/>
      <w:r w:rsidRPr="00934E1E">
        <w:rPr>
          <w:rFonts w:ascii="Book Antiqua" w:hAnsi="Book Antiqua"/>
          <w:bCs/>
          <w:kern w:val="0"/>
          <w:sz w:val="24"/>
        </w:rPr>
        <w:t>Wittkopf</w:t>
      </w:r>
      <w:proofErr w:type="spellEnd"/>
      <w:r w:rsidRPr="00934E1E">
        <w:rPr>
          <w:rFonts w:ascii="Book Antiqua" w:hAnsi="Book Antiqua"/>
          <w:bCs/>
          <w:kern w:val="0"/>
          <w:sz w:val="24"/>
        </w:rPr>
        <w:t xml:space="preserve"> N</w:t>
      </w:r>
    </w:p>
    <w:p w:rsidR="00C72532" w:rsidRPr="00934E1E" w:rsidRDefault="00C72532" w:rsidP="00934E1E">
      <w:pPr>
        <w:widowControl/>
        <w:wordWrap w:val="0"/>
        <w:adjustRightInd w:val="0"/>
        <w:snapToGrid w:val="0"/>
        <w:spacing w:line="360" w:lineRule="auto"/>
        <w:jc w:val="right"/>
        <w:rPr>
          <w:rFonts w:ascii="Book Antiqua" w:hAnsi="Book Antiqua"/>
          <w:kern w:val="0"/>
          <w:sz w:val="24"/>
        </w:rPr>
      </w:pPr>
      <w:r w:rsidRPr="00934E1E">
        <w:rPr>
          <w:rFonts w:ascii="Book Antiqua" w:hAnsi="Book Antiqua"/>
          <w:b/>
          <w:bCs/>
          <w:kern w:val="0"/>
          <w:sz w:val="24"/>
        </w:rPr>
        <w:t>S-Editor:</w:t>
      </w:r>
      <w:r w:rsidRPr="00934E1E">
        <w:rPr>
          <w:rFonts w:ascii="Book Antiqua" w:hAnsi="Book Antiqua"/>
          <w:kern w:val="0"/>
          <w:sz w:val="24"/>
        </w:rPr>
        <w:t xml:space="preserve"> Tang JZ </w:t>
      </w:r>
      <w:r w:rsidRPr="00934E1E">
        <w:rPr>
          <w:rFonts w:ascii="Book Antiqua" w:hAnsi="Book Antiqua"/>
          <w:b/>
          <w:bCs/>
          <w:kern w:val="0"/>
          <w:sz w:val="24"/>
        </w:rPr>
        <w:t>L-Editor:</w:t>
      </w:r>
      <w:r w:rsidRPr="00934E1E">
        <w:rPr>
          <w:rFonts w:ascii="Book Antiqua" w:hAnsi="Book Antiqua"/>
          <w:kern w:val="0"/>
          <w:sz w:val="24"/>
        </w:rPr>
        <w:t xml:space="preserve"> </w:t>
      </w:r>
      <w:r w:rsidR="009920A0" w:rsidRPr="00934E1E">
        <w:rPr>
          <w:rFonts w:ascii="Book Antiqua" w:hAnsi="Book Antiqua" w:hint="eastAsia"/>
          <w:kern w:val="0"/>
          <w:sz w:val="24"/>
        </w:rPr>
        <w:t xml:space="preserve">Ma JY </w:t>
      </w:r>
      <w:r w:rsidRPr="00934E1E">
        <w:rPr>
          <w:rFonts w:ascii="Book Antiqua" w:hAnsi="Book Antiqua"/>
          <w:b/>
          <w:bCs/>
          <w:kern w:val="0"/>
          <w:sz w:val="24"/>
        </w:rPr>
        <w:t>E-Editor:</w:t>
      </w:r>
      <w:r w:rsidR="00934E1E" w:rsidRPr="00934E1E">
        <w:rPr>
          <w:rFonts w:ascii="Book Antiqua" w:hAnsi="Book Antiqua" w:hint="eastAsia"/>
          <w:b/>
          <w:bCs/>
          <w:kern w:val="0"/>
          <w:sz w:val="24"/>
        </w:rPr>
        <w:t xml:space="preserve"> </w:t>
      </w:r>
      <w:r w:rsidR="00934E1E" w:rsidRPr="00934E1E">
        <w:rPr>
          <w:rFonts w:ascii="Book Antiqua" w:hAnsi="Book Antiqua" w:hint="eastAsia"/>
          <w:bCs/>
          <w:kern w:val="0"/>
          <w:sz w:val="24"/>
        </w:rPr>
        <w:t>Ma YJ</w:t>
      </w:r>
    </w:p>
    <w:p w:rsidR="008D7DE1" w:rsidRPr="00934E1E" w:rsidRDefault="008D7DE1" w:rsidP="001478D8">
      <w:pPr>
        <w:widowControl/>
        <w:shd w:val="clear" w:color="auto" w:fill="FFFFFF"/>
        <w:adjustRightInd w:val="0"/>
        <w:snapToGrid w:val="0"/>
        <w:spacing w:line="360" w:lineRule="auto"/>
        <w:rPr>
          <w:rFonts w:ascii="Book Antiqua" w:hAnsi="Book Antiqua" w:cs="Helvetica"/>
          <w:b/>
          <w:kern w:val="0"/>
          <w:sz w:val="24"/>
        </w:rPr>
      </w:pPr>
      <w:bookmarkStart w:id="217" w:name="OLE_LINK880"/>
      <w:bookmarkStart w:id="218" w:name="OLE_LINK88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C72532" w:rsidRPr="00934E1E" w:rsidRDefault="00C72532" w:rsidP="001478D8">
      <w:pPr>
        <w:widowControl/>
        <w:shd w:val="clear" w:color="auto" w:fill="FFFFFF"/>
        <w:adjustRightInd w:val="0"/>
        <w:snapToGrid w:val="0"/>
        <w:spacing w:line="360" w:lineRule="auto"/>
        <w:rPr>
          <w:rFonts w:ascii="Book Antiqua" w:hAnsi="Book Antiqua" w:cs="Helvetica"/>
          <w:b/>
          <w:kern w:val="0"/>
          <w:sz w:val="24"/>
        </w:rPr>
      </w:pPr>
      <w:r w:rsidRPr="00934E1E">
        <w:rPr>
          <w:rFonts w:ascii="Book Antiqua" w:hAnsi="Book Antiqua" w:cs="Helvetica"/>
          <w:b/>
          <w:kern w:val="0"/>
          <w:sz w:val="24"/>
        </w:rPr>
        <w:t xml:space="preserve">Specialty type: </w:t>
      </w:r>
      <w:r w:rsidRPr="00934E1E">
        <w:rPr>
          <w:rFonts w:ascii="Book Antiqua" w:hAnsi="Book Antiqua" w:cs="Helvetica"/>
          <w:kern w:val="0"/>
          <w:sz w:val="24"/>
        </w:rPr>
        <w:t xml:space="preserve">Gastroenterology and </w:t>
      </w:r>
      <w:proofErr w:type="spellStart"/>
      <w:r w:rsidRPr="00934E1E">
        <w:rPr>
          <w:rFonts w:ascii="Book Antiqua" w:hAnsi="Book Antiqua" w:cs="Helvetica"/>
          <w:kern w:val="0"/>
          <w:sz w:val="24"/>
        </w:rPr>
        <w:t>hepatology</w:t>
      </w:r>
      <w:proofErr w:type="spellEnd"/>
    </w:p>
    <w:p w:rsidR="00C72532" w:rsidRPr="00934E1E" w:rsidRDefault="00C72532" w:rsidP="001478D8">
      <w:pPr>
        <w:widowControl/>
        <w:shd w:val="clear" w:color="auto" w:fill="FFFFFF"/>
        <w:adjustRightInd w:val="0"/>
        <w:snapToGrid w:val="0"/>
        <w:spacing w:line="360" w:lineRule="auto"/>
        <w:rPr>
          <w:rFonts w:ascii="Book Antiqua" w:hAnsi="Book Antiqua" w:cs="Helvetica"/>
          <w:b/>
          <w:kern w:val="0"/>
          <w:sz w:val="24"/>
        </w:rPr>
      </w:pPr>
      <w:r w:rsidRPr="00934E1E">
        <w:rPr>
          <w:rFonts w:ascii="Book Antiqua" w:hAnsi="Book Antiqua" w:cs="Helvetica"/>
          <w:b/>
          <w:kern w:val="0"/>
          <w:sz w:val="24"/>
        </w:rPr>
        <w:t xml:space="preserve">Country of origin: </w:t>
      </w:r>
      <w:r w:rsidRPr="00934E1E">
        <w:rPr>
          <w:rFonts w:ascii="Book Antiqua" w:hAnsi="Book Antiqua" w:cs="Helvetica"/>
          <w:kern w:val="0"/>
          <w:sz w:val="24"/>
        </w:rPr>
        <w:t>China</w:t>
      </w:r>
    </w:p>
    <w:p w:rsidR="00C72532" w:rsidRPr="00934E1E" w:rsidRDefault="00C72532" w:rsidP="001478D8">
      <w:pPr>
        <w:widowControl/>
        <w:shd w:val="clear" w:color="auto" w:fill="FFFFFF"/>
        <w:adjustRightInd w:val="0"/>
        <w:snapToGrid w:val="0"/>
        <w:spacing w:line="360" w:lineRule="auto"/>
        <w:rPr>
          <w:rFonts w:ascii="Book Antiqua" w:hAnsi="Book Antiqua" w:cs="Helvetica"/>
          <w:b/>
          <w:kern w:val="0"/>
          <w:sz w:val="24"/>
        </w:rPr>
      </w:pPr>
      <w:r w:rsidRPr="00934E1E">
        <w:rPr>
          <w:rFonts w:ascii="Book Antiqua" w:hAnsi="Book Antiqua" w:cs="Helvetica"/>
          <w:b/>
          <w:kern w:val="0"/>
          <w:sz w:val="24"/>
        </w:rPr>
        <w:t>Peer-review report classification</w:t>
      </w:r>
    </w:p>
    <w:p w:rsidR="00C72532" w:rsidRPr="00934E1E" w:rsidRDefault="00C72532" w:rsidP="001478D8">
      <w:pPr>
        <w:widowControl/>
        <w:shd w:val="clear" w:color="auto" w:fill="FFFFFF"/>
        <w:adjustRightInd w:val="0"/>
        <w:snapToGrid w:val="0"/>
        <w:spacing w:line="360" w:lineRule="auto"/>
        <w:rPr>
          <w:rFonts w:ascii="Book Antiqua" w:hAnsi="Book Antiqua" w:cs="Helvetica"/>
          <w:kern w:val="0"/>
          <w:sz w:val="24"/>
        </w:rPr>
      </w:pPr>
      <w:r w:rsidRPr="00934E1E">
        <w:rPr>
          <w:rFonts w:ascii="Book Antiqua" w:hAnsi="Book Antiqua" w:cs="Helvetica"/>
          <w:kern w:val="0"/>
          <w:sz w:val="24"/>
        </w:rPr>
        <w:t xml:space="preserve">Grade </w:t>
      </w:r>
      <w:proofErr w:type="gramStart"/>
      <w:r w:rsidRPr="00934E1E">
        <w:rPr>
          <w:rFonts w:ascii="Book Antiqua" w:hAnsi="Book Antiqua" w:cs="Helvetica"/>
          <w:kern w:val="0"/>
          <w:sz w:val="24"/>
        </w:rPr>
        <w:t>A</w:t>
      </w:r>
      <w:proofErr w:type="gramEnd"/>
      <w:r w:rsidRPr="00934E1E">
        <w:rPr>
          <w:rFonts w:ascii="Book Antiqua" w:hAnsi="Book Antiqua" w:cs="Helvetica"/>
          <w:kern w:val="0"/>
          <w:sz w:val="24"/>
        </w:rPr>
        <w:t xml:space="preserve"> (Excellent): A</w:t>
      </w:r>
    </w:p>
    <w:p w:rsidR="00C72532" w:rsidRPr="00934E1E" w:rsidRDefault="00C72532" w:rsidP="001478D8">
      <w:pPr>
        <w:widowControl/>
        <w:shd w:val="clear" w:color="auto" w:fill="FFFFFF"/>
        <w:adjustRightInd w:val="0"/>
        <w:snapToGrid w:val="0"/>
        <w:spacing w:line="360" w:lineRule="auto"/>
        <w:rPr>
          <w:rFonts w:ascii="Book Antiqua" w:hAnsi="Book Antiqua" w:cs="Helvetica"/>
          <w:kern w:val="0"/>
          <w:sz w:val="24"/>
        </w:rPr>
      </w:pPr>
      <w:r w:rsidRPr="00934E1E">
        <w:rPr>
          <w:rFonts w:ascii="Book Antiqua" w:hAnsi="Book Antiqua" w:cs="Helvetica"/>
          <w:kern w:val="0"/>
          <w:sz w:val="24"/>
        </w:rPr>
        <w:t>Grade B (Very good): B, B</w:t>
      </w:r>
    </w:p>
    <w:p w:rsidR="00C72532" w:rsidRPr="00934E1E" w:rsidRDefault="00C72532" w:rsidP="001478D8">
      <w:pPr>
        <w:widowControl/>
        <w:shd w:val="clear" w:color="auto" w:fill="FFFFFF"/>
        <w:adjustRightInd w:val="0"/>
        <w:snapToGrid w:val="0"/>
        <w:spacing w:line="360" w:lineRule="auto"/>
        <w:rPr>
          <w:rFonts w:ascii="Book Antiqua" w:hAnsi="Book Antiqua" w:cs="Helvetica"/>
          <w:kern w:val="0"/>
          <w:sz w:val="24"/>
        </w:rPr>
      </w:pPr>
      <w:r w:rsidRPr="00934E1E">
        <w:rPr>
          <w:rFonts w:ascii="Book Antiqua" w:hAnsi="Book Antiqua" w:cs="Helvetica"/>
          <w:kern w:val="0"/>
          <w:sz w:val="24"/>
        </w:rPr>
        <w:t xml:space="preserve">Grade C (Good): </w:t>
      </w:r>
      <w:proofErr w:type="gramStart"/>
      <w:r w:rsidRPr="00934E1E">
        <w:rPr>
          <w:rFonts w:ascii="Book Antiqua" w:hAnsi="Book Antiqua" w:cs="Helvetica"/>
          <w:kern w:val="0"/>
          <w:sz w:val="24"/>
        </w:rPr>
        <w:t>0</w:t>
      </w:r>
      <w:proofErr w:type="gramEnd"/>
    </w:p>
    <w:p w:rsidR="00C72532" w:rsidRPr="00934E1E" w:rsidRDefault="00C72532" w:rsidP="001478D8">
      <w:pPr>
        <w:widowControl/>
        <w:shd w:val="clear" w:color="auto" w:fill="FFFFFF"/>
        <w:adjustRightInd w:val="0"/>
        <w:snapToGrid w:val="0"/>
        <w:spacing w:line="360" w:lineRule="auto"/>
        <w:rPr>
          <w:rFonts w:ascii="Book Antiqua" w:hAnsi="Book Antiqua" w:cs="Helvetica"/>
          <w:kern w:val="0"/>
          <w:sz w:val="24"/>
        </w:rPr>
      </w:pPr>
      <w:r w:rsidRPr="00934E1E">
        <w:rPr>
          <w:rFonts w:ascii="Book Antiqua" w:hAnsi="Book Antiqua" w:cs="Helvetica"/>
          <w:kern w:val="0"/>
          <w:sz w:val="24"/>
        </w:rPr>
        <w:t xml:space="preserve">Grade D (Fair): </w:t>
      </w:r>
      <w:proofErr w:type="gramStart"/>
      <w:r w:rsidRPr="00934E1E">
        <w:rPr>
          <w:rFonts w:ascii="Book Antiqua" w:hAnsi="Book Antiqua" w:cs="Helvetica"/>
          <w:kern w:val="0"/>
          <w:sz w:val="24"/>
        </w:rPr>
        <w:t>0</w:t>
      </w:r>
      <w:proofErr w:type="gramEnd"/>
    </w:p>
    <w:p w:rsidR="00AD4155" w:rsidRPr="00934E1E" w:rsidRDefault="00C72532" w:rsidP="001478D8">
      <w:pPr>
        <w:widowControl/>
        <w:adjustRightInd w:val="0"/>
        <w:snapToGrid w:val="0"/>
        <w:spacing w:line="360" w:lineRule="auto"/>
        <w:rPr>
          <w:rFonts w:ascii="Book Antiqua" w:hAnsi="Book Antiqua"/>
          <w:b/>
          <w:iCs/>
          <w:kern w:val="0"/>
          <w:sz w:val="24"/>
        </w:rPr>
      </w:pPr>
      <w:r w:rsidRPr="00934E1E">
        <w:rPr>
          <w:rFonts w:ascii="Book Antiqua" w:hAnsi="Book Antiqua" w:cs="Helvetica"/>
          <w:kern w:val="0"/>
          <w:sz w:val="24"/>
        </w:rPr>
        <w:lastRenderedPageBreak/>
        <w:t xml:space="preserve">Grade E (Poor): </w:t>
      </w:r>
      <w:proofErr w:type="gramStart"/>
      <w:r w:rsidRPr="00934E1E">
        <w:rPr>
          <w:rFonts w:ascii="Book Antiqua" w:hAnsi="Book Antiqua" w:cs="Helvetica"/>
          <w:kern w:val="0"/>
          <w:sz w:val="24"/>
        </w:rPr>
        <w:t>0</w:t>
      </w:r>
      <w:bookmarkEnd w:id="212"/>
      <w:bookmarkEnd w:id="213"/>
      <w:bookmarkEnd w:id="214"/>
      <w:bookmarkEnd w:id="215"/>
      <w:bookmarkEnd w:id="216"/>
      <w:bookmarkEnd w:id="217"/>
      <w:bookmarkEnd w:id="218"/>
      <w:proofErr w:type="gramEnd"/>
    </w:p>
    <w:p w:rsidR="002A1462" w:rsidRPr="00934E1E" w:rsidRDefault="00AD4155" w:rsidP="001478D8">
      <w:pPr>
        <w:adjustRightInd w:val="0"/>
        <w:snapToGrid w:val="0"/>
        <w:spacing w:line="360" w:lineRule="auto"/>
        <w:rPr>
          <w:rFonts w:ascii="Book Antiqua" w:hAnsi="Book Antiqua"/>
          <w:b/>
          <w:bCs/>
          <w:sz w:val="24"/>
        </w:rPr>
      </w:pPr>
      <w:r w:rsidRPr="00934E1E">
        <w:rPr>
          <w:rFonts w:ascii="Book Antiqua" w:hAnsi="Book Antiqua"/>
          <w:sz w:val="24"/>
        </w:rPr>
        <w:br w:type="page"/>
      </w:r>
      <w:r w:rsidR="002A1462" w:rsidRPr="00934E1E">
        <w:rPr>
          <w:rFonts w:ascii="Book Antiqua" w:hAnsi="Book Antiqua"/>
          <w:b/>
          <w:bCs/>
          <w:sz w:val="24"/>
        </w:rPr>
        <w:lastRenderedPageBreak/>
        <w:t>Table</w:t>
      </w:r>
      <w:r w:rsidR="009920A0" w:rsidRPr="00934E1E">
        <w:rPr>
          <w:rFonts w:ascii="Book Antiqua" w:hAnsi="Book Antiqua" w:hint="eastAsia"/>
          <w:b/>
          <w:bCs/>
          <w:sz w:val="24"/>
        </w:rPr>
        <w:t xml:space="preserve"> </w:t>
      </w:r>
      <w:proofErr w:type="gramStart"/>
      <w:r w:rsidR="002A1462" w:rsidRPr="00934E1E">
        <w:rPr>
          <w:rFonts w:ascii="Book Antiqua" w:hAnsi="Book Antiqua"/>
          <w:b/>
          <w:bCs/>
          <w:sz w:val="24"/>
        </w:rPr>
        <w:t>1</w:t>
      </w:r>
      <w:proofErr w:type="gramEnd"/>
      <w:r w:rsidR="003730EA" w:rsidRPr="00934E1E">
        <w:rPr>
          <w:rFonts w:ascii="Book Antiqua" w:hAnsi="Book Antiqua"/>
          <w:b/>
          <w:bCs/>
          <w:sz w:val="24"/>
        </w:rPr>
        <w:t xml:space="preserve"> </w:t>
      </w:r>
      <w:r w:rsidR="002A1462" w:rsidRPr="00934E1E">
        <w:rPr>
          <w:rFonts w:ascii="Book Antiqua" w:hAnsi="Book Antiqua"/>
          <w:b/>
          <w:bCs/>
          <w:sz w:val="24"/>
        </w:rPr>
        <w:t>Characteristics of the included studies</w:t>
      </w:r>
    </w:p>
    <w:tbl>
      <w:tblPr>
        <w:tblW w:w="0" w:type="auto"/>
        <w:tblBorders>
          <w:top w:val="single" w:sz="4" w:space="0" w:color="auto"/>
          <w:bottom w:val="single" w:sz="4" w:space="0" w:color="auto"/>
        </w:tblBorders>
        <w:tblLook w:val="04A0" w:firstRow="1" w:lastRow="0" w:firstColumn="1" w:lastColumn="0" w:noHBand="0" w:noVBand="1"/>
      </w:tblPr>
      <w:tblGrid>
        <w:gridCol w:w="1536"/>
        <w:gridCol w:w="2355"/>
        <w:gridCol w:w="1486"/>
        <w:gridCol w:w="1402"/>
        <w:gridCol w:w="914"/>
        <w:gridCol w:w="1163"/>
      </w:tblGrid>
      <w:tr w:rsidR="0073620F" w:rsidRPr="00934E1E" w:rsidTr="0058749A">
        <w:tc>
          <w:tcPr>
            <w:tcW w:w="1536" w:type="dxa"/>
            <w:tcBorders>
              <w:top w:val="single" w:sz="4" w:space="0" w:color="auto"/>
              <w:bottom w:val="single" w:sz="4" w:space="0" w:color="auto"/>
            </w:tcBorders>
            <w:shd w:val="clear" w:color="auto" w:fill="auto"/>
          </w:tcPr>
          <w:p w:rsidR="0073620F" w:rsidRPr="00934E1E" w:rsidRDefault="009920A0" w:rsidP="001478D8">
            <w:pPr>
              <w:adjustRightInd w:val="0"/>
              <w:snapToGrid w:val="0"/>
              <w:spacing w:line="360" w:lineRule="auto"/>
              <w:rPr>
                <w:rFonts w:ascii="Book Antiqua" w:hAnsi="Book Antiqua"/>
                <w:b/>
                <w:bCs/>
                <w:sz w:val="24"/>
              </w:rPr>
            </w:pPr>
            <w:r w:rsidRPr="00934E1E">
              <w:rPr>
                <w:rFonts w:ascii="Book Antiqua" w:hAnsi="Book Antiqua" w:hint="eastAsia"/>
                <w:b/>
                <w:bCs/>
                <w:sz w:val="24"/>
              </w:rPr>
              <w:t>Authors</w:t>
            </w:r>
          </w:p>
        </w:tc>
        <w:tc>
          <w:tcPr>
            <w:tcW w:w="2355" w:type="dxa"/>
            <w:tcBorders>
              <w:top w:val="single" w:sz="4" w:space="0" w:color="auto"/>
              <w:bottom w:val="single" w:sz="4" w:space="0" w:color="auto"/>
            </w:tcBorders>
            <w:shd w:val="clear" w:color="auto" w:fill="auto"/>
          </w:tcPr>
          <w:p w:rsidR="0073620F" w:rsidRPr="00934E1E" w:rsidRDefault="0073620F" w:rsidP="001478D8">
            <w:pPr>
              <w:adjustRightInd w:val="0"/>
              <w:snapToGrid w:val="0"/>
              <w:spacing w:line="360" w:lineRule="auto"/>
              <w:jc w:val="center"/>
              <w:rPr>
                <w:rFonts w:ascii="Book Antiqua" w:hAnsi="Book Antiqua"/>
                <w:b/>
                <w:bCs/>
                <w:sz w:val="24"/>
              </w:rPr>
            </w:pPr>
            <w:r w:rsidRPr="00934E1E">
              <w:rPr>
                <w:rFonts w:ascii="Book Antiqua" w:hAnsi="Book Antiqua"/>
                <w:b/>
                <w:bCs/>
                <w:sz w:val="24"/>
              </w:rPr>
              <w:t>Country</w:t>
            </w:r>
          </w:p>
        </w:tc>
        <w:tc>
          <w:tcPr>
            <w:tcW w:w="1486" w:type="dxa"/>
            <w:tcBorders>
              <w:top w:val="single" w:sz="4" w:space="0" w:color="auto"/>
              <w:bottom w:val="single" w:sz="4" w:space="0" w:color="auto"/>
            </w:tcBorders>
            <w:shd w:val="clear" w:color="auto" w:fill="auto"/>
          </w:tcPr>
          <w:p w:rsidR="0073620F" w:rsidRPr="00934E1E" w:rsidRDefault="0073620F" w:rsidP="001478D8">
            <w:pPr>
              <w:adjustRightInd w:val="0"/>
              <w:snapToGrid w:val="0"/>
              <w:spacing w:line="360" w:lineRule="auto"/>
              <w:jc w:val="center"/>
              <w:rPr>
                <w:rFonts w:ascii="Book Antiqua" w:hAnsi="Book Antiqua"/>
                <w:b/>
                <w:bCs/>
                <w:sz w:val="24"/>
              </w:rPr>
            </w:pPr>
            <w:r w:rsidRPr="00934E1E">
              <w:rPr>
                <w:rFonts w:ascii="Book Antiqua" w:hAnsi="Book Antiqua"/>
                <w:b/>
                <w:bCs/>
                <w:sz w:val="24"/>
              </w:rPr>
              <w:t>Year of publication</w:t>
            </w:r>
          </w:p>
        </w:tc>
        <w:tc>
          <w:tcPr>
            <w:tcW w:w="1402" w:type="dxa"/>
            <w:tcBorders>
              <w:top w:val="single" w:sz="4" w:space="0" w:color="auto"/>
              <w:bottom w:val="single" w:sz="4" w:space="0" w:color="auto"/>
            </w:tcBorders>
            <w:shd w:val="clear" w:color="auto" w:fill="auto"/>
          </w:tcPr>
          <w:p w:rsidR="0073620F" w:rsidRPr="00934E1E" w:rsidRDefault="0073620F" w:rsidP="001478D8">
            <w:pPr>
              <w:adjustRightInd w:val="0"/>
              <w:snapToGrid w:val="0"/>
              <w:spacing w:line="360" w:lineRule="auto"/>
              <w:jc w:val="center"/>
              <w:rPr>
                <w:rFonts w:ascii="Book Antiqua" w:hAnsi="Book Antiqua"/>
                <w:b/>
                <w:bCs/>
                <w:sz w:val="24"/>
              </w:rPr>
            </w:pPr>
            <w:r w:rsidRPr="00934E1E">
              <w:rPr>
                <w:rFonts w:ascii="Book Antiqua" w:hAnsi="Book Antiqua"/>
                <w:b/>
                <w:bCs/>
                <w:sz w:val="24"/>
              </w:rPr>
              <w:t>Number of patients</w:t>
            </w:r>
          </w:p>
        </w:tc>
        <w:tc>
          <w:tcPr>
            <w:tcW w:w="914" w:type="dxa"/>
            <w:tcBorders>
              <w:top w:val="single" w:sz="4" w:space="0" w:color="auto"/>
              <w:bottom w:val="single" w:sz="4" w:space="0" w:color="auto"/>
            </w:tcBorders>
            <w:shd w:val="clear" w:color="auto" w:fill="auto"/>
          </w:tcPr>
          <w:p w:rsidR="0073620F" w:rsidRPr="00934E1E" w:rsidRDefault="009920A0" w:rsidP="009920A0">
            <w:pPr>
              <w:adjustRightInd w:val="0"/>
              <w:snapToGrid w:val="0"/>
              <w:spacing w:line="360" w:lineRule="auto"/>
              <w:jc w:val="center"/>
              <w:rPr>
                <w:rFonts w:ascii="Book Antiqua" w:hAnsi="Book Antiqua"/>
                <w:b/>
                <w:bCs/>
                <w:sz w:val="24"/>
              </w:rPr>
            </w:pPr>
            <w:r w:rsidRPr="00934E1E">
              <w:rPr>
                <w:rFonts w:ascii="Book Antiqua" w:hAnsi="Book Antiqua"/>
                <w:b/>
                <w:bCs/>
                <w:sz w:val="24"/>
              </w:rPr>
              <w:t>NOS</w:t>
            </w:r>
            <w:r w:rsidRPr="00934E1E">
              <w:rPr>
                <w:rFonts w:ascii="Book Antiqua" w:hAnsi="Book Antiqua" w:hint="eastAsia"/>
                <w:b/>
                <w:bCs/>
                <w:sz w:val="24"/>
                <w:vertAlign w:val="superscript"/>
              </w:rPr>
              <w:t>*</w:t>
            </w:r>
          </w:p>
        </w:tc>
        <w:tc>
          <w:tcPr>
            <w:tcW w:w="1163" w:type="dxa"/>
            <w:tcBorders>
              <w:top w:val="single" w:sz="4" w:space="0" w:color="auto"/>
              <w:bottom w:val="single" w:sz="4" w:space="0" w:color="auto"/>
            </w:tcBorders>
            <w:shd w:val="clear" w:color="auto" w:fill="auto"/>
          </w:tcPr>
          <w:p w:rsidR="0073620F" w:rsidRPr="00934E1E" w:rsidRDefault="0073620F" w:rsidP="001478D8">
            <w:pPr>
              <w:adjustRightInd w:val="0"/>
              <w:snapToGrid w:val="0"/>
              <w:spacing w:line="360" w:lineRule="auto"/>
              <w:jc w:val="center"/>
              <w:rPr>
                <w:rFonts w:ascii="Book Antiqua" w:hAnsi="Book Antiqua"/>
                <w:b/>
                <w:bCs/>
                <w:sz w:val="24"/>
              </w:rPr>
            </w:pPr>
            <w:r w:rsidRPr="00934E1E">
              <w:rPr>
                <w:rFonts w:ascii="Book Antiqua" w:hAnsi="Book Antiqua"/>
                <w:b/>
                <w:bCs/>
                <w:sz w:val="24"/>
              </w:rPr>
              <w:t>Liver cirrhosis</w:t>
            </w:r>
          </w:p>
        </w:tc>
      </w:tr>
      <w:tr w:rsidR="0073620F" w:rsidRPr="00934E1E" w:rsidTr="0058749A">
        <w:tc>
          <w:tcPr>
            <w:tcW w:w="1536" w:type="dxa"/>
            <w:tcBorders>
              <w:top w:val="single" w:sz="4" w:space="0" w:color="auto"/>
            </w:tcBorders>
            <w:shd w:val="clear" w:color="auto" w:fill="auto"/>
          </w:tcPr>
          <w:p w:rsidR="0073620F" w:rsidRPr="00934E1E" w:rsidRDefault="0073620F" w:rsidP="001478D8">
            <w:pPr>
              <w:adjustRightInd w:val="0"/>
              <w:snapToGrid w:val="0"/>
              <w:spacing w:line="360" w:lineRule="auto"/>
              <w:rPr>
                <w:rFonts w:ascii="Book Antiqua" w:hAnsi="Book Antiqua"/>
                <w:sz w:val="24"/>
              </w:rPr>
            </w:pPr>
            <w:r w:rsidRPr="00934E1E">
              <w:rPr>
                <w:rFonts w:ascii="Book Antiqua" w:hAnsi="Book Antiqua"/>
                <w:sz w:val="24"/>
              </w:rPr>
              <w:t>Alvarez</w:t>
            </w:r>
            <w:r w:rsidR="000C79BA" w:rsidRPr="00934E1E">
              <w:rPr>
                <w:rFonts w:ascii="Book Antiqua" w:hAnsi="Book Antiqua"/>
                <w:sz w:val="24"/>
              </w:rPr>
              <w:t xml:space="preserve"> </w:t>
            </w:r>
            <w:r w:rsidR="000C79BA" w:rsidRPr="00934E1E">
              <w:rPr>
                <w:rFonts w:ascii="Book Antiqua" w:hAnsi="Book Antiqua"/>
                <w:i/>
                <w:iCs/>
                <w:sz w:val="24"/>
              </w:rPr>
              <w:t>et al</w:t>
            </w:r>
            <w:r w:rsidRPr="00934E1E">
              <w:rPr>
                <w:rFonts w:ascii="Book Antiqua" w:hAnsi="Book Antiqua"/>
                <w:sz w:val="24"/>
                <w:vertAlign w:val="superscript"/>
              </w:rPr>
              <w:t>[10]</w:t>
            </w:r>
          </w:p>
          <w:p w:rsidR="0073620F" w:rsidRPr="00934E1E" w:rsidRDefault="0073620F" w:rsidP="001478D8">
            <w:pPr>
              <w:adjustRightInd w:val="0"/>
              <w:snapToGrid w:val="0"/>
              <w:spacing w:line="360" w:lineRule="auto"/>
              <w:rPr>
                <w:rFonts w:ascii="Book Antiqua" w:hAnsi="Book Antiqua"/>
                <w:b/>
                <w:bCs/>
                <w:sz w:val="24"/>
              </w:rPr>
            </w:pPr>
          </w:p>
        </w:tc>
        <w:tc>
          <w:tcPr>
            <w:tcW w:w="2355" w:type="dxa"/>
            <w:tcBorders>
              <w:top w:val="single" w:sz="4" w:space="0" w:color="auto"/>
            </w:tcBorders>
            <w:shd w:val="clear" w:color="auto" w:fill="auto"/>
          </w:tcPr>
          <w:p w:rsidR="0073620F" w:rsidRPr="00934E1E" w:rsidRDefault="0073620F" w:rsidP="001478D8">
            <w:pPr>
              <w:adjustRightInd w:val="0"/>
              <w:snapToGrid w:val="0"/>
              <w:spacing w:line="360" w:lineRule="auto"/>
              <w:jc w:val="center"/>
              <w:rPr>
                <w:rFonts w:ascii="Book Antiqua" w:hAnsi="Book Antiqua"/>
                <w:sz w:val="24"/>
              </w:rPr>
            </w:pPr>
            <w:r w:rsidRPr="00934E1E">
              <w:rPr>
                <w:rFonts w:ascii="Book Antiqua" w:hAnsi="Book Antiqua"/>
                <w:sz w:val="24"/>
              </w:rPr>
              <w:t>Buenos Aires, Argentina</w:t>
            </w:r>
          </w:p>
        </w:tc>
        <w:tc>
          <w:tcPr>
            <w:tcW w:w="1486" w:type="dxa"/>
            <w:tcBorders>
              <w:top w:val="single" w:sz="4" w:space="0" w:color="auto"/>
            </w:tcBorders>
            <w:shd w:val="clear" w:color="auto" w:fill="auto"/>
          </w:tcPr>
          <w:p w:rsidR="0073620F" w:rsidRPr="00934E1E" w:rsidRDefault="0073620F" w:rsidP="001478D8">
            <w:pPr>
              <w:adjustRightInd w:val="0"/>
              <w:snapToGrid w:val="0"/>
              <w:spacing w:line="360" w:lineRule="auto"/>
              <w:jc w:val="center"/>
              <w:rPr>
                <w:rFonts w:ascii="Book Antiqua" w:hAnsi="Book Antiqua"/>
                <w:sz w:val="24"/>
              </w:rPr>
            </w:pPr>
            <w:r w:rsidRPr="00934E1E">
              <w:rPr>
                <w:rFonts w:ascii="Book Antiqua" w:hAnsi="Book Antiqua"/>
                <w:sz w:val="24"/>
              </w:rPr>
              <w:t>2015</w:t>
            </w:r>
          </w:p>
          <w:p w:rsidR="0073620F" w:rsidRPr="00934E1E" w:rsidRDefault="0073620F" w:rsidP="001478D8">
            <w:pPr>
              <w:adjustRightInd w:val="0"/>
              <w:snapToGrid w:val="0"/>
              <w:spacing w:line="360" w:lineRule="auto"/>
              <w:jc w:val="center"/>
              <w:rPr>
                <w:rFonts w:ascii="Book Antiqua" w:hAnsi="Book Antiqua"/>
                <w:b/>
                <w:bCs/>
                <w:sz w:val="24"/>
              </w:rPr>
            </w:pPr>
          </w:p>
        </w:tc>
        <w:tc>
          <w:tcPr>
            <w:tcW w:w="1402" w:type="dxa"/>
            <w:tcBorders>
              <w:top w:val="single" w:sz="4" w:space="0" w:color="auto"/>
            </w:tcBorders>
            <w:shd w:val="clear" w:color="auto" w:fill="auto"/>
          </w:tcPr>
          <w:p w:rsidR="0073620F" w:rsidRPr="00934E1E" w:rsidRDefault="0073620F" w:rsidP="001478D8">
            <w:pPr>
              <w:adjustRightInd w:val="0"/>
              <w:snapToGrid w:val="0"/>
              <w:spacing w:line="360" w:lineRule="auto"/>
              <w:jc w:val="center"/>
              <w:rPr>
                <w:rFonts w:ascii="Book Antiqua" w:hAnsi="Book Antiqua"/>
                <w:sz w:val="24"/>
              </w:rPr>
            </w:pPr>
            <w:r w:rsidRPr="00934E1E">
              <w:rPr>
                <w:rFonts w:ascii="Book Antiqua" w:hAnsi="Book Antiqua"/>
                <w:sz w:val="24"/>
              </w:rPr>
              <w:t>30</w:t>
            </w:r>
          </w:p>
          <w:p w:rsidR="0073620F" w:rsidRPr="00934E1E" w:rsidRDefault="0073620F" w:rsidP="001478D8">
            <w:pPr>
              <w:adjustRightInd w:val="0"/>
              <w:snapToGrid w:val="0"/>
              <w:spacing w:line="360" w:lineRule="auto"/>
              <w:jc w:val="center"/>
              <w:rPr>
                <w:rFonts w:ascii="Book Antiqua" w:hAnsi="Book Antiqua"/>
                <w:b/>
                <w:bCs/>
                <w:sz w:val="24"/>
              </w:rPr>
            </w:pPr>
          </w:p>
        </w:tc>
        <w:tc>
          <w:tcPr>
            <w:tcW w:w="914" w:type="dxa"/>
            <w:tcBorders>
              <w:top w:val="single" w:sz="4" w:space="0" w:color="auto"/>
            </w:tcBorders>
            <w:shd w:val="clear" w:color="auto" w:fill="auto"/>
          </w:tcPr>
          <w:p w:rsidR="0073620F" w:rsidRPr="00934E1E" w:rsidRDefault="0073620F" w:rsidP="001478D8">
            <w:pPr>
              <w:adjustRightInd w:val="0"/>
              <w:snapToGrid w:val="0"/>
              <w:spacing w:line="360" w:lineRule="auto"/>
              <w:jc w:val="center"/>
              <w:rPr>
                <w:rFonts w:ascii="Book Antiqua" w:hAnsi="Book Antiqua"/>
                <w:sz w:val="24"/>
              </w:rPr>
            </w:pPr>
            <w:r w:rsidRPr="00934E1E">
              <w:rPr>
                <w:rFonts w:ascii="Book Antiqua" w:hAnsi="Book Antiqua"/>
                <w:sz w:val="24"/>
              </w:rPr>
              <w:t>I</w:t>
            </w:r>
          </w:p>
          <w:p w:rsidR="0073620F" w:rsidRPr="00934E1E" w:rsidRDefault="0073620F" w:rsidP="001478D8">
            <w:pPr>
              <w:adjustRightInd w:val="0"/>
              <w:snapToGrid w:val="0"/>
              <w:spacing w:line="360" w:lineRule="auto"/>
              <w:jc w:val="center"/>
              <w:rPr>
                <w:rFonts w:ascii="Book Antiqua" w:hAnsi="Book Antiqua"/>
                <w:b/>
                <w:bCs/>
                <w:sz w:val="24"/>
              </w:rPr>
            </w:pPr>
          </w:p>
        </w:tc>
        <w:tc>
          <w:tcPr>
            <w:tcW w:w="1163" w:type="dxa"/>
            <w:tcBorders>
              <w:top w:val="single" w:sz="4" w:space="0" w:color="auto"/>
            </w:tcBorders>
            <w:shd w:val="clear" w:color="auto" w:fill="auto"/>
          </w:tcPr>
          <w:p w:rsidR="0073620F" w:rsidRPr="00934E1E" w:rsidRDefault="0073620F" w:rsidP="001478D8">
            <w:pPr>
              <w:adjustRightInd w:val="0"/>
              <w:snapToGrid w:val="0"/>
              <w:spacing w:line="360" w:lineRule="auto"/>
              <w:jc w:val="center"/>
              <w:rPr>
                <w:rFonts w:ascii="Book Antiqua" w:hAnsi="Book Antiqua"/>
                <w:sz w:val="24"/>
              </w:rPr>
            </w:pPr>
            <w:r w:rsidRPr="00934E1E">
              <w:rPr>
                <w:rFonts w:ascii="Book Antiqua" w:hAnsi="Book Antiqua"/>
                <w:sz w:val="24"/>
              </w:rPr>
              <w:t>N</w:t>
            </w:r>
          </w:p>
          <w:p w:rsidR="0073620F" w:rsidRPr="00934E1E" w:rsidRDefault="0073620F" w:rsidP="001478D8">
            <w:pPr>
              <w:adjustRightInd w:val="0"/>
              <w:snapToGrid w:val="0"/>
              <w:spacing w:line="360" w:lineRule="auto"/>
              <w:jc w:val="center"/>
              <w:rPr>
                <w:rFonts w:ascii="Book Antiqua" w:hAnsi="Book Antiqua"/>
                <w:b/>
                <w:bCs/>
                <w:sz w:val="24"/>
              </w:rPr>
            </w:pPr>
          </w:p>
        </w:tc>
      </w:tr>
      <w:tr w:rsidR="0073620F" w:rsidRPr="00934E1E" w:rsidTr="0058749A">
        <w:tc>
          <w:tcPr>
            <w:tcW w:w="1536" w:type="dxa"/>
            <w:shd w:val="clear" w:color="auto" w:fill="auto"/>
          </w:tcPr>
          <w:p w:rsidR="0073620F" w:rsidRPr="00934E1E" w:rsidRDefault="0073620F" w:rsidP="001478D8">
            <w:pPr>
              <w:adjustRightInd w:val="0"/>
              <w:snapToGrid w:val="0"/>
              <w:spacing w:line="360" w:lineRule="auto"/>
              <w:rPr>
                <w:rFonts w:ascii="Book Antiqua" w:hAnsi="Book Antiqua"/>
                <w:sz w:val="24"/>
              </w:rPr>
            </w:pPr>
            <w:r w:rsidRPr="00934E1E">
              <w:rPr>
                <w:rFonts w:ascii="Book Antiqua" w:hAnsi="Book Antiqua"/>
                <w:sz w:val="24"/>
              </w:rPr>
              <w:t>Chan</w:t>
            </w:r>
            <w:r w:rsidR="000C79BA" w:rsidRPr="00934E1E">
              <w:rPr>
                <w:rFonts w:ascii="Book Antiqua" w:hAnsi="Book Antiqua"/>
                <w:i/>
                <w:iCs/>
                <w:sz w:val="24"/>
              </w:rPr>
              <w:t xml:space="preserve"> et al</w:t>
            </w:r>
            <w:r w:rsidRPr="00934E1E">
              <w:rPr>
                <w:rFonts w:ascii="Book Antiqua" w:hAnsi="Book Antiqua"/>
                <w:sz w:val="24"/>
                <w:vertAlign w:val="superscript"/>
              </w:rPr>
              <w:t>[5]</w:t>
            </w:r>
          </w:p>
        </w:tc>
        <w:tc>
          <w:tcPr>
            <w:tcW w:w="2355" w:type="dxa"/>
            <w:shd w:val="clear" w:color="auto" w:fill="auto"/>
          </w:tcPr>
          <w:p w:rsidR="0073620F" w:rsidRPr="00934E1E" w:rsidRDefault="0073620F" w:rsidP="001478D8">
            <w:pPr>
              <w:adjustRightInd w:val="0"/>
              <w:snapToGrid w:val="0"/>
              <w:spacing w:line="360" w:lineRule="auto"/>
              <w:jc w:val="center"/>
              <w:rPr>
                <w:rFonts w:ascii="Book Antiqua" w:hAnsi="Book Antiqua"/>
                <w:sz w:val="24"/>
              </w:rPr>
            </w:pPr>
            <w:r w:rsidRPr="00934E1E">
              <w:rPr>
                <w:rFonts w:ascii="Book Antiqua" w:hAnsi="Book Antiqua"/>
                <w:sz w:val="24"/>
              </w:rPr>
              <w:t>Hong Kong, China</w:t>
            </w:r>
          </w:p>
        </w:tc>
        <w:tc>
          <w:tcPr>
            <w:tcW w:w="1486" w:type="dxa"/>
            <w:shd w:val="clear" w:color="auto" w:fill="auto"/>
          </w:tcPr>
          <w:p w:rsidR="0073620F" w:rsidRPr="00934E1E" w:rsidRDefault="0073620F" w:rsidP="001478D8">
            <w:pPr>
              <w:adjustRightInd w:val="0"/>
              <w:snapToGrid w:val="0"/>
              <w:spacing w:line="360" w:lineRule="auto"/>
              <w:jc w:val="center"/>
              <w:rPr>
                <w:rFonts w:ascii="Book Antiqua" w:hAnsi="Book Antiqua"/>
                <w:sz w:val="24"/>
              </w:rPr>
            </w:pPr>
            <w:r w:rsidRPr="00934E1E">
              <w:rPr>
                <w:rFonts w:ascii="Book Antiqua" w:hAnsi="Book Antiqua"/>
                <w:sz w:val="24"/>
              </w:rPr>
              <w:t>2016</w:t>
            </w:r>
          </w:p>
        </w:tc>
        <w:tc>
          <w:tcPr>
            <w:tcW w:w="1402" w:type="dxa"/>
            <w:shd w:val="clear" w:color="auto" w:fill="auto"/>
          </w:tcPr>
          <w:p w:rsidR="0073620F" w:rsidRPr="00934E1E" w:rsidRDefault="0073620F" w:rsidP="001478D8">
            <w:pPr>
              <w:adjustRightInd w:val="0"/>
              <w:snapToGrid w:val="0"/>
              <w:spacing w:line="360" w:lineRule="auto"/>
              <w:jc w:val="center"/>
              <w:rPr>
                <w:rFonts w:ascii="Book Antiqua" w:hAnsi="Book Antiqua"/>
                <w:sz w:val="24"/>
              </w:rPr>
            </w:pPr>
            <w:r w:rsidRPr="00934E1E">
              <w:rPr>
                <w:rFonts w:ascii="Book Antiqua" w:hAnsi="Book Antiqua"/>
                <w:sz w:val="24"/>
              </w:rPr>
              <w:t>25</w:t>
            </w:r>
          </w:p>
        </w:tc>
        <w:tc>
          <w:tcPr>
            <w:tcW w:w="914" w:type="dxa"/>
            <w:shd w:val="clear" w:color="auto" w:fill="auto"/>
          </w:tcPr>
          <w:p w:rsidR="0073620F" w:rsidRPr="00934E1E" w:rsidRDefault="0073620F" w:rsidP="001478D8">
            <w:pPr>
              <w:adjustRightInd w:val="0"/>
              <w:snapToGrid w:val="0"/>
              <w:spacing w:line="360" w:lineRule="auto"/>
              <w:jc w:val="center"/>
              <w:rPr>
                <w:rFonts w:ascii="Book Antiqua" w:hAnsi="Book Antiqua"/>
                <w:sz w:val="24"/>
              </w:rPr>
            </w:pPr>
            <w:r w:rsidRPr="00934E1E">
              <w:rPr>
                <w:rFonts w:ascii="Book Antiqua" w:hAnsi="Book Antiqua"/>
                <w:sz w:val="24"/>
              </w:rPr>
              <w:t>I</w:t>
            </w:r>
          </w:p>
        </w:tc>
        <w:tc>
          <w:tcPr>
            <w:tcW w:w="1163" w:type="dxa"/>
            <w:shd w:val="clear" w:color="auto" w:fill="auto"/>
          </w:tcPr>
          <w:p w:rsidR="0073620F" w:rsidRPr="00934E1E" w:rsidRDefault="0073620F" w:rsidP="001478D8">
            <w:pPr>
              <w:adjustRightInd w:val="0"/>
              <w:snapToGrid w:val="0"/>
              <w:spacing w:line="360" w:lineRule="auto"/>
              <w:jc w:val="center"/>
              <w:rPr>
                <w:rFonts w:ascii="Book Antiqua" w:hAnsi="Book Antiqua"/>
                <w:sz w:val="24"/>
              </w:rPr>
            </w:pPr>
            <w:r w:rsidRPr="00934E1E">
              <w:rPr>
                <w:rFonts w:ascii="Book Antiqua" w:hAnsi="Book Antiqua"/>
                <w:sz w:val="24"/>
              </w:rPr>
              <w:t>Y</w:t>
            </w:r>
          </w:p>
        </w:tc>
      </w:tr>
      <w:tr w:rsidR="0073620F" w:rsidRPr="00934E1E" w:rsidTr="0058749A">
        <w:tc>
          <w:tcPr>
            <w:tcW w:w="1536" w:type="dxa"/>
            <w:shd w:val="clear" w:color="auto" w:fill="auto"/>
          </w:tcPr>
          <w:p w:rsidR="0073620F" w:rsidRPr="00934E1E" w:rsidRDefault="0073620F" w:rsidP="001478D8">
            <w:pPr>
              <w:adjustRightInd w:val="0"/>
              <w:snapToGrid w:val="0"/>
              <w:spacing w:line="360" w:lineRule="auto"/>
              <w:rPr>
                <w:rFonts w:ascii="Book Antiqua" w:hAnsi="Book Antiqua"/>
                <w:sz w:val="24"/>
                <w:vertAlign w:val="superscript"/>
              </w:rPr>
            </w:pPr>
            <w:proofErr w:type="spellStart"/>
            <w:r w:rsidRPr="00934E1E">
              <w:rPr>
                <w:rFonts w:ascii="Book Antiqua" w:hAnsi="Book Antiqua"/>
                <w:sz w:val="24"/>
              </w:rPr>
              <w:t>Linecker</w:t>
            </w:r>
            <w:proofErr w:type="spellEnd"/>
            <w:r w:rsidR="000C79BA" w:rsidRPr="00934E1E">
              <w:rPr>
                <w:rFonts w:ascii="Book Antiqua" w:hAnsi="Book Antiqua"/>
                <w:i/>
                <w:iCs/>
                <w:sz w:val="24"/>
              </w:rPr>
              <w:t xml:space="preserve"> et al</w:t>
            </w:r>
            <w:r w:rsidRPr="00934E1E">
              <w:rPr>
                <w:rFonts w:ascii="Book Antiqua" w:hAnsi="Book Antiqua"/>
                <w:sz w:val="24"/>
                <w:vertAlign w:val="superscript"/>
              </w:rPr>
              <w:t>[11]</w:t>
            </w:r>
          </w:p>
        </w:tc>
        <w:tc>
          <w:tcPr>
            <w:tcW w:w="2355"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Zurich, Switzerland</w:t>
            </w:r>
          </w:p>
        </w:tc>
        <w:tc>
          <w:tcPr>
            <w:tcW w:w="1486" w:type="dxa"/>
            <w:shd w:val="clear" w:color="auto" w:fill="auto"/>
          </w:tcPr>
          <w:p w:rsidR="0073620F" w:rsidRPr="00934E1E" w:rsidRDefault="00510CE5" w:rsidP="001478D8">
            <w:pPr>
              <w:adjustRightInd w:val="0"/>
              <w:snapToGrid w:val="0"/>
              <w:spacing w:line="360" w:lineRule="auto"/>
              <w:jc w:val="center"/>
              <w:rPr>
                <w:rFonts w:ascii="Book Antiqua" w:hAnsi="Book Antiqua"/>
                <w:sz w:val="24"/>
              </w:rPr>
            </w:pPr>
            <w:r w:rsidRPr="00934E1E">
              <w:rPr>
                <w:rFonts w:ascii="Book Antiqua" w:hAnsi="Book Antiqua"/>
                <w:sz w:val="24"/>
              </w:rPr>
              <w:t>2017</w:t>
            </w:r>
          </w:p>
        </w:tc>
        <w:tc>
          <w:tcPr>
            <w:tcW w:w="1402" w:type="dxa"/>
            <w:shd w:val="clear" w:color="auto" w:fill="auto"/>
          </w:tcPr>
          <w:p w:rsidR="0073620F" w:rsidRPr="00934E1E" w:rsidRDefault="00510CE5" w:rsidP="001478D8">
            <w:pPr>
              <w:adjustRightInd w:val="0"/>
              <w:snapToGrid w:val="0"/>
              <w:spacing w:line="360" w:lineRule="auto"/>
              <w:jc w:val="center"/>
              <w:rPr>
                <w:rFonts w:ascii="Book Antiqua" w:hAnsi="Book Antiqua"/>
                <w:sz w:val="24"/>
              </w:rPr>
            </w:pPr>
            <w:r w:rsidRPr="00934E1E">
              <w:rPr>
                <w:rFonts w:ascii="Book Antiqua" w:hAnsi="Book Antiqua"/>
                <w:sz w:val="24"/>
              </w:rPr>
              <w:t>45</w:t>
            </w:r>
          </w:p>
        </w:tc>
        <w:tc>
          <w:tcPr>
            <w:tcW w:w="914" w:type="dxa"/>
            <w:shd w:val="clear" w:color="auto" w:fill="auto"/>
          </w:tcPr>
          <w:p w:rsidR="0073620F" w:rsidRPr="00934E1E" w:rsidRDefault="00510CE5" w:rsidP="001478D8">
            <w:pPr>
              <w:adjustRightInd w:val="0"/>
              <w:snapToGrid w:val="0"/>
              <w:spacing w:line="360" w:lineRule="auto"/>
              <w:jc w:val="center"/>
              <w:rPr>
                <w:rFonts w:ascii="Book Antiqua" w:hAnsi="Book Antiqua"/>
                <w:sz w:val="24"/>
              </w:rPr>
            </w:pPr>
            <w:r w:rsidRPr="00934E1E">
              <w:rPr>
                <w:rFonts w:ascii="Book Antiqua" w:hAnsi="Book Antiqua"/>
                <w:sz w:val="24"/>
              </w:rPr>
              <w:t>I</w:t>
            </w:r>
          </w:p>
        </w:tc>
        <w:tc>
          <w:tcPr>
            <w:tcW w:w="1163" w:type="dxa"/>
            <w:shd w:val="clear" w:color="auto" w:fill="auto"/>
          </w:tcPr>
          <w:p w:rsidR="0073620F" w:rsidRPr="00934E1E" w:rsidRDefault="00510CE5" w:rsidP="001478D8">
            <w:pPr>
              <w:adjustRightInd w:val="0"/>
              <w:snapToGrid w:val="0"/>
              <w:spacing w:line="360" w:lineRule="auto"/>
              <w:jc w:val="center"/>
              <w:rPr>
                <w:rFonts w:ascii="Book Antiqua" w:hAnsi="Book Antiqua"/>
                <w:sz w:val="24"/>
              </w:rPr>
            </w:pPr>
            <w:r w:rsidRPr="00934E1E">
              <w:rPr>
                <w:rFonts w:ascii="Book Antiqua" w:hAnsi="Book Antiqua"/>
                <w:sz w:val="24"/>
              </w:rPr>
              <w:t>N</w:t>
            </w:r>
          </w:p>
        </w:tc>
      </w:tr>
      <w:tr w:rsidR="0073620F" w:rsidRPr="00934E1E" w:rsidTr="0058749A">
        <w:tc>
          <w:tcPr>
            <w:tcW w:w="1536" w:type="dxa"/>
            <w:shd w:val="clear" w:color="auto" w:fill="auto"/>
          </w:tcPr>
          <w:p w:rsidR="0073620F" w:rsidRPr="00934E1E" w:rsidRDefault="00510CE5" w:rsidP="001478D8">
            <w:pPr>
              <w:adjustRightInd w:val="0"/>
              <w:snapToGrid w:val="0"/>
              <w:spacing w:line="360" w:lineRule="auto"/>
              <w:rPr>
                <w:rFonts w:ascii="Book Antiqua" w:hAnsi="Book Antiqua"/>
                <w:b/>
                <w:bCs/>
                <w:sz w:val="24"/>
              </w:rPr>
            </w:pPr>
            <w:proofErr w:type="spellStart"/>
            <w:r w:rsidRPr="00934E1E">
              <w:rPr>
                <w:rFonts w:ascii="Book Antiqua" w:hAnsi="Book Antiqua"/>
                <w:sz w:val="24"/>
              </w:rPr>
              <w:t>Petrowsky</w:t>
            </w:r>
            <w:proofErr w:type="spellEnd"/>
            <w:r w:rsidR="000C79BA" w:rsidRPr="00934E1E">
              <w:rPr>
                <w:rFonts w:ascii="Book Antiqua" w:hAnsi="Book Antiqua"/>
                <w:i/>
                <w:iCs/>
                <w:sz w:val="24"/>
              </w:rPr>
              <w:t xml:space="preserve"> et al</w:t>
            </w:r>
            <w:r w:rsidRPr="00934E1E">
              <w:rPr>
                <w:rFonts w:ascii="Book Antiqua" w:hAnsi="Book Antiqua"/>
                <w:sz w:val="24"/>
                <w:vertAlign w:val="superscript"/>
              </w:rPr>
              <w:t>[4]</w:t>
            </w:r>
          </w:p>
        </w:tc>
        <w:tc>
          <w:tcPr>
            <w:tcW w:w="2355"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Zurich, Switzerland</w:t>
            </w:r>
          </w:p>
        </w:tc>
        <w:tc>
          <w:tcPr>
            <w:tcW w:w="1486"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2015</w:t>
            </w:r>
          </w:p>
        </w:tc>
        <w:tc>
          <w:tcPr>
            <w:tcW w:w="1402"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24</w:t>
            </w:r>
          </w:p>
        </w:tc>
        <w:tc>
          <w:tcPr>
            <w:tcW w:w="914"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I</w:t>
            </w:r>
          </w:p>
        </w:tc>
        <w:tc>
          <w:tcPr>
            <w:tcW w:w="1163" w:type="dxa"/>
            <w:shd w:val="clear" w:color="auto" w:fill="auto"/>
          </w:tcPr>
          <w:p w:rsidR="0073620F" w:rsidRPr="00934E1E" w:rsidRDefault="00510CE5" w:rsidP="001478D8">
            <w:pPr>
              <w:adjustRightInd w:val="0"/>
              <w:snapToGrid w:val="0"/>
              <w:spacing w:line="360" w:lineRule="auto"/>
              <w:jc w:val="center"/>
              <w:rPr>
                <w:rFonts w:ascii="Book Antiqua" w:hAnsi="Book Antiqua"/>
                <w:sz w:val="24"/>
              </w:rPr>
            </w:pPr>
            <w:r w:rsidRPr="00934E1E">
              <w:rPr>
                <w:rFonts w:ascii="Book Antiqua" w:hAnsi="Book Antiqua"/>
                <w:sz w:val="24"/>
              </w:rPr>
              <w:t>N</w:t>
            </w:r>
          </w:p>
        </w:tc>
      </w:tr>
    </w:tbl>
    <w:p w:rsidR="002A1462" w:rsidRPr="00934E1E" w:rsidRDefault="009920A0" w:rsidP="001478D8">
      <w:pPr>
        <w:adjustRightInd w:val="0"/>
        <w:snapToGrid w:val="0"/>
        <w:spacing w:line="360" w:lineRule="auto"/>
        <w:rPr>
          <w:rFonts w:ascii="Book Antiqua" w:hAnsi="Book Antiqua"/>
          <w:sz w:val="24"/>
        </w:rPr>
      </w:pPr>
      <w:r w:rsidRPr="00934E1E">
        <w:rPr>
          <w:rFonts w:ascii="Book Antiqua" w:hAnsi="Book Antiqua" w:hint="eastAsia"/>
          <w:sz w:val="24"/>
          <w:vertAlign w:val="superscript"/>
        </w:rPr>
        <w:t>*</w:t>
      </w:r>
      <w:r w:rsidRPr="00934E1E">
        <w:rPr>
          <w:rFonts w:ascii="Book Antiqua" w:hAnsi="Book Antiqua"/>
          <w:sz w:val="24"/>
        </w:rPr>
        <w:t>Newcastle</w:t>
      </w:r>
      <w:r w:rsidR="002A1462" w:rsidRPr="00934E1E">
        <w:rPr>
          <w:rFonts w:ascii="Book Antiqua" w:hAnsi="Book Antiqua"/>
          <w:sz w:val="24"/>
        </w:rPr>
        <w:t>-Ottawa score</w:t>
      </w:r>
      <w:r w:rsidRPr="00934E1E">
        <w:rPr>
          <w:rFonts w:ascii="Book Antiqua" w:hAnsi="Book Antiqua" w:hint="eastAsia"/>
          <w:sz w:val="24"/>
        </w:rPr>
        <w:t>:</w:t>
      </w:r>
      <w:r w:rsidRPr="00934E1E">
        <w:rPr>
          <w:rFonts w:ascii="Book Antiqua" w:hAnsi="Book Antiqua"/>
          <w:sz w:val="24"/>
        </w:rPr>
        <w:t xml:space="preserve"> </w:t>
      </w:r>
      <w:r w:rsidR="002A1462" w:rsidRPr="00934E1E">
        <w:rPr>
          <w:rFonts w:ascii="Book Antiqua" w:hAnsi="Book Antiqua"/>
          <w:sz w:val="24"/>
        </w:rPr>
        <w:t xml:space="preserve">studies </w:t>
      </w:r>
      <w:r w:rsidRPr="00934E1E">
        <w:rPr>
          <w:rFonts w:ascii="Book Antiqua" w:hAnsi="Book Antiqua"/>
          <w:sz w:val="24"/>
        </w:rPr>
        <w:t>w</w:t>
      </w:r>
      <w:r w:rsidRPr="00934E1E">
        <w:rPr>
          <w:rFonts w:ascii="Book Antiqua" w:hAnsi="Book Antiqua" w:hint="eastAsia"/>
          <w:sz w:val="24"/>
        </w:rPr>
        <w:t>ere</w:t>
      </w:r>
      <w:r w:rsidRPr="00934E1E">
        <w:rPr>
          <w:rFonts w:ascii="Book Antiqua" w:hAnsi="Book Antiqua"/>
          <w:sz w:val="24"/>
        </w:rPr>
        <w:t xml:space="preserve"> </w:t>
      </w:r>
      <w:proofErr w:type="gramStart"/>
      <w:r w:rsidR="002A1462" w:rsidRPr="00934E1E">
        <w:rPr>
          <w:rFonts w:ascii="Book Antiqua" w:hAnsi="Book Antiqua"/>
          <w:sz w:val="24"/>
        </w:rPr>
        <w:t xml:space="preserve">graded </w:t>
      </w:r>
      <w:r w:rsidRPr="00934E1E">
        <w:rPr>
          <w:rFonts w:ascii="Book Antiqua" w:hAnsi="Book Antiqua" w:hint="eastAsia"/>
          <w:sz w:val="24"/>
        </w:rPr>
        <w:t xml:space="preserve"> </w:t>
      </w:r>
      <w:r w:rsidR="002A1462" w:rsidRPr="00934E1E">
        <w:rPr>
          <w:rFonts w:ascii="Book Antiqua" w:hAnsi="Book Antiqua"/>
          <w:sz w:val="24"/>
        </w:rPr>
        <w:t>I</w:t>
      </w:r>
      <w:proofErr w:type="gramEnd"/>
      <w:r w:rsidR="002A1462" w:rsidRPr="00934E1E">
        <w:rPr>
          <w:rFonts w:ascii="Book Antiqua" w:hAnsi="Book Antiqua"/>
          <w:sz w:val="24"/>
        </w:rPr>
        <w:t xml:space="preserve"> if the score was</w:t>
      </w:r>
      <w:r w:rsidR="00B020FC" w:rsidRPr="00934E1E">
        <w:rPr>
          <w:rFonts w:ascii="Book Antiqua" w:hAnsi="Book Antiqua"/>
          <w:sz w:val="24"/>
        </w:rPr>
        <w:t xml:space="preserve"> &gt; </w:t>
      </w:r>
      <w:r w:rsidR="002A1462" w:rsidRPr="00934E1E">
        <w:rPr>
          <w:rFonts w:ascii="Book Antiqua" w:hAnsi="Book Antiqua"/>
          <w:sz w:val="24"/>
        </w:rPr>
        <w:t>6 or</w:t>
      </w:r>
      <w:r w:rsidR="00B020FC" w:rsidRPr="00934E1E">
        <w:rPr>
          <w:rFonts w:ascii="Book Antiqua" w:hAnsi="Book Antiqua"/>
          <w:sz w:val="24"/>
        </w:rPr>
        <w:t xml:space="preserve"> </w:t>
      </w:r>
      <w:r w:rsidR="002A1462" w:rsidRPr="00934E1E">
        <w:rPr>
          <w:rFonts w:ascii="Book Antiqua" w:hAnsi="Book Antiqua"/>
          <w:sz w:val="24"/>
        </w:rPr>
        <w:t>II if the score was ≤</w:t>
      </w:r>
      <w:r w:rsidR="00B020FC" w:rsidRPr="00934E1E">
        <w:rPr>
          <w:rFonts w:ascii="Book Antiqua" w:hAnsi="Book Antiqua"/>
          <w:sz w:val="24"/>
        </w:rPr>
        <w:t xml:space="preserve"> </w:t>
      </w:r>
      <w:r w:rsidR="002A1462" w:rsidRPr="00934E1E">
        <w:rPr>
          <w:rFonts w:ascii="Book Antiqua" w:hAnsi="Book Antiqua"/>
          <w:sz w:val="24"/>
        </w:rPr>
        <w:t>5.</w:t>
      </w:r>
      <w:r w:rsidR="00B020FC" w:rsidRPr="00934E1E">
        <w:rPr>
          <w:rFonts w:ascii="Book Antiqua" w:hAnsi="Book Antiqua"/>
          <w:sz w:val="24"/>
        </w:rPr>
        <w:t xml:space="preserve"> </w:t>
      </w:r>
      <w:proofErr w:type="gramStart"/>
      <w:r w:rsidR="00B020FC" w:rsidRPr="00934E1E">
        <w:rPr>
          <w:rFonts w:ascii="Book Antiqua" w:hAnsi="Book Antiqua"/>
          <w:sz w:val="24"/>
        </w:rPr>
        <w:t>NOS:</w:t>
      </w:r>
      <w:proofErr w:type="gramEnd"/>
      <w:r w:rsidR="00B020FC" w:rsidRPr="00934E1E">
        <w:rPr>
          <w:rFonts w:ascii="Book Antiqua" w:hAnsi="Book Antiqua"/>
          <w:sz w:val="24"/>
        </w:rPr>
        <w:t xml:space="preserve"> Newcastle-Ottawa score.</w:t>
      </w:r>
    </w:p>
    <w:p w:rsidR="002A1462" w:rsidRPr="00934E1E" w:rsidRDefault="00B020FC" w:rsidP="001478D8">
      <w:pPr>
        <w:adjustRightInd w:val="0"/>
        <w:snapToGrid w:val="0"/>
        <w:spacing w:line="360" w:lineRule="auto"/>
        <w:rPr>
          <w:rFonts w:ascii="Book Antiqua" w:hAnsi="Book Antiqua"/>
          <w:b/>
          <w:bCs/>
          <w:sz w:val="24"/>
        </w:rPr>
      </w:pPr>
      <w:r w:rsidRPr="00934E1E">
        <w:rPr>
          <w:rFonts w:ascii="Book Antiqua" w:hAnsi="Book Antiqua"/>
          <w:sz w:val="24"/>
        </w:rPr>
        <w:br w:type="page"/>
      </w:r>
      <w:r w:rsidR="002A1462" w:rsidRPr="00934E1E">
        <w:rPr>
          <w:rFonts w:ascii="Book Antiqua" w:hAnsi="Book Antiqua"/>
          <w:b/>
          <w:bCs/>
          <w:sz w:val="24"/>
        </w:rPr>
        <w:lastRenderedPageBreak/>
        <w:t>Table</w:t>
      </w:r>
      <w:r w:rsidR="009920A0" w:rsidRPr="00934E1E">
        <w:rPr>
          <w:rFonts w:ascii="Book Antiqua" w:hAnsi="Book Antiqua" w:hint="eastAsia"/>
          <w:b/>
          <w:bCs/>
          <w:sz w:val="24"/>
        </w:rPr>
        <w:t xml:space="preserve"> </w:t>
      </w:r>
      <w:r w:rsidR="002A1462" w:rsidRPr="00934E1E">
        <w:rPr>
          <w:rFonts w:ascii="Book Antiqua" w:hAnsi="Book Antiqua"/>
          <w:b/>
          <w:bCs/>
          <w:sz w:val="24"/>
        </w:rPr>
        <w:t>2</w:t>
      </w:r>
      <w:r w:rsidR="00131195" w:rsidRPr="00934E1E">
        <w:rPr>
          <w:rFonts w:ascii="Book Antiqua" w:hAnsi="Book Antiqua"/>
          <w:b/>
          <w:bCs/>
          <w:sz w:val="24"/>
        </w:rPr>
        <w:t xml:space="preserve"> </w:t>
      </w:r>
      <w:r w:rsidR="002A1462" w:rsidRPr="00934E1E">
        <w:rPr>
          <w:rFonts w:ascii="Book Antiqua" w:hAnsi="Book Antiqua"/>
          <w:b/>
          <w:bCs/>
          <w:sz w:val="24"/>
        </w:rPr>
        <w:t xml:space="preserve">Outcomes of </w:t>
      </w:r>
      <w:r w:rsidR="00A24A0D" w:rsidRPr="00934E1E">
        <w:rPr>
          <w:rFonts w:ascii="Book Antiqua" w:hAnsi="Book Antiqua" w:hint="eastAsia"/>
          <w:b/>
          <w:bCs/>
          <w:sz w:val="24"/>
        </w:rPr>
        <w:t>FLR</w:t>
      </w:r>
      <w:r w:rsidR="00C02D42" w:rsidRPr="00934E1E">
        <w:rPr>
          <w:rFonts w:ascii="Book Antiqua" w:hAnsi="Book Antiqua"/>
          <w:b/>
          <w:bCs/>
          <w:sz w:val="24"/>
        </w:rPr>
        <w:t xml:space="preserve"> </w:t>
      </w:r>
      <w:r w:rsidR="002A1462" w:rsidRPr="00934E1E">
        <w:rPr>
          <w:rFonts w:ascii="Book Antiqua" w:hAnsi="Book Antiqua"/>
          <w:b/>
          <w:bCs/>
          <w:sz w:val="24"/>
        </w:rPr>
        <w:t>hypertrophy rate, morbidity and mortality in each included study</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536"/>
        <w:gridCol w:w="1345"/>
        <w:gridCol w:w="1480"/>
        <w:gridCol w:w="992"/>
        <w:gridCol w:w="1276"/>
        <w:gridCol w:w="1011"/>
        <w:gridCol w:w="1216"/>
      </w:tblGrid>
      <w:tr w:rsidR="00510CE5" w:rsidRPr="00934E1E" w:rsidTr="0058749A">
        <w:tc>
          <w:tcPr>
            <w:tcW w:w="1536" w:type="dxa"/>
            <w:vMerge w:val="restart"/>
            <w:tcBorders>
              <w:top w:val="single" w:sz="4" w:space="0" w:color="auto"/>
              <w:bottom w:val="nil"/>
            </w:tcBorders>
            <w:shd w:val="clear" w:color="auto" w:fill="auto"/>
          </w:tcPr>
          <w:p w:rsidR="00510CE5" w:rsidRPr="00934E1E" w:rsidRDefault="00A24A0D" w:rsidP="001478D8">
            <w:pPr>
              <w:adjustRightInd w:val="0"/>
              <w:snapToGrid w:val="0"/>
              <w:spacing w:line="360" w:lineRule="auto"/>
              <w:rPr>
                <w:rFonts w:ascii="Book Antiqua" w:hAnsi="Book Antiqua"/>
                <w:b/>
                <w:bCs/>
                <w:sz w:val="24"/>
              </w:rPr>
            </w:pPr>
            <w:r w:rsidRPr="00934E1E">
              <w:rPr>
                <w:rFonts w:ascii="Book Antiqua" w:hAnsi="Book Antiqua" w:hint="eastAsia"/>
                <w:b/>
                <w:bCs/>
                <w:sz w:val="24"/>
              </w:rPr>
              <w:t>Authors</w:t>
            </w:r>
          </w:p>
        </w:tc>
        <w:tc>
          <w:tcPr>
            <w:tcW w:w="2825" w:type="dxa"/>
            <w:gridSpan w:val="2"/>
            <w:tcBorders>
              <w:top w:val="single" w:sz="4" w:space="0" w:color="auto"/>
              <w:bottom w:val="nil"/>
            </w:tcBorders>
            <w:shd w:val="clear" w:color="auto" w:fill="auto"/>
          </w:tcPr>
          <w:p w:rsidR="00510CE5"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b/>
                <w:bCs/>
                <w:sz w:val="24"/>
              </w:rPr>
              <w:t>FLR hypertrophy</w:t>
            </w:r>
          </w:p>
        </w:tc>
        <w:tc>
          <w:tcPr>
            <w:tcW w:w="2268" w:type="dxa"/>
            <w:gridSpan w:val="2"/>
            <w:tcBorders>
              <w:top w:val="single" w:sz="4" w:space="0" w:color="auto"/>
              <w:bottom w:val="nil"/>
            </w:tcBorders>
            <w:shd w:val="clear" w:color="auto" w:fill="auto"/>
          </w:tcPr>
          <w:p w:rsidR="00510CE5"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b/>
                <w:bCs/>
                <w:sz w:val="24"/>
              </w:rPr>
              <w:t>Morbidity</w:t>
            </w:r>
          </w:p>
        </w:tc>
        <w:tc>
          <w:tcPr>
            <w:tcW w:w="2227" w:type="dxa"/>
            <w:gridSpan w:val="2"/>
            <w:tcBorders>
              <w:top w:val="single" w:sz="4" w:space="0" w:color="auto"/>
              <w:bottom w:val="nil"/>
            </w:tcBorders>
            <w:shd w:val="clear" w:color="auto" w:fill="auto"/>
          </w:tcPr>
          <w:p w:rsidR="00510CE5"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b/>
                <w:bCs/>
                <w:sz w:val="24"/>
              </w:rPr>
              <w:t>Mortality</w:t>
            </w:r>
          </w:p>
        </w:tc>
      </w:tr>
      <w:tr w:rsidR="00510CE5" w:rsidRPr="00934E1E" w:rsidTr="0058749A">
        <w:tc>
          <w:tcPr>
            <w:tcW w:w="1536" w:type="dxa"/>
            <w:vMerge/>
            <w:tcBorders>
              <w:top w:val="nil"/>
              <w:bottom w:val="single" w:sz="4" w:space="0" w:color="auto"/>
            </w:tcBorders>
            <w:shd w:val="clear" w:color="auto" w:fill="auto"/>
          </w:tcPr>
          <w:p w:rsidR="00510CE5" w:rsidRPr="00934E1E" w:rsidRDefault="00510CE5" w:rsidP="001478D8">
            <w:pPr>
              <w:adjustRightInd w:val="0"/>
              <w:snapToGrid w:val="0"/>
              <w:spacing w:line="360" w:lineRule="auto"/>
              <w:rPr>
                <w:rFonts w:ascii="Book Antiqua" w:hAnsi="Book Antiqua"/>
                <w:b/>
                <w:bCs/>
                <w:sz w:val="24"/>
              </w:rPr>
            </w:pPr>
          </w:p>
        </w:tc>
        <w:tc>
          <w:tcPr>
            <w:tcW w:w="1345" w:type="dxa"/>
            <w:tcBorders>
              <w:top w:val="nil"/>
              <w:bottom w:val="single" w:sz="4" w:space="0" w:color="auto"/>
            </w:tcBorders>
            <w:shd w:val="clear" w:color="auto" w:fill="auto"/>
          </w:tcPr>
          <w:p w:rsidR="00510CE5"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b/>
                <w:bCs/>
                <w:sz w:val="24"/>
              </w:rPr>
              <w:t>ALPPS</w:t>
            </w:r>
          </w:p>
        </w:tc>
        <w:tc>
          <w:tcPr>
            <w:tcW w:w="1480" w:type="dxa"/>
            <w:tcBorders>
              <w:top w:val="nil"/>
              <w:bottom w:val="single" w:sz="4" w:space="0" w:color="auto"/>
            </w:tcBorders>
            <w:shd w:val="clear" w:color="auto" w:fill="auto"/>
          </w:tcPr>
          <w:p w:rsidR="00510CE5"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b/>
                <w:bCs/>
                <w:sz w:val="24"/>
              </w:rPr>
              <w:t>p-ALPPS</w:t>
            </w:r>
          </w:p>
        </w:tc>
        <w:tc>
          <w:tcPr>
            <w:tcW w:w="992" w:type="dxa"/>
            <w:tcBorders>
              <w:top w:val="nil"/>
              <w:bottom w:val="single" w:sz="4" w:space="0" w:color="auto"/>
            </w:tcBorders>
            <w:shd w:val="clear" w:color="auto" w:fill="auto"/>
          </w:tcPr>
          <w:p w:rsidR="00510CE5"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b/>
                <w:bCs/>
                <w:sz w:val="24"/>
              </w:rPr>
              <w:t>ALPPS</w:t>
            </w:r>
          </w:p>
        </w:tc>
        <w:tc>
          <w:tcPr>
            <w:tcW w:w="1276" w:type="dxa"/>
            <w:tcBorders>
              <w:top w:val="nil"/>
              <w:bottom w:val="single" w:sz="4" w:space="0" w:color="auto"/>
            </w:tcBorders>
            <w:shd w:val="clear" w:color="auto" w:fill="auto"/>
          </w:tcPr>
          <w:p w:rsidR="00510CE5"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b/>
                <w:bCs/>
                <w:sz w:val="24"/>
              </w:rPr>
              <w:t>p-ALPPS</w:t>
            </w:r>
          </w:p>
        </w:tc>
        <w:tc>
          <w:tcPr>
            <w:tcW w:w="1011" w:type="dxa"/>
            <w:tcBorders>
              <w:top w:val="nil"/>
              <w:bottom w:val="single" w:sz="4" w:space="0" w:color="auto"/>
            </w:tcBorders>
            <w:shd w:val="clear" w:color="auto" w:fill="auto"/>
          </w:tcPr>
          <w:p w:rsidR="00510CE5"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b/>
                <w:bCs/>
                <w:sz w:val="24"/>
              </w:rPr>
              <w:t>ALPPS</w:t>
            </w:r>
          </w:p>
        </w:tc>
        <w:tc>
          <w:tcPr>
            <w:tcW w:w="1216" w:type="dxa"/>
            <w:tcBorders>
              <w:top w:val="nil"/>
              <w:bottom w:val="single" w:sz="4" w:space="0" w:color="auto"/>
            </w:tcBorders>
            <w:shd w:val="clear" w:color="auto" w:fill="auto"/>
          </w:tcPr>
          <w:p w:rsidR="00510CE5"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b/>
                <w:bCs/>
                <w:sz w:val="24"/>
              </w:rPr>
              <w:t>p-ALPPS</w:t>
            </w:r>
          </w:p>
        </w:tc>
      </w:tr>
      <w:tr w:rsidR="00510CE5" w:rsidRPr="00934E1E" w:rsidTr="0058749A">
        <w:tc>
          <w:tcPr>
            <w:tcW w:w="1536" w:type="dxa"/>
            <w:tcBorders>
              <w:top w:val="single" w:sz="4" w:space="0" w:color="auto"/>
            </w:tcBorders>
            <w:shd w:val="clear" w:color="auto" w:fill="auto"/>
          </w:tcPr>
          <w:p w:rsidR="0073620F" w:rsidRPr="00934E1E" w:rsidRDefault="00510CE5" w:rsidP="001478D8">
            <w:pPr>
              <w:adjustRightInd w:val="0"/>
              <w:snapToGrid w:val="0"/>
              <w:spacing w:line="360" w:lineRule="auto"/>
              <w:rPr>
                <w:rFonts w:ascii="Book Antiqua" w:hAnsi="Book Antiqua"/>
                <w:sz w:val="24"/>
              </w:rPr>
            </w:pPr>
            <w:r w:rsidRPr="00934E1E">
              <w:rPr>
                <w:rFonts w:ascii="Book Antiqua" w:hAnsi="Book Antiqua"/>
                <w:sz w:val="24"/>
              </w:rPr>
              <w:t>Alvarez</w:t>
            </w:r>
            <w:r w:rsidR="00084DC9" w:rsidRPr="00934E1E">
              <w:rPr>
                <w:rFonts w:ascii="Book Antiqua" w:hAnsi="Book Antiqua"/>
                <w:sz w:val="24"/>
              </w:rPr>
              <w:t xml:space="preserve"> </w:t>
            </w:r>
            <w:r w:rsidR="00084DC9" w:rsidRPr="00934E1E">
              <w:rPr>
                <w:rFonts w:ascii="Book Antiqua" w:hAnsi="Book Antiqua"/>
                <w:i/>
                <w:iCs/>
                <w:sz w:val="24"/>
              </w:rPr>
              <w:t>et al</w:t>
            </w:r>
            <w:r w:rsidRPr="00934E1E">
              <w:rPr>
                <w:rFonts w:ascii="Book Antiqua" w:hAnsi="Book Antiqua"/>
                <w:sz w:val="24"/>
                <w:vertAlign w:val="superscript"/>
              </w:rPr>
              <w:t>[10]</w:t>
            </w:r>
          </w:p>
        </w:tc>
        <w:tc>
          <w:tcPr>
            <w:tcW w:w="1345" w:type="dxa"/>
            <w:tcBorders>
              <w:top w:val="single" w:sz="4" w:space="0" w:color="auto"/>
            </w:tcBorders>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107% (12.2)</w:t>
            </w:r>
          </w:p>
        </w:tc>
        <w:tc>
          <w:tcPr>
            <w:tcW w:w="1480" w:type="dxa"/>
            <w:tcBorders>
              <w:top w:val="single" w:sz="4" w:space="0" w:color="auto"/>
            </w:tcBorders>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90% (20.8)</w:t>
            </w:r>
          </w:p>
        </w:tc>
        <w:tc>
          <w:tcPr>
            <w:tcW w:w="992" w:type="dxa"/>
            <w:tcBorders>
              <w:top w:val="single" w:sz="4" w:space="0" w:color="auto"/>
            </w:tcBorders>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8 (9)</w:t>
            </w:r>
          </w:p>
        </w:tc>
        <w:tc>
          <w:tcPr>
            <w:tcW w:w="1276" w:type="dxa"/>
            <w:tcBorders>
              <w:top w:val="single" w:sz="4" w:space="0" w:color="auto"/>
            </w:tcBorders>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8 (21)</w:t>
            </w:r>
          </w:p>
        </w:tc>
        <w:tc>
          <w:tcPr>
            <w:tcW w:w="1011" w:type="dxa"/>
            <w:tcBorders>
              <w:top w:val="single" w:sz="4" w:space="0" w:color="auto"/>
            </w:tcBorders>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1 (9)</w:t>
            </w:r>
          </w:p>
        </w:tc>
        <w:tc>
          <w:tcPr>
            <w:tcW w:w="1216" w:type="dxa"/>
            <w:tcBorders>
              <w:top w:val="single" w:sz="4" w:space="0" w:color="auto"/>
            </w:tcBorders>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1 (21)</w:t>
            </w:r>
          </w:p>
        </w:tc>
      </w:tr>
      <w:tr w:rsidR="00510CE5" w:rsidRPr="00934E1E" w:rsidTr="0058749A">
        <w:tc>
          <w:tcPr>
            <w:tcW w:w="1536" w:type="dxa"/>
            <w:shd w:val="clear" w:color="auto" w:fill="auto"/>
          </w:tcPr>
          <w:p w:rsidR="0073620F" w:rsidRPr="00934E1E" w:rsidRDefault="00510CE5" w:rsidP="001478D8">
            <w:pPr>
              <w:adjustRightInd w:val="0"/>
              <w:snapToGrid w:val="0"/>
              <w:spacing w:line="360" w:lineRule="auto"/>
              <w:rPr>
                <w:rFonts w:ascii="Book Antiqua" w:hAnsi="Book Antiqua"/>
                <w:sz w:val="24"/>
              </w:rPr>
            </w:pPr>
            <w:r w:rsidRPr="00934E1E">
              <w:rPr>
                <w:rFonts w:ascii="Book Antiqua" w:hAnsi="Book Antiqua"/>
                <w:sz w:val="24"/>
              </w:rPr>
              <w:t>Chan</w:t>
            </w:r>
            <w:r w:rsidR="00084DC9" w:rsidRPr="00934E1E">
              <w:rPr>
                <w:rFonts w:ascii="Book Antiqua" w:hAnsi="Book Antiqua"/>
                <w:sz w:val="24"/>
              </w:rPr>
              <w:t xml:space="preserve"> </w:t>
            </w:r>
            <w:r w:rsidR="00084DC9" w:rsidRPr="00934E1E">
              <w:rPr>
                <w:rFonts w:ascii="Book Antiqua" w:hAnsi="Book Antiqua"/>
                <w:i/>
                <w:iCs/>
                <w:sz w:val="24"/>
              </w:rPr>
              <w:t>et al</w:t>
            </w:r>
            <w:r w:rsidRPr="00934E1E">
              <w:rPr>
                <w:rFonts w:ascii="Book Antiqua" w:hAnsi="Book Antiqua"/>
                <w:sz w:val="24"/>
                <w:vertAlign w:val="superscript"/>
              </w:rPr>
              <w:t>[5]</w:t>
            </w:r>
          </w:p>
        </w:tc>
        <w:tc>
          <w:tcPr>
            <w:tcW w:w="1345"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w:t>
            </w:r>
          </w:p>
        </w:tc>
        <w:tc>
          <w:tcPr>
            <w:tcW w:w="1480"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w:t>
            </w:r>
          </w:p>
        </w:tc>
        <w:tc>
          <w:tcPr>
            <w:tcW w:w="992"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1 (13)</w:t>
            </w:r>
          </w:p>
        </w:tc>
        <w:tc>
          <w:tcPr>
            <w:tcW w:w="1276"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3 (12)</w:t>
            </w:r>
          </w:p>
        </w:tc>
        <w:tc>
          <w:tcPr>
            <w:tcW w:w="1011"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0 (13)</w:t>
            </w:r>
          </w:p>
        </w:tc>
        <w:tc>
          <w:tcPr>
            <w:tcW w:w="1216"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2 (12)</w:t>
            </w:r>
          </w:p>
        </w:tc>
      </w:tr>
      <w:tr w:rsidR="00510CE5" w:rsidRPr="00934E1E" w:rsidTr="0058749A">
        <w:tc>
          <w:tcPr>
            <w:tcW w:w="1536" w:type="dxa"/>
            <w:shd w:val="clear" w:color="auto" w:fill="auto"/>
          </w:tcPr>
          <w:p w:rsidR="0073620F" w:rsidRPr="00934E1E" w:rsidRDefault="00510CE5" w:rsidP="001478D8">
            <w:pPr>
              <w:adjustRightInd w:val="0"/>
              <w:snapToGrid w:val="0"/>
              <w:spacing w:line="360" w:lineRule="auto"/>
              <w:rPr>
                <w:rFonts w:ascii="Book Antiqua" w:hAnsi="Book Antiqua"/>
                <w:sz w:val="24"/>
                <w:vertAlign w:val="superscript"/>
              </w:rPr>
            </w:pPr>
            <w:proofErr w:type="spellStart"/>
            <w:r w:rsidRPr="00934E1E">
              <w:rPr>
                <w:rFonts w:ascii="Book Antiqua" w:hAnsi="Book Antiqua"/>
                <w:sz w:val="24"/>
              </w:rPr>
              <w:t>Linecker</w:t>
            </w:r>
            <w:proofErr w:type="spellEnd"/>
            <w:r w:rsidR="00084DC9" w:rsidRPr="00934E1E">
              <w:rPr>
                <w:rFonts w:ascii="Book Antiqua" w:hAnsi="Book Antiqua"/>
                <w:sz w:val="24"/>
              </w:rPr>
              <w:t xml:space="preserve"> </w:t>
            </w:r>
            <w:r w:rsidR="00084DC9" w:rsidRPr="00934E1E">
              <w:rPr>
                <w:rFonts w:ascii="Book Antiqua" w:hAnsi="Book Antiqua"/>
                <w:i/>
                <w:iCs/>
                <w:sz w:val="24"/>
              </w:rPr>
              <w:t>et al</w:t>
            </w:r>
            <w:r w:rsidRPr="00934E1E">
              <w:rPr>
                <w:rFonts w:ascii="Book Antiqua" w:hAnsi="Book Antiqua"/>
                <w:sz w:val="24"/>
                <w:vertAlign w:val="superscript"/>
              </w:rPr>
              <w:t>[11]</w:t>
            </w:r>
          </w:p>
        </w:tc>
        <w:tc>
          <w:tcPr>
            <w:tcW w:w="1345"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61% (15)</w:t>
            </w:r>
          </w:p>
        </w:tc>
        <w:tc>
          <w:tcPr>
            <w:tcW w:w="1480"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64.5% (12.1)</w:t>
            </w:r>
          </w:p>
        </w:tc>
        <w:tc>
          <w:tcPr>
            <w:tcW w:w="992"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8 (22)</w:t>
            </w:r>
          </w:p>
        </w:tc>
        <w:tc>
          <w:tcPr>
            <w:tcW w:w="1276"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3 (23)</w:t>
            </w:r>
          </w:p>
        </w:tc>
        <w:tc>
          <w:tcPr>
            <w:tcW w:w="1011"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7 (22)</w:t>
            </w:r>
          </w:p>
        </w:tc>
        <w:tc>
          <w:tcPr>
            <w:tcW w:w="1216"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0 (23)</w:t>
            </w:r>
          </w:p>
        </w:tc>
      </w:tr>
      <w:tr w:rsidR="00510CE5" w:rsidRPr="00934E1E" w:rsidTr="0058749A">
        <w:tc>
          <w:tcPr>
            <w:tcW w:w="1536" w:type="dxa"/>
            <w:shd w:val="clear" w:color="auto" w:fill="auto"/>
          </w:tcPr>
          <w:p w:rsidR="0073620F" w:rsidRPr="00934E1E" w:rsidRDefault="00510CE5" w:rsidP="001478D8">
            <w:pPr>
              <w:adjustRightInd w:val="0"/>
              <w:snapToGrid w:val="0"/>
              <w:spacing w:line="360" w:lineRule="auto"/>
              <w:rPr>
                <w:rFonts w:ascii="Book Antiqua" w:hAnsi="Book Antiqua"/>
                <w:b/>
                <w:bCs/>
                <w:sz w:val="24"/>
              </w:rPr>
            </w:pPr>
            <w:proofErr w:type="spellStart"/>
            <w:r w:rsidRPr="00934E1E">
              <w:rPr>
                <w:rFonts w:ascii="Book Antiqua" w:hAnsi="Book Antiqua"/>
                <w:sz w:val="24"/>
              </w:rPr>
              <w:t>Petrowsky</w:t>
            </w:r>
            <w:proofErr w:type="spellEnd"/>
            <w:r w:rsidR="00084DC9" w:rsidRPr="00934E1E">
              <w:rPr>
                <w:rFonts w:ascii="Book Antiqua" w:hAnsi="Book Antiqua"/>
                <w:sz w:val="24"/>
              </w:rPr>
              <w:t xml:space="preserve"> </w:t>
            </w:r>
            <w:r w:rsidR="00084DC9" w:rsidRPr="00934E1E">
              <w:rPr>
                <w:rFonts w:ascii="Book Antiqua" w:hAnsi="Book Antiqua"/>
                <w:i/>
                <w:iCs/>
                <w:sz w:val="24"/>
              </w:rPr>
              <w:t>et al</w:t>
            </w:r>
            <w:r w:rsidRPr="00934E1E">
              <w:rPr>
                <w:rFonts w:ascii="Book Antiqua" w:hAnsi="Book Antiqua"/>
                <w:sz w:val="24"/>
                <w:vertAlign w:val="superscript"/>
              </w:rPr>
              <w:t>[4]</w:t>
            </w:r>
          </w:p>
        </w:tc>
        <w:tc>
          <w:tcPr>
            <w:tcW w:w="1345"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w:t>
            </w:r>
          </w:p>
        </w:tc>
        <w:tc>
          <w:tcPr>
            <w:tcW w:w="1480"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w:t>
            </w:r>
          </w:p>
        </w:tc>
        <w:tc>
          <w:tcPr>
            <w:tcW w:w="992"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12 (18)</w:t>
            </w:r>
          </w:p>
        </w:tc>
        <w:tc>
          <w:tcPr>
            <w:tcW w:w="1276"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2 (6)</w:t>
            </w:r>
          </w:p>
        </w:tc>
        <w:tc>
          <w:tcPr>
            <w:tcW w:w="1011"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4 (18)</w:t>
            </w:r>
          </w:p>
        </w:tc>
        <w:tc>
          <w:tcPr>
            <w:tcW w:w="1216" w:type="dxa"/>
            <w:shd w:val="clear" w:color="auto" w:fill="auto"/>
          </w:tcPr>
          <w:p w:rsidR="0073620F" w:rsidRPr="00934E1E" w:rsidRDefault="00510CE5" w:rsidP="001478D8">
            <w:pPr>
              <w:adjustRightInd w:val="0"/>
              <w:snapToGrid w:val="0"/>
              <w:spacing w:line="360" w:lineRule="auto"/>
              <w:jc w:val="center"/>
              <w:rPr>
                <w:rFonts w:ascii="Book Antiqua" w:hAnsi="Book Antiqua"/>
                <w:b/>
                <w:bCs/>
                <w:sz w:val="24"/>
              </w:rPr>
            </w:pPr>
            <w:r w:rsidRPr="00934E1E">
              <w:rPr>
                <w:rFonts w:ascii="Book Antiqua" w:hAnsi="Book Antiqua"/>
                <w:sz w:val="24"/>
              </w:rPr>
              <w:t>0 (6)</w:t>
            </w:r>
          </w:p>
        </w:tc>
      </w:tr>
    </w:tbl>
    <w:p w:rsidR="00C02D42" w:rsidRPr="00934E1E" w:rsidRDefault="00C02D42" w:rsidP="001478D8">
      <w:pPr>
        <w:tabs>
          <w:tab w:val="left" w:pos="890"/>
        </w:tabs>
        <w:adjustRightInd w:val="0"/>
        <w:snapToGrid w:val="0"/>
        <w:spacing w:line="360" w:lineRule="auto"/>
        <w:rPr>
          <w:rFonts w:ascii="Book Antiqua" w:hAnsi="Book Antiqua"/>
          <w:sz w:val="24"/>
        </w:rPr>
      </w:pPr>
      <w:r w:rsidRPr="00934E1E">
        <w:rPr>
          <w:rFonts w:ascii="Book Antiqua" w:hAnsi="Book Antiqua"/>
          <w:sz w:val="24"/>
        </w:rPr>
        <w:t xml:space="preserve">FLR: </w:t>
      </w:r>
      <w:r w:rsidR="00084DC9" w:rsidRPr="00934E1E">
        <w:rPr>
          <w:rFonts w:ascii="Book Antiqua" w:hAnsi="Book Antiqua"/>
          <w:sz w:val="24"/>
        </w:rPr>
        <w:t>F</w:t>
      </w:r>
      <w:r w:rsidRPr="00934E1E">
        <w:rPr>
          <w:rFonts w:ascii="Book Antiqua" w:hAnsi="Book Antiqua"/>
          <w:sz w:val="24"/>
        </w:rPr>
        <w:t>uture liver remnant</w:t>
      </w:r>
      <w:r w:rsidR="001270CF" w:rsidRPr="00934E1E">
        <w:rPr>
          <w:rFonts w:ascii="Book Antiqua" w:hAnsi="Book Antiqua"/>
          <w:sz w:val="24"/>
        </w:rPr>
        <w:t xml:space="preserve">; </w:t>
      </w:r>
      <w:r w:rsidRPr="00934E1E">
        <w:rPr>
          <w:rFonts w:ascii="Book Antiqua" w:hAnsi="Book Antiqua"/>
          <w:sz w:val="24"/>
        </w:rPr>
        <w:t>ALPPS:</w:t>
      </w:r>
      <w:r w:rsidR="00084DC9" w:rsidRPr="00934E1E">
        <w:rPr>
          <w:rFonts w:ascii="Book Antiqua" w:hAnsi="Book Antiqua"/>
          <w:sz w:val="24"/>
        </w:rPr>
        <w:t xml:space="preserve"> A</w:t>
      </w:r>
      <w:r w:rsidRPr="00934E1E">
        <w:rPr>
          <w:rFonts w:ascii="Book Antiqua" w:hAnsi="Book Antiqua"/>
          <w:sz w:val="24"/>
        </w:rPr>
        <w:t xml:space="preserve">ssociating liver partition and portal vein ligation for staged </w:t>
      </w:r>
      <w:proofErr w:type="spellStart"/>
      <w:r w:rsidRPr="00934E1E">
        <w:rPr>
          <w:rFonts w:ascii="Book Antiqua" w:hAnsi="Book Antiqua"/>
          <w:sz w:val="24"/>
        </w:rPr>
        <w:t>hepatectomy</w:t>
      </w:r>
      <w:proofErr w:type="spellEnd"/>
      <w:r w:rsidR="001270CF" w:rsidRPr="00934E1E">
        <w:rPr>
          <w:rFonts w:ascii="Book Antiqua" w:hAnsi="Book Antiqua"/>
          <w:sz w:val="24"/>
        </w:rPr>
        <w:t xml:space="preserve">; </w:t>
      </w:r>
      <w:r w:rsidRPr="00934E1E">
        <w:rPr>
          <w:rFonts w:ascii="Book Antiqua" w:hAnsi="Book Antiqua"/>
          <w:sz w:val="24"/>
        </w:rPr>
        <w:t xml:space="preserve">p-ALPPS: </w:t>
      </w:r>
      <w:r w:rsidR="00084DC9" w:rsidRPr="00934E1E">
        <w:rPr>
          <w:rFonts w:ascii="Book Antiqua" w:hAnsi="Book Antiqua"/>
          <w:sz w:val="24"/>
        </w:rPr>
        <w:t>P</w:t>
      </w:r>
      <w:r w:rsidRPr="00934E1E">
        <w:rPr>
          <w:rFonts w:ascii="Book Antiqua" w:hAnsi="Book Antiqua"/>
          <w:sz w:val="24"/>
        </w:rPr>
        <w:t xml:space="preserve">artial split of the liver parenchyma in </w:t>
      </w:r>
      <w:r w:rsidR="00A24A0D" w:rsidRPr="00934E1E">
        <w:rPr>
          <w:rFonts w:ascii="Book Antiqua" w:hAnsi="Book Antiqua" w:hint="eastAsia"/>
          <w:sz w:val="24"/>
        </w:rPr>
        <w:t>ALPPS</w:t>
      </w:r>
      <w:r w:rsidR="0073620F" w:rsidRPr="00934E1E">
        <w:rPr>
          <w:rFonts w:ascii="Book Antiqua" w:hAnsi="Book Antiqua"/>
          <w:sz w:val="24"/>
        </w:rPr>
        <w:t>.</w:t>
      </w:r>
    </w:p>
    <w:p w:rsidR="0073620F" w:rsidRPr="00934E1E" w:rsidRDefault="0073620F" w:rsidP="001478D8">
      <w:pPr>
        <w:tabs>
          <w:tab w:val="left" w:pos="890"/>
        </w:tabs>
        <w:adjustRightInd w:val="0"/>
        <w:snapToGrid w:val="0"/>
        <w:spacing w:line="360" w:lineRule="auto"/>
        <w:rPr>
          <w:rFonts w:ascii="Book Antiqua" w:hAnsi="Book Antiqua"/>
          <w:sz w:val="24"/>
        </w:rPr>
      </w:pPr>
      <w:r w:rsidRPr="00934E1E">
        <w:rPr>
          <w:rFonts w:ascii="Book Antiqua" w:hAnsi="Book Antiqua"/>
          <w:sz w:val="24"/>
        </w:rPr>
        <w:br w:type="page"/>
      </w:r>
    </w:p>
    <w:p w:rsidR="002A1462" w:rsidRPr="00934E1E" w:rsidRDefault="00FB76E7" w:rsidP="001478D8">
      <w:pPr>
        <w:tabs>
          <w:tab w:val="left" w:pos="890"/>
        </w:tabs>
        <w:adjustRightInd w:val="0"/>
        <w:snapToGrid w:val="0"/>
        <w:spacing w:line="360" w:lineRule="auto"/>
        <w:rPr>
          <w:rFonts w:ascii="Book Antiqua" w:hAnsi="Book Antiqua"/>
          <w:sz w:val="24"/>
        </w:rPr>
      </w:pPr>
      <w:r>
        <w:rPr>
          <w:rFonts w:ascii="Book Antiqua" w:hAnsi="Book Antiqua"/>
          <w:noProof/>
          <w:sz w:val="24"/>
        </w:rPr>
        <w:lastRenderedPageBreak/>
        <w:drawing>
          <wp:inline distT="0" distB="0" distL="0" distR="0">
            <wp:extent cx="5036185" cy="3016250"/>
            <wp:effectExtent l="0" t="0" r="0" b="0"/>
            <wp:docPr id="1" name="图片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6185" cy="3016250"/>
                    </a:xfrm>
                    <a:prstGeom prst="rect">
                      <a:avLst/>
                    </a:prstGeom>
                    <a:noFill/>
                    <a:ln>
                      <a:noFill/>
                    </a:ln>
                  </pic:spPr>
                </pic:pic>
              </a:graphicData>
            </a:graphic>
          </wp:inline>
        </w:drawing>
      </w:r>
    </w:p>
    <w:p w:rsidR="002A1462" w:rsidRPr="00934E1E" w:rsidRDefault="002A1462" w:rsidP="001478D8">
      <w:pPr>
        <w:adjustRightInd w:val="0"/>
        <w:snapToGrid w:val="0"/>
        <w:spacing w:line="360" w:lineRule="auto"/>
        <w:rPr>
          <w:rFonts w:ascii="Book Antiqua" w:hAnsi="Book Antiqua"/>
          <w:b/>
          <w:bCs/>
          <w:sz w:val="24"/>
        </w:rPr>
      </w:pPr>
      <w:r w:rsidRPr="00934E1E">
        <w:rPr>
          <w:rFonts w:ascii="Book Antiqua" w:hAnsi="Book Antiqua"/>
          <w:b/>
          <w:bCs/>
          <w:sz w:val="24"/>
        </w:rPr>
        <w:t>Fig</w:t>
      </w:r>
      <w:r w:rsidR="00084DC9" w:rsidRPr="00934E1E">
        <w:rPr>
          <w:rFonts w:ascii="Book Antiqua" w:hAnsi="Book Antiqua"/>
          <w:b/>
          <w:bCs/>
          <w:sz w:val="24"/>
        </w:rPr>
        <w:t xml:space="preserve">ure </w:t>
      </w:r>
      <w:proofErr w:type="gramStart"/>
      <w:r w:rsidRPr="00934E1E">
        <w:rPr>
          <w:rFonts w:ascii="Book Antiqua" w:hAnsi="Book Antiqua"/>
          <w:b/>
          <w:bCs/>
          <w:sz w:val="24"/>
        </w:rPr>
        <w:t>1</w:t>
      </w:r>
      <w:proofErr w:type="gramEnd"/>
      <w:r w:rsidR="00084DC9" w:rsidRPr="00934E1E">
        <w:rPr>
          <w:rFonts w:ascii="Book Antiqua" w:hAnsi="Book Antiqua"/>
          <w:b/>
          <w:bCs/>
          <w:sz w:val="24"/>
        </w:rPr>
        <w:t xml:space="preserve"> </w:t>
      </w:r>
      <w:r w:rsidRPr="00934E1E">
        <w:rPr>
          <w:rFonts w:ascii="Book Antiqua" w:hAnsi="Book Antiqua"/>
          <w:b/>
          <w:bCs/>
          <w:sz w:val="24"/>
        </w:rPr>
        <w:t>Flowchart for identifying eligible studies</w:t>
      </w:r>
      <w:r w:rsidR="00A24A0D" w:rsidRPr="00934E1E">
        <w:rPr>
          <w:rFonts w:ascii="Book Antiqua" w:hAnsi="Book Antiqua" w:hint="eastAsia"/>
          <w:b/>
          <w:bCs/>
          <w:sz w:val="24"/>
        </w:rPr>
        <w:t xml:space="preserve"> and </w:t>
      </w:r>
      <w:r w:rsidR="00084DC9" w:rsidRPr="00934E1E">
        <w:rPr>
          <w:rFonts w:ascii="Book Antiqua" w:hAnsi="Book Antiqua"/>
          <w:b/>
          <w:bCs/>
          <w:sz w:val="24"/>
        </w:rPr>
        <w:t>s</w:t>
      </w:r>
      <w:r w:rsidRPr="00934E1E">
        <w:rPr>
          <w:rFonts w:ascii="Book Antiqua" w:hAnsi="Book Antiqua"/>
          <w:b/>
          <w:bCs/>
          <w:sz w:val="24"/>
        </w:rPr>
        <w:t>tudy selection process.</w:t>
      </w:r>
    </w:p>
    <w:p w:rsidR="002A1462" w:rsidRPr="00934E1E" w:rsidRDefault="00084DC9" w:rsidP="001478D8">
      <w:pPr>
        <w:adjustRightInd w:val="0"/>
        <w:snapToGrid w:val="0"/>
        <w:spacing w:line="360" w:lineRule="auto"/>
        <w:rPr>
          <w:rFonts w:ascii="Book Antiqua" w:hAnsi="Book Antiqua"/>
          <w:sz w:val="24"/>
        </w:rPr>
      </w:pPr>
      <w:r w:rsidRPr="00934E1E">
        <w:rPr>
          <w:rFonts w:ascii="Book Antiqua" w:hAnsi="Book Antiqua"/>
          <w:sz w:val="24"/>
        </w:rPr>
        <w:br w:type="page"/>
      </w:r>
      <w:r w:rsidR="00FB76E7">
        <w:rPr>
          <w:rFonts w:ascii="Book Antiqua" w:hAnsi="Book Antiqua"/>
          <w:noProof/>
          <w:sz w:val="24"/>
        </w:rPr>
        <w:lastRenderedPageBreak/>
        <w:drawing>
          <wp:inline distT="0" distB="0" distL="0" distR="0">
            <wp:extent cx="5486400" cy="286575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865755"/>
                    </a:xfrm>
                    <a:prstGeom prst="rect">
                      <a:avLst/>
                    </a:prstGeom>
                    <a:noFill/>
                    <a:ln>
                      <a:noFill/>
                    </a:ln>
                  </pic:spPr>
                </pic:pic>
              </a:graphicData>
            </a:graphic>
          </wp:inline>
        </w:drawing>
      </w:r>
    </w:p>
    <w:p w:rsidR="002A1462" w:rsidRPr="00934E1E" w:rsidRDefault="002A1462" w:rsidP="001478D8">
      <w:pPr>
        <w:adjustRightInd w:val="0"/>
        <w:snapToGrid w:val="0"/>
        <w:spacing w:line="360" w:lineRule="auto"/>
        <w:rPr>
          <w:rFonts w:ascii="Book Antiqua" w:hAnsi="Book Antiqua"/>
          <w:sz w:val="24"/>
        </w:rPr>
      </w:pPr>
      <w:proofErr w:type="gramStart"/>
      <w:r w:rsidRPr="00934E1E">
        <w:rPr>
          <w:rFonts w:ascii="Book Antiqua" w:hAnsi="Book Antiqua"/>
          <w:b/>
          <w:bCs/>
          <w:sz w:val="24"/>
        </w:rPr>
        <w:t>Fig</w:t>
      </w:r>
      <w:r w:rsidR="008F0FA2" w:rsidRPr="00934E1E">
        <w:rPr>
          <w:rFonts w:ascii="Book Antiqua" w:hAnsi="Book Antiqua"/>
          <w:b/>
          <w:bCs/>
          <w:sz w:val="24"/>
        </w:rPr>
        <w:t xml:space="preserve">ure </w:t>
      </w:r>
      <w:r w:rsidRPr="00934E1E">
        <w:rPr>
          <w:rFonts w:ascii="Book Antiqua" w:hAnsi="Book Antiqua"/>
          <w:b/>
          <w:bCs/>
          <w:sz w:val="24"/>
        </w:rPr>
        <w:t>2</w:t>
      </w:r>
      <w:r w:rsidR="008F0FA2" w:rsidRPr="00934E1E">
        <w:rPr>
          <w:rFonts w:ascii="Book Antiqua" w:hAnsi="Book Antiqua"/>
          <w:b/>
          <w:bCs/>
          <w:sz w:val="24"/>
        </w:rPr>
        <w:t xml:space="preserve"> </w:t>
      </w:r>
      <w:r w:rsidRPr="00934E1E">
        <w:rPr>
          <w:rFonts w:ascii="Book Antiqua" w:hAnsi="Book Antiqua"/>
          <w:b/>
          <w:bCs/>
          <w:sz w:val="24"/>
        </w:rPr>
        <w:t>Meta-</w:t>
      </w:r>
      <w:r w:rsidR="00A24A0D" w:rsidRPr="00934E1E">
        <w:rPr>
          <w:rFonts w:ascii="Book Antiqua" w:hAnsi="Book Antiqua"/>
          <w:b/>
          <w:bCs/>
          <w:sz w:val="24"/>
        </w:rPr>
        <w:t>analys</w:t>
      </w:r>
      <w:r w:rsidR="00A24A0D" w:rsidRPr="00934E1E">
        <w:rPr>
          <w:rFonts w:ascii="Book Antiqua" w:hAnsi="Book Antiqua" w:hint="eastAsia"/>
          <w:b/>
          <w:bCs/>
          <w:sz w:val="24"/>
        </w:rPr>
        <w:t>i</w:t>
      </w:r>
      <w:r w:rsidR="00A24A0D" w:rsidRPr="00934E1E">
        <w:rPr>
          <w:rFonts w:ascii="Book Antiqua" w:hAnsi="Book Antiqua"/>
          <w:b/>
          <w:bCs/>
          <w:sz w:val="24"/>
        </w:rPr>
        <w:t xml:space="preserve">s </w:t>
      </w:r>
      <w:r w:rsidRPr="00934E1E">
        <w:rPr>
          <w:rFonts w:ascii="Book Antiqua" w:hAnsi="Book Antiqua"/>
          <w:b/>
          <w:bCs/>
          <w:sz w:val="24"/>
        </w:rPr>
        <w:t xml:space="preserve">and subgroup analysis of </w:t>
      </w:r>
      <w:r w:rsidR="00A24A0D" w:rsidRPr="00934E1E">
        <w:rPr>
          <w:rFonts w:ascii="Book Antiqua" w:hAnsi="Book Antiqua"/>
          <w:b/>
          <w:bCs/>
          <w:sz w:val="24"/>
        </w:rPr>
        <w:t>morbidity</w:t>
      </w:r>
      <w:r w:rsidR="00A24A0D" w:rsidRPr="00934E1E" w:rsidDel="00A24A0D">
        <w:rPr>
          <w:rFonts w:ascii="Book Antiqua" w:hAnsi="Book Antiqua"/>
          <w:b/>
          <w:bCs/>
          <w:sz w:val="24"/>
        </w:rPr>
        <w:t xml:space="preserve"> </w:t>
      </w:r>
      <w:r w:rsidR="001D0678" w:rsidRPr="00934E1E">
        <w:rPr>
          <w:rFonts w:ascii="Book Antiqua" w:hAnsi="Book Antiqua" w:hint="eastAsia"/>
          <w:b/>
          <w:bCs/>
          <w:sz w:val="24"/>
        </w:rPr>
        <w:t xml:space="preserve">in </w:t>
      </w:r>
      <w:r w:rsidR="00A24A0D" w:rsidRPr="00934E1E">
        <w:rPr>
          <w:rFonts w:ascii="Book Antiqua" w:hAnsi="Book Antiqua" w:hint="eastAsia"/>
          <w:b/>
          <w:bCs/>
          <w:sz w:val="24"/>
        </w:rPr>
        <w:t>p-ALPPS</w:t>
      </w:r>
      <w:r w:rsidRPr="00934E1E">
        <w:rPr>
          <w:rFonts w:ascii="Book Antiqua" w:hAnsi="Book Antiqua"/>
          <w:b/>
          <w:bCs/>
          <w:sz w:val="24"/>
        </w:rPr>
        <w:t xml:space="preserve"> </w:t>
      </w:r>
      <w:proofErr w:type="spellStart"/>
      <w:r w:rsidR="00415748" w:rsidRPr="00934E1E">
        <w:rPr>
          <w:rFonts w:ascii="Book Antiqua" w:hAnsi="Book Antiqua"/>
          <w:b/>
          <w:bCs/>
          <w:i/>
          <w:sz w:val="24"/>
        </w:rPr>
        <w:t>vs</w:t>
      </w:r>
      <w:proofErr w:type="spellEnd"/>
      <w:r w:rsidRPr="00934E1E">
        <w:rPr>
          <w:rFonts w:ascii="Book Antiqua" w:hAnsi="Book Antiqua"/>
          <w:b/>
          <w:bCs/>
          <w:sz w:val="24"/>
        </w:rPr>
        <w:t xml:space="preserve"> </w:t>
      </w:r>
      <w:r w:rsidR="00A24A0D" w:rsidRPr="00934E1E">
        <w:rPr>
          <w:rFonts w:ascii="Book Antiqua" w:hAnsi="Book Antiqua" w:hint="eastAsia"/>
          <w:b/>
          <w:bCs/>
          <w:sz w:val="24"/>
        </w:rPr>
        <w:t>ALPPS</w:t>
      </w:r>
      <w:r w:rsidRPr="00934E1E">
        <w:rPr>
          <w:rFonts w:ascii="Book Antiqua" w:hAnsi="Book Antiqua"/>
          <w:b/>
          <w:bCs/>
          <w:sz w:val="24"/>
        </w:rPr>
        <w:t xml:space="preserve"> (</w:t>
      </w:r>
      <w:proofErr w:type="spellStart"/>
      <w:r w:rsidRPr="00934E1E">
        <w:rPr>
          <w:rFonts w:ascii="Book Antiqua" w:hAnsi="Book Antiqua"/>
          <w:b/>
          <w:bCs/>
          <w:sz w:val="24"/>
        </w:rPr>
        <w:t>Dindo-Clavien</w:t>
      </w:r>
      <w:proofErr w:type="spellEnd"/>
      <w:r w:rsidRPr="00934E1E">
        <w:rPr>
          <w:rFonts w:ascii="Book Antiqua" w:hAnsi="Book Antiqua"/>
          <w:b/>
          <w:bCs/>
          <w:sz w:val="24"/>
        </w:rPr>
        <w:t xml:space="preserve"> classification</w:t>
      </w:r>
      <w:r w:rsidR="008F0FA2" w:rsidRPr="00934E1E">
        <w:rPr>
          <w:rFonts w:ascii="Book Antiqua" w:hAnsi="Book Antiqua"/>
          <w:b/>
          <w:bCs/>
          <w:sz w:val="24"/>
        </w:rPr>
        <w:t xml:space="preserve"> </w:t>
      </w:r>
      <w:r w:rsidR="008F0FA2" w:rsidRPr="00934E1E">
        <w:rPr>
          <w:rFonts w:ascii="Book Antiqua" w:hAnsi="Book Antiqua" w:cs="宋体"/>
          <w:b/>
          <w:bCs/>
          <w:sz w:val="24"/>
        </w:rPr>
        <w:t xml:space="preserve">≥ </w:t>
      </w:r>
      <w:r w:rsidRPr="00934E1E">
        <w:rPr>
          <w:rFonts w:ascii="Book Antiqua" w:hAnsi="Book Antiqua"/>
          <w:b/>
          <w:bCs/>
          <w:sz w:val="24"/>
        </w:rPr>
        <w:t>3a).</w:t>
      </w:r>
      <w:proofErr w:type="gramEnd"/>
      <w:r w:rsidR="001270CF" w:rsidRPr="00934E1E">
        <w:rPr>
          <w:rFonts w:ascii="Book Antiqua" w:hAnsi="Book Antiqua"/>
          <w:sz w:val="24"/>
        </w:rPr>
        <w:t xml:space="preserve"> ALPPS:</w:t>
      </w:r>
      <w:r w:rsidR="008F0FA2" w:rsidRPr="00934E1E">
        <w:rPr>
          <w:rFonts w:ascii="Book Antiqua" w:hAnsi="Book Antiqua"/>
          <w:sz w:val="24"/>
        </w:rPr>
        <w:t xml:space="preserve"> A</w:t>
      </w:r>
      <w:r w:rsidR="001270CF" w:rsidRPr="00934E1E">
        <w:rPr>
          <w:rFonts w:ascii="Book Antiqua" w:hAnsi="Book Antiqua"/>
          <w:sz w:val="24"/>
        </w:rPr>
        <w:t xml:space="preserve">ssociating liver partition and portal vein ligation for staged </w:t>
      </w:r>
      <w:proofErr w:type="spellStart"/>
      <w:r w:rsidR="001270CF" w:rsidRPr="00934E1E">
        <w:rPr>
          <w:rFonts w:ascii="Book Antiqua" w:hAnsi="Book Antiqua"/>
          <w:sz w:val="24"/>
        </w:rPr>
        <w:t>hepatectomy</w:t>
      </w:r>
      <w:proofErr w:type="spellEnd"/>
      <w:r w:rsidR="001270CF" w:rsidRPr="00934E1E">
        <w:rPr>
          <w:rFonts w:ascii="Book Antiqua" w:hAnsi="Book Antiqua"/>
          <w:sz w:val="24"/>
        </w:rPr>
        <w:t xml:space="preserve">; p-ALPPS: </w:t>
      </w:r>
      <w:r w:rsidR="008F0FA2" w:rsidRPr="00934E1E">
        <w:rPr>
          <w:rFonts w:ascii="Book Antiqua" w:hAnsi="Book Antiqua"/>
          <w:sz w:val="24"/>
        </w:rPr>
        <w:t>P</w:t>
      </w:r>
      <w:r w:rsidR="001270CF" w:rsidRPr="00934E1E">
        <w:rPr>
          <w:rFonts w:ascii="Book Antiqua" w:hAnsi="Book Antiqua"/>
          <w:sz w:val="24"/>
        </w:rPr>
        <w:t xml:space="preserve">artial split of the liver parenchyma in </w:t>
      </w:r>
      <w:r w:rsidR="008F0FA2" w:rsidRPr="00934E1E">
        <w:rPr>
          <w:rFonts w:ascii="Book Antiqua" w:hAnsi="Book Antiqua"/>
          <w:sz w:val="24"/>
        </w:rPr>
        <w:t xml:space="preserve">associating liver partition and portal vein ligation for staged </w:t>
      </w:r>
      <w:proofErr w:type="spellStart"/>
      <w:r w:rsidR="008F0FA2" w:rsidRPr="00934E1E">
        <w:rPr>
          <w:rFonts w:ascii="Book Antiqua" w:hAnsi="Book Antiqua"/>
          <w:sz w:val="24"/>
        </w:rPr>
        <w:t>hepatectomy</w:t>
      </w:r>
      <w:proofErr w:type="spellEnd"/>
      <w:r w:rsidR="008F0FA2" w:rsidRPr="00934E1E">
        <w:rPr>
          <w:rFonts w:ascii="Book Antiqua" w:hAnsi="Book Antiqua"/>
          <w:sz w:val="24"/>
        </w:rPr>
        <w:t>; CI: Confidence interval.</w:t>
      </w:r>
    </w:p>
    <w:p w:rsidR="002A1462" w:rsidRPr="00934E1E" w:rsidRDefault="008F0FA2" w:rsidP="001478D8">
      <w:pPr>
        <w:adjustRightInd w:val="0"/>
        <w:snapToGrid w:val="0"/>
        <w:spacing w:line="360" w:lineRule="auto"/>
        <w:rPr>
          <w:rFonts w:ascii="Book Antiqua" w:hAnsi="Book Antiqua"/>
          <w:b/>
          <w:bCs/>
          <w:sz w:val="24"/>
        </w:rPr>
      </w:pPr>
      <w:r w:rsidRPr="00934E1E">
        <w:rPr>
          <w:rFonts w:ascii="Book Antiqua" w:hAnsi="Book Antiqua"/>
          <w:sz w:val="24"/>
        </w:rPr>
        <w:br w:type="page"/>
      </w:r>
      <w:r w:rsidR="00FB76E7">
        <w:rPr>
          <w:rFonts w:ascii="Book Antiqua" w:hAnsi="Book Antiqua"/>
          <w:noProof/>
          <w:sz w:val="24"/>
        </w:rPr>
        <w:lastRenderedPageBreak/>
        <w:drawing>
          <wp:inline distT="0" distB="0" distL="0" distR="0">
            <wp:extent cx="5486400" cy="3002280"/>
            <wp:effectExtent l="0" t="0" r="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02280"/>
                    </a:xfrm>
                    <a:prstGeom prst="rect">
                      <a:avLst/>
                    </a:prstGeom>
                    <a:noFill/>
                    <a:ln>
                      <a:noFill/>
                    </a:ln>
                  </pic:spPr>
                </pic:pic>
              </a:graphicData>
            </a:graphic>
          </wp:inline>
        </w:drawing>
      </w:r>
    </w:p>
    <w:p w:rsidR="002A1462" w:rsidRPr="00934E1E" w:rsidRDefault="002A1462" w:rsidP="00934E1E">
      <w:pPr>
        <w:tabs>
          <w:tab w:val="left" w:pos="890"/>
        </w:tabs>
        <w:adjustRightInd w:val="0"/>
        <w:snapToGrid w:val="0"/>
        <w:spacing w:line="360" w:lineRule="auto"/>
        <w:ind w:left="118" w:hangingChars="49" w:hanging="118"/>
        <w:rPr>
          <w:rFonts w:ascii="Book Antiqua" w:hAnsi="Book Antiqua"/>
          <w:sz w:val="24"/>
        </w:rPr>
      </w:pPr>
      <w:proofErr w:type="gramStart"/>
      <w:r w:rsidRPr="00934E1E">
        <w:rPr>
          <w:rFonts w:ascii="Book Antiqua" w:hAnsi="Book Antiqua"/>
          <w:b/>
          <w:bCs/>
          <w:sz w:val="24"/>
        </w:rPr>
        <w:t>Fig</w:t>
      </w:r>
      <w:r w:rsidR="00415748" w:rsidRPr="00934E1E">
        <w:rPr>
          <w:rFonts w:ascii="Book Antiqua" w:hAnsi="Book Antiqua"/>
          <w:b/>
          <w:bCs/>
          <w:sz w:val="24"/>
        </w:rPr>
        <w:t xml:space="preserve">ure </w:t>
      </w:r>
      <w:r w:rsidRPr="00934E1E">
        <w:rPr>
          <w:rFonts w:ascii="Book Antiqua" w:hAnsi="Book Antiqua"/>
          <w:b/>
          <w:bCs/>
          <w:sz w:val="24"/>
        </w:rPr>
        <w:t>3</w:t>
      </w:r>
      <w:r w:rsidR="00415748" w:rsidRPr="00934E1E">
        <w:rPr>
          <w:rFonts w:ascii="Book Antiqua" w:hAnsi="Book Antiqua"/>
          <w:b/>
          <w:bCs/>
          <w:sz w:val="24"/>
        </w:rPr>
        <w:t xml:space="preserve"> </w:t>
      </w:r>
      <w:r w:rsidRPr="00934E1E">
        <w:rPr>
          <w:rFonts w:ascii="Book Antiqua" w:hAnsi="Book Antiqua"/>
          <w:b/>
          <w:bCs/>
          <w:sz w:val="24"/>
        </w:rPr>
        <w:t>Meta-analys</w:t>
      </w:r>
      <w:r w:rsidR="00A24A0D" w:rsidRPr="00934E1E">
        <w:rPr>
          <w:rFonts w:ascii="Book Antiqua" w:hAnsi="Book Antiqua" w:hint="eastAsia"/>
          <w:b/>
          <w:bCs/>
          <w:sz w:val="24"/>
        </w:rPr>
        <w:t>i</w:t>
      </w:r>
      <w:r w:rsidRPr="00934E1E">
        <w:rPr>
          <w:rFonts w:ascii="Book Antiqua" w:hAnsi="Book Antiqua"/>
          <w:b/>
          <w:bCs/>
          <w:sz w:val="24"/>
        </w:rPr>
        <w:t>s and subgroup</w:t>
      </w:r>
      <w:r w:rsidR="00415748" w:rsidRPr="00934E1E">
        <w:rPr>
          <w:rFonts w:ascii="Book Antiqua" w:hAnsi="Book Antiqua"/>
          <w:b/>
          <w:bCs/>
          <w:sz w:val="24"/>
        </w:rPr>
        <w:t xml:space="preserve"> </w:t>
      </w:r>
      <w:r w:rsidRPr="00934E1E">
        <w:rPr>
          <w:rFonts w:ascii="Book Antiqua" w:hAnsi="Book Antiqua"/>
          <w:b/>
          <w:bCs/>
          <w:sz w:val="24"/>
        </w:rPr>
        <w:t xml:space="preserve">analysis of </w:t>
      </w:r>
      <w:r w:rsidR="00A24A0D" w:rsidRPr="00934E1E">
        <w:rPr>
          <w:rFonts w:ascii="Book Antiqua" w:hAnsi="Book Antiqua"/>
          <w:b/>
          <w:bCs/>
          <w:sz w:val="24"/>
        </w:rPr>
        <w:t xml:space="preserve">postoperative mortality </w:t>
      </w:r>
      <w:r w:rsidR="00A24A0D" w:rsidRPr="00934E1E">
        <w:rPr>
          <w:rFonts w:ascii="Book Antiqua" w:hAnsi="Book Antiqua" w:hint="eastAsia"/>
          <w:b/>
          <w:bCs/>
          <w:sz w:val="24"/>
        </w:rPr>
        <w:t xml:space="preserve">in </w:t>
      </w:r>
      <w:r w:rsidR="009B1D35" w:rsidRPr="00934E1E">
        <w:rPr>
          <w:rFonts w:ascii="Book Antiqua" w:hAnsi="Book Antiqua"/>
          <w:b/>
          <w:bCs/>
          <w:sz w:val="24"/>
        </w:rPr>
        <w:t>p</w:t>
      </w:r>
      <w:r w:rsidR="00A24A0D" w:rsidRPr="00934E1E">
        <w:rPr>
          <w:rFonts w:ascii="Book Antiqua" w:hAnsi="Book Antiqua" w:hint="eastAsia"/>
          <w:b/>
          <w:bCs/>
          <w:sz w:val="24"/>
        </w:rPr>
        <w:t>-ALPPS</w:t>
      </w:r>
      <w:r w:rsidRPr="00934E1E">
        <w:rPr>
          <w:rFonts w:ascii="Book Antiqua" w:hAnsi="Book Antiqua"/>
          <w:b/>
          <w:bCs/>
          <w:sz w:val="24"/>
        </w:rPr>
        <w:t xml:space="preserve"> </w:t>
      </w:r>
      <w:proofErr w:type="spellStart"/>
      <w:r w:rsidR="00415748" w:rsidRPr="00934E1E">
        <w:rPr>
          <w:rFonts w:ascii="Book Antiqua" w:hAnsi="Book Antiqua"/>
          <w:b/>
          <w:bCs/>
          <w:i/>
          <w:sz w:val="24"/>
        </w:rPr>
        <w:t>vs</w:t>
      </w:r>
      <w:proofErr w:type="spellEnd"/>
      <w:r w:rsidRPr="00934E1E">
        <w:rPr>
          <w:rFonts w:ascii="Book Antiqua" w:hAnsi="Book Antiqua"/>
          <w:b/>
          <w:bCs/>
          <w:sz w:val="24"/>
        </w:rPr>
        <w:t xml:space="preserve"> </w:t>
      </w:r>
      <w:r w:rsidR="00A24A0D" w:rsidRPr="00934E1E">
        <w:rPr>
          <w:rFonts w:ascii="Book Antiqua" w:hAnsi="Book Antiqua" w:hint="eastAsia"/>
          <w:b/>
          <w:bCs/>
          <w:sz w:val="24"/>
        </w:rPr>
        <w:t>ALPPS</w:t>
      </w:r>
      <w:r w:rsidRPr="00934E1E">
        <w:rPr>
          <w:rFonts w:ascii="Book Antiqua" w:hAnsi="Book Antiqua"/>
          <w:b/>
          <w:bCs/>
          <w:sz w:val="24"/>
        </w:rPr>
        <w:t>.</w:t>
      </w:r>
      <w:proofErr w:type="gramEnd"/>
      <w:r w:rsidRPr="00934E1E">
        <w:rPr>
          <w:rFonts w:ascii="Book Antiqua" w:hAnsi="Book Antiqua"/>
          <w:sz w:val="24"/>
        </w:rPr>
        <w:t xml:space="preserve"> </w:t>
      </w:r>
      <w:r w:rsidR="001270CF" w:rsidRPr="00934E1E">
        <w:rPr>
          <w:rFonts w:ascii="Book Antiqua" w:hAnsi="Book Antiqua"/>
          <w:sz w:val="24"/>
        </w:rPr>
        <w:t xml:space="preserve">ALPPS: </w:t>
      </w:r>
      <w:r w:rsidR="0097468A" w:rsidRPr="00934E1E">
        <w:rPr>
          <w:rFonts w:ascii="Book Antiqua" w:hAnsi="Book Antiqua"/>
          <w:sz w:val="24"/>
        </w:rPr>
        <w:t>A</w:t>
      </w:r>
      <w:r w:rsidR="001270CF" w:rsidRPr="00934E1E">
        <w:rPr>
          <w:rFonts w:ascii="Book Antiqua" w:hAnsi="Book Antiqua"/>
          <w:sz w:val="24"/>
        </w:rPr>
        <w:t xml:space="preserve">ssociating liver partition and portal vein ligation for staged </w:t>
      </w:r>
      <w:proofErr w:type="spellStart"/>
      <w:r w:rsidR="001270CF" w:rsidRPr="00934E1E">
        <w:rPr>
          <w:rFonts w:ascii="Book Antiqua" w:hAnsi="Book Antiqua"/>
          <w:sz w:val="24"/>
        </w:rPr>
        <w:t>hepatectomy</w:t>
      </w:r>
      <w:proofErr w:type="spellEnd"/>
      <w:r w:rsidR="001270CF" w:rsidRPr="00934E1E">
        <w:rPr>
          <w:rFonts w:ascii="Book Antiqua" w:hAnsi="Book Antiqua"/>
          <w:sz w:val="24"/>
        </w:rPr>
        <w:t xml:space="preserve">; p-ALPPS: </w:t>
      </w:r>
      <w:r w:rsidR="0097468A" w:rsidRPr="00934E1E">
        <w:rPr>
          <w:rFonts w:ascii="Book Antiqua" w:hAnsi="Book Antiqua"/>
          <w:sz w:val="24"/>
        </w:rPr>
        <w:t>P</w:t>
      </w:r>
      <w:r w:rsidR="001270CF" w:rsidRPr="00934E1E">
        <w:rPr>
          <w:rFonts w:ascii="Book Antiqua" w:hAnsi="Book Antiqua"/>
          <w:sz w:val="24"/>
        </w:rPr>
        <w:t xml:space="preserve">artial split of the liver parenchyma in </w:t>
      </w:r>
      <w:r w:rsidR="0097468A" w:rsidRPr="00934E1E">
        <w:rPr>
          <w:rFonts w:ascii="Book Antiqua" w:hAnsi="Book Antiqua"/>
          <w:sz w:val="24"/>
        </w:rPr>
        <w:t xml:space="preserve">associating liver partition and portal vein ligation for staged </w:t>
      </w:r>
      <w:proofErr w:type="spellStart"/>
      <w:r w:rsidR="0097468A" w:rsidRPr="00934E1E">
        <w:rPr>
          <w:rFonts w:ascii="Book Antiqua" w:hAnsi="Book Antiqua"/>
          <w:sz w:val="24"/>
        </w:rPr>
        <w:t>hepatectomy</w:t>
      </w:r>
      <w:proofErr w:type="spellEnd"/>
      <w:r w:rsidR="0097468A" w:rsidRPr="00934E1E">
        <w:rPr>
          <w:rFonts w:ascii="Book Antiqua" w:hAnsi="Book Antiqua"/>
          <w:sz w:val="24"/>
        </w:rPr>
        <w:t>; CI: Confidence interval.</w:t>
      </w:r>
    </w:p>
    <w:p w:rsidR="002A1462" w:rsidRPr="00934E1E" w:rsidRDefault="008F0FA2" w:rsidP="001478D8">
      <w:pPr>
        <w:tabs>
          <w:tab w:val="left" w:pos="890"/>
        </w:tabs>
        <w:adjustRightInd w:val="0"/>
        <w:snapToGrid w:val="0"/>
        <w:spacing w:line="360" w:lineRule="auto"/>
        <w:rPr>
          <w:rFonts w:ascii="Book Antiqua" w:hAnsi="Book Antiqua"/>
          <w:b/>
          <w:bCs/>
          <w:sz w:val="24"/>
        </w:rPr>
      </w:pPr>
      <w:r w:rsidRPr="00934E1E">
        <w:rPr>
          <w:rFonts w:ascii="Book Antiqua" w:hAnsi="Book Antiqua"/>
          <w:b/>
          <w:bCs/>
          <w:sz w:val="24"/>
        </w:rPr>
        <w:br w:type="page"/>
      </w:r>
      <w:r w:rsidR="00FB76E7">
        <w:rPr>
          <w:rFonts w:ascii="Book Antiqua" w:hAnsi="Book Antiqua"/>
          <w:noProof/>
          <w:sz w:val="24"/>
        </w:rPr>
        <w:lastRenderedPageBreak/>
        <w:drawing>
          <wp:inline distT="0" distB="0" distL="0" distR="0">
            <wp:extent cx="5486400" cy="1364615"/>
            <wp:effectExtent l="0" t="0" r="0" b="698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364615"/>
                    </a:xfrm>
                    <a:prstGeom prst="rect">
                      <a:avLst/>
                    </a:prstGeom>
                    <a:noFill/>
                    <a:ln>
                      <a:noFill/>
                    </a:ln>
                  </pic:spPr>
                </pic:pic>
              </a:graphicData>
            </a:graphic>
          </wp:inline>
        </w:drawing>
      </w:r>
    </w:p>
    <w:p w:rsidR="001270CF" w:rsidRPr="00934E1E" w:rsidRDefault="002A1462" w:rsidP="001478D8">
      <w:pPr>
        <w:tabs>
          <w:tab w:val="left" w:pos="890"/>
        </w:tabs>
        <w:adjustRightInd w:val="0"/>
        <w:snapToGrid w:val="0"/>
        <w:spacing w:line="360" w:lineRule="auto"/>
        <w:rPr>
          <w:rFonts w:ascii="Book Antiqua" w:hAnsi="Book Antiqua"/>
          <w:sz w:val="24"/>
        </w:rPr>
      </w:pPr>
      <w:r w:rsidRPr="00934E1E">
        <w:rPr>
          <w:rFonts w:ascii="Book Antiqua" w:hAnsi="Book Antiqua"/>
          <w:b/>
          <w:bCs/>
          <w:sz w:val="24"/>
        </w:rPr>
        <w:t>Fig</w:t>
      </w:r>
      <w:r w:rsidR="00415748" w:rsidRPr="00934E1E">
        <w:rPr>
          <w:rFonts w:ascii="Book Antiqua" w:hAnsi="Book Antiqua"/>
          <w:b/>
          <w:bCs/>
          <w:sz w:val="24"/>
        </w:rPr>
        <w:t xml:space="preserve">ure </w:t>
      </w:r>
      <w:proofErr w:type="gramStart"/>
      <w:r w:rsidRPr="00934E1E">
        <w:rPr>
          <w:rFonts w:ascii="Book Antiqua" w:hAnsi="Book Antiqua"/>
          <w:b/>
          <w:bCs/>
          <w:sz w:val="24"/>
        </w:rPr>
        <w:t>4</w:t>
      </w:r>
      <w:proofErr w:type="gramEnd"/>
      <w:r w:rsidR="00415748" w:rsidRPr="00934E1E">
        <w:rPr>
          <w:rFonts w:ascii="Book Antiqua" w:hAnsi="Book Antiqua"/>
          <w:b/>
          <w:bCs/>
          <w:sz w:val="24"/>
        </w:rPr>
        <w:t xml:space="preserve"> </w:t>
      </w:r>
      <w:r w:rsidRPr="00934E1E">
        <w:rPr>
          <w:rFonts w:ascii="Book Antiqua" w:hAnsi="Book Antiqua"/>
          <w:b/>
          <w:bCs/>
          <w:sz w:val="24"/>
        </w:rPr>
        <w:t>Meta-</w:t>
      </w:r>
      <w:r w:rsidR="00A24A0D" w:rsidRPr="00934E1E">
        <w:rPr>
          <w:rFonts w:ascii="Book Antiqua" w:hAnsi="Book Antiqua"/>
          <w:b/>
          <w:bCs/>
          <w:sz w:val="24"/>
        </w:rPr>
        <w:t>analys</w:t>
      </w:r>
      <w:r w:rsidR="00A24A0D" w:rsidRPr="00934E1E">
        <w:rPr>
          <w:rFonts w:ascii="Book Antiqua" w:hAnsi="Book Antiqua" w:hint="eastAsia"/>
          <w:b/>
          <w:bCs/>
          <w:sz w:val="24"/>
        </w:rPr>
        <w:t>i</w:t>
      </w:r>
      <w:r w:rsidR="00A24A0D" w:rsidRPr="00934E1E">
        <w:rPr>
          <w:rFonts w:ascii="Book Antiqua" w:hAnsi="Book Antiqua"/>
          <w:b/>
          <w:bCs/>
          <w:sz w:val="24"/>
        </w:rPr>
        <w:t xml:space="preserve">s </w:t>
      </w:r>
      <w:r w:rsidRPr="00934E1E">
        <w:rPr>
          <w:rFonts w:ascii="Book Antiqua" w:hAnsi="Book Antiqua"/>
          <w:b/>
          <w:bCs/>
          <w:sz w:val="24"/>
        </w:rPr>
        <w:t xml:space="preserve">of </w:t>
      </w:r>
      <w:r w:rsidR="009B1D35" w:rsidRPr="00934E1E">
        <w:rPr>
          <w:rFonts w:ascii="Book Antiqua" w:hAnsi="Book Antiqua"/>
          <w:b/>
          <w:bCs/>
          <w:sz w:val="24"/>
        </w:rPr>
        <w:t>p</w:t>
      </w:r>
      <w:r w:rsidR="00A24A0D" w:rsidRPr="00934E1E">
        <w:rPr>
          <w:rFonts w:ascii="Book Antiqua" w:hAnsi="Book Antiqua" w:hint="eastAsia"/>
          <w:b/>
          <w:bCs/>
          <w:sz w:val="24"/>
        </w:rPr>
        <w:t>-ALPPS</w:t>
      </w:r>
      <w:r w:rsidRPr="00934E1E">
        <w:rPr>
          <w:rFonts w:ascii="Book Antiqua" w:hAnsi="Book Antiqua"/>
          <w:b/>
          <w:bCs/>
          <w:sz w:val="24"/>
        </w:rPr>
        <w:t xml:space="preserve"> </w:t>
      </w:r>
      <w:proofErr w:type="spellStart"/>
      <w:r w:rsidR="00415748" w:rsidRPr="00934E1E">
        <w:rPr>
          <w:rFonts w:ascii="Book Antiqua" w:hAnsi="Book Antiqua"/>
          <w:b/>
          <w:bCs/>
          <w:i/>
          <w:sz w:val="24"/>
        </w:rPr>
        <w:t>vs</w:t>
      </w:r>
      <w:proofErr w:type="spellEnd"/>
      <w:r w:rsidRPr="00934E1E">
        <w:rPr>
          <w:rFonts w:ascii="Book Antiqua" w:hAnsi="Book Antiqua"/>
          <w:b/>
          <w:bCs/>
          <w:sz w:val="24"/>
        </w:rPr>
        <w:t xml:space="preserve"> </w:t>
      </w:r>
      <w:r w:rsidR="00A24A0D" w:rsidRPr="00934E1E">
        <w:rPr>
          <w:rFonts w:ascii="Book Antiqua" w:hAnsi="Book Antiqua" w:hint="eastAsia"/>
          <w:b/>
          <w:bCs/>
          <w:sz w:val="24"/>
        </w:rPr>
        <w:t>ALPPS</w:t>
      </w:r>
      <w:r w:rsidRPr="00934E1E">
        <w:rPr>
          <w:rFonts w:ascii="Book Antiqua" w:hAnsi="Book Antiqua"/>
          <w:b/>
          <w:bCs/>
          <w:sz w:val="24"/>
        </w:rPr>
        <w:t xml:space="preserve">, </w:t>
      </w:r>
      <w:r w:rsidR="00A24A0D" w:rsidRPr="00934E1E">
        <w:rPr>
          <w:rFonts w:ascii="Book Antiqua" w:hAnsi="Book Antiqua"/>
          <w:b/>
          <w:bCs/>
          <w:sz w:val="24"/>
        </w:rPr>
        <w:t>and</w:t>
      </w:r>
      <w:r w:rsidR="00A24A0D" w:rsidRPr="00934E1E">
        <w:rPr>
          <w:rFonts w:ascii="Book Antiqua" w:hAnsi="Book Antiqua" w:hint="eastAsia"/>
          <w:b/>
          <w:bCs/>
          <w:sz w:val="24"/>
        </w:rPr>
        <w:t xml:space="preserve"> </w:t>
      </w:r>
      <w:r w:rsidR="00A24A0D" w:rsidRPr="00934E1E">
        <w:rPr>
          <w:rFonts w:ascii="Book Antiqua" w:hAnsi="Book Antiqua"/>
          <w:b/>
          <w:bCs/>
          <w:sz w:val="24"/>
        </w:rPr>
        <w:t>comparison</w:t>
      </w:r>
      <w:r w:rsidR="00A24A0D" w:rsidRPr="00934E1E">
        <w:rPr>
          <w:rFonts w:ascii="Book Antiqua" w:hAnsi="Book Antiqua" w:hint="eastAsia"/>
          <w:b/>
          <w:bCs/>
          <w:sz w:val="24"/>
        </w:rPr>
        <w:t xml:space="preserve"> of</w:t>
      </w:r>
      <w:r w:rsidR="00A24A0D" w:rsidRPr="00934E1E">
        <w:rPr>
          <w:rFonts w:ascii="Book Antiqua" w:hAnsi="Book Antiqua"/>
          <w:b/>
          <w:bCs/>
          <w:sz w:val="24"/>
        </w:rPr>
        <w:t xml:space="preserve"> </w:t>
      </w:r>
      <w:r w:rsidR="00A24A0D" w:rsidRPr="00934E1E">
        <w:rPr>
          <w:rFonts w:ascii="Book Antiqua" w:hAnsi="Book Antiqua" w:hint="eastAsia"/>
          <w:b/>
          <w:bCs/>
          <w:sz w:val="24"/>
        </w:rPr>
        <w:t>FLR</w:t>
      </w:r>
      <w:r w:rsidRPr="00934E1E">
        <w:rPr>
          <w:rFonts w:ascii="Book Antiqua" w:hAnsi="Book Antiqua"/>
          <w:b/>
          <w:bCs/>
          <w:sz w:val="24"/>
        </w:rPr>
        <w:t xml:space="preserve"> hypertrophy in </w:t>
      </w:r>
      <w:r w:rsidR="00A24A0D" w:rsidRPr="00934E1E">
        <w:rPr>
          <w:rFonts w:ascii="Book Antiqua" w:hAnsi="Book Antiqua"/>
          <w:b/>
          <w:bCs/>
          <w:sz w:val="24"/>
        </w:rPr>
        <w:t>none</w:t>
      </w:r>
      <w:r w:rsidR="00A24A0D" w:rsidRPr="00934E1E">
        <w:rPr>
          <w:rFonts w:ascii="Book Antiqua" w:hAnsi="Book Antiqua" w:hint="eastAsia"/>
          <w:b/>
          <w:bCs/>
          <w:sz w:val="24"/>
        </w:rPr>
        <w:t>-</w:t>
      </w:r>
      <w:r w:rsidRPr="00934E1E">
        <w:rPr>
          <w:rFonts w:ascii="Book Antiqua" w:hAnsi="Book Antiqua"/>
          <w:b/>
          <w:bCs/>
          <w:sz w:val="24"/>
        </w:rPr>
        <w:t>cirrhosis group.</w:t>
      </w:r>
      <w:r w:rsidR="001270CF" w:rsidRPr="00934E1E">
        <w:rPr>
          <w:rFonts w:ascii="Book Antiqua" w:hAnsi="Book Antiqua"/>
          <w:sz w:val="24"/>
        </w:rPr>
        <w:t xml:space="preserve"> FLR: </w:t>
      </w:r>
      <w:r w:rsidR="00415748" w:rsidRPr="00934E1E">
        <w:rPr>
          <w:rFonts w:ascii="Book Antiqua" w:hAnsi="Book Antiqua"/>
          <w:sz w:val="24"/>
        </w:rPr>
        <w:t>F</w:t>
      </w:r>
      <w:r w:rsidR="001270CF" w:rsidRPr="00934E1E">
        <w:rPr>
          <w:rFonts w:ascii="Book Antiqua" w:hAnsi="Book Antiqua"/>
          <w:sz w:val="24"/>
        </w:rPr>
        <w:t>uture liver remnant; ALPPS:</w:t>
      </w:r>
      <w:r w:rsidR="00415748" w:rsidRPr="00934E1E">
        <w:rPr>
          <w:rFonts w:ascii="Book Antiqua" w:hAnsi="Book Antiqua"/>
          <w:sz w:val="24"/>
        </w:rPr>
        <w:t xml:space="preserve"> A</w:t>
      </w:r>
      <w:r w:rsidR="001270CF" w:rsidRPr="00934E1E">
        <w:rPr>
          <w:rFonts w:ascii="Book Antiqua" w:hAnsi="Book Antiqua"/>
          <w:sz w:val="24"/>
        </w:rPr>
        <w:t xml:space="preserve">ssociating liver partition and portal vein ligation for staged </w:t>
      </w:r>
      <w:proofErr w:type="spellStart"/>
      <w:r w:rsidR="001270CF" w:rsidRPr="00934E1E">
        <w:rPr>
          <w:rFonts w:ascii="Book Antiqua" w:hAnsi="Book Antiqua"/>
          <w:sz w:val="24"/>
        </w:rPr>
        <w:t>hepatectomy</w:t>
      </w:r>
      <w:proofErr w:type="spellEnd"/>
      <w:r w:rsidR="001270CF" w:rsidRPr="00934E1E">
        <w:rPr>
          <w:rFonts w:ascii="Book Antiqua" w:hAnsi="Book Antiqua"/>
          <w:sz w:val="24"/>
        </w:rPr>
        <w:t xml:space="preserve">; p-ALPPS: </w:t>
      </w:r>
      <w:r w:rsidR="00415748" w:rsidRPr="00934E1E">
        <w:rPr>
          <w:rFonts w:ascii="Book Antiqua" w:hAnsi="Book Antiqua"/>
          <w:sz w:val="24"/>
        </w:rPr>
        <w:t>P</w:t>
      </w:r>
      <w:r w:rsidR="001270CF" w:rsidRPr="00934E1E">
        <w:rPr>
          <w:rFonts w:ascii="Book Antiqua" w:hAnsi="Book Antiqua"/>
          <w:sz w:val="24"/>
        </w:rPr>
        <w:t xml:space="preserve">artial split of the liver parenchyma in </w:t>
      </w:r>
      <w:r w:rsidR="00415748" w:rsidRPr="00934E1E">
        <w:rPr>
          <w:rFonts w:ascii="Book Antiqua" w:hAnsi="Book Antiqua"/>
          <w:sz w:val="24"/>
        </w:rPr>
        <w:t xml:space="preserve">associating liver partition and portal vein ligation for staged </w:t>
      </w:r>
      <w:proofErr w:type="spellStart"/>
      <w:r w:rsidR="00415748" w:rsidRPr="00934E1E">
        <w:rPr>
          <w:rFonts w:ascii="Book Antiqua" w:hAnsi="Book Antiqua"/>
          <w:sz w:val="24"/>
        </w:rPr>
        <w:t>hepatectomy</w:t>
      </w:r>
      <w:proofErr w:type="spellEnd"/>
      <w:r w:rsidR="009B1D35" w:rsidRPr="00934E1E">
        <w:rPr>
          <w:rFonts w:ascii="Book Antiqua" w:hAnsi="Book Antiqua"/>
          <w:sz w:val="24"/>
        </w:rPr>
        <w:t>; CI: Confidence interval.</w:t>
      </w:r>
    </w:p>
    <w:p w:rsidR="002A1462" w:rsidRPr="00934E1E" w:rsidRDefault="0097468A" w:rsidP="001478D8">
      <w:pPr>
        <w:pStyle w:val="a9"/>
        <w:widowControl/>
        <w:adjustRightInd w:val="0"/>
        <w:snapToGrid w:val="0"/>
        <w:spacing w:before="0" w:beforeAutospacing="0" w:after="0" w:afterAutospacing="0" w:line="360" w:lineRule="auto"/>
        <w:jc w:val="both"/>
        <w:rPr>
          <w:rFonts w:ascii="Book Antiqua" w:hAnsi="Book Antiqua"/>
          <w:b/>
          <w:bCs/>
        </w:rPr>
      </w:pPr>
      <w:r w:rsidRPr="00934E1E">
        <w:rPr>
          <w:rFonts w:ascii="Book Antiqua" w:hAnsi="Book Antiqua"/>
        </w:rPr>
        <w:br w:type="page"/>
      </w:r>
      <w:r w:rsidR="00FB76E7">
        <w:rPr>
          <w:rFonts w:ascii="Book Antiqua" w:hAnsi="Book Antiqua"/>
          <w:noProof/>
        </w:rPr>
        <w:lastRenderedPageBreak/>
        <w:drawing>
          <wp:inline distT="0" distB="0" distL="0" distR="0">
            <wp:extent cx="5486400" cy="4094480"/>
            <wp:effectExtent l="0" t="0" r="0" b="127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094480"/>
                    </a:xfrm>
                    <a:prstGeom prst="rect">
                      <a:avLst/>
                    </a:prstGeom>
                    <a:noFill/>
                    <a:ln>
                      <a:noFill/>
                    </a:ln>
                  </pic:spPr>
                </pic:pic>
              </a:graphicData>
            </a:graphic>
          </wp:inline>
        </w:drawing>
      </w:r>
    </w:p>
    <w:p w:rsidR="002A1462" w:rsidRPr="001478D8" w:rsidRDefault="002A1462" w:rsidP="001478D8">
      <w:pPr>
        <w:pStyle w:val="a9"/>
        <w:widowControl/>
        <w:adjustRightInd w:val="0"/>
        <w:snapToGrid w:val="0"/>
        <w:spacing w:before="0" w:beforeAutospacing="0" w:after="0" w:afterAutospacing="0" w:line="360" w:lineRule="auto"/>
        <w:jc w:val="both"/>
        <w:rPr>
          <w:rFonts w:ascii="Book Antiqua" w:hAnsi="Book Antiqua"/>
          <w:b/>
          <w:bCs/>
        </w:rPr>
      </w:pPr>
      <w:r w:rsidRPr="00934E1E">
        <w:rPr>
          <w:rFonts w:ascii="Book Antiqua" w:hAnsi="Book Antiqua"/>
          <w:b/>
          <w:bCs/>
        </w:rPr>
        <w:t>Fig</w:t>
      </w:r>
      <w:r w:rsidR="0097468A" w:rsidRPr="00934E1E">
        <w:rPr>
          <w:rFonts w:ascii="Book Antiqua" w:hAnsi="Book Antiqua"/>
          <w:b/>
          <w:bCs/>
        </w:rPr>
        <w:t xml:space="preserve">ure </w:t>
      </w:r>
      <w:proofErr w:type="gramStart"/>
      <w:r w:rsidRPr="00934E1E">
        <w:rPr>
          <w:rFonts w:ascii="Book Antiqua" w:hAnsi="Book Antiqua"/>
          <w:b/>
          <w:bCs/>
        </w:rPr>
        <w:t>5</w:t>
      </w:r>
      <w:proofErr w:type="gramEnd"/>
      <w:r w:rsidR="0097468A" w:rsidRPr="00934E1E">
        <w:rPr>
          <w:rFonts w:ascii="Book Antiqua" w:hAnsi="Book Antiqua"/>
          <w:b/>
          <w:bCs/>
        </w:rPr>
        <w:t xml:space="preserve"> </w:t>
      </w:r>
      <w:r w:rsidRPr="00934E1E">
        <w:rPr>
          <w:rFonts w:ascii="Book Antiqua" w:hAnsi="Book Antiqua"/>
          <w:b/>
          <w:bCs/>
        </w:rPr>
        <w:t>Funnel plot of publication bias</w:t>
      </w:r>
      <w:r w:rsidR="0097468A" w:rsidRPr="00934E1E">
        <w:rPr>
          <w:rFonts w:ascii="Book Antiqua" w:hAnsi="Book Antiqua"/>
          <w:b/>
          <w:bCs/>
        </w:rPr>
        <w:t xml:space="preserve">. </w:t>
      </w:r>
      <w:proofErr w:type="gramStart"/>
      <w:r w:rsidR="0097468A" w:rsidRPr="00934E1E">
        <w:rPr>
          <w:rFonts w:ascii="Book Antiqua" w:hAnsi="Book Antiqua"/>
        </w:rPr>
        <w:t>OR: Odds ratio.</w:t>
      </w:r>
      <w:proofErr w:type="gramEnd"/>
    </w:p>
    <w:p w:rsidR="002A1462" w:rsidRPr="001478D8" w:rsidRDefault="002A1462" w:rsidP="001478D8">
      <w:pPr>
        <w:tabs>
          <w:tab w:val="left" w:pos="890"/>
        </w:tabs>
        <w:adjustRightInd w:val="0"/>
        <w:snapToGrid w:val="0"/>
        <w:spacing w:line="360" w:lineRule="auto"/>
        <w:rPr>
          <w:rFonts w:ascii="Book Antiqua" w:hAnsi="Book Antiqua"/>
          <w:sz w:val="24"/>
        </w:rPr>
      </w:pPr>
    </w:p>
    <w:sectPr w:rsidR="002A1462" w:rsidRPr="001478D8">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66" w:rsidRDefault="00C46066" w:rsidP="00F74407">
      <w:r>
        <w:separator/>
      </w:r>
    </w:p>
  </w:endnote>
  <w:endnote w:type="continuationSeparator" w:id="0">
    <w:p w:rsidR="00C46066" w:rsidRDefault="00C46066" w:rsidP="00F7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iti SC Light">
    <w:altName w:val="Arial Unicode MS"/>
    <w:charset w:val="50"/>
    <w:family w:val="auto"/>
    <w:pitch w:val="default"/>
    <w:sig w:usb0="00000000" w:usb1="080E004A" w:usb2="00000010" w:usb3="00000000" w:csb0="003E0000"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66" w:rsidRDefault="00C46066" w:rsidP="00F74407">
      <w:r>
        <w:separator/>
      </w:r>
    </w:p>
  </w:footnote>
  <w:footnote w:type="continuationSeparator" w:id="0">
    <w:p w:rsidR="00C46066" w:rsidRDefault="00C46066" w:rsidP="00F74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0F6A"/>
    <w:multiLevelType w:val="singleLevel"/>
    <w:tmpl w:val="58AB0F6A"/>
    <w:lvl w:ilvl="0">
      <w:start w:val="2"/>
      <w:numFmt w:val="decimal"/>
      <w:suff w:val="nothing"/>
      <w:lvlText w:val="%1."/>
      <w:lvlJc w:val="left"/>
    </w:lvl>
  </w:abstractNum>
  <w:abstractNum w:abstractNumId="1">
    <w:nsid w:val="58DE64F3"/>
    <w:multiLevelType w:val="singleLevel"/>
    <w:tmpl w:val="58DE64F3"/>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za9pstb2r0z2ewx2oxvv9ezwrzz9tafxf9&quot;&gt;ALPPS 肾衰竭&lt;record-ids&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4&lt;/item&gt;&lt;item&gt;65&lt;/item&gt;&lt;item&gt;66&lt;/item&gt;&lt;item&gt;67&lt;/item&gt;&lt;item&gt;68&lt;/item&gt;&lt;item&gt;70&lt;/item&gt;&lt;item&gt;71&lt;/item&gt;&lt;item&gt;72&lt;/item&gt;&lt;item&gt;73&lt;/item&gt;&lt;item&gt;74&lt;/item&gt;&lt;/record-ids&gt;&lt;/item&gt;&lt;/Libraries&gt;"/>
  </w:docVars>
  <w:rsids>
    <w:rsidRoot w:val="00172A27"/>
    <w:rsid w:val="00001017"/>
    <w:rsid w:val="00002B6A"/>
    <w:rsid w:val="00004AEB"/>
    <w:rsid w:val="000062A8"/>
    <w:rsid w:val="0001587D"/>
    <w:rsid w:val="00017E7E"/>
    <w:rsid w:val="000471D1"/>
    <w:rsid w:val="00047D1E"/>
    <w:rsid w:val="00047ECB"/>
    <w:rsid w:val="000506B0"/>
    <w:rsid w:val="00060D9C"/>
    <w:rsid w:val="0006282C"/>
    <w:rsid w:val="00084DC9"/>
    <w:rsid w:val="00094177"/>
    <w:rsid w:val="000C79BA"/>
    <w:rsid w:val="000D3463"/>
    <w:rsid w:val="000E24FF"/>
    <w:rsid w:val="000E601C"/>
    <w:rsid w:val="000E6AFE"/>
    <w:rsid w:val="000F1A1A"/>
    <w:rsid w:val="000F1ECB"/>
    <w:rsid w:val="000F5FDA"/>
    <w:rsid w:val="00100730"/>
    <w:rsid w:val="00107032"/>
    <w:rsid w:val="00111297"/>
    <w:rsid w:val="00117EA5"/>
    <w:rsid w:val="001270CF"/>
    <w:rsid w:val="00130C8A"/>
    <w:rsid w:val="00131195"/>
    <w:rsid w:val="00132E39"/>
    <w:rsid w:val="00133B09"/>
    <w:rsid w:val="00137C82"/>
    <w:rsid w:val="001478D8"/>
    <w:rsid w:val="00152196"/>
    <w:rsid w:val="00167F08"/>
    <w:rsid w:val="00172A27"/>
    <w:rsid w:val="00173A5E"/>
    <w:rsid w:val="00174FCE"/>
    <w:rsid w:val="00177008"/>
    <w:rsid w:val="001843E0"/>
    <w:rsid w:val="001C36EB"/>
    <w:rsid w:val="001D0678"/>
    <w:rsid w:val="001D2D27"/>
    <w:rsid w:val="001E1459"/>
    <w:rsid w:val="001F300D"/>
    <w:rsid w:val="00200ED0"/>
    <w:rsid w:val="00201CF8"/>
    <w:rsid w:val="0020798D"/>
    <w:rsid w:val="002101F7"/>
    <w:rsid w:val="00210C6E"/>
    <w:rsid w:val="0021435C"/>
    <w:rsid w:val="00217781"/>
    <w:rsid w:val="00223A2B"/>
    <w:rsid w:val="00234E10"/>
    <w:rsid w:val="002506EA"/>
    <w:rsid w:val="00250C35"/>
    <w:rsid w:val="00250F54"/>
    <w:rsid w:val="002523FB"/>
    <w:rsid w:val="00270E45"/>
    <w:rsid w:val="002714D9"/>
    <w:rsid w:val="00273F71"/>
    <w:rsid w:val="002861D2"/>
    <w:rsid w:val="00290B76"/>
    <w:rsid w:val="0029270C"/>
    <w:rsid w:val="00293E94"/>
    <w:rsid w:val="002A1462"/>
    <w:rsid w:val="002A27DA"/>
    <w:rsid w:val="002A3B97"/>
    <w:rsid w:val="002A60F9"/>
    <w:rsid w:val="002B4FC1"/>
    <w:rsid w:val="002C39E3"/>
    <w:rsid w:val="002E1207"/>
    <w:rsid w:val="003051A9"/>
    <w:rsid w:val="00323295"/>
    <w:rsid w:val="00332EE7"/>
    <w:rsid w:val="00335AC7"/>
    <w:rsid w:val="00345AB4"/>
    <w:rsid w:val="00347F01"/>
    <w:rsid w:val="00347FC6"/>
    <w:rsid w:val="00353203"/>
    <w:rsid w:val="00362BC5"/>
    <w:rsid w:val="00372298"/>
    <w:rsid w:val="00372DED"/>
    <w:rsid w:val="003730EA"/>
    <w:rsid w:val="003738A2"/>
    <w:rsid w:val="00384AFE"/>
    <w:rsid w:val="00386172"/>
    <w:rsid w:val="003A0859"/>
    <w:rsid w:val="003A15F6"/>
    <w:rsid w:val="003C4022"/>
    <w:rsid w:val="003D302D"/>
    <w:rsid w:val="003D4E41"/>
    <w:rsid w:val="003E052C"/>
    <w:rsid w:val="003E3AAC"/>
    <w:rsid w:val="003F2976"/>
    <w:rsid w:val="004140E4"/>
    <w:rsid w:val="00414324"/>
    <w:rsid w:val="00415748"/>
    <w:rsid w:val="00432CC2"/>
    <w:rsid w:val="004561DF"/>
    <w:rsid w:val="0045628C"/>
    <w:rsid w:val="00463255"/>
    <w:rsid w:val="00470F48"/>
    <w:rsid w:val="0047451D"/>
    <w:rsid w:val="004850D9"/>
    <w:rsid w:val="0049337F"/>
    <w:rsid w:val="004A754D"/>
    <w:rsid w:val="004B59A2"/>
    <w:rsid w:val="004B6FBD"/>
    <w:rsid w:val="004D271D"/>
    <w:rsid w:val="004D5067"/>
    <w:rsid w:val="004D70ED"/>
    <w:rsid w:val="004E33ED"/>
    <w:rsid w:val="00501677"/>
    <w:rsid w:val="00510CE5"/>
    <w:rsid w:val="0051298D"/>
    <w:rsid w:val="00512D90"/>
    <w:rsid w:val="00531DAA"/>
    <w:rsid w:val="00544588"/>
    <w:rsid w:val="00550467"/>
    <w:rsid w:val="00564434"/>
    <w:rsid w:val="00573A35"/>
    <w:rsid w:val="005819DC"/>
    <w:rsid w:val="0058749A"/>
    <w:rsid w:val="00587CE6"/>
    <w:rsid w:val="00596DF0"/>
    <w:rsid w:val="005A07F6"/>
    <w:rsid w:val="005C57F0"/>
    <w:rsid w:val="005C696C"/>
    <w:rsid w:val="005C69CB"/>
    <w:rsid w:val="005D7700"/>
    <w:rsid w:val="005E1A3A"/>
    <w:rsid w:val="005E63BA"/>
    <w:rsid w:val="005F6BFA"/>
    <w:rsid w:val="00611861"/>
    <w:rsid w:val="00612110"/>
    <w:rsid w:val="0062696E"/>
    <w:rsid w:val="00627684"/>
    <w:rsid w:val="00636556"/>
    <w:rsid w:val="00640F90"/>
    <w:rsid w:val="0064472E"/>
    <w:rsid w:val="00651F2D"/>
    <w:rsid w:val="00652EBE"/>
    <w:rsid w:val="00657979"/>
    <w:rsid w:val="00667B81"/>
    <w:rsid w:val="00676FDA"/>
    <w:rsid w:val="006775FF"/>
    <w:rsid w:val="00684D89"/>
    <w:rsid w:val="00692EF5"/>
    <w:rsid w:val="0069307D"/>
    <w:rsid w:val="006A0032"/>
    <w:rsid w:val="006A5BA0"/>
    <w:rsid w:val="006B0478"/>
    <w:rsid w:val="006C54DC"/>
    <w:rsid w:val="006D3E03"/>
    <w:rsid w:val="006D56B1"/>
    <w:rsid w:val="006E6C5A"/>
    <w:rsid w:val="006E6FD0"/>
    <w:rsid w:val="006F2F55"/>
    <w:rsid w:val="00702495"/>
    <w:rsid w:val="0072170A"/>
    <w:rsid w:val="0073620F"/>
    <w:rsid w:val="00741D0B"/>
    <w:rsid w:val="00742794"/>
    <w:rsid w:val="007438A4"/>
    <w:rsid w:val="007444CE"/>
    <w:rsid w:val="00767AEF"/>
    <w:rsid w:val="00793F63"/>
    <w:rsid w:val="007C102A"/>
    <w:rsid w:val="007C4B84"/>
    <w:rsid w:val="007D2361"/>
    <w:rsid w:val="007D6682"/>
    <w:rsid w:val="007D7EF6"/>
    <w:rsid w:val="007F193A"/>
    <w:rsid w:val="007F34F5"/>
    <w:rsid w:val="00802B8D"/>
    <w:rsid w:val="00803E69"/>
    <w:rsid w:val="0082180D"/>
    <w:rsid w:val="008237EA"/>
    <w:rsid w:val="00825FBE"/>
    <w:rsid w:val="008266DF"/>
    <w:rsid w:val="00837C38"/>
    <w:rsid w:val="00843522"/>
    <w:rsid w:val="00862E2B"/>
    <w:rsid w:val="0087374A"/>
    <w:rsid w:val="00881604"/>
    <w:rsid w:val="008A2195"/>
    <w:rsid w:val="008A398E"/>
    <w:rsid w:val="008A4495"/>
    <w:rsid w:val="008A4C0F"/>
    <w:rsid w:val="008B07BD"/>
    <w:rsid w:val="008B78B4"/>
    <w:rsid w:val="008D05D0"/>
    <w:rsid w:val="008D26C9"/>
    <w:rsid w:val="008D7DE1"/>
    <w:rsid w:val="008E05B3"/>
    <w:rsid w:val="008E24E4"/>
    <w:rsid w:val="008E2D7F"/>
    <w:rsid w:val="008E59E4"/>
    <w:rsid w:val="008E7682"/>
    <w:rsid w:val="008F0FA2"/>
    <w:rsid w:val="009040B7"/>
    <w:rsid w:val="009066A5"/>
    <w:rsid w:val="00913420"/>
    <w:rsid w:val="00931485"/>
    <w:rsid w:val="00934E1E"/>
    <w:rsid w:val="00937366"/>
    <w:rsid w:val="00946E18"/>
    <w:rsid w:val="00954C43"/>
    <w:rsid w:val="009569CE"/>
    <w:rsid w:val="0097468A"/>
    <w:rsid w:val="0098167F"/>
    <w:rsid w:val="00986B4B"/>
    <w:rsid w:val="009920A0"/>
    <w:rsid w:val="009944FB"/>
    <w:rsid w:val="009A25D7"/>
    <w:rsid w:val="009B1D35"/>
    <w:rsid w:val="009C3661"/>
    <w:rsid w:val="009C46DE"/>
    <w:rsid w:val="009E03E0"/>
    <w:rsid w:val="009E114C"/>
    <w:rsid w:val="00A03DD2"/>
    <w:rsid w:val="00A04A54"/>
    <w:rsid w:val="00A118C4"/>
    <w:rsid w:val="00A21B71"/>
    <w:rsid w:val="00A24A0D"/>
    <w:rsid w:val="00A33654"/>
    <w:rsid w:val="00A4579B"/>
    <w:rsid w:val="00A561C7"/>
    <w:rsid w:val="00A61BEE"/>
    <w:rsid w:val="00A63CBE"/>
    <w:rsid w:val="00A80BF4"/>
    <w:rsid w:val="00A94115"/>
    <w:rsid w:val="00A972E4"/>
    <w:rsid w:val="00AA704B"/>
    <w:rsid w:val="00AB2B53"/>
    <w:rsid w:val="00AC1361"/>
    <w:rsid w:val="00AD39E7"/>
    <w:rsid w:val="00AD4155"/>
    <w:rsid w:val="00AD7EB3"/>
    <w:rsid w:val="00B020FC"/>
    <w:rsid w:val="00B074D1"/>
    <w:rsid w:val="00B1277C"/>
    <w:rsid w:val="00B16E60"/>
    <w:rsid w:val="00B2620E"/>
    <w:rsid w:val="00B4143C"/>
    <w:rsid w:val="00B43DF7"/>
    <w:rsid w:val="00B47145"/>
    <w:rsid w:val="00B5426A"/>
    <w:rsid w:val="00B605B0"/>
    <w:rsid w:val="00B71986"/>
    <w:rsid w:val="00B92634"/>
    <w:rsid w:val="00B9533F"/>
    <w:rsid w:val="00BA2B62"/>
    <w:rsid w:val="00BA3557"/>
    <w:rsid w:val="00BC4EF7"/>
    <w:rsid w:val="00BC6E9A"/>
    <w:rsid w:val="00BE10E6"/>
    <w:rsid w:val="00BE3631"/>
    <w:rsid w:val="00C02D42"/>
    <w:rsid w:val="00C05550"/>
    <w:rsid w:val="00C14EEB"/>
    <w:rsid w:val="00C16B05"/>
    <w:rsid w:val="00C3540D"/>
    <w:rsid w:val="00C36EA5"/>
    <w:rsid w:val="00C375E0"/>
    <w:rsid w:val="00C46066"/>
    <w:rsid w:val="00C46270"/>
    <w:rsid w:val="00C50C9E"/>
    <w:rsid w:val="00C51CBC"/>
    <w:rsid w:val="00C565F0"/>
    <w:rsid w:val="00C57655"/>
    <w:rsid w:val="00C621F9"/>
    <w:rsid w:val="00C72532"/>
    <w:rsid w:val="00C87074"/>
    <w:rsid w:val="00CA7A07"/>
    <w:rsid w:val="00CA7C78"/>
    <w:rsid w:val="00CB0885"/>
    <w:rsid w:val="00CB1649"/>
    <w:rsid w:val="00CB466E"/>
    <w:rsid w:val="00CC0099"/>
    <w:rsid w:val="00CC0E72"/>
    <w:rsid w:val="00CC2F6C"/>
    <w:rsid w:val="00CD03A6"/>
    <w:rsid w:val="00CD04C6"/>
    <w:rsid w:val="00CD601D"/>
    <w:rsid w:val="00CE074D"/>
    <w:rsid w:val="00CE33DB"/>
    <w:rsid w:val="00CE7981"/>
    <w:rsid w:val="00CF67F2"/>
    <w:rsid w:val="00D12EE9"/>
    <w:rsid w:val="00D169D5"/>
    <w:rsid w:val="00D23FB0"/>
    <w:rsid w:val="00D2687C"/>
    <w:rsid w:val="00D32288"/>
    <w:rsid w:val="00D43D5D"/>
    <w:rsid w:val="00D4593C"/>
    <w:rsid w:val="00D532EC"/>
    <w:rsid w:val="00D96B99"/>
    <w:rsid w:val="00D97A5E"/>
    <w:rsid w:val="00DB693A"/>
    <w:rsid w:val="00DC43B5"/>
    <w:rsid w:val="00DD34E3"/>
    <w:rsid w:val="00DD63ED"/>
    <w:rsid w:val="00DF356D"/>
    <w:rsid w:val="00E02FEB"/>
    <w:rsid w:val="00E055D2"/>
    <w:rsid w:val="00E17854"/>
    <w:rsid w:val="00E21E39"/>
    <w:rsid w:val="00E33BEB"/>
    <w:rsid w:val="00E34A01"/>
    <w:rsid w:val="00E421B2"/>
    <w:rsid w:val="00E447D3"/>
    <w:rsid w:val="00E54B6F"/>
    <w:rsid w:val="00E56DC5"/>
    <w:rsid w:val="00E57D2F"/>
    <w:rsid w:val="00E62404"/>
    <w:rsid w:val="00E7044B"/>
    <w:rsid w:val="00E70A05"/>
    <w:rsid w:val="00E70AF2"/>
    <w:rsid w:val="00E77BF2"/>
    <w:rsid w:val="00E95877"/>
    <w:rsid w:val="00E95CBC"/>
    <w:rsid w:val="00EC301E"/>
    <w:rsid w:val="00EC4F8C"/>
    <w:rsid w:val="00ED4A34"/>
    <w:rsid w:val="00ED56B3"/>
    <w:rsid w:val="00EE1311"/>
    <w:rsid w:val="00EE16F2"/>
    <w:rsid w:val="00F127D6"/>
    <w:rsid w:val="00F15469"/>
    <w:rsid w:val="00F218C6"/>
    <w:rsid w:val="00F4091C"/>
    <w:rsid w:val="00F43E3A"/>
    <w:rsid w:val="00F53FEA"/>
    <w:rsid w:val="00F6354E"/>
    <w:rsid w:val="00F74407"/>
    <w:rsid w:val="00F80C11"/>
    <w:rsid w:val="00F83C12"/>
    <w:rsid w:val="00F83CA8"/>
    <w:rsid w:val="00F85C5E"/>
    <w:rsid w:val="00F9069A"/>
    <w:rsid w:val="00FA72E8"/>
    <w:rsid w:val="00FB1B01"/>
    <w:rsid w:val="00FB385E"/>
    <w:rsid w:val="00FB45FD"/>
    <w:rsid w:val="00FB76E7"/>
    <w:rsid w:val="00FD6817"/>
    <w:rsid w:val="00FD73E5"/>
    <w:rsid w:val="00FD76A3"/>
    <w:rsid w:val="00FF36C0"/>
    <w:rsid w:val="0104769D"/>
    <w:rsid w:val="015B4C81"/>
    <w:rsid w:val="018C2F52"/>
    <w:rsid w:val="02296863"/>
    <w:rsid w:val="02B227AC"/>
    <w:rsid w:val="03227199"/>
    <w:rsid w:val="03415038"/>
    <w:rsid w:val="04FE007F"/>
    <w:rsid w:val="05096026"/>
    <w:rsid w:val="051F275F"/>
    <w:rsid w:val="05877A63"/>
    <w:rsid w:val="05F74981"/>
    <w:rsid w:val="060725F9"/>
    <w:rsid w:val="063A5A46"/>
    <w:rsid w:val="0675440A"/>
    <w:rsid w:val="06F77556"/>
    <w:rsid w:val="074F067C"/>
    <w:rsid w:val="07706B86"/>
    <w:rsid w:val="09EB1A01"/>
    <w:rsid w:val="0A211222"/>
    <w:rsid w:val="0A2646EE"/>
    <w:rsid w:val="0A4820D3"/>
    <w:rsid w:val="0BA329B4"/>
    <w:rsid w:val="0BB709F6"/>
    <w:rsid w:val="0D493E99"/>
    <w:rsid w:val="0DDE0255"/>
    <w:rsid w:val="0EAB7C5B"/>
    <w:rsid w:val="0F350A9F"/>
    <w:rsid w:val="0FA8513F"/>
    <w:rsid w:val="0FB60948"/>
    <w:rsid w:val="0FDB7182"/>
    <w:rsid w:val="0FE52ECC"/>
    <w:rsid w:val="10636266"/>
    <w:rsid w:val="112927D6"/>
    <w:rsid w:val="1152412B"/>
    <w:rsid w:val="11BE2BF6"/>
    <w:rsid w:val="11ED1E5D"/>
    <w:rsid w:val="122D7F1D"/>
    <w:rsid w:val="12A349F5"/>
    <w:rsid w:val="139B11FC"/>
    <w:rsid w:val="1549279E"/>
    <w:rsid w:val="157B0B14"/>
    <w:rsid w:val="15B60E92"/>
    <w:rsid w:val="160379EF"/>
    <w:rsid w:val="16903432"/>
    <w:rsid w:val="16A43E3D"/>
    <w:rsid w:val="18390A5A"/>
    <w:rsid w:val="183A781E"/>
    <w:rsid w:val="18EC1709"/>
    <w:rsid w:val="18F97B1B"/>
    <w:rsid w:val="195910EB"/>
    <w:rsid w:val="19C3446E"/>
    <w:rsid w:val="19ED201F"/>
    <w:rsid w:val="1A0F48CD"/>
    <w:rsid w:val="1A3C32F4"/>
    <w:rsid w:val="1A776E76"/>
    <w:rsid w:val="1B891E71"/>
    <w:rsid w:val="1C174EBD"/>
    <w:rsid w:val="1CD75244"/>
    <w:rsid w:val="1D2F23B5"/>
    <w:rsid w:val="1E1E0059"/>
    <w:rsid w:val="1E22095E"/>
    <w:rsid w:val="1E752968"/>
    <w:rsid w:val="1EFC23D1"/>
    <w:rsid w:val="1F78455F"/>
    <w:rsid w:val="20E61BFF"/>
    <w:rsid w:val="222B277B"/>
    <w:rsid w:val="22D90CD9"/>
    <w:rsid w:val="23414B9D"/>
    <w:rsid w:val="23553A10"/>
    <w:rsid w:val="237970C1"/>
    <w:rsid w:val="2694358E"/>
    <w:rsid w:val="275B6D71"/>
    <w:rsid w:val="277713F8"/>
    <w:rsid w:val="28EB29E6"/>
    <w:rsid w:val="294A24D6"/>
    <w:rsid w:val="297C0C83"/>
    <w:rsid w:val="29C928F1"/>
    <w:rsid w:val="29D91533"/>
    <w:rsid w:val="2A042B67"/>
    <w:rsid w:val="2A145E8A"/>
    <w:rsid w:val="2AAC7170"/>
    <w:rsid w:val="2CC037A7"/>
    <w:rsid w:val="2CE000B7"/>
    <w:rsid w:val="2D216DA2"/>
    <w:rsid w:val="2DA07776"/>
    <w:rsid w:val="2E010F9F"/>
    <w:rsid w:val="2E2B545F"/>
    <w:rsid w:val="2E9E1147"/>
    <w:rsid w:val="2ED31A19"/>
    <w:rsid w:val="2F8367E8"/>
    <w:rsid w:val="2FD170BC"/>
    <w:rsid w:val="2FE45720"/>
    <w:rsid w:val="300E34A6"/>
    <w:rsid w:val="3058186F"/>
    <w:rsid w:val="30626CE5"/>
    <w:rsid w:val="31B62ACE"/>
    <w:rsid w:val="31C64E76"/>
    <w:rsid w:val="327314C0"/>
    <w:rsid w:val="32836713"/>
    <w:rsid w:val="32870123"/>
    <w:rsid w:val="33301BB2"/>
    <w:rsid w:val="33651706"/>
    <w:rsid w:val="338D23EF"/>
    <w:rsid w:val="34270EAA"/>
    <w:rsid w:val="34F26847"/>
    <w:rsid w:val="357D58DD"/>
    <w:rsid w:val="35B53D37"/>
    <w:rsid w:val="35FD0626"/>
    <w:rsid w:val="3764543A"/>
    <w:rsid w:val="37D12A51"/>
    <w:rsid w:val="3A8E6417"/>
    <w:rsid w:val="3AC82F04"/>
    <w:rsid w:val="3AC90E6E"/>
    <w:rsid w:val="3BC922B0"/>
    <w:rsid w:val="3C8C1F90"/>
    <w:rsid w:val="3C913519"/>
    <w:rsid w:val="3D144492"/>
    <w:rsid w:val="3E2371EC"/>
    <w:rsid w:val="3E3C5274"/>
    <w:rsid w:val="3E4F1FC4"/>
    <w:rsid w:val="3E594038"/>
    <w:rsid w:val="3EA94014"/>
    <w:rsid w:val="3EBB3C40"/>
    <w:rsid w:val="3ED842E5"/>
    <w:rsid w:val="3EEB3F8D"/>
    <w:rsid w:val="3FC903B0"/>
    <w:rsid w:val="40731332"/>
    <w:rsid w:val="40AF6412"/>
    <w:rsid w:val="412F7F5D"/>
    <w:rsid w:val="41902528"/>
    <w:rsid w:val="419E183A"/>
    <w:rsid w:val="43374B27"/>
    <w:rsid w:val="445A7B36"/>
    <w:rsid w:val="44A46967"/>
    <w:rsid w:val="451F7306"/>
    <w:rsid w:val="453020DA"/>
    <w:rsid w:val="456850C6"/>
    <w:rsid w:val="466F6E54"/>
    <w:rsid w:val="468854E1"/>
    <w:rsid w:val="4744334C"/>
    <w:rsid w:val="48A83649"/>
    <w:rsid w:val="49402343"/>
    <w:rsid w:val="49E31A32"/>
    <w:rsid w:val="49F42419"/>
    <w:rsid w:val="4A01101E"/>
    <w:rsid w:val="4A645E83"/>
    <w:rsid w:val="4B0A6C38"/>
    <w:rsid w:val="4BBD5D68"/>
    <w:rsid w:val="4C295828"/>
    <w:rsid w:val="4E5D52ED"/>
    <w:rsid w:val="4EB44AF3"/>
    <w:rsid w:val="4F723DA2"/>
    <w:rsid w:val="4FCC6F3C"/>
    <w:rsid w:val="512A42C4"/>
    <w:rsid w:val="51DA7856"/>
    <w:rsid w:val="520773EB"/>
    <w:rsid w:val="520A3832"/>
    <w:rsid w:val="52DD4A38"/>
    <w:rsid w:val="552F24CA"/>
    <w:rsid w:val="556B12D6"/>
    <w:rsid w:val="565623EB"/>
    <w:rsid w:val="565D1D7C"/>
    <w:rsid w:val="5732407D"/>
    <w:rsid w:val="57486304"/>
    <w:rsid w:val="57991536"/>
    <w:rsid w:val="585A30AC"/>
    <w:rsid w:val="59DE6081"/>
    <w:rsid w:val="5A7E5E70"/>
    <w:rsid w:val="5AEF7E96"/>
    <w:rsid w:val="5B686B9A"/>
    <w:rsid w:val="5BCA4A18"/>
    <w:rsid w:val="5C581F82"/>
    <w:rsid w:val="5C634DC9"/>
    <w:rsid w:val="5C9724FC"/>
    <w:rsid w:val="5CF351A1"/>
    <w:rsid w:val="5E1345D8"/>
    <w:rsid w:val="5E927568"/>
    <w:rsid w:val="61F55481"/>
    <w:rsid w:val="63817448"/>
    <w:rsid w:val="64FC6FDD"/>
    <w:rsid w:val="655B3CC2"/>
    <w:rsid w:val="663776CD"/>
    <w:rsid w:val="665E738A"/>
    <w:rsid w:val="67236A04"/>
    <w:rsid w:val="67C90C5D"/>
    <w:rsid w:val="68014DA6"/>
    <w:rsid w:val="691276AA"/>
    <w:rsid w:val="69486B57"/>
    <w:rsid w:val="69615508"/>
    <w:rsid w:val="69AE5EBB"/>
    <w:rsid w:val="6A035605"/>
    <w:rsid w:val="6A0E6242"/>
    <w:rsid w:val="6A4033FF"/>
    <w:rsid w:val="6AE20859"/>
    <w:rsid w:val="6B050C81"/>
    <w:rsid w:val="6B9F6F91"/>
    <w:rsid w:val="6BC47C92"/>
    <w:rsid w:val="6BD546FF"/>
    <w:rsid w:val="6BD95109"/>
    <w:rsid w:val="6DEF50FC"/>
    <w:rsid w:val="6F1219BD"/>
    <w:rsid w:val="6F7164B0"/>
    <w:rsid w:val="6FAB1B74"/>
    <w:rsid w:val="7018091C"/>
    <w:rsid w:val="70637667"/>
    <w:rsid w:val="70A25551"/>
    <w:rsid w:val="711751C8"/>
    <w:rsid w:val="71447A5A"/>
    <w:rsid w:val="728F7ADC"/>
    <w:rsid w:val="7294078B"/>
    <w:rsid w:val="72E606E8"/>
    <w:rsid w:val="742734CA"/>
    <w:rsid w:val="74BE6458"/>
    <w:rsid w:val="756D1C42"/>
    <w:rsid w:val="758B0F43"/>
    <w:rsid w:val="75A50F35"/>
    <w:rsid w:val="764E7FDE"/>
    <w:rsid w:val="766F1F19"/>
    <w:rsid w:val="767A0BD0"/>
    <w:rsid w:val="76835C6C"/>
    <w:rsid w:val="76F46B75"/>
    <w:rsid w:val="76F95D8F"/>
    <w:rsid w:val="77D843C7"/>
    <w:rsid w:val="788C69EA"/>
    <w:rsid w:val="79030BB8"/>
    <w:rsid w:val="79091702"/>
    <w:rsid w:val="790E7F3D"/>
    <w:rsid w:val="793C140F"/>
    <w:rsid w:val="79787144"/>
    <w:rsid w:val="797961F5"/>
    <w:rsid w:val="799756DD"/>
    <w:rsid w:val="7AA3134E"/>
    <w:rsid w:val="7B4120C4"/>
    <w:rsid w:val="7EC47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uiPriority w:val="22"/>
    <w:qFormat/>
    <w:rPr>
      <w:b/>
    </w:rPr>
  </w:style>
  <w:style w:type="character" w:styleId="a5">
    <w:name w:val="annotation reference"/>
    <w:uiPriority w:val="99"/>
    <w:rPr>
      <w:sz w:val="18"/>
      <w:szCs w:val="18"/>
    </w:rPr>
  </w:style>
  <w:style w:type="character" w:customStyle="1" w:styleId="Char">
    <w:name w:val="批注主题 Char"/>
    <w:link w:val="a6"/>
    <w:rPr>
      <w:rFonts w:ascii="Calibri" w:hAnsi="Calibri"/>
      <w:b/>
      <w:bCs/>
      <w:kern w:val="2"/>
      <w:sz w:val="24"/>
      <w:szCs w:val="24"/>
      <w:lang w:eastAsia="zh-CN"/>
    </w:rPr>
  </w:style>
  <w:style w:type="character" w:customStyle="1" w:styleId="Char0">
    <w:name w:val="批注框文本 Char"/>
    <w:link w:val="a7"/>
    <w:rPr>
      <w:rFonts w:ascii="Heiti SC Light" w:eastAsia="Heiti SC Light" w:hAnsi="Calibri"/>
      <w:kern w:val="2"/>
      <w:sz w:val="18"/>
      <w:szCs w:val="18"/>
    </w:rPr>
  </w:style>
  <w:style w:type="character" w:customStyle="1" w:styleId="Char1">
    <w:name w:val="批注文字 Char"/>
    <w:link w:val="a8"/>
    <w:rPr>
      <w:rFonts w:ascii="Calibri" w:hAnsi="Calibri"/>
      <w:kern w:val="2"/>
      <w:sz w:val="24"/>
      <w:szCs w:val="24"/>
      <w:lang w:eastAsia="zh-CN"/>
    </w:rPr>
  </w:style>
  <w:style w:type="paragraph" w:styleId="a9">
    <w:name w:val="Normal (Web)"/>
    <w:basedOn w:val="a"/>
    <w:pPr>
      <w:spacing w:before="100" w:beforeAutospacing="1" w:after="100" w:afterAutospacing="1"/>
      <w:jc w:val="left"/>
    </w:pPr>
    <w:rPr>
      <w:kern w:val="0"/>
      <w:sz w:val="24"/>
    </w:rPr>
  </w:style>
  <w:style w:type="paragraph" w:styleId="a8">
    <w:name w:val="annotation text"/>
    <w:basedOn w:val="a"/>
    <w:link w:val="Char1"/>
    <w:rPr>
      <w:sz w:val="24"/>
    </w:rPr>
  </w:style>
  <w:style w:type="paragraph" w:styleId="a6">
    <w:name w:val="annotation subject"/>
    <w:basedOn w:val="a8"/>
    <w:next w:val="a8"/>
    <w:link w:val="Char"/>
    <w:rPr>
      <w:b/>
      <w:bCs/>
      <w:sz w:val="20"/>
      <w:szCs w:val="20"/>
    </w:rPr>
  </w:style>
  <w:style w:type="paragraph" w:styleId="a7">
    <w:name w:val="Balloon Text"/>
    <w:basedOn w:val="a"/>
    <w:link w:val="Char0"/>
    <w:rPr>
      <w:rFonts w:ascii="Heiti SC Light" w:eastAsia="Heiti SC Light"/>
      <w:sz w:val="18"/>
      <w:szCs w:val="18"/>
    </w:rPr>
  </w:style>
  <w:style w:type="paragraph" w:customStyle="1" w:styleId="ColorfulShading-Accent1">
    <w:name w:val="Colorful Shading - Accent 1"/>
    <w:uiPriority w:val="71"/>
    <w:rPr>
      <w:rFonts w:ascii="Calibri" w:hAnsi="Calibri"/>
      <w:kern w:val="2"/>
      <w:sz w:val="21"/>
      <w:szCs w:val="24"/>
    </w:rPr>
  </w:style>
  <w:style w:type="paragraph" w:styleId="aa">
    <w:name w:val="header"/>
    <w:basedOn w:val="a"/>
    <w:link w:val="Char2"/>
    <w:rsid w:val="00F74407"/>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a"/>
    <w:rsid w:val="00F74407"/>
    <w:rPr>
      <w:rFonts w:ascii="Calibri" w:hAnsi="Calibri"/>
      <w:kern w:val="2"/>
      <w:sz w:val="18"/>
      <w:szCs w:val="18"/>
    </w:rPr>
  </w:style>
  <w:style w:type="paragraph" w:styleId="ab">
    <w:name w:val="footer"/>
    <w:basedOn w:val="a"/>
    <w:link w:val="Char3"/>
    <w:rsid w:val="00F74407"/>
    <w:pPr>
      <w:tabs>
        <w:tab w:val="center" w:pos="4153"/>
        <w:tab w:val="right" w:pos="8306"/>
      </w:tabs>
      <w:snapToGrid w:val="0"/>
      <w:jc w:val="left"/>
    </w:pPr>
    <w:rPr>
      <w:sz w:val="18"/>
      <w:szCs w:val="18"/>
    </w:rPr>
  </w:style>
  <w:style w:type="character" w:customStyle="1" w:styleId="Char3">
    <w:name w:val="页脚 Char"/>
    <w:link w:val="ab"/>
    <w:rsid w:val="00F74407"/>
    <w:rPr>
      <w:rFonts w:ascii="Calibri" w:hAnsi="Calibri"/>
      <w:kern w:val="2"/>
      <w:sz w:val="18"/>
      <w:szCs w:val="18"/>
    </w:rPr>
  </w:style>
  <w:style w:type="paragraph" w:customStyle="1" w:styleId="Default">
    <w:name w:val="Default"/>
    <w:rsid w:val="00ED4A34"/>
    <w:pPr>
      <w:widowControl w:val="0"/>
      <w:autoSpaceDE w:val="0"/>
      <w:autoSpaceDN w:val="0"/>
      <w:adjustRightInd w:val="0"/>
    </w:pPr>
    <w:rPr>
      <w:rFonts w:ascii="Book Antiqua" w:hAnsi="Book Antiqua" w:cs="Book Antiqua"/>
      <w:color w:val="000000"/>
      <w:sz w:val="24"/>
      <w:szCs w:val="24"/>
    </w:rPr>
  </w:style>
  <w:style w:type="paragraph" w:customStyle="1" w:styleId="EndNoteBibliographyTitle">
    <w:name w:val="EndNote Bibliography Title"/>
    <w:basedOn w:val="a"/>
    <w:link w:val="EndNoteBibliographyTitleChar"/>
    <w:rsid w:val="008E2D7F"/>
    <w:pPr>
      <w:jc w:val="center"/>
    </w:pPr>
    <w:rPr>
      <w:rFonts w:cs="Calibri"/>
      <w:noProof/>
      <w:sz w:val="20"/>
    </w:rPr>
  </w:style>
  <w:style w:type="character" w:customStyle="1" w:styleId="EndNoteBibliographyTitleChar">
    <w:name w:val="EndNote Bibliography Title Char"/>
    <w:link w:val="EndNoteBibliographyTitle"/>
    <w:rsid w:val="008E2D7F"/>
    <w:rPr>
      <w:rFonts w:ascii="Calibri" w:hAnsi="Calibri" w:cs="Calibri"/>
      <w:noProof/>
      <w:kern w:val="2"/>
      <w:szCs w:val="24"/>
    </w:rPr>
  </w:style>
  <w:style w:type="paragraph" w:customStyle="1" w:styleId="EndNoteBibliography">
    <w:name w:val="EndNote Bibliography"/>
    <w:basedOn w:val="a"/>
    <w:link w:val="EndNoteBibliographyChar"/>
    <w:rsid w:val="008E2D7F"/>
    <w:pPr>
      <w:jc w:val="left"/>
    </w:pPr>
    <w:rPr>
      <w:rFonts w:cs="Calibri"/>
      <w:noProof/>
      <w:sz w:val="20"/>
    </w:rPr>
  </w:style>
  <w:style w:type="character" w:customStyle="1" w:styleId="EndNoteBibliographyChar">
    <w:name w:val="EndNote Bibliography Char"/>
    <w:link w:val="EndNoteBibliography"/>
    <w:rsid w:val="008E2D7F"/>
    <w:rPr>
      <w:rFonts w:ascii="Calibri" w:hAnsi="Calibri" w:cs="Calibri"/>
      <w:noProof/>
      <w:kern w:val="2"/>
      <w:szCs w:val="24"/>
    </w:rPr>
  </w:style>
  <w:style w:type="table" w:styleId="ac">
    <w:name w:val="Table Grid"/>
    <w:basedOn w:val="a1"/>
    <w:rsid w:val="002A14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5819DC"/>
    <w:pPr>
      <w:widowControl/>
      <w:jc w:val="left"/>
    </w:pPr>
    <w:rPr>
      <w:rFonts w:ascii="Helvetica" w:hAnsi="Helvetica"/>
      <w:kern w:val="0"/>
      <w:sz w:val="18"/>
      <w:szCs w:val="18"/>
    </w:rPr>
  </w:style>
  <w:style w:type="paragraph" w:customStyle="1" w:styleId="10">
    <w:name w:val="正文1"/>
    <w:uiPriority w:val="99"/>
    <w:rsid w:val="005819DC"/>
    <w:pPr>
      <w:spacing w:line="276" w:lineRule="auto"/>
    </w:pPr>
    <w:rPr>
      <w:rFonts w:ascii="Arial" w:hAnsi="Arial" w:cs="Arial"/>
      <w:color w:val="000000"/>
      <w:sz w:val="22"/>
      <w:lang w:val="pl-PL" w:eastAsia="pl-PL"/>
    </w:rPr>
  </w:style>
  <w:style w:type="character" w:customStyle="1" w:styleId="ad">
    <w:name w:val="批注文字 字符"/>
    <w:uiPriority w:val="99"/>
    <w:rsid w:val="005819DC"/>
    <w:rPr>
      <w:rFonts w:ascii="Arial" w:eastAsia="宋体" w:hAnsi="Arial" w:cs="Arial"/>
      <w:color w:val="000000"/>
      <w:kern w:val="0"/>
      <w:sz w:val="22"/>
      <w:szCs w:val="20"/>
      <w:lang w:val="pl-PL" w:eastAsia="pl-PL"/>
    </w:rPr>
  </w:style>
  <w:style w:type="paragraph" w:customStyle="1" w:styleId="ae">
    <w:name w:val="列表段落"/>
    <w:basedOn w:val="a"/>
    <w:uiPriority w:val="34"/>
    <w:qFormat/>
    <w:rsid w:val="00AD4155"/>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uiPriority w:val="22"/>
    <w:qFormat/>
    <w:rPr>
      <w:b/>
    </w:rPr>
  </w:style>
  <w:style w:type="character" w:styleId="a5">
    <w:name w:val="annotation reference"/>
    <w:uiPriority w:val="99"/>
    <w:rPr>
      <w:sz w:val="18"/>
      <w:szCs w:val="18"/>
    </w:rPr>
  </w:style>
  <w:style w:type="character" w:customStyle="1" w:styleId="Char">
    <w:name w:val="批注主题 Char"/>
    <w:link w:val="a6"/>
    <w:rPr>
      <w:rFonts w:ascii="Calibri" w:hAnsi="Calibri"/>
      <w:b/>
      <w:bCs/>
      <w:kern w:val="2"/>
      <w:sz w:val="24"/>
      <w:szCs w:val="24"/>
      <w:lang w:eastAsia="zh-CN"/>
    </w:rPr>
  </w:style>
  <w:style w:type="character" w:customStyle="1" w:styleId="Char0">
    <w:name w:val="批注框文本 Char"/>
    <w:link w:val="a7"/>
    <w:rPr>
      <w:rFonts w:ascii="Heiti SC Light" w:eastAsia="Heiti SC Light" w:hAnsi="Calibri"/>
      <w:kern w:val="2"/>
      <w:sz w:val="18"/>
      <w:szCs w:val="18"/>
    </w:rPr>
  </w:style>
  <w:style w:type="character" w:customStyle="1" w:styleId="Char1">
    <w:name w:val="批注文字 Char"/>
    <w:link w:val="a8"/>
    <w:rPr>
      <w:rFonts w:ascii="Calibri" w:hAnsi="Calibri"/>
      <w:kern w:val="2"/>
      <w:sz w:val="24"/>
      <w:szCs w:val="24"/>
      <w:lang w:eastAsia="zh-CN"/>
    </w:rPr>
  </w:style>
  <w:style w:type="paragraph" w:styleId="a9">
    <w:name w:val="Normal (Web)"/>
    <w:basedOn w:val="a"/>
    <w:pPr>
      <w:spacing w:before="100" w:beforeAutospacing="1" w:after="100" w:afterAutospacing="1"/>
      <w:jc w:val="left"/>
    </w:pPr>
    <w:rPr>
      <w:kern w:val="0"/>
      <w:sz w:val="24"/>
    </w:rPr>
  </w:style>
  <w:style w:type="paragraph" w:styleId="a8">
    <w:name w:val="annotation text"/>
    <w:basedOn w:val="a"/>
    <w:link w:val="Char1"/>
    <w:rPr>
      <w:sz w:val="24"/>
    </w:rPr>
  </w:style>
  <w:style w:type="paragraph" w:styleId="a6">
    <w:name w:val="annotation subject"/>
    <w:basedOn w:val="a8"/>
    <w:next w:val="a8"/>
    <w:link w:val="Char"/>
    <w:rPr>
      <w:b/>
      <w:bCs/>
      <w:sz w:val="20"/>
      <w:szCs w:val="20"/>
    </w:rPr>
  </w:style>
  <w:style w:type="paragraph" w:styleId="a7">
    <w:name w:val="Balloon Text"/>
    <w:basedOn w:val="a"/>
    <w:link w:val="Char0"/>
    <w:rPr>
      <w:rFonts w:ascii="Heiti SC Light" w:eastAsia="Heiti SC Light"/>
      <w:sz w:val="18"/>
      <w:szCs w:val="18"/>
    </w:rPr>
  </w:style>
  <w:style w:type="paragraph" w:customStyle="1" w:styleId="ColorfulShading-Accent1">
    <w:name w:val="Colorful Shading - Accent 1"/>
    <w:uiPriority w:val="71"/>
    <w:rPr>
      <w:rFonts w:ascii="Calibri" w:hAnsi="Calibri"/>
      <w:kern w:val="2"/>
      <w:sz w:val="21"/>
      <w:szCs w:val="24"/>
    </w:rPr>
  </w:style>
  <w:style w:type="paragraph" w:styleId="aa">
    <w:name w:val="header"/>
    <w:basedOn w:val="a"/>
    <w:link w:val="Char2"/>
    <w:rsid w:val="00F74407"/>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a"/>
    <w:rsid w:val="00F74407"/>
    <w:rPr>
      <w:rFonts w:ascii="Calibri" w:hAnsi="Calibri"/>
      <w:kern w:val="2"/>
      <w:sz w:val="18"/>
      <w:szCs w:val="18"/>
    </w:rPr>
  </w:style>
  <w:style w:type="paragraph" w:styleId="ab">
    <w:name w:val="footer"/>
    <w:basedOn w:val="a"/>
    <w:link w:val="Char3"/>
    <w:rsid w:val="00F74407"/>
    <w:pPr>
      <w:tabs>
        <w:tab w:val="center" w:pos="4153"/>
        <w:tab w:val="right" w:pos="8306"/>
      </w:tabs>
      <w:snapToGrid w:val="0"/>
      <w:jc w:val="left"/>
    </w:pPr>
    <w:rPr>
      <w:sz w:val="18"/>
      <w:szCs w:val="18"/>
    </w:rPr>
  </w:style>
  <w:style w:type="character" w:customStyle="1" w:styleId="Char3">
    <w:name w:val="页脚 Char"/>
    <w:link w:val="ab"/>
    <w:rsid w:val="00F74407"/>
    <w:rPr>
      <w:rFonts w:ascii="Calibri" w:hAnsi="Calibri"/>
      <w:kern w:val="2"/>
      <w:sz w:val="18"/>
      <w:szCs w:val="18"/>
    </w:rPr>
  </w:style>
  <w:style w:type="paragraph" w:customStyle="1" w:styleId="Default">
    <w:name w:val="Default"/>
    <w:rsid w:val="00ED4A34"/>
    <w:pPr>
      <w:widowControl w:val="0"/>
      <w:autoSpaceDE w:val="0"/>
      <w:autoSpaceDN w:val="0"/>
      <w:adjustRightInd w:val="0"/>
    </w:pPr>
    <w:rPr>
      <w:rFonts w:ascii="Book Antiqua" w:hAnsi="Book Antiqua" w:cs="Book Antiqua"/>
      <w:color w:val="000000"/>
      <w:sz w:val="24"/>
      <w:szCs w:val="24"/>
    </w:rPr>
  </w:style>
  <w:style w:type="paragraph" w:customStyle="1" w:styleId="EndNoteBibliographyTitle">
    <w:name w:val="EndNote Bibliography Title"/>
    <w:basedOn w:val="a"/>
    <w:link w:val="EndNoteBibliographyTitleChar"/>
    <w:rsid w:val="008E2D7F"/>
    <w:pPr>
      <w:jc w:val="center"/>
    </w:pPr>
    <w:rPr>
      <w:rFonts w:cs="Calibri"/>
      <w:noProof/>
      <w:sz w:val="20"/>
    </w:rPr>
  </w:style>
  <w:style w:type="character" w:customStyle="1" w:styleId="EndNoteBibliographyTitleChar">
    <w:name w:val="EndNote Bibliography Title Char"/>
    <w:link w:val="EndNoteBibliographyTitle"/>
    <w:rsid w:val="008E2D7F"/>
    <w:rPr>
      <w:rFonts w:ascii="Calibri" w:hAnsi="Calibri" w:cs="Calibri"/>
      <w:noProof/>
      <w:kern w:val="2"/>
      <w:szCs w:val="24"/>
    </w:rPr>
  </w:style>
  <w:style w:type="paragraph" w:customStyle="1" w:styleId="EndNoteBibliography">
    <w:name w:val="EndNote Bibliography"/>
    <w:basedOn w:val="a"/>
    <w:link w:val="EndNoteBibliographyChar"/>
    <w:rsid w:val="008E2D7F"/>
    <w:pPr>
      <w:jc w:val="left"/>
    </w:pPr>
    <w:rPr>
      <w:rFonts w:cs="Calibri"/>
      <w:noProof/>
      <w:sz w:val="20"/>
    </w:rPr>
  </w:style>
  <w:style w:type="character" w:customStyle="1" w:styleId="EndNoteBibliographyChar">
    <w:name w:val="EndNote Bibliography Char"/>
    <w:link w:val="EndNoteBibliography"/>
    <w:rsid w:val="008E2D7F"/>
    <w:rPr>
      <w:rFonts w:ascii="Calibri" w:hAnsi="Calibri" w:cs="Calibri"/>
      <w:noProof/>
      <w:kern w:val="2"/>
      <w:szCs w:val="24"/>
    </w:rPr>
  </w:style>
  <w:style w:type="table" w:styleId="ac">
    <w:name w:val="Table Grid"/>
    <w:basedOn w:val="a1"/>
    <w:rsid w:val="002A14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5819DC"/>
    <w:pPr>
      <w:widowControl/>
      <w:jc w:val="left"/>
    </w:pPr>
    <w:rPr>
      <w:rFonts w:ascii="Helvetica" w:hAnsi="Helvetica"/>
      <w:kern w:val="0"/>
      <w:sz w:val="18"/>
      <w:szCs w:val="18"/>
    </w:rPr>
  </w:style>
  <w:style w:type="paragraph" w:customStyle="1" w:styleId="10">
    <w:name w:val="正文1"/>
    <w:uiPriority w:val="99"/>
    <w:rsid w:val="005819DC"/>
    <w:pPr>
      <w:spacing w:line="276" w:lineRule="auto"/>
    </w:pPr>
    <w:rPr>
      <w:rFonts w:ascii="Arial" w:hAnsi="Arial" w:cs="Arial"/>
      <w:color w:val="000000"/>
      <w:sz w:val="22"/>
      <w:lang w:val="pl-PL" w:eastAsia="pl-PL"/>
    </w:rPr>
  </w:style>
  <w:style w:type="character" w:customStyle="1" w:styleId="ad">
    <w:name w:val="批注文字 字符"/>
    <w:uiPriority w:val="99"/>
    <w:rsid w:val="005819DC"/>
    <w:rPr>
      <w:rFonts w:ascii="Arial" w:eastAsia="宋体" w:hAnsi="Arial" w:cs="Arial"/>
      <w:color w:val="000000"/>
      <w:kern w:val="0"/>
      <w:sz w:val="22"/>
      <w:szCs w:val="20"/>
      <w:lang w:val="pl-PL" w:eastAsia="pl-PL"/>
    </w:rPr>
  </w:style>
  <w:style w:type="paragraph" w:customStyle="1" w:styleId="ae">
    <w:name w:val="列表段落"/>
    <w:basedOn w:val="a"/>
    <w:uiPriority w:val="34"/>
    <w:qFormat/>
    <w:rsid w:val="00AD4155"/>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567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4580</Words>
  <Characters>26112</Characters>
  <Application>Microsoft Office Word</Application>
  <DocSecurity>0</DocSecurity>
  <PresentationFormat/>
  <Lines>217</Lines>
  <Paragraphs>61</Paragraphs>
  <Slides>0</Slides>
  <Notes>0</Notes>
  <HiddenSlides>0</HiddenSlides>
  <MMClips>0</MMClips>
  <ScaleCrop>false</ScaleCrop>
  <Company>HP</Company>
  <LinksUpToDate>false</LinksUpToDate>
  <CharactersWithSpaces>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8613716430021</cp:lastModifiedBy>
  <cp:revision>3</cp:revision>
  <dcterms:created xsi:type="dcterms:W3CDTF">2019-10-20T05:21:00Z</dcterms:created>
  <dcterms:modified xsi:type="dcterms:W3CDTF">2019-10-22T11:46:00Z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