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05F87" w14:textId="6B40EC54" w:rsidR="008A644A" w:rsidRPr="009209E2" w:rsidRDefault="008A644A" w:rsidP="009209E2">
      <w:pPr>
        <w:autoSpaceDE w:val="0"/>
        <w:autoSpaceDN w:val="0"/>
        <w:adjustRightInd w:val="0"/>
        <w:snapToGrid w:val="0"/>
        <w:spacing w:line="360" w:lineRule="auto"/>
        <w:jc w:val="both"/>
        <w:rPr>
          <w:rFonts w:ascii="Book Antiqua" w:hAnsi="Book Antiqua" w:cs="Book Antiqua"/>
          <w:i/>
          <w:iCs/>
          <w:lang w:val="en-US"/>
        </w:rPr>
      </w:pPr>
      <w:bookmarkStart w:id="0" w:name="_Hlk10139879"/>
      <w:r w:rsidRPr="009209E2">
        <w:rPr>
          <w:rFonts w:ascii="Book Antiqua" w:hAnsi="Book Antiqua" w:cs="Book Antiqua"/>
          <w:b/>
          <w:bCs/>
          <w:lang w:val="en-US"/>
        </w:rPr>
        <w:t>Name of Journal:</w:t>
      </w:r>
      <w:r w:rsidRPr="009209E2">
        <w:rPr>
          <w:rFonts w:ascii="Book Antiqua" w:hAnsi="Book Antiqua" w:cs="Book Antiqua"/>
          <w:lang w:val="en-US"/>
        </w:rPr>
        <w:t xml:space="preserve"> </w:t>
      </w:r>
      <w:r w:rsidRPr="009209E2">
        <w:rPr>
          <w:rFonts w:ascii="Book Antiqua" w:hAnsi="Book Antiqua" w:cs="Book Antiqua"/>
          <w:i/>
          <w:iCs/>
          <w:lang w:val="en-US"/>
        </w:rPr>
        <w:t>World Journal of Gastroenterology</w:t>
      </w:r>
    </w:p>
    <w:p w14:paraId="7098D724" w14:textId="3686DDFC" w:rsidR="0094754C" w:rsidRPr="009209E2" w:rsidRDefault="00FA503B" w:rsidP="009209E2">
      <w:pPr>
        <w:widowControl w:val="0"/>
        <w:adjustRightInd w:val="0"/>
        <w:snapToGrid w:val="0"/>
        <w:spacing w:line="360" w:lineRule="auto"/>
        <w:jc w:val="both"/>
        <w:rPr>
          <w:rFonts w:ascii="Book Antiqua" w:eastAsia="宋体" w:hAnsi="Book Antiqua" w:cs="Arial"/>
          <w:b/>
          <w:bCs/>
          <w:color w:val="222222"/>
          <w:kern w:val="2"/>
          <w:shd w:val="clear" w:color="auto" w:fill="FFFFFF"/>
          <w:lang w:val="en-US" w:eastAsia="zh-CN"/>
        </w:rPr>
      </w:pPr>
      <w:r w:rsidRPr="00FA503B">
        <w:rPr>
          <w:rFonts w:ascii="Book Antiqua" w:eastAsia="MS PMincho" w:hAnsi="Book Antiqua" w:cs="Arial"/>
          <w:b/>
          <w:bCs/>
          <w:color w:val="222222"/>
          <w:kern w:val="2"/>
          <w:shd w:val="clear" w:color="auto" w:fill="FFFFFF"/>
          <w:lang w:val="en-US" w:eastAsia="ja-JP"/>
        </w:rPr>
        <w:t xml:space="preserve">Manuscript NO: </w:t>
      </w:r>
      <w:r w:rsidRPr="009209E2">
        <w:rPr>
          <w:rFonts w:ascii="Book Antiqua" w:eastAsia="宋体" w:hAnsi="Book Antiqua" w:cs="Arial"/>
          <w:bCs/>
          <w:color w:val="222222"/>
          <w:kern w:val="2"/>
          <w:shd w:val="clear" w:color="auto" w:fill="FFFFFF"/>
          <w:lang w:val="en-US" w:eastAsia="zh-CN"/>
        </w:rPr>
        <w:t>51041</w:t>
      </w:r>
    </w:p>
    <w:p w14:paraId="0145E6F8" w14:textId="2182A32A" w:rsidR="008A644A" w:rsidRPr="009209E2" w:rsidRDefault="008A644A" w:rsidP="009209E2">
      <w:pPr>
        <w:adjustRightInd w:val="0"/>
        <w:snapToGrid w:val="0"/>
        <w:spacing w:line="360" w:lineRule="auto"/>
        <w:jc w:val="both"/>
        <w:rPr>
          <w:rFonts w:ascii="Book Antiqua" w:eastAsia="MS PMincho" w:hAnsi="Book Antiqua" w:cs="Times New Roman"/>
          <w:bCs/>
          <w:color w:val="000000"/>
          <w:kern w:val="2"/>
          <w:lang w:val="en-US" w:eastAsia="ja-JP"/>
        </w:rPr>
      </w:pPr>
      <w:r w:rsidRPr="009209E2">
        <w:rPr>
          <w:rFonts w:ascii="Book Antiqua" w:hAnsi="Book Antiqua" w:cs="Book Antiqua"/>
          <w:b/>
          <w:bCs/>
          <w:lang w:val="en-US"/>
        </w:rPr>
        <w:t>Manuscript Type:</w:t>
      </w:r>
      <w:r w:rsidRPr="009209E2">
        <w:rPr>
          <w:rFonts w:ascii="Book Antiqua" w:hAnsi="Book Antiqua" w:cs="Book Antiqua"/>
          <w:lang w:val="en-US"/>
        </w:rPr>
        <w:t xml:space="preserve"> </w:t>
      </w:r>
      <w:r w:rsidR="00FA503B" w:rsidRPr="009209E2">
        <w:rPr>
          <w:rFonts w:ascii="Book Antiqua" w:eastAsia="MS PMincho" w:hAnsi="Book Antiqua" w:cs="Times New Roman"/>
          <w:bCs/>
          <w:color w:val="000000"/>
          <w:kern w:val="2"/>
          <w:lang w:val="en-US" w:eastAsia="ja-JP"/>
        </w:rPr>
        <w:t>ORIGINAL ARTICLE</w:t>
      </w:r>
    </w:p>
    <w:p w14:paraId="2BBA3835" w14:textId="77777777" w:rsidR="00FA503B" w:rsidRPr="009209E2" w:rsidRDefault="00FA503B" w:rsidP="009209E2">
      <w:pPr>
        <w:adjustRightInd w:val="0"/>
        <w:snapToGrid w:val="0"/>
        <w:spacing w:line="360" w:lineRule="auto"/>
        <w:jc w:val="both"/>
        <w:rPr>
          <w:rFonts w:ascii="Book Antiqua" w:eastAsia="Calibri" w:hAnsi="Book Antiqua" w:cs="Arial"/>
          <w:iCs/>
          <w:lang w:val="en-US"/>
        </w:rPr>
      </w:pPr>
    </w:p>
    <w:p w14:paraId="71BA7B27" w14:textId="21D2CEFD" w:rsidR="008A644A" w:rsidRPr="009209E2" w:rsidRDefault="00FA503B" w:rsidP="009209E2">
      <w:pPr>
        <w:pStyle w:val="PaperText"/>
        <w:adjustRightInd w:val="0"/>
        <w:snapToGrid w:val="0"/>
        <w:spacing w:line="360" w:lineRule="auto"/>
        <w:jc w:val="both"/>
        <w:outlineLvl w:val="0"/>
        <w:rPr>
          <w:rFonts w:ascii="Book Antiqua" w:hAnsi="Book Antiqua"/>
          <w:b/>
          <w:bCs/>
          <w:i/>
          <w:iCs/>
          <w:sz w:val="24"/>
        </w:rPr>
      </w:pPr>
      <w:r w:rsidRPr="009209E2">
        <w:rPr>
          <w:rFonts w:ascii="Book Antiqua" w:hAnsi="Book Antiqua" w:cs="Book Antiqua"/>
          <w:b/>
          <w:bCs/>
          <w:i/>
          <w:iCs/>
          <w:sz w:val="24"/>
        </w:rPr>
        <w:t>Retrospective Study</w:t>
      </w:r>
    </w:p>
    <w:p w14:paraId="1A1376D1" w14:textId="3D4D86FE" w:rsidR="008A644A" w:rsidRPr="009209E2" w:rsidRDefault="008A644A" w:rsidP="009209E2">
      <w:pPr>
        <w:pStyle w:val="PaperText"/>
        <w:adjustRightInd w:val="0"/>
        <w:snapToGrid w:val="0"/>
        <w:spacing w:line="360" w:lineRule="auto"/>
        <w:jc w:val="both"/>
        <w:outlineLvl w:val="0"/>
        <w:rPr>
          <w:rFonts w:ascii="Book Antiqua" w:hAnsi="Book Antiqua"/>
          <w:b/>
          <w:sz w:val="24"/>
        </w:rPr>
      </w:pPr>
      <w:bookmarkStart w:id="1" w:name="_Hlk17147142"/>
      <w:r w:rsidRPr="009209E2">
        <w:rPr>
          <w:rFonts w:ascii="Book Antiqua" w:hAnsi="Book Antiqua"/>
          <w:b/>
          <w:sz w:val="24"/>
        </w:rPr>
        <w:t>Prognostic value of serum mi</w:t>
      </w:r>
      <w:r w:rsidR="00FA503B" w:rsidRPr="009209E2">
        <w:rPr>
          <w:rFonts w:ascii="Book Antiqua" w:hAnsi="Book Antiqua"/>
          <w:b/>
          <w:sz w:val="24"/>
          <w:lang w:eastAsia="zh-CN"/>
        </w:rPr>
        <w:t>cro</w:t>
      </w:r>
      <w:r w:rsidRPr="009209E2">
        <w:rPr>
          <w:rFonts w:ascii="Book Antiqua" w:hAnsi="Book Antiqua"/>
          <w:b/>
          <w:sz w:val="24"/>
        </w:rPr>
        <w:t>R</w:t>
      </w:r>
      <w:r w:rsidR="00FA503B" w:rsidRPr="009209E2">
        <w:rPr>
          <w:rFonts w:ascii="Book Antiqua" w:hAnsi="Book Antiqua"/>
          <w:b/>
          <w:sz w:val="24"/>
        </w:rPr>
        <w:t>NA</w:t>
      </w:r>
      <w:r w:rsidRPr="009209E2">
        <w:rPr>
          <w:rFonts w:ascii="Book Antiqua" w:hAnsi="Book Antiqua"/>
          <w:b/>
          <w:sz w:val="24"/>
        </w:rPr>
        <w:t>-122 in hepatocellular carcinoma is dependent on coexisting clinical and laboratory factors</w:t>
      </w:r>
    </w:p>
    <w:bookmarkEnd w:id="0"/>
    <w:bookmarkEnd w:id="1"/>
    <w:p w14:paraId="77C1E14D" w14:textId="77777777" w:rsidR="008A644A" w:rsidRPr="009209E2" w:rsidRDefault="008A644A" w:rsidP="009209E2">
      <w:pPr>
        <w:adjustRightInd w:val="0"/>
        <w:snapToGrid w:val="0"/>
        <w:spacing w:line="360" w:lineRule="auto"/>
        <w:jc w:val="both"/>
        <w:rPr>
          <w:rFonts w:ascii="Book Antiqua" w:hAnsi="Book Antiqua" w:cs="Arial"/>
          <w:b/>
          <w:color w:val="1C1D1E"/>
          <w:shd w:val="clear" w:color="auto" w:fill="FFFFFF"/>
          <w:lang w:val="en-US"/>
        </w:rPr>
      </w:pPr>
    </w:p>
    <w:p w14:paraId="63ED3BB6" w14:textId="77777777" w:rsidR="008A644A" w:rsidRPr="009209E2" w:rsidRDefault="008A644A" w:rsidP="009209E2">
      <w:pPr>
        <w:adjustRightInd w:val="0"/>
        <w:snapToGrid w:val="0"/>
        <w:spacing w:line="360" w:lineRule="auto"/>
        <w:jc w:val="both"/>
        <w:rPr>
          <w:rFonts w:ascii="Book Antiqua" w:hAnsi="Book Antiqua" w:cs="Arial"/>
          <w:color w:val="1C1D1E"/>
          <w:shd w:val="clear" w:color="auto" w:fill="FFFFFF"/>
          <w:lang w:val="en-US"/>
        </w:rPr>
      </w:pPr>
      <w:r w:rsidRPr="009209E2">
        <w:rPr>
          <w:rFonts w:ascii="Book Antiqua" w:hAnsi="Book Antiqua" w:cs="Arial"/>
          <w:color w:val="1C1D1E"/>
          <w:shd w:val="clear" w:color="auto" w:fill="FFFFFF"/>
          <w:lang w:val="en-US"/>
        </w:rPr>
        <w:t xml:space="preserve">Franck M </w:t>
      </w:r>
      <w:r w:rsidRPr="009209E2">
        <w:rPr>
          <w:rFonts w:ascii="Book Antiqua" w:hAnsi="Book Antiqua" w:cs="Arial"/>
          <w:i/>
          <w:color w:val="1C1D1E"/>
          <w:shd w:val="clear" w:color="auto" w:fill="FFFFFF"/>
          <w:lang w:val="en-US"/>
        </w:rPr>
        <w:t>et al.</w:t>
      </w:r>
      <w:r w:rsidRPr="009209E2">
        <w:rPr>
          <w:rFonts w:ascii="Book Antiqua" w:hAnsi="Book Antiqua" w:cs="Arial"/>
          <w:color w:val="1C1D1E"/>
          <w:shd w:val="clear" w:color="auto" w:fill="FFFFFF"/>
          <w:lang w:val="en-US"/>
        </w:rPr>
        <w:t xml:space="preserve"> miR-122 in hepatocellular carcinoma</w:t>
      </w:r>
    </w:p>
    <w:p w14:paraId="1F188EF5" w14:textId="77777777" w:rsidR="008A644A" w:rsidRPr="009209E2" w:rsidRDefault="008A644A" w:rsidP="009209E2">
      <w:pPr>
        <w:pStyle w:val="PaperText"/>
        <w:adjustRightInd w:val="0"/>
        <w:snapToGrid w:val="0"/>
        <w:spacing w:line="360" w:lineRule="auto"/>
        <w:jc w:val="both"/>
        <w:outlineLvl w:val="0"/>
        <w:rPr>
          <w:rFonts w:ascii="Book Antiqua" w:hAnsi="Book Antiqua"/>
          <w:sz w:val="24"/>
        </w:rPr>
      </w:pPr>
    </w:p>
    <w:p w14:paraId="0C311EAE" w14:textId="38E07E78" w:rsidR="008A644A" w:rsidRPr="009209E2" w:rsidRDefault="008A644A" w:rsidP="009209E2">
      <w:pPr>
        <w:pStyle w:val="PaperText"/>
        <w:adjustRightInd w:val="0"/>
        <w:snapToGrid w:val="0"/>
        <w:spacing w:line="360" w:lineRule="auto"/>
        <w:jc w:val="both"/>
        <w:outlineLvl w:val="0"/>
        <w:rPr>
          <w:rFonts w:ascii="Book Antiqua" w:hAnsi="Book Antiqua"/>
          <w:sz w:val="24"/>
        </w:rPr>
      </w:pPr>
      <w:r w:rsidRPr="009209E2">
        <w:rPr>
          <w:rFonts w:ascii="Book Antiqua" w:hAnsi="Book Antiqua"/>
          <w:sz w:val="24"/>
        </w:rPr>
        <w:t xml:space="preserve">Martin Franck, Kerstin </w:t>
      </w:r>
      <w:proofErr w:type="spellStart"/>
      <w:r w:rsidRPr="009209E2">
        <w:rPr>
          <w:rFonts w:ascii="Book Antiqua" w:hAnsi="Book Antiqua"/>
          <w:sz w:val="24"/>
        </w:rPr>
        <w:t>Schütte</w:t>
      </w:r>
      <w:proofErr w:type="spellEnd"/>
      <w:r w:rsidRPr="009209E2">
        <w:rPr>
          <w:rFonts w:ascii="Book Antiqua" w:hAnsi="Book Antiqua"/>
          <w:sz w:val="24"/>
        </w:rPr>
        <w:t xml:space="preserve">, Peter </w:t>
      </w:r>
      <w:proofErr w:type="spellStart"/>
      <w:r w:rsidRPr="009209E2">
        <w:rPr>
          <w:rFonts w:ascii="Book Antiqua" w:hAnsi="Book Antiqua"/>
          <w:sz w:val="24"/>
        </w:rPr>
        <w:t>Malfertheiner</w:t>
      </w:r>
      <w:proofErr w:type="spellEnd"/>
      <w:r w:rsidRPr="009209E2">
        <w:rPr>
          <w:rFonts w:ascii="Book Antiqua" w:hAnsi="Book Antiqua"/>
          <w:sz w:val="24"/>
        </w:rPr>
        <w:t>, Alexander Link</w:t>
      </w:r>
    </w:p>
    <w:p w14:paraId="5372AC3C" w14:textId="77777777" w:rsidR="008A644A" w:rsidRPr="009209E2" w:rsidRDefault="008A644A" w:rsidP="009209E2">
      <w:pPr>
        <w:pStyle w:val="PaperText"/>
        <w:adjustRightInd w:val="0"/>
        <w:snapToGrid w:val="0"/>
        <w:spacing w:line="360" w:lineRule="auto"/>
        <w:jc w:val="both"/>
        <w:outlineLvl w:val="0"/>
        <w:rPr>
          <w:rFonts w:ascii="Book Antiqua" w:hAnsi="Book Antiqua"/>
          <w:b/>
          <w:sz w:val="24"/>
        </w:rPr>
      </w:pPr>
    </w:p>
    <w:p w14:paraId="71466E62" w14:textId="502604B3" w:rsidR="008A644A" w:rsidRPr="009209E2" w:rsidRDefault="008A644A" w:rsidP="009209E2">
      <w:pPr>
        <w:pStyle w:val="PaperText"/>
        <w:adjustRightInd w:val="0"/>
        <w:snapToGrid w:val="0"/>
        <w:spacing w:line="360" w:lineRule="auto"/>
        <w:jc w:val="both"/>
        <w:rPr>
          <w:rFonts w:ascii="Book Antiqua" w:hAnsi="Book Antiqua"/>
          <w:sz w:val="24"/>
        </w:rPr>
      </w:pPr>
      <w:r w:rsidRPr="009209E2">
        <w:rPr>
          <w:rFonts w:ascii="Book Antiqua" w:hAnsi="Book Antiqua"/>
          <w:b/>
          <w:sz w:val="24"/>
        </w:rPr>
        <w:t xml:space="preserve">Martin Franck, Kerstin </w:t>
      </w:r>
      <w:proofErr w:type="spellStart"/>
      <w:r w:rsidRPr="009209E2">
        <w:rPr>
          <w:rFonts w:ascii="Book Antiqua" w:hAnsi="Book Antiqua"/>
          <w:b/>
          <w:sz w:val="24"/>
        </w:rPr>
        <w:t>Schütte</w:t>
      </w:r>
      <w:proofErr w:type="spellEnd"/>
      <w:r w:rsidRPr="009209E2">
        <w:rPr>
          <w:rFonts w:ascii="Book Antiqua" w:hAnsi="Book Antiqua"/>
          <w:b/>
          <w:sz w:val="24"/>
        </w:rPr>
        <w:t xml:space="preserve">, Peter </w:t>
      </w:r>
      <w:proofErr w:type="spellStart"/>
      <w:r w:rsidRPr="009209E2">
        <w:rPr>
          <w:rFonts w:ascii="Book Antiqua" w:hAnsi="Book Antiqua"/>
          <w:b/>
          <w:sz w:val="24"/>
        </w:rPr>
        <w:t>Malfertheiner</w:t>
      </w:r>
      <w:proofErr w:type="spellEnd"/>
      <w:r w:rsidRPr="009209E2">
        <w:rPr>
          <w:rFonts w:ascii="Book Antiqua" w:hAnsi="Book Antiqua"/>
          <w:b/>
          <w:sz w:val="24"/>
        </w:rPr>
        <w:t>, Alexander Link</w:t>
      </w:r>
      <w:r w:rsidRPr="009209E2">
        <w:rPr>
          <w:rFonts w:ascii="Book Antiqua" w:hAnsi="Book Antiqua"/>
          <w:sz w:val="24"/>
        </w:rPr>
        <w:t xml:space="preserve">, Department of Gastroenterology, </w:t>
      </w:r>
      <w:proofErr w:type="spellStart"/>
      <w:r w:rsidRPr="009209E2">
        <w:rPr>
          <w:rFonts w:ascii="Book Antiqua" w:hAnsi="Book Antiqua"/>
          <w:sz w:val="24"/>
        </w:rPr>
        <w:t>Hepatology</w:t>
      </w:r>
      <w:proofErr w:type="spellEnd"/>
      <w:r w:rsidRPr="009209E2">
        <w:rPr>
          <w:rFonts w:ascii="Book Antiqua" w:hAnsi="Book Antiqua"/>
          <w:sz w:val="24"/>
        </w:rPr>
        <w:t xml:space="preserve"> and Infectious Diseases, Otto-von-Guericke University Magdeburg, Magdeburg</w:t>
      </w:r>
      <w:r w:rsidR="009209E2" w:rsidRPr="009209E2">
        <w:rPr>
          <w:rFonts w:ascii="Book Antiqua" w:hAnsi="Book Antiqua"/>
          <w:sz w:val="24"/>
        </w:rPr>
        <w:t xml:space="preserve"> 39120</w:t>
      </w:r>
      <w:r w:rsidRPr="009209E2">
        <w:rPr>
          <w:rFonts w:ascii="Book Antiqua" w:hAnsi="Book Antiqua"/>
          <w:sz w:val="24"/>
        </w:rPr>
        <w:t>, Germany</w:t>
      </w:r>
    </w:p>
    <w:p w14:paraId="360597B8" w14:textId="77777777" w:rsidR="008A644A" w:rsidRPr="009209E2" w:rsidRDefault="008A644A" w:rsidP="009209E2">
      <w:pPr>
        <w:adjustRightInd w:val="0"/>
        <w:snapToGrid w:val="0"/>
        <w:spacing w:line="360" w:lineRule="auto"/>
        <w:jc w:val="both"/>
        <w:rPr>
          <w:rFonts w:ascii="Book Antiqua" w:hAnsi="Book Antiqua" w:cs="Arial"/>
          <w:lang w:val="en-US"/>
        </w:rPr>
      </w:pPr>
    </w:p>
    <w:p w14:paraId="0F9A39E6" w14:textId="225A5807" w:rsidR="008A644A" w:rsidRPr="009209E2" w:rsidRDefault="008A644A" w:rsidP="009209E2">
      <w:pPr>
        <w:adjustRightInd w:val="0"/>
        <w:snapToGrid w:val="0"/>
        <w:spacing w:line="360" w:lineRule="auto"/>
        <w:jc w:val="both"/>
        <w:rPr>
          <w:rFonts w:ascii="Book Antiqua" w:hAnsi="Book Antiqua"/>
          <w:b/>
          <w:lang w:val="en-US"/>
        </w:rPr>
      </w:pPr>
      <w:r w:rsidRPr="009209E2">
        <w:rPr>
          <w:rFonts w:ascii="Book Antiqua" w:hAnsi="Book Antiqua"/>
          <w:b/>
          <w:lang w:val="en-US"/>
        </w:rPr>
        <w:t>Martin Franck</w:t>
      </w:r>
      <w:r w:rsidRPr="009209E2">
        <w:rPr>
          <w:rFonts w:ascii="Book Antiqua" w:hAnsi="Book Antiqua"/>
          <w:lang w:val="en-US"/>
        </w:rPr>
        <w:t>,</w:t>
      </w:r>
      <w:r w:rsidRPr="009209E2">
        <w:rPr>
          <w:rFonts w:ascii="Book Antiqua" w:hAnsi="Book Antiqua"/>
          <w:b/>
          <w:lang w:val="en-US"/>
        </w:rPr>
        <w:t xml:space="preserve"> </w:t>
      </w:r>
      <w:r w:rsidRPr="009209E2">
        <w:rPr>
          <w:rFonts w:ascii="Book Antiqua" w:hAnsi="Book Antiqua" w:cs="Arial"/>
          <w:lang w:val="en-US"/>
        </w:rPr>
        <w:t xml:space="preserve">Department of Gastroenterology, </w:t>
      </w:r>
      <w:proofErr w:type="spellStart"/>
      <w:r w:rsidRPr="009209E2">
        <w:rPr>
          <w:rFonts w:ascii="Book Antiqua" w:hAnsi="Book Antiqua" w:cs="Arial"/>
          <w:lang w:val="en-US"/>
        </w:rPr>
        <w:t>Hepatology</w:t>
      </w:r>
      <w:proofErr w:type="spellEnd"/>
      <w:r w:rsidRPr="009209E2">
        <w:rPr>
          <w:rFonts w:ascii="Book Antiqua" w:hAnsi="Book Antiqua" w:cs="Arial"/>
          <w:lang w:val="en-US"/>
        </w:rPr>
        <w:t xml:space="preserve"> and Endocrinology, Hannover Medical School, Hannover</w:t>
      </w:r>
      <w:r w:rsidR="009209E2" w:rsidRPr="009209E2">
        <w:rPr>
          <w:rFonts w:ascii="Book Antiqua" w:hAnsi="Book Antiqua" w:cs="Arial"/>
          <w:lang w:val="en-US"/>
        </w:rPr>
        <w:t xml:space="preserve"> 30625</w:t>
      </w:r>
      <w:r w:rsidRPr="009209E2">
        <w:rPr>
          <w:rFonts w:ascii="Book Antiqua" w:hAnsi="Book Antiqua" w:cs="Arial"/>
          <w:lang w:val="en-US"/>
        </w:rPr>
        <w:t>, Germany</w:t>
      </w:r>
    </w:p>
    <w:p w14:paraId="2AABEE0B" w14:textId="77777777" w:rsidR="008A644A" w:rsidRPr="009209E2" w:rsidRDefault="008A644A" w:rsidP="009209E2">
      <w:pPr>
        <w:adjustRightInd w:val="0"/>
        <w:snapToGrid w:val="0"/>
        <w:spacing w:line="360" w:lineRule="auto"/>
        <w:jc w:val="both"/>
        <w:rPr>
          <w:rFonts w:ascii="Book Antiqua" w:hAnsi="Book Antiqua" w:cs="Arial"/>
          <w:lang w:val="en-US"/>
        </w:rPr>
      </w:pPr>
    </w:p>
    <w:p w14:paraId="20D7EC65" w14:textId="12BCA264" w:rsidR="008A644A" w:rsidRPr="009209E2" w:rsidRDefault="008A644A" w:rsidP="009209E2">
      <w:pPr>
        <w:adjustRightInd w:val="0"/>
        <w:snapToGrid w:val="0"/>
        <w:spacing w:line="360" w:lineRule="auto"/>
        <w:jc w:val="both"/>
        <w:rPr>
          <w:rFonts w:ascii="Book Antiqua" w:hAnsi="Book Antiqua" w:cs="Arial"/>
          <w:lang w:val="en-US"/>
        </w:rPr>
      </w:pPr>
      <w:r w:rsidRPr="009209E2">
        <w:rPr>
          <w:rFonts w:ascii="Book Antiqua" w:hAnsi="Book Antiqua"/>
          <w:b/>
          <w:lang w:val="en-US"/>
        </w:rPr>
        <w:t xml:space="preserve">Kerstin </w:t>
      </w:r>
      <w:proofErr w:type="spellStart"/>
      <w:r w:rsidRPr="009209E2">
        <w:rPr>
          <w:rFonts w:ascii="Book Antiqua" w:hAnsi="Book Antiqua"/>
          <w:b/>
          <w:lang w:val="en-US"/>
        </w:rPr>
        <w:t>Schütte</w:t>
      </w:r>
      <w:proofErr w:type="spellEnd"/>
      <w:r w:rsidRPr="009209E2">
        <w:rPr>
          <w:rFonts w:ascii="Book Antiqua" w:hAnsi="Book Antiqua" w:cs="Arial"/>
          <w:lang w:val="en-US"/>
        </w:rPr>
        <w:t xml:space="preserve">, Department of Internal Medicine and Gastroenterology, </w:t>
      </w:r>
      <w:proofErr w:type="spellStart"/>
      <w:r w:rsidRPr="009209E2">
        <w:rPr>
          <w:rFonts w:ascii="Book Antiqua" w:hAnsi="Book Antiqua" w:cs="Arial"/>
          <w:lang w:val="en-US"/>
        </w:rPr>
        <w:t>Niels-Stensen-Kliniken</w:t>
      </w:r>
      <w:proofErr w:type="spellEnd"/>
      <w:r w:rsidRPr="009209E2">
        <w:rPr>
          <w:rFonts w:ascii="Book Antiqua" w:hAnsi="Book Antiqua" w:cs="Arial"/>
          <w:lang w:val="en-US"/>
        </w:rPr>
        <w:t xml:space="preserve"> </w:t>
      </w:r>
      <w:proofErr w:type="spellStart"/>
      <w:r w:rsidRPr="009209E2">
        <w:rPr>
          <w:rFonts w:ascii="Book Antiqua" w:hAnsi="Book Antiqua" w:cs="Arial"/>
          <w:lang w:val="en-US"/>
        </w:rPr>
        <w:t>Marienhospital</w:t>
      </w:r>
      <w:proofErr w:type="spellEnd"/>
      <w:r w:rsidRPr="009209E2">
        <w:rPr>
          <w:rFonts w:ascii="Book Antiqua" w:hAnsi="Book Antiqua" w:cs="Arial"/>
          <w:lang w:val="en-US"/>
        </w:rPr>
        <w:t xml:space="preserve">, </w:t>
      </w:r>
      <w:proofErr w:type="spellStart"/>
      <w:r w:rsidRPr="009209E2">
        <w:rPr>
          <w:rFonts w:ascii="Book Antiqua" w:hAnsi="Book Antiqua" w:cs="Arial"/>
          <w:lang w:val="en-US"/>
        </w:rPr>
        <w:t>Osnabrück</w:t>
      </w:r>
      <w:proofErr w:type="spellEnd"/>
      <w:r w:rsidR="009209E2" w:rsidRPr="009209E2">
        <w:rPr>
          <w:rFonts w:ascii="Book Antiqua" w:hAnsi="Book Antiqua" w:cs="Arial"/>
          <w:lang w:val="en-US"/>
        </w:rPr>
        <w:t xml:space="preserve"> 49074</w:t>
      </w:r>
      <w:r w:rsidRPr="009209E2">
        <w:rPr>
          <w:rFonts w:ascii="Book Antiqua" w:hAnsi="Book Antiqua" w:cs="Arial"/>
          <w:lang w:val="en-US"/>
        </w:rPr>
        <w:t>, Germany</w:t>
      </w:r>
    </w:p>
    <w:p w14:paraId="1694B4B6" w14:textId="77777777" w:rsidR="008A644A" w:rsidRPr="009209E2" w:rsidRDefault="008A644A" w:rsidP="009209E2">
      <w:pPr>
        <w:adjustRightInd w:val="0"/>
        <w:snapToGrid w:val="0"/>
        <w:spacing w:line="360" w:lineRule="auto"/>
        <w:jc w:val="both"/>
        <w:rPr>
          <w:rFonts w:ascii="Book Antiqua" w:hAnsi="Book Antiqua" w:cs="Arial"/>
          <w:lang w:val="en-US"/>
        </w:rPr>
      </w:pPr>
    </w:p>
    <w:p w14:paraId="61E571AC" w14:textId="69AE872E" w:rsidR="008A644A" w:rsidRPr="009209E2" w:rsidRDefault="008A644A" w:rsidP="009209E2">
      <w:pPr>
        <w:adjustRightInd w:val="0"/>
        <w:snapToGrid w:val="0"/>
        <w:spacing w:line="360" w:lineRule="auto"/>
        <w:jc w:val="both"/>
        <w:rPr>
          <w:rFonts w:ascii="Book Antiqua" w:hAnsi="Book Antiqua" w:cs="Arial"/>
          <w:lang w:val="en-US"/>
        </w:rPr>
      </w:pPr>
      <w:r w:rsidRPr="009209E2">
        <w:rPr>
          <w:rFonts w:ascii="Book Antiqua" w:hAnsi="Book Antiqua" w:cs="Arial"/>
          <w:b/>
          <w:lang w:val="en-US"/>
        </w:rPr>
        <w:t>Author contributions</w:t>
      </w:r>
      <w:r w:rsidRPr="009209E2">
        <w:rPr>
          <w:rFonts w:ascii="Book Antiqua" w:hAnsi="Book Antiqua" w:cs="Arial"/>
          <w:lang w:val="en-US"/>
        </w:rPr>
        <w:t>: F</w:t>
      </w:r>
      <w:r w:rsidR="00E21197" w:rsidRPr="009209E2">
        <w:rPr>
          <w:rFonts w:ascii="Book Antiqua" w:hAnsi="Book Antiqua" w:cs="Arial"/>
          <w:lang w:val="en-US"/>
        </w:rPr>
        <w:t>ranck M</w:t>
      </w:r>
      <w:r w:rsidRPr="009209E2">
        <w:rPr>
          <w:rFonts w:ascii="Book Antiqua" w:hAnsi="Book Antiqua" w:cs="Arial"/>
          <w:lang w:val="en-US"/>
        </w:rPr>
        <w:t xml:space="preserve"> performed the experiments; </w:t>
      </w:r>
      <w:proofErr w:type="spellStart"/>
      <w:r w:rsidRPr="009209E2">
        <w:rPr>
          <w:rFonts w:ascii="Book Antiqua" w:hAnsi="Book Antiqua" w:cs="Arial"/>
          <w:lang w:val="en-US"/>
        </w:rPr>
        <w:t>S</w:t>
      </w:r>
      <w:r w:rsidR="00E21197" w:rsidRPr="009209E2">
        <w:rPr>
          <w:rFonts w:ascii="Book Antiqua" w:hAnsi="Book Antiqua" w:cs="Arial"/>
          <w:lang w:val="en-US"/>
        </w:rPr>
        <w:t>chütte</w:t>
      </w:r>
      <w:proofErr w:type="spellEnd"/>
      <w:r w:rsidR="00E21197" w:rsidRPr="009209E2">
        <w:rPr>
          <w:rFonts w:ascii="Book Antiqua" w:hAnsi="Book Antiqua" w:cs="Arial"/>
          <w:lang w:val="en-US"/>
        </w:rPr>
        <w:t xml:space="preserve"> K</w:t>
      </w:r>
      <w:r w:rsidRPr="009209E2">
        <w:rPr>
          <w:rFonts w:ascii="Book Antiqua" w:hAnsi="Book Antiqua" w:cs="Arial"/>
          <w:lang w:val="en-US"/>
        </w:rPr>
        <w:t xml:space="preserve"> and </w:t>
      </w:r>
      <w:proofErr w:type="spellStart"/>
      <w:r w:rsidRPr="009209E2">
        <w:rPr>
          <w:rFonts w:ascii="Book Antiqua" w:hAnsi="Book Antiqua" w:cs="Arial"/>
          <w:lang w:val="en-US"/>
        </w:rPr>
        <w:t>M</w:t>
      </w:r>
      <w:r w:rsidR="00E21197" w:rsidRPr="009209E2">
        <w:rPr>
          <w:rFonts w:ascii="Book Antiqua" w:hAnsi="Book Antiqua" w:cs="Arial"/>
          <w:lang w:val="en-US"/>
        </w:rPr>
        <w:t>alfertheiner</w:t>
      </w:r>
      <w:proofErr w:type="spellEnd"/>
      <w:r w:rsidR="00E21197" w:rsidRPr="009209E2">
        <w:rPr>
          <w:rFonts w:ascii="Book Antiqua" w:hAnsi="Book Antiqua" w:cs="Arial"/>
          <w:lang w:val="en-US"/>
        </w:rPr>
        <w:t xml:space="preserve"> P</w:t>
      </w:r>
      <w:r w:rsidRPr="009209E2">
        <w:rPr>
          <w:rFonts w:ascii="Book Antiqua" w:hAnsi="Book Antiqua" w:cs="Arial"/>
          <w:lang w:val="en-US"/>
        </w:rPr>
        <w:t xml:space="preserve"> provided clinical material; F</w:t>
      </w:r>
      <w:r w:rsidR="00E21197" w:rsidRPr="009209E2">
        <w:rPr>
          <w:rFonts w:ascii="Book Antiqua" w:hAnsi="Book Antiqua" w:cs="Arial"/>
          <w:lang w:val="en-US"/>
        </w:rPr>
        <w:t>ranck M</w:t>
      </w:r>
      <w:r w:rsidR="00FA4B5A" w:rsidRPr="009209E2">
        <w:rPr>
          <w:rFonts w:ascii="Book Antiqua" w:hAnsi="Book Antiqua" w:cs="Arial"/>
          <w:lang w:val="en-US"/>
        </w:rPr>
        <w:t xml:space="preserve">, </w:t>
      </w:r>
      <w:proofErr w:type="spellStart"/>
      <w:r w:rsidR="00FA4B5A" w:rsidRPr="009209E2">
        <w:rPr>
          <w:rFonts w:ascii="Book Antiqua" w:hAnsi="Book Antiqua" w:cs="Arial"/>
          <w:lang w:val="en-US"/>
        </w:rPr>
        <w:t>Malfertheiner</w:t>
      </w:r>
      <w:proofErr w:type="spellEnd"/>
      <w:r w:rsidR="00FA4B5A" w:rsidRPr="009209E2">
        <w:rPr>
          <w:rFonts w:ascii="Book Antiqua" w:hAnsi="Book Antiqua" w:cs="Arial"/>
          <w:lang w:val="en-US"/>
        </w:rPr>
        <w:t xml:space="preserve"> P</w:t>
      </w:r>
      <w:r w:rsidRPr="009209E2">
        <w:rPr>
          <w:rFonts w:ascii="Book Antiqua" w:hAnsi="Book Antiqua" w:cs="Arial"/>
          <w:lang w:val="en-US"/>
        </w:rPr>
        <w:t xml:space="preserve"> and L</w:t>
      </w:r>
      <w:r w:rsidR="00E21197" w:rsidRPr="009209E2">
        <w:rPr>
          <w:rFonts w:ascii="Book Antiqua" w:hAnsi="Book Antiqua" w:cs="Arial"/>
          <w:lang w:val="en-US"/>
        </w:rPr>
        <w:t>ink A</w:t>
      </w:r>
      <w:r w:rsidRPr="009209E2">
        <w:rPr>
          <w:rFonts w:ascii="Book Antiqua" w:hAnsi="Book Antiqua" w:cs="Arial"/>
          <w:lang w:val="en-US"/>
        </w:rPr>
        <w:t xml:space="preserve"> did the analysis and interpretation of the data and drafting of the manuscript; L</w:t>
      </w:r>
      <w:r w:rsidR="00E21197" w:rsidRPr="009209E2">
        <w:rPr>
          <w:rFonts w:ascii="Book Antiqua" w:hAnsi="Book Antiqua" w:cs="Arial"/>
          <w:lang w:val="en-US"/>
        </w:rPr>
        <w:t>ink A</w:t>
      </w:r>
      <w:r w:rsidRPr="009209E2">
        <w:rPr>
          <w:rFonts w:ascii="Book Antiqua" w:hAnsi="Book Antiqua" w:cs="Arial"/>
          <w:lang w:val="en-US"/>
        </w:rPr>
        <w:t xml:space="preserve"> created the study concept and design and is the guarantor of the study; all authors </w:t>
      </w:r>
      <w:r w:rsidR="00CA674B" w:rsidRPr="009209E2">
        <w:rPr>
          <w:rFonts w:ascii="Book Antiqua" w:hAnsi="Book Antiqua" w:cs="Arial"/>
          <w:lang w:val="en-US"/>
        </w:rPr>
        <w:t xml:space="preserve">edited and </w:t>
      </w:r>
      <w:r w:rsidRPr="009209E2">
        <w:rPr>
          <w:rFonts w:ascii="Book Antiqua" w:hAnsi="Book Antiqua" w:cs="Arial"/>
          <w:lang w:val="en-US"/>
        </w:rPr>
        <w:t>approved the final version of the manuscript.</w:t>
      </w:r>
    </w:p>
    <w:p w14:paraId="3801FA96" w14:textId="77777777" w:rsidR="008A644A" w:rsidRPr="009209E2" w:rsidRDefault="008A644A" w:rsidP="009209E2">
      <w:pPr>
        <w:adjustRightInd w:val="0"/>
        <w:snapToGrid w:val="0"/>
        <w:spacing w:line="360" w:lineRule="auto"/>
        <w:jc w:val="both"/>
        <w:rPr>
          <w:rFonts w:ascii="Book Antiqua" w:eastAsia="Times New Roman" w:hAnsi="Book Antiqua" w:cs="Arial"/>
          <w:lang w:val="en-US" w:eastAsia="de-DE"/>
        </w:rPr>
      </w:pPr>
    </w:p>
    <w:p w14:paraId="4DC7DC7C" w14:textId="30DE3A7A" w:rsidR="008A644A" w:rsidRPr="009209E2" w:rsidRDefault="008A644A" w:rsidP="009209E2">
      <w:pPr>
        <w:adjustRightInd w:val="0"/>
        <w:snapToGrid w:val="0"/>
        <w:spacing w:line="360" w:lineRule="auto"/>
        <w:jc w:val="both"/>
        <w:rPr>
          <w:rFonts w:ascii="Book Antiqua" w:eastAsia="Times New Roman" w:hAnsi="Book Antiqua" w:cs="Arial"/>
          <w:lang w:val="en-US" w:eastAsia="de-DE"/>
        </w:rPr>
      </w:pPr>
      <w:bookmarkStart w:id="2" w:name="_Hlk17147205"/>
      <w:r w:rsidRPr="009209E2">
        <w:rPr>
          <w:rFonts w:ascii="Book Antiqua" w:eastAsia="Times New Roman" w:hAnsi="Book Antiqua" w:cs="Arial"/>
          <w:b/>
          <w:bCs/>
          <w:lang w:val="en-US" w:eastAsia="de-DE"/>
        </w:rPr>
        <w:t>Correspond</w:t>
      </w:r>
      <w:r w:rsidR="004D698A" w:rsidRPr="009209E2">
        <w:rPr>
          <w:rFonts w:ascii="Book Antiqua" w:eastAsia="Times New Roman" w:hAnsi="Book Antiqua" w:cs="Arial"/>
          <w:b/>
          <w:bCs/>
          <w:lang w:val="en-US" w:eastAsia="de-DE"/>
        </w:rPr>
        <w:t>ing author</w:t>
      </w:r>
      <w:r w:rsidRPr="009209E2">
        <w:rPr>
          <w:rFonts w:ascii="Book Antiqua" w:eastAsia="Times New Roman" w:hAnsi="Book Antiqua" w:cs="Arial"/>
          <w:b/>
          <w:bCs/>
          <w:lang w:val="en-US" w:eastAsia="de-DE"/>
        </w:rPr>
        <w:t>:</w:t>
      </w:r>
      <w:r w:rsidRPr="009209E2">
        <w:rPr>
          <w:rFonts w:ascii="Book Antiqua" w:eastAsia="Times New Roman" w:hAnsi="Book Antiqua" w:cs="Arial"/>
          <w:b/>
          <w:lang w:val="en-US" w:eastAsia="de-DE"/>
        </w:rPr>
        <w:t xml:space="preserve"> Alexander Link, </w:t>
      </w:r>
      <w:r w:rsidR="009209E2" w:rsidRPr="009209E2">
        <w:rPr>
          <w:rFonts w:ascii="Book Antiqua" w:eastAsia="Times New Roman" w:hAnsi="Book Antiqua" w:cs="Arial"/>
          <w:b/>
          <w:lang w:val="en-US" w:eastAsia="de-DE"/>
        </w:rPr>
        <w:t>MD, PhD, Academic Research, Associate Professor,</w:t>
      </w:r>
      <w:r w:rsidRPr="009209E2">
        <w:rPr>
          <w:rFonts w:ascii="Book Antiqua" w:eastAsia="Times New Roman" w:hAnsi="Book Antiqua" w:cs="Arial"/>
          <w:lang w:val="en-US" w:eastAsia="de-DE"/>
        </w:rPr>
        <w:t xml:space="preserve"> Department of Gastroenterology, </w:t>
      </w:r>
      <w:proofErr w:type="spellStart"/>
      <w:r w:rsidRPr="009209E2">
        <w:rPr>
          <w:rFonts w:ascii="Book Antiqua" w:eastAsia="Times New Roman" w:hAnsi="Book Antiqua" w:cs="Arial"/>
          <w:lang w:val="en-US" w:eastAsia="de-DE"/>
        </w:rPr>
        <w:t>Hepatology</w:t>
      </w:r>
      <w:proofErr w:type="spellEnd"/>
      <w:r w:rsidRPr="009209E2">
        <w:rPr>
          <w:rFonts w:ascii="Book Antiqua" w:eastAsia="Times New Roman" w:hAnsi="Book Antiqua" w:cs="Arial"/>
          <w:lang w:val="en-US" w:eastAsia="de-DE"/>
        </w:rPr>
        <w:t xml:space="preserve"> and Infectious Diseases, Otto-von-Guericke University Hospital Magdeburg, </w:t>
      </w:r>
      <w:proofErr w:type="spellStart"/>
      <w:r w:rsidRPr="009209E2">
        <w:rPr>
          <w:rFonts w:ascii="Book Antiqua" w:eastAsia="Times New Roman" w:hAnsi="Book Antiqua" w:cs="Arial"/>
          <w:lang w:val="en-US" w:eastAsia="de-DE"/>
        </w:rPr>
        <w:t>Leipziger</w:t>
      </w:r>
      <w:proofErr w:type="spellEnd"/>
      <w:r w:rsidRPr="009209E2">
        <w:rPr>
          <w:rFonts w:ascii="Book Antiqua" w:eastAsia="Times New Roman" w:hAnsi="Book Antiqua" w:cs="Arial"/>
          <w:lang w:val="en-US" w:eastAsia="de-DE"/>
        </w:rPr>
        <w:t xml:space="preserve"> Str</w:t>
      </w:r>
      <w:r w:rsidR="009209E2">
        <w:rPr>
          <w:rFonts w:ascii="Book Antiqua" w:eastAsia="Times New Roman" w:hAnsi="Book Antiqua" w:cs="Arial"/>
          <w:lang w:val="en-US" w:eastAsia="de-DE"/>
        </w:rPr>
        <w:t>.</w:t>
      </w:r>
      <w:r w:rsidRPr="009209E2">
        <w:rPr>
          <w:rFonts w:ascii="Book Antiqua" w:eastAsia="Times New Roman" w:hAnsi="Book Antiqua" w:cs="Arial"/>
          <w:lang w:val="en-US" w:eastAsia="de-DE"/>
        </w:rPr>
        <w:t xml:space="preserve"> 44, Magdeburg</w:t>
      </w:r>
      <w:r w:rsidR="00597640">
        <w:rPr>
          <w:rFonts w:ascii="Book Antiqua" w:eastAsia="Times New Roman" w:hAnsi="Book Antiqua" w:cs="Arial"/>
          <w:lang w:val="en-US" w:eastAsia="de-DE"/>
        </w:rPr>
        <w:t xml:space="preserve"> </w:t>
      </w:r>
      <w:r w:rsidR="00597640" w:rsidRPr="009209E2">
        <w:rPr>
          <w:rFonts w:ascii="Book Antiqua" w:eastAsia="Times New Roman" w:hAnsi="Book Antiqua" w:cs="Arial"/>
          <w:lang w:val="en-US" w:eastAsia="de-DE"/>
        </w:rPr>
        <w:t>39120</w:t>
      </w:r>
      <w:r w:rsidRPr="009209E2">
        <w:rPr>
          <w:rFonts w:ascii="Book Antiqua" w:eastAsia="Times New Roman" w:hAnsi="Book Antiqua" w:cs="Arial"/>
          <w:lang w:val="en-US" w:eastAsia="de-DE"/>
        </w:rPr>
        <w:t>, Germany. alexander.link@med.ovgu.de</w:t>
      </w:r>
    </w:p>
    <w:bookmarkEnd w:id="2"/>
    <w:p w14:paraId="35B26E91" w14:textId="3872A86A" w:rsidR="008A644A" w:rsidRPr="009209E2" w:rsidRDefault="008A644A" w:rsidP="009209E2">
      <w:pPr>
        <w:pStyle w:val="PaperText"/>
        <w:adjustRightInd w:val="0"/>
        <w:snapToGrid w:val="0"/>
        <w:spacing w:line="360" w:lineRule="auto"/>
        <w:jc w:val="both"/>
        <w:rPr>
          <w:rFonts w:ascii="Book Antiqua" w:hAnsi="Book Antiqua"/>
          <w:b/>
          <w:sz w:val="24"/>
        </w:rPr>
      </w:pPr>
    </w:p>
    <w:p w14:paraId="0DE35DB4" w14:textId="3C4925B0" w:rsidR="00597640" w:rsidRPr="00597640" w:rsidRDefault="00597640" w:rsidP="00597640">
      <w:pPr>
        <w:adjustRightInd w:val="0"/>
        <w:snapToGrid w:val="0"/>
        <w:spacing w:line="360" w:lineRule="auto"/>
        <w:jc w:val="both"/>
        <w:rPr>
          <w:rFonts w:ascii="Book Antiqua" w:eastAsia="MS PMincho" w:hAnsi="Book Antiqua" w:cs="Times New Roman"/>
          <w:b/>
          <w:bCs/>
          <w:color w:val="000000"/>
          <w:kern w:val="2"/>
          <w:lang w:val="en-US" w:eastAsia="ja-JP"/>
        </w:rPr>
      </w:pPr>
      <w:r w:rsidRPr="00597640">
        <w:rPr>
          <w:rFonts w:ascii="Book Antiqua" w:eastAsia="MS PMincho" w:hAnsi="Book Antiqua" w:cs="Times New Roman"/>
          <w:b/>
          <w:bCs/>
          <w:color w:val="000000"/>
          <w:kern w:val="2"/>
          <w:lang w:val="en-US" w:eastAsia="ja-JP"/>
        </w:rPr>
        <w:t xml:space="preserve">Received: </w:t>
      </w:r>
      <w:r>
        <w:rPr>
          <w:rFonts w:ascii="Book Antiqua" w:eastAsia="MS PMincho" w:hAnsi="Book Antiqua" w:cs="Times New Roman"/>
          <w:bCs/>
          <w:color w:val="000000"/>
          <w:kern w:val="2"/>
          <w:lang w:val="en-US" w:eastAsia="ja-JP"/>
        </w:rPr>
        <w:t>September</w:t>
      </w:r>
      <w:r w:rsidRPr="00597640">
        <w:rPr>
          <w:rFonts w:ascii="Book Antiqua" w:eastAsia="宋体" w:hAnsi="Book Antiqua" w:cs="Times New Roman"/>
          <w:bCs/>
          <w:color w:val="000000"/>
          <w:kern w:val="2"/>
          <w:lang w:val="en-US" w:eastAsia="zh-CN"/>
        </w:rPr>
        <w:t xml:space="preserve"> </w:t>
      </w:r>
      <w:r>
        <w:rPr>
          <w:rFonts w:ascii="Book Antiqua" w:eastAsia="宋体" w:hAnsi="Book Antiqua" w:cs="Times New Roman"/>
          <w:bCs/>
          <w:color w:val="000000"/>
          <w:kern w:val="2"/>
          <w:lang w:val="en-US" w:eastAsia="zh-CN"/>
        </w:rPr>
        <w:t>2</w:t>
      </w:r>
      <w:r w:rsidRPr="00597640">
        <w:rPr>
          <w:rFonts w:ascii="Book Antiqua" w:eastAsia="宋体" w:hAnsi="Book Antiqua" w:cs="Times New Roman"/>
          <w:bCs/>
          <w:color w:val="000000"/>
          <w:kern w:val="2"/>
          <w:lang w:val="en-US" w:eastAsia="zh-CN"/>
        </w:rPr>
        <w:t>, 201</w:t>
      </w:r>
      <w:r>
        <w:rPr>
          <w:rFonts w:ascii="Book Antiqua" w:eastAsia="宋体" w:hAnsi="Book Antiqua" w:cs="Times New Roman"/>
          <w:bCs/>
          <w:color w:val="000000"/>
          <w:kern w:val="2"/>
          <w:lang w:val="en-US" w:eastAsia="zh-CN"/>
        </w:rPr>
        <w:t>9</w:t>
      </w:r>
      <w:r w:rsidRPr="00597640">
        <w:rPr>
          <w:rFonts w:ascii="Book Antiqua" w:eastAsia="MS PMincho" w:hAnsi="Book Antiqua" w:cs="Times New Roman"/>
          <w:b/>
          <w:bCs/>
          <w:color w:val="000000"/>
          <w:kern w:val="2"/>
          <w:lang w:val="en-US" w:eastAsia="ja-JP"/>
        </w:rPr>
        <w:t xml:space="preserve"> </w:t>
      </w:r>
    </w:p>
    <w:p w14:paraId="668E878C" w14:textId="7904C0F1" w:rsidR="00597640" w:rsidRPr="00597640" w:rsidRDefault="00597640" w:rsidP="00597640">
      <w:pPr>
        <w:adjustRightInd w:val="0"/>
        <w:snapToGrid w:val="0"/>
        <w:spacing w:line="360" w:lineRule="auto"/>
        <w:jc w:val="both"/>
        <w:rPr>
          <w:rFonts w:ascii="Book Antiqua" w:eastAsia="MS PMincho" w:hAnsi="Book Antiqua" w:cs="Times New Roman"/>
          <w:b/>
          <w:bCs/>
          <w:color w:val="000000"/>
          <w:kern w:val="2"/>
          <w:lang w:val="en-US" w:eastAsia="ja-JP"/>
        </w:rPr>
      </w:pPr>
      <w:r w:rsidRPr="00597640">
        <w:rPr>
          <w:rFonts w:ascii="Book Antiqua" w:eastAsia="MS PMincho" w:hAnsi="Book Antiqua" w:cs="Times New Roman"/>
          <w:b/>
          <w:bCs/>
          <w:color w:val="000000"/>
          <w:kern w:val="2"/>
          <w:lang w:val="en-US" w:eastAsia="ja-JP"/>
        </w:rPr>
        <w:t xml:space="preserve">Revised: </w:t>
      </w:r>
      <w:r>
        <w:rPr>
          <w:rFonts w:ascii="Book Antiqua" w:eastAsia="MS PMincho" w:hAnsi="Book Antiqua" w:cs="Times New Roman"/>
          <w:bCs/>
          <w:color w:val="000000"/>
          <w:kern w:val="2"/>
          <w:lang w:val="en-US" w:eastAsia="ja-JP"/>
        </w:rPr>
        <w:t>December</w:t>
      </w:r>
      <w:r w:rsidRPr="00597640">
        <w:rPr>
          <w:rFonts w:ascii="Book Antiqua" w:eastAsia="MS PMincho" w:hAnsi="Book Antiqua" w:cs="Times New Roman"/>
          <w:bCs/>
          <w:color w:val="000000"/>
          <w:kern w:val="2"/>
          <w:lang w:val="en-US" w:eastAsia="ja-JP"/>
        </w:rPr>
        <w:t xml:space="preserve"> </w:t>
      </w:r>
      <w:r>
        <w:rPr>
          <w:rFonts w:ascii="Book Antiqua" w:eastAsia="MS PMincho" w:hAnsi="Book Antiqua" w:cs="Times New Roman"/>
          <w:bCs/>
          <w:color w:val="000000"/>
          <w:kern w:val="2"/>
          <w:lang w:val="en-US" w:eastAsia="ja-JP"/>
        </w:rPr>
        <w:t>4</w:t>
      </w:r>
      <w:r w:rsidRPr="00597640">
        <w:rPr>
          <w:rFonts w:ascii="Book Antiqua" w:eastAsia="MS PMincho" w:hAnsi="Book Antiqua" w:cs="Times New Roman"/>
          <w:bCs/>
          <w:color w:val="000000"/>
          <w:kern w:val="2"/>
          <w:lang w:val="en-US" w:eastAsia="ja-JP"/>
        </w:rPr>
        <w:t>, 201</w:t>
      </w:r>
      <w:r>
        <w:rPr>
          <w:rFonts w:ascii="Book Antiqua" w:eastAsia="MS PMincho" w:hAnsi="Book Antiqua" w:cs="Times New Roman"/>
          <w:bCs/>
          <w:color w:val="000000"/>
          <w:kern w:val="2"/>
          <w:lang w:val="en-US" w:eastAsia="ja-JP"/>
        </w:rPr>
        <w:t>9</w:t>
      </w:r>
    </w:p>
    <w:p w14:paraId="04F2F8CE" w14:textId="72878103" w:rsidR="00597640" w:rsidRPr="00711336" w:rsidRDefault="00597640" w:rsidP="00597640">
      <w:pPr>
        <w:adjustRightInd w:val="0"/>
        <w:snapToGrid w:val="0"/>
        <w:spacing w:line="360" w:lineRule="auto"/>
        <w:jc w:val="both"/>
        <w:rPr>
          <w:rFonts w:ascii="Book Antiqua" w:eastAsia="MS PMincho" w:hAnsi="Book Antiqua" w:cs="Times New Roman"/>
          <w:bCs/>
          <w:color w:val="000000"/>
          <w:kern w:val="2"/>
          <w:lang w:val="en-US" w:eastAsia="ja-JP"/>
        </w:rPr>
      </w:pPr>
      <w:r w:rsidRPr="00597640">
        <w:rPr>
          <w:rFonts w:ascii="Book Antiqua" w:eastAsia="MS PMincho" w:hAnsi="Book Antiqua" w:cs="Times New Roman"/>
          <w:b/>
          <w:bCs/>
          <w:color w:val="000000"/>
          <w:kern w:val="2"/>
          <w:lang w:val="en-US" w:eastAsia="ja-JP"/>
        </w:rPr>
        <w:t>Accepted:</w:t>
      </w:r>
      <w:r w:rsidR="00711336" w:rsidRPr="00711336">
        <w:t xml:space="preserve"> </w:t>
      </w:r>
      <w:r w:rsidR="00711336" w:rsidRPr="00711336">
        <w:rPr>
          <w:rFonts w:ascii="Book Antiqua" w:eastAsia="MS PMincho" w:hAnsi="Book Antiqua" w:cs="Times New Roman"/>
          <w:bCs/>
          <w:color w:val="000000"/>
          <w:kern w:val="2"/>
          <w:lang w:val="en-US" w:eastAsia="ja-JP"/>
        </w:rPr>
        <w:t>December 13, 2019</w:t>
      </w:r>
      <w:r w:rsidRPr="00711336">
        <w:rPr>
          <w:rFonts w:ascii="Book Antiqua" w:eastAsia="MS PMincho" w:hAnsi="Book Antiqua" w:cs="Times New Roman"/>
          <w:bCs/>
          <w:color w:val="000000"/>
          <w:kern w:val="2"/>
          <w:lang w:val="en-US" w:eastAsia="ja-JP"/>
        </w:rPr>
        <w:t xml:space="preserve"> </w:t>
      </w:r>
    </w:p>
    <w:p w14:paraId="783F9C5F" w14:textId="0B105F31" w:rsidR="00597640" w:rsidRPr="00EE4B3A" w:rsidRDefault="00597640" w:rsidP="00597640">
      <w:pPr>
        <w:adjustRightInd w:val="0"/>
        <w:snapToGrid w:val="0"/>
        <w:spacing w:line="360" w:lineRule="auto"/>
        <w:jc w:val="both"/>
        <w:rPr>
          <w:rFonts w:ascii="Book Antiqua" w:eastAsia="宋体" w:hAnsi="Book Antiqua" w:cs="Times New Roman"/>
          <w:b/>
          <w:bCs/>
          <w:color w:val="000000"/>
          <w:kern w:val="2"/>
          <w:lang w:val="en-US" w:eastAsia="zh-CN"/>
        </w:rPr>
      </w:pPr>
      <w:r w:rsidRPr="00597640">
        <w:rPr>
          <w:rFonts w:ascii="Book Antiqua" w:eastAsia="MS PMincho" w:hAnsi="Book Antiqua" w:cs="Times New Roman"/>
          <w:b/>
          <w:bCs/>
          <w:color w:val="000000"/>
          <w:kern w:val="2"/>
          <w:lang w:val="en-US" w:eastAsia="ja-JP"/>
        </w:rPr>
        <w:t>Published online:</w:t>
      </w:r>
      <w:r w:rsidR="00EE4B3A">
        <w:rPr>
          <w:rFonts w:ascii="Book Antiqua" w:eastAsia="宋体" w:hAnsi="Book Antiqua" w:cs="Times New Roman" w:hint="eastAsia"/>
          <w:b/>
          <w:bCs/>
          <w:color w:val="000000"/>
          <w:kern w:val="2"/>
          <w:lang w:val="en-US" w:eastAsia="zh-CN"/>
        </w:rPr>
        <w:t xml:space="preserve"> </w:t>
      </w:r>
      <w:r w:rsidR="00EE4B3A" w:rsidRPr="00EE4B3A">
        <w:rPr>
          <w:rFonts w:ascii="Book Antiqua" w:eastAsia="宋体" w:hAnsi="Book Antiqua" w:cs="Times New Roman" w:hint="eastAsia"/>
          <w:bCs/>
          <w:color w:val="000000"/>
          <w:kern w:val="2"/>
          <w:lang w:val="en-US" w:eastAsia="zh-CN"/>
        </w:rPr>
        <w:t>January 7, 2020</w:t>
      </w:r>
    </w:p>
    <w:p w14:paraId="31EC60BD" w14:textId="77777777" w:rsidR="00CA674B" w:rsidRPr="009209E2" w:rsidRDefault="00CA674B" w:rsidP="009209E2">
      <w:pPr>
        <w:adjustRightInd w:val="0"/>
        <w:snapToGrid w:val="0"/>
        <w:spacing w:line="360" w:lineRule="auto"/>
        <w:jc w:val="both"/>
        <w:rPr>
          <w:rFonts w:ascii="Book Antiqua" w:eastAsia="Times New Roman" w:hAnsi="Book Antiqua" w:cs="Arial"/>
          <w:lang w:val="en-US" w:eastAsia="de-DE"/>
        </w:rPr>
      </w:pPr>
      <w:r w:rsidRPr="009209E2">
        <w:rPr>
          <w:rFonts w:ascii="Book Antiqua" w:eastAsia="Times New Roman" w:hAnsi="Book Antiqua" w:cs="Arial"/>
          <w:lang w:val="en-US" w:eastAsia="de-DE"/>
        </w:rPr>
        <w:br w:type="page"/>
      </w:r>
    </w:p>
    <w:p w14:paraId="58354159" w14:textId="67D2C1AD" w:rsidR="008A644A" w:rsidRPr="009209E2" w:rsidRDefault="004C3CD3" w:rsidP="009209E2">
      <w:pPr>
        <w:adjustRightInd w:val="0"/>
        <w:snapToGrid w:val="0"/>
        <w:spacing w:line="360" w:lineRule="auto"/>
        <w:jc w:val="both"/>
        <w:rPr>
          <w:rFonts w:ascii="Book Antiqua" w:hAnsi="Book Antiqua"/>
          <w:b/>
          <w:lang w:val="en-GB"/>
        </w:rPr>
      </w:pPr>
      <w:r w:rsidRPr="009209E2">
        <w:rPr>
          <w:rFonts w:ascii="Book Antiqua" w:hAnsi="Book Antiqua"/>
          <w:b/>
          <w:lang w:val="en-US"/>
        </w:rPr>
        <w:lastRenderedPageBreak/>
        <w:t>Abs</w:t>
      </w:r>
      <w:r w:rsidR="008A644A" w:rsidRPr="009209E2">
        <w:rPr>
          <w:rFonts w:ascii="Book Antiqua" w:hAnsi="Book Antiqua"/>
          <w:b/>
          <w:lang w:val="en-US"/>
        </w:rPr>
        <w:t>tract</w:t>
      </w:r>
    </w:p>
    <w:p w14:paraId="42325E83" w14:textId="4411D8BB" w:rsidR="004D698A" w:rsidRPr="00597640" w:rsidRDefault="00EC18B0" w:rsidP="009209E2">
      <w:pPr>
        <w:pStyle w:val="PaperText"/>
        <w:adjustRightInd w:val="0"/>
        <w:snapToGrid w:val="0"/>
        <w:spacing w:line="360" w:lineRule="auto"/>
        <w:jc w:val="both"/>
        <w:rPr>
          <w:rFonts w:ascii="Book Antiqua" w:hAnsi="Book Antiqua"/>
          <w:bCs/>
          <w:iCs/>
          <w:sz w:val="24"/>
        </w:rPr>
      </w:pPr>
      <w:r w:rsidRPr="00597640">
        <w:rPr>
          <w:rFonts w:ascii="Book Antiqua" w:hAnsi="Book Antiqua"/>
          <w:bCs/>
          <w:iCs/>
          <w:sz w:val="24"/>
        </w:rPr>
        <w:t>B</w:t>
      </w:r>
      <w:r w:rsidR="008A644A" w:rsidRPr="00597640">
        <w:rPr>
          <w:rFonts w:ascii="Book Antiqua" w:hAnsi="Book Antiqua"/>
          <w:bCs/>
          <w:iCs/>
          <w:sz w:val="24"/>
        </w:rPr>
        <w:t>A</w:t>
      </w:r>
      <w:r w:rsidRPr="00597640">
        <w:rPr>
          <w:rFonts w:ascii="Book Antiqua" w:hAnsi="Book Antiqua"/>
          <w:bCs/>
          <w:iCs/>
          <w:sz w:val="24"/>
        </w:rPr>
        <w:t>CKGROUND</w:t>
      </w:r>
    </w:p>
    <w:p w14:paraId="2649F0A8" w14:textId="4A04DD0F" w:rsidR="00EC18B0" w:rsidRPr="009209E2" w:rsidRDefault="008A644A"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t xml:space="preserve">There is ongoing search for new noninvasive biomarkers to improve management of patients with hepatocellular carcinoma (HCC). Studies, mostly from the Asian-Pacific region, demonstrated </w:t>
      </w:r>
      <w:r w:rsidR="007254DE" w:rsidRPr="009209E2">
        <w:rPr>
          <w:rFonts w:ascii="Book Antiqua" w:hAnsi="Book Antiqua"/>
          <w:sz w:val="24"/>
        </w:rPr>
        <w:t>differential expression</w:t>
      </w:r>
      <w:r w:rsidRPr="009209E2">
        <w:rPr>
          <w:rFonts w:ascii="Book Antiqua" w:hAnsi="Book Antiqua"/>
          <w:sz w:val="24"/>
        </w:rPr>
        <w:t xml:space="preserve"> of liver-specific microRNA</w:t>
      </w:r>
      <w:r w:rsidR="00102FB3">
        <w:rPr>
          <w:rFonts w:ascii="Book Antiqua" w:hAnsi="Book Antiqua"/>
          <w:sz w:val="24"/>
        </w:rPr>
        <w:t>-122</w:t>
      </w:r>
      <w:r w:rsidRPr="009209E2">
        <w:rPr>
          <w:rFonts w:ascii="Book Antiqua" w:hAnsi="Book Antiqua"/>
          <w:sz w:val="24"/>
        </w:rPr>
        <w:t xml:space="preserve"> </w:t>
      </w:r>
      <w:r w:rsidR="00102FB3">
        <w:rPr>
          <w:rFonts w:ascii="Book Antiqua" w:hAnsi="Book Antiqua"/>
          <w:sz w:val="24"/>
        </w:rPr>
        <w:t>(</w:t>
      </w:r>
      <w:r w:rsidRPr="009209E2">
        <w:rPr>
          <w:rFonts w:ascii="Book Antiqua" w:hAnsi="Book Antiqua"/>
          <w:sz w:val="24"/>
        </w:rPr>
        <w:t>miR-122</w:t>
      </w:r>
      <w:r w:rsidR="00102FB3">
        <w:rPr>
          <w:rFonts w:ascii="Book Antiqua" w:hAnsi="Book Antiqua"/>
          <w:sz w:val="24"/>
        </w:rPr>
        <w:t>)</w:t>
      </w:r>
      <w:r w:rsidRPr="009209E2">
        <w:rPr>
          <w:rFonts w:ascii="Book Antiqua" w:hAnsi="Book Antiqua"/>
          <w:sz w:val="24"/>
        </w:rPr>
        <w:t xml:space="preserve"> in tissue as well as in sera of patients with</w:t>
      </w:r>
      <w:r w:rsidR="001F2EB0" w:rsidRPr="009209E2">
        <w:rPr>
          <w:rFonts w:ascii="Book Antiqua" w:hAnsi="Book Antiqua"/>
          <w:sz w:val="24"/>
        </w:rPr>
        <w:t xml:space="preserve"> hepatitis B virus</w:t>
      </w:r>
      <w:r w:rsidRPr="009209E2">
        <w:rPr>
          <w:rFonts w:ascii="Book Antiqua" w:hAnsi="Book Antiqua"/>
          <w:sz w:val="24"/>
        </w:rPr>
        <w:t xml:space="preserve">- and </w:t>
      </w:r>
      <w:r w:rsidR="001F2EB0" w:rsidRPr="009209E2">
        <w:rPr>
          <w:rFonts w:ascii="Book Antiqua" w:hAnsi="Book Antiqua"/>
          <w:sz w:val="24"/>
        </w:rPr>
        <w:t>hepatitis C virus</w:t>
      </w:r>
      <w:r w:rsidRPr="009209E2">
        <w:rPr>
          <w:rFonts w:ascii="Book Antiqua" w:hAnsi="Book Antiqua"/>
          <w:sz w:val="24"/>
        </w:rPr>
        <w:t xml:space="preserve">-induced HCC. </w:t>
      </w:r>
    </w:p>
    <w:p w14:paraId="5F9F9F58" w14:textId="77777777" w:rsidR="006D28AE" w:rsidRPr="009209E2" w:rsidRDefault="006D28AE" w:rsidP="009209E2">
      <w:pPr>
        <w:pStyle w:val="PaperText"/>
        <w:adjustRightInd w:val="0"/>
        <w:snapToGrid w:val="0"/>
        <w:spacing w:line="360" w:lineRule="auto"/>
        <w:jc w:val="both"/>
        <w:rPr>
          <w:rFonts w:ascii="Book Antiqua" w:hAnsi="Book Antiqua"/>
          <w:b/>
          <w:i/>
          <w:sz w:val="24"/>
        </w:rPr>
      </w:pPr>
    </w:p>
    <w:p w14:paraId="251B7E2C" w14:textId="388EF6D2" w:rsidR="004D698A" w:rsidRPr="00597640" w:rsidRDefault="00EC18B0" w:rsidP="009209E2">
      <w:pPr>
        <w:pStyle w:val="PaperText"/>
        <w:adjustRightInd w:val="0"/>
        <w:snapToGrid w:val="0"/>
        <w:spacing w:line="360" w:lineRule="auto"/>
        <w:jc w:val="both"/>
        <w:rPr>
          <w:rFonts w:ascii="Book Antiqua" w:hAnsi="Book Antiqua"/>
          <w:bCs/>
          <w:iCs/>
          <w:sz w:val="24"/>
        </w:rPr>
      </w:pPr>
      <w:r w:rsidRPr="00597640">
        <w:rPr>
          <w:rFonts w:ascii="Book Antiqua" w:hAnsi="Book Antiqua"/>
          <w:bCs/>
          <w:iCs/>
          <w:sz w:val="24"/>
        </w:rPr>
        <w:t xml:space="preserve">AIM </w:t>
      </w:r>
    </w:p>
    <w:p w14:paraId="0E18D604" w14:textId="5D97399F" w:rsidR="008A644A" w:rsidRPr="009209E2" w:rsidRDefault="00CA674B" w:rsidP="009209E2">
      <w:pPr>
        <w:pStyle w:val="PaperText"/>
        <w:adjustRightInd w:val="0"/>
        <w:snapToGrid w:val="0"/>
        <w:spacing w:line="360" w:lineRule="auto"/>
        <w:jc w:val="both"/>
        <w:rPr>
          <w:rFonts w:ascii="Book Antiqua" w:hAnsi="Book Antiqua"/>
          <w:b/>
          <w:sz w:val="24"/>
        </w:rPr>
      </w:pPr>
      <w:r w:rsidRPr="009209E2">
        <w:rPr>
          <w:rFonts w:ascii="Book Antiqua" w:hAnsi="Book Antiqua"/>
          <w:sz w:val="24"/>
        </w:rPr>
        <w:t>To e</w:t>
      </w:r>
      <w:r w:rsidR="008A644A" w:rsidRPr="009209E2">
        <w:rPr>
          <w:rFonts w:ascii="Book Antiqua" w:hAnsi="Book Antiqua"/>
          <w:sz w:val="24"/>
        </w:rPr>
        <w:t>valuat</w:t>
      </w:r>
      <w:r w:rsidRPr="009209E2">
        <w:rPr>
          <w:rFonts w:ascii="Book Antiqua" w:hAnsi="Book Antiqua"/>
          <w:sz w:val="24"/>
        </w:rPr>
        <w:t>e</w:t>
      </w:r>
      <w:r w:rsidR="008A644A" w:rsidRPr="009209E2">
        <w:rPr>
          <w:rFonts w:ascii="Book Antiqua" w:hAnsi="Book Antiqua"/>
          <w:sz w:val="24"/>
        </w:rPr>
        <w:t xml:space="preserve"> </w:t>
      </w:r>
      <w:r w:rsidRPr="009209E2">
        <w:rPr>
          <w:rFonts w:ascii="Book Antiqua" w:hAnsi="Book Antiqua"/>
          <w:sz w:val="24"/>
        </w:rPr>
        <w:t>prognostic value of</w:t>
      </w:r>
      <w:r w:rsidR="008A644A" w:rsidRPr="009209E2">
        <w:rPr>
          <w:rFonts w:ascii="Book Antiqua" w:hAnsi="Book Antiqua"/>
          <w:sz w:val="24"/>
        </w:rPr>
        <w:t xml:space="preserve"> miR-122 </w:t>
      </w:r>
      <w:r w:rsidR="007254DE" w:rsidRPr="009209E2">
        <w:rPr>
          <w:rFonts w:ascii="Book Antiqua" w:hAnsi="Book Antiqua"/>
          <w:sz w:val="24"/>
        </w:rPr>
        <w:t xml:space="preserve">in patients with </w:t>
      </w:r>
      <w:r w:rsidR="008A644A" w:rsidRPr="009209E2">
        <w:rPr>
          <w:rFonts w:ascii="Book Antiqua" w:hAnsi="Book Antiqua"/>
          <w:sz w:val="24"/>
        </w:rPr>
        <w:t xml:space="preserve">HCC in a European population and </w:t>
      </w:r>
      <w:r w:rsidR="003A5939" w:rsidRPr="009209E2">
        <w:rPr>
          <w:rFonts w:ascii="Book Antiqua" w:hAnsi="Book Antiqua"/>
          <w:sz w:val="24"/>
        </w:rPr>
        <w:t>determi</w:t>
      </w:r>
      <w:r w:rsidRPr="009209E2">
        <w:rPr>
          <w:rFonts w:ascii="Book Antiqua" w:hAnsi="Book Antiqua"/>
          <w:sz w:val="24"/>
        </w:rPr>
        <w:t>ne</w:t>
      </w:r>
      <w:r w:rsidR="008A644A" w:rsidRPr="009209E2">
        <w:rPr>
          <w:rFonts w:ascii="Book Antiqua" w:hAnsi="Book Antiqua"/>
          <w:sz w:val="24"/>
        </w:rPr>
        <w:t xml:space="preserve"> potential factors related to alteration of miR-122 </w:t>
      </w:r>
      <w:r w:rsidR="003A5939" w:rsidRPr="009209E2">
        <w:rPr>
          <w:rFonts w:ascii="Book Antiqua" w:hAnsi="Book Antiqua"/>
          <w:sz w:val="24"/>
        </w:rPr>
        <w:t>in ser</w:t>
      </w:r>
      <w:r w:rsidR="00C15816" w:rsidRPr="009209E2">
        <w:rPr>
          <w:rFonts w:ascii="Book Antiqua" w:hAnsi="Book Antiqua"/>
          <w:sz w:val="24"/>
        </w:rPr>
        <w:t>a</w:t>
      </w:r>
      <w:r w:rsidR="008A644A" w:rsidRPr="009209E2">
        <w:rPr>
          <w:rFonts w:ascii="Book Antiqua" w:hAnsi="Book Antiqua"/>
          <w:color w:val="000000" w:themeColor="text1"/>
          <w:sz w:val="24"/>
        </w:rPr>
        <w:t>.</w:t>
      </w:r>
    </w:p>
    <w:p w14:paraId="06FBFA00" w14:textId="77777777" w:rsidR="006D28AE" w:rsidRPr="009209E2" w:rsidRDefault="006D28AE" w:rsidP="009209E2">
      <w:pPr>
        <w:pStyle w:val="PaperText"/>
        <w:adjustRightInd w:val="0"/>
        <w:snapToGrid w:val="0"/>
        <w:spacing w:line="360" w:lineRule="auto"/>
        <w:jc w:val="both"/>
        <w:rPr>
          <w:rFonts w:ascii="Book Antiqua" w:hAnsi="Book Antiqua"/>
          <w:b/>
          <w:i/>
          <w:sz w:val="24"/>
        </w:rPr>
      </w:pPr>
    </w:p>
    <w:p w14:paraId="0C3E048E" w14:textId="5283024C" w:rsidR="004D698A" w:rsidRPr="00597640" w:rsidRDefault="008A644A" w:rsidP="009209E2">
      <w:pPr>
        <w:pStyle w:val="PaperText"/>
        <w:adjustRightInd w:val="0"/>
        <w:snapToGrid w:val="0"/>
        <w:spacing w:line="360" w:lineRule="auto"/>
        <w:jc w:val="both"/>
        <w:rPr>
          <w:rFonts w:ascii="Book Antiqua" w:hAnsi="Book Antiqua"/>
          <w:bCs/>
          <w:iCs/>
          <w:sz w:val="24"/>
        </w:rPr>
      </w:pPr>
      <w:r w:rsidRPr="00597640">
        <w:rPr>
          <w:rFonts w:ascii="Book Antiqua" w:hAnsi="Book Antiqua"/>
          <w:bCs/>
          <w:iCs/>
          <w:sz w:val="24"/>
        </w:rPr>
        <w:t xml:space="preserve">METHODS </w:t>
      </w:r>
    </w:p>
    <w:p w14:paraId="69D71365" w14:textId="3D536988" w:rsidR="008A644A" w:rsidRPr="009209E2" w:rsidRDefault="008A644A" w:rsidP="009209E2">
      <w:pPr>
        <w:pStyle w:val="PaperText"/>
        <w:adjustRightInd w:val="0"/>
        <w:snapToGrid w:val="0"/>
        <w:spacing w:line="360" w:lineRule="auto"/>
        <w:jc w:val="both"/>
        <w:rPr>
          <w:rFonts w:ascii="Book Antiqua" w:hAnsi="Book Antiqua"/>
          <w:sz w:val="24"/>
        </w:rPr>
      </w:pPr>
      <w:r w:rsidRPr="009209E2">
        <w:rPr>
          <w:rFonts w:ascii="Book Antiqua" w:hAnsi="Book Antiqua"/>
          <w:color w:val="000000" w:themeColor="text1"/>
          <w:sz w:val="24"/>
        </w:rPr>
        <w:t>P</w:t>
      </w:r>
      <w:r w:rsidRPr="009209E2">
        <w:rPr>
          <w:rFonts w:ascii="Book Antiqua" w:hAnsi="Book Antiqua"/>
          <w:sz w:val="24"/>
        </w:rPr>
        <w:t>atients with confirmed HCC (</w:t>
      </w:r>
      <w:r w:rsidRPr="002D3E9C">
        <w:rPr>
          <w:rFonts w:ascii="Book Antiqua" w:hAnsi="Book Antiqua"/>
          <w:i/>
          <w:iCs/>
          <w:sz w:val="24"/>
        </w:rPr>
        <w:t>n</w:t>
      </w:r>
      <w:r w:rsidR="002D3E9C">
        <w:rPr>
          <w:rFonts w:ascii="Book Antiqua" w:hAnsi="Book Antiqua"/>
          <w:sz w:val="24"/>
        </w:rPr>
        <w:t xml:space="preserve"> </w:t>
      </w:r>
      <w:r w:rsidRPr="009209E2">
        <w:rPr>
          <w:rFonts w:ascii="Book Antiqua" w:hAnsi="Book Antiqua"/>
          <w:sz w:val="24"/>
        </w:rPr>
        <w:t>=</w:t>
      </w:r>
      <w:r w:rsidR="002D3E9C">
        <w:rPr>
          <w:rFonts w:ascii="Book Antiqua" w:hAnsi="Book Antiqua"/>
          <w:sz w:val="24"/>
        </w:rPr>
        <w:t xml:space="preserve"> </w:t>
      </w:r>
      <w:r w:rsidRPr="009209E2">
        <w:rPr>
          <w:rFonts w:ascii="Book Antiqua" w:hAnsi="Book Antiqua"/>
          <w:sz w:val="24"/>
        </w:rPr>
        <w:t xml:space="preserve">91) were included </w:t>
      </w:r>
      <w:r w:rsidR="00C15816" w:rsidRPr="009209E2">
        <w:rPr>
          <w:rFonts w:ascii="Book Antiqua" w:hAnsi="Book Antiqua"/>
          <w:sz w:val="24"/>
        </w:rPr>
        <w:t xml:space="preserve">in the study </w:t>
      </w:r>
      <w:r w:rsidRPr="009209E2">
        <w:rPr>
          <w:rFonts w:ascii="Book Antiqua" w:hAnsi="Book Antiqua"/>
          <w:sz w:val="24"/>
        </w:rPr>
        <w:t xml:space="preserve">over a two-year period. </w:t>
      </w:r>
      <w:r w:rsidR="00B52556" w:rsidRPr="009209E2">
        <w:rPr>
          <w:rFonts w:ascii="Book Antiqua" w:hAnsi="Book Antiqua"/>
          <w:sz w:val="24"/>
        </w:rPr>
        <w:t>P</w:t>
      </w:r>
      <w:r w:rsidR="007254DE" w:rsidRPr="009209E2">
        <w:rPr>
          <w:rFonts w:ascii="Book Antiqua" w:hAnsi="Book Antiqua"/>
          <w:sz w:val="24"/>
        </w:rPr>
        <w:t xml:space="preserve">atients were </w:t>
      </w:r>
      <w:r w:rsidRPr="009209E2">
        <w:rPr>
          <w:rFonts w:ascii="Book Antiqua" w:hAnsi="Book Antiqua"/>
          <w:sz w:val="24"/>
        </w:rPr>
        <w:t xml:space="preserve">characterized according to Child-Pugh score, </w:t>
      </w:r>
      <w:bookmarkStart w:id="3" w:name="_Hlk26954437"/>
      <w:r w:rsidR="00795FD5" w:rsidRPr="009209E2">
        <w:rPr>
          <w:rFonts w:ascii="Book Antiqua" w:hAnsi="Book Antiqua"/>
          <w:sz w:val="24"/>
        </w:rPr>
        <w:t xml:space="preserve">Barcelona </w:t>
      </w:r>
      <w:r w:rsidR="00102FB3" w:rsidRPr="009209E2">
        <w:rPr>
          <w:rFonts w:ascii="Book Antiqua" w:hAnsi="Book Antiqua"/>
          <w:sz w:val="24"/>
        </w:rPr>
        <w:t>clinic liver cancer</w:t>
      </w:r>
      <w:bookmarkEnd w:id="3"/>
      <w:r w:rsidR="00795FD5" w:rsidRPr="009209E2">
        <w:rPr>
          <w:rFonts w:ascii="Book Antiqua" w:hAnsi="Book Antiqua"/>
          <w:sz w:val="24"/>
        </w:rPr>
        <w:t xml:space="preserve"> (</w:t>
      </w:r>
      <w:r w:rsidRPr="009209E2">
        <w:rPr>
          <w:rFonts w:ascii="Book Antiqua" w:hAnsi="Book Antiqua"/>
          <w:sz w:val="24"/>
        </w:rPr>
        <w:t>BCLC</w:t>
      </w:r>
      <w:r w:rsidR="00795FD5" w:rsidRPr="009209E2">
        <w:rPr>
          <w:rFonts w:ascii="Book Antiqua" w:hAnsi="Book Antiqua"/>
          <w:sz w:val="24"/>
        </w:rPr>
        <w:t>)</w:t>
      </w:r>
      <w:r w:rsidRPr="009209E2">
        <w:rPr>
          <w:rFonts w:ascii="Book Antiqua" w:hAnsi="Book Antiqua"/>
          <w:sz w:val="24"/>
        </w:rPr>
        <w:t xml:space="preserve"> staging system, </w:t>
      </w:r>
      <w:proofErr w:type="gramStart"/>
      <w:r w:rsidRPr="009209E2">
        <w:rPr>
          <w:rFonts w:ascii="Book Antiqua" w:hAnsi="Book Antiqua"/>
          <w:sz w:val="24"/>
        </w:rPr>
        <w:t>etiology</w:t>
      </w:r>
      <w:proofErr w:type="gramEnd"/>
      <w:r w:rsidRPr="009209E2">
        <w:rPr>
          <w:rFonts w:ascii="Book Antiqua" w:hAnsi="Book Antiqua"/>
          <w:sz w:val="24"/>
        </w:rPr>
        <w:t xml:space="preserve"> of liver disease, laboratory parameters and overall survival. MiR-122 was measured in sera using </w:t>
      </w:r>
      <w:proofErr w:type="spellStart"/>
      <w:r w:rsidRPr="009209E2">
        <w:rPr>
          <w:rFonts w:ascii="Book Antiqua" w:hAnsi="Book Antiqua"/>
          <w:sz w:val="24"/>
        </w:rPr>
        <w:t>TaqMan</w:t>
      </w:r>
      <w:proofErr w:type="spellEnd"/>
      <w:r w:rsidRPr="009209E2">
        <w:rPr>
          <w:rFonts w:ascii="Book Antiqua" w:hAnsi="Book Antiqua"/>
          <w:sz w:val="24"/>
        </w:rPr>
        <w:t xml:space="preserve"> assay normalized to </w:t>
      </w:r>
      <w:r w:rsidRPr="009209E2">
        <w:rPr>
          <w:rFonts w:ascii="Book Antiqua" w:hAnsi="Book Antiqua"/>
          <w:color w:val="000000" w:themeColor="text1"/>
          <w:sz w:val="24"/>
        </w:rPr>
        <w:t>spiked-in cel-</w:t>
      </w:r>
      <w:r w:rsidRPr="009209E2">
        <w:rPr>
          <w:rFonts w:ascii="Book Antiqua" w:hAnsi="Book Antiqua"/>
          <w:sz w:val="24"/>
        </w:rPr>
        <w:t>miR-39.</w:t>
      </w:r>
    </w:p>
    <w:p w14:paraId="3BF7C437" w14:textId="77777777" w:rsidR="006D28AE" w:rsidRPr="009209E2" w:rsidRDefault="006D28AE" w:rsidP="009209E2">
      <w:pPr>
        <w:pStyle w:val="PaperText"/>
        <w:adjustRightInd w:val="0"/>
        <w:snapToGrid w:val="0"/>
        <w:spacing w:line="360" w:lineRule="auto"/>
        <w:jc w:val="both"/>
        <w:outlineLvl w:val="0"/>
        <w:rPr>
          <w:rFonts w:ascii="Book Antiqua" w:hAnsi="Book Antiqua"/>
          <w:b/>
          <w:i/>
          <w:sz w:val="24"/>
        </w:rPr>
      </w:pPr>
    </w:p>
    <w:p w14:paraId="773E685B" w14:textId="487497FE" w:rsidR="004D698A" w:rsidRPr="00597640" w:rsidRDefault="008A644A" w:rsidP="009209E2">
      <w:pPr>
        <w:pStyle w:val="PaperText"/>
        <w:adjustRightInd w:val="0"/>
        <w:snapToGrid w:val="0"/>
        <w:spacing w:line="360" w:lineRule="auto"/>
        <w:jc w:val="both"/>
        <w:outlineLvl w:val="0"/>
        <w:rPr>
          <w:rFonts w:ascii="Book Antiqua" w:hAnsi="Book Antiqua"/>
          <w:bCs/>
          <w:iCs/>
          <w:sz w:val="24"/>
        </w:rPr>
      </w:pPr>
      <w:r w:rsidRPr="00597640">
        <w:rPr>
          <w:rFonts w:ascii="Book Antiqua" w:hAnsi="Book Antiqua"/>
          <w:bCs/>
          <w:iCs/>
          <w:sz w:val="24"/>
        </w:rPr>
        <w:t xml:space="preserve">RESULTS </w:t>
      </w:r>
    </w:p>
    <w:p w14:paraId="1386C729" w14:textId="16C8BDF5" w:rsidR="00B52556" w:rsidRPr="009209E2" w:rsidRDefault="008A644A" w:rsidP="009209E2">
      <w:pPr>
        <w:pStyle w:val="PaperText"/>
        <w:adjustRightInd w:val="0"/>
        <w:snapToGrid w:val="0"/>
        <w:spacing w:line="360" w:lineRule="auto"/>
        <w:jc w:val="both"/>
        <w:outlineLvl w:val="0"/>
        <w:rPr>
          <w:rFonts w:ascii="Book Antiqua" w:hAnsi="Book Antiqua"/>
          <w:sz w:val="24"/>
        </w:rPr>
      </w:pPr>
      <w:r w:rsidRPr="009209E2">
        <w:rPr>
          <w:rFonts w:ascii="Book Antiqua" w:hAnsi="Book Antiqua"/>
          <w:sz w:val="24"/>
        </w:rPr>
        <w:t>Serum miR-122</w:t>
      </w:r>
      <w:r w:rsidR="007254DE" w:rsidRPr="009209E2">
        <w:rPr>
          <w:rFonts w:ascii="Book Antiqua" w:hAnsi="Book Antiqua"/>
          <w:sz w:val="24"/>
        </w:rPr>
        <w:t xml:space="preserve"> </w:t>
      </w:r>
      <w:r w:rsidR="00B52556" w:rsidRPr="009209E2">
        <w:rPr>
          <w:rFonts w:ascii="Book Antiqua" w:hAnsi="Book Antiqua"/>
          <w:sz w:val="24"/>
        </w:rPr>
        <w:t>quantity</w:t>
      </w:r>
      <w:r w:rsidR="007254DE" w:rsidRPr="009209E2">
        <w:rPr>
          <w:rFonts w:ascii="Book Antiqua" w:hAnsi="Book Antiqua"/>
          <w:sz w:val="24"/>
        </w:rPr>
        <w:t xml:space="preserve"> </w:t>
      </w:r>
      <w:r w:rsidRPr="009209E2">
        <w:rPr>
          <w:rFonts w:ascii="Book Antiqua" w:hAnsi="Book Antiqua"/>
          <w:color w:val="000000" w:themeColor="text1"/>
          <w:sz w:val="24"/>
        </w:rPr>
        <w:t xml:space="preserve">was </w:t>
      </w:r>
      <w:r w:rsidR="007254DE" w:rsidRPr="009209E2">
        <w:rPr>
          <w:rFonts w:ascii="Book Antiqua" w:hAnsi="Book Antiqua"/>
          <w:color w:val="000000" w:themeColor="text1"/>
          <w:sz w:val="24"/>
        </w:rPr>
        <w:t>independent</w:t>
      </w:r>
      <w:r w:rsidRPr="009209E2">
        <w:rPr>
          <w:rFonts w:ascii="Book Antiqua" w:hAnsi="Book Antiqua"/>
          <w:color w:val="000000" w:themeColor="text1"/>
          <w:sz w:val="24"/>
        </w:rPr>
        <w:t xml:space="preserve"> of the Child-Pugh score, the BCLC stage or the underlying etiology. </w:t>
      </w:r>
      <w:r w:rsidR="00B52556" w:rsidRPr="009209E2">
        <w:rPr>
          <w:rFonts w:ascii="Book Antiqua" w:hAnsi="Book Antiqua"/>
          <w:color w:val="000000" w:themeColor="text1"/>
          <w:sz w:val="24"/>
        </w:rPr>
        <w:t>S</w:t>
      </w:r>
      <w:r w:rsidRPr="009209E2">
        <w:rPr>
          <w:rFonts w:ascii="Book Antiqua" w:hAnsi="Book Antiqua"/>
          <w:color w:val="000000" w:themeColor="text1"/>
          <w:sz w:val="24"/>
        </w:rPr>
        <w:t xml:space="preserve">ignificant positive correlation </w:t>
      </w:r>
      <w:r w:rsidR="0076051F" w:rsidRPr="009209E2">
        <w:rPr>
          <w:rFonts w:ascii="Book Antiqua" w:hAnsi="Book Antiqua"/>
          <w:color w:val="000000" w:themeColor="text1"/>
          <w:sz w:val="24"/>
        </w:rPr>
        <w:t>was</w:t>
      </w:r>
      <w:r w:rsidRPr="009209E2">
        <w:rPr>
          <w:rFonts w:ascii="Book Antiqua" w:hAnsi="Book Antiqua"/>
          <w:color w:val="000000" w:themeColor="text1"/>
          <w:sz w:val="24"/>
        </w:rPr>
        <w:t xml:space="preserve"> found between miR-122 and </w:t>
      </w:r>
      <w:r w:rsidR="002F6E7C" w:rsidRPr="009209E2">
        <w:rPr>
          <w:rFonts w:ascii="Book Antiqua" w:hAnsi="Book Antiqua"/>
          <w:sz w:val="24"/>
        </w:rPr>
        <w:t>alanine aminotransferase</w:t>
      </w:r>
      <w:r w:rsidRPr="009209E2">
        <w:rPr>
          <w:rFonts w:ascii="Book Antiqua" w:hAnsi="Book Antiqua"/>
          <w:color w:val="000000" w:themeColor="text1"/>
          <w:sz w:val="24"/>
        </w:rPr>
        <w:t xml:space="preserve"> (</w:t>
      </w:r>
      <w:r w:rsidR="002D3E9C" w:rsidRPr="002D3E9C">
        <w:rPr>
          <w:rFonts w:ascii="Book Antiqua" w:hAnsi="Book Antiqua"/>
          <w:i/>
          <w:iCs/>
          <w:sz w:val="24"/>
        </w:rPr>
        <w:t>P</w:t>
      </w:r>
      <w:r w:rsidR="002D3E9C">
        <w:rPr>
          <w:rFonts w:ascii="Book Antiqua" w:hAnsi="Book Antiqua"/>
          <w:sz w:val="24"/>
        </w:rPr>
        <w:t xml:space="preserve"> </w:t>
      </w:r>
      <w:r w:rsidRPr="009209E2">
        <w:rPr>
          <w:rFonts w:ascii="Book Antiqua" w:hAnsi="Book Antiqua"/>
          <w:sz w:val="24"/>
        </w:rPr>
        <w:t>&lt;</w:t>
      </w:r>
      <w:r w:rsidR="002D3E9C">
        <w:rPr>
          <w:rFonts w:ascii="Book Antiqua" w:hAnsi="Book Antiqua"/>
          <w:sz w:val="24"/>
        </w:rPr>
        <w:t xml:space="preserve"> </w:t>
      </w:r>
      <w:r w:rsidRPr="009209E2">
        <w:rPr>
          <w:rFonts w:ascii="Book Antiqua" w:hAnsi="Book Antiqua"/>
          <w:sz w:val="24"/>
        </w:rPr>
        <w:t>0.0001)</w:t>
      </w:r>
      <w:r w:rsidRPr="009209E2">
        <w:rPr>
          <w:rFonts w:ascii="Book Antiqua" w:hAnsi="Book Antiqua"/>
          <w:color w:val="000000" w:themeColor="text1"/>
          <w:sz w:val="24"/>
        </w:rPr>
        <w:t xml:space="preserve">, </w:t>
      </w:r>
      <w:r w:rsidR="002F6E7C" w:rsidRPr="009209E2">
        <w:rPr>
          <w:rFonts w:ascii="Book Antiqua" w:hAnsi="Book Antiqua"/>
          <w:sz w:val="24"/>
        </w:rPr>
        <w:t>aspartate aminotransferase</w:t>
      </w:r>
      <w:r w:rsidRPr="009209E2">
        <w:rPr>
          <w:rFonts w:ascii="Book Antiqua" w:hAnsi="Book Antiqua"/>
          <w:color w:val="000000" w:themeColor="text1"/>
          <w:sz w:val="24"/>
        </w:rPr>
        <w:t xml:space="preserve"> (</w:t>
      </w:r>
      <w:r w:rsidR="002D3E9C" w:rsidRPr="002D3E9C">
        <w:rPr>
          <w:rFonts w:ascii="Book Antiqua" w:hAnsi="Book Antiqua"/>
          <w:i/>
          <w:iCs/>
          <w:sz w:val="24"/>
        </w:rPr>
        <w:t>P</w:t>
      </w:r>
      <w:r w:rsidR="002D3E9C" w:rsidRPr="009209E2">
        <w:rPr>
          <w:rFonts w:ascii="Book Antiqua" w:hAnsi="Book Antiqua"/>
          <w:sz w:val="24"/>
        </w:rPr>
        <w:t xml:space="preserve"> </w:t>
      </w:r>
      <w:r w:rsidRPr="009209E2">
        <w:rPr>
          <w:rFonts w:ascii="Book Antiqua" w:hAnsi="Book Antiqua"/>
          <w:sz w:val="24"/>
        </w:rPr>
        <w:t>=</w:t>
      </w:r>
      <w:r w:rsidR="002D3E9C">
        <w:rPr>
          <w:rFonts w:ascii="Book Antiqua" w:hAnsi="Book Antiqua"/>
          <w:sz w:val="24"/>
        </w:rPr>
        <w:t xml:space="preserve"> </w:t>
      </w:r>
      <w:r w:rsidRPr="009209E2">
        <w:rPr>
          <w:rFonts w:ascii="Book Antiqua" w:hAnsi="Book Antiqua"/>
          <w:sz w:val="24"/>
        </w:rPr>
        <w:t>0.0001)</w:t>
      </w:r>
      <w:r w:rsidRPr="009209E2">
        <w:rPr>
          <w:rFonts w:ascii="Book Antiqua" w:hAnsi="Book Antiqua"/>
          <w:color w:val="000000" w:themeColor="text1"/>
          <w:sz w:val="24"/>
        </w:rPr>
        <w:t xml:space="preserve">, </w:t>
      </w:r>
      <w:r w:rsidR="0061326E" w:rsidRPr="009209E2">
        <w:rPr>
          <w:rFonts w:ascii="Book Antiqua" w:hAnsi="Book Antiqua"/>
          <w:color w:val="000000" w:themeColor="text1"/>
          <w:sz w:val="24"/>
        </w:rPr>
        <w:t>alpha-fetoprotein (</w:t>
      </w:r>
      <w:r w:rsidRPr="009209E2">
        <w:rPr>
          <w:rFonts w:ascii="Book Antiqua" w:hAnsi="Book Antiqua"/>
          <w:sz w:val="24"/>
        </w:rPr>
        <w:t>AFP</w:t>
      </w:r>
      <w:r w:rsidR="0061326E" w:rsidRPr="009209E2">
        <w:rPr>
          <w:rFonts w:ascii="Book Antiqua" w:hAnsi="Book Antiqua"/>
          <w:sz w:val="24"/>
        </w:rPr>
        <w:t>)</w:t>
      </w:r>
      <w:r w:rsidRPr="009209E2">
        <w:rPr>
          <w:rFonts w:ascii="Book Antiqua" w:hAnsi="Book Antiqua"/>
          <w:sz w:val="24"/>
        </w:rPr>
        <w:t xml:space="preserve"> (</w:t>
      </w:r>
      <w:r w:rsidR="002D3E9C" w:rsidRPr="002D3E9C">
        <w:rPr>
          <w:rFonts w:ascii="Book Antiqua" w:hAnsi="Book Antiqua"/>
          <w:i/>
          <w:iCs/>
          <w:sz w:val="24"/>
        </w:rPr>
        <w:t>P</w:t>
      </w:r>
      <w:r w:rsidR="002D3E9C" w:rsidRPr="009209E2">
        <w:rPr>
          <w:rFonts w:ascii="Book Antiqua" w:hAnsi="Book Antiqua"/>
          <w:sz w:val="24"/>
        </w:rPr>
        <w:t xml:space="preserve"> </w:t>
      </w:r>
      <w:r w:rsidRPr="009209E2">
        <w:rPr>
          <w:rFonts w:ascii="Book Antiqua" w:hAnsi="Book Antiqua"/>
          <w:sz w:val="24"/>
        </w:rPr>
        <w:t>=</w:t>
      </w:r>
      <w:r w:rsidR="002D3E9C">
        <w:rPr>
          <w:rFonts w:ascii="Book Antiqua" w:hAnsi="Book Antiqua"/>
          <w:sz w:val="24"/>
        </w:rPr>
        <w:t xml:space="preserve"> </w:t>
      </w:r>
      <w:r w:rsidRPr="009209E2">
        <w:rPr>
          <w:rFonts w:ascii="Book Antiqua" w:hAnsi="Book Antiqua"/>
          <w:sz w:val="24"/>
        </w:rPr>
        <w:t>0.0034) and hemoglobin concentration (</w:t>
      </w:r>
      <w:r w:rsidR="002D3E9C" w:rsidRPr="002D3E9C">
        <w:rPr>
          <w:rFonts w:ascii="Book Antiqua" w:hAnsi="Book Antiqua"/>
          <w:i/>
          <w:iCs/>
          <w:sz w:val="24"/>
        </w:rPr>
        <w:t>P</w:t>
      </w:r>
      <w:r w:rsidR="002D3E9C" w:rsidRPr="009209E2">
        <w:rPr>
          <w:rFonts w:ascii="Book Antiqua" w:hAnsi="Book Antiqua"/>
          <w:sz w:val="24"/>
        </w:rPr>
        <w:t xml:space="preserve"> </w:t>
      </w:r>
      <w:r w:rsidRPr="009209E2">
        <w:rPr>
          <w:rFonts w:ascii="Book Antiqua" w:hAnsi="Book Antiqua"/>
          <w:sz w:val="24"/>
        </w:rPr>
        <w:t>=</w:t>
      </w:r>
      <w:r w:rsidR="002D3E9C">
        <w:rPr>
          <w:rFonts w:ascii="Book Antiqua" w:hAnsi="Book Antiqua"/>
          <w:sz w:val="24"/>
        </w:rPr>
        <w:t xml:space="preserve"> </w:t>
      </w:r>
      <w:r w:rsidRPr="009209E2">
        <w:rPr>
          <w:rFonts w:ascii="Book Antiqua" w:hAnsi="Book Antiqua"/>
          <w:sz w:val="24"/>
        </w:rPr>
        <w:t>0.076)</w:t>
      </w:r>
      <w:r w:rsidR="0076051F" w:rsidRPr="009209E2">
        <w:rPr>
          <w:rFonts w:ascii="Book Antiqua" w:hAnsi="Book Antiqua"/>
          <w:sz w:val="24"/>
        </w:rPr>
        <w:t xml:space="preserve">. </w:t>
      </w:r>
      <w:r w:rsidR="00B52556" w:rsidRPr="009209E2">
        <w:rPr>
          <w:rFonts w:ascii="Book Antiqua" w:hAnsi="Book Antiqua"/>
          <w:sz w:val="24"/>
        </w:rPr>
        <w:t>N</w:t>
      </w:r>
      <w:r w:rsidRPr="009209E2">
        <w:rPr>
          <w:rFonts w:ascii="Book Antiqua" w:hAnsi="Book Antiqua"/>
          <w:sz w:val="24"/>
        </w:rPr>
        <w:t xml:space="preserve">egative correlation was observed between </w:t>
      </w:r>
      <w:r w:rsidR="0076051F" w:rsidRPr="009209E2">
        <w:rPr>
          <w:rFonts w:ascii="Book Antiqua" w:hAnsi="Book Antiqua"/>
          <w:sz w:val="24"/>
        </w:rPr>
        <w:t xml:space="preserve">miR-122 level and </w:t>
      </w:r>
      <w:proofErr w:type="spellStart"/>
      <w:r w:rsidRPr="009209E2">
        <w:rPr>
          <w:rFonts w:ascii="Book Antiqua" w:hAnsi="Book Antiqua"/>
          <w:sz w:val="24"/>
        </w:rPr>
        <w:t>creatinine</w:t>
      </w:r>
      <w:proofErr w:type="spellEnd"/>
      <w:r w:rsidRPr="009209E2">
        <w:rPr>
          <w:rFonts w:ascii="Book Antiqua" w:hAnsi="Book Antiqua"/>
          <w:sz w:val="24"/>
        </w:rPr>
        <w:t xml:space="preserve"> concentration (</w:t>
      </w:r>
      <w:r w:rsidR="002D3E9C" w:rsidRPr="002D3E9C">
        <w:rPr>
          <w:rFonts w:ascii="Book Antiqua" w:hAnsi="Book Antiqua"/>
          <w:i/>
          <w:iCs/>
          <w:sz w:val="24"/>
        </w:rPr>
        <w:t>P</w:t>
      </w:r>
      <w:r w:rsidR="002D3E9C" w:rsidRPr="009209E2">
        <w:rPr>
          <w:rFonts w:ascii="Book Antiqua" w:hAnsi="Book Antiqua"/>
          <w:sz w:val="24"/>
        </w:rPr>
        <w:t xml:space="preserve"> </w:t>
      </w:r>
      <w:r w:rsidRPr="009209E2">
        <w:rPr>
          <w:rFonts w:ascii="Book Antiqua" w:hAnsi="Book Antiqua"/>
          <w:sz w:val="24"/>
        </w:rPr>
        <w:t>=</w:t>
      </w:r>
      <w:r w:rsidR="002D3E9C">
        <w:rPr>
          <w:rFonts w:ascii="Book Antiqua" w:hAnsi="Book Antiqua"/>
          <w:sz w:val="24"/>
        </w:rPr>
        <w:t xml:space="preserve"> </w:t>
      </w:r>
      <w:r w:rsidRPr="009209E2">
        <w:rPr>
          <w:rFonts w:ascii="Book Antiqua" w:hAnsi="Book Antiqua"/>
          <w:sz w:val="24"/>
        </w:rPr>
        <w:t xml:space="preserve">0.0028). </w:t>
      </w:r>
      <w:r w:rsidR="00B52556" w:rsidRPr="009209E2">
        <w:rPr>
          <w:rFonts w:ascii="Book Antiqua" w:hAnsi="Book Antiqua"/>
          <w:sz w:val="24"/>
        </w:rPr>
        <w:t xml:space="preserve">AFP, Child-Pugh score and BCLC staging system were associated with survival differences. </w:t>
      </w:r>
      <w:r w:rsidR="00D74862" w:rsidRPr="009209E2">
        <w:rPr>
          <w:rFonts w:ascii="Book Antiqua" w:hAnsi="Book Antiqua"/>
          <w:sz w:val="24"/>
        </w:rPr>
        <w:t xml:space="preserve">In overall cohort </w:t>
      </w:r>
      <w:r w:rsidR="00B52556" w:rsidRPr="009209E2">
        <w:rPr>
          <w:rFonts w:ascii="Book Antiqua" w:hAnsi="Book Antiqua"/>
          <w:sz w:val="24"/>
        </w:rPr>
        <w:t>low miR-122 in sera was only associated with a trend for a better overall survival without reaching statistical significance</w:t>
      </w:r>
      <w:r w:rsidR="00D74862" w:rsidRPr="009209E2">
        <w:rPr>
          <w:rFonts w:ascii="Book Antiqua" w:hAnsi="Book Antiqua"/>
          <w:sz w:val="24"/>
        </w:rPr>
        <w:t>. Subgroup analysis revealed that low miR-122 was significantly associated with better prognosis in patients with advanced cirrhosis (Child-Pugh class B/C), advanced tumor stage (BCLC B/C/D) and normal AFP (&lt;</w:t>
      </w:r>
      <w:r w:rsidR="002D3E9C">
        <w:rPr>
          <w:rFonts w:ascii="Book Antiqua" w:hAnsi="Book Antiqua"/>
          <w:sz w:val="24"/>
        </w:rPr>
        <w:t xml:space="preserve"> </w:t>
      </w:r>
      <w:r w:rsidR="00D74862" w:rsidRPr="009209E2">
        <w:rPr>
          <w:rFonts w:ascii="Book Antiqua" w:hAnsi="Book Antiqua"/>
          <w:sz w:val="24"/>
        </w:rPr>
        <w:t xml:space="preserve">7 </w:t>
      </w:r>
      <w:proofErr w:type="spellStart"/>
      <w:r w:rsidR="00D74862" w:rsidRPr="009209E2">
        <w:rPr>
          <w:rFonts w:ascii="Book Antiqua" w:hAnsi="Book Antiqua"/>
          <w:sz w:val="24"/>
        </w:rPr>
        <w:t>ng</w:t>
      </w:r>
      <w:proofErr w:type="spellEnd"/>
      <w:r w:rsidR="00D74862" w:rsidRPr="009209E2">
        <w:rPr>
          <w:rFonts w:ascii="Book Antiqua" w:hAnsi="Book Antiqua"/>
          <w:sz w:val="24"/>
        </w:rPr>
        <w:t>/m</w:t>
      </w:r>
      <w:r w:rsidR="002D3E9C" w:rsidRPr="009209E2">
        <w:rPr>
          <w:rFonts w:ascii="Book Antiqua" w:hAnsi="Book Antiqua"/>
          <w:sz w:val="24"/>
        </w:rPr>
        <w:t>L</w:t>
      </w:r>
      <w:r w:rsidR="00D74862" w:rsidRPr="009209E2">
        <w:rPr>
          <w:rFonts w:ascii="Book Antiqua" w:hAnsi="Book Antiqua"/>
          <w:sz w:val="24"/>
        </w:rPr>
        <w:t>).</w:t>
      </w:r>
    </w:p>
    <w:p w14:paraId="0E3A98AC" w14:textId="77777777" w:rsidR="00B52556" w:rsidRPr="009209E2" w:rsidRDefault="00B52556" w:rsidP="009209E2">
      <w:pPr>
        <w:pStyle w:val="PaperText"/>
        <w:adjustRightInd w:val="0"/>
        <w:snapToGrid w:val="0"/>
        <w:spacing w:line="360" w:lineRule="auto"/>
        <w:jc w:val="both"/>
        <w:outlineLvl w:val="0"/>
        <w:rPr>
          <w:rFonts w:ascii="Book Antiqua" w:hAnsi="Book Antiqua"/>
          <w:sz w:val="24"/>
        </w:rPr>
      </w:pPr>
    </w:p>
    <w:p w14:paraId="2F08990D" w14:textId="0E01F03A" w:rsidR="004D698A" w:rsidRPr="00597640" w:rsidRDefault="008A644A" w:rsidP="009209E2">
      <w:pPr>
        <w:pStyle w:val="PaperText"/>
        <w:adjustRightInd w:val="0"/>
        <w:snapToGrid w:val="0"/>
        <w:spacing w:line="360" w:lineRule="auto"/>
        <w:jc w:val="both"/>
        <w:rPr>
          <w:rFonts w:ascii="Book Antiqua" w:hAnsi="Book Antiqua"/>
          <w:bCs/>
          <w:sz w:val="24"/>
        </w:rPr>
      </w:pPr>
      <w:r w:rsidRPr="00597640">
        <w:rPr>
          <w:rFonts w:ascii="Book Antiqua" w:hAnsi="Book Antiqua"/>
          <w:bCs/>
          <w:sz w:val="24"/>
        </w:rPr>
        <w:lastRenderedPageBreak/>
        <w:t xml:space="preserve">CONCLUSION </w:t>
      </w:r>
    </w:p>
    <w:p w14:paraId="1326E590" w14:textId="2B048EE0" w:rsidR="00D74862" w:rsidRPr="009209E2" w:rsidRDefault="007832E4"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t>Our results strongly support the value of miR-122 as potential biomarker of liver injury</w:t>
      </w:r>
      <w:r w:rsidR="00356380" w:rsidRPr="009209E2">
        <w:rPr>
          <w:rFonts w:ascii="Book Antiqua" w:hAnsi="Book Antiqua"/>
          <w:sz w:val="24"/>
        </w:rPr>
        <w:t xml:space="preserve"> and probably prognosis</w:t>
      </w:r>
      <w:r w:rsidR="009F17DF" w:rsidRPr="009209E2">
        <w:rPr>
          <w:rFonts w:ascii="Book Antiqua" w:hAnsi="Book Antiqua"/>
          <w:sz w:val="24"/>
        </w:rPr>
        <w:t xml:space="preserve">. </w:t>
      </w:r>
      <w:r w:rsidR="00D74862" w:rsidRPr="009209E2">
        <w:rPr>
          <w:rFonts w:ascii="Book Antiqua" w:hAnsi="Book Antiqua"/>
          <w:sz w:val="24"/>
        </w:rPr>
        <w:t xml:space="preserve">Nevertheless, </w:t>
      </w:r>
      <w:r w:rsidR="00356380" w:rsidRPr="009209E2">
        <w:rPr>
          <w:rFonts w:ascii="Book Antiqua" w:hAnsi="Book Antiqua"/>
          <w:sz w:val="24"/>
        </w:rPr>
        <w:t>the value of miR-122 in prediction of prognosis of HCC patients was limited to certain patients’ subgroups. Since circulating miR-122 may be influenced by impaired renal function, AFP and hemoglobin concentration, those factors need to be considered while interpreting miR-122 level.</w:t>
      </w:r>
    </w:p>
    <w:p w14:paraId="33F53711" w14:textId="77777777" w:rsidR="009F17DF" w:rsidRPr="009209E2" w:rsidRDefault="009F17DF" w:rsidP="009209E2">
      <w:pPr>
        <w:pStyle w:val="PaperText"/>
        <w:adjustRightInd w:val="0"/>
        <w:snapToGrid w:val="0"/>
        <w:spacing w:line="360" w:lineRule="auto"/>
        <w:jc w:val="both"/>
        <w:rPr>
          <w:rFonts w:ascii="Book Antiqua" w:hAnsi="Book Antiqua"/>
          <w:sz w:val="24"/>
        </w:rPr>
      </w:pPr>
    </w:p>
    <w:p w14:paraId="200ECD71" w14:textId="16639AB1" w:rsidR="008A644A" w:rsidRDefault="008A644A" w:rsidP="009209E2">
      <w:pPr>
        <w:pStyle w:val="PaperText"/>
        <w:adjustRightInd w:val="0"/>
        <w:snapToGrid w:val="0"/>
        <w:spacing w:line="360" w:lineRule="auto"/>
        <w:jc w:val="both"/>
        <w:rPr>
          <w:rFonts w:ascii="Book Antiqua" w:hAnsi="Book Antiqua"/>
          <w:sz w:val="24"/>
        </w:rPr>
      </w:pPr>
      <w:r w:rsidRPr="009209E2">
        <w:rPr>
          <w:rFonts w:ascii="Book Antiqua" w:hAnsi="Book Antiqua"/>
          <w:b/>
          <w:sz w:val="24"/>
        </w:rPr>
        <w:t>Key</w:t>
      </w:r>
      <w:r w:rsidR="00806B13" w:rsidRPr="009209E2">
        <w:rPr>
          <w:rFonts w:ascii="Book Antiqua" w:hAnsi="Book Antiqua"/>
          <w:b/>
          <w:sz w:val="24"/>
        </w:rPr>
        <w:t xml:space="preserve"> </w:t>
      </w:r>
      <w:r w:rsidRPr="009209E2">
        <w:rPr>
          <w:rFonts w:ascii="Book Antiqua" w:hAnsi="Book Antiqua"/>
          <w:b/>
          <w:sz w:val="24"/>
        </w:rPr>
        <w:t xml:space="preserve">words: </w:t>
      </w:r>
      <w:r w:rsidR="00806B13" w:rsidRPr="009209E2">
        <w:rPr>
          <w:rFonts w:ascii="Book Antiqua" w:hAnsi="Book Antiqua"/>
          <w:sz w:val="24"/>
        </w:rPr>
        <w:t>H</w:t>
      </w:r>
      <w:r w:rsidRPr="009209E2">
        <w:rPr>
          <w:rFonts w:ascii="Book Antiqua" w:hAnsi="Book Antiqua"/>
          <w:sz w:val="24"/>
        </w:rPr>
        <w:t>epatocellular carcinoma</w:t>
      </w:r>
      <w:r w:rsidR="00806B13" w:rsidRPr="009209E2">
        <w:rPr>
          <w:rFonts w:ascii="Book Antiqua" w:hAnsi="Book Antiqua"/>
          <w:sz w:val="24"/>
        </w:rPr>
        <w:t>;</w:t>
      </w:r>
      <w:r w:rsidRPr="009209E2">
        <w:rPr>
          <w:rFonts w:ascii="Book Antiqua" w:hAnsi="Book Antiqua"/>
          <w:sz w:val="24"/>
        </w:rPr>
        <w:t xml:space="preserve"> </w:t>
      </w:r>
      <w:r w:rsidR="00806B13" w:rsidRPr="009209E2">
        <w:rPr>
          <w:rFonts w:ascii="Book Antiqua" w:hAnsi="Book Antiqua"/>
          <w:sz w:val="24"/>
        </w:rPr>
        <w:t>M</w:t>
      </w:r>
      <w:r w:rsidRPr="009209E2">
        <w:rPr>
          <w:rFonts w:ascii="Book Antiqua" w:hAnsi="Book Antiqua"/>
          <w:sz w:val="24"/>
        </w:rPr>
        <w:t>icroRNA</w:t>
      </w:r>
      <w:r w:rsidR="00806B13" w:rsidRPr="009209E2">
        <w:rPr>
          <w:rFonts w:ascii="Book Antiqua" w:hAnsi="Book Antiqua"/>
          <w:sz w:val="24"/>
        </w:rPr>
        <w:t>;</w:t>
      </w:r>
      <w:r w:rsidRPr="009209E2">
        <w:rPr>
          <w:rFonts w:ascii="Book Antiqua" w:hAnsi="Book Antiqua"/>
          <w:sz w:val="24"/>
        </w:rPr>
        <w:t xml:space="preserve"> </w:t>
      </w:r>
      <w:r w:rsidR="00806B13" w:rsidRPr="009209E2">
        <w:rPr>
          <w:rFonts w:ascii="Book Antiqua" w:hAnsi="Book Antiqua"/>
          <w:sz w:val="24"/>
        </w:rPr>
        <w:t>P</w:t>
      </w:r>
      <w:r w:rsidRPr="009209E2">
        <w:rPr>
          <w:rFonts w:ascii="Book Antiqua" w:hAnsi="Book Antiqua"/>
          <w:sz w:val="24"/>
        </w:rPr>
        <w:t>rognosis</w:t>
      </w:r>
      <w:r w:rsidR="00806B13" w:rsidRPr="009209E2">
        <w:rPr>
          <w:rFonts w:ascii="Book Antiqua" w:hAnsi="Book Antiqua"/>
          <w:sz w:val="24"/>
        </w:rPr>
        <w:t>;</w:t>
      </w:r>
      <w:r w:rsidRPr="009209E2">
        <w:rPr>
          <w:rFonts w:ascii="Book Antiqua" w:hAnsi="Book Antiqua"/>
          <w:sz w:val="24"/>
        </w:rPr>
        <w:t xml:space="preserve"> </w:t>
      </w:r>
      <w:r w:rsidR="00C677CD" w:rsidRPr="009209E2">
        <w:rPr>
          <w:rFonts w:ascii="Book Antiqua" w:hAnsi="Book Antiqua"/>
          <w:sz w:val="24"/>
        </w:rPr>
        <w:t>MicroRNA</w:t>
      </w:r>
      <w:r w:rsidRPr="009209E2">
        <w:rPr>
          <w:rFonts w:ascii="Book Antiqua" w:hAnsi="Book Antiqua"/>
          <w:sz w:val="24"/>
        </w:rPr>
        <w:t>-122</w:t>
      </w:r>
      <w:r w:rsidR="00806B13" w:rsidRPr="009209E2">
        <w:rPr>
          <w:rFonts w:ascii="Book Antiqua" w:hAnsi="Book Antiqua"/>
          <w:sz w:val="24"/>
        </w:rPr>
        <w:t xml:space="preserve">; </w:t>
      </w:r>
      <w:proofErr w:type="gramStart"/>
      <w:r w:rsidR="00597640" w:rsidRPr="009209E2">
        <w:rPr>
          <w:rFonts w:ascii="Book Antiqua" w:hAnsi="Book Antiqua"/>
          <w:sz w:val="24"/>
        </w:rPr>
        <w:t>I</w:t>
      </w:r>
      <w:r w:rsidR="008C3719" w:rsidRPr="009209E2">
        <w:rPr>
          <w:rFonts w:ascii="Book Antiqua" w:hAnsi="Book Antiqua"/>
          <w:sz w:val="24"/>
        </w:rPr>
        <w:t>nfluencing</w:t>
      </w:r>
      <w:proofErr w:type="gramEnd"/>
      <w:r w:rsidR="00806B13" w:rsidRPr="009209E2">
        <w:rPr>
          <w:rFonts w:ascii="Book Antiqua" w:hAnsi="Book Antiqua"/>
          <w:sz w:val="24"/>
        </w:rPr>
        <w:t xml:space="preserve"> factors</w:t>
      </w:r>
    </w:p>
    <w:p w14:paraId="6C77EC34" w14:textId="77777777" w:rsidR="00FA0090" w:rsidRPr="009209E2" w:rsidRDefault="00FA0090" w:rsidP="009209E2">
      <w:pPr>
        <w:pStyle w:val="PaperText"/>
        <w:adjustRightInd w:val="0"/>
        <w:snapToGrid w:val="0"/>
        <w:spacing w:line="360" w:lineRule="auto"/>
        <w:jc w:val="both"/>
        <w:rPr>
          <w:rFonts w:ascii="Book Antiqua" w:hAnsi="Book Antiqua"/>
          <w:b/>
          <w:sz w:val="24"/>
        </w:rPr>
      </w:pPr>
    </w:p>
    <w:p w14:paraId="5A18977B" w14:textId="77777777" w:rsidR="007821CB" w:rsidRDefault="007821CB" w:rsidP="007821CB">
      <w:pPr>
        <w:pStyle w:val="PaperText"/>
        <w:adjustRightInd w:val="0"/>
        <w:snapToGrid w:val="0"/>
        <w:spacing w:line="360" w:lineRule="auto"/>
        <w:jc w:val="both"/>
        <w:outlineLvl w:val="0"/>
        <w:rPr>
          <w:rFonts w:eastAsia="宋体" w:hint="eastAsia"/>
          <w:sz w:val="24"/>
          <w:lang w:eastAsia="zh-CN"/>
        </w:rPr>
      </w:pPr>
      <w:r w:rsidRPr="007821CB">
        <w:rPr>
          <w:rFonts w:ascii="Book Antiqua" w:eastAsia="宋体" w:hAnsi="Book Antiqua" w:hint="eastAsia"/>
          <w:b/>
          <w:sz w:val="24"/>
          <w:lang w:eastAsia="zh-CN"/>
        </w:rPr>
        <w:t>Citation:</w:t>
      </w:r>
      <w:r>
        <w:rPr>
          <w:rFonts w:ascii="Book Antiqua" w:eastAsia="宋体" w:hAnsi="Book Antiqua" w:hint="eastAsia"/>
          <w:sz w:val="24"/>
          <w:lang w:eastAsia="zh-CN"/>
        </w:rPr>
        <w:t xml:space="preserve"> </w:t>
      </w:r>
      <w:r w:rsidRPr="009209E2">
        <w:rPr>
          <w:rFonts w:ascii="Book Antiqua" w:eastAsia="Calibri" w:hAnsi="Book Antiqua"/>
          <w:sz w:val="24"/>
        </w:rPr>
        <w:t xml:space="preserve">Franck M, </w:t>
      </w:r>
      <w:proofErr w:type="spellStart"/>
      <w:r w:rsidRPr="009209E2">
        <w:rPr>
          <w:rFonts w:ascii="Book Antiqua" w:eastAsia="Calibri" w:hAnsi="Book Antiqua"/>
          <w:sz w:val="24"/>
        </w:rPr>
        <w:t>Schütte</w:t>
      </w:r>
      <w:proofErr w:type="spellEnd"/>
      <w:r w:rsidRPr="009209E2">
        <w:rPr>
          <w:rFonts w:ascii="Book Antiqua" w:eastAsia="Calibri" w:hAnsi="Book Antiqua"/>
          <w:sz w:val="24"/>
        </w:rPr>
        <w:t xml:space="preserve"> K, </w:t>
      </w:r>
      <w:proofErr w:type="spellStart"/>
      <w:r w:rsidRPr="009209E2">
        <w:rPr>
          <w:rFonts w:ascii="Book Antiqua" w:eastAsia="Calibri" w:hAnsi="Book Antiqua"/>
          <w:bCs/>
          <w:sz w:val="24"/>
        </w:rPr>
        <w:t>Malfertheiner</w:t>
      </w:r>
      <w:proofErr w:type="spellEnd"/>
      <w:r w:rsidRPr="009209E2">
        <w:rPr>
          <w:rFonts w:ascii="Book Antiqua" w:eastAsia="Calibri" w:hAnsi="Book Antiqua"/>
          <w:bCs/>
          <w:sz w:val="24"/>
        </w:rPr>
        <w:t xml:space="preserve"> P</w:t>
      </w:r>
      <w:r w:rsidRPr="009209E2">
        <w:rPr>
          <w:rFonts w:ascii="Book Antiqua" w:eastAsia="Calibri" w:hAnsi="Book Antiqua"/>
          <w:sz w:val="24"/>
        </w:rPr>
        <w:t>, Link A</w:t>
      </w:r>
      <w:r w:rsidRPr="009209E2">
        <w:rPr>
          <w:rFonts w:ascii="Book Antiqua" w:eastAsia="Calibri" w:hAnsi="Book Antiqua"/>
          <w:bCs/>
          <w:sz w:val="24"/>
        </w:rPr>
        <w:t xml:space="preserve">. </w:t>
      </w:r>
      <w:r w:rsidRPr="00FA0090">
        <w:rPr>
          <w:rFonts w:ascii="Book Antiqua" w:hAnsi="Book Antiqua"/>
          <w:sz w:val="24"/>
        </w:rPr>
        <w:t>Prognostic value of serum microRNA-122 in hepatocellular carcinoma is dependent on coexisting clinical and laboratory factors</w:t>
      </w:r>
      <w:r w:rsidRPr="009209E2">
        <w:rPr>
          <w:rFonts w:ascii="Book Antiqua" w:eastAsia="Calibri" w:hAnsi="Book Antiqua"/>
          <w:bCs/>
          <w:sz w:val="24"/>
        </w:rPr>
        <w:t>.</w:t>
      </w:r>
      <w:r>
        <w:rPr>
          <w:rFonts w:ascii="Book Antiqua" w:eastAsia="Calibri" w:hAnsi="Book Antiqua"/>
          <w:bCs/>
          <w:sz w:val="24"/>
        </w:rPr>
        <w:t xml:space="preserve"> </w:t>
      </w:r>
      <w:r w:rsidRPr="00FA0090">
        <w:rPr>
          <w:rFonts w:ascii="Book Antiqua" w:eastAsia="Calibri" w:hAnsi="Book Antiqua"/>
          <w:bCs/>
          <w:i/>
          <w:iCs/>
          <w:sz w:val="24"/>
        </w:rPr>
        <w:t xml:space="preserve">World J </w:t>
      </w:r>
      <w:proofErr w:type="spellStart"/>
      <w:r w:rsidRPr="00FA0090">
        <w:rPr>
          <w:rFonts w:ascii="Book Antiqua" w:eastAsia="Calibri" w:hAnsi="Book Antiqua"/>
          <w:bCs/>
          <w:i/>
          <w:iCs/>
          <w:sz w:val="24"/>
        </w:rPr>
        <w:t>Gastroenterol</w:t>
      </w:r>
      <w:proofErr w:type="spellEnd"/>
      <w:r w:rsidRPr="00FA0090">
        <w:rPr>
          <w:rFonts w:ascii="Book Antiqua" w:eastAsia="Calibri" w:hAnsi="Book Antiqua"/>
          <w:bCs/>
          <w:sz w:val="24"/>
        </w:rPr>
        <w:t xml:space="preserve"> </w:t>
      </w:r>
      <w:r w:rsidRPr="00AA7E39">
        <w:rPr>
          <w:sz w:val="24"/>
        </w:rPr>
        <w:t>20</w:t>
      </w:r>
      <w:r>
        <w:rPr>
          <w:rFonts w:eastAsia="宋体" w:hint="eastAsia"/>
          <w:sz w:val="24"/>
          <w:lang w:eastAsia="zh-CN"/>
        </w:rPr>
        <w:t>20</w:t>
      </w:r>
      <w:r w:rsidRPr="00AA7E39">
        <w:rPr>
          <w:sz w:val="24"/>
        </w:rPr>
        <w:t>; 2</w:t>
      </w:r>
      <w:r>
        <w:rPr>
          <w:rFonts w:eastAsia="宋体" w:hint="eastAsia"/>
          <w:sz w:val="24"/>
          <w:lang w:eastAsia="zh-CN"/>
        </w:rPr>
        <w:t>6</w:t>
      </w:r>
      <w:r w:rsidRPr="00AA7E39">
        <w:rPr>
          <w:sz w:val="24"/>
        </w:rPr>
        <w:t>(</w:t>
      </w:r>
      <w:r>
        <w:rPr>
          <w:rFonts w:eastAsia="宋体" w:hint="eastAsia"/>
          <w:sz w:val="24"/>
          <w:lang w:eastAsia="zh-CN"/>
        </w:rPr>
        <w:t>1</w:t>
      </w:r>
      <w:r w:rsidRPr="00AA7E39">
        <w:rPr>
          <w:sz w:val="24"/>
        </w:rPr>
        <w:t xml:space="preserve">): </w:t>
      </w:r>
      <w:r>
        <w:rPr>
          <w:rFonts w:eastAsia="宋体" w:hint="eastAsia"/>
          <w:sz w:val="24"/>
          <w:lang w:eastAsia="zh-CN"/>
        </w:rPr>
        <w:t>86</w:t>
      </w:r>
      <w:r w:rsidRPr="00AA7E39">
        <w:rPr>
          <w:sz w:val="24"/>
        </w:rPr>
        <w:t>-</w:t>
      </w:r>
      <w:r>
        <w:rPr>
          <w:rFonts w:eastAsia="宋体" w:hint="eastAsia"/>
          <w:sz w:val="24"/>
          <w:lang w:eastAsia="zh-CN"/>
        </w:rPr>
        <w:t>96</w:t>
      </w:r>
      <w:r w:rsidRPr="00AA7E39">
        <w:rPr>
          <w:sz w:val="24"/>
        </w:rPr>
        <w:t xml:space="preserve">  </w:t>
      </w:r>
    </w:p>
    <w:p w14:paraId="29536DB4" w14:textId="77777777" w:rsidR="007821CB" w:rsidRDefault="007821CB" w:rsidP="007821CB">
      <w:pPr>
        <w:pStyle w:val="PaperText"/>
        <w:adjustRightInd w:val="0"/>
        <w:snapToGrid w:val="0"/>
        <w:spacing w:line="360" w:lineRule="auto"/>
        <w:jc w:val="both"/>
        <w:outlineLvl w:val="0"/>
        <w:rPr>
          <w:rFonts w:eastAsia="宋体" w:hint="eastAsia"/>
          <w:sz w:val="24"/>
          <w:lang w:eastAsia="zh-CN"/>
        </w:rPr>
      </w:pPr>
      <w:r w:rsidRPr="007821CB">
        <w:rPr>
          <w:b/>
          <w:sz w:val="24"/>
        </w:rPr>
        <w:t xml:space="preserve">URL: </w:t>
      </w:r>
      <w:r w:rsidRPr="00AA7E39">
        <w:rPr>
          <w:sz w:val="24"/>
        </w:rPr>
        <w:t>https://www.wjgnet.com/1007-9327/full/v2</w:t>
      </w:r>
      <w:r>
        <w:rPr>
          <w:rFonts w:eastAsia="宋体" w:hint="eastAsia"/>
          <w:sz w:val="24"/>
          <w:lang w:eastAsia="zh-CN"/>
        </w:rPr>
        <w:t>6</w:t>
      </w:r>
      <w:r w:rsidRPr="00AA7E39">
        <w:rPr>
          <w:sz w:val="24"/>
        </w:rPr>
        <w:t>/i</w:t>
      </w:r>
      <w:r>
        <w:rPr>
          <w:rFonts w:eastAsia="宋体" w:hint="eastAsia"/>
          <w:sz w:val="24"/>
          <w:lang w:eastAsia="zh-CN"/>
        </w:rPr>
        <w:t>1</w:t>
      </w:r>
      <w:r w:rsidRPr="00AA7E39">
        <w:rPr>
          <w:sz w:val="24"/>
        </w:rPr>
        <w:t>/</w:t>
      </w:r>
      <w:r>
        <w:rPr>
          <w:rFonts w:eastAsia="宋体" w:hint="eastAsia"/>
          <w:sz w:val="24"/>
          <w:lang w:eastAsia="zh-CN"/>
        </w:rPr>
        <w:t>86</w:t>
      </w:r>
      <w:r w:rsidRPr="00AA7E39">
        <w:rPr>
          <w:sz w:val="24"/>
        </w:rPr>
        <w:t xml:space="preserve">.htm  </w:t>
      </w:r>
    </w:p>
    <w:p w14:paraId="26F0FEE5" w14:textId="00A46BEF" w:rsidR="007821CB" w:rsidRPr="000E6E9F" w:rsidRDefault="007821CB" w:rsidP="007821CB">
      <w:pPr>
        <w:pStyle w:val="PaperText"/>
        <w:adjustRightInd w:val="0"/>
        <w:snapToGrid w:val="0"/>
        <w:spacing w:line="360" w:lineRule="auto"/>
        <w:jc w:val="both"/>
        <w:outlineLvl w:val="0"/>
        <w:rPr>
          <w:rFonts w:ascii="Book Antiqua" w:eastAsia="宋体" w:hAnsi="Book Antiqua" w:cs="Times New Roman"/>
          <w:b/>
          <w:bCs/>
          <w:color w:val="000000"/>
          <w:kern w:val="2"/>
          <w:lang w:eastAsia="zh-CN"/>
        </w:rPr>
      </w:pPr>
      <w:r w:rsidRPr="007821CB">
        <w:rPr>
          <w:b/>
          <w:sz w:val="24"/>
        </w:rPr>
        <w:t>DOI:</w:t>
      </w:r>
      <w:r w:rsidRPr="00AA7E39">
        <w:rPr>
          <w:sz w:val="24"/>
        </w:rPr>
        <w:t xml:space="preserve"> https://dx.doi.org/10.3748/wjg.v2</w:t>
      </w:r>
      <w:r>
        <w:rPr>
          <w:rFonts w:eastAsia="宋体" w:hint="eastAsia"/>
          <w:sz w:val="24"/>
          <w:lang w:eastAsia="zh-CN"/>
        </w:rPr>
        <w:t>6</w:t>
      </w:r>
      <w:r w:rsidRPr="00AA7E39">
        <w:rPr>
          <w:sz w:val="24"/>
        </w:rPr>
        <w:t>.i</w:t>
      </w:r>
      <w:r>
        <w:rPr>
          <w:rFonts w:eastAsia="宋体" w:hint="eastAsia"/>
          <w:sz w:val="24"/>
          <w:lang w:eastAsia="zh-CN"/>
        </w:rPr>
        <w:t>1</w:t>
      </w:r>
      <w:r w:rsidRPr="00AA7E39">
        <w:rPr>
          <w:sz w:val="24"/>
        </w:rPr>
        <w:t>.</w:t>
      </w:r>
      <w:r>
        <w:rPr>
          <w:rFonts w:eastAsia="宋体" w:hint="eastAsia"/>
          <w:sz w:val="24"/>
          <w:lang w:eastAsia="zh-CN"/>
        </w:rPr>
        <w:t>86</w:t>
      </w:r>
    </w:p>
    <w:p w14:paraId="6FB4C0C3" w14:textId="77777777" w:rsidR="00FA0090" w:rsidRPr="009209E2" w:rsidRDefault="00FA0090" w:rsidP="009209E2">
      <w:pPr>
        <w:autoSpaceDE w:val="0"/>
        <w:autoSpaceDN w:val="0"/>
        <w:adjustRightInd w:val="0"/>
        <w:snapToGrid w:val="0"/>
        <w:spacing w:line="360" w:lineRule="auto"/>
        <w:jc w:val="both"/>
        <w:rPr>
          <w:rFonts w:ascii="Book Antiqua" w:eastAsia="Calibri" w:hAnsi="Book Antiqua" w:cs="Arial"/>
          <w:lang w:val="en-US"/>
        </w:rPr>
      </w:pPr>
    </w:p>
    <w:p w14:paraId="7D879CC9" w14:textId="7F5ED5CC" w:rsidR="008A644A" w:rsidRPr="009209E2" w:rsidRDefault="008A644A" w:rsidP="009209E2">
      <w:pPr>
        <w:adjustRightInd w:val="0"/>
        <w:snapToGrid w:val="0"/>
        <w:spacing w:line="360" w:lineRule="auto"/>
        <w:jc w:val="both"/>
        <w:rPr>
          <w:rFonts w:ascii="Book Antiqua" w:hAnsi="Book Antiqua" w:cs="Arial"/>
          <w:lang w:val="en-US"/>
        </w:rPr>
      </w:pPr>
      <w:r w:rsidRPr="009209E2">
        <w:rPr>
          <w:rFonts w:ascii="Book Antiqua" w:hAnsi="Book Antiqua" w:cs="Arial"/>
          <w:b/>
          <w:lang w:val="en-US"/>
        </w:rPr>
        <w:t xml:space="preserve">Core tip: </w:t>
      </w:r>
      <w:r w:rsidRPr="009209E2">
        <w:rPr>
          <w:rFonts w:ascii="Book Antiqua" w:hAnsi="Book Antiqua" w:cs="Arial"/>
          <w:lang w:val="en-US"/>
        </w:rPr>
        <w:t xml:space="preserve">Small non-coding RNAs </w:t>
      </w:r>
      <w:r w:rsidR="00101385" w:rsidRPr="009209E2">
        <w:rPr>
          <w:rFonts w:ascii="Book Antiqua" w:hAnsi="Book Antiqua" w:cs="Arial"/>
          <w:lang w:val="en-US"/>
        </w:rPr>
        <w:t>are</w:t>
      </w:r>
      <w:r w:rsidRPr="009209E2">
        <w:rPr>
          <w:rFonts w:ascii="Book Antiqua" w:hAnsi="Book Antiqua" w:cs="Arial"/>
          <w:lang w:val="en-US"/>
        </w:rPr>
        <w:t xml:space="preserve"> in focus of liver biomarker research. Here we </w:t>
      </w:r>
      <w:r w:rsidR="008C3719" w:rsidRPr="009209E2">
        <w:rPr>
          <w:rFonts w:ascii="Book Antiqua" w:hAnsi="Book Antiqua" w:cs="Arial"/>
          <w:lang w:val="en-US"/>
        </w:rPr>
        <w:t>confirm</w:t>
      </w:r>
      <w:r w:rsidRPr="009209E2">
        <w:rPr>
          <w:rFonts w:ascii="Book Antiqua" w:hAnsi="Book Antiqua" w:cs="Arial"/>
          <w:lang w:val="en-US"/>
        </w:rPr>
        <w:t xml:space="preserve"> that the most abundant </w:t>
      </w:r>
      <w:r w:rsidR="00101385" w:rsidRPr="009209E2">
        <w:rPr>
          <w:rFonts w:ascii="Book Antiqua" w:hAnsi="Book Antiqua" w:cs="Arial"/>
          <w:lang w:val="en-US"/>
        </w:rPr>
        <w:t xml:space="preserve">liver-specific </w:t>
      </w:r>
      <w:r w:rsidR="006B07EA" w:rsidRPr="006B07EA">
        <w:rPr>
          <w:rFonts w:ascii="Book Antiqua" w:hAnsi="Book Antiqua" w:cs="Arial"/>
          <w:lang w:val="en-US"/>
        </w:rPr>
        <w:t>microRNA-122 (miR-122)</w:t>
      </w:r>
      <w:r w:rsidRPr="009209E2">
        <w:rPr>
          <w:rFonts w:ascii="Book Antiqua" w:hAnsi="Book Antiqua" w:cs="Arial"/>
          <w:lang w:val="en-US"/>
        </w:rPr>
        <w:t xml:space="preserve"> </w:t>
      </w:r>
      <w:r w:rsidR="00101385" w:rsidRPr="009209E2">
        <w:rPr>
          <w:rFonts w:ascii="Book Antiqua" w:hAnsi="Book Antiqua" w:cs="Arial"/>
          <w:lang w:val="en-US"/>
        </w:rPr>
        <w:t xml:space="preserve">is a potential biomarker for liver injury and </w:t>
      </w:r>
      <w:r w:rsidRPr="009209E2">
        <w:rPr>
          <w:rFonts w:ascii="Book Antiqua" w:hAnsi="Book Antiqua" w:cs="Arial"/>
          <w:lang w:val="en-US"/>
        </w:rPr>
        <w:t>has potential value to predict the outcome of patients</w:t>
      </w:r>
      <w:r w:rsidR="00E857B1" w:rsidRPr="009209E2">
        <w:rPr>
          <w:rFonts w:ascii="Book Antiqua" w:hAnsi="Book Antiqua" w:cs="Arial"/>
          <w:lang w:val="en-US"/>
        </w:rPr>
        <w:t xml:space="preserve"> with </w:t>
      </w:r>
      <w:r w:rsidR="00932697" w:rsidRPr="009209E2">
        <w:rPr>
          <w:rFonts w:ascii="Book Antiqua" w:hAnsi="Book Antiqua"/>
          <w:lang w:val="en-US"/>
        </w:rPr>
        <w:t>hepatocellular carcinoma</w:t>
      </w:r>
      <w:r w:rsidRPr="009209E2">
        <w:rPr>
          <w:rFonts w:ascii="Book Antiqua" w:hAnsi="Book Antiqua" w:cs="Arial"/>
          <w:lang w:val="en-US"/>
        </w:rPr>
        <w:t xml:space="preserve">, but several </w:t>
      </w:r>
      <w:r w:rsidR="00101385" w:rsidRPr="009209E2">
        <w:rPr>
          <w:rFonts w:ascii="Book Antiqua" w:hAnsi="Book Antiqua" w:cs="Arial"/>
          <w:lang w:val="en-US"/>
        </w:rPr>
        <w:t xml:space="preserve">influencing </w:t>
      </w:r>
      <w:r w:rsidRPr="009209E2">
        <w:rPr>
          <w:rFonts w:ascii="Book Antiqua" w:hAnsi="Book Antiqua" w:cs="Arial"/>
          <w:lang w:val="en-US"/>
        </w:rPr>
        <w:t xml:space="preserve">factors need to be taken </w:t>
      </w:r>
      <w:r w:rsidR="00E857B1" w:rsidRPr="009209E2">
        <w:rPr>
          <w:rFonts w:ascii="Book Antiqua" w:hAnsi="Book Antiqua" w:cs="Arial"/>
          <w:lang w:val="en-US"/>
        </w:rPr>
        <w:t>into</w:t>
      </w:r>
      <w:r w:rsidRPr="009209E2">
        <w:rPr>
          <w:rFonts w:ascii="Book Antiqua" w:hAnsi="Book Antiqua" w:cs="Arial"/>
          <w:lang w:val="en-US"/>
        </w:rPr>
        <w:t xml:space="preserve"> account while interpreting the </w:t>
      </w:r>
      <w:r w:rsidR="00101385" w:rsidRPr="009209E2">
        <w:rPr>
          <w:rFonts w:ascii="Book Antiqua" w:hAnsi="Book Antiqua" w:cs="Arial"/>
          <w:lang w:val="en-US"/>
        </w:rPr>
        <w:t>miR-122 level</w:t>
      </w:r>
      <w:r w:rsidRPr="009209E2">
        <w:rPr>
          <w:rFonts w:ascii="Book Antiqua" w:hAnsi="Book Antiqua" w:cs="Arial"/>
          <w:lang w:val="en-US"/>
        </w:rPr>
        <w:t>. Besides clinical aspects, several coexisting factors like</w:t>
      </w:r>
      <w:r w:rsidR="00ED5AF5" w:rsidRPr="009209E2">
        <w:rPr>
          <w:rFonts w:ascii="Book Antiqua" w:hAnsi="Book Antiqua" w:cs="Arial"/>
          <w:lang w:val="en-US"/>
        </w:rPr>
        <w:t xml:space="preserve"> impairment of</w:t>
      </w:r>
      <w:r w:rsidRPr="009209E2">
        <w:rPr>
          <w:rFonts w:ascii="Book Antiqua" w:hAnsi="Book Antiqua" w:cs="Arial"/>
          <w:lang w:val="en-US"/>
        </w:rPr>
        <w:t xml:space="preserve"> renal function</w:t>
      </w:r>
      <w:r w:rsidR="00101385" w:rsidRPr="009209E2">
        <w:rPr>
          <w:rFonts w:ascii="Book Antiqua" w:hAnsi="Book Antiqua" w:cs="Arial"/>
          <w:lang w:val="en-US"/>
        </w:rPr>
        <w:t xml:space="preserve">, hemoglobin concentration, </w:t>
      </w:r>
      <w:r w:rsidR="00932697" w:rsidRPr="009209E2">
        <w:rPr>
          <w:rFonts w:ascii="Book Antiqua" w:hAnsi="Book Antiqua"/>
          <w:color w:val="000000" w:themeColor="text1"/>
          <w:lang w:val="en-US"/>
        </w:rPr>
        <w:t>alpha-fetoprotein</w:t>
      </w:r>
      <w:r w:rsidR="006B07EA">
        <w:rPr>
          <w:rFonts w:ascii="Book Antiqua" w:hAnsi="Book Antiqua"/>
          <w:color w:val="000000" w:themeColor="text1"/>
          <w:lang w:val="en-US"/>
        </w:rPr>
        <w:t xml:space="preserve"> </w:t>
      </w:r>
      <w:r w:rsidR="00101385" w:rsidRPr="009209E2">
        <w:rPr>
          <w:rFonts w:ascii="Book Antiqua" w:hAnsi="Book Antiqua" w:cs="Arial"/>
          <w:lang w:val="en-US"/>
        </w:rPr>
        <w:t xml:space="preserve">level and </w:t>
      </w:r>
      <w:r w:rsidRPr="009209E2">
        <w:rPr>
          <w:rFonts w:ascii="Book Antiqua" w:hAnsi="Book Antiqua" w:cs="Arial"/>
          <w:lang w:val="en-US"/>
        </w:rPr>
        <w:t xml:space="preserve">liver injury may strongly influence the </w:t>
      </w:r>
      <w:r w:rsidR="008C3719" w:rsidRPr="009209E2">
        <w:rPr>
          <w:rFonts w:ascii="Book Antiqua" w:hAnsi="Book Antiqua" w:cs="Arial"/>
          <w:lang w:val="en-US"/>
        </w:rPr>
        <w:t xml:space="preserve">circulating miR-122 level and potential clinical translational application of miR-122. </w:t>
      </w:r>
    </w:p>
    <w:p w14:paraId="5696BDE2" w14:textId="77777777" w:rsidR="008A644A" w:rsidRPr="009209E2" w:rsidRDefault="008A644A" w:rsidP="009209E2">
      <w:pPr>
        <w:adjustRightInd w:val="0"/>
        <w:snapToGrid w:val="0"/>
        <w:spacing w:line="360" w:lineRule="auto"/>
        <w:jc w:val="both"/>
        <w:rPr>
          <w:rFonts w:ascii="Book Antiqua" w:hAnsi="Book Antiqua"/>
          <w:b/>
          <w:lang w:val="en-US"/>
        </w:rPr>
      </w:pPr>
    </w:p>
    <w:p w14:paraId="06A1902F" w14:textId="77777777" w:rsidR="008A644A" w:rsidRPr="009209E2" w:rsidRDefault="008A644A" w:rsidP="009209E2">
      <w:pPr>
        <w:pStyle w:val="PaperText"/>
        <w:adjustRightInd w:val="0"/>
        <w:snapToGrid w:val="0"/>
        <w:spacing w:line="360" w:lineRule="auto"/>
        <w:jc w:val="both"/>
        <w:outlineLvl w:val="0"/>
        <w:rPr>
          <w:rFonts w:ascii="Book Antiqua" w:hAnsi="Book Antiqua"/>
          <w:b/>
          <w:sz w:val="24"/>
        </w:rPr>
      </w:pPr>
    </w:p>
    <w:p w14:paraId="6255077A" w14:textId="2672A106" w:rsidR="00960E8E" w:rsidRPr="009209E2" w:rsidRDefault="00960E8E" w:rsidP="009209E2">
      <w:pPr>
        <w:adjustRightInd w:val="0"/>
        <w:snapToGrid w:val="0"/>
        <w:spacing w:line="360" w:lineRule="auto"/>
        <w:jc w:val="both"/>
        <w:rPr>
          <w:rFonts w:ascii="Book Antiqua" w:hAnsi="Book Antiqua" w:cs="Arial"/>
          <w:b/>
          <w:lang w:val="en-US"/>
        </w:rPr>
      </w:pPr>
      <w:r w:rsidRPr="009209E2">
        <w:rPr>
          <w:rFonts w:ascii="Book Antiqua" w:hAnsi="Book Antiqua"/>
          <w:b/>
          <w:lang w:val="en-US"/>
        </w:rPr>
        <w:br w:type="page"/>
      </w:r>
    </w:p>
    <w:p w14:paraId="36A0E193" w14:textId="2E2A2F45" w:rsidR="00803077" w:rsidRPr="002D3E9C" w:rsidRDefault="00803077" w:rsidP="009209E2">
      <w:pPr>
        <w:pStyle w:val="PaperText"/>
        <w:adjustRightInd w:val="0"/>
        <w:snapToGrid w:val="0"/>
        <w:spacing w:line="360" w:lineRule="auto"/>
        <w:jc w:val="both"/>
        <w:outlineLvl w:val="0"/>
        <w:rPr>
          <w:rFonts w:ascii="Book Antiqua" w:hAnsi="Book Antiqua"/>
          <w:b/>
          <w:sz w:val="24"/>
          <w:u w:val="single"/>
        </w:rPr>
      </w:pPr>
      <w:r w:rsidRPr="002D3E9C">
        <w:rPr>
          <w:rFonts w:ascii="Book Antiqua" w:hAnsi="Book Antiqua"/>
          <w:b/>
          <w:sz w:val="24"/>
          <w:u w:val="single"/>
        </w:rPr>
        <w:lastRenderedPageBreak/>
        <w:t>I</w:t>
      </w:r>
      <w:r w:rsidR="00D95207" w:rsidRPr="002D3E9C">
        <w:rPr>
          <w:rFonts w:ascii="Book Antiqua" w:hAnsi="Book Antiqua"/>
          <w:b/>
          <w:sz w:val="24"/>
          <w:u w:val="single"/>
        </w:rPr>
        <w:t>NTRODUCTION</w:t>
      </w:r>
    </w:p>
    <w:p w14:paraId="35546D25" w14:textId="47E8164F" w:rsidR="008C3719" w:rsidRPr="009209E2" w:rsidRDefault="008A75B9" w:rsidP="009209E2">
      <w:pPr>
        <w:pStyle w:val="PaperText"/>
        <w:adjustRightInd w:val="0"/>
        <w:snapToGrid w:val="0"/>
        <w:spacing w:line="360" w:lineRule="auto"/>
        <w:jc w:val="both"/>
        <w:rPr>
          <w:rFonts w:ascii="Book Antiqua" w:hAnsi="Book Antiqua"/>
          <w:sz w:val="24"/>
        </w:rPr>
      </w:pPr>
      <w:r w:rsidRPr="009209E2">
        <w:rPr>
          <w:rFonts w:ascii="Book Antiqua" w:hAnsi="Book Antiqua"/>
          <w:color w:val="000000" w:themeColor="text1"/>
          <w:sz w:val="24"/>
        </w:rPr>
        <w:t>Hepatocellular ca</w:t>
      </w:r>
      <w:r w:rsidR="008C70B7" w:rsidRPr="009209E2">
        <w:rPr>
          <w:rFonts w:ascii="Book Antiqua" w:hAnsi="Book Antiqua"/>
          <w:color w:val="000000" w:themeColor="text1"/>
          <w:sz w:val="24"/>
        </w:rPr>
        <w:t>rcinoma</w:t>
      </w:r>
      <w:r w:rsidRPr="009209E2">
        <w:rPr>
          <w:rFonts w:ascii="Book Antiqua" w:hAnsi="Book Antiqua"/>
          <w:color w:val="000000" w:themeColor="text1"/>
          <w:sz w:val="24"/>
        </w:rPr>
        <w:t xml:space="preserve"> (HCC)</w:t>
      </w:r>
      <w:r w:rsidR="00055010" w:rsidRPr="009209E2">
        <w:rPr>
          <w:rFonts w:ascii="Book Antiqua" w:hAnsi="Book Antiqua"/>
          <w:color w:val="000000" w:themeColor="text1"/>
          <w:sz w:val="24"/>
        </w:rPr>
        <w:t xml:space="preserve"> </w:t>
      </w:r>
      <w:r w:rsidR="00915916" w:rsidRPr="009209E2">
        <w:rPr>
          <w:rFonts w:ascii="Book Antiqua" w:hAnsi="Book Antiqua"/>
          <w:color w:val="000000" w:themeColor="text1"/>
          <w:sz w:val="24"/>
        </w:rPr>
        <w:t xml:space="preserve">is </w:t>
      </w:r>
      <w:r w:rsidR="00356380" w:rsidRPr="009209E2">
        <w:rPr>
          <w:rFonts w:ascii="Book Antiqua" w:hAnsi="Book Antiqua"/>
          <w:color w:val="000000" w:themeColor="text1"/>
          <w:sz w:val="24"/>
        </w:rPr>
        <w:t>among</w:t>
      </w:r>
      <w:r w:rsidRPr="009209E2">
        <w:rPr>
          <w:rFonts w:ascii="Book Antiqua" w:hAnsi="Book Antiqua"/>
          <w:color w:val="000000" w:themeColor="text1"/>
          <w:sz w:val="24"/>
        </w:rPr>
        <w:t xml:space="preserve"> the </w:t>
      </w:r>
      <w:r w:rsidR="00915916" w:rsidRPr="009209E2">
        <w:rPr>
          <w:rFonts w:ascii="Book Antiqua" w:hAnsi="Book Antiqua"/>
          <w:sz w:val="24"/>
        </w:rPr>
        <w:t>most common cancer</w:t>
      </w:r>
      <w:r w:rsidR="00356380" w:rsidRPr="009209E2">
        <w:rPr>
          <w:rFonts w:ascii="Book Antiqua" w:hAnsi="Book Antiqua"/>
          <w:sz w:val="24"/>
        </w:rPr>
        <w:t>s</w:t>
      </w:r>
      <w:r w:rsidR="00D502A1" w:rsidRPr="009209E2">
        <w:rPr>
          <w:rFonts w:ascii="Book Antiqua" w:hAnsi="Book Antiqua"/>
          <w:sz w:val="24"/>
        </w:rPr>
        <w:t xml:space="preserve"> </w:t>
      </w:r>
      <w:r w:rsidR="0006650F" w:rsidRPr="009209E2">
        <w:rPr>
          <w:rFonts w:ascii="Book Antiqua" w:hAnsi="Book Antiqua"/>
          <w:sz w:val="24"/>
        </w:rPr>
        <w:t xml:space="preserve">with </w:t>
      </w:r>
      <w:r w:rsidR="00D502A1" w:rsidRPr="009209E2">
        <w:rPr>
          <w:rFonts w:ascii="Book Antiqua" w:hAnsi="Book Antiqua"/>
          <w:sz w:val="24"/>
        </w:rPr>
        <w:t xml:space="preserve">high mortality risk. The incidence is rising because of </w:t>
      </w:r>
      <w:r w:rsidR="0006650F" w:rsidRPr="009209E2">
        <w:rPr>
          <w:rFonts w:ascii="Book Antiqua" w:hAnsi="Book Antiqua"/>
          <w:sz w:val="24"/>
        </w:rPr>
        <w:t xml:space="preserve">an increasing </w:t>
      </w:r>
      <w:r w:rsidR="00D502A1" w:rsidRPr="009209E2">
        <w:rPr>
          <w:rFonts w:ascii="Book Antiqua" w:hAnsi="Book Antiqua"/>
          <w:sz w:val="24"/>
        </w:rPr>
        <w:t>prevalence of chronic liver injury related to dietary and environmental factors</w:t>
      </w:r>
      <w:r w:rsidR="001D06A3"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{"citationItems":[{"id":"ITEM-1","itemData":{"DOI":"10.1002/ijc.29210","ISSN":"1097-0215","PMID":"25220842","abstract":"Estimates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 © 2014 Wiley Periodicals, Inc.","author":[{"dropping-particle":"","family":"Ferlay","given":"J","non-dropping-particle":"","parse-names":false,"suffix":""},{"dropping-particle":"","family":"Soerjomataram I","given":"I","non-dropping-particle":"","parse-names":false,"suffix":""},{"dropping-particle":"","family":"Dikshit","given":"R","non-dropping-particle":"","parse-names":false,"suffix":""},{"dropping-particle":"","family":"Eser","given":"S","non-dropping-particle":"","parse-names":false,"suffix":""},{"dropping-particle":"","family":"Mathers","given":"C","non-dropping-particle":"","parse-names":false,"suffix":""},{"dropping-particle":"","family":"Rebelo","given":"M","non-dropping-particle":"","parse-names":false,"suffix":""},{"dropping-particle":"","family":"Parkin","given":"D M","non-dropping-particle":"","parse-names":false,"suffix":""},{"dropping-particle":"","family":"Forman D","given":"D","non-dropping-particle":"","parse-names":false,"suffix":""},{"dropping-particle":"","family":"Bray","given":"F","non-dropping-particle":"","parse-names":false,"suffix":""}],"container-title":"International journal of cancer. Journal international du cancer","id":"ITEM-1","issue":"5","issued":{"date-parts":[["2014","9"]]},"page":"E359-86","title":"Cancer incidence and mortality worldwide: sources, methods and major patterns in GLOBOCAN 2012.","type":"article-journal","volume":"136"},"uris":["http://www.mendeley.com/documents/?uuid=eecdd046-5327-4a60-a5fd-5c0c6036df13"]},{"id":"ITEM-2","itemData":{"DOI":"10.1056/NEJM199903113401001","ISSN":"0028-4793","PMID":"10072408","abstract":"BACKGROUND AND METHODS Clinical observations have suggested that the number of cases of hepatocellular carcinoma has increased in the United States. We analyzed data from the Surveillance, Epidemiology, and End Results (SEER) data base to determine the age-adjusted incidence of hepatocellular carcinoma from 1976 to 1995, data from the U.S. vital-statistics data base to determine age-adjusted mortality rates from 1981 to 1995, and data from the Department of Veterans Affairs to determine age-adjusted rates of hospitalization for the disease from 1983 to 1997. RESULTS The incidence of histologically proved hepatocellular carcinoma increased from 1.4 per 100,000 population (95 percent confidence interval, 1.3 to 1.4) for the period from 1976 to 1980 to 2.4 per 100,000 (95 percent confidence interval, 2.3 to 2.4) for the period from 1991 to 1995. Among black men, the incidence was 6.1 per 100,000 for the period from 1991 to 1995, and among white men, it was 2.8 per 100,000. There was a 41 percent increase in the mortality rate from primary liver cancer and a 46 percent increase in the proportion of hospitalizations attributable to this disease during the periods studied. The incidence increased significantly among younger persons (40 to 60 years old) during the period from 1991 to 1995 as compared with earlier periods. CONCLUSIONS An increase in the number of cases of hepatocellular carcinoma has occurred in the United States over the past two decades. The age-specific incidence of this cancer has progressively shifted toward younger people.","author":[{"dropping-particle":"","family":"El-Serag","given":"Hashem B","non-dropping-particle":"","parse-names":false,"suffix":""},{"dropping-particle":"","family":"Mason","given":"Andrew C","non-dropping-particle":"","parse-names":false,"suffix":""}],"container-title":"The New England journal of medicine","id":"ITEM-2","issue":"10","issued":{"date-parts":[["1999","3"]]},"page":"745-50","title":"Rising incidence of hepatocellular carcinoma in the United States.","type":"article-journal","volume":"340"},"uris":["http://www.mendeley.com/documents/?uuid=d4aeb46e-60f0-456f-aad8-68462e1dca56"]}],"mendeley":{"formattedCitation":"&lt;sup&gt;[1,2]&lt;/sup&gt;","plainTextFormattedCitation":"[1,2]","previouslyFormattedCitation":"&lt;sup&gt;[1,2]&lt;/sup&gt;"},"properties":{"noteIndex":0},"schema":"https://github.com/citation-style-language/schema/raw/master/csl-citation.json"}</w:instrText>
      </w:r>
      <w:r w:rsidR="001D06A3" w:rsidRPr="009209E2">
        <w:rPr>
          <w:rFonts w:ascii="Book Antiqua" w:hAnsi="Book Antiqua"/>
          <w:sz w:val="24"/>
        </w:rPr>
        <w:fldChar w:fldCharType="separate"/>
      </w:r>
      <w:r w:rsidR="00523B2F" w:rsidRPr="009209E2">
        <w:rPr>
          <w:rFonts w:ascii="Book Antiqua" w:hAnsi="Book Antiqua"/>
          <w:noProof/>
          <w:sz w:val="24"/>
          <w:vertAlign w:val="superscript"/>
        </w:rPr>
        <w:t>[1,2]</w:t>
      </w:r>
      <w:r w:rsidR="001D06A3" w:rsidRPr="009209E2">
        <w:rPr>
          <w:rFonts w:ascii="Book Antiqua" w:hAnsi="Book Antiqua"/>
          <w:sz w:val="24"/>
        </w:rPr>
        <w:fldChar w:fldCharType="end"/>
      </w:r>
      <w:r w:rsidRPr="009209E2">
        <w:rPr>
          <w:rFonts w:ascii="Book Antiqua" w:hAnsi="Book Antiqua"/>
          <w:sz w:val="24"/>
        </w:rPr>
        <w:t xml:space="preserve">. </w:t>
      </w:r>
      <w:r w:rsidR="00356380" w:rsidRPr="009209E2">
        <w:rPr>
          <w:rFonts w:ascii="Book Antiqua" w:hAnsi="Book Antiqua"/>
          <w:sz w:val="24"/>
        </w:rPr>
        <w:t>M</w:t>
      </w:r>
      <w:r w:rsidR="00E9798D" w:rsidRPr="009209E2">
        <w:rPr>
          <w:rFonts w:ascii="Book Antiqua" w:hAnsi="Book Antiqua"/>
          <w:sz w:val="24"/>
        </w:rPr>
        <w:t xml:space="preserve">ajority </w:t>
      </w:r>
      <w:r w:rsidR="006F08DB" w:rsidRPr="009209E2">
        <w:rPr>
          <w:rFonts w:ascii="Book Antiqua" w:hAnsi="Book Antiqua"/>
          <w:sz w:val="24"/>
        </w:rPr>
        <w:t xml:space="preserve">of </w:t>
      </w:r>
      <w:r w:rsidR="0026124B" w:rsidRPr="009209E2">
        <w:rPr>
          <w:rFonts w:ascii="Book Antiqua" w:hAnsi="Book Antiqua"/>
          <w:sz w:val="24"/>
        </w:rPr>
        <w:t xml:space="preserve">HCC </w:t>
      </w:r>
      <w:r w:rsidR="00356380" w:rsidRPr="009209E2">
        <w:rPr>
          <w:rFonts w:ascii="Book Antiqua" w:hAnsi="Book Antiqua"/>
          <w:sz w:val="24"/>
        </w:rPr>
        <w:t xml:space="preserve">is </w:t>
      </w:r>
      <w:r w:rsidR="0093660D" w:rsidRPr="009209E2">
        <w:rPr>
          <w:rFonts w:ascii="Book Antiqua" w:hAnsi="Book Antiqua"/>
          <w:sz w:val="24"/>
        </w:rPr>
        <w:t>develop</w:t>
      </w:r>
      <w:r w:rsidR="00356380" w:rsidRPr="009209E2">
        <w:rPr>
          <w:rFonts w:ascii="Book Antiqua" w:hAnsi="Book Antiqua"/>
          <w:sz w:val="24"/>
        </w:rPr>
        <w:t>ed</w:t>
      </w:r>
      <w:r w:rsidRPr="009209E2">
        <w:rPr>
          <w:rFonts w:ascii="Book Antiqua" w:hAnsi="Book Antiqua"/>
          <w:sz w:val="24"/>
        </w:rPr>
        <w:t xml:space="preserve"> </w:t>
      </w:r>
      <w:r w:rsidR="006F08DB" w:rsidRPr="009209E2">
        <w:rPr>
          <w:rFonts w:ascii="Book Antiqua" w:hAnsi="Book Antiqua"/>
          <w:sz w:val="24"/>
        </w:rPr>
        <w:t xml:space="preserve">in patients with </w:t>
      </w:r>
      <w:r w:rsidR="0006650F" w:rsidRPr="009209E2">
        <w:rPr>
          <w:rFonts w:ascii="Book Antiqua" w:hAnsi="Book Antiqua"/>
          <w:sz w:val="24"/>
        </w:rPr>
        <w:t xml:space="preserve">liver </w:t>
      </w:r>
      <w:r w:rsidR="006F08DB" w:rsidRPr="009209E2">
        <w:rPr>
          <w:rFonts w:ascii="Book Antiqua" w:hAnsi="Book Antiqua"/>
          <w:sz w:val="24"/>
        </w:rPr>
        <w:t>cirrhosis</w:t>
      </w:r>
      <w:r w:rsidR="00E71612" w:rsidRPr="009209E2">
        <w:rPr>
          <w:rFonts w:ascii="Book Antiqua" w:hAnsi="Book Antiqua"/>
          <w:sz w:val="24"/>
        </w:rPr>
        <w:t>.</w:t>
      </w:r>
      <w:r w:rsidR="00504E5D" w:rsidRPr="009209E2">
        <w:rPr>
          <w:rFonts w:ascii="Book Antiqua" w:hAnsi="Book Antiqua"/>
          <w:sz w:val="24"/>
        </w:rPr>
        <w:t xml:space="preserve"> </w:t>
      </w:r>
      <w:r w:rsidR="008C4690" w:rsidRPr="009209E2">
        <w:rPr>
          <w:rFonts w:ascii="Book Antiqua" w:hAnsi="Book Antiqua"/>
          <w:sz w:val="24"/>
        </w:rPr>
        <w:t>P</w:t>
      </w:r>
      <w:r w:rsidR="00E9798D" w:rsidRPr="009209E2">
        <w:rPr>
          <w:rFonts w:ascii="Book Antiqua" w:hAnsi="Book Antiqua"/>
          <w:sz w:val="24"/>
        </w:rPr>
        <w:t>rognosis of</w:t>
      </w:r>
      <w:r w:rsidR="008C4690" w:rsidRPr="009209E2">
        <w:rPr>
          <w:rFonts w:ascii="Book Antiqua" w:hAnsi="Book Antiqua"/>
          <w:sz w:val="24"/>
        </w:rPr>
        <w:t xml:space="preserve"> patients with</w:t>
      </w:r>
      <w:r w:rsidR="00E9798D" w:rsidRPr="009209E2">
        <w:rPr>
          <w:rFonts w:ascii="Book Antiqua" w:hAnsi="Book Antiqua"/>
          <w:sz w:val="24"/>
        </w:rPr>
        <w:t xml:space="preserve"> HCC is strongly dependent on liver function a</w:t>
      </w:r>
      <w:r w:rsidR="00DC2689" w:rsidRPr="009209E2">
        <w:rPr>
          <w:rFonts w:ascii="Book Antiqua" w:hAnsi="Book Antiqua"/>
          <w:sz w:val="24"/>
        </w:rPr>
        <w:t>s well as</w:t>
      </w:r>
      <w:r w:rsidR="00E9798D" w:rsidRPr="009209E2">
        <w:rPr>
          <w:rFonts w:ascii="Book Antiqua" w:hAnsi="Book Antiqua"/>
          <w:sz w:val="24"/>
        </w:rPr>
        <w:t xml:space="preserve"> </w:t>
      </w:r>
      <w:r w:rsidR="00DC2689" w:rsidRPr="009209E2">
        <w:rPr>
          <w:rFonts w:ascii="Book Antiqua" w:hAnsi="Book Antiqua"/>
          <w:sz w:val="24"/>
        </w:rPr>
        <w:t xml:space="preserve">related </w:t>
      </w:r>
      <w:r w:rsidR="00E9798D" w:rsidRPr="009209E2">
        <w:rPr>
          <w:rFonts w:ascii="Book Antiqua" w:hAnsi="Book Antiqua"/>
          <w:sz w:val="24"/>
        </w:rPr>
        <w:t>complications</w:t>
      </w:r>
      <w:r w:rsidR="00065C61" w:rsidRPr="009209E2">
        <w:rPr>
          <w:rFonts w:ascii="Book Antiqua" w:hAnsi="Book Antiqua"/>
          <w:sz w:val="24"/>
        </w:rPr>
        <w:t xml:space="preserve"> of </w:t>
      </w:r>
      <w:r w:rsidR="00C15816" w:rsidRPr="009209E2">
        <w:rPr>
          <w:rFonts w:ascii="Book Antiqua" w:hAnsi="Book Antiqua"/>
          <w:sz w:val="24"/>
        </w:rPr>
        <w:t>liver</w:t>
      </w:r>
      <w:r w:rsidR="00065C61" w:rsidRPr="009209E2">
        <w:rPr>
          <w:rFonts w:ascii="Book Antiqua" w:hAnsi="Book Antiqua"/>
          <w:sz w:val="24"/>
        </w:rPr>
        <w:t xml:space="preserve"> disease</w:t>
      </w:r>
      <w:r w:rsidR="00E9798D" w:rsidRPr="009209E2">
        <w:rPr>
          <w:rFonts w:ascii="Book Antiqua" w:hAnsi="Book Antiqua"/>
          <w:sz w:val="24"/>
        </w:rPr>
        <w:t xml:space="preserve">. </w:t>
      </w:r>
      <w:r w:rsidR="00D554BF" w:rsidRPr="009209E2">
        <w:rPr>
          <w:rFonts w:ascii="Book Antiqua" w:hAnsi="Book Antiqua"/>
          <w:sz w:val="24"/>
        </w:rPr>
        <w:t>Several d</w:t>
      </w:r>
      <w:r w:rsidR="00E9798D" w:rsidRPr="009209E2">
        <w:rPr>
          <w:rFonts w:ascii="Book Antiqua" w:hAnsi="Book Antiqua"/>
          <w:sz w:val="24"/>
        </w:rPr>
        <w:t xml:space="preserve">ifferent scores have been </w:t>
      </w:r>
      <w:r w:rsidR="006B0783" w:rsidRPr="009209E2">
        <w:rPr>
          <w:rFonts w:ascii="Book Antiqua" w:hAnsi="Book Antiqua"/>
          <w:sz w:val="24"/>
        </w:rPr>
        <w:t>developed</w:t>
      </w:r>
      <w:r w:rsidR="00E9798D" w:rsidRPr="009209E2">
        <w:rPr>
          <w:rFonts w:ascii="Book Antiqua" w:hAnsi="Book Antiqua"/>
          <w:sz w:val="24"/>
        </w:rPr>
        <w:t xml:space="preserve"> to estimate prognosis of HCC patients</w:t>
      </w:r>
      <w:r w:rsidR="00491FA6" w:rsidRPr="009209E2">
        <w:rPr>
          <w:rFonts w:ascii="Book Antiqua" w:hAnsi="Book Antiqua"/>
          <w:sz w:val="24"/>
        </w:rPr>
        <w:t xml:space="preserve"> </w:t>
      </w:r>
      <w:r w:rsidR="002D3E9C">
        <w:rPr>
          <w:rFonts w:ascii="Book Antiqua" w:hAnsi="Book Antiqua"/>
          <w:sz w:val="24"/>
        </w:rPr>
        <w:t>[</w:t>
      </w:r>
      <w:r w:rsidR="00491FA6" w:rsidRPr="009209E2">
        <w:rPr>
          <w:rFonts w:ascii="Book Antiqua" w:hAnsi="Book Antiqua"/>
          <w:i/>
          <w:sz w:val="24"/>
        </w:rPr>
        <w:t>e.g.</w:t>
      </w:r>
      <w:r w:rsidR="002D3E9C" w:rsidRPr="002D3E9C">
        <w:rPr>
          <w:rFonts w:ascii="Book Antiqua" w:hAnsi="Book Antiqua"/>
          <w:iCs/>
          <w:sz w:val="24"/>
        </w:rPr>
        <w:t>,</w:t>
      </w:r>
      <w:r w:rsidR="00491FA6" w:rsidRPr="009209E2">
        <w:rPr>
          <w:rFonts w:ascii="Book Antiqua" w:hAnsi="Book Antiqua"/>
          <w:sz w:val="24"/>
        </w:rPr>
        <w:t xml:space="preserve"> </w:t>
      </w:r>
      <w:r w:rsidR="00C15816" w:rsidRPr="009209E2">
        <w:rPr>
          <w:rFonts w:ascii="Book Antiqua" w:hAnsi="Book Antiqua"/>
          <w:sz w:val="24"/>
        </w:rPr>
        <w:t>Barcelona Clinic Liver Cancer (</w:t>
      </w:r>
      <w:r w:rsidR="00C15816" w:rsidRPr="009209E2">
        <w:rPr>
          <w:rFonts w:ascii="Book Antiqua" w:hAnsi="Book Antiqua"/>
          <w:color w:val="000000" w:themeColor="text1"/>
          <w:sz w:val="24"/>
        </w:rPr>
        <w:t>BCLC) staging system</w:t>
      </w:r>
      <w:r w:rsidR="00E64ADA" w:rsidRPr="009209E2">
        <w:rPr>
          <w:rFonts w:ascii="Book Antiqua" w:hAnsi="Book Antiqua"/>
          <w:color w:val="000000" w:themeColor="text1"/>
          <w:sz w:val="24"/>
        </w:rPr>
        <w:fldChar w:fldCharType="begin" w:fldLock="1"/>
      </w:r>
      <w:r w:rsidR="00C15816" w:rsidRPr="009209E2">
        <w:rPr>
          <w:rFonts w:ascii="Book Antiqua" w:hAnsi="Book Antiqua"/>
          <w:color w:val="000000" w:themeColor="text1"/>
          <w:sz w:val="24"/>
        </w:rPr>
        <w:instrText>ADDIN CSL_CITATION {"citationItems":[{"id":"ITEM-1","itemData":{"DOI":"10.1055/s-2007-1007122","ISBN":"9780874216561","ISSN":"0272-8087","PMID":"10518312","abstract":"The classifications of hepatocellular carcinoma (HCC) currently used are based on prognostic factors obtained from studies performed years ago when most tumors were diagnosed at advanced stages and the survival rates were substantially poor. Recent investigations have reviewed the survival of early tumors properly selected to receive radical therapies and the natural outcome of nonsurgical HCC patients. These data enable a new staging system to be proposed, the Barcelona Clinic Liver Cancer (BCLC) staging classification, that comprises four stages that select the best candidates for the best therapies currently available. Early stage (A) includes patients with asymptomatic early tumors suitable for radical therapies--resection, transplantation or percutaneous treatments. Intermediate stage (B) comprises patients with asymptomatic multinodular HCC. Advanced stage (C) includes patients with symptomatic tumors and/or an invasive tumoral pattern (vascular invasion/extrahepatic spread). Stage B and C patients may receive palliative treatments/new agents in the setting of phase II investigations or randomized controlled trials. End-stage disease (D) contain patients with extremely grim prognosis (Okuda stage III or PST 3-4) that should merely receive symptomatic treatment.","author":[{"dropping-particle":"","family":"Llovet","given":"Josep","non-dropping-particle":"","parse-names":false,"suffix":""},{"dropping-particle":"","family":"Brú","given":"Concepció","non-dropping-particle":"","parse-names":false,"suffix":""},{"dropping-particle":"","family":"Bruix","given":"Jordi","non-dropping-particle":"","parse-names":false,"suffix":""}],"container-title":"Seminars in Liver Disease","id":"ITEM-1","issue":"03","issued":{"date-parts":[["1999","3"]]},"page":"329-338","title":"Prognosis of Hepatocellular Carcinoma: The BCLC Staging Classification","type":"article-journal","volume":"19"},"uris":["http://www.mendeley.com/documents/?uuid=f4f02fc3-6c42-436d-9b4b-d085f0729dee","http://www.mendeley.com/documents/?uuid=3fc964fd-890f-4045-9050-e07261a8b8a3"]}],"mendeley":{"formattedCitation":"&lt;sup&gt;[3]&lt;/sup&gt;","plainTextFormattedCitation":"[3]","previouslyFormattedCitation":"&lt;sup&gt;[3]&lt;/sup&gt;"},"properties":{"noteIndex":0},"schema":"https://github.com/citation-style-language/schema/raw/master/csl-citation.json"}</w:instrText>
      </w:r>
      <w:r w:rsidR="00E64ADA" w:rsidRPr="009209E2">
        <w:rPr>
          <w:rFonts w:ascii="Book Antiqua" w:hAnsi="Book Antiqua"/>
          <w:color w:val="000000" w:themeColor="text1"/>
          <w:sz w:val="24"/>
        </w:rPr>
        <w:fldChar w:fldCharType="separate"/>
      </w:r>
      <w:r w:rsidR="00523B2F" w:rsidRPr="009209E2">
        <w:rPr>
          <w:rFonts w:ascii="Book Antiqua" w:hAnsi="Book Antiqua"/>
          <w:noProof/>
          <w:color w:val="000000" w:themeColor="text1"/>
          <w:sz w:val="24"/>
          <w:vertAlign w:val="superscript"/>
        </w:rPr>
        <w:t>[3]</w:t>
      </w:r>
      <w:r w:rsidR="00E64ADA" w:rsidRPr="009209E2">
        <w:rPr>
          <w:rFonts w:ascii="Book Antiqua" w:hAnsi="Book Antiqua"/>
          <w:color w:val="000000" w:themeColor="text1"/>
          <w:sz w:val="24"/>
        </w:rPr>
        <w:fldChar w:fldCharType="end"/>
      </w:r>
      <w:r w:rsidR="00E64ADA" w:rsidRPr="009209E2">
        <w:rPr>
          <w:rFonts w:ascii="Book Antiqua" w:hAnsi="Book Antiqua"/>
          <w:color w:val="000000" w:themeColor="text1"/>
          <w:sz w:val="24"/>
        </w:rPr>
        <w:t xml:space="preserve">, </w:t>
      </w:r>
      <w:r w:rsidR="00491FA6" w:rsidRPr="009209E2">
        <w:rPr>
          <w:rFonts w:ascii="Book Antiqua" w:hAnsi="Book Antiqua"/>
          <w:sz w:val="24"/>
        </w:rPr>
        <w:t>Okuda</w:t>
      </w:r>
      <w:r w:rsidR="00E64ADA" w:rsidRPr="009209E2">
        <w:rPr>
          <w:rFonts w:ascii="Book Antiqua" w:hAnsi="Book Antiqua"/>
          <w:sz w:val="24"/>
        </w:rPr>
        <w:t xml:space="preserve"> staging system</w:t>
      </w:r>
      <w:r w:rsidR="00701940"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{"citationItems":[{"id":"ITEM-1","itemData":{"DOI":"10.1002/1097-0142(19850815)56:4&lt;918::aid-cncr2820560437&gt;3.0.co;2-e","ISSN":"0008-543X","PMID":"2990661","abstract":"A total of 850 patients with hepatocellular carcinoma seen during the last 8 years were analyzed retrospectively for survival in relation to treatment and disease stage. A new staging scheme based on tumor size, ascites, jaundice and serum albumin was used. Clearly, the prognosis depended on disease stage. The median survival of 229 patients who received no specific treatment was 1.6 months, 0.7 month for Stage III patients, 2.0 months for Stage II, and 8.3 months for Stage I. The median survival of Stage I patients who had hepatic resection (n = 115) was 25.6 months and Stage II patients with resection (n = 42) was 12.2 months. In patients who had a small cancer (less than or equal to 25% of liver area in size) the median survival was 29.0 months. Survival of the surgically treated patients, which represented a highly selected group, was better than that of medically treated patients of a comparable stage. Median survival of Stage I medically treated patients (n = 124) was 9.4 months, for Stage II (n = 290) 3.5 months, and for Stage III (n = 50) 1.6 months. Medical treatment prolonged survival in Stage II and III patients, but not in Stage I. Transcatheter arterial embolization gave a better survival compared with chemotherapy, whether intra-arterial bolus administration of mitomycin C, systemic mitomycin C, or oral/rectal tegafur, in Stage II. Among various chemotherapeutic modalities, intra-arterial bolus injection was superior to systemic chemotherapy in survival in Stage II. In Stage III, chemotherapy improved survival as compared with no specific treatment. The major causes of death were hepatic failure and gastrointestinal bleeding, probably due to the coexistent advanced cirrhosis. These results in survival are much improved over the past reports, and the differences are probably a result of earlier diagnosis and frequent hepatic resections.","author":[{"dropping-particle":"","family":"Okuda","given":"K","non-dropping-particle":"","parse-names":false,"suffix":""},{"dropping-particle":"","family":"Ohtsuki","given":"T","non-dropping-particle":"","parse-names":false,"suffix":""},{"dropping-particle":"","family":"Obata","given":"H","non-dropping-particle":"","parse-names":false,"suffix":""},{"dropping-particle":"","family":"Tomimatsu","given":"M","non-dropping-particle":"","parse-names":false,"suffix":""},{"dropping-particle":"","family":"Okazaki","given":"N","non-dropping-particle":"","parse-names":false,"suffix":""},{"dropping-particle":"","family":"Hasegawa","given":"H","non-dropping-particle":"","parse-names":false,"suffix":""},{"dropping-particle":"","family":"Nakajima","given":"Y","non-dropping-particle":"","parse-names":false,"suffix":""},{"dropping-particle":"","family":"Ohnishi","given":"K","non-dropping-particle":"","parse-names":false,"suffix":""}],"container-title":"Cancer","id":"ITEM-1","issue":"4","issued":{"date-parts":[["1985","8"]]},"page":"918-28","title":"Natural history of hepatocellular carcinoma and prognosis in relation to treatment. Study of 850 patients.","type":"article-journal","volume":"56"},"uris":["http://www.mendeley.com/documents/?uuid=ec8b33dc-6935-3d22-8b22-0c81e5681bf0","http://www.mendeley.com/documents/?uuid=a1c58df7-68a6-470d-a1e6-4f60c03262ab"]}],"mendeley":{"formattedCitation":"&lt;sup&gt;[4]&lt;/sup&gt;","plainTextFormattedCitation":"[4]","previouslyFormattedCitation":"&lt;sup&gt;[4]&lt;/sup&gt;"},"properties":{"noteIndex":0},"schema":"https://github.com/citation-style-language/schema/raw/master/csl-citation.json"}</w:instrText>
      </w:r>
      <w:r w:rsidR="00701940" w:rsidRPr="009209E2">
        <w:rPr>
          <w:rFonts w:ascii="Book Antiqua" w:hAnsi="Book Antiqua"/>
          <w:sz w:val="24"/>
        </w:rPr>
        <w:fldChar w:fldCharType="separate"/>
      </w:r>
      <w:r w:rsidR="00523B2F" w:rsidRPr="009209E2">
        <w:rPr>
          <w:rFonts w:ascii="Book Antiqua" w:hAnsi="Book Antiqua"/>
          <w:noProof/>
          <w:sz w:val="24"/>
          <w:vertAlign w:val="superscript"/>
        </w:rPr>
        <w:t>[4]</w:t>
      </w:r>
      <w:r w:rsidR="00701940" w:rsidRPr="009209E2">
        <w:rPr>
          <w:rFonts w:ascii="Book Antiqua" w:hAnsi="Book Antiqua"/>
          <w:sz w:val="24"/>
        </w:rPr>
        <w:fldChar w:fldCharType="end"/>
      </w:r>
      <w:r w:rsidR="00701940" w:rsidRPr="009209E2">
        <w:rPr>
          <w:rFonts w:ascii="Book Antiqua" w:hAnsi="Book Antiqua"/>
          <w:sz w:val="24"/>
        </w:rPr>
        <w:t>,</w:t>
      </w:r>
      <w:r w:rsidR="00491FA6" w:rsidRPr="009209E2">
        <w:rPr>
          <w:rFonts w:ascii="Book Antiqua" w:hAnsi="Book Antiqua"/>
          <w:sz w:val="24"/>
        </w:rPr>
        <w:t xml:space="preserve"> CLIP</w:t>
      </w:r>
      <w:r w:rsidR="00E64ADA" w:rsidRPr="009209E2">
        <w:rPr>
          <w:rFonts w:ascii="Book Antiqua" w:hAnsi="Book Antiqua"/>
          <w:sz w:val="24"/>
        </w:rPr>
        <w:t xml:space="preserve"> score</w:t>
      </w:r>
      <w:r w:rsidR="00E64ADA"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{"citationItems":[{"id":"ITEM-1","itemData":{"DOI":"10.1002/hep.510280322","ISBN":"0270-9139 (Print)","ISSN":"0270-9139","PMID":"9731568","abstract":"The clinical outcome of cirrhotic patients with hepatocellular carcinoma (HCC) depends both on the residual liver function and tumor characteristics. However, the relative prognostic weight of these variables is not well defined. The aims of this study were to verify the value of known prognostic factors and to devise a prognostic index more sensitive than the commonly used Okuda stage. A retrospective analysis of the cases of HCC diagnosed at 16 Italian institutions from 1990 to 1992 was performed. Overall survival was the only end point used in the analysis. The Cox model, stratified by locoregional treatment, was used for multivariate analyses. The final model was derived from 10 randomly chosen training samples, and the prognostic validity of the Cancer of the Liver Italian Program (CLIP) score was assessed on the corresponding testing samples. Four hundred thirty-five cases of HCC were collected. As of January 1997, 313 patients (72%) were deceased. Overall median survival was 20 months. At multivariate analysis, independent predictive factors of survival were Child-Pugh stage, tumor morphology, alpha-fetoprotein (AFP), and portal vein thrombosis. A simple scoring system (CLIP score) was thus produced, assigning linear scores (0/1/2) to the covariates. Compared with Okuda stage, the CLIP score, structured as a six-category tool, has a greater discriminant ability, revealing a class of patients with an impressively more favorable prognosis and another class with a relatively shorter life expectancy. The CLIP score is a new prognostic system that accounts for both liver function and tumor characteristics. It is easy to calculate and appears to give more precise information than the Okuda stage.","author":[{"dropping-particle":"","family":"The Cancer of the Liver Italian Program (CLIP) Investigators","given":"","non-dropping-particle":"","parse-names":false,"suffix":""}],"container-title":"Hepatology","id":"ITEM-1","issue":"3","issued":{"date-parts":[["1998","9"]]},"page":"751-755","title":"A new prognostic system for hepatocellular carcinoma: A retrospective study of 435 patients","type":"article-journal","volume":"28"},"uris":["http://www.mendeley.com/documents/?uuid=ca66236d-34aa-424f-8310-6e84f457f4e6"]}],"mendeley":{"formattedCitation":"&lt;sup&gt;[5]&lt;/sup&gt;","plainTextFormattedCitation":"[5]","previouslyFormattedCitation":"&lt;sup&gt;[5]&lt;/sup&gt;"},"properties":{"noteIndex":0},"schema":"https://github.com/citation-style-language/schema/raw/master/csl-citation.json"}</w:instrText>
      </w:r>
      <w:r w:rsidR="00E64ADA" w:rsidRPr="009209E2">
        <w:rPr>
          <w:rFonts w:ascii="Book Antiqua" w:hAnsi="Book Antiqua"/>
          <w:sz w:val="24"/>
        </w:rPr>
        <w:fldChar w:fldCharType="separate"/>
      </w:r>
      <w:r w:rsidR="00523B2F" w:rsidRPr="009209E2">
        <w:rPr>
          <w:rFonts w:ascii="Book Antiqua" w:hAnsi="Book Antiqua"/>
          <w:noProof/>
          <w:sz w:val="24"/>
          <w:vertAlign w:val="superscript"/>
        </w:rPr>
        <w:t>[5]</w:t>
      </w:r>
      <w:r w:rsidR="00E64ADA" w:rsidRPr="009209E2">
        <w:rPr>
          <w:rFonts w:ascii="Book Antiqua" w:hAnsi="Book Antiqua"/>
          <w:sz w:val="24"/>
        </w:rPr>
        <w:fldChar w:fldCharType="end"/>
      </w:r>
      <w:r w:rsidR="002D3E9C">
        <w:rPr>
          <w:rFonts w:ascii="Book Antiqua" w:hAnsi="Book Antiqua"/>
          <w:sz w:val="24"/>
        </w:rPr>
        <w:t>]</w:t>
      </w:r>
      <w:r w:rsidR="00E64ADA" w:rsidRPr="009209E2">
        <w:rPr>
          <w:rFonts w:ascii="Book Antiqua" w:hAnsi="Book Antiqua"/>
          <w:sz w:val="24"/>
        </w:rPr>
        <w:t>.</w:t>
      </w:r>
      <w:r w:rsidR="00D554BF" w:rsidRPr="009209E2">
        <w:rPr>
          <w:rFonts w:ascii="Book Antiqua" w:hAnsi="Book Antiqua"/>
          <w:sz w:val="24"/>
        </w:rPr>
        <w:t xml:space="preserve"> </w:t>
      </w:r>
      <w:r w:rsidR="00356380" w:rsidRPr="009209E2">
        <w:rPr>
          <w:rFonts w:ascii="Book Antiqua" w:hAnsi="Book Antiqua"/>
          <w:sz w:val="24"/>
        </w:rPr>
        <w:t>M</w:t>
      </w:r>
      <w:r w:rsidR="006546CC" w:rsidRPr="009209E2">
        <w:rPr>
          <w:rFonts w:ascii="Book Antiqua" w:hAnsi="Book Antiqua"/>
          <w:sz w:val="24"/>
        </w:rPr>
        <w:t>ost widely used is the</w:t>
      </w:r>
      <w:r w:rsidR="00466223" w:rsidRPr="009209E2">
        <w:rPr>
          <w:rFonts w:ascii="Book Antiqua" w:hAnsi="Book Antiqua"/>
          <w:sz w:val="24"/>
        </w:rPr>
        <w:t xml:space="preserve"> </w:t>
      </w:r>
      <w:r w:rsidR="00C15816" w:rsidRPr="009209E2">
        <w:rPr>
          <w:rFonts w:ascii="Book Antiqua" w:hAnsi="Book Antiqua"/>
          <w:sz w:val="24"/>
        </w:rPr>
        <w:t>BCLC</w:t>
      </w:r>
      <w:r w:rsidR="00ED5AF5" w:rsidRPr="009209E2">
        <w:rPr>
          <w:rFonts w:ascii="Book Antiqua" w:hAnsi="Book Antiqua"/>
          <w:sz w:val="24"/>
        </w:rPr>
        <w:t xml:space="preserve"> staging system</w:t>
      </w:r>
      <w:r w:rsidR="00737CB8" w:rsidRPr="009209E2">
        <w:rPr>
          <w:rFonts w:ascii="Book Antiqua" w:hAnsi="Book Antiqua"/>
          <w:color w:val="000000" w:themeColor="text1"/>
          <w:sz w:val="24"/>
        </w:rPr>
        <w:fldChar w:fldCharType="begin" w:fldLock="1"/>
      </w:r>
      <w:r w:rsidR="00C15816" w:rsidRPr="009209E2">
        <w:rPr>
          <w:rFonts w:ascii="Book Antiqua" w:hAnsi="Book Antiqua"/>
          <w:color w:val="000000" w:themeColor="text1"/>
          <w:sz w:val="24"/>
        </w:rPr>
        <w:instrText>ADDIN CSL_CITATION {"citationItems":[{"id":"ITEM-1","itemData":{"DOI":"10.1055/s-2007-1007122","ISBN":"9780874216561","ISSN":"0272-8087","PMID":"10518312","abstract":"The classifications of hepatocellular carcinoma (HCC) currently used are based on prognostic factors obtained from studies performed years ago when most tumors were diagnosed at advanced stages and the survival rates were substantially poor. Recent investigations have reviewed the survival of early tumors properly selected to receive radical therapies and the natural outcome of nonsurgical HCC patients. These data enable a new staging system to be proposed, the Barcelona Clinic Liver Cancer (BCLC) staging classification, that comprises four stages that select the best candidates for the best therapies currently available. Early stage (A) includes patients with asymptomatic early tumors suitable for radical therapies--resection, transplantation or percutaneous treatments. Intermediate stage (B) comprises patients with asymptomatic multinodular HCC. Advanced stage (C) includes patients with symptomatic tumors and/or an invasive tumoral pattern (vascular invasion/extrahepatic spread). Stage B and C patients may receive palliative treatments/new agents in the setting of phase II investigations or randomized controlled trials. End-stage disease (D) contain patients with extremely grim prognosis (Okuda stage III or PST 3-4) that should merely receive symptomatic treatment.","author":[{"dropping-particle":"","family":"Llovet","given":"Josep","non-dropping-particle":"","parse-names":false,"suffix":""},{"dropping-particle":"","family":"Brú","given":"Concepció","non-dropping-particle":"","parse-names":false,"suffix":""},{"dropping-particle":"","family":"Bruix","given":"Jordi","non-dropping-particle":"","parse-names":false,"suffix":""}],"container-title":"Seminars in Liver Disease","id":"ITEM-1","issue":"03","issued":{"date-parts":[["1999","3"]]},"page":"329-338","title":"Prognosis of Hepatocellular Carcinoma: The BCLC Staging Classification","type":"article-journal","volume":"19"},"uris":["http://www.mendeley.com/documents/?uuid=f4f02fc3-6c42-436d-9b4b-d085f0729dee","http://www.mendeley.com/documents/?uuid=3fc964fd-890f-4045-9050-e07261a8b8a3"]}],"mendeley":{"formattedCitation":"&lt;sup&gt;[3]&lt;/sup&gt;","plainTextFormattedCitation":"[3]","previouslyFormattedCitation":"&lt;sup&gt;[3]&lt;/sup&gt;"},"properties":{"noteIndex":0},"schema":"https://github.com/citation-style-language/schema/raw/master/csl-citation.json"}</w:instrText>
      </w:r>
      <w:r w:rsidR="00737CB8" w:rsidRPr="009209E2">
        <w:rPr>
          <w:rFonts w:ascii="Book Antiqua" w:hAnsi="Book Antiqua"/>
          <w:color w:val="000000" w:themeColor="text1"/>
          <w:sz w:val="24"/>
        </w:rPr>
        <w:fldChar w:fldCharType="separate"/>
      </w:r>
      <w:r w:rsidR="00523B2F" w:rsidRPr="009209E2">
        <w:rPr>
          <w:rFonts w:ascii="Book Antiqua" w:hAnsi="Book Antiqua"/>
          <w:noProof/>
          <w:color w:val="000000" w:themeColor="text1"/>
          <w:sz w:val="24"/>
          <w:vertAlign w:val="superscript"/>
        </w:rPr>
        <w:t>[3]</w:t>
      </w:r>
      <w:r w:rsidR="00737CB8" w:rsidRPr="009209E2">
        <w:rPr>
          <w:rFonts w:ascii="Book Antiqua" w:hAnsi="Book Antiqua"/>
          <w:color w:val="000000" w:themeColor="text1"/>
          <w:sz w:val="24"/>
        </w:rPr>
        <w:fldChar w:fldCharType="end"/>
      </w:r>
      <w:r w:rsidR="009B313E" w:rsidRPr="009209E2">
        <w:rPr>
          <w:rFonts w:ascii="Book Antiqua" w:hAnsi="Book Antiqua"/>
          <w:color w:val="000000" w:themeColor="text1"/>
          <w:sz w:val="24"/>
        </w:rPr>
        <w:t>,</w:t>
      </w:r>
      <w:r w:rsidR="00067900" w:rsidRPr="009209E2">
        <w:rPr>
          <w:rFonts w:ascii="Book Antiqua" w:hAnsi="Book Antiqua"/>
          <w:color w:val="000000" w:themeColor="text1"/>
          <w:sz w:val="24"/>
        </w:rPr>
        <w:t xml:space="preserve"> </w:t>
      </w:r>
      <w:r w:rsidR="00652AA1" w:rsidRPr="009209E2">
        <w:rPr>
          <w:rFonts w:ascii="Book Antiqua" w:hAnsi="Book Antiqua"/>
          <w:sz w:val="24"/>
        </w:rPr>
        <w:t xml:space="preserve">which estimates prognosis based on morphology of the tumor and the clinical presentation (liver function, portal vein thrombosis among others) </w:t>
      </w:r>
      <w:r w:rsidR="00555FE3" w:rsidRPr="009209E2">
        <w:rPr>
          <w:rFonts w:ascii="Book Antiqua" w:hAnsi="Book Antiqua"/>
          <w:sz w:val="24"/>
        </w:rPr>
        <w:t>without taking molecular biology into account</w:t>
      </w:r>
      <w:r w:rsidR="006B0783" w:rsidRPr="009209E2">
        <w:rPr>
          <w:rFonts w:ascii="Book Antiqua" w:hAnsi="Book Antiqua"/>
          <w:sz w:val="24"/>
        </w:rPr>
        <w:t>.</w:t>
      </w:r>
      <w:r w:rsidR="00555FE3" w:rsidRPr="009209E2">
        <w:rPr>
          <w:rFonts w:ascii="Book Antiqua" w:hAnsi="Book Antiqua"/>
          <w:sz w:val="24"/>
        </w:rPr>
        <w:t xml:space="preserve"> </w:t>
      </w:r>
      <w:r w:rsidR="00186765" w:rsidRPr="009209E2">
        <w:rPr>
          <w:rFonts w:ascii="Book Antiqua" w:hAnsi="Book Antiqua"/>
          <w:sz w:val="24"/>
        </w:rPr>
        <w:t xml:space="preserve">The </w:t>
      </w:r>
      <w:r w:rsidR="009616B7" w:rsidRPr="009209E2">
        <w:rPr>
          <w:rFonts w:ascii="Book Antiqua" w:hAnsi="Book Antiqua"/>
          <w:sz w:val="24"/>
        </w:rPr>
        <w:t>BCLC</w:t>
      </w:r>
      <w:r w:rsidR="00555FE3" w:rsidRPr="009209E2">
        <w:rPr>
          <w:rFonts w:ascii="Book Antiqua" w:hAnsi="Book Antiqua"/>
          <w:sz w:val="24"/>
        </w:rPr>
        <w:t xml:space="preserve"> staging system</w:t>
      </w:r>
      <w:r w:rsidR="009616B7" w:rsidRPr="009209E2">
        <w:rPr>
          <w:rFonts w:ascii="Book Antiqua" w:hAnsi="Book Antiqua"/>
          <w:sz w:val="24"/>
        </w:rPr>
        <w:t xml:space="preserve"> has been validated in multiple studies,</w:t>
      </w:r>
      <w:r w:rsidR="00731956" w:rsidRPr="009209E2">
        <w:rPr>
          <w:rFonts w:ascii="Book Antiqua" w:hAnsi="Book Antiqua"/>
          <w:sz w:val="24"/>
        </w:rPr>
        <w:t xml:space="preserve"> but has limitations in the prognostic assessment of patients with </w:t>
      </w:r>
      <w:r w:rsidR="007E157E" w:rsidRPr="009209E2">
        <w:rPr>
          <w:rFonts w:ascii="Book Antiqua" w:hAnsi="Book Antiqua"/>
          <w:sz w:val="24"/>
        </w:rPr>
        <w:t xml:space="preserve">intermediate or </w:t>
      </w:r>
      <w:r w:rsidR="00731956" w:rsidRPr="009209E2">
        <w:rPr>
          <w:rFonts w:ascii="Book Antiqua" w:hAnsi="Book Antiqua"/>
          <w:sz w:val="24"/>
        </w:rPr>
        <w:t>advanced HCC</w:t>
      </w:r>
      <w:r w:rsidR="00CC4D07" w:rsidRPr="009209E2">
        <w:rPr>
          <w:rFonts w:ascii="Book Antiqua" w:hAnsi="Book Antiqua"/>
          <w:sz w:val="24"/>
        </w:rPr>
        <w:t xml:space="preserve"> stages</w:t>
      </w:r>
      <w:r w:rsidR="00DB3EB8"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{"citationItems":[{"id":"ITEM-1","itemData":{"DOI":"10.1200/JCO.2009.25.9895","ISBN":"1527-7755 (Electronic)\\r0732-183X (Linking)","ISSN":"0732183X","PMID":"20458042","abstract":"PURPOSE: The purpose of cancer staging systems is to accurately predict patient prognosis. The outcome of advanced hepatocellular carcinoma (HCC) depends on both the cancer stage and the extent of liver dysfunction. Many staging systems that include both aspects have been developed. It remains unknown, however, which of these systems is optimal for predicting patient survival.\\n\\nPATIENTS AND METHODS: Patients with advanced HCC treated over a 5-year period at Memorial Sloan-Kettering Cancer Center were identified from an electronic medical record database. Patients with sufficient data for utilization in all staging systems were included. TNM sixth edition, Okuda, Barcelona Clinic Liver Cancer (BCLC), Cancer of the Liver Italian Program (CLIP), Chinese University Prognostic Index (CUPI), Japan Integrated Staging (JIS), and Groupe d'Etude et de Traitement du Carcinome Hepatocellulaire (GETCH) systems were ranked on the basis of their accuracy at predicting survival by using concordance index (c-index). Other independent prognostic variables were also identified.\\n\\nRESULTS: Overall, 187 eligible patients were identified and were staged by using the seven staging systems. CLIP, CUPI, and GETCH were the three top-ranking staging systems. BCLC and TNM sixth edition lacked any meaningful prognostic discrimination. Performance status, AST, abdominal pain, and esophageal varices improved the discriminatory ability of CLIP.\\n\\nCONCLUSION: In our selected patient population, CLIP, CUPI, and GETCH were the most informative staging systems in predicting survival in patients with advanced HCC. Prospective validation is required to determine if they can be accurately used to stratify patients in clinical trials and to direct the appropriate need for systemic therapy versus best supportive care. BCLC and TNM sixth edition were not helpful in predicting survival outcome, and their use is not supported by our data.","author":[{"dropping-particle":"","family":"Huitzil-Melendez","given":"Fidel David","non-dropping-particle":"","parse-names":false,"suffix":""},{"dropping-particle":"","family":"Capanu","given":"Marinela","non-dropping-particle":"","parse-names":false,"suffix":""},{"dropping-particle":"","family":"O'Reilly","given":"Eileen M.","non-dropping-particle":"","parse-names":false,"suffix":""},{"dropping-particle":"","family":"Duffy","given":"Austin","non-dropping-particle":"","parse-names":false,"suffix":""},{"dropping-particle":"","family":"Gansukh","given":"Bolorsukh","non-dropping-particle":"","parse-names":false,"suffix":""},{"dropping-particle":"","family":"Saltz","given":"Leonard L.","non-dropping-particle":"","parse-names":false,"suffix":""},{"dropping-particle":"","family":"Abou-Alfa","given":"Ghassan K.","non-dropping-particle":"","parse-names":false,"suffix":""}],"container-title":"Journal of Clinical Oncology","id":"ITEM-1","issue":"17","issued":{"date-parts":[["2010"]]},"page":"2889-2895","title":"Advanced hepatocellular carcinoma: Which staging systems best predict prognosis?","type":"article-journal","volume":"28"},"uris":["http://www.mendeley.com/documents/?uuid=8606016a-5588-4b6f-8c3d-69c46b8792b0"]},{"id":"ITEM-2","itemData":{"DOI":"10.1055/s-0032-1329906","ISSN":"1098-8971","PMID":"23397536","abstract":"The intermediate stage of hepatocellular carcinoma (HCC) comprises a highly heterogeneous patient population and therefore poses unique challenges for therapeutic management, different from the early and advanced stages. Patients classified as having intermediate HCC by the Barcelona Clinic Liver Cancer (BCLC) staging system present with varying tumor burden and liver function. Transarterial chemoembolization (TACE) is currently recommended as the standard of care in this setting, but there is considerable variation in the clinical benefit patients derive from this treatment.In April 2012, a panel of experts convened to discuss unresolved issues surrounding the application of current guidelines when managing patients with intermediate HCC. The meeting explored the applicability of a subclassification system for intermediate HCC patients to tailor therapeutic interventions based on the evidence available to date and expert opinion. The present report summarizes the proposal of the expert panel: four substages of intermediate HCC patients, B1 to B4.","author":[{"dropping-particle":"","family":"Bolondi","given":"Luigi","non-dropping-particle":"","parse-names":false,"suffix":""},{"dropping-particle":"","family":"Burroughs","given":"Andrew","non-dropping-particle":"","parse-names":false,"suffix":""},{"dropping-particle":"","family":"Dufour","given":"Jean-François","non-dropping-particle":"","parse-names":false,"suffix":""},{"dropping-particle":"","family":"Galle","given":"Peter R","non-dropping-particle":"","parse-names":false,"suffix":""},{"dropping-particle":"","family":"Mazzaferro","given":"Vincenzo","non-dropping-particle":"","parse-names":false,"suffix":""},{"dropping-particle":"","family":"Piscaglia","given":"Fabio","non-dropping-particle":"","parse-names":false,"suffix":""},{"dropping-particle":"","family":"Raoul","given":"Jean Luc","non-dropping-particle":"","parse-names":false,"suffix":""},{"dropping-particle":"","family":"Sangro","given":"Bruno","non-dropping-particle":"","parse-names":false,"suffix":""}],"container-title":"Seminars in liver disease","id":"ITEM-2","issue":"4","issued":{"date-parts":[["2012","11"]]},"page":"348-59","title":"Heterogeneity of patients with intermediate (BCLC B) Hepatocellular Carcinoma: proposal for a subclassification to facilitate treatment decisions.","type":"article-journal","volume":"32"},"uris":["http://www.mendeley.com/documents/?uuid=5ef04815-96d1-475c-9e5e-22798b845cbe","http://www.mendeley.com/documents/?uuid=8099d37d-1a1a-4451-a367-293bb3a83e85"]}],"mendeley":{"formattedCitation":"&lt;sup&gt;[6,7]&lt;/sup&gt;","plainTextFormattedCitation":"[6,7]","previouslyFormattedCitation":"&lt;sup&gt;[6,7]&lt;/sup&gt;"},"properties":{"noteIndex":0},"schema":"https://github.com/citation-style-language/schema/raw/master/csl-citation.json"}</w:instrText>
      </w:r>
      <w:r w:rsidR="00DB3EB8" w:rsidRPr="009209E2">
        <w:rPr>
          <w:rFonts w:ascii="Book Antiqua" w:hAnsi="Book Antiqua"/>
          <w:sz w:val="24"/>
        </w:rPr>
        <w:fldChar w:fldCharType="separate"/>
      </w:r>
      <w:r w:rsidR="00523B2F" w:rsidRPr="009209E2">
        <w:rPr>
          <w:rFonts w:ascii="Book Antiqua" w:hAnsi="Book Antiqua"/>
          <w:noProof/>
          <w:sz w:val="24"/>
          <w:vertAlign w:val="superscript"/>
        </w:rPr>
        <w:t>[6,7]</w:t>
      </w:r>
      <w:r w:rsidR="00DB3EB8" w:rsidRPr="009209E2">
        <w:rPr>
          <w:rFonts w:ascii="Book Antiqua" w:hAnsi="Book Antiqua"/>
          <w:sz w:val="24"/>
        </w:rPr>
        <w:fldChar w:fldCharType="end"/>
      </w:r>
      <w:r w:rsidR="007F1ED6" w:rsidRPr="009209E2">
        <w:rPr>
          <w:rFonts w:ascii="Book Antiqua" w:hAnsi="Book Antiqua"/>
          <w:sz w:val="24"/>
        </w:rPr>
        <w:t xml:space="preserve">. </w:t>
      </w:r>
    </w:p>
    <w:p w14:paraId="61794DD4" w14:textId="632A2642" w:rsidR="00B03BA8" w:rsidRPr="009209E2" w:rsidRDefault="002414C4" w:rsidP="002D3E9C">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T</w:t>
      </w:r>
      <w:r w:rsidR="009616B7" w:rsidRPr="009209E2">
        <w:rPr>
          <w:rFonts w:ascii="Book Antiqua" w:hAnsi="Book Antiqua"/>
          <w:sz w:val="24"/>
        </w:rPr>
        <w:t>here</w:t>
      </w:r>
      <w:r w:rsidR="009C2CED" w:rsidRPr="009209E2">
        <w:rPr>
          <w:rFonts w:ascii="Book Antiqua" w:hAnsi="Book Antiqua"/>
          <w:sz w:val="24"/>
        </w:rPr>
        <w:t xml:space="preserve"> is a need for biomarkers </w:t>
      </w:r>
      <w:r w:rsidR="009616B7" w:rsidRPr="009209E2">
        <w:rPr>
          <w:rFonts w:ascii="Book Antiqua" w:hAnsi="Book Antiqua"/>
          <w:sz w:val="24"/>
        </w:rPr>
        <w:t>to optimize the prognostic assessment in HCC patients</w:t>
      </w:r>
      <w:r w:rsidR="00944E88" w:rsidRPr="009209E2">
        <w:rPr>
          <w:rFonts w:ascii="Book Antiqua" w:hAnsi="Book Antiqua"/>
          <w:sz w:val="24"/>
        </w:rPr>
        <w:t xml:space="preserve"> which wou</w:t>
      </w:r>
      <w:r w:rsidR="008C3719" w:rsidRPr="009209E2">
        <w:rPr>
          <w:rFonts w:ascii="Book Antiqua" w:hAnsi="Book Antiqua"/>
          <w:sz w:val="24"/>
        </w:rPr>
        <w:t>ld</w:t>
      </w:r>
      <w:r w:rsidR="0068093A" w:rsidRPr="009209E2">
        <w:rPr>
          <w:rFonts w:ascii="Book Antiqua" w:hAnsi="Book Antiqua"/>
          <w:sz w:val="24"/>
        </w:rPr>
        <w:t xml:space="preserve"> </w:t>
      </w:r>
      <w:r w:rsidR="009826B3" w:rsidRPr="009209E2">
        <w:rPr>
          <w:rFonts w:ascii="Book Antiqua" w:hAnsi="Book Antiqua"/>
          <w:sz w:val="24"/>
        </w:rPr>
        <w:t>contribut</w:t>
      </w:r>
      <w:r w:rsidR="00CC4D07" w:rsidRPr="009209E2">
        <w:rPr>
          <w:rFonts w:ascii="Book Antiqua" w:hAnsi="Book Antiqua"/>
          <w:sz w:val="24"/>
        </w:rPr>
        <w:t>e</w:t>
      </w:r>
      <w:r w:rsidR="009826B3" w:rsidRPr="009209E2">
        <w:rPr>
          <w:rFonts w:ascii="Book Antiqua" w:hAnsi="Book Antiqua"/>
          <w:sz w:val="24"/>
        </w:rPr>
        <w:t xml:space="preserve"> to </w:t>
      </w:r>
      <w:r w:rsidR="00256CA3" w:rsidRPr="009209E2">
        <w:rPr>
          <w:rFonts w:ascii="Book Antiqua" w:hAnsi="Book Antiqua"/>
          <w:sz w:val="24"/>
        </w:rPr>
        <w:t xml:space="preserve">personalized </w:t>
      </w:r>
      <w:r w:rsidR="009826B3" w:rsidRPr="009209E2">
        <w:rPr>
          <w:rFonts w:ascii="Book Antiqua" w:hAnsi="Book Antiqua"/>
          <w:sz w:val="24"/>
        </w:rPr>
        <w:t>management</w:t>
      </w:r>
      <w:r w:rsidR="00256CA3" w:rsidRPr="009209E2">
        <w:rPr>
          <w:rFonts w:ascii="Book Antiqua" w:hAnsi="Book Antiqua"/>
          <w:sz w:val="24"/>
        </w:rPr>
        <w:t>. So far, t</w:t>
      </w:r>
      <w:r w:rsidR="00F25226" w:rsidRPr="009209E2">
        <w:rPr>
          <w:rFonts w:ascii="Book Antiqua" w:hAnsi="Book Antiqua"/>
          <w:sz w:val="24"/>
        </w:rPr>
        <w:t>he only biomarker</w:t>
      </w:r>
      <w:r w:rsidR="00825715" w:rsidRPr="009209E2">
        <w:rPr>
          <w:rFonts w:ascii="Book Antiqua" w:hAnsi="Book Antiqua"/>
          <w:sz w:val="24"/>
        </w:rPr>
        <w:t xml:space="preserve"> of HCC</w:t>
      </w:r>
      <w:r w:rsidR="00F25226" w:rsidRPr="009209E2">
        <w:rPr>
          <w:rFonts w:ascii="Book Antiqua" w:hAnsi="Book Antiqua"/>
          <w:sz w:val="24"/>
        </w:rPr>
        <w:t xml:space="preserve"> with </w:t>
      </w:r>
      <w:r w:rsidR="008C3719" w:rsidRPr="009209E2">
        <w:rPr>
          <w:rFonts w:ascii="Book Antiqua" w:hAnsi="Book Antiqua"/>
          <w:sz w:val="24"/>
        </w:rPr>
        <w:t xml:space="preserve">world-wide </w:t>
      </w:r>
      <w:r w:rsidR="00F25226" w:rsidRPr="009209E2">
        <w:rPr>
          <w:rFonts w:ascii="Book Antiqua" w:hAnsi="Book Antiqua"/>
          <w:sz w:val="24"/>
        </w:rPr>
        <w:t xml:space="preserve">clinical </w:t>
      </w:r>
      <w:r w:rsidR="00173C3B" w:rsidRPr="009209E2">
        <w:rPr>
          <w:rFonts w:ascii="Book Antiqua" w:hAnsi="Book Antiqua"/>
          <w:sz w:val="24"/>
        </w:rPr>
        <w:t>application is</w:t>
      </w:r>
      <w:r w:rsidRPr="009209E2">
        <w:rPr>
          <w:rFonts w:ascii="Book Antiqua" w:hAnsi="Book Antiqua"/>
          <w:sz w:val="24"/>
        </w:rPr>
        <w:t xml:space="preserve"> alpha-fetoprotein</w:t>
      </w:r>
      <w:r w:rsidR="00173C3B" w:rsidRPr="009209E2">
        <w:rPr>
          <w:rFonts w:ascii="Book Antiqua" w:hAnsi="Book Antiqua"/>
          <w:sz w:val="24"/>
        </w:rPr>
        <w:t xml:space="preserve"> (A</w:t>
      </w:r>
      <w:r w:rsidR="00F25226" w:rsidRPr="009209E2">
        <w:rPr>
          <w:rFonts w:ascii="Book Antiqua" w:hAnsi="Book Antiqua"/>
          <w:sz w:val="24"/>
        </w:rPr>
        <w:t>FP</w:t>
      </w:r>
      <w:r w:rsidR="00173C3B" w:rsidRPr="009209E2">
        <w:rPr>
          <w:rFonts w:ascii="Book Antiqua" w:hAnsi="Book Antiqua"/>
          <w:sz w:val="24"/>
        </w:rPr>
        <w:t>)</w:t>
      </w:r>
      <w:r w:rsidR="00F25226" w:rsidRPr="009209E2">
        <w:rPr>
          <w:rFonts w:ascii="Book Antiqua" w:hAnsi="Book Antiqua"/>
          <w:sz w:val="24"/>
        </w:rPr>
        <w:t xml:space="preserve">. </w:t>
      </w:r>
      <w:r w:rsidR="00986242" w:rsidRPr="009209E2">
        <w:rPr>
          <w:rFonts w:ascii="Book Antiqua" w:hAnsi="Book Antiqua"/>
          <w:sz w:val="24"/>
        </w:rPr>
        <w:t xml:space="preserve">AFP is </w:t>
      </w:r>
      <w:r w:rsidR="00004373" w:rsidRPr="009209E2">
        <w:rPr>
          <w:rFonts w:ascii="Book Antiqua" w:hAnsi="Book Antiqua"/>
          <w:sz w:val="24"/>
        </w:rPr>
        <w:t>broadly implemented f</w:t>
      </w:r>
      <w:r w:rsidR="00986242" w:rsidRPr="009209E2">
        <w:rPr>
          <w:rFonts w:ascii="Book Antiqua" w:hAnsi="Book Antiqua"/>
          <w:sz w:val="24"/>
        </w:rPr>
        <w:t>or surveillance of patients at high</w:t>
      </w:r>
      <w:r w:rsidR="00CC4D07" w:rsidRPr="009209E2">
        <w:rPr>
          <w:rFonts w:ascii="Book Antiqua" w:hAnsi="Book Antiqua"/>
          <w:sz w:val="24"/>
        </w:rPr>
        <w:t>-</w:t>
      </w:r>
      <w:r w:rsidR="00986242" w:rsidRPr="009209E2">
        <w:rPr>
          <w:rFonts w:ascii="Book Antiqua" w:hAnsi="Book Antiqua"/>
          <w:sz w:val="24"/>
        </w:rPr>
        <w:t>risk for developing HCC. C</w:t>
      </w:r>
      <w:r w:rsidR="00625F16" w:rsidRPr="009209E2">
        <w:rPr>
          <w:rFonts w:ascii="Book Antiqua" w:hAnsi="Book Antiqua"/>
          <w:sz w:val="24"/>
        </w:rPr>
        <w:t>lear recommendation</w:t>
      </w:r>
      <w:r w:rsidR="00944E88" w:rsidRPr="009209E2">
        <w:rPr>
          <w:rFonts w:ascii="Book Antiqua" w:hAnsi="Book Antiqua"/>
          <w:sz w:val="24"/>
        </w:rPr>
        <w:t>s</w:t>
      </w:r>
      <w:r w:rsidR="00625F16" w:rsidRPr="009209E2">
        <w:rPr>
          <w:rFonts w:ascii="Book Antiqua" w:hAnsi="Book Antiqua"/>
          <w:sz w:val="24"/>
        </w:rPr>
        <w:t xml:space="preserve"> to applicability of AFP for prognos</w:t>
      </w:r>
      <w:r w:rsidR="00944E88" w:rsidRPr="009209E2">
        <w:rPr>
          <w:rFonts w:ascii="Book Antiqua" w:hAnsi="Book Antiqua"/>
          <w:sz w:val="24"/>
        </w:rPr>
        <w:t>tic</w:t>
      </w:r>
      <w:r w:rsidR="00625F16" w:rsidRPr="009209E2">
        <w:rPr>
          <w:rFonts w:ascii="Book Antiqua" w:hAnsi="Book Antiqua"/>
          <w:sz w:val="24"/>
        </w:rPr>
        <w:t xml:space="preserve"> assessment are still lacking</w:t>
      </w:r>
      <w:r w:rsidR="00FA56F4"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{"citationItems":[{"id":"ITEM-1","itemData":{"DOI":"10.1016/j.jhep.2011.12.001","ISBN":"1600-0641 (Electronic) 0168-8278 (Linking)","ISSN":"01688278","PMID":"22424438","author":[{"dropping-particle":"","family":"European Association For The Study Of The Liver","given":"","non-dropping-particle":"","parse-names":false,"suffix":""},{"dropping-particle":"","family":"European Organisation For Research And Treatment Of Cancer","given":"","non-dropping-particle":"","parse-names":false,"suffix":""}],"container-title":"Journal of Hepatology","id":"ITEM-1","issue":"4","issued":{"date-parts":[["2012","4"]]},"page":"908-943","publisher":"European Association for the Study of the Liver","title":"EASL–EORTC Clinical Practice Guidelines: Management of hepatocellular carcinoma","type":"article-journal","volume":"56"},"uris":["http://www.mendeley.com/documents/?uuid=4f4278af-1522-4653-8d85-a02c475feac6","http://www.mendeley.com/documents/?uuid=6f4bcde5-abd6-4870-8881-e4c04ea05c9b"]}],"mendeley":{"formattedCitation":"&lt;sup&gt;[8]&lt;/sup&gt;","plainTextFormattedCitation":"[8]","previouslyFormattedCitation":"&lt;sup&gt;[8]&lt;/sup&gt;"},"properties":{"noteIndex":0},"schema":"https://github.com/citation-style-language/schema/raw/master/csl-citation.json"}</w:instrText>
      </w:r>
      <w:r w:rsidR="00FA56F4" w:rsidRPr="009209E2">
        <w:rPr>
          <w:rFonts w:ascii="Book Antiqua" w:hAnsi="Book Antiqua"/>
          <w:sz w:val="24"/>
        </w:rPr>
        <w:fldChar w:fldCharType="separate"/>
      </w:r>
      <w:r w:rsidR="00523B2F" w:rsidRPr="009209E2">
        <w:rPr>
          <w:rFonts w:ascii="Book Antiqua" w:hAnsi="Book Antiqua"/>
          <w:noProof/>
          <w:sz w:val="24"/>
          <w:vertAlign w:val="superscript"/>
        </w:rPr>
        <w:t>[8]</w:t>
      </w:r>
      <w:r w:rsidR="00FA56F4" w:rsidRPr="009209E2">
        <w:rPr>
          <w:rFonts w:ascii="Book Antiqua" w:hAnsi="Book Antiqua"/>
          <w:sz w:val="24"/>
        </w:rPr>
        <w:fldChar w:fldCharType="end"/>
      </w:r>
      <w:r w:rsidR="00DA3ECE" w:rsidRPr="009209E2">
        <w:rPr>
          <w:rFonts w:ascii="Book Antiqua" w:hAnsi="Book Antiqua"/>
          <w:sz w:val="24"/>
        </w:rPr>
        <w:t xml:space="preserve">. </w:t>
      </w:r>
      <w:r w:rsidR="00B03BA8" w:rsidRPr="009209E2">
        <w:rPr>
          <w:rFonts w:ascii="Book Antiqua" w:hAnsi="Book Antiqua"/>
          <w:sz w:val="24"/>
        </w:rPr>
        <w:t>Different molecules</w:t>
      </w:r>
      <w:r w:rsidR="009713E3" w:rsidRPr="009209E2">
        <w:rPr>
          <w:rFonts w:ascii="Book Antiqua" w:hAnsi="Book Antiqua"/>
          <w:sz w:val="24"/>
        </w:rPr>
        <w:t xml:space="preserve"> </w:t>
      </w:r>
      <w:r w:rsidR="00411C7A" w:rsidRPr="009209E2">
        <w:rPr>
          <w:rFonts w:ascii="Book Antiqua" w:hAnsi="Book Antiqua"/>
          <w:sz w:val="24"/>
        </w:rPr>
        <w:t>such as AFP</w:t>
      </w:r>
      <w:r w:rsidR="006F48E1" w:rsidRPr="009209E2">
        <w:rPr>
          <w:rFonts w:ascii="Book Antiqua" w:hAnsi="Book Antiqua"/>
          <w:sz w:val="24"/>
        </w:rPr>
        <w:t>, des-γ-</w:t>
      </w:r>
      <w:proofErr w:type="spellStart"/>
      <w:r w:rsidR="006F48E1" w:rsidRPr="009209E2">
        <w:rPr>
          <w:rFonts w:ascii="Book Antiqua" w:hAnsi="Book Antiqua"/>
          <w:sz w:val="24"/>
        </w:rPr>
        <w:t>carboxyprothrombin</w:t>
      </w:r>
      <w:proofErr w:type="spellEnd"/>
      <w:r w:rsidR="006F48E1" w:rsidRPr="009209E2">
        <w:rPr>
          <w:rFonts w:ascii="Book Antiqua" w:hAnsi="Book Antiqua"/>
          <w:sz w:val="24"/>
        </w:rPr>
        <w:t xml:space="preserve">, Lens </w:t>
      </w:r>
      <w:proofErr w:type="spellStart"/>
      <w:r w:rsidR="006F48E1" w:rsidRPr="009209E2">
        <w:rPr>
          <w:rFonts w:ascii="Book Antiqua" w:hAnsi="Book Antiqua"/>
          <w:sz w:val="24"/>
        </w:rPr>
        <w:t>culinaris</w:t>
      </w:r>
      <w:proofErr w:type="spellEnd"/>
      <w:r w:rsidR="006F48E1" w:rsidRPr="009209E2">
        <w:rPr>
          <w:rFonts w:ascii="Book Antiqua" w:hAnsi="Book Antiqua"/>
          <w:sz w:val="24"/>
        </w:rPr>
        <w:t xml:space="preserve"> agglutinin-reactive AFP</w:t>
      </w:r>
      <w:r w:rsidR="00411C7A" w:rsidRPr="009209E2">
        <w:rPr>
          <w:rFonts w:ascii="Book Antiqua" w:hAnsi="Book Antiqua"/>
          <w:sz w:val="24"/>
        </w:rPr>
        <w:t xml:space="preserve">, Insulin-like growth factor-1, </w:t>
      </w:r>
      <w:r w:rsidR="009464AF" w:rsidRPr="009209E2">
        <w:rPr>
          <w:rFonts w:ascii="Book Antiqua" w:hAnsi="Book Antiqua"/>
          <w:sz w:val="24"/>
        </w:rPr>
        <w:t>vascular endothelial g</w:t>
      </w:r>
      <w:r w:rsidR="00411C7A" w:rsidRPr="009209E2">
        <w:rPr>
          <w:rFonts w:ascii="Book Antiqua" w:hAnsi="Book Antiqua"/>
          <w:sz w:val="24"/>
        </w:rPr>
        <w:t>rowth factor</w:t>
      </w:r>
      <w:r w:rsidR="002D3E9C">
        <w:rPr>
          <w:rFonts w:ascii="Book Antiqua" w:hAnsi="Book Antiqua"/>
          <w:sz w:val="24"/>
        </w:rPr>
        <w:t>,</w:t>
      </w:r>
      <w:r w:rsidR="006F48E1" w:rsidRPr="009209E2">
        <w:rPr>
          <w:rFonts w:ascii="Book Antiqua" w:hAnsi="Book Antiqua"/>
          <w:sz w:val="24"/>
        </w:rPr>
        <w:t xml:space="preserve"> and </w:t>
      </w:r>
      <w:proofErr w:type="spellStart"/>
      <w:r w:rsidR="00411C7A" w:rsidRPr="009209E2">
        <w:rPr>
          <w:rFonts w:ascii="Book Antiqua" w:hAnsi="Book Antiqua"/>
          <w:sz w:val="24"/>
        </w:rPr>
        <w:t>Angiopoetin</w:t>
      </w:r>
      <w:proofErr w:type="spellEnd"/>
      <w:r w:rsidR="00411C7A" w:rsidRPr="009209E2">
        <w:rPr>
          <w:rFonts w:ascii="Book Antiqua" w:hAnsi="Book Antiqua"/>
          <w:sz w:val="24"/>
        </w:rPr>
        <w:t xml:space="preserve"> 2</w:t>
      </w:r>
      <w:r w:rsidR="00C66E87" w:rsidRPr="009209E2">
        <w:rPr>
          <w:rFonts w:ascii="Book Antiqua" w:hAnsi="Book Antiqua"/>
          <w:sz w:val="24"/>
        </w:rPr>
        <w:t xml:space="preserve"> </w:t>
      </w:r>
      <w:r w:rsidR="00625F16" w:rsidRPr="009209E2">
        <w:rPr>
          <w:rFonts w:ascii="Book Antiqua" w:hAnsi="Book Antiqua"/>
          <w:sz w:val="24"/>
        </w:rPr>
        <w:t xml:space="preserve">were also </w:t>
      </w:r>
      <w:r w:rsidR="00411C7A" w:rsidRPr="009209E2">
        <w:rPr>
          <w:rFonts w:ascii="Book Antiqua" w:hAnsi="Book Antiqua"/>
          <w:sz w:val="24"/>
        </w:rPr>
        <w:t>evaluated r</w:t>
      </w:r>
      <w:r w:rsidR="006A63A1" w:rsidRPr="009209E2">
        <w:rPr>
          <w:rFonts w:ascii="Book Antiqua" w:hAnsi="Book Antiqua"/>
          <w:sz w:val="24"/>
        </w:rPr>
        <w:t>egarding</w:t>
      </w:r>
      <w:r w:rsidR="009713E3" w:rsidRPr="009209E2">
        <w:rPr>
          <w:rFonts w:ascii="Book Antiqua" w:hAnsi="Book Antiqua"/>
          <w:sz w:val="24"/>
        </w:rPr>
        <w:t xml:space="preserve"> thei</w:t>
      </w:r>
      <w:r w:rsidR="00444399" w:rsidRPr="009209E2">
        <w:rPr>
          <w:rFonts w:ascii="Book Antiqua" w:hAnsi="Book Antiqua"/>
          <w:sz w:val="24"/>
        </w:rPr>
        <w:t>r prognostic value</w:t>
      </w:r>
      <w:r w:rsidR="00625F16" w:rsidRPr="009209E2">
        <w:rPr>
          <w:rFonts w:ascii="Book Antiqua" w:hAnsi="Book Antiqua"/>
          <w:sz w:val="24"/>
        </w:rPr>
        <w:t xml:space="preserve"> but have not made it into routine clinical management as individual parameters</w:t>
      </w:r>
      <w:r w:rsidR="00C66E87"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{"citationItems":[{"id":"ITEM-1","itemData":{"DOI":"10.4254/wjh.v7.i2.139","ISBN":"1948-5182 (Electronic)","ISSN":"19485182","PMID":"25729470","abstract":"Biomarkers for surveillance, diagnosis and prediction of prognosis in patients with hepatocellular carcinoma (HCC) are currently not ready for introduction into clinical practice because of limited sensitivity and specificity. Especially for the early detection of small HCC novel biomarkers are needed to improve the current effectiveness of screening performed by ultrasound. The use of high-throughput technologies in hepatocellular research allows to identify molecules involved in the complex pathways in hepatocarcinogenesis. Several invasive and non-invasive biomarkers have been identified already and have been evaluated in different clinical settings. Gene signatures with prognostic potential have been identified by gene expression profiling from tumor tissue. However, a single \"all-in-one\" biomarker that fits all-surveillance, diagnosis, prediction of prognosis-has not been found so far. The future of biomarkers most probably lies in a combination of non-invasive biomarkers, imaging and clinical parameters in a surveillance setting. Molecular profiling of tumorous and non-tumorous liver tissue may allow a prediction of prognosis for the individual patient and hopefully clear the way for individual treatment approaches. This article gives an overview on current developments in biomarker research in HCC with a focus on currently available and novel biomarkers, in particular on microRNA.","author":[{"dropping-particle":"","family":"Schütte","given":"Kerstin","non-dropping-particle":"","parse-names":false,"suffix":""},{"dropping-particle":"","family":"Schulz","given":"Christian","non-dropping-particle":"","parse-names":false,"suffix":""},{"dropping-particle":"","family":"Link","given":"Alexander","non-dropping-particle":"","parse-names":false,"suffix":""},{"dropping-particle":"","family":"Malfertheiner","given":"Peter","non-dropping-particle":"","parse-names":false,"suffix":""}],"container-title":"World Journal of Hepatology","id":"ITEM-1","issue":"2","issued":{"date-parts":[["2015","2","27"]]},"page":"139-149","title":"Current biomarkers for hepatocellular carcinoma: Surveillance, diagnosis and prediction of prognosis","type":"article-journal","volume":"7"},"uris":["http://www.mendeley.com/documents/?uuid=a7e18a23-f5d4-4823-8348-95cb871be447"]}],"mendeley":{"formattedCitation":"&lt;sup&gt;[9]&lt;/sup&gt;","plainTextFormattedCitation":"[9]","previouslyFormattedCitation":"&lt;sup&gt;[9]&lt;/sup&gt;"},"properties":{"noteIndex":0},"schema":"https://github.com/citation-style-language/schema/raw/master/csl-citation.json"}</w:instrText>
      </w:r>
      <w:r w:rsidR="00C66E87" w:rsidRPr="009209E2">
        <w:rPr>
          <w:rFonts w:ascii="Book Antiqua" w:hAnsi="Book Antiqua"/>
          <w:sz w:val="24"/>
        </w:rPr>
        <w:fldChar w:fldCharType="separate"/>
      </w:r>
      <w:r w:rsidR="00523B2F" w:rsidRPr="009209E2">
        <w:rPr>
          <w:rFonts w:ascii="Book Antiqua" w:hAnsi="Book Antiqua"/>
          <w:noProof/>
          <w:sz w:val="24"/>
          <w:vertAlign w:val="superscript"/>
        </w:rPr>
        <w:t>[9]</w:t>
      </w:r>
      <w:r w:rsidR="00C66E87" w:rsidRPr="009209E2">
        <w:rPr>
          <w:rFonts w:ascii="Book Antiqua" w:hAnsi="Book Antiqua"/>
          <w:sz w:val="24"/>
        </w:rPr>
        <w:fldChar w:fldCharType="end"/>
      </w:r>
      <w:r w:rsidR="00625F16" w:rsidRPr="009209E2">
        <w:rPr>
          <w:rFonts w:ascii="Book Antiqua" w:hAnsi="Book Antiqua"/>
          <w:sz w:val="24"/>
        </w:rPr>
        <w:t xml:space="preserve">, </w:t>
      </w:r>
      <w:r w:rsidR="00CC4D07" w:rsidRPr="009209E2">
        <w:rPr>
          <w:rFonts w:ascii="Book Antiqua" w:hAnsi="Book Antiqua"/>
          <w:sz w:val="24"/>
        </w:rPr>
        <w:t>although</w:t>
      </w:r>
      <w:r w:rsidR="00625F16" w:rsidRPr="009209E2">
        <w:rPr>
          <w:rFonts w:ascii="Book Antiqua" w:hAnsi="Book Antiqua"/>
          <w:sz w:val="24"/>
        </w:rPr>
        <w:t xml:space="preserve"> have been included </w:t>
      </w:r>
      <w:r w:rsidR="00A1306A" w:rsidRPr="009209E2">
        <w:rPr>
          <w:rFonts w:ascii="Book Antiqua" w:hAnsi="Book Antiqua"/>
          <w:sz w:val="24"/>
        </w:rPr>
        <w:t>into prognostic staging system</w:t>
      </w:r>
      <w:r w:rsidR="007A2F63" w:rsidRPr="009209E2">
        <w:rPr>
          <w:rFonts w:ascii="Book Antiqua" w:hAnsi="Book Antiqua"/>
          <w:sz w:val="24"/>
        </w:rPr>
        <w:t>s</w:t>
      </w:r>
      <w:r w:rsidR="00A1306A" w:rsidRPr="009209E2">
        <w:rPr>
          <w:rFonts w:ascii="Book Antiqua" w:hAnsi="Book Antiqua"/>
          <w:sz w:val="24"/>
        </w:rPr>
        <w:t xml:space="preserve"> </w:t>
      </w:r>
      <w:r w:rsidR="003B2C7F" w:rsidRPr="009209E2">
        <w:rPr>
          <w:rFonts w:ascii="Book Antiqua" w:hAnsi="Book Antiqua"/>
          <w:sz w:val="24"/>
        </w:rPr>
        <w:t>(</w:t>
      </w:r>
      <w:r w:rsidR="003B2C7F" w:rsidRPr="009209E2">
        <w:rPr>
          <w:rFonts w:ascii="Book Antiqua" w:hAnsi="Book Antiqua"/>
          <w:i/>
          <w:sz w:val="24"/>
        </w:rPr>
        <w:t>e.g.</w:t>
      </w:r>
      <w:r w:rsidR="002D3E9C" w:rsidRPr="002D3E9C">
        <w:rPr>
          <w:rFonts w:ascii="Book Antiqua" w:hAnsi="Book Antiqua"/>
          <w:iCs/>
          <w:sz w:val="24"/>
        </w:rPr>
        <w:t>,</w:t>
      </w:r>
      <w:r w:rsidR="003B2C7F" w:rsidRPr="009209E2">
        <w:rPr>
          <w:rFonts w:ascii="Book Antiqua" w:hAnsi="Book Antiqua"/>
          <w:sz w:val="24"/>
        </w:rPr>
        <w:t xml:space="preserve"> CLIP score</w:t>
      </w:r>
      <w:r w:rsidR="003B2C7F"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{"citationItems":[{"id":"ITEM-1","itemData":{"DOI":"10.1002/hep.510280322","ISBN":"0270-9139 (Print)","ISSN":"0270-9139","PMID":"9731568","abstract":"The clinical outcome of cirrhotic patients with hepatocellular carcinoma (HCC) depends both on the residual liver function and tumor characteristics. However, the relative prognostic weight of these variables is not well defined. The aims of this study were to verify the value of known prognostic factors and to devise a prognostic index more sensitive than the commonly used Okuda stage. A retrospective analysis of the cases of HCC diagnosed at 16 Italian institutions from 1990 to 1992 was performed. Overall survival was the only end point used in the analysis. The Cox model, stratified by locoregional treatment, was used for multivariate analyses. The final model was derived from 10 randomly chosen training samples, and the prognostic validity of the Cancer of the Liver Italian Program (CLIP) score was assessed on the corresponding testing samples. Four hundred thirty-five cases of HCC were collected. As of January 1997, 313 patients (72%) were deceased. Overall median survival was 20 months. At multivariate analysis, independent predictive factors of survival were Child-Pugh stage, tumor morphology, alpha-fetoprotein (AFP), and portal vein thrombosis. A simple scoring system (CLIP score) was thus produced, assigning linear scores (0/1/2) to the covariates. Compared with Okuda stage, the CLIP score, structured as a six-category tool, has a greater discriminant ability, revealing a class of patients with an impressively more favorable prognosis and another class with a relatively shorter life expectancy. The CLIP score is a new prognostic system that accounts for both liver function and tumor characteristics. It is easy to calculate and appears to give more precise information than the Okuda stage.","author":[{"dropping-particle":"","family":"The Cancer of the Liver Italian Program (CLIP) Investigators","given":"","non-dropping-particle":"","parse-names":false,"suffix":""}],"container-title":"Hepatology","id":"ITEM-1","issue":"3","issued":{"date-parts":[["1998","9"]]},"page":"751-755","title":"A new prognostic system for hepatocellular carcinoma: A retrospective study of 435 patients","type":"article-journal","volume":"28"},"uris":["http://www.mendeley.com/documents/?uuid=ca66236d-34aa-424f-8310-6e84f457f4e6"]}],"mendeley":{"formattedCitation":"&lt;sup&gt;[5]&lt;/sup&gt;","plainTextFormattedCitation":"[5]","previouslyFormattedCitation":"&lt;sup&gt;[5]&lt;/sup&gt;"},"properties":{"noteIndex":0},"schema":"https://github.com/citation-style-language/schema/raw/master/csl-citation.json"}</w:instrText>
      </w:r>
      <w:r w:rsidR="003B2C7F" w:rsidRPr="009209E2">
        <w:rPr>
          <w:rFonts w:ascii="Book Antiqua" w:hAnsi="Book Antiqua"/>
          <w:sz w:val="24"/>
        </w:rPr>
        <w:fldChar w:fldCharType="separate"/>
      </w:r>
      <w:r w:rsidR="00523B2F" w:rsidRPr="009209E2">
        <w:rPr>
          <w:rFonts w:ascii="Book Antiqua" w:hAnsi="Book Antiqua"/>
          <w:noProof/>
          <w:sz w:val="24"/>
          <w:vertAlign w:val="superscript"/>
        </w:rPr>
        <w:t>[5]</w:t>
      </w:r>
      <w:r w:rsidR="003B2C7F" w:rsidRPr="009209E2">
        <w:rPr>
          <w:rFonts w:ascii="Book Antiqua" w:hAnsi="Book Antiqua"/>
          <w:sz w:val="24"/>
        </w:rPr>
        <w:fldChar w:fldCharType="end"/>
      </w:r>
      <w:r w:rsidR="003B2C7F" w:rsidRPr="009209E2">
        <w:rPr>
          <w:rFonts w:ascii="Book Antiqua" w:hAnsi="Book Antiqua"/>
          <w:sz w:val="24"/>
        </w:rPr>
        <w:t xml:space="preserve">, ALBI </w:t>
      </w:r>
      <w:r w:rsidR="007A2F63" w:rsidRPr="009209E2">
        <w:rPr>
          <w:rFonts w:ascii="Book Antiqua" w:hAnsi="Book Antiqua"/>
          <w:sz w:val="24"/>
        </w:rPr>
        <w:t>grade</w:t>
      </w:r>
      <w:r w:rsidR="007A2F63"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{"citationItems":[{"id":"ITEM-1","itemData":{"DOI":"10.1200/JCO.2014.57.9151","ISSN":"0732-183X","PMID":"25512453","abstract":"Purpose Most patients with hepatocellular carcinoma (HCC) have associated chronic liver disease, the severity of which is currently assessed by the Child-Pugh (C-P) grade. In this international collaboration, we identify objective measures of liver function/dysfunction that independently influence survival in patients with HCC and then combine these into a model that could be compared with the conventional C-P grade. Patients and Methods We developed a simple model to assess liver function, based on 1,313 patients with HCC of all stages from Japan, that involved only serum bilirubin and albumin levels. We then tested the model using similar cohorts from other geographical regions (n 5,097) and other clinical situations (patients undergoing resection [n 525] or sorafenib treatment for advanced HCC [n 1,132]). The specificity of the model for liver (dys)function was tested in patients with chronic liver disease but without HCC (n 501). Results The model, the Albumin-Bilirubin (ALBI) grade, performed at least as well as the C-P grade in all geographic regions. The majority of patients with HCC had C-P grade A disease at presentation, and within this C-P grade, ALBI revealed two classes with clearly different prognoses. Its utility in patients with chronic liver disease alone supported the contention that the ALBI grade was indeed an index of liver (dys)function. Conclusion The ALBI grade offers a simple, evidence-based, objective, and discriminatory method of assessing liver function in HCC that has been extensively tested in an international setting. This new model eliminates the need for subjective variables such as ascites and encephalopathy, a requirement in the conventional C-P grade.","author":[{"dropping-particle":"","family":"Johnson","given":"Philip J","non-dropping-particle":"","parse-names":false,"suffix":""},{"dropping-particle":"","family":"Berhane","given":"Sarah","non-dropping-particle":"","parse-names":false,"suffix":""},{"dropping-particle":"","family":"Kagebayashi","given":"Chiaki","non-dropping-particle":"","parse-names":false,"suffix":""},{"dropping-particle":"","family":"Satomura","given":"Shinji","non-dropping-particle":"","parse-names":false,"suffix":""},{"dropping-particle":"","family":"Teng","given":"Mabel","non-dropping-particle":"","parse-names":false,"suffix":""},{"dropping-particle":"","family":"Reeves","given":"Helen L","non-dropping-particle":"","parse-names":false,"suffix":""},{"dropping-particle":"","family":"O'Beirne","given":"James","non-dropping-particle":"","parse-names":false,"suffix":""},{"dropping-particle":"","family":"Fox","given":"Richard","non-dropping-particle":"","parse-names":false,"suffix":""},{"dropping-particle":"","family":"Skowronska","given":"Anna","non-dropping-particle":"","parse-names":false,"suffix":""},{"dropping-particle":"","family":"Palmer","given":"Daniel","non-dropping-particle":"","parse-names":false,"suffix":""},{"dropping-particle":"","family":"Yeo","given":"Winnie","non-dropping-particle":"","parse-names":false,"suffix":""},{"dropping-particle":"","family":"Mo","given":"Frankie","non-dropping-particle":"","parse-names":false,"suffix":""},{"dropping-particle":"","family":"Lai","given":"Paul","non-dropping-particle":"","parse-names":false,"suffix":""},{"dropping-particle":"","family":"Iñarrairaegui","given":"Mercedes","non-dropping-particle":"","parse-names":false,"suffix":""},{"dropping-particle":"","family":"Chan","given":"Stephen L","non-dropping-particle":"","parse-names":false,"suffix":""},{"dropping-particle":"","family":"Sangro","given":"Bruno","non-dropping-particle":"","parse-names":false,"suffix":""},{"dropping-particle":"","family":"Miksad","given":"Rebecca","non-dropping-particle":"","parse-names":false,"suffix":""},{"dropping-particle":"","family":"Tada","given":"Toshifumi","non-dropping-particle":"","parse-names":false,"suffix":""},{"dropping-particle":"","family":"Kumada","given":"Takashi","non-dropping-particle":"","parse-names":false,"suffix":""},{"dropping-particle":"","family":"Toyoda","given":"Hidenori","non-dropping-particle":"","parse-names":false,"suffix":""}],"container-title":"Journal of Clinical Oncology","id":"ITEM-1","issue":"6","issued":{"date-parts":[["2015","2"]]},"page":"550-558","title":"Assessment of Liver Function in Patients With Hepatocellular Carcinoma: A New Evidence-Based Approach—The ALBI Grade","type":"article-journal","volume":"33"},"uris":["http://www.mendeley.com/documents/?uuid=1efb94ea-78b6-438b-b5a1-952a45c8c36c","http://www.mendeley.com/documents/?uuid=54d7d136-99ce-4e59-a866-9704508ab46c"]}],"mendeley":{"formattedCitation":"&lt;sup&gt;[10]&lt;/sup&gt;","plainTextFormattedCitation":"[10]","previouslyFormattedCitation":"&lt;sup&gt;[10]&lt;/sup&gt;"},"properties":{"noteIndex":0},"schema":"https://github.com/citation-style-language/schema/raw/master/csl-citation.json"}</w:instrText>
      </w:r>
      <w:r w:rsidR="007A2F63" w:rsidRPr="009209E2">
        <w:rPr>
          <w:rFonts w:ascii="Book Antiqua" w:hAnsi="Book Antiqua"/>
          <w:sz w:val="24"/>
        </w:rPr>
        <w:fldChar w:fldCharType="separate"/>
      </w:r>
      <w:r w:rsidR="00523B2F" w:rsidRPr="009209E2">
        <w:rPr>
          <w:rFonts w:ascii="Book Antiqua" w:hAnsi="Book Antiqua"/>
          <w:noProof/>
          <w:sz w:val="24"/>
          <w:vertAlign w:val="superscript"/>
        </w:rPr>
        <w:t>[10]</w:t>
      </w:r>
      <w:r w:rsidR="007A2F63" w:rsidRPr="009209E2">
        <w:rPr>
          <w:rFonts w:ascii="Book Antiqua" w:hAnsi="Book Antiqua"/>
          <w:sz w:val="24"/>
        </w:rPr>
        <w:fldChar w:fldCharType="end"/>
      </w:r>
      <w:r w:rsidR="003B2C7F" w:rsidRPr="009209E2">
        <w:rPr>
          <w:rFonts w:ascii="Book Antiqua" w:hAnsi="Book Antiqua"/>
          <w:sz w:val="24"/>
        </w:rPr>
        <w:t>, BALAD-2</w:t>
      </w:r>
      <w:r w:rsidR="007A2F63"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{"citationItems":[{"id":"ITEM-1","itemData":{"DOI":"10.1038/bjc.2014.130","ISSN":"1532-1827","PMID":"24691419","abstract":"BACKGROUND The Japanese 'BALAD' model offers the first objective, biomarker-based, tool for assessment of prognosis in hepatocellular carcinoma, but relies on dichotomisation of the constituent data, has not been externally validated, and cannot be applied to the individual patients. METHODS In this Japanese/UK collaboration, we replicated the original BALAD model on a UK cohort and then built a new model, BALAD-2, on the original raw Japanese data using variables in their continuous form. Regression analyses using flexible parametric models with fractional polynomials enabled fitting of appropriate baseline hazard functions and functional form of covariates. The resulting models were validated in the respective cohorts to measure the predictive performance. RESULTS The key prognostic features were confirmed to be Bilirubin and Albumin together with the serological cancer biomarkers, AFP-L3, AFP, and DCP. With appropriate recalibration, the model offered clinically relevant discrimination of prognosis in both the Japanese and UK data sets and accurately predicted patient-level survival. CONCLUSIONS The original BALAD model has been validated in an international setting. The refined BALAD-2 model permits estimation of patient-level survival in UK and Japanese cohorts.","author":[{"dropping-particle":"","family":"Fox","given":"R.","non-dropping-particle":"","parse-names":false,"suffix":""},{"dropping-particle":"","family":"Berhane","given":"S.","non-dropping-particle":"","parse-names":false,"suffix":""},{"dropping-particle":"","family":"Teng","given":"M.","non-dropping-particle":"","parse-names":false,"suffix":""},{"dropping-particle":"","family":"Cox","given":"T.","non-dropping-particle":"","parse-names":false,"suffix":""},{"dropping-particle":"","family":"Tada","given":"T.","non-dropping-particle":"","parse-names":false,"suffix":""},{"dropping-particle":"","family":"Toyoda","given":"H.","non-dropping-particle":"","parse-names":false,"suffix":""},{"dropping-particle":"","family":"Kumada","given":"T.","non-dropping-particle":"","parse-names":false,"suffix":""},{"dropping-particle":"","family":"Kagebayashi","given":"C.","non-dropping-particle":"","parse-names":false,"suffix":""},{"dropping-particle":"","family":"Satomura","given":"S.","non-dropping-particle":"","parse-names":false,"suffix":""},{"dropping-particle":"","family":"Johnson","given":"P. J.","non-dropping-particle":"","parse-names":false,"suffix":""}],"container-title":"British journal of cancer","id":"ITEM-1","issue":"8","issued":{"date-parts":[["2014","4"]]},"page":"2090-8","publisher":"Nature Publishing Group","title":"Biomarker-based prognosis in hepatocellular carcinoma: validation and extension of the BALAD model.","type":"article-journal","volume":"110"},"uris":["http://www.mendeley.com/documents/?uuid=cab95b02-e303-4c5f-9f29-192abd1840dd","http://www.mendeley.com/documents/?uuid=7bb678b2-868a-4708-b926-5b07547d9bfc"]}],"mendeley":{"formattedCitation":"&lt;sup&gt;[11]&lt;/sup&gt;","plainTextFormattedCitation":"[11]","previouslyFormattedCitation":"&lt;sup&gt;[11]&lt;/sup&gt;"},"properties":{"noteIndex":0},"schema":"https://github.com/citation-style-language/schema/raw/master/csl-citation.json"}</w:instrText>
      </w:r>
      <w:r w:rsidR="007A2F63" w:rsidRPr="009209E2">
        <w:rPr>
          <w:rFonts w:ascii="Book Antiqua" w:hAnsi="Book Antiqua"/>
          <w:sz w:val="24"/>
        </w:rPr>
        <w:fldChar w:fldCharType="separate"/>
      </w:r>
      <w:r w:rsidR="00523B2F" w:rsidRPr="009209E2">
        <w:rPr>
          <w:rFonts w:ascii="Book Antiqua" w:hAnsi="Book Antiqua"/>
          <w:noProof/>
          <w:sz w:val="24"/>
          <w:vertAlign w:val="superscript"/>
        </w:rPr>
        <w:t>[11]</w:t>
      </w:r>
      <w:r w:rsidR="007A2F63" w:rsidRPr="009209E2">
        <w:rPr>
          <w:rFonts w:ascii="Book Antiqua" w:hAnsi="Book Antiqua"/>
          <w:sz w:val="24"/>
        </w:rPr>
        <w:fldChar w:fldCharType="end"/>
      </w:r>
      <w:r w:rsidR="007A2F63" w:rsidRPr="009209E2">
        <w:rPr>
          <w:rFonts w:ascii="Book Antiqua" w:hAnsi="Book Antiqua"/>
          <w:sz w:val="24"/>
        </w:rPr>
        <w:t>)</w:t>
      </w:r>
      <w:r w:rsidR="00CA3351" w:rsidRPr="009209E2">
        <w:rPr>
          <w:rFonts w:ascii="Book Antiqua" w:hAnsi="Book Antiqua"/>
          <w:sz w:val="24"/>
        </w:rPr>
        <w:t>.</w:t>
      </w:r>
    </w:p>
    <w:p w14:paraId="099EC476" w14:textId="791F5FC6" w:rsidR="00F43413" w:rsidRPr="009209E2" w:rsidRDefault="00AC1F8E" w:rsidP="002D3E9C">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MicroRNAs (</w:t>
      </w:r>
      <w:proofErr w:type="spellStart"/>
      <w:r w:rsidRPr="009209E2">
        <w:rPr>
          <w:rFonts w:ascii="Book Antiqua" w:hAnsi="Book Antiqua"/>
          <w:sz w:val="24"/>
        </w:rPr>
        <w:t>miRNA</w:t>
      </w:r>
      <w:proofErr w:type="spellEnd"/>
      <w:r w:rsidRPr="009209E2">
        <w:rPr>
          <w:rFonts w:ascii="Book Antiqua" w:hAnsi="Book Antiqua"/>
          <w:sz w:val="24"/>
        </w:rPr>
        <w:t xml:space="preserve">) </w:t>
      </w:r>
      <w:r w:rsidR="00411C7A" w:rsidRPr="009209E2">
        <w:rPr>
          <w:rFonts w:ascii="Book Antiqua" w:hAnsi="Book Antiqua"/>
          <w:sz w:val="24"/>
        </w:rPr>
        <w:t xml:space="preserve">are still </w:t>
      </w:r>
      <w:r w:rsidR="004177E5" w:rsidRPr="009209E2">
        <w:rPr>
          <w:rFonts w:ascii="Book Antiqua" w:hAnsi="Book Antiqua"/>
          <w:sz w:val="24"/>
        </w:rPr>
        <w:t xml:space="preserve">a </w:t>
      </w:r>
      <w:r w:rsidR="00411C7A" w:rsidRPr="009209E2">
        <w:rPr>
          <w:rFonts w:ascii="Book Antiqua" w:hAnsi="Book Antiqua"/>
          <w:sz w:val="24"/>
        </w:rPr>
        <w:t>relatively new class of molecules that show exceptional stability against degradation</w:t>
      </w:r>
      <w:r w:rsidR="00023166" w:rsidRPr="009209E2">
        <w:rPr>
          <w:rFonts w:ascii="Book Antiqua" w:hAnsi="Book Antiqua"/>
          <w:sz w:val="24"/>
        </w:rPr>
        <w:fldChar w:fldCharType="begin" w:fldLock="1"/>
      </w:r>
      <w:r w:rsidR="00023166" w:rsidRPr="009209E2">
        <w:rPr>
          <w:rFonts w:ascii="Book Antiqua" w:hAnsi="Book Antiqua"/>
          <w:sz w:val="24"/>
        </w:rPr>
        <w:instrText>ADDIN CSL_CITATION {"citationItems":[{"id":"ITEM-1","itemData":{"DOI":"10.1016/B978-0-12-800096-0.00006-8","ISBN":"9780128000960","ISSN":"00652423","PMID":"24772669","abstract":"Despite significant strides in understanding molecular pathogenesis of cancer, gastrointestinal malignancy (gastric, colorectal, pancreatic, and liver) still ranks among the leading causes of cancer-related mortality and morbidity worldwide. One of the key clinical challenges in effectively reducing disease burden associated with gastrointestinal neoplasia stems from late diagnosis, underscoring the need for early detection, risk assessment, and intervention. Currently available screening approaches are inadequate, and the development of accurate noninvasive molecular biomarkers is very much needed. microRNAs (miRNAs) are short (20-24 nucleotides in length) noncoding RNAs that have emerged as important translational gene regulators in cancer cells. In contrast to genetic markers, miRNAs have a cancer-specific expression pattern. They are present in a remarkably stable form and can be detected in a wide variety of body fluids including blood and feces. These properties make them attractive cancer biomarker targets. Although development of miRNA biomarkers is still in its early stages, burgeoning evidence supports their potential use for development as markers for early detection, prognosis, and prediction of disease recurrence and therapeutic outcome in gastrointestinal cancers. In the future, it is likely that miRNA biomarkers will revolutionize personalized medicine and mitigate disease burden associated with gastrointestinal cancers. © 2013 Elsevier Inc.","author":[{"dropping-particle":"","family":"Link","given":"Alexander","non-dropping-particle":"","parse-names":false,"suffix":""},{"dropping-particle":"","family":"Goel","given":"Ajay","non-dropping-particle":"","parse-names":false,"suffix":""}],"container-title":"Advances in Clinical Chemistry","id":"ITEM-1","issued":{"date-parts":[["2013","1"]]},"page":"221-268","title":"MicroRNA in Gastrointestinal Cancer. A Step Closer to Reality.","type":"article-journal","volume":"62"},"uris":["http://www.mendeley.com/documents/?uuid=7b9a9f12-34ca-458b-a1f5-74b78df19bf8"]}],"mendeley":{"formattedCitation":"&lt;sup&gt;[12]&lt;/sup&gt;","plainTextFormattedCitation":"[12]","previouslyFormattedCitation":"&lt;sup&gt;[12]&lt;/sup&gt;"},"properties":{"noteIndex":0},"schema":"https://github.com/citation-style-language/schema/raw/master/csl-citation.json"}</w:instrText>
      </w:r>
      <w:r w:rsidR="00023166" w:rsidRPr="009209E2">
        <w:rPr>
          <w:rFonts w:ascii="Book Antiqua" w:hAnsi="Book Antiqua"/>
          <w:sz w:val="24"/>
        </w:rPr>
        <w:fldChar w:fldCharType="separate"/>
      </w:r>
      <w:r w:rsidR="00023166" w:rsidRPr="009209E2">
        <w:rPr>
          <w:rFonts w:ascii="Book Antiqua" w:hAnsi="Book Antiqua"/>
          <w:noProof/>
          <w:sz w:val="24"/>
          <w:vertAlign w:val="superscript"/>
        </w:rPr>
        <w:t>[12]</w:t>
      </w:r>
      <w:r w:rsidR="00023166" w:rsidRPr="009209E2">
        <w:rPr>
          <w:rFonts w:ascii="Book Antiqua" w:hAnsi="Book Antiqua"/>
          <w:sz w:val="24"/>
        </w:rPr>
        <w:fldChar w:fldCharType="end"/>
      </w:r>
      <w:r w:rsidR="00FA6A03" w:rsidRPr="009209E2">
        <w:rPr>
          <w:rFonts w:ascii="Book Antiqua" w:hAnsi="Book Antiqua"/>
          <w:sz w:val="24"/>
        </w:rPr>
        <w:t>.</w:t>
      </w:r>
      <w:r w:rsidR="00411C7A" w:rsidRPr="009209E2">
        <w:rPr>
          <w:rFonts w:ascii="Book Antiqua" w:hAnsi="Book Antiqua"/>
          <w:sz w:val="24"/>
        </w:rPr>
        <w:t xml:space="preserve"> </w:t>
      </w:r>
      <w:r w:rsidR="00522976" w:rsidRPr="009209E2">
        <w:rPr>
          <w:rFonts w:ascii="Book Antiqua" w:hAnsi="Book Antiqua"/>
          <w:sz w:val="24"/>
        </w:rPr>
        <w:t xml:space="preserve">Alterations in </w:t>
      </w:r>
      <w:proofErr w:type="spellStart"/>
      <w:r w:rsidR="004D16BE" w:rsidRPr="009209E2">
        <w:rPr>
          <w:rFonts w:ascii="Book Antiqua" w:hAnsi="Book Antiqua"/>
          <w:sz w:val="24"/>
        </w:rPr>
        <w:t>miRNA</w:t>
      </w:r>
      <w:proofErr w:type="spellEnd"/>
      <w:r w:rsidR="004D16BE" w:rsidRPr="009209E2">
        <w:rPr>
          <w:rFonts w:ascii="Book Antiqua" w:hAnsi="Book Antiqua"/>
          <w:sz w:val="24"/>
        </w:rPr>
        <w:t xml:space="preserve"> expression</w:t>
      </w:r>
      <w:r w:rsidR="00776E83" w:rsidRPr="009209E2">
        <w:rPr>
          <w:rFonts w:ascii="Book Antiqua" w:hAnsi="Book Antiqua"/>
          <w:sz w:val="24"/>
        </w:rPr>
        <w:t xml:space="preserve"> pattern</w:t>
      </w:r>
      <w:r w:rsidR="004D16BE" w:rsidRPr="009209E2">
        <w:rPr>
          <w:rFonts w:ascii="Book Antiqua" w:hAnsi="Book Antiqua"/>
          <w:sz w:val="24"/>
        </w:rPr>
        <w:t xml:space="preserve"> in liver tissue </w:t>
      </w:r>
      <w:r w:rsidR="00FA6A03" w:rsidRPr="009209E2">
        <w:rPr>
          <w:rFonts w:ascii="Book Antiqua" w:hAnsi="Book Antiqua"/>
          <w:sz w:val="24"/>
        </w:rPr>
        <w:t>ha</w:t>
      </w:r>
      <w:r w:rsidR="00FB64BC" w:rsidRPr="009209E2">
        <w:rPr>
          <w:rFonts w:ascii="Book Antiqua" w:hAnsi="Book Antiqua"/>
          <w:sz w:val="24"/>
        </w:rPr>
        <w:t>ve</w:t>
      </w:r>
      <w:r w:rsidR="00FA6A03" w:rsidRPr="009209E2">
        <w:rPr>
          <w:rFonts w:ascii="Book Antiqua" w:hAnsi="Book Antiqua"/>
          <w:sz w:val="24"/>
        </w:rPr>
        <w:t xml:space="preserve"> been shown </w:t>
      </w:r>
      <w:r w:rsidR="00B46CF0" w:rsidRPr="009209E2">
        <w:rPr>
          <w:rFonts w:ascii="Book Antiqua" w:hAnsi="Book Antiqua"/>
          <w:sz w:val="24"/>
        </w:rPr>
        <w:t>in</w:t>
      </w:r>
      <w:r w:rsidR="00FA6A03" w:rsidRPr="009209E2">
        <w:rPr>
          <w:rFonts w:ascii="Book Antiqua" w:hAnsi="Book Antiqua"/>
          <w:sz w:val="24"/>
        </w:rPr>
        <w:t xml:space="preserve"> various liver diseases</w:t>
      </w:r>
      <w:r w:rsidR="001935B6" w:rsidRPr="009209E2">
        <w:rPr>
          <w:rFonts w:ascii="Book Antiqua" w:hAnsi="Book Antiqua"/>
          <w:sz w:val="24"/>
        </w:rPr>
        <w:t xml:space="preserve"> and HCC</w:t>
      </w:r>
      <w:r w:rsidR="009B313E"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{"citationItems":[{"id":"ITEM-1","itemData":{"DOI":"10.1002/hep.22569","ISBN":"8048282992","ISSN":"02709139","PMID":"19030170","abstract":"UNLABELLED: The expression of microRNA in nonalcoholic steatohepatitis (NASH) and their role in the genesis of NASH are not known. The aims of this study were to: (1) identify differentially expressed microRNAs in human NASH, (2) tabulate their potential targets, and (3) define the effect of a specific differentially expressed microRNA, miR-122, on its targets and compare these effects with the pattern of expression of these targets in human NASH. The expression of 474 human microRNAs was compared in subjects with the metabolic syndrome and NASH versus controls with normal liver histology. Differentially expressed microRNAs were identified by the muParaflo microRNA microarray assay and validated using quantitative real-time polymerase chain reaction (PCR). The effects of a specific differentially expressed miRNA (miR-122) on its predicted targets were assessed by silencing and overexpressing miR-122 in vitro. A total of 23 microRNAs were underexpressed or overexpressed. The predicted targets of these microRNAs are known to affect cell proliferation, protein translation, apoptosis, inflammation, oxidative stress, and metabolism. The miR-122 level was significantly decreased in subjects with NASH (63% by real-time PCR, P &lt; 0.00001). Silencing miR-122 led to an initial increase in mRNA levels of these targets (P &lt; 0.05 for all) followed by a decrease by 48 hours. This was accompanied by an increase in protein levels of these targets (P &lt; 0.05 for all). Overexpression of miR-122 led to a significant decrease in protein levels of these targets.\\n\\nCONCLUSIONS: NASH is associated with altered hepatic microRNA expression. Underexpression of miR-122 potentially contributes to altered lipid metabolism implicated in the pathogenesis of NASH.","author":[{"dropping-particle":"","family":"Cheung","given":"Onpan","non-dropping-particle":"","parse-names":false,"suffix":""},{"dropping-particle":"","family":"Puri","given":"Puneet","non-dropping-particle":"","parse-names":false,"suffix":""},{"dropping-particle":"","family":"Eicken","given":"Christoph","non-dropping-particle":"","parse-names":false,"suffix":""},{"dropping-particle":"","family":"Contos","given":"Melissa J.","non-dropping-particle":"","parse-names":false,"suffix":""},{"dropping-particle":"","family":"Mirshahi","given":"Faridoddin","non-dropping-particle":"","parse-names":false,"suffix":""},{"dropping-particle":"","family":"Maher","given":"James W.","non-dropping-particle":"","parse-names":false,"suffix":""},{"dropping-particle":"","family":"Kellum","given":"John M.","non-dropping-particle":"","parse-names":false,"suffix":""},{"dropping-particle":"","family":"Min","given":"Haeki","non-dropping-particle":"","parse-names":false,"suffix":""},{"dropping-particle":"","family":"Luketic","given":"Velimir A.","non-dropping-particle":"","parse-names":false,"suffix":""},{"dropping-particle":"","family":"Sanyal","given":"Arun J.","non-dropping-particle":"","parse-names":false,"suffix":""}],"container-title":"Hepatology","id":"ITEM-1","issue":"6","issued":{"date-parts":[["2008","12"]]},"page":"1810-1820","title":"Nonalcoholic steatohepatitis is associated with altered hepatic MicroRNA expression","type":"article-journal","volume":"48"},"uris":["http://www.mendeley.com/documents/?uuid=2fd31903-9813-4da6-bbf4-e738637fb021","http://www.mendeley.com/documents/?uuid=b9812048-ffd7-468e-b00e-366ba5d405e6"]},{"id":"ITEM-2","itemData":{"DOI":"10.1002/hep.22256","ISBN":"1527-3350","ISSN":"02709139","PMID":"18433021","abstract":"Molecular classifications defining new tumor subtypes have been recently refined with genetic and transcriptomic analyses of benign and malignant hepatocellular tumors. Here, we performed microRNA (miRNA) profiling in two series of fully annotated liver tumors to uncover associations between oncogene/tumor suppressor mutations and clinical and pathological features. Expression levels of 250 miRNAs in 46 benign and malignant hepatocellular tumors were compared to those of 4 normal liver samples with quantitative reverse-transcriptase polymerase chain reaction. miRNAs associated with genetic and clinical characteristics were validated in a second series of 43 liver tumor samples and 16 nontumor samples. miRNA profiling unsupervised analysis classified samples in unique clusters characterized by histological features (tumor/nontumor, P &lt; 0.001; benign/malignant tumors, P &lt; 0.01; inflammatory adenoma and focal nodular hyperplasia, P &lt; 0.01), clinical characteristics [hepatitis B virus (HBV) infection, P &lt; 0.001; alcohol consumption, P &lt; 0.05], and oncogene/tumor suppressor gene mutations [β-catenin, P &lt; 0.01; hepatocyte nuclear factor 1α (HNF1α), P &lt; 0.01]. Our study identified and validated miR-224 overexpression in all tumors and miR-200c, miR-200, miR-21, miR-224, miR-10b, and miR-222 specific deregulation in benign or malignant tumors. Moreover, miR-96 was overexpressed in HBV tumors, and miR-126* was down-regulated in alcohol-related hepatocellular carcinoma. Down-regulations of miR-107 and miR-375 were specifically associated with HNF1α and β-catenin gene mutations, respectively. miR-375 expression was highly correlated to that of β-catenin–targeted genes as miR-107 expression was correlated to that of HNF1α in a small interfering RNA cell line model. Thus, this strongly suggests that β-catenin and HNF1α could regulate miR-375 and miR-107 expression levels, respectively. Conclusion: Hepatocellular tumors may have a distinct miRNA expression fingerprint according to malignancy, risk factors, and oncogene/tumor suppressor gene alterations. Dissecting these relationships provides a new hypothesis to understand the functional impact of miRNA deregulation in liver tumorigenesis and the promising use of miRNAs as diagnostic markers. (HEPATOLOGY 2008.)","author":[{"dropping-particle":"","family":"Ladeiro","given":"Yannick","non-dropping-particle":"","parse-names":false,"suffix":""},{"dropping-particle":"","family":"Couchy","given":"Gabrielle","non-dropping-particle":"","parse-names":false,"suffix":""},{"dropping-particle":"","family":"Balabaud","given":"Charles","non-dropping-particle":"","parse-names":false,"suffix":""},{"dropping-particle":"","family":"Bioulac-Sage","given":"Paulette","non-dropping-particle":"","parse-names":false,"suffix":""},{"dropping-particle":"","family":"Pelletier","given":"Laura","non-dropping-particle":"","parse-names":false,"suffix":""},{"dropping-particle":"","family":"Rebouissou","given":"Sandra","non-dropping-particle":"","parse-names":false,"suffix":""},{"dropping-particle":"","family":"Zucman-Rossi","given":"Jessica","non-dropping-particle":"","parse-names":false,"suffix":""}],"container-title":"Hepatology","id":"ITEM-2","issue":"6","issued":{"date-parts":[["2008","6"]]},"page":"1955-1963","title":"MicroRNA profiling in hepatocellular tumors is associated with clinical features and oncogene/tumor suppressor gene mutations","type":"article-journal","volume":"47"},"uris":["http://www.mendeley.com/documents/?uuid=48459121-8515-4fa8-87bc-98ea971dece0","http://www.mendeley.com/documents/?uuid=69fb3e79-4f6f-42a3-af73-cdf9af2726aa"]},{"id":"ITEM-3","itemData":{"DOI":"10.1002/hep.22749","ISBN":"1527-3350","ISSN":"02709139","PMID":"19173277","abstract":"MicroRNA (miRNA) plays an important role in the pathology of various diseases, including infection and cancer. Using real-time polymerase chain reaction, we measured the expression of 188 miRNAs in liver tissues obtained from 12 patients with hepatitis B virus (HBV)-related hepatocellular carcinoma (HCC) and 14 patients with hepatitis C virus (HCV)-related HCC, including background liver tissues and normal liver tissues obtained from nine patients. Global gene expression in the same tissues was analyzed via complementary DNA microarray to examine whether the differentially expressed miRNAs could regulate their target genes. Detailed analysis of the differentially expressed miRNA revealed two types of miRNA, one associated with HBV and HCV infections (n = 19), the other with the stage of liver disease (n = 31). Pathway analysis of targeted genes using infection-associated miRNAs revealed that the pathways related to cell death, DNA damage, recombination, and signal transduction were activated in HBV-infected liver, and those related to immune response, antigen presentation, cell cycle, proteasome, and lipid metabolism were activated in HCV-infected liver. The differences in the expression of infection-associated miRNAs in the liver correlated significantly with those observed in Huh7.5 cells in which infectious HBV or HCV clones replicated. Out of the 31 miRNAs associated with disease state, 17 were down-regulated in HCC, which up-regulated cancer-associated pathways such as cell cycle, adhesion, proteolysis, transcription, and translation; 6 miRNAs were up-regulated in HCC, which down-regulated anti-tumor immune response. CONCLUSION: miRNAs are important mediators of HBV and HCV infection as well as liver disease progression, and therefore could be potential therapeutic target molecules.","author":[{"dropping-particle":"","family":"Ura","given":"Shunsuke","non-dropping-particle":"","parse-names":false,"suffix":""},{"dropping-particle":"","family":"Honda","given":"Masao","non-dropping-particle":"","parse-names":false,"suffix":""},{"dropping-particle":"","family":"Yamashita","given":"Taro","non-dropping-particle":"","parse-names":false,"suffix":""},{"dropping-particle":"","family":"Ueda","given":"Teruyuki","non-dropping-particle":"","parse-names":false,"suffix":""},{"dropping-particle":"","family":"Takatori","given":"Hajime","non-dropping-particle":"","parse-names":false,"suffix":""},{"dropping-particle":"","family":"Nishino","given":"Ryuhei","non-dropping-particle":"","parse-names":false,"suffix":""},{"dropping-particle":"","family":"Sunakozaka","given":"Hajime","non-dropping-particle":"","parse-names":false,"suffix":""},{"dropping-particle":"","family":"Sakai","given":"Yoshio","non-dropping-particle":"","parse-names":false,"suffix":""},{"dropping-particle":"","family":"Horimoto","given":"Katsuhisa","non-dropping-particle":"","parse-names":false,"suffix":""},{"dropping-particle":"","family":"Kaneko","given":"Shuichi","non-dropping-particle":"","parse-names":false,"suffix":""}],"container-title":"Hepatology","id":"ITEM-3","issue":"4","issued":{"date-parts":[["2009","4"]]},"page":"1098-1112","title":"Differential microRNA expression between hepatitis B and hepatitis C leading disease progression to hepatocellular carcinoma","type":"article-journal","volume":"49"},"uris":["http://www.mendeley.com/documents/?uuid=548ab619-bd48-45f6-a288-85a4a08722bb","http://www.mendeley.com/documents/?uuid=974e5b9b-1820-434e-b8b2-f70becb2428b"]}],"mendeley":{"formattedCitation":"&lt;sup&gt;[13–15]&lt;/sup&gt;","plainTextFormattedCitation":"[13–15]","previouslyFormattedCitation":"&lt;sup&gt;[13–15]&lt;/sup&gt;"},"properties":{"noteIndex":0},"schema":"https://github.com/citation-style-language/schema/raw/master/csl-citation.json"}</w:instrText>
      </w:r>
      <w:r w:rsidR="009B313E" w:rsidRPr="009209E2">
        <w:rPr>
          <w:rFonts w:ascii="Book Antiqua" w:hAnsi="Book Antiqua"/>
          <w:sz w:val="24"/>
        </w:rPr>
        <w:fldChar w:fldCharType="separate"/>
      </w:r>
      <w:r w:rsidR="00023166" w:rsidRPr="009209E2">
        <w:rPr>
          <w:rFonts w:ascii="Book Antiqua" w:hAnsi="Book Antiqua"/>
          <w:noProof/>
          <w:sz w:val="24"/>
          <w:vertAlign w:val="superscript"/>
        </w:rPr>
        <w:t>[13–15]</w:t>
      </w:r>
      <w:r w:rsidR="009B313E" w:rsidRPr="009209E2">
        <w:rPr>
          <w:rFonts w:ascii="Book Antiqua" w:hAnsi="Book Antiqua"/>
          <w:sz w:val="24"/>
        </w:rPr>
        <w:fldChar w:fldCharType="end"/>
      </w:r>
      <w:r w:rsidR="001935B6" w:rsidRPr="009209E2">
        <w:rPr>
          <w:rFonts w:ascii="Book Antiqua" w:hAnsi="Book Antiqua"/>
          <w:sz w:val="24"/>
        </w:rPr>
        <w:t>.</w:t>
      </w:r>
      <w:r w:rsidR="00B46CF0" w:rsidRPr="009209E2">
        <w:rPr>
          <w:rFonts w:ascii="Book Antiqua" w:hAnsi="Book Antiqua"/>
          <w:sz w:val="24"/>
        </w:rPr>
        <w:t xml:space="preserve"> </w:t>
      </w:r>
      <w:r w:rsidR="001935B6" w:rsidRPr="009209E2">
        <w:rPr>
          <w:rFonts w:ascii="Book Antiqua" w:hAnsi="Book Antiqua"/>
          <w:sz w:val="24"/>
        </w:rPr>
        <w:t>Equally</w:t>
      </w:r>
      <w:r w:rsidR="00C825AB" w:rsidRPr="009209E2">
        <w:rPr>
          <w:rFonts w:ascii="Book Antiqua" w:hAnsi="Book Antiqua"/>
          <w:sz w:val="24"/>
        </w:rPr>
        <w:t>,</w:t>
      </w:r>
      <w:r w:rsidR="001935B6" w:rsidRPr="009209E2" w:rsidDel="001935B6">
        <w:rPr>
          <w:rFonts w:ascii="Book Antiqua" w:hAnsi="Book Antiqua"/>
          <w:sz w:val="24"/>
        </w:rPr>
        <w:t xml:space="preserve"> </w:t>
      </w:r>
      <w:r w:rsidR="00654D84" w:rsidRPr="009209E2">
        <w:rPr>
          <w:rFonts w:ascii="Book Antiqua" w:hAnsi="Book Antiqua"/>
          <w:sz w:val="24"/>
        </w:rPr>
        <w:t xml:space="preserve">variation of </w:t>
      </w:r>
      <w:proofErr w:type="spellStart"/>
      <w:r w:rsidR="00B46CF0" w:rsidRPr="009209E2">
        <w:rPr>
          <w:rFonts w:ascii="Book Antiqua" w:hAnsi="Book Antiqua"/>
          <w:sz w:val="24"/>
        </w:rPr>
        <w:t>miR</w:t>
      </w:r>
      <w:r w:rsidR="00654D84" w:rsidRPr="009209E2">
        <w:rPr>
          <w:rFonts w:ascii="Book Antiqua" w:hAnsi="Book Antiqua"/>
          <w:sz w:val="24"/>
        </w:rPr>
        <w:t>NA</w:t>
      </w:r>
      <w:proofErr w:type="spellEnd"/>
      <w:r w:rsidR="00B46CF0" w:rsidRPr="009209E2">
        <w:rPr>
          <w:rFonts w:ascii="Book Antiqua" w:hAnsi="Book Antiqua"/>
          <w:sz w:val="24"/>
        </w:rPr>
        <w:t xml:space="preserve"> in serum and plasma</w:t>
      </w:r>
      <w:r w:rsidR="00654D84" w:rsidRPr="009209E2">
        <w:rPr>
          <w:rFonts w:ascii="Book Antiqua" w:hAnsi="Book Antiqua"/>
          <w:sz w:val="24"/>
        </w:rPr>
        <w:t xml:space="preserve"> were shown in different liver diseases</w:t>
      </w:r>
      <w:r w:rsidR="009B313E"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{"citationItems":[{"id":"ITEM-1","itemData":{"DOI":"10.1158/0008-5472.CAN-10-1001","ISBN":"1538-7445","ISSN":"0008-5472","PMID":"21098710","abstract":"Diagnosis of hepatitis B virus (HBV)-positive hepatocellular carcinoma (HCC), particularly HCC independent of cirrhosis etiology, presents a great challenge because of a lack of biomarkers. Here we test the hypothesis that expression profiles of microRNAs (miRNAs) in serum can serve as biomarkers for diagnosis of HBV infection and HBV-positive HCC. We recruited 513 subjects (210 controls and 135 HBV-, 48 hepatitis C virus (HCV)-, and 120 HCC-affected individuals) and employed a strategy of initial screening by Solexa sequencing followed by validation with TaqMan probe-based quantitative reverse transcription-PCR assay. First, because of a close link between chronic hepatitis B and HCC, we compared miRNA expression profiles in HBV serum with that in control serum and successfully obtained 13 miRNAs that were differentially expressed in HBV serum. This 13-miRNA-based biomarker accurately discriminated not only HBV cases from controls and HCV cases, but also HBV-positive HCC cases from control and HBV cases. Second, we directly compared miRNA expressions in HCC serum with those in controls and identified 6 miRNAs that were significantly upregulated in HCC samples. Interestingly, 2 of these miRNAs, miR-375 and miR-92a, were also identified by our first approach as HBV specific. When we employed 3 of these miRNAs (miR-25, miR-375, and let-7f) as biomarkers, we could clearly separate HCC cases from controls, and miR-375 alone had an ROC of 0.96 (specificity: 96%; sensitivity: 100%) in HCC prediction. In conclusion, our study demonstrates for the first time that serum miRNA profiles can serve as novel and noninvasive biomarkers for HBV infection and HBV-positive HCC diagnosis.","author":[{"dropping-particle":"","family":"Li","given":"L.-M.","non-dropping-particle":"","parse-names":false,"suffix":""},{"dropping-particle":"","family":"Hu","given":"Z.-B.","non-dropping-particle":"","parse-names":false,"suffix":""},{"dropping-particle":"","family":"Zhou","given":"Z.-X.","non-dropping-particle":"","parse-names":false,"suffix":""},{"dropping-particle":"","family":"Chen","given":"Xi","non-dropping-particle":"","parse-names":false,"suffix":""},{"dropping-particle":"","family":"Liu","given":"F.-Y.","non-dropping-particle":"","parse-names":false,"suffix":""},{"dropping-particle":"","family":"Zhang","given":"J.-F.","non-dropping-particle":"","parse-names":false,"suffix":""},{"dropping-particle":"","family":"Shen","given":"H.-B.","non-dropping-particle":"","parse-names":false,"suffix":""},{"dropping-particle":"","family":"Zhang","given":"C.-Y.","non-dropping-particle":"","parse-names":false,"suffix":""},{"dropping-particle":"","family":"Zen","given":"Ke","non-dropping-particle":"","parse-names":false,"suffix":""}],"container-title":"Cancer Research","id":"ITEM-1","issue":"23","issued":{"date-parts":[["2010","12"]]},"page":"9798-9807","title":"Serum microRNA Profiles Serve as Novel Biomarkers for HBV Infection and Diagnosis of HBV-Positive Hepatocarcinoma","type":"article-journal","volume":"70"},"uris":["http://www.mendeley.com/documents/?uuid=15f67525-dad5-4a0b-9d10-8899ee903624","http://www.mendeley.com/documents/?uuid=a61e2192-edd2-4b14-8d03-f509b6291d29"]},{"id":"ITEM-2","itemData":{"DOI":"10.1200/JCO.2011.38.2697","ISBN":"1527-7755 (Electronic)\\n0732-183X (Linking)","ISSN":"0732-183X","PMID":"22105822","abstract":"PURPOSE: More than 60% of patients with hepatocellular carcinoma (HCC) do not receive curative therapy as a result of late clinical presentation and diagnosis. We aimed to identify plasma microRNAs for diagnosing hepatitis B virus (HBV) -related HCC.\\n\\nPATIENTS AND METHODS: Plasma microRNA expression was investigated with three independent cohorts including 934 participants (healthy, chronic hepatitis B, cirrhosis, and HBV-related HCC), recruited between August 2008 and June 2010. First, we used microarray to screen 723 microRNAs in 137 plasma samples for diagnosing HCC. Quantitative reverse-transcriptase polymerase chain reaction assay was then applied to evaluate the expression of selected microRNAs. A logistic regression model was constructed using a training cohort (n = 407) and then validated using an independent cohort (n = 390). Area under the receiver operating characteristic curve (AUC) was used to evaluate diagnostic accuracy.\\n\\nRESULTS: We identified a microRNA panel (miR-122, miR-192, miR-21, miR-223, miR-26a, miR-27a and miR-801) that provided a high diagnostic accuracy of HCC (AUC = 0.864 and 0.888 for training and validation data set, respectively). The satisfactory diagnostic performance of the microRNA panel persisted regardless of disease status (AUCs for Barcelona Clinic Liver Cancer stages 0, A, B, and C were 0.888, 0.888, 0.901, and 0.881, respectively). The microRNA panel can also differentiate HCC from healthy (AUC = 0.941), chronic hepatitis B (AUC = 0.842), and cirrhosis (AUC = 0.884), respectively.\\n\\nCONCLUSION: We found a plasma microRNA panel that has considerable clinical value in diagnosing early-stage HCC. Thus, patients who would have otherwise missed the curative treatment window can benefit from optimal therapy.","author":[{"dropping-particle":"","family":"Zhou","given":"Jian","non-dropping-particle":"","parse-names":false,"suffix":""},{"dropping-particle":"","family":"Yu","given":"Lei","non-dropping-particle":"","parse-names":false,"suffix":""},{"dropping-particle":"","family":"Gao","given":"Xue","non-dropping-particle":"","parse-names":false,"suffix":""},{"dropping-particle":"","family":"Hu","given":"Jie","non-dropping-particle":"","parse-names":false,"suffix":""},{"dropping-particle":"","family":"Wang","given":"J.","non-dropping-particle":"","parse-names":false,"suffix":""},{"dropping-particle":"","family":"Dai","given":"Zhi","non-dropping-particle":"","parse-names":false,"suffix":""},{"dropping-particle":"","family":"Wang","given":"J.-F.","non-dropping-particle":"","parse-names":false,"suffix":""},{"dropping-particle":"","family":"Zhang","given":"Zhiyong","non-dropping-particle":"","parse-names":false,"suffix":""},{"dropping-particle":"","family":"Lu","given":"Shaohua","non-dropping-particle":"","parse-names":false,"suffix":""},{"dropping-particle":"","family":"Huang","given":"Xiaowu","non-dropping-particle":"","parse-names":false,"suffix":""},{"dropping-particle":"","family":"Wang","given":"Z.","non-dropping-particle":"","parse-names":false,"suffix":""},{"dropping-particle":"","family":"Qiu","given":"Shuangjian","non-dropping-particle":"","parse-names":false,"suffix":""},{"dropping-particle":"","family":"Wang","given":"Xiaoying","non-dropping-particle":"","parse-names":false,"suffix":""},{"dropping-particle":"","family":"Yang","given":"Guohuan","non-dropping-particle":"","parse-names":false,"suffix":""},{"dropping-particle":"","family":"Sun","given":"Huichuan","non-dropping-particle":"","parse-names":false,"suffix":""},{"dropping-particle":"","family":"Tang","given":"Zhaoyou","non-dropping-particle":"","parse-names":false,"suffix":""},{"dropping-particle":"","family":"Wu","given":"Ying","non-dropping-particle":"","parse-names":false,"suffix":""},{"dropping-particle":"","family":"Zhu","given":"Hongguang","non-dropping-particle":"","parse-names":false,"suffix":""},{"dropping-particle":"","family":"Fan","given":"Jia","non-dropping-particle":"","parse-names":false,"suffix":""}],"container-title":"Journal of Clinical Oncology","id":"ITEM-2","issue":"36","issued":{"date-parts":[["2011","12"]]},"page":"4781-4788","title":"Plasma MicroRNA Panel to Diagnose Hepatitis B Virus-Related Hepatocellular Carcinoma","type":"article-journal","volume":"29"},"uris":["http://www.mendeley.com/documents/?uuid=3ec07371-3594-4185-acf6-a0d802dacecb","http://www.mendeley.com/documents/?uuid=9e11d54b-ae14-471e-9742-0b7f80dbcd91"]},{"id":"ITEM-3","itemData":{"DOI":"10.1073/pnas.1412608111","ISSN":"0027-8424","PMID":"25092309","abstract":"We have identified, by quantitative real-time PCR, hundreds of miRNAs that are dramatically elevated in the plasma or serum of acetaminophen (APAP) overdose patients. Most of these circulating microRNAs decrease toward normal levels during treatment with N-acetyl cysteine (NAC). We identified a set of 11 miRNAs whose profiles and dynamics in the circulation during NAC treatment can discriminate APAP hepatotoxicity from ischemic hepatitis. The elevation of certain miRNAs can precede the dramatic rise in the standard biomarker, alanine aminotransferase (ALT), and these miRNAs also respond more rapidly than ALT to successful treatment. Our results suggest that miRNAs can serve as sensitive diagnostic and prognostic clinical tools for severe liver injury and could be useful for monitoring drug-induced liver injury during drug discovery.","author":[{"dropping-particle":"","family":"Ward","given":"Jeanine","non-dropping-particle":"","parse-names":false,"suffix":""},{"dropping-particle":"","family":"Kanchagar","given":"Chitra","non-dropping-particle":"","parse-names":false,"suffix":""},{"dropping-particle":"","family":"Veksler-Lublinsky","given":"Isana","non-dropping-particle":"","parse-names":false,"suffix":""},{"dropping-particle":"","family":"Lee","given":"Rosalind C","non-dropping-particle":"","parse-names":false,"suffix":""},{"dropping-particle":"","family":"McGill","given":"Mitchell R","non-dropping-particle":"","parse-names":false,"suffix":""},{"dropping-particle":"","family":"Jaeschke","given":"Hartmut","non-dropping-particle":"","parse-names":false,"suffix":""},{"dropping-particle":"","family":"Curry","given":"Steven C","non-dropping-particle":"","parse-names":false,"suffix":""},{"dropping-particle":"","family":"Ambros","given":"Victor R","non-dropping-particle":"","parse-names":false,"suffix":""}],"container-title":"Proceedings of the National Academy of Sciences","id":"ITEM-3","issue":"33","issued":{"date-parts":[["2014","8"]]},"page":"12169-12174","title":"Circulating microRNA profiles in human patients with acetaminophen hepatotoxicity or ischemic hepatitis","type":"article-journal","volume":"111"},"uris":["http://www.mendeley.com/documents/?uuid=f9524c11-1d56-4e80-b4f5-25af28376c76","http://www.mendeley.com/documents/?uuid=b04c6567-767c-4720-ae69-48701568450d"]}],"mendeley":{"formattedCitation":"&lt;sup&gt;[16–18]&lt;/sup&gt;","plainTextFormattedCitation":"[16–18]","previouslyFormattedCitation":"&lt;sup&gt;[16–18]&lt;/sup&gt;"},"properties":{"noteIndex":0},"schema":"https://github.com/citation-style-language/schema/raw/master/csl-citation.json"}</w:instrText>
      </w:r>
      <w:r w:rsidR="009B313E" w:rsidRPr="009209E2">
        <w:rPr>
          <w:rFonts w:ascii="Book Antiqua" w:hAnsi="Book Antiqua"/>
          <w:sz w:val="24"/>
        </w:rPr>
        <w:fldChar w:fldCharType="separate"/>
      </w:r>
      <w:r w:rsidR="00023166" w:rsidRPr="009209E2">
        <w:rPr>
          <w:rFonts w:ascii="Book Antiqua" w:hAnsi="Book Antiqua"/>
          <w:noProof/>
          <w:sz w:val="24"/>
          <w:vertAlign w:val="superscript"/>
        </w:rPr>
        <w:t>[16–18]</w:t>
      </w:r>
      <w:r w:rsidR="009B313E" w:rsidRPr="009209E2">
        <w:rPr>
          <w:rFonts w:ascii="Book Antiqua" w:hAnsi="Book Antiqua"/>
          <w:sz w:val="24"/>
        </w:rPr>
        <w:fldChar w:fldCharType="end"/>
      </w:r>
      <w:r w:rsidR="0029209E" w:rsidRPr="009209E2">
        <w:rPr>
          <w:rFonts w:ascii="Book Antiqua" w:hAnsi="Book Antiqua"/>
          <w:sz w:val="24"/>
        </w:rPr>
        <w:t>.</w:t>
      </w:r>
      <w:r w:rsidR="00FA6A03" w:rsidRPr="009209E2">
        <w:rPr>
          <w:rFonts w:ascii="Book Antiqua" w:hAnsi="Book Antiqua"/>
          <w:sz w:val="24"/>
        </w:rPr>
        <w:t xml:space="preserve"> </w:t>
      </w:r>
      <w:r w:rsidR="00CA3351" w:rsidRPr="009209E2">
        <w:rPr>
          <w:rFonts w:ascii="Book Antiqua" w:hAnsi="Book Antiqua"/>
          <w:sz w:val="24"/>
        </w:rPr>
        <w:t>M</w:t>
      </w:r>
      <w:r w:rsidR="00FA6A03" w:rsidRPr="009209E2">
        <w:rPr>
          <w:rFonts w:ascii="Book Antiqua" w:hAnsi="Book Antiqua"/>
          <w:sz w:val="24"/>
        </w:rPr>
        <w:t>iR-</w:t>
      </w:r>
      <w:r w:rsidR="00F43413" w:rsidRPr="009209E2">
        <w:rPr>
          <w:rFonts w:ascii="Book Antiqua" w:hAnsi="Book Antiqua"/>
          <w:sz w:val="24"/>
        </w:rPr>
        <w:t>122 is</w:t>
      </w:r>
      <w:r w:rsidR="00FA6A03" w:rsidRPr="009209E2">
        <w:rPr>
          <w:rFonts w:ascii="Book Antiqua" w:hAnsi="Book Antiqua"/>
          <w:sz w:val="24"/>
        </w:rPr>
        <w:t xml:space="preserve"> </w:t>
      </w:r>
      <w:r w:rsidR="00881BB0" w:rsidRPr="009209E2">
        <w:rPr>
          <w:rFonts w:ascii="Book Antiqua" w:hAnsi="Book Antiqua"/>
          <w:sz w:val="24"/>
        </w:rPr>
        <w:t>a</w:t>
      </w:r>
      <w:r w:rsidR="00FA6A03" w:rsidRPr="009209E2">
        <w:rPr>
          <w:rFonts w:ascii="Book Antiqua" w:hAnsi="Book Antiqua"/>
          <w:sz w:val="24"/>
        </w:rPr>
        <w:t xml:space="preserve"> liver</w:t>
      </w:r>
      <w:r w:rsidR="009B313E" w:rsidRPr="009209E2">
        <w:rPr>
          <w:rFonts w:ascii="Book Antiqua" w:hAnsi="Book Antiqua"/>
          <w:sz w:val="24"/>
        </w:rPr>
        <w:t>-</w:t>
      </w:r>
      <w:r w:rsidR="00FA6A03" w:rsidRPr="009209E2">
        <w:rPr>
          <w:rFonts w:ascii="Book Antiqua" w:hAnsi="Book Antiqua"/>
          <w:sz w:val="24"/>
        </w:rPr>
        <w:t xml:space="preserve">specific </w:t>
      </w:r>
      <w:proofErr w:type="spellStart"/>
      <w:r w:rsidR="00FA6A03" w:rsidRPr="009209E2">
        <w:rPr>
          <w:rFonts w:ascii="Book Antiqua" w:hAnsi="Book Antiqua"/>
          <w:sz w:val="24"/>
        </w:rPr>
        <w:t>miRNA</w:t>
      </w:r>
      <w:proofErr w:type="spellEnd"/>
      <w:r w:rsidR="00FA6A03" w:rsidRPr="009209E2">
        <w:rPr>
          <w:rFonts w:ascii="Book Antiqua" w:hAnsi="Book Antiqua"/>
          <w:sz w:val="24"/>
        </w:rPr>
        <w:t xml:space="preserve"> </w:t>
      </w:r>
      <w:r w:rsidR="009B313E" w:rsidRPr="009209E2">
        <w:rPr>
          <w:rFonts w:ascii="Book Antiqua" w:hAnsi="Book Antiqua"/>
          <w:sz w:val="24"/>
        </w:rPr>
        <w:t>and w</w:t>
      </w:r>
      <w:r w:rsidR="000D6470" w:rsidRPr="009209E2">
        <w:rPr>
          <w:rFonts w:ascii="Book Antiqua" w:hAnsi="Book Antiqua"/>
          <w:sz w:val="24"/>
        </w:rPr>
        <w:t xml:space="preserve">ith </w:t>
      </w:r>
      <w:r w:rsidR="00CC4D07" w:rsidRPr="009209E2">
        <w:rPr>
          <w:rFonts w:ascii="Book Antiqua" w:hAnsi="Book Antiqua"/>
          <w:sz w:val="24"/>
        </w:rPr>
        <w:t xml:space="preserve">an </w:t>
      </w:r>
      <w:r w:rsidR="000D6470" w:rsidRPr="009209E2">
        <w:rPr>
          <w:rFonts w:ascii="Book Antiqua" w:hAnsi="Book Antiqua"/>
          <w:sz w:val="24"/>
        </w:rPr>
        <w:t xml:space="preserve">average </w:t>
      </w:r>
      <w:r w:rsidR="00406040" w:rsidRPr="009209E2">
        <w:rPr>
          <w:rFonts w:ascii="Book Antiqua" w:hAnsi="Book Antiqua"/>
          <w:sz w:val="24"/>
        </w:rPr>
        <w:t xml:space="preserve">expression </w:t>
      </w:r>
      <w:r w:rsidR="003A6F7A" w:rsidRPr="009209E2">
        <w:rPr>
          <w:rFonts w:ascii="Book Antiqua" w:hAnsi="Book Antiqua"/>
          <w:sz w:val="24"/>
        </w:rPr>
        <w:t xml:space="preserve">of </w:t>
      </w:r>
      <w:r w:rsidR="004E2041" w:rsidRPr="009209E2">
        <w:rPr>
          <w:rFonts w:ascii="Book Antiqua" w:hAnsi="Book Antiqua"/>
          <w:sz w:val="24"/>
        </w:rPr>
        <w:t>52%</w:t>
      </w:r>
      <w:r w:rsidR="00FB64BC" w:rsidRPr="009209E2">
        <w:rPr>
          <w:rFonts w:ascii="Book Antiqua" w:hAnsi="Book Antiqua"/>
          <w:sz w:val="24"/>
        </w:rPr>
        <w:t xml:space="preserve"> </w:t>
      </w:r>
      <w:r w:rsidR="004E2041" w:rsidRPr="009209E2">
        <w:rPr>
          <w:rFonts w:ascii="Book Antiqua" w:hAnsi="Book Antiqua"/>
          <w:sz w:val="24"/>
        </w:rPr>
        <w:t>it is</w:t>
      </w:r>
      <w:r w:rsidR="000D6470" w:rsidRPr="009209E2">
        <w:rPr>
          <w:rFonts w:ascii="Book Antiqua" w:hAnsi="Book Antiqua"/>
          <w:sz w:val="24"/>
        </w:rPr>
        <w:t xml:space="preserve"> the most common</w:t>
      </w:r>
      <w:r w:rsidR="004E2041" w:rsidRPr="009209E2">
        <w:rPr>
          <w:rFonts w:ascii="Book Antiqua" w:hAnsi="Book Antiqua"/>
          <w:sz w:val="24"/>
        </w:rPr>
        <w:t xml:space="preserve"> </w:t>
      </w:r>
      <w:proofErr w:type="spellStart"/>
      <w:r w:rsidR="004E2041" w:rsidRPr="009209E2">
        <w:rPr>
          <w:rFonts w:ascii="Book Antiqua" w:hAnsi="Book Antiqua"/>
          <w:sz w:val="24"/>
        </w:rPr>
        <w:t>miRNA</w:t>
      </w:r>
      <w:proofErr w:type="spellEnd"/>
      <w:r w:rsidR="000D6470" w:rsidRPr="009209E2">
        <w:rPr>
          <w:rFonts w:ascii="Book Antiqua" w:hAnsi="Book Antiqua"/>
          <w:sz w:val="24"/>
        </w:rPr>
        <w:t xml:space="preserve"> in </w:t>
      </w:r>
      <w:r w:rsidR="009B313E" w:rsidRPr="009209E2">
        <w:rPr>
          <w:rFonts w:ascii="Book Antiqua" w:hAnsi="Book Antiqua"/>
          <w:sz w:val="24"/>
        </w:rPr>
        <w:t xml:space="preserve">human </w:t>
      </w:r>
      <w:r w:rsidR="000D6470" w:rsidRPr="009209E2">
        <w:rPr>
          <w:rFonts w:ascii="Book Antiqua" w:hAnsi="Book Antiqua"/>
          <w:sz w:val="24"/>
        </w:rPr>
        <w:t>liver tissue</w:t>
      </w:r>
      <w:r w:rsidR="009B313E" w:rsidRPr="009209E2">
        <w:rPr>
          <w:rFonts w:ascii="Book Antiqua" w:hAnsi="Book Antiqua"/>
          <w:sz w:val="24"/>
        </w:rPr>
        <w:fldChar w:fldCharType="begin" w:fldLock="1"/>
      </w:r>
      <w:r w:rsidR="0006090B" w:rsidRPr="009209E2">
        <w:rPr>
          <w:rFonts w:ascii="Book Antiqua" w:hAnsi="Book Antiqua"/>
          <w:sz w:val="24"/>
        </w:rPr>
        <w:instrText xml:space="preserve">ADDIN CSL_CITATION {"citationItems":[{"id":"ITEM-1","itemData":{"DOI":"10.1016/S0960-9822(02)00809-6","ISBN":"0960-9822 (Print)\\r0960-9822 (Linking)","ISSN":"09609822","PMID":"12007417","abstract":"MicroRNAs (miRNAs) are a new class of noncoding RNAs, which are encoded as short inverted repeats in the genomes of invertebrates and vertebrates [1, 2]. It is believed that miRNAs are modulators of target mRNA translation and stability, although most target mRNAs remain to be identified. Here we describe the identification of 34 novel miRNAs by tissue-specific cloning of approximately 21-nucleotide RNAs from mouse. Almost all identified miRNAs are conserved in the human genome and are also frequently found in nonmammalian vertebrate genomes, such as pufferfish. In heart, liver, or brain, it is found that a single, tissue-specifically expressed miRNA dominates the population of expressed miRNAs and suggests a role for these miRNAs in tissue specification or cell lineage decisions. Finally, a miRNA was identified that appears to be the fruitfly and mammalian ortholog of C. elegans lin-4 stRNA.","author":[{"dropping-particle":"","family":"Lagos-Quintana","given":"Mariana","non-dropping-particle":"","parse-names":false,"suffix":""},{"dropping-particle":"","family":"Rauhut","given":"Reinhard","non-dropping-particle":"","parse-names":false,"suffix":""},{"dropping-particle":"","family":"Yalcin","given":"Abdullah","non-dropping-particle":"","parse-names":false,"suffix":""},{"dropping-particle":"","family":"Meyer","given":"Jutta","non-dropping-particle":"","parse-names":false,"suffix":""},{"dropping-particle":"","family":"Lendeckel","given":"Winfried","non-dropping-particle":"","parse-names":false,"suffix":""},{"dropping-particle":"","family":"Tuschl","given":"Thomas","non-dropping-particle":"","parse-names":false,"suffix":""}],"container-title":"Current Biology","id":"ITEM-1","issue":"9","issued":{"date-parts":[["2002"]]},"page":"735-739","title":"Identification of tissue-specific MicroRNAs from mouse","type":"article-journal","volume":"12"},"uris":["http://www.mendeley.com/documents/?uuid=28ce95ff-a8cb-476a-8931-a40cf9dcd9cd","http://www.mendeley.com/documents/?uuid=2baa90df-86f7-426b-b9c9-db26ab17505b"]},{"id":"ITEM-2","itemData":{"DOI":"10.1016/j.ccr.2011.01.001","ISSN":"15356108","abstract":"The full scale of human miRNome in specific cell or tissue, especially in cancers, remains to be determined. An in-depth analysis of miRNomes in human normal liver, hepatitis liver, and hepatocellular carcinoma (HCC) was carried out in this study. We found nine miRNAs accounted for </w:instrText>
      </w:r>
      <w:r w:rsidR="0006090B" w:rsidRPr="009209E2">
        <w:rPr>
          <w:rFonts w:ascii="Cambria Math" w:hAnsi="Cambria Math" w:cs="Cambria Math"/>
          <w:sz w:val="24"/>
        </w:rPr>
        <w:instrText>∼</w:instrText>
      </w:r>
      <w:r w:rsidR="0006090B" w:rsidRPr="009209E2">
        <w:rPr>
          <w:rFonts w:ascii="Book Antiqua" w:hAnsi="Book Antiqua"/>
          <w:sz w:val="24"/>
        </w:rPr>
        <w:instrText>88.2% of the miRNome in human liver. The third most highly expressed miR-199a/b-3p is consistently decreased in HCC, and its decrement significantly correlates with poor survival of HCC patients. Moreover, miR-199a/b-3p can target tumor-promoting PAK4 to suppress HCC growth through inhibiting PAK4/Raf/MEK/ERK pathway both in vitro and in vivo. Our study provides miRNomes of human liver and HCC and contributes to better understanding of the important deregulated miRNAs in HCC and liver diseases.","author":[{"dropping-particle":"","family":"Hou","given":"Jin","non-dropping-particle":"","parse-names":false,"suffix":""},{"dropping-particle":"","family":"Lin","given":"Li","non-dropping-particle":"","parse-names":false,"suffix":""},{"dropping-particle":"","family":"Zhou","given":"Weiping","non-dropping-particle":"","parse-names":false,"suffix":""},{"dropping-particle":"","family":"Wang","given":"Zhengxin","non-dropping-particle":"","parse-names":false,"suffix":""},{"dropping-particle":"","family":"Ding","given":"Guoshan","non-dropping-particle":"","parse-names":false,"suffix":""},{"dropping-particle":"","family":"Dong","given":"Qiongzhu","non-dropping-particle":"","parse-names":false,"suffix":""},{"dropping-particle":"","family":"Qin","given":"Lunxiu","non-dropping-particle":"","parse-names":false,"suffix":""},{"dropping-particle":"","family":"Wu","given":"Xiaobing","non-dropping-particle":"","parse-names":false,"suffix":""},{"dropping-particle":"","family":"Zheng","given":"Yuanyuan","non-dropping-particle":"","parse-names":false,"suffix":""},{"dropping-particle":"","family":"Yang","given":"Yun","non-dropping-particle":"","parse-names":false,"suffix":""},{"dropping-particle":"","family":"Tian","given":"Wei","non-dropping-particle":"","parse-names":false,"suffix":""},{"dropping-particle":"","family":"Zhang","given":"Qian","non-dropping-particle":"","parse-names":false,"suffix":""},{"dropping-particle":"","family":"Wang","given":"Chunmei","non-dropping-particle":"","parse-names":false,"suffix":""},{"dropping-particle":"","family":"Zhang","given":"Qinghua","non-dropping-particle":"","parse-names":false,"suffix":""},{"dropping-particle":"","family":"Zhuang","given":"Shi-Mei","non-dropping-particle":"","parse-names":false,"suffix":""},{"dropping-particle":"","family":"Zheng","given":"Limin","non-dropping-particle":"","parse-names":false,"suffix":""},{"dropping-particle":"","family":"Liang","given":"Anmin","non-dropping-particle":"","parse-names":false,"suffix":""},{"dropping-particle":"","family":"Tao","given":"Wenzhao","non-dropping-particle":"","parse-names":false,"suffix":""},{"dropping-particle":"","family":"Cao","given":"Xuetao","non-dropping-particle":"","parse-names":false,"suffix":""}],"container-title":"Cancer Cell","id":"ITEM-2","issue":"2","issued":{"date-parts":[["2011","2"]]},"page":"232-243","publisher":"Elsevier Inc.","title":"Identification of miRNomes in Human Liver and Hepatocellular Carcinoma Reveals miR-199a/b-3p as Therapeutic Target for Hepatocellular Carcinoma","type":"article-journal","volume":"19"},"uris":["http://www.mendeley.com/documents/?uuid=fcceb291-3efe-4387-97ca-c1f2bd3e40bb","http://www.mendeley.com/documents/?uuid=d61b532c-9fd7-4fef-af18-9224a1e076f9"]}],"mendeley":{"formattedCitation":"&lt;sup&gt;[19,20]&lt;/sup&gt;","plainTextFormattedCitation":"[19,20]","previouslyFormattedCitation":"&lt;sup&gt;[19,20]&lt;/sup&gt;"},"properties":{"noteIndex":0},"schema":"https://github.com/citation-style-language/schema/raw/master/csl-citation.json"}</w:instrText>
      </w:r>
      <w:r w:rsidR="009B313E" w:rsidRPr="009209E2">
        <w:rPr>
          <w:rFonts w:ascii="Book Antiqua" w:hAnsi="Book Antiqua"/>
          <w:sz w:val="24"/>
        </w:rPr>
        <w:fldChar w:fldCharType="separate"/>
      </w:r>
      <w:r w:rsidR="00023166" w:rsidRPr="009209E2">
        <w:rPr>
          <w:rFonts w:ascii="Book Antiqua" w:hAnsi="Book Antiqua"/>
          <w:noProof/>
          <w:sz w:val="24"/>
          <w:vertAlign w:val="superscript"/>
        </w:rPr>
        <w:t>[19,20]</w:t>
      </w:r>
      <w:r w:rsidR="009B313E" w:rsidRPr="009209E2">
        <w:rPr>
          <w:rFonts w:ascii="Book Antiqua" w:hAnsi="Book Antiqua"/>
          <w:sz w:val="24"/>
        </w:rPr>
        <w:fldChar w:fldCharType="end"/>
      </w:r>
      <w:r w:rsidR="009B313E" w:rsidRPr="009209E2">
        <w:rPr>
          <w:rFonts w:ascii="Book Antiqua" w:hAnsi="Book Antiqua"/>
          <w:sz w:val="24"/>
        </w:rPr>
        <w:t>.</w:t>
      </w:r>
      <w:r w:rsidR="003002B8" w:rsidRPr="009209E2">
        <w:rPr>
          <w:rFonts w:ascii="Book Antiqua" w:hAnsi="Book Antiqua"/>
          <w:sz w:val="24"/>
        </w:rPr>
        <w:t xml:space="preserve"> </w:t>
      </w:r>
      <w:r w:rsidR="009B313E" w:rsidRPr="009209E2">
        <w:rPr>
          <w:rFonts w:ascii="Book Antiqua" w:hAnsi="Book Antiqua"/>
          <w:sz w:val="24"/>
        </w:rPr>
        <w:t>M</w:t>
      </w:r>
      <w:r w:rsidR="00C707BB" w:rsidRPr="009209E2">
        <w:rPr>
          <w:rFonts w:ascii="Book Antiqua" w:hAnsi="Book Antiqua"/>
          <w:sz w:val="24"/>
        </w:rPr>
        <w:t xml:space="preserve">iR-122 </w:t>
      </w:r>
      <w:r w:rsidR="00FA6A03" w:rsidRPr="009209E2">
        <w:rPr>
          <w:rFonts w:ascii="Book Antiqua" w:hAnsi="Book Antiqua"/>
          <w:sz w:val="24"/>
        </w:rPr>
        <w:t xml:space="preserve">has been shown to play a crucial role in </w:t>
      </w:r>
      <w:r w:rsidR="00ED5AF5" w:rsidRPr="009209E2">
        <w:rPr>
          <w:rFonts w:ascii="Book Antiqua" w:hAnsi="Book Antiqua"/>
          <w:sz w:val="24"/>
        </w:rPr>
        <w:t>hepatitis C virus</w:t>
      </w:r>
      <w:r w:rsidR="00FA6A03" w:rsidRPr="009209E2">
        <w:rPr>
          <w:rFonts w:ascii="Book Antiqua" w:hAnsi="Book Antiqua"/>
          <w:sz w:val="24"/>
        </w:rPr>
        <w:t xml:space="preserve"> infection</w:t>
      </w:r>
      <w:r w:rsidR="00326875"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{"citationItems":[{"id":"ITEM-1","itemData":{"DOI":"10.1038/emboj.2008.244","ISBN":"1460-2075 (Electronic) 0261-4189 (Linking)","ISSN":"0261-4189","PMID":"19020517","abstract":"Hepatitis C virus (HCV) is a positive strand RNA virus that propagates primarily in the liver. We show here that the liver-specific microRNA-122 (miR-122), a member of a class of small cellular RNAs that mediate post-transcriptional gene regulation usually by repressing the translation of mRNAs through interaction with their 3'-untranslated regions (UTRs), stimulates the translation of HCV. Sequestration of miR-122 in liver cell lines strongly reduces HCV translation, whereas addition of miR-122 stimulates HCV translation in liver cell lines as well as in the non-liver HeLa cells and in rabbit reticulocyte lysate. The stimulation is conferred by direct interaction of miR-122 with two target sites in the 5'-UTR of the HCV genome. With a replication-defective NS5B polymerase mutant genome, we show that the translation stimulation is independent of viral RNA synthesis. miR-122 stimulates HCV translation by enhancing the association of ribosomes with the viral RNA at an early initiation stage. In conclusion, the liver-specific miR-122 may contribute to HCV liver tropism at the level of translation.","author":[{"dropping-particle":"","family":"Henke","given":"Jura Inga","non-dropping-particle":"","parse-names":false,"suffix":""},{"dropping-particle":"","family":"Goergen","given":"Dagmar","non-dropping-particle":"","parse-names":false,"suffix":""},{"dropping-particle":"","family":"Zheng","given":"Junfeng","non-dropping-particle":"","parse-names":false,"suffix":""},{"dropping-particle":"","family":"Song","given":"Yutong","non-dropping-particle":"","parse-names":false,"suffix":""},{"dropping-particle":"","family":"Schüttler","given":"Christian G","non-dropping-particle":"","parse-names":false,"suffix":""},{"dropping-particle":"","family":"Fehr","given":"Carmen","non-dropping-particle":"","parse-names":false,"suffix":""},{"dropping-particle":"","family":"Jünemann","given":"Christiane","non-dropping-particle":"","parse-names":false,"suffix":""},{"dropping-particle":"","family":"Niepmann","given":"Michael","non-dropping-particle":"","parse-names":false,"suffix":""}],"container-title":"The EMBO Journal","id":"ITEM-1","issue":"24","issued":{"date-parts":[["2008","12"]]},"page":"3300-3310","title":"microRNA-122 stimulates translation of hepatitis C virus RNA","type":"article-journal","volume":"27"},"uris":["http://www.mendeley.com/documents/?uuid=ed9a95aa-7eae-4109-9884-cc13271cb251","http://www.mendeley.com/documents/?uuid=5618b1df-3e48-4548-8b39-afda97b596e9"]}],"mendeley":{"formattedCitation":"&lt;sup&gt;[21]&lt;/sup&gt;","plainTextFormattedCitation":"[21]","previouslyFormattedCitation":"&lt;sup&gt;[21]&lt;/sup&gt;"},"properties":{"noteIndex":0},"schema":"https://github.com/citation-style-language/schema/raw/master/csl-citation.json"}</w:instrText>
      </w:r>
      <w:r w:rsidR="00326875" w:rsidRPr="009209E2">
        <w:rPr>
          <w:rFonts w:ascii="Book Antiqua" w:hAnsi="Book Antiqua"/>
          <w:sz w:val="24"/>
        </w:rPr>
        <w:fldChar w:fldCharType="separate"/>
      </w:r>
      <w:r w:rsidR="00023166" w:rsidRPr="009209E2">
        <w:rPr>
          <w:rFonts w:ascii="Book Antiqua" w:hAnsi="Book Antiqua"/>
          <w:noProof/>
          <w:sz w:val="24"/>
          <w:vertAlign w:val="superscript"/>
        </w:rPr>
        <w:t>[21]</w:t>
      </w:r>
      <w:r w:rsidR="00326875" w:rsidRPr="009209E2">
        <w:rPr>
          <w:rFonts w:ascii="Book Antiqua" w:hAnsi="Book Antiqua"/>
          <w:sz w:val="24"/>
        </w:rPr>
        <w:fldChar w:fldCharType="end"/>
      </w:r>
      <w:r w:rsidR="00431037" w:rsidRPr="009209E2">
        <w:rPr>
          <w:rFonts w:ascii="Book Antiqua" w:hAnsi="Book Antiqua"/>
          <w:sz w:val="24"/>
        </w:rPr>
        <w:t xml:space="preserve">. </w:t>
      </w:r>
      <w:r w:rsidR="00FA6A03" w:rsidRPr="009209E2">
        <w:rPr>
          <w:rFonts w:ascii="Book Antiqua" w:hAnsi="Book Antiqua"/>
          <w:sz w:val="24"/>
        </w:rPr>
        <w:t>Chronic inflammation</w:t>
      </w:r>
      <w:r w:rsidR="00825715" w:rsidRPr="009209E2">
        <w:rPr>
          <w:rFonts w:ascii="Book Antiqua" w:hAnsi="Book Antiqua"/>
          <w:sz w:val="24"/>
        </w:rPr>
        <w:t>,</w:t>
      </w:r>
      <w:r w:rsidR="00FA6A03" w:rsidRPr="009209E2">
        <w:rPr>
          <w:rFonts w:ascii="Book Antiqua" w:hAnsi="Book Antiqua"/>
          <w:sz w:val="24"/>
        </w:rPr>
        <w:t xml:space="preserve"> for instance </w:t>
      </w:r>
      <w:r w:rsidR="00FA6A03" w:rsidRPr="009209E2">
        <w:rPr>
          <w:rFonts w:ascii="Book Antiqua" w:hAnsi="Book Antiqua"/>
          <w:sz w:val="24"/>
        </w:rPr>
        <w:lastRenderedPageBreak/>
        <w:t>c</w:t>
      </w:r>
      <w:r w:rsidR="00CA3351" w:rsidRPr="009209E2">
        <w:rPr>
          <w:rFonts w:ascii="Book Antiqua" w:hAnsi="Book Antiqua"/>
          <w:sz w:val="24"/>
        </w:rPr>
        <w:t>hronic hepatitis B virus</w:t>
      </w:r>
      <w:r w:rsidR="00FA6A03" w:rsidRPr="009209E2">
        <w:rPr>
          <w:rFonts w:ascii="Book Antiqua" w:hAnsi="Book Antiqua"/>
          <w:sz w:val="24"/>
        </w:rPr>
        <w:t xml:space="preserve">, </w:t>
      </w:r>
      <w:r w:rsidR="00802E61" w:rsidRPr="009209E2">
        <w:rPr>
          <w:rFonts w:ascii="Book Antiqua" w:hAnsi="Book Antiqua"/>
          <w:sz w:val="24"/>
        </w:rPr>
        <w:t>alcohol damage</w:t>
      </w:r>
      <w:r w:rsidR="00FA6A03" w:rsidRPr="009209E2">
        <w:rPr>
          <w:rFonts w:ascii="Book Antiqua" w:hAnsi="Book Antiqua"/>
          <w:sz w:val="24"/>
        </w:rPr>
        <w:t xml:space="preserve"> or </w:t>
      </w:r>
      <w:r w:rsidR="00CA3351" w:rsidRPr="009209E2">
        <w:rPr>
          <w:rFonts w:ascii="Book Antiqua" w:hAnsi="Book Antiqua"/>
          <w:sz w:val="24"/>
        </w:rPr>
        <w:t xml:space="preserve">non-alcoholic </w:t>
      </w:r>
      <w:proofErr w:type="spellStart"/>
      <w:r w:rsidR="00CA3351" w:rsidRPr="009209E2">
        <w:rPr>
          <w:rFonts w:ascii="Book Antiqua" w:hAnsi="Book Antiqua"/>
          <w:sz w:val="24"/>
        </w:rPr>
        <w:t>steatohepatitis</w:t>
      </w:r>
      <w:proofErr w:type="spellEnd"/>
      <w:r w:rsidR="00825715" w:rsidRPr="009209E2">
        <w:rPr>
          <w:rFonts w:ascii="Book Antiqua" w:hAnsi="Book Antiqua"/>
          <w:sz w:val="24"/>
        </w:rPr>
        <w:t>,</w:t>
      </w:r>
      <w:r w:rsidR="00FA6A03" w:rsidRPr="009209E2">
        <w:rPr>
          <w:rFonts w:ascii="Book Antiqua" w:hAnsi="Book Antiqua"/>
          <w:sz w:val="24"/>
        </w:rPr>
        <w:t xml:space="preserve"> is associated with reduced miR-122 expression in hepatocytes</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{"citationItems":[{"id":"ITEM-1","itemData":{"DOI":"10.1002/hep.22569","ISBN":"8048282992","ISSN":"02709139","PMID":"19030170","abstract":"UNLABELLED: The expression of microRNA in nonalcoholic steatohepatitis (NASH) and their role in the genesis of NASH are not known. The aims of this study were to: (1) identify differentially expressed microRNAs in human NASH, (2) tabulate their potential targets, and (3) define the effect of a specific differentially expressed microRNA, miR-122, on its targets and compare these effects with the pattern of expression of these targets in human NASH. The expression of 474 human microRNAs was compared in subjects with the metabolic syndrome and NASH versus controls with normal liver histology. Differentially expressed microRNAs were identified by the muParaflo microRNA microarray assay and validated using quantitative real-time polymerase chain reaction (PCR). The effects of a specific differentially expressed miRNA (miR-122) on its predicted targets were assessed by silencing and overexpressing miR-122 in vitro. A total of 23 microRNAs were underexpressed or overexpressed. The predicted targets of these microRNAs are known to affect cell proliferation, protein translation, apoptosis, inflammation, oxidative stress, and metabolism. The miR-122 level was significantly decreased in subjects with NASH (63% by real-time PCR, P &lt; 0.00001). Silencing miR-122 led to an initial increase in mRNA levels of these targets (P &lt; 0.05 for all) followed by a decrease by 48 hours. This was accompanied by an increase in protein levels of these targets (P &lt; 0.05 for all). Overexpression of miR-122 led to a significant decrease in protein levels of these targets.\\n\\nCONCLUSIONS: NASH is associated with altered hepatic microRNA expression. Underexpression of miR-122 potentially contributes to altered lipid metabolism implicated in the pathogenesis of NASH.","author":[{"dropping-particle":"","family":"Cheung","given":"Onpan","non-dropping-particle":"","parse-names":false,"suffix":""},{"dropping-particle":"","family":"Puri","given":"Puneet","non-dropping-particle":"","parse-names":false,"suffix":""},{"dropping-particle":"","family":"Eicken","given":"Christoph","non-dropping-particle":"","parse-names":false,"suffix":""},{"dropping-particle":"","family":"Contos","given":"Melissa J.","non-dropping-particle":"","parse-names":false,"suffix":""},{"dropping-particle":"","family":"Mirshahi","given":"Faridoddin","non-dropping-particle":"","parse-names":false,"suffix":""},{"dropping-particle":"","family":"Maher","given":"James W.","non-dropping-particle":"","parse-names":false,"suffix":""},{"dropping-particle":"","family":"Kellum","given":"John M.","non-dropping-particle":"","parse-names":false,"suffix":""},{"dropping-particle":"","family":"Min","given":"Haeki","non-dropping-particle":"","parse-names":false,"suffix":""},{"dropping-particle":"","family":"Luketic","given":"Velimir A.","non-dropping-particle":"","parse-names":false,"suffix":""},{"dropping-particle":"","family":"Sanyal","given":"Arun J.","non-dropping-particle":"","parse-names":false,"suffix":""}],"container-title":"Hepatology","id":"ITEM-1","issue":"6","issued":{"date-parts":[["2008","12"]]},"page":"1810-1820","title":"Nonalcoholic steatohepatitis is associated with altered hepatic MicroRNA expression","type":"article-journal","volume":"48"},"uris":["http://www.mendeley.com/documents/?uuid=b9812048-ffd7-468e-b00e-366ba5d405e6","http://www.mendeley.com/documents/?uuid=2fd31903-9813-4da6-bbf4-e738637fb021"]},{"id":"ITEM-2","itemData":{"DOI":"10.1002/hep.24809","ISBN":"1527-3350 (Electronic)\\n0270-9139 (Linking)","ISSN":"02709139","PMID":"22105316","abstract":"UNLABELLED: Hepatitis B virus (HBV) causes chronic infection in about 350 million people worldwide. Given the important role of the most abundant liver-specific microRNA, miR-122, in hepatic function and liver pathology, here we investigated the potential role and mechanism of miR-122 in regulating HBV replication. We found that miR-122 expression in liver was significantly down-regulated in patients with HBV infection compared with healthy controls, and the miR-122 levels were negatively correlated with intrahepatic viral load and hepatic necroinflammation. The depletion of endogenous miR-122 by its antisense inhibitor led to enhanced HBV replication, whereas overexpression of miR-122 by transfection of mimic or its expression vector inhibited viral production. We next identified cyclin G(1) as an miR-122 target from multiple candidate target genes that are involved in the regulation of HBV replication. Overexpression and knockdown studies both showed that cyclin G(1) regulated viral replication in HBV transfected cells. We also observed that cyclin G(1) expression was up-regulated in HBV-infected patients, and cyclin G(1) levels were inversely associated with miR-122 expression in liver tissues. Using coimmunoprecipitation, a luciferase reporter system, and electrophoretic mobility shift assay, we further demonstrated that cyclin G(1) specifically interacted with p53, and this interaction blocked the specific binding of p53 to HBV enhancer elements and simultaneously abrogated p53-mediated inhibition of HBV transcription. Finally, we show that miR-122 suppressed HBV replication in p53 wildtype cells but not in null isogenic cells.\\n\\nCONCLUSION: miR-122 down-regulates its target cyclin G(1) , and thus interrupts the interaction between cyclin G(1) and p53 and abrogates p53-mediated inhibition of HBV replication. Our work shows that miR-122 down-regulation induced by HBV infection can impact HBV replication and possibly contribute to viral persistence and carcinogenesis.","author":[{"dropping-particle":"","family":"Wang","given":"Saifeng","non-dropping-particle":"","parse-names":false,"suffix":""},{"dropping-particle":"","family":"Qiu","given":"Lipeng","non-dropping-particle":"","parse-names":false,"suffix":""},{"dropping-particle":"","family":"Yan","given":"Xiaoli","non-dropping-particle":"","parse-names":false,"suffix":""},{"dropping-particle":"","family":"Jin","given":"Wensong","non-dropping-particle":"","parse-names":false,"suffix":""},{"dropping-particle":"","family":"Wang","given":"Yanzhong","non-dropping-particle":"","parse-names":false,"suffix":""},{"dropping-particle":"","family":"Chen","given":"Lizhao","non-dropping-particle":"","parse-names":false,"suffix":""},{"dropping-particle":"","family":"Wu","given":"Erjie","non-dropping-particle":"","parse-names":false,"suffix":""},{"dropping-particle":"","family":"Ye","given":"Xin","non-dropping-particle":"","parse-names":false,"suffix":""},{"dropping-particle":"","family":"Gao","given":"George F","non-dropping-particle":"","parse-names":false,"suffix":""},{"dropping-particle":"","family":"Wang","given":"Fusheng","non-dropping-particle":"","parse-names":false,"suffix":""},{"dropping-particle":"","family":"Chen","given":"Yu","non-dropping-particle":"","parse-names":false,"suffix":""},{"dropping-particle":"","family":"Duan","given":"Zhongping","non-dropping-particle":"","parse-names":false,"suffix":""},{"dropping-particle":"","family":"Meng","given":"Songdong","non-dropping-particle":"","parse-names":false,"suffix":""}],"container-title":"Hepatology","id":"ITEM-2","issue":"3","issued":{"date-parts":[["2012","3"]]},"page":"730-741","title":"Loss of microRNA 122 expression in patients with hepatitis B enhances hepatitis B virus replication through cyclin G1-modulated P53 activity","type":"article-journal","volume":"55"},"uris":["http://www.mendeley.com/documents/?uuid=20452eb3-affa-4016-bb43-5718b2d8db03","http://www.mendeley.com/documents/?uuid=88a0ec21-356a-42d3-b143-7e1b5a67b83b"]},{"id":"ITEM-3","itemData":{"DOI":"10.1038/srep21340","ISSN":"2045-2322","PMID":"26888602","abstract":"Alcohol-related hepatocellular carcinoma (HCC) develops with advanced alcoholic liver disease and liver fibrosis. Using adult mice, we evaluate the effect of alcoholic steatohepatitis on early hepatobiliary carcinoma after initiation by diethyl-nitrosamine (DEN). Here we show that alcohol-fed DEN-injected mice have higher ALT and liver-to-body weight ratio compared to pair-fed DEN-injected mice. Alcohol feeding results in steatohepatitis indicated by increased pro-inflammatory cytokines and fibrotic genes. MRI and liver histology of alcohol+DEN mice shows hepatobiliary cysts, early hepatic neoplasia and increase in serum alpha-fetoprotein. Proliferation makers (BrdU, cyclin D1, p53) and cancer stem cell markers (CD133 and nanog) are significantly up-regulated in livers of alcohol-fed DEN-injected mice compared to controls. In livers with tumors, loss of miR-122 expression with a significant up-regulation of miR-122 target HIF-1α is seen. We conclude that alcoholic steatohepatitis accelerates hepatobiliary tumors with characteristic molecular features of HCC by up-regulating inflammation, cell proliferation, stemness, and miR-122 loss.","author":[{"dropping-particle":"","family":"Ambade","given":"Aditya","non-dropping-particle":"","parse-names":false,"suffix":""},{"dropping-particle":"","family":"Satishchandran","given":"Abhishek","non-dropping-particle":"","parse-names":false,"suffix":""},{"dropping-particle":"","family":"Szabo","given":"Gyongyi","non-dropping-particle":"","parse-names":false,"suffix":""}],"container-title":"Scientific reports","id":"ITEM-3","issue":"October 2015","issued":{"date-parts":[["2016"]]},"page":"21340","publisher":"Nature Publishing Group","title":"Alcoholic hepatitis accelerates early hepatobiliary cancer by increasing stemness and miR-122-mediated HIF-1α activation.","type":"article-journal","volume":"6"},"uris":["http://www.mendeley.com/documents/?uuid=e4d3f3b6-3b66-4cc6-b624-1bfb7295be8c","http://www.mendeley.com/documents/?uuid=78576e49-b9de-4cb8-bd95-41dca39bda1d"]}],"mendeley":{"formattedCitation":"&lt;sup&gt;[13,22,23]&lt;/sup&gt;","plainTextFormattedCitation":"[13,22,23]","previouslyFormattedCitation":"&lt;sup&gt;[13,22,23]&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[13,22,23]</w:t>
      </w:r>
      <w:r w:rsidR="00522976" w:rsidRPr="009209E2">
        <w:rPr>
          <w:rFonts w:ascii="Book Antiqua" w:hAnsi="Book Antiqua"/>
          <w:sz w:val="24"/>
        </w:rPr>
        <w:fldChar w:fldCharType="end"/>
      </w:r>
      <w:r w:rsidR="00EF6728" w:rsidRPr="009209E2">
        <w:rPr>
          <w:rFonts w:ascii="Book Antiqua" w:hAnsi="Book Antiqua"/>
          <w:sz w:val="24"/>
        </w:rPr>
        <w:t>.</w:t>
      </w:r>
      <w:r w:rsidR="00161E82" w:rsidRPr="009209E2">
        <w:rPr>
          <w:rFonts w:ascii="Book Antiqua" w:hAnsi="Book Antiqua"/>
          <w:sz w:val="24"/>
        </w:rPr>
        <w:t xml:space="preserve"> </w:t>
      </w:r>
      <w:r w:rsidR="00802E61" w:rsidRPr="009209E2">
        <w:rPr>
          <w:rFonts w:ascii="Book Antiqua" w:hAnsi="Book Antiqua"/>
          <w:sz w:val="24"/>
        </w:rPr>
        <w:t>Several studies suggested t</w:t>
      </w:r>
      <w:r w:rsidR="002F7F19" w:rsidRPr="009209E2">
        <w:rPr>
          <w:rFonts w:ascii="Book Antiqua" w:hAnsi="Book Antiqua"/>
          <w:sz w:val="24"/>
        </w:rPr>
        <w:t>hat the deregulation of miR-122 is associ</w:t>
      </w:r>
      <w:r w:rsidR="006F0907" w:rsidRPr="009209E2">
        <w:rPr>
          <w:rFonts w:ascii="Book Antiqua" w:hAnsi="Book Antiqua"/>
          <w:sz w:val="24"/>
        </w:rPr>
        <w:t>ated with an aggressive type of HCC</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{"citationItems":[{"id":"ITEM-1","itemData":{"DOI":"10.1038/onc.2009.211","ISBN":"1476-5594 (Electronic)\\n0950-9232 (Linking)","ISSN":"0950-9232","PMID":"19617899","abstract":"Growing evidence indicates that microRNAs have a significant role in tumor development and may constitute robust biomarkers for cancer diagnosis and prognosis. In this study, we evaluated the clinical and functional relevance of microRNA-122 (miR-122) expression in human hepatocellular carcinoma (HCC). We report that miR-122 is specifically repressed in a subset of primary tumors that are characterized by poor prognosis. We further show that the loss of miR-122 expression in tumor cells segregates with specific gene expression profiles linked to cancer progression, namely the suppression of hepatic phenotype and the acquisition of invasive properties. We identify liver-enriched transcription factors as central regulatory molecules in the gene networks associated with loss of miR-122, and provide evidence suggesting that miR-122 is under the transcriptional control of HNF1A, HNF3A and HNF3B. We further show that loss of miR-122 results in an increase of cell migration and invasion and that restoration of miR-122 reverses this phenotype. In conclusion, miR-122 is a marker of hepatocyte-specific differentiation and an important determinant in the control of cell migration and invasion. From a clinical point of view, our study emphasizes miR-122 as a diagnostic and prognostic marker for HCC progression.","author":[{"dropping-particle":"","family":"Coulouarn","given":"C","non-dropping-particle":"","parse-names":false,"suffix":""},{"dropping-particle":"","family":"Factor","given":"V M","non-dropping-particle":"","parse-names":false,"suffix":""},{"dropping-particle":"","family":"Andersen","given":"J B","non-dropping-particle":"","parse-names":false,"suffix":""},{"dropping-particle":"","family":"Durkin","given":"M E","non-dropping-particle":"","parse-names":false,"suffix":""},{"dropping-particle":"","family":"Thorgeirsson","given":"S S","non-dropping-particle":"","parse-names":false,"suffix":""}],"container-title":"Oncogene","id":"ITEM-1","issue":"40","issued":{"date-parts":[["2009","10"]]},"page":"3526-3536","publisher":"Nature Publishing Group","title":"Loss of miR-122 expression in liver cancer correlates with suppression of the hepatic phenotype and gain of metastatic properties","type":"article-journal","volume":"28"},"uris":["http://www.mendeley.com/documents/?uuid=a5122bd9-be0d-47f1-9cce-42cd32225fce","http://www.mendeley.com/documents/?uuid=e3d98e94-e2f0-4232-87b0-f5b8ba6ac3b4"]},{"id":"ITEM-2","itemData":{"DOI":"10.1002/hep.22806","ISBN":"1527-3350 (Electronic)\\n0270-9139 (Linking)","ISSN":"02709139","PMID":"19296470","abstract":"MicroRNAs (miRNAs), which are inhibitors of gene expression, participate in diverse biological functions and in carcinogenesis. In this study, we show that liver-specific microRNA-122 (miR-122) is significantly down-regulated in liver cancers with intrahepatic metastasis and negatively regulates tumorigenesis. Restoration of miR-122 in metastatic Mahlavu and SK-HEP-1 cells significantly reduced in vitro migration, invasion, and anchorage-independent growth as well as in vivo tumorigenesis, angiogenesis, and intrahepatic metastasis in an orthotopic liver cancer model. Because an inverse expression pattern is often present between an miRNA and its target genes, we used a computational approach and identified multiple miR-122 candidate target genes from two independent expression microarray datasets. Thirty-two target genes were empirically verified, and this group of genes was enriched with genes regulating cell movement, cell morphology, cell-cell signaling, and transcription. We further showed that one of the miR-122 targets, ADAM17 (a disintegrin and metalloprotease 17) is involved in metastasis. Silencing of ADAM17 resulted in a dramatic reduction of in vitro migration, invasion, in vivo tumorigenesis, angiogenesis, and local invasion in the livers of nude mice, which is similar to that which occurs with the restoration of miR-122. Conclusion: Our study suggests that miR-122, a tumor suppressor microRNA affecting hepatocellular carcinoma intrahepatic metastasis by angiogenesis suppression, exerts some of its action via regulation of ADAM17. Restoration of miR-122 has a far-reaching effect on the cell. Using the concomitant down-regulation of its targets, including ADAM17, a rational therapeutic strategy based on miR-122 may prove to be beneficial for patients with hepatocellular carcinoma.","author":[{"dropping-particle":"","family":"Tsai","given":"Wei-Chih","non-dropping-particle":"","parse-names":false,"suffix":""},{"dropping-particle":"","family":"Hsu","given":"Paul Wei-Che","non-dropping-particle":"","parse-names":false,"suffix":""},{"dropping-particle":"","family":"Lai","given":"Tsung-Ching","non-dropping-particle":"","parse-names":false,"suffix":""},{"dropping-particle":"","family":"Chau","given":"Gar-Yang","non-dropping-particle":"","parse-names":false,"suffix":""},{"dropping-particle":"","family":"Lin","given":"Ching-Wen","non-dropping-particle":"","parse-names":false,"suffix":""},{"dropping-particle":"","family":"Chen","given":"Chun-Ming","non-dropping-particle":"","parse-names":false,"suffix":""},{"dropping-particle":"","family":"Lin","given":"Chien-Der","non-dropping-particle":"","parse-names":false,"suffix":""},{"dropping-particle":"","family":"Liao","given":"Yu-Lun","non-dropping-particle":"","parse-names":false,"suffix":""},{"dropping-particle":"","family":"Wang","given":"Jui-Ling","non-dropping-particle":"","parse-names":false,"suffix":""},{"dropping-particle":"","family":"Chau","given":"Yat-Pang","non-dropping-particle":"","parse-names":false,"suffix":""},{"dropping-particle":"","family":"Hsu","given":"Ming-Ta","non-dropping-particle":"","parse-names":false,"suffix":""},{"dropping-particle":"","family":"Hsiao","given":"Michael","non-dropping-particle":"","parse-names":false,"suffix":""},{"dropping-particle":"","family":"Huang","given":"Hsien-Da","non-dropping-particle":"","parse-names":false,"suffix":""},{"dropping-particle":"","family":"Tsou","given":"Ann-Ping","non-dropping-particle":"","parse-names":false,"suffix":""}],"container-title":"Hepatology","id":"ITEM-2","issue":"5","issued":{"date-parts":[["2009","5"]]},"page":"1571-1582","title":"MicroRNA-122, a tumor suppressor microRNA that regulates intrahepatic metastasis of hepatocellular carcinoma","type":"article-journal","volume":"49"},"uris":["http://www.mendeley.com/documents/?uuid=a6b3deb9-851a-4a71-86f6-3ce2e2f27f1f","http://www.mendeley.com/documents/?uuid=f1c0fd64-8f32-4bb6-90fc-a1297ec0f854"]},{"id":"ITEM-3","itemData":{"DOI":"10.1038/ncomms1345","ISSN":"2041-1723","PMID":"21654638","abstract":"α-fetoprotein (AFP) is not only a widely used biomarker in hepatocellular carcinoma (HCC) surveillance, but is also clinically recognized as linked with aggressive tumour behaviour. Here we show that deregulation of microRNA122, a liver-specific microRNA, is a cause of both AFP elevation and a more biologically aggressive phenotype in HCC. We identify CUX1, a direct target of microRNA122, as a common central mediator of these two effects. Using liver tissues from transgenic mice in which microRNA122 is functionally silenced, an orthotopic xenograft tumour model, and human clinical samples, we further demonstrate that a microRNA122/CUX1/microRNA214/ZBTB20 pathway regulates AFP expression. We also show that the microRNA122/CUX1/RhoA pathway regulates the aggressive characteristics of tumours. We conclude that microRNA122 and associated signalling proteins may represent viable therapeutic targets, and that serum AFP levels in HCC patients may be a surrogate marker for deregulated intracellular microRNA122 signalling pathways in HCC tissues.","author":[{"dropping-particle":"","family":"Kojima","given":"Kentaro","non-dropping-particle":"","parse-names":false,"suffix":""},{"dropping-particle":"","family":"Takata","given":"Akemi","non-dropping-particle":"","parse-names":false,"suffix":""},{"dropping-particle":"","family":"Vadnais","given":"Charles","non-dropping-particle":"","parse-names":false,"suffix":""},{"dropping-particle":"","family":"Otsuka","given":"Motoyuki","non-dropping-particle":"","parse-names":false,"suffix":""},{"dropping-particle":"","family":"Yoshikawa","given":"Takeshi","non-dropping-particle":"","parse-names":false,"suffix":""},{"dropping-particle":"","family":"Akanuma","given":"Masao","non-dropping-particle":"","parse-names":false,"suffix":""},{"dropping-particle":"","family":"Kondo","given":"Yuji","non-dropping-particle":"","parse-names":false,"suffix":""},{"dropping-particle":"","family":"Kang","given":"Young Jun","non-dropping-particle":"","parse-names":false,"suffix":""},{"dropping-particle":"","family":"Kishikawa","given":"Takahiro","non-dropping-particle":"","parse-names":false,"suffix":""},{"dropping-particle":"","family":"Kato","given":"Naoya","non-dropping-particle":"","parse-names":false,"suffix":""},{"dropping-particle":"","family":"Xie","given":"Zhifang","non-dropping-particle":"","parse-names":false,"suffix":""},{"dropping-particle":"","family":"Zhang","given":"Weiping J","non-dropping-particle":"","parse-names":false,"suffix":""},{"dropping-particle":"","family":"Yoshida","given":"Haruhiko","non-dropping-particle":"","parse-names":false,"suffix":""},{"dropping-particle":"","family":"Omata","given":"Masao","non-dropping-particle":"","parse-names":false,"suffix":""},{"dropping-particle":"","family":"Nepveu","given":"Alain","non-dropping-particle":"","parse-names":false,"suffix":""},{"dropping-particle":"","family":"Koike","given":"Kazuhiko","non-dropping-particle":"","parse-names":false,"suffix":""}],"container-title":"Nature Communications","id":"ITEM-3","issued":{"date-parts":[["2011","6"]]},"page":"338","title":"MicroRNA122 is a key regulator of α-fetoprotein expression and influences the aggressiveness of hepatocellular carcinoma","type":"article-journal","volume":"2"},"uris":["http://www.mendeley.com/documents/?uuid=258a0cb6-17b7-4d06-bba9-48fa3d62f0f9","http://www.mendeley.com/documents/?uuid=dd599ff2-ff29-41ea-b82e-7d553bede26d"]}],"mendeley":{"formattedCitation":"&lt;sup&gt;[24–26]&lt;/sup&gt;","plainTextFormattedCitation":"[24–26]","previouslyFormattedCitation":"&lt;sup&gt;[24–26]&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[24–26]</w:t>
      </w:r>
      <w:r w:rsidR="00522976" w:rsidRPr="009209E2">
        <w:rPr>
          <w:rFonts w:ascii="Book Antiqua" w:hAnsi="Book Antiqua"/>
          <w:sz w:val="24"/>
        </w:rPr>
        <w:fldChar w:fldCharType="end"/>
      </w:r>
      <w:r w:rsidR="002F7F19" w:rsidRPr="009209E2">
        <w:rPr>
          <w:rFonts w:ascii="Book Antiqua" w:hAnsi="Book Antiqua"/>
          <w:sz w:val="24"/>
        </w:rPr>
        <w:t>.</w:t>
      </w:r>
      <w:r w:rsidR="002478A0" w:rsidRPr="009209E2">
        <w:rPr>
          <w:rFonts w:ascii="Book Antiqua" w:hAnsi="Book Antiqua"/>
          <w:sz w:val="24"/>
        </w:rPr>
        <w:t xml:space="preserve"> </w:t>
      </w:r>
      <w:r w:rsidR="00802E61" w:rsidRPr="009209E2">
        <w:rPr>
          <w:rFonts w:ascii="Book Antiqua" w:hAnsi="Book Antiqua"/>
          <w:sz w:val="24"/>
        </w:rPr>
        <w:t xml:space="preserve">Overall, </w:t>
      </w:r>
      <w:r w:rsidR="00220975" w:rsidRPr="009209E2">
        <w:rPr>
          <w:rFonts w:ascii="Book Antiqua" w:hAnsi="Book Antiqua"/>
          <w:sz w:val="24"/>
        </w:rPr>
        <w:t xml:space="preserve">a </w:t>
      </w:r>
      <w:r w:rsidR="00802E61" w:rsidRPr="009209E2">
        <w:rPr>
          <w:rFonts w:ascii="Book Antiqua" w:hAnsi="Book Antiqua"/>
          <w:sz w:val="24"/>
        </w:rPr>
        <w:t>redu</w:t>
      </w:r>
      <w:r w:rsidR="008F6C61" w:rsidRPr="009209E2">
        <w:rPr>
          <w:rFonts w:ascii="Book Antiqua" w:hAnsi="Book Antiqua"/>
          <w:sz w:val="24"/>
        </w:rPr>
        <w:t>c</w:t>
      </w:r>
      <w:r w:rsidR="00802E61" w:rsidRPr="009209E2">
        <w:rPr>
          <w:rFonts w:ascii="Book Antiqua" w:hAnsi="Book Antiqua"/>
          <w:sz w:val="24"/>
        </w:rPr>
        <w:t xml:space="preserve">ed level of </w:t>
      </w:r>
      <w:r w:rsidR="00220975" w:rsidRPr="009209E2">
        <w:rPr>
          <w:rFonts w:ascii="Book Antiqua" w:hAnsi="Book Antiqua"/>
          <w:sz w:val="24"/>
        </w:rPr>
        <w:t xml:space="preserve">tissue </w:t>
      </w:r>
      <w:r w:rsidR="002478A0" w:rsidRPr="009209E2">
        <w:rPr>
          <w:rFonts w:ascii="Book Antiqua" w:hAnsi="Book Antiqua"/>
          <w:sz w:val="24"/>
        </w:rPr>
        <w:t xml:space="preserve">miR-122 </w:t>
      </w:r>
      <w:r w:rsidR="00802E61" w:rsidRPr="009209E2">
        <w:rPr>
          <w:rFonts w:ascii="Book Antiqua" w:hAnsi="Book Antiqua"/>
          <w:sz w:val="24"/>
        </w:rPr>
        <w:t>was shown i</w:t>
      </w:r>
      <w:r w:rsidR="002478A0" w:rsidRPr="009209E2">
        <w:rPr>
          <w:rFonts w:ascii="Book Antiqua" w:hAnsi="Book Antiqua"/>
          <w:sz w:val="24"/>
        </w:rPr>
        <w:t xml:space="preserve">n </w:t>
      </w:r>
      <w:r w:rsidR="00802E61" w:rsidRPr="009209E2">
        <w:rPr>
          <w:rFonts w:ascii="Book Antiqua" w:hAnsi="Book Antiqua"/>
          <w:sz w:val="24"/>
        </w:rPr>
        <w:t>HCC c</w:t>
      </w:r>
      <w:r w:rsidR="002478A0" w:rsidRPr="009209E2">
        <w:rPr>
          <w:rFonts w:ascii="Book Antiqua" w:hAnsi="Book Antiqua"/>
          <w:sz w:val="24"/>
        </w:rPr>
        <w:t>ompared to non-tumorous tissue</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{"citationItems":[{"id":"ITEM-1","itemData":{"DOI":"10.1158/0008-5472.CAN-06-4607","ISBN":"0008-5472 (Print)\\n0008-5472 (Linking)","ISSN":"0008-5472","PMID":"17616664","abstract":"We investigated the role of microRNAs (miRNAs) in the pathogenesis of human hepatocellular carcinoma (HCC). A genome-wide miRNA microarray was used to identify differentially expressed miRNAs in HCCs arisen on cirrhotic livers. Thirty-five miRNAs were identified. Several of these miRNAs were previously found deregulated in other human cancers, such as members of the let-7 family, mir-221, and mir-145. In addition, the hepato-specific miR-122a was found down-regulated in approximately 70% of HCCs and in all HCC-derived cell lines. Microarray data for let-7a, mir-221, and mir-122a were validated by Northern blot and real-time PCR analysis. Understanding the contribution of deregulated miRNAs to cancer requires the identification of gene targets. Here, we show that miR-122a can modulate cyclin G1 expression in HCC-derived cell lines and an inverse correlation between miR-122a and cyclin G1 expression exists in primary liver carcinomas. These results indicate that cyclin G1 is a target of miR-122a and expand our knowledge of the molecular alterations involved in HCC pathogenesis and of the role of miRNAs in human cancer.","author":[{"dropping-particle":"","family":"Gramantieri","given":"Laura","non-dropping-particle":"","parse-names":false,"suffix":""},{"dropping-particle":"","family":"Ferracin","given":"Manuela","non-dropping-particle":"","parse-names":false,"suffix":""},{"dropping-particle":"","family":"Fornari","given":"Francesca","non-dropping-particle":"","parse-names":false,"suffix":""},{"dropping-particle":"","family":"Veronese","given":"Angelo","non-dropping-particle":"","parse-names":false,"suffix":""},{"dropping-particle":"","family":"Sabbioni","given":"Silvia","non-dropping-particle":"","parse-names":false,"suffix":""},{"dropping-particle":"","family":"Liu","given":"C.-G.","non-dropping-particle":"","parse-names":false,"suffix":""},{"dropping-particle":"","family":"Calin","given":"George A.","non-dropping-particle":"","parse-names":false,"suffix":""},{"dropping-particle":"","family":"Giovannini","given":"Catia","non-dropping-particle":"","parse-names":false,"suffix":""},{"dropping-particle":"","family":"Ferrazzi","given":"Eros","non-dropping-particle":"","parse-names":false,"suffix":""},{"dropping-particle":"","family":"Grazi","given":"Gian Luca","non-dropping-particle":"","parse-names":false,"suffix":""},{"dropping-particle":"","family":"Croce","given":"Carlo M.","non-dropping-particle":"","parse-names":false,"suffix":""},{"dropping-particle":"","family":"Bolondi","given":"Luigi","non-dropping-particle":"","parse-names":false,"suffix":""},{"dropping-particle":"","family":"Negrini","given":"Massimo","non-dropping-particle":"","parse-names":false,"suffix":""}],"container-title":"Cancer Research","id":"ITEM-1","issue":"13","issued":{"date-parts":[["2007","7"]]},"page":"6092-6099","title":"Cyclin G1 Is a Target of miR-122a, a MicroRNA Frequently Down-regulated in Human Hepatocellular Carcinoma","type":"article-journal","volume":"67"},"uris":["http://www.mendeley.com/documents/?uuid=20e36852-23b0-4e81-b5a1-c5189d8b16d2","http://www.mendeley.com/documents/?uuid=9ef10e1b-94a3-4f22-b6cb-3f3b846b46f4"]},{"id":"ITEM-2","itemData":{"DOI":"10.1074/jbc.M109.016774","ISBN":"1083-351X (Electronic)\\n0021-9258 (Linking)","ISSN":"0021-9258","PMID":"19726678","abstract":"MicroRNAs are negative regulators of protein coding genes. The liver-specific microRNA-122 (miR-122) is frequently suppressed in primary hepatocellular carcinomas (HCCs). In situ hybridization demonstrated that miR-122 is abundantly expressed in hepatocytes but barely detectable in primary human HCCs. Ectopic expression of miR-122 in nonexpressing HepG2, Hep3B, and SK-Hep-1 cells reversed their tumorigenic properties such as growth, replication potential, clonogenic survival, anchorage-independent growth, migration, invasion, and tumor formation in nude mice. Further, miR-122-expressing HCC cells retained an epithelial phenotype that correlated with reduced Vimentin expression. ADAM10 (a distintegrin and metalloprotease family 10), serum response factor (SRF), and insulin-like growth factor 1 receptor (Igf1R) that promote tumorigenesis were validated as targets of miR-122 and were repressed by the microRNA. Conversely, depletion of the endogenous miR-122 in Huh-7 cells facilitated their tumorigenic properties with concomitant up-regulation of these targets. Expression of SRF or Igf1R partially reversed tumor suppressor function of miR-122. Further, miR-122 impeded angiogenic properties of endothelial cells in vitro. Notably, ADAM10, SRF, and Igf1R were up-regulated in primary human HCCs compared with the matching liver tissue. Co-labeling studies demonstrated exclusive localization of miR-122 in the benign livers, whereas SRF predominantly expressed in HCC. More importantly, growth and clonogenic survival of miR-122-expressing HCC cells were significantly reduced upon treatment with sorafenib, a multi-kinase inhibitor clinically effective against HCC. Collectively, these results suggest that the loss of multifunctional miR-122 contributes to the malignant phenotype of HCC cells, and miR-122 mimetic alone or in combination with anticancer drugs can be a promising therapeutic regimen against liver cancer.","author":[{"dropping-particle":"","family":"Bai","given":"Shoumei","non-dropping-particle":"","parse-names":false,"suffix":""},{"dropping-particle":"","family":"Nasser","given":"Mohd W.","non-dropping-particle":"","parse-names":false,"suffix":""},{"dropping-particle":"","family":"Wang","given":"Bo","non-dropping-particle":"","parse-names":false,"suffix":""},{"dropping-particle":"","family":"Hsu","given":"S.-H.","non-dropping-particle":"","parse-names":false,"suffix":""},{"dropping-particle":"","family":"Datta","given":"Jharna","non-dropping-particle":"","parse-names":false,"suffix":""},{"dropping-particle":"","family":"Kutay","given":"Huban","non-dropping-particle":"","parse-names":false,"suffix":""},{"dropping-particle":"","family":"Yadav","given":"Arti","non-dropping-particle":"","parse-names":false,"suffix":""},{"dropping-particle":"","family":"Nuovo","given":"Gerard","non-dropping-particle":"","parse-names":false,"suffix":""},{"dropping-particle":"","family":"Kumar","given":"Pawan","non-dropping-particle":"","parse-names":false,"suffix":""},{"dropping-particle":"","family":"Ghoshal","given":"Kalpana","non-dropping-particle":"","parse-names":false,"suffix":""}],"container-title":"Journal of Biological Chemistry","id":"ITEM-2","issue":"46","issued":{"date-parts":[["2009","11"]]},"page":"32015-32027","title":"MicroRNA-122 Inhibits Tumorigenic Properties of Hepatocellular Carcinoma Cells and Sensitizes These Cells to Sorafenib","type":"article-journal","volume":"284"},"uris":["http://www.mendeley.com/documents/?uuid=b9693c9a-8977-4353-9928-00d0fccea19f","http://www.mendeley.com/documents/?uuid=a9efeb8b-8d29-4742-973b-617cb6651829"]},{"id":"ITEM-3","itemData":{"DOI":"10.1002/jcb.20982","ISSN":"07302312","PMID":"16924677","abstract":"MicroRNAs (miRs) are conserved small non-coding RNAs that negatively regulate gene expression. The miR profiles are markedly altered in cancers and some of them have a causal role in tumorigenesis. Here, we report changes in miR expression profile in hepatocellular carcinomas (HCCs) developed in male Fisher rats-fed folic acid, methionine, and choline-deficient (FMD) diet. Comparison of the miR profile by microarray analysis showed altered expression of some miRs in hepatomas compared to the livers from age-matched rats on the normal diet. While let-7a, miR-21, miR-23, miR-130, miR-190, and miR-17-92 family of genes was upregulated, miR-122, an abundant liver-specific miR, was downregulated in the tumors. The decrease in hepatic miR-122 was a tumor-specific event because it did not occur in the rats switched to the folate and methyl-adequate diet after 36 weeks on deficient diet, which did not lead to hepatocarcinogenesis. miR-122 was also silent in a transplanted rat hepatoma. Extrapolation of this study to human primary HCCs revealed that miR-122 expression was significantly (P= 0.01 3) reduced in 10 out of 20 tumors compared to the pair-matched control tissues. These findings suggest that the down regulation of miR-122 is associated with hepatocarcinogenesis and could be a potential biomarker for liver cancers. © 2006 Wiley-Liss, Inc.","author":[{"dropping-particle":"","family":"Kutay","given":"Huban","non-dropping-particle":"","parse-names":false,"suffix":""},{"dropping-particle":"","family":"Bai","given":"Shoumei","non-dropping-particle":"","parse-names":false,"suffix":""},{"dropping-particle":"","family":"Datta","given":"Jharna","non-dropping-particle":"","parse-names":false,"suffix":""},{"dropping-particle":"","family":"Motiwala","given":"Tasneem","non-dropping-particle":"","parse-names":false,"suffix":""},{"dropping-particle":"","family":"Pogribny","given":"Igor","non-dropping-particle":"","parse-names":false,"suffix":""},{"dropping-particle":"","family":"Frankel","given":"Wendy","non-dropping-particle":"","parse-names":false,"suffix":""},{"dropping-particle":"","family":"Jacob","given":"Samson T","non-dropping-particle":"","parse-names":false,"suffix":""},{"dropping-particle":"","family":"Ghoshal","given":"Kalpana","non-dropping-particle":"","parse-names":false,"suffix":""}],"container-title":"Journal of Cellular Biochemistry","id":"ITEM-3","issue":"3","issued":{"date-parts":[["2006","10"]]},"page":"671-678","title":"Downregulation of miR-122 in the rodent and human hepatocellular carcinomas","type":"article-journal","volume":"99"},"uris":["http://www.mendeley.com/documents/?uuid=7bbb9692-2533-4b0b-9f46-482f52ffa31e","http://www.mendeley.com/documents/?uuid=d3aff8aa-2ea7-47dc-893a-59729398a2b9"]}],"mendeley":{"formattedCitation":"&lt;sup&gt;[27–29]&lt;/sup&gt;","plainTextFormattedCitation":"[27–29]","previouslyFormattedCitation":"&lt;sup&gt;[27–29]&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[27–29]</w:t>
      </w:r>
      <w:r w:rsidR="00522976" w:rsidRPr="009209E2">
        <w:rPr>
          <w:rFonts w:ascii="Book Antiqua" w:hAnsi="Book Antiqua"/>
          <w:sz w:val="24"/>
        </w:rPr>
        <w:fldChar w:fldCharType="end"/>
      </w:r>
      <w:r w:rsidR="002478A0" w:rsidRPr="009209E2">
        <w:rPr>
          <w:rFonts w:ascii="Book Antiqua" w:hAnsi="Book Antiqua"/>
          <w:sz w:val="24"/>
        </w:rPr>
        <w:t>.</w:t>
      </w:r>
      <w:r w:rsidR="00B71EC5" w:rsidRPr="009209E2">
        <w:rPr>
          <w:rFonts w:ascii="Book Antiqua" w:hAnsi="Book Antiqua"/>
          <w:sz w:val="24"/>
        </w:rPr>
        <w:t xml:space="preserve"> </w:t>
      </w:r>
      <w:r w:rsidR="00802E61" w:rsidRPr="009209E2">
        <w:rPr>
          <w:rFonts w:ascii="Book Antiqua" w:hAnsi="Book Antiqua"/>
          <w:sz w:val="24"/>
        </w:rPr>
        <w:t xml:space="preserve">However, opposite miR-122 behavior </w:t>
      </w:r>
      <w:r w:rsidR="00522976" w:rsidRPr="009209E2">
        <w:rPr>
          <w:rFonts w:ascii="Book Antiqua" w:hAnsi="Book Antiqua"/>
          <w:sz w:val="24"/>
        </w:rPr>
        <w:t xml:space="preserve">was described </w:t>
      </w:r>
      <w:r w:rsidR="00654ABF" w:rsidRPr="009209E2">
        <w:rPr>
          <w:rFonts w:ascii="Book Antiqua" w:hAnsi="Book Antiqua"/>
          <w:sz w:val="24"/>
        </w:rPr>
        <w:t>in</w:t>
      </w:r>
      <w:r w:rsidR="00522976" w:rsidRPr="009209E2">
        <w:rPr>
          <w:rFonts w:ascii="Book Antiqua" w:hAnsi="Book Antiqua"/>
          <w:sz w:val="24"/>
        </w:rPr>
        <w:t xml:space="preserve"> </w:t>
      </w:r>
      <w:r w:rsidR="00802E61" w:rsidRPr="009209E2">
        <w:rPr>
          <w:rFonts w:ascii="Book Antiqua" w:hAnsi="Book Antiqua"/>
          <w:sz w:val="24"/>
        </w:rPr>
        <w:t>plasma or ser</w:t>
      </w:r>
      <w:r w:rsidR="00B62B23" w:rsidRPr="009209E2">
        <w:rPr>
          <w:rFonts w:ascii="Book Antiqua" w:hAnsi="Book Antiqua"/>
          <w:sz w:val="24"/>
        </w:rPr>
        <w:t>a</w:t>
      </w:r>
      <w:r w:rsidR="00802E61" w:rsidRPr="009209E2">
        <w:rPr>
          <w:rFonts w:ascii="Book Antiqua" w:hAnsi="Book Antiqua"/>
          <w:sz w:val="24"/>
        </w:rPr>
        <w:t xml:space="preserve"> of HCC patients</w:t>
      </w:r>
      <w:r w:rsidR="00CE0A91" w:rsidRPr="009209E2">
        <w:rPr>
          <w:rFonts w:ascii="Book Antiqua" w:hAnsi="Book Antiqua"/>
          <w:sz w:val="24"/>
        </w:rPr>
        <w:t xml:space="preserve"> compared to healthy people</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{"citationItems":[{"id":"ITEM-1","itemData":{"DOI":"10.1200/JCO.2011.38.2697","ISBN":"1527-7755 (Electronic)\\n0732-183X (Linking)","ISSN":"0732-183X","PMID":"22105822","abstract":"PURPOSE: More than 60% of patients with hepatocellular carcinoma (HCC) do not receive curative therapy as a result of late clinical presentation and diagnosis. We aimed to identify plasma microRNAs for diagnosing hepatitis B virus (HBV) -related HCC.\\n\\nPATIENTS AND METHODS: Plasma microRNA expression was investigated with three independent cohorts including 934 participants (healthy, chronic hepatitis B, cirrhosis, and HBV-related HCC), recruited between August 2008 and June 2010. First, we used microarray to screen 723 microRNAs in 137 plasma samples for diagnosing HCC. Quantitative reverse-transcriptase polymerase chain reaction assay was then applied to evaluate the expression of selected microRNAs. A logistic regression model was constructed using a training cohort (n = 407) and then validated using an independent cohort (n = 390). Area under the receiver operating characteristic curve (AUC) was used to evaluate diagnostic accuracy.\\n\\nRESULTS: We identified a microRNA panel (miR-122, miR-192, miR-21, miR-223, miR-26a, miR-27a and miR-801) that provided a high diagnostic accuracy of HCC (AUC = 0.864 and 0.888 for training and validation data set, respectively). The satisfactory diagnostic performance of the microRNA panel persisted regardless of disease status (AUCs for Barcelona Clinic Liver Cancer stages 0, A, B, and C were 0.888, 0.888, 0.901, and 0.881, respectively). The microRNA panel can also differentiate HCC from healthy (AUC = 0.941), chronic hepatitis B (AUC = 0.842), and cirrhosis (AUC = 0.884), respectively.\\n\\nCONCLUSION: We found a plasma microRNA panel that has considerable clinical value in diagnosing early-stage HCC. Thus, patients who would have otherwise missed the curative treatment window can benefit from optimal therapy.","author":[{"dropping-particle":"","family":"Zhou","given":"Jian","non-dropping-particle":"","parse-names":false,"suffix":""},{"dropping-particle":"","family":"Yu","given":"Lei","non-dropping-particle":"","parse-names":false,"suffix":""},{"dropping-particle":"","family":"Gao","given":"Xue","non-dropping-particle":"","parse-names":false,"suffix":""},{"dropping-particle":"","family":"Hu","given":"Jie","non-dropping-particle":"","parse-names":false,"suffix":""},{"dropping-particle":"","family":"Wang","given":"J.","non-dropping-particle":"","parse-names":false,"suffix":""},{"dropping-particle":"","family":"Dai","given":"Zhi","non-dropping-particle":"","parse-names":false,"suffix":""},{"dropping-particle":"","family":"Wang","given":"J.-F.","non-dropping-particle":"","parse-names":false,"suffix":""},{"dropping-particle":"","family":"Zhang","given":"Zhiyong","non-dropping-particle":"","parse-names":false,"suffix":""},{"dropping-particle":"","family":"Lu","given":"Shaohua","non-dropping-particle":"","parse-names":false,"suffix":""},{"dropping-particle":"","family":"Huang","given":"Xiaowu","non-dropping-particle":"","parse-names":false,"suffix":""},{"dropping-particle":"","family":"Wang","given":"Z.","non-dropping-particle":"","parse-names":false,"suffix":""},{"dropping-particle":"","family":"Qiu","given":"Shuangjian","non-dropping-particle":"","parse-names":false,"suffix":""},{"dropping-particle":"","family":"Wang","given":"Xiaoying","non-dropping-particle":"","parse-names":false,"suffix":""},{"dropping-particle":"","family":"Yang","given":"Guohuan","non-dropping-particle":"","parse-names":false,"suffix":""},{"dropping-particle":"","family":"Sun","given":"Huichuan","non-dropping-particle":"","parse-names":false,"suffix":""},{"dropping-particle":"","family":"Tang","given":"Zhaoyou","non-dropping-particle":"","parse-names":false,"suffix":""},{"dropping-particle":"","family":"Wu","given":"Ying","non-dropping-particle":"","parse-names":false,"suffix":""},{"dropping-particle":"","family":"Zhu","given":"Hongguang","non-dropping-particle":"","parse-names":false,"suffix":""},{"dropping-particle":"","family":"Fan","given":"Jia","non-dropping-particle":"","parse-names":false,"suffix":""}],"container-title":"Journal of Clinical Oncology","id":"ITEM-1","issue":"36","issued":{"date-parts":[["2011","12"]]},"page":"4781-4788","title":"Plasma MicroRNA Panel to Diagnose Hepatitis B Virus-Related Hepatocellular Carcinoma","type":"article-journal","volume":"29"},"uris":["http://www.mendeley.com/documents/?uuid=9e11d54b-ae14-471e-9742-0b7f80dbcd91","http://www.mendeley.com/documents/?uuid=3ec07371-3594-4185-acf6-a0d802dacecb"]},{"id":"ITEM-2","itemData":{"DOI":"10.1002/mc.20712","ISSN":"08991987","PMID":"21229610","abstract":"Numerous studies have shown that aberrant microRNA (miRNA) expression is associated with the development and progression of various types of human cancer and serum miRNAs are potential biomarkers. This study examined whether some commonly deregulated miRNAs in hepatocellular carcinoma (HCC) are presented in serum of patients with HCC and can serve as diagnostic markers. Serum miRNAs (miR-21, miR-122, and miR-223) were quantified by real-time quantitative RT-PCR in 101 patients with HCC and 89 healthy controls. In addition, 48 patients with chronic type B hepatitis were also analyzed for comparison. We found that the median levels of miR-21, miR-122, and miR-223 were significantly higher in patients with HCC than those in healthy controls (P = 7.48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¹³</w:instrText>
      </w:r>
      <w:r w:rsidR="0006090B" w:rsidRPr="009209E2">
        <w:rPr>
          <w:rFonts w:ascii="Book Antiqua" w:hAnsi="Book Antiqua"/>
          <w:sz w:val="24"/>
        </w:rPr>
        <w:instrText>, P = 6.93 x 10</w:instrText>
      </w:r>
      <w:r w:rsidR="0006090B" w:rsidRPr="009209E2">
        <w:rPr>
          <w:rFonts w:ascii="MS Gothic" w:eastAsia="MS Gothic" w:hAnsi="MS Gothic" w:cs="MS Gothic" w:hint="eastAsia"/>
          <w:sz w:val="24"/>
        </w:rPr>
        <w:instrText>⁻⁹</w:instrText>
      </w:r>
      <w:r w:rsidR="0006090B" w:rsidRPr="009209E2">
        <w:rPr>
          <w:rFonts w:ascii="Book Antiqua" w:hAnsi="Book Antiqua"/>
          <w:sz w:val="24"/>
        </w:rPr>
        <w:instrText>, and P = 3.90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respectively). However, these elevated serum miRNAs were also detected in patients with chronic hepatitis (P = 2.05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P = 4.52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w:instrText>
      </w:r>
      <w:r w:rsidR="0006090B" w:rsidRPr="009209E2">
        <w:rPr>
          <w:rFonts w:ascii="MS Gothic" w:eastAsia="MS Gothic" w:hAnsi="MS Gothic" w:cs="MS Gothic" w:hint="eastAsia"/>
          <w:sz w:val="24"/>
        </w:rPr>
        <w:instrText>⁶</w:instrText>
      </w:r>
      <w:r w:rsidR="0006090B" w:rsidRPr="009209E2">
        <w:rPr>
          <w:rFonts w:ascii="Book Antiqua" w:hAnsi="Book Antiqua"/>
          <w:sz w:val="24"/>
        </w:rPr>
        <w:instrText>, and P = 1.65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¹¹</w:instrText>
      </w:r>
      <w:r w:rsidR="0006090B" w:rsidRPr="009209E2">
        <w:rPr>
          <w:rFonts w:ascii="Book Antiqua" w:hAnsi="Book Antiqua"/>
          <w:sz w:val="24"/>
        </w:rPr>
        <w:instrText>, respectively). Moreover, serum miR-21 and miR-122 in patients with chronic hepatitis were higher than in patients with HCC (P = 3.99 x 10</w:instrText>
      </w:r>
      <w:r w:rsidR="0006090B" w:rsidRPr="009209E2">
        <w:rPr>
          <w:rFonts w:ascii="MS Gothic" w:eastAsia="MS Gothic" w:hAnsi="MS Gothic" w:cs="MS Gothic" w:hint="eastAsia"/>
          <w:sz w:val="24"/>
        </w:rPr>
        <w:instrText>⁻⁴</w:instrText>
      </w:r>
      <w:r w:rsidR="0006090B" w:rsidRPr="009209E2">
        <w:rPr>
          <w:rFonts w:ascii="Book Antiqua" w:hAnsi="Book Antiqua"/>
          <w:sz w:val="24"/>
        </w:rPr>
        <w:instrText xml:space="preserve"> and P = 4.97 x 10</w:instrText>
      </w:r>
      <w:r w:rsidR="0006090B" w:rsidRPr="009209E2">
        <w:rPr>
          <w:rFonts w:ascii="MS Gothic" w:eastAsia="MS Gothic" w:hAnsi="MS Gothic" w:cs="MS Gothic" w:hint="eastAsia"/>
          <w:sz w:val="24"/>
        </w:rPr>
        <w:instrText>⁻⁸</w:instrText>
      </w:r>
      <w:r w:rsidR="0006090B" w:rsidRPr="009209E2">
        <w:rPr>
          <w:rFonts w:ascii="Book Antiqua" w:hAnsi="Book Antiqua"/>
          <w:sz w:val="24"/>
        </w:rPr>
        <w:instrText>), although no such significant difference was found for miR-223. Receiver-operator characteristic (ROC) curve analyses suggest that these serum miRNAs may be useful markers for discriminating patients with HCC or chronic hepatitis from healthy controls, but not patients with HCC from patients with chronic hepatitis. Our results indicate that serum miR-21, miR-122 and miR-223 are elevated in patients with HCC or chronic hepatitis and these miRNAs have strong potential to serve as novel biomarkers for liver injury but not specifically for HCC.","author":[{"dropping-particle":"","family":"Xu","given":"Jian","non-dropping-particle":"","parse-names":false,"suffix":""},{"dropping-particle":"","family":"Wu","given":"Chen","non-dropping-particle":"","parse-names":false,"suffix":""},{"dropping-particle":"","family":"Che","given":"Xu","non-dropping-particle":"","parse-names":false,"suffix":""},{"dropping-particle":"","family":"Wang","given":"Li","non-dropping-particle":"","parse-names":false,"suffix":""},{"dropping-particle":"","family":"Yu","given":"Dianke","non-dropping-particle":"","parse-names":false,"suffix":""},{"dropping-particle":"","family":"Zhang","given":"Tongwen","non-dropping-particle":"","parse-names":false,"suffix":""},{"dropping-particle":"","family":"Huang","given":"Liming","non-dropping-particle":"","parse-names":false,"suffix":""},{"dropping-particle":"","family":"Li","given":"Hui","non-dropping-particle":"","parse-names":false,"suffix":""},{"dropping-particle":"","family":"Tan","given":"Wen","non-dropping-particle":"","parse-names":false,"suffix":""},{"dropping-particle":"","family":"Wang","given":"Chengfeng","non-dropping-particle":"","parse-names":false,"suffix":""},{"dropping-particle":"","family":"Lin","given":"Dongxin","non-dropping-particle":"","parse-names":false,"suffix":""}],"container-title":"Molecular Carcinogenesis","id":"ITEM-2","issue":"2","issued":{"date-parts":[["2011","2"]]},"page":"136-142","title":"Circulating MicroRNAs, miR-21, miR-122, and miR-223, in patients with hepatocellular carcinoma or chronic hepatitis","type":"article-journal","volume":"50"},"uris":["http://www.mendeley.com/documents/?uuid=ab9fb641-6124-4b26-a067-6245c5b364bf","http://www.mendeley.com/documents/?uuid=95148d3e-0a83-4c9f-8e51-e5a477d58f61"]},{"id":"ITEM-3","itemData":{"DOI":"10.1371/journal.pone.0028486","ISBN":"1932-6203 (Electronic)\\n1932-6203 (Linking)","ISSN":"1932-6203","PMID":"22174818","abstract":"BACKGROUND: MicroRNAs (miRNAs) have been shown to anticipate great cancer diagnostic potential. Recently, circulating miRNAs have been reported as promising biomarkers for various pathologic conditions. The objective of this study was to investigate the potential of serum miRNAs as novel biomarkers for hepatocellular carcinoma (HCC).\\n\\nMETHODOLOGY/PRINCIPAL FINDINGS: This study was divided into four phases: (I) Ten candidate serum miRNAs were detected by using real-time RT-PCR, corresponding 10 HCC patients with chronic hepatitis B virus (HBV) infection and 10 age- and sex-matched healthy subjects. (II) Marker validation by real-time RT-PCR on HBV patients with (n = 48) or without HCC (n = 48), and healthy subjects (n = 24). (III) Marker detection by real-time RT-PCR in sera from another 14 HCC patients before and 1 month after surgical resection. (IV) We examined the correlation between the expressions of candidate serum miRNAs with clinical parameters of HCC patients. Although miR-222, miR-223 or miR-21 were significantly up- or down-regulated between HCC patients and healthy controls, no significant difference was observed in the levels of these miRNAs between HBV patients without and with HCC. MiR-122 in serum was significantly higher in HCC patients than healthy controls (p&lt;0.001). More importantly, it was found that the levels of miR-122 were significantly reduced in the post-operative serum samples when compared to the pre-operative samples. Although serum miR-122 was also elevated in HBV patients with HCC comparing with those without HCC, the difference was at the border line (p = 0.043).\\n\\nCONCLUSIONS/SIGNIFICANCE: Our results suggest that serum miR-122 might serve as a novel and potential noninvasive biomarker for detection of HCC in healthy subjects, moreover, it might serve as a novel biomarker for liver injury but not specifically for detection of HCC in chronic HBV infection patients.","author":[{"dropping-particle":"","family":"Qi","given":"Peng","non-dropping-particle":"","parse-names":false,"suffix":""},{"dropping-particle":"","family":"Cheng","given":"Shu-qun","non-dropping-particle":"","parse-names":false,"suffix":""},{"dropping-particle":"","family":"Wang","given":"Hao","non-dropping-particle":"","parse-names":false,"suffix":""},{"dropping-particle":"","family":"Li","given":"Nan","non-dropping-particle":"","parse-names":false,"suffix":""},{"dropping-particle":"","family":"Chen","given":"Yue-feng","non-dropping-particle":"","parse-names":false,"suffix":""},{"dropping-particle":"","family":"Gao","given":"Chun-fang","non-dropping-particle":"","parse-names":false,"suffix":""}],"container-title":"PLoS ONE","editor":[{"dropping-particle":"","family":"Ahuja","given":"Sunil K.","non-dropping-particle":"","parse-names":false,"suffix":""}],"id":"ITEM-3","issue":"12","issued":{"date-parts":[["2011","12"]]},"page":"e28486","title":"Serum MicroRNAs as Biomarkers for Hepatocellular Carcinoma in Chinese Patients with Chronic Hepatitis B Virus Infection","type":"article-journal","volume":"6"},"uris":["http://www.mendeley.com/documents/?uuid=cc0087ec-e935-4bff-b534-2659e3895ca7","http://www.mendeley.com/documents/?uuid=a4e256ea-1cc6-4cdd-b2cd-676e148f8476"]}],"mendeley":{"formattedCitation":"&lt;sup&gt;[17,30,31]&lt;/sup&gt;","plainTextFormattedCitation":"[17,30,31]","previouslyFormattedCitation":"&lt;sup&gt;[17,30,31]&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[17,30,31]</w:t>
      </w:r>
      <w:r w:rsidR="00522976" w:rsidRPr="009209E2">
        <w:rPr>
          <w:rFonts w:ascii="Book Antiqua" w:hAnsi="Book Antiqua"/>
          <w:sz w:val="24"/>
        </w:rPr>
        <w:fldChar w:fldCharType="end"/>
      </w:r>
      <w:r w:rsidR="00397D7D" w:rsidRPr="009209E2">
        <w:rPr>
          <w:rFonts w:ascii="Book Antiqua" w:hAnsi="Book Antiqua"/>
          <w:sz w:val="24"/>
        </w:rPr>
        <w:t>.</w:t>
      </w:r>
    </w:p>
    <w:p w14:paraId="31BB16CC" w14:textId="34648639" w:rsidR="004B72B4" w:rsidRPr="009209E2" w:rsidRDefault="00802E61" w:rsidP="002D3E9C">
      <w:pPr>
        <w:pStyle w:val="PaperText"/>
        <w:adjustRightInd w:val="0"/>
        <w:snapToGrid w:val="0"/>
        <w:spacing w:line="360" w:lineRule="auto"/>
        <w:ind w:firstLineChars="100" w:firstLine="240"/>
        <w:jc w:val="both"/>
        <w:rPr>
          <w:rFonts w:ascii="Book Antiqua" w:hAnsi="Book Antiqua"/>
          <w:color w:val="FF0000"/>
          <w:sz w:val="24"/>
        </w:rPr>
      </w:pPr>
      <w:r w:rsidRPr="009209E2">
        <w:rPr>
          <w:rFonts w:ascii="Book Antiqua" w:hAnsi="Book Antiqua"/>
          <w:sz w:val="24"/>
        </w:rPr>
        <w:t xml:space="preserve">Several </w:t>
      </w:r>
      <w:r w:rsidR="006B630A" w:rsidRPr="009209E2">
        <w:rPr>
          <w:rFonts w:ascii="Book Antiqua" w:hAnsi="Book Antiqua"/>
          <w:sz w:val="24"/>
        </w:rPr>
        <w:t>attempts to integrate miR-122 i</w:t>
      </w:r>
      <w:r w:rsidR="004B72B4" w:rsidRPr="009209E2">
        <w:rPr>
          <w:rFonts w:ascii="Book Antiqua" w:hAnsi="Book Antiqua"/>
          <w:sz w:val="24"/>
        </w:rPr>
        <w:t xml:space="preserve">nto </w:t>
      </w:r>
      <w:r w:rsidR="00B46CF0" w:rsidRPr="009209E2">
        <w:rPr>
          <w:rFonts w:ascii="Book Antiqua" w:hAnsi="Book Antiqua"/>
          <w:sz w:val="24"/>
        </w:rPr>
        <w:t>various</w:t>
      </w:r>
      <w:r w:rsidR="004B72B4" w:rsidRPr="009209E2">
        <w:rPr>
          <w:rFonts w:ascii="Book Antiqua" w:hAnsi="Book Antiqua"/>
          <w:sz w:val="24"/>
        </w:rPr>
        <w:t xml:space="preserve"> algorithms </w:t>
      </w:r>
      <w:r w:rsidR="00B46CF0" w:rsidRPr="009209E2">
        <w:rPr>
          <w:rFonts w:ascii="Book Antiqua" w:hAnsi="Book Antiqua"/>
          <w:sz w:val="24"/>
        </w:rPr>
        <w:t>for HCC diagnosis have been made based on</w:t>
      </w:r>
      <w:r w:rsidRPr="009209E2">
        <w:rPr>
          <w:rFonts w:ascii="Book Antiqua" w:hAnsi="Book Antiqua"/>
          <w:sz w:val="24"/>
        </w:rPr>
        <w:t xml:space="preserve"> tissue</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{"citationItems":[{"id":"ITEM-1","itemData":{"DOI":"10.1002/hep.22256","ISBN":"1527-3350","ISSN":"02709139","PMID":"18433021","abstract":"Molecular classifications defining new tumor subtypes have been recently refined with genetic and transcriptomic analyses of benign and malignant hepatocellular tumors. Here, we performed microRNA (miRNA) profiling in two series of fully annotated liver tumors to uncover associations between oncogene/tumor suppressor mutations and clinical and pathological features. Expression levels of 250 miRNAs in 46 benign and malignant hepatocellular tumors were compared to those of 4 normal liver samples with quantitative reverse-transcriptase polymerase chain reaction. miRNAs associated with genetic and clinical characteristics were validated in a second series of 43 liver tumor samples and 16 nontumor samples. miRNA profiling unsupervised analysis classified samples in unique clusters characterized by histological features (tumor/nontumor, P &lt; 0.001; benign/malignant tumors, P &lt; 0.01; inflammatory adenoma and focal nodular hyperplasia, P &lt; 0.01), clinical characteristics [hepatitis B virus (HBV) infection, P &lt; 0.001; alcohol consumption, P &lt; 0.05], and oncogene/tumor suppressor gene mutations [β-catenin, P &lt; 0.01; hepatocyte nuclear factor 1α (HNF1α), P &lt; 0.01]. Our study identified and validated miR-224 overexpression in all tumors and miR-200c, miR-200, miR-21, miR-224, miR-10b, and miR-222 specific deregulation in benign or malignant tumors. Moreover, miR-96 was overexpressed in HBV tumors, and miR-126* was down-regulated in alcohol-related hepatocellular carcinoma. Down-regulations of miR-107 and miR-375 were specifically associated with HNF1α and β-catenin gene mutations, respectively. miR-375 expression was highly correlated to that of β-catenin–targeted genes as miR-107 expression was correlated to that of HNF1α in a small interfering RNA cell line model. Thus, this strongly suggests that β-catenin and HNF1α could regulate miR-375 and miR-107 expression levels, respectively. Conclusion: Hepatocellular tumors may have a distinct miRNA expression fingerprint according to malignancy, risk factors, and oncogene/tumor suppressor gene alterations. Dissecting these relationships provides a new hypothesis to understand the functional impact of miRNA deregulation in liver tumorigenesis and the promising use of miRNAs as diagnostic markers. (HEPATOLOGY 2008.)","author":[{"dropping-particle":"","family":"Ladeiro","given":"Yannick","non-dropping-particle":"","parse-names":false,"suffix":""},{"dropping-particle":"","family":"Couchy","given":"Gabrielle","non-dropping-particle":"","parse-names":false,"suffix":""},{"dropping-particle":"","family":"Balabaud","given":"Charles","non-dropping-particle":"","parse-names":false,"suffix":""},{"dropping-particle":"","family":"Bioulac-Sage","given":"Paulette","non-dropping-particle":"","parse-names":false,"suffix":""},{"dropping-particle":"","family":"Pelletier","given":"Laura","non-dropping-particle":"","parse-names":false,"suffix":""},{"dropping-particle":"","family":"Rebouissou","given":"Sandra","non-dropping-particle":"","parse-names":false,"suffix":""},{"dropping-particle":"","family":"Zucman-Rossi","given":"Jessica","non-dropping-particle":"","parse-names":false,"suffix":""}],"container-title":"Hepatology","id":"ITEM-1","issue":"6","issued":{"date-parts":[["2008","6"]]},"page":"1955-1963","title":"MicroRNA profiling in hepatocellular tumors is associated with clinical features and oncogene/tumor suppressor gene mutations","type":"article-journal","volume":"47"},"uris":["http://www.mendeley.com/documents/?uuid=69fb3e79-4f6f-42a3-af73-cdf9af2726aa","http://www.mendeley.com/documents/?uuid=48459121-8515-4fa8-87bc-98ea971dece0"]},{"id":"ITEM-2","itemData":{"DOI":"10.1002/ijc.23693","ISSN":"00207136","PMID":"18649363","abstract":"MicroRNAs (miRNAs) are important gene regulators, which are often deregulated in cancers. In this study, the authors analyzed the microRNAs profiles of 78 matched cancer/noncanerous liver tissues from HCC patients and 10 normal liver tissues and found that 69 miRNAs were differentially expressed between hepatocellular carcinoma (HCC) and corresponding noncancerous liver tissues (N). Then the expressions of 8 differentially expressed miRNAs were validated by real time RT PCR. The set of differentially expressed miRNAs could distinctly classify HCC, N and normal liver tissues (NL). Moreover, some of these differentially expressed miRNAs were related to the clinical factors of HCC patients. Most importantly, Kaplan-Meier estimates and the log-rank test showed that high expression of hsa-miR-125b was correlated with good survival of HCC patients (hazard ratio, 1.787, 95% confidence interval, 1.020-3.133, p = 0.043). The transfection assay showed that overexpression of miR-125b in HCC cell line could obviously suppress the cell growth and phosporylation of Akt. In conclusion, the authors have demonstrated the diagnostic miRNA profile for HCC, and for the first time, identified the miR-125b with predictive significance for HCC prognosis.","author":[{"dropping-particle":"","family":"Li","given":"Wenxi","non-dropping-particle":"","parse-names":false,"suffix":""},{"dropping-particle":"","family":"Xie","given":"Lu","non-dropping-particle":"","parse-names":false,"suffix":""},{"dropping-particle":"","family":"He","given":"Xianghuo","non-dropping-particle":"","parse-names":false,"suffix":""},{"dropping-particle":"","family":"Li","given":"Jinjun","non-dropping-particle":"","parse-names":false,"suffix":""},{"dropping-particle":"","family":"Tu","given":"Kang","non-dropping-particle":"","parse-names":false,"suffix":""},{"dropping-particle":"","family":"Wei","given":"Lin","non-dropping-particle":"","parse-names":false,"suffix":""},{"dropping-particle":"","family":"Wu","given":"Jun","non-dropping-particle":"","parse-names":false,"suffix":""},{"dropping-particle":"","family":"Guo","given":"Yong","non-dropping-particle":"","parse-names":false,"suffix":""},{"dropping-particle":"","family":"Ma","given":"Xi","non-dropping-particle":"","parse-names":false,"suffix":""},{"dropping-particle":"","family":"Zhang","given":"Pingping","non-dropping-particle":"","parse-names":false,"suffix":""},{"dropping-particle":"","family":"Pan","given":"Zhimei","non-dropping-particle":"","parse-names":false,"suffix":""},{"dropping-particle":"","family":"Hu","given":"Xin","non-dropping-particle":"","parse-names":false,"suffix":""},{"dropping-particle":"","family":"Zhao","given":"Yingjun","non-dropping-particle":"","parse-names":false,"suffix":""},{"dropping-particle":"","family":"Xie","given":"Haiyang","non-dropping-particle":"","parse-names":false,"suffix":""},{"dropping-particle":"","family":"Jiang","given":"Guoping","non-dropping-particle":"","parse-names":false,"suffix":""},{"dropping-particle":"","family":"Chen","given":"Taoyang","non-dropping-particle":"","parse-names":false,"suffix":""},{"dropping-particle":"","family":"Wang","given":"Jianneng","non-dropping-particle":"","parse-names":false,"suffix":""},{"dropping-particle":"","family":"Zheng","given":"Shusen","non-dropping-particle":"","parse-names":false,"suffix":""},{"dropping-particle":"","family":"Cheng","given":"Jing","non-dropping-particle":"","parse-names":false,"suffix":""},{"dropping-particle":"","family":"Wan","given":"Dafang","non-dropping-particle":"","parse-names":false,"suffix":""},{"dropping-particle":"","family":"Yang","given":"Shengli","non-dropping-particle":"","parse-names":false,"suffix":""},{"dropping-particle":"","family":"Li","given":"Yixue","non-dropping-particle":"","parse-names":false,"suffix":""},{"dropping-particle":"","family":"Gu","given":"Jianren","non-dropping-particle":"","parse-names":false,"suffix":""}],"container-title":"International Journal of Cancer","id":"ITEM-2","issue":"7","issued":{"date-parts":[["2008","10"]]},"page":"1616-1622","title":"Diagnostic and prognostic implications of microRNAs in human hepatocellular carcinoma","type":"article-journal","volume":"123"},"uris":["http://www.mendeley.com/documents/?uuid=1a95beac-efc5-481b-9bbc-dfc29c4b4d6e","http://www.mendeley.com/documents/?uuid=4457cf2e-33f8-493f-bfad-7f8861fce1fa"]},{"id":"ITEM-3","itemData":{"DOI":"10.1002/hep.22749","ISBN":"1527-3350","ISSN":"02709139","PMID":"19173277","abstract":"MicroRNA (miRNA) plays an important role in the pathology of various diseases, including infection and cancer. Using real-time polymerase chain reaction, we measured the expression of 188 miRNAs in liver tissues obtained from 12 patients with hepatitis B virus (HBV)-related hepatocellular carcinoma (HCC) and 14 patients with hepatitis C virus (HCV)-related HCC, including background liver tissues and normal liver tissues obtained from nine patients. Global gene expression in the same tissues was analyzed via complementary DNA microarray to examine whether the differentially expressed miRNAs could regulate their target genes. Detailed analysis of the differentially expressed miRNA revealed two types of miRNA, one associated with HBV and HCV infections (n = 19), the other with the stage of liver disease (n = 31). Pathway analysis of targeted genes using infection-associated miRNAs revealed that the pathways related to cell death, DNA damage, recombination, and signal transduction were activated in HBV-infected liver, and those related to immune response, antigen presentation, cell cycle, proteasome, and lipid metabolism were activated in HCV-infected liver. The differences in the expression of infection-associated miRNAs in the liver correlated significantly with those observed in Huh7.5 cells in which infectious HBV or HCV clones replicated. Out of the 31 miRNAs associated with disease state, 17 were down-regulated in HCC, which up-regulated cancer-associated pathways such as cell cycle, adhesion, proteolysis, transcription, and translation; 6 miRNAs were up-regulated in HCC, which down-regulated anti-tumor immune response. CONCLUSION: miRNAs are important mediators of HBV and HCV infection as well as liver disease progression, and therefore could be potential therapeutic target molecules.","author":[{"dropping-particle":"","family":"Ura","given":"Shunsuke","non-dropping-particle":"","parse-names":false,"suffix":""},{"dropping-particle":"","family":"Honda","given":"Masao","non-dropping-particle":"","parse-names":false,"suffix":""},{"dropping-particle":"","family":"Yamashita","given":"Taro","non-dropping-particle":"","parse-names":false,"suffix":""},{"dropping-particle":"","family":"Ueda","given":"Teruyuki","non-dropping-particle":"","parse-names":false,"suffix":""},{"dropping-particle":"","family":"Takatori","given":"Hajime","non-dropping-particle":"","parse-names":false,"suffix":""},{"dropping-particle":"","family":"Nishino","given":"Ryuhei","non-dropping-particle":"","parse-names":false,"suffix":""},{"dropping-particle":"","family":"Sunakozaka","given":"Hajime","non-dropping-particle":"","parse-names":false,"suffix":""},{"dropping-particle":"","family":"Sakai","given":"Yoshio","non-dropping-particle":"","parse-names":false,"suffix":""},{"dropping-particle":"","family":"Horimoto","given":"Katsuhisa","non-dropping-particle":"","parse-names":false,"suffix":""},{"dropping-particle":"","family":"Kaneko","given":"Shuichi","non-dropping-particle":"","parse-names":false,"suffix":""}],"container-title":"Hepatology","id":"ITEM-3","issue":"4","issued":{"date-parts":[["2009","4"]]},"page":"1098-1112","title":"Differential microRNA expression between hepatitis B and hepatitis C leading disease progression to hepatocellular carcinoma","type":"article-journal","volume":"49"},"uris":["http://www.mendeley.com/documents/?uuid=974e5b9b-1820-434e-b8b2-f70becb2428b","http://www.mendeley.com/documents/?uuid=548ab619-bd48-45f6-a288-85a4a08722bb"]}],"mendeley":{"formattedCitation":"&lt;sup&gt;[14,15,32]&lt;/sup&gt;","plainTextFormattedCitation":"[14,15,32]","previouslyFormattedCitation":"&lt;sup&gt;[14,15,32]&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[14,15,32]</w:t>
      </w:r>
      <w:r w:rsidR="00522976" w:rsidRPr="009209E2">
        <w:rPr>
          <w:rFonts w:ascii="Book Antiqua" w:hAnsi="Book Antiqua"/>
          <w:sz w:val="24"/>
        </w:rPr>
        <w:fldChar w:fldCharType="end"/>
      </w:r>
      <w:r w:rsidRPr="009209E2">
        <w:rPr>
          <w:rFonts w:ascii="Book Antiqua" w:hAnsi="Book Antiqua"/>
          <w:sz w:val="24"/>
        </w:rPr>
        <w:t xml:space="preserve"> or </w:t>
      </w:r>
      <w:r w:rsidR="004B72B4" w:rsidRPr="009209E2">
        <w:rPr>
          <w:rFonts w:ascii="Book Antiqua" w:hAnsi="Book Antiqua"/>
          <w:sz w:val="24"/>
        </w:rPr>
        <w:t>blood analyses</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{"citationItems":[{"id":"ITEM-1","itemData":{"DOI":"10.1158/0008-5472.CAN-10-1001","ISBN":"1538-7445","ISSN":"0008-5472","PMID":"21098710","abstract":"Diagnosis of hepatitis B virus (HBV)-positive hepatocellular carcinoma (HCC), particularly HCC independent of cirrhosis etiology, presents a great challenge because of a lack of biomarkers. Here we test the hypothesis that expression profiles of microRNAs (miRNAs) in serum can serve as biomarkers for diagnosis of HBV infection and HBV-positive HCC. We recruited 513 subjects (210 controls and 135 HBV-, 48 hepatitis C virus (HCV)-, and 120 HCC-affected individuals) and employed a strategy of initial screening by Solexa sequencing followed by validation with TaqMan probe-based quantitative reverse transcription-PCR assay. First, because of a close link between chronic hepatitis B and HCC, we compared miRNA expression profiles in HBV serum with that in control serum and successfully obtained 13 miRNAs that were differentially expressed in HBV serum. This 13-miRNA-based biomarker accurately discriminated not only HBV cases from controls and HCV cases, but also HBV-positive HCC cases from control and HBV cases. Second, we directly compared miRNA expressions in HCC serum with those in controls and identified 6 miRNAs that were significantly upregulated in HCC samples. Interestingly, 2 of these miRNAs, miR-375 and miR-92a, were also identified by our first approach as HBV specific. When we employed 3 of these miRNAs (miR-25, miR-375, and let-7f) as biomarkers, we could clearly separate HCC cases from controls, and miR-375 alone had an ROC of 0.96 (specificity: 96%; sensitivity: 100%) in HCC prediction. In conclusion, our study demonstrates for the first time that serum miRNA profiles can serve as novel and noninvasive biomarkers for HBV infection and HBV-positive HCC diagnosis.","author":[{"dropping-particle":"","family":"Li","given":"L.-M.","non-dropping-particle":"","parse-names":false,"suffix":""},{"dropping-particle":"","family":"Hu","given":"Z.-B.","non-dropping-particle":"","parse-names":false,"suffix":""},{"dropping-particle":"","family":"Zhou","given":"Z.-X.","non-dropping-particle":"","parse-names":false,"suffix":""},{"dropping-particle":"","family":"Chen","given":"Xi","non-dropping-particle":"","parse-names":false,"suffix":""},{"dropping-particle":"","family":"Liu","given":"F.-Y.","non-dropping-particle":"","parse-names":false,"suffix":""},{"dropping-particle":"","family":"Zhang","given":"J.-F.","non-dropping-particle":"","parse-names":false,"suffix":""},{"dropping-particle":"","family":"Shen","given":"H.-B.","non-dropping-particle":"","parse-names":false,"suffix":""},{"dropping-particle":"","family":"Zhang","given":"C.-Y.","non-dropping-particle":"","parse-names":false,"suffix":""},{"dropping-particle":"","family":"Zen","given":"Ke","non-dropping-particle":"","parse-names":false,"suffix":""}],"container-title":"Cancer Research","id":"ITEM-1","issue":"23","issued":{"date-parts":[["2010","12"]]},"page":"9798-9807","title":"Serum microRNA Profiles Serve as Novel Biomarkers for HBV Infection and Diagnosis of HBV-Positive Hepatocarcinoma","type":"article-journal","volume":"70"},"uris":["http://www.mendeley.com/documents/?uuid=a61e2192-edd2-4b14-8d03-f509b6291d29","http://www.mendeley.com/documents/?uuid=15f67525-dad5-4a0b-9d10-8899ee903624"]},{"id":"ITEM-2","itemData":{"DOI":"10.1200/JCO.2011.38.2697","ISBN":"1527-7755 (Electronic)\\n0732-183X (Linking)","ISSN":"0732-183X","PMID":"22105822","abstract":"PURPOSE: More than 60% of patients with hepatocellular carcinoma (HCC) do not receive curative therapy as a result of late clinical presentation and diagnosis. We aimed to identify plasma microRNAs for diagnosing hepatitis B virus (HBV) -related HCC.\\n\\nPATIENTS AND METHODS: Plasma microRNA expression was investigated with three independent cohorts including 934 participants (healthy, chronic hepatitis B, cirrhosis, and HBV-related HCC), recruited between August 2008 and June 2010. First, we used microarray to screen 723 microRNAs in 137 plasma samples for diagnosing HCC. Quantitative reverse-transcriptase polymerase chain reaction assay was then applied to evaluate the expression of selected microRNAs. A logistic regression model was constructed using a training cohort (n = 407) and then validated using an independent cohort (n = 390). Area under the receiver operating characteristic curve (AUC) was used to evaluate diagnostic accuracy.\\n\\nRESULTS: We identified a microRNA panel (miR-122, miR-192, miR-21, miR-223, miR-26a, miR-27a and miR-801) that provided a high diagnostic accuracy of HCC (AUC = 0.864 and 0.888 for training and validation data set, respectively). The satisfactory diagnostic performance of the microRNA panel persisted regardless of disease status (AUCs for Barcelona Clinic Liver Cancer stages 0, A, B, and C were 0.888, 0.888, 0.901, and 0.881, respectively). The microRNA panel can also differentiate HCC from healthy (AUC = 0.941), chronic hepatitis B (AUC = 0.842), and cirrhosis (AUC = 0.884), respectively.\\n\\nCONCLUSION: We found a plasma microRNA panel that has considerable clinical value in diagnosing early-stage HCC. Thus, patients who would have otherwise missed the curative treatment window can benefit from optimal therapy.","author":[{"dropping-particle":"","family":"Zhou","given":"Jian","non-dropping-particle":"","parse-names":false,"suffix":""},{"dropping-particle":"","family":"Yu","given":"Lei","non-dropping-particle":"","parse-names":false,"suffix":""},{"dropping-particle":"","family":"Gao","given":"Xue","non-dropping-particle":"","parse-names":false,"suffix":""},{"dropping-particle":"","family":"Hu","given":"Jie","non-dropping-particle":"","parse-names":false,"suffix":""},{"dropping-particle":"","family":"Wang","given":"J.","non-dropping-particle":"","parse-names":false,"suffix":""},{"dropping-particle":"","family":"Dai","given":"Zhi","non-dropping-particle":"","parse-names":false,"suffix":""},{"dropping-particle":"","family":"Wang","given":"J.-F.","non-dropping-particle":"","parse-names":false,"suffix":""},{"dropping-particle":"","family":"Zhang","given":"Zhiyong","non-dropping-particle":"","parse-names":false,"suffix":""},{"dropping-particle":"","family":"Lu","given":"Shaohua","non-dropping-particle":"","parse-names":false,"suffix":""},{"dropping-particle":"","family":"Huang","given":"Xiaowu","non-dropping-particle":"","parse-names":false,"suffix":""},{"dropping-particle":"","family":"Wang","given":"Z.","non-dropping-particle":"","parse-names":false,"suffix":""},{"dropping-particle":"","family":"Qiu","given":"Shuangjian","non-dropping-particle":"","parse-names":false,"suffix":""},{"dropping-particle":"","family":"Wang","given":"Xiaoying","non-dropping-particle":"","parse-names":false,"suffix":""},{"dropping-particle":"","family":"Yang","given":"Guohuan","non-dropping-particle":"","parse-names":false,"suffix":""},{"dropping-particle":"","family":"Sun","given":"Huichuan","non-dropping-particle":"","parse-names":false,"suffix":""},{"dropping-particle":"","family":"Tang","given":"Zhaoyou","non-dropping-particle":"","parse-names":false,"suffix":""},{"dropping-particle":"","family":"Wu","given":"Ying","non-dropping-particle":"","parse-names":false,"suffix":""},{"dropping-particle":"","family":"Zhu","given":"Hongguang","non-dropping-particle":"","parse-names":false,"suffix":""},{"dropping-particle":"","family":"Fan","given":"Jia","non-dropping-particle":"","parse-names":false,"suffix":""}],"container-title":"Journal of Clinical Oncology","id":"ITEM-2","issue":"36","issued":{"date-parts":[["2011","12"]]},"page":"4781-4788","title":"Plasma MicroRNA Panel to Diagnose Hepatitis B Virus-Related Hepatocellular Carcinoma","type":"article-journal","volume":"29"},"uris":["http://www.mendeley.com/documents/?uuid=9e11d54b-ae14-471e-9742-0b7f80dbcd91","http://www.mendeley.com/documents/?uuid=3ec07371-3594-4185-acf6-a0d802dacecb"]},{"id":"ITEM-3","itemData":{"DOI":"10.1002/mc.20712","ISSN":"08991987","PMID":"21229610","abstract":"Numerous studies have shown that aberrant microRNA (miRNA) expression is associated with the development and progression of various types of human cancer and serum miRNAs are potential biomarkers. This study examined whether some commonly deregulated miRNAs in hepatocellular carcinoma (HCC) are presented in serum of patients with HCC and can serve as diagnostic markers. Serum miRNAs (miR-21, miR-122, and miR-223) were quantified by real-time quantitative RT-PCR in 101 patients with HCC and 89 healthy controls. In addition, 48 patients with chronic type B hepatitis were also analyzed for comparison. We found that the median levels of miR-21, miR-122, and miR-223 were significantly higher in patients with HCC than those in healthy controls (P = 7.48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¹³</w:instrText>
      </w:r>
      <w:r w:rsidR="0006090B" w:rsidRPr="009209E2">
        <w:rPr>
          <w:rFonts w:ascii="Book Antiqua" w:hAnsi="Book Antiqua"/>
          <w:sz w:val="24"/>
        </w:rPr>
        <w:instrText>, P = 6.93 x 10</w:instrText>
      </w:r>
      <w:r w:rsidR="0006090B" w:rsidRPr="009209E2">
        <w:rPr>
          <w:rFonts w:ascii="MS Gothic" w:eastAsia="MS Gothic" w:hAnsi="MS Gothic" w:cs="MS Gothic" w:hint="eastAsia"/>
          <w:sz w:val="24"/>
        </w:rPr>
        <w:instrText>⁻⁹</w:instrText>
      </w:r>
      <w:r w:rsidR="0006090B" w:rsidRPr="009209E2">
        <w:rPr>
          <w:rFonts w:ascii="Book Antiqua" w:hAnsi="Book Antiqua"/>
          <w:sz w:val="24"/>
        </w:rPr>
        <w:instrText>, and P = 3.90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respectively). However, these elevated serum miRNAs were also detected in patients with chronic hepatitis (P = 2.05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P = 4.52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w:instrText>
      </w:r>
      <w:r w:rsidR="0006090B" w:rsidRPr="009209E2">
        <w:rPr>
          <w:rFonts w:ascii="MS Gothic" w:eastAsia="MS Gothic" w:hAnsi="MS Gothic" w:cs="MS Gothic" w:hint="eastAsia"/>
          <w:sz w:val="24"/>
        </w:rPr>
        <w:instrText>⁶</w:instrText>
      </w:r>
      <w:r w:rsidR="0006090B" w:rsidRPr="009209E2">
        <w:rPr>
          <w:rFonts w:ascii="Book Antiqua" w:hAnsi="Book Antiqua"/>
          <w:sz w:val="24"/>
        </w:rPr>
        <w:instrText>, and P = 1.65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¹¹</w:instrText>
      </w:r>
      <w:r w:rsidR="0006090B" w:rsidRPr="009209E2">
        <w:rPr>
          <w:rFonts w:ascii="Book Antiqua" w:hAnsi="Book Antiqua"/>
          <w:sz w:val="24"/>
        </w:rPr>
        <w:instrText>, respectively). Moreover, serum miR-21 and miR-122 in patients with chronic hepatitis were higher than in patients with HCC (P = 3.99 x 10</w:instrText>
      </w:r>
      <w:r w:rsidR="0006090B" w:rsidRPr="009209E2">
        <w:rPr>
          <w:rFonts w:ascii="MS Gothic" w:eastAsia="MS Gothic" w:hAnsi="MS Gothic" w:cs="MS Gothic" w:hint="eastAsia"/>
          <w:sz w:val="24"/>
        </w:rPr>
        <w:instrText>⁻⁴</w:instrText>
      </w:r>
      <w:r w:rsidR="0006090B" w:rsidRPr="009209E2">
        <w:rPr>
          <w:rFonts w:ascii="Book Antiqua" w:hAnsi="Book Antiqua"/>
          <w:sz w:val="24"/>
        </w:rPr>
        <w:instrText xml:space="preserve"> and P = 4.97 x 10</w:instrText>
      </w:r>
      <w:r w:rsidR="0006090B" w:rsidRPr="009209E2">
        <w:rPr>
          <w:rFonts w:ascii="MS Gothic" w:eastAsia="MS Gothic" w:hAnsi="MS Gothic" w:cs="MS Gothic" w:hint="eastAsia"/>
          <w:sz w:val="24"/>
        </w:rPr>
        <w:instrText>⁻⁸</w:instrText>
      </w:r>
      <w:r w:rsidR="0006090B" w:rsidRPr="009209E2">
        <w:rPr>
          <w:rFonts w:ascii="Book Antiqua" w:hAnsi="Book Antiqua"/>
          <w:sz w:val="24"/>
        </w:rPr>
        <w:instrText>), although no such significant difference was found for miR-223. Receiver-operator characteristic (ROC) curve analyses suggest that these serum miRNAs may be useful markers for discriminating patients with HCC or chronic hepatitis from healthy controls, but not patients with HCC from patients with chronic hepatitis. Our results indicate that serum miR-21, miR-122 and miR-223 are elevated in patients with HCC or chronic hepatitis and these miRNAs have strong potential to serve as novel biomarkers for liver injury but not specifically for HCC.","author":[{"dropping-particle":"","family":"Xu","given":"Jian","non-dropping-particle":"","parse-names":false,"suffix":""},{"dropping-particle":"","family":"Wu","given":"Chen","non-dropping-particle":"","parse-names":false,"suffix":""},{"dropping-particle":"","family":"Che","given":"Xu","non-dropping-particle":"","parse-names":false,"suffix":""},{"dropping-particle":"","family":"Wang","given":"Li","non-dropping-particle":"","parse-names":false,"suffix":""},{"dropping-particle":"","family":"Yu","given":"Dianke","non-dropping-particle":"","parse-names":false,"suffix":""},{"dropping-particle":"","family":"Zhang","given":"Tongwen","non-dropping-particle":"","parse-names":false,"suffix":""},{"dropping-particle":"","family":"Huang","given":"Liming","non-dropping-particle":"","parse-names":false,"suffix":""},{"dropping-particle":"","family":"Li","given":"Hui","non-dropping-particle":"","parse-names":false,"suffix":""},{"dropping-particle":"","family":"Tan","given":"Wen","non-dropping-particle":"","parse-names":false,"suffix":""},{"dropping-particle":"","family":"Wang","given":"Chengfeng","non-dropping-particle":"","parse-names":false,"suffix":""},{"dropping-particle":"","family":"Lin","given":"Dongxin","non-dropping-particle":"","parse-names":false,"suffix":""}],"container-title":"Molecular Carcinogenesis","id":"ITEM-3","issue":"2","issued":{"date-parts":[["2011","2"]]},"page":"136-142","title":"Circulating MicroRNAs, miR-21, miR-122, and miR-223, in patients with hepatocellular carcinoma or chronic hepatitis","type":"article-journal","volume":"50"},"uris":["http://www.mendeley.com/documents/?uuid=95148d3e-0a83-4c9f-8e51-e5a477d58f61","http://www.mendeley.com/documents/?uuid=ab9fb641-6124-4b26-a067-6245c5b364bf"]}],"mendeley":{"formattedCitation":"&lt;sup&gt;[16,17,30]&lt;/sup&gt;","plainTextFormattedCitation":"[16,17,30]","previouslyFormattedCitation":"&lt;sup&gt;[16,17,30]&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[16,17,30]</w:t>
      </w:r>
      <w:r w:rsidR="00522976" w:rsidRPr="009209E2">
        <w:rPr>
          <w:rFonts w:ascii="Book Antiqua" w:hAnsi="Book Antiqua"/>
          <w:sz w:val="24"/>
        </w:rPr>
        <w:fldChar w:fldCharType="end"/>
      </w:r>
      <w:r w:rsidR="004B72B4" w:rsidRPr="009209E2">
        <w:rPr>
          <w:rFonts w:ascii="Book Antiqua" w:hAnsi="Book Antiqua"/>
          <w:sz w:val="24"/>
        </w:rPr>
        <w:t>.</w:t>
      </w:r>
      <w:r w:rsidR="006B630A" w:rsidRPr="009209E2">
        <w:rPr>
          <w:rFonts w:ascii="Book Antiqua" w:hAnsi="Book Antiqua"/>
          <w:sz w:val="24"/>
        </w:rPr>
        <w:t xml:space="preserve"> </w:t>
      </w:r>
      <w:r w:rsidR="00721E32" w:rsidRPr="009209E2">
        <w:rPr>
          <w:rFonts w:ascii="Book Antiqua" w:hAnsi="Book Antiqua"/>
          <w:sz w:val="24"/>
        </w:rPr>
        <w:t xml:space="preserve">But it is clear that </w:t>
      </w:r>
      <w:proofErr w:type="spellStart"/>
      <w:r w:rsidR="00721E32" w:rsidRPr="009209E2">
        <w:rPr>
          <w:rFonts w:ascii="Book Antiqua" w:hAnsi="Book Antiqua"/>
          <w:sz w:val="24"/>
        </w:rPr>
        <w:t>miRNA</w:t>
      </w:r>
      <w:proofErr w:type="spellEnd"/>
      <w:r w:rsidR="00721E32" w:rsidRPr="009209E2">
        <w:rPr>
          <w:rFonts w:ascii="Book Antiqua" w:hAnsi="Book Antiqua"/>
          <w:sz w:val="24"/>
        </w:rPr>
        <w:t xml:space="preserve"> biogenesis follows its own cascade and </w:t>
      </w:r>
      <w:r w:rsidRPr="009209E2">
        <w:rPr>
          <w:rFonts w:ascii="Book Antiqua" w:hAnsi="Book Antiqua"/>
          <w:sz w:val="24"/>
        </w:rPr>
        <w:t xml:space="preserve">it is crucial to </w:t>
      </w:r>
      <w:r w:rsidR="00721E32" w:rsidRPr="009209E2">
        <w:rPr>
          <w:rFonts w:ascii="Book Antiqua" w:hAnsi="Book Antiqua"/>
          <w:sz w:val="24"/>
        </w:rPr>
        <w:t xml:space="preserve">characterize and </w:t>
      </w:r>
      <w:r w:rsidRPr="009209E2">
        <w:rPr>
          <w:rFonts w:ascii="Book Antiqua" w:hAnsi="Book Antiqua"/>
          <w:sz w:val="24"/>
        </w:rPr>
        <w:t>identify potential influenc</w:t>
      </w:r>
      <w:r w:rsidR="00660568" w:rsidRPr="009209E2">
        <w:rPr>
          <w:rFonts w:ascii="Book Antiqua" w:hAnsi="Book Antiqua"/>
          <w:sz w:val="24"/>
        </w:rPr>
        <w:t>ing</w:t>
      </w:r>
      <w:r w:rsidRPr="009209E2">
        <w:rPr>
          <w:rFonts w:ascii="Book Antiqua" w:hAnsi="Book Antiqua"/>
          <w:sz w:val="24"/>
        </w:rPr>
        <w:t xml:space="preserve"> factors in order to implement miR-122 in clinical settings. </w:t>
      </w:r>
      <w:r w:rsidR="00D2682D" w:rsidRPr="009209E2">
        <w:rPr>
          <w:rFonts w:ascii="Book Antiqua" w:hAnsi="Book Antiqua"/>
          <w:sz w:val="24"/>
        </w:rPr>
        <w:t xml:space="preserve">Furthermore, </w:t>
      </w:r>
      <w:r w:rsidR="00721E32" w:rsidRPr="009209E2">
        <w:rPr>
          <w:rFonts w:ascii="Book Antiqua" w:hAnsi="Book Antiqua"/>
          <w:sz w:val="24"/>
        </w:rPr>
        <w:t xml:space="preserve">systematic review of the literature revealed that </w:t>
      </w:r>
      <w:r w:rsidR="007A754E" w:rsidRPr="009209E2">
        <w:rPr>
          <w:rFonts w:ascii="Book Antiqua" w:hAnsi="Book Antiqua"/>
          <w:sz w:val="24"/>
        </w:rPr>
        <w:t xml:space="preserve">there is a </w:t>
      </w:r>
      <w:r w:rsidR="004B063F" w:rsidRPr="009209E2">
        <w:rPr>
          <w:rFonts w:ascii="Book Antiqua" w:hAnsi="Book Antiqua"/>
          <w:sz w:val="24"/>
        </w:rPr>
        <w:t>high</w:t>
      </w:r>
      <w:r w:rsidR="007A754E" w:rsidRPr="009209E2">
        <w:rPr>
          <w:rFonts w:ascii="Book Antiqua" w:hAnsi="Book Antiqua"/>
          <w:sz w:val="24"/>
        </w:rPr>
        <w:t xml:space="preserve"> heterogeneity </w:t>
      </w:r>
      <w:r w:rsidR="00030F4A" w:rsidRPr="009209E2">
        <w:rPr>
          <w:rFonts w:ascii="Book Antiqua" w:hAnsi="Book Antiqua"/>
          <w:sz w:val="24"/>
        </w:rPr>
        <w:t>of</w:t>
      </w:r>
      <w:r w:rsidR="007A754E" w:rsidRPr="009209E2">
        <w:rPr>
          <w:rFonts w:ascii="Book Antiqua" w:hAnsi="Book Antiqua"/>
          <w:sz w:val="24"/>
        </w:rPr>
        <w:t xml:space="preserve"> </w:t>
      </w:r>
      <w:proofErr w:type="spellStart"/>
      <w:r w:rsidR="007A754E" w:rsidRPr="009209E2">
        <w:rPr>
          <w:rFonts w:ascii="Book Antiqua" w:hAnsi="Book Antiqua"/>
          <w:sz w:val="24"/>
        </w:rPr>
        <w:t>miRNA</w:t>
      </w:r>
      <w:proofErr w:type="spellEnd"/>
      <w:r w:rsidR="007A754E" w:rsidRPr="009209E2">
        <w:rPr>
          <w:rFonts w:ascii="Book Antiqua" w:hAnsi="Book Antiqua"/>
          <w:sz w:val="24"/>
        </w:rPr>
        <w:t>-</w:t>
      </w:r>
      <w:r w:rsidR="00721E32" w:rsidRPr="009209E2">
        <w:rPr>
          <w:rFonts w:ascii="Book Antiqua" w:hAnsi="Book Antiqua"/>
          <w:sz w:val="24"/>
        </w:rPr>
        <w:t>biomarker</w:t>
      </w:r>
      <w:r w:rsidR="007A754E" w:rsidRPr="009209E2">
        <w:rPr>
          <w:rFonts w:ascii="Book Antiqua" w:hAnsi="Book Antiqua"/>
          <w:sz w:val="24"/>
        </w:rPr>
        <w:t xml:space="preserve"> studies </w:t>
      </w:r>
      <w:r w:rsidR="00944E88" w:rsidRPr="009209E2">
        <w:rPr>
          <w:rFonts w:ascii="Book Antiqua" w:hAnsi="Book Antiqua"/>
          <w:sz w:val="24"/>
        </w:rPr>
        <w:t>related to</w:t>
      </w:r>
      <w:r w:rsidR="002569B2" w:rsidRPr="009209E2">
        <w:rPr>
          <w:rFonts w:ascii="Book Antiqua" w:hAnsi="Book Antiqua"/>
          <w:sz w:val="24"/>
        </w:rPr>
        <w:t xml:space="preserve"> technical, methodological </w:t>
      </w:r>
      <w:r w:rsidR="00721E32" w:rsidRPr="009209E2">
        <w:rPr>
          <w:rFonts w:ascii="Book Antiqua" w:hAnsi="Book Antiqua"/>
          <w:sz w:val="24"/>
        </w:rPr>
        <w:t>aspects and quality reporting, which may affect the</w:t>
      </w:r>
      <w:r w:rsidR="002569B2" w:rsidRPr="009209E2">
        <w:rPr>
          <w:rFonts w:ascii="Book Antiqua" w:hAnsi="Book Antiqua"/>
          <w:sz w:val="24"/>
        </w:rPr>
        <w:t xml:space="preserve"> </w:t>
      </w:r>
      <w:r w:rsidR="00721E32" w:rsidRPr="009209E2">
        <w:rPr>
          <w:rFonts w:ascii="Book Antiqua" w:hAnsi="Book Antiqua"/>
          <w:sz w:val="24"/>
        </w:rPr>
        <w:t xml:space="preserve">applicability and </w:t>
      </w:r>
      <w:r w:rsidR="00143FCF" w:rsidRPr="009209E2">
        <w:rPr>
          <w:rFonts w:ascii="Book Antiqua" w:hAnsi="Book Antiqua"/>
          <w:sz w:val="24"/>
        </w:rPr>
        <w:t>reproducibility</w:t>
      </w:r>
      <w:r w:rsidR="002569B2" w:rsidRPr="009209E2">
        <w:rPr>
          <w:rFonts w:ascii="Book Antiqua" w:hAnsi="Book Antiqua"/>
          <w:sz w:val="24"/>
        </w:rPr>
        <w:t xml:space="preserve"> of </w:t>
      </w:r>
      <w:r w:rsidR="00721E32" w:rsidRPr="009209E2">
        <w:rPr>
          <w:rFonts w:ascii="Book Antiqua" w:hAnsi="Book Antiqua"/>
          <w:sz w:val="24"/>
        </w:rPr>
        <w:t xml:space="preserve">generated </w:t>
      </w:r>
      <w:r w:rsidR="002569B2" w:rsidRPr="009209E2">
        <w:rPr>
          <w:rFonts w:ascii="Book Antiqua" w:hAnsi="Book Antiqua"/>
          <w:sz w:val="24"/>
        </w:rPr>
        <w:t>data</w:t>
      </w:r>
      <w:r w:rsidR="002569B2"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{"citationItems":[{"id":"ITEM-1","itemData":{"DOI":"10.3748/wjg.v24.i30.3313","ISBN":"84-95747-45-6","ISSN":"22192840","PMID":"30122873","abstract":"Non-invasive diagnostic biomarkers may contribute to an early identification of gastric cancer (GC) and improve the clinical management. Unfortunately, no sensitive and specific screening biomarkers are available yet and the currently available approaches are limited by the nature of the disease. GC is a heterogenic disease with various distinct genetic and epigenetic events that occur during the multifactorial cascade of carcinogenesis. MicroRNAs (miRNAs) are commonly deregulated in gastric mucosa during the Helicobacter pylori infection and in stepwise manner from chronic gastritis, through preneoplastic conditions such as atrophic gastritis and intestinal metaplasia, to early dysplasia and invasive cancer. Identification of miRNAs in blood in 2008 led to a great interest on miRNA-based diagnostic, prognostic biomarkers in GC. In this review, we provide the most recent systematic review on the existing studies related to miRNAs as diagnostic biomarkers for GC. Here, we systematically evaluate 75 studies related to differential expression of circulating miRNAs in GC patients and provide novel view on various heterogenic aspects of the existing data and summarize the methodological differences. Finally, we highlight several important aspects crucial to improve the future translational and clinical research in the field.","author":[{"dropping-particle":"","family":"Link","given":"Alexander","non-dropping-particle":"","parse-names":false,"suffix":""},{"dropping-particle":"","family":"Kupcinskas","given":"Juozas","non-dropping-particle":"","parse-names":false,"suffix":""}],"container-title":"World Journal of Gastroenterology","id":"ITEM-1","issue":"30","issued":{"date-parts":[["2018","8","14"]]},"page":"3313-3329","title":"MicroRNAs as non-invasive diagnostic biomarkers for gastric cancer: Current insights and future perspectives","type":"article-journal","volume":"24"},"uris":["http://www.mendeley.com/documents/?uuid=0281fc34-845a-38f4-97f8-4bdda3d26f16"]}],"mendeley":{"formattedCitation":"&lt;sup&gt;[33]&lt;/sup&gt;","plainTextFormattedCitation":"[33]","previouslyFormattedCitation":"&lt;sup&gt;[33]&lt;/sup&gt;"},"properties":{"noteIndex":0},"schema":"https://github.com/citation-style-language/schema/raw/master/csl-citation.json"}</w:instrText>
      </w:r>
      <w:r w:rsidR="002569B2" w:rsidRPr="009209E2">
        <w:rPr>
          <w:rFonts w:ascii="Book Antiqua" w:hAnsi="Book Antiqua"/>
          <w:sz w:val="24"/>
        </w:rPr>
        <w:fldChar w:fldCharType="separate"/>
      </w:r>
      <w:r w:rsidR="00023166" w:rsidRPr="009209E2">
        <w:rPr>
          <w:rFonts w:ascii="Book Antiqua" w:hAnsi="Book Antiqua"/>
          <w:noProof/>
          <w:sz w:val="24"/>
          <w:vertAlign w:val="superscript"/>
        </w:rPr>
        <w:t>[33]</w:t>
      </w:r>
      <w:r w:rsidR="002569B2" w:rsidRPr="009209E2">
        <w:rPr>
          <w:rFonts w:ascii="Book Antiqua" w:hAnsi="Book Antiqua"/>
          <w:sz w:val="24"/>
        </w:rPr>
        <w:fldChar w:fldCharType="end"/>
      </w:r>
      <w:r w:rsidR="00924D9A" w:rsidRPr="009209E2">
        <w:rPr>
          <w:rFonts w:ascii="Book Antiqua" w:hAnsi="Book Antiqua"/>
          <w:sz w:val="24"/>
        </w:rPr>
        <w:t>.</w:t>
      </w:r>
      <w:r w:rsidR="00D52148" w:rsidRPr="009209E2">
        <w:rPr>
          <w:rFonts w:ascii="Book Antiqua" w:hAnsi="Book Antiqua"/>
          <w:color w:val="FF0000"/>
          <w:sz w:val="24"/>
        </w:rPr>
        <w:t xml:space="preserve"> </w:t>
      </w:r>
    </w:p>
    <w:p w14:paraId="004E6F77" w14:textId="2A91F500" w:rsidR="00AF37B9" w:rsidRPr="009209E2" w:rsidRDefault="00511B7C" w:rsidP="002D3E9C">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 xml:space="preserve">Aim of our study </w:t>
      </w:r>
      <w:r w:rsidR="00721E32" w:rsidRPr="009209E2">
        <w:rPr>
          <w:rFonts w:ascii="Book Antiqua" w:hAnsi="Book Antiqua"/>
          <w:sz w:val="24"/>
        </w:rPr>
        <w:t>was</w:t>
      </w:r>
      <w:r w:rsidR="00D2682D" w:rsidRPr="009209E2">
        <w:rPr>
          <w:rFonts w:ascii="Book Antiqua" w:hAnsi="Book Antiqua"/>
          <w:sz w:val="24"/>
        </w:rPr>
        <w:t xml:space="preserve"> </w:t>
      </w:r>
      <w:r w:rsidR="005008A4" w:rsidRPr="009209E2">
        <w:rPr>
          <w:rFonts w:ascii="Book Antiqua" w:hAnsi="Book Antiqua"/>
          <w:sz w:val="24"/>
        </w:rPr>
        <w:t>t</w:t>
      </w:r>
      <w:r w:rsidR="00800B7C" w:rsidRPr="009209E2">
        <w:rPr>
          <w:rFonts w:ascii="Book Antiqua" w:hAnsi="Book Antiqua"/>
          <w:sz w:val="24"/>
        </w:rPr>
        <w:t xml:space="preserve">o </w:t>
      </w:r>
      <w:r w:rsidR="005008A4" w:rsidRPr="009209E2">
        <w:rPr>
          <w:rFonts w:ascii="Book Antiqua" w:hAnsi="Book Antiqua"/>
          <w:sz w:val="24"/>
        </w:rPr>
        <w:t>evaluat</w:t>
      </w:r>
      <w:r w:rsidR="00800B7C" w:rsidRPr="009209E2">
        <w:rPr>
          <w:rFonts w:ascii="Book Antiqua" w:hAnsi="Book Antiqua"/>
          <w:sz w:val="24"/>
        </w:rPr>
        <w:t>e</w:t>
      </w:r>
      <w:r w:rsidR="005008A4" w:rsidRPr="009209E2">
        <w:rPr>
          <w:rFonts w:ascii="Book Antiqua" w:hAnsi="Book Antiqua"/>
          <w:sz w:val="24"/>
        </w:rPr>
        <w:t xml:space="preserve"> the prognostic </w:t>
      </w:r>
      <w:r w:rsidR="00800B7C" w:rsidRPr="009209E2">
        <w:rPr>
          <w:rFonts w:ascii="Book Antiqua" w:hAnsi="Book Antiqua"/>
          <w:sz w:val="24"/>
        </w:rPr>
        <w:t>value</w:t>
      </w:r>
      <w:r w:rsidR="00120982" w:rsidRPr="009209E2">
        <w:rPr>
          <w:rFonts w:ascii="Book Antiqua" w:hAnsi="Book Antiqua"/>
          <w:sz w:val="24"/>
        </w:rPr>
        <w:t xml:space="preserve"> of serum miR-122 in patients with HCC in </w:t>
      </w:r>
      <w:r w:rsidR="00B42AB1" w:rsidRPr="009209E2">
        <w:rPr>
          <w:rFonts w:ascii="Book Antiqua" w:hAnsi="Book Antiqua"/>
          <w:sz w:val="24"/>
        </w:rPr>
        <w:t>a</w:t>
      </w:r>
      <w:r w:rsidR="00120982" w:rsidRPr="009209E2">
        <w:rPr>
          <w:rFonts w:ascii="Book Antiqua" w:hAnsi="Book Antiqua"/>
          <w:sz w:val="24"/>
        </w:rPr>
        <w:t xml:space="preserve"> European </w:t>
      </w:r>
      <w:r w:rsidR="001868BB" w:rsidRPr="009209E2">
        <w:rPr>
          <w:rFonts w:ascii="Book Antiqua" w:hAnsi="Book Antiqua"/>
          <w:sz w:val="24"/>
        </w:rPr>
        <w:t>cohort</w:t>
      </w:r>
      <w:r w:rsidR="00A9356C" w:rsidRPr="009209E2">
        <w:rPr>
          <w:rFonts w:ascii="Book Antiqua" w:hAnsi="Book Antiqua"/>
          <w:sz w:val="24"/>
        </w:rPr>
        <w:t xml:space="preserve">. In addition, we aimed </w:t>
      </w:r>
      <w:r w:rsidR="00800B7C" w:rsidRPr="009209E2">
        <w:rPr>
          <w:rFonts w:ascii="Book Antiqua" w:hAnsi="Book Antiqua"/>
          <w:sz w:val="24"/>
        </w:rPr>
        <w:t>to</w:t>
      </w:r>
      <w:r w:rsidR="00D2682D" w:rsidRPr="009209E2">
        <w:rPr>
          <w:rFonts w:ascii="Book Antiqua" w:hAnsi="Book Antiqua"/>
          <w:sz w:val="24"/>
        </w:rPr>
        <w:t xml:space="preserve"> identif</w:t>
      </w:r>
      <w:r w:rsidR="00800B7C" w:rsidRPr="009209E2">
        <w:rPr>
          <w:rFonts w:ascii="Book Antiqua" w:hAnsi="Book Antiqua"/>
          <w:sz w:val="24"/>
        </w:rPr>
        <w:t>y</w:t>
      </w:r>
      <w:r w:rsidR="00D2682D" w:rsidRPr="009209E2">
        <w:rPr>
          <w:rFonts w:ascii="Book Antiqua" w:hAnsi="Book Antiqua"/>
          <w:sz w:val="24"/>
        </w:rPr>
        <w:t xml:space="preserve"> </w:t>
      </w:r>
      <w:r w:rsidR="00A9356C" w:rsidRPr="009209E2">
        <w:rPr>
          <w:rFonts w:ascii="Book Antiqua" w:hAnsi="Book Antiqua"/>
          <w:sz w:val="24"/>
        </w:rPr>
        <w:t>potential</w:t>
      </w:r>
      <w:r w:rsidR="00E15E00" w:rsidRPr="009209E2">
        <w:rPr>
          <w:rFonts w:ascii="Book Antiqua" w:hAnsi="Book Antiqua"/>
          <w:sz w:val="24"/>
        </w:rPr>
        <w:t xml:space="preserve"> </w:t>
      </w:r>
      <w:r w:rsidR="00A9356C" w:rsidRPr="009209E2">
        <w:rPr>
          <w:rFonts w:ascii="Book Antiqua" w:hAnsi="Book Antiqua"/>
          <w:sz w:val="24"/>
        </w:rPr>
        <w:t>liver disease</w:t>
      </w:r>
      <w:r w:rsidR="001935B6" w:rsidRPr="009209E2">
        <w:rPr>
          <w:rFonts w:ascii="Book Antiqua" w:hAnsi="Book Antiqua"/>
          <w:sz w:val="24"/>
        </w:rPr>
        <w:t>-</w:t>
      </w:r>
      <w:r w:rsidR="00CC4D07" w:rsidRPr="009209E2">
        <w:rPr>
          <w:rFonts w:ascii="Book Antiqua" w:hAnsi="Book Antiqua"/>
          <w:sz w:val="24"/>
        </w:rPr>
        <w:t>,</w:t>
      </w:r>
      <w:r w:rsidR="00A9356C" w:rsidRPr="009209E2">
        <w:rPr>
          <w:rFonts w:ascii="Book Antiqua" w:hAnsi="Book Antiqua"/>
          <w:sz w:val="24"/>
        </w:rPr>
        <w:t xml:space="preserve"> tumor-related</w:t>
      </w:r>
      <w:r w:rsidR="00CC4D07" w:rsidRPr="009209E2">
        <w:rPr>
          <w:rFonts w:ascii="Book Antiqua" w:hAnsi="Book Antiqua"/>
          <w:sz w:val="24"/>
        </w:rPr>
        <w:t xml:space="preserve"> or other </w:t>
      </w:r>
      <w:r w:rsidR="00A9356C" w:rsidRPr="009209E2">
        <w:rPr>
          <w:rFonts w:ascii="Book Antiqua" w:hAnsi="Book Antiqua"/>
          <w:sz w:val="24"/>
        </w:rPr>
        <w:t xml:space="preserve">factors </w:t>
      </w:r>
      <w:r w:rsidR="00D2682D" w:rsidRPr="009209E2">
        <w:rPr>
          <w:rFonts w:ascii="Book Antiqua" w:hAnsi="Book Antiqua"/>
          <w:sz w:val="24"/>
        </w:rPr>
        <w:t>that may influence circulating miR-122 level in HCC patients</w:t>
      </w:r>
      <w:r w:rsidR="00120982" w:rsidRPr="009209E2">
        <w:rPr>
          <w:rFonts w:ascii="Book Antiqua" w:hAnsi="Book Antiqua"/>
          <w:sz w:val="24"/>
        </w:rPr>
        <w:t>.</w:t>
      </w:r>
      <w:r w:rsidR="00C34CD4" w:rsidRPr="009209E2">
        <w:rPr>
          <w:rFonts w:ascii="Book Antiqua" w:hAnsi="Book Antiqua"/>
          <w:sz w:val="24"/>
        </w:rPr>
        <w:t xml:space="preserve"> </w:t>
      </w:r>
    </w:p>
    <w:p w14:paraId="7668D259" w14:textId="77777777" w:rsidR="009C545A" w:rsidRPr="009209E2" w:rsidRDefault="009C545A" w:rsidP="009209E2">
      <w:pPr>
        <w:pStyle w:val="PaperText"/>
        <w:adjustRightInd w:val="0"/>
        <w:snapToGrid w:val="0"/>
        <w:spacing w:line="360" w:lineRule="auto"/>
        <w:jc w:val="both"/>
        <w:rPr>
          <w:rFonts w:ascii="Book Antiqua" w:hAnsi="Book Antiqua"/>
          <w:b/>
          <w:sz w:val="24"/>
        </w:rPr>
      </w:pPr>
    </w:p>
    <w:p w14:paraId="1028DAF9" w14:textId="714B5ED2" w:rsidR="00623395" w:rsidRPr="002D3E9C" w:rsidRDefault="00803077" w:rsidP="009209E2">
      <w:pPr>
        <w:pStyle w:val="PaperText"/>
        <w:adjustRightInd w:val="0"/>
        <w:snapToGrid w:val="0"/>
        <w:spacing w:line="360" w:lineRule="auto"/>
        <w:jc w:val="both"/>
        <w:outlineLvl w:val="0"/>
        <w:rPr>
          <w:rFonts w:ascii="Book Antiqua" w:hAnsi="Book Antiqua"/>
          <w:b/>
          <w:sz w:val="24"/>
          <w:u w:val="single"/>
        </w:rPr>
      </w:pPr>
      <w:r w:rsidRPr="002D3E9C">
        <w:rPr>
          <w:rFonts w:ascii="Book Antiqua" w:hAnsi="Book Antiqua"/>
          <w:b/>
          <w:sz w:val="24"/>
          <w:u w:val="single"/>
        </w:rPr>
        <w:t>M</w:t>
      </w:r>
      <w:r w:rsidR="00D95207" w:rsidRPr="002D3E9C">
        <w:rPr>
          <w:rFonts w:ascii="Book Antiqua" w:hAnsi="Book Antiqua"/>
          <w:b/>
          <w:sz w:val="24"/>
          <w:u w:val="single"/>
        </w:rPr>
        <w:t>ATERIALS AND METHODS</w:t>
      </w:r>
    </w:p>
    <w:p w14:paraId="0A65448C" w14:textId="2551A3EE" w:rsidR="00623395" w:rsidRPr="009209E2" w:rsidRDefault="00623395" w:rsidP="009209E2">
      <w:pPr>
        <w:pStyle w:val="PaperText"/>
        <w:adjustRightInd w:val="0"/>
        <w:snapToGrid w:val="0"/>
        <w:spacing w:line="360" w:lineRule="auto"/>
        <w:jc w:val="both"/>
        <w:outlineLvl w:val="0"/>
        <w:rPr>
          <w:rFonts w:ascii="Book Antiqua" w:hAnsi="Book Antiqua"/>
          <w:b/>
          <w:i/>
          <w:sz w:val="24"/>
        </w:rPr>
      </w:pPr>
      <w:r w:rsidRPr="009209E2">
        <w:rPr>
          <w:rFonts w:ascii="Book Antiqua" w:hAnsi="Book Antiqua"/>
          <w:b/>
          <w:i/>
          <w:sz w:val="24"/>
        </w:rPr>
        <w:t xml:space="preserve">Study </w:t>
      </w:r>
      <w:r w:rsidR="00D95207" w:rsidRPr="009209E2">
        <w:rPr>
          <w:rFonts w:ascii="Book Antiqua" w:hAnsi="Book Antiqua"/>
          <w:b/>
          <w:i/>
          <w:sz w:val="24"/>
        </w:rPr>
        <w:t>d</w:t>
      </w:r>
      <w:r w:rsidR="00D2682D" w:rsidRPr="009209E2">
        <w:rPr>
          <w:rFonts w:ascii="Book Antiqua" w:hAnsi="Book Antiqua"/>
          <w:b/>
          <w:i/>
          <w:sz w:val="24"/>
        </w:rPr>
        <w:t>esign</w:t>
      </w:r>
    </w:p>
    <w:p w14:paraId="6A036A46" w14:textId="4A2244EE" w:rsidR="00623395" w:rsidRPr="009209E2" w:rsidRDefault="002F7D9B"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t>W</w:t>
      </w:r>
      <w:r w:rsidR="00454CB9" w:rsidRPr="009209E2">
        <w:rPr>
          <w:rFonts w:ascii="Book Antiqua" w:hAnsi="Book Antiqua"/>
          <w:sz w:val="24"/>
        </w:rPr>
        <w:t xml:space="preserve">e </w:t>
      </w:r>
      <w:r w:rsidR="00FD06C0" w:rsidRPr="009209E2">
        <w:rPr>
          <w:rFonts w:ascii="Book Antiqua" w:hAnsi="Book Antiqua"/>
          <w:sz w:val="24"/>
        </w:rPr>
        <w:t xml:space="preserve">analyzed </w:t>
      </w:r>
      <w:proofErr w:type="spellStart"/>
      <w:r w:rsidR="00FD06C0" w:rsidRPr="009209E2">
        <w:rPr>
          <w:rFonts w:ascii="Book Antiqua" w:hAnsi="Book Antiqua"/>
          <w:sz w:val="24"/>
        </w:rPr>
        <w:t>miRNA</w:t>
      </w:r>
      <w:proofErr w:type="spellEnd"/>
      <w:r w:rsidR="00FD06C0" w:rsidRPr="009209E2">
        <w:rPr>
          <w:rFonts w:ascii="Book Antiqua" w:hAnsi="Book Antiqua"/>
          <w:sz w:val="24"/>
        </w:rPr>
        <w:t xml:space="preserve"> </w:t>
      </w:r>
      <w:r w:rsidRPr="009209E2">
        <w:rPr>
          <w:rFonts w:ascii="Book Antiqua" w:hAnsi="Book Antiqua"/>
          <w:sz w:val="24"/>
        </w:rPr>
        <w:t xml:space="preserve">level </w:t>
      </w:r>
      <w:r w:rsidR="00FD06C0" w:rsidRPr="009209E2">
        <w:rPr>
          <w:rFonts w:ascii="Book Antiqua" w:hAnsi="Book Antiqua"/>
          <w:sz w:val="24"/>
        </w:rPr>
        <w:t xml:space="preserve">in </w:t>
      </w:r>
      <w:r w:rsidR="00AF6CD0" w:rsidRPr="009209E2">
        <w:rPr>
          <w:rFonts w:ascii="Book Antiqua" w:hAnsi="Book Antiqua"/>
          <w:sz w:val="24"/>
        </w:rPr>
        <w:t>retrospectively</w:t>
      </w:r>
      <w:r w:rsidR="007D586E" w:rsidRPr="009209E2">
        <w:rPr>
          <w:rFonts w:ascii="Book Antiqua" w:hAnsi="Book Antiqua"/>
          <w:sz w:val="24"/>
        </w:rPr>
        <w:t xml:space="preserve"> collected serum </w:t>
      </w:r>
      <w:r w:rsidR="00FD06C0" w:rsidRPr="009209E2">
        <w:rPr>
          <w:rFonts w:ascii="Book Antiqua" w:hAnsi="Book Antiqua"/>
          <w:sz w:val="24"/>
        </w:rPr>
        <w:t>samples</w:t>
      </w:r>
      <w:r w:rsidR="00406040" w:rsidRPr="009209E2">
        <w:rPr>
          <w:rFonts w:ascii="Book Antiqua" w:hAnsi="Book Antiqua"/>
          <w:sz w:val="24"/>
        </w:rPr>
        <w:t xml:space="preserve"> </w:t>
      </w:r>
      <w:r w:rsidR="00722A98" w:rsidRPr="009209E2">
        <w:rPr>
          <w:rFonts w:ascii="Book Antiqua" w:hAnsi="Book Antiqua"/>
          <w:sz w:val="24"/>
        </w:rPr>
        <w:t>(</w:t>
      </w:r>
      <w:r w:rsidR="002D3E9C">
        <w:rPr>
          <w:rFonts w:ascii="Book Antiqua" w:hAnsi="Book Antiqua"/>
          <w:sz w:val="24"/>
        </w:rPr>
        <w:t xml:space="preserve">January </w:t>
      </w:r>
      <w:r w:rsidR="00722A98" w:rsidRPr="009209E2">
        <w:rPr>
          <w:rFonts w:ascii="Book Antiqua" w:hAnsi="Book Antiqua"/>
          <w:sz w:val="24"/>
        </w:rPr>
        <w:t>2009-</w:t>
      </w:r>
      <w:r w:rsidR="002D3E9C">
        <w:rPr>
          <w:rFonts w:ascii="Book Antiqua" w:hAnsi="Book Antiqua"/>
          <w:sz w:val="24"/>
        </w:rPr>
        <w:t xml:space="preserve">April </w:t>
      </w:r>
      <w:r w:rsidR="00722A98" w:rsidRPr="009209E2">
        <w:rPr>
          <w:rFonts w:ascii="Book Antiqua" w:hAnsi="Book Antiqua"/>
          <w:sz w:val="24"/>
        </w:rPr>
        <w:t xml:space="preserve">2011, </w:t>
      </w:r>
      <w:r w:rsidR="00FD06C0" w:rsidRPr="002D3E9C">
        <w:rPr>
          <w:rFonts w:ascii="Book Antiqua" w:hAnsi="Book Antiqua"/>
          <w:i/>
          <w:iCs/>
          <w:sz w:val="24"/>
        </w:rPr>
        <w:t>n</w:t>
      </w:r>
      <w:r w:rsidR="002D3E9C">
        <w:rPr>
          <w:rFonts w:ascii="Book Antiqua" w:hAnsi="Book Antiqua"/>
          <w:sz w:val="24"/>
        </w:rPr>
        <w:t xml:space="preserve"> </w:t>
      </w:r>
      <w:r w:rsidR="00FD06C0" w:rsidRPr="009209E2">
        <w:rPr>
          <w:rFonts w:ascii="Book Antiqua" w:hAnsi="Book Antiqua"/>
          <w:sz w:val="24"/>
        </w:rPr>
        <w:t>=</w:t>
      </w:r>
      <w:r w:rsidR="002D3E9C">
        <w:rPr>
          <w:rFonts w:ascii="Book Antiqua" w:hAnsi="Book Antiqua"/>
          <w:sz w:val="24"/>
        </w:rPr>
        <w:t xml:space="preserve"> </w:t>
      </w:r>
      <w:r w:rsidR="00FD06C0" w:rsidRPr="009209E2">
        <w:rPr>
          <w:rFonts w:ascii="Book Antiqua" w:hAnsi="Book Antiqua"/>
          <w:sz w:val="24"/>
        </w:rPr>
        <w:t xml:space="preserve">91) from </w:t>
      </w:r>
      <w:r w:rsidR="00522976" w:rsidRPr="009209E2">
        <w:rPr>
          <w:rFonts w:ascii="Book Antiqua" w:hAnsi="Book Antiqua"/>
          <w:sz w:val="24"/>
        </w:rPr>
        <w:t xml:space="preserve">well characterized </w:t>
      </w:r>
      <w:r w:rsidR="00FD06C0" w:rsidRPr="009209E2">
        <w:rPr>
          <w:rFonts w:ascii="Book Antiqua" w:hAnsi="Book Antiqua"/>
          <w:sz w:val="24"/>
        </w:rPr>
        <w:t>patients with histologically or</w:t>
      </w:r>
      <w:r w:rsidR="0006185B" w:rsidRPr="009209E2">
        <w:rPr>
          <w:rFonts w:ascii="Book Antiqua" w:hAnsi="Book Antiqua"/>
          <w:sz w:val="24"/>
        </w:rPr>
        <w:t xml:space="preserve"> clinica</w:t>
      </w:r>
      <w:r w:rsidR="00944E88" w:rsidRPr="009209E2">
        <w:rPr>
          <w:rFonts w:ascii="Book Antiqua" w:hAnsi="Book Antiqua"/>
          <w:sz w:val="24"/>
        </w:rPr>
        <w:t>l</w:t>
      </w:r>
      <w:r w:rsidR="0006185B" w:rsidRPr="009209E2">
        <w:rPr>
          <w:rFonts w:ascii="Book Antiqua" w:hAnsi="Book Antiqua"/>
          <w:sz w:val="24"/>
        </w:rPr>
        <w:t>l</w:t>
      </w:r>
      <w:r w:rsidR="00944E88" w:rsidRPr="009209E2">
        <w:rPr>
          <w:rFonts w:ascii="Book Antiqua" w:hAnsi="Book Antiqua"/>
          <w:sz w:val="24"/>
        </w:rPr>
        <w:t>y</w:t>
      </w:r>
      <w:r w:rsidR="00FD06C0" w:rsidRPr="009209E2">
        <w:rPr>
          <w:rFonts w:ascii="Book Antiqua" w:hAnsi="Book Antiqua"/>
          <w:sz w:val="24"/>
        </w:rPr>
        <w:t xml:space="preserve"> confirmed HCC. </w:t>
      </w:r>
      <w:r w:rsidR="006E3C5E" w:rsidRPr="009209E2">
        <w:rPr>
          <w:rFonts w:ascii="Book Antiqua" w:hAnsi="Book Antiqua"/>
          <w:sz w:val="24"/>
        </w:rPr>
        <w:t>The study was performed according to the World Medical Association “Declaration of Helsinki – Ethical Principles for medical research involving human subjects”</w:t>
      </w:r>
      <w:r w:rsidR="000A27C8" w:rsidRPr="009209E2">
        <w:rPr>
          <w:rFonts w:ascii="Book Antiqua" w:hAnsi="Book Antiqua"/>
          <w:sz w:val="24"/>
        </w:rPr>
        <w:t xml:space="preserve"> and</w:t>
      </w:r>
      <w:r w:rsidR="00FD06C0" w:rsidRPr="009209E2">
        <w:rPr>
          <w:rFonts w:ascii="Book Antiqua" w:hAnsi="Book Antiqua"/>
          <w:sz w:val="24"/>
        </w:rPr>
        <w:t xml:space="preserve"> approved</w:t>
      </w:r>
      <w:r w:rsidR="006E3C5E" w:rsidRPr="009209E2">
        <w:rPr>
          <w:rFonts w:ascii="Book Antiqua" w:hAnsi="Book Antiqua"/>
          <w:sz w:val="24"/>
        </w:rPr>
        <w:t xml:space="preserve"> by the local </w:t>
      </w:r>
      <w:r w:rsidR="007A40C5" w:rsidRPr="009209E2">
        <w:rPr>
          <w:rFonts w:ascii="Book Antiqua" w:hAnsi="Book Antiqua"/>
          <w:sz w:val="24"/>
        </w:rPr>
        <w:t>I</w:t>
      </w:r>
      <w:r w:rsidR="006E3C5E" w:rsidRPr="009209E2">
        <w:rPr>
          <w:rFonts w:ascii="Book Antiqua" w:hAnsi="Book Antiqua"/>
          <w:sz w:val="24"/>
        </w:rPr>
        <w:t xml:space="preserve">nstitutional </w:t>
      </w:r>
      <w:r w:rsidR="00335152" w:rsidRPr="009209E2">
        <w:rPr>
          <w:rFonts w:ascii="Book Antiqua" w:hAnsi="Book Antiqua"/>
          <w:sz w:val="24"/>
        </w:rPr>
        <w:t>R</w:t>
      </w:r>
      <w:r w:rsidR="006E3C5E" w:rsidRPr="009209E2">
        <w:rPr>
          <w:rFonts w:ascii="Book Antiqua" w:hAnsi="Book Antiqua"/>
          <w:sz w:val="24"/>
        </w:rPr>
        <w:t xml:space="preserve">eview </w:t>
      </w:r>
      <w:r w:rsidR="00335152" w:rsidRPr="009209E2">
        <w:rPr>
          <w:rFonts w:ascii="Book Antiqua" w:hAnsi="Book Antiqua"/>
          <w:sz w:val="24"/>
        </w:rPr>
        <w:t>B</w:t>
      </w:r>
      <w:r w:rsidR="006E3C5E" w:rsidRPr="009209E2">
        <w:rPr>
          <w:rFonts w:ascii="Book Antiqua" w:hAnsi="Book Antiqua"/>
          <w:sz w:val="24"/>
        </w:rPr>
        <w:t xml:space="preserve">oard </w:t>
      </w:r>
      <w:r w:rsidR="00EF2F1B" w:rsidRPr="009209E2">
        <w:rPr>
          <w:rFonts w:ascii="Book Antiqua" w:hAnsi="Book Antiqua"/>
          <w:sz w:val="24"/>
        </w:rPr>
        <w:t xml:space="preserve">of Otto-von-Guericke University Magdeburg </w:t>
      </w:r>
      <w:r w:rsidR="00B90E14" w:rsidRPr="009209E2">
        <w:rPr>
          <w:rFonts w:ascii="Book Antiqua" w:hAnsi="Book Antiqua"/>
          <w:sz w:val="24"/>
        </w:rPr>
        <w:t>(</w:t>
      </w:r>
      <w:r w:rsidR="007A40C5" w:rsidRPr="009209E2">
        <w:rPr>
          <w:rFonts w:ascii="Book Antiqua" w:hAnsi="Book Antiqua"/>
          <w:sz w:val="24"/>
        </w:rPr>
        <w:t>N</w:t>
      </w:r>
      <w:r w:rsidR="00FD06C0" w:rsidRPr="009209E2">
        <w:rPr>
          <w:rFonts w:ascii="Book Antiqua" w:hAnsi="Book Antiqua"/>
          <w:sz w:val="24"/>
        </w:rPr>
        <w:t>umber</w:t>
      </w:r>
      <w:r w:rsidR="00B90E14" w:rsidRPr="009209E2">
        <w:rPr>
          <w:rFonts w:ascii="Book Antiqua" w:hAnsi="Book Antiqua"/>
          <w:sz w:val="24"/>
        </w:rPr>
        <w:t xml:space="preserve">: </w:t>
      </w:r>
      <w:r w:rsidR="003C041C" w:rsidRPr="009209E2">
        <w:rPr>
          <w:rFonts w:ascii="Book Antiqua" w:hAnsi="Book Antiqua"/>
          <w:sz w:val="24"/>
        </w:rPr>
        <w:t>99/10</w:t>
      </w:r>
      <w:r w:rsidR="00B90E14" w:rsidRPr="009209E2">
        <w:rPr>
          <w:rFonts w:ascii="Book Antiqua" w:hAnsi="Book Antiqua"/>
          <w:sz w:val="24"/>
        </w:rPr>
        <w:t>).</w:t>
      </w:r>
      <w:r w:rsidR="00FD06C0" w:rsidRPr="009209E2">
        <w:rPr>
          <w:rFonts w:ascii="Book Antiqua" w:hAnsi="Book Antiqua"/>
          <w:sz w:val="24"/>
        </w:rPr>
        <w:t xml:space="preserve"> All patients provided written informed consent prior inclusion in the primary study.</w:t>
      </w:r>
      <w:r w:rsidR="00A01F8B" w:rsidRPr="009209E2">
        <w:rPr>
          <w:rFonts w:ascii="Book Antiqua" w:hAnsi="Book Antiqua"/>
          <w:sz w:val="24"/>
        </w:rPr>
        <w:t xml:space="preserve"> </w:t>
      </w:r>
    </w:p>
    <w:p w14:paraId="01859D28" w14:textId="77777777" w:rsidR="00522976" w:rsidRPr="009209E2" w:rsidRDefault="00522976" w:rsidP="009209E2">
      <w:pPr>
        <w:pStyle w:val="PaperText"/>
        <w:adjustRightInd w:val="0"/>
        <w:snapToGrid w:val="0"/>
        <w:spacing w:line="360" w:lineRule="auto"/>
        <w:jc w:val="both"/>
        <w:outlineLvl w:val="0"/>
        <w:rPr>
          <w:rFonts w:ascii="Book Antiqua" w:hAnsi="Book Antiqua"/>
          <w:b/>
          <w:sz w:val="24"/>
        </w:rPr>
      </w:pPr>
    </w:p>
    <w:p w14:paraId="1280DFD8" w14:textId="31D2DD6E" w:rsidR="00BD08CF" w:rsidRPr="009209E2" w:rsidRDefault="00BD08CF" w:rsidP="009209E2">
      <w:pPr>
        <w:pStyle w:val="PaperText"/>
        <w:adjustRightInd w:val="0"/>
        <w:snapToGrid w:val="0"/>
        <w:spacing w:line="360" w:lineRule="auto"/>
        <w:jc w:val="both"/>
        <w:outlineLvl w:val="0"/>
        <w:rPr>
          <w:rFonts w:ascii="Book Antiqua" w:hAnsi="Book Antiqua"/>
          <w:b/>
          <w:i/>
          <w:sz w:val="24"/>
        </w:rPr>
      </w:pPr>
      <w:r w:rsidRPr="009209E2">
        <w:rPr>
          <w:rFonts w:ascii="Book Antiqua" w:hAnsi="Book Antiqua"/>
          <w:b/>
          <w:i/>
          <w:sz w:val="24"/>
        </w:rPr>
        <w:t>Description of the patients</w:t>
      </w:r>
    </w:p>
    <w:p w14:paraId="7E345F3A" w14:textId="4454A2A9" w:rsidR="00FD06C0" w:rsidRPr="009209E2" w:rsidRDefault="00A9356C" w:rsidP="009209E2">
      <w:pPr>
        <w:pStyle w:val="PaperText"/>
        <w:adjustRightInd w:val="0"/>
        <w:snapToGrid w:val="0"/>
        <w:spacing w:line="360" w:lineRule="auto"/>
        <w:jc w:val="both"/>
        <w:rPr>
          <w:rFonts w:ascii="Book Antiqua" w:hAnsi="Book Antiqua"/>
          <w:color w:val="000000" w:themeColor="text1"/>
          <w:sz w:val="24"/>
        </w:rPr>
      </w:pPr>
      <w:r w:rsidRPr="009209E2">
        <w:rPr>
          <w:rFonts w:ascii="Book Antiqua" w:hAnsi="Book Antiqua"/>
          <w:sz w:val="24"/>
        </w:rPr>
        <w:t>Patient</w:t>
      </w:r>
      <w:r w:rsidR="000D4C83" w:rsidRPr="009209E2">
        <w:rPr>
          <w:rFonts w:ascii="Book Antiqua" w:hAnsi="Book Antiqua"/>
          <w:sz w:val="24"/>
        </w:rPr>
        <w:t xml:space="preserve"> characteristics are presented in</w:t>
      </w:r>
      <w:r w:rsidR="00D47952" w:rsidRPr="009209E2">
        <w:rPr>
          <w:rFonts w:ascii="Book Antiqua" w:hAnsi="Book Antiqua"/>
          <w:sz w:val="24"/>
        </w:rPr>
        <w:t xml:space="preserve"> Table 1</w:t>
      </w:r>
      <w:r w:rsidR="000D4C83" w:rsidRPr="009209E2">
        <w:rPr>
          <w:rFonts w:ascii="Book Antiqua" w:hAnsi="Book Antiqua"/>
          <w:sz w:val="24"/>
        </w:rPr>
        <w:t xml:space="preserve">. </w:t>
      </w:r>
      <w:r w:rsidR="00522976" w:rsidRPr="009209E2">
        <w:rPr>
          <w:rFonts w:ascii="Book Antiqua" w:hAnsi="Book Antiqua"/>
          <w:sz w:val="24"/>
        </w:rPr>
        <w:t xml:space="preserve">In comparison to existing data, this </w:t>
      </w:r>
      <w:r w:rsidR="000D4C83" w:rsidRPr="009209E2">
        <w:rPr>
          <w:rFonts w:ascii="Book Antiqua" w:hAnsi="Book Antiqua"/>
          <w:sz w:val="24"/>
        </w:rPr>
        <w:t xml:space="preserve">cohort </w:t>
      </w:r>
      <w:r w:rsidR="00522976" w:rsidRPr="009209E2">
        <w:rPr>
          <w:rFonts w:ascii="Book Antiqua" w:hAnsi="Book Antiqua"/>
          <w:sz w:val="24"/>
        </w:rPr>
        <w:t xml:space="preserve">consisted of </w:t>
      </w:r>
      <w:r w:rsidR="000D4C83" w:rsidRPr="009209E2">
        <w:rPr>
          <w:rFonts w:ascii="Book Antiqua" w:hAnsi="Book Antiqua"/>
          <w:sz w:val="24"/>
        </w:rPr>
        <w:t>HCC</w:t>
      </w:r>
      <w:r w:rsidR="009F1CC8" w:rsidRPr="009209E2">
        <w:rPr>
          <w:rFonts w:ascii="Book Antiqua" w:hAnsi="Book Antiqua"/>
          <w:sz w:val="24"/>
        </w:rPr>
        <w:t xml:space="preserve"> </w:t>
      </w:r>
      <w:r w:rsidR="000D4C83" w:rsidRPr="009209E2">
        <w:rPr>
          <w:rFonts w:ascii="Book Antiqua" w:hAnsi="Book Antiqua"/>
          <w:sz w:val="24"/>
        </w:rPr>
        <w:t xml:space="preserve">patients with </w:t>
      </w:r>
      <w:r w:rsidR="00522976" w:rsidRPr="009209E2">
        <w:rPr>
          <w:rFonts w:ascii="Book Antiqua" w:hAnsi="Book Antiqua"/>
          <w:sz w:val="24"/>
        </w:rPr>
        <w:t xml:space="preserve">mostly </w:t>
      </w:r>
      <w:r w:rsidR="000D4C83" w:rsidRPr="009209E2">
        <w:rPr>
          <w:rFonts w:ascii="Book Antiqua" w:hAnsi="Book Antiqua"/>
          <w:sz w:val="24"/>
        </w:rPr>
        <w:t xml:space="preserve">alcohol-related liver damage (45.1%). </w:t>
      </w:r>
      <w:r w:rsidR="009F1CC8" w:rsidRPr="009209E2">
        <w:rPr>
          <w:rFonts w:ascii="Book Antiqua" w:hAnsi="Book Antiqua"/>
          <w:sz w:val="24"/>
        </w:rPr>
        <w:lastRenderedPageBreak/>
        <w:t>A</w:t>
      </w:r>
      <w:r w:rsidR="00FC7806" w:rsidRPr="009209E2">
        <w:rPr>
          <w:rFonts w:ascii="Book Antiqua" w:hAnsi="Book Antiqua"/>
          <w:sz w:val="24"/>
        </w:rPr>
        <w:t>fter</w:t>
      </w:r>
      <w:r w:rsidR="009F1CC8" w:rsidRPr="009209E2">
        <w:rPr>
          <w:rFonts w:ascii="Book Antiqua" w:hAnsi="Book Antiqua"/>
          <w:sz w:val="24"/>
        </w:rPr>
        <w:t xml:space="preserve"> blood </w:t>
      </w:r>
      <w:r w:rsidR="00141693" w:rsidRPr="009209E2">
        <w:rPr>
          <w:rFonts w:ascii="Book Antiqua" w:hAnsi="Book Antiqua"/>
          <w:sz w:val="24"/>
        </w:rPr>
        <w:t>sampling</w:t>
      </w:r>
      <w:r w:rsidR="00944E88" w:rsidRPr="009209E2">
        <w:rPr>
          <w:rFonts w:ascii="Book Antiqua" w:hAnsi="Book Antiqua"/>
          <w:sz w:val="24"/>
        </w:rPr>
        <w:t>,</w:t>
      </w:r>
      <w:r w:rsidR="00141693" w:rsidRPr="009209E2">
        <w:rPr>
          <w:rFonts w:ascii="Book Antiqua" w:hAnsi="Book Antiqua"/>
          <w:sz w:val="24"/>
        </w:rPr>
        <w:t xml:space="preserve"> </w:t>
      </w:r>
      <w:r w:rsidR="009F1CC8" w:rsidRPr="009209E2">
        <w:rPr>
          <w:rFonts w:ascii="Book Antiqua" w:hAnsi="Book Antiqua"/>
          <w:sz w:val="24"/>
        </w:rPr>
        <w:t>a</w:t>
      </w:r>
      <w:r w:rsidR="00FD06C0" w:rsidRPr="009209E2">
        <w:rPr>
          <w:rFonts w:ascii="Book Antiqua" w:hAnsi="Book Antiqua"/>
          <w:sz w:val="24"/>
        </w:rPr>
        <w:t xml:space="preserve">ll patients were </w:t>
      </w:r>
      <w:r w:rsidR="00BD08CF" w:rsidRPr="009209E2">
        <w:rPr>
          <w:rFonts w:ascii="Book Antiqua" w:hAnsi="Book Antiqua"/>
          <w:sz w:val="24"/>
        </w:rPr>
        <w:t xml:space="preserve">characterized </w:t>
      </w:r>
      <w:r w:rsidR="00BA0C9B" w:rsidRPr="009209E2">
        <w:rPr>
          <w:rFonts w:ascii="Book Antiqua" w:hAnsi="Book Antiqua"/>
          <w:sz w:val="24"/>
        </w:rPr>
        <w:t>with respect to</w:t>
      </w:r>
      <w:r w:rsidR="009F1CC8" w:rsidRPr="009209E2">
        <w:rPr>
          <w:rFonts w:ascii="Book Antiqua" w:hAnsi="Book Antiqua"/>
          <w:sz w:val="24"/>
        </w:rPr>
        <w:t xml:space="preserve"> clinical and laboratory parameters</w:t>
      </w:r>
      <w:r w:rsidR="00944E88" w:rsidRPr="009209E2">
        <w:rPr>
          <w:rFonts w:ascii="Book Antiqua" w:hAnsi="Book Antiqua"/>
          <w:sz w:val="24"/>
        </w:rPr>
        <w:t xml:space="preserve"> and</w:t>
      </w:r>
      <w:r w:rsidR="00954CD9" w:rsidRPr="009209E2">
        <w:rPr>
          <w:rFonts w:ascii="Book Antiqua" w:hAnsi="Book Antiqua"/>
          <w:sz w:val="24"/>
        </w:rPr>
        <w:t xml:space="preserve"> Child-Pugh score and the</w:t>
      </w:r>
      <w:r w:rsidR="0012101B" w:rsidRPr="009209E2">
        <w:rPr>
          <w:rFonts w:ascii="Book Antiqua" w:hAnsi="Book Antiqua"/>
          <w:sz w:val="24"/>
        </w:rPr>
        <w:t xml:space="preserve"> </w:t>
      </w:r>
      <w:r w:rsidR="00954CD9" w:rsidRPr="009209E2">
        <w:rPr>
          <w:rFonts w:ascii="Book Antiqua" w:hAnsi="Book Antiqua"/>
          <w:sz w:val="24"/>
        </w:rPr>
        <w:t>BCLC stag</w:t>
      </w:r>
      <w:r w:rsidR="00141693" w:rsidRPr="009209E2">
        <w:rPr>
          <w:rFonts w:ascii="Book Antiqua" w:hAnsi="Book Antiqua"/>
          <w:sz w:val="24"/>
        </w:rPr>
        <w:t>e</w:t>
      </w:r>
      <w:r w:rsidR="00954CD9" w:rsidRPr="009209E2">
        <w:rPr>
          <w:rFonts w:ascii="Book Antiqua" w:hAnsi="Book Antiqua"/>
          <w:sz w:val="24"/>
        </w:rPr>
        <w:t xml:space="preserve"> were </w:t>
      </w:r>
      <w:r w:rsidR="009122D1" w:rsidRPr="009209E2">
        <w:rPr>
          <w:rFonts w:ascii="Book Antiqua" w:hAnsi="Book Antiqua"/>
          <w:sz w:val="24"/>
        </w:rPr>
        <w:t>documented</w:t>
      </w:r>
      <w:r w:rsidR="00F21F25" w:rsidRPr="009209E2">
        <w:rPr>
          <w:rFonts w:ascii="Book Antiqua" w:hAnsi="Book Antiqua"/>
          <w:sz w:val="24"/>
        </w:rPr>
        <w:t xml:space="preserve">. </w:t>
      </w:r>
      <w:r w:rsidR="00FD06C0" w:rsidRPr="009209E2">
        <w:rPr>
          <w:rFonts w:ascii="Book Antiqua" w:hAnsi="Book Antiqua"/>
          <w:sz w:val="24"/>
        </w:rPr>
        <w:t xml:space="preserve">We </w:t>
      </w:r>
      <w:r w:rsidR="008D2AE5" w:rsidRPr="009209E2">
        <w:rPr>
          <w:rFonts w:ascii="Book Antiqua" w:hAnsi="Book Antiqua"/>
          <w:sz w:val="24"/>
        </w:rPr>
        <w:t xml:space="preserve">used </w:t>
      </w:r>
      <w:r w:rsidR="00FD06C0" w:rsidRPr="009209E2">
        <w:rPr>
          <w:rFonts w:ascii="Book Antiqua" w:hAnsi="Book Antiqua"/>
          <w:sz w:val="24"/>
        </w:rPr>
        <w:t>survival data to evaluat</w:t>
      </w:r>
      <w:r w:rsidR="008D2AE5" w:rsidRPr="009209E2">
        <w:rPr>
          <w:rFonts w:ascii="Book Antiqua" w:hAnsi="Book Antiqua"/>
          <w:sz w:val="24"/>
        </w:rPr>
        <w:t>e</w:t>
      </w:r>
      <w:r w:rsidR="00FD06C0" w:rsidRPr="009209E2">
        <w:rPr>
          <w:rFonts w:ascii="Book Antiqua" w:hAnsi="Book Antiqua"/>
          <w:sz w:val="24"/>
        </w:rPr>
        <w:t xml:space="preserve"> the prognosis of HCC patients. </w:t>
      </w:r>
      <w:r w:rsidR="00FD06C0" w:rsidRPr="009209E2">
        <w:rPr>
          <w:rFonts w:ascii="Book Antiqua" w:hAnsi="Book Antiqua"/>
          <w:color w:val="000000" w:themeColor="text1"/>
          <w:sz w:val="24"/>
        </w:rPr>
        <w:t xml:space="preserve">The </w:t>
      </w:r>
      <w:r w:rsidR="00CC4D07" w:rsidRPr="009209E2">
        <w:rPr>
          <w:rFonts w:ascii="Book Antiqua" w:hAnsi="Book Antiqua"/>
          <w:color w:val="000000" w:themeColor="text1"/>
          <w:sz w:val="24"/>
        </w:rPr>
        <w:t xml:space="preserve">overall </w:t>
      </w:r>
      <w:r w:rsidR="00FD06C0" w:rsidRPr="009209E2">
        <w:rPr>
          <w:rFonts w:ascii="Book Antiqua" w:hAnsi="Book Antiqua"/>
          <w:color w:val="000000" w:themeColor="text1"/>
          <w:sz w:val="24"/>
        </w:rPr>
        <w:t xml:space="preserve">survival time was defined as the time between inclusion into our study (blood withdrawal) and death or the last </w:t>
      </w:r>
      <w:r w:rsidR="00141693" w:rsidRPr="009209E2">
        <w:rPr>
          <w:rFonts w:ascii="Book Antiqua" w:hAnsi="Book Antiqua"/>
          <w:color w:val="000000" w:themeColor="text1"/>
          <w:sz w:val="24"/>
        </w:rPr>
        <w:t xml:space="preserve">documented </w:t>
      </w:r>
      <w:r w:rsidR="00FD06C0" w:rsidRPr="009209E2">
        <w:rPr>
          <w:rFonts w:ascii="Book Antiqua" w:hAnsi="Book Antiqua"/>
          <w:color w:val="000000" w:themeColor="text1"/>
          <w:sz w:val="24"/>
        </w:rPr>
        <w:t xml:space="preserve">contact </w:t>
      </w:r>
      <w:r w:rsidR="007B6F1F" w:rsidRPr="009209E2">
        <w:rPr>
          <w:rFonts w:ascii="Book Antiqua" w:hAnsi="Book Antiqua"/>
          <w:color w:val="000000" w:themeColor="text1"/>
          <w:sz w:val="24"/>
        </w:rPr>
        <w:t>to</w:t>
      </w:r>
      <w:r w:rsidR="00FD06C0" w:rsidRPr="009209E2">
        <w:rPr>
          <w:rFonts w:ascii="Book Antiqua" w:hAnsi="Book Antiqua"/>
          <w:color w:val="000000" w:themeColor="text1"/>
          <w:sz w:val="24"/>
        </w:rPr>
        <w:t xml:space="preserve"> the patient. </w:t>
      </w:r>
    </w:p>
    <w:p w14:paraId="2627FDCC" w14:textId="77777777" w:rsidR="002F7D9B" w:rsidRPr="009209E2" w:rsidRDefault="002F7D9B" w:rsidP="009209E2">
      <w:pPr>
        <w:pStyle w:val="PaperText"/>
        <w:adjustRightInd w:val="0"/>
        <w:snapToGrid w:val="0"/>
        <w:spacing w:line="360" w:lineRule="auto"/>
        <w:jc w:val="both"/>
        <w:outlineLvl w:val="0"/>
        <w:rPr>
          <w:rFonts w:ascii="Book Antiqua" w:hAnsi="Book Antiqua"/>
          <w:b/>
          <w:sz w:val="24"/>
        </w:rPr>
      </w:pPr>
    </w:p>
    <w:p w14:paraId="7B8042C5" w14:textId="3AC9A101" w:rsidR="00C22E97" w:rsidRPr="009209E2" w:rsidRDefault="00C22E97" w:rsidP="009209E2">
      <w:pPr>
        <w:pStyle w:val="PaperText"/>
        <w:adjustRightInd w:val="0"/>
        <w:snapToGrid w:val="0"/>
        <w:spacing w:line="360" w:lineRule="auto"/>
        <w:jc w:val="both"/>
        <w:outlineLvl w:val="0"/>
        <w:rPr>
          <w:rFonts w:ascii="Book Antiqua" w:hAnsi="Book Antiqua"/>
          <w:b/>
          <w:i/>
          <w:sz w:val="24"/>
        </w:rPr>
      </w:pPr>
      <w:r w:rsidRPr="009209E2">
        <w:rPr>
          <w:rFonts w:ascii="Book Antiqua" w:hAnsi="Book Antiqua"/>
          <w:b/>
          <w:i/>
          <w:sz w:val="24"/>
        </w:rPr>
        <w:t xml:space="preserve">Extraction of </w:t>
      </w:r>
      <w:r w:rsidR="002F7D9B" w:rsidRPr="009209E2">
        <w:rPr>
          <w:rFonts w:ascii="Book Antiqua" w:hAnsi="Book Antiqua"/>
          <w:b/>
          <w:i/>
          <w:sz w:val="24"/>
        </w:rPr>
        <w:t xml:space="preserve">total </w:t>
      </w:r>
      <w:r w:rsidRPr="009209E2">
        <w:rPr>
          <w:rFonts w:ascii="Book Antiqua" w:hAnsi="Book Antiqua"/>
          <w:b/>
          <w:i/>
          <w:sz w:val="24"/>
        </w:rPr>
        <w:t xml:space="preserve">RNA </w:t>
      </w:r>
    </w:p>
    <w:p w14:paraId="30F12ABE" w14:textId="3C96A5EF" w:rsidR="00C22E97" w:rsidRPr="009209E2" w:rsidRDefault="00742704" w:rsidP="009209E2">
      <w:pPr>
        <w:pStyle w:val="PaperText"/>
        <w:adjustRightInd w:val="0"/>
        <w:snapToGrid w:val="0"/>
        <w:spacing w:line="360" w:lineRule="auto"/>
        <w:jc w:val="both"/>
        <w:rPr>
          <w:rFonts w:ascii="Book Antiqua" w:hAnsi="Book Antiqua"/>
          <w:color w:val="000000" w:themeColor="text1"/>
          <w:sz w:val="24"/>
        </w:rPr>
      </w:pPr>
      <w:r w:rsidRPr="009209E2">
        <w:rPr>
          <w:rFonts w:ascii="Book Antiqua" w:hAnsi="Book Antiqua"/>
          <w:sz w:val="24"/>
        </w:rPr>
        <w:t>After centrifugation and taking the supernatant s</w:t>
      </w:r>
      <w:r w:rsidR="00324CE4" w:rsidRPr="009209E2">
        <w:rPr>
          <w:rFonts w:ascii="Book Antiqua" w:hAnsi="Book Antiqua"/>
          <w:sz w:val="24"/>
        </w:rPr>
        <w:t xml:space="preserve">erum samples were stored by </w:t>
      </w:r>
      <w:r w:rsidR="002D3E9C" w:rsidRPr="002D3E9C">
        <w:rPr>
          <w:rFonts w:ascii="Book Antiqua" w:hAnsi="Book Antiqua" w:hint="eastAsia"/>
          <w:sz w:val="24"/>
        </w:rPr>
        <w:t>﹣</w:t>
      </w:r>
      <w:r w:rsidR="00E41774" w:rsidRPr="009209E2">
        <w:rPr>
          <w:rFonts w:ascii="Book Antiqua" w:hAnsi="Book Antiqua"/>
          <w:sz w:val="24"/>
        </w:rPr>
        <w:t>80</w:t>
      </w:r>
      <w:r w:rsidR="002D3E9C" w:rsidRPr="002D3E9C">
        <w:rPr>
          <w:rFonts w:ascii="宋体" w:eastAsia="宋体" w:hAnsi="宋体" w:hint="eastAsia"/>
          <w:sz w:val="24"/>
        </w:rPr>
        <w:t>℃</w:t>
      </w:r>
      <w:r w:rsidR="00324CE4" w:rsidRPr="009209E2">
        <w:rPr>
          <w:rFonts w:ascii="Book Antiqua" w:hAnsi="Book Antiqua"/>
          <w:sz w:val="24"/>
        </w:rPr>
        <w:t>. E</w:t>
      </w:r>
      <w:r w:rsidR="00C22E97" w:rsidRPr="009209E2">
        <w:rPr>
          <w:rFonts w:ascii="Book Antiqua" w:hAnsi="Book Antiqua"/>
          <w:sz w:val="24"/>
        </w:rPr>
        <w:t>xtraction of</w:t>
      </w:r>
      <w:r w:rsidR="00324CE4" w:rsidRPr="009209E2">
        <w:rPr>
          <w:rFonts w:ascii="Book Antiqua" w:hAnsi="Book Antiqua"/>
          <w:sz w:val="24"/>
        </w:rPr>
        <w:t xml:space="preserve"> total</w:t>
      </w:r>
      <w:r w:rsidR="00C22E97" w:rsidRPr="009209E2">
        <w:rPr>
          <w:rFonts w:ascii="Book Antiqua" w:hAnsi="Book Antiqua"/>
          <w:sz w:val="24"/>
        </w:rPr>
        <w:t xml:space="preserve"> RNA (in</w:t>
      </w:r>
      <w:r w:rsidR="00E00ED7" w:rsidRPr="009209E2">
        <w:rPr>
          <w:rFonts w:ascii="Book Antiqua" w:hAnsi="Book Antiqua"/>
          <w:sz w:val="24"/>
        </w:rPr>
        <w:t xml:space="preserve">cluding </w:t>
      </w:r>
      <w:proofErr w:type="spellStart"/>
      <w:r w:rsidR="00E00ED7" w:rsidRPr="009209E2">
        <w:rPr>
          <w:rFonts w:ascii="Book Antiqua" w:hAnsi="Book Antiqua"/>
          <w:sz w:val="24"/>
        </w:rPr>
        <w:t>miRNA</w:t>
      </w:r>
      <w:proofErr w:type="spellEnd"/>
      <w:r w:rsidR="00E00ED7" w:rsidRPr="009209E2">
        <w:rPr>
          <w:rFonts w:ascii="Book Antiqua" w:hAnsi="Book Antiqua"/>
          <w:sz w:val="24"/>
        </w:rPr>
        <w:t xml:space="preserve">) was </w:t>
      </w:r>
      <w:r w:rsidR="00324CE4" w:rsidRPr="009209E2">
        <w:rPr>
          <w:rFonts w:ascii="Book Antiqua" w:hAnsi="Book Antiqua"/>
          <w:sz w:val="24"/>
        </w:rPr>
        <w:t>pe</w:t>
      </w:r>
      <w:r w:rsidRPr="009209E2">
        <w:rPr>
          <w:rFonts w:ascii="Book Antiqua" w:hAnsi="Book Antiqua"/>
          <w:sz w:val="24"/>
        </w:rPr>
        <w:t>r</w:t>
      </w:r>
      <w:r w:rsidR="00324CE4" w:rsidRPr="009209E2">
        <w:rPr>
          <w:rFonts w:ascii="Book Antiqua" w:hAnsi="Book Antiqua"/>
          <w:sz w:val="24"/>
        </w:rPr>
        <w:t xml:space="preserve">formed using </w:t>
      </w:r>
      <w:proofErr w:type="spellStart"/>
      <w:r w:rsidR="0028670A" w:rsidRPr="009209E2">
        <w:rPr>
          <w:rFonts w:ascii="Book Antiqua" w:hAnsi="Book Antiqua"/>
          <w:color w:val="000000" w:themeColor="text1"/>
          <w:sz w:val="24"/>
        </w:rPr>
        <w:t>miRNeasy</w:t>
      </w:r>
      <w:proofErr w:type="spellEnd"/>
      <w:r w:rsidR="0028670A" w:rsidRPr="009209E2">
        <w:rPr>
          <w:rFonts w:ascii="Book Antiqua" w:hAnsi="Book Antiqua"/>
          <w:color w:val="000000" w:themeColor="text1"/>
          <w:sz w:val="24"/>
        </w:rPr>
        <w:t xml:space="preserve"> Mini K</w:t>
      </w:r>
      <w:r w:rsidR="00C22E97" w:rsidRPr="009209E2">
        <w:rPr>
          <w:rFonts w:ascii="Book Antiqua" w:hAnsi="Book Antiqua"/>
          <w:color w:val="000000" w:themeColor="text1"/>
          <w:sz w:val="24"/>
        </w:rPr>
        <w:t xml:space="preserve">it </w:t>
      </w:r>
      <w:r w:rsidR="0028670A" w:rsidRPr="009209E2">
        <w:rPr>
          <w:rFonts w:ascii="Book Antiqua" w:hAnsi="Book Antiqua"/>
          <w:color w:val="000000" w:themeColor="text1"/>
          <w:sz w:val="24"/>
        </w:rPr>
        <w:t>(QIAGEN, Hilden</w:t>
      </w:r>
      <w:r w:rsidR="00AA2150" w:rsidRPr="009209E2">
        <w:rPr>
          <w:rFonts w:ascii="Book Antiqua" w:hAnsi="Book Antiqua"/>
          <w:color w:val="000000" w:themeColor="text1"/>
          <w:sz w:val="24"/>
        </w:rPr>
        <w:t>, Germany</w:t>
      </w:r>
      <w:r w:rsidR="00C22E97" w:rsidRPr="009209E2">
        <w:rPr>
          <w:rFonts w:ascii="Book Antiqua" w:hAnsi="Book Antiqua"/>
          <w:color w:val="000000" w:themeColor="text1"/>
          <w:sz w:val="24"/>
        </w:rPr>
        <w:t>)</w:t>
      </w:r>
      <w:r w:rsidR="00324CE4" w:rsidRPr="009209E2">
        <w:rPr>
          <w:rFonts w:ascii="Book Antiqua" w:hAnsi="Book Antiqua"/>
          <w:color w:val="000000" w:themeColor="text1"/>
          <w:sz w:val="24"/>
        </w:rPr>
        <w:t xml:space="preserve"> </w:t>
      </w:r>
      <w:r w:rsidR="009E6667" w:rsidRPr="009209E2">
        <w:rPr>
          <w:rFonts w:ascii="Book Antiqua" w:hAnsi="Book Antiqua"/>
          <w:color w:val="000000" w:themeColor="text1"/>
          <w:sz w:val="24"/>
        </w:rPr>
        <w:t xml:space="preserve">as </w:t>
      </w:r>
      <w:r w:rsidR="00324CE4" w:rsidRPr="009209E2">
        <w:rPr>
          <w:rFonts w:ascii="Book Antiqua" w:hAnsi="Book Antiqua"/>
          <w:color w:val="000000" w:themeColor="text1"/>
          <w:sz w:val="24"/>
        </w:rPr>
        <w:t>previously described</w:t>
      </w:r>
      <w:r w:rsidR="009E6667" w:rsidRPr="009209E2">
        <w:rPr>
          <w:rFonts w:ascii="Book Antiqua" w:hAnsi="Book Antiqua"/>
          <w:color w:val="000000" w:themeColor="text1"/>
          <w:sz w:val="24"/>
        </w:rPr>
        <w:fldChar w:fldCharType="begin" w:fldLock="1"/>
      </w:r>
      <w:r w:rsidR="0006090B" w:rsidRPr="009209E2">
        <w:rPr>
          <w:rFonts w:ascii="Book Antiqua" w:hAnsi="Book Antiqua"/>
          <w:color w:val="000000" w:themeColor="text1"/>
          <w:sz w:val="24"/>
        </w:rPr>
        <w:instrText>ADDIN CSL_CITATION {"citationItems":[{"id":"ITEM-1","itemData":{"DOI":"10.1093/ibd/izy046","ISSN":"1078-0998","PMID":"29668922","abstract":"Background Assessment of the disease activity in inflammatory bowel disease (IBD) is essential for adequate treatment management and reliable noninvasive biomarkers for verification of mucosal healing are still needed. MicroRNAs (miRNAs) are differentially expressed in IBD and cancer. We aimed to evaluate the potential of circulating and fecal miRNAs as diagnostic biomarkers for IBD. Methods In this proof-of-principle study we used 2 independent patient cohorts. Testing cohort (n = 96) included serum and fecal samples from controls (n = 35) and IBD patients (n = 61) including 43 patients with Crohn's disease (CD), 18 with ulcerative colitis (UC) with an active disease (n = 38), or in remission (n = 23). Validation cohort included fecal samples from patients with calprotectin/endoscopy-confirmed active disease (n = 30) or in remission (n = 15). Target-based approach (miR-16, miR-21, miR-155, and miR-223) has been used to evaluate miRNA expression. Results Sera samples from IBD patients showed higher level of miR-16, miR-21, and miR-223, but not miR-155, compared to controls and was higher in CD than in UC patients. Much stronger miRNA expression changes were observed in feces from IBD patients for all studied miRNAs with highest expression of miR-155 and miR-223 in testing and validation cohorts. MiRNA expression correlated with clinical remission, however, only fecal but not circulating miRNAs, correlated with surrogate parameters such as fecal calprotectin or C-reactive protein. Conclusions Our data provide a novel evidence for differential expression level of fecal miRNAs in IBD. We demonstrate that miRNAs in feces correlate with disease activity and may be considered as potential tool for the further biomarker research in IBD.","author":[{"dropping-particle":"","family":"Schönauen","given":"Katharina","non-dropping-particle":"","parse-names":false,"suffix":""},{"dropping-particle":"","family":"Le","given":"Nha","non-dropping-particle":"","parse-names":false,"suffix":""},{"dropping-particle":"","family":"Arnim","given":"Ulrike","non-dropping-particle":"von","parse-names":false,"suffix":""},{"dropping-particle":"","family":"Schulz","given":"Christian","non-dropping-particle":"","parse-names":false,"suffix":""},{"dropping-particle":"","family":"Malfertheiner","given":"Peter","non-dropping-particle":"","parse-names":false,"suffix":""},{"dropping-particle":"","family":"Link","given":"Alexander","non-dropping-particle":"","parse-names":false,"suffix":""}],"container-title":"Inflammatory Bowel Diseases","id":"ITEM-1","issue":"7","issued":{"date-parts":[["2018","6","8"]]},"page":"1547-1557","title":"Circulating and Fecal microRNAs as Biomarkers for Inflammatory Bowel Diseases","type":"article-journal","volume":"24"},"uris":["http://www.mendeley.com/documents/?uuid=fabcb3e8-0755-4b47-b480-b963020f15d3"]}],"mendeley":{"formattedCitation":"&lt;sup&gt;[34]&lt;/sup&gt;","plainTextFormattedCitation":"[34]","previouslyFormattedCitation":"&lt;sup&gt;[34]&lt;/sup&gt;"},"properties":{"noteIndex":0},"schema":"https://github.com/citation-style-language/schema/raw/master/csl-citation.json"}</w:instrText>
      </w:r>
      <w:r w:rsidR="009E6667" w:rsidRPr="009209E2">
        <w:rPr>
          <w:rFonts w:ascii="Book Antiqua" w:hAnsi="Book Antiqua"/>
          <w:color w:val="000000" w:themeColor="text1"/>
          <w:sz w:val="24"/>
        </w:rPr>
        <w:fldChar w:fldCharType="separate"/>
      </w:r>
      <w:r w:rsidR="00023166" w:rsidRPr="009209E2">
        <w:rPr>
          <w:rFonts w:ascii="Book Antiqua" w:hAnsi="Book Antiqua"/>
          <w:noProof/>
          <w:color w:val="000000" w:themeColor="text1"/>
          <w:sz w:val="24"/>
          <w:vertAlign w:val="superscript"/>
        </w:rPr>
        <w:t>[34]</w:t>
      </w:r>
      <w:r w:rsidR="009E6667" w:rsidRPr="009209E2">
        <w:rPr>
          <w:rFonts w:ascii="Book Antiqua" w:hAnsi="Book Antiqua"/>
          <w:color w:val="000000" w:themeColor="text1"/>
          <w:sz w:val="24"/>
        </w:rPr>
        <w:fldChar w:fldCharType="end"/>
      </w:r>
      <w:r w:rsidR="00324CE4" w:rsidRPr="009209E2">
        <w:rPr>
          <w:rFonts w:ascii="Book Antiqua" w:hAnsi="Book Antiqua"/>
          <w:color w:val="000000" w:themeColor="text1"/>
          <w:sz w:val="24"/>
        </w:rPr>
        <w:t>.</w:t>
      </w:r>
      <w:r w:rsidR="00C22E97" w:rsidRPr="009209E2">
        <w:rPr>
          <w:rFonts w:ascii="Book Antiqua" w:hAnsi="Book Antiqua"/>
          <w:color w:val="000000" w:themeColor="text1"/>
          <w:sz w:val="24"/>
        </w:rPr>
        <w:t xml:space="preserve"> </w:t>
      </w:r>
      <w:r w:rsidR="002F7D9B" w:rsidRPr="009209E2">
        <w:rPr>
          <w:rFonts w:ascii="Book Antiqua" w:hAnsi="Book Antiqua"/>
          <w:color w:val="000000" w:themeColor="text1"/>
          <w:sz w:val="24"/>
        </w:rPr>
        <w:t xml:space="preserve">One hundred </w:t>
      </w:r>
      <w:r w:rsidR="00BD0D56" w:rsidRPr="009209E2">
        <w:rPr>
          <w:rFonts w:ascii="Book Antiqua" w:hAnsi="Book Antiqua"/>
          <w:color w:val="000000" w:themeColor="text1"/>
          <w:sz w:val="24"/>
        </w:rPr>
        <w:t>µ</w:t>
      </w:r>
      <w:r w:rsidR="002D3E9C" w:rsidRPr="009209E2">
        <w:rPr>
          <w:rFonts w:ascii="Book Antiqua" w:hAnsi="Book Antiqua"/>
          <w:color w:val="000000" w:themeColor="text1"/>
          <w:sz w:val="24"/>
        </w:rPr>
        <w:t>L</w:t>
      </w:r>
      <w:r w:rsidR="00BD0D56" w:rsidRPr="009209E2">
        <w:rPr>
          <w:rFonts w:ascii="Book Antiqua" w:hAnsi="Book Antiqua"/>
          <w:color w:val="000000" w:themeColor="text1"/>
          <w:sz w:val="24"/>
        </w:rPr>
        <w:t xml:space="preserve"> of serum were added to 700 µ</w:t>
      </w:r>
      <w:r w:rsidR="00953AC5" w:rsidRPr="009209E2">
        <w:rPr>
          <w:rFonts w:ascii="Book Antiqua" w:hAnsi="Book Antiqua"/>
          <w:color w:val="000000" w:themeColor="text1"/>
          <w:sz w:val="24"/>
        </w:rPr>
        <w:t>L</w:t>
      </w:r>
      <w:r w:rsidR="00BD0D56" w:rsidRPr="009209E2">
        <w:rPr>
          <w:rFonts w:ascii="Book Antiqua" w:hAnsi="Book Antiqua"/>
          <w:color w:val="000000" w:themeColor="text1"/>
          <w:sz w:val="24"/>
        </w:rPr>
        <w:t xml:space="preserve"> </w:t>
      </w:r>
      <w:proofErr w:type="spellStart"/>
      <w:r w:rsidR="00BD0D56" w:rsidRPr="009209E2">
        <w:rPr>
          <w:rFonts w:ascii="Book Antiqua" w:hAnsi="Book Antiqua"/>
          <w:color w:val="000000" w:themeColor="text1"/>
          <w:sz w:val="24"/>
        </w:rPr>
        <w:t>QIAzol</w:t>
      </w:r>
      <w:proofErr w:type="spellEnd"/>
      <w:r w:rsidR="00BD0D56" w:rsidRPr="009209E2">
        <w:rPr>
          <w:rFonts w:ascii="Book Antiqua" w:hAnsi="Book Antiqua"/>
          <w:color w:val="000000" w:themeColor="text1"/>
          <w:sz w:val="24"/>
        </w:rPr>
        <w:t xml:space="preserve"> </w:t>
      </w:r>
      <w:proofErr w:type="spellStart"/>
      <w:r w:rsidR="00BD0D56" w:rsidRPr="009209E2">
        <w:rPr>
          <w:rFonts w:ascii="Book Antiqua" w:hAnsi="Book Antiqua"/>
          <w:color w:val="000000" w:themeColor="text1"/>
          <w:sz w:val="24"/>
        </w:rPr>
        <w:t>Lysis</w:t>
      </w:r>
      <w:proofErr w:type="spellEnd"/>
      <w:r w:rsidR="00BD0D56" w:rsidRPr="009209E2">
        <w:rPr>
          <w:rFonts w:ascii="Book Antiqua" w:hAnsi="Book Antiqua"/>
          <w:color w:val="000000" w:themeColor="text1"/>
          <w:sz w:val="24"/>
        </w:rPr>
        <w:t xml:space="preserve"> Reagent </w:t>
      </w:r>
      <w:r w:rsidR="00C71D24" w:rsidRPr="009209E2">
        <w:rPr>
          <w:rFonts w:ascii="Book Antiqua" w:hAnsi="Book Antiqua"/>
          <w:color w:val="000000" w:themeColor="text1"/>
          <w:sz w:val="24"/>
        </w:rPr>
        <w:t xml:space="preserve">and were homogenized </w:t>
      </w:r>
      <w:r w:rsidR="00BD0D56" w:rsidRPr="009209E2">
        <w:rPr>
          <w:rFonts w:ascii="Book Antiqua" w:hAnsi="Book Antiqua"/>
          <w:color w:val="000000" w:themeColor="text1"/>
          <w:sz w:val="24"/>
        </w:rPr>
        <w:t>in vortex mixer.</w:t>
      </w:r>
      <w:r w:rsidR="00C71D24" w:rsidRPr="009209E2">
        <w:rPr>
          <w:rFonts w:ascii="Book Antiqua" w:hAnsi="Book Antiqua"/>
          <w:color w:val="000000" w:themeColor="text1"/>
          <w:sz w:val="24"/>
        </w:rPr>
        <w:t xml:space="preserve"> </w:t>
      </w:r>
      <w:r w:rsidR="002F7D9B" w:rsidRPr="009209E2">
        <w:rPr>
          <w:rFonts w:ascii="Book Antiqua" w:hAnsi="Book Antiqua"/>
          <w:color w:val="000000" w:themeColor="text1"/>
          <w:sz w:val="24"/>
        </w:rPr>
        <w:t>Five</w:t>
      </w:r>
      <w:r w:rsidR="00973034" w:rsidRPr="009209E2">
        <w:rPr>
          <w:rFonts w:ascii="Book Antiqua" w:hAnsi="Book Antiqua"/>
          <w:color w:val="000000" w:themeColor="text1"/>
          <w:sz w:val="24"/>
        </w:rPr>
        <w:t xml:space="preserve"> </w:t>
      </w:r>
      <w:proofErr w:type="spellStart"/>
      <w:r w:rsidR="00973034" w:rsidRPr="009209E2">
        <w:rPr>
          <w:rFonts w:ascii="Book Antiqua" w:hAnsi="Book Antiqua"/>
          <w:color w:val="000000" w:themeColor="text1"/>
          <w:sz w:val="24"/>
        </w:rPr>
        <w:t>μ</w:t>
      </w:r>
      <w:r w:rsidR="00953AC5" w:rsidRPr="009209E2">
        <w:rPr>
          <w:rFonts w:ascii="Book Antiqua" w:hAnsi="Book Antiqua"/>
          <w:color w:val="000000" w:themeColor="text1"/>
          <w:sz w:val="24"/>
        </w:rPr>
        <w:t>L</w:t>
      </w:r>
      <w:proofErr w:type="spellEnd"/>
      <w:r w:rsidR="00973034" w:rsidRPr="009209E2">
        <w:rPr>
          <w:rFonts w:ascii="Book Antiqua" w:hAnsi="Book Antiqua"/>
          <w:color w:val="000000" w:themeColor="text1"/>
          <w:sz w:val="24"/>
        </w:rPr>
        <w:t xml:space="preserve"> of a 5 </w:t>
      </w:r>
      <w:proofErr w:type="spellStart"/>
      <w:r w:rsidR="00973034" w:rsidRPr="009209E2">
        <w:rPr>
          <w:rFonts w:ascii="Book Antiqua" w:hAnsi="Book Antiqua"/>
          <w:color w:val="000000" w:themeColor="text1"/>
          <w:sz w:val="24"/>
        </w:rPr>
        <w:t>n</w:t>
      </w:r>
      <w:r w:rsidR="002D3E9C">
        <w:rPr>
          <w:rFonts w:ascii="Book Antiqua" w:hAnsi="Book Antiqua"/>
          <w:color w:val="000000" w:themeColor="text1"/>
          <w:sz w:val="24"/>
        </w:rPr>
        <w:t>mol</w:t>
      </w:r>
      <w:proofErr w:type="spellEnd"/>
      <w:r w:rsidR="002D3E9C">
        <w:rPr>
          <w:rFonts w:ascii="Book Antiqua" w:hAnsi="Book Antiqua"/>
          <w:color w:val="000000" w:themeColor="text1"/>
          <w:sz w:val="24"/>
        </w:rPr>
        <w:t>/L</w:t>
      </w:r>
      <w:r w:rsidR="00973034" w:rsidRPr="009209E2">
        <w:rPr>
          <w:rFonts w:ascii="Book Antiqua" w:hAnsi="Book Antiqua"/>
          <w:color w:val="000000" w:themeColor="text1"/>
          <w:sz w:val="24"/>
        </w:rPr>
        <w:t xml:space="preserve"> cel-miR-39 (miR-39) were added for </w:t>
      </w:r>
      <w:r w:rsidR="00BD0D56" w:rsidRPr="009209E2">
        <w:rPr>
          <w:rFonts w:ascii="Book Antiqua" w:hAnsi="Book Antiqua"/>
          <w:color w:val="000000" w:themeColor="text1"/>
          <w:sz w:val="24"/>
        </w:rPr>
        <w:t xml:space="preserve">internal </w:t>
      </w:r>
      <w:r w:rsidR="00973034" w:rsidRPr="009209E2">
        <w:rPr>
          <w:rFonts w:ascii="Book Antiqua" w:hAnsi="Book Antiqua"/>
          <w:color w:val="000000" w:themeColor="text1"/>
          <w:sz w:val="24"/>
        </w:rPr>
        <w:t xml:space="preserve">normalization. </w:t>
      </w:r>
      <w:r w:rsidR="002F7D9B" w:rsidRPr="009209E2">
        <w:rPr>
          <w:rFonts w:ascii="Book Antiqua" w:hAnsi="Book Antiqua"/>
          <w:color w:val="000000" w:themeColor="text1"/>
          <w:sz w:val="24"/>
        </w:rPr>
        <w:t xml:space="preserve">Following precipitation and washing steps, </w:t>
      </w:r>
      <w:r w:rsidR="00C71D24" w:rsidRPr="009209E2">
        <w:rPr>
          <w:rFonts w:ascii="Book Antiqua" w:hAnsi="Book Antiqua"/>
          <w:color w:val="000000" w:themeColor="text1"/>
          <w:sz w:val="24"/>
        </w:rPr>
        <w:t>RNA</w:t>
      </w:r>
      <w:r w:rsidR="002F7D9B" w:rsidRPr="009209E2">
        <w:rPr>
          <w:rFonts w:ascii="Book Antiqua" w:hAnsi="Book Antiqua"/>
          <w:color w:val="000000" w:themeColor="text1"/>
          <w:sz w:val="24"/>
        </w:rPr>
        <w:t xml:space="preserve"> was</w:t>
      </w:r>
      <w:r w:rsidR="00C71D24" w:rsidRPr="009209E2">
        <w:rPr>
          <w:rFonts w:ascii="Book Antiqua" w:hAnsi="Book Antiqua"/>
          <w:color w:val="000000" w:themeColor="text1"/>
          <w:sz w:val="24"/>
        </w:rPr>
        <w:t xml:space="preserve"> </w:t>
      </w:r>
      <w:r w:rsidR="003C576A" w:rsidRPr="009209E2">
        <w:rPr>
          <w:rFonts w:ascii="Book Antiqua" w:hAnsi="Book Antiqua"/>
          <w:color w:val="000000" w:themeColor="text1"/>
          <w:sz w:val="24"/>
        </w:rPr>
        <w:t xml:space="preserve">finally </w:t>
      </w:r>
      <w:r w:rsidR="00C71D24" w:rsidRPr="009209E2">
        <w:rPr>
          <w:rFonts w:ascii="Book Antiqua" w:hAnsi="Book Antiqua"/>
          <w:color w:val="000000" w:themeColor="text1"/>
          <w:sz w:val="24"/>
        </w:rPr>
        <w:t xml:space="preserve">eluted </w:t>
      </w:r>
      <w:r w:rsidR="00324CE4" w:rsidRPr="009209E2">
        <w:rPr>
          <w:rFonts w:ascii="Book Antiqua" w:hAnsi="Book Antiqua"/>
          <w:color w:val="000000" w:themeColor="text1"/>
          <w:sz w:val="24"/>
        </w:rPr>
        <w:t>in 30</w:t>
      </w:r>
      <w:r w:rsidR="007A0942" w:rsidRPr="009209E2">
        <w:rPr>
          <w:rFonts w:ascii="Book Antiqua" w:hAnsi="Book Antiqua"/>
          <w:color w:val="000000" w:themeColor="text1"/>
          <w:sz w:val="24"/>
        </w:rPr>
        <w:t xml:space="preserve"> </w:t>
      </w:r>
      <w:r w:rsidR="00324CE4" w:rsidRPr="009209E2">
        <w:rPr>
          <w:rFonts w:ascii="Book Antiqua" w:hAnsi="Book Antiqua"/>
          <w:color w:val="000000" w:themeColor="text1"/>
          <w:sz w:val="24"/>
        </w:rPr>
        <w:t>µ</w:t>
      </w:r>
      <w:r w:rsidR="00953AC5" w:rsidRPr="009209E2">
        <w:rPr>
          <w:rFonts w:ascii="Book Antiqua" w:hAnsi="Book Antiqua"/>
          <w:color w:val="000000" w:themeColor="text1"/>
          <w:sz w:val="24"/>
        </w:rPr>
        <w:t>L</w:t>
      </w:r>
      <w:r w:rsidR="00324CE4" w:rsidRPr="009209E2">
        <w:rPr>
          <w:rFonts w:ascii="Book Antiqua" w:hAnsi="Book Antiqua"/>
          <w:color w:val="000000" w:themeColor="text1"/>
          <w:sz w:val="24"/>
        </w:rPr>
        <w:t xml:space="preserve"> </w:t>
      </w:r>
      <w:proofErr w:type="spellStart"/>
      <w:r w:rsidR="00EF12BE" w:rsidRPr="009209E2">
        <w:rPr>
          <w:rFonts w:ascii="Book Antiqua" w:hAnsi="Book Antiqua"/>
          <w:color w:val="000000" w:themeColor="text1"/>
          <w:sz w:val="24"/>
        </w:rPr>
        <w:t>RNase</w:t>
      </w:r>
      <w:proofErr w:type="spellEnd"/>
      <w:r w:rsidR="00645894" w:rsidRPr="009209E2">
        <w:rPr>
          <w:rFonts w:ascii="Book Antiqua" w:hAnsi="Book Antiqua"/>
          <w:color w:val="000000" w:themeColor="text1"/>
          <w:sz w:val="24"/>
        </w:rPr>
        <w:t xml:space="preserve"> </w:t>
      </w:r>
      <w:r w:rsidR="00EF12BE" w:rsidRPr="009209E2">
        <w:rPr>
          <w:rFonts w:ascii="Book Antiqua" w:hAnsi="Book Antiqua"/>
          <w:color w:val="000000" w:themeColor="text1"/>
          <w:sz w:val="24"/>
        </w:rPr>
        <w:t>free water</w:t>
      </w:r>
      <w:r w:rsidR="00973034" w:rsidRPr="009209E2">
        <w:rPr>
          <w:rFonts w:ascii="Book Antiqua" w:hAnsi="Book Antiqua"/>
          <w:color w:val="000000" w:themeColor="text1"/>
          <w:sz w:val="24"/>
        </w:rPr>
        <w:t>.</w:t>
      </w:r>
      <w:r w:rsidR="00C71D24" w:rsidRPr="009209E2">
        <w:rPr>
          <w:rFonts w:ascii="Book Antiqua" w:hAnsi="Book Antiqua"/>
          <w:color w:val="000000" w:themeColor="text1"/>
          <w:sz w:val="24"/>
        </w:rPr>
        <w:t xml:space="preserve"> </w:t>
      </w:r>
      <w:r w:rsidR="00C705E1" w:rsidRPr="009209E2">
        <w:rPr>
          <w:rFonts w:ascii="Book Antiqua" w:hAnsi="Book Antiqua"/>
          <w:color w:val="000000" w:themeColor="text1"/>
          <w:sz w:val="24"/>
        </w:rPr>
        <w:t>UV-</w:t>
      </w:r>
      <w:r w:rsidR="00C71D24" w:rsidRPr="009209E2">
        <w:rPr>
          <w:rFonts w:ascii="Book Antiqua" w:hAnsi="Book Antiqua"/>
          <w:color w:val="000000" w:themeColor="text1"/>
          <w:sz w:val="24"/>
        </w:rPr>
        <w:t xml:space="preserve">Spectrophotometry </w:t>
      </w:r>
      <w:r w:rsidR="00C705E1" w:rsidRPr="009209E2">
        <w:rPr>
          <w:rFonts w:ascii="Book Antiqua" w:hAnsi="Book Antiqua"/>
          <w:color w:val="000000" w:themeColor="text1"/>
          <w:sz w:val="24"/>
        </w:rPr>
        <w:t>was used for analysis of RNA quality.</w:t>
      </w:r>
    </w:p>
    <w:p w14:paraId="57425F4F" w14:textId="77777777" w:rsidR="00FD06C0" w:rsidRPr="009209E2" w:rsidRDefault="00FD06C0" w:rsidP="009209E2">
      <w:pPr>
        <w:pStyle w:val="PaperText"/>
        <w:adjustRightInd w:val="0"/>
        <w:snapToGrid w:val="0"/>
        <w:spacing w:line="360" w:lineRule="auto"/>
        <w:jc w:val="both"/>
        <w:rPr>
          <w:rFonts w:ascii="Book Antiqua" w:hAnsi="Book Antiqua"/>
          <w:sz w:val="24"/>
        </w:rPr>
      </w:pPr>
    </w:p>
    <w:p w14:paraId="012A37A1" w14:textId="20202F37" w:rsidR="001A7D5A" w:rsidRPr="009209E2" w:rsidRDefault="00FD06C0" w:rsidP="009209E2">
      <w:pPr>
        <w:pStyle w:val="PaperText"/>
        <w:adjustRightInd w:val="0"/>
        <w:snapToGrid w:val="0"/>
        <w:spacing w:line="360" w:lineRule="auto"/>
        <w:jc w:val="both"/>
        <w:outlineLvl w:val="0"/>
        <w:rPr>
          <w:rFonts w:ascii="Book Antiqua" w:hAnsi="Book Antiqua"/>
          <w:b/>
          <w:i/>
          <w:color w:val="000000" w:themeColor="text1"/>
          <w:sz w:val="24"/>
        </w:rPr>
      </w:pPr>
      <w:r w:rsidRPr="009209E2">
        <w:rPr>
          <w:rFonts w:ascii="Book Antiqua" w:hAnsi="Book Antiqua"/>
          <w:b/>
          <w:i/>
          <w:sz w:val="24"/>
        </w:rPr>
        <w:t>R</w:t>
      </w:r>
      <w:r w:rsidR="001A7D5A" w:rsidRPr="009209E2">
        <w:rPr>
          <w:rFonts w:ascii="Book Antiqua" w:hAnsi="Book Antiqua"/>
          <w:b/>
          <w:i/>
          <w:sz w:val="24"/>
        </w:rPr>
        <w:t>everse transcription and polymerase chain reaction</w:t>
      </w:r>
    </w:p>
    <w:p w14:paraId="0360ACD8" w14:textId="7A6885C8" w:rsidR="00816744" w:rsidRPr="009209E2" w:rsidRDefault="002F7D9B" w:rsidP="009209E2">
      <w:pPr>
        <w:pStyle w:val="PaperText"/>
        <w:adjustRightInd w:val="0"/>
        <w:snapToGrid w:val="0"/>
        <w:spacing w:line="360" w:lineRule="auto"/>
        <w:jc w:val="both"/>
        <w:rPr>
          <w:rFonts w:ascii="Book Antiqua" w:hAnsi="Book Antiqua"/>
          <w:sz w:val="24"/>
        </w:rPr>
      </w:pPr>
      <w:r w:rsidRPr="009209E2">
        <w:rPr>
          <w:rFonts w:ascii="Book Antiqua" w:hAnsi="Book Antiqua"/>
          <w:color w:val="000000" w:themeColor="text1"/>
          <w:sz w:val="24"/>
        </w:rPr>
        <w:t xml:space="preserve">Reverse transcription was performed using </w:t>
      </w:r>
      <w:proofErr w:type="spellStart"/>
      <w:r w:rsidRPr="009209E2">
        <w:rPr>
          <w:rFonts w:ascii="Book Antiqua" w:hAnsi="Book Antiqua"/>
          <w:sz w:val="24"/>
        </w:rPr>
        <w:t>T</w:t>
      </w:r>
      <w:r w:rsidR="00645894" w:rsidRPr="009209E2">
        <w:rPr>
          <w:rFonts w:ascii="Book Antiqua" w:hAnsi="Book Antiqua"/>
          <w:sz w:val="24"/>
        </w:rPr>
        <w:t>aqMan</w:t>
      </w:r>
      <w:proofErr w:type="spellEnd"/>
      <w:r w:rsidR="00645894" w:rsidRPr="00C929FF">
        <w:rPr>
          <w:rFonts w:ascii="Book Antiqua" w:hAnsi="Book Antiqua"/>
          <w:sz w:val="24"/>
          <w:vertAlign w:val="superscript"/>
        </w:rPr>
        <w:sym w:font="Symbol" w:char="F0E2"/>
      </w:r>
      <w:r w:rsidR="003B12EC">
        <w:rPr>
          <w:rFonts w:ascii="Book Antiqua" w:hAnsi="Book Antiqua" w:hint="eastAsia"/>
          <w:sz w:val="24"/>
          <w:lang w:eastAsia="zh-CN"/>
        </w:rPr>
        <w:t xml:space="preserve"> </w:t>
      </w:r>
      <w:r w:rsidR="00645894" w:rsidRPr="009209E2">
        <w:rPr>
          <w:rFonts w:ascii="Book Antiqua" w:hAnsi="Book Antiqua"/>
          <w:sz w:val="24"/>
        </w:rPr>
        <w:t>MicroRNA Reverse Transcription Kit</w:t>
      </w:r>
      <w:r w:rsidRPr="009209E2">
        <w:rPr>
          <w:rFonts w:ascii="Book Antiqua" w:hAnsi="Book Antiqua"/>
          <w:sz w:val="24"/>
        </w:rPr>
        <w:t xml:space="preserve"> (</w:t>
      </w:r>
      <w:r w:rsidR="00645894" w:rsidRPr="009209E2">
        <w:rPr>
          <w:rFonts w:ascii="Book Antiqua" w:hAnsi="Book Antiqua"/>
          <w:sz w:val="24"/>
        </w:rPr>
        <w:t xml:space="preserve">Applied </w:t>
      </w:r>
      <w:proofErr w:type="spellStart"/>
      <w:r w:rsidR="00645894" w:rsidRPr="009209E2">
        <w:rPr>
          <w:rFonts w:ascii="Book Antiqua" w:hAnsi="Book Antiqua"/>
          <w:sz w:val="24"/>
        </w:rPr>
        <w:t>Biosystems</w:t>
      </w:r>
      <w:proofErr w:type="spellEnd"/>
      <w:r w:rsidR="00645894" w:rsidRPr="009209E2">
        <w:rPr>
          <w:rFonts w:ascii="Book Antiqua" w:hAnsi="Book Antiqua"/>
          <w:sz w:val="24"/>
        </w:rPr>
        <w:t>, Foster City, C</w:t>
      </w:r>
      <w:r w:rsidR="009464AF">
        <w:rPr>
          <w:rFonts w:ascii="Book Antiqua" w:hAnsi="Book Antiqua"/>
          <w:sz w:val="24"/>
        </w:rPr>
        <w:t>A</w:t>
      </w:r>
      <w:r w:rsidR="00645894" w:rsidRPr="009209E2">
        <w:rPr>
          <w:rFonts w:ascii="Book Antiqua" w:hAnsi="Book Antiqua"/>
          <w:sz w:val="24"/>
        </w:rPr>
        <w:t xml:space="preserve">, </w:t>
      </w:r>
      <w:r w:rsidR="002D3E9C">
        <w:rPr>
          <w:rFonts w:ascii="Book Antiqua" w:hAnsi="Book Antiqua"/>
          <w:sz w:val="24"/>
        </w:rPr>
        <w:t>United States</w:t>
      </w:r>
      <w:r w:rsidR="00645894" w:rsidRPr="009209E2">
        <w:rPr>
          <w:rFonts w:ascii="Book Antiqua" w:hAnsi="Book Antiqua"/>
          <w:color w:val="000000" w:themeColor="text1"/>
          <w:sz w:val="24"/>
        </w:rPr>
        <w:t>)</w:t>
      </w:r>
      <w:r w:rsidRPr="009209E2">
        <w:rPr>
          <w:rFonts w:ascii="Book Antiqua" w:hAnsi="Book Antiqua"/>
          <w:color w:val="000000" w:themeColor="text1"/>
          <w:sz w:val="24"/>
        </w:rPr>
        <w:t xml:space="preserve">. </w:t>
      </w:r>
      <w:r w:rsidRPr="009209E2">
        <w:rPr>
          <w:rFonts w:ascii="Book Antiqua" w:hAnsi="Book Antiqua"/>
          <w:sz w:val="24"/>
        </w:rPr>
        <w:t>Q</w:t>
      </w:r>
      <w:r w:rsidR="00CC51D2" w:rsidRPr="009209E2">
        <w:rPr>
          <w:rFonts w:ascii="Book Antiqua" w:hAnsi="Book Antiqua"/>
          <w:sz w:val="24"/>
        </w:rPr>
        <w:t>uantitative real time PCR</w:t>
      </w:r>
      <w:r w:rsidR="00947BC4" w:rsidRPr="009209E2">
        <w:rPr>
          <w:rFonts w:ascii="Book Antiqua" w:hAnsi="Book Antiqua"/>
          <w:sz w:val="24"/>
        </w:rPr>
        <w:t xml:space="preserve"> (</w:t>
      </w:r>
      <w:proofErr w:type="spellStart"/>
      <w:r w:rsidR="00947BC4" w:rsidRPr="009209E2">
        <w:rPr>
          <w:rFonts w:ascii="Book Antiqua" w:hAnsi="Book Antiqua"/>
          <w:sz w:val="24"/>
        </w:rPr>
        <w:t>qPCR</w:t>
      </w:r>
      <w:proofErr w:type="spellEnd"/>
      <w:r w:rsidR="00947BC4" w:rsidRPr="009209E2">
        <w:rPr>
          <w:rFonts w:ascii="Book Antiqua" w:hAnsi="Book Antiqua"/>
          <w:sz w:val="24"/>
        </w:rPr>
        <w:t>)</w:t>
      </w:r>
      <w:r w:rsidR="00CC51D2" w:rsidRPr="009209E2">
        <w:rPr>
          <w:rFonts w:ascii="Book Antiqua" w:hAnsi="Book Antiqua"/>
          <w:sz w:val="24"/>
        </w:rPr>
        <w:t xml:space="preserve"> </w:t>
      </w:r>
      <w:r w:rsidR="003C576A" w:rsidRPr="009209E2">
        <w:rPr>
          <w:rFonts w:ascii="Book Antiqua" w:hAnsi="Book Antiqua"/>
          <w:sz w:val="24"/>
        </w:rPr>
        <w:t>(</w:t>
      </w:r>
      <w:proofErr w:type="spellStart"/>
      <w:r w:rsidR="00BF3AD8" w:rsidRPr="009209E2">
        <w:rPr>
          <w:rFonts w:ascii="Book Antiqua" w:hAnsi="Book Antiqua"/>
          <w:sz w:val="24"/>
        </w:rPr>
        <w:t>TaqMan</w:t>
      </w:r>
      <w:proofErr w:type="spellEnd"/>
      <w:r w:rsidR="00BF3AD8" w:rsidRPr="00C929FF">
        <w:rPr>
          <w:rFonts w:ascii="Book Antiqua" w:hAnsi="Book Antiqua"/>
          <w:sz w:val="24"/>
          <w:vertAlign w:val="superscript"/>
        </w:rPr>
        <w:sym w:font="Symbol" w:char="F0E2"/>
      </w:r>
      <w:r w:rsidR="00BF3AD8" w:rsidRPr="009209E2">
        <w:rPr>
          <w:rFonts w:ascii="Book Antiqua" w:hAnsi="Book Antiqua"/>
          <w:sz w:val="24"/>
        </w:rPr>
        <w:t xml:space="preserve"> Universal Master Mix II, no UNG</w:t>
      </w:r>
      <w:r w:rsidR="003C576A" w:rsidRPr="009209E2">
        <w:rPr>
          <w:rFonts w:ascii="Book Antiqua" w:hAnsi="Book Antiqua"/>
          <w:sz w:val="24"/>
        </w:rPr>
        <w:t xml:space="preserve">, </w:t>
      </w:r>
      <w:r w:rsidR="00BF3AD8" w:rsidRPr="009209E2">
        <w:rPr>
          <w:rFonts w:ascii="Book Antiqua" w:hAnsi="Book Antiqua"/>
          <w:sz w:val="24"/>
        </w:rPr>
        <w:t xml:space="preserve">Applied </w:t>
      </w:r>
      <w:proofErr w:type="spellStart"/>
      <w:r w:rsidR="00BF3AD8" w:rsidRPr="009209E2">
        <w:rPr>
          <w:rFonts w:ascii="Book Antiqua" w:hAnsi="Book Antiqua"/>
          <w:sz w:val="24"/>
        </w:rPr>
        <w:t>Biosystems</w:t>
      </w:r>
      <w:proofErr w:type="spellEnd"/>
      <w:r w:rsidR="00BF3AD8" w:rsidRPr="009209E2">
        <w:rPr>
          <w:rFonts w:ascii="Book Antiqua" w:hAnsi="Book Antiqua"/>
          <w:sz w:val="24"/>
        </w:rPr>
        <w:t>, Foster City, C</w:t>
      </w:r>
      <w:r w:rsidR="009464AF">
        <w:rPr>
          <w:rFonts w:ascii="Book Antiqua" w:hAnsi="Book Antiqua"/>
          <w:sz w:val="24"/>
        </w:rPr>
        <w:t>A</w:t>
      </w:r>
      <w:r w:rsidR="00324CE4" w:rsidRPr="009209E2">
        <w:rPr>
          <w:rFonts w:ascii="Book Antiqua" w:hAnsi="Book Antiqua"/>
          <w:sz w:val="24"/>
        </w:rPr>
        <w:t xml:space="preserve">, </w:t>
      </w:r>
      <w:r w:rsidR="002D3E9C">
        <w:rPr>
          <w:rFonts w:ascii="Book Antiqua" w:hAnsi="Book Antiqua"/>
          <w:sz w:val="24"/>
        </w:rPr>
        <w:t>United States</w:t>
      </w:r>
      <w:r w:rsidR="00BF3AD8" w:rsidRPr="009209E2">
        <w:rPr>
          <w:rFonts w:ascii="Book Antiqua" w:hAnsi="Book Antiqua"/>
          <w:sz w:val="24"/>
        </w:rPr>
        <w:t>)</w:t>
      </w:r>
      <w:r w:rsidRPr="009209E2">
        <w:rPr>
          <w:rFonts w:ascii="Book Antiqua" w:hAnsi="Book Antiqua"/>
          <w:sz w:val="24"/>
        </w:rPr>
        <w:t xml:space="preserve"> was performed for miR-122 (Assay ID: 002245) and cel-miR-39 (Assay ID: 000200) according to the manufacturer</w:t>
      </w:r>
      <w:r w:rsidR="004D4AC0" w:rsidRPr="009209E2">
        <w:rPr>
          <w:rFonts w:ascii="Book Antiqua" w:hAnsi="Book Antiqua"/>
          <w:sz w:val="24"/>
        </w:rPr>
        <w:t>’</w:t>
      </w:r>
      <w:r w:rsidRPr="009209E2">
        <w:rPr>
          <w:rFonts w:ascii="Book Antiqua" w:hAnsi="Book Antiqua"/>
          <w:sz w:val="24"/>
        </w:rPr>
        <w:t>s instructions</w:t>
      </w:r>
      <w:r w:rsidR="00616599" w:rsidRPr="009209E2">
        <w:rPr>
          <w:rFonts w:ascii="Book Antiqua" w:hAnsi="Book Antiqua"/>
          <w:sz w:val="24"/>
        </w:rPr>
        <w:t>. The analyses were performed on the</w:t>
      </w:r>
      <w:r w:rsidR="003C576A" w:rsidRPr="009209E2">
        <w:rPr>
          <w:rFonts w:ascii="Book Antiqua" w:hAnsi="Book Antiqua"/>
          <w:sz w:val="24"/>
        </w:rPr>
        <w:t xml:space="preserve"> </w:t>
      </w:r>
      <w:proofErr w:type="spellStart"/>
      <w:r w:rsidR="003C576A" w:rsidRPr="009209E2">
        <w:rPr>
          <w:rFonts w:ascii="Book Antiqua" w:hAnsi="Book Antiqua"/>
          <w:sz w:val="24"/>
        </w:rPr>
        <w:t>BioRad</w:t>
      </w:r>
      <w:proofErr w:type="spellEnd"/>
      <w:r w:rsidR="003C576A" w:rsidRPr="009209E2">
        <w:rPr>
          <w:rFonts w:ascii="Book Antiqua" w:hAnsi="Book Antiqua"/>
          <w:sz w:val="24"/>
        </w:rPr>
        <w:t xml:space="preserve"> CFX Cycler System (</w:t>
      </w:r>
      <w:proofErr w:type="spellStart"/>
      <w:r w:rsidR="003C576A" w:rsidRPr="009209E2">
        <w:rPr>
          <w:rFonts w:ascii="Book Antiqua" w:hAnsi="Book Antiqua"/>
          <w:sz w:val="24"/>
        </w:rPr>
        <w:t>BioRad</w:t>
      </w:r>
      <w:proofErr w:type="spellEnd"/>
      <w:r w:rsidR="003C576A" w:rsidRPr="009209E2">
        <w:rPr>
          <w:rFonts w:ascii="Book Antiqua" w:hAnsi="Book Antiqua"/>
          <w:sz w:val="24"/>
        </w:rPr>
        <w:t>,</w:t>
      </w:r>
      <w:r w:rsidR="00616599" w:rsidRPr="009209E2">
        <w:rPr>
          <w:rFonts w:ascii="Book Antiqua" w:hAnsi="Book Antiqua"/>
          <w:sz w:val="24"/>
        </w:rPr>
        <w:t xml:space="preserve"> Hercules,</w:t>
      </w:r>
      <w:r w:rsidR="003C576A" w:rsidRPr="009209E2">
        <w:rPr>
          <w:rFonts w:ascii="Book Antiqua" w:hAnsi="Book Antiqua"/>
          <w:sz w:val="24"/>
        </w:rPr>
        <w:t xml:space="preserve"> C</w:t>
      </w:r>
      <w:r w:rsidR="009464AF">
        <w:rPr>
          <w:rFonts w:ascii="Book Antiqua" w:hAnsi="Book Antiqua"/>
          <w:sz w:val="24"/>
        </w:rPr>
        <w:t>A</w:t>
      </w:r>
      <w:r w:rsidR="003C576A" w:rsidRPr="009209E2">
        <w:rPr>
          <w:rFonts w:ascii="Book Antiqua" w:hAnsi="Book Antiqua"/>
          <w:sz w:val="24"/>
        </w:rPr>
        <w:t xml:space="preserve">, </w:t>
      </w:r>
      <w:r w:rsidR="002D3E9C">
        <w:rPr>
          <w:rFonts w:ascii="Book Antiqua" w:hAnsi="Book Antiqua"/>
          <w:sz w:val="24"/>
        </w:rPr>
        <w:t>United States</w:t>
      </w:r>
      <w:r w:rsidR="003C576A" w:rsidRPr="009209E2">
        <w:rPr>
          <w:rFonts w:ascii="Book Antiqua" w:hAnsi="Book Antiqua"/>
          <w:sz w:val="24"/>
        </w:rPr>
        <w:t>)</w:t>
      </w:r>
      <w:r w:rsidR="00BF3AD8" w:rsidRPr="009209E2">
        <w:rPr>
          <w:rFonts w:ascii="Book Antiqua" w:hAnsi="Book Antiqua"/>
          <w:sz w:val="24"/>
        </w:rPr>
        <w:t>.</w:t>
      </w:r>
      <w:r w:rsidR="00CC51D2" w:rsidRPr="009209E2">
        <w:rPr>
          <w:rFonts w:ascii="Book Antiqua" w:hAnsi="Book Antiqua"/>
          <w:sz w:val="24"/>
        </w:rPr>
        <w:t xml:space="preserve"> </w:t>
      </w:r>
      <w:r w:rsidR="00816744" w:rsidRPr="009209E2">
        <w:rPr>
          <w:rFonts w:ascii="Book Antiqua" w:hAnsi="Book Antiqua"/>
          <w:sz w:val="24"/>
        </w:rPr>
        <w:t xml:space="preserve">Cel-miR-39 was used for normalization of miR-122 with </w:t>
      </w:r>
      <m:oMath>
        <m:sSup>
          <m:sSupPr>
            <m:ctrlPr>
              <w:rPr>
                <w:rFonts w:ascii="Cambria Math" w:hAnsi="Cambria Math"/>
                <w:i/>
                <w:sz w:val="24"/>
              </w:rPr>
            </m:ctrlPr>
          </m:sSupPr>
          <m:e>
            <m:r>
              <w:rPr>
                <w:rFonts w:ascii="Cambria Math" w:hAnsi="Cambria Math"/>
                <w:sz w:val="24"/>
              </w:rPr>
              <m:t>2</m:t>
            </m:r>
          </m:e>
          <m:sup>
            <m:r>
              <w:rPr>
                <w:rFonts w:ascii="Cambria Math" w:hAnsi="Cambria Math"/>
                <w:sz w:val="24"/>
              </w:rPr>
              <m:t>-∆</m:t>
            </m:r>
            <m:r>
              <m:rPr>
                <m:sty m:val="p"/>
              </m:rPr>
              <w:rPr>
                <w:rFonts w:ascii="Cambria Math" w:hAnsi="Cambria Math"/>
                <w:sz w:val="24"/>
              </w:rPr>
              <m:t>Ct</m:t>
            </m:r>
          </m:sup>
        </m:sSup>
      </m:oMath>
      <w:r w:rsidR="00816744" w:rsidRPr="009209E2">
        <w:rPr>
          <w:rFonts w:ascii="Book Antiqua" w:hAnsi="Book Antiqua"/>
          <w:sz w:val="24"/>
        </w:rPr>
        <w:t xml:space="preserve"> method. </w:t>
      </w:r>
      <w:r w:rsidRPr="009209E2">
        <w:rPr>
          <w:rFonts w:ascii="Book Antiqua" w:hAnsi="Book Antiqua"/>
          <w:sz w:val="24"/>
        </w:rPr>
        <w:t>All analys</w:t>
      </w:r>
      <w:r w:rsidR="00A73699">
        <w:rPr>
          <w:rFonts w:ascii="Book Antiqua" w:hAnsi="Book Antiqua"/>
          <w:sz w:val="24"/>
        </w:rPr>
        <w:t>i</w:t>
      </w:r>
      <w:r w:rsidRPr="009209E2">
        <w:rPr>
          <w:rFonts w:ascii="Book Antiqua" w:hAnsi="Book Antiqua"/>
          <w:sz w:val="24"/>
        </w:rPr>
        <w:t xml:space="preserve">s </w:t>
      </w:r>
      <w:proofErr w:type="gramStart"/>
      <w:r w:rsidRPr="009209E2">
        <w:rPr>
          <w:rFonts w:ascii="Book Antiqua" w:hAnsi="Book Antiqua"/>
          <w:sz w:val="24"/>
        </w:rPr>
        <w:t>were</w:t>
      </w:r>
      <w:proofErr w:type="gramEnd"/>
      <w:r w:rsidRPr="009209E2">
        <w:rPr>
          <w:rFonts w:ascii="Book Antiqua" w:hAnsi="Book Antiqua"/>
          <w:sz w:val="24"/>
        </w:rPr>
        <w:t xml:space="preserve"> </w:t>
      </w:r>
      <w:r w:rsidR="00E448C0" w:rsidRPr="009209E2">
        <w:rPr>
          <w:rFonts w:ascii="Book Antiqua" w:hAnsi="Book Antiqua"/>
          <w:sz w:val="24"/>
        </w:rPr>
        <w:t>performed in duplicates</w:t>
      </w:r>
      <w:r w:rsidRPr="009209E2">
        <w:rPr>
          <w:rFonts w:ascii="Book Antiqua" w:hAnsi="Book Antiqua"/>
          <w:sz w:val="24"/>
        </w:rPr>
        <w:t xml:space="preserve"> and </w:t>
      </w:r>
      <w:r w:rsidRPr="009209E2">
        <w:rPr>
          <w:rFonts w:ascii="Book Antiqua" w:hAnsi="Book Antiqua"/>
          <w:color w:val="000000" w:themeColor="text1"/>
          <w:sz w:val="24"/>
        </w:rPr>
        <w:t xml:space="preserve">samples with known quantity were used for </w:t>
      </w:r>
      <w:proofErr w:type="spellStart"/>
      <w:r w:rsidRPr="009209E2">
        <w:rPr>
          <w:rFonts w:ascii="Book Antiqua" w:hAnsi="Book Antiqua"/>
          <w:color w:val="000000" w:themeColor="text1"/>
          <w:sz w:val="24"/>
        </w:rPr>
        <w:t>interplate</w:t>
      </w:r>
      <w:proofErr w:type="spellEnd"/>
      <w:r w:rsidRPr="009209E2">
        <w:rPr>
          <w:rFonts w:ascii="Book Antiqua" w:hAnsi="Book Antiqua"/>
          <w:color w:val="000000" w:themeColor="text1"/>
          <w:sz w:val="24"/>
        </w:rPr>
        <w:t xml:space="preserve"> normalization</w:t>
      </w:r>
      <w:r w:rsidR="00E04121" w:rsidRPr="009209E2">
        <w:rPr>
          <w:rFonts w:ascii="Book Antiqua" w:hAnsi="Book Antiqua"/>
          <w:color w:val="000000" w:themeColor="text1"/>
          <w:sz w:val="24"/>
        </w:rPr>
        <w:t xml:space="preserve">. </w:t>
      </w:r>
    </w:p>
    <w:p w14:paraId="480BD9F9" w14:textId="77777777" w:rsidR="00DE6071" w:rsidRPr="009209E2" w:rsidRDefault="00DE6071" w:rsidP="009209E2">
      <w:pPr>
        <w:pStyle w:val="PaperText"/>
        <w:adjustRightInd w:val="0"/>
        <w:snapToGrid w:val="0"/>
        <w:spacing w:line="360" w:lineRule="auto"/>
        <w:jc w:val="both"/>
        <w:rPr>
          <w:rFonts w:ascii="Book Antiqua" w:hAnsi="Book Antiqua"/>
          <w:sz w:val="24"/>
        </w:rPr>
      </w:pPr>
    </w:p>
    <w:p w14:paraId="586ED361" w14:textId="5A857F43" w:rsidR="007326A7" w:rsidRPr="009209E2" w:rsidRDefault="002A679A" w:rsidP="009209E2">
      <w:pPr>
        <w:pStyle w:val="PaperText"/>
        <w:adjustRightInd w:val="0"/>
        <w:snapToGrid w:val="0"/>
        <w:spacing w:line="360" w:lineRule="auto"/>
        <w:jc w:val="both"/>
        <w:outlineLvl w:val="0"/>
        <w:rPr>
          <w:rFonts w:ascii="Book Antiqua" w:hAnsi="Book Antiqua"/>
          <w:b/>
          <w:i/>
          <w:color w:val="000000" w:themeColor="text1"/>
          <w:sz w:val="24"/>
        </w:rPr>
      </w:pPr>
      <w:r w:rsidRPr="009209E2">
        <w:rPr>
          <w:rFonts w:ascii="Book Antiqua" w:hAnsi="Book Antiqua"/>
          <w:b/>
          <w:i/>
          <w:color w:val="000000" w:themeColor="text1"/>
          <w:sz w:val="24"/>
        </w:rPr>
        <w:t>Statistical methods</w:t>
      </w:r>
    </w:p>
    <w:p w14:paraId="6203BB6B" w14:textId="44133007" w:rsidR="00984406" w:rsidRPr="009209E2" w:rsidRDefault="007326A7" w:rsidP="009209E2">
      <w:pPr>
        <w:pStyle w:val="PaperText"/>
        <w:adjustRightInd w:val="0"/>
        <w:snapToGrid w:val="0"/>
        <w:spacing w:line="360" w:lineRule="auto"/>
        <w:jc w:val="both"/>
        <w:rPr>
          <w:rFonts w:ascii="Book Antiqua" w:hAnsi="Book Antiqua"/>
          <w:color w:val="000000" w:themeColor="text1"/>
          <w:sz w:val="24"/>
        </w:rPr>
      </w:pPr>
      <w:bookmarkStart w:id="4" w:name="_Hlk17147036"/>
      <w:proofErr w:type="spellStart"/>
      <w:r w:rsidRPr="009209E2">
        <w:rPr>
          <w:rFonts w:ascii="Book Antiqua" w:hAnsi="Book Antiqua"/>
          <w:color w:val="000000" w:themeColor="text1"/>
          <w:sz w:val="24"/>
        </w:rPr>
        <w:t>GraphPad</w:t>
      </w:r>
      <w:proofErr w:type="spellEnd"/>
      <w:r w:rsidRPr="009209E2">
        <w:rPr>
          <w:rFonts w:ascii="Book Antiqua" w:hAnsi="Book Antiqua"/>
          <w:color w:val="000000" w:themeColor="text1"/>
          <w:sz w:val="24"/>
        </w:rPr>
        <w:t xml:space="preserve"> Prism</w:t>
      </w:r>
      <w:r w:rsidR="00474C55" w:rsidRPr="00542E09">
        <w:rPr>
          <w:rFonts w:ascii="Book Antiqua" w:hAnsi="Book Antiqua"/>
          <w:color w:val="000000" w:themeColor="text1"/>
          <w:sz w:val="24"/>
          <w:vertAlign w:val="superscript"/>
        </w:rPr>
        <w:sym w:font="Symbol" w:char="F0E2"/>
      </w:r>
      <w:r w:rsidRPr="009209E2">
        <w:rPr>
          <w:rFonts w:ascii="Book Antiqua" w:hAnsi="Book Antiqua"/>
          <w:color w:val="000000" w:themeColor="text1"/>
          <w:sz w:val="24"/>
        </w:rPr>
        <w:t xml:space="preserve"> Version 6.0</w:t>
      </w:r>
      <w:r w:rsidR="00BD0D56" w:rsidRPr="009209E2">
        <w:rPr>
          <w:rFonts w:ascii="Book Antiqua" w:hAnsi="Book Antiqua"/>
          <w:color w:val="000000" w:themeColor="text1"/>
          <w:sz w:val="24"/>
        </w:rPr>
        <w:t xml:space="preserve"> (</w:t>
      </w:r>
      <w:proofErr w:type="spellStart"/>
      <w:r w:rsidR="00D878E7" w:rsidRPr="009209E2">
        <w:rPr>
          <w:rFonts w:ascii="Book Antiqua" w:hAnsi="Book Antiqua"/>
          <w:color w:val="000000" w:themeColor="text1"/>
          <w:sz w:val="24"/>
        </w:rPr>
        <w:t>GraphPad</w:t>
      </w:r>
      <w:proofErr w:type="spellEnd"/>
      <w:r w:rsidR="00D878E7" w:rsidRPr="009209E2">
        <w:rPr>
          <w:rFonts w:ascii="Book Antiqua" w:hAnsi="Book Antiqua"/>
          <w:color w:val="000000" w:themeColor="text1"/>
          <w:sz w:val="24"/>
        </w:rPr>
        <w:t xml:space="preserve"> Software, San Diego, C</w:t>
      </w:r>
      <w:r w:rsidR="009464AF">
        <w:rPr>
          <w:rFonts w:ascii="Book Antiqua" w:hAnsi="Book Antiqua"/>
          <w:color w:val="000000" w:themeColor="text1"/>
          <w:sz w:val="24"/>
        </w:rPr>
        <w:t>A</w:t>
      </w:r>
      <w:r w:rsidR="00D878E7" w:rsidRPr="009209E2">
        <w:rPr>
          <w:rFonts w:ascii="Book Antiqua" w:hAnsi="Book Antiqua"/>
          <w:color w:val="000000" w:themeColor="text1"/>
          <w:sz w:val="24"/>
        </w:rPr>
        <w:t xml:space="preserve">, </w:t>
      </w:r>
      <w:r w:rsidR="002D3E9C">
        <w:rPr>
          <w:rFonts w:ascii="Book Antiqua" w:hAnsi="Book Antiqua"/>
          <w:color w:val="000000" w:themeColor="text1"/>
          <w:sz w:val="24"/>
        </w:rPr>
        <w:t>United States</w:t>
      </w:r>
      <w:r w:rsidR="00BD0D56" w:rsidRPr="009209E2">
        <w:rPr>
          <w:rFonts w:ascii="Book Antiqua" w:hAnsi="Book Antiqua"/>
          <w:color w:val="000000" w:themeColor="text1"/>
          <w:sz w:val="24"/>
        </w:rPr>
        <w:t>)</w:t>
      </w:r>
      <w:r w:rsidR="0080551F" w:rsidRPr="009209E2">
        <w:rPr>
          <w:rFonts w:ascii="Book Antiqua" w:hAnsi="Book Antiqua"/>
          <w:color w:val="000000" w:themeColor="text1"/>
          <w:sz w:val="24"/>
        </w:rPr>
        <w:t xml:space="preserve"> was used for statistical analysis</w:t>
      </w:r>
      <w:r w:rsidRPr="009209E2">
        <w:rPr>
          <w:rFonts w:ascii="Book Antiqua" w:hAnsi="Book Antiqua"/>
          <w:color w:val="000000" w:themeColor="text1"/>
          <w:sz w:val="24"/>
        </w:rPr>
        <w:t xml:space="preserve">. </w:t>
      </w:r>
      <w:r w:rsidR="00324CE4" w:rsidRPr="009209E2">
        <w:rPr>
          <w:rFonts w:ascii="Book Antiqua" w:hAnsi="Book Antiqua"/>
          <w:color w:val="000000" w:themeColor="text1"/>
          <w:sz w:val="24"/>
        </w:rPr>
        <w:t xml:space="preserve">Two-sided </w:t>
      </w:r>
      <w:r w:rsidR="00C3310C" w:rsidRPr="00C3310C">
        <w:rPr>
          <w:rFonts w:ascii="Book Antiqua" w:hAnsi="Book Antiqua"/>
          <w:i/>
          <w:iCs/>
          <w:color w:val="000000" w:themeColor="text1"/>
          <w:sz w:val="24"/>
        </w:rPr>
        <w:t>P</w:t>
      </w:r>
      <w:r w:rsidRPr="009209E2">
        <w:rPr>
          <w:rFonts w:ascii="Book Antiqua" w:hAnsi="Book Antiqua"/>
          <w:color w:val="000000" w:themeColor="text1"/>
          <w:sz w:val="24"/>
        </w:rPr>
        <w:t xml:space="preserve"> value </w:t>
      </w:r>
      <w:r w:rsidR="00B66E27" w:rsidRPr="009209E2">
        <w:rPr>
          <w:rFonts w:ascii="Book Antiqua" w:hAnsi="Book Antiqua"/>
          <w:color w:val="000000" w:themeColor="text1"/>
          <w:sz w:val="24"/>
        </w:rPr>
        <w:sym w:font="Symbol" w:char="F0A3"/>
      </w:r>
      <w:r w:rsidR="00B66E27" w:rsidRPr="009209E2">
        <w:rPr>
          <w:rFonts w:ascii="Book Antiqua" w:hAnsi="Book Antiqua"/>
          <w:color w:val="000000" w:themeColor="text1"/>
          <w:sz w:val="24"/>
        </w:rPr>
        <w:t xml:space="preserve"> </w:t>
      </w:r>
      <w:r w:rsidRPr="009209E2">
        <w:rPr>
          <w:rFonts w:ascii="Book Antiqua" w:hAnsi="Book Antiqua"/>
          <w:color w:val="000000" w:themeColor="text1"/>
          <w:sz w:val="24"/>
        </w:rPr>
        <w:t>0</w:t>
      </w:r>
      <w:r w:rsidR="00324CE4" w:rsidRPr="009209E2">
        <w:rPr>
          <w:rFonts w:ascii="Book Antiqua" w:hAnsi="Book Antiqua"/>
          <w:color w:val="000000" w:themeColor="text1"/>
          <w:sz w:val="24"/>
        </w:rPr>
        <w:t>.</w:t>
      </w:r>
      <w:r w:rsidRPr="009209E2">
        <w:rPr>
          <w:rFonts w:ascii="Book Antiqua" w:hAnsi="Book Antiqua"/>
          <w:color w:val="000000" w:themeColor="text1"/>
          <w:sz w:val="24"/>
        </w:rPr>
        <w:t xml:space="preserve">05 </w:t>
      </w:r>
      <w:r w:rsidR="0080551F" w:rsidRPr="009209E2">
        <w:rPr>
          <w:rFonts w:ascii="Book Antiqua" w:hAnsi="Book Antiqua"/>
          <w:color w:val="000000" w:themeColor="text1"/>
          <w:sz w:val="24"/>
        </w:rPr>
        <w:t xml:space="preserve">was considered </w:t>
      </w:r>
      <w:r w:rsidRPr="009209E2">
        <w:rPr>
          <w:rFonts w:ascii="Book Antiqua" w:hAnsi="Book Antiqua"/>
          <w:color w:val="000000" w:themeColor="text1"/>
          <w:sz w:val="24"/>
        </w:rPr>
        <w:t xml:space="preserve">as significant. </w:t>
      </w:r>
      <w:r w:rsidR="00D42916" w:rsidRPr="009209E2">
        <w:rPr>
          <w:rFonts w:ascii="Book Antiqua" w:hAnsi="Book Antiqua"/>
          <w:color w:val="000000" w:themeColor="text1"/>
          <w:sz w:val="24"/>
        </w:rPr>
        <w:t xml:space="preserve">Based on the data distribution, we </w:t>
      </w:r>
      <w:r w:rsidRPr="009209E2">
        <w:rPr>
          <w:rFonts w:ascii="Book Antiqua" w:hAnsi="Book Antiqua"/>
          <w:color w:val="000000" w:themeColor="text1"/>
          <w:sz w:val="24"/>
        </w:rPr>
        <w:t xml:space="preserve">used </w:t>
      </w:r>
      <w:r w:rsidR="0024489E" w:rsidRPr="009209E2">
        <w:rPr>
          <w:rFonts w:ascii="Book Antiqua" w:hAnsi="Book Antiqua"/>
          <w:color w:val="000000" w:themeColor="text1"/>
          <w:sz w:val="24"/>
        </w:rPr>
        <w:t>non</w:t>
      </w:r>
      <w:r w:rsidRPr="009209E2">
        <w:rPr>
          <w:rFonts w:ascii="Book Antiqua" w:hAnsi="Book Antiqua"/>
          <w:color w:val="000000" w:themeColor="text1"/>
          <w:sz w:val="24"/>
        </w:rPr>
        <w:t>parametric tests</w:t>
      </w:r>
      <w:r w:rsidR="0024489E" w:rsidRPr="009209E2">
        <w:rPr>
          <w:rFonts w:ascii="Book Antiqua" w:hAnsi="Book Antiqua"/>
          <w:color w:val="000000" w:themeColor="text1"/>
          <w:sz w:val="24"/>
        </w:rPr>
        <w:t xml:space="preserve"> </w:t>
      </w:r>
      <w:r w:rsidR="008A07EF" w:rsidRPr="009209E2">
        <w:rPr>
          <w:rFonts w:ascii="Book Antiqua" w:hAnsi="Book Antiqua"/>
          <w:color w:val="000000" w:themeColor="text1"/>
          <w:sz w:val="24"/>
        </w:rPr>
        <w:t>(</w:t>
      </w:r>
      <w:r w:rsidR="00276F7F" w:rsidRPr="009209E2">
        <w:rPr>
          <w:rFonts w:ascii="Book Antiqua" w:hAnsi="Book Antiqua"/>
          <w:color w:val="000000" w:themeColor="text1"/>
          <w:sz w:val="24"/>
        </w:rPr>
        <w:t>Spearman</w:t>
      </w:r>
      <w:r w:rsidR="008A07EF" w:rsidRPr="009209E2">
        <w:rPr>
          <w:rFonts w:ascii="Book Antiqua" w:hAnsi="Book Antiqua"/>
          <w:color w:val="000000" w:themeColor="text1"/>
          <w:sz w:val="24"/>
        </w:rPr>
        <w:t xml:space="preserve"> correlation</w:t>
      </w:r>
      <w:r w:rsidR="00276F7F" w:rsidRPr="009209E2">
        <w:rPr>
          <w:rFonts w:ascii="Book Antiqua" w:hAnsi="Book Antiqua"/>
          <w:color w:val="000000" w:themeColor="text1"/>
          <w:sz w:val="24"/>
        </w:rPr>
        <w:t xml:space="preserve">, </w:t>
      </w:r>
      <w:r w:rsidR="008A07EF" w:rsidRPr="009209E2">
        <w:rPr>
          <w:rFonts w:ascii="Book Antiqua" w:hAnsi="Book Antiqua"/>
          <w:color w:val="000000" w:themeColor="text1"/>
          <w:sz w:val="24"/>
        </w:rPr>
        <w:t>Mann-Whitney t</w:t>
      </w:r>
      <w:r w:rsidR="00136743" w:rsidRPr="009209E2">
        <w:rPr>
          <w:rFonts w:ascii="Book Antiqua" w:hAnsi="Book Antiqua"/>
          <w:color w:val="000000" w:themeColor="text1"/>
          <w:sz w:val="24"/>
        </w:rPr>
        <w:t xml:space="preserve">est, </w:t>
      </w:r>
      <w:proofErr w:type="spellStart"/>
      <w:r w:rsidR="00136743" w:rsidRPr="009209E2">
        <w:rPr>
          <w:rFonts w:ascii="Book Antiqua" w:hAnsi="Book Antiqua"/>
          <w:color w:val="000000" w:themeColor="text1"/>
          <w:sz w:val="24"/>
        </w:rPr>
        <w:t>Kruskal</w:t>
      </w:r>
      <w:proofErr w:type="spellEnd"/>
      <w:r w:rsidR="00136743" w:rsidRPr="009209E2">
        <w:rPr>
          <w:rFonts w:ascii="Book Antiqua" w:hAnsi="Book Antiqua"/>
          <w:color w:val="000000" w:themeColor="text1"/>
          <w:sz w:val="24"/>
        </w:rPr>
        <w:t>-Wallis t</w:t>
      </w:r>
      <w:r w:rsidR="0085099D" w:rsidRPr="009209E2">
        <w:rPr>
          <w:rFonts w:ascii="Book Antiqua" w:hAnsi="Book Antiqua"/>
          <w:color w:val="000000" w:themeColor="text1"/>
          <w:sz w:val="24"/>
        </w:rPr>
        <w:t>est, Post-hoc Dunn’s t</w:t>
      </w:r>
      <w:r w:rsidR="00276F7F" w:rsidRPr="009209E2">
        <w:rPr>
          <w:rFonts w:ascii="Book Antiqua" w:hAnsi="Book Antiqua"/>
          <w:color w:val="000000" w:themeColor="text1"/>
          <w:sz w:val="24"/>
        </w:rPr>
        <w:t>est</w:t>
      </w:r>
      <w:r w:rsidR="002B4DD0" w:rsidRPr="009209E2">
        <w:rPr>
          <w:rFonts w:ascii="Book Antiqua" w:hAnsi="Book Antiqua"/>
          <w:color w:val="000000" w:themeColor="text1"/>
          <w:sz w:val="24"/>
        </w:rPr>
        <w:t>).</w:t>
      </w:r>
      <w:r w:rsidR="00D151DF" w:rsidRPr="009209E2">
        <w:rPr>
          <w:rFonts w:ascii="Book Antiqua" w:hAnsi="Book Antiqua"/>
          <w:color w:val="000000" w:themeColor="text1"/>
          <w:sz w:val="24"/>
        </w:rPr>
        <w:t xml:space="preserve"> </w:t>
      </w:r>
      <w:r w:rsidR="00D42916" w:rsidRPr="009209E2">
        <w:rPr>
          <w:rFonts w:ascii="Book Antiqua" w:hAnsi="Book Antiqua"/>
          <w:color w:val="000000" w:themeColor="text1"/>
          <w:sz w:val="24"/>
        </w:rPr>
        <w:t xml:space="preserve">The data </w:t>
      </w:r>
      <w:r w:rsidR="00D42916" w:rsidRPr="009209E2">
        <w:rPr>
          <w:rFonts w:ascii="Book Antiqua" w:hAnsi="Book Antiqua"/>
          <w:color w:val="000000" w:themeColor="text1"/>
          <w:sz w:val="24"/>
        </w:rPr>
        <w:lastRenderedPageBreak/>
        <w:t xml:space="preserve">are shown as </w:t>
      </w:r>
      <w:r w:rsidR="008D4B4A" w:rsidRPr="009209E2">
        <w:rPr>
          <w:rFonts w:ascii="Book Antiqua" w:hAnsi="Book Antiqua"/>
          <w:color w:val="000000" w:themeColor="text1"/>
          <w:sz w:val="24"/>
        </w:rPr>
        <w:t xml:space="preserve">boxplots with whiskers </w:t>
      </w:r>
      <w:r w:rsidR="00D42916" w:rsidRPr="009209E2">
        <w:rPr>
          <w:rFonts w:ascii="Book Antiqua" w:hAnsi="Book Antiqua"/>
          <w:color w:val="000000" w:themeColor="text1"/>
          <w:sz w:val="24"/>
        </w:rPr>
        <w:t xml:space="preserve">for </w:t>
      </w:r>
      <w:r w:rsidR="007206A3" w:rsidRPr="009209E2">
        <w:rPr>
          <w:rFonts w:ascii="Book Antiqua" w:hAnsi="Book Antiqua"/>
          <w:color w:val="000000" w:themeColor="text1"/>
          <w:sz w:val="24"/>
        </w:rPr>
        <w:t xml:space="preserve">the </w:t>
      </w:r>
      <w:r w:rsidR="00984406" w:rsidRPr="009209E2">
        <w:rPr>
          <w:rFonts w:ascii="Book Antiqua" w:hAnsi="Book Antiqua"/>
          <w:color w:val="000000" w:themeColor="text1"/>
          <w:sz w:val="24"/>
        </w:rPr>
        <w:t>minimum and maximum,</w:t>
      </w:r>
      <w:r w:rsidR="007206A3" w:rsidRPr="009209E2">
        <w:rPr>
          <w:rFonts w:ascii="Book Antiqua" w:hAnsi="Book Antiqua"/>
          <w:color w:val="000000" w:themeColor="text1"/>
          <w:sz w:val="24"/>
        </w:rPr>
        <w:t xml:space="preserve"> a </w:t>
      </w:r>
      <w:r w:rsidR="00984406" w:rsidRPr="009209E2">
        <w:rPr>
          <w:rFonts w:ascii="Book Antiqua" w:hAnsi="Book Antiqua"/>
          <w:color w:val="000000" w:themeColor="text1"/>
          <w:sz w:val="24"/>
        </w:rPr>
        <w:t>lower and upper quart</w:t>
      </w:r>
      <w:r w:rsidR="00D151DF" w:rsidRPr="009209E2">
        <w:rPr>
          <w:rFonts w:ascii="Book Antiqua" w:hAnsi="Book Antiqua"/>
          <w:color w:val="000000" w:themeColor="text1"/>
          <w:sz w:val="24"/>
        </w:rPr>
        <w:t xml:space="preserve">ile </w:t>
      </w:r>
      <w:r w:rsidR="00984406" w:rsidRPr="009209E2">
        <w:rPr>
          <w:rFonts w:ascii="Book Antiqua" w:hAnsi="Book Antiqua"/>
          <w:color w:val="000000" w:themeColor="text1"/>
          <w:sz w:val="24"/>
        </w:rPr>
        <w:t>and the median.</w:t>
      </w:r>
      <w:r w:rsidR="00E04121" w:rsidRPr="009209E2">
        <w:rPr>
          <w:rFonts w:ascii="Book Antiqua" w:hAnsi="Book Antiqua"/>
          <w:color w:val="000000" w:themeColor="text1"/>
          <w:sz w:val="24"/>
        </w:rPr>
        <w:t xml:space="preserve"> </w:t>
      </w:r>
      <w:r w:rsidR="0039526D" w:rsidRPr="009209E2">
        <w:rPr>
          <w:rFonts w:ascii="Book Antiqua" w:hAnsi="Book Antiqua"/>
          <w:color w:val="000000" w:themeColor="text1"/>
          <w:sz w:val="24"/>
        </w:rPr>
        <w:t>Overall survival</w:t>
      </w:r>
      <w:r w:rsidR="00E04121" w:rsidRPr="009209E2">
        <w:rPr>
          <w:rFonts w:ascii="Book Antiqua" w:hAnsi="Book Antiqua"/>
          <w:color w:val="000000" w:themeColor="text1"/>
          <w:sz w:val="24"/>
        </w:rPr>
        <w:t xml:space="preserve"> was analyzed using Kaplan-Meier survival curves and comparison was performed using nonparametric log-rank test.</w:t>
      </w:r>
    </w:p>
    <w:bookmarkEnd w:id="4"/>
    <w:p w14:paraId="4C82AA05" w14:textId="77777777" w:rsidR="00A50FBE" w:rsidRPr="009209E2" w:rsidRDefault="00A50FBE" w:rsidP="009209E2">
      <w:pPr>
        <w:pStyle w:val="PaperText"/>
        <w:adjustRightInd w:val="0"/>
        <w:snapToGrid w:val="0"/>
        <w:spacing w:line="360" w:lineRule="auto"/>
        <w:jc w:val="both"/>
        <w:rPr>
          <w:rFonts w:ascii="Book Antiqua" w:hAnsi="Book Antiqua"/>
          <w:b/>
          <w:sz w:val="24"/>
        </w:rPr>
      </w:pPr>
    </w:p>
    <w:p w14:paraId="4554A4DB" w14:textId="6BEF4E37" w:rsidR="00803077" w:rsidRPr="00C3310C" w:rsidRDefault="00803077" w:rsidP="009209E2">
      <w:pPr>
        <w:pStyle w:val="PaperText"/>
        <w:adjustRightInd w:val="0"/>
        <w:snapToGrid w:val="0"/>
        <w:spacing w:line="360" w:lineRule="auto"/>
        <w:jc w:val="both"/>
        <w:outlineLvl w:val="0"/>
        <w:rPr>
          <w:rFonts w:ascii="Book Antiqua" w:hAnsi="Book Antiqua"/>
          <w:b/>
          <w:sz w:val="24"/>
          <w:u w:val="single"/>
        </w:rPr>
      </w:pPr>
      <w:r w:rsidRPr="00C3310C">
        <w:rPr>
          <w:rFonts w:ascii="Book Antiqua" w:hAnsi="Book Antiqua"/>
          <w:b/>
          <w:sz w:val="24"/>
          <w:u w:val="single"/>
        </w:rPr>
        <w:t>R</w:t>
      </w:r>
      <w:r w:rsidR="00D95207" w:rsidRPr="00C3310C">
        <w:rPr>
          <w:rFonts w:ascii="Book Antiqua" w:hAnsi="Book Antiqua"/>
          <w:b/>
          <w:sz w:val="24"/>
          <w:u w:val="single"/>
        </w:rPr>
        <w:t>ESULTS</w:t>
      </w:r>
    </w:p>
    <w:p w14:paraId="41B21E12" w14:textId="5598485B" w:rsidR="00221500" w:rsidRPr="009209E2" w:rsidRDefault="00E75B52" w:rsidP="009209E2">
      <w:pPr>
        <w:pStyle w:val="PaperText"/>
        <w:adjustRightInd w:val="0"/>
        <w:snapToGrid w:val="0"/>
        <w:spacing w:line="360" w:lineRule="auto"/>
        <w:jc w:val="both"/>
        <w:rPr>
          <w:rFonts w:ascii="Book Antiqua" w:hAnsi="Book Antiqua"/>
          <w:b/>
          <w:i/>
          <w:sz w:val="24"/>
        </w:rPr>
      </w:pPr>
      <w:r w:rsidRPr="009209E2">
        <w:rPr>
          <w:rFonts w:ascii="Book Antiqua" w:hAnsi="Book Antiqua"/>
          <w:b/>
          <w:i/>
          <w:sz w:val="24"/>
        </w:rPr>
        <w:t>Serum</w:t>
      </w:r>
      <w:r w:rsidR="005D37BD" w:rsidRPr="009209E2">
        <w:rPr>
          <w:rFonts w:ascii="Book Antiqua" w:hAnsi="Book Antiqua"/>
          <w:b/>
          <w:i/>
          <w:sz w:val="24"/>
        </w:rPr>
        <w:t xml:space="preserve"> </w:t>
      </w:r>
      <w:r w:rsidRPr="009209E2">
        <w:rPr>
          <w:rFonts w:ascii="Book Antiqua" w:hAnsi="Book Antiqua"/>
          <w:b/>
          <w:i/>
          <w:sz w:val="24"/>
        </w:rPr>
        <w:t xml:space="preserve">miR-122 is independent </w:t>
      </w:r>
      <w:r w:rsidR="00911746" w:rsidRPr="009209E2">
        <w:rPr>
          <w:rFonts w:ascii="Book Antiqua" w:hAnsi="Book Antiqua"/>
          <w:b/>
          <w:i/>
          <w:sz w:val="24"/>
        </w:rPr>
        <w:t>of</w:t>
      </w:r>
      <w:r w:rsidRPr="009209E2">
        <w:rPr>
          <w:rFonts w:ascii="Book Antiqua" w:hAnsi="Book Antiqua"/>
          <w:b/>
          <w:i/>
          <w:sz w:val="24"/>
        </w:rPr>
        <w:t xml:space="preserve"> Child-Pugh score, etiology and BCLC stage</w:t>
      </w:r>
    </w:p>
    <w:p w14:paraId="2E6C533E" w14:textId="545DDDFC" w:rsidR="00BF41BB" w:rsidRPr="009209E2" w:rsidRDefault="000D4C83"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t xml:space="preserve">Liver function, </w:t>
      </w:r>
      <w:r w:rsidR="00B719B6" w:rsidRPr="009209E2">
        <w:rPr>
          <w:rFonts w:ascii="Book Antiqua" w:hAnsi="Book Antiqua"/>
          <w:sz w:val="24"/>
        </w:rPr>
        <w:t>etiology</w:t>
      </w:r>
      <w:r w:rsidRPr="009209E2">
        <w:rPr>
          <w:rFonts w:ascii="Book Antiqua" w:hAnsi="Book Antiqua"/>
          <w:sz w:val="24"/>
        </w:rPr>
        <w:t xml:space="preserve"> of liver disease and accordingly tumor stage </w:t>
      </w:r>
      <w:r w:rsidR="00DA137B" w:rsidRPr="009209E2">
        <w:rPr>
          <w:rFonts w:ascii="Book Antiqua" w:hAnsi="Book Antiqua"/>
          <w:sz w:val="24"/>
        </w:rPr>
        <w:t>may be im</w:t>
      </w:r>
      <w:r w:rsidRPr="009209E2">
        <w:rPr>
          <w:rFonts w:ascii="Book Antiqua" w:hAnsi="Book Antiqua"/>
          <w:sz w:val="24"/>
        </w:rPr>
        <w:t xml:space="preserve">portant factors that </w:t>
      </w:r>
      <w:r w:rsidR="00DA137B" w:rsidRPr="009209E2">
        <w:rPr>
          <w:rFonts w:ascii="Book Antiqua" w:hAnsi="Book Antiqua"/>
          <w:sz w:val="24"/>
        </w:rPr>
        <w:t xml:space="preserve">could </w:t>
      </w:r>
      <w:r w:rsidRPr="009209E2">
        <w:rPr>
          <w:rFonts w:ascii="Book Antiqua" w:hAnsi="Book Antiqua"/>
          <w:sz w:val="24"/>
        </w:rPr>
        <w:t xml:space="preserve">impact miR-122 </w:t>
      </w:r>
      <w:r w:rsidR="0039526D" w:rsidRPr="009209E2">
        <w:rPr>
          <w:rFonts w:ascii="Book Antiqua" w:hAnsi="Book Antiqua"/>
          <w:sz w:val="24"/>
        </w:rPr>
        <w:t>quantity</w:t>
      </w:r>
      <w:r w:rsidRPr="009209E2">
        <w:rPr>
          <w:rFonts w:ascii="Book Antiqua" w:hAnsi="Book Antiqua"/>
          <w:sz w:val="24"/>
        </w:rPr>
        <w:t xml:space="preserve"> in serum. Analysis of </w:t>
      </w:r>
      <w:r w:rsidR="0039526D" w:rsidRPr="009209E2">
        <w:rPr>
          <w:rFonts w:ascii="Book Antiqua" w:hAnsi="Book Antiqua"/>
          <w:sz w:val="24"/>
        </w:rPr>
        <w:t xml:space="preserve">sera samples from patients with </w:t>
      </w:r>
      <w:r w:rsidRPr="009209E2">
        <w:rPr>
          <w:rFonts w:ascii="Book Antiqua" w:hAnsi="Book Antiqua"/>
          <w:sz w:val="24"/>
        </w:rPr>
        <w:t>different Child-</w:t>
      </w:r>
      <w:r w:rsidR="00AC4B23" w:rsidRPr="009209E2">
        <w:rPr>
          <w:rFonts w:ascii="Book Antiqua" w:hAnsi="Book Antiqua"/>
          <w:sz w:val="24"/>
        </w:rPr>
        <w:t>P</w:t>
      </w:r>
      <w:r w:rsidRPr="009209E2">
        <w:rPr>
          <w:rFonts w:ascii="Book Antiqua" w:hAnsi="Book Antiqua"/>
          <w:sz w:val="24"/>
        </w:rPr>
        <w:t>ugh</w:t>
      </w:r>
      <w:r w:rsidR="008C215D" w:rsidRPr="009209E2">
        <w:rPr>
          <w:rFonts w:ascii="Book Antiqua" w:hAnsi="Book Antiqua"/>
          <w:sz w:val="24"/>
        </w:rPr>
        <w:t xml:space="preserve"> </w:t>
      </w:r>
      <w:r w:rsidR="00944E88" w:rsidRPr="009209E2">
        <w:rPr>
          <w:rFonts w:ascii="Book Antiqua" w:hAnsi="Book Antiqua"/>
          <w:sz w:val="24"/>
        </w:rPr>
        <w:t>scores</w:t>
      </w:r>
      <w:r w:rsidRPr="009209E2">
        <w:rPr>
          <w:rFonts w:ascii="Book Antiqua" w:hAnsi="Book Antiqua"/>
          <w:sz w:val="24"/>
        </w:rPr>
        <w:t xml:space="preserve"> revealed no </w:t>
      </w:r>
      <w:r w:rsidR="00AF0F2C" w:rsidRPr="009209E2">
        <w:rPr>
          <w:rFonts w:ascii="Book Antiqua" w:hAnsi="Book Antiqua"/>
          <w:sz w:val="24"/>
        </w:rPr>
        <w:t>significant difference</w:t>
      </w:r>
      <w:r w:rsidR="00B02304" w:rsidRPr="009209E2">
        <w:rPr>
          <w:rFonts w:ascii="Book Antiqua" w:hAnsi="Book Antiqua"/>
          <w:sz w:val="24"/>
        </w:rPr>
        <w:t>s</w:t>
      </w:r>
      <w:r w:rsidR="00AF0F2C" w:rsidRPr="009209E2">
        <w:rPr>
          <w:rFonts w:ascii="Book Antiqua" w:hAnsi="Book Antiqua"/>
          <w:sz w:val="24"/>
        </w:rPr>
        <w:t xml:space="preserve"> </w:t>
      </w:r>
      <w:r w:rsidR="009E6D2E" w:rsidRPr="009209E2">
        <w:rPr>
          <w:rFonts w:ascii="Book Antiqua" w:hAnsi="Book Antiqua"/>
          <w:sz w:val="24"/>
        </w:rPr>
        <w:t>of</w:t>
      </w:r>
      <w:r w:rsidRPr="009209E2">
        <w:rPr>
          <w:rFonts w:ascii="Book Antiqua" w:hAnsi="Book Antiqua"/>
          <w:sz w:val="24"/>
        </w:rPr>
        <w:t xml:space="preserve"> </w:t>
      </w:r>
      <w:r w:rsidR="00AF0F2C" w:rsidRPr="009209E2">
        <w:rPr>
          <w:rFonts w:ascii="Book Antiqua" w:hAnsi="Book Antiqua"/>
          <w:sz w:val="24"/>
        </w:rPr>
        <w:t>miR-122</w:t>
      </w:r>
      <w:r w:rsidR="00B02304" w:rsidRPr="009209E2">
        <w:rPr>
          <w:rFonts w:ascii="Book Antiqua" w:hAnsi="Book Antiqua"/>
          <w:sz w:val="24"/>
        </w:rPr>
        <w:t xml:space="preserve"> </w:t>
      </w:r>
      <w:r w:rsidR="00AF0F2C" w:rsidRPr="009209E2">
        <w:rPr>
          <w:rFonts w:ascii="Book Antiqua" w:hAnsi="Book Antiqua"/>
          <w:sz w:val="24"/>
        </w:rPr>
        <w:t xml:space="preserve">between different </w:t>
      </w:r>
      <w:r w:rsidR="00B719B6" w:rsidRPr="009209E2">
        <w:rPr>
          <w:rFonts w:ascii="Book Antiqua" w:hAnsi="Book Antiqua"/>
          <w:sz w:val="24"/>
        </w:rPr>
        <w:t>stages</w:t>
      </w:r>
      <w:r w:rsidR="00AF0F2C" w:rsidRPr="009209E2">
        <w:rPr>
          <w:rFonts w:ascii="Book Antiqua" w:hAnsi="Book Antiqua"/>
          <w:sz w:val="24"/>
        </w:rPr>
        <w:t xml:space="preserve"> </w:t>
      </w:r>
      <w:r w:rsidR="0053229C" w:rsidRPr="009209E2">
        <w:rPr>
          <w:rFonts w:ascii="Book Antiqua" w:hAnsi="Book Antiqua"/>
          <w:sz w:val="24"/>
        </w:rPr>
        <w:t>(</w:t>
      </w:r>
      <w:r w:rsidR="00C3310C" w:rsidRPr="00C3310C">
        <w:rPr>
          <w:rFonts w:ascii="Book Antiqua" w:hAnsi="Book Antiqua"/>
          <w:i/>
          <w:iCs/>
          <w:sz w:val="24"/>
        </w:rPr>
        <w:t>P</w:t>
      </w:r>
      <w:r w:rsidR="00C3310C">
        <w:rPr>
          <w:rFonts w:ascii="Book Antiqua" w:hAnsi="Book Antiqua"/>
          <w:sz w:val="24"/>
        </w:rPr>
        <w:t xml:space="preserve"> </w:t>
      </w:r>
      <w:r w:rsidR="0053229C" w:rsidRPr="009209E2">
        <w:rPr>
          <w:rFonts w:ascii="Book Antiqua" w:hAnsi="Book Antiqua"/>
          <w:sz w:val="24"/>
        </w:rPr>
        <w:t>=</w:t>
      </w:r>
      <w:r w:rsidR="00C3310C">
        <w:rPr>
          <w:rFonts w:ascii="Book Antiqua" w:hAnsi="Book Antiqua"/>
          <w:sz w:val="24"/>
        </w:rPr>
        <w:t xml:space="preserve"> </w:t>
      </w:r>
      <w:r w:rsidR="00696478" w:rsidRPr="009209E2">
        <w:rPr>
          <w:rFonts w:ascii="Book Antiqua" w:hAnsi="Book Antiqua"/>
          <w:sz w:val="24"/>
        </w:rPr>
        <w:t>0.3</w:t>
      </w:r>
      <w:r w:rsidR="00E033A2" w:rsidRPr="009209E2">
        <w:rPr>
          <w:rFonts w:ascii="Book Antiqua" w:hAnsi="Book Antiqua"/>
          <w:sz w:val="24"/>
        </w:rPr>
        <w:t>060</w:t>
      </w:r>
      <w:r w:rsidR="0053229C" w:rsidRPr="009209E2">
        <w:rPr>
          <w:rFonts w:ascii="Book Antiqua" w:hAnsi="Book Antiqua"/>
          <w:sz w:val="24"/>
        </w:rPr>
        <w:t>)</w:t>
      </w:r>
      <w:r w:rsidR="004E0437" w:rsidRPr="009209E2">
        <w:rPr>
          <w:rFonts w:ascii="Book Antiqua" w:hAnsi="Book Antiqua"/>
          <w:sz w:val="24"/>
        </w:rPr>
        <w:t xml:space="preserve"> </w:t>
      </w:r>
      <w:r w:rsidR="009323FC" w:rsidRPr="009209E2">
        <w:rPr>
          <w:rFonts w:ascii="Book Antiqua" w:hAnsi="Book Antiqua"/>
          <w:sz w:val="24"/>
        </w:rPr>
        <w:t>(</w:t>
      </w:r>
      <w:r w:rsidR="00D47952" w:rsidRPr="009209E2">
        <w:rPr>
          <w:rFonts w:ascii="Book Antiqua" w:hAnsi="Book Antiqua"/>
          <w:sz w:val="24"/>
        </w:rPr>
        <w:t>Figure 1A</w:t>
      </w:r>
      <w:r w:rsidR="009323FC" w:rsidRPr="009209E2">
        <w:rPr>
          <w:rFonts w:ascii="Book Antiqua" w:hAnsi="Book Antiqua"/>
          <w:sz w:val="24"/>
        </w:rPr>
        <w:t>)</w:t>
      </w:r>
      <w:r w:rsidR="00CA1C8F" w:rsidRPr="009209E2">
        <w:rPr>
          <w:rFonts w:ascii="Book Antiqua" w:hAnsi="Book Antiqua"/>
          <w:sz w:val="24"/>
        </w:rPr>
        <w:t>.</w:t>
      </w:r>
      <w:r w:rsidR="00696478" w:rsidRPr="009209E2">
        <w:rPr>
          <w:rFonts w:ascii="Book Antiqua" w:hAnsi="Book Antiqua"/>
          <w:sz w:val="24"/>
        </w:rPr>
        <w:t xml:space="preserve"> In</w:t>
      </w:r>
      <w:r w:rsidR="00AF0F2C" w:rsidRPr="009209E2">
        <w:rPr>
          <w:rFonts w:ascii="Book Antiqua" w:hAnsi="Book Antiqua"/>
          <w:sz w:val="24"/>
        </w:rPr>
        <w:t xml:space="preserve"> similar </w:t>
      </w:r>
      <w:r w:rsidR="00042C51" w:rsidRPr="009209E2">
        <w:rPr>
          <w:rFonts w:ascii="Book Antiqua" w:hAnsi="Book Antiqua"/>
          <w:sz w:val="24"/>
        </w:rPr>
        <w:t>manner</w:t>
      </w:r>
      <w:r w:rsidR="00451C1F" w:rsidRPr="009209E2">
        <w:rPr>
          <w:rFonts w:ascii="Book Antiqua" w:hAnsi="Book Antiqua"/>
          <w:sz w:val="24"/>
        </w:rPr>
        <w:t>,</w:t>
      </w:r>
      <w:r w:rsidR="00256EDB" w:rsidRPr="009209E2">
        <w:rPr>
          <w:rFonts w:ascii="Book Antiqua" w:hAnsi="Book Antiqua"/>
          <w:sz w:val="24"/>
        </w:rPr>
        <w:t xml:space="preserve"> we </w:t>
      </w:r>
      <w:r w:rsidR="00B719B6" w:rsidRPr="009209E2">
        <w:rPr>
          <w:rFonts w:ascii="Book Antiqua" w:hAnsi="Book Antiqua"/>
          <w:sz w:val="24"/>
        </w:rPr>
        <w:t xml:space="preserve">observed no </w:t>
      </w:r>
      <w:r w:rsidR="00CA1C8F" w:rsidRPr="009209E2">
        <w:rPr>
          <w:rFonts w:ascii="Book Antiqua" w:hAnsi="Book Antiqua"/>
          <w:sz w:val="24"/>
        </w:rPr>
        <w:t xml:space="preserve">significant </w:t>
      </w:r>
      <w:r w:rsidR="00B719B6" w:rsidRPr="009209E2">
        <w:rPr>
          <w:rFonts w:ascii="Book Antiqua" w:hAnsi="Book Antiqua"/>
          <w:sz w:val="24"/>
        </w:rPr>
        <w:t xml:space="preserve">differences </w:t>
      </w:r>
      <w:r w:rsidR="00CA1C8F" w:rsidRPr="009209E2">
        <w:rPr>
          <w:rFonts w:ascii="Book Antiqua" w:hAnsi="Book Antiqua"/>
          <w:sz w:val="24"/>
        </w:rPr>
        <w:t>of</w:t>
      </w:r>
      <w:r w:rsidR="00AF0F2C" w:rsidRPr="009209E2">
        <w:rPr>
          <w:rFonts w:ascii="Book Antiqua" w:hAnsi="Book Antiqua"/>
          <w:sz w:val="24"/>
        </w:rPr>
        <w:t xml:space="preserve"> the </w:t>
      </w:r>
      <w:r w:rsidR="00CA1C8F" w:rsidRPr="009209E2">
        <w:rPr>
          <w:rFonts w:ascii="Book Antiqua" w:hAnsi="Book Antiqua"/>
          <w:sz w:val="24"/>
        </w:rPr>
        <w:t xml:space="preserve">serum </w:t>
      </w:r>
      <w:r w:rsidR="00AF0F2C" w:rsidRPr="009209E2">
        <w:rPr>
          <w:rFonts w:ascii="Book Antiqua" w:hAnsi="Book Antiqua"/>
          <w:sz w:val="24"/>
        </w:rPr>
        <w:t xml:space="preserve">miR-122 </w:t>
      </w:r>
      <w:r w:rsidR="00CA1C8F" w:rsidRPr="009209E2">
        <w:rPr>
          <w:rFonts w:ascii="Book Antiqua" w:hAnsi="Book Antiqua"/>
          <w:sz w:val="24"/>
        </w:rPr>
        <w:t xml:space="preserve">level </w:t>
      </w:r>
      <w:r w:rsidR="00DA137B" w:rsidRPr="009209E2">
        <w:rPr>
          <w:rFonts w:ascii="Book Antiqua" w:hAnsi="Book Antiqua"/>
          <w:sz w:val="24"/>
        </w:rPr>
        <w:t xml:space="preserve">with regard to </w:t>
      </w:r>
      <w:r w:rsidR="00BF41BB" w:rsidRPr="009209E2">
        <w:rPr>
          <w:rFonts w:ascii="Book Antiqua" w:hAnsi="Book Antiqua"/>
          <w:sz w:val="24"/>
        </w:rPr>
        <w:t>BCLC staging system</w:t>
      </w:r>
      <w:r w:rsidR="00944E88" w:rsidRPr="009209E2">
        <w:rPr>
          <w:rFonts w:ascii="Book Antiqua" w:hAnsi="Book Antiqua"/>
          <w:sz w:val="24"/>
        </w:rPr>
        <w:t xml:space="preserve"> (</w:t>
      </w:r>
      <w:r w:rsidR="00C3310C" w:rsidRPr="00C3310C">
        <w:rPr>
          <w:rFonts w:ascii="Book Antiqua" w:hAnsi="Book Antiqua"/>
          <w:i/>
          <w:iCs/>
          <w:sz w:val="24"/>
        </w:rPr>
        <w:t>P</w:t>
      </w:r>
      <w:r w:rsidR="00C3310C" w:rsidRPr="009209E2">
        <w:rPr>
          <w:rFonts w:ascii="Book Antiqua" w:hAnsi="Book Antiqua"/>
          <w:sz w:val="24"/>
        </w:rPr>
        <w:t xml:space="preserve"> </w:t>
      </w:r>
      <w:r w:rsidR="00944E88" w:rsidRPr="009209E2">
        <w:rPr>
          <w:rFonts w:ascii="Book Antiqua" w:hAnsi="Book Antiqua"/>
          <w:sz w:val="24"/>
        </w:rPr>
        <w:t>=</w:t>
      </w:r>
      <w:r w:rsidR="00C3310C">
        <w:rPr>
          <w:rFonts w:ascii="Book Antiqua" w:hAnsi="Book Antiqua"/>
          <w:sz w:val="24"/>
        </w:rPr>
        <w:t xml:space="preserve"> </w:t>
      </w:r>
      <w:r w:rsidR="00944E88" w:rsidRPr="009209E2">
        <w:rPr>
          <w:rFonts w:ascii="Book Antiqua" w:hAnsi="Book Antiqua"/>
          <w:sz w:val="24"/>
        </w:rPr>
        <w:t>0.5289)</w:t>
      </w:r>
      <w:r w:rsidR="00BF41BB" w:rsidRPr="009209E2">
        <w:rPr>
          <w:rFonts w:ascii="Book Antiqua" w:hAnsi="Book Antiqua"/>
          <w:sz w:val="24"/>
        </w:rPr>
        <w:t xml:space="preserve"> or</w:t>
      </w:r>
      <w:r w:rsidR="00AF0F2C" w:rsidRPr="009209E2">
        <w:rPr>
          <w:rFonts w:ascii="Book Antiqua" w:hAnsi="Book Antiqua"/>
          <w:sz w:val="24"/>
        </w:rPr>
        <w:t xml:space="preserve"> </w:t>
      </w:r>
      <w:r w:rsidR="00BF41BB" w:rsidRPr="009209E2">
        <w:rPr>
          <w:rFonts w:ascii="Book Antiqua" w:hAnsi="Book Antiqua"/>
          <w:sz w:val="24"/>
        </w:rPr>
        <w:t xml:space="preserve">underlying </w:t>
      </w:r>
      <w:r w:rsidR="0039526D" w:rsidRPr="009209E2">
        <w:rPr>
          <w:rFonts w:ascii="Book Antiqua" w:hAnsi="Book Antiqua"/>
          <w:sz w:val="24"/>
        </w:rPr>
        <w:t xml:space="preserve">etiology of </w:t>
      </w:r>
      <w:r w:rsidR="00BF41BB" w:rsidRPr="009209E2">
        <w:rPr>
          <w:rFonts w:ascii="Book Antiqua" w:hAnsi="Book Antiqua"/>
          <w:sz w:val="24"/>
        </w:rPr>
        <w:t>liver disease</w:t>
      </w:r>
      <w:r w:rsidR="00CA1C8F" w:rsidRPr="009209E2">
        <w:rPr>
          <w:rFonts w:ascii="Book Antiqua" w:hAnsi="Book Antiqua"/>
          <w:sz w:val="24"/>
        </w:rPr>
        <w:t xml:space="preserve"> </w:t>
      </w:r>
      <w:r w:rsidR="00DA137B"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8449B9" w:rsidRPr="009209E2">
        <w:rPr>
          <w:rFonts w:ascii="Book Antiqua" w:hAnsi="Book Antiqua"/>
          <w:sz w:val="24"/>
        </w:rPr>
        <w:t>=</w:t>
      </w:r>
      <w:r w:rsidR="00C3310C">
        <w:rPr>
          <w:rFonts w:ascii="Book Antiqua" w:hAnsi="Book Antiqua"/>
          <w:sz w:val="24"/>
        </w:rPr>
        <w:t xml:space="preserve"> </w:t>
      </w:r>
      <w:r w:rsidR="008449B9" w:rsidRPr="009209E2">
        <w:rPr>
          <w:rFonts w:ascii="Book Antiqua" w:hAnsi="Book Antiqua"/>
          <w:sz w:val="24"/>
        </w:rPr>
        <w:t xml:space="preserve">0.2456) </w:t>
      </w:r>
      <w:r w:rsidR="00761DAA" w:rsidRPr="009209E2">
        <w:rPr>
          <w:rFonts w:ascii="Book Antiqua" w:hAnsi="Book Antiqua"/>
          <w:sz w:val="24"/>
        </w:rPr>
        <w:t>(</w:t>
      </w:r>
      <w:r w:rsidR="00D47952" w:rsidRPr="009209E2">
        <w:rPr>
          <w:rFonts w:ascii="Book Antiqua" w:hAnsi="Book Antiqua"/>
          <w:sz w:val="24"/>
        </w:rPr>
        <w:t>Figure 1B and C</w:t>
      </w:r>
      <w:r w:rsidR="005A3042" w:rsidRPr="009209E2">
        <w:rPr>
          <w:rFonts w:ascii="Book Antiqua" w:hAnsi="Book Antiqua"/>
          <w:sz w:val="24"/>
        </w:rPr>
        <w:t>)</w:t>
      </w:r>
      <w:r w:rsidR="00F805A6" w:rsidRPr="009209E2">
        <w:rPr>
          <w:rFonts w:ascii="Book Antiqua" w:hAnsi="Book Antiqua"/>
          <w:sz w:val="24"/>
        </w:rPr>
        <w:t>.</w:t>
      </w:r>
    </w:p>
    <w:p w14:paraId="1A317560" w14:textId="77777777" w:rsidR="00DA137B" w:rsidRPr="009209E2" w:rsidRDefault="00DA137B" w:rsidP="009209E2">
      <w:pPr>
        <w:pStyle w:val="PaperText"/>
        <w:adjustRightInd w:val="0"/>
        <w:snapToGrid w:val="0"/>
        <w:spacing w:line="360" w:lineRule="auto"/>
        <w:jc w:val="both"/>
        <w:rPr>
          <w:rFonts w:ascii="Book Antiqua" w:hAnsi="Book Antiqua"/>
          <w:sz w:val="24"/>
        </w:rPr>
      </w:pPr>
    </w:p>
    <w:p w14:paraId="134C66EE" w14:textId="2056D39A" w:rsidR="00D704E9" w:rsidRPr="009209E2" w:rsidRDefault="00DA137B" w:rsidP="009209E2">
      <w:pPr>
        <w:pStyle w:val="PaperText"/>
        <w:adjustRightInd w:val="0"/>
        <w:snapToGrid w:val="0"/>
        <w:spacing w:line="360" w:lineRule="auto"/>
        <w:jc w:val="both"/>
        <w:rPr>
          <w:rFonts w:ascii="Book Antiqua" w:hAnsi="Book Antiqua"/>
          <w:b/>
          <w:i/>
          <w:sz w:val="24"/>
        </w:rPr>
      </w:pPr>
      <w:r w:rsidRPr="009209E2">
        <w:rPr>
          <w:rFonts w:ascii="Book Antiqua" w:hAnsi="Book Antiqua"/>
          <w:b/>
          <w:i/>
          <w:sz w:val="24"/>
        </w:rPr>
        <w:t>Correlation b</w:t>
      </w:r>
      <w:r w:rsidR="005613BF" w:rsidRPr="009209E2">
        <w:rPr>
          <w:rFonts w:ascii="Book Antiqua" w:hAnsi="Book Antiqua"/>
          <w:b/>
          <w:i/>
          <w:sz w:val="24"/>
        </w:rPr>
        <w:t>etween s</w:t>
      </w:r>
      <w:r w:rsidR="00850020" w:rsidRPr="009209E2">
        <w:rPr>
          <w:rFonts w:ascii="Book Antiqua" w:hAnsi="Book Antiqua"/>
          <w:b/>
          <w:i/>
          <w:sz w:val="24"/>
        </w:rPr>
        <w:t xml:space="preserve">erum </w:t>
      </w:r>
      <w:r w:rsidR="005613BF" w:rsidRPr="009209E2">
        <w:rPr>
          <w:rFonts w:ascii="Book Antiqua" w:hAnsi="Book Antiqua"/>
          <w:b/>
          <w:i/>
          <w:sz w:val="24"/>
        </w:rPr>
        <w:t>miR-122 and</w:t>
      </w:r>
      <w:r w:rsidR="00100D3F" w:rsidRPr="009209E2">
        <w:rPr>
          <w:rFonts w:ascii="Book Antiqua" w:hAnsi="Book Antiqua"/>
          <w:b/>
          <w:i/>
          <w:sz w:val="24"/>
        </w:rPr>
        <w:t xml:space="preserve"> AFP, hepatocellular damage, re</w:t>
      </w:r>
      <w:r w:rsidR="005613BF" w:rsidRPr="009209E2">
        <w:rPr>
          <w:rFonts w:ascii="Book Antiqua" w:hAnsi="Book Antiqua"/>
          <w:b/>
          <w:i/>
          <w:sz w:val="24"/>
        </w:rPr>
        <w:t xml:space="preserve">nal function </w:t>
      </w:r>
      <w:r w:rsidRPr="009209E2">
        <w:rPr>
          <w:rFonts w:ascii="Book Antiqua" w:hAnsi="Book Antiqua"/>
          <w:b/>
          <w:i/>
          <w:sz w:val="24"/>
        </w:rPr>
        <w:t>and</w:t>
      </w:r>
      <w:r w:rsidR="00CA1C8F" w:rsidRPr="009209E2">
        <w:rPr>
          <w:rFonts w:ascii="Book Antiqua" w:hAnsi="Book Antiqua"/>
          <w:b/>
          <w:i/>
          <w:sz w:val="24"/>
        </w:rPr>
        <w:t xml:space="preserve"> </w:t>
      </w:r>
      <w:r w:rsidR="00100D3F" w:rsidRPr="009209E2">
        <w:rPr>
          <w:rFonts w:ascii="Book Antiqua" w:hAnsi="Book Antiqua"/>
          <w:b/>
          <w:i/>
          <w:sz w:val="24"/>
        </w:rPr>
        <w:t>h</w:t>
      </w:r>
      <w:r w:rsidR="005613BF" w:rsidRPr="009209E2">
        <w:rPr>
          <w:rFonts w:ascii="Book Antiqua" w:hAnsi="Book Antiqua"/>
          <w:b/>
          <w:i/>
          <w:sz w:val="24"/>
        </w:rPr>
        <w:t xml:space="preserve">emoglobin </w:t>
      </w:r>
      <w:r w:rsidRPr="009209E2">
        <w:rPr>
          <w:rFonts w:ascii="Book Antiqua" w:hAnsi="Book Antiqua"/>
          <w:b/>
          <w:i/>
          <w:sz w:val="24"/>
        </w:rPr>
        <w:t>level</w:t>
      </w:r>
    </w:p>
    <w:p w14:paraId="1C4173C2" w14:textId="01069C55" w:rsidR="00BC2368" w:rsidRPr="009209E2" w:rsidRDefault="006441E2" w:rsidP="009209E2">
      <w:pPr>
        <w:pStyle w:val="PaperText"/>
        <w:adjustRightInd w:val="0"/>
        <w:snapToGrid w:val="0"/>
        <w:spacing w:line="360" w:lineRule="auto"/>
        <w:jc w:val="both"/>
        <w:rPr>
          <w:rFonts w:ascii="Book Antiqua" w:hAnsi="Book Antiqua"/>
          <w:b/>
          <w:sz w:val="24"/>
        </w:rPr>
      </w:pPr>
      <w:r w:rsidRPr="009209E2">
        <w:rPr>
          <w:rFonts w:ascii="Book Antiqua" w:hAnsi="Book Antiqua"/>
          <w:sz w:val="24"/>
        </w:rPr>
        <w:t>To estimate possible influenc</w:t>
      </w:r>
      <w:r w:rsidR="00EE32D4" w:rsidRPr="009209E2">
        <w:rPr>
          <w:rFonts w:ascii="Book Antiqua" w:hAnsi="Book Antiqua"/>
          <w:sz w:val="24"/>
        </w:rPr>
        <w:t>ing</w:t>
      </w:r>
      <w:r w:rsidRPr="009209E2">
        <w:rPr>
          <w:rFonts w:ascii="Book Antiqua" w:hAnsi="Book Antiqua"/>
          <w:sz w:val="24"/>
        </w:rPr>
        <w:t xml:space="preserve"> factors </w:t>
      </w:r>
      <w:r w:rsidR="0039526D" w:rsidRPr="009209E2">
        <w:rPr>
          <w:rFonts w:ascii="Book Antiqua" w:hAnsi="Book Antiqua"/>
          <w:sz w:val="24"/>
        </w:rPr>
        <w:t>that may impact m</w:t>
      </w:r>
      <w:r w:rsidR="00944E88" w:rsidRPr="009209E2">
        <w:rPr>
          <w:rFonts w:ascii="Book Antiqua" w:hAnsi="Book Antiqua"/>
          <w:sz w:val="24"/>
        </w:rPr>
        <w:t xml:space="preserve">iR-122 </w:t>
      </w:r>
      <w:r w:rsidR="0039526D" w:rsidRPr="009209E2">
        <w:rPr>
          <w:rFonts w:ascii="Book Antiqua" w:hAnsi="Book Antiqua"/>
          <w:sz w:val="24"/>
        </w:rPr>
        <w:t>concentration</w:t>
      </w:r>
      <w:r w:rsidRPr="009209E2">
        <w:rPr>
          <w:rFonts w:ascii="Book Antiqua" w:hAnsi="Book Antiqua"/>
          <w:sz w:val="24"/>
        </w:rPr>
        <w:t xml:space="preserve"> in </w:t>
      </w:r>
      <w:proofErr w:type="gramStart"/>
      <w:r w:rsidR="00944E88" w:rsidRPr="009209E2">
        <w:rPr>
          <w:rFonts w:ascii="Book Antiqua" w:hAnsi="Book Antiqua"/>
          <w:sz w:val="24"/>
        </w:rPr>
        <w:t>ser</w:t>
      </w:r>
      <w:r w:rsidR="0039526D" w:rsidRPr="009209E2">
        <w:rPr>
          <w:rFonts w:ascii="Book Antiqua" w:hAnsi="Book Antiqua"/>
          <w:sz w:val="24"/>
        </w:rPr>
        <w:t>a</w:t>
      </w:r>
      <w:r w:rsidR="00AF2EC2" w:rsidRPr="009209E2">
        <w:rPr>
          <w:rFonts w:ascii="Book Antiqua" w:hAnsi="Book Antiqua"/>
          <w:sz w:val="24"/>
        </w:rPr>
        <w:t>,</w:t>
      </w:r>
      <w:proofErr w:type="gramEnd"/>
      <w:r w:rsidR="008B0151" w:rsidRPr="009209E2">
        <w:rPr>
          <w:rFonts w:ascii="Book Antiqua" w:hAnsi="Book Antiqua"/>
          <w:sz w:val="24"/>
        </w:rPr>
        <w:t xml:space="preserve"> </w:t>
      </w:r>
      <w:r w:rsidR="002D3117" w:rsidRPr="009209E2">
        <w:rPr>
          <w:rFonts w:ascii="Book Antiqua" w:hAnsi="Book Antiqua"/>
          <w:sz w:val="24"/>
        </w:rPr>
        <w:t>we analyz</w:t>
      </w:r>
      <w:r w:rsidR="00200388" w:rsidRPr="009209E2">
        <w:rPr>
          <w:rFonts w:ascii="Book Antiqua" w:hAnsi="Book Antiqua"/>
          <w:sz w:val="24"/>
        </w:rPr>
        <w:t xml:space="preserve">ed </w:t>
      </w:r>
      <w:r w:rsidRPr="009209E2">
        <w:rPr>
          <w:rFonts w:ascii="Book Antiqua" w:hAnsi="Book Antiqua"/>
          <w:sz w:val="24"/>
        </w:rPr>
        <w:t xml:space="preserve">various </w:t>
      </w:r>
      <w:r w:rsidR="0039526D" w:rsidRPr="009209E2">
        <w:rPr>
          <w:rFonts w:ascii="Book Antiqua" w:hAnsi="Book Antiqua"/>
          <w:sz w:val="24"/>
        </w:rPr>
        <w:t xml:space="preserve">laboratory parameters in </w:t>
      </w:r>
      <w:r w:rsidR="002D3117" w:rsidRPr="009209E2">
        <w:rPr>
          <w:rFonts w:ascii="Book Antiqua" w:hAnsi="Book Antiqua"/>
          <w:sz w:val="24"/>
        </w:rPr>
        <w:t>correlation</w:t>
      </w:r>
      <w:r w:rsidR="0039526D" w:rsidRPr="009209E2">
        <w:rPr>
          <w:rFonts w:ascii="Book Antiqua" w:hAnsi="Book Antiqua"/>
          <w:sz w:val="24"/>
        </w:rPr>
        <w:t xml:space="preserve"> to </w:t>
      </w:r>
      <w:r w:rsidR="00AF2EC2" w:rsidRPr="009209E2">
        <w:rPr>
          <w:rFonts w:ascii="Book Antiqua" w:hAnsi="Book Antiqua"/>
          <w:sz w:val="24"/>
        </w:rPr>
        <w:t>miR-122</w:t>
      </w:r>
      <w:r w:rsidR="009907CD" w:rsidRPr="009209E2">
        <w:rPr>
          <w:rFonts w:ascii="Book Antiqua" w:hAnsi="Book Antiqua"/>
          <w:sz w:val="24"/>
        </w:rPr>
        <w:t xml:space="preserve">. </w:t>
      </w:r>
      <w:r w:rsidR="00714404" w:rsidRPr="009209E2">
        <w:rPr>
          <w:rFonts w:ascii="Book Antiqua" w:hAnsi="Book Antiqua"/>
          <w:sz w:val="24"/>
        </w:rPr>
        <w:t xml:space="preserve">Our analysis </w:t>
      </w:r>
      <w:r w:rsidR="00064832" w:rsidRPr="009209E2">
        <w:rPr>
          <w:rFonts w:ascii="Book Antiqua" w:hAnsi="Book Antiqua"/>
          <w:sz w:val="24"/>
        </w:rPr>
        <w:t>revealed</w:t>
      </w:r>
      <w:r w:rsidR="00714404" w:rsidRPr="009209E2">
        <w:rPr>
          <w:rFonts w:ascii="Book Antiqua" w:hAnsi="Book Antiqua"/>
          <w:sz w:val="24"/>
        </w:rPr>
        <w:t xml:space="preserve"> positive </w:t>
      </w:r>
      <w:r w:rsidR="0039526D" w:rsidRPr="009209E2">
        <w:rPr>
          <w:rFonts w:ascii="Book Antiqua" w:hAnsi="Book Antiqua"/>
          <w:sz w:val="24"/>
        </w:rPr>
        <w:t>association</w:t>
      </w:r>
      <w:r w:rsidR="00714404" w:rsidRPr="009209E2">
        <w:rPr>
          <w:rFonts w:ascii="Book Antiqua" w:hAnsi="Book Antiqua"/>
          <w:sz w:val="24"/>
        </w:rPr>
        <w:t xml:space="preserve"> between miR-122 and </w:t>
      </w:r>
      <w:r w:rsidR="008A7BBC" w:rsidRPr="009209E2">
        <w:rPr>
          <w:rFonts w:ascii="Book Antiqua" w:hAnsi="Book Antiqua"/>
          <w:sz w:val="24"/>
        </w:rPr>
        <w:t>alanine aminotransferase (</w:t>
      </w:r>
      <w:r w:rsidR="00714404" w:rsidRPr="009209E2">
        <w:rPr>
          <w:rFonts w:ascii="Book Antiqua" w:hAnsi="Book Antiqua"/>
          <w:sz w:val="24"/>
        </w:rPr>
        <w:t>ALAT</w:t>
      </w:r>
      <w:r w:rsidR="008A7BBC" w:rsidRPr="009209E2">
        <w:rPr>
          <w:rFonts w:ascii="Book Antiqua" w:hAnsi="Book Antiqua"/>
          <w:sz w:val="24"/>
        </w:rPr>
        <w:t>)</w:t>
      </w:r>
      <w:r w:rsidR="00714404" w:rsidRPr="009209E2">
        <w:rPr>
          <w:rFonts w:ascii="Book Antiqua" w:hAnsi="Book Antiqua"/>
          <w:sz w:val="24"/>
        </w:rPr>
        <w:t xml:space="preserve"> </w:t>
      </w:r>
      <w:r w:rsidR="00CF16AD" w:rsidRPr="009209E2">
        <w:rPr>
          <w:rFonts w:ascii="Book Antiqua" w:hAnsi="Book Antiqua"/>
          <w:sz w:val="24"/>
        </w:rPr>
        <w:t>(</w:t>
      </w:r>
      <w:r w:rsidR="00CF16AD" w:rsidRPr="00C929FF">
        <w:rPr>
          <w:rFonts w:ascii="Book Antiqua" w:hAnsi="Book Antiqua"/>
          <w:i/>
          <w:sz w:val="24"/>
        </w:rPr>
        <w:t>r</w:t>
      </w:r>
      <w:r w:rsidR="00C3310C">
        <w:rPr>
          <w:rFonts w:ascii="Book Antiqua" w:hAnsi="Book Antiqua"/>
          <w:sz w:val="24"/>
        </w:rPr>
        <w:t xml:space="preserve"> </w:t>
      </w:r>
      <w:r w:rsidR="00CF16AD" w:rsidRPr="009209E2">
        <w:rPr>
          <w:rFonts w:ascii="Book Antiqua" w:hAnsi="Book Antiqua"/>
          <w:sz w:val="24"/>
        </w:rPr>
        <w:t>=</w:t>
      </w:r>
      <w:r w:rsidR="00C3310C">
        <w:rPr>
          <w:rFonts w:ascii="Book Antiqua" w:hAnsi="Book Antiqua"/>
          <w:sz w:val="24"/>
        </w:rPr>
        <w:t xml:space="preserve"> </w:t>
      </w:r>
      <w:r w:rsidR="00CF16AD" w:rsidRPr="009209E2">
        <w:rPr>
          <w:rFonts w:ascii="Book Antiqua" w:hAnsi="Book Antiqua"/>
          <w:sz w:val="24"/>
        </w:rPr>
        <w:t>0</w:t>
      </w:r>
      <w:r w:rsidR="005B096D" w:rsidRPr="009209E2">
        <w:rPr>
          <w:rFonts w:ascii="Book Antiqua" w:hAnsi="Book Antiqua"/>
          <w:sz w:val="24"/>
        </w:rPr>
        <w:t>.</w:t>
      </w:r>
      <w:r w:rsidR="00CF16AD" w:rsidRPr="009209E2">
        <w:rPr>
          <w:rFonts w:ascii="Book Antiqua" w:hAnsi="Book Antiqua"/>
          <w:sz w:val="24"/>
        </w:rPr>
        <w:t xml:space="preserve">4731, </w:t>
      </w:r>
      <w:r w:rsidR="00C3310C" w:rsidRPr="00C3310C">
        <w:rPr>
          <w:rFonts w:ascii="Book Antiqua" w:hAnsi="Book Antiqua"/>
          <w:i/>
          <w:iCs/>
          <w:sz w:val="24"/>
        </w:rPr>
        <w:t>P</w:t>
      </w:r>
      <w:r w:rsidR="00C3310C" w:rsidRPr="009209E2">
        <w:rPr>
          <w:rFonts w:ascii="Book Antiqua" w:hAnsi="Book Antiqua"/>
          <w:sz w:val="24"/>
        </w:rPr>
        <w:t xml:space="preserve"> </w:t>
      </w:r>
      <w:r w:rsidR="00CF16AD" w:rsidRPr="009209E2">
        <w:rPr>
          <w:rFonts w:ascii="Book Antiqua" w:hAnsi="Book Antiqua"/>
          <w:sz w:val="24"/>
        </w:rPr>
        <w:t>&lt;</w:t>
      </w:r>
      <w:r w:rsidR="00C3310C">
        <w:rPr>
          <w:rFonts w:ascii="Book Antiqua" w:hAnsi="Book Antiqua"/>
          <w:sz w:val="24"/>
        </w:rPr>
        <w:t xml:space="preserve"> </w:t>
      </w:r>
      <w:r w:rsidR="00CF16AD" w:rsidRPr="009209E2">
        <w:rPr>
          <w:rFonts w:ascii="Book Antiqua" w:hAnsi="Book Antiqua"/>
          <w:sz w:val="24"/>
        </w:rPr>
        <w:t>0</w:t>
      </w:r>
      <w:r w:rsidR="005B096D" w:rsidRPr="009209E2">
        <w:rPr>
          <w:rFonts w:ascii="Book Antiqua" w:hAnsi="Book Antiqua"/>
          <w:sz w:val="24"/>
        </w:rPr>
        <w:t>.</w:t>
      </w:r>
      <w:r w:rsidR="00CF16AD" w:rsidRPr="009209E2">
        <w:rPr>
          <w:rFonts w:ascii="Book Antiqua" w:hAnsi="Book Antiqua"/>
          <w:sz w:val="24"/>
        </w:rPr>
        <w:t xml:space="preserve">0001) </w:t>
      </w:r>
      <w:r w:rsidR="00064832" w:rsidRPr="009209E2">
        <w:rPr>
          <w:rFonts w:ascii="Book Antiqua" w:hAnsi="Book Antiqua"/>
          <w:sz w:val="24"/>
        </w:rPr>
        <w:t>and</w:t>
      </w:r>
      <w:r w:rsidR="00AF6CD0" w:rsidRPr="009209E2">
        <w:rPr>
          <w:rFonts w:ascii="Book Antiqua" w:hAnsi="Book Antiqua"/>
          <w:sz w:val="24"/>
        </w:rPr>
        <w:t xml:space="preserve"> </w:t>
      </w:r>
      <w:r w:rsidR="008A7BBC" w:rsidRPr="009209E2">
        <w:rPr>
          <w:rFonts w:ascii="Book Antiqua" w:hAnsi="Book Antiqua"/>
          <w:sz w:val="24"/>
        </w:rPr>
        <w:t>aspartate aminotransferase (</w:t>
      </w:r>
      <w:r w:rsidR="00714404" w:rsidRPr="009209E2">
        <w:rPr>
          <w:rFonts w:ascii="Book Antiqua" w:hAnsi="Book Antiqua"/>
          <w:sz w:val="24"/>
        </w:rPr>
        <w:t>ASAT</w:t>
      </w:r>
      <w:r w:rsidR="008A7BBC" w:rsidRPr="009209E2">
        <w:rPr>
          <w:rFonts w:ascii="Book Antiqua" w:hAnsi="Book Antiqua"/>
          <w:sz w:val="24"/>
        </w:rPr>
        <w:t>)</w:t>
      </w:r>
      <w:r w:rsidR="00714404" w:rsidRPr="009209E2">
        <w:rPr>
          <w:rFonts w:ascii="Book Antiqua" w:hAnsi="Book Antiqua"/>
          <w:sz w:val="24"/>
        </w:rPr>
        <w:t xml:space="preserve"> </w:t>
      </w:r>
      <w:r w:rsidR="00CF16AD" w:rsidRPr="009209E2">
        <w:rPr>
          <w:rFonts w:ascii="Book Antiqua" w:hAnsi="Book Antiqua"/>
          <w:sz w:val="24"/>
        </w:rPr>
        <w:t>(r</w:t>
      </w:r>
      <w:r w:rsidR="00C3310C">
        <w:rPr>
          <w:rFonts w:ascii="Book Antiqua" w:hAnsi="Book Antiqua"/>
          <w:sz w:val="24"/>
        </w:rPr>
        <w:t xml:space="preserve"> </w:t>
      </w:r>
      <w:r w:rsidR="00CF16AD" w:rsidRPr="009209E2">
        <w:rPr>
          <w:rFonts w:ascii="Book Antiqua" w:hAnsi="Book Antiqua"/>
          <w:sz w:val="24"/>
        </w:rPr>
        <w:t>=</w:t>
      </w:r>
      <w:r w:rsidR="00C3310C">
        <w:rPr>
          <w:rFonts w:ascii="Book Antiqua" w:hAnsi="Book Antiqua"/>
          <w:sz w:val="24"/>
        </w:rPr>
        <w:t xml:space="preserve"> </w:t>
      </w:r>
      <w:r w:rsidR="00CF16AD" w:rsidRPr="009209E2">
        <w:rPr>
          <w:rFonts w:ascii="Book Antiqua" w:hAnsi="Book Antiqua"/>
          <w:sz w:val="24"/>
        </w:rPr>
        <w:t>0</w:t>
      </w:r>
      <w:r w:rsidR="005B096D" w:rsidRPr="009209E2">
        <w:rPr>
          <w:rFonts w:ascii="Book Antiqua" w:hAnsi="Book Antiqua"/>
          <w:sz w:val="24"/>
        </w:rPr>
        <w:t>.</w:t>
      </w:r>
      <w:r w:rsidR="00CF16AD" w:rsidRPr="009209E2">
        <w:rPr>
          <w:rFonts w:ascii="Book Antiqua" w:hAnsi="Book Antiqua"/>
          <w:sz w:val="24"/>
        </w:rPr>
        <w:t xml:space="preserve">3937, </w:t>
      </w:r>
      <w:r w:rsidR="00C3310C" w:rsidRPr="00C3310C">
        <w:rPr>
          <w:rFonts w:ascii="Book Antiqua" w:hAnsi="Book Antiqua"/>
          <w:i/>
          <w:iCs/>
          <w:sz w:val="24"/>
        </w:rPr>
        <w:t>P</w:t>
      </w:r>
      <w:r w:rsidR="00C3310C" w:rsidRPr="009209E2">
        <w:rPr>
          <w:rFonts w:ascii="Book Antiqua" w:hAnsi="Book Antiqua"/>
          <w:sz w:val="24"/>
        </w:rPr>
        <w:t xml:space="preserve"> </w:t>
      </w:r>
      <w:r w:rsidR="00CF16AD" w:rsidRPr="009209E2">
        <w:rPr>
          <w:rFonts w:ascii="Book Antiqua" w:hAnsi="Book Antiqua"/>
          <w:sz w:val="24"/>
        </w:rPr>
        <w:t>=</w:t>
      </w:r>
      <w:r w:rsidR="00C3310C">
        <w:rPr>
          <w:rFonts w:ascii="Book Antiqua" w:hAnsi="Book Antiqua"/>
          <w:sz w:val="24"/>
        </w:rPr>
        <w:t xml:space="preserve"> </w:t>
      </w:r>
      <w:r w:rsidR="00CF16AD" w:rsidRPr="009209E2">
        <w:rPr>
          <w:rFonts w:ascii="Book Antiqua" w:hAnsi="Book Antiqua"/>
          <w:sz w:val="24"/>
        </w:rPr>
        <w:t>0</w:t>
      </w:r>
      <w:r w:rsidR="005B096D" w:rsidRPr="009209E2">
        <w:rPr>
          <w:rFonts w:ascii="Book Antiqua" w:hAnsi="Book Antiqua"/>
          <w:sz w:val="24"/>
        </w:rPr>
        <w:t>.</w:t>
      </w:r>
      <w:r w:rsidR="00CF16AD" w:rsidRPr="009209E2">
        <w:rPr>
          <w:rFonts w:ascii="Book Antiqua" w:hAnsi="Book Antiqua"/>
          <w:sz w:val="24"/>
        </w:rPr>
        <w:t>0001)</w:t>
      </w:r>
      <w:r w:rsidR="00AF2EC2" w:rsidRPr="009209E2">
        <w:rPr>
          <w:rFonts w:ascii="Book Antiqua" w:hAnsi="Book Antiqua"/>
          <w:sz w:val="24"/>
        </w:rPr>
        <w:t>.</w:t>
      </w:r>
      <w:r w:rsidR="00AF6CD0" w:rsidRPr="009209E2">
        <w:rPr>
          <w:rFonts w:ascii="Book Antiqua" w:hAnsi="Book Antiqua"/>
          <w:sz w:val="24"/>
        </w:rPr>
        <w:t xml:space="preserve"> </w:t>
      </w:r>
      <w:r w:rsidR="00AF2EC2" w:rsidRPr="009209E2">
        <w:rPr>
          <w:rFonts w:ascii="Book Antiqua" w:hAnsi="Book Antiqua"/>
          <w:sz w:val="24"/>
        </w:rPr>
        <w:t>In both cases</w:t>
      </w:r>
      <w:r w:rsidR="00714404" w:rsidRPr="009209E2">
        <w:rPr>
          <w:rFonts w:ascii="Book Antiqua" w:hAnsi="Book Antiqua"/>
          <w:sz w:val="24"/>
        </w:rPr>
        <w:t xml:space="preserve"> miR-122 level </w:t>
      </w:r>
      <w:r w:rsidRPr="009209E2">
        <w:rPr>
          <w:rFonts w:ascii="Book Antiqua" w:hAnsi="Book Antiqua"/>
          <w:sz w:val="24"/>
        </w:rPr>
        <w:t>was</w:t>
      </w:r>
      <w:r w:rsidR="00714404" w:rsidRPr="009209E2">
        <w:rPr>
          <w:rFonts w:ascii="Book Antiqua" w:hAnsi="Book Antiqua"/>
          <w:sz w:val="24"/>
        </w:rPr>
        <w:t xml:space="preserve"> higher in the group with pathol</w:t>
      </w:r>
      <w:r w:rsidR="009B4D00" w:rsidRPr="009209E2">
        <w:rPr>
          <w:rFonts w:ascii="Book Antiqua" w:hAnsi="Book Antiqua"/>
          <w:sz w:val="24"/>
        </w:rPr>
        <w:t>ogical</w:t>
      </w:r>
      <w:r w:rsidR="00EB5757" w:rsidRPr="009209E2">
        <w:rPr>
          <w:rFonts w:ascii="Book Antiqua" w:hAnsi="Book Antiqua"/>
          <w:sz w:val="24"/>
        </w:rPr>
        <w:t>ly</w:t>
      </w:r>
      <w:r w:rsidR="009B4D00" w:rsidRPr="009209E2">
        <w:rPr>
          <w:rFonts w:ascii="Book Antiqua" w:hAnsi="Book Antiqua"/>
          <w:sz w:val="24"/>
        </w:rPr>
        <w:t xml:space="preserve"> elevated transaminases (ALAT: </w:t>
      </w:r>
      <w:r w:rsidR="00C3310C" w:rsidRPr="00C3310C">
        <w:rPr>
          <w:rFonts w:ascii="Book Antiqua" w:hAnsi="Book Antiqua"/>
          <w:i/>
          <w:iCs/>
          <w:sz w:val="24"/>
        </w:rPr>
        <w:t>P</w:t>
      </w:r>
      <w:r w:rsidR="00C3310C" w:rsidRPr="009209E2">
        <w:rPr>
          <w:rFonts w:ascii="Book Antiqua" w:hAnsi="Book Antiqua"/>
          <w:sz w:val="24"/>
        </w:rPr>
        <w:t xml:space="preserve"> </w:t>
      </w:r>
      <w:r w:rsidR="009B4D00" w:rsidRPr="009209E2">
        <w:rPr>
          <w:rFonts w:ascii="Book Antiqua" w:hAnsi="Book Antiqua"/>
          <w:sz w:val="24"/>
        </w:rPr>
        <w:t>=</w:t>
      </w:r>
      <w:r w:rsidR="00C3310C">
        <w:rPr>
          <w:rFonts w:ascii="Book Antiqua" w:hAnsi="Book Antiqua"/>
          <w:sz w:val="24"/>
        </w:rPr>
        <w:t xml:space="preserve"> </w:t>
      </w:r>
      <w:r w:rsidR="009B4D00" w:rsidRPr="009209E2">
        <w:rPr>
          <w:rFonts w:ascii="Book Antiqua" w:hAnsi="Book Antiqua"/>
          <w:sz w:val="24"/>
        </w:rPr>
        <w:t>0</w:t>
      </w:r>
      <w:r w:rsidR="005B096D" w:rsidRPr="009209E2">
        <w:rPr>
          <w:rFonts w:ascii="Book Antiqua" w:hAnsi="Book Antiqua"/>
          <w:sz w:val="24"/>
        </w:rPr>
        <w:t>.</w:t>
      </w:r>
      <w:r w:rsidR="009B4D00" w:rsidRPr="009209E2">
        <w:rPr>
          <w:rFonts w:ascii="Book Antiqua" w:hAnsi="Book Antiqua"/>
          <w:sz w:val="24"/>
        </w:rPr>
        <w:t>005</w:t>
      </w:r>
      <w:r w:rsidR="0037037B" w:rsidRPr="009209E2">
        <w:rPr>
          <w:rFonts w:ascii="Book Antiqua" w:hAnsi="Book Antiqua"/>
          <w:sz w:val="24"/>
        </w:rPr>
        <w:t>0</w:t>
      </w:r>
      <w:r w:rsidR="009B4D00" w:rsidRPr="009209E2">
        <w:rPr>
          <w:rFonts w:ascii="Book Antiqua" w:hAnsi="Book Antiqua"/>
          <w:sz w:val="24"/>
        </w:rPr>
        <w:t xml:space="preserve">, ASAT: </w:t>
      </w:r>
      <w:r w:rsidR="00C3310C" w:rsidRPr="00C3310C">
        <w:rPr>
          <w:rFonts w:ascii="Book Antiqua" w:hAnsi="Book Antiqua"/>
          <w:i/>
          <w:iCs/>
          <w:sz w:val="24"/>
        </w:rPr>
        <w:t>P</w:t>
      </w:r>
      <w:r w:rsidR="00C3310C" w:rsidRPr="009209E2">
        <w:rPr>
          <w:rFonts w:ascii="Book Antiqua" w:hAnsi="Book Antiqua"/>
          <w:sz w:val="24"/>
        </w:rPr>
        <w:t xml:space="preserve"> </w:t>
      </w:r>
      <w:r w:rsidR="009B4D00" w:rsidRPr="009209E2">
        <w:rPr>
          <w:rFonts w:ascii="Book Antiqua" w:hAnsi="Book Antiqua"/>
          <w:sz w:val="24"/>
        </w:rPr>
        <w:t>=</w:t>
      </w:r>
      <w:r w:rsidR="00C3310C">
        <w:rPr>
          <w:rFonts w:ascii="Book Antiqua" w:hAnsi="Book Antiqua"/>
          <w:sz w:val="24"/>
        </w:rPr>
        <w:t xml:space="preserve"> </w:t>
      </w:r>
      <w:r w:rsidR="009B4D00" w:rsidRPr="009209E2">
        <w:rPr>
          <w:rFonts w:ascii="Book Antiqua" w:hAnsi="Book Antiqua"/>
          <w:sz w:val="24"/>
        </w:rPr>
        <w:t>0</w:t>
      </w:r>
      <w:r w:rsidR="005B096D" w:rsidRPr="009209E2">
        <w:rPr>
          <w:rFonts w:ascii="Book Antiqua" w:hAnsi="Book Antiqua"/>
          <w:sz w:val="24"/>
        </w:rPr>
        <w:t>.</w:t>
      </w:r>
      <w:r w:rsidR="009B4D00" w:rsidRPr="009209E2">
        <w:rPr>
          <w:rFonts w:ascii="Book Antiqua" w:hAnsi="Book Antiqua"/>
          <w:sz w:val="24"/>
        </w:rPr>
        <w:t>0214</w:t>
      </w:r>
      <w:r w:rsidR="00056673" w:rsidRPr="009209E2">
        <w:rPr>
          <w:rFonts w:ascii="Book Antiqua" w:hAnsi="Book Antiqua"/>
          <w:sz w:val="24"/>
        </w:rPr>
        <w:t>)</w:t>
      </w:r>
      <w:r w:rsidR="00AC4B23" w:rsidRPr="009209E2">
        <w:rPr>
          <w:rFonts w:ascii="Book Antiqua" w:hAnsi="Book Antiqua"/>
          <w:sz w:val="24"/>
        </w:rPr>
        <w:t xml:space="preserve"> (</w:t>
      </w:r>
      <w:r w:rsidR="00D47952" w:rsidRPr="009209E2">
        <w:rPr>
          <w:rFonts w:ascii="Book Antiqua" w:hAnsi="Book Antiqua"/>
          <w:sz w:val="24"/>
        </w:rPr>
        <w:t>Figure 2A and B</w:t>
      </w:r>
      <w:r w:rsidRPr="009209E2">
        <w:rPr>
          <w:rFonts w:ascii="Book Antiqua" w:hAnsi="Book Antiqua"/>
          <w:sz w:val="24"/>
        </w:rPr>
        <w:t>)</w:t>
      </w:r>
      <w:r w:rsidR="00714404" w:rsidRPr="009209E2">
        <w:rPr>
          <w:rFonts w:ascii="Book Antiqua" w:hAnsi="Book Antiqua"/>
          <w:sz w:val="24"/>
        </w:rPr>
        <w:t xml:space="preserve">. </w:t>
      </w:r>
      <w:r w:rsidR="00934645" w:rsidRPr="009209E2">
        <w:rPr>
          <w:rFonts w:ascii="Book Antiqua" w:hAnsi="Book Antiqua"/>
          <w:sz w:val="24"/>
        </w:rPr>
        <w:t>Next</w:t>
      </w:r>
      <w:r w:rsidR="00AF2EC2" w:rsidRPr="009209E2">
        <w:rPr>
          <w:rFonts w:ascii="Book Antiqua" w:hAnsi="Book Antiqua"/>
          <w:sz w:val="24"/>
        </w:rPr>
        <w:t>,</w:t>
      </w:r>
      <w:r w:rsidR="00934645" w:rsidRPr="009209E2">
        <w:rPr>
          <w:rFonts w:ascii="Book Antiqua" w:hAnsi="Book Antiqua"/>
          <w:sz w:val="24"/>
        </w:rPr>
        <w:t xml:space="preserve"> </w:t>
      </w:r>
      <w:r w:rsidR="0039526D" w:rsidRPr="009209E2">
        <w:rPr>
          <w:rFonts w:ascii="Book Antiqua" w:hAnsi="Book Antiqua"/>
          <w:sz w:val="24"/>
        </w:rPr>
        <w:t>in p</w:t>
      </w:r>
      <w:r w:rsidR="00934645" w:rsidRPr="009209E2">
        <w:rPr>
          <w:rFonts w:ascii="Book Antiqua" w:hAnsi="Book Antiqua"/>
          <w:sz w:val="24"/>
        </w:rPr>
        <w:t xml:space="preserve">atients </w:t>
      </w:r>
      <w:r w:rsidR="0039526D" w:rsidRPr="009209E2">
        <w:rPr>
          <w:rFonts w:ascii="Book Antiqua" w:hAnsi="Book Antiqua"/>
          <w:sz w:val="24"/>
        </w:rPr>
        <w:t xml:space="preserve">with HCC </w:t>
      </w:r>
      <w:r w:rsidR="00934645" w:rsidRPr="009209E2">
        <w:rPr>
          <w:rFonts w:ascii="Book Antiqua" w:hAnsi="Book Antiqua"/>
          <w:sz w:val="24"/>
        </w:rPr>
        <w:t xml:space="preserve">elevated AFP </w:t>
      </w:r>
      <w:r w:rsidR="0039526D" w:rsidRPr="009209E2">
        <w:rPr>
          <w:rFonts w:ascii="Book Antiqua" w:hAnsi="Book Antiqua"/>
          <w:sz w:val="24"/>
        </w:rPr>
        <w:t xml:space="preserve">was associated with </w:t>
      </w:r>
      <w:r w:rsidR="00934645" w:rsidRPr="009209E2">
        <w:rPr>
          <w:rFonts w:ascii="Book Antiqua" w:hAnsi="Book Antiqua"/>
          <w:sz w:val="24"/>
        </w:rPr>
        <w:t>eleva</w:t>
      </w:r>
      <w:r w:rsidR="009E659A" w:rsidRPr="009209E2">
        <w:rPr>
          <w:rFonts w:ascii="Book Antiqua" w:hAnsi="Book Antiqua"/>
          <w:sz w:val="24"/>
        </w:rPr>
        <w:t xml:space="preserve">ted miR-122 </w:t>
      </w:r>
      <w:r w:rsidR="0039526D" w:rsidRPr="009209E2">
        <w:rPr>
          <w:rFonts w:ascii="Book Antiqua" w:hAnsi="Book Antiqua"/>
          <w:sz w:val="24"/>
        </w:rPr>
        <w:t>concentration</w:t>
      </w:r>
      <w:r w:rsidR="009E659A" w:rsidRPr="009209E2">
        <w:rPr>
          <w:rFonts w:ascii="Book Antiqua" w:hAnsi="Book Antiqua"/>
          <w:sz w:val="24"/>
        </w:rPr>
        <w:t xml:space="preserve"> (</w:t>
      </w:r>
      <w:r w:rsidR="009E659A" w:rsidRPr="00C929FF">
        <w:rPr>
          <w:rFonts w:ascii="Book Antiqua" w:hAnsi="Book Antiqua"/>
          <w:i/>
          <w:sz w:val="24"/>
        </w:rPr>
        <w:t>r</w:t>
      </w:r>
      <w:r w:rsidR="00C3310C">
        <w:rPr>
          <w:rFonts w:ascii="Book Antiqua" w:hAnsi="Book Antiqua"/>
          <w:sz w:val="24"/>
        </w:rPr>
        <w:t xml:space="preserve"> </w:t>
      </w:r>
      <w:r w:rsidR="009E659A" w:rsidRPr="009209E2">
        <w:rPr>
          <w:rFonts w:ascii="Book Antiqua" w:hAnsi="Book Antiqua"/>
          <w:sz w:val="24"/>
        </w:rPr>
        <w:t>=</w:t>
      </w:r>
      <w:r w:rsidR="00C3310C">
        <w:rPr>
          <w:rFonts w:ascii="Book Antiqua" w:hAnsi="Book Antiqua"/>
          <w:sz w:val="24"/>
        </w:rPr>
        <w:t xml:space="preserve"> </w:t>
      </w:r>
      <w:r w:rsidR="009E659A" w:rsidRPr="009209E2">
        <w:rPr>
          <w:rFonts w:ascii="Book Antiqua" w:hAnsi="Book Antiqua"/>
          <w:sz w:val="24"/>
        </w:rPr>
        <w:t>0</w:t>
      </w:r>
      <w:r w:rsidR="005B096D" w:rsidRPr="009209E2">
        <w:rPr>
          <w:rFonts w:ascii="Book Antiqua" w:hAnsi="Book Antiqua"/>
          <w:sz w:val="24"/>
        </w:rPr>
        <w:t>.</w:t>
      </w:r>
      <w:r w:rsidR="009E659A" w:rsidRPr="009209E2">
        <w:rPr>
          <w:rFonts w:ascii="Book Antiqua" w:hAnsi="Book Antiqua"/>
          <w:sz w:val="24"/>
        </w:rPr>
        <w:t xml:space="preserve">3043, </w:t>
      </w:r>
      <w:r w:rsidR="00C3310C" w:rsidRPr="00C3310C">
        <w:rPr>
          <w:rFonts w:ascii="Book Antiqua" w:hAnsi="Book Antiqua"/>
          <w:i/>
          <w:iCs/>
          <w:sz w:val="24"/>
        </w:rPr>
        <w:t>P</w:t>
      </w:r>
      <w:r w:rsidR="00C3310C" w:rsidRPr="009209E2">
        <w:rPr>
          <w:rFonts w:ascii="Book Antiqua" w:hAnsi="Book Antiqua"/>
          <w:sz w:val="24"/>
        </w:rPr>
        <w:t xml:space="preserve"> </w:t>
      </w:r>
      <w:r w:rsidR="009E659A" w:rsidRPr="009209E2">
        <w:rPr>
          <w:rFonts w:ascii="Book Antiqua" w:hAnsi="Book Antiqua"/>
          <w:sz w:val="24"/>
        </w:rPr>
        <w:t>=</w:t>
      </w:r>
      <w:r w:rsidR="00C3310C">
        <w:rPr>
          <w:rFonts w:ascii="Book Antiqua" w:hAnsi="Book Antiqua"/>
          <w:sz w:val="24"/>
        </w:rPr>
        <w:t xml:space="preserve"> </w:t>
      </w:r>
      <w:r w:rsidR="009E659A" w:rsidRPr="009209E2">
        <w:rPr>
          <w:rFonts w:ascii="Book Antiqua" w:hAnsi="Book Antiqua"/>
          <w:sz w:val="24"/>
        </w:rPr>
        <w:t>0</w:t>
      </w:r>
      <w:r w:rsidR="005B096D" w:rsidRPr="009209E2">
        <w:rPr>
          <w:rFonts w:ascii="Book Antiqua" w:hAnsi="Book Antiqua"/>
          <w:sz w:val="24"/>
        </w:rPr>
        <w:t>.</w:t>
      </w:r>
      <w:r w:rsidR="009E659A" w:rsidRPr="009209E2">
        <w:rPr>
          <w:rFonts w:ascii="Book Antiqua" w:hAnsi="Book Antiqua"/>
          <w:sz w:val="24"/>
        </w:rPr>
        <w:t>0034</w:t>
      </w:r>
      <w:r w:rsidR="00934645" w:rsidRPr="009209E2">
        <w:rPr>
          <w:rFonts w:ascii="Book Antiqua" w:hAnsi="Book Antiqua"/>
          <w:sz w:val="24"/>
        </w:rPr>
        <w:t xml:space="preserve">). After </w:t>
      </w:r>
      <w:r w:rsidR="0039526D" w:rsidRPr="009209E2">
        <w:rPr>
          <w:rFonts w:ascii="Book Antiqua" w:hAnsi="Book Antiqua"/>
          <w:sz w:val="24"/>
        </w:rPr>
        <w:t>sub</w:t>
      </w:r>
      <w:r w:rsidR="00934645" w:rsidRPr="009209E2">
        <w:rPr>
          <w:rFonts w:ascii="Book Antiqua" w:hAnsi="Book Antiqua"/>
          <w:sz w:val="24"/>
        </w:rPr>
        <w:t>dividing patients into a group with normal</w:t>
      </w:r>
      <w:r w:rsidR="00136E11" w:rsidRPr="009209E2">
        <w:rPr>
          <w:rFonts w:ascii="Book Antiqua" w:hAnsi="Book Antiqua"/>
          <w:sz w:val="24"/>
        </w:rPr>
        <w:t xml:space="preserve"> </w:t>
      </w:r>
      <w:r w:rsidR="00136E11" w:rsidRPr="009209E2">
        <w:rPr>
          <w:rFonts w:ascii="Book Antiqua" w:hAnsi="Book Antiqua"/>
          <w:noProof/>
          <w:sz w:val="24"/>
          <w:lang w:eastAsia="de-DE"/>
        </w:rPr>
        <w:t>(&lt; 7 ng/</w:t>
      </w:r>
      <w:r w:rsidR="00C3310C">
        <w:rPr>
          <w:rFonts w:ascii="Book Antiqua" w:hAnsi="Book Antiqua"/>
          <w:noProof/>
          <w:sz w:val="24"/>
          <w:lang w:eastAsia="de-DE"/>
        </w:rPr>
        <w:t>mL</w:t>
      </w:r>
      <w:r w:rsidR="00136E11" w:rsidRPr="009209E2">
        <w:rPr>
          <w:rFonts w:ascii="Book Antiqua" w:hAnsi="Book Antiqua"/>
          <w:noProof/>
          <w:sz w:val="24"/>
          <w:lang w:eastAsia="de-DE"/>
        </w:rPr>
        <w:t xml:space="preserve">), </w:t>
      </w:r>
      <w:r w:rsidR="00934645" w:rsidRPr="009209E2">
        <w:rPr>
          <w:rFonts w:ascii="Book Antiqua" w:hAnsi="Book Antiqua"/>
          <w:sz w:val="24"/>
        </w:rPr>
        <w:t xml:space="preserve">with </w:t>
      </w:r>
      <w:r w:rsidR="00580D58" w:rsidRPr="009209E2">
        <w:rPr>
          <w:rFonts w:ascii="Book Antiqua" w:hAnsi="Book Antiqua"/>
          <w:sz w:val="24"/>
        </w:rPr>
        <w:t>slightly</w:t>
      </w:r>
      <w:r w:rsidR="00934645" w:rsidRPr="009209E2">
        <w:rPr>
          <w:rFonts w:ascii="Book Antiqua" w:hAnsi="Book Antiqua"/>
          <w:sz w:val="24"/>
        </w:rPr>
        <w:t xml:space="preserve"> increased</w:t>
      </w:r>
      <w:r w:rsidR="00136E11" w:rsidRPr="009209E2">
        <w:rPr>
          <w:rFonts w:ascii="Book Antiqua" w:hAnsi="Book Antiqua"/>
          <w:sz w:val="24"/>
        </w:rPr>
        <w:t xml:space="preserve"> </w:t>
      </w:r>
      <w:r w:rsidR="00136E11" w:rsidRPr="009209E2">
        <w:rPr>
          <w:rFonts w:ascii="Book Antiqua" w:hAnsi="Book Antiqua"/>
          <w:noProof/>
          <w:sz w:val="24"/>
          <w:lang w:eastAsia="de-DE"/>
        </w:rPr>
        <w:t>(7 ng/</w:t>
      </w:r>
      <w:r w:rsidR="00C3310C">
        <w:rPr>
          <w:rFonts w:ascii="Book Antiqua" w:hAnsi="Book Antiqua"/>
          <w:noProof/>
          <w:sz w:val="24"/>
          <w:lang w:eastAsia="de-DE"/>
        </w:rPr>
        <w:t>mL</w:t>
      </w:r>
      <w:r w:rsidR="00136E11" w:rsidRPr="009209E2">
        <w:rPr>
          <w:rFonts w:ascii="Book Antiqua" w:hAnsi="Book Antiqua"/>
          <w:noProof/>
          <w:sz w:val="24"/>
          <w:lang w:eastAsia="de-DE"/>
        </w:rPr>
        <w:t xml:space="preserve"> ≤ AFP ≤ 400 ng/</w:t>
      </w:r>
      <w:r w:rsidR="00C3310C">
        <w:rPr>
          <w:rFonts w:ascii="Book Antiqua" w:hAnsi="Book Antiqua"/>
          <w:noProof/>
          <w:sz w:val="24"/>
          <w:lang w:eastAsia="de-DE"/>
        </w:rPr>
        <w:t>mL</w:t>
      </w:r>
      <w:r w:rsidR="00136E11" w:rsidRPr="009209E2">
        <w:rPr>
          <w:rFonts w:ascii="Book Antiqua" w:hAnsi="Book Antiqua"/>
          <w:noProof/>
          <w:sz w:val="24"/>
          <w:lang w:eastAsia="de-DE"/>
        </w:rPr>
        <w:t xml:space="preserve">) </w:t>
      </w:r>
      <w:r w:rsidR="002D3117" w:rsidRPr="009209E2">
        <w:rPr>
          <w:rFonts w:ascii="Book Antiqua" w:hAnsi="Book Antiqua"/>
          <w:sz w:val="24"/>
        </w:rPr>
        <w:t xml:space="preserve">and </w:t>
      </w:r>
      <w:r w:rsidR="00934645" w:rsidRPr="009209E2">
        <w:rPr>
          <w:rFonts w:ascii="Book Antiqua" w:hAnsi="Book Antiqua"/>
          <w:sz w:val="24"/>
        </w:rPr>
        <w:t xml:space="preserve">with </w:t>
      </w:r>
      <w:r w:rsidR="00AF6CD0" w:rsidRPr="009209E2">
        <w:rPr>
          <w:rFonts w:ascii="Book Antiqua" w:hAnsi="Book Antiqua"/>
          <w:sz w:val="24"/>
        </w:rPr>
        <w:t>strongly</w:t>
      </w:r>
      <w:r w:rsidR="00934645" w:rsidRPr="009209E2">
        <w:rPr>
          <w:rFonts w:ascii="Book Antiqua" w:hAnsi="Book Antiqua"/>
          <w:sz w:val="24"/>
        </w:rPr>
        <w:t xml:space="preserve"> increased AFP</w:t>
      </w:r>
      <w:r w:rsidR="00136E11" w:rsidRPr="009209E2">
        <w:rPr>
          <w:rFonts w:ascii="Book Antiqua" w:hAnsi="Book Antiqua"/>
          <w:sz w:val="24"/>
        </w:rPr>
        <w:t xml:space="preserve"> </w:t>
      </w:r>
      <w:r w:rsidR="00136E11" w:rsidRPr="009209E2">
        <w:rPr>
          <w:rFonts w:ascii="Book Antiqua" w:hAnsi="Book Antiqua"/>
          <w:noProof/>
          <w:sz w:val="24"/>
          <w:lang w:eastAsia="de-DE"/>
        </w:rPr>
        <w:t>(&gt; 400 ng/</w:t>
      </w:r>
      <w:r w:rsidR="00C3310C">
        <w:rPr>
          <w:rFonts w:ascii="Book Antiqua" w:hAnsi="Book Antiqua"/>
          <w:noProof/>
          <w:sz w:val="24"/>
          <w:lang w:eastAsia="de-DE"/>
        </w:rPr>
        <w:t>mL</w:t>
      </w:r>
      <w:r w:rsidR="00136E11" w:rsidRPr="009209E2">
        <w:rPr>
          <w:rFonts w:ascii="Book Antiqua" w:hAnsi="Book Antiqua"/>
          <w:noProof/>
          <w:sz w:val="24"/>
          <w:lang w:eastAsia="de-DE"/>
        </w:rPr>
        <w:t>)</w:t>
      </w:r>
      <w:r w:rsidRPr="009209E2">
        <w:rPr>
          <w:rFonts w:ascii="Book Antiqua" w:hAnsi="Book Antiqua"/>
          <w:noProof/>
          <w:sz w:val="24"/>
          <w:lang w:eastAsia="de-DE"/>
        </w:rPr>
        <w:t>,</w:t>
      </w:r>
      <w:r w:rsidR="00934645" w:rsidRPr="009209E2">
        <w:rPr>
          <w:rFonts w:ascii="Book Antiqua" w:hAnsi="Book Antiqua"/>
          <w:sz w:val="24"/>
        </w:rPr>
        <w:t xml:space="preserve"> we </w:t>
      </w:r>
      <w:r w:rsidRPr="009209E2">
        <w:rPr>
          <w:rFonts w:ascii="Book Antiqua" w:hAnsi="Book Antiqua"/>
          <w:sz w:val="24"/>
        </w:rPr>
        <w:t>observed</w:t>
      </w:r>
      <w:r w:rsidR="00934645" w:rsidRPr="009209E2">
        <w:rPr>
          <w:rFonts w:ascii="Book Antiqua" w:hAnsi="Book Antiqua"/>
          <w:sz w:val="24"/>
        </w:rPr>
        <w:t xml:space="preserve"> significant differences between the gro</w:t>
      </w:r>
      <w:r w:rsidR="002D3117" w:rsidRPr="009209E2">
        <w:rPr>
          <w:rFonts w:ascii="Book Antiqua" w:hAnsi="Book Antiqua"/>
          <w:sz w:val="24"/>
        </w:rPr>
        <w:t>up with normal AFP compared to</w:t>
      </w:r>
      <w:r w:rsidR="00934645" w:rsidRPr="009209E2">
        <w:rPr>
          <w:rFonts w:ascii="Book Antiqua" w:hAnsi="Book Antiqua"/>
          <w:sz w:val="24"/>
        </w:rPr>
        <w:t xml:space="preserve"> </w:t>
      </w:r>
      <w:r w:rsidR="005C2181" w:rsidRPr="009209E2">
        <w:rPr>
          <w:rFonts w:ascii="Book Antiqua" w:hAnsi="Book Antiqua"/>
          <w:sz w:val="24"/>
        </w:rPr>
        <w:t xml:space="preserve">both </w:t>
      </w:r>
      <w:r w:rsidR="00934645" w:rsidRPr="009209E2">
        <w:rPr>
          <w:rFonts w:ascii="Book Antiqua" w:hAnsi="Book Antiqua"/>
          <w:sz w:val="24"/>
        </w:rPr>
        <w:t xml:space="preserve">groups with </w:t>
      </w:r>
      <w:r w:rsidR="005C2181" w:rsidRPr="009209E2">
        <w:rPr>
          <w:rFonts w:ascii="Book Antiqua" w:hAnsi="Book Antiqua"/>
          <w:sz w:val="24"/>
        </w:rPr>
        <w:t>increased AFP</w:t>
      </w:r>
      <w:r w:rsidR="00285FB3" w:rsidRPr="009209E2">
        <w:rPr>
          <w:rFonts w:ascii="Book Antiqua" w:hAnsi="Book Antiqua"/>
          <w:sz w:val="24"/>
        </w:rPr>
        <w:t xml:space="preserve"> </w:t>
      </w:r>
      <w:r w:rsidR="00934645" w:rsidRPr="009209E2">
        <w:rPr>
          <w:rFonts w:ascii="Book Antiqua" w:hAnsi="Book Antiqua"/>
          <w:sz w:val="24"/>
        </w:rPr>
        <w:t>values</w:t>
      </w:r>
      <w:r w:rsidR="00136E11" w:rsidRPr="009209E2">
        <w:rPr>
          <w:rFonts w:ascii="Book Antiqua" w:hAnsi="Book Antiqua"/>
          <w:sz w:val="24"/>
        </w:rPr>
        <w:t xml:space="preserve"> (</w:t>
      </w:r>
      <w:r w:rsidR="00C3310C" w:rsidRPr="00C3310C">
        <w:rPr>
          <w:rFonts w:ascii="Book Antiqua" w:hAnsi="Book Antiqua"/>
          <w:i/>
          <w:iCs/>
          <w:sz w:val="24"/>
        </w:rPr>
        <w:t>P</w:t>
      </w:r>
      <w:r w:rsidR="00C3310C" w:rsidRPr="009209E2">
        <w:rPr>
          <w:rFonts w:ascii="Book Antiqua" w:hAnsi="Book Antiqua"/>
          <w:sz w:val="24"/>
        </w:rPr>
        <w:t xml:space="preserve"> </w:t>
      </w:r>
      <w:r w:rsidR="00CD569E" w:rsidRPr="009209E2">
        <w:rPr>
          <w:rFonts w:ascii="Book Antiqua" w:hAnsi="Book Antiqua"/>
          <w:sz w:val="24"/>
        </w:rPr>
        <w:t>=</w:t>
      </w:r>
      <w:r w:rsidR="00C3310C">
        <w:rPr>
          <w:rFonts w:ascii="Book Antiqua" w:hAnsi="Book Antiqua"/>
          <w:sz w:val="24"/>
        </w:rPr>
        <w:t xml:space="preserve"> </w:t>
      </w:r>
      <w:r w:rsidR="00CD569E" w:rsidRPr="009209E2">
        <w:rPr>
          <w:rFonts w:ascii="Book Antiqua" w:hAnsi="Book Antiqua"/>
          <w:sz w:val="24"/>
        </w:rPr>
        <w:t>0</w:t>
      </w:r>
      <w:r w:rsidR="005B096D" w:rsidRPr="009209E2">
        <w:rPr>
          <w:rFonts w:ascii="Book Antiqua" w:hAnsi="Book Antiqua"/>
          <w:sz w:val="24"/>
        </w:rPr>
        <w:t>.</w:t>
      </w:r>
      <w:r w:rsidR="00CD569E" w:rsidRPr="009209E2">
        <w:rPr>
          <w:rFonts w:ascii="Book Antiqua" w:hAnsi="Book Antiqua"/>
          <w:sz w:val="24"/>
        </w:rPr>
        <w:t>0071</w:t>
      </w:r>
      <w:r w:rsidR="005C2181" w:rsidRPr="009209E2">
        <w:rPr>
          <w:rFonts w:ascii="Book Antiqua" w:hAnsi="Book Antiqua"/>
          <w:sz w:val="24"/>
        </w:rPr>
        <w:t xml:space="preserve"> and</w:t>
      </w:r>
      <w:r w:rsidR="00CD569E" w:rsidRPr="009209E2">
        <w:rPr>
          <w:rFonts w:ascii="Book Antiqua" w:hAnsi="Book Antiqua"/>
          <w:sz w:val="24"/>
        </w:rPr>
        <w:t xml:space="preserve"> </w:t>
      </w:r>
      <w:r w:rsidR="00C3310C" w:rsidRPr="00C3310C">
        <w:rPr>
          <w:rFonts w:ascii="Book Antiqua" w:hAnsi="Book Antiqua"/>
          <w:i/>
          <w:iCs/>
          <w:sz w:val="24"/>
        </w:rPr>
        <w:t>P</w:t>
      </w:r>
      <w:r w:rsidR="00C3310C" w:rsidRPr="009209E2">
        <w:rPr>
          <w:rFonts w:ascii="Book Antiqua" w:hAnsi="Book Antiqua"/>
          <w:sz w:val="24"/>
        </w:rPr>
        <w:t xml:space="preserve"> </w:t>
      </w:r>
      <w:r w:rsidR="00CD569E" w:rsidRPr="009209E2">
        <w:rPr>
          <w:rFonts w:ascii="Book Antiqua" w:hAnsi="Book Antiqua"/>
          <w:sz w:val="24"/>
        </w:rPr>
        <w:t>=</w:t>
      </w:r>
      <w:r w:rsidR="00C3310C">
        <w:rPr>
          <w:rFonts w:ascii="Book Antiqua" w:hAnsi="Book Antiqua"/>
          <w:sz w:val="24"/>
        </w:rPr>
        <w:t xml:space="preserve"> </w:t>
      </w:r>
      <w:r w:rsidR="00CD569E" w:rsidRPr="009209E2">
        <w:rPr>
          <w:rFonts w:ascii="Book Antiqua" w:hAnsi="Book Antiqua"/>
          <w:sz w:val="24"/>
        </w:rPr>
        <w:t>0</w:t>
      </w:r>
      <w:r w:rsidR="005B096D" w:rsidRPr="009209E2">
        <w:rPr>
          <w:rFonts w:ascii="Book Antiqua" w:hAnsi="Book Antiqua"/>
          <w:sz w:val="24"/>
        </w:rPr>
        <w:t>.</w:t>
      </w:r>
      <w:r w:rsidR="00CD569E" w:rsidRPr="009209E2">
        <w:rPr>
          <w:rFonts w:ascii="Book Antiqua" w:hAnsi="Book Antiqua"/>
          <w:sz w:val="24"/>
        </w:rPr>
        <w:t>0144)</w:t>
      </w:r>
      <w:r w:rsidR="005C2181" w:rsidRPr="009209E2">
        <w:rPr>
          <w:rFonts w:ascii="Book Antiqua" w:hAnsi="Book Antiqua"/>
          <w:sz w:val="24"/>
        </w:rPr>
        <w:t xml:space="preserve">, while no </w:t>
      </w:r>
      <w:r w:rsidR="001918AC" w:rsidRPr="009209E2">
        <w:rPr>
          <w:rFonts w:ascii="Book Antiqua" w:hAnsi="Book Antiqua"/>
          <w:sz w:val="24"/>
        </w:rPr>
        <w:t>difference</w:t>
      </w:r>
      <w:r w:rsidR="00934645" w:rsidRPr="009209E2">
        <w:rPr>
          <w:rFonts w:ascii="Book Antiqua" w:hAnsi="Book Antiqua"/>
          <w:sz w:val="24"/>
        </w:rPr>
        <w:t xml:space="preserve"> </w:t>
      </w:r>
      <w:r w:rsidR="005C2181" w:rsidRPr="009209E2">
        <w:rPr>
          <w:rFonts w:ascii="Book Antiqua" w:hAnsi="Book Antiqua"/>
          <w:sz w:val="24"/>
        </w:rPr>
        <w:t xml:space="preserve">was </w:t>
      </w:r>
      <w:r w:rsidR="0039526D" w:rsidRPr="009209E2">
        <w:rPr>
          <w:rFonts w:ascii="Book Antiqua" w:hAnsi="Book Antiqua"/>
          <w:sz w:val="24"/>
        </w:rPr>
        <w:t xml:space="preserve">observed </w:t>
      </w:r>
      <w:r w:rsidR="00934645" w:rsidRPr="009209E2">
        <w:rPr>
          <w:rFonts w:ascii="Book Antiqua" w:hAnsi="Book Antiqua"/>
          <w:sz w:val="24"/>
        </w:rPr>
        <w:t>betwee</w:t>
      </w:r>
      <w:r w:rsidR="007A415E" w:rsidRPr="009209E2">
        <w:rPr>
          <w:rFonts w:ascii="Book Antiqua" w:hAnsi="Book Antiqua"/>
          <w:sz w:val="24"/>
        </w:rPr>
        <w:t xml:space="preserve">n both </w:t>
      </w:r>
      <w:r w:rsidR="005C2181" w:rsidRPr="009209E2">
        <w:rPr>
          <w:rFonts w:ascii="Book Antiqua" w:hAnsi="Book Antiqua"/>
          <w:sz w:val="24"/>
        </w:rPr>
        <w:t>AF</w:t>
      </w:r>
      <w:r w:rsidR="00285FB3" w:rsidRPr="009209E2">
        <w:rPr>
          <w:rFonts w:ascii="Book Antiqua" w:hAnsi="Book Antiqua"/>
          <w:sz w:val="24"/>
        </w:rPr>
        <w:t>P</w:t>
      </w:r>
      <w:r w:rsidR="005C2181" w:rsidRPr="009209E2">
        <w:rPr>
          <w:rFonts w:ascii="Book Antiqua" w:hAnsi="Book Antiqua"/>
          <w:sz w:val="24"/>
        </w:rPr>
        <w:t xml:space="preserve">-elevated </w:t>
      </w:r>
      <w:r w:rsidR="007A415E" w:rsidRPr="009209E2">
        <w:rPr>
          <w:rFonts w:ascii="Book Antiqua" w:hAnsi="Book Antiqua"/>
          <w:sz w:val="24"/>
        </w:rPr>
        <w:t xml:space="preserve">groups </w:t>
      </w:r>
      <w:r w:rsidR="00056673" w:rsidRPr="009209E2">
        <w:rPr>
          <w:rFonts w:ascii="Book Antiqua" w:hAnsi="Book Antiqua"/>
          <w:sz w:val="24"/>
        </w:rPr>
        <w:t>(</w:t>
      </w:r>
      <w:r w:rsidR="00D47952" w:rsidRPr="009209E2">
        <w:rPr>
          <w:rFonts w:ascii="Book Antiqua" w:hAnsi="Book Antiqua"/>
          <w:sz w:val="24"/>
        </w:rPr>
        <w:t>Figure 2C</w:t>
      </w:r>
      <w:r w:rsidR="00934645" w:rsidRPr="009209E2">
        <w:rPr>
          <w:rFonts w:ascii="Book Antiqua" w:hAnsi="Book Antiqua"/>
          <w:sz w:val="24"/>
        </w:rPr>
        <w:t xml:space="preserve">). </w:t>
      </w:r>
      <w:r w:rsidR="0039526D" w:rsidRPr="009209E2">
        <w:rPr>
          <w:rFonts w:ascii="Book Antiqua" w:hAnsi="Book Antiqua"/>
          <w:sz w:val="24"/>
        </w:rPr>
        <w:t>Impairment of the renal function is a frequent consequence of the chronic a</w:t>
      </w:r>
      <w:r w:rsidR="00064832" w:rsidRPr="009209E2">
        <w:rPr>
          <w:rFonts w:ascii="Book Antiqua" w:hAnsi="Book Antiqua"/>
          <w:sz w:val="24"/>
        </w:rPr>
        <w:t>dvanced l</w:t>
      </w:r>
      <w:r w:rsidR="005C2181" w:rsidRPr="009209E2">
        <w:rPr>
          <w:rFonts w:ascii="Book Antiqua" w:hAnsi="Book Antiqua"/>
          <w:sz w:val="24"/>
        </w:rPr>
        <w:t>iver disease</w:t>
      </w:r>
      <w:r w:rsidR="007374C7" w:rsidRPr="009209E2">
        <w:rPr>
          <w:rFonts w:ascii="Book Antiqua" w:hAnsi="Book Antiqua"/>
          <w:sz w:val="24"/>
        </w:rPr>
        <w:t xml:space="preserve">. </w:t>
      </w:r>
      <w:r w:rsidR="00E679E5" w:rsidRPr="009209E2">
        <w:rPr>
          <w:rFonts w:ascii="Book Antiqua" w:hAnsi="Book Antiqua"/>
          <w:sz w:val="24"/>
        </w:rPr>
        <w:t>Negative association was observed b</w:t>
      </w:r>
      <w:r w:rsidR="00071BB0" w:rsidRPr="009209E2">
        <w:rPr>
          <w:rFonts w:ascii="Book Antiqua" w:hAnsi="Book Antiqua"/>
          <w:sz w:val="24"/>
        </w:rPr>
        <w:t xml:space="preserve">etween miR-122 and </w:t>
      </w:r>
      <w:proofErr w:type="spellStart"/>
      <w:r w:rsidR="00071BB0" w:rsidRPr="009209E2">
        <w:rPr>
          <w:rFonts w:ascii="Book Antiqua" w:hAnsi="Book Antiqua"/>
          <w:sz w:val="24"/>
        </w:rPr>
        <w:t>creatinine</w:t>
      </w:r>
      <w:proofErr w:type="spellEnd"/>
      <w:r w:rsidR="005C2181" w:rsidRPr="009209E2">
        <w:rPr>
          <w:rFonts w:ascii="Book Antiqua" w:hAnsi="Book Antiqua"/>
          <w:sz w:val="24"/>
        </w:rPr>
        <w:t xml:space="preserve"> level</w:t>
      </w:r>
      <w:r w:rsidR="00E679E5" w:rsidRPr="009209E2">
        <w:rPr>
          <w:rFonts w:ascii="Book Antiqua" w:hAnsi="Book Antiqua"/>
          <w:sz w:val="24"/>
        </w:rPr>
        <w:t>s</w:t>
      </w:r>
      <w:r w:rsidR="00071BB0" w:rsidRPr="009209E2">
        <w:rPr>
          <w:rFonts w:ascii="Book Antiqua" w:hAnsi="Book Antiqua"/>
          <w:sz w:val="24"/>
        </w:rPr>
        <w:t xml:space="preserve"> (</w:t>
      </w:r>
      <w:r w:rsidR="00071BB0" w:rsidRPr="00C929FF">
        <w:rPr>
          <w:rFonts w:ascii="Book Antiqua" w:hAnsi="Book Antiqua"/>
          <w:i/>
          <w:sz w:val="24"/>
        </w:rPr>
        <w:t>r</w:t>
      </w:r>
      <w:r w:rsidR="00071BB0" w:rsidRPr="009209E2">
        <w:rPr>
          <w:rFonts w:ascii="Book Antiqua" w:hAnsi="Book Antiqua"/>
          <w:sz w:val="24"/>
        </w:rPr>
        <w:t xml:space="preserve"> =</w:t>
      </w:r>
      <w:r w:rsidR="00C3310C">
        <w:rPr>
          <w:rFonts w:ascii="Book Antiqua" w:hAnsi="Book Antiqua"/>
          <w:sz w:val="24"/>
        </w:rPr>
        <w:t xml:space="preserve"> </w:t>
      </w:r>
      <w:r w:rsidR="00C3310C" w:rsidRPr="00C3310C">
        <w:rPr>
          <w:rFonts w:ascii="宋体" w:eastAsia="宋体" w:hAnsi="宋体" w:hint="eastAsia"/>
          <w:sz w:val="24"/>
        </w:rPr>
        <w:t>﹣</w:t>
      </w:r>
      <w:r w:rsidR="00071BB0" w:rsidRPr="009209E2">
        <w:rPr>
          <w:rFonts w:ascii="Book Antiqua" w:hAnsi="Book Antiqua"/>
          <w:sz w:val="24"/>
        </w:rPr>
        <w:t>0</w:t>
      </w:r>
      <w:r w:rsidR="005B096D" w:rsidRPr="009209E2">
        <w:rPr>
          <w:rFonts w:ascii="Book Antiqua" w:hAnsi="Book Antiqua"/>
          <w:sz w:val="24"/>
        </w:rPr>
        <w:t>.</w:t>
      </w:r>
      <w:r w:rsidR="00071BB0" w:rsidRPr="009209E2">
        <w:rPr>
          <w:rFonts w:ascii="Book Antiqua" w:hAnsi="Book Antiqua"/>
          <w:sz w:val="24"/>
        </w:rPr>
        <w:t xml:space="preserve">3100, </w:t>
      </w:r>
      <w:r w:rsidR="00C3310C" w:rsidRPr="00C3310C">
        <w:rPr>
          <w:rFonts w:ascii="Book Antiqua" w:hAnsi="Book Antiqua"/>
          <w:i/>
          <w:iCs/>
          <w:sz w:val="24"/>
        </w:rPr>
        <w:t>P</w:t>
      </w:r>
      <w:r w:rsidR="00C3310C" w:rsidRPr="009209E2">
        <w:rPr>
          <w:rFonts w:ascii="Book Antiqua" w:hAnsi="Book Antiqua"/>
          <w:sz w:val="24"/>
        </w:rPr>
        <w:t xml:space="preserve"> </w:t>
      </w:r>
      <w:r w:rsidR="00071BB0" w:rsidRPr="009209E2">
        <w:rPr>
          <w:rFonts w:ascii="Book Antiqua" w:hAnsi="Book Antiqua"/>
          <w:sz w:val="24"/>
        </w:rPr>
        <w:t>=0</w:t>
      </w:r>
      <w:r w:rsidR="005B096D" w:rsidRPr="009209E2">
        <w:rPr>
          <w:rFonts w:ascii="Book Antiqua" w:hAnsi="Book Antiqua"/>
          <w:sz w:val="24"/>
        </w:rPr>
        <w:t>.</w:t>
      </w:r>
      <w:r w:rsidR="00071BB0" w:rsidRPr="009209E2">
        <w:rPr>
          <w:rFonts w:ascii="Book Antiqua" w:hAnsi="Book Antiqua"/>
          <w:sz w:val="24"/>
        </w:rPr>
        <w:t>0028</w:t>
      </w:r>
      <w:r w:rsidR="0032054B" w:rsidRPr="009209E2">
        <w:rPr>
          <w:rFonts w:ascii="Book Antiqua" w:hAnsi="Book Antiqua"/>
          <w:sz w:val="24"/>
        </w:rPr>
        <w:t>)</w:t>
      </w:r>
      <w:r w:rsidR="00E679E5" w:rsidRPr="009209E2">
        <w:rPr>
          <w:rFonts w:ascii="Book Antiqua" w:hAnsi="Book Antiqua"/>
          <w:sz w:val="24"/>
        </w:rPr>
        <w:t xml:space="preserve">, where </w:t>
      </w:r>
      <w:r w:rsidR="007374C7" w:rsidRPr="009209E2">
        <w:rPr>
          <w:rFonts w:ascii="Book Antiqua" w:hAnsi="Book Antiqua"/>
          <w:sz w:val="24"/>
        </w:rPr>
        <w:t>patients wit</w:t>
      </w:r>
      <w:r w:rsidR="00EF458C" w:rsidRPr="009209E2">
        <w:rPr>
          <w:rFonts w:ascii="Book Antiqua" w:hAnsi="Book Antiqua"/>
          <w:sz w:val="24"/>
        </w:rPr>
        <w:t xml:space="preserve">h pathological </w:t>
      </w:r>
      <w:proofErr w:type="spellStart"/>
      <w:r w:rsidR="00EF458C" w:rsidRPr="009209E2">
        <w:rPr>
          <w:rFonts w:ascii="Book Antiqua" w:hAnsi="Book Antiqua"/>
          <w:sz w:val="24"/>
        </w:rPr>
        <w:t>creatinine</w:t>
      </w:r>
      <w:proofErr w:type="spellEnd"/>
      <w:r w:rsidR="00EF458C" w:rsidRPr="009209E2">
        <w:rPr>
          <w:rFonts w:ascii="Book Antiqua" w:hAnsi="Book Antiqua"/>
          <w:sz w:val="24"/>
        </w:rPr>
        <w:t xml:space="preserve"> value</w:t>
      </w:r>
      <w:r w:rsidR="007374C7" w:rsidRPr="009209E2">
        <w:rPr>
          <w:rFonts w:ascii="Book Antiqua" w:hAnsi="Book Antiqua"/>
          <w:sz w:val="24"/>
        </w:rPr>
        <w:t xml:space="preserve"> </w:t>
      </w:r>
      <w:r w:rsidR="00064832" w:rsidRPr="009209E2">
        <w:rPr>
          <w:rFonts w:ascii="Book Antiqua" w:hAnsi="Book Antiqua"/>
          <w:sz w:val="24"/>
        </w:rPr>
        <w:t>had</w:t>
      </w:r>
      <w:r w:rsidR="007374C7" w:rsidRPr="009209E2">
        <w:rPr>
          <w:rFonts w:ascii="Book Antiqua" w:hAnsi="Book Antiqua"/>
          <w:sz w:val="24"/>
        </w:rPr>
        <w:t xml:space="preserve"> lower miR-122 level</w:t>
      </w:r>
      <w:r w:rsidR="00E679E5" w:rsidRPr="009209E2">
        <w:rPr>
          <w:rFonts w:ascii="Book Antiqua" w:hAnsi="Book Antiqua"/>
          <w:sz w:val="24"/>
        </w:rPr>
        <w:t>s</w:t>
      </w:r>
      <w:r w:rsidR="007374C7" w:rsidRPr="009209E2">
        <w:rPr>
          <w:rFonts w:ascii="Book Antiqua" w:hAnsi="Book Antiqua"/>
          <w:sz w:val="24"/>
        </w:rPr>
        <w:t xml:space="preserve"> </w:t>
      </w:r>
      <w:r w:rsidR="00071BB0"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071BB0" w:rsidRPr="009209E2">
        <w:rPr>
          <w:rFonts w:ascii="Book Antiqua" w:hAnsi="Book Antiqua"/>
          <w:sz w:val="24"/>
        </w:rPr>
        <w:t>=</w:t>
      </w:r>
      <w:r w:rsidR="00C3310C">
        <w:rPr>
          <w:rFonts w:ascii="Book Antiqua" w:hAnsi="Book Antiqua"/>
          <w:sz w:val="24"/>
        </w:rPr>
        <w:t xml:space="preserve"> </w:t>
      </w:r>
      <w:r w:rsidR="00437DCA" w:rsidRPr="009209E2">
        <w:rPr>
          <w:rFonts w:ascii="Book Antiqua" w:hAnsi="Book Antiqua"/>
          <w:sz w:val="24"/>
        </w:rPr>
        <w:t>0</w:t>
      </w:r>
      <w:r w:rsidR="005B096D" w:rsidRPr="009209E2">
        <w:rPr>
          <w:rFonts w:ascii="Book Antiqua" w:hAnsi="Book Antiqua"/>
          <w:sz w:val="24"/>
        </w:rPr>
        <w:t>.</w:t>
      </w:r>
      <w:r w:rsidR="00437DCA" w:rsidRPr="009209E2">
        <w:rPr>
          <w:rFonts w:ascii="Book Antiqua" w:hAnsi="Book Antiqua"/>
          <w:sz w:val="24"/>
        </w:rPr>
        <w:t xml:space="preserve">0027) </w:t>
      </w:r>
      <w:r w:rsidR="00026714" w:rsidRPr="009209E2">
        <w:rPr>
          <w:rFonts w:ascii="Book Antiqua" w:hAnsi="Book Antiqua"/>
          <w:sz w:val="24"/>
        </w:rPr>
        <w:lastRenderedPageBreak/>
        <w:t>(</w:t>
      </w:r>
      <w:r w:rsidR="00D47952" w:rsidRPr="009209E2">
        <w:rPr>
          <w:rFonts w:ascii="Book Antiqua" w:hAnsi="Book Antiqua"/>
          <w:sz w:val="24"/>
        </w:rPr>
        <w:t>Figure 2D</w:t>
      </w:r>
      <w:r w:rsidR="00026714" w:rsidRPr="009209E2">
        <w:rPr>
          <w:rFonts w:ascii="Book Antiqua" w:hAnsi="Book Antiqua"/>
          <w:sz w:val="24"/>
        </w:rPr>
        <w:t>)</w:t>
      </w:r>
      <w:r w:rsidR="007374C7" w:rsidRPr="009209E2">
        <w:rPr>
          <w:rFonts w:ascii="Book Antiqua" w:hAnsi="Book Antiqua"/>
          <w:sz w:val="24"/>
        </w:rPr>
        <w:t>.</w:t>
      </w:r>
      <w:r w:rsidR="00630265" w:rsidRPr="009209E2">
        <w:rPr>
          <w:rFonts w:ascii="Book Antiqua" w:hAnsi="Book Antiqua"/>
          <w:sz w:val="24"/>
        </w:rPr>
        <w:t xml:space="preserve"> </w:t>
      </w:r>
      <w:r w:rsidR="005C2181" w:rsidRPr="009209E2">
        <w:rPr>
          <w:rFonts w:ascii="Book Antiqua" w:hAnsi="Book Antiqua"/>
          <w:sz w:val="24"/>
        </w:rPr>
        <w:t xml:space="preserve">Also, </w:t>
      </w:r>
      <w:r w:rsidR="00064832" w:rsidRPr="009209E2">
        <w:rPr>
          <w:rFonts w:ascii="Book Antiqua" w:hAnsi="Book Antiqua"/>
          <w:sz w:val="24"/>
        </w:rPr>
        <w:t xml:space="preserve">an </w:t>
      </w:r>
      <w:r w:rsidR="00A17D33" w:rsidRPr="009209E2">
        <w:rPr>
          <w:rFonts w:ascii="Book Antiqua" w:hAnsi="Book Antiqua"/>
          <w:sz w:val="24"/>
        </w:rPr>
        <w:t xml:space="preserve">anemia </w:t>
      </w:r>
      <w:r w:rsidR="005C2181" w:rsidRPr="009209E2">
        <w:rPr>
          <w:rFonts w:ascii="Book Antiqua" w:hAnsi="Book Antiqua"/>
          <w:sz w:val="24"/>
        </w:rPr>
        <w:t xml:space="preserve">is a common event in </w:t>
      </w:r>
      <w:r w:rsidR="004540AC" w:rsidRPr="009209E2">
        <w:rPr>
          <w:rFonts w:ascii="Book Antiqua" w:hAnsi="Book Antiqua"/>
          <w:sz w:val="24"/>
        </w:rPr>
        <w:t xml:space="preserve">patients with cancer. </w:t>
      </w:r>
      <w:r w:rsidR="00E679E5" w:rsidRPr="009209E2">
        <w:rPr>
          <w:rFonts w:ascii="Book Antiqua" w:hAnsi="Book Antiqua"/>
          <w:sz w:val="24"/>
        </w:rPr>
        <w:t>Despite positive association between miR-122 and hemoglobin levels</w:t>
      </w:r>
      <w:r w:rsidR="00437DCA" w:rsidRPr="009209E2">
        <w:rPr>
          <w:rFonts w:ascii="Book Antiqua" w:hAnsi="Book Antiqua"/>
          <w:sz w:val="24"/>
        </w:rPr>
        <w:t xml:space="preserve"> (</w:t>
      </w:r>
      <w:r w:rsidR="00437DCA" w:rsidRPr="00C929FF">
        <w:rPr>
          <w:rFonts w:ascii="Book Antiqua" w:hAnsi="Book Antiqua"/>
          <w:i/>
          <w:sz w:val="24"/>
        </w:rPr>
        <w:t>r</w:t>
      </w:r>
      <w:r w:rsidR="00C3310C">
        <w:rPr>
          <w:rFonts w:ascii="Book Antiqua" w:hAnsi="Book Antiqua"/>
          <w:sz w:val="24"/>
        </w:rPr>
        <w:t xml:space="preserve"> </w:t>
      </w:r>
      <w:r w:rsidR="00437DCA" w:rsidRPr="009209E2">
        <w:rPr>
          <w:rFonts w:ascii="Book Antiqua" w:hAnsi="Book Antiqua"/>
          <w:sz w:val="24"/>
        </w:rPr>
        <w:t>=</w:t>
      </w:r>
      <w:r w:rsidR="00C3310C">
        <w:rPr>
          <w:rFonts w:ascii="Book Antiqua" w:hAnsi="Book Antiqua"/>
          <w:sz w:val="24"/>
        </w:rPr>
        <w:t xml:space="preserve"> </w:t>
      </w:r>
      <w:r w:rsidR="00437DCA" w:rsidRPr="009209E2">
        <w:rPr>
          <w:rFonts w:ascii="Book Antiqua" w:hAnsi="Book Antiqua"/>
          <w:sz w:val="24"/>
        </w:rPr>
        <w:t>0</w:t>
      </w:r>
      <w:r w:rsidR="005B096D" w:rsidRPr="009209E2">
        <w:rPr>
          <w:rFonts w:ascii="Book Antiqua" w:hAnsi="Book Antiqua"/>
          <w:sz w:val="24"/>
        </w:rPr>
        <w:t>.</w:t>
      </w:r>
      <w:r w:rsidR="00437DCA" w:rsidRPr="009209E2">
        <w:rPr>
          <w:rFonts w:ascii="Book Antiqua" w:hAnsi="Book Antiqua"/>
          <w:sz w:val="24"/>
        </w:rPr>
        <w:t xml:space="preserve">2783, </w:t>
      </w:r>
      <w:r w:rsidR="00C3310C" w:rsidRPr="00C3310C">
        <w:rPr>
          <w:rFonts w:ascii="Book Antiqua" w:hAnsi="Book Antiqua"/>
          <w:i/>
          <w:iCs/>
          <w:sz w:val="24"/>
        </w:rPr>
        <w:t>P</w:t>
      </w:r>
      <w:r w:rsidR="00C3310C" w:rsidRPr="009209E2">
        <w:rPr>
          <w:rFonts w:ascii="Book Antiqua" w:hAnsi="Book Antiqua"/>
          <w:sz w:val="24"/>
        </w:rPr>
        <w:t xml:space="preserve"> </w:t>
      </w:r>
      <w:r w:rsidR="00437DCA" w:rsidRPr="009209E2">
        <w:rPr>
          <w:rFonts w:ascii="Book Antiqua" w:hAnsi="Book Antiqua"/>
          <w:sz w:val="24"/>
        </w:rPr>
        <w:t>=</w:t>
      </w:r>
      <w:r w:rsidR="00C3310C">
        <w:rPr>
          <w:rFonts w:ascii="Book Antiqua" w:hAnsi="Book Antiqua"/>
          <w:sz w:val="24"/>
        </w:rPr>
        <w:t xml:space="preserve"> </w:t>
      </w:r>
      <w:r w:rsidR="00437DCA" w:rsidRPr="009209E2">
        <w:rPr>
          <w:rFonts w:ascii="Book Antiqua" w:hAnsi="Book Antiqua"/>
          <w:sz w:val="24"/>
        </w:rPr>
        <w:t>0</w:t>
      </w:r>
      <w:r w:rsidR="005B096D" w:rsidRPr="009209E2">
        <w:rPr>
          <w:rFonts w:ascii="Book Antiqua" w:hAnsi="Book Antiqua"/>
          <w:sz w:val="24"/>
        </w:rPr>
        <w:t>.</w:t>
      </w:r>
      <w:r w:rsidR="00437DCA" w:rsidRPr="009209E2">
        <w:rPr>
          <w:rFonts w:ascii="Book Antiqua" w:hAnsi="Book Antiqua"/>
          <w:sz w:val="24"/>
        </w:rPr>
        <w:t>0076</w:t>
      </w:r>
      <w:r w:rsidR="00E14647" w:rsidRPr="009209E2">
        <w:rPr>
          <w:rFonts w:ascii="Book Antiqua" w:hAnsi="Book Antiqua"/>
          <w:sz w:val="24"/>
        </w:rPr>
        <w:t>)</w:t>
      </w:r>
      <w:r w:rsidR="00E679E5" w:rsidRPr="009209E2">
        <w:rPr>
          <w:rFonts w:ascii="Book Antiqua" w:hAnsi="Book Antiqua"/>
          <w:sz w:val="24"/>
        </w:rPr>
        <w:t xml:space="preserve">, there was only a non-significant trend for lower miR-122 in patients with anemia compared to subjects with normal hemoglobin values </w:t>
      </w:r>
      <w:r w:rsidR="00C657D4"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C657D4" w:rsidRPr="009209E2">
        <w:rPr>
          <w:rFonts w:ascii="Book Antiqua" w:hAnsi="Book Antiqua"/>
          <w:sz w:val="24"/>
        </w:rPr>
        <w:t>=</w:t>
      </w:r>
      <w:r w:rsidR="00C3310C">
        <w:rPr>
          <w:rFonts w:ascii="Book Antiqua" w:hAnsi="Book Antiqua"/>
          <w:sz w:val="24"/>
        </w:rPr>
        <w:t xml:space="preserve"> </w:t>
      </w:r>
      <w:r w:rsidR="00C657D4" w:rsidRPr="009209E2">
        <w:rPr>
          <w:rFonts w:ascii="Book Antiqua" w:hAnsi="Book Antiqua"/>
          <w:sz w:val="24"/>
        </w:rPr>
        <w:t>0</w:t>
      </w:r>
      <w:r w:rsidR="005B096D" w:rsidRPr="009209E2">
        <w:rPr>
          <w:rFonts w:ascii="Book Antiqua" w:hAnsi="Book Antiqua"/>
          <w:sz w:val="24"/>
        </w:rPr>
        <w:t>.</w:t>
      </w:r>
      <w:r w:rsidR="00C657D4" w:rsidRPr="009209E2">
        <w:rPr>
          <w:rFonts w:ascii="Book Antiqua" w:hAnsi="Book Antiqua"/>
          <w:sz w:val="24"/>
        </w:rPr>
        <w:t xml:space="preserve">0618) </w:t>
      </w:r>
      <w:r w:rsidR="00026714" w:rsidRPr="009209E2">
        <w:rPr>
          <w:rFonts w:ascii="Book Antiqua" w:hAnsi="Book Antiqua"/>
          <w:sz w:val="24"/>
        </w:rPr>
        <w:t>(</w:t>
      </w:r>
      <w:r w:rsidR="00D47952" w:rsidRPr="009209E2">
        <w:rPr>
          <w:rFonts w:ascii="Book Antiqua" w:hAnsi="Book Antiqua"/>
          <w:sz w:val="24"/>
        </w:rPr>
        <w:t>Figure 2E</w:t>
      </w:r>
      <w:r w:rsidR="00026714" w:rsidRPr="009209E2">
        <w:rPr>
          <w:rFonts w:ascii="Book Antiqua" w:hAnsi="Book Antiqua"/>
          <w:sz w:val="24"/>
        </w:rPr>
        <w:t>)</w:t>
      </w:r>
      <w:r w:rsidR="0071359C" w:rsidRPr="009209E2">
        <w:rPr>
          <w:rFonts w:ascii="Book Antiqua" w:hAnsi="Book Antiqua"/>
          <w:sz w:val="24"/>
        </w:rPr>
        <w:t>.</w:t>
      </w:r>
      <w:r w:rsidR="00442494" w:rsidRPr="009209E2">
        <w:rPr>
          <w:rFonts w:ascii="Book Antiqua" w:hAnsi="Book Antiqua"/>
          <w:sz w:val="24"/>
        </w:rPr>
        <w:t xml:space="preserve"> </w:t>
      </w:r>
      <w:r w:rsidR="00C3310C">
        <w:rPr>
          <w:rFonts w:ascii="Book Antiqua" w:hAnsi="Book Antiqua"/>
          <w:sz w:val="24"/>
        </w:rPr>
        <w:t xml:space="preserve">Supplemental </w:t>
      </w:r>
      <w:r w:rsidR="00E679E5" w:rsidRPr="009209E2">
        <w:rPr>
          <w:rFonts w:ascii="Book Antiqua" w:hAnsi="Book Antiqua"/>
          <w:sz w:val="24"/>
        </w:rPr>
        <w:t>Table</w:t>
      </w:r>
      <w:r w:rsidR="00C3310C">
        <w:rPr>
          <w:rFonts w:ascii="Book Antiqua" w:hAnsi="Book Antiqua"/>
          <w:sz w:val="24"/>
        </w:rPr>
        <w:t>s</w:t>
      </w:r>
      <w:r w:rsidR="00E679E5" w:rsidRPr="009209E2">
        <w:rPr>
          <w:rFonts w:ascii="Book Antiqua" w:hAnsi="Book Antiqua"/>
          <w:sz w:val="24"/>
        </w:rPr>
        <w:t xml:space="preserve"> 1 and 2 show analys</w:t>
      </w:r>
      <w:r w:rsidR="00C3310C">
        <w:rPr>
          <w:rFonts w:ascii="Book Antiqua" w:hAnsi="Book Antiqua"/>
          <w:sz w:val="24"/>
        </w:rPr>
        <w:t>i</w:t>
      </w:r>
      <w:r w:rsidR="00E679E5" w:rsidRPr="009209E2">
        <w:rPr>
          <w:rFonts w:ascii="Book Antiqua" w:hAnsi="Book Antiqua"/>
          <w:sz w:val="24"/>
        </w:rPr>
        <w:t xml:space="preserve">s of additional parameters that did not show significant differences. </w:t>
      </w:r>
    </w:p>
    <w:p w14:paraId="2875F295" w14:textId="77777777" w:rsidR="00D47952" w:rsidRPr="009209E2" w:rsidRDefault="00D47952" w:rsidP="009209E2">
      <w:pPr>
        <w:pStyle w:val="PaperText"/>
        <w:adjustRightInd w:val="0"/>
        <w:snapToGrid w:val="0"/>
        <w:spacing w:line="360" w:lineRule="auto"/>
        <w:jc w:val="both"/>
        <w:rPr>
          <w:rFonts w:ascii="Book Antiqua" w:hAnsi="Book Antiqua"/>
          <w:sz w:val="24"/>
        </w:rPr>
      </w:pPr>
    </w:p>
    <w:p w14:paraId="4DEE0AA3" w14:textId="7BEB6DFF" w:rsidR="0059383B" w:rsidRPr="009209E2" w:rsidRDefault="00E75B52" w:rsidP="009209E2">
      <w:pPr>
        <w:pStyle w:val="PaperText"/>
        <w:adjustRightInd w:val="0"/>
        <w:snapToGrid w:val="0"/>
        <w:spacing w:line="360" w:lineRule="auto"/>
        <w:jc w:val="both"/>
        <w:outlineLvl w:val="0"/>
        <w:rPr>
          <w:rFonts w:ascii="Book Antiqua" w:hAnsi="Book Antiqua"/>
          <w:b/>
          <w:i/>
          <w:color w:val="000000" w:themeColor="text1"/>
          <w:sz w:val="24"/>
        </w:rPr>
      </w:pPr>
      <w:r w:rsidRPr="009209E2">
        <w:rPr>
          <w:rFonts w:ascii="Book Antiqua" w:hAnsi="Book Antiqua"/>
          <w:b/>
          <w:i/>
          <w:color w:val="000000" w:themeColor="text1"/>
          <w:sz w:val="24"/>
        </w:rPr>
        <w:t xml:space="preserve">Survival analysis and prognostic value of </w:t>
      </w:r>
      <w:r w:rsidR="00F83461" w:rsidRPr="009209E2">
        <w:rPr>
          <w:rFonts w:ascii="Book Antiqua" w:hAnsi="Book Antiqua"/>
          <w:b/>
          <w:i/>
          <w:color w:val="000000" w:themeColor="text1"/>
          <w:sz w:val="24"/>
        </w:rPr>
        <w:t xml:space="preserve">serum </w:t>
      </w:r>
      <w:r w:rsidRPr="009209E2">
        <w:rPr>
          <w:rFonts w:ascii="Book Antiqua" w:hAnsi="Book Antiqua"/>
          <w:b/>
          <w:i/>
          <w:color w:val="000000" w:themeColor="text1"/>
          <w:sz w:val="24"/>
        </w:rPr>
        <w:t>miR-122</w:t>
      </w:r>
    </w:p>
    <w:p w14:paraId="3599217B" w14:textId="78A45D19" w:rsidR="00183FFE" w:rsidRPr="009209E2" w:rsidRDefault="005C2181"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t>First, t</w:t>
      </w:r>
      <w:r w:rsidR="00922D99" w:rsidRPr="009209E2">
        <w:rPr>
          <w:rFonts w:ascii="Book Antiqua" w:hAnsi="Book Antiqua"/>
          <w:sz w:val="24"/>
        </w:rPr>
        <w:t xml:space="preserve">o </w:t>
      </w:r>
      <w:r w:rsidRPr="009209E2">
        <w:rPr>
          <w:rFonts w:ascii="Book Antiqua" w:hAnsi="Book Antiqua"/>
          <w:sz w:val="24"/>
        </w:rPr>
        <w:t xml:space="preserve">confirm the suitability of survival data in </w:t>
      </w:r>
      <w:r w:rsidR="00922D99" w:rsidRPr="009209E2">
        <w:rPr>
          <w:rFonts w:ascii="Book Antiqua" w:hAnsi="Book Antiqua"/>
          <w:sz w:val="24"/>
        </w:rPr>
        <w:t xml:space="preserve">our </w:t>
      </w:r>
      <w:r w:rsidR="00C74F65" w:rsidRPr="009209E2">
        <w:rPr>
          <w:rFonts w:ascii="Book Antiqua" w:hAnsi="Book Antiqua"/>
          <w:sz w:val="24"/>
        </w:rPr>
        <w:t>cohort,</w:t>
      </w:r>
      <w:r w:rsidR="00922D99" w:rsidRPr="009209E2">
        <w:rPr>
          <w:rFonts w:ascii="Book Antiqua" w:hAnsi="Book Antiqua"/>
          <w:sz w:val="24"/>
        </w:rPr>
        <w:t xml:space="preserve"> we </w:t>
      </w:r>
      <w:r w:rsidR="00E679E5" w:rsidRPr="009209E2">
        <w:rPr>
          <w:rFonts w:ascii="Book Antiqua" w:hAnsi="Book Antiqua"/>
          <w:sz w:val="24"/>
        </w:rPr>
        <w:t>evaluated</w:t>
      </w:r>
      <w:r w:rsidR="00922D99" w:rsidRPr="009209E2">
        <w:rPr>
          <w:rFonts w:ascii="Book Antiqua" w:hAnsi="Book Antiqua"/>
          <w:sz w:val="24"/>
        </w:rPr>
        <w:t xml:space="preserve"> the </w:t>
      </w:r>
      <w:r w:rsidR="00EE544A" w:rsidRPr="009209E2">
        <w:rPr>
          <w:rFonts w:ascii="Book Antiqua" w:hAnsi="Book Antiqua"/>
          <w:sz w:val="24"/>
        </w:rPr>
        <w:t xml:space="preserve">impact </w:t>
      </w:r>
      <w:r w:rsidR="00922D99" w:rsidRPr="009209E2">
        <w:rPr>
          <w:rFonts w:ascii="Book Antiqua" w:hAnsi="Book Antiqua"/>
          <w:sz w:val="24"/>
        </w:rPr>
        <w:t>of known progno</w:t>
      </w:r>
      <w:r w:rsidR="00C74F65" w:rsidRPr="009209E2">
        <w:rPr>
          <w:rFonts w:ascii="Book Antiqua" w:hAnsi="Book Antiqua"/>
          <w:sz w:val="24"/>
        </w:rPr>
        <w:t xml:space="preserve">stic </w:t>
      </w:r>
      <w:r w:rsidR="00EE544A" w:rsidRPr="009209E2">
        <w:rPr>
          <w:rFonts w:ascii="Book Antiqua" w:hAnsi="Book Antiqua"/>
          <w:sz w:val="24"/>
        </w:rPr>
        <w:t>parameters</w:t>
      </w:r>
      <w:r w:rsidR="00E679E5" w:rsidRPr="009209E2">
        <w:rPr>
          <w:rFonts w:ascii="Book Antiqua" w:hAnsi="Book Antiqua"/>
          <w:sz w:val="24"/>
        </w:rPr>
        <w:t xml:space="preserve"> on survival of HCC patients</w:t>
      </w:r>
      <w:r w:rsidR="00C74F65" w:rsidRPr="009209E2">
        <w:rPr>
          <w:rFonts w:ascii="Book Antiqua" w:hAnsi="Book Antiqua"/>
          <w:sz w:val="24"/>
        </w:rPr>
        <w:t xml:space="preserve">. </w:t>
      </w:r>
      <w:r w:rsidR="00AF6CD0" w:rsidRPr="009209E2">
        <w:rPr>
          <w:rFonts w:ascii="Book Antiqua" w:hAnsi="Book Antiqua"/>
          <w:sz w:val="24"/>
        </w:rPr>
        <w:t xml:space="preserve">As expected, </w:t>
      </w:r>
      <w:r w:rsidR="00064832" w:rsidRPr="009209E2">
        <w:rPr>
          <w:rFonts w:ascii="Book Antiqua" w:hAnsi="Book Antiqua"/>
          <w:sz w:val="24"/>
        </w:rPr>
        <w:t xml:space="preserve">higher </w:t>
      </w:r>
      <w:r w:rsidR="00DD3CE1" w:rsidRPr="009209E2">
        <w:rPr>
          <w:rFonts w:ascii="Book Antiqua" w:hAnsi="Book Antiqua"/>
          <w:sz w:val="24"/>
        </w:rPr>
        <w:t>AFP level (</w:t>
      </w:r>
      <w:r w:rsidR="00C3310C" w:rsidRPr="00C3310C">
        <w:rPr>
          <w:rFonts w:ascii="Book Antiqua" w:hAnsi="Book Antiqua"/>
          <w:i/>
          <w:iCs/>
          <w:sz w:val="24"/>
        </w:rPr>
        <w:t>P</w:t>
      </w:r>
      <w:r w:rsidR="00C3310C">
        <w:rPr>
          <w:rFonts w:ascii="Book Antiqua" w:hAnsi="Book Antiqua"/>
          <w:sz w:val="24"/>
        </w:rPr>
        <w:t xml:space="preserve"> </w:t>
      </w:r>
      <w:r w:rsidR="00DD3CE1" w:rsidRPr="009209E2">
        <w:rPr>
          <w:rFonts w:ascii="Book Antiqua" w:hAnsi="Book Antiqua"/>
          <w:sz w:val="24"/>
        </w:rPr>
        <w:t>=</w:t>
      </w:r>
      <w:r w:rsidR="00C3310C">
        <w:rPr>
          <w:rFonts w:ascii="Book Antiqua" w:hAnsi="Book Antiqua"/>
          <w:sz w:val="24"/>
        </w:rPr>
        <w:t xml:space="preserve"> </w:t>
      </w:r>
      <w:r w:rsidR="00DD3CE1" w:rsidRPr="009209E2">
        <w:rPr>
          <w:rFonts w:ascii="Book Antiqua" w:hAnsi="Book Antiqua"/>
          <w:sz w:val="24"/>
        </w:rPr>
        <w:t>0</w:t>
      </w:r>
      <w:r w:rsidR="00935A93" w:rsidRPr="009209E2">
        <w:rPr>
          <w:rFonts w:ascii="Book Antiqua" w:hAnsi="Book Antiqua"/>
          <w:sz w:val="24"/>
        </w:rPr>
        <w:t>.</w:t>
      </w:r>
      <w:r w:rsidR="00DD3CE1" w:rsidRPr="009209E2">
        <w:rPr>
          <w:rFonts w:ascii="Book Antiqua" w:hAnsi="Book Antiqua"/>
          <w:sz w:val="24"/>
        </w:rPr>
        <w:t>0038</w:t>
      </w:r>
      <w:r w:rsidR="00922D99" w:rsidRPr="009209E2">
        <w:rPr>
          <w:rFonts w:ascii="Book Antiqua" w:hAnsi="Book Antiqua"/>
          <w:sz w:val="24"/>
        </w:rPr>
        <w:t xml:space="preserve">), </w:t>
      </w:r>
      <w:r w:rsidR="00064832" w:rsidRPr="009209E2">
        <w:rPr>
          <w:rFonts w:ascii="Book Antiqua" w:hAnsi="Book Antiqua"/>
          <w:sz w:val="24"/>
        </w:rPr>
        <w:t xml:space="preserve">higher </w:t>
      </w:r>
      <w:r w:rsidR="00074643" w:rsidRPr="009209E2">
        <w:rPr>
          <w:rFonts w:ascii="Book Antiqua" w:hAnsi="Book Antiqua"/>
          <w:sz w:val="24"/>
        </w:rPr>
        <w:t xml:space="preserve">Child-Pugh </w:t>
      </w:r>
      <w:r w:rsidR="000E2815" w:rsidRPr="009209E2">
        <w:rPr>
          <w:rFonts w:ascii="Book Antiqua" w:hAnsi="Book Antiqua"/>
          <w:sz w:val="24"/>
        </w:rPr>
        <w:t>score</w:t>
      </w:r>
      <w:r w:rsidR="00074643" w:rsidRPr="009209E2">
        <w:rPr>
          <w:rFonts w:ascii="Book Antiqua" w:hAnsi="Book Antiqua"/>
          <w:sz w:val="24"/>
        </w:rPr>
        <w:t xml:space="preserve"> (</w:t>
      </w:r>
      <w:r w:rsidR="00C3310C" w:rsidRPr="00C3310C">
        <w:rPr>
          <w:rFonts w:ascii="Book Antiqua" w:hAnsi="Book Antiqua"/>
          <w:i/>
          <w:iCs/>
          <w:sz w:val="24"/>
        </w:rPr>
        <w:t>P</w:t>
      </w:r>
      <w:r w:rsidR="00C3310C" w:rsidRPr="009209E2">
        <w:rPr>
          <w:rFonts w:ascii="Book Antiqua" w:hAnsi="Book Antiqua"/>
          <w:sz w:val="24"/>
        </w:rPr>
        <w:t xml:space="preserve"> </w:t>
      </w:r>
      <w:r w:rsidR="00074643" w:rsidRPr="009209E2">
        <w:rPr>
          <w:rFonts w:ascii="Book Antiqua" w:hAnsi="Book Antiqua"/>
          <w:sz w:val="24"/>
        </w:rPr>
        <w:t>=</w:t>
      </w:r>
      <w:r w:rsidR="00C3310C">
        <w:rPr>
          <w:rFonts w:ascii="Book Antiqua" w:hAnsi="Book Antiqua"/>
          <w:sz w:val="24"/>
        </w:rPr>
        <w:t xml:space="preserve"> </w:t>
      </w:r>
      <w:r w:rsidR="00074643" w:rsidRPr="009209E2">
        <w:rPr>
          <w:rFonts w:ascii="Book Antiqua" w:hAnsi="Book Antiqua"/>
          <w:sz w:val="24"/>
        </w:rPr>
        <w:t>0</w:t>
      </w:r>
      <w:r w:rsidR="00935A93" w:rsidRPr="009209E2">
        <w:rPr>
          <w:rFonts w:ascii="Book Antiqua" w:hAnsi="Book Antiqua"/>
          <w:sz w:val="24"/>
        </w:rPr>
        <w:t>.</w:t>
      </w:r>
      <w:r w:rsidR="00074643" w:rsidRPr="009209E2">
        <w:rPr>
          <w:rFonts w:ascii="Book Antiqua" w:hAnsi="Book Antiqua"/>
          <w:sz w:val="24"/>
        </w:rPr>
        <w:t>0129</w:t>
      </w:r>
      <w:r w:rsidR="00922D99" w:rsidRPr="009209E2">
        <w:rPr>
          <w:rFonts w:ascii="Book Antiqua" w:hAnsi="Book Antiqua"/>
          <w:sz w:val="24"/>
        </w:rPr>
        <w:t xml:space="preserve">) </w:t>
      </w:r>
      <w:r w:rsidR="00C74F65" w:rsidRPr="009209E2">
        <w:rPr>
          <w:rFonts w:ascii="Book Antiqua" w:hAnsi="Book Antiqua"/>
          <w:sz w:val="24"/>
        </w:rPr>
        <w:t xml:space="preserve">and </w:t>
      </w:r>
      <w:r w:rsidR="00064832" w:rsidRPr="009209E2">
        <w:rPr>
          <w:rFonts w:ascii="Book Antiqua" w:hAnsi="Book Antiqua"/>
          <w:sz w:val="24"/>
        </w:rPr>
        <w:t xml:space="preserve">higher </w:t>
      </w:r>
      <w:r w:rsidR="00074643" w:rsidRPr="009209E2">
        <w:rPr>
          <w:rFonts w:ascii="Book Antiqua" w:hAnsi="Book Antiqua"/>
          <w:sz w:val="24"/>
        </w:rPr>
        <w:t>BCLC stag</w:t>
      </w:r>
      <w:r w:rsidR="00E679E5" w:rsidRPr="009209E2">
        <w:rPr>
          <w:rFonts w:ascii="Book Antiqua" w:hAnsi="Book Antiqua"/>
          <w:sz w:val="24"/>
        </w:rPr>
        <w:t>e</w:t>
      </w:r>
      <w:r w:rsidR="00074643" w:rsidRPr="009209E2">
        <w:rPr>
          <w:rFonts w:ascii="Book Antiqua" w:hAnsi="Book Antiqua"/>
          <w:sz w:val="24"/>
        </w:rPr>
        <w:t xml:space="preserve"> (</w:t>
      </w:r>
      <w:r w:rsidR="00C3310C" w:rsidRPr="00C3310C">
        <w:rPr>
          <w:rFonts w:ascii="Book Antiqua" w:hAnsi="Book Antiqua"/>
          <w:i/>
          <w:iCs/>
          <w:sz w:val="24"/>
        </w:rPr>
        <w:t>P</w:t>
      </w:r>
      <w:r w:rsidR="00C3310C" w:rsidRPr="009209E2">
        <w:rPr>
          <w:rFonts w:ascii="Book Antiqua" w:hAnsi="Book Antiqua"/>
          <w:sz w:val="24"/>
        </w:rPr>
        <w:t xml:space="preserve"> </w:t>
      </w:r>
      <w:r w:rsidR="00074643" w:rsidRPr="009209E2">
        <w:rPr>
          <w:rFonts w:ascii="Book Antiqua" w:hAnsi="Book Antiqua"/>
          <w:sz w:val="24"/>
        </w:rPr>
        <w:t>=</w:t>
      </w:r>
      <w:r w:rsidR="00C3310C">
        <w:rPr>
          <w:rFonts w:ascii="Book Antiqua" w:hAnsi="Book Antiqua"/>
          <w:sz w:val="24"/>
        </w:rPr>
        <w:t xml:space="preserve"> </w:t>
      </w:r>
      <w:r w:rsidR="00074643" w:rsidRPr="009209E2">
        <w:rPr>
          <w:rFonts w:ascii="Book Antiqua" w:hAnsi="Book Antiqua"/>
          <w:sz w:val="24"/>
        </w:rPr>
        <w:t>0</w:t>
      </w:r>
      <w:r w:rsidR="00935A93" w:rsidRPr="009209E2">
        <w:rPr>
          <w:rFonts w:ascii="Book Antiqua" w:hAnsi="Book Antiqua"/>
          <w:sz w:val="24"/>
        </w:rPr>
        <w:t>.</w:t>
      </w:r>
      <w:r w:rsidR="00074643" w:rsidRPr="009209E2">
        <w:rPr>
          <w:rFonts w:ascii="Book Antiqua" w:hAnsi="Book Antiqua"/>
          <w:sz w:val="24"/>
        </w:rPr>
        <w:t>0001</w:t>
      </w:r>
      <w:r w:rsidR="00922D99" w:rsidRPr="009209E2">
        <w:rPr>
          <w:rFonts w:ascii="Book Antiqua" w:hAnsi="Book Antiqua"/>
          <w:sz w:val="24"/>
        </w:rPr>
        <w:t xml:space="preserve">) </w:t>
      </w:r>
      <w:r w:rsidRPr="009209E2">
        <w:rPr>
          <w:rFonts w:ascii="Book Antiqua" w:hAnsi="Book Antiqua"/>
          <w:sz w:val="24"/>
        </w:rPr>
        <w:t>were all associated</w:t>
      </w:r>
      <w:r w:rsidR="00922D99" w:rsidRPr="009209E2">
        <w:rPr>
          <w:rFonts w:ascii="Book Antiqua" w:hAnsi="Book Antiqua"/>
          <w:sz w:val="24"/>
        </w:rPr>
        <w:t xml:space="preserve"> with </w:t>
      </w:r>
      <w:r w:rsidR="00064832" w:rsidRPr="009209E2">
        <w:rPr>
          <w:rFonts w:ascii="Book Antiqua" w:hAnsi="Book Antiqua"/>
          <w:sz w:val="24"/>
        </w:rPr>
        <w:t>worse</w:t>
      </w:r>
      <w:r w:rsidR="00922D99" w:rsidRPr="009209E2">
        <w:rPr>
          <w:rFonts w:ascii="Book Antiqua" w:hAnsi="Book Antiqua"/>
          <w:sz w:val="24"/>
        </w:rPr>
        <w:t xml:space="preserve"> </w:t>
      </w:r>
      <w:r w:rsidR="00E679E5" w:rsidRPr="009209E2">
        <w:rPr>
          <w:rFonts w:ascii="Book Antiqua" w:hAnsi="Book Antiqua"/>
          <w:sz w:val="24"/>
        </w:rPr>
        <w:t>overall survival</w:t>
      </w:r>
      <w:r w:rsidR="00922D99" w:rsidRPr="009209E2">
        <w:rPr>
          <w:rFonts w:ascii="Book Antiqua" w:hAnsi="Book Antiqua"/>
          <w:sz w:val="24"/>
        </w:rPr>
        <w:t xml:space="preserve"> of patient</w:t>
      </w:r>
      <w:r w:rsidR="00906D67" w:rsidRPr="009209E2">
        <w:rPr>
          <w:rFonts w:ascii="Book Antiqua" w:hAnsi="Book Antiqua"/>
          <w:sz w:val="24"/>
        </w:rPr>
        <w:t>s with HCC</w:t>
      </w:r>
      <w:r w:rsidR="00DF2367" w:rsidRPr="009209E2">
        <w:rPr>
          <w:rFonts w:ascii="Book Antiqua" w:hAnsi="Book Antiqua"/>
          <w:sz w:val="24"/>
        </w:rPr>
        <w:t xml:space="preserve"> </w:t>
      </w:r>
      <w:r w:rsidR="00896C84" w:rsidRPr="009209E2">
        <w:rPr>
          <w:rFonts w:ascii="Book Antiqua" w:hAnsi="Book Antiqua"/>
          <w:sz w:val="24"/>
        </w:rPr>
        <w:t>(</w:t>
      </w:r>
      <w:r w:rsidR="00D47952" w:rsidRPr="009209E2">
        <w:rPr>
          <w:rFonts w:ascii="Book Antiqua" w:hAnsi="Book Antiqua"/>
          <w:sz w:val="24"/>
        </w:rPr>
        <w:t>Figure 3</w:t>
      </w:r>
      <w:r w:rsidR="00896C84" w:rsidRPr="009209E2">
        <w:rPr>
          <w:rFonts w:ascii="Book Antiqua" w:hAnsi="Book Antiqua"/>
          <w:sz w:val="24"/>
        </w:rPr>
        <w:t>)</w:t>
      </w:r>
      <w:r w:rsidR="002A1275" w:rsidRPr="009209E2">
        <w:rPr>
          <w:rFonts w:ascii="Book Antiqua" w:hAnsi="Book Antiqua"/>
          <w:sz w:val="24"/>
        </w:rPr>
        <w:t>.</w:t>
      </w:r>
      <w:r w:rsidR="00074643" w:rsidRPr="009209E2">
        <w:rPr>
          <w:rFonts w:ascii="Book Antiqua" w:hAnsi="Book Antiqua"/>
          <w:sz w:val="24"/>
        </w:rPr>
        <w:t xml:space="preserve"> </w:t>
      </w:r>
      <w:r w:rsidR="00E15243" w:rsidRPr="009209E2">
        <w:rPr>
          <w:rFonts w:ascii="Book Antiqua" w:hAnsi="Book Antiqua"/>
          <w:sz w:val="24"/>
        </w:rPr>
        <w:t xml:space="preserve">To evaluate the prognostic potential of miR-122 in </w:t>
      </w:r>
      <w:r w:rsidRPr="009209E2">
        <w:rPr>
          <w:rFonts w:ascii="Book Antiqua" w:hAnsi="Book Antiqua"/>
          <w:sz w:val="24"/>
        </w:rPr>
        <w:t>sera,</w:t>
      </w:r>
      <w:r w:rsidR="00E15243" w:rsidRPr="009209E2">
        <w:rPr>
          <w:rFonts w:ascii="Book Antiqua" w:hAnsi="Book Antiqua"/>
          <w:sz w:val="24"/>
        </w:rPr>
        <w:t xml:space="preserve"> we </w:t>
      </w:r>
      <w:r w:rsidRPr="009209E2">
        <w:rPr>
          <w:rFonts w:ascii="Book Antiqua" w:hAnsi="Book Antiqua"/>
          <w:sz w:val="24"/>
        </w:rPr>
        <w:t>sub</w:t>
      </w:r>
      <w:r w:rsidR="00C74F65" w:rsidRPr="009209E2">
        <w:rPr>
          <w:rFonts w:ascii="Book Antiqua" w:hAnsi="Book Antiqua"/>
          <w:sz w:val="24"/>
        </w:rPr>
        <w:t>divided</w:t>
      </w:r>
      <w:r w:rsidR="00E15243" w:rsidRPr="009209E2">
        <w:rPr>
          <w:rFonts w:ascii="Book Antiqua" w:hAnsi="Book Antiqua"/>
          <w:sz w:val="24"/>
        </w:rPr>
        <w:t xml:space="preserve"> our study </w:t>
      </w:r>
      <w:r w:rsidR="00C74F65" w:rsidRPr="009209E2">
        <w:rPr>
          <w:rFonts w:ascii="Book Antiqua" w:hAnsi="Book Antiqua"/>
          <w:sz w:val="24"/>
        </w:rPr>
        <w:t>cohort</w:t>
      </w:r>
      <w:r w:rsidR="00E15243" w:rsidRPr="009209E2">
        <w:rPr>
          <w:rFonts w:ascii="Book Antiqua" w:hAnsi="Book Antiqua"/>
          <w:sz w:val="24"/>
        </w:rPr>
        <w:t xml:space="preserve"> into three groups by taking the 25</w:t>
      </w:r>
      <w:r w:rsidR="00E15243" w:rsidRPr="009209E2">
        <w:rPr>
          <w:rFonts w:ascii="Book Antiqua" w:hAnsi="Book Antiqua"/>
          <w:sz w:val="24"/>
          <w:vertAlign w:val="superscript"/>
        </w:rPr>
        <w:t>th</w:t>
      </w:r>
      <w:r w:rsidR="00E15243" w:rsidRPr="009209E2">
        <w:rPr>
          <w:rFonts w:ascii="Book Antiqua" w:hAnsi="Book Antiqua"/>
          <w:sz w:val="24"/>
        </w:rPr>
        <w:t xml:space="preserve"> and the 75</w:t>
      </w:r>
      <w:r w:rsidR="00E15243" w:rsidRPr="009209E2">
        <w:rPr>
          <w:rFonts w:ascii="Book Antiqua" w:hAnsi="Book Antiqua"/>
          <w:sz w:val="24"/>
          <w:vertAlign w:val="superscript"/>
        </w:rPr>
        <w:t>th</w:t>
      </w:r>
      <w:r w:rsidR="00E15243" w:rsidRPr="009209E2">
        <w:rPr>
          <w:rFonts w:ascii="Book Antiqua" w:hAnsi="Book Antiqua"/>
          <w:sz w:val="24"/>
        </w:rPr>
        <w:t xml:space="preserve"> perc</w:t>
      </w:r>
      <w:r w:rsidR="00906D67" w:rsidRPr="009209E2">
        <w:rPr>
          <w:rFonts w:ascii="Book Antiqua" w:hAnsi="Book Antiqua"/>
          <w:sz w:val="24"/>
        </w:rPr>
        <w:t>entile</w:t>
      </w:r>
      <w:r w:rsidR="00AF6CD0" w:rsidRPr="009209E2">
        <w:rPr>
          <w:rFonts w:ascii="Book Antiqua" w:hAnsi="Book Antiqua"/>
          <w:sz w:val="24"/>
        </w:rPr>
        <w:t xml:space="preserve"> which would allow better subdivision</w:t>
      </w:r>
      <w:r w:rsidR="00906D67" w:rsidRPr="009209E2">
        <w:rPr>
          <w:rFonts w:ascii="Book Antiqua" w:hAnsi="Book Antiqua"/>
          <w:sz w:val="24"/>
        </w:rPr>
        <w:t xml:space="preserve">. As </w:t>
      </w:r>
      <w:r w:rsidRPr="009209E2">
        <w:rPr>
          <w:rFonts w:ascii="Book Antiqua" w:hAnsi="Book Antiqua"/>
          <w:sz w:val="24"/>
        </w:rPr>
        <w:t>shown</w:t>
      </w:r>
      <w:r w:rsidR="00906D67" w:rsidRPr="009209E2">
        <w:rPr>
          <w:rFonts w:ascii="Book Antiqua" w:hAnsi="Book Antiqua"/>
          <w:sz w:val="24"/>
        </w:rPr>
        <w:t xml:space="preserve"> in</w:t>
      </w:r>
      <w:r w:rsidR="00DF2367" w:rsidRPr="009209E2">
        <w:rPr>
          <w:rFonts w:ascii="Book Antiqua" w:hAnsi="Book Antiqua"/>
          <w:sz w:val="24"/>
        </w:rPr>
        <w:t xml:space="preserve"> </w:t>
      </w:r>
      <w:r w:rsidR="00D47952" w:rsidRPr="009209E2">
        <w:rPr>
          <w:rFonts w:ascii="Book Antiqua" w:hAnsi="Book Antiqua"/>
          <w:sz w:val="24"/>
        </w:rPr>
        <w:t>Figure 3</w:t>
      </w:r>
      <w:r w:rsidR="00C74F65" w:rsidRPr="009209E2">
        <w:rPr>
          <w:rFonts w:ascii="Book Antiqua" w:hAnsi="Book Antiqua"/>
          <w:sz w:val="24"/>
        </w:rPr>
        <w:t>,</w:t>
      </w:r>
      <w:r w:rsidR="0091318C" w:rsidRPr="009209E2">
        <w:rPr>
          <w:rFonts w:ascii="Book Antiqua" w:hAnsi="Book Antiqua"/>
          <w:sz w:val="24"/>
        </w:rPr>
        <w:t xml:space="preserve"> </w:t>
      </w:r>
      <w:r w:rsidRPr="009209E2">
        <w:rPr>
          <w:rFonts w:ascii="Book Antiqua" w:hAnsi="Book Antiqua"/>
          <w:sz w:val="24"/>
        </w:rPr>
        <w:t xml:space="preserve">only </w:t>
      </w:r>
      <w:r w:rsidR="00EF04D5" w:rsidRPr="009209E2">
        <w:rPr>
          <w:rFonts w:ascii="Book Antiqua" w:hAnsi="Book Antiqua"/>
          <w:sz w:val="24"/>
        </w:rPr>
        <w:t xml:space="preserve">a </w:t>
      </w:r>
      <w:r w:rsidR="004359E9" w:rsidRPr="009209E2">
        <w:rPr>
          <w:rFonts w:ascii="Book Antiqua" w:hAnsi="Book Antiqua"/>
          <w:sz w:val="24"/>
        </w:rPr>
        <w:t xml:space="preserve">non-significant </w:t>
      </w:r>
      <w:r w:rsidRPr="009209E2">
        <w:rPr>
          <w:rFonts w:ascii="Book Antiqua" w:hAnsi="Book Antiqua"/>
          <w:sz w:val="24"/>
        </w:rPr>
        <w:t xml:space="preserve">trend </w:t>
      </w:r>
      <w:r w:rsidR="004359E9" w:rsidRPr="009209E2">
        <w:rPr>
          <w:rFonts w:ascii="Book Antiqua" w:hAnsi="Book Antiqua"/>
          <w:sz w:val="24"/>
        </w:rPr>
        <w:t>was observed</w:t>
      </w:r>
      <w:r w:rsidRPr="009209E2">
        <w:rPr>
          <w:rFonts w:ascii="Book Antiqua" w:hAnsi="Book Antiqua"/>
          <w:sz w:val="24"/>
        </w:rPr>
        <w:t xml:space="preserve"> between </w:t>
      </w:r>
      <w:r w:rsidR="00C93938" w:rsidRPr="009209E2">
        <w:rPr>
          <w:rFonts w:ascii="Book Antiqua" w:hAnsi="Book Antiqua"/>
          <w:sz w:val="24"/>
        </w:rPr>
        <w:t xml:space="preserve">the </w:t>
      </w:r>
      <w:r w:rsidRPr="009209E2">
        <w:rPr>
          <w:rFonts w:ascii="Book Antiqua" w:hAnsi="Book Antiqua"/>
          <w:sz w:val="24"/>
        </w:rPr>
        <w:t xml:space="preserve">groups </w:t>
      </w:r>
      <w:r w:rsidR="00074643"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074643" w:rsidRPr="009209E2">
        <w:rPr>
          <w:rFonts w:ascii="Book Antiqua" w:hAnsi="Book Antiqua"/>
          <w:sz w:val="24"/>
        </w:rPr>
        <w:t>=</w:t>
      </w:r>
      <w:r w:rsidR="00C3310C">
        <w:rPr>
          <w:rFonts w:ascii="Book Antiqua" w:hAnsi="Book Antiqua"/>
          <w:sz w:val="24"/>
        </w:rPr>
        <w:t xml:space="preserve"> </w:t>
      </w:r>
      <w:r w:rsidR="00074643" w:rsidRPr="009209E2">
        <w:rPr>
          <w:rFonts w:ascii="Book Antiqua" w:hAnsi="Book Antiqua"/>
          <w:sz w:val="24"/>
        </w:rPr>
        <w:t>0</w:t>
      </w:r>
      <w:r w:rsidR="00935A93" w:rsidRPr="009209E2">
        <w:rPr>
          <w:rFonts w:ascii="Book Antiqua" w:hAnsi="Book Antiqua"/>
          <w:sz w:val="24"/>
        </w:rPr>
        <w:t>.</w:t>
      </w:r>
      <w:r w:rsidR="00074643" w:rsidRPr="009209E2">
        <w:rPr>
          <w:rFonts w:ascii="Book Antiqua" w:hAnsi="Book Antiqua"/>
          <w:sz w:val="24"/>
        </w:rPr>
        <w:t>1019</w:t>
      </w:r>
      <w:r w:rsidR="00033A89" w:rsidRPr="009209E2">
        <w:rPr>
          <w:rFonts w:ascii="Book Antiqua" w:hAnsi="Book Antiqua"/>
          <w:sz w:val="24"/>
        </w:rPr>
        <w:t>).</w:t>
      </w:r>
      <w:r w:rsidR="002D774A" w:rsidRPr="009209E2">
        <w:rPr>
          <w:rFonts w:ascii="Book Antiqua" w:hAnsi="Book Antiqua"/>
          <w:sz w:val="24"/>
        </w:rPr>
        <w:t xml:space="preserve"> </w:t>
      </w:r>
      <w:r w:rsidR="00064832" w:rsidRPr="009209E2">
        <w:rPr>
          <w:rFonts w:ascii="Book Antiqua" w:hAnsi="Book Antiqua"/>
          <w:sz w:val="24"/>
        </w:rPr>
        <w:t xml:space="preserve">Based on </w:t>
      </w:r>
      <w:r w:rsidR="004359E9" w:rsidRPr="009209E2">
        <w:rPr>
          <w:rFonts w:ascii="Book Antiqua" w:hAnsi="Book Antiqua"/>
          <w:sz w:val="24"/>
        </w:rPr>
        <w:t>this observation</w:t>
      </w:r>
      <w:r w:rsidR="00064832" w:rsidRPr="009209E2">
        <w:rPr>
          <w:rFonts w:ascii="Book Antiqua" w:hAnsi="Book Antiqua"/>
          <w:sz w:val="24"/>
        </w:rPr>
        <w:t>, we hypothesized that low</w:t>
      </w:r>
      <w:r w:rsidR="0094643A" w:rsidRPr="009209E2">
        <w:rPr>
          <w:rFonts w:ascii="Book Antiqua" w:hAnsi="Book Antiqua"/>
          <w:sz w:val="24"/>
        </w:rPr>
        <w:t xml:space="preserve"> miR-122</w:t>
      </w:r>
      <w:r w:rsidR="00064832" w:rsidRPr="009209E2">
        <w:rPr>
          <w:rFonts w:ascii="Book Antiqua" w:hAnsi="Book Antiqua"/>
          <w:sz w:val="24"/>
        </w:rPr>
        <w:t>, but not intermediate or high</w:t>
      </w:r>
      <w:r w:rsidR="0094643A" w:rsidRPr="009209E2">
        <w:rPr>
          <w:rFonts w:ascii="Book Antiqua" w:hAnsi="Book Antiqua"/>
          <w:sz w:val="24"/>
        </w:rPr>
        <w:t>,</w:t>
      </w:r>
      <w:r w:rsidR="00064832" w:rsidRPr="009209E2">
        <w:rPr>
          <w:rFonts w:ascii="Book Antiqua" w:hAnsi="Book Antiqua"/>
          <w:sz w:val="24"/>
        </w:rPr>
        <w:t xml:space="preserve"> may be of the greatest prognostic value, and therefore, </w:t>
      </w:r>
      <w:r w:rsidR="002D774A" w:rsidRPr="009209E2">
        <w:rPr>
          <w:rFonts w:ascii="Book Antiqua" w:hAnsi="Book Antiqua"/>
          <w:sz w:val="24"/>
        </w:rPr>
        <w:t>we use</w:t>
      </w:r>
      <w:r w:rsidR="00254974" w:rsidRPr="009209E2">
        <w:rPr>
          <w:rFonts w:ascii="Book Antiqua" w:hAnsi="Book Antiqua"/>
          <w:sz w:val="24"/>
        </w:rPr>
        <w:t>d</w:t>
      </w:r>
      <w:r w:rsidR="00E07B44" w:rsidRPr="009209E2">
        <w:rPr>
          <w:rFonts w:ascii="Book Antiqua" w:hAnsi="Book Antiqua"/>
          <w:sz w:val="24"/>
        </w:rPr>
        <w:t xml:space="preserve"> 25</w:t>
      </w:r>
      <w:r w:rsidR="00E07B44" w:rsidRPr="009209E2">
        <w:rPr>
          <w:rFonts w:ascii="Book Antiqua" w:hAnsi="Book Antiqua"/>
          <w:sz w:val="24"/>
          <w:vertAlign w:val="superscript"/>
        </w:rPr>
        <w:t>th</w:t>
      </w:r>
      <w:r w:rsidR="00E07B44" w:rsidRPr="009209E2">
        <w:rPr>
          <w:rFonts w:ascii="Book Antiqua" w:hAnsi="Book Antiqua"/>
          <w:sz w:val="24"/>
        </w:rPr>
        <w:t xml:space="preserve"> percentile as cut</w:t>
      </w:r>
      <w:r w:rsidR="002D774A" w:rsidRPr="009209E2">
        <w:rPr>
          <w:rFonts w:ascii="Book Antiqua" w:hAnsi="Book Antiqua"/>
          <w:sz w:val="24"/>
        </w:rPr>
        <w:t>-</w:t>
      </w:r>
      <w:r w:rsidR="00E07B44" w:rsidRPr="009209E2">
        <w:rPr>
          <w:rFonts w:ascii="Book Antiqua" w:hAnsi="Book Antiqua"/>
          <w:sz w:val="24"/>
        </w:rPr>
        <w:t xml:space="preserve">off value </w:t>
      </w:r>
      <w:r w:rsidR="00972532" w:rsidRPr="009209E2">
        <w:rPr>
          <w:rFonts w:ascii="Book Antiqua" w:hAnsi="Book Antiqua"/>
          <w:sz w:val="24"/>
        </w:rPr>
        <w:t xml:space="preserve">for the </w:t>
      </w:r>
      <w:r w:rsidR="002D774A" w:rsidRPr="009209E2">
        <w:rPr>
          <w:rFonts w:ascii="Book Antiqua" w:hAnsi="Book Antiqua"/>
          <w:sz w:val="24"/>
        </w:rPr>
        <w:t xml:space="preserve">subsequent </w:t>
      </w:r>
      <w:r w:rsidR="00972532" w:rsidRPr="009209E2">
        <w:rPr>
          <w:rFonts w:ascii="Book Antiqua" w:hAnsi="Book Antiqua"/>
          <w:sz w:val="24"/>
        </w:rPr>
        <w:t xml:space="preserve">analysis. </w:t>
      </w:r>
      <w:r w:rsidR="004359E9" w:rsidRPr="009209E2">
        <w:rPr>
          <w:rFonts w:ascii="Book Antiqua" w:hAnsi="Book Antiqua"/>
          <w:sz w:val="24"/>
        </w:rPr>
        <w:t xml:space="preserve">By applying this subgrouping of patients the statistical trend was improved but with </w:t>
      </w:r>
      <w:r w:rsidR="00C3310C" w:rsidRPr="00C3310C">
        <w:rPr>
          <w:rFonts w:ascii="Book Antiqua" w:hAnsi="Book Antiqua"/>
          <w:i/>
          <w:iCs/>
          <w:sz w:val="24"/>
        </w:rPr>
        <w:t>P</w:t>
      </w:r>
      <w:r w:rsidR="00C3310C" w:rsidRPr="009209E2">
        <w:rPr>
          <w:rFonts w:ascii="Book Antiqua" w:hAnsi="Book Antiqua"/>
          <w:sz w:val="24"/>
        </w:rPr>
        <w:t xml:space="preserve"> </w:t>
      </w:r>
      <w:r w:rsidR="004359E9" w:rsidRPr="009209E2">
        <w:rPr>
          <w:rFonts w:ascii="Book Antiqua" w:hAnsi="Book Antiqua"/>
          <w:sz w:val="24"/>
        </w:rPr>
        <w:t>=</w:t>
      </w:r>
      <w:r w:rsidR="00C3310C">
        <w:rPr>
          <w:rFonts w:ascii="Book Antiqua" w:hAnsi="Book Antiqua"/>
          <w:sz w:val="24"/>
        </w:rPr>
        <w:t xml:space="preserve"> </w:t>
      </w:r>
      <w:r w:rsidR="004359E9" w:rsidRPr="009209E2">
        <w:rPr>
          <w:rFonts w:ascii="Book Antiqua" w:hAnsi="Book Antiqua"/>
          <w:sz w:val="24"/>
        </w:rPr>
        <w:t xml:space="preserve">0.0610 remain non-significant suggesting that additional factors may influence the performance of miR-122 as prognostic biomarkers </w:t>
      </w:r>
      <w:r w:rsidR="00BD3967" w:rsidRPr="009209E2">
        <w:rPr>
          <w:rFonts w:ascii="Book Antiqua" w:hAnsi="Book Antiqua"/>
          <w:sz w:val="24"/>
        </w:rPr>
        <w:t>(</w:t>
      </w:r>
      <w:r w:rsidR="00D47952" w:rsidRPr="009209E2">
        <w:rPr>
          <w:rFonts w:ascii="Book Antiqua" w:hAnsi="Book Antiqua"/>
          <w:sz w:val="24"/>
        </w:rPr>
        <w:t>Figure 4A</w:t>
      </w:r>
      <w:r w:rsidR="00BD3967" w:rsidRPr="009209E2">
        <w:rPr>
          <w:rFonts w:ascii="Book Antiqua" w:hAnsi="Book Antiqua"/>
          <w:sz w:val="24"/>
        </w:rPr>
        <w:t>)</w:t>
      </w:r>
      <w:r w:rsidR="00527FC7" w:rsidRPr="009209E2">
        <w:rPr>
          <w:rFonts w:ascii="Book Antiqua" w:hAnsi="Book Antiqua"/>
          <w:sz w:val="24"/>
        </w:rPr>
        <w:t>.</w:t>
      </w:r>
      <w:r w:rsidR="00F71582" w:rsidRPr="009209E2">
        <w:rPr>
          <w:rFonts w:ascii="Book Antiqua" w:hAnsi="Book Antiqua"/>
          <w:sz w:val="24"/>
        </w:rPr>
        <w:t xml:space="preserve"> </w:t>
      </w:r>
      <w:r w:rsidR="004359E9" w:rsidRPr="009209E2">
        <w:rPr>
          <w:rFonts w:ascii="Book Antiqua" w:hAnsi="Book Antiqua"/>
          <w:sz w:val="24"/>
        </w:rPr>
        <w:t xml:space="preserve">To address this issue, we performed subgroup analyses based on the Child-Pugh score, BCLC staging and AFP. </w:t>
      </w:r>
      <w:r w:rsidR="002D774A" w:rsidRPr="009209E2">
        <w:rPr>
          <w:rFonts w:ascii="Book Antiqua" w:hAnsi="Book Antiqua"/>
          <w:sz w:val="24"/>
        </w:rPr>
        <w:t xml:space="preserve">Interestingly, </w:t>
      </w:r>
      <w:r w:rsidR="00064832" w:rsidRPr="009209E2">
        <w:rPr>
          <w:rFonts w:ascii="Book Antiqua" w:hAnsi="Book Antiqua"/>
          <w:sz w:val="24"/>
        </w:rPr>
        <w:t xml:space="preserve">low miR-122 level was associated with better overall survival </w:t>
      </w:r>
      <w:r w:rsidR="002D774A" w:rsidRPr="009209E2">
        <w:rPr>
          <w:rFonts w:ascii="Book Antiqua" w:hAnsi="Book Antiqua"/>
          <w:sz w:val="24"/>
        </w:rPr>
        <w:t xml:space="preserve">in patients with </w:t>
      </w:r>
      <w:r w:rsidR="001D70B5" w:rsidRPr="009209E2">
        <w:rPr>
          <w:rFonts w:ascii="Book Antiqua" w:hAnsi="Book Antiqua"/>
          <w:sz w:val="24"/>
        </w:rPr>
        <w:t>advanced cirrhosis (Ch</w:t>
      </w:r>
      <w:r w:rsidR="00C07306" w:rsidRPr="009209E2">
        <w:rPr>
          <w:rFonts w:ascii="Book Antiqua" w:hAnsi="Book Antiqua"/>
          <w:sz w:val="24"/>
        </w:rPr>
        <w:t xml:space="preserve">ild-Pugh </w:t>
      </w:r>
      <w:r w:rsidR="002D774A" w:rsidRPr="009209E2">
        <w:rPr>
          <w:rFonts w:ascii="Book Antiqua" w:hAnsi="Book Antiqua"/>
          <w:sz w:val="24"/>
        </w:rPr>
        <w:t>B</w:t>
      </w:r>
      <w:r w:rsidR="00817E29" w:rsidRPr="009209E2">
        <w:rPr>
          <w:rFonts w:ascii="Book Antiqua" w:hAnsi="Book Antiqua"/>
          <w:sz w:val="24"/>
        </w:rPr>
        <w:t>/</w:t>
      </w:r>
      <w:r w:rsidR="002D774A" w:rsidRPr="009209E2">
        <w:rPr>
          <w:rFonts w:ascii="Book Antiqua" w:hAnsi="Book Antiqua"/>
          <w:sz w:val="24"/>
        </w:rPr>
        <w:t>C</w:t>
      </w:r>
      <w:r w:rsidR="00C07306" w:rsidRPr="009209E2">
        <w:rPr>
          <w:rFonts w:ascii="Book Antiqua" w:hAnsi="Book Antiqua"/>
          <w:sz w:val="24"/>
        </w:rPr>
        <w:t>)</w:t>
      </w:r>
      <w:r w:rsidR="00E26002" w:rsidRPr="009209E2">
        <w:rPr>
          <w:rFonts w:ascii="Book Antiqua" w:hAnsi="Book Antiqua"/>
          <w:sz w:val="24"/>
        </w:rPr>
        <w:t xml:space="preserve"> </w:t>
      </w:r>
      <w:r w:rsidR="00C07306"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764FD7" w:rsidRPr="009209E2">
        <w:rPr>
          <w:rFonts w:ascii="Book Antiqua" w:hAnsi="Book Antiqua"/>
          <w:sz w:val="24"/>
        </w:rPr>
        <w:t>=</w:t>
      </w:r>
      <w:r w:rsidR="00C3310C">
        <w:rPr>
          <w:rFonts w:ascii="Book Antiqua" w:hAnsi="Book Antiqua"/>
          <w:sz w:val="24"/>
        </w:rPr>
        <w:t xml:space="preserve"> </w:t>
      </w:r>
      <w:r w:rsidR="00764FD7" w:rsidRPr="009209E2">
        <w:rPr>
          <w:rFonts w:ascii="Book Antiqua" w:hAnsi="Book Antiqua"/>
          <w:sz w:val="24"/>
        </w:rPr>
        <w:t>0</w:t>
      </w:r>
      <w:r w:rsidR="00EE544A" w:rsidRPr="009209E2">
        <w:rPr>
          <w:rFonts w:ascii="Book Antiqua" w:hAnsi="Book Antiqua"/>
          <w:sz w:val="24"/>
        </w:rPr>
        <w:t>.</w:t>
      </w:r>
      <w:r w:rsidR="00764FD7" w:rsidRPr="009209E2">
        <w:rPr>
          <w:rFonts w:ascii="Book Antiqua" w:hAnsi="Book Antiqua"/>
          <w:sz w:val="24"/>
        </w:rPr>
        <w:t>0129</w:t>
      </w:r>
      <w:r w:rsidR="00C07306" w:rsidRPr="009209E2">
        <w:rPr>
          <w:rFonts w:ascii="Book Antiqua" w:hAnsi="Book Antiqua"/>
          <w:sz w:val="24"/>
        </w:rPr>
        <w:t>)</w:t>
      </w:r>
      <w:r w:rsidR="00E26002" w:rsidRPr="009209E2">
        <w:rPr>
          <w:rFonts w:ascii="Book Antiqua" w:hAnsi="Book Antiqua"/>
          <w:sz w:val="24"/>
        </w:rPr>
        <w:t xml:space="preserve"> </w:t>
      </w:r>
      <w:r w:rsidR="00BD3967" w:rsidRPr="009209E2">
        <w:rPr>
          <w:rFonts w:ascii="Book Antiqua" w:hAnsi="Book Antiqua"/>
          <w:sz w:val="24"/>
        </w:rPr>
        <w:t>(</w:t>
      </w:r>
      <w:r w:rsidR="00D47952" w:rsidRPr="009209E2">
        <w:rPr>
          <w:rFonts w:ascii="Book Antiqua" w:hAnsi="Book Antiqua"/>
          <w:sz w:val="24"/>
        </w:rPr>
        <w:t>Figure 4B</w:t>
      </w:r>
      <w:r w:rsidR="00BD3967" w:rsidRPr="009209E2">
        <w:rPr>
          <w:rFonts w:ascii="Book Antiqua" w:hAnsi="Book Antiqua"/>
          <w:sz w:val="24"/>
        </w:rPr>
        <w:t>)</w:t>
      </w:r>
      <w:r w:rsidR="00C07306" w:rsidRPr="009209E2">
        <w:rPr>
          <w:rFonts w:ascii="Book Antiqua" w:hAnsi="Book Antiqua"/>
          <w:sz w:val="24"/>
        </w:rPr>
        <w:t>.</w:t>
      </w:r>
      <w:r w:rsidR="00D81EFE" w:rsidRPr="009209E2">
        <w:rPr>
          <w:rFonts w:ascii="Book Antiqua" w:hAnsi="Book Antiqua"/>
          <w:sz w:val="24"/>
        </w:rPr>
        <w:t xml:space="preserve"> </w:t>
      </w:r>
      <w:r w:rsidR="00064832" w:rsidRPr="009209E2">
        <w:rPr>
          <w:rFonts w:ascii="Book Antiqua" w:hAnsi="Book Antiqua"/>
          <w:sz w:val="24"/>
        </w:rPr>
        <w:t xml:space="preserve">In similar fashion, low miR-122 level in patients with BCLC B-D </w:t>
      </w:r>
      <w:r w:rsidR="00E26002" w:rsidRPr="009209E2">
        <w:rPr>
          <w:rFonts w:ascii="Book Antiqua" w:hAnsi="Book Antiqua"/>
          <w:sz w:val="24"/>
        </w:rPr>
        <w:t xml:space="preserve">was also associated with better overall survival </w:t>
      </w:r>
      <w:r w:rsidR="0036644E"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36644E" w:rsidRPr="009209E2">
        <w:rPr>
          <w:rFonts w:ascii="Book Antiqua" w:hAnsi="Book Antiqua"/>
          <w:sz w:val="24"/>
        </w:rPr>
        <w:t>=</w:t>
      </w:r>
      <w:r w:rsidR="00C3310C">
        <w:rPr>
          <w:rFonts w:ascii="Book Antiqua" w:hAnsi="Book Antiqua"/>
          <w:sz w:val="24"/>
        </w:rPr>
        <w:t xml:space="preserve"> </w:t>
      </w:r>
      <w:r w:rsidR="0036644E" w:rsidRPr="009209E2">
        <w:rPr>
          <w:rFonts w:ascii="Book Antiqua" w:hAnsi="Book Antiqua"/>
          <w:sz w:val="24"/>
        </w:rPr>
        <w:t>0</w:t>
      </w:r>
      <w:r w:rsidR="00935A93" w:rsidRPr="009209E2">
        <w:rPr>
          <w:rFonts w:ascii="Book Antiqua" w:hAnsi="Book Antiqua"/>
          <w:sz w:val="24"/>
        </w:rPr>
        <w:t>.</w:t>
      </w:r>
      <w:r w:rsidR="0036644E" w:rsidRPr="009209E2">
        <w:rPr>
          <w:rFonts w:ascii="Book Antiqua" w:hAnsi="Book Antiqua"/>
          <w:sz w:val="24"/>
        </w:rPr>
        <w:t>0157</w:t>
      </w:r>
      <w:r w:rsidR="00DB093B" w:rsidRPr="009209E2">
        <w:rPr>
          <w:rFonts w:ascii="Book Antiqua" w:hAnsi="Book Antiqua"/>
          <w:sz w:val="24"/>
        </w:rPr>
        <w:t>)</w:t>
      </w:r>
      <w:r w:rsidR="00E26002" w:rsidRPr="009209E2">
        <w:rPr>
          <w:rFonts w:ascii="Book Antiqua" w:hAnsi="Book Antiqua"/>
          <w:sz w:val="24"/>
        </w:rPr>
        <w:t xml:space="preserve"> </w:t>
      </w:r>
      <w:r w:rsidR="00BD3967" w:rsidRPr="009209E2">
        <w:rPr>
          <w:rFonts w:ascii="Book Antiqua" w:hAnsi="Book Antiqua"/>
          <w:sz w:val="24"/>
        </w:rPr>
        <w:t>(</w:t>
      </w:r>
      <w:r w:rsidR="00D47952" w:rsidRPr="009209E2">
        <w:rPr>
          <w:rFonts w:ascii="Book Antiqua" w:hAnsi="Book Antiqua"/>
          <w:sz w:val="24"/>
        </w:rPr>
        <w:t>Figure 4C</w:t>
      </w:r>
      <w:r w:rsidR="00BD3967" w:rsidRPr="009209E2">
        <w:rPr>
          <w:rFonts w:ascii="Book Antiqua" w:hAnsi="Book Antiqua"/>
          <w:sz w:val="24"/>
        </w:rPr>
        <w:t>)</w:t>
      </w:r>
      <w:r w:rsidR="00EA02CA" w:rsidRPr="009209E2">
        <w:rPr>
          <w:rFonts w:ascii="Book Antiqua" w:hAnsi="Book Antiqua"/>
          <w:sz w:val="24"/>
        </w:rPr>
        <w:t xml:space="preserve">. </w:t>
      </w:r>
      <w:r w:rsidR="00160E60" w:rsidRPr="009209E2">
        <w:rPr>
          <w:rFonts w:ascii="Book Antiqua" w:hAnsi="Book Antiqua"/>
          <w:sz w:val="24"/>
        </w:rPr>
        <w:t>I</w:t>
      </w:r>
      <w:r w:rsidR="002D774A" w:rsidRPr="009209E2">
        <w:rPr>
          <w:rFonts w:ascii="Book Antiqua" w:hAnsi="Book Antiqua"/>
          <w:sz w:val="24"/>
        </w:rPr>
        <w:t xml:space="preserve">n subgroup of patients with normal </w:t>
      </w:r>
      <w:r w:rsidR="00DB093B" w:rsidRPr="009209E2">
        <w:rPr>
          <w:rFonts w:ascii="Book Antiqua" w:hAnsi="Book Antiqua"/>
          <w:sz w:val="24"/>
        </w:rPr>
        <w:t>AFP</w:t>
      </w:r>
      <w:r w:rsidR="002D774A" w:rsidRPr="009209E2">
        <w:rPr>
          <w:rFonts w:ascii="Book Antiqua" w:hAnsi="Book Antiqua"/>
          <w:sz w:val="24"/>
        </w:rPr>
        <w:t xml:space="preserve">, </w:t>
      </w:r>
      <w:r w:rsidR="00DB093B" w:rsidRPr="009209E2">
        <w:rPr>
          <w:rFonts w:ascii="Book Antiqua" w:hAnsi="Book Antiqua"/>
          <w:sz w:val="24"/>
        </w:rPr>
        <w:t>low mi</w:t>
      </w:r>
      <w:r w:rsidR="00EA02CA" w:rsidRPr="009209E2">
        <w:rPr>
          <w:rFonts w:ascii="Book Antiqua" w:hAnsi="Book Antiqua"/>
          <w:sz w:val="24"/>
        </w:rPr>
        <w:t xml:space="preserve">R-122 level </w:t>
      </w:r>
      <w:r w:rsidR="002D774A" w:rsidRPr="009209E2">
        <w:rPr>
          <w:rFonts w:ascii="Book Antiqua" w:hAnsi="Book Antiqua"/>
          <w:sz w:val="24"/>
        </w:rPr>
        <w:t xml:space="preserve">was </w:t>
      </w:r>
      <w:r w:rsidR="004359E9" w:rsidRPr="009209E2">
        <w:rPr>
          <w:rFonts w:ascii="Book Antiqua" w:hAnsi="Book Antiqua"/>
          <w:sz w:val="24"/>
        </w:rPr>
        <w:t xml:space="preserve">also </w:t>
      </w:r>
      <w:r w:rsidR="002D774A" w:rsidRPr="009209E2">
        <w:rPr>
          <w:rFonts w:ascii="Book Antiqua" w:hAnsi="Book Antiqua"/>
          <w:sz w:val="24"/>
        </w:rPr>
        <w:t xml:space="preserve">associated with </w:t>
      </w:r>
      <w:r w:rsidR="00BB4B68" w:rsidRPr="009209E2">
        <w:rPr>
          <w:rFonts w:ascii="Book Antiqua" w:hAnsi="Book Antiqua"/>
          <w:sz w:val="24"/>
        </w:rPr>
        <w:t xml:space="preserve">better </w:t>
      </w:r>
      <w:r w:rsidR="002C7429" w:rsidRPr="009209E2">
        <w:rPr>
          <w:rFonts w:ascii="Book Antiqua" w:hAnsi="Book Antiqua"/>
          <w:sz w:val="24"/>
        </w:rPr>
        <w:t>prognosis (</w:t>
      </w:r>
      <w:r w:rsidR="00C3310C" w:rsidRPr="00C3310C">
        <w:rPr>
          <w:rFonts w:ascii="Book Antiqua" w:hAnsi="Book Antiqua"/>
          <w:i/>
          <w:iCs/>
          <w:sz w:val="24"/>
        </w:rPr>
        <w:t>P</w:t>
      </w:r>
      <w:r w:rsidR="00C3310C" w:rsidRPr="009209E2">
        <w:rPr>
          <w:rFonts w:ascii="Book Antiqua" w:hAnsi="Book Antiqua"/>
          <w:sz w:val="24"/>
        </w:rPr>
        <w:t xml:space="preserve"> </w:t>
      </w:r>
      <w:r w:rsidR="002C7429" w:rsidRPr="009209E2">
        <w:rPr>
          <w:rFonts w:ascii="Book Antiqua" w:hAnsi="Book Antiqua"/>
          <w:sz w:val="24"/>
        </w:rPr>
        <w:t>=</w:t>
      </w:r>
      <w:r w:rsidR="00C3310C">
        <w:rPr>
          <w:rFonts w:ascii="Book Antiqua" w:hAnsi="Book Antiqua"/>
          <w:sz w:val="24"/>
        </w:rPr>
        <w:t xml:space="preserve"> </w:t>
      </w:r>
      <w:r w:rsidR="002C7429" w:rsidRPr="009209E2">
        <w:rPr>
          <w:rFonts w:ascii="Book Antiqua" w:hAnsi="Book Antiqua"/>
          <w:sz w:val="24"/>
        </w:rPr>
        <w:t>0</w:t>
      </w:r>
      <w:r w:rsidR="00935A93" w:rsidRPr="009209E2">
        <w:rPr>
          <w:rFonts w:ascii="Book Antiqua" w:hAnsi="Book Antiqua"/>
          <w:sz w:val="24"/>
        </w:rPr>
        <w:t>.</w:t>
      </w:r>
      <w:r w:rsidR="002C7429" w:rsidRPr="009209E2">
        <w:rPr>
          <w:rFonts w:ascii="Book Antiqua" w:hAnsi="Book Antiqua"/>
          <w:sz w:val="24"/>
        </w:rPr>
        <w:t>0353</w:t>
      </w:r>
      <w:r w:rsidR="00DB093B" w:rsidRPr="009209E2">
        <w:rPr>
          <w:rFonts w:ascii="Book Antiqua" w:hAnsi="Book Antiqua"/>
          <w:sz w:val="24"/>
        </w:rPr>
        <w:t>)</w:t>
      </w:r>
      <w:r w:rsidR="00BD3967" w:rsidRPr="009209E2">
        <w:rPr>
          <w:rFonts w:ascii="Book Antiqua" w:hAnsi="Book Antiqua"/>
          <w:sz w:val="24"/>
        </w:rPr>
        <w:t xml:space="preserve"> (</w:t>
      </w:r>
      <w:r w:rsidR="00D47952" w:rsidRPr="009209E2">
        <w:rPr>
          <w:rFonts w:ascii="Book Antiqua" w:hAnsi="Book Antiqua"/>
          <w:sz w:val="24"/>
        </w:rPr>
        <w:t>Figure 4D</w:t>
      </w:r>
      <w:r w:rsidR="00BD3967" w:rsidRPr="009209E2">
        <w:rPr>
          <w:rFonts w:ascii="Book Antiqua" w:hAnsi="Book Antiqua"/>
          <w:sz w:val="24"/>
        </w:rPr>
        <w:t>)</w:t>
      </w:r>
      <w:r w:rsidR="00DB093B" w:rsidRPr="009209E2">
        <w:rPr>
          <w:rFonts w:ascii="Book Antiqua" w:hAnsi="Book Antiqua"/>
          <w:sz w:val="24"/>
        </w:rPr>
        <w:t>.</w:t>
      </w:r>
      <w:r w:rsidR="00E26002" w:rsidRPr="009209E2">
        <w:rPr>
          <w:rFonts w:ascii="Book Antiqua" w:hAnsi="Book Antiqua"/>
          <w:sz w:val="24"/>
        </w:rPr>
        <w:t xml:space="preserve"> The results of the subgroup analysis </w:t>
      </w:r>
      <w:r w:rsidR="00AA4EA8" w:rsidRPr="009209E2">
        <w:rPr>
          <w:rFonts w:ascii="Book Antiqua" w:hAnsi="Book Antiqua"/>
          <w:sz w:val="24"/>
        </w:rPr>
        <w:t xml:space="preserve">support the potential of miR-122 as </w:t>
      </w:r>
      <w:r w:rsidR="00E26002" w:rsidRPr="009209E2">
        <w:rPr>
          <w:rFonts w:ascii="Book Antiqua" w:hAnsi="Book Antiqua"/>
          <w:sz w:val="24"/>
        </w:rPr>
        <w:t xml:space="preserve">potential </w:t>
      </w:r>
      <w:r w:rsidR="00AA4EA8" w:rsidRPr="009209E2">
        <w:rPr>
          <w:rFonts w:ascii="Book Antiqua" w:hAnsi="Book Antiqua"/>
          <w:sz w:val="24"/>
        </w:rPr>
        <w:t xml:space="preserve">prognostic </w:t>
      </w:r>
      <w:proofErr w:type="gramStart"/>
      <w:r w:rsidR="00AA4EA8" w:rsidRPr="009209E2">
        <w:rPr>
          <w:rFonts w:ascii="Book Antiqua" w:hAnsi="Book Antiqua"/>
          <w:sz w:val="24"/>
        </w:rPr>
        <w:t>biomarker,</w:t>
      </w:r>
      <w:proofErr w:type="gramEnd"/>
      <w:r w:rsidR="00AA4EA8" w:rsidRPr="009209E2">
        <w:rPr>
          <w:rFonts w:ascii="Book Antiqua" w:hAnsi="Book Antiqua"/>
          <w:sz w:val="24"/>
        </w:rPr>
        <w:t xml:space="preserve"> however, </w:t>
      </w:r>
      <w:r w:rsidR="005375E5" w:rsidRPr="009209E2">
        <w:rPr>
          <w:rFonts w:ascii="Book Antiqua" w:hAnsi="Book Antiqua"/>
          <w:sz w:val="24"/>
        </w:rPr>
        <w:t>critical</w:t>
      </w:r>
      <w:r w:rsidR="00AA4EA8" w:rsidRPr="009209E2">
        <w:rPr>
          <w:rFonts w:ascii="Book Antiqua" w:hAnsi="Book Antiqua"/>
          <w:sz w:val="24"/>
        </w:rPr>
        <w:t xml:space="preserve"> </w:t>
      </w:r>
      <w:r w:rsidR="00E26002" w:rsidRPr="009209E2">
        <w:rPr>
          <w:rFonts w:ascii="Book Antiqua" w:hAnsi="Book Antiqua"/>
          <w:sz w:val="24"/>
        </w:rPr>
        <w:t>attention</w:t>
      </w:r>
      <w:r w:rsidR="00AA4EA8" w:rsidRPr="009209E2">
        <w:rPr>
          <w:rFonts w:ascii="Book Antiqua" w:hAnsi="Book Antiqua"/>
          <w:sz w:val="24"/>
        </w:rPr>
        <w:t xml:space="preserve"> and consideration of confounding factors </w:t>
      </w:r>
      <w:r w:rsidR="00E26002" w:rsidRPr="009209E2">
        <w:rPr>
          <w:rFonts w:ascii="Book Antiqua" w:hAnsi="Book Antiqua"/>
          <w:sz w:val="24"/>
        </w:rPr>
        <w:t>need to be considered</w:t>
      </w:r>
      <w:r w:rsidR="00AA4EA8" w:rsidRPr="009209E2">
        <w:rPr>
          <w:rFonts w:ascii="Book Antiqua" w:hAnsi="Book Antiqua"/>
          <w:sz w:val="24"/>
        </w:rPr>
        <w:t xml:space="preserve">. </w:t>
      </w:r>
    </w:p>
    <w:p w14:paraId="7213DAEA" w14:textId="77777777" w:rsidR="00884F90" w:rsidRPr="009209E2" w:rsidRDefault="00884F90" w:rsidP="009209E2">
      <w:pPr>
        <w:pStyle w:val="PaperText"/>
        <w:adjustRightInd w:val="0"/>
        <w:snapToGrid w:val="0"/>
        <w:spacing w:line="360" w:lineRule="auto"/>
        <w:jc w:val="both"/>
        <w:rPr>
          <w:rFonts w:ascii="Book Antiqua" w:hAnsi="Book Antiqua"/>
          <w:b/>
          <w:sz w:val="24"/>
        </w:rPr>
      </w:pPr>
    </w:p>
    <w:p w14:paraId="0D473F14" w14:textId="2E7785AC" w:rsidR="00803077" w:rsidRPr="00C3310C" w:rsidRDefault="00884F90" w:rsidP="009209E2">
      <w:pPr>
        <w:pStyle w:val="PaperText"/>
        <w:adjustRightInd w:val="0"/>
        <w:snapToGrid w:val="0"/>
        <w:spacing w:line="360" w:lineRule="auto"/>
        <w:jc w:val="both"/>
        <w:outlineLvl w:val="0"/>
        <w:rPr>
          <w:rFonts w:ascii="Book Antiqua" w:hAnsi="Book Antiqua"/>
          <w:b/>
          <w:sz w:val="24"/>
          <w:u w:val="single"/>
        </w:rPr>
      </w:pPr>
      <w:r w:rsidRPr="00C3310C">
        <w:rPr>
          <w:rFonts w:ascii="Book Antiqua" w:hAnsi="Book Antiqua"/>
          <w:b/>
          <w:sz w:val="24"/>
          <w:u w:val="single"/>
        </w:rPr>
        <w:t>D</w:t>
      </w:r>
      <w:r w:rsidR="00FA372B" w:rsidRPr="00C3310C">
        <w:rPr>
          <w:rFonts w:ascii="Book Antiqua" w:hAnsi="Book Antiqua"/>
          <w:b/>
          <w:sz w:val="24"/>
          <w:u w:val="single"/>
        </w:rPr>
        <w:t>ISCUSSION</w:t>
      </w:r>
      <w:r w:rsidRPr="00C3310C">
        <w:rPr>
          <w:rFonts w:ascii="Book Antiqua" w:hAnsi="Book Antiqua"/>
          <w:b/>
          <w:sz w:val="24"/>
          <w:u w:val="single"/>
        </w:rPr>
        <w:t xml:space="preserve"> </w:t>
      </w:r>
    </w:p>
    <w:p w14:paraId="66CF07A7" w14:textId="529B22D2" w:rsidR="0060047A" w:rsidRPr="009209E2" w:rsidRDefault="00F16E3C"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lastRenderedPageBreak/>
        <w:t>Deregulation of miR-122 has been reported in several studies for patients with HCC</w:t>
      </w:r>
      <w:r w:rsidR="004359E9" w:rsidRPr="009209E2">
        <w:rPr>
          <w:rFonts w:ascii="Book Antiqua" w:hAnsi="Book Antiqua"/>
          <w:sz w:val="24"/>
        </w:rPr>
        <w:t>;</w:t>
      </w:r>
      <w:r w:rsidRPr="009209E2">
        <w:rPr>
          <w:rFonts w:ascii="Book Antiqua" w:hAnsi="Book Antiqua"/>
          <w:sz w:val="24"/>
        </w:rPr>
        <w:t xml:space="preserve"> however, t</w:t>
      </w:r>
      <w:r w:rsidR="00EE544A" w:rsidRPr="009209E2">
        <w:rPr>
          <w:rFonts w:ascii="Book Antiqua" w:hAnsi="Book Antiqua"/>
          <w:sz w:val="24"/>
        </w:rPr>
        <w:t>ranslational</w:t>
      </w:r>
      <w:r w:rsidR="00B317D8" w:rsidRPr="009209E2">
        <w:rPr>
          <w:rFonts w:ascii="Book Antiqua" w:hAnsi="Book Antiqua"/>
          <w:sz w:val="24"/>
        </w:rPr>
        <w:t xml:space="preserve"> and </w:t>
      </w:r>
      <w:proofErr w:type="spellStart"/>
      <w:r w:rsidR="00EE544A" w:rsidRPr="009209E2">
        <w:rPr>
          <w:rFonts w:ascii="Book Antiqua" w:hAnsi="Book Antiqua"/>
          <w:sz w:val="24"/>
        </w:rPr>
        <w:t>clinicopathological</w:t>
      </w:r>
      <w:proofErr w:type="spellEnd"/>
      <w:r w:rsidR="00B317D8" w:rsidRPr="009209E2">
        <w:rPr>
          <w:rFonts w:ascii="Book Antiqua" w:hAnsi="Book Antiqua"/>
          <w:sz w:val="24"/>
        </w:rPr>
        <w:t xml:space="preserve"> value of </w:t>
      </w:r>
      <w:r w:rsidR="00FC7806" w:rsidRPr="009209E2">
        <w:rPr>
          <w:rFonts w:ascii="Book Antiqua" w:hAnsi="Book Antiqua"/>
          <w:sz w:val="24"/>
        </w:rPr>
        <w:t xml:space="preserve">serum </w:t>
      </w:r>
      <w:r w:rsidR="00B317D8" w:rsidRPr="009209E2">
        <w:rPr>
          <w:rFonts w:ascii="Book Antiqua" w:hAnsi="Book Antiqua"/>
          <w:sz w:val="24"/>
        </w:rPr>
        <w:t xml:space="preserve">miR-122 </w:t>
      </w:r>
      <w:r w:rsidR="0060047A" w:rsidRPr="009209E2">
        <w:rPr>
          <w:rFonts w:ascii="Book Antiqua" w:hAnsi="Book Antiqua"/>
          <w:sz w:val="24"/>
        </w:rPr>
        <w:t xml:space="preserve">for real-life setting </w:t>
      </w:r>
      <w:r w:rsidR="00B317D8" w:rsidRPr="009209E2">
        <w:rPr>
          <w:rFonts w:ascii="Book Antiqua" w:hAnsi="Book Antiqua"/>
          <w:sz w:val="24"/>
        </w:rPr>
        <w:t>is still unknown.</w:t>
      </w:r>
      <w:r w:rsidR="00B317D8" w:rsidRPr="009209E2">
        <w:rPr>
          <w:rFonts w:ascii="Book Antiqua" w:hAnsi="Book Antiqua"/>
          <w:color w:val="FF0000"/>
          <w:sz w:val="24"/>
        </w:rPr>
        <w:t xml:space="preserve"> </w:t>
      </w:r>
      <w:r w:rsidR="00B317D8" w:rsidRPr="009209E2">
        <w:rPr>
          <w:rFonts w:ascii="Book Antiqua" w:hAnsi="Book Antiqua"/>
          <w:sz w:val="24"/>
        </w:rPr>
        <w:t xml:space="preserve">In </w:t>
      </w:r>
      <w:r w:rsidR="00EE544A" w:rsidRPr="009209E2">
        <w:rPr>
          <w:rFonts w:ascii="Book Antiqua" w:hAnsi="Book Antiqua"/>
          <w:sz w:val="24"/>
        </w:rPr>
        <w:t>this study,</w:t>
      </w:r>
      <w:r w:rsidR="00B317D8" w:rsidRPr="009209E2">
        <w:rPr>
          <w:rFonts w:ascii="Book Antiqua" w:hAnsi="Book Antiqua"/>
          <w:sz w:val="24"/>
        </w:rPr>
        <w:t xml:space="preserve"> we systematically </w:t>
      </w:r>
      <w:r w:rsidR="0060047A" w:rsidRPr="009209E2">
        <w:rPr>
          <w:rFonts w:ascii="Book Antiqua" w:hAnsi="Book Antiqua"/>
          <w:sz w:val="24"/>
        </w:rPr>
        <w:t xml:space="preserve">characterized </w:t>
      </w:r>
      <w:r w:rsidR="00B317D8" w:rsidRPr="009209E2">
        <w:rPr>
          <w:rFonts w:ascii="Book Antiqua" w:hAnsi="Book Antiqua"/>
          <w:sz w:val="24"/>
        </w:rPr>
        <w:t xml:space="preserve">the prognostic </w:t>
      </w:r>
      <w:r w:rsidR="0060047A" w:rsidRPr="009209E2">
        <w:rPr>
          <w:rFonts w:ascii="Book Antiqua" w:hAnsi="Book Antiqua"/>
          <w:sz w:val="24"/>
        </w:rPr>
        <w:t xml:space="preserve">value </w:t>
      </w:r>
      <w:r w:rsidR="00B317D8" w:rsidRPr="009209E2">
        <w:rPr>
          <w:rFonts w:ascii="Book Antiqua" w:hAnsi="Book Antiqua"/>
          <w:sz w:val="24"/>
        </w:rPr>
        <w:t xml:space="preserve">of </w:t>
      </w:r>
      <w:r w:rsidR="008B2046" w:rsidRPr="009209E2">
        <w:rPr>
          <w:rFonts w:ascii="Book Antiqua" w:hAnsi="Book Antiqua"/>
          <w:sz w:val="24"/>
        </w:rPr>
        <w:t xml:space="preserve">serum </w:t>
      </w:r>
      <w:r w:rsidR="00B317D8" w:rsidRPr="009209E2">
        <w:rPr>
          <w:rFonts w:ascii="Book Antiqua" w:hAnsi="Book Antiqua"/>
          <w:sz w:val="24"/>
        </w:rPr>
        <w:t xml:space="preserve">miR-122 in HCC </w:t>
      </w:r>
      <w:r w:rsidR="00EE544A" w:rsidRPr="009209E2">
        <w:rPr>
          <w:rFonts w:ascii="Book Antiqua" w:hAnsi="Book Antiqua"/>
          <w:sz w:val="24"/>
        </w:rPr>
        <w:t>patients</w:t>
      </w:r>
      <w:r w:rsidR="00B317D8" w:rsidRPr="009209E2">
        <w:rPr>
          <w:rFonts w:ascii="Book Antiqua" w:hAnsi="Book Antiqua"/>
          <w:sz w:val="24"/>
        </w:rPr>
        <w:t xml:space="preserve"> in a European cohort</w:t>
      </w:r>
      <w:r w:rsidR="0060047A" w:rsidRPr="009209E2">
        <w:rPr>
          <w:rFonts w:ascii="Book Antiqua" w:hAnsi="Book Antiqua"/>
          <w:sz w:val="24"/>
        </w:rPr>
        <w:t xml:space="preserve">. </w:t>
      </w:r>
      <w:r w:rsidR="007135A5" w:rsidRPr="009209E2">
        <w:rPr>
          <w:rFonts w:ascii="Book Antiqua" w:hAnsi="Book Antiqua"/>
          <w:sz w:val="24"/>
        </w:rPr>
        <w:t>Although, we observed only a trend for a better prognosis in patients with low miR-122 level in total cohort, we identified several valuable tumor- and liver disease-related factor</w:t>
      </w:r>
      <w:r w:rsidR="00433509" w:rsidRPr="009209E2">
        <w:rPr>
          <w:rFonts w:ascii="Book Antiqua" w:hAnsi="Book Antiqua"/>
          <w:sz w:val="24"/>
        </w:rPr>
        <w:t>s</w:t>
      </w:r>
      <w:r w:rsidR="007135A5" w:rsidRPr="009209E2">
        <w:rPr>
          <w:rFonts w:ascii="Book Antiqua" w:hAnsi="Book Antiqua"/>
          <w:sz w:val="24"/>
        </w:rPr>
        <w:t xml:space="preserve"> that may influence miR-122 biogenesis </w:t>
      </w:r>
      <w:r w:rsidR="00433509" w:rsidRPr="009209E2">
        <w:rPr>
          <w:rFonts w:ascii="Book Antiqua" w:hAnsi="Book Antiqua"/>
          <w:sz w:val="24"/>
        </w:rPr>
        <w:t>or its biomarker performance</w:t>
      </w:r>
      <w:r w:rsidR="007135A5" w:rsidRPr="009209E2">
        <w:rPr>
          <w:rFonts w:ascii="Book Antiqua" w:hAnsi="Book Antiqua"/>
          <w:sz w:val="24"/>
        </w:rPr>
        <w:t>. In particular, o</w:t>
      </w:r>
      <w:r w:rsidR="0060047A" w:rsidRPr="009209E2">
        <w:rPr>
          <w:rFonts w:ascii="Book Antiqua" w:hAnsi="Book Antiqua"/>
          <w:sz w:val="24"/>
        </w:rPr>
        <w:t xml:space="preserve">ur data </w:t>
      </w:r>
      <w:r w:rsidR="00433509" w:rsidRPr="009209E2">
        <w:rPr>
          <w:rFonts w:ascii="Book Antiqua" w:hAnsi="Book Antiqua"/>
          <w:sz w:val="24"/>
        </w:rPr>
        <w:t xml:space="preserve">demonstrate strong </w:t>
      </w:r>
      <w:r w:rsidR="00CF75CE" w:rsidRPr="009209E2">
        <w:rPr>
          <w:rFonts w:ascii="Book Antiqua" w:hAnsi="Book Antiqua"/>
          <w:sz w:val="24"/>
        </w:rPr>
        <w:t xml:space="preserve">positive </w:t>
      </w:r>
      <w:r w:rsidR="00433509" w:rsidRPr="009209E2">
        <w:rPr>
          <w:rFonts w:ascii="Book Antiqua" w:hAnsi="Book Antiqua"/>
          <w:sz w:val="24"/>
        </w:rPr>
        <w:t xml:space="preserve">correlation between </w:t>
      </w:r>
      <w:r w:rsidR="0060047A" w:rsidRPr="009209E2">
        <w:rPr>
          <w:rFonts w:ascii="Book Antiqua" w:hAnsi="Book Antiqua"/>
          <w:sz w:val="24"/>
        </w:rPr>
        <w:t xml:space="preserve">miR-122 </w:t>
      </w:r>
      <w:r w:rsidR="00433509" w:rsidRPr="009209E2">
        <w:rPr>
          <w:rFonts w:ascii="Book Antiqua" w:hAnsi="Book Antiqua"/>
          <w:sz w:val="24"/>
        </w:rPr>
        <w:t xml:space="preserve">level and </w:t>
      </w:r>
      <w:r w:rsidR="0060047A" w:rsidRPr="009209E2">
        <w:rPr>
          <w:rFonts w:ascii="Book Antiqua" w:hAnsi="Book Antiqua"/>
          <w:sz w:val="24"/>
        </w:rPr>
        <w:t>biomarkers of liver injury (transaminases</w:t>
      </w:r>
      <w:r w:rsidR="00433509" w:rsidRPr="009209E2">
        <w:rPr>
          <w:rFonts w:ascii="Book Antiqua" w:hAnsi="Book Antiqua"/>
          <w:sz w:val="24"/>
        </w:rPr>
        <w:t xml:space="preserve"> ALAT and ASAT</w:t>
      </w:r>
      <w:r w:rsidR="0060047A" w:rsidRPr="009209E2">
        <w:rPr>
          <w:rFonts w:ascii="Book Antiqua" w:hAnsi="Book Antiqua"/>
          <w:sz w:val="24"/>
        </w:rPr>
        <w:t xml:space="preserve">, but not liver function), </w:t>
      </w:r>
      <w:r w:rsidR="007135A5" w:rsidRPr="009209E2">
        <w:rPr>
          <w:rFonts w:ascii="Book Antiqua" w:hAnsi="Book Antiqua"/>
          <w:sz w:val="24"/>
        </w:rPr>
        <w:t>AFP and hemoglobin and negative correlat</w:t>
      </w:r>
      <w:r w:rsidR="00433509" w:rsidRPr="009209E2">
        <w:rPr>
          <w:rFonts w:ascii="Book Antiqua" w:hAnsi="Book Antiqua"/>
          <w:sz w:val="24"/>
        </w:rPr>
        <w:t xml:space="preserve">ion </w:t>
      </w:r>
      <w:r w:rsidR="007135A5" w:rsidRPr="009209E2">
        <w:rPr>
          <w:rFonts w:ascii="Book Antiqua" w:hAnsi="Book Antiqua"/>
          <w:sz w:val="24"/>
        </w:rPr>
        <w:t xml:space="preserve">with renal function. </w:t>
      </w:r>
    </w:p>
    <w:p w14:paraId="5FC45489" w14:textId="2B7AD458" w:rsidR="00433509" w:rsidRPr="009209E2" w:rsidRDefault="00123072" w:rsidP="00F12A06">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An</w:t>
      </w:r>
      <w:r w:rsidR="008B10A6" w:rsidRPr="009209E2">
        <w:rPr>
          <w:rFonts w:ascii="Book Antiqua" w:hAnsi="Book Antiqua"/>
          <w:sz w:val="24"/>
        </w:rPr>
        <w:t xml:space="preserve"> association </w:t>
      </w:r>
      <w:r w:rsidRPr="009209E2">
        <w:rPr>
          <w:rFonts w:ascii="Book Antiqua" w:hAnsi="Book Antiqua"/>
          <w:sz w:val="24"/>
        </w:rPr>
        <w:t>between</w:t>
      </w:r>
      <w:r w:rsidR="008B10A6" w:rsidRPr="009209E2">
        <w:rPr>
          <w:rFonts w:ascii="Book Antiqua" w:hAnsi="Book Antiqua"/>
          <w:sz w:val="24"/>
        </w:rPr>
        <w:t xml:space="preserve"> miR-122 and </w:t>
      </w:r>
      <w:r w:rsidR="00DD3567" w:rsidRPr="009209E2">
        <w:rPr>
          <w:rFonts w:ascii="Book Antiqua" w:hAnsi="Book Antiqua"/>
          <w:sz w:val="24"/>
        </w:rPr>
        <w:t xml:space="preserve">unspecific </w:t>
      </w:r>
      <w:r w:rsidR="008B10A6" w:rsidRPr="009209E2">
        <w:rPr>
          <w:rFonts w:ascii="Book Antiqua" w:hAnsi="Book Antiqua"/>
          <w:sz w:val="24"/>
        </w:rPr>
        <w:t>liver injury has been previously suggested</w:t>
      </w:r>
      <w:r w:rsidR="00DB7ADA" w:rsidRPr="009209E2">
        <w:rPr>
          <w:rFonts w:ascii="Book Antiqua" w:hAnsi="Book Antiqua"/>
          <w:sz w:val="24"/>
        </w:rPr>
        <w:t xml:space="preserve"> but exact mechanism remains poorly understood</w:t>
      </w:r>
      <w:r w:rsidR="008B10A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{"citationItems":[{"id":"ITEM-1","itemData":{"DOI":"10.1073/pnas.1412608111","ISSN":"0027-8424","PMID":"25092309","abstract":"We have identified, by quantitative real-time PCR, hundreds of miRNAs that are dramatically elevated in the plasma or serum of acetaminophen (APAP) overdose patients. Most of these circulating microRNAs decrease toward normal levels during treatment with N-acetyl cysteine (NAC). We identified a set of 11 miRNAs whose profiles and dynamics in the circulation during NAC treatment can discriminate APAP hepatotoxicity from ischemic hepatitis. The elevation of certain miRNAs can precede the dramatic rise in the standard biomarker, alanine aminotransferase (ALT), and these miRNAs also respond more rapidly than ALT to successful treatment. Our results suggest that miRNAs can serve as sensitive diagnostic and prognostic clinical tools for severe liver injury and could be useful for monitoring drug-induced liver injury during drug discovery.","author":[{"dropping-particle":"","family":"Ward","given":"Jeanine","non-dropping-particle":"","parse-names":false,"suffix":""},{"dropping-particle":"","family":"Kanchagar","given":"Chitra","non-dropping-particle":"","parse-names":false,"suffix":""},{"dropping-particle":"","family":"Veksler-Lublinsky","given":"Isana","non-dropping-particle":"","parse-names":false,"suffix":""},{"dropping-particle":"","family":"Lee","given":"Rosalind C","non-dropping-particle":"","parse-names":false,"suffix":""},{"dropping-particle":"","family":"McGill","given":"Mitchell R","non-dropping-particle":"","parse-names":false,"suffix":""},{"dropping-particle":"","family":"Jaeschke","given":"Hartmut","non-dropping-particle":"","parse-names":false,"suffix":""},{"dropping-particle":"","family":"Curry","given":"Steven C","non-dropping-particle":"","parse-names":false,"suffix":""},{"dropping-particle":"","family":"Ambros","given":"Victor R","non-dropping-particle":"","parse-names":false,"suffix":""}],"container-title":"Proceedings of the National Academy of Sciences","id":"ITEM-1","issue":"33","issued":{"date-parts":[["2014","8"]]},"page":"12169-12174","title":"Circulating microRNA profiles in human patients with acetaminophen hepatotoxicity or ischemic hepatitis","type":"article-journal","volume":"111"},"uris":["http://www.mendeley.com/documents/?uuid=b04c6567-767c-4720-ae69-48701568450d","http://www.mendeley.com/documents/?uuid=f9524c11-1d56-4e80-b4f5-25af28376c76"]},{"id":"ITEM-2","itemData":{"DOI":"10.1111/liv.12627","ISSN":"14783223","PMID":"25039534","abstract":"BACKGROUND &amp; AIMS Serum concentrations of miR-122 were proposed as a marker for various inflammatory diseases, but the mechanisms driving alterations in miR-122 serum levels are unknown. METHODS We analysed miR-122 serum levels and hepatic miR-122 expression in mice after hepatic ischaemia and reperfusion (I/R) injury. These data were compared with data from mice after caecal pole ligation and puncture (CLP) procedure. To translate these data into the human, we analysed miR-122 serum concentrations in a cohort of 223 patients with critical illness and 57 patients with cirrhosis. RESULTS We detected strongly elevated levels of miR-122 in mice after hepatic I/R injury. miR-122-concentrations correlated with the degree of liver damage according to AST/ALT and were associated with the presence of hepatic cell death detected by TUNEL staining. miR-122 levels were elevated in the cellular supernatants in an in vitro model of hepatocyte injury, supporting the hypothesis that the passive release of miR-122 represents a surrogate for hepatocyte death in liver injury. Moreover, miR-122 levels were almost normal in patients with cirrhosis without ongoing liver damage, but were elevated when liver injury was present. In contrast to previous assumptions, miR-122-concentrations were independent of the presence of infection/sepsis in mice or human patients. miR-122 levels did not correlate with disease severity or mortality in critically ill patients. In contrast, serum miR-122 levels strictly correlated with the presence of hepatic injury in these patients. CONCLUSION In mice and humans, miR-122 levels represent an independent and potent marker of ongoing liver injury and hepatic cell death regardless of the underlying disease.","author":[{"dropping-particle":"","family":"Roderburg","given":"Christoph","non-dropping-particle":"","parse-names":false,"suffix":""},{"dropping-particle":"","family":"Benz","given":"Fabian","non-dropping-particle":"","parse-names":false,"suffix":""},{"dropping-particle":"","family":"Vargas Cardenas","given":"David","non-dropping-particle":"","parse-names":false,"suffix":""},{"dropping-particle":"","family":"Koch","given":"Alexander","non-dropping-particle":"","parse-names":false,"suffix":""},{"dropping-particle":"","family":"Janssen","given":"Joern","non-dropping-particle":"","parse-names":false,"suffix":""},{"dropping-particle":"","family":"Vucur","given":"Mihael","non-dropping-particle":"","parse-names":false,"suffix":""},{"dropping-particle":"","family":"Gautheron","given":"Jeremie","non-dropping-particle":"","parse-names":false,"suffix":""},{"dropping-particle":"","family":"Schneider","given":"Anne T","non-dropping-particle":"","parse-names":false,"suffix":""},{"dropping-particle":"","family":"Koppe","given":"Christiane","non-dropping-particle":"","parse-names":false,"suffix":""},{"dropping-particle":"","family":"Kreggenwinkel","given":"Karina","non-dropping-particle":"","parse-names":false,"suffix":""},{"dropping-particle":"","family":"Zimmermann","given":"Henning W","non-dropping-particle":"","parse-names":false,"suffix":""},{"dropping-particle":"","family":"Luedde","given":"Mark","non-dropping-particle":"","parse-names":false,"suffix":""},{"dropping-particle":"","family":"Trautwein","given":"Christian","non-dropping-particle":"","parse-names":false,"suffix":""},{"dropping-particle":"","family":"Tacke","given":"Frank","non-dropping-particle":"","parse-names":false,"suffix":""},{"dropping-particle":"","family":"Luedde","given":"Tom","non-dropping-particle":"","parse-names":false,"suffix":""}],"container-title":"Liver International","id":"ITEM-2","issue":"4","issued":{"date-parts":[["2015","4"]]},"page":"1172-1184","title":"Elevated miR-122 serum levels are an independent marker of liver injury in inflammatory diseases","type":"article-journal","volume":"35"},"uris":["http://www.mendeley.com/documents/?uuid=517b30b9-d4e3-3786-a2d2-1e5cadcdd9ef","http://www.mendeley.com/documents/?uuid=1d168124-d61f-45ee-8f46-855530858d72"]},{"id":"ITEM-3","itemData":{"DOI":"10.1373/clinchem.2010.147850","ISBN":"1530-8561 (Electronic)\\n0009-9147 (Linking)","ISSN":"0009-9147","PMID":"20930130","abstract":"The liver is frequently subject to insult because of viral infection, alcohol abuse, or toxic chemical exposure. Extensive research has been conducted to identify blood markers that can better discern liver damage, but little progress has been achieved in clinical practice. Recently, circulating microRNAs (miRNAs) have been reported as potential biomarkers for the noninvasive diagnosis of cancer. In this study, we investigated whether plasma miRNAs have diagnostic utility in identifying liver disease.","author":[{"dropping-particle":"","family":"Zhang","given":"Yi","non-dropping-particle":"","parse-names":false,"suffix":""},{"dropping-particle":"","family":"Jia","given":"Yin","non-dropping-particle":"","parse-names":false,"suffix":""},{"dropping-particle":"","family":"Zheng","given":"Ruiying","non-dropping-particle":"","parse-names":false,"suffix":""},{"dropping-particle":"","family":"Guo","given":"Y.","non-dropping-particle":"","parse-names":false,"suffix":""},{"dropping-particle":"","family":"Wang","given":"Yue","non-dropping-particle":"","parse-names":false,"suffix":""},{"dropping-particle":"","family":"Guo","given":"Hui","non-dropping-particle":"","parse-names":false,"suffix":""},{"dropping-particle":"","family":"Fei","given":"Mingyu","non-dropping-particle":"","parse-names":false,"suffix":""},{"dropping-particle":"","family":"Sun","given":"Shuhan","non-dropping-particle":"","parse-names":false,"suffix":""}],"container-title":"Clinical Chemistry","id":"ITEM-3","issue":"12","issued":{"date-parts":[["2010","12"]]},"page":"1830-1838","title":"Plasma MicroRNA-122 as a Biomarker for Viral-, Alcohol-, and Chemical-Related Hepatic Diseases","type":"article-journal","volume":"56"},"uris":["http://www.mendeley.com/documents/?uuid=536222f3-687c-4414-b25d-69ec9813666e","http://www.mendeley.com/documents/?uuid=ed60c74c-2cf3-4c93-92a6-95885d8228ec"]}],"mendeley":{"formattedCitation":"&lt;sup&gt;[18,35,36]&lt;/sup&gt;","plainTextFormattedCitation":"[18,35,36]","previouslyFormattedCitation":"&lt;sup&gt;[18,35,36]&lt;/sup&gt;"},"properties":{"noteIndex":0},"schema":"https://github.com/citation-style-language/schema/raw/master/csl-citation.json"}</w:instrText>
      </w:r>
      <w:r w:rsidR="008B10A6" w:rsidRPr="009209E2">
        <w:rPr>
          <w:rFonts w:ascii="Book Antiqua" w:hAnsi="Book Antiqua"/>
          <w:sz w:val="24"/>
        </w:rPr>
        <w:fldChar w:fldCharType="separate"/>
      </w:r>
      <w:r w:rsidR="00023166" w:rsidRPr="009209E2">
        <w:rPr>
          <w:rFonts w:ascii="Book Antiqua" w:hAnsi="Book Antiqua"/>
          <w:noProof/>
          <w:sz w:val="24"/>
          <w:vertAlign w:val="superscript"/>
        </w:rPr>
        <w:t>[18,35,36]</w:t>
      </w:r>
      <w:r w:rsidR="008B10A6" w:rsidRPr="009209E2">
        <w:rPr>
          <w:rFonts w:ascii="Book Antiqua" w:hAnsi="Book Antiqua"/>
          <w:sz w:val="24"/>
        </w:rPr>
        <w:fldChar w:fldCharType="end"/>
      </w:r>
      <w:r w:rsidR="008B10A6" w:rsidRPr="009209E2">
        <w:rPr>
          <w:rFonts w:ascii="Book Antiqua" w:hAnsi="Book Antiqua"/>
          <w:sz w:val="24"/>
        </w:rPr>
        <w:t xml:space="preserve">. </w:t>
      </w:r>
      <w:r w:rsidR="00FE67A9" w:rsidRPr="009209E2">
        <w:rPr>
          <w:rFonts w:ascii="Book Antiqua" w:hAnsi="Book Antiqua"/>
          <w:sz w:val="24"/>
        </w:rPr>
        <w:t>A</w:t>
      </w:r>
      <w:r w:rsidR="001C360E" w:rsidRPr="009209E2">
        <w:rPr>
          <w:rFonts w:ascii="Book Antiqua" w:hAnsi="Book Antiqua"/>
          <w:sz w:val="24"/>
        </w:rPr>
        <w:t xml:space="preserve"> release </w:t>
      </w:r>
      <w:r w:rsidR="00FE67A9" w:rsidRPr="009209E2">
        <w:rPr>
          <w:rFonts w:ascii="Book Antiqua" w:hAnsi="Book Antiqua"/>
          <w:sz w:val="24"/>
        </w:rPr>
        <w:t xml:space="preserve">of miR-122 </w:t>
      </w:r>
      <w:r w:rsidR="001C360E" w:rsidRPr="009209E2">
        <w:rPr>
          <w:rFonts w:ascii="Book Antiqua" w:hAnsi="Book Antiqua"/>
          <w:sz w:val="24"/>
        </w:rPr>
        <w:t xml:space="preserve">during hepatocellular damage into blood </w:t>
      </w:r>
      <w:r w:rsidR="00FE67A9" w:rsidRPr="009209E2">
        <w:rPr>
          <w:rFonts w:ascii="Book Antiqua" w:hAnsi="Book Antiqua"/>
          <w:sz w:val="24"/>
        </w:rPr>
        <w:t>because</w:t>
      </w:r>
      <w:r w:rsidR="00536415" w:rsidRPr="009209E2">
        <w:rPr>
          <w:rFonts w:ascii="Book Antiqua" w:hAnsi="Book Antiqua"/>
          <w:sz w:val="24"/>
        </w:rPr>
        <w:t xml:space="preserve"> </w:t>
      </w:r>
      <w:r w:rsidR="00FE67A9" w:rsidRPr="009209E2">
        <w:rPr>
          <w:rFonts w:ascii="Book Antiqua" w:hAnsi="Book Antiqua"/>
          <w:sz w:val="24"/>
        </w:rPr>
        <w:t xml:space="preserve">of </w:t>
      </w:r>
      <w:r w:rsidRPr="009209E2">
        <w:rPr>
          <w:rFonts w:ascii="Book Antiqua" w:hAnsi="Book Antiqua"/>
          <w:sz w:val="24"/>
        </w:rPr>
        <w:t xml:space="preserve">the </w:t>
      </w:r>
      <w:r w:rsidR="008B10A6" w:rsidRPr="009209E2">
        <w:rPr>
          <w:rFonts w:ascii="Book Antiqua" w:hAnsi="Book Antiqua"/>
          <w:sz w:val="24"/>
        </w:rPr>
        <w:t xml:space="preserve">extraordinary </w:t>
      </w:r>
      <w:r w:rsidR="00FE67A9" w:rsidRPr="009209E2">
        <w:rPr>
          <w:rFonts w:ascii="Book Antiqua" w:hAnsi="Book Antiqua"/>
          <w:sz w:val="24"/>
        </w:rPr>
        <w:t xml:space="preserve">high </w:t>
      </w:r>
      <w:r w:rsidR="008B10A6" w:rsidRPr="009209E2">
        <w:rPr>
          <w:rFonts w:ascii="Book Antiqua" w:hAnsi="Book Antiqua"/>
          <w:sz w:val="24"/>
        </w:rPr>
        <w:t xml:space="preserve">expression </w:t>
      </w:r>
      <w:r w:rsidR="00FE67A9" w:rsidRPr="009209E2">
        <w:rPr>
          <w:rFonts w:ascii="Book Antiqua" w:hAnsi="Book Antiqua"/>
          <w:sz w:val="24"/>
        </w:rPr>
        <w:t>in liver tissue</w:t>
      </w:r>
      <w:r w:rsidRPr="009209E2">
        <w:rPr>
          <w:rFonts w:ascii="Book Antiqua" w:hAnsi="Book Antiqua"/>
          <w:sz w:val="24"/>
        </w:rPr>
        <w:t xml:space="preserve"> may be the best possible explanation</w:t>
      </w:r>
      <w:r w:rsidR="008B10A6" w:rsidRPr="009209E2">
        <w:rPr>
          <w:rFonts w:ascii="Book Antiqua" w:hAnsi="Book Antiqua"/>
          <w:sz w:val="24"/>
        </w:rPr>
        <w:fldChar w:fldCharType="begin" w:fldLock="1"/>
      </w:r>
      <w:r w:rsidR="0006090B" w:rsidRPr="009209E2">
        <w:rPr>
          <w:rFonts w:ascii="Book Antiqua" w:hAnsi="Book Antiqua"/>
          <w:sz w:val="24"/>
        </w:rPr>
        <w:instrText xml:space="preserve">ADDIN CSL_CITATION {"citationItems":[{"id":"ITEM-1","itemData":{"DOI":"10.1016/j.ccr.2011.01.001","ISSN":"15356108","abstract":"The full scale of human miRNome in specific cell or tissue, especially in cancers, remains to be determined. An in-depth analysis of miRNomes in human normal liver, hepatitis liver, and hepatocellular carcinoma (HCC) was carried out in this study. We found nine miRNAs accounted for </w:instrText>
      </w:r>
      <w:r w:rsidR="0006090B" w:rsidRPr="009209E2">
        <w:rPr>
          <w:rFonts w:ascii="Cambria Math" w:hAnsi="Cambria Math" w:cs="Cambria Math"/>
          <w:sz w:val="24"/>
        </w:rPr>
        <w:instrText>∼</w:instrText>
      </w:r>
      <w:r w:rsidR="0006090B" w:rsidRPr="009209E2">
        <w:rPr>
          <w:rFonts w:ascii="Book Antiqua" w:hAnsi="Book Antiqua"/>
          <w:sz w:val="24"/>
        </w:rPr>
        <w:instrText>88.2% of the miRNome in human liver. The third most highly expressed miR-199a/b-3p is consistently decreased in HCC, and its decrement significantly correlates with poor survival of HCC patients. Moreover, miR-199a/b-3p can target tumor-promoting PAK4 to suppress HCC growth through inhibiting PAK4/Raf/MEK/ERK pathway both in vitro and in vivo. Our study provides miRNomes of human liver and HCC and contributes to better understanding of the important deregulated miRNAs in HCC and liver diseases.","author":[{"dropping-particle":"","family":"Hou","given":"Jin","non-dropping-particle":"","parse-names":false,"suffix":""},{"dropping-particle":"","family":"Lin","given":"Li","non-dropping-particle":"","parse-names":false,"suffix":""},{"dropping-particle":"","family":"Zhou","given":"Weiping","non-dropping-particle":"","parse-names":false,"suffix":""},{"dropping-particle":"","family":"Wang","given":"Zhengxin","non-dropping-particle":"","parse-names":false,"suffix":""},{"dropping-particle":"","family":"Ding","given":"Guoshan","non-dropping-particle":"","parse-names":false,"suffix":""},{"dropping-particle":"","family":"Dong","given":"Qiongzhu","non-dropping-particle":"","parse-names":false,"suffix":""},{"dropping-particle":"","family":"Qin","given":"Lunxiu","non-dropping-particle":"","parse-names":false,"suffix":""},{"dropping-particle":"","family":"Wu","given":"Xiaobing","non-dropping-particle":"","parse-names":false,"suffix":""},{"dropping-particle":"","family":"Zheng","given":"Yuanyuan","non-dropping-particle":"","parse-names":false,"suffix":""},{"dropping-particle":"","family":"Yang","given":"Yun","non-dropping-particle":"","parse-names":false,"suffix":""},{"dropping-particle":"","family":"Tian","given":"Wei","non-dropping-particle":"","parse-names":false,"suffix":""},{"dropping-particle":"","family":"Zhang","given":"Qian","non-dropping-particle":"","parse-names":false,"suffix":""},{"dropping-particle":"","family":"Wang","given":"Chunmei","non-dropping-particle":"","parse-names":false,"suffix":""},{"dropping-particle":"","family":"Zhang","given":"Qinghua","non-dropping-particle":"","parse-names":false,"suffix":""},{"dropping-particle":"","family":"Zhuang","given":"Shi-Mei","non-dropping-particle":"","parse-names":false,"suffix":""},{"dropping-particle":"","family":"Zheng","given":"Limin","non-dropping-particle":"","parse-names":false,"suffix":""},{"dropping-particle":"","family":"Liang","given":"Anmin","non-dropping-particle":"","parse-names":false,"suffix":""},{"dropping-particle":"","family":"Tao","given":"Wenzhao","non-dropping-particle":"","parse-names":false,"suffix":""},{"dropping-particle":"","family":"Cao","given":"Xuetao","non-dropping-particle":"","parse-names":false,"suffix":""}],"container-title":"Cancer Cell","id":"ITEM-1","issue":"2","issued":{"date-parts":[["2011","2"]]},"page":"232-243","publisher":"Elsevier Inc.","title":"Identification of miRNomes in Human Liver and Hepatocellular Carcinoma Reveals miR-199a/b-3p as Therapeutic Target for Hepatocellular Carcinoma","type":"article-journal","volume":"19"},"uris":["http://www.mendeley.com/documents/?uuid=d61b532c-9fd7-4fef-af18-9224a1e076f9","http://www.mendeley.com/documents/?uuid=fcceb291-3efe-4387-97ca-c1f2bd3e40bb"]},{"id":"ITEM-2","itemData":{"DOI":"10.1016/S0960-9822(02)00809-6","ISBN":"0960-9822 (Print)\\r0960-9822 (Linking)","ISSN":"09609822","PMID":"12007417","abstract":"MicroRNAs (miRNAs) are a new class of noncoding RNAs, which are encoded as short inverted repeats in the genomes of invertebrates and vertebrates [1, 2]. It is believed that miRNAs are modulators of target mRNA translation and stability, although most target mRNAs remain to be identified. Here we describe the identification of 34 novel miRNAs by tissue-specific cloning of approximately 21-nucleotide RNAs from mouse. Almost all identified miRNAs are conserved in the human genome and are also frequently found in nonmammalian vertebrate genomes, such as pufferfish. In heart, liver, or brain, it is found that a single, tissue-specifically expressed miRNA dominates the population of expressed miRNAs and suggests a role for these miRNAs in tissue specification or cell lineage decisions. Finally, a miRNA was identified that appears to be the fruitfly and mammalian ortholog of C. elegans lin-4 stRNA.","author":[{"dropping-particle":"","family":"Lagos-Quintana","given":"Mariana","non-dropping-particle":"","parse-names":false,"suffix":""},{"dropping-particle":"","family":"Rauhut","given":"Reinhard","non-dropping-particle":"","parse-names":false,"suffix":""},{"dropping-particle":"","family":"Yalcin","given":"Abdullah","non-dropping-particle":"","parse-names":false,"suffix":""},{"dropping-particle":"","family":"Meyer","given":"Jutta","non-dropping-particle":"","parse-names":false,"suffix":""},{"dropping-particle":"","family":"Lendeckel","given":"Winfried","non-dropping-particle":"","parse-names":false,"suffix":""},{"dropping-particle":"","family":"Tuschl","given":"Thomas","non-dropping-particle":"","parse-names":false,"suffix":""}],"container-title":"Current Biology","id":"ITEM-2","issue":"9","issued":{"date-parts":[["2002"]]},"page":"735-739","title":"Identification of tissue-specific MicroRNAs from mouse","type":"article-journal","volume":"12"},"uris":["http://www.mendeley.com/documents/?uuid=2baa90df-86f7-426b-b9c9-db26ab17505b","http://www.mendeley.com/documents/?uuid=28ce95ff-a8cb-476a-8931-a40cf9dcd9cd"]}],"mendeley":{"formattedCitation":"&lt;sup&gt;[19,20]&lt;/sup&gt;","plainTextFormattedCitation":"[19,20]","previouslyFormattedCitation":"&lt;sup&gt;[19,20]&lt;/sup&gt;"},"properties":{"noteIndex":0},"schema":"https://github.com/citation-style-language/schema/raw/master/csl-citation.json"}</w:instrText>
      </w:r>
      <w:r w:rsidR="008B10A6" w:rsidRPr="009209E2">
        <w:rPr>
          <w:rFonts w:ascii="Book Antiqua" w:hAnsi="Book Antiqua"/>
          <w:sz w:val="24"/>
        </w:rPr>
        <w:fldChar w:fldCharType="separate"/>
      </w:r>
      <w:r w:rsidR="00023166" w:rsidRPr="009209E2">
        <w:rPr>
          <w:rFonts w:ascii="Book Antiqua" w:hAnsi="Book Antiqua"/>
          <w:noProof/>
          <w:sz w:val="24"/>
          <w:vertAlign w:val="superscript"/>
        </w:rPr>
        <w:t>[19,20]</w:t>
      </w:r>
      <w:r w:rsidR="008B10A6" w:rsidRPr="009209E2">
        <w:rPr>
          <w:rFonts w:ascii="Book Antiqua" w:hAnsi="Book Antiqua"/>
          <w:sz w:val="24"/>
        </w:rPr>
        <w:fldChar w:fldCharType="end"/>
      </w:r>
      <w:r w:rsidR="00FE67A9" w:rsidRPr="009209E2">
        <w:rPr>
          <w:rFonts w:ascii="Book Antiqua" w:hAnsi="Book Antiqua"/>
          <w:sz w:val="24"/>
        </w:rPr>
        <w:t xml:space="preserve">. </w:t>
      </w:r>
      <w:r w:rsidRPr="009209E2">
        <w:rPr>
          <w:rFonts w:ascii="Book Antiqua" w:hAnsi="Book Antiqua"/>
          <w:sz w:val="24"/>
        </w:rPr>
        <w:t xml:space="preserve">Our results support the </w:t>
      </w:r>
      <w:r w:rsidR="008B10A6" w:rsidRPr="009209E2">
        <w:rPr>
          <w:rFonts w:ascii="Book Antiqua" w:hAnsi="Book Antiqua"/>
          <w:sz w:val="24"/>
        </w:rPr>
        <w:t xml:space="preserve">assumption </w:t>
      </w:r>
      <w:r w:rsidR="004359E9" w:rsidRPr="009209E2">
        <w:rPr>
          <w:rFonts w:ascii="Book Antiqua" w:hAnsi="Book Antiqua"/>
          <w:sz w:val="24"/>
        </w:rPr>
        <w:t>showing positive correlation between</w:t>
      </w:r>
      <w:r w:rsidR="00CA45AC" w:rsidRPr="009209E2">
        <w:rPr>
          <w:rFonts w:ascii="Book Antiqua" w:hAnsi="Book Antiqua"/>
          <w:sz w:val="24"/>
        </w:rPr>
        <w:t xml:space="preserve"> miR-122 </w:t>
      </w:r>
      <w:r w:rsidR="00455245" w:rsidRPr="009209E2">
        <w:rPr>
          <w:rFonts w:ascii="Book Antiqua" w:hAnsi="Book Antiqua"/>
          <w:sz w:val="24"/>
        </w:rPr>
        <w:t>level</w:t>
      </w:r>
      <w:r w:rsidR="004359E9" w:rsidRPr="009209E2">
        <w:rPr>
          <w:rFonts w:ascii="Book Antiqua" w:hAnsi="Book Antiqua"/>
          <w:sz w:val="24"/>
        </w:rPr>
        <w:t xml:space="preserve">s and </w:t>
      </w:r>
      <w:r w:rsidR="00CA45AC" w:rsidRPr="009209E2">
        <w:rPr>
          <w:rFonts w:ascii="Book Antiqua" w:hAnsi="Book Antiqua"/>
          <w:sz w:val="24"/>
        </w:rPr>
        <w:t>elevated transaminases</w:t>
      </w:r>
      <w:r w:rsidRPr="009209E2">
        <w:rPr>
          <w:rFonts w:ascii="Book Antiqua" w:hAnsi="Book Antiqua"/>
          <w:sz w:val="24"/>
        </w:rPr>
        <w:t xml:space="preserve"> and </w:t>
      </w:r>
      <w:r w:rsidR="00951B2C" w:rsidRPr="009209E2">
        <w:rPr>
          <w:rFonts w:ascii="Book Antiqua" w:hAnsi="Book Antiqua"/>
          <w:sz w:val="24"/>
        </w:rPr>
        <w:t xml:space="preserve">potential </w:t>
      </w:r>
      <w:r w:rsidR="008B10A6" w:rsidRPr="009209E2">
        <w:rPr>
          <w:rFonts w:ascii="Book Antiqua" w:hAnsi="Book Antiqua"/>
          <w:sz w:val="24"/>
        </w:rPr>
        <w:t xml:space="preserve">value </w:t>
      </w:r>
      <w:r w:rsidR="00951B2C" w:rsidRPr="009209E2">
        <w:rPr>
          <w:rFonts w:ascii="Book Antiqua" w:hAnsi="Book Antiqua"/>
          <w:sz w:val="24"/>
        </w:rPr>
        <w:t>of miR-122</w:t>
      </w:r>
      <w:r w:rsidR="008B10A6" w:rsidRPr="009209E2">
        <w:rPr>
          <w:rFonts w:ascii="Book Antiqua" w:hAnsi="Book Antiqua"/>
          <w:sz w:val="24"/>
        </w:rPr>
        <w:t xml:space="preserve"> </w:t>
      </w:r>
      <w:r w:rsidR="00951B2C" w:rsidRPr="009209E2">
        <w:rPr>
          <w:rFonts w:ascii="Book Antiqua" w:hAnsi="Book Antiqua"/>
          <w:sz w:val="24"/>
        </w:rPr>
        <w:t xml:space="preserve">as biomarker of hepatocellular damage </w:t>
      </w:r>
      <w:r w:rsidRPr="009209E2">
        <w:rPr>
          <w:rFonts w:ascii="Book Antiqua" w:hAnsi="Book Antiqua"/>
          <w:sz w:val="24"/>
        </w:rPr>
        <w:t>is also supported by others</w:t>
      </w:r>
      <w:r w:rsidR="00CC43B5"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{"citationItems":[{"id":"ITEM-1","itemData":{"DOI":"10.1111/liv.12627","ISSN":"14783223","PMID":"25039534","abstract":"BACKGROUND &amp; AIMS Serum concentrations of miR-122 were proposed as a marker for various inflammatory diseases, but the mechanisms driving alterations in miR-122 serum levels are unknown. METHODS We analysed miR-122 serum levels and hepatic miR-122 expression in mice after hepatic ischaemia and reperfusion (I/R) injury. These data were compared with data from mice after caecal pole ligation and puncture (CLP) procedure. To translate these data into the human, we analysed miR-122 serum concentrations in a cohort of 223 patients with critical illness and 57 patients with cirrhosis. RESULTS We detected strongly elevated levels of miR-122 in mice after hepatic I/R injury. miR-122-concentrations correlated with the degree of liver damage according to AST/ALT and were associated with the presence of hepatic cell death detected by TUNEL staining. miR-122 levels were elevated in the cellular supernatants in an in vitro model of hepatocyte injury, supporting the hypothesis that the passive release of miR-122 represents a surrogate for hepatocyte death in liver injury. Moreover, miR-122 levels were almost normal in patients with cirrhosis without ongoing liver damage, but were elevated when liver injury was present. In contrast to previous assumptions, miR-122-concentrations were independent of the presence of infection/sepsis in mice or human patients. miR-122 levels did not correlate with disease severity or mortality in critically ill patients. In contrast, serum miR-122 levels strictly correlated with the presence of hepatic injury in these patients. CONCLUSION In mice and humans, miR-122 levels represent an independent and potent marker of ongoing liver injury and hepatic cell death regardless of the underlying disease.","author":[{"dropping-particle":"","family":"Roderburg","given":"Christoph","non-dropping-particle":"","parse-names":false,"suffix":""},{"dropping-particle":"","family":"Benz","given":"Fabian","non-dropping-particle":"","parse-names":false,"suffix":""},{"dropping-particle":"","family":"Vargas Cardenas","given":"David","non-dropping-particle":"","parse-names":false,"suffix":""},{"dropping-particle":"","family":"Koch","given":"Alexander","non-dropping-particle":"","parse-names":false,"suffix":""},{"dropping-particle":"","family":"Janssen","given":"Joern","non-dropping-particle":"","parse-names":false,"suffix":""},{"dropping-particle":"","family":"Vucur","given":"Mihael","non-dropping-particle":"","parse-names":false,"suffix":""},{"dropping-particle":"","family":"Gautheron","given":"Jeremie","non-dropping-particle":"","parse-names":false,"suffix":""},{"dropping-particle":"","family":"Schneider","given":"Anne T","non-dropping-particle":"","parse-names":false,"suffix":""},{"dropping-particle":"","family":"Koppe","given":"Christiane","non-dropping-particle":"","parse-names":false,"suffix":""},{"dropping-particle":"","family":"Kreggenwinkel","given":"Karina","non-dropping-particle":"","parse-names":false,"suffix":""},{"dropping-particle":"","family":"Zimmermann","given":"Henning W","non-dropping-particle":"","parse-names":false,"suffix":""},{"dropping-particle":"","family":"Luedde","given":"Mark","non-dropping-particle":"","parse-names":false,"suffix":""},{"dropping-particle":"","family":"Trautwein","given":"Christian","non-dropping-particle":"","parse-names":false,"suffix":""},{"dropping-particle":"","family":"Tacke","given":"Frank","non-dropping-particle":"","parse-names":false,"suffix":""},{"dropping-particle":"","family":"Luedde","given":"Tom","non-dropping-particle":"","parse-names":false,"suffix":""}],"container-title":"Liver International","id":"ITEM-1","issue":"4","issued":{"date-parts":[["2015","4"]]},"page":"1172-1184","title":"Elevated miR-122 serum levels are an independent marker of liver injury in inflammatory diseases","type":"article-journal","volume":"35"},"uris":["http://www.mendeley.com/documents/?uuid=1d168124-d61f-45ee-8f46-855530858d72"]},{"id":"ITEM-2","itemData":{"DOI":"10.1373/clinchem.2010.147850","ISBN":"1530-8561 (Electronic)\\n0009-9147 (Linking)","ISSN":"0009-9147","PMID":"20930130","abstract":"The liver is frequently subject to insult because of viral infection, alcohol abuse, or toxic chemical exposure. Extensive research has been conducted to identify blood markers that can better discern liver damage, but little progress has been achieved in clinical practice. Recently, circulating microRNAs (miRNAs) have been reported as potential biomarkers for the noninvasive diagnosis of cancer. In this study, we investigated whether plasma miRNAs have diagnostic utility in identifying liver disease.","author":[{"dropping-particle":"","family":"Zhang","given":"Yi","non-dropping-particle":"","parse-names":false,"suffix":""},{"dropping-particle":"","family":"Jia","given":"Yin","non-dropping-particle":"","parse-names":false,"suffix":""},{"dropping-particle":"","family":"Zheng","given":"Ruiying","non-dropping-particle":"","parse-names":false,"suffix":""},{"dropping-particle":"","family":"Guo","given":"Y.","non-dropping-particle":"","parse-names":false,"suffix":""},{"dropping-particle":"","family":"Wang","given":"Yue","non-dropping-particle":"","parse-names":false,"suffix":""},{"dropping-particle":"","family":"Guo","given":"Hui","non-dropping-particle":"","parse-names":false,"suffix":""},{"dropping-particle":"","family":"Fei","given":"Mingyu","non-dropping-particle":"","parse-names":false,"suffix":""},{"dropping-particle":"","family":"Sun","given":"Shuhan","non-dropping-particle":"","parse-names":false,"suffix":""}],"container-title":"Clinical Chemistry","id":"ITEM-2","issue":"12","issued":{"date-parts":[["2010","12"]]},"page":"1830-1838","title":"Plasma MicroRNA-122 as a Biomarker for Viral-, Alcohol-, and Chemical-Related Hepatic Diseases","type":"article-journal","volume":"56"},"uris":["http://www.mendeley.com/documents/?uuid=ed60c74c-2cf3-4c93-92a6-95885d8228ec"]}],"mendeley":{"formattedCitation":"&lt;sup&gt;[35,36]&lt;/sup&gt;","plainTextFormattedCitation":"[35,36]","previouslyFormattedCitation":"&lt;sup&gt;[35,36]&lt;/sup&gt;"},"properties":{"noteIndex":0},"schema":"https://github.com/citation-style-language/schema/raw/master/csl-citation.json"}</w:instrText>
      </w:r>
      <w:r w:rsidR="00CC43B5" w:rsidRPr="009209E2">
        <w:rPr>
          <w:rFonts w:ascii="Book Antiqua" w:hAnsi="Book Antiqua"/>
          <w:sz w:val="24"/>
        </w:rPr>
        <w:fldChar w:fldCharType="separate"/>
      </w:r>
      <w:r w:rsidR="00023166" w:rsidRPr="009209E2">
        <w:rPr>
          <w:rFonts w:ascii="Book Antiqua" w:hAnsi="Book Antiqua"/>
          <w:noProof/>
          <w:sz w:val="24"/>
          <w:vertAlign w:val="superscript"/>
        </w:rPr>
        <w:t>[35,36]</w:t>
      </w:r>
      <w:r w:rsidR="00CC43B5" w:rsidRPr="009209E2">
        <w:rPr>
          <w:rFonts w:ascii="Book Antiqua" w:hAnsi="Book Antiqua"/>
          <w:sz w:val="24"/>
        </w:rPr>
        <w:fldChar w:fldCharType="end"/>
      </w:r>
      <w:r w:rsidR="00951B2C" w:rsidRPr="009209E2">
        <w:rPr>
          <w:rFonts w:ascii="Book Antiqua" w:hAnsi="Book Antiqua"/>
          <w:sz w:val="24"/>
        </w:rPr>
        <w:t>.</w:t>
      </w:r>
      <w:r w:rsidR="004F5ECF" w:rsidRPr="009209E2">
        <w:rPr>
          <w:rFonts w:ascii="Book Antiqua" w:hAnsi="Book Antiqua"/>
          <w:sz w:val="24"/>
        </w:rPr>
        <w:t xml:space="preserve"> </w:t>
      </w:r>
      <w:r w:rsidR="008B10A6" w:rsidRPr="009209E2">
        <w:rPr>
          <w:rFonts w:ascii="Book Antiqua" w:hAnsi="Book Antiqua"/>
          <w:sz w:val="24"/>
        </w:rPr>
        <w:t>From a</w:t>
      </w:r>
      <w:r w:rsidR="00B73096" w:rsidRPr="009209E2">
        <w:rPr>
          <w:rFonts w:ascii="Book Antiqua" w:hAnsi="Book Antiqua"/>
          <w:sz w:val="24"/>
        </w:rPr>
        <w:t xml:space="preserve">nother </w:t>
      </w:r>
      <w:r w:rsidR="005375E5" w:rsidRPr="009209E2">
        <w:rPr>
          <w:rFonts w:ascii="Book Antiqua" w:hAnsi="Book Antiqua"/>
          <w:sz w:val="24"/>
        </w:rPr>
        <w:t>point of view</w:t>
      </w:r>
      <w:r w:rsidR="008B10A6" w:rsidRPr="009209E2">
        <w:rPr>
          <w:rFonts w:ascii="Book Antiqua" w:hAnsi="Book Antiqua"/>
          <w:sz w:val="24"/>
        </w:rPr>
        <w:t xml:space="preserve">, </w:t>
      </w:r>
      <w:r w:rsidR="00DB7ADA" w:rsidRPr="009209E2">
        <w:rPr>
          <w:rFonts w:ascii="Book Antiqua" w:hAnsi="Book Antiqua"/>
          <w:sz w:val="24"/>
        </w:rPr>
        <w:t>two previous publication</w:t>
      </w:r>
      <w:r w:rsidR="00410787" w:rsidRPr="009209E2">
        <w:rPr>
          <w:rFonts w:ascii="Book Antiqua" w:hAnsi="Book Antiqua"/>
          <w:sz w:val="24"/>
        </w:rPr>
        <w:t>s</w:t>
      </w:r>
      <w:r w:rsidR="00DB7ADA" w:rsidRPr="009209E2">
        <w:rPr>
          <w:rFonts w:ascii="Book Antiqua" w:hAnsi="Book Antiqua"/>
          <w:sz w:val="24"/>
        </w:rPr>
        <w:t xml:space="preserve"> suggested miR-122 as a </w:t>
      </w:r>
      <w:r w:rsidRPr="009209E2">
        <w:rPr>
          <w:rFonts w:ascii="Book Antiqua" w:hAnsi="Book Antiqua"/>
          <w:sz w:val="24"/>
        </w:rPr>
        <w:t>bio</w:t>
      </w:r>
      <w:r w:rsidR="00DB7ADA" w:rsidRPr="009209E2">
        <w:rPr>
          <w:rFonts w:ascii="Book Antiqua" w:hAnsi="Book Antiqua"/>
          <w:sz w:val="24"/>
        </w:rPr>
        <w:t>marker of residual liver function in patients with cirrhosis and HCC</w:t>
      </w:r>
      <w:r w:rsidR="00DB7ADA"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{"citationItems":[{"id":"ITEM-1","itemData":{"DOI":"10.1016/j.ejca.2013.06.002","ISBN":"1879-0852 (Electronic)\\r0959-8049 (Linking)","ISSN":"09598049","PMID":"23810247","abstract":"Background The identification of new biomarkers to predict the aggressiveness of hepatocellular carcinoma (HCC) and supplement the current set of prognosis and treatment algorithms is an important clinical need. Extracellular microRNAs (miRNAs) circulating in the blood are a new class of highly promising disease markers. Aim Here we investigated the prognostic potential of miR-1 and miR-122 in sera from patients with HCC. Methods RNA was extracted from 195 sera of HCC patients and 54 patients with liver cirrhosis, obtained at the time of study enrolment. miR-1 and miR-122 levels were correlated with overall survival (OS), Cancer of the Liver Italian Program (CLIP) score, Barcelona Clinic Liver Cancer stage, clinical chemistry parameters and tumor specific treatment. Results Patients with higher miR-1 and miR-122 serum levels showed longer OS than individuals with lower miR-1 and miR-122 serum concentrations (hazard ratio [HR] 0.440, 95% confidence interval [CI] 0.233-0.831, P = 0.011 for miR-1 and HR 0.493, 95% CI 0.254-0.956, P = 0.036 for miR-122, respectively). Serum miR-1 and miR-122 concentrations did not differ significantly between patients with HCC and liver cirrhosis. An age-, sex-, tumor stage and treatment-adjusted multivariate Cox regression analysis revealed that miR-1 serum levels (HR 0.451, 95% CI 0.228-0.856, P = 0.015) were independently associated with OS, whereas serum miR-122 was not. miR-1 serum levels showed no relevant correlation with clinical chemistry liver parameters, whereas serum miR-122 correlated with clinical chemistry parameters of hepatic necroinflammation, liver function and synthetic capacity. Conclusion Our data indicate that serum miR-1 is a new independent parameter of OS in HCC patients and may therefore improve the predictive value of classical HCC staging scores. © 2013 Elsevier Ltd. All rights reserved.","author":[{"dropping-particle":"","family":"Köberle","given":"Verena","non-dropping-particle":"","parse-names":false,"suffix":""},{"dropping-particle":"","family":"Kronenberger","given":"Bernd","non-dropping-particle":"","parse-names":false,"suffix":""},{"dropping-particle":"","family":"Pleli","given":"Thomas","non-dropping-particle":"","parse-names":false,"suffix":""},{"dropping-particle":"","family":"Trojan","given":"Jörg","non-dropping-particle":"","parse-names":false,"suffix":""},{"dropping-particle":"","family":"Imelmann","given":"Esther","non-dropping-particle":"","parse-names":false,"suffix":""},{"dropping-particle":"","family":"Peveling-Oberhag","given":"Jan","non-dropping-particle":"","parse-names":false,"suffix":""},{"dropping-particle":"","family":"Welker","given":"Martin-Walter","non-dropping-particle":"","parse-names":false,"suffix":""},{"dropping-particle":"","family":"Elhendawy","given":"Mohammed","non-dropping-particle":"","parse-names":false,"suffix":""},{"dropping-particle":"","family":"Zeuzem","given":"Stefan","non-dropping-particle":"","parse-names":false,"suffix":""},{"dropping-particle":"","family":"Piiper","given":"Albrecht","non-dropping-particle":"","parse-names":false,"suffix":""},{"dropping-particle":"","family":"Waidmann","given":"Oliver","non-dropping-particle":"","parse-names":false,"suffix":""}],"container-title":"European Journal of Cancer","id":"ITEM-1","issue":"16","issued":{"date-parts":[["2013","11"]]},"page":"3442-3449","title":"Serum microRNA-1 and microRNA-122 are prognostic markers in patients with hepatocellular carcinoma","type":"article-journal","volume":"49"},"uris":["http://www.mendeley.com/documents/?uuid=c273d84c-5f1c-454d-a512-228b4ccf7fdd","http://www.mendeley.com/documents/?uuid=4dd98412-f4ef-4fd7-a621-74133a99d26b"]},{"id":"ITEM-2","itemData":{"DOI":"10.1371/journal.pone.0045652","ISBN":"19326203 (ISSN)","ISSN":"19326203","PMID":"23029162","abstract":"Liver cirrhosis is associated with high morbidity and mortality. MicroRNAs (miRs) circulating in the blood are an emerging new class of biomarkers. In particular, the serum level of the liver-specific miR-122 might be a clinically useful new parameter in patients with acute or chronic liver disease.","author":[{"dropping-particle":"","family":"Waidmann","given":"Oliver","non-dropping-particle":"","parse-names":false,"suffix":""},{"dropping-particle":"","family":"Köberle","given":"Verena","non-dropping-particle":"","parse-names":false,"suffix":""},{"dropping-particle":"","family":"Brunner","given":"Friederike","non-dropping-particle":"","parse-names":false,"suffix":""},{"dropping-particle":"","family":"Zeuzem","given":"Stefan","non-dropping-particle":"","parse-names":false,"suffix":""},{"dropping-particle":"","family":"Piiper","given":"Albrecht","non-dropping-particle":"","parse-names":false,"suffix":""},{"dropping-particle":"","family":"Kronenberger","given":"Bernd","non-dropping-particle":"","parse-names":false,"suffix":""}],"container-title":"PLoS ONE","id":"ITEM-2","issue":"9","issued":{"date-parts":[["2012"]]},"page":"1-8","title":"Serum MicroRNA-122 Predicts Survival in Patients with Liver Cirrhosis","type":"article-journal","volume":"7"},"uris":["http://www.mendeley.com/documents/?uuid=eac6abcc-57d0-4068-b29a-a0aa5c4b351c","http://www.mendeley.com/documents/?uuid=1d5b37ce-64cb-4f6e-963a-e9741bf11e2b"]}],"mendeley":{"formattedCitation":"&lt;sup&gt;[37,38]&lt;/sup&gt;","plainTextFormattedCitation":"[37,38]","previouslyFormattedCitation":"&lt;sup&gt;[37,38]&lt;/sup&gt;"},"properties":{"noteIndex":0},"schema":"https://github.com/citation-style-language/schema/raw/master/csl-citation.json"}</w:instrText>
      </w:r>
      <w:r w:rsidR="00DB7ADA" w:rsidRPr="009209E2">
        <w:rPr>
          <w:rFonts w:ascii="Book Antiqua" w:hAnsi="Book Antiqua"/>
          <w:sz w:val="24"/>
        </w:rPr>
        <w:fldChar w:fldCharType="separate"/>
      </w:r>
      <w:r w:rsidR="00023166" w:rsidRPr="009209E2">
        <w:rPr>
          <w:rFonts w:ascii="Book Antiqua" w:hAnsi="Book Antiqua"/>
          <w:noProof/>
          <w:sz w:val="24"/>
          <w:vertAlign w:val="superscript"/>
        </w:rPr>
        <w:t>[37,38]</w:t>
      </w:r>
      <w:r w:rsidR="00DB7ADA" w:rsidRPr="009209E2">
        <w:rPr>
          <w:rFonts w:ascii="Book Antiqua" w:hAnsi="Book Antiqua"/>
          <w:sz w:val="24"/>
        </w:rPr>
        <w:fldChar w:fldCharType="end"/>
      </w:r>
      <w:r w:rsidRPr="009209E2">
        <w:rPr>
          <w:rFonts w:ascii="Book Antiqua" w:hAnsi="Book Antiqua"/>
          <w:sz w:val="24"/>
        </w:rPr>
        <w:t xml:space="preserve"> even though we observed no correlation to liver function</w:t>
      </w:r>
      <w:r w:rsidR="00DB7ADA" w:rsidRPr="009209E2">
        <w:rPr>
          <w:rFonts w:ascii="Book Antiqua" w:hAnsi="Book Antiqua"/>
          <w:sz w:val="24"/>
        </w:rPr>
        <w:t>.</w:t>
      </w:r>
    </w:p>
    <w:p w14:paraId="12EF6FB8" w14:textId="2230FF59" w:rsidR="00123072" w:rsidRPr="009209E2" w:rsidRDefault="00265E63" w:rsidP="00F12A06">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AFP is among the most recognized diagnostic and prognostic biomarkers for HCC</w:t>
      </w:r>
      <w:r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{"citationItems":[{"id":"ITEM-1","itemData":{"DOI":"10.4254/wjh.v7.i2.139","ISBN":"1948-5182 (Electronic)","ISSN":"19485182","PMID":"25729470","abstract":"Biomarkers for surveillance, diagnosis and prediction of prognosis in patients with hepatocellular carcinoma (HCC) are currently not ready for introduction into clinical practice because of limited sensitivity and specificity. Especially for the early detection of small HCC novel biomarkers are needed to improve the current effectiveness of screening performed by ultrasound. The use of high-throughput technologies in hepatocellular research allows to identify molecules involved in the complex pathways in hepatocarcinogenesis. Several invasive and non-invasive biomarkers have been identified already and have been evaluated in different clinical settings. Gene signatures with prognostic potential have been identified by gene expression profiling from tumor tissue. However, a single \"all-in-one\" biomarker that fits all-surveillance, diagnosis, prediction of prognosis-has not been found so far. The future of biomarkers most probably lies in a combination of non-invasive biomarkers, imaging and clinical parameters in a surveillance setting. Molecular profiling of tumorous and non-tumorous liver tissue may allow a prediction of prognosis for the individual patient and hopefully clear the way for individual treatment approaches. This article gives an overview on current developments in biomarker research in HCC with a focus on currently available and novel biomarkers, in particular on microRNA.","author":[{"dropping-particle":"","family":"Schütte","given":"Kerstin","non-dropping-particle":"","parse-names":false,"suffix":""},{"dropping-particle":"","family":"Schulz","given":"Christian","non-dropping-particle":"","parse-names":false,"suffix":""},{"dropping-particle":"","family":"Link","given":"Alexander","non-dropping-particle":"","parse-names":false,"suffix":""},{"dropping-particle":"","family":"Malfertheiner","given":"Peter","non-dropping-particle":"","parse-names":false,"suffix":""}],"container-title":"World Journal of Hepatology","id":"ITEM-1","issue":"2","issued":{"date-parts":[["2015","2","27"]]},"page":"139-149","title":"Current biomarkers for hepatocellular carcinoma: Surveillance, diagnosis and prediction of prognosis","type":"article-journal","volume":"7"},"uris":["http://www.mendeley.com/documents/?uuid=a7e18a23-f5d4-4823-8348-95cb871be447"]}],"mendeley":{"formattedCitation":"&lt;sup&gt;[9]&lt;/sup&gt;","plainTextFormattedCitation":"[9]","previouslyFormattedCitation":"&lt;sup&gt;[9]&lt;/sup&gt;"},"properties":{"noteIndex":0},"schema":"https://github.com/citation-style-language/schema/raw/master/csl-citation.json"}</w:instrText>
      </w:r>
      <w:r w:rsidRPr="009209E2">
        <w:rPr>
          <w:rFonts w:ascii="Book Antiqua" w:hAnsi="Book Antiqua"/>
          <w:sz w:val="24"/>
        </w:rPr>
        <w:fldChar w:fldCharType="separate"/>
      </w:r>
      <w:r w:rsidR="00523B2F" w:rsidRPr="009209E2">
        <w:rPr>
          <w:rFonts w:ascii="Book Antiqua" w:hAnsi="Book Antiqua"/>
          <w:noProof/>
          <w:sz w:val="24"/>
          <w:vertAlign w:val="superscript"/>
        </w:rPr>
        <w:t>[9]</w:t>
      </w:r>
      <w:r w:rsidRPr="009209E2">
        <w:rPr>
          <w:rFonts w:ascii="Book Antiqua" w:hAnsi="Book Antiqua"/>
          <w:sz w:val="24"/>
        </w:rPr>
        <w:fldChar w:fldCharType="end"/>
      </w:r>
      <w:r w:rsidRPr="009209E2">
        <w:rPr>
          <w:rFonts w:ascii="Book Antiqua" w:hAnsi="Book Antiqua"/>
          <w:sz w:val="24"/>
        </w:rPr>
        <w:t>. The potential link between AFP and miR-122 has been suggested in</w:t>
      </w:r>
      <w:r w:rsidR="0082772C" w:rsidRPr="009209E2">
        <w:rPr>
          <w:rFonts w:ascii="Book Antiqua" w:hAnsi="Book Antiqua"/>
          <w:sz w:val="24"/>
        </w:rPr>
        <w:t xml:space="preserve"> a</w:t>
      </w:r>
      <w:r w:rsidRPr="009209E2">
        <w:rPr>
          <w:rFonts w:ascii="Book Antiqua" w:hAnsi="Book Antiqua"/>
          <w:sz w:val="24"/>
        </w:rPr>
        <w:t xml:space="preserve"> mouse model</w:t>
      </w:r>
      <w:r w:rsidRPr="009209E2">
        <w:rPr>
          <w:rFonts w:ascii="Book Antiqua" w:hAnsi="Book Antiqua"/>
          <w:color w:val="000000" w:themeColor="text1"/>
          <w:sz w:val="24"/>
        </w:rPr>
        <w:fldChar w:fldCharType="begin" w:fldLock="1"/>
      </w:r>
      <w:r w:rsidR="0006090B" w:rsidRPr="009209E2">
        <w:rPr>
          <w:rFonts w:ascii="Book Antiqua" w:hAnsi="Book Antiqua"/>
          <w:color w:val="000000" w:themeColor="text1"/>
          <w:sz w:val="24"/>
        </w:rPr>
        <w:instrText>ADDIN CSL_CITATION {"citationItems":[{"id":"ITEM-1","itemData":{"DOI":"10.1038/srep21340","ISSN":"2045-2322","PMID":"26888602","abstract":"Alcohol-related hepatocellular carcinoma (HCC) develops with advanced alcoholic liver disease and liver fibrosis. Using adult mice, we evaluate the effect of alcoholic steatohepatitis on early hepatobiliary carcinoma after initiation by diethyl-nitrosamine (DEN). Here we show that alcohol-fed DEN-injected mice have higher ALT and liver-to-body weight ratio compared to pair-fed DEN-injected mice. Alcohol feeding results in steatohepatitis indicated by increased pro-inflammatory cytokines and fibrotic genes. MRI and liver histology of alcohol+DEN mice shows hepatobiliary cysts, early hepatic neoplasia and increase in serum alpha-fetoprotein. Proliferation makers (BrdU, cyclin D1, p53) and cancer stem cell markers (CD133 and nanog) are significantly up-regulated in livers of alcohol-fed DEN-injected mice compared to controls. In livers with tumors, loss of miR-122 expression with a significant up-regulation of miR-122 target HIF-1α is seen. We conclude that alcoholic steatohepatitis accelerates hepatobiliary tumors with characteristic molecular features of HCC by up-regulating inflammation, cell proliferation, stemness, and miR-122 loss.","author":[{"dropping-particle":"","family":"Ambade","given":"Aditya","non-dropping-particle":"","parse-names":false,"suffix":""},{"dropping-particle":"","family":"Satishchandran","given":"Abhishek","non-dropping-particle":"","parse-names":false,"suffix":""},{"dropping-particle":"","family":"Szabo","given":"Gyongyi","non-dropping-particle":"","parse-names":false,"suffix":""}],"container-title":"Scientific reports","id":"ITEM-1","issue":"October 2015","issued":{"date-parts":[["2016"]]},"page":"21340","publisher":"Nature Publishing Group","title":"Alcoholic hepatitis accelerates early hepatobiliary cancer by increasing stemness and miR-122-mediated HIF-1α activation.","type":"article-journal","volume":"6"},"uris":["http://www.mendeley.com/documents/?uuid=78576e49-b9de-4cb8-bd95-41dca39bda1d","http://www.mendeley.com/documents/?uuid=e4d3f3b6-3b66-4cc6-b624-1bfb7295be8c"]}],"mendeley":{"formattedCitation":"&lt;sup&gt;[23]&lt;/sup&gt;","plainTextFormattedCitation":"[23]","previouslyFormattedCitation":"&lt;sup&gt;[23]&lt;/sup&gt;"},"properties":{"noteIndex":0},"schema":"https://github.com/citation-style-language/schema/raw/master/csl-citation.json"}</w:instrText>
      </w:r>
      <w:r w:rsidRPr="009209E2">
        <w:rPr>
          <w:rFonts w:ascii="Book Antiqua" w:hAnsi="Book Antiqua"/>
          <w:color w:val="000000" w:themeColor="text1"/>
          <w:sz w:val="24"/>
        </w:rPr>
        <w:fldChar w:fldCharType="separate"/>
      </w:r>
      <w:r w:rsidR="00023166" w:rsidRPr="009209E2">
        <w:rPr>
          <w:rFonts w:ascii="Book Antiqua" w:hAnsi="Book Antiqua"/>
          <w:noProof/>
          <w:color w:val="000000" w:themeColor="text1"/>
          <w:sz w:val="24"/>
          <w:vertAlign w:val="superscript"/>
        </w:rPr>
        <w:t>[23]</w:t>
      </w:r>
      <w:r w:rsidRPr="009209E2">
        <w:rPr>
          <w:rFonts w:ascii="Book Antiqua" w:hAnsi="Book Antiqua"/>
          <w:color w:val="000000" w:themeColor="text1"/>
          <w:sz w:val="24"/>
        </w:rPr>
        <w:fldChar w:fldCharType="end"/>
      </w:r>
      <w:r w:rsidRPr="009209E2">
        <w:rPr>
          <w:rFonts w:ascii="Book Antiqua" w:hAnsi="Book Antiqua"/>
          <w:sz w:val="24"/>
        </w:rPr>
        <w:t xml:space="preserve">. Our data </w:t>
      </w:r>
      <w:r w:rsidR="00123072" w:rsidRPr="009209E2">
        <w:rPr>
          <w:rFonts w:ascii="Book Antiqua" w:hAnsi="Book Antiqua"/>
          <w:sz w:val="24"/>
        </w:rPr>
        <w:t xml:space="preserve">also </w:t>
      </w:r>
      <w:r w:rsidRPr="009209E2">
        <w:rPr>
          <w:rFonts w:ascii="Book Antiqua" w:hAnsi="Book Antiqua"/>
          <w:sz w:val="24"/>
        </w:rPr>
        <w:t xml:space="preserve">strongly support </w:t>
      </w:r>
      <w:r w:rsidR="00123072" w:rsidRPr="009209E2">
        <w:rPr>
          <w:rFonts w:ascii="Book Antiqua" w:hAnsi="Book Antiqua"/>
          <w:sz w:val="24"/>
        </w:rPr>
        <w:t xml:space="preserve">this </w:t>
      </w:r>
      <w:r w:rsidRPr="009209E2">
        <w:rPr>
          <w:rFonts w:ascii="Book Antiqua" w:hAnsi="Book Antiqua"/>
          <w:sz w:val="24"/>
        </w:rPr>
        <w:t xml:space="preserve">positive </w:t>
      </w:r>
      <w:r w:rsidR="00E26002" w:rsidRPr="009209E2">
        <w:rPr>
          <w:rFonts w:ascii="Book Antiqua" w:hAnsi="Book Antiqua"/>
          <w:sz w:val="24"/>
        </w:rPr>
        <w:t>interaction</w:t>
      </w:r>
      <w:r w:rsidR="0044189A" w:rsidRPr="009209E2">
        <w:rPr>
          <w:rFonts w:ascii="Book Antiqua" w:hAnsi="Book Antiqua"/>
          <w:sz w:val="24"/>
        </w:rPr>
        <w:t xml:space="preserve"> </w:t>
      </w:r>
      <w:r w:rsidRPr="009209E2">
        <w:rPr>
          <w:rFonts w:ascii="Book Antiqua" w:hAnsi="Book Antiqua"/>
          <w:sz w:val="24"/>
        </w:rPr>
        <w:t xml:space="preserve">between </w:t>
      </w:r>
      <w:r w:rsidR="00237F24" w:rsidRPr="009209E2">
        <w:rPr>
          <w:rFonts w:ascii="Book Antiqua" w:hAnsi="Book Antiqua"/>
          <w:sz w:val="24"/>
        </w:rPr>
        <w:t xml:space="preserve">serum </w:t>
      </w:r>
      <w:r w:rsidRPr="009209E2">
        <w:rPr>
          <w:rFonts w:ascii="Book Antiqua" w:hAnsi="Book Antiqua"/>
          <w:sz w:val="24"/>
        </w:rPr>
        <w:t xml:space="preserve">miR-122 and </w:t>
      </w:r>
      <w:r w:rsidR="00237F24" w:rsidRPr="009209E2">
        <w:rPr>
          <w:rFonts w:ascii="Book Antiqua" w:hAnsi="Book Antiqua"/>
          <w:sz w:val="24"/>
        </w:rPr>
        <w:t xml:space="preserve">serum </w:t>
      </w:r>
      <w:r w:rsidRPr="009209E2">
        <w:rPr>
          <w:rFonts w:ascii="Book Antiqua" w:hAnsi="Book Antiqua"/>
          <w:sz w:val="24"/>
        </w:rPr>
        <w:t>AF</w:t>
      </w:r>
      <w:r w:rsidR="00424C49" w:rsidRPr="009209E2">
        <w:rPr>
          <w:rFonts w:ascii="Book Antiqua" w:hAnsi="Book Antiqua"/>
          <w:sz w:val="24"/>
        </w:rPr>
        <w:t>P</w:t>
      </w:r>
      <w:r w:rsidRPr="009209E2">
        <w:rPr>
          <w:rFonts w:ascii="Book Antiqua" w:hAnsi="Book Antiqua"/>
          <w:sz w:val="24"/>
        </w:rPr>
        <w:t xml:space="preserve"> level</w:t>
      </w:r>
      <w:r w:rsidR="0044189A" w:rsidRPr="009209E2">
        <w:rPr>
          <w:rFonts w:ascii="Book Antiqua" w:hAnsi="Book Antiqua"/>
          <w:sz w:val="24"/>
        </w:rPr>
        <w:t>s</w:t>
      </w:r>
      <w:r w:rsidRPr="009209E2">
        <w:rPr>
          <w:rFonts w:ascii="Book Antiqua" w:hAnsi="Book Antiqua"/>
          <w:sz w:val="24"/>
        </w:rPr>
        <w:t>. Since negative correlation between AFP and miR-122 has been described in HCC</w:t>
      </w:r>
      <w:r w:rsidR="003B743E" w:rsidRPr="009209E2">
        <w:rPr>
          <w:rFonts w:ascii="Book Antiqua" w:hAnsi="Book Antiqua"/>
          <w:sz w:val="24"/>
        </w:rPr>
        <w:t xml:space="preserve"> tissue</w:t>
      </w:r>
      <w:r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{"citationItems":[{"id":"ITEM-1","itemData":{"DOI":"10.1038/ncomms1345","ISSN":"2041-1723","PMID":"21654638","abstract":"α-fetoprotein (AFP) is not only a widely used biomarker in hepatocellular carcinoma (HCC) surveillance, but is also clinically recognized as linked with aggressive tumour behaviour. Here we show that deregulation of microRNA122, a liver-specific microRNA, is a cause of both AFP elevation and a more biologically aggressive phenotype in HCC. We identify CUX1, a direct target of microRNA122, as a common central mediator of these two effects. Using liver tissues from transgenic mice in which microRNA122 is functionally silenced, an orthotopic xenograft tumour model, and human clinical samples, we further demonstrate that a microRNA122/CUX1/microRNA214/ZBTB20 pathway regulates AFP expression. We also show that the microRNA122/CUX1/RhoA pathway regulates the aggressive characteristics of tumours. We conclude that microRNA122 and associated signalling proteins may represent viable therapeutic targets, and that serum AFP levels in HCC patients may be a surrogate marker for deregulated intracellular microRNA122 signalling pathways in HCC tissues.","author":[{"dropping-particle":"","family":"Kojima","given":"Kentaro","non-dropping-particle":"","parse-names":false,"suffix":""},{"dropping-particle":"","family":"Takata","given":"Akemi","non-dropping-particle":"","parse-names":false,"suffix":""},{"dropping-particle":"","family":"Vadnais","given":"Charles","non-dropping-particle":"","parse-names":false,"suffix":""},{"dropping-particle":"","family":"Otsuka","given":"Motoyuki","non-dropping-particle":"","parse-names":false,"suffix":""},{"dropping-particle":"","family":"Yoshikawa","given":"Takeshi","non-dropping-particle":"","parse-names":false,"suffix":""},{"dropping-particle":"","family":"Akanuma","given":"Masao","non-dropping-particle":"","parse-names":false,"suffix":""},{"dropping-particle":"","family":"Kondo","given":"Yuji","non-dropping-particle":"","parse-names":false,"suffix":""},{"dropping-particle":"","family":"Kang","given":"Young Jun","non-dropping-particle":"","parse-names":false,"suffix":""},{"dropping-particle":"","family":"Kishikawa","given":"Takahiro","non-dropping-particle":"","parse-names":false,"suffix":""},{"dropping-particle":"","family":"Kato","given":"Naoya","non-dropping-particle":"","parse-names":false,"suffix":""},{"dropping-particle":"","family":"Xie","given":"Zhifang","non-dropping-particle":"","parse-names":false,"suffix":""},{"dropping-particle":"","family":"Zhang","given":"Weiping J","non-dropping-particle":"","parse-names":false,"suffix":""},{"dropping-particle":"","family":"Yoshida","given":"Haruhiko","non-dropping-particle":"","parse-names":false,"suffix":""},{"dropping-particle":"","family":"Omata","given":"Masao","non-dropping-particle":"","parse-names":false,"suffix":""},{"dropping-particle":"","family":"Nepveu","given":"Alain","non-dropping-particle":"","parse-names":false,"suffix":""},{"dropping-particle":"","family":"Koike","given":"Kazuhiko","non-dropping-particle":"","parse-names":false,"suffix":""}],"container-title":"Nature Communications","id":"ITEM-1","issued":{"date-parts":[["2011","6"]]},"page":"338","title":"MicroRNA122 is a key regulator of α-fetoprotein expression and influences the aggressiveness of hepatocellular carcinoma","type":"article-journal","volume":"2"},"uris":["http://www.mendeley.com/documents/?uuid=dd599ff2-ff29-41ea-b82e-7d553bede26d","http://www.mendeley.com/documents/?uuid=258a0cb6-17b7-4d06-bba9-48fa3d62f0f9"]}],"mendeley":{"formattedCitation":"&lt;sup&gt;[26]&lt;/sup&gt;","plainTextFormattedCitation":"[26]","previouslyFormattedCitation":"&lt;sup&gt;[26]&lt;/sup&gt;"},"properties":{"noteIndex":0},"schema":"https://github.com/citation-style-language/schema/raw/master/csl-citation.json"}</w:instrText>
      </w:r>
      <w:r w:rsidRPr="009209E2">
        <w:rPr>
          <w:rFonts w:ascii="Book Antiqua" w:hAnsi="Book Antiqua"/>
          <w:sz w:val="24"/>
        </w:rPr>
        <w:fldChar w:fldCharType="separate"/>
      </w:r>
      <w:r w:rsidR="00023166" w:rsidRPr="009209E2">
        <w:rPr>
          <w:rFonts w:ascii="Book Antiqua" w:hAnsi="Book Antiqua"/>
          <w:noProof/>
          <w:sz w:val="24"/>
          <w:vertAlign w:val="superscript"/>
        </w:rPr>
        <w:t>[26]</w:t>
      </w:r>
      <w:r w:rsidRPr="009209E2">
        <w:rPr>
          <w:rFonts w:ascii="Book Antiqua" w:hAnsi="Book Antiqua"/>
          <w:sz w:val="24"/>
        </w:rPr>
        <w:fldChar w:fldCharType="end"/>
      </w:r>
      <w:r w:rsidRPr="009209E2">
        <w:rPr>
          <w:rFonts w:ascii="Book Antiqua" w:hAnsi="Book Antiqua"/>
          <w:sz w:val="24"/>
        </w:rPr>
        <w:t xml:space="preserve">, we </w:t>
      </w:r>
      <w:r w:rsidR="00934721" w:rsidRPr="009209E2">
        <w:rPr>
          <w:rFonts w:ascii="Book Antiqua" w:hAnsi="Book Antiqua"/>
          <w:sz w:val="24"/>
        </w:rPr>
        <w:t xml:space="preserve">conclude </w:t>
      </w:r>
      <w:r w:rsidRPr="009209E2">
        <w:rPr>
          <w:rFonts w:ascii="Book Antiqua" w:hAnsi="Book Antiqua"/>
          <w:sz w:val="24"/>
        </w:rPr>
        <w:t>that the link between AFP and circulating miR-122 may be rather indirect and reflect general liver injury and not HCC-specific alterations.</w:t>
      </w:r>
      <w:r w:rsidR="00237F24" w:rsidRPr="009209E2">
        <w:rPr>
          <w:rFonts w:ascii="Book Antiqua" w:hAnsi="Book Antiqua"/>
          <w:sz w:val="24"/>
        </w:rPr>
        <w:t xml:space="preserve"> </w:t>
      </w:r>
    </w:p>
    <w:p w14:paraId="7012908F" w14:textId="4CC0C8D5" w:rsidR="00433509" w:rsidRPr="009209E2" w:rsidRDefault="004952E8" w:rsidP="00F12A06">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 xml:space="preserve">Among various </w:t>
      </w:r>
      <w:r w:rsidR="00123072" w:rsidRPr="009209E2">
        <w:rPr>
          <w:rFonts w:ascii="Book Antiqua" w:hAnsi="Book Antiqua"/>
          <w:sz w:val="24"/>
        </w:rPr>
        <w:t xml:space="preserve">studied </w:t>
      </w:r>
      <w:r w:rsidRPr="009209E2">
        <w:rPr>
          <w:rFonts w:ascii="Book Antiqua" w:hAnsi="Book Antiqua"/>
          <w:sz w:val="24"/>
        </w:rPr>
        <w:t xml:space="preserve">influential factors, kidney function may deserve </w:t>
      </w:r>
      <w:r w:rsidR="00156CDF" w:rsidRPr="009209E2">
        <w:rPr>
          <w:rFonts w:ascii="Book Antiqua" w:hAnsi="Book Antiqua"/>
          <w:sz w:val="24"/>
        </w:rPr>
        <w:t>a</w:t>
      </w:r>
      <w:r w:rsidRPr="009209E2">
        <w:rPr>
          <w:rFonts w:ascii="Book Antiqua" w:hAnsi="Book Antiqua"/>
          <w:sz w:val="24"/>
        </w:rPr>
        <w:t xml:space="preserve"> key </w:t>
      </w:r>
      <w:r w:rsidR="00123072" w:rsidRPr="009209E2">
        <w:rPr>
          <w:rFonts w:ascii="Book Antiqua" w:hAnsi="Book Antiqua"/>
          <w:sz w:val="24"/>
        </w:rPr>
        <w:t>attention potentially</w:t>
      </w:r>
      <w:r w:rsidR="00E26002" w:rsidRPr="009209E2">
        <w:rPr>
          <w:rFonts w:ascii="Book Antiqua" w:hAnsi="Book Antiqua"/>
          <w:sz w:val="24"/>
        </w:rPr>
        <w:t xml:space="preserve"> affecting </w:t>
      </w:r>
      <w:proofErr w:type="spellStart"/>
      <w:r w:rsidR="00E26002" w:rsidRPr="009209E2">
        <w:rPr>
          <w:rFonts w:ascii="Book Antiqua" w:hAnsi="Book Antiqua"/>
          <w:sz w:val="24"/>
        </w:rPr>
        <w:t>miRNA</w:t>
      </w:r>
      <w:proofErr w:type="spellEnd"/>
      <w:r w:rsidR="00E26002" w:rsidRPr="009209E2">
        <w:rPr>
          <w:rFonts w:ascii="Book Antiqua" w:hAnsi="Book Antiqua"/>
          <w:sz w:val="24"/>
        </w:rPr>
        <w:t xml:space="preserve"> </w:t>
      </w:r>
      <w:r w:rsidR="00123072" w:rsidRPr="009209E2">
        <w:rPr>
          <w:rFonts w:ascii="Book Antiqua" w:hAnsi="Book Antiqua"/>
          <w:sz w:val="24"/>
        </w:rPr>
        <w:t>biogenesis</w:t>
      </w:r>
      <w:r w:rsidRPr="009209E2">
        <w:rPr>
          <w:rFonts w:ascii="Book Antiqua" w:hAnsi="Book Antiqua"/>
          <w:sz w:val="24"/>
        </w:rPr>
        <w:t xml:space="preserve">. </w:t>
      </w:r>
      <w:r w:rsidR="00123072" w:rsidRPr="009209E2">
        <w:rPr>
          <w:rFonts w:ascii="Book Antiqua" w:hAnsi="Book Antiqua"/>
          <w:sz w:val="24"/>
        </w:rPr>
        <w:t>N</w:t>
      </w:r>
      <w:r w:rsidRPr="009209E2">
        <w:rPr>
          <w:rFonts w:ascii="Book Antiqua" w:hAnsi="Book Antiqua"/>
          <w:sz w:val="24"/>
        </w:rPr>
        <w:t xml:space="preserve">egative </w:t>
      </w:r>
      <w:r w:rsidR="00123072" w:rsidRPr="009209E2">
        <w:rPr>
          <w:rFonts w:ascii="Book Antiqua" w:hAnsi="Book Antiqua"/>
          <w:sz w:val="24"/>
        </w:rPr>
        <w:t>association</w:t>
      </w:r>
      <w:r w:rsidRPr="009209E2">
        <w:rPr>
          <w:rFonts w:ascii="Book Antiqua" w:hAnsi="Book Antiqua"/>
          <w:sz w:val="24"/>
        </w:rPr>
        <w:t xml:space="preserve"> between </w:t>
      </w:r>
      <w:r w:rsidR="00F747A4" w:rsidRPr="009209E2">
        <w:rPr>
          <w:rFonts w:ascii="Book Antiqua" w:hAnsi="Book Antiqua"/>
          <w:sz w:val="24"/>
        </w:rPr>
        <w:t xml:space="preserve">total small </w:t>
      </w:r>
      <w:r w:rsidRPr="009209E2">
        <w:rPr>
          <w:rFonts w:ascii="Book Antiqua" w:hAnsi="Book Antiqua"/>
          <w:sz w:val="24"/>
        </w:rPr>
        <w:t xml:space="preserve">RNA level and </w:t>
      </w:r>
      <w:proofErr w:type="spellStart"/>
      <w:r w:rsidRPr="009209E2">
        <w:rPr>
          <w:rFonts w:ascii="Book Antiqua" w:hAnsi="Book Antiqua"/>
          <w:sz w:val="24"/>
        </w:rPr>
        <w:t>creatinine</w:t>
      </w:r>
      <w:proofErr w:type="spellEnd"/>
      <w:r w:rsidRPr="009209E2">
        <w:rPr>
          <w:rFonts w:ascii="Book Antiqua" w:hAnsi="Book Antiqua"/>
          <w:sz w:val="24"/>
        </w:rPr>
        <w:t xml:space="preserve"> has been </w:t>
      </w:r>
      <w:r w:rsidR="00123072" w:rsidRPr="009209E2">
        <w:rPr>
          <w:rFonts w:ascii="Book Antiqua" w:hAnsi="Book Antiqua"/>
          <w:sz w:val="24"/>
        </w:rPr>
        <w:t xml:space="preserve">previously </w:t>
      </w:r>
      <w:r w:rsidRPr="009209E2">
        <w:rPr>
          <w:rFonts w:ascii="Book Antiqua" w:hAnsi="Book Antiqua"/>
          <w:sz w:val="24"/>
        </w:rPr>
        <w:t xml:space="preserve">described </w:t>
      </w:r>
      <w:r w:rsidR="00D837A6" w:rsidRPr="009209E2">
        <w:rPr>
          <w:rFonts w:ascii="Book Antiqua" w:hAnsi="Book Antiqua"/>
          <w:sz w:val="24"/>
        </w:rPr>
        <w:t>in</w:t>
      </w:r>
      <w:r w:rsidRPr="009209E2">
        <w:rPr>
          <w:rFonts w:ascii="Book Antiqua" w:hAnsi="Book Antiqua"/>
          <w:sz w:val="24"/>
        </w:rPr>
        <w:t xml:space="preserve"> patients with severe kidney injury</w:t>
      </w:r>
      <w:r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{"citationItems":[{"id":"ITEM-1","itemData":{"DOI":"10.1093/ndt/gfr485","ISBN":"1460-2385 (Electronic)\\n0931-0509 (Linking)","ISSN":"0931-0509","PMID":"21891774","abstract":"BACKGROUND: MicroRNAs (miRNAs) are important regulators of gene expression, which have roles in renal development and disease. They exist in biological fluids including blood and urine and may have signalling roles and potential as disease biomarkers.\\n\\nMETHODS: We measured the levels of miRNAs in patients with different stages of chronic kidney failure including those receiving maintenance haemodialysis treatment.\\n\\nRESULTS: In patients with severe chronic renal failure, circulating levels of total and specific miRNAs are reduced in comparison to patients with mild renal impairment or normal renal function. A strong correlation exists between detected circulating miRNAs and estimated glomerular filtration rate, and less strong correlations with other features of chronic kidney disease, such as anaemia and hyperparathyroidism.\\n\\nCONCLUSION: These findings have important implications for the use of circulating miRNAs as biomarkers in individuals with renal impairment and for the pathogenesis of uraemia.","author":[{"dropping-particle":"","family":"Neal","given":"Calida S.","non-dropping-particle":"","parse-names":false,"suffix":""},{"dropping-particle":"","family":"Michael","given":"Michael Z.","non-dropping-particle":"","parse-names":false,"suffix":""},{"dropping-particle":"","family":"Pimlott","given":"Letitia K.","non-dropping-particle":"","parse-names":false,"suffix":""},{"dropping-particle":"","family":"Yong","given":"Tuck Y.","non-dropping-particle":"","parse-names":false,"suffix":""},{"dropping-particle":"","family":"Li","given":"Jordan Y Z","non-dropping-particle":"","parse-names":false,"suffix":""},{"dropping-particle":"","family":"Gleadle","given":"Jonathan M.","non-dropping-particle":"","parse-names":false,"suffix":""}],"container-title":"Nephrology Dialysis Transplantation","id":"ITEM-1","issue":"11","issued":{"date-parts":[["2011","11"]]},"page":"3794-3802","title":"Circulating microRNA expression is reduced in chronic kidney disease","type":"article-journal","volume":"26"},"uris":["http://www.mendeley.com/documents/?uuid=f11edad2-95e8-4911-b889-f0a2fcb9c7ca","http://www.mendeley.com/documents/?uuid=d8241812-2045-4051-8a28-c7d595865dfb"]}],"mendeley":{"formattedCitation":"&lt;sup&gt;[39]&lt;/sup&gt;","plainTextFormattedCitation":"[39]","previouslyFormattedCitation":"&lt;sup&gt;[39]&lt;/sup&gt;"},"properties":{"noteIndex":0},"schema":"https://github.com/citation-style-language/schema/raw/master/csl-citation.json"}</w:instrText>
      </w:r>
      <w:r w:rsidRPr="009209E2">
        <w:rPr>
          <w:rFonts w:ascii="Book Antiqua" w:hAnsi="Book Antiqua"/>
          <w:sz w:val="24"/>
        </w:rPr>
        <w:fldChar w:fldCharType="separate"/>
      </w:r>
      <w:r w:rsidR="00023166" w:rsidRPr="009209E2">
        <w:rPr>
          <w:rFonts w:ascii="Book Antiqua" w:hAnsi="Book Antiqua"/>
          <w:noProof/>
          <w:sz w:val="24"/>
          <w:vertAlign w:val="superscript"/>
        </w:rPr>
        <w:t>[39]</w:t>
      </w:r>
      <w:r w:rsidRPr="009209E2">
        <w:rPr>
          <w:rFonts w:ascii="Book Antiqua" w:hAnsi="Book Antiqua"/>
          <w:sz w:val="24"/>
        </w:rPr>
        <w:fldChar w:fldCharType="end"/>
      </w:r>
      <w:r w:rsidR="007F39C6" w:rsidRPr="009209E2">
        <w:rPr>
          <w:rFonts w:ascii="Book Antiqua" w:hAnsi="Book Antiqua"/>
          <w:sz w:val="24"/>
        </w:rPr>
        <w:t xml:space="preserve">. </w:t>
      </w:r>
      <w:r w:rsidR="00123072" w:rsidRPr="009209E2">
        <w:rPr>
          <w:rFonts w:ascii="Book Antiqua" w:hAnsi="Book Antiqua"/>
          <w:sz w:val="24"/>
        </w:rPr>
        <w:t>Here w</w:t>
      </w:r>
      <w:r w:rsidRPr="009209E2">
        <w:rPr>
          <w:rFonts w:ascii="Book Antiqua" w:hAnsi="Book Antiqua"/>
          <w:sz w:val="24"/>
        </w:rPr>
        <w:t>e show</w:t>
      </w:r>
      <w:r w:rsidR="00237F24" w:rsidRPr="009209E2">
        <w:rPr>
          <w:rFonts w:ascii="Book Antiqua" w:hAnsi="Book Antiqua"/>
          <w:sz w:val="24"/>
        </w:rPr>
        <w:t>ed</w:t>
      </w:r>
      <w:r w:rsidRPr="009209E2">
        <w:rPr>
          <w:rFonts w:ascii="Book Antiqua" w:hAnsi="Book Antiqua"/>
          <w:sz w:val="24"/>
        </w:rPr>
        <w:t xml:space="preserve"> that</w:t>
      </w:r>
      <w:r w:rsidR="007F39C6" w:rsidRPr="009209E2">
        <w:rPr>
          <w:rFonts w:ascii="Book Antiqua" w:hAnsi="Book Antiqua"/>
          <w:sz w:val="24"/>
        </w:rPr>
        <w:t xml:space="preserve"> </w:t>
      </w:r>
      <w:r w:rsidR="00ED34AC" w:rsidRPr="009209E2">
        <w:rPr>
          <w:rFonts w:ascii="Book Antiqua" w:hAnsi="Book Antiqua"/>
          <w:sz w:val="24"/>
        </w:rPr>
        <w:t>HCC patients with renal impairment</w:t>
      </w:r>
      <w:r w:rsidR="009F36A2" w:rsidRPr="009209E2">
        <w:rPr>
          <w:rFonts w:ascii="Book Antiqua" w:hAnsi="Book Antiqua"/>
          <w:sz w:val="24"/>
        </w:rPr>
        <w:t xml:space="preserve"> </w:t>
      </w:r>
      <w:r w:rsidR="0046650A" w:rsidRPr="009209E2">
        <w:rPr>
          <w:rFonts w:ascii="Book Antiqua" w:hAnsi="Book Antiqua"/>
          <w:sz w:val="24"/>
        </w:rPr>
        <w:t xml:space="preserve">have </w:t>
      </w:r>
      <w:r w:rsidR="005856DA" w:rsidRPr="009209E2">
        <w:rPr>
          <w:rFonts w:ascii="Book Antiqua" w:hAnsi="Book Antiqua"/>
          <w:sz w:val="24"/>
        </w:rPr>
        <w:t xml:space="preserve">significant lower miR-122 values in serum. </w:t>
      </w:r>
      <w:r w:rsidR="0046650A" w:rsidRPr="009209E2">
        <w:rPr>
          <w:rFonts w:ascii="Book Antiqua" w:hAnsi="Book Antiqua"/>
          <w:sz w:val="24"/>
        </w:rPr>
        <w:t>S</w:t>
      </w:r>
      <w:r w:rsidR="00E35D17" w:rsidRPr="009209E2">
        <w:rPr>
          <w:rFonts w:ascii="Book Antiqua" w:hAnsi="Book Antiqua"/>
          <w:sz w:val="24"/>
        </w:rPr>
        <w:t xml:space="preserve">imilar </w:t>
      </w:r>
      <w:r w:rsidR="001C488B" w:rsidRPr="009209E2">
        <w:rPr>
          <w:rFonts w:ascii="Book Antiqua" w:hAnsi="Book Antiqua"/>
          <w:sz w:val="24"/>
        </w:rPr>
        <w:t>result</w:t>
      </w:r>
      <w:r w:rsidRPr="009209E2">
        <w:rPr>
          <w:rFonts w:ascii="Book Antiqua" w:hAnsi="Book Antiqua"/>
          <w:sz w:val="24"/>
        </w:rPr>
        <w:t xml:space="preserve"> </w:t>
      </w:r>
      <w:r w:rsidR="00E26002" w:rsidRPr="009209E2">
        <w:rPr>
          <w:rFonts w:ascii="Book Antiqua" w:hAnsi="Book Antiqua"/>
          <w:sz w:val="24"/>
        </w:rPr>
        <w:t>ha</w:t>
      </w:r>
      <w:r w:rsidR="00D72D52" w:rsidRPr="009209E2">
        <w:rPr>
          <w:rFonts w:ascii="Book Antiqua" w:hAnsi="Book Antiqua"/>
          <w:sz w:val="24"/>
        </w:rPr>
        <w:t>s</w:t>
      </w:r>
      <w:r w:rsidRPr="009209E2">
        <w:rPr>
          <w:rFonts w:ascii="Book Antiqua" w:hAnsi="Book Antiqua"/>
          <w:sz w:val="24"/>
        </w:rPr>
        <w:t xml:space="preserve"> been shown for </w:t>
      </w:r>
      <w:r w:rsidR="00C41FB7" w:rsidRPr="009209E2">
        <w:rPr>
          <w:rFonts w:ascii="Book Antiqua" w:hAnsi="Book Antiqua"/>
          <w:sz w:val="24"/>
        </w:rPr>
        <w:t xml:space="preserve">patients </w:t>
      </w:r>
      <w:r w:rsidR="00C41FB7" w:rsidRPr="009209E2">
        <w:rPr>
          <w:rFonts w:ascii="Book Antiqua" w:hAnsi="Book Antiqua"/>
          <w:sz w:val="24"/>
        </w:rPr>
        <w:lastRenderedPageBreak/>
        <w:t>with liver cirrhosis</w:t>
      </w:r>
      <w:r w:rsidR="00B05BFE"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{"citationItems":[{"id":"ITEM-1","itemData":{"DOI":"10.1371/journal.pone.0045652","ISBN":"19326203 (ISSN)","ISSN":"19326203","PMID":"23029162","abstract":"Liver cirrhosis is associated with high morbidity and mortality. MicroRNAs (miRs) circulating in the blood are an emerging new class of biomarkers. In particular, the serum level of the liver-specific miR-122 might be a clinically useful new parameter in patients with acute or chronic liver disease.","author":[{"dropping-particle":"","family":"Waidmann","given":"Oliver","non-dropping-particle":"","parse-names":false,"suffix":""},{"dropping-particle":"","family":"Köberle","given":"Verena","non-dropping-particle":"","parse-names":false,"suffix":""},{"dropping-particle":"","family":"Brunner","given":"Friederike","non-dropping-particle":"","parse-names":false,"suffix":""},{"dropping-particle":"","family":"Zeuzem","given":"Stefan","non-dropping-particle":"","parse-names":false,"suffix":""},{"dropping-particle":"","family":"Piiper","given":"Albrecht","non-dropping-particle":"","parse-names":false,"suffix":""},{"dropping-particle":"","family":"Kronenberger","given":"Bernd","non-dropping-particle":"","parse-names":false,"suffix":""}],"container-title":"PLoS ONE","id":"ITEM-1","issue":"9","issued":{"date-parts":[["2012"]]},"page":"1-8","title":"Serum MicroRNA-122 Predicts Survival in Patients with Liver Cirrhosis","type":"article-journal","volume":"7"},"uris":["http://www.mendeley.com/documents/?uuid=1d5b37ce-64cb-4f6e-963a-e9741bf11e2b","http://www.mendeley.com/documents/?uuid=eac6abcc-57d0-4068-b29a-a0aa5c4b351c"]}],"mendeley":{"formattedCitation":"&lt;sup&gt;[38]&lt;/sup&gt;","plainTextFormattedCitation":"[38]","previouslyFormattedCitation":"&lt;sup&gt;[38]&lt;/sup&gt;"},"properties":{"noteIndex":0},"schema":"https://github.com/citation-style-language/schema/raw/master/csl-citation.json"}</w:instrText>
      </w:r>
      <w:r w:rsidR="00B05BFE" w:rsidRPr="009209E2">
        <w:rPr>
          <w:rFonts w:ascii="Book Antiqua" w:hAnsi="Book Antiqua"/>
          <w:sz w:val="24"/>
        </w:rPr>
        <w:fldChar w:fldCharType="separate"/>
      </w:r>
      <w:r w:rsidR="00023166" w:rsidRPr="009209E2">
        <w:rPr>
          <w:rFonts w:ascii="Book Antiqua" w:hAnsi="Book Antiqua"/>
          <w:noProof/>
          <w:sz w:val="24"/>
          <w:vertAlign w:val="superscript"/>
        </w:rPr>
        <w:t>[38]</w:t>
      </w:r>
      <w:r w:rsidR="00B05BFE" w:rsidRPr="009209E2">
        <w:rPr>
          <w:rFonts w:ascii="Book Antiqua" w:hAnsi="Book Antiqua"/>
          <w:sz w:val="24"/>
        </w:rPr>
        <w:fldChar w:fldCharType="end"/>
      </w:r>
      <w:r w:rsidR="00162E25" w:rsidRPr="009209E2">
        <w:rPr>
          <w:rFonts w:ascii="Book Antiqua" w:hAnsi="Book Antiqua"/>
          <w:sz w:val="24"/>
        </w:rPr>
        <w:t xml:space="preserve"> and in a cohort of critically ill patients</w:t>
      </w:r>
      <w:r w:rsidR="00056DE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{"citationItems":[{"id":"ITEM-1","itemData":{"DOI":"10.1111/liv.12627","ISSN":"14783223","PMID":"25039534","abstract":"BACKGROUND &amp; AIMS Serum concentrations of miR-122 were proposed as a marker for various inflammatory diseases, but the mechanisms driving alterations in miR-122 serum levels are unknown. METHODS We analysed miR-122 serum levels and hepatic miR-122 expression in mice after hepatic ischaemia and reperfusion (I/R) injury. These data were compared with data from mice after caecal pole ligation and puncture (CLP) procedure. To translate these data into the human, we analysed miR-122 serum concentrations in a cohort of 223 patients with critical illness and 57 patients with cirrhosis. RESULTS We detected strongly elevated levels of miR-122 in mice after hepatic I/R injury. miR-122-concentrations correlated with the degree of liver damage according to AST/ALT and were associated with the presence of hepatic cell death detected by TUNEL staining. miR-122 levels were elevated in the cellular supernatants in an in vitro model of hepatocyte injury, supporting the hypothesis that the passive release of miR-122 represents a surrogate for hepatocyte death in liver injury. Moreover, miR-122 levels were almost normal in patients with cirrhosis without ongoing liver damage, but were elevated when liver injury was present. In contrast to previous assumptions, miR-122-concentrations were independent of the presence of infection/sepsis in mice or human patients. miR-122 levels did not correlate with disease severity or mortality in critically ill patients. In contrast, serum miR-122 levels strictly correlated with the presence of hepatic injury in these patients. CONCLUSION In mice and humans, miR-122 levels represent an independent and potent marker of ongoing liver injury and hepatic cell death regardless of the underlying disease.","author":[{"dropping-particle":"","family":"Roderburg","given":"Christoph","non-dropping-particle":"","parse-names":false,"suffix":""},{"dropping-particle":"","family":"Benz","given":"Fabian","non-dropping-particle":"","parse-names":false,"suffix":""},{"dropping-particle":"","family":"Vargas Cardenas","given":"David","non-dropping-particle":"","parse-names":false,"suffix":""},{"dropping-particle":"","family":"Koch","given":"Alexander","non-dropping-particle":"","parse-names":false,"suffix":""},{"dropping-particle":"","family":"Janssen","given":"Joern","non-dropping-particle":"","parse-names":false,"suffix":""},{"dropping-particle":"","family":"Vucur","given":"Mihael","non-dropping-particle":"","parse-names":false,"suffix":""},{"dropping-particle":"","family":"Gautheron","given":"Jeremie","non-dropping-particle":"","parse-names":false,"suffix":""},{"dropping-particle":"","family":"Schneider","given":"Anne T","non-dropping-particle":"","parse-names":false,"suffix":""},{"dropping-particle":"","family":"Koppe","given":"Christiane","non-dropping-particle":"","parse-names":false,"suffix":""},{"dropping-particle":"","family":"Kreggenwinkel","given":"Karina","non-dropping-particle":"","parse-names":false,"suffix":""},{"dropping-particle":"","family":"Zimmermann","given":"Henning W","non-dropping-particle":"","parse-names":false,"suffix":""},{"dropping-particle":"","family":"Luedde","given":"Mark","non-dropping-particle":"","parse-names":false,"suffix":""},{"dropping-particle":"","family":"Trautwein","given":"Christian","non-dropping-particle":"","parse-names":false,"suffix":""},{"dropping-particle":"","family":"Tacke","given":"Frank","non-dropping-particle":"","parse-names":false,"suffix":""},{"dropping-particle":"","family":"Luedde","given":"Tom","non-dropping-particle":"","parse-names":false,"suffix":""}],"container-title":"Liver International","id":"ITEM-1","issue":"4","issued":{"date-parts":[["2015","4"]]},"page":"1172-1184","title":"Elevated miR-122 serum levels are an independent marker of liver injury in inflammatory diseases","type":"article-journal","volume":"35"},"uris":["http://www.mendeley.com/documents/?uuid=1d168124-d61f-45ee-8f46-855530858d72","http://www.mendeley.com/documents/?uuid=517b30b9-d4e3-3786-a2d2-1e5cadcdd9ef"]}],"mendeley":{"formattedCitation":"&lt;sup&gt;[35]&lt;/sup&gt;","plainTextFormattedCitation":"[35]","previouslyFormattedCitation":"&lt;sup&gt;[35]&lt;/sup&gt;"},"properties":{"noteIndex":0},"schema":"https://github.com/citation-style-language/schema/raw/master/csl-citation.json"}</w:instrText>
      </w:r>
      <w:r w:rsidR="00056DE6" w:rsidRPr="009209E2">
        <w:rPr>
          <w:rFonts w:ascii="Book Antiqua" w:hAnsi="Book Antiqua"/>
          <w:sz w:val="24"/>
        </w:rPr>
        <w:fldChar w:fldCharType="separate"/>
      </w:r>
      <w:r w:rsidR="00023166" w:rsidRPr="009209E2">
        <w:rPr>
          <w:rFonts w:ascii="Book Antiqua" w:hAnsi="Book Antiqua"/>
          <w:noProof/>
          <w:sz w:val="24"/>
          <w:vertAlign w:val="superscript"/>
        </w:rPr>
        <w:t>[35]</w:t>
      </w:r>
      <w:r w:rsidR="00056DE6" w:rsidRPr="009209E2">
        <w:rPr>
          <w:rFonts w:ascii="Book Antiqua" w:hAnsi="Book Antiqua"/>
          <w:sz w:val="24"/>
        </w:rPr>
        <w:fldChar w:fldCharType="end"/>
      </w:r>
      <w:r w:rsidR="00C41FB7" w:rsidRPr="009209E2">
        <w:rPr>
          <w:rFonts w:ascii="Book Antiqua" w:hAnsi="Book Antiqua"/>
          <w:sz w:val="24"/>
        </w:rPr>
        <w:t>.</w:t>
      </w:r>
      <w:r w:rsidR="0054095D" w:rsidRPr="009209E2">
        <w:rPr>
          <w:rFonts w:ascii="Book Antiqua" w:hAnsi="Book Antiqua"/>
          <w:sz w:val="24"/>
        </w:rPr>
        <w:t xml:space="preserve"> </w:t>
      </w:r>
      <w:r w:rsidR="0046650A" w:rsidRPr="009209E2">
        <w:rPr>
          <w:rFonts w:ascii="Book Antiqua" w:hAnsi="Book Antiqua"/>
          <w:sz w:val="24"/>
        </w:rPr>
        <w:t>From one side, a</w:t>
      </w:r>
      <w:r w:rsidRPr="009209E2">
        <w:rPr>
          <w:rFonts w:ascii="Book Antiqua" w:hAnsi="Book Antiqua"/>
          <w:sz w:val="24"/>
        </w:rPr>
        <w:t>lteration</w:t>
      </w:r>
      <w:r w:rsidR="005375E5" w:rsidRPr="009209E2">
        <w:rPr>
          <w:rFonts w:ascii="Book Antiqua" w:hAnsi="Book Antiqua"/>
          <w:sz w:val="24"/>
        </w:rPr>
        <w:t>s</w:t>
      </w:r>
      <w:r w:rsidRPr="009209E2">
        <w:rPr>
          <w:rFonts w:ascii="Book Antiqua" w:hAnsi="Book Antiqua"/>
          <w:sz w:val="24"/>
        </w:rPr>
        <w:t xml:space="preserve"> in liver and renal function may lead to relative dilution</w:t>
      </w:r>
      <w:r w:rsidR="00E26002" w:rsidRPr="009209E2">
        <w:rPr>
          <w:rFonts w:ascii="Book Antiqua" w:hAnsi="Book Antiqua"/>
          <w:sz w:val="24"/>
        </w:rPr>
        <w:t xml:space="preserve"> of miR-122. F</w:t>
      </w:r>
      <w:r w:rsidR="0046650A" w:rsidRPr="009209E2">
        <w:rPr>
          <w:rFonts w:ascii="Book Antiqua" w:hAnsi="Book Antiqua"/>
          <w:sz w:val="24"/>
        </w:rPr>
        <w:t>rom another side</w:t>
      </w:r>
      <w:r w:rsidR="00E26002" w:rsidRPr="009209E2">
        <w:rPr>
          <w:rFonts w:ascii="Book Antiqua" w:hAnsi="Book Antiqua"/>
          <w:sz w:val="24"/>
        </w:rPr>
        <w:t>,</w:t>
      </w:r>
      <w:r w:rsidR="0046650A" w:rsidRPr="009209E2">
        <w:rPr>
          <w:rFonts w:ascii="Book Antiqua" w:hAnsi="Book Antiqua"/>
          <w:sz w:val="24"/>
        </w:rPr>
        <w:t xml:space="preserve"> either excretion of </w:t>
      </w:r>
      <w:proofErr w:type="spellStart"/>
      <w:r w:rsidR="0046650A" w:rsidRPr="009209E2">
        <w:rPr>
          <w:rFonts w:ascii="Book Antiqua" w:hAnsi="Book Antiqua"/>
          <w:sz w:val="24"/>
        </w:rPr>
        <w:t>miRNAs</w:t>
      </w:r>
      <w:proofErr w:type="spellEnd"/>
      <w:r w:rsidR="00E26002" w:rsidRPr="009209E2">
        <w:rPr>
          <w:rFonts w:ascii="Book Antiqua" w:hAnsi="Book Antiqua"/>
          <w:sz w:val="24"/>
        </w:rPr>
        <w:t xml:space="preserve"> or </w:t>
      </w:r>
      <w:r w:rsidR="0046650A" w:rsidRPr="009209E2">
        <w:rPr>
          <w:rFonts w:ascii="Book Antiqua" w:hAnsi="Book Antiqua"/>
          <w:sz w:val="24"/>
        </w:rPr>
        <w:t xml:space="preserve">stability and degradation of </w:t>
      </w:r>
      <w:proofErr w:type="spellStart"/>
      <w:r w:rsidR="0046650A" w:rsidRPr="009209E2">
        <w:rPr>
          <w:rFonts w:ascii="Book Antiqua" w:hAnsi="Book Antiqua"/>
          <w:sz w:val="24"/>
        </w:rPr>
        <w:t>miRNAs</w:t>
      </w:r>
      <w:proofErr w:type="spellEnd"/>
      <w:r w:rsidR="0046650A" w:rsidRPr="009209E2">
        <w:rPr>
          <w:rFonts w:ascii="Book Antiqua" w:hAnsi="Book Antiqua"/>
          <w:sz w:val="24"/>
        </w:rPr>
        <w:t xml:space="preserve"> in </w:t>
      </w:r>
      <w:proofErr w:type="spellStart"/>
      <w:r w:rsidR="0046650A" w:rsidRPr="009209E2">
        <w:rPr>
          <w:rFonts w:ascii="Book Antiqua" w:hAnsi="Book Antiqua"/>
          <w:sz w:val="24"/>
        </w:rPr>
        <w:t>exosomes</w:t>
      </w:r>
      <w:proofErr w:type="spellEnd"/>
      <w:r w:rsidR="0046650A" w:rsidRPr="009209E2">
        <w:rPr>
          <w:rFonts w:ascii="Book Antiqua" w:hAnsi="Book Antiqua"/>
          <w:sz w:val="24"/>
        </w:rPr>
        <w:t xml:space="preserve"> or </w:t>
      </w:r>
      <w:r w:rsidRPr="009209E2">
        <w:rPr>
          <w:rFonts w:ascii="Book Antiqua" w:hAnsi="Book Antiqua"/>
          <w:sz w:val="24"/>
        </w:rPr>
        <w:t xml:space="preserve">protein-bond </w:t>
      </w:r>
      <w:proofErr w:type="spellStart"/>
      <w:r w:rsidRPr="009209E2">
        <w:rPr>
          <w:rFonts w:ascii="Book Antiqua" w:hAnsi="Book Antiqua"/>
          <w:sz w:val="24"/>
        </w:rPr>
        <w:t>miRNAs</w:t>
      </w:r>
      <w:proofErr w:type="spellEnd"/>
      <w:r w:rsidRPr="009209E2">
        <w:rPr>
          <w:rFonts w:ascii="Book Antiqua" w:hAnsi="Book Antiqua"/>
          <w:sz w:val="24"/>
        </w:rPr>
        <w:t xml:space="preserve"> may be </w:t>
      </w:r>
      <w:r w:rsidR="00E26002" w:rsidRPr="009209E2">
        <w:rPr>
          <w:rFonts w:ascii="Book Antiqua" w:hAnsi="Book Antiqua"/>
          <w:sz w:val="24"/>
        </w:rPr>
        <w:t>affected</w:t>
      </w:r>
      <w:r w:rsidRPr="009209E2">
        <w:rPr>
          <w:rFonts w:ascii="Book Antiqua" w:hAnsi="Book Antiqua"/>
          <w:sz w:val="24"/>
        </w:rPr>
        <w:t>. In similar fashion</w:t>
      </w:r>
      <w:r w:rsidR="00962CE3" w:rsidRPr="009209E2">
        <w:rPr>
          <w:rFonts w:ascii="Book Antiqua" w:hAnsi="Book Antiqua"/>
          <w:sz w:val="24"/>
        </w:rPr>
        <w:t>, we show</w:t>
      </w:r>
      <w:r w:rsidR="009F25B5" w:rsidRPr="009209E2">
        <w:rPr>
          <w:rFonts w:ascii="Book Antiqua" w:hAnsi="Book Antiqua"/>
          <w:sz w:val="24"/>
        </w:rPr>
        <w:t>ed</w:t>
      </w:r>
      <w:r w:rsidR="00962CE3" w:rsidRPr="009209E2">
        <w:rPr>
          <w:rFonts w:ascii="Book Antiqua" w:hAnsi="Book Antiqua"/>
          <w:sz w:val="24"/>
        </w:rPr>
        <w:t xml:space="preserve"> that</w:t>
      </w:r>
      <w:r w:rsidRPr="009209E2">
        <w:rPr>
          <w:rFonts w:ascii="Book Antiqua" w:hAnsi="Book Antiqua"/>
          <w:sz w:val="24"/>
        </w:rPr>
        <w:t xml:space="preserve"> miR-122 </w:t>
      </w:r>
      <w:r w:rsidR="009F25B5" w:rsidRPr="009209E2">
        <w:rPr>
          <w:rFonts w:ascii="Book Antiqua" w:hAnsi="Book Antiqua"/>
          <w:sz w:val="24"/>
        </w:rPr>
        <w:t>correlates positively with hemoglobin</w:t>
      </w:r>
      <w:r w:rsidRPr="009209E2">
        <w:rPr>
          <w:rFonts w:ascii="Book Antiqua" w:hAnsi="Book Antiqua"/>
          <w:sz w:val="24"/>
        </w:rPr>
        <w:t xml:space="preserve">. </w:t>
      </w:r>
      <w:r w:rsidR="00FA7631" w:rsidRPr="009209E2">
        <w:rPr>
          <w:rFonts w:ascii="Book Antiqua" w:hAnsi="Book Antiqua"/>
          <w:sz w:val="24"/>
        </w:rPr>
        <w:t>It</w:t>
      </w:r>
      <w:r w:rsidR="00122789" w:rsidRPr="009209E2">
        <w:rPr>
          <w:rFonts w:ascii="Book Antiqua" w:hAnsi="Book Antiqua"/>
          <w:sz w:val="24"/>
        </w:rPr>
        <w:t xml:space="preserve"> is important to mention that secretion of miR-122 has been recently linked to </w:t>
      </w:r>
      <w:r w:rsidR="000C23EC" w:rsidRPr="009209E2">
        <w:rPr>
          <w:rFonts w:ascii="Book Antiqua" w:hAnsi="Book Antiqua"/>
          <w:sz w:val="24"/>
        </w:rPr>
        <w:t xml:space="preserve">development of </w:t>
      </w:r>
      <w:r w:rsidR="006866F1" w:rsidRPr="009209E2">
        <w:rPr>
          <w:rFonts w:ascii="Book Antiqua" w:hAnsi="Book Antiqua"/>
          <w:sz w:val="24"/>
        </w:rPr>
        <w:t>inflammation</w:t>
      </w:r>
      <w:r w:rsidR="00962CE3" w:rsidRPr="009209E2">
        <w:rPr>
          <w:rFonts w:ascii="Book Antiqua" w:hAnsi="Book Antiqua"/>
          <w:sz w:val="24"/>
        </w:rPr>
        <w:t>-</w:t>
      </w:r>
      <w:r w:rsidR="006866F1" w:rsidRPr="009209E2">
        <w:rPr>
          <w:rFonts w:ascii="Book Antiqua" w:hAnsi="Book Antiqua"/>
          <w:sz w:val="24"/>
        </w:rPr>
        <w:t>induced</w:t>
      </w:r>
      <w:r w:rsidR="000D4C7B" w:rsidRPr="009209E2">
        <w:rPr>
          <w:rFonts w:ascii="Book Antiqua" w:hAnsi="Book Antiqua"/>
          <w:sz w:val="24"/>
        </w:rPr>
        <w:t xml:space="preserve"> anemia</w:t>
      </w:r>
      <w:r w:rsidR="000D4C7B"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{"citationItems":[{"id":"ITEM-1","itemData":{"DOI":"10.1053/j.gastro.2016.07.031","ISSN":"00165085","PMID":"27477940","abstract":"BACKGROUND &amp; AIMS Anemia is associated commonly with acute and chronic inflammation, but the mechanisms of their interaction are not clear. We investigated whether microRNA 122 (MIR122), which is generated in the liver and is secreted into the blood, is involved in the development of anemia associated with inflammation. METHODS We characterized the primary transcript of the human liver-specific MIR122 using Northern blot, quantitative real-time polymerase chain reaction, and 3' and 5' rapid amplification of cDNA ends analyses. We studied regulation of MIR122 in human hepatocellular carcinoma cell lines (Huh7 and HepG2) as well as in C57BL/6 and mice with disruption of the tumor necrosis factor (Tnf) gene. Liver tissues were collected and analyzed by bioluminescence imaging or immunofluorescence. Inflammation in mice was induced by lipopolysaccharide (LPS) or by cerulein injections. Mice were given 4 successive injections of LPS, leading to inflammation-induced anemia. Steatohepatitis was induced with a choline-deficient, high-fat diet. Hemolytic anemia was stimulated by phenylhydrazine injection. MIR122 was inhibited in mice by tail-vein injection of an oligonucleotide antagonist of MIR122. MicroRNA and messenger RNA levels were determined by quantitative real-time polymerase chain reaction. RESULTS The primary transcript of MIR122 spanned 5 kb, comprising 3 exons; the third encodes MIR122. Within the MIR122 promoter region we identified a nuclear factor-κB binding site and showed that RELA (NF-κB p65 subunit), as well as activators of NF-κB (TNF and LPS), increased promoter activity of MIR122. Administration of LPS to mice induced secretion of MIR122 into blood, which required TNF. Secreted MIR122 reached the kidney and reduced expression of erythropoietin (Epo), which we identified as a MIR122 target gene. Injection of mice with an oligonucleotide antagonist of MIR122 increased blood levels of EPO, reticulocytes, and hemoglobin. We found an inverse relationship between blood levels of MIR122 and EPO in mice with acute pancreatitis or steatohepatitis, and also in patients with acute inflammation. CONCLUSION In mice, we found that LPS-induced inflammation increases blood levels of MIR122, which reduces expression of Epo in the kidney; this is a mechanism of inflammation-induced anemia. Strategies to block MIR122 in patients with inflammation could reduce the development or progression of anemia.","author":[{"dropping-particle":"","family":"Rivkin","given":"Mila","non-dropping-particle":"","parse-names":false,"suffix":""},{"dropping-particle":"","family":"Simerzin","given":"Alina","non-dropping-particle":"","parse-names":false,"suffix":""},{"dropping-particle":"","family":"Zorde-Khvalevsky","given":"Elina","non-dropping-particle":"","parse-names":false,"suffix":""},{"dropping-particle":"","family":"Chai","given":"Chofit","non-dropping-particle":"","parse-names":false,"suffix":""},{"dropping-particle":"","family":"Yuval","given":"Jonathan B","non-dropping-particle":"","parse-names":false,"suffix":""},{"dropping-particle":"","family":"Rosenberg","given":"Nofar","non-dropping-particle":"","parse-names":false,"suffix":""},{"dropping-particle":"","family":"Harari-Steinfeld","given":"Rona","non-dropping-particle":"","parse-names":false,"suffix":""},{"dropping-particle":"","family":"Schneider","given":"Ronen","non-dropping-particle":"","parse-names":false,"suffix":""},{"dropping-particle":"","family":"Amir","given":"Gail","non-dropping-particle":"","parse-names":false,"suffix":""},{"dropping-particle":"","family":"Condiotti","given":"Reba","non-dropping-particle":"","parse-names":false,"suffix":""},{"dropping-particle":"","family":"Heikenwalder","given":"Mathias","non-dropping-particle":"","parse-names":false,"suffix":""},{"dropping-particle":"","family":"Weber","given":"Achim","non-dropping-particle":"","parse-names":false,"suffix":""},{"dropping-particle":"","family":"Schramm","given":"Christoph","non-dropping-particle":"","parse-names":false,"suffix":""},{"dropping-particle":"","family":"Wege","given":"Henning","non-dropping-particle":"","parse-names":false,"suffix":""},{"dropping-particle":"","family":"Kluwe","given":"Johannes","non-dropping-particle":"","parse-names":false,"suffix":""},{"dropping-particle":"","family":"Galun","given":"Eithan","non-dropping-particle":"","parse-names":false,"suffix":""},{"dropping-particle":"","family":"Giladi","given":"Hilla","non-dropping-particle":"","parse-names":false,"suffix":""}],"container-title":"Gastroenterology","id":"ITEM-1","issued":{"date-parts":[["2016","7"]]},"page":"1-12","title":"Inflammation-Induced Expression and Secretion of MicroRNA 122 Leads to Reduced Blood Levels of Kidney-Derived Erythropoietin and Anemia","type":"article-journal"},"uris":["http://www.mendeley.com/documents/?uuid=8162418b-62d1-4c2b-8213-ce150b455381","http://www.mendeley.com/documents/?uuid=1356e9ed-a62b-4f92-9d44-0a1d61fa7341"]}],"mendeley":{"formattedCitation":"&lt;sup&gt;[40]&lt;/sup&gt;","plainTextFormattedCitation":"[40]","previouslyFormattedCitation":"&lt;sup&gt;[40]&lt;/sup&gt;"},"properties":{"noteIndex":0},"schema":"https://github.com/citation-style-language/schema/raw/master/csl-citation.json"}</w:instrText>
      </w:r>
      <w:r w:rsidR="000D4C7B" w:rsidRPr="009209E2">
        <w:rPr>
          <w:rFonts w:ascii="Book Antiqua" w:hAnsi="Book Antiqua"/>
          <w:sz w:val="24"/>
        </w:rPr>
        <w:fldChar w:fldCharType="separate"/>
      </w:r>
      <w:r w:rsidR="00023166" w:rsidRPr="009209E2">
        <w:rPr>
          <w:rFonts w:ascii="Book Antiqua" w:hAnsi="Book Antiqua"/>
          <w:noProof/>
          <w:sz w:val="24"/>
          <w:vertAlign w:val="superscript"/>
        </w:rPr>
        <w:t>[40]</w:t>
      </w:r>
      <w:r w:rsidR="000D4C7B" w:rsidRPr="009209E2">
        <w:rPr>
          <w:rFonts w:ascii="Book Antiqua" w:hAnsi="Book Antiqua"/>
          <w:sz w:val="24"/>
        </w:rPr>
        <w:fldChar w:fldCharType="end"/>
      </w:r>
      <w:r w:rsidR="00FA7631" w:rsidRPr="009209E2">
        <w:rPr>
          <w:rFonts w:ascii="Book Antiqua" w:hAnsi="Book Antiqua"/>
          <w:sz w:val="24"/>
        </w:rPr>
        <w:t>. S</w:t>
      </w:r>
      <w:r w:rsidR="00122789" w:rsidRPr="009209E2">
        <w:rPr>
          <w:rFonts w:ascii="Book Antiqua" w:hAnsi="Book Antiqua"/>
          <w:sz w:val="24"/>
        </w:rPr>
        <w:t>imply</w:t>
      </w:r>
      <w:r w:rsidR="00FA7631" w:rsidRPr="009209E2">
        <w:rPr>
          <w:rFonts w:ascii="Book Antiqua" w:hAnsi="Book Antiqua"/>
          <w:sz w:val="24"/>
        </w:rPr>
        <w:t>,</w:t>
      </w:r>
      <w:r w:rsidR="00122789" w:rsidRPr="009209E2">
        <w:rPr>
          <w:rFonts w:ascii="Book Antiqua" w:hAnsi="Book Antiqua"/>
          <w:sz w:val="24"/>
        </w:rPr>
        <w:t xml:space="preserve"> i</w:t>
      </w:r>
      <w:r w:rsidR="001D103C" w:rsidRPr="009209E2">
        <w:rPr>
          <w:rFonts w:ascii="Book Antiqua" w:hAnsi="Book Antiqua"/>
          <w:sz w:val="24"/>
        </w:rPr>
        <w:t xml:space="preserve">sotonic </w:t>
      </w:r>
      <w:proofErr w:type="spellStart"/>
      <w:r w:rsidR="001D103C" w:rsidRPr="009209E2">
        <w:rPr>
          <w:rFonts w:ascii="Book Antiqua" w:hAnsi="Book Antiqua"/>
          <w:sz w:val="24"/>
        </w:rPr>
        <w:t>hyperhydration</w:t>
      </w:r>
      <w:proofErr w:type="spellEnd"/>
      <w:r w:rsidR="001D103C" w:rsidRPr="009209E2">
        <w:rPr>
          <w:rFonts w:ascii="Book Antiqua" w:hAnsi="Book Antiqua"/>
          <w:sz w:val="24"/>
        </w:rPr>
        <w:t>, frequently observed in liver cirrhosis patients, could be a</w:t>
      </w:r>
      <w:r w:rsidR="00EE436F" w:rsidRPr="009209E2">
        <w:rPr>
          <w:rFonts w:ascii="Book Antiqua" w:hAnsi="Book Antiqua"/>
          <w:sz w:val="24"/>
        </w:rPr>
        <w:t>nother</w:t>
      </w:r>
      <w:r w:rsidR="001D103C" w:rsidRPr="009209E2">
        <w:rPr>
          <w:rFonts w:ascii="Book Antiqua" w:hAnsi="Book Antiqua"/>
          <w:sz w:val="24"/>
        </w:rPr>
        <w:t xml:space="preserve"> possible explanation</w:t>
      </w:r>
      <w:r w:rsidR="00FA7631" w:rsidRPr="009209E2">
        <w:rPr>
          <w:rFonts w:ascii="Book Antiqua" w:hAnsi="Book Antiqua"/>
          <w:sz w:val="24"/>
        </w:rPr>
        <w:t xml:space="preserve"> for our result.</w:t>
      </w:r>
      <w:r w:rsidR="00D70E44" w:rsidRPr="009209E2">
        <w:rPr>
          <w:rFonts w:ascii="Book Antiqua" w:hAnsi="Book Antiqua"/>
          <w:sz w:val="24"/>
        </w:rPr>
        <w:t xml:space="preserve"> </w:t>
      </w:r>
    </w:p>
    <w:p w14:paraId="09EC00E3" w14:textId="18014C83" w:rsidR="00433509" w:rsidRPr="009209E2" w:rsidRDefault="00962CE3" w:rsidP="00C914DD">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Having shown the impact of various factors on miR-122</w:t>
      </w:r>
      <w:r w:rsidR="00EC76B7" w:rsidRPr="009209E2">
        <w:rPr>
          <w:rFonts w:ascii="Book Antiqua" w:hAnsi="Book Antiqua"/>
          <w:sz w:val="24"/>
        </w:rPr>
        <w:t xml:space="preserve"> in serum</w:t>
      </w:r>
      <w:r w:rsidRPr="009209E2">
        <w:rPr>
          <w:rFonts w:ascii="Book Antiqua" w:hAnsi="Book Antiqua"/>
          <w:sz w:val="24"/>
        </w:rPr>
        <w:t xml:space="preserve"> one may question the validity of miR-122 </w:t>
      </w:r>
      <w:r w:rsidR="009D4A48" w:rsidRPr="009209E2">
        <w:rPr>
          <w:rFonts w:ascii="Book Antiqua" w:hAnsi="Book Antiqua"/>
          <w:sz w:val="24"/>
        </w:rPr>
        <w:t>for prognostic assessment</w:t>
      </w:r>
      <w:r w:rsidRPr="009209E2">
        <w:rPr>
          <w:rFonts w:ascii="Book Antiqua" w:hAnsi="Book Antiqua"/>
          <w:sz w:val="24"/>
        </w:rPr>
        <w:t>. Our data do not support the use of miR-122 as general biomarker for HCC prognosis. However, the subgroup analys</w:t>
      </w:r>
      <w:r w:rsidR="00E56F1C" w:rsidRPr="009209E2">
        <w:rPr>
          <w:rFonts w:ascii="Book Antiqua" w:hAnsi="Book Antiqua"/>
          <w:sz w:val="24"/>
        </w:rPr>
        <w:t>e</w:t>
      </w:r>
      <w:r w:rsidRPr="009209E2">
        <w:rPr>
          <w:rFonts w:ascii="Book Antiqua" w:hAnsi="Book Antiqua"/>
          <w:sz w:val="24"/>
        </w:rPr>
        <w:t xml:space="preserve">s still </w:t>
      </w:r>
      <w:r w:rsidR="00E56F1C" w:rsidRPr="009209E2">
        <w:rPr>
          <w:rFonts w:ascii="Book Antiqua" w:hAnsi="Book Antiqua"/>
          <w:sz w:val="24"/>
        </w:rPr>
        <w:t>highlight</w:t>
      </w:r>
      <w:r w:rsidRPr="009209E2">
        <w:rPr>
          <w:rFonts w:ascii="Book Antiqua" w:hAnsi="Book Antiqua"/>
          <w:sz w:val="24"/>
        </w:rPr>
        <w:t xml:space="preserve"> the potential </w:t>
      </w:r>
      <w:r w:rsidR="00E56F1C" w:rsidRPr="009209E2">
        <w:rPr>
          <w:rFonts w:ascii="Book Antiqua" w:hAnsi="Book Antiqua"/>
          <w:sz w:val="24"/>
        </w:rPr>
        <w:t>value</w:t>
      </w:r>
      <w:r w:rsidRPr="009209E2">
        <w:rPr>
          <w:rFonts w:ascii="Book Antiqua" w:hAnsi="Book Antiqua"/>
          <w:sz w:val="24"/>
        </w:rPr>
        <w:t xml:space="preserve"> in </w:t>
      </w:r>
      <w:r w:rsidR="00E56F1C" w:rsidRPr="009209E2">
        <w:rPr>
          <w:rFonts w:ascii="Book Antiqua" w:hAnsi="Book Antiqua"/>
          <w:sz w:val="24"/>
        </w:rPr>
        <w:t>pre</w:t>
      </w:r>
      <w:r w:rsidRPr="009209E2">
        <w:rPr>
          <w:rFonts w:ascii="Book Antiqua" w:hAnsi="Book Antiqua"/>
          <w:sz w:val="24"/>
        </w:rPr>
        <w:t>defined groups</w:t>
      </w:r>
      <w:r w:rsidR="00310244" w:rsidRPr="009209E2">
        <w:rPr>
          <w:rFonts w:ascii="Book Antiqua" w:hAnsi="Book Antiqua"/>
          <w:sz w:val="24"/>
        </w:rPr>
        <w:t>, but</w:t>
      </w:r>
      <w:r w:rsidRPr="009209E2">
        <w:rPr>
          <w:rFonts w:ascii="Book Antiqua" w:hAnsi="Book Antiqua"/>
          <w:sz w:val="24"/>
        </w:rPr>
        <w:t xml:space="preserve"> the knowledge of confounding factors and </w:t>
      </w:r>
      <w:r w:rsidR="00E56F1C" w:rsidRPr="009209E2">
        <w:rPr>
          <w:rFonts w:ascii="Book Antiqua" w:hAnsi="Book Antiqua"/>
          <w:sz w:val="24"/>
        </w:rPr>
        <w:t>understanding of related mechanism</w:t>
      </w:r>
      <w:r w:rsidRPr="009209E2">
        <w:rPr>
          <w:rFonts w:ascii="Book Antiqua" w:hAnsi="Book Antiqua"/>
          <w:sz w:val="24"/>
        </w:rPr>
        <w:t xml:space="preserve"> </w:t>
      </w:r>
      <w:r w:rsidR="00E56F1C" w:rsidRPr="009209E2">
        <w:rPr>
          <w:rFonts w:ascii="Book Antiqua" w:hAnsi="Book Antiqua"/>
          <w:sz w:val="24"/>
        </w:rPr>
        <w:t xml:space="preserve">is </w:t>
      </w:r>
      <w:r w:rsidR="005375E5" w:rsidRPr="009209E2">
        <w:rPr>
          <w:rFonts w:ascii="Book Antiqua" w:hAnsi="Book Antiqua"/>
          <w:sz w:val="24"/>
        </w:rPr>
        <w:t>crucial</w:t>
      </w:r>
      <w:r w:rsidR="00E56F1C" w:rsidRPr="009209E2">
        <w:rPr>
          <w:rFonts w:ascii="Book Antiqua" w:hAnsi="Book Antiqua"/>
          <w:sz w:val="24"/>
        </w:rPr>
        <w:t xml:space="preserve">. </w:t>
      </w:r>
      <w:r w:rsidR="005375E5" w:rsidRPr="009209E2">
        <w:rPr>
          <w:rFonts w:ascii="Book Antiqua" w:hAnsi="Book Antiqua"/>
          <w:sz w:val="24"/>
        </w:rPr>
        <w:t>This may explain why s</w:t>
      </w:r>
      <w:r w:rsidR="00122789" w:rsidRPr="009209E2">
        <w:rPr>
          <w:rFonts w:ascii="Book Antiqua" w:hAnsi="Book Antiqua"/>
          <w:sz w:val="24"/>
        </w:rPr>
        <w:t>everal</w:t>
      </w:r>
      <w:r w:rsidR="00E56F1C" w:rsidRPr="009209E2">
        <w:rPr>
          <w:rFonts w:ascii="Book Antiqua" w:hAnsi="Book Antiqua"/>
          <w:sz w:val="24"/>
        </w:rPr>
        <w:t xml:space="preserve"> studies have </w:t>
      </w:r>
      <w:r w:rsidR="005375E5" w:rsidRPr="009209E2">
        <w:rPr>
          <w:rFonts w:ascii="Book Antiqua" w:hAnsi="Book Antiqua"/>
          <w:sz w:val="24"/>
        </w:rPr>
        <w:t>reported</w:t>
      </w:r>
      <w:r w:rsidR="00E56F1C" w:rsidRPr="009209E2">
        <w:rPr>
          <w:rFonts w:ascii="Book Antiqua" w:hAnsi="Book Antiqua"/>
          <w:sz w:val="24"/>
        </w:rPr>
        <w:t xml:space="preserve"> the prognostic role of </w:t>
      </w:r>
      <w:r w:rsidR="00465867" w:rsidRPr="009209E2">
        <w:rPr>
          <w:rFonts w:ascii="Book Antiqua" w:hAnsi="Book Antiqua"/>
          <w:sz w:val="24"/>
        </w:rPr>
        <w:t xml:space="preserve">serum </w:t>
      </w:r>
      <w:r w:rsidR="00E56F1C" w:rsidRPr="009209E2">
        <w:rPr>
          <w:rFonts w:ascii="Book Antiqua" w:hAnsi="Book Antiqua"/>
          <w:sz w:val="24"/>
        </w:rPr>
        <w:t>miR-122 in HCC patients</w:t>
      </w:r>
      <w:r w:rsidR="00465867" w:rsidRPr="009209E2">
        <w:rPr>
          <w:rFonts w:ascii="Book Antiqua" w:hAnsi="Book Antiqua"/>
          <w:sz w:val="24"/>
        </w:rPr>
        <w:t xml:space="preserve"> </w:t>
      </w:r>
      <w:r w:rsidR="00122789" w:rsidRPr="009209E2">
        <w:rPr>
          <w:rFonts w:ascii="Book Antiqua" w:hAnsi="Book Antiqua"/>
          <w:sz w:val="24"/>
        </w:rPr>
        <w:t xml:space="preserve">with contrary </w:t>
      </w:r>
      <w:r w:rsidR="00465867" w:rsidRPr="009209E2">
        <w:rPr>
          <w:rFonts w:ascii="Book Antiqua" w:hAnsi="Book Antiqua"/>
          <w:sz w:val="24"/>
        </w:rPr>
        <w:t>results</w:t>
      </w:r>
      <w:r w:rsidR="00465867"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{"citationItems":[{"id":"ITEM-1","itemData":{"DOI":"10.1371/journal.pone.0109347","ISSN":"1932-6203","PMID":"25275448","abstract":"BACKGROUND AND AIM: Hepatocellular carcinoma (HCC) is one of the most deadly tumors. Transarterial chemoembolization (TACE) is effective for unresectable HCC. In recent years, miRNAs have been proposed as novel diagnostic and prognostic tools for HCC. This study aimed to identify whether microRNAs (miRNAs) can serve as biomarkers to reliably predict outcome before HCC patients are treated with TACE.\n\nMETHODS: Eleven miRNAs (miR-, miR-19a, miR-101-3p, miR-199a-5p, miR-200a, miR-21, miR-214, miR-221, miR-222, miR-223 and miR-, -5p) were quantified by quantitative real-time PCR (qRT-PCR) in 136 HCC patients' serum before they received TACE therapy. Univariate and multivariate analysis were used to identify the prognostic value of clinical parameters and miRNAs. Area under the receiver operating characteristic curve (AUC) was used to evaluate the prediction potency.\n\nRESULTS: The levels of some miRNAs were dramatically associated with clinicopathologic features regarding Child-Puge class, AFP, tumor size and satellite nodules. Univariate analysis revealed that miR-200a, miR-21, miR-122 and miR-224-5p were significantly associated with patients' survival. Multivariate analysis demonstrated that AFP, satellite nodules and miR-200a were the independent prognostic factors associated with survival in this cohort (p</w:instrText>
      </w:r>
      <w:r w:rsidR="0006090B" w:rsidRPr="009209E2">
        <w:rPr>
          <w:rFonts w:ascii="微软雅黑" w:eastAsia="微软雅黑" w:hAnsi="微软雅黑" w:cs="微软雅黑" w:hint="eastAsia"/>
          <w:sz w:val="24"/>
        </w:rPr>
        <w:instrText> </w:instrText>
      </w:r>
      <w:r w:rsidR="0006090B" w:rsidRPr="009209E2">
        <w:rPr>
          <w:rFonts w:ascii="Book Antiqua" w:hAnsi="Book Antiqua"/>
          <w:sz w:val="24"/>
        </w:rPr>
        <w:instrText>=</w:instrText>
      </w:r>
      <w:r w:rsidR="0006090B" w:rsidRPr="009209E2">
        <w:rPr>
          <w:rFonts w:ascii="微软雅黑" w:eastAsia="微软雅黑" w:hAnsi="微软雅黑" w:cs="微软雅黑" w:hint="eastAsia"/>
          <w:sz w:val="24"/>
        </w:rPr>
        <w:instrText> </w:instrText>
      </w:r>
      <w:r w:rsidR="0006090B" w:rsidRPr="009209E2">
        <w:rPr>
          <w:rFonts w:ascii="Book Antiqua" w:hAnsi="Book Antiqua"/>
          <w:sz w:val="24"/>
        </w:rPr>
        <w:instrText>0.000, 0.001, 0.000, respectively). The probability of the prognostic accuracy of miR-200a was 81.64% (74.47% specificity and 88.76% sensitivity), which was higher than the classifier established by combination of AFP and satellite nodules (76.87% probability, 70.21% specificity and 69.66% sensitivity). Furthermore, the combination of AFP, satellite nodules and miR-200a demonstrated as a classifier for HCC prognosis, yielding a ROC curve area of 88.19% (93.62% specificity and 68.54% sensitivity).\n\nCONCLUSIONS: Our study indicated that serum miR-200a may prognosticate disease outcome in HCC patients with TACE therapy. Therefore, miR-200a can potentially guide individualized treatment for HCC patients with a high risk of TACE treatment failures.","author":[{"dropping-particle":"","family":"Liu","given":"Mei","non-dropping-particle":"","parse-names":false,"suffix":""},{"dropping-particle":"","family":"Liu","given":"Jibing","non-dropping-particle":"","parse-names":false,"suffix":""},{"dropping-particle":"","family":"Wang","given":"Liming","non-dropping-particle":"","parse-names":false,"suffix":""},{"dropping-particle":"","family":"Wu","given":"Huiyong","non-dropping-particle":"","parse-names":false,"suffix":""},{"dropping-particle":"","family":"Zhou","given":"Changchun","non-dropping-particle":"","parse-names":false,"suffix":""},{"dropping-particle":"","family":"Zhu","given":"Hongxia","non-dropping-particle":"","parse-names":false,"suffix":""},{"dropping-particle":"","family":"Xu","given":"Ningzhi","non-dropping-particle":"","parse-names":false,"suffix":""},{"dropping-particle":"","family":"Xie","given":"Yinfa","non-dropping-particle":"","parse-names":false,"suffix":""}],"container-title":"PloS one","editor":[{"dropping-particle":"","family":"Yang","given":"Lian-Yue","non-dropping-particle":"","parse-names":false,"suffix":""}],"id":"ITEM-1","issue":"10","issued":{"date-parts":[["2014","1","2"]]},"page":"e109347","title":"Association of serum microRNA expression in hepatocellular carcinomas treated with transarterial chemoembolization and patient survival.","type":"article-journal","volume":"9"},"uris":["http://www.mendeley.com/documents/?uuid=3a6f2e56-9990-4a2c-861e-7bad36b3716e"]},{"id":"ITEM-2","itemData":{"DOI":"10.1016/j.ejca.2013.06.002","ISBN":"1879-0852 (Electronic)\\r0959-8049 (Linking)","ISSN":"09598049","PMID":"23810247","abstract":"Background The identification of new biomarkers to predict the aggressiveness of hepatocellular carcinoma (HCC) and supplement the current set of prognosis and treatment algorithms is an important clinical need. Extracellular microRNAs (miRNAs) circulating in the blood are a new class of highly promising disease markers. Aim Here we investigated the prognostic potential of miR-1 and miR-122 in sera from patients with HCC. Methods RNA was extracted from 195 sera of HCC patients and 54 patients with liver cirrhosis, obtained at the time of study enrolment. miR-1 and miR-122 levels were correlated with overall survival (OS), Cancer of the Liver Italian Program (CLIP) score, Barcelona Clinic Liver Cancer stage, clinical chemistry parameters and tumor specific treatment. Results Patients with higher miR-1 and miR-122 serum levels showed longer OS than individuals with lower miR-1 and miR-122 serum concentrations (hazard ratio [HR] 0.440, 95% confidence interval [CI] 0.233-0.831, P = 0.011 for miR-1 and HR 0.493, 95% CI 0.254-0.956, P = 0.036 for miR-122, respectively). Serum miR-1 and miR-122 concentrations did not differ significantly between patients with HCC and liver cirrhosis. An age-, sex-, tumor stage and treatment-adjusted multivariate Cox regression analysis revealed that miR-1 serum levels (HR 0.451, 95% CI 0.228-0.856, P = 0.015) were independently associated with OS, whereas serum miR-122 was not. miR-1 serum levels showed no relevant correlation with clinical chemistry liver parameters, whereas serum miR-122 correlated with clinical chemistry parameters of hepatic necroinflammation, liver function and synthetic capacity. Conclusion Our data indicate that serum miR-1 is a new independent parameter of OS in HCC patients and may therefore improve the predictive value of classical HCC staging scores. © 2013 Elsevier Ltd. All rights reserved.","author":[{"dropping-particle":"","family":"Köberle","given":"Verena","non-dropping-particle":"","parse-names":false,"suffix":""},{"dropping-particle":"","family":"Kronenberger","given":"Bernd","non-dropping-particle":"","parse-names":false,"suffix":""},{"dropping-particle":"","family":"Pleli","given":"Thomas","non-dropping-particle":"","parse-names":false,"suffix":""},{"dropping-particle":"","family":"Trojan","given":"Jörg","non-dropping-particle":"","parse-names":false,"suffix":""},{"dropping-particle":"","family":"Imelmann","given":"Esther","non-dropping-particle":"","parse-names":false,"suffix":""},{"dropping-particle":"","family":"Peveling-Oberhag","given":"Jan","non-dropping-particle":"","parse-names":false,"suffix":""},{"dropping-particle":"","family":"Welker","given":"Martin-Walter","non-dropping-particle":"","parse-names":false,"suffix":""},{"dropping-particle":"","family":"Elhendawy","given":"Mohammed","non-dropping-particle":"","parse-names":false,"suffix":""},{"dropping-particle":"","family":"Zeuzem","given":"Stefan","non-dropping-particle":"","parse-names":false,"suffix":""},{"dropping-particle":"","family":"Piiper","given":"Albrecht","non-dropping-particle":"","parse-names":false,"suffix":""},{"dropping-particle":"","family":"Waidmann","given":"Oliver","non-dropping-particle":"","parse-names":false,"suffix":""}],"container-title":"European Journal of Cancer","id":"ITEM-2","issue":"16","issued":{"date-parts":[["2013","11"]]},"page":"3442-3449","title":"Serum microRNA-1 and microRNA-122 are prognostic markers in patients with hepatocellular carcinoma","type":"article-journal","volume":"49"},"uris":["http://www.mendeley.com/documents/?uuid=4dd98412-f4ef-4fd7-a621-74133a99d26b"]}],"mendeley":{"formattedCitation":"&lt;sup&gt;[37,41]&lt;/sup&gt;","plainTextFormattedCitation":"[37,41]","previouslyFormattedCitation":"&lt;sup&gt;[37,41]&lt;/sup&gt;"},"properties":{"noteIndex":0},"schema":"https://github.com/citation-style-language/schema/raw/master/csl-citation.json"}</w:instrText>
      </w:r>
      <w:r w:rsidR="00465867" w:rsidRPr="009209E2">
        <w:rPr>
          <w:rFonts w:ascii="Book Antiqua" w:hAnsi="Book Antiqua"/>
          <w:sz w:val="24"/>
        </w:rPr>
        <w:fldChar w:fldCharType="separate"/>
      </w:r>
      <w:r w:rsidR="00023166" w:rsidRPr="009209E2">
        <w:rPr>
          <w:rFonts w:ascii="Book Antiqua" w:hAnsi="Book Antiqua"/>
          <w:noProof/>
          <w:sz w:val="24"/>
          <w:vertAlign w:val="superscript"/>
        </w:rPr>
        <w:t>[37,41]</w:t>
      </w:r>
      <w:r w:rsidR="00465867" w:rsidRPr="009209E2">
        <w:rPr>
          <w:rFonts w:ascii="Book Antiqua" w:hAnsi="Book Antiqua"/>
          <w:sz w:val="24"/>
        </w:rPr>
        <w:fldChar w:fldCharType="end"/>
      </w:r>
      <w:r w:rsidR="00E56F1C" w:rsidRPr="009209E2">
        <w:rPr>
          <w:rFonts w:ascii="Book Antiqua" w:hAnsi="Book Antiqua"/>
          <w:sz w:val="24"/>
        </w:rPr>
        <w:t xml:space="preserve">. </w:t>
      </w:r>
      <w:r w:rsidR="00465867" w:rsidRPr="009209E2">
        <w:rPr>
          <w:rFonts w:ascii="Book Antiqua" w:hAnsi="Book Antiqua"/>
          <w:sz w:val="24"/>
        </w:rPr>
        <w:t>Supporting our results</w:t>
      </w:r>
      <w:r w:rsidR="003E1237">
        <w:rPr>
          <w:rFonts w:ascii="Book Antiqua" w:hAnsi="Book Antiqua" w:hint="eastAsia"/>
          <w:sz w:val="24"/>
          <w:lang w:eastAsia="zh-CN"/>
        </w:rPr>
        <w:t>,</w:t>
      </w:r>
      <w:r w:rsidR="00465867" w:rsidRPr="009209E2">
        <w:rPr>
          <w:rFonts w:ascii="Book Antiqua" w:hAnsi="Book Antiqua"/>
          <w:sz w:val="24"/>
        </w:rPr>
        <w:t xml:space="preserve"> </w:t>
      </w:r>
      <w:r w:rsidR="00E56F1C" w:rsidRPr="009209E2">
        <w:rPr>
          <w:rFonts w:ascii="Book Antiqua" w:hAnsi="Book Antiqua"/>
          <w:sz w:val="24"/>
        </w:rPr>
        <w:t xml:space="preserve">Liu </w:t>
      </w:r>
      <w:r w:rsidR="00E56F1C" w:rsidRPr="009209E2">
        <w:rPr>
          <w:rFonts w:ascii="Book Antiqua" w:hAnsi="Book Antiqua"/>
          <w:i/>
          <w:sz w:val="24"/>
        </w:rPr>
        <w:t>et al</w:t>
      </w:r>
      <w:r w:rsidR="00C914DD" w:rsidRPr="009209E2">
        <w:rPr>
          <w:rFonts w:ascii="Book Antiqua" w:hAnsi="Book Antiqua"/>
          <w:sz w:val="24"/>
        </w:rPr>
        <w:fldChar w:fldCharType="begin" w:fldLock="1"/>
      </w:r>
      <w:r w:rsidR="00C914DD" w:rsidRPr="009209E2">
        <w:rPr>
          <w:rFonts w:ascii="Book Antiqua" w:hAnsi="Book Antiqua"/>
          <w:sz w:val="24"/>
        </w:rPr>
        <w:instrText>ADDIN CSL_CITATION {"citationItems":[{"id":"ITEM-1","itemData":{"DOI":"10.1371/journal.pone.0109347","ISSN":"1932-6203","PMID":"25275448","abstract":"BACKGROUND AND AIM: Hepatocellular carcinoma (HCC) is one of the most deadly tumors. Transarterial chemoembolization (TACE) is effective for unresectable HCC. In recent years, miRNAs have been proposed as novel diagnostic and prognostic tools for HCC. This study aimed to identify whether microRNAs (miRNAs) can serve as biomarkers to reliably predict outcome before HCC patients are treated with TACE.\n\nMETHODS: Eleven miRNAs (miR-, miR-19a, miR-101-3p, miR-199a-5p, miR-200a, miR-21, miR-214, miR-221, miR-222, miR-223 and miR-, -5p) were quantified by quantitative real-time PCR (qRT-PCR) in 136 HCC patients' serum before they received TACE therapy. Univariate and multivariate analysis were used to identify the prognostic value of clinical parameters and miRNAs. Area under the receiver operating characteristic curve (AUC) was used to evaluate the prediction potency.\n\nRESULTS: The levels of some miRNAs were dramatically associated with clinicopathologic features regarding Child-Puge class, AFP, tumor size and satellite nodules. Univariate analysis revealed that miR-200a, miR-21, miR-122 and miR-224-5p were significantly associated with patients' survival. Multivariate analysis demonstrated that AFP, satellite nodules and miR-200a were the independent prognostic factors associated with survival in this cohort (p</w:instrText>
      </w:r>
      <w:r w:rsidR="00C914DD" w:rsidRPr="009209E2">
        <w:rPr>
          <w:rFonts w:ascii="微软雅黑" w:eastAsia="微软雅黑" w:hAnsi="微软雅黑" w:cs="微软雅黑" w:hint="eastAsia"/>
          <w:sz w:val="24"/>
        </w:rPr>
        <w:instrText> </w:instrText>
      </w:r>
      <w:r w:rsidR="00C914DD" w:rsidRPr="009209E2">
        <w:rPr>
          <w:rFonts w:ascii="Book Antiqua" w:hAnsi="Book Antiqua"/>
          <w:sz w:val="24"/>
        </w:rPr>
        <w:instrText>=</w:instrText>
      </w:r>
      <w:r w:rsidR="00C914DD" w:rsidRPr="009209E2">
        <w:rPr>
          <w:rFonts w:ascii="微软雅黑" w:eastAsia="微软雅黑" w:hAnsi="微软雅黑" w:cs="微软雅黑" w:hint="eastAsia"/>
          <w:sz w:val="24"/>
        </w:rPr>
        <w:instrText> </w:instrText>
      </w:r>
      <w:r w:rsidR="00C914DD" w:rsidRPr="009209E2">
        <w:rPr>
          <w:rFonts w:ascii="Book Antiqua" w:hAnsi="Book Antiqua"/>
          <w:sz w:val="24"/>
        </w:rPr>
        <w:instrText>0.000, 0.001, 0.000, respectively). The probability of the prognostic accuracy of miR-200a was 81.64% (74.47% specificity and 88.76% sensitivity), which was higher than the classifier established by combination of AFP and satellite nodules (76.87% probability, 70.21% specificity and 69.66% sensitivity). Furthermore, the combination of AFP, satellite nodules and miR-200a demonstrated as a classifier for HCC prognosis, yielding a ROC curve area of 88.19% (93.62% specificity and 68.54% sensitivity).\n\nCONCLUSIONS: Our study indicated that serum miR-200a may prognosticate disease outcome in HCC patients with TACE therapy. Therefore, miR-200a can potentially guide individualized treatment for HCC patients with a high risk of TACE treatment failures.","author":[{"dropping-particle":"","family":"Liu","given":"Mei","non-dropping-particle":"","parse-names":false,"suffix":""},{"dropping-particle":"","family":"Liu","given":"Jibing","non-dropping-particle":"","parse-names":false,"suffix":""},{"dropping-particle":"","family":"Wang","given":"Liming","non-dropping-particle":"","parse-names":false,"suffix":""},{"dropping-particle":"","family":"Wu","given":"Huiyong","non-dropping-particle":"","parse-names":false,"suffix":""},{"dropping-particle":"","family":"Zhou","given":"Changchun","non-dropping-particle":"","parse-names":false,"suffix":""},{"dropping-particle":"","family":"Zhu","given":"Hongxia","non-dropping-particle":"","parse-names":false,"suffix":""},{"dropping-particle":"","family":"Xu","given":"Ningzhi","non-dropping-particle":"","parse-names":false,"suffix":""},{"dropping-particle":"","family":"Xie","given":"Yinfa","non-dropping-particle":"","parse-names":false,"suffix":""}],"container-title":"PloS one","editor":[{"dropping-particle":"","family":"Yang","given":"Lian-Yue","non-dropping-particle":"","parse-names":false,"suffix":""}],"id":"ITEM-1","issue":"10","issued":{"date-parts":[["2014","1","2"]]},"page":"e109347","title":"Association of serum microRNA expression in hepatocellular carcinomas treated with transarterial chemoembolization and patient survival.","type":"article-journal","volume":"9"},"uris":["http://www.mendeley.com/documents/?uuid=3a6f2e56-9990-4a2c-861e-7bad36b3716e"]}],"mendeley":{"formattedCitation":"&lt;sup&gt;[41]&lt;/sup&gt;","plainTextFormattedCitation":"[41]","previouslyFormattedCitation":"&lt;sup&gt;[41]&lt;/sup&gt;"},"properties":{"noteIndex":0},"schema":"https://github.com/citation-style-language/schema/raw/master/csl-citation.json"}</w:instrText>
      </w:r>
      <w:r w:rsidR="00C914DD" w:rsidRPr="009209E2">
        <w:rPr>
          <w:rFonts w:ascii="Book Antiqua" w:hAnsi="Book Antiqua"/>
          <w:sz w:val="24"/>
        </w:rPr>
        <w:fldChar w:fldCharType="separate"/>
      </w:r>
      <w:r w:rsidR="00C914DD" w:rsidRPr="009209E2">
        <w:rPr>
          <w:rFonts w:ascii="Book Antiqua" w:hAnsi="Book Antiqua"/>
          <w:noProof/>
          <w:sz w:val="24"/>
          <w:vertAlign w:val="superscript"/>
        </w:rPr>
        <w:t>[41]</w:t>
      </w:r>
      <w:r w:rsidR="00C914DD" w:rsidRPr="009209E2">
        <w:rPr>
          <w:rFonts w:ascii="Book Antiqua" w:hAnsi="Book Antiqua"/>
          <w:sz w:val="24"/>
        </w:rPr>
        <w:fldChar w:fldCharType="end"/>
      </w:r>
      <w:r w:rsidR="00E56F1C" w:rsidRPr="009209E2">
        <w:rPr>
          <w:rFonts w:ascii="Book Antiqua" w:hAnsi="Book Antiqua"/>
          <w:sz w:val="24"/>
        </w:rPr>
        <w:t xml:space="preserve"> showed that</w:t>
      </w:r>
      <w:r w:rsidR="00876A85" w:rsidRPr="009209E2">
        <w:rPr>
          <w:rFonts w:ascii="Book Antiqua" w:hAnsi="Book Antiqua"/>
          <w:sz w:val="24"/>
        </w:rPr>
        <w:t xml:space="preserve"> low miR-122 </w:t>
      </w:r>
      <w:r w:rsidR="00E56F1C" w:rsidRPr="009209E2">
        <w:rPr>
          <w:rFonts w:ascii="Book Antiqua" w:hAnsi="Book Antiqua"/>
          <w:sz w:val="24"/>
        </w:rPr>
        <w:t>was associated with better prognosis</w:t>
      </w:r>
      <w:r w:rsidR="007E6168" w:rsidRPr="009209E2">
        <w:rPr>
          <w:rFonts w:ascii="Book Antiqua" w:hAnsi="Book Antiqua"/>
          <w:sz w:val="24"/>
        </w:rPr>
        <w:t xml:space="preserve"> in a cohort with large portion of HCC patients with BCLC B and BCLC C stage</w:t>
      </w:r>
      <w:r w:rsidR="00A27E1D" w:rsidRPr="009209E2">
        <w:rPr>
          <w:rFonts w:ascii="Book Antiqua" w:hAnsi="Book Antiqua"/>
          <w:sz w:val="24"/>
        </w:rPr>
        <w:t>.</w:t>
      </w:r>
    </w:p>
    <w:p w14:paraId="3DEAB445" w14:textId="5DB1B208" w:rsidR="00433509" w:rsidRPr="009209E2" w:rsidRDefault="00A27E1D" w:rsidP="00C914DD">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There</w:t>
      </w:r>
      <w:r w:rsidR="00AF2BF0" w:rsidRPr="009209E2">
        <w:rPr>
          <w:rFonts w:ascii="Book Antiqua" w:hAnsi="Book Antiqua"/>
          <w:sz w:val="24"/>
        </w:rPr>
        <w:t xml:space="preserve"> is an increasing evidence for the decoupling of miR-122 in tissue and blood</w:t>
      </w:r>
      <w:r w:rsidR="007E6168"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{"citationItems":[{"id":"ITEM-1","itemData":{"DOI":"10.1038/srep21340","ISSN":"2045-2322","PMID":"26888602","abstract":"Alcohol-related hepatocellular carcinoma (HCC) develops with advanced alcoholic liver disease and liver fibrosis. Using adult mice, we evaluate the effect of alcoholic steatohepatitis on early hepatobiliary carcinoma after initiation by diethyl-nitrosamine (DEN). Here we show that alcohol-fed DEN-injected mice have higher ALT and liver-to-body weight ratio compared to pair-fed DEN-injected mice. Alcohol feeding results in steatohepatitis indicated by increased pro-inflammatory cytokines and fibrotic genes. MRI and liver histology of alcohol+DEN mice shows hepatobiliary cysts, early hepatic neoplasia and increase in serum alpha-fetoprotein. Proliferation makers (BrdU, cyclin D1, p53) and cancer stem cell markers (CD133 and nanog) are significantly up-regulated in livers of alcohol-fed DEN-injected mice compared to controls. In livers with tumors, loss of miR-122 expression with a significant up-regulation of miR-122 target HIF-1α is seen. We conclude that alcoholic steatohepatitis accelerates hepatobiliary tumors with characteristic molecular features of HCC by up-regulating inflammation, cell proliferation, stemness, and miR-122 loss.","author":[{"dropping-particle":"","family":"Ambade","given":"Aditya","non-dropping-particle":"","parse-names":false,"suffix":""},{"dropping-particle":"","family":"Satishchandran","given":"Abhishek","non-dropping-particle":"","parse-names":false,"suffix":""},{"dropping-particle":"","family":"Szabo","given":"Gyongyi","non-dropping-particle":"","parse-names":false,"suffix":""}],"container-title":"Scientific reports","id":"ITEM-1","issue":"October 2015","issued":{"date-parts":[["2016"]]},"page":"21340","publisher":"Nature Publishing Group","title":"Alcoholic hepatitis accelerates early hepatobiliary cancer by increasing stemness and miR-122-mediated HIF-1α activation.","type":"article-journal","volume":"6"},"uris":["http://www.mendeley.com/documents/?uuid=78576e49-b9de-4cb8-bd95-41dca39bda1d"]},{"id":"ITEM-2","itemData":{"DOI":"10.1111/liv.12627","ISSN":"14783223","PMID":"25039534","abstract":"BACKGROUND &amp; AIMS Serum concentrations of miR-122 were proposed as a marker for various inflammatory diseases, but the mechanisms driving alterations in miR-122 serum levels are unknown. METHODS We analysed miR-122 serum levels and hepatic miR-122 expression in mice after hepatic ischaemia and reperfusion (I/R) injury. These data were compared with data from mice after caecal pole ligation and puncture (CLP) procedure. To translate these data into the human, we analysed miR-122 serum concentrations in a cohort of 223 patients with critical illness and 57 patients with cirrhosis. RESULTS We detected strongly elevated levels of miR-122 in mice after hepatic I/R injury. miR-122-concentrations correlated with the degree of liver damage according to AST/ALT and were associated with the presence of hepatic cell death detected by TUNEL staining. miR-122 levels were elevated in the cellular supernatants in an in vitro model of hepatocyte injury, supporting the hypothesis that the passive release of miR-122 represents a surrogate for hepatocyte death in liver injury. Moreover, miR-122 levels were almost normal in patients with cirrhosis without ongoing liver damage, but were elevated when liver injury was present. In contrast to previous assumptions, miR-122-concentrations were independent of the presence of infection/sepsis in mice or human patients. miR-122 levels did not correlate with disease severity or mortality in critically ill patients. In contrast, serum miR-122 levels strictly correlated with the presence of hepatic injury in these patients. CONCLUSION In mice and humans, miR-122 levels represent an independent and potent marker of ongoing liver injury and hepatic cell death regardless of the underlying disease.","author":[{"dropping-particle":"","family":"Roderburg","given":"Christoph","non-dropping-particle":"","parse-names":false,"suffix":""},{"dropping-particle":"","family":"Benz","given":"Fabian","non-dropping-particle":"","parse-names":false,"suffix":""},{"dropping-particle":"","family":"Vargas Cardenas","given":"David","non-dropping-particle":"","parse-names":false,"suffix":""},{"dropping-particle":"","family":"Koch","given":"Alexander","non-dropping-particle":"","parse-names":false,"suffix":""},{"dropping-particle":"","family":"Janssen","given":"Joern","non-dropping-particle":"","parse-names":false,"suffix":""},{"dropping-particle":"","family":"Vucur","given":"Mihael","non-dropping-particle":"","parse-names":false,"suffix":""},{"dropping-particle":"","family":"Gautheron","given":"Jeremie","non-dropping-particle":"","parse-names":false,"suffix":""},{"dropping-particle":"","family":"Schneider","given":"Anne T","non-dropping-particle":"","parse-names":false,"suffix":""},{"dropping-particle":"","family":"Koppe","given":"Christiane","non-dropping-particle":"","parse-names":false,"suffix":""},{"dropping-particle":"","family":"Kreggenwinkel","given":"Karina","non-dropping-particle":"","parse-names":false,"suffix":""},{"dropping-particle":"","family":"Zimmermann","given":"Henning W","non-dropping-particle":"","parse-names":false,"suffix":""},{"dropping-particle":"","family":"Luedde","given":"Mark","non-dropping-particle":"","parse-names":false,"suffix":""},{"dropping-particle":"","family":"Trautwein","given":"Christian","non-dropping-particle":"","parse-names":false,"suffix":""},{"dropping-particle":"","family":"Tacke","given":"Frank","non-dropping-particle":"","parse-names":false,"suffix":""},{"dropping-particle":"","family":"Luedde","given":"Tom","non-dropping-particle":"","parse-names":false,"suffix":""}],"container-title":"Liver International","id":"ITEM-2","issue":"4","issued":{"date-parts":[["2015","4"]]},"page":"1172-1184","title":"Elevated miR-122 serum levels are an independent marker of liver injury in inflammatory diseases","type":"article-journal","volume":"35"},"uris":["http://www.mendeley.com/documents/?uuid=1d168124-d61f-45ee-8f46-855530858d72"]}],"mendeley":{"formattedCitation":"&lt;sup&gt;[23,35]&lt;/sup&gt;","plainTextFormattedCitation":"[23,35]","previouslyFormattedCitation":"&lt;sup&gt;[23,35]&lt;/sup&gt;"},"properties":{"noteIndex":0},"schema":"https://github.com/citation-style-language/schema/raw/master/csl-citation.json"}</w:instrText>
      </w:r>
      <w:r w:rsidR="007E6168" w:rsidRPr="009209E2">
        <w:rPr>
          <w:rFonts w:ascii="Book Antiqua" w:hAnsi="Book Antiqua"/>
          <w:sz w:val="24"/>
        </w:rPr>
        <w:fldChar w:fldCharType="separate"/>
      </w:r>
      <w:r w:rsidR="00023166" w:rsidRPr="009209E2">
        <w:rPr>
          <w:rFonts w:ascii="Book Antiqua" w:hAnsi="Book Antiqua"/>
          <w:noProof/>
          <w:sz w:val="24"/>
          <w:vertAlign w:val="superscript"/>
        </w:rPr>
        <w:t>[23,35]</w:t>
      </w:r>
      <w:r w:rsidR="007E6168" w:rsidRPr="009209E2">
        <w:rPr>
          <w:rFonts w:ascii="Book Antiqua" w:hAnsi="Book Antiqua"/>
          <w:sz w:val="24"/>
        </w:rPr>
        <w:fldChar w:fldCharType="end"/>
      </w:r>
      <w:r w:rsidR="00AF2BF0" w:rsidRPr="009209E2">
        <w:rPr>
          <w:rFonts w:ascii="Book Antiqua" w:hAnsi="Book Antiqua"/>
          <w:sz w:val="24"/>
        </w:rPr>
        <w:t>. Reduced miR-122 expression is described for HCC tissue in human samples</w:t>
      </w:r>
      <w:r w:rsidR="00AF2BF0" w:rsidRPr="009209E2">
        <w:rPr>
          <w:rFonts w:ascii="Book Antiqua" w:hAnsi="Book Antiqua"/>
          <w:sz w:val="24"/>
        </w:rPr>
        <w:fldChar w:fldCharType="begin" w:fldLock="1"/>
      </w:r>
      <w:r w:rsidR="0006090B" w:rsidRPr="009209E2">
        <w:rPr>
          <w:rFonts w:ascii="Book Antiqua" w:hAnsi="Book Antiqua"/>
          <w:sz w:val="24"/>
        </w:rPr>
        <w:instrText xml:space="preserve">ADDIN CSL_CITATION {"citationItems":[{"id":"ITEM-1","itemData":{"DOI":"10.1016/j.ccr.2011.01.001","ISSN":"15356108","abstract":"The full scale of human miRNome in specific cell or tissue, especially in cancers, remains to be determined. An in-depth analysis of miRNomes in human normal liver, hepatitis liver, and hepatocellular carcinoma (HCC) was carried out in this study. We found nine miRNAs accounted for </w:instrText>
      </w:r>
      <w:r w:rsidR="0006090B" w:rsidRPr="009209E2">
        <w:rPr>
          <w:rFonts w:ascii="Cambria Math" w:hAnsi="Cambria Math" w:cs="Cambria Math"/>
          <w:sz w:val="24"/>
        </w:rPr>
        <w:instrText>∼</w:instrText>
      </w:r>
      <w:r w:rsidR="0006090B" w:rsidRPr="009209E2">
        <w:rPr>
          <w:rFonts w:ascii="Book Antiqua" w:hAnsi="Book Antiqua"/>
          <w:sz w:val="24"/>
        </w:rPr>
        <w:instrText>88.2% of the miRNome in human liver. The third most highly expressed miR-199a/b-3p is consistently decreased in HCC, and its decrement significantly correlates with poor survival of HCC patients. Moreover, miR-199a/b-3p can target tumor-promoting PAK4 to suppress HCC growth through inhibiting PAK4/Raf/MEK/ERK pathway both in vitro and in vivo. Our study provides miRNomes of human liver and HCC and contributes to better understanding of the important deregulated miRNAs in HCC and liver diseases.","author":[{"dropping-particle":"","family":"Hou","given":"Jin","non-dropping-particle":"","parse-names":false,"suffix":""},{"dropping-particle":"","family":"Lin","given":"Li","non-dropping-particle":"","parse-names":false,"suffix":""},{"dropping-particle":"","family":"Zhou","given":"Weiping","non-dropping-particle":"","parse-names":false,"suffix":""},{"dropping-particle":"","family":"Wang","given":"Zhengxin","non-dropping-particle":"","parse-names":false,"suffix":""},{"dropping-particle":"","family":"Ding","given":"Guoshan","non-dropping-particle":"","parse-names":false,"suffix":""},{"dropping-particle":"","family":"Dong","given":"Qiongzhu","non-dropping-particle":"","parse-names":false,"suffix":""},{"dropping-particle":"","family":"Qin","given":"Lunxiu","non-dropping-particle":"","parse-names":false,"suffix":""},{"dropping-particle":"","family":"Wu","given":"Xiaobing","non-dropping-particle":"","parse-names":false,"suffix":""},{"dropping-particle":"","family":"Zheng","given":"Yuanyuan","non-dropping-particle":"","parse-names":false,"suffix":""},{"dropping-particle":"","family":"Yang","given":"Yun","non-dropping-particle":"","parse-names":false,"suffix":""},{"dropping-particle":"","family":"Tian","given":"Wei","non-dropping-particle":"","parse-names":false,"suffix":""},{"dropping-particle":"","family":"Zhang","given":"Qian","non-dropping-particle":"","parse-names":false,"suffix":""},{"dropping-particle":"","family":"Wang","given":"Chunmei","non-dropping-particle":"","parse-names":false,"suffix":""},{"dropping-particle":"","family":"Zhang","given":"Qinghua","non-dropping-particle":"","parse-names":false,"suffix":""},{"dropping-particle":"","family":"Zhuang","given":"Shi-Mei","non-dropping-particle":"","parse-names":false,"suffix":""},{"dropping-particle":"","family":"Zheng","given":"Limin","non-dropping-particle":"","parse-names":false,"suffix":""},{"dropping-particle":"","family":"Liang","given":"Anmin","non-dropping-particle":"","parse-names":false,"suffix":""},{"dropping-particle":"","family":"Tao","given":"Wenzhao","non-dropping-particle":"","parse-names":false,"suffix":""},{"dropping-particle":"","family":"Cao","given":"Xuetao","non-dropping-particle":"","parse-names":false,"suffix":""}],"container-title":"Cancer Cell","id":"ITEM-1","issue":"2","issued":{"date-parts":[["2011","2"]]},"page":"232-243","publisher":"Elsevier Inc.","title":"Identification of miRNomes in Human Liver and Hepatocellular Carcinoma Reveals miR-199a/b-3p as Therapeutic Target for Hepatocellular Carcinoma","type":"article-journal","volume":"19"},"uris":["http://www.mendeley.com/documents/?uuid=d61b532c-9fd7-4fef-af18-9224a1e076f9","http://www.mendeley.com/documents/?uuid=fcceb291-3efe-4387-97ca-c1f2bd3e40bb"]},{"id":"ITEM-2","itemData":{"DOI":"10.1158/0008-5472.CAN-06-4607","ISBN":"0008-5472 (Print)\\n0008-5472 (Linking)","ISSN":"0008-5472","PMID":"17616664","abstract":"We investigated the role of microRNAs (miRNAs) in the pathogenesis of human hepatocellular carcinoma (HCC). A genome-wide miRNA microarray was used to identify differentially expressed miRNAs in HCCs arisen on cirrhotic livers. Thirty-five miRNAs were identified. Several of these miRNAs were previously found deregulated in other human cancers, such as members of the let-7 family, mir-221, and mir-145. In addition, the hepato-specific miR-122a was found down-regulated in approximately 70% of HCCs and in all HCC-derived cell lines. Microarray data for let-7a, mir-221, and mir-122a were validated by Northern blot and real-time PCR analysis. Understanding the contribution of deregulated miRNAs to cancer requires the identification of gene targets. Here, we show that miR-122a can modulate cyclin G1 expression in HCC-derived cell lines and an inverse correlation between miR-122a and cyclin G1 expression exists in primary liver carcinomas. These results indicate that cyclin G1 is a target of miR-122a and expand our knowledge of the molecular alterations involved in HCC pathogenesis and of the role of miRNAs in human cancer.","author":[{"dropping-particle":"","family":"Gramantieri","given":"Laura","non-dropping-particle":"","parse-names":false,"suffix":""},{"dropping-particle":"","family":"Ferracin","given":"Manuela","non-dropping-particle":"","parse-names":false,"suffix":""},{"dropping-particle":"","family":"Fornari","given":"Francesca","non-dropping-particle":"","parse-names":false,"suffix":""},{"dropping-particle":"","family":"Veronese","given":"Angelo","non-dropping-particle":"","parse-names":false,"suffix":""},{"dropping-particle":"","family":"Sabbioni","given":"Silvia","non-dropping-particle":"","parse-names":false,"suffix":""},{"dropping-particle":"","family":"Liu","given":"C.-G.","non-dropping-particle":"","parse-names":false,"suffix":""},{"dropping-particle":"","family":"Calin","given":"George A.","non-dropping-particle":"","parse-names":false,"suffix":""},{"dropping-particle":"","family":"Giovannini","given":"Catia","non-dropping-particle":"","parse-names":false,"suffix":""},{"dropping-particle":"","family":"Ferrazzi","given":"Eros","non-dropping-particle":"","parse-names":false,"suffix":""},{"dropping-particle":"","family":"Grazi","given":"Gian Luca","non-dropping-particle":"","parse-names":false,"suffix":""},{"dropping-particle":"","family":"Croce","given":"Carlo M.","non-dropping-particle":"","parse-names":false,"suffix":""},{"dropping-particle":"","family":"Bolondi","given":"Luigi","non-dropping-particle":"","parse-names":false,"suffix":""},{"dropping-particle":"","family":"Negrini","given":"Massimo","non-dropping-particle":"","parse-names":false,"suffix":""}],"container-title":"Cancer Research","id":"ITEM-2","issue":"13","issued":{"date-parts":[["2007","7"]]},"page":"6092-6099","title":"Cyclin G1 Is a Target of miR-122a, a MicroRNA Frequently Down-regulated in Human Hepatocellular Carcinoma","type":"article-journal","volume":"67"},"uris":["http://www.mendeley.com/documents/?uuid=9ef10e1b-94a3-4f22-b6cb-3f3b846b46f4","http://www.mendeley.com/documents/?uuid=20e36852-23b0-4e81-b5a1-c5189d8b16d2"]},{"id":"ITEM-3","itemData":{"DOI":"10.1002/jcb.20982","ISSN":"07302312","PMID":"16924677","abstract":"MicroRNAs (miRs) are conserved small non-coding RNAs that negatively regulate gene expression. The miR profiles are markedly altered in cancers and some of them have a causal role in tumorigenesis. Here, we report changes in miR expression profile in hepatocellular carcinomas (HCCs) developed in male Fisher rats-fed folic acid, methionine, and choline-deficient (FMD) diet. Comparison of the miR profile by microarray analysis showed altered expression of some miRs in hepatomas compared to the livers from age-matched rats on the normal diet. While let-7a, miR-21, miR-23, miR-130, miR-190, and miR-17-92 family of genes was upregulated, miR-122, an abundant liver-specific miR, was downregulated in the tumors. The decrease in hepatic miR-122 was a tumor-specific event because it did not occur in the rats switched to the folate and methyl-adequate diet after 36 weeks on deficient diet, which did not lead to hepatocarcinogenesis. miR-122 was also silent in a transplanted rat hepatoma. Extrapolation of this study to human primary HCCs revealed that miR-122 expression was significantly (P= 0.01 3) reduced in 10 out of 20 tumors compared to the pair-matched control tissues. These findings suggest that the down regulation of miR-122 is associated with hepatocarcinogenesis and could be a potential biomarker for liver cancers. © 2006 Wiley-Liss, Inc.","author":[{"dropping-particle":"","family":"Kutay","given":"Huban","non-dropping-particle":"","parse-names":false,"suffix":""},{"dropping-particle":"","family":"Bai","given":"Shoumei","non-dropping-particle":"","parse-names":false,"suffix":""},{"dropping-particle":"","family":"Datta","given":"Jharna","non-dropping-particle":"","parse-names":false,"suffix":""},{"dropping-particle":"","family":"Motiwala","given":"Tasneem","non-dropping-particle":"","parse-names":false,"suffix":""},{"dropping-particle":"","family":"Pogribny","given":"Igor","non-dropping-particle":"","parse-names":false,"suffix":""},{"dropping-particle":"","family":"Frankel","given":"Wendy","non-dropping-particle":"","parse-names":false,"suffix":""},{"dropping-particle":"","family":"Jacob","given":"Samson T","non-dropping-particle":"","parse-names":false,"suffix":""},{"dropping-particle":"","family":"Ghoshal","given":"Kalpana","non-dropping-particle":"","parse-names":false,"suffix":""}],"container-title":"Journal of Cellular Biochemistry","id":"ITEM-3","issue":"3","issued":{"date-parts":[["2006","10"]]},"page":"671-678","title":"Downregulation of miR-122 in the rodent and human hepatocellular carcinomas","type":"article-journal","volume":"99"},"uris":["http://www.mendeley.com/documents/?uuid=d3aff8aa-2ea7-47dc-893a-59729398a2b9","http://www.mendeley.com/documents/?uuid=7bbb9692-2533-4b0b-9f46-482f52ffa31e"]}],"mendeley":{"formattedCitation":"&lt;sup&gt;[20,27,29]&lt;/sup&gt;","plainTextFormattedCitation":"[20,27,29]","previouslyFormattedCitation":"&lt;sup&gt;[20,27,29]&lt;/sup&gt;"},"properties":{"noteIndex":0},"schema":"https://github.com/citation-style-language/schema/raw/master/csl-citation.json"}</w:instrText>
      </w:r>
      <w:r w:rsidR="00AF2BF0" w:rsidRPr="009209E2">
        <w:rPr>
          <w:rFonts w:ascii="Book Antiqua" w:hAnsi="Book Antiqua"/>
          <w:sz w:val="24"/>
        </w:rPr>
        <w:fldChar w:fldCharType="separate"/>
      </w:r>
      <w:r w:rsidR="00023166" w:rsidRPr="009209E2">
        <w:rPr>
          <w:rFonts w:ascii="Book Antiqua" w:hAnsi="Book Antiqua"/>
          <w:noProof/>
          <w:sz w:val="24"/>
          <w:vertAlign w:val="superscript"/>
        </w:rPr>
        <w:t>[20,27,29]</w:t>
      </w:r>
      <w:r w:rsidR="00AF2BF0" w:rsidRPr="009209E2">
        <w:rPr>
          <w:rFonts w:ascii="Book Antiqua" w:hAnsi="Book Antiqua"/>
          <w:sz w:val="24"/>
        </w:rPr>
        <w:fldChar w:fldCharType="end"/>
      </w:r>
      <w:r w:rsidR="00362A4A" w:rsidRPr="009209E2">
        <w:rPr>
          <w:rFonts w:ascii="Book Antiqua" w:hAnsi="Book Antiqua"/>
          <w:sz w:val="24"/>
        </w:rPr>
        <w:t>.</w:t>
      </w:r>
      <w:r w:rsidR="00AF2BF0" w:rsidRPr="009209E2">
        <w:rPr>
          <w:rFonts w:ascii="Book Antiqua" w:hAnsi="Book Antiqua"/>
          <w:sz w:val="24"/>
        </w:rPr>
        <w:t xml:space="preserve"> </w:t>
      </w:r>
      <w:r w:rsidR="00B77B82" w:rsidRPr="009209E2">
        <w:rPr>
          <w:rFonts w:ascii="Book Antiqua" w:hAnsi="Book Antiqua"/>
          <w:sz w:val="24"/>
        </w:rPr>
        <w:t>H</w:t>
      </w:r>
      <w:r w:rsidR="00270704" w:rsidRPr="009209E2">
        <w:rPr>
          <w:rFonts w:ascii="Book Antiqua" w:hAnsi="Book Antiqua"/>
          <w:sz w:val="24"/>
        </w:rPr>
        <w:t>igher miR-122</w:t>
      </w:r>
      <w:r w:rsidR="004A74C5" w:rsidRPr="009209E2">
        <w:rPr>
          <w:rFonts w:ascii="Book Antiqua" w:hAnsi="Book Antiqua"/>
          <w:sz w:val="24"/>
        </w:rPr>
        <w:t xml:space="preserve"> blood</w:t>
      </w:r>
      <w:r w:rsidR="00270704" w:rsidRPr="009209E2">
        <w:rPr>
          <w:rFonts w:ascii="Book Antiqua" w:hAnsi="Book Antiqua"/>
          <w:sz w:val="24"/>
        </w:rPr>
        <w:t xml:space="preserve"> values are measured in patients with hepat</w:t>
      </w:r>
      <w:r w:rsidR="00593F6A" w:rsidRPr="009209E2">
        <w:rPr>
          <w:rFonts w:ascii="Book Antiqua" w:hAnsi="Book Antiqua"/>
          <w:sz w:val="24"/>
        </w:rPr>
        <w:t>itis</w:t>
      </w:r>
      <w:r w:rsidR="00B935FD" w:rsidRPr="009209E2">
        <w:rPr>
          <w:rFonts w:ascii="Book Antiqua" w:hAnsi="Book Antiqua"/>
          <w:sz w:val="24"/>
        </w:rPr>
        <w:t xml:space="preserve"> or HCC</w:t>
      </w:r>
      <w:r w:rsidR="00593F6A" w:rsidRPr="009209E2">
        <w:rPr>
          <w:rFonts w:ascii="Book Antiqua" w:hAnsi="Book Antiqua"/>
          <w:sz w:val="24"/>
        </w:rPr>
        <w:t xml:space="preserve"> compared to healthy people</w:t>
      </w:r>
      <w:r w:rsidR="009B6C1E"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{"citationItems":[{"id":"ITEM-1","itemData":{"DOI":"10.1002/mc.20712","ISSN":"08991987","PMID":"21229610","abstract":"Numerous studies have shown that aberrant microRNA (miRNA) expression is associated with the development and progression of various types of human cancer and serum miRNAs are potential biomarkers. This study examined whether some commonly deregulated miRNAs in hepatocellular carcinoma (HCC) are presented in serum of patients with HCC and can serve as diagnostic markers. Serum miRNAs (miR-21, miR-122, and miR-223) were quantified by real-time quantitative RT-PCR in 101 patients with HCC and 89 healthy controls. In addition, 48 patients with chronic type B hepatitis were also analyzed for comparison. We found that the median levels of miR-21, miR-122, and miR-223 were significantly higher in patients with HCC than those in healthy controls (P = 7.48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¹³</w:instrText>
      </w:r>
      <w:r w:rsidR="0006090B" w:rsidRPr="009209E2">
        <w:rPr>
          <w:rFonts w:ascii="Book Antiqua" w:hAnsi="Book Antiqua"/>
          <w:sz w:val="24"/>
        </w:rPr>
        <w:instrText>, P = 6.93 x 10</w:instrText>
      </w:r>
      <w:r w:rsidR="0006090B" w:rsidRPr="009209E2">
        <w:rPr>
          <w:rFonts w:ascii="MS Gothic" w:eastAsia="MS Gothic" w:hAnsi="MS Gothic" w:cs="MS Gothic" w:hint="eastAsia"/>
          <w:sz w:val="24"/>
        </w:rPr>
        <w:instrText>⁻⁹</w:instrText>
      </w:r>
      <w:r w:rsidR="0006090B" w:rsidRPr="009209E2">
        <w:rPr>
          <w:rFonts w:ascii="Book Antiqua" w:hAnsi="Book Antiqua"/>
          <w:sz w:val="24"/>
        </w:rPr>
        <w:instrText>, and P = 3.90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respectively). However, these elevated serum miRNAs were also detected in patients with chronic hepatitis (P = 2.05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P = 4.52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w:instrText>
      </w:r>
      <w:r w:rsidR="0006090B" w:rsidRPr="009209E2">
        <w:rPr>
          <w:rFonts w:ascii="MS Gothic" w:eastAsia="MS Gothic" w:hAnsi="MS Gothic" w:cs="MS Gothic" w:hint="eastAsia"/>
          <w:sz w:val="24"/>
        </w:rPr>
        <w:instrText>⁶</w:instrText>
      </w:r>
      <w:r w:rsidR="0006090B" w:rsidRPr="009209E2">
        <w:rPr>
          <w:rFonts w:ascii="Book Antiqua" w:hAnsi="Book Antiqua"/>
          <w:sz w:val="24"/>
        </w:rPr>
        <w:instrText>, and P = 1.65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¹¹</w:instrText>
      </w:r>
      <w:r w:rsidR="0006090B" w:rsidRPr="009209E2">
        <w:rPr>
          <w:rFonts w:ascii="Book Antiqua" w:hAnsi="Book Antiqua"/>
          <w:sz w:val="24"/>
        </w:rPr>
        <w:instrText>, respectively). Moreover, serum miR-21 and miR-122 in patients with chronic hepatitis were higher than in patients with HCC (P = 3.99 x 10</w:instrText>
      </w:r>
      <w:r w:rsidR="0006090B" w:rsidRPr="009209E2">
        <w:rPr>
          <w:rFonts w:ascii="MS Gothic" w:eastAsia="MS Gothic" w:hAnsi="MS Gothic" w:cs="MS Gothic" w:hint="eastAsia"/>
          <w:sz w:val="24"/>
        </w:rPr>
        <w:instrText>⁻⁴</w:instrText>
      </w:r>
      <w:r w:rsidR="0006090B" w:rsidRPr="009209E2">
        <w:rPr>
          <w:rFonts w:ascii="Book Antiqua" w:hAnsi="Book Antiqua"/>
          <w:sz w:val="24"/>
        </w:rPr>
        <w:instrText xml:space="preserve"> and P = 4.97 x 10</w:instrText>
      </w:r>
      <w:r w:rsidR="0006090B" w:rsidRPr="009209E2">
        <w:rPr>
          <w:rFonts w:ascii="MS Gothic" w:eastAsia="MS Gothic" w:hAnsi="MS Gothic" w:cs="MS Gothic" w:hint="eastAsia"/>
          <w:sz w:val="24"/>
        </w:rPr>
        <w:instrText>⁻⁸</w:instrText>
      </w:r>
      <w:r w:rsidR="0006090B" w:rsidRPr="009209E2">
        <w:rPr>
          <w:rFonts w:ascii="Book Antiqua" w:hAnsi="Book Antiqua"/>
          <w:sz w:val="24"/>
        </w:rPr>
        <w:instrText>), although no such significant difference was found for miR-223. Receiver-operator characteristic (ROC) curve analyses suggest that these serum miRNAs may be useful markers for discriminating patients with HCC or chronic hepatitis from healthy controls, but not patients with HCC from patients with chronic hepatitis. Our results indicate that serum miR-21, miR-122 and miR-223 are elevated in patients with HCC or chronic hepatitis and these miRNAs have strong potential to serve as novel biomarkers for liver injury but not specifically for HCC.","author":[{"dropping-particle":"","family":"Xu","given":"Jian","non-dropping-particle":"","parse-names":false,"suffix":""},{"dropping-particle":"","family":"Wu","given":"Chen","non-dropping-particle":"","parse-names":false,"suffix":""},{"dropping-particle":"","family":"Che","given":"Xu","non-dropping-particle":"","parse-names":false,"suffix":""},{"dropping-particle":"","family":"Wang","given":"Li","non-dropping-particle":"","parse-names":false,"suffix":""},{"dropping-particle":"","family":"Yu","given":"Dianke","non-dropping-particle":"","parse-names":false,"suffix":""},{"dropping-particle":"","family":"Zhang","given":"Tongwen","non-dropping-particle":"","parse-names":false,"suffix":""},{"dropping-particle":"","family":"Huang","given":"Liming","non-dropping-particle":"","parse-names":false,"suffix":""},{"dropping-particle":"","family":"Li","given":"Hui","non-dropping-particle":"","parse-names":false,"suffix":""},{"dropping-particle":"","family":"Tan","given":"Wen","non-dropping-particle":"","parse-names":false,"suffix":""},{"dropping-particle":"","family":"Wang","given":"Chengfeng","non-dropping-particle":"","parse-names":false,"suffix":""},{"dropping-particle":"","family":"Lin","given":"Dongxin","non-dropping-particle":"","parse-names":false,"suffix":""}],"container-title":"Molecular Carcinogenesis","id":"ITEM-1","issue":"2","issued":{"date-parts":[["2011","2"]]},"page":"136-142","title":"Circulating MicroRNAs, miR-21, miR-122, and miR-223, in patients with hepatocellular carcinoma or chronic hepatitis","type":"article-journal","volume":"50"},"uris":["http://www.mendeley.com/documents/?uuid=95148d3e-0a83-4c9f-8e51-e5a477d58f61","http://www.mendeley.com/documents/?uuid=ab9fb641-6124-4b26-a067-6245c5b364bf"]},{"id":"ITEM-2","itemData":{"DOI":"10.1371/journal.pone.0028486","ISBN":"1932-6203 (Electronic)\\n1932-6203 (Linking)","ISSN":"1932-6203","PMID":"22174818","abstract":"BACKGROUND: MicroRNAs (miRNAs) have been shown to anticipate great cancer diagnostic potential. Recently, circulating miRNAs have been reported as promising biomarkers for various pathologic conditions. The objective of this study was to investigate the potential of serum miRNAs as novel biomarkers for hepatocellular carcinoma (HCC).\\n\\nMETHODOLOGY/PRINCIPAL FINDINGS: This study was divided into four phases: (I) Ten candidate serum miRNAs were detected by using real-time RT-PCR, corresponding 10 HCC patients with chronic hepatitis B virus (HBV) infection and 10 age- and sex-matched healthy subjects. (II) Marker validation by real-time RT-PCR on HBV patients with (n = 48) or without HCC (n = 48), and healthy subjects (n = 24). (III) Marker detection by real-time RT-PCR in sera from another 14 HCC patients before and 1 month after surgical resection. (IV) We examined the correlation between the expressions of candidate serum miRNAs with clinical parameters of HCC patients. Although miR-222, miR-223 or miR-21 were significantly up- or down-regulated between HCC patients and healthy controls, no significant difference was observed in the levels of these miRNAs between HBV patients without and with HCC. MiR-122 in serum was significantly higher in HCC patients than healthy controls (p&lt;0.001). More importantly, it was found that the levels of miR-122 were significantly reduced in the post-operative serum samples when compared to the pre-operative samples. Although serum miR-122 was also elevated in HBV patients with HCC comparing with those without HCC, the difference was at the border line (p = 0.043).\\n\\nCONCLUSIONS/SIGNIFICANCE: Our results suggest that serum miR-122 might serve as a novel and potential noninvasive biomarker for detection of HCC in healthy subjects, moreover, it might serve as a novel biomarker for liver injury but not specifically for detection of HCC in chronic HBV infection patients.","author":[{"dropping-particle":"","family":"Qi","given":"Peng","non-dropping-particle":"","parse-names":false,"suffix":""},{"dropping-particle":"","family":"Cheng","given":"Shu-qun","non-dropping-particle":"","parse-names":false,"suffix":""},{"dropping-particle":"","family":"Wang","given":"Hao","non-dropping-particle":"","parse-names":false,"suffix":""},{"dropping-particle":"","family":"Li","given":"Nan","non-dropping-particle":"","parse-names":false,"suffix":""},{"dropping-particle":"","family":"Chen","given":"Yue-feng","non-dropping-particle":"","parse-names":false,"suffix":""},{"dropping-particle":"","family":"Gao","given":"Chun-fang","non-dropping-particle":"","parse-names":false,"suffix":""}],"container-title":"PLoS ONE","editor":[{"dropping-particle":"","family":"Ahuja","given":"Sunil K.","non-dropping-particle":"","parse-names":false,"suffix":""}],"id":"ITEM-2","issue":"12","issued":{"date-parts":[["2011","12"]]},"page":"e28486","title":"Serum MicroRNAs as Biomarkers for Hepatocellular Carcinoma in Chinese Patients with Chronic Hepatitis B Virus Infection","type":"article-journal","volume":"6"},"uris":["http://www.mendeley.com/documents/?uuid=a4e256ea-1cc6-4cdd-b2cd-676e148f8476","http://www.mendeley.com/documents/?uuid=cc0087ec-e935-4bff-b534-2659e3895ca7"]},{"id":"ITEM-3","itemData":{"DOI":"10.1373/clinchem.2010.147850","ISBN":"1530-8561 (Electronic)\\n0009-9147 (Linking)","ISSN":"0009-9147","PMID":"20930130","abstract":"The liver is frequently subject to insult because of viral infection, alcohol abuse, or toxic chemical exposure. Extensive research has been conducted to identify blood markers that can better discern liver damage, but little progress has been achieved in clinical practice. Recently, circulating microRNAs (miRNAs) have been reported as potential biomarkers for the noninvasive diagnosis of cancer. In this study, we investigated whether plasma miRNAs have diagnostic utility in identifying liver disease.","author":[{"dropping-particle":"","family":"Zhang","given":"Yi","non-dropping-particle":"","parse-names":false,"suffix":""},{"dropping-particle":"","family":"Jia","given":"Yin","non-dropping-particle":"","parse-names":false,"suffix":""},{"dropping-particle":"","family":"Zheng","given":"Ruiying","non-dropping-particle":"","parse-names":false,"suffix":""},{"dropping-particle":"","family":"Guo","given":"Y.","non-dropping-particle":"","parse-names":false,"suffix":""},{"dropping-particle":"","family":"Wang","given":"Yue","non-dropping-particle":"","parse-names":false,"suffix":""},{"dropping-particle":"","family":"Guo","given":"Hui","non-dropping-particle":"","parse-names":false,"suffix":""},{"dropping-particle":"","family":"Fei","given":"Mingyu","non-dropping-particle":"","parse-names":false,"suffix":""},{"dropping-particle":"","family":"Sun","given":"Shuhan","non-dropping-particle":"","parse-names":false,"suffix":""}],"container-title":"Clinical Chemistry","id":"ITEM-3","issue":"12","issued":{"date-parts":[["2010","12"]]},"page":"1830-1838","title":"Plasma MicroRNA-122 as a Biomarker for Viral-, Alcohol-, and Chemical-Related Hepatic Diseases","type":"article-journal","volume":"56"},"uris":["http://www.mendeley.com/documents/?uuid=ed60c74c-2cf3-4c93-92a6-95885d8228ec","http://www.mendeley.com/documents/?uuid=536222f3-687c-4414-b25d-69ec9813666e"]}],"mendeley":{"formattedCitation":"&lt;sup&gt;[30,31,36]&lt;/sup&gt;","plainTextFormattedCitation":"[30,31,36]","previouslyFormattedCitation":"&lt;sup&gt;[30,31,36]&lt;/sup&gt;"},"properties":{"noteIndex":0},"schema":"https://github.com/citation-style-language/schema/raw/master/csl-citation.json"}</w:instrText>
      </w:r>
      <w:r w:rsidR="009B6C1E" w:rsidRPr="009209E2">
        <w:rPr>
          <w:rFonts w:ascii="Book Antiqua" w:hAnsi="Book Antiqua"/>
          <w:sz w:val="24"/>
        </w:rPr>
        <w:fldChar w:fldCharType="separate"/>
      </w:r>
      <w:r w:rsidR="00023166" w:rsidRPr="009209E2">
        <w:rPr>
          <w:rFonts w:ascii="Book Antiqua" w:hAnsi="Book Antiqua"/>
          <w:noProof/>
          <w:sz w:val="24"/>
          <w:vertAlign w:val="superscript"/>
        </w:rPr>
        <w:t>[30,31,36]</w:t>
      </w:r>
      <w:r w:rsidR="009B6C1E" w:rsidRPr="009209E2">
        <w:rPr>
          <w:rFonts w:ascii="Book Antiqua" w:hAnsi="Book Antiqua"/>
          <w:sz w:val="24"/>
        </w:rPr>
        <w:fldChar w:fldCharType="end"/>
      </w:r>
      <w:r w:rsidR="00972C26" w:rsidRPr="009209E2">
        <w:rPr>
          <w:rFonts w:ascii="Book Antiqua" w:hAnsi="Book Antiqua"/>
          <w:sz w:val="24"/>
        </w:rPr>
        <w:t>.</w:t>
      </w:r>
      <w:r w:rsidR="00B77B82" w:rsidRPr="009209E2">
        <w:rPr>
          <w:rFonts w:ascii="Book Antiqua" w:hAnsi="Book Antiqua"/>
          <w:sz w:val="24"/>
        </w:rPr>
        <w:t xml:space="preserve"> Following these results, miR-122 level in serum does not allow a</w:t>
      </w:r>
      <w:r w:rsidR="00CA12A2" w:rsidRPr="009209E2">
        <w:rPr>
          <w:rFonts w:ascii="Book Antiqua" w:hAnsi="Book Antiqua"/>
          <w:sz w:val="24"/>
        </w:rPr>
        <w:t>ny</w:t>
      </w:r>
      <w:r w:rsidR="00B77B82" w:rsidRPr="009209E2">
        <w:rPr>
          <w:rFonts w:ascii="Book Antiqua" w:hAnsi="Book Antiqua"/>
          <w:sz w:val="24"/>
        </w:rPr>
        <w:t xml:space="preserve"> statement </w:t>
      </w:r>
      <w:r w:rsidR="00CA12A2" w:rsidRPr="009209E2">
        <w:rPr>
          <w:rFonts w:ascii="Book Antiqua" w:hAnsi="Book Antiqua"/>
          <w:sz w:val="24"/>
        </w:rPr>
        <w:t>related to miR-122</w:t>
      </w:r>
      <w:r w:rsidR="00B77B82" w:rsidRPr="009209E2">
        <w:rPr>
          <w:rFonts w:ascii="Book Antiqua" w:hAnsi="Book Antiqua"/>
          <w:sz w:val="24"/>
        </w:rPr>
        <w:t xml:space="preserve"> expression in </w:t>
      </w:r>
      <w:r w:rsidR="00CA12A2" w:rsidRPr="009209E2">
        <w:rPr>
          <w:rFonts w:ascii="Book Antiqua" w:hAnsi="Book Antiqua"/>
          <w:sz w:val="24"/>
        </w:rPr>
        <w:t xml:space="preserve">liver </w:t>
      </w:r>
      <w:r w:rsidR="00B77B82" w:rsidRPr="009209E2">
        <w:rPr>
          <w:rFonts w:ascii="Book Antiqua" w:hAnsi="Book Antiqua"/>
          <w:sz w:val="24"/>
        </w:rPr>
        <w:t>tissue, where lower expression is associated with worse prognosis</w:t>
      </w:r>
      <w:r w:rsidR="00B77B82"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{"citationItems":[{"id":"ITEM-1","itemData":{"DOI":"10.1038/onc.2009.211","ISBN":"1476-5594 (Electronic)\\n0950-9232 (Linking)","ISSN":"0950-9232","PMID":"19617899","abstract":"Growing evidence indicates that microRNAs have a significant role in tumor development and may constitute robust biomarkers for cancer diagnosis and prognosis. In this study, we evaluated the clinical and functional relevance of microRNA-122 (miR-122) expression in human hepatocellular carcinoma (HCC). We report that miR-122 is specifically repressed in a subset of primary tumors that are characterized by poor prognosis. We further show that the loss of miR-122 expression in tumor cells segregates with specific gene expression profiles linked to cancer progression, namely the suppression of hepatic phenotype and the acquisition of invasive properties. We identify liver-enriched transcription factors as central regulatory molecules in the gene networks associated with loss of miR-122, and provide evidence suggesting that miR-122 is under the transcriptional control of HNF1A, HNF3A and HNF3B. We further show that loss of miR-122 results in an increase of cell migration and invasion and that restoration of miR-122 reverses this phenotype. In conclusion, miR-122 is a marker of hepatocyte-specific differentiation and an important determinant in the control of cell migration and invasion. From a clinical point of view, our study emphasizes miR-122 as a diagnostic and prognostic marker for HCC progression.","author":[{"dropping-particle":"","family":"Coulouarn","given":"C","non-dropping-particle":"","parse-names":false,"suffix":""},{"dropping-particle":"","family":"Factor","given":"V M","non-dropping-particle":"","parse-names":false,"suffix":""},{"dropping-particle":"","family":"Andersen","given":"J B","non-dropping-particle":"","parse-names":false,"suffix":""},{"dropping-particle":"","family":"Durkin","given":"M E","non-dropping-particle":"","parse-names":false,"suffix":""},{"dropping-particle":"","family":"Thorgeirsson","given":"S S","non-dropping-particle":"","parse-names":false,"suffix":""}],"container-title":"Oncogene","id":"ITEM-1","issue":"40","issued":{"date-parts":[["2009","10"]]},"page":"3526-3536","publisher":"Nature Publishing Group","title":"Loss of miR-122 expression in liver cancer correlates with suppression of the hepatic phenotype and gain of metastatic properties","type":"article-journal","volume":"28"},"uris":["http://www.mendeley.com/documents/?uuid=e3d98e94-e2f0-4232-87b0-f5b8ba6ac3b4","http://www.mendeley.com/documents/?uuid=a5122bd9-be0d-47f1-9cce-42cd32225fce"]},{"id":"ITEM-2","itemData":{"DOI":"10.1158/0008-5472.CAN-08-4797","ISBN":"1538-7445 (Electronic)\\n0008-5472 (Linking)","ISSN":"0008-5472","PMID":"19584283","abstract":"The identification of target genes is a key step for assessing the role of aberrantly expressed microRNAs (miRNA) in human cancer and for the further development of miRNA-based gene therapy. MiR-122 is a liver-specific miRNA accounting for 70% of the total miRNA population. Its down-regulation is a common feature of both human and mouse hepatocellular carcinoma (HCC). We have previously shown that miR-122 can regulate the expression of cyclin G1, whose high levels have been reported in several human cancers. We evaluated the role of miR-122 and cyclin G1 expression in hepatocarcinogenesis and in response to treatment with doxorubicin and their relevance on survival and time to recurrence (TTR) of HCC patients. We proved that, by modulating cyclin G1, miR-122 influences p53 protein stability and transcriptional activity and reduces invasion capability of HCC-derived cell lines. In addition, in a therapeutic perspective, we assayed the effects of a restored miR-122 expression in triggering doxorubicin-induced apoptosis and we proved that miR-122, as well as cyclin G1 silencing, increases sensitivity to doxorubicin challenge. In patients resected for HCC, lower miR-122 levels were associated with a shorter TTR, whereas higher cyclin G1 expression was related to a lower survival, suggesting that miR-122 might represent an effective molecular target for HCC. Our findings establish a basis toward the development of combined chemo- and miRNA-based therapy for HCC treatment.","author":[{"dropping-particle":"","family":"Fornari","given":"Francesca","non-dropping-particle":"","parse-names":false,"suffix":""},{"dropping-particle":"","family":"Gramantieri","given":"Laura","non-dropping-particle":"","parse-names":false,"suffix":""},{"dropping-particle":"","family":"Giovannini","given":"Catia","non-dropping-particle":"","parse-names":false,"suffix":""},{"dropping-particle":"","family":"Veronese","given":"Angelo","non-dropping-particle":"","parse-names":false,"suffix":""},{"dropping-particle":"","family":"Ferracin","given":"Manuela","non-dropping-particle":"","parse-names":false,"suffix":""},{"dropping-particle":"","family":"Sabbioni","given":"Silvia","non-dropping-particle":"","parse-names":false,"suffix":""},{"dropping-particle":"","family":"Calin","given":"George Adrian","non-dropping-particle":"","parse-names":false,"suffix":""},{"dropping-particle":"","family":"Grazi","given":"Gian Luca","non-dropping-particle":"","parse-names":false,"suffix":""},{"dropping-particle":"","family":"Croce","given":"Carlo Maria","non-dropping-particle":"","parse-names":false,"suffix":""},{"dropping-particle":"","family":"Tavolari","given":"Simona","non-dropping-particle":"","parse-names":false,"suffix":""},{"dropping-particle":"","family":"Chieco","given":"Pasquale","non-dropping-particle":"","parse-names":false,"suffix":""},{"dropping-particle":"","family":"Negrini","given":"Massimo","non-dropping-particle":"","parse-names":false,"suffix":""},{"dropping-particle":"","family":"Bolondi","given":"Luigi","non-dropping-particle":"","parse-names":false,"suffix":""}],"container-title":"Cancer Research","id":"ITEM-2","issue":"14","issued":{"date-parts":[["2009","7"]]},"page":"5761-5767","title":"MiR-122/Cyclin G1 Interaction Modulates p53 Activity and Affects Doxorubicin Sensitivity of Human Hepatocarcinoma Cells","type":"article-journal","volume":"69"},"uris":["http://www.mendeley.com/documents/?uuid=bc28b4c6-8692-4bf0-bb40-089e13a7917f","http://www.mendeley.com/documents/?uuid=250121a7-1055-4b6e-9465-e5742ee2efa0"]}],"mendeley":{"formattedCitation":"&lt;sup&gt;[24,42]&lt;/sup&gt;","plainTextFormattedCitation":"[24,42]","previouslyFormattedCitation":"&lt;sup&gt;[24,42]&lt;/sup&gt;"},"properties":{"noteIndex":0},"schema":"https://github.com/citation-style-language/schema/raw/master/csl-citation.json"}</w:instrText>
      </w:r>
      <w:r w:rsidR="00B77B82" w:rsidRPr="009209E2">
        <w:rPr>
          <w:rFonts w:ascii="Book Antiqua" w:hAnsi="Book Antiqua"/>
          <w:sz w:val="24"/>
        </w:rPr>
        <w:fldChar w:fldCharType="separate"/>
      </w:r>
      <w:r w:rsidR="00023166" w:rsidRPr="009209E2">
        <w:rPr>
          <w:rFonts w:ascii="Book Antiqua" w:hAnsi="Book Antiqua"/>
          <w:noProof/>
          <w:sz w:val="24"/>
          <w:vertAlign w:val="superscript"/>
        </w:rPr>
        <w:t>[24,42]</w:t>
      </w:r>
      <w:r w:rsidR="00B77B82" w:rsidRPr="009209E2">
        <w:rPr>
          <w:rFonts w:ascii="Book Antiqua" w:hAnsi="Book Antiqua"/>
          <w:sz w:val="24"/>
        </w:rPr>
        <w:fldChar w:fldCharType="end"/>
      </w:r>
      <w:r w:rsidR="00B77B82" w:rsidRPr="009209E2">
        <w:rPr>
          <w:rFonts w:ascii="Book Antiqua" w:hAnsi="Book Antiqua"/>
          <w:sz w:val="24"/>
        </w:rPr>
        <w:t xml:space="preserve">. </w:t>
      </w:r>
      <w:r w:rsidR="00CA12A2" w:rsidRPr="009209E2">
        <w:rPr>
          <w:rFonts w:ascii="Book Antiqua" w:hAnsi="Book Antiqua"/>
          <w:sz w:val="24"/>
        </w:rPr>
        <w:t>Interestingly, preoperative and postoperative miR-122 revealed significant reduction of miR-122 in patients with HCC</w:t>
      </w:r>
      <w:r w:rsidR="00CA12A2"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{"citationItems":[{"id":"ITEM-1","itemData":{"DOI":"10.1371/journal.pone.0028486","ISBN":"1932-6203 (Electronic)\\n1932-6203 (Linking)","ISSN":"1932-6203","PMID":"22174818","abstract":"BACKGROUND: MicroRNAs (miRNAs) have been shown to anticipate great cancer diagnostic potential. Recently, circulating miRNAs have been reported as promising biomarkers for various pathologic conditions. The objective of this study was to investigate the potential of serum miRNAs as novel biomarkers for hepatocellular carcinoma (HCC).\\n\\nMETHODOLOGY/PRINCIPAL FINDINGS: This study was divided into four phases: (I) Ten candidate serum miRNAs were detected by using real-time RT-PCR, corresponding 10 HCC patients with chronic hepatitis B virus (HBV) infection and 10 age- and sex-matched healthy subjects. (II) Marker validation by real-time RT-PCR on HBV patients with (n = 48) or without HCC (n = 48), and healthy subjects (n = 24). (III) Marker detection by real-time RT-PCR in sera from another 14 HCC patients before and 1 month after surgical resection. (IV) We examined the correlation between the expressions of candidate serum miRNAs with clinical parameters of HCC patients. Although miR-222, miR-223 or miR-21 were significantly up- or down-regulated between HCC patients and healthy controls, no significant difference was observed in the levels of these miRNAs between HBV patients without and with HCC. MiR-122 in serum was significantly higher in HCC patients than healthy controls (p&lt;0.001). More importantly, it was found that the levels of miR-122 were significantly reduced in the post-operative serum samples when compared to the pre-operative samples. Although serum miR-122 was also elevated in HBV patients with HCC comparing with those without HCC, the difference was at the border line (p = 0.043).\\n\\nCONCLUSIONS/SIGNIFICANCE: Our results suggest that serum miR-122 might serve as a novel and potential noninvasive biomarker for detection of HCC in healthy subjects, moreover, it might serve as a novel biomarker for liver injury but not specifically for detection of HCC in chronic HBV infection patients.","author":[{"dropping-particle":"","family":"Qi","given":"Peng","non-dropping-particle":"","parse-names":false,"suffix":""},{"dropping-particle":"","family":"Cheng","given":"Shu-qun","non-dropping-particle":"","parse-names":false,"suffix":""},{"dropping-particle":"","family":"Wang","given":"Hao","non-dropping-particle":"","parse-names":false,"suffix":""},{"dropping-particle":"","family":"Li","given":"Nan","non-dropping-particle":"","parse-names":false,"suffix":""},{"dropping-particle":"","family":"Chen","given":"Yue-feng","non-dropping-particle":"","parse-names":false,"suffix":""},{"dropping-particle":"","family":"Gao","given":"Chun-fang","non-dropping-particle":"","parse-names":false,"suffix":""}],"container-title":"PLoS ONE","editor":[{"dropping-particle":"","family":"Ahuja","given":"Sunil K.","non-dropping-particle":"","parse-names":false,"suffix":""}],"id":"ITEM-1","issue":"12","issued":{"date-parts":[["2011","12"]]},"page":"e28486","title":"Serum MicroRNAs as Biomarkers for Hepatocellular Carcinoma in Chinese Patients with Chronic Hepatitis B Virus Infection","type":"article-journal","volume":"6"},"uris":["http://www.mendeley.com/documents/?uuid=a4e256ea-1cc6-4cdd-b2cd-676e148f8476","http://www.mendeley.com/documents/?uuid=cc0087ec-e935-4bff-b534-2659e3895ca7"]}],"mendeley":{"formattedCitation":"&lt;sup&gt;[31]&lt;/sup&gt;","plainTextFormattedCitation":"[31]","previouslyFormattedCitation":"&lt;sup&gt;[31]&lt;/sup&gt;"},"properties":{"noteIndex":0},"schema":"https://github.com/citation-style-language/schema/raw/master/csl-citation.json"}</w:instrText>
      </w:r>
      <w:r w:rsidR="00CA12A2" w:rsidRPr="009209E2">
        <w:rPr>
          <w:rFonts w:ascii="Book Antiqua" w:hAnsi="Book Antiqua"/>
          <w:sz w:val="24"/>
        </w:rPr>
        <w:fldChar w:fldCharType="separate"/>
      </w:r>
      <w:r w:rsidR="00023166" w:rsidRPr="009209E2">
        <w:rPr>
          <w:rFonts w:ascii="Book Antiqua" w:hAnsi="Book Antiqua"/>
          <w:noProof/>
          <w:sz w:val="24"/>
          <w:vertAlign w:val="superscript"/>
        </w:rPr>
        <w:t>[31]</w:t>
      </w:r>
      <w:r w:rsidR="00CA12A2" w:rsidRPr="009209E2">
        <w:rPr>
          <w:rFonts w:ascii="Book Antiqua" w:hAnsi="Book Antiqua"/>
          <w:sz w:val="24"/>
        </w:rPr>
        <w:fldChar w:fldCharType="end"/>
      </w:r>
      <w:r w:rsidR="007B39BD" w:rsidRPr="009209E2">
        <w:rPr>
          <w:rFonts w:ascii="Book Antiqua" w:hAnsi="Book Antiqua"/>
          <w:sz w:val="24"/>
        </w:rPr>
        <w:t>. T</w:t>
      </w:r>
      <w:r w:rsidR="00CA12A2" w:rsidRPr="009209E2">
        <w:rPr>
          <w:rFonts w:ascii="Book Antiqua" w:hAnsi="Book Antiqua"/>
          <w:sz w:val="24"/>
        </w:rPr>
        <w:t>his may be related to the reduced liver volume</w:t>
      </w:r>
      <w:r w:rsidR="00642AD3" w:rsidRPr="009209E2">
        <w:rPr>
          <w:rFonts w:ascii="Book Antiqua" w:hAnsi="Book Antiqua"/>
          <w:sz w:val="24"/>
        </w:rPr>
        <w:t>,</w:t>
      </w:r>
      <w:r w:rsidR="00CA12A2" w:rsidRPr="009209E2">
        <w:rPr>
          <w:rFonts w:ascii="Book Antiqua" w:hAnsi="Book Antiqua"/>
          <w:sz w:val="24"/>
        </w:rPr>
        <w:t xml:space="preserve"> although the HCC may still be a potential source of circulating </w:t>
      </w:r>
      <w:proofErr w:type="spellStart"/>
      <w:r w:rsidR="00CA12A2" w:rsidRPr="009209E2">
        <w:rPr>
          <w:rFonts w:ascii="Book Antiqua" w:hAnsi="Book Antiqua"/>
          <w:sz w:val="24"/>
        </w:rPr>
        <w:t>miRNAs</w:t>
      </w:r>
      <w:proofErr w:type="spellEnd"/>
      <w:r w:rsidR="00CA12A2" w:rsidRPr="009209E2">
        <w:rPr>
          <w:rFonts w:ascii="Book Antiqua" w:hAnsi="Book Antiqua"/>
          <w:sz w:val="24"/>
        </w:rPr>
        <w:t xml:space="preserve">. </w:t>
      </w:r>
    </w:p>
    <w:p w14:paraId="0A682C0D" w14:textId="0507BDDF" w:rsidR="00CA12A2" w:rsidRPr="009209E2" w:rsidRDefault="005375E5" w:rsidP="00C914DD">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With an</w:t>
      </w:r>
      <w:r w:rsidR="00AF2BF0" w:rsidRPr="009209E2">
        <w:rPr>
          <w:rFonts w:ascii="Book Antiqua" w:hAnsi="Book Antiqua"/>
          <w:sz w:val="24"/>
        </w:rPr>
        <w:t xml:space="preserve"> increasing number of studies related to </w:t>
      </w:r>
      <w:proofErr w:type="spellStart"/>
      <w:r w:rsidR="00AF2BF0" w:rsidRPr="009209E2">
        <w:rPr>
          <w:rFonts w:ascii="Book Antiqua" w:hAnsi="Book Antiqua"/>
          <w:sz w:val="24"/>
        </w:rPr>
        <w:t>miRNAs</w:t>
      </w:r>
      <w:proofErr w:type="spellEnd"/>
      <w:r w:rsidR="00AF2BF0" w:rsidRPr="009209E2">
        <w:rPr>
          <w:rFonts w:ascii="Book Antiqua" w:hAnsi="Book Antiqua"/>
          <w:sz w:val="24"/>
        </w:rPr>
        <w:t xml:space="preserve"> as biomarkers</w:t>
      </w:r>
      <w:r w:rsidRPr="009209E2">
        <w:rPr>
          <w:rFonts w:ascii="Book Antiqua" w:hAnsi="Book Antiqua"/>
          <w:sz w:val="24"/>
        </w:rPr>
        <w:t>, o</w:t>
      </w:r>
      <w:r w:rsidR="00AF2BF0" w:rsidRPr="009209E2">
        <w:rPr>
          <w:rFonts w:ascii="Book Antiqua" w:hAnsi="Book Antiqua"/>
          <w:sz w:val="24"/>
        </w:rPr>
        <w:t>ur work highlight</w:t>
      </w:r>
      <w:r w:rsidR="00EE436F" w:rsidRPr="009209E2">
        <w:rPr>
          <w:rFonts w:ascii="Book Antiqua" w:hAnsi="Book Antiqua"/>
          <w:sz w:val="24"/>
        </w:rPr>
        <w:t xml:space="preserve"> </w:t>
      </w:r>
      <w:r w:rsidR="00155308" w:rsidRPr="009209E2">
        <w:rPr>
          <w:rFonts w:ascii="Book Antiqua" w:hAnsi="Book Antiqua"/>
          <w:sz w:val="24"/>
        </w:rPr>
        <w:t xml:space="preserve">additional aspects to be considered in the future. </w:t>
      </w:r>
      <w:r w:rsidRPr="009209E2">
        <w:rPr>
          <w:rFonts w:ascii="Book Antiqua" w:hAnsi="Book Antiqua"/>
          <w:sz w:val="24"/>
        </w:rPr>
        <w:t>T</w:t>
      </w:r>
      <w:r w:rsidR="00155308" w:rsidRPr="009209E2">
        <w:rPr>
          <w:rFonts w:ascii="Book Antiqua" w:hAnsi="Book Antiqua"/>
          <w:sz w:val="24"/>
        </w:rPr>
        <w:t>here are strong patient</w:t>
      </w:r>
      <w:r w:rsidR="00A11EB9" w:rsidRPr="009209E2">
        <w:rPr>
          <w:rFonts w:ascii="Book Antiqua" w:hAnsi="Book Antiqua"/>
          <w:sz w:val="24"/>
        </w:rPr>
        <w:t>-</w:t>
      </w:r>
      <w:r w:rsidR="00155308" w:rsidRPr="009209E2">
        <w:rPr>
          <w:rFonts w:ascii="Book Antiqua" w:hAnsi="Book Antiqua"/>
          <w:sz w:val="24"/>
        </w:rPr>
        <w:t>independent factors that may impact comparability between studies</w:t>
      </w:r>
      <w:r w:rsidR="00155308"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{"citationItems":[{"id":"ITEM-1","itemData":{"DOI":"10.3748/wjg.v24.i30.3313","ISBN":"84-95747-45-6","ISSN":"22192840","PMID":"30122873","abstract":"Non-invasive diagnostic biomarkers may contribute to an early identification of gastric cancer (GC) and improve the clinical management. Unfortunately, no sensitive and specific screening biomarkers are available yet and the currently available approaches are limited by the nature of the disease. GC is a heterogenic disease with various distinct genetic and epigenetic events that occur during the multifactorial cascade of carcinogenesis. MicroRNAs (miRNAs) are commonly deregulated in gastric mucosa during the Helicobacter pylori infection and in stepwise manner from chronic gastritis, through preneoplastic conditions such as atrophic gastritis and intestinal metaplasia, to early dysplasia and invasive cancer. Identification of miRNAs in blood in 2008 led to a great interest on miRNA-based diagnostic, prognostic biomarkers in GC. In this review, we provide the most recent systematic review on the existing studies related to miRNAs as diagnostic biomarkers for GC. Here, we systematically evaluate 75 studies related to differential expression of circulating miRNAs in GC patients and provide novel view on various heterogenic aspects of the existing data and summarize the methodological differences. Finally, we highlight several important aspects crucial to improve the future translational and clinical research in the field.","author":[{"dropping-particle":"","family":"Link","given":"Alexander","non-dropping-particle":"","parse-names":false,"suffix":""},{"dropping-particle":"","family":"Kupcinskas","given":"Juozas","non-dropping-particle":"","parse-names":false,"suffix":""}],"container-title":"World Journal of Gastroenterology","id":"ITEM-1","issue":"30","issued":{"date-parts":[["2018","8","14"]]},"page":"3313-3329","title":"MicroRNAs as non-invasive diagnostic biomarkers for gastric cancer: Current insights and future perspectives","type":"article-journal","volume":"24"},"uris":["http://www.mendeley.com/documents/?uuid=0281fc34-845a-38f4-97f8-4bdda3d26f16"]}],"mendeley":{"formattedCitation":"&lt;sup&gt;[33]&lt;/sup&gt;","plainTextFormattedCitation":"[33]","previouslyFormattedCitation":"&lt;sup&gt;[33]&lt;/sup&gt;"},"properties":{"noteIndex":0},"schema":"https://github.com/citation-style-language/schema/raw/master/csl-citation.json"}</w:instrText>
      </w:r>
      <w:r w:rsidR="00155308" w:rsidRPr="009209E2">
        <w:rPr>
          <w:rFonts w:ascii="Book Antiqua" w:hAnsi="Book Antiqua"/>
          <w:sz w:val="24"/>
        </w:rPr>
        <w:fldChar w:fldCharType="separate"/>
      </w:r>
      <w:r w:rsidR="00023166" w:rsidRPr="009209E2">
        <w:rPr>
          <w:rFonts w:ascii="Book Antiqua" w:hAnsi="Book Antiqua"/>
          <w:noProof/>
          <w:sz w:val="24"/>
          <w:vertAlign w:val="superscript"/>
        </w:rPr>
        <w:t>[33]</w:t>
      </w:r>
      <w:r w:rsidR="00155308" w:rsidRPr="009209E2">
        <w:rPr>
          <w:rFonts w:ascii="Book Antiqua" w:hAnsi="Book Antiqua"/>
          <w:sz w:val="24"/>
        </w:rPr>
        <w:fldChar w:fldCharType="end"/>
      </w:r>
      <w:r w:rsidR="00155308" w:rsidRPr="009209E2">
        <w:rPr>
          <w:rFonts w:ascii="Book Antiqua" w:hAnsi="Book Antiqua"/>
          <w:sz w:val="24"/>
        </w:rPr>
        <w:t xml:space="preserve">. Some of those factors may be related to </w:t>
      </w:r>
      <w:proofErr w:type="spellStart"/>
      <w:r w:rsidR="008E09BA" w:rsidRPr="009209E2">
        <w:rPr>
          <w:rFonts w:ascii="Book Antiqua" w:hAnsi="Book Antiqua"/>
          <w:sz w:val="24"/>
        </w:rPr>
        <w:t>miRNA</w:t>
      </w:r>
      <w:proofErr w:type="spellEnd"/>
      <w:r w:rsidR="008E09BA" w:rsidRPr="009209E2">
        <w:rPr>
          <w:rFonts w:ascii="Book Antiqua" w:hAnsi="Book Antiqua"/>
          <w:sz w:val="24"/>
        </w:rPr>
        <w:t xml:space="preserve"> </w:t>
      </w:r>
      <w:r w:rsidR="00155308" w:rsidRPr="009209E2">
        <w:rPr>
          <w:rFonts w:ascii="Book Antiqua" w:hAnsi="Book Antiqua"/>
          <w:sz w:val="24"/>
        </w:rPr>
        <w:t>extraction</w:t>
      </w:r>
      <w:r w:rsidR="008E09BA" w:rsidRPr="009209E2">
        <w:rPr>
          <w:rFonts w:ascii="Book Antiqua" w:hAnsi="Book Antiqua"/>
          <w:sz w:val="24"/>
        </w:rPr>
        <w:t xml:space="preserve"> and</w:t>
      </w:r>
      <w:r w:rsidR="00155308" w:rsidRPr="009209E2">
        <w:rPr>
          <w:rFonts w:ascii="Book Antiqua" w:hAnsi="Book Antiqua"/>
          <w:sz w:val="24"/>
        </w:rPr>
        <w:t xml:space="preserve"> </w:t>
      </w:r>
      <w:proofErr w:type="spellStart"/>
      <w:r w:rsidR="00155308" w:rsidRPr="009209E2">
        <w:rPr>
          <w:rFonts w:ascii="Book Antiqua" w:hAnsi="Book Antiqua"/>
          <w:sz w:val="24"/>
        </w:rPr>
        <w:t>qPCR</w:t>
      </w:r>
      <w:proofErr w:type="spellEnd"/>
      <w:r w:rsidR="00155308" w:rsidRPr="009209E2">
        <w:rPr>
          <w:rFonts w:ascii="Book Antiqua" w:hAnsi="Book Antiqua"/>
          <w:sz w:val="24"/>
        </w:rPr>
        <w:t xml:space="preserve"> methods</w:t>
      </w:r>
      <w:r w:rsidR="008E09BA" w:rsidRPr="009209E2">
        <w:rPr>
          <w:rFonts w:ascii="Book Antiqua" w:hAnsi="Book Antiqua"/>
          <w:sz w:val="24"/>
        </w:rPr>
        <w:t>.</w:t>
      </w:r>
      <w:r w:rsidR="00155308" w:rsidRPr="009209E2">
        <w:rPr>
          <w:rFonts w:ascii="Book Antiqua" w:hAnsi="Book Antiqua"/>
          <w:sz w:val="24"/>
        </w:rPr>
        <w:t xml:space="preserve"> </w:t>
      </w:r>
      <w:r w:rsidR="008E09BA" w:rsidRPr="009209E2">
        <w:rPr>
          <w:rFonts w:ascii="Book Antiqua" w:hAnsi="Book Antiqua"/>
          <w:sz w:val="24"/>
        </w:rPr>
        <w:t>A</w:t>
      </w:r>
      <w:r w:rsidR="00155308" w:rsidRPr="009209E2">
        <w:rPr>
          <w:rFonts w:ascii="Book Antiqua" w:hAnsi="Book Antiqua"/>
          <w:sz w:val="24"/>
        </w:rPr>
        <w:t>lso</w:t>
      </w:r>
      <w:r w:rsidR="008E09BA" w:rsidRPr="009209E2">
        <w:rPr>
          <w:rFonts w:ascii="Book Antiqua" w:hAnsi="Book Antiqua"/>
          <w:sz w:val="24"/>
        </w:rPr>
        <w:t>,</w:t>
      </w:r>
      <w:r w:rsidR="00155308" w:rsidRPr="009209E2">
        <w:rPr>
          <w:rFonts w:ascii="Book Antiqua" w:hAnsi="Book Antiqua"/>
          <w:sz w:val="24"/>
        </w:rPr>
        <w:t xml:space="preserve"> appropriate normalization is still a great limitation in </w:t>
      </w:r>
      <w:proofErr w:type="spellStart"/>
      <w:r w:rsidR="00155308" w:rsidRPr="009209E2">
        <w:rPr>
          <w:rFonts w:ascii="Book Antiqua" w:hAnsi="Book Antiqua"/>
          <w:sz w:val="24"/>
        </w:rPr>
        <w:t>miRNA</w:t>
      </w:r>
      <w:proofErr w:type="spellEnd"/>
      <w:r w:rsidR="00155308" w:rsidRPr="009209E2">
        <w:rPr>
          <w:rFonts w:ascii="Book Antiqua" w:hAnsi="Book Antiqua"/>
          <w:sz w:val="24"/>
        </w:rPr>
        <w:t>-based research. In particular, miR-16 has been used in various studies</w:t>
      </w:r>
      <w:r w:rsidR="00357412"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{"citationItems":[{"id":"ITEM-1","itemData":{"DOI":"10.1371/journal.pone.0028486","ISBN":"1932-6203 (Electronic)\\n1932-6203 (Linking)","ISSN":"1932-6203","PMID":"22174818","abstract":"BACKGROUND: MicroRNAs (miRNAs) have been shown to anticipate great cancer diagnostic potential. Recently, circulating miRNAs have been reported as promising biomarkers for various pathologic conditions. The objective of this study was to investigate the potential of serum miRNAs as novel biomarkers for hepatocellular carcinoma (HCC).\\n\\nMETHODOLOGY/PRINCIPAL FINDINGS: This study was divided into four phases: (I) Ten candidate serum miRNAs were detected by using real-time RT-PCR, corresponding 10 HCC patients with chronic hepatitis B virus (HBV) infection and 10 age- and sex-matched healthy subjects. (II) Marker validation by real-time RT-PCR on HBV patients with (n = 48) or without HCC (n = 48), and healthy subjects (n = 24). (III) Marker detection by real-time RT-PCR in sera from another 14 HCC patients before and 1 month after surgical resection. (IV) We examined the correlation between the expressions of candidate serum miRNAs with clinical parameters of HCC patients. Although miR-222, miR-223 or miR-21 were significantly up- or down-regulated between HCC patients and healthy controls, no significant difference was observed in the levels of these miRNAs between HBV patients without and with HCC. MiR-122 in serum was significantly higher in HCC patients than healthy controls (p&lt;0.001). More importantly, it was found that the levels of miR-122 were significantly reduced in the post-operative serum samples when compared to the pre-operative samples. Although serum miR-122 was also elevated in HBV patients with HCC comparing with those without HCC, the difference was at the border line (p = 0.043).\\n\\nCONCLUSIONS/SIGNIFICANCE: Our results suggest that serum miR-122 might serve as a novel and potential noninvasive biomarker for detection of HCC in healthy subjects, moreover, it might serve as a novel biomarker for liver injury but not specifically for detection of HCC in chronic HBV infection patients.","author":[{"dropping-particle":"","family":"Qi","given":"Peng","non-dropping-particle":"","parse-names":false,"suffix":""},{"dropping-particle":"","family":"Cheng","given":"Shu-qun","non-dropping-particle":"","parse-names":false,"suffix":""},{"dropping-particle":"","family":"Wang","given":"Hao","non-dropping-particle":"","parse-names":false,"suffix":""},{"dropping-particle":"","family":"Li","given":"Nan","non-dropping-particle":"","parse-names":false,"suffix":""},{"dropping-particle":"","family":"Chen","given":"Yue-feng","non-dropping-particle":"","parse-names":false,"suffix":""},{"dropping-particle":"","family":"Gao","given":"Chun-fang","non-dropping-particle":"","parse-names":false,"suffix":""}],"container-title":"PLoS ONE","editor":[{"dropping-particle":"","family":"Ahuja","given":"Sunil K.","non-dropping-particle":"","parse-names":false,"suffix":""}],"id":"ITEM-1","issue":"12","issued":{"date-parts":[["2011","12"]]},"page":"e28486","title":"Serum MicroRNAs as Biomarkers for Hepatocellular Carcinoma in Chinese Patients with Chronic Hepatitis B Virus Infection","type":"article-journal","volume":"6"},"uris":["http://www.mendeley.com/documents/?uuid=a4e256ea-1cc6-4cdd-b2cd-676e148f8476"]},{"id":"ITEM-2","itemData":{"DOI":"10.1007/s13277-015-3128-5","ISSN":"1010-4283","PMID":"25636448","abstract":"Previous studies have shown that some microRNAs (miRs) are intensively involved in the development of hepatocellular carcinoma. We analyzed the prognostic role of serum microRNA (miR-122) levels in hepatocellular carcinoma patients using a retrospective design. MiR-122 levels in 122 hepatocellular carcinoma patients were measured, and Cox regression analysis was performed to analyze the prognostic role of miR-122 in hepatocellular carcinoma, and the hazard ratio (HR) with 95 % confidence interval (95 %CI) was used to evaluate its prognostic role. Patients with large tumor size had lower levels of serum miR-122 (P = 0.04). However, there was no significant association of serum miR-122 levels with other clinical characteristics. Kaplan-Meier method showed that there was higher overall survival rate in hepatocellular carcinoma patients with high serum miR-122 levels compared with those with low miR-122 level (P &lt; 0.01). When using Cox regression analysis, high serum miR-122 level was independently associated with better overall survival in hepatocellular carcinoma patients (HR = 0.26; 95 %CI 0.14-0.47, P &lt; 0.01). Subgroup analysis by gender showed that high serum miR-122 level was independently associated with better overall survival in male patients (HR = 0.08; 95 %CI 0.03-0.22, P &lt; 0.01), but not in female patients (HR = 0.48; 95 %CI 0.18-1.32, P = 0.16). Thus, the outcomes in the analysis suggest that high serum miR-122 level is independently associated with higher overall survival rate in hepatocellular carcinoma patients, and it is a good biomarker of better prognosis in patients with hepatocellular carcinoma.","author":[{"dropping-particle":"","family":"Xu","given":"Yongqing","non-dropping-particle":"","parse-names":false,"suffix":""},{"dropping-particle":"","family":"Bu","given":"Xianmin","non-dropping-particle":"","parse-names":false,"suffix":""},{"dropping-particle":"","family":"Dai","given":"Chaoliu","non-dropping-particle":"","parse-names":false,"suffix":""},{"dropping-particle":"","family":"Shang","given":"Chao","non-dropping-particle":"","parse-names":false,"suffix":""}],"container-title":"Tumor Biology","id":"ITEM-2","issue":"6","issued":{"date-parts":[["2015"]]},"page":"4773-4776","title":"High serum microRNA-122 level is independently associated with higher overall survival rate in hepatocellular carcinoma patients","type":"article-journal","volume":"36"},"uris":["http://www.mendeley.com/documents/?uuid=0567ac80-a2d4-4283-a2d2-f8e3e3f25c5f"]},{"id":"ITEM-3","itemData":{"DOI":"10.1016/j.clinbiochem.2015.06.019","ISSN":"1873-2933","PMID":"26129878","abstract":"OBJECTIVES Aim of this study was to investigate the prognostic potential of plasma microRNA-122 levels in patients with hepatitis B virus (HBV)-related hepatocellular carcinoma after hepatic resection or radiofrequency ablation (RFA). DESIGN AND METHODS A total of 120 patients with HBV-related hepatocellular carcinoma who underwent hepatic resection (n=63) or RFA (n=57) were included. The pretreatment plasma microRNA-122 level was assessed using quantitative real time polymerase chain reaction, and the correlation between microRNA-122 expression and various clinical parameters was investigated. RESULTS Multivariate Cox regression analysis demonstrated that, in all patients, a low platelet count (&lt;100×10(9)/L), low albumin level (≤3.5g/dL.), and advanced tumor stage (modified Union for International Cancer Control stage III/IV) were independent prognostic factors for disease-free survival, while a low albumin level and advanced tumor stage were independent prognostic factors for overall survival (OS). In a subgroup analysis of patients who underwent RFA, the patients with high miR-122 expression (&gt;100) had significantly lower OS on Kaplan-Meier analysis (P=0.042). Furthermore, high microRNA-122 expression (hazard ratio [HR]=2.67; 95% confidence interval [CI]=1.12-6.35; P=0.026) and advanced tumor stage (HR=2.27; 95% CI=1.23-4.18; P=0.009) were independent risk factors for poor OS in patients treated with RFA. The combination of microRNA-122 and tumor stage resulted in an area under the curve of 0.818 for predicting 1-year OS in patients who underwent RFA. CONCLUSIONS High plasma microRNA-122 expression was associated with poor OS in patients with HBV-related hepatocellular carcinoma who underwent RFA.","author":[{"dropping-particle":"","family":"Cho","given":"Hyo Jung","non-dropping-particle":"","parse-names":false,"suffix":""},{"dropping-particle":"","family":"Kim","given":"Jai Keun","non-dropping-particle":"","parse-names":false,"suffix":""},{"dropping-particle":"","family":"Nam","given":"Ji Sun","non-dropping-particle":"","parse-names":false,"suffix":""},{"dropping-particle":"","family":"Wang","given":"Hee Jung","non-dropping-particle":"","parse-names":false,"suffix":""},{"dropping-particle":"","family":"Lee","given":"Jei Hee","non-dropping-particle":"","parse-names":false,"suffix":""},{"dropping-particle":"","family":"Kim","given":"Bong Wan","non-dropping-particle":"","parse-names":false,"suffix":""},{"dropping-particle":"","family":"Kim","given":"Soon Sun","non-dropping-particle":"","parse-names":false,"suffix":""},{"dropping-particle":"","family":"Noh","given":"Choong Kyun","non-dropping-particle":"","parse-names":false,"suffix":""},{"dropping-particle":"","family":"Shin","given":"Sung Jae","non-dropping-particle":"","parse-names":false,"suffix":""},{"dropping-particle":"","family":"Lee","given":"Kee Myung","non-dropping-particle":"","parse-names":false,"suffix":""},{"dropping-particle":"","family":"Cho","given":"Sung Won","non-dropping-particle":"","parse-names":false,"suffix":""},{"dropping-particle":"","family":"Cheong","given":"Jae Youn","non-dropping-particle":"","parse-names":false,"suffix":""}],"container-title":"Clinical biochemistry","id":"ITEM-3","issue":"16-17","issued":{"date-parts":[["2015","11"]]},"page":"1073-8","publisher":"The Canadian Society of Clinical Chemists","title":"High circulating microRNA-122 expression is a poor prognostic marker in patients with hepatitis B virus-related hepatocellular carcinoma who undergo radiofrequency ablation.","type":"article-journal","volume":"48"},"uris":["http://www.mendeley.com/documents/?uuid=4fe8f520-aeae-4b06-baf8-f4413658653e"]},{"id":"ITEM-4","itemData":{"DOI":"10.1016/j.ejca.2013.06.002","ISBN":"1879-0852 (Electronic)\\r0959-8049 (Linking)","ISSN":"09598049","PMID":"23810247","abstract":"Background The identification of new biomarkers to predict the aggressiveness of hepatocellular carcinoma (HCC) and supplement the current set of prognosis and treatment algorithms is an important clinical need. Extracellular microRNAs (miRNAs) circulating in the blood are a new class of highly promising disease markers. Aim Here we investigated the prognostic potential of miR-1 and miR-122 in sera from patients with HCC. Methods RNA was extracted from 195 sera of HCC patients and 54 patients with liver cirrhosis, obtained at the time of study enrolment. miR-1 and miR-122 levels were correlated with overall survival (OS), Cancer of the Liver Italian Program (CLIP) score, Barcelona Clinic Liver Cancer stage, clinical chemistry parameters and tumor specific treatment. Results Patients with higher miR-1 and miR-122 serum levels showed longer OS than individuals with lower miR-1 and miR-122 serum concentrations (hazard ratio [HR] 0.440, 95% confidence interval [CI] 0.233-0.831, P = 0.011 for miR-1 and HR 0.493, 95% CI 0.254-0.956, P = 0.036 for miR-122, respectively). Serum miR-1 and miR-122 concentrations did not differ significantly between patients with HCC and liver cirrhosis. An age-, sex-, tumor stage and treatment-adjusted multivariate Cox regression analysis revealed that miR-1 serum levels (HR 0.451, 95% CI 0.228-0.856, P = 0.015) were independently associated with OS, whereas serum miR-122 was not. miR-1 serum levels showed no relevant correlation with clinical chemistry liver parameters, whereas serum miR-122 correlated with clinical chemistry parameters of hepatic necroinflammation, liver function and synthetic capacity. Conclusion Our data indicate that serum miR-1 is a new independent parameter of OS in HCC patients and may therefore improve the predictive value of classical HCC staging scores. © 2013 Elsevier Ltd. All rights reserved.","author":[{"dropping-particle":"","family":"Köberle","given":"Verena","non-dropping-particle":"","parse-names":false,"suffix":""},{"dropping-particle":"","family":"Kronenberger","given":"Bernd","non-dropping-particle":"","parse-names":false,"suffix":""},{"dropping-particle":"","family":"Pleli","given":"Thomas","non-dropping-particle":"","parse-names":false,"suffix":""},{"dropping-particle":"","family":"Trojan","given":"Jörg","non-dropping-particle":"","parse-names":false,"suffix":""},{"dropping-particle":"","family":"Imelmann","given":"Esther","non-dropping-particle":"","parse-names":false,"suffix":""},{"dropping-particle":"","family":"Peveling-Oberhag","given":"Jan","non-dropping-particle":"","parse-names":false,"suffix":""},{"dropping-particle":"","family":"Welker","given":"Martin-Walter","non-dropping-particle":"","parse-names":false,"suffix":""},{"dropping-particle":"","family":"Elhendawy","given":"Mohammed","non-dropping-particle":"","parse-names":false,"suffix":""},{"dropping-particle":"","family":"Zeuzem","given":"Stefan","non-dropping-particle":"","parse-names":false,"suffix":""},{"dropping-particle":"","family":"Piiper","given":"Albrecht","non-dropping-particle":"","parse-names":false,"suffix":""},{"dropping-particle":"","family":"Waidmann","given":"Oliver","non-dropping-particle":"","parse-names":false,"suffix":""}],"container-title":"European Journal of Cancer","id":"ITEM-4","issue":"16","issued":{"date-parts":[["2013","11"]]},"page":"3442-3449","title":"Serum microRNA-1 and microRNA-122 are prognostic markers in patients with hepatocellular carcinoma","type":"article-journal","volume":"49"},"uris":["http://www.mendeley.com/documents/?uuid=4dd98412-f4ef-4fd7-a621-74133a99d26b"]}],"mendeley":{"formattedCitation":"&lt;sup&gt;[31,37,43,44]&lt;/sup&gt;","plainTextFormattedCitation":"[31,37,43,44]","previouslyFormattedCitation":"&lt;sup&gt;[31,37,43,44]&lt;/sup&gt;"},"properties":{"noteIndex":0},"schema":"https://github.com/citation-style-language/schema/raw/master/csl-citation.json"}</w:instrText>
      </w:r>
      <w:r w:rsidR="00357412" w:rsidRPr="009209E2">
        <w:rPr>
          <w:rFonts w:ascii="Book Antiqua" w:hAnsi="Book Antiqua"/>
          <w:sz w:val="24"/>
        </w:rPr>
        <w:fldChar w:fldCharType="separate"/>
      </w:r>
      <w:r w:rsidR="00023166" w:rsidRPr="009209E2">
        <w:rPr>
          <w:rFonts w:ascii="Book Antiqua" w:hAnsi="Book Antiqua"/>
          <w:noProof/>
          <w:sz w:val="24"/>
          <w:vertAlign w:val="superscript"/>
        </w:rPr>
        <w:t>[31,37,43,44]</w:t>
      </w:r>
      <w:r w:rsidR="00357412" w:rsidRPr="009209E2">
        <w:rPr>
          <w:rFonts w:ascii="Book Antiqua" w:hAnsi="Book Antiqua"/>
          <w:sz w:val="24"/>
        </w:rPr>
        <w:fldChar w:fldCharType="end"/>
      </w:r>
      <w:r w:rsidR="00155308" w:rsidRPr="009209E2">
        <w:rPr>
          <w:rFonts w:ascii="Book Antiqua" w:hAnsi="Book Antiqua"/>
          <w:sz w:val="24"/>
        </w:rPr>
        <w:t xml:space="preserve">, but it is prone to strong </w:t>
      </w:r>
      <w:r w:rsidR="00155308" w:rsidRPr="009209E2">
        <w:rPr>
          <w:rFonts w:ascii="Book Antiqua" w:hAnsi="Book Antiqua"/>
          <w:sz w:val="24"/>
        </w:rPr>
        <w:lastRenderedPageBreak/>
        <w:t>bias</w:t>
      </w:r>
      <w:r w:rsidR="0037321D" w:rsidRPr="009209E2">
        <w:rPr>
          <w:rFonts w:ascii="Book Antiqua" w:hAnsi="Book Antiqua"/>
          <w:sz w:val="24"/>
        </w:rPr>
        <w:t xml:space="preserve"> in HCC</w:t>
      </w:r>
      <w:r w:rsidR="00357412"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{"citationItems":[{"id":"ITEM-1","itemData":{"DOI":"10.1097/MCG.0b013e3181f18ac2","ISBN":"1539-2031 (Electronic)\\r0192-0790 (Linking)","ISSN":"0192-0790","PMID":"21278583","abstract":"We investigated whether measurement of serum levels of the microRNAs (miRNAs) miR-16, miR-195, and miR-199a, alone or in combination with conventional serum markers, can help to differentiate hepatocellular carcinoma (HCC) from chronic liver diseases (CLDs).","author":[{"dropping-particle":"","family":"Qu","given":"Kevin Z","non-dropping-particle":"","parse-names":false,"suffix":""},{"dropping-particle":"","family":"Zhang","given":"Ke","non-dropping-particle":"","parse-names":false,"suffix":""},{"dropping-particle":"","family":"Li","given":"HaiRong","non-dropping-particle":"","parse-names":false,"suffix":""},{"dropping-particle":"","family":"Afdhal","given":"Nezam H","non-dropping-particle":"","parse-names":false,"suffix":""},{"dropping-particle":"","family":"Albitar","given":"Maher","non-dropping-particle":"","parse-names":false,"suffix":""}],"container-title":"Journal of Clinical Gastroenterology","id":"ITEM-1","issue":"4","issued":{"date-parts":[["2011","4"]]},"page":"355-360","title":"Circulating MicroRNAs as Biomarkers for Hepatocellular Carcinoma","type":"article-journal","volume":"45"},"uris":["http://www.mendeley.com/documents/?uuid=e7af5571-4a23-423d-8b21-206d24963da5"]}],"mendeley":{"formattedCitation":"&lt;sup&gt;[45]&lt;/sup&gt;","plainTextFormattedCitation":"[45]","previouslyFormattedCitation":"&lt;sup&gt;[45]&lt;/sup&gt;"},"properties":{"noteIndex":0},"schema":"https://github.com/citation-style-language/schema/raw/master/csl-citation.json"}</w:instrText>
      </w:r>
      <w:r w:rsidR="00357412" w:rsidRPr="009209E2">
        <w:rPr>
          <w:rFonts w:ascii="Book Antiqua" w:hAnsi="Book Antiqua"/>
          <w:sz w:val="24"/>
        </w:rPr>
        <w:fldChar w:fldCharType="separate"/>
      </w:r>
      <w:r w:rsidR="00023166" w:rsidRPr="009209E2">
        <w:rPr>
          <w:rFonts w:ascii="Book Antiqua" w:hAnsi="Book Antiqua"/>
          <w:noProof/>
          <w:sz w:val="24"/>
          <w:vertAlign w:val="superscript"/>
        </w:rPr>
        <w:t>[45]</w:t>
      </w:r>
      <w:r w:rsidR="00357412" w:rsidRPr="009209E2">
        <w:rPr>
          <w:rFonts w:ascii="Book Antiqua" w:hAnsi="Book Antiqua"/>
          <w:sz w:val="24"/>
        </w:rPr>
        <w:fldChar w:fldCharType="end"/>
      </w:r>
      <w:r w:rsidR="00155308" w:rsidRPr="009209E2">
        <w:rPr>
          <w:rFonts w:ascii="Book Antiqua" w:hAnsi="Book Antiqua"/>
          <w:sz w:val="24"/>
        </w:rPr>
        <w:t xml:space="preserve"> and </w:t>
      </w:r>
      <w:r w:rsidR="004A0DB1" w:rsidRPr="009209E2">
        <w:rPr>
          <w:rFonts w:ascii="Book Antiqua" w:hAnsi="Book Antiqua"/>
          <w:sz w:val="24"/>
        </w:rPr>
        <w:t>from</w:t>
      </w:r>
      <w:r w:rsidR="00155308" w:rsidRPr="009209E2">
        <w:rPr>
          <w:rFonts w:ascii="Book Antiqua" w:hAnsi="Book Antiqua"/>
          <w:sz w:val="24"/>
        </w:rPr>
        <w:t xml:space="preserve"> our </w:t>
      </w:r>
      <w:r w:rsidR="004A0DB1" w:rsidRPr="009209E2">
        <w:rPr>
          <w:rFonts w:ascii="Book Antiqua" w:hAnsi="Book Antiqua"/>
          <w:sz w:val="24"/>
        </w:rPr>
        <w:t xml:space="preserve">point of </w:t>
      </w:r>
      <w:r w:rsidR="00155308" w:rsidRPr="009209E2">
        <w:rPr>
          <w:rFonts w:ascii="Book Antiqua" w:hAnsi="Book Antiqua"/>
          <w:sz w:val="24"/>
        </w:rPr>
        <w:t>view</w:t>
      </w:r>
      <w:r w:rsidR="004A0DB1" w:rsidRPr="009209E2">
        <w:rPr>
          <w:rFonts w:ascii="Book Antiqua" w:hAnsi="Book Antiqua"/>
          <w:sz w:val="24"/>
        </w:rPr>
        <w:t xml:space="preserve"> it</w:t>
      </w:r>
      <w:r w:rsidR="00155308" w:rsidRPr="009209E2">
        <w:rPr>
          <w:rFonts w:ascii="Book Antiqua" w:hAnsi="Book Antiqua"/>
          <w:sz w:val="24"/>
        </w:rPr>
        <w:t xml:space="preserve"> needs to be abandoned. </w:t>
      </w:r>
      <w:r w:rsidR="00AA4EA8" w:rsidRPr="009209E2">
        <w:rPr>
          <w:rFonts w:ascii="Book Antiqua" w:hAnsi="Book Antiqua"/>
          <w:sz w:val="24"/>
        </w:rPr>
        <w:t>Nevertheless</w:t>
      </w:r>
      <w:r w:rsidR="00155308" w:rsidRPr="009209E2">
        <w:rPr>
          <w:rFonts w:ascii="Book Antiqua" w:hAnsi="Book Antiqua"/>
          <w:sz w:val="24"/>
        </w:rPr>
        <w:t>, our work has several limitation</w:t>
      </w:r>
      <w:r w:rsidR="004A0DB1" w:rsidRPr="009209E2">
        <w:rPr>
          <w:rFonts w:ascii="Book Antiqua" w:hAnsi="Book Antiqua"/>
          <w:sz w:val="24"/>
        </w:rPr>
        <w:t>s</w:t>
      </w:r>
      <w:r w:rsidR="00155308" w:rsidRPr="009209E2">
        <w:rPr>
          <w:rFonts w:ascii="Book Antiqua" w:hAnsi="Book Antiqua"/>
          <w:sz w:val="24"/>
        </w:rPr>
        <w:t xml:space="preserve"> to </w:t>
      </w:r>
      <w:r w:rsidR="004A0DB1" w:rsidRPr="009209E2">
        <w:rPr>
          <w:rFonts w:ascii="Book Antiqua" w:hAnsi="Book Antiqua"/>
          <w:sz w:val="24"/>
        </w:rPr>
        <w:t xml:space="preserve">be </w:t>
      </w:r>
      <w:r w:rsidR="00155308" w:rsidRPr="009209E2">
        <w:rPr>
          <w:rFonts w:ascii="Book Antiqua" w:hAnsi="Book Antiqua"/>
          <w:sz w:val="24"/>
        </w:rPr>
        <w:t>mention</w:t>
      </w:r>
      <w:r w:rsidR="004A0DB1" w:rsidRPr="009209E2">
        <w:rPr>
          <w:rFonts w:ascii="Book Antiqua" w:hAnsi="Book Antiqua"/>
          <w:sz w:val="24"/>
        </w:rPr>
        <w:t>ed</w:t>
      </w:r>
      <w:r w:rsidRPr="009209E2">
        <w:rPr>
          <w:rFonts w:ascii="Book Antiqua" w:hAnsi="Book Antiqua"/>
          <w:sz w:val="24"/>
        </w:rPr>
        <w:t xml:space="preserve"> as well</w:t>
      </w:r>
      <w:r w:rsidR="00E424AE" w:rsidRPr="009209E2">
        <w:rPr>
          <w:rFonts w:ascii="Book Antiqua" w:hAnsi="Book Antiqua"/>
          <w:sz w:val="24"/>
        </w:rPr>
        <w:t>.</w:t>
      </w:r>
      <w:r w:rsidR="00155308" w:rsidRPr="009209E2">
        <w:rPr>
          <w:rFonts w:ascii="Book Antiqua" w:hAnsi="Book Antiqua"/>
          <w:sz w:val="24"/>
        </w:rPr>
        <w:t xml:space="preserve"> </w:t>
      </w:r>
      <w:r w:rsidR="00357412" w:rsidRPr="009209E2">
        <w:rPr>
          <w:rFonts w:ascii="Book Antiqua" w:hAnsi="Book Antiqua"/>
          <w:sz w:val="24"/>
        </w:rPr>
        <w:t>T</w:t>
      </w:r>
      <w:r w:rsidR="00155308" w:rsidRPr="009209E2">
        <w:rPr>
          <w:rFonts w:ascii="Book Antiqua" w:hAnsi="Book Antiqua"/>
          <w:sz w:val="24"/>
        </w:rPr>
        <w:t>he number of samples may be</w:t>
      </w:r>
      <w:r w:rsidR="00F747A4" w:rsidRPr="009209E2">
        <w:rPr>
          <w:rFonts w:ascii="Book Antiqua" w:hAnsi="Book Antiqua"/>
          <w:sz w:val="24"/>
        </w:rPr>
        <w:t xml:space="preserve"> still</w:t>
      </w:r>
      <w:r w:rsidR="00155308" w:rsidRPr="009209E2">
        <w:rPr>
          <w:rFonts w:ascii="Book Antiqua" w:hAnsi="Book Antiqua"/>
          <w:sz w:val="24"/>
        </w:rPr>
        <w:t xml:space="preserve"> to</w:t>
      </w:r>
      <w:r w:rsidR="004A0DB1" w:rsidRPr="009209E2">
        <w:rPr>
          <w:rFonts w:ascii="Book Antiqua" w:hAnsi="Book Antiqua"/>
          <w:sz w:val="24"/>
        </w:rPr>
        <w:t>o</w:t>
      </w:r>
      <w:r w:rsidR="00155308" w:rsidRPr="009209E2">
        <w:rPr>
          <w:rFonts w:ascii="Book Antiqua" w:hAnsi="Book Antiqua"/>
          <w:sz w:val="24"/>
        </w:rPr>
        <w:t xml:space="preserve"> low and larger studies with prospective study design would be needed. </w:t>
      </w:r>
      <w:r w:rsidR="00EE436F" w:rsidRPr="009209E2">
        <w:rPr>
          <w:rFonts w:ascii="Book Antiqua" w:hAnsi="Book Antiqua"/>
          <w:sz w:val="24"/>
        </w:rPr>
        <w:t xml:space="preserve">Even though our data are close to the real-life setting, the role of miR-122 in HCC patients’ needs to be evaluated in larger cohort of patients with at different diseases stages if possible in prospective manner. </w:t>
      </w:r>
    </w:p>
    <w:p w14:paraId="26606488" w14:textId="150BB9C7" w:rsidR="0063140C" w:rsidRPr="009209E2" w:rsidRDefault="0060047A" w:rsidP="00C914DD">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In summary</w:t>
      </w:r>
      <w:r w:rsidR="005375E5" w:rsidRPr="009209E2">
        <w:rPr>
          <w:rFonts w:ascii="Book Antiqua" w:hAnsi="Book Antiqua"/>
          <w:sz w:val="24"/>
        </w:rPr>
        <w:t xml:space="preserve">, out data support the </w:t>
      </w:r>
      <w:r w:rsidR="009A06BC" w:rsidRPr="009209E2">
        <w:rPr>
          <w:rFonts w:ascii="Book Antiqua" w:hAnsi="Book Antiqua"/>
          <w:sz w:val="24"/>
        </w:rPr>
        <w:t>unique</w:t>
      </w:r>
      <w:r w:rsidR="005375E5" w:rsidRPr="009209E2">
        <w:rPr>
          <w:rFonts w:ascii="Book Antiqua" w:hAnsi="Book Antiqua"/>
          <w:sz w:val="24"/>
        </w:rPr>
        <w:t xml:space="preserve"> </w:t>
      </w:r>
      <w:r w:rsidR="00433509" w:rsidRPr="009209E2">
        <w:rPr>
          <w:rFonts w:ascii="Book Antiqua" w:hAnsi="Book Antiqua"/>
          <w:sz w:val="24"/>
        </w:rPr>
        <w:t xml:space="preserve">biomarker </w:t>
      </w:r>
      <w:r w:rsidR="005375E5" w:rsidRPr="009209E2">
        <w:rPr>
          <w:rFonts w:ascii="Book Antiqua" w:hAnsi="Book Antiqua"/>
          <w:sz w:val="24"/>
        </w:rPr>
        <w:t xml:space="preserve">value of miR-122 in </w:t>
      </w:r>
      <w:r w:rsidR="00433509" w:rsidRPr="009209E2">
        <w:rPr>
          <w:rFonts w:ascii="Book Antiqua" w:hAnsi="Book Antiqua"/>
          <w:sz w:val="24"/>
        </w:rPr>
        <w:t>liver-related disease</w:t>
      </w:r>
      <w:r w:rsidR="00642AD3" w:rsidRPr="009209E2">
        <w:rPr>
          <w:rFonts w:ascii="Book Antiqua" w:hAnsi="Book Antiqua"/>
          <w:sz w:val="24"/>
        </w:rPr>
        <w:t>s</w:t>
      </w:r>
      <w:r w:rsidR="00433509" w:rsidRPr="009209E2">
        <w:rPr>
          <w:rFonts w:ascii="Book Antiqua" w:hAnsi="Book Antiqua"/>
          <w:sz w:val="24"/>
        </w:rPr>
        <w:t xml:space="preserve"> and specifically </w:t>
      </w:r>
      <w:r w:rsidR="00642AD3" w:rsidRPr="009209E2">
        <w:rPr>
          <w:rFonts w:ascii="Book Antiqua" w:hAnsi="Book Antiqua"/>
          <w:sz w:val="24"/>
        </w:rPr>
        <w:t xml:space="preserve">in </w:t>
      </w:r>
      <w:r w:rsidR="00433509" w:rsidRPr="009209E2">
        <w:rPr>
          <w:rFonts w:ascii="Book Antiqua" w:hAnsi="Book Antiqua"/>
          <w:sz w:val="24"/>
        </w:rPr>
        <w:t>HCC</w:t>
      </w:r>
      <w:r w:rsidR="005375E5" w:rsidRPr="009209E2">
        <w:rPr>
          <w:rFonts w:ascii="Book Antiqua" w:hAnsi="Book Antiqua"/>
          <w:sz w:val="24"/>
        </w:rPr>
        <w:t xml:space="preserve">. </w:t>
      </w:r>
      <w:r w:rsidR="009A06BC" w:rsidRPr="009209E2">
        <w:rPr>
          <w:rFonts w:ascii="Book Antiqua" w:hAnsi="Book Antiqua"/>
          <w:sz w:val="24"/>
        </w:rPr>
        <w:t xml:space="preserve">Although </w:t>
      </w:r>
      <w:r w:rsidR="005375E5" w:rsidRPr="009209E2">
        <w:rPr>
          <w:rFonts w:ascii="Book Antiqua" w:hAnsi="Book Antiqua"/>
          <w:sz w:val="24"/>
        </w:rPr>
        <w:t xml:space="preserve">low miR-122 was associated </w:t>
      </w:r>
      <w:r w:rsidR="00486AE4" w:rsidRPr="009209E2">
        <w:rPr>
          <w:rFonts w:ascii="Book Antiqua" w:hAnsi="Book Antiqua"/>
          <w:sz w:val="24"/>
        </w:rPr>
        <w:t xml:space="preserve">only </w:t>
      </w:r>
      <w:r w:rsidR="005375E5" w:rsidRPr="009209E2">
        <w:rPr>
          <w:rFonts w:ascii="Book Antiqua" w:hAnsi="Book Antiqua"/>
          <w:sz w:val="24"/>
        </w:rPr>
        <w:t>with a trend for better prognosis</w:t>
      </w:r>
      <w:r w:rsidR="009A06BC" w:rsidRPr="009209E2">
        <w:rPr>
          <w:rFonts w:ascii="Book Antiqua" w:hAnsi="Book Antiqua"/>
          <w:sz w:val="24"/>
        </w:rPr>
        <w:t xml:space="preserve"> in </w:t>
      </w:r>
      <w:r w:rsidR="00CA12A2" w:rsidRPr="009209E2">
        <w:rPr>
          <w:rFonts w:ascii="Book Antiqua" w:hAnsi="Book Antiqua"/>
          <w:sz w:val="24"/>
        </w:rPr>
        <w:t>total</w:t>
      </w:r>
      <w:r w:rsidR="009A06BC" w:rsidRPr="009209E2">
        <w:rPr>
          <w:rFonts w:ascii="Book Antiqua" w:hAnsi="Book Antiqua"/>
          <w:sz w:val="24"/>
        </w:rPr>
        <w:t xml:space="preserve"> cohort</w:t>
      </w:r>
      <w:r w:rsidR="00CA12A2" w:rsidRPr="009209E2">
        <w:rPr>
          <w:rFonts w:ascii="Book Antiqua" w:hAnsi="Book Antiqua"/>
          <w:sz w:val="24"/>
        </w:rPr>
        <w:t xml:space="preserve"> of patients</w:t>
      </w:r>
      <w:r w:rsidR="00642AD3" w:rsidRPr="009209E2">
        <w:rPr>
          <w:rFonts w:ascii="Book Antiqua" w:hAnsi="Book Antiqua"/>
          <w:sz w:val="24"/>
        </w:rPr>
        <w:t xml:space="preserve"> with HCC</w:t>
      </w:r>
      <w:r w:rsidR="009A06BC" w:rsidRPr="009209E2">
        <w:rPr>
          <w:rFonts w:ascii="Book Antiqua" w:hAnsi="Book Antiqua"/>
          <w:sz w:val="24"/>
        </w:rPr>
        <w:t xml:space="preserve">, the prognostic </w:t>
      </w:r>
      <w:r w:rsidRPr="009209E2">
        <w:rPr>
          <w:rFonts w:ascii="Book Antiqua" w:hAnsi="Book Antiqua"/>
          <w:sz w:val="24"/>
        </w:rPr>
        <w:t>output could</w:t>
      </w:r>
      <w:r w:rsidR="009A06BC" w:rsidRPr="009209E2">
        <w:rPr>
          <w:rFonts w:ascii="Book Antiqua" w:hAnsi="Book Antiqua"/>
          <w:sz w:val="24"/>
        </w:rPr>
        <w:t xml:space="preserve"> be improved by </w:t>
      </w:r>
      <w:r w:rsidR="00433509" w:rsidRPr="009209E2">
        <w:rPr>
          <w:rFonts w:ascii="Book Antiqua" w:hAnsi="Book Antiqua"/>
          <w:sz w:val="24"/>
        </w:rPr>
        <w:t xml:space="preserve">consideration of </w:t>
      </w:r>
      <w:r w:rsidR="009A06BC" w:rsidRPr="009209E2">
        <w:rPr>
          <w:rFonts w:ascii="Book Antiqua" w:hAnsi="Book Antiqua"/>
          <w:sz w:val="24"/>
        </w:rPr>
        <w:t xml:space="preserve">various factors in </w:t>
      </w:r>
      <w:r w:rsidR="007B719A" w:rsidRPr="009209E2">
        <w:rPr>
          <w:rFonts w:ascii="Book Antiqua" w:hAnsi="Book Antiqua"/>
          <w:sz w:val="24"/>
        </w:rPr>
        <w:t>subgroup analys</w:t>
      </w:r>
      <w:r w:rsidR="00EE436F" w:rsidRPr="009209E2">
        <w:rPr>
          <w:rFonts w:ascii="Book Antiqua" w:hAnsi="Book Antiqua"/>
          <w:sz w:val="24"/>
        </w:rPr>
        <w:t>e</w:t>
      </w:r>
      <w:r w:rsidR="007B719A" w:rsidRPr="009209E2">
        <w:rPr>
          <w:rFonts w:ascii="Book Antiqua" w:hAnsi="Book Antiqua"/>
          <w:sz w:val="24"/>
        </w:rPr>
        <w:t xml:space="preserve">s. </w:t>
      </w:r>
      <w:r w:rsidR="0081497E" w:rsidRPr="009209E2">
        <w:rPr>
          <w:rFonts w:ascii="Book Antiqua" w:hAnsi="Book Antiqua"/>
          <w:sz w:val="24"/>
        </w:rPr>
        <w:t xml:space="preserve">This work clearly </w:t>
      </w:r>
      <w:r w:rsidR="00CA12A2" w:rsidRPr="009209E2">
        <w:rPr>
          <w:rFonts w:ascii="Book Antiqua" w:hAnsi="Book Antiqua"/>
          <w:sz w:val="24"/>
        </w:rPr>
        <w:t>emphasizes</w:t>
      </w:r>
      <w:r w:rsidR="0081497E" w:rsidRPr="009209E2">
        <w:rPr>
          <w:rFonts w:ascii="Book Antiqua" w:hAnsi="Book Antiqua"/>
          <w:sz w:val="24"/>
        </w:rPr>
        <w:t xml:space="preserve"> the </w:t>
      </w:r>
      <w:r w:rsidR="002432E3" w:rsidRPr="009209E2">
        <w:rPr>
          <w:rFonts w:ascii="Book Antiqua" w:hAnsi="Book Antiqua"/>
          <w:sz w:val="24"/>
        </w:rPr>
        <w:t xml:space="preserve">need for </w:t>
      </w:r>
      <w:r w:rsidR="00CA12A2" w:rsidRPr="009209E2">
        <w:rPr>
          <w:rFonts w:ascii="Book Antiqua" w:hAnsi="Book Antiqua"/>
          <w:sz w:val="24"/>
        </w:rPr>
        <w:t>accurate assessment o</w:t>
      </w:r>
      <w:r w:rsidR="002432E3" w:rsidRPr="009209E2">
        <w:rPr>
          <w:rFonts w:ascii="Book Antiqua" w:hAnsi="Book Antiqua"/>
          <w:sz w:val="24"/>
        </w:rPr>
        <w:t xml:space="preserve">f potential </w:t>
      </w:r>
      <w:r w:rsidR="0081497E" w:rsidRPr="009209E2">
        <w:rPr>
          <w:rFonts w:ascii="Book Antiqua" w:hAnsi="Book Antiqua"/>
          <w:sz w:val="24"/>
        </w:rPr>
        <w:t xml:space="preserve">systemic </w:t>
      </w:r>
      <w:r w:rsidR="002432E3" w:rsidRPr="009209E2">
        <w:rPr>
          <w:rFonts w:ascii="Book Antiqua" w:hAnsi="Book Antiqua"/>
          <w:sz w:val="24"/>
        </w:rPr>
        <w:t>cofactor</w:t>
      </w:r>
      <w:r w:rsidR="00CA12A2" w:rsidRPr="009209E2">
        <w:rPr>
          <w:rFonts w:ascii="Book Antiqua" w:hAnsi="Book Antiqua"/>
          <w:sz w:val="24"/>
        </w:rPr>
        <w:t>s</w:t>
      </w:r>
      <w:r w:rsidR="002432E3" w:rsidRPr="009209E2">
        <w:rPr>
          <w:rFonts w:ascii="Book Antiqua" w:hAnsi="Book Antiqua"/>
          <w:sz w:val="24"/>
        </w:rPr>
        <w:t xml:space="preserve"> in</w:t>
      </w:r>
      <w:r w:rsidR="0081497E" w:rsidRPr="009209E2">
        <w:rPr>
          <w:rFonts w:ascii="Book Antiqua" w:hAnsi="Book Antiqua"/>
          <w:sz w:val="24"/>
        </w:rPr>
        <w:t xml:space="preserve"> </w:t>
      </w:r>
      <w:proofErr w:type="spellStart"/>
      <w:r w:rsidR="0081497E" w:rsidRPr="009209E2">
        <w:rPr>
          <w:rFonts w:ascii="Book Antiqua" w:hAnsi="Book Antiqua"/>
          <w:sz w:val="24"/>
        </w:rPr>
        <w:t>miRNA</w:t>
      </w:r>
      <w:proofErr w:type="spellEnd"/>
      <w:r w:rsidR="0081497E" w:rsidRPr="009209E2">
        <w:rPr>
          <w:rFonts w:ascii="Book Antiqua" w:hAnsi="Book Antiqua"/>
          <w:sz w:val="24"/>
        </w:rPr>
        <w:t xml:space="preserve">-based biomarker research. Serum miR-122 level may be strongly affected by various patient-related conditions including AFP level, liver injury, renal function and anemia. Therefore, future studies </w:t>
      </w:r>
      <w:r w:rsidR="002432E3" w:rsidRPr="009209E2">
        <w:rPr>
          <w:rFonts w:ascii="Book Antiqua" w:hAnsi="Book Antiqua"/>
          <w:sz w:val="24"/>
        </w:rPr>
        <w:t xml:space="preserve">with careful and systematic characterization of those potential cofactors are urgently needed. </w:t>
      </w:r>
    </w:p>
    <w:p w14:paraId="6F1CA015" w14:textId="77777777" w:rsidR="00A76CC6" w:rsidRPr="009209E2" w:rsidRDefault="00A76CC6" w:rsidP="009209E2">
      <w:pPr>
        <w:adjustRightInd w:val="0"/>
        <w:snapToGrid w:val="0"/>
        <w:spacing w:line="360" w:lineRule="auto"/>
        <w:jc w:val="both"/>
        <w:rPr>
          <w:rFonts w:ascii="Book Antiqua" w:eastAsia="宋体" w:hAnsi="Book Antiqua" w:cs="Segoe UI"/>
          <w:b/>
          <w:caps/>
          <w:color w:val="FF0000"/>
          <w:shd w:val="clear" w:color="auto" w:fill="FFFFFF"/>
          <w:lang w:val="en-US" w:eastAsia="zh-CN"/>
        </w:rPr>
      </w:pPr>
      <w:bookmarkStart w:id="5" w:name="OLE_LINK151"/>
      <w:bookmarkStart w:id="6" w:name="OLE_LINK259"/>
      <w:r w:rsidRPr="009209E2">
        <w:rPr>
          <w:rFonts w:ascii="Book Antiqua" w:eastAsia="宋体" w:hAnsi="Book Antiqua" w:cs="Segoe UI"/>
          <w:b/>
          <w:caps/>
          <w:color w:val="FF0000"/>
          <w:shd w:val="clear" w:color="auto" w:fill="FFFFFF"/>
          <w:lang w:val="en-US" w:eastAsia="zh-CN"/>
        </w:rPr>
        <w:br w:type="page"/>
      </w:r>
    </w:p>
    <w:p w14:paraId="181AB7EF" w14:textId="5D379738" w:rsidR="0063140C" w:rsidRPr="00C914DD" w:rsidRDefault="0063140C" w:rsidP="009209E2">
      <w:pPr>
        <w:adjustRightInd w:val="0"/>
        <w:snapToGrid w:val="0"/>
        <w:spacing w:line="360" w:lineRule="auto"/>
        <w:jc w:val="both"/>
        <w:rPr>
          <w:rFonts w:ascii="Book Antiqua" w:eastAsia="宋体" w:hAnsi="Book Antiqua" w:cs="宋体"/>
          <w:b/>
          <w:caps/>
          <w:u w:val="single"/>
          <w:lang w:val="en-US" w:eastAsia="zh-CN"/>
        </w:rPr>
      </w:pPr>
      <w:r w:rsidRPr="00C914DD">
        <w:rPr>
          <w:rFonts w:ascii="Book Antiqua" w:eastAsia="宋体" w:hAnsi="Book Antiqua" w:cs="Segoe UI"/>
          <w:b/>
          <w:caps/>
          <w:u w:val="single"/>
          <w:shd w:val="clear" w:color="auto" w:fill="FFFFFF"/>
          <w:lang w:val="en-US" w:eastAsia="zh-CN"/>
        </w:rPr>
        <w:lastRenderedPageBreak/>
        <w:t xml:space="preserve">Article Highlights </w:t>
      </w:r>
    </w:p>
    <w:p w14:paraId="540F007F" w14:textId="77777777" w:rsidR="0063140C" w:rsidRPr="009209E2" w:rsidRDefault="0063140C" w:rsidP="009209E2">
      <w:pPr>
        <w:adjustRightInd w:val="0"/>
        <w:snapToGrid w:val="0"/>
        <w:spacing w:line="360" w:lineRule="auto"/>
        <w:jc w:val="both"/>
        <w:rPr>
          <w:rFonts w:ascii="Book Antiqua" w:eastAsia="宋体" w:hAnsi="Book Antiqua" w:cs="宋体"/>
          <w:b/>
          <w:i/>
          <w:lang w:val="en-US" w:eastAsia="zh-CN"/>
        </w:rPr>
      </w:pPr>
      <w:r w:rsidRPr="009209E2">
        <w:rPr>
          <w:rFonts w:ascii="Book Antiqua" w:eastAsia="宋体" w:hAnsi="Book Antiqua" w:cs="宋体"/>
          <w:b/>
          <w:i/>
          <w:lang w:val="en-US" w:eastAsia="zh-CN"/>
        </w:rPr>
        <w:t>Research background</w:t>
      </w:r>
    </w:p>
    <w:p w14:paraId="5E92FC93" w14:textId="0C1282B9" w:rsidR="0063140C" w:rsidRPr="009209E2" w:rsidRDefault="00C66F27" w:rsidP="009209E2">
      <w:pPr>
        <w:adjustRightInd w:val="0"/>
        <w:snapToGrid w:val="0"/>
        <w:spacing w:line="360" w:lineRule="auto"/>
        <w:jc w:val="both"/>
        <w:rPr>
          <w:rFonts w:ascii="Book Antiqua" w:eastAsia="宋体" w:hAnsi="Book Antiqua" w:cs="宋体"/>
          <w:lang w:val="en-US" w:eastAsia="zh-CN"/>
        </w:rPr>
      </w:pPr>
      <w:r w:rsidRPr="009209E2">
        <w:rPr>
          <w:rFonts w:ascii="Book Antiqua" w:eastAsia="宋体" w:hAnsi="Book Antiqua" w:cs="宋体"/>
          <w:lang w:val="en-US" w:eastAsia="zh-CN"/>
        </w:rPr>
        <w:t xml:space="preserve">Hepatocellular carcinoma (HCC) is among the deadliest conditions worldwide. One of the challenges related to HCC is the identification of specific and sensitive diagnostic and prognostic biomarkers. MicroRNAs have been shown to be </w:t>
      </w:r>
      <w:proofErr w:type="gramStart"/>
      <w:r w:rsidRPr="009209E2">
        <w:rPr>
          <w:rFonts w:ascii="Book Antiqua" w:eastAsia="宋体" w:hAnsi="Book Antiqua" w:cs="宋体"/>
          <w:lang w:val="en-US" w:eastAsia="zh-CN"/>
        </w:rPr>
        <w:t>deregulate</w:t>
      </w:r>
      <w:proofErr w:type="gramEnd"/>
      <w:r w:rsidRPr="009209E2">
        <w:rPr>
          <w:rFonts w:ascii="Book Antiqua" w:eastAsia="宋体" w:hAnsi="Book Antiqua" w:cs="宋体"/>
          <w:lang w:val="en-US" w:eastAsia="zh-CN"/>
        </w:rPr>
        <w:t xml:space="preserve"> in HCC and </w:t>
      </w:r>
      <w:r w:rsidR="009464AF">
        <w:rPr>
          <w:rFonts w:ascii="Book Antiqua" w:eastAsia="宋体" w:hAnsi="Book Antiqua" w:cs="宋体" w:hint="eastAsia"/>
          <w:lang w:val="en-US" w:eastAsia="zh-CN"/>
        </w:rPr>
        <w:t>micro</w:t>
      </w:r>
      <w:r w:rsidR="009464AF">
        <w:rPr>
          <w:rFonts w:ascii="Book Antiqua" w:eastAsia="宋体" w:hAnsi="Book Antiqua" w:cs="宋体"/>
          <w:lang w:val="en-US" w:eastAsia="zh-CN"/>
        </w:rPr>
        <w:t>RNA-122 (</w:t>
      </w:r>
      <w:r w:rsidRPr="009209E2">
        <w:rPr>
          <w:rFonts w:ascii="Book Antiqua" w:eastAsia="宋体" w:hAnsi="Book Antiqua" w:cs="宋体"/>
          <w:lang w:val="en-US" w:eastAsia="zh-CN"/>
        </w:rPr>
        <w:t>miR-122</w:t>
      </w:r>
      <w:r w:rsidR="009464AF">
        <w:rPr>
          <w:rFonts w:ascii="Book Antiqua" w:eastAsia="宋体" w:hAnsi="Book Antiqua" w:cs="宋体"/>
          <w:lang w:val="en-US" w:eastAsia="zh-CN"/>
        </w:rPr>
        <w:t>)</w:t>
      </w:r>
      <w:r w:rsidRPr="009209E2">
        <w:rPr>
          <w:rFonts w:ascii="Book Antiqua" w:eastAsia="宋体" w:hAnsi="Book Antiqua" w:cs="宋体"/>
          <w:lang w:val="en-US" w:eastAsia="zh-CN"/>
        </w:rPr>
        <w:t xml:space="preserve"> is among the most promising liver-specific molecules.</w:t>
      </w:r>
    </w:p>
    <w:p w14:paraId="47F07795" w14:textId="77777777" w:rsidR="0063140C" w:rsidRPr="009209E2" w:rsidRDefault="0063140C" w:rsidP="009209E2">
      <w:pPr>
        <w:adjustRightInd w:val="0"/>
        <w:snapToGrid w:val="0"/>
        <w:spacing w:line="360" w:lineRule="auto"/>
        <w:jc w:val="both"/>
        <w:rPr>
          <w:rFonts w:ascii="Book Antiqua" w:eastAsia="宋体" w:hAnsi="Book Antiqua" w:cs="宋体"/>
          <w:lang w:val="en-US" w:eastAsia="zh-CN"/>
        </w:rPr>
      </w:pPr>
    </w:p>
    <w:p w14:paraId="6F286359" w14:textId="77777777" w:rsidR="0063140C" w:rsidRPr="009209E2" w:rsidRDefault="0063140C" w:rsidP="009209E2">
      <w:pPr>
        <w:adjustRightInd w:val="0"/>
        <w:snapToGrid w:val="0"/>
        <w:spacing w:line="360" w:lineRule="auto"/>
        <w:jc w:val="both"/>
        <w:rPr>
          <w:rFonts w:ascii="Book Antiqua" w:eastAsia="宋体" w:hAnsi="Book Antiqua" w:cs="宋体"/>
          <w:b/>
          <w:i/>
          <w:lang w:val="en-US" w:eastAsia="zh-CN"/>
        </w:rPr>
      </w:pPr>
      <w:r w:rsidRPr="009209E2">
        <w:rPr>
          <w:rFonts w:ascii="Book Antiqua" w:eastAsia="宋体" w:hAnsi="Book Antiqua" w:cs="宋体"/>
          <w:b/>
          <w:i/>
          <w:lang w:val="en-US" w:eastAsia="zh-CN"/>
        </w:rPr>
        <w:t>Research motivation</w:t>
      </w:r>
    </w:p>
    <w:p w14:paraId="7B782D76" w14:textId="6682DF29" w:rsidR="0063140C" w:rsidRPr="009209E2" w:rsidRDefault="00C66F27" w:rsidP="009209E2">
      <w:pPr>
        <w:adjustRightInd w:val="0"/>
        <w:snapToGrid w:val="0"/>
        <w:spacing w:line="360" w:lineRule="auto"/>
        <w:jc w:val="both"/>
        <w:rPr>
          <w:rFonts w:ascii="Book Antiqua" w:eastAsia="宋体" w:hAnsi="Book Antiqua" w:cs="宋体"/>
          <w:lang w:val="en-US" w:eastAsia="zh-CN"/>
        </w:rPr>
      </w:pPr>
      <w:proofErr w:type="gramStart"/>
      <w:r w:rsidRPr="009209E2">
        <w:rPr>
          <w:rFonts w:ascii="Book Antiqua" w:eastAsia="宋体" w:hAnsi="Book Antiqua" w:cs="宋体"/>
          <w:lang w:val="en-US" w:eastAsia="zh-CN"/>
        </w:rPr>
        <w:t>miR-122</w:t>
      </w:r>
      <w:proofErr w:type="gramEnd"/>
      <w:r w:rsidRPr="009209E2">
        <w:rPr>
          <w:rFonts w:ascii="Book Antiqua" w:eastAsia="宋体" w:hAnsi="Book Antiqua" w:cs="宋体"/>
          <w:lang w:val="en-US" w:eastAsia="zh-CN"/>
        </w:rPr>
        <w:t xml:space="preserve"> has been studied in Asian-Pacific regions but only limited knowledge is available from European population. At present the role of miR-122 as prognostic is not independently validated</w:t>
      </w:r>
      <w:r w:rsidR="001E7B04" w:rsidRPr="009209E2">
        <w:rPr>
          <w:rFonts w:ascii="Book Antiqua" w:eastAsia="宋体" w:hAnsi="Book Antiqua" w:cs="宋体"/>
          <w:lang w:val="en-US" w:eastAsia="zh-CN"/>
        </w:rPr>
        <w:t xml:space="preserve">. Most importantly, it is still less known about potential factors that may influence miR-122 level in blood samples. </w:t>
      </w:r>
    </w:p>
    <w:p w14:paraId="4C7509DE" w14:textId="77777777" w:rsidR="0063140C" w:rsidRPr="009209E2" w:rsidRDefault="0063140C" w:rsidP="009209E2">
      <w:pPr>
        <w:adjustRightInd w:val="0"/>
        <w:snapToGrid w:val="0"/>
        <w:spacing w:line="360" w:lineRule="auto"/>
        <w:jc w:val="both"/>
        <w:rPr>
          <w:rFonts w:ascii="Book Antiqua" w:eastAsia="宋体" w:hAnsi="Book Antiqua" w:cs="宋体"/>
          <w:b/>
          <w:lang w:val="en-US" w:eastAsia="zh-CN"/>
        </w:rPr>
      </w:pPr>
    </w:p>
    <w:p w14:paraId="4108692F" w14:textId="77777777" w:rsidR="0063140C" w:rsidRPr="009209E2" w:rsidRDefault="0063140C" w:rsidP="009209E2">
      <w:pPr>
        <w:adjustRightInd w:val="0"/>
        <w:snapToGrid w:val="0"/>
        <w:spacing w:line="360" w:lineRule="auto"/>
        <w:jc w:val="both"/>
        <w:rPr>
          <w:rFonts w:ascii="Book Antiqua" w:eastAsia="宋体" w:hAnsi="Book Antiqua" w:cs="宋体"/>
          <w:b/>
          <w:i/>
          <w:lang w:val="en-US" w:eastAsia="zh-CN"/>
        </w:rPr>
      </w:pPr>
      <w:r w:rsidRPr="009209E2">
        <w:rPr>
          <w:rFonts w:ascii="Book Antiqua" w:eastAsia="宋体" w:hAnsi="Book Antiqua" w:cs="宋体"/>
          <w:b/>
          <w:i/>
          <w:lang w:val="en-US" w:eastAsia="zh-CN"/>
        </w:rPr>
        <w:t>Research objectives</w:t>
      </w:r>
    </w:p>
    <w:p w14:paraId="76FE6396" w14:textId="7E7BAD44" w:rsidR="006E61ED" w:rsidRPr="009209E2" w:rsidRDefault="00A15938" w:rsidP="009209E2">
      <w:pPr>
        <w:adjustRightInd w:val="0"/>
        <w:snapToGrid w:val="0"/>
        <w:spacing w:line="360" w:lineRule="auto"/>
        <w:jc w:val="both"/>
        <w:rPr>
          <w:rFonts w:ascii="Book Antiqua" w:eastAsia="宋体" w:hAnsi="Book Antiqua" w:cs="宋体"/>
          <w:lang w:val="en-US" w:eastAsia="zh-CN"/>
        </w:rPr>
      </w:pPr>
      <w:r w:rsidRPr="009209E2">
        <w:rPr>
          <w:rFonts w:ascii="Book Antiqua" w:eastAsia="宋体" w:hAnsi="Book Antiqua" w:cs="宋体"/>
          <w:lang w:val="en-US" w:eastAsia="zh-CN"/>
        </w:rPr>
        <w:t>C</w:t>
      </w:r>
      <w:r w:rsidR="006E61ED" w:rsidRPr="009209E2">
        <w:rPr>
          <w:rFonts w:ascii="Book Antiqua" w:eastAsia="宋体" w:hAnsi="Book Antiqua" w:cs="宋体"/>
          <w:lang w:val="en-US" w:eastAsia="zh-CN"/>
        </w:rPr>
        <w:t xml:space="preserve">irculating miR-122 may be influenced by impaired renal function, </w:t>
      </w:r>
      <w:r w:rsidR="006B07EA" w:rsidRPr="006B07EA">
        <w:rPr>
          <w:rFonts w:ascii="Book Antiqua" w:eastAsia="宋体" w:hAnsi="Book Antiqua" w:cs="宋体"/>
          <w:lang w:val="en-US" w:eastAsia="zh-CN"/>
        </w:rPr>
        <w:t>alpha-fetoprotein (AFP)</w:t>
      </w:r>
      <w:r w:rsidR="006E61ED" w:rsidRPr="009209E2">
        <w:rPr>
          <w:rFonts w:ascii="Book Antiqua" w:eastAsia="宋体" w:hAnsi="Book Antiqua" w:cs="宋体"/>
          <w:lang w:val="en-US" w:eastAsia="zh-CN"/>
        </w:rPr>
        <w:t xml:space="preserve"> and hemoglobin concentration. Those factors may</w:t>
      </w:r>
      <w:r w:rsidRPr="009209E2">
        <w:rPr>
          <w:rFonts w:ascii="Book Antiqua" w:eastAsia="宋体" w:hAnsi="Book Antiqua" w:cs="宋体"/>
          <w:lang w:val="en-US" w:eastAsia="zh-CN"/>
        </w:rPr>
        <w:t xml:space="preserve"> strongly</w:t>
      </w:r>
      <w:r w:rsidR="006E61ED" w:rsidRPr="009209E2">
        <w:rPr>
          <w:rFonts w:ascii="Book Antiqua" w:eastAsia="宋体" w:hAnsi="Book Antiqua" w:cs="宋体"/>
          <w:lang w:val="en-US" w:eastAsia="zh-CN"/>
        </w:rPr>
        <w:t xml:space="preserve"> influence </w:t>
      </w:r>
      <w:r w:rsidRPr="009209E2">
        <w:rPr>
          <w:rFonts w:ascii="Book Antiqua" w:eastAsia="宋体" w:hAnsi="Book Antiqua" w:cs="宋体"/>
          <w:lang w:val="en-US" w:eastAsia="zh-CN"/>
        </w:rPr>
        <w:t xml:space="preserve">the </w:t>
      </w:r>
      <w:r w:rsidR="006E61ED" w:rsidRPr="009209E2">
        <w:rPr>
          <w:rFonts w:ascii="Book Antiqua" w:eastAsia="宋体" w:hAnsi="Book Antiqua" w:cs="宋体"/>
          <w:lang w:val="en-US" w:eastAsia="zh-CN"/>
        </w:rPr>
        <w:t>performance of miR-122 a potential biomarker in HCC.</w:t>
      </w:r>
    </w:p>
    <w:p w14:paraId="7F0862B5" w14:textId="77777777" w:rsidR="0063140C" w:rsidRPr="009209E2" w:rsidRDefault="0063140C" w:rsidP="009209E2">
      <w:pPr>
        <w:adjustRightInd w:val="0"/>
        <w:snapToGrid w:val="0"/>
        <w:spacing w:line="360" w:lineRule="auto"/>
        <w:jc w:val="both"/>
        <w:rPr>
          <w:rFonts w:ascii="Book Antiqua" w:eastAsia="宋体" w:hAnsi="Book Antiqua" w:cs="宋体"/>
          <w:b/>
          <w:lang w:val="en-US" w:eastAsia="zh-CN"/>
        </w:rPr>
      </w:pPr>
    </w:p>
    <w:p w14:paraId="7FBFA486" w14:textId="77777777" w:rsidR="0063140C" w:rsidRPr="009209E2" w:rsidRDefault="0063140C" w:rsidP="009209E2">
      <w:pPr>
        <w:adjustRightInd w:val="0"/>
        <w:snapToGrid w:val="0"/>
        <w:spacing w:line="360" w:lineRule="auto"/>
        <w:jc w:val="both"/>
        <w:rPr>
          <w:rFonts w:ascii="Book Antiqua" w:eastAsia="宋体" w:hAnsi="Book Antiqua" w:cs="宋体"/>
          <w:b/>
          <w:i/>
          <w:lang w:val="en-US" w:eastAsia="zh-CN"/>
        </w:rPr>
      </w:pPr>
      <w:r w:rsidRPr="009209E2">
        <w:rPr>
          <w:rFonts w:ascii="Book Antiqua" w:eastAsia="宋体" w:hAnsi="Book Antiqua" w:cs="宋体"/>
          <w:b/>
          <w:i/>
          <w:lang w:val="en-US" w:eastAsia="zh-CN"/>
        </w:rPr>
        <w:t>Research methods</w:t>
      </w:r>
    </w:p>
    <w:p w14:paraId="5E302B35" w14:textId="36DBE068" w:rsidR="006E61ED" w:rsidRPr="009209E2" w:rsidRDefault="006E61ED" w:rsidP="009209E2">
      <w:pPr>
        <w:adjustRightInd w:val="0"/>
        <w:snapToGrid w:val="0"/>
        <w:spacing w:line="360" w:lineRule="auto"/>
        <w:jc w:val="both"/>
        <w:rPr>
          <w:rFonts w:ascii="Book Antiqua" w:eastAsia="宋体" w:hAnsi="Book Antiqua" w:cs="宋体"/>
          <w:lang w:val="en-US" w:eastAsia="zh-CN"/>
        </w:rPr>
      </w:pPr>
      <w:proofErr w:type="gramStart"/>
      <w:r w:rsidRPr="009209E2">
        <w:rPr>
          <w:rFonts w:ascii="Book Antiqua" w:eastAsia="宋体" w:hAnsi="Book Antiqua" w:cs="宋体"/>
          <w:lang w:val="en-US" w:eastAsia="zh-CN"/>
        </w:rPr>
        <w:t>A cohort of well characterized patients with HCC were</w:t>
      </w:r>
      <w:proofErr w:type="gramEnd"/>
      <w:r w:rsidRPr="009209E2">
        <w:rPr>
          <w:rFonts w:ascii="Book Antiqua" w:eastAsia="宋体" w:hAnsi="Book Antiqua" w:cs="宋体"/>
          <w:lang w:val="en-US" w:eastAsia="zh-CN"/>
        </w:rPr>
        <w:t xml:space="preserve"> included in th</w:t>
      </w:r>
      <w:r w:rsidR="00A15938" w:rsidRPr="009209E2">
        <w:rPr>
          <w:rFonts w:ascii="Book Antiqua" w:eastAsia="宋体" w:hAnsi="Book Antiqua" w:cs="宋体"/>
          <w:lang w:val="en-US" w:eastAsia="zh-CN"/>
        </w:rPr>
        <w:t>is</w:t>
      </w:r>
      <w:r w:rsidRPr="009209E2">
        <w:rPr>
          <w:rFonts w:ascii="Book Antiqua" w:eastAsia="宋体" w:hAnsi="Book Antiqua" w:cs="宋体"/>
          <w:lang w:val="en-US" w:eastAsia="zh-CN"/>
        </w:rPr>
        <w:t xml:space="preserve"> study. Quantitative </w:t>
      </w:r>
      <w:proofErr w:type="spellStart"/>
      <w:r w:rsidRPr="009209E2">
        <w:rPr>
          <w:rFonts w:ascii="Book Antiqua" w:eastAsia="宋体" w:hAnsi="Book Antiqua" w:cs="宋体"/>
          <w:lang w:val="en-US" w:eastAsia="zh-CN"/>
        </w:rPr>
        <w:t>TaqMan</w:t>
      </w:r>
      <w:proofErr w:type="spellEnd"/>
      <w:r w:rsidRPr="009209E2">
        <w:rPr>
          <w:rFonts w:ascii="Book Antiqua" w:eastAsia="宋体" w:hAnsi="Book Antiqua" w:cs="宋体"/>
          <w:lang w:val="en-US" w:eastAsia="zh-CN"/>
        </w:rPr>
        <w:t xml:space="preserve"> assay was used to analyze miR-122 in serum and the results were normalized to spiked-in cel-miR-39. The data were stratified based on individual characteristics including liver disease, liver biochemistry, tumor staging and overall survival. </w:t>
      </w:r>
    </w:p>
    <w:p w14:paraId="03CB0275" w14:textId="77777777" w:rsidR="0063140C" w:rsidRPr="009209E2" w:rsidRDefault="0063140C" w:rsidP="009209E2">
      <w:pPr>
        <w:adjustRightInd w:val="0"/>
        <w:snapToGrid w:val="0"/>
        <w:spacing w:line="360" w:lineRule="auto"/>
        <w:jc w:val="both"/>
        <w:rPr>
          <w:rFonts w:ascii="Book Antiqua" w:eastAsia="宋体" w:hAnsi="Book Antiqua" w:cs="宋体"/>
          <w:b/>
          <w:lang w:val="en-US" w:eastAsia="zh-CN"/>
        </w:rPr>
      </w:pPr>
    </w:p>
    <w:p w14:paraId="1E29F53C" w14:textId="77777777" w:rsidR="0063140C" w:rsidRPr="009209E2" w:rsidRDefault="0063140C" w:rsidP="009209E2">
      <w:pPr>
        <w:adjustRightInd w:val="0"/>
        <w:snapToGrid w:val="0"/>
        <w:spacing w:line="360" w:lineRule="auto"/>
        <w:jc w:val="both"/>
        <w:rPr>
          <w:rFonts w:ascii="Book Antiqua" w:eastAsia="宋体" w:hAnsi="Book Antiqua" w:cs="宋体"/>
          <w:b/>
          <w:i/>
          <w:lang w:val="en-US" w:eastAsia="zh-CN"/>
        </w:rPr>
      </w:pPr>
      <w:r w:rsidRPr="009209E2">
        <w:rPr>
          <w:rFonts w:ascii="Book Antiqua" w:eastAsia="宋体" w:hAnsi="Book Antiqua" w:cs="宋体"/>
          <w:b/>
          <w:i/>
          <w:lang w:val="en-US" w:eastAsia="zh-CN"/>
        </w:rPr>
        <w:t>Research results</w:t>
      </w:r>
    </w:p>
    <w:p w14:paraId="0C7F53F7" w14:textId="1405E13D" w:rsidR="006E61ED" w:rsidRPr="009209E2" w:rsidRDefault="006E61ED" w:rsidP="009209E2">
      <w:pPr>
        <w:adjustRightInd w:val="0"/>
        <w:snapToGrid w:val="0"/>
        <w:spacing w:line="360" w:lineRule="auto"/>
        <w:jc w:val="both"/>
        <w:rPr>
          <w:rFonts w:ascii="Book Antiqua" w:eastAsia="宋体" w:hAnsi="Book Antiqua" w:cs="宋体"/>
          <w:lang w:val="en-US" w:eastAsia="zh-CN"/>
        </w:rPr>
      </w:pPr>
      <w:r w:rsidRPr="009209E2">
        <w:rPr>
          <w:rFonts w:ascii="Book Antiqua" w:eastAsia="宋体" w:hAnsi="Book Antiqua" w:cs="宋体"/>
          <w:lang w:val="en-US" w:eastAsia="zh-CN"/>
        </w:rPr>
        <w:t xml:space="preserve">Overall miR-122 was shown to be independent to Child-Pugh score, </w:t>
      </w:r>
      <w:r w:rsidR="00102FB3" w:rsidRPr="00102FB3">
        <w:rPr>
          <w:rFonts w:ascii="Book Antiqua" w:eastAsia="宋体" w:hAnsi="Book Antiqua" w:cs="宋体"/>
          <w:lang w:val="en-US" w:eastAsia="zh-CN"/>
        </w:rPr>
        <w:t>Barcelona clinic liver cancer</w:t>
      </w:r>
      <w:r w:rsidRPr="009209E2">
        <w:rPr>
          <w:rFonts w:ascii="Book Antiqua" w:eastAsia="宋体" w:hAnsi="Book Antiqua" w:cs="宋体"/>
          <w:lang w:val="en-US" w:eastAsia="zh-CN"/>
        </w:rPr>
        <w:t xml:space="preserve"> tumor staging classification or etiology of liver disease. Among the studied factors</w:t>
      </w:r>
      <w:r w:rsidR="00A15938" w:rsidRPr="009209E2">
        <w:rPr>
          <w:rFonts w:ascii="Book Antiqua" w:eastAsia="宋体" w:hAnsi="Book Antiqua" w:cs="宋体"/>
          <w:lang w:val="en-US" w:eastAsia="zh-CN"/>
        </w:rPr>
        <w:t>,</w:t>
      </w:r>
      <w:r w:rsidRPr="009209E2">
        <w:rPr>
          <w:rFonts w:ascii="Book Antiqua" w:eastAsia="宋体" w:hAnsi="Book Antiqua" w:cs="宋体"/>
          <w:lang w:val="en-US" w:eastAsia="zh-CN"/>
        </w:rPr>
        <w:t xml:space="preserve"> we identified alanine aminotransferase, aspartate aminotransferase, AFP and renal function (</w:t>
      </w:r>
      <w:proofErr w:type="spellStart"/>
      <w:r w:rsidRPr="009209E2">
        <w:rPr>
          <w:rFonts w:ascii="Book Antiqua" w:eastAsia="宋体" w:hAnsi="Book Antiqua" w:cs="宋体"/>
          <w:lang w:val="en-US" w:eastAsia="zh-CN"/>
        </w:rPr>
        <w:t>creatinine</w:t>
      </w:r>
      <w:proofErr w:type="spellEnd"/>
      <w:r w:rsidRPr="009209E2">
        <w:rPr>
          <w:rFonts w:ascii="Book Antiqua" w:eastAsia="宋体" w:hAnsi="Book Antiqua" w:cs="宋体"/>
          <w:lang w:val="en-US" w:eastAsia="zh-CN"/>
        </w:rPr>
        <w:t xml:space="preserve">) as factors that may influence miR-122 level in serum. According to our results, </w:t>
      </w:r>
      <w:r w:rsidR="0039720D" w:rsidRPr="009209E2">
        <w:rPr>
          <w:rFonts w:ascii="Book Antiqua" w:eastAsia="宋体" w:hAnsi="Book Antiqua" w:cs="宋体"/>
          <w:lang w:val="en-US" w:eastAsia="zh-CN"/>
        </w:rPr>
        <w:t xml:space="preserve">low miR-122 may be associated with lower overall </w:t>
      </w:r>
      <w:r w:rsidR="0039720D" w:rsidRPr="009209E2">
        <w:rPr>
          <w:rFonts w:ascii="Book Antiqua" w:eastAsia="宋体" w:hAnsi="Book Antiqua" w:cs="宋体"/>
          <w:lang w:val="en-US" w:eastAsia="zh-CN"/>
        </w:rPr>
        <w:lastRenderedPageBreak/>
        <w:t xml:space="preserve">survival, however, only if certain conditions including cirrhosis score, tumor stage or APF </w:t>
      </w:r>
      <w:r w:rsidR="00A15938" w:rsidRPr="009209E2">
        <w:rPr>
          <w:rFonts w:ascii="Book Antiqua" w:eastAsia="宋体" w:hAnsi="Book Antiqua" w:cs="宋体"/>
          <w:lang w:val="en-US" w:eastAsia="zh-CN"/>
        </w:rPr>
        <w:t xml:space="preserve">are </w:t>
      </w:r>
      <w:r w:rsidR="0039720D" w:rsidRPr="009209E2">
        <w:rPr>
          <w:rFonts w:ascii="Book Antiqua" w:eastAsia="宋体" w:hAnsi="Book Antiqua" w:cs="宋体"/>
          <w:lang w:val="en-US" w:eastAsia="zh-CN"/>
        </w:rPr>
        <w:t>considered.</w:t>
      </w:r>
    </w:p>
    <w:p w14:paraId="1DE5DB0B" w14:textId="77777777" w:rsidR="0063140C" w:rsidRPr="009209E2" w:rsidRDefault="0063140C" w:rsidP="009209E2">
      <w:pPr>
        <w:adjustRightInd w:val="0"/>
        <w:snapToGrid w:val="0"/>
        <w:spacing w:line="360" w:lineRule="auto"/>
        <w:jc w:val="both"/>
        <w:rPr>
          <w:rFonts w:ascii="Book Antiqua" w:eastAsia="宋体" w:hAnsi="Book Antiqua" w:cs="Segoe UI"/>
          <w:shd w:val="clear" w:color="auto" w:fill="FFFFFF"/>
          <w:lang w:val="en-US" w:eastAsia="zh-CN"/>
        </w:rPr>
      </w:pPr>
    </w:p>
    <w:p w14:paraId="1610FF7A" w14:textId="77777777" w:rsidR="0063140C" w:rsidRPr="009209E2" w:rsidRDefault="0063140C" w:rsidP="009209E2">
      <w:pPr>
        <w:adjustRightInd w:val="0"/>
        <w:snapToGrid w:val="0"/>
        <w:spacing w:line="360" w:lineRule="auto"/>
        <w:jc w:val="both"/>
        <w:rPr>
          <w:rFonts w:ascii="Book Antiqua" w:eastAsia="宋体" w:hAnsi="Book Antiqua" w:cs="Segoe UI"/>
          <w:b/>
          <w:i/>
          <w:shd w:val="clear" w:color="auto" w:fill="FFFFFF"/>
          <w:lang w:val="en-US" w:eastAsia="zh-CN"/>
        </w:rPr>
      </w:pPr>
      <w:r w:rsidRPr="009209E2">
        <w:rPr>
          <w:rFonts w:ascii="Book Antiqua" w:eastAsia="宋体" w:hAnsi="Book Antiqua" w:cs="宋体"/>
          <w:b/>
          <w:i/>
          <w:lang w:val="en-US" w:eastAsia="zh-CN"/>
        </w:rPr>
        <w:t>Research conclusions</w:t>
      </w:r>
    </w:p>
    <w:p w14:paraId="2525B3EE" w14:textId="75D13392" w:rsidR="0063140C" w:rsidRPr="009209E2" w:rsidRDefault="0039720D" w:rsidP="009209E2">
      <w:pPr>
        <w:adjustRightInd w:val="0"/>
        <w:snapToGrid w:val="0"/>
        <w:spacing w:line="360" w:lineRule="auto"/>
        <w:jc w:val="both"/>
        <w:rPr>
          <w:rFonts w:ascii="Book Antiqua" w:eastAsia="宋体" w:hAnsi="Book Antiqua" w:cs="宋体"/>
          <w:lang w:val="en-US" w:eastAsia="zh-CN"/>
        </w:rPr>
      </w:pPr>
      <w:r w:rsidRPr="009209E2">
        <w:rPr>
          <w:rFonts w:ascii="Book Antiqua" w:eastAsia="宋体" w:hAnsi="Book Antiqua" w:cs="宋体"/>
          <w:lang w:val="en-US" w:eastAsia="zh-CN"/>
        </w:rPr>
        <w:t xml:space="preserve">The results from this study strongly suggest that renal function and liver inflammation may impact microRNA biomarkers. In particular, a liver-specific miR-122 may be strongly influenced by intrahepatic inflammation which may create potential bias. Our results support the use of miR-122 as a marker for liver inflammation. The value of miR-122 in prediction of overall survival is, however, limited due to the co-existing factors. Further studies will need to determine the mechanism responsible for the influence, but also find a way of controlling </w:t>
      </w:r>
      <w:r w:rsidR="00BB7955" w:rsidRPr="009209E2">
        <w:rPr>
          <w:rFonts w:ascii="Book Antiqua" w:eastAsia="宋体" w:hAnsi="Book Antiqua" w:cs="宋体"/>
          <w:lang w:val="en-US" w:eastAsia="zh-CN"/>
        </w:rPr>
        <w:t xml:space="preserve">the </w:t>
      </w:r>
      <w:r w:rsidR="00A15938" w:rsidRPr="009209E2">
        <w:rPr>
          <w:rFonts w:ascii="Book Antiqua" w:eastAsia="宋体" w:hAnsi="Book Antiqua" w:cs="宋体"/>
          <w:lang w:val="en-US" w:eastAsia="zh-CN"/>
        </w:rPr>
        <w:t>influenc</w:t>
      </w:r>
      <w:r w:rsidR="00BB7955" w:rsidRPr="009209E2">
        <w:rPr>
          <w:rFonts w:ascii="Book Antiqua" w:eastAsia="宋体" w:hAnsi="Book Antiqua" w:cs="宋体"/>
          <w:lang w:val="en-US" w:eastAsia="zh-CN"/>
        </w:rPr>
        <w:t>ing factors i</w:t>
      </w:r>
      <w:r w:rsidR="00A15938" w:rsidRPr="009209E2">
        <w:rPr>
          <w:rFonts w:ascii="Book Antiqua" w:eastAsia="宋体" w:hAnsi="Book Antiqua" w:cs="宋体"/>
          <w:lang w:val="en-US" w:eastAsia="zh-CN"/>
        </w:rPr>
        <w:t xml:space="preserve">n biomarker studies. </w:t>
      </w:r>
    </w:p>
    <w:p w14:paraId="1DEF948A" w14:textId="77777777" w:rsidR="0063140C" w:rsidRPr="009209E2" w:rsidRDefault="0063140C" w:rsidP="009209E2">
      <w:pPr>
        <w:adjustRightInd w:val="0"/>
        <w:snapToGrid w:val="0"/>
        <w:spacing w:line="360" w:lineRule="auto"/>
        <w:jc w:val="both"/>
        <w:rPr>
          <w:rFonts w:ascii="Book Antiqua" w:eastAsia="宋体" w:hAnsi="Book Antiqua" w:cs="Segoe UI"/>
          <w:shd w:val="clear" w:color="auto" w:fill="FFFFFF"/>
          <w:lang w:val="en-US" w:eastAsia="zh-CN"/>
        </w:rPr>
      </w:pPr>
    </w:p>
    <w:p w14:paraId="0B223AE4" w14:textId="77777777" w:rsidR="0063140C" w:rsidRPr="009209E2" w:rsidRDefault="0063140C" w:rsidP="009209E2">
      <w:pPr>
        <w:adjustRightInd w:val="0"/>
        <w:snapToGrid w:val="0"/>
        <w:spacing w:line="360" w:lineRule="auto"/>
        <w:jc w:val="both"/>
        <w:rPr>
          <w:rFonts w:ascii="Book Antiqua" w:eastAsia="宋体" w:hAnsi="Book Antiqua" w:cs="Segoe UI"/>
          <w:b/>
          <w:i/>
          <w:shd w:val="clear" w:color="auto" w:fill="FFFFFF"/>
          <w:lang w:val="en-US" w:eastAsia="zh-CN"/>
        </w:rPr>
      </w:pPr>
      <w:r w:rsidRPr="009209E2">
        <w:rPr>
          <w:rFonts w:ascii="Book Antiqua" w:eastAsia="宋体" w:hAnsi="Book Antiqua" w:cs="Segoe UI"/>
          <w:b/>
          <w:i/>
          <w:shd w:val="clear" w:color="auto" w:fill="FFFFFF"/>
          <w:lang w:val="en-US" w:eastAsia="zh-CN"/>
        </w:rPr>
        <w:t>Research perspectives</w:t>
      </w:r>
    </w:p>
    <w:p w14:paraId="3376D13C" w14:textId="5F0E734A" w:rsidR="0063140C" w:rsidRPr="009209E2" w:rsidRDefault="0039720D" w:rsidP="009209E2">
      <w:pPr>
        <w:adjustRightInd w:val="0"/>
        <w:snapToGrid w:val="0"/>
        <w:spacing w:line="360" w:lineRule="auto"/>
        <w:jc w:val="both"/>
        <w:rPr>
          <w:rFonts w:ascii="Book Antiqua" w:eastAsia="宋体" w:hAnsi="Book Antiqua" w:cs="Segoe UI"/>
          <w:shd w:val="clear" w:color="auto" w:fill="FFFFFF"/>
          <w:lang w:val="en-US" w:eastAsia="zh-CN"/>
        </w:rPr>
      </w:pPr>
      <w:r w:rsidRPr="009209E2">
        <w:rPr>
          <w:rFonts w:ascii="Book Antiqua" w:eastAsia="宋体" w:hAnsi="Book Antiqua" w:cs="Segoe UI"/>
          <w:shd w:val="clear" w:color="auto" w:fill="FFFFFF"/>
          <w:lang w:val="en-US" w:eastAsia="zh-CN"/>
        </w:rPr>
        <w:t>This study clearly highlights the need for better understanding of microRNA</w:t>
      </w:r>
      <w:r w:rsidR="00A15938" w:rsidRPr="009209E2">
        <w:rPr>
          <w:rFonts w:ascii="Book Antiqua" w:eastAsia="宋体" w:hAnsi="Book Antiqua" w:cs="Segoe UI"/>
          <w:shd w:val="clear" w:color="auto" w:fill="FFFFFF"/>
          <w:lang w:val="en-US" w:eastAsia="zh-CN"/>
        </w:rPr>
        <w:t>s</w:t>
      </w:r>
      <w:r w:rsidRPr="009209E2">
        <w:rPr>
          <w:rFonts w:ascii="Book Antiqua" w:eastAsia="宋体" w:hAnsi="Book Antiqua" w:cs="Segoe UI"/>
          <w:shd w:val="clear" w:color="auto" w:fill="FFFFFF"/>
          <w:lang w:val="en-US" w:eastAsia="zh-CN"/>
        </w:rPr>
        <w:t xml:space="preserve"> biogenesis in circulation. Since large number of studies </w:t>
      </w:r>
      <w:r w:rsidR="00A15938" w:rsidRPr="009209E2">
        <w:rPr>
          <w:rFonts w:ascii="Book Antiqua" w:eastAsia="宋体" w:hAnsi="Book Antiqua" w:cs="Segoe UI"/>
          <w:shd w:val="clear" w:color="auto" w:fill="FFFFFF"/>
          <w:lang w:val="en-US" w:eastAsia="zh-CN"/>
        </w:rPr>
        <w:t xml:space="preserve">focus on </w:t>
      </w:r>
      <w:r w:rsidRPr="009209E2">
        <w:rPr>
          <w:rFonts w:ascii="Book Antiqua" w:eastAsia="宋体" w:hAnsi="Book Antiqua" w:cs="Segoe UI"/>
          <w:shd w:val="clear" w:color="auto" w:fill="FFFFFF"/>
          <w:lang w:val="en-US" w:eastAsia="zh-CN"/>
        </w:rPr>
        <w:t>microRNA</w:t>
      </w:r>
      <w:r w:rsidR="00A15938" w:rsidRPr="009209E2">
        <w:rPr>
          <w:rFonts w:ascii="Book Antiqua" w:eastAsia="宋体" w:hAnsi="Book Antiqua" w:cs="Segoe UI"/>
          <w:shd w:val="clear" w:color="auto" w:fill="FFFFFF"/>
          <w:lang w:val="en-US" w:eastAsia="zh-CN"/>
        </w:rPr>
        <w:t xml:space="preserve">s as </w:t>
      </w:r>
      <w:r w:rsidRPr="009209E2">
        <w:rPr>
          <w:rFonts w:ascii="Book Antiqua" w:eastAsia="宋体" w:hAnsi="Book Antiqua" w:cs="Segoe UI"/>
          <w:shd w:val="clear" w:color="auto" w:fill="FFFFFF"/>
          <w:lang w:val="en-US" w:eastAsia="zh-CN"/>
        </w:rPr>
        <w:t xml:space="preserve">potential biomarkers, we urge for the better characterization of co-existing factors to identify potential </w:t>
      </w:r>
      <w:r w:rsidR="00A15938" w:rsidRPr="009209E2">
        <w:rPr>
          <w:rFonts w:ascii="Book Antiqua" w:eastAsia="宋体" w:hAnsi="Book Antiqua" w:cs="Segoe UI"/>
          <w:shd w:val="clear" w:color="auto" w:fill="FFFFFF"/>
          <w:lang w:val="en-US" w:eastAsia="zh-CN"/>
        </w:rPr>
        <w:t xml:space="preserve">individual </w:t>
      </w:r>
      <w:r w:rsidRPr="009209E2">
        <w:rPr>
          <w:rFonts w:ascii="Book Antiqua" w:eastAsia="宋体" w:hAnsi="Book Antiqua" w:cs="Segoe UI"/>
          <w:shd w:val="clear" w:color="auto" w:fill="FFFFFF"/>
          <w:lang w:val="en-US" w:eastAsia="zh-CN"/>
        </w:rPr>
        <w:t xml:space="preserve">influencing factors. </w:t>
      </w:r>
      <w:r w:rsidR="00A15938" w:rsidRPr="009209E2">
        <w:rPr>
          <w:rFonts w:ascii="Book Antiqua" w:eastAsia="宋体" w:hAnsi="Book Antiqua" w:cs="Segoe UI"/>
          <w:shd w:val="clear" w:color="auto" w:fill="FFFFFF"/>
          <w:lang w:val="en-US" w:eastAsia="zh-CN"/>
        </w:rPr>
        <w:t>F</w:t>
      </w:r>
      <w:r w:rsidRPr="009209E2">
        <w:rPr>
          <w:rFonts w:ascii="Book Antiqua" w:eastAsia="宋体" w:hAnsi="Book Antiqua" w:cs="Segoe UI"/>
          <w:shd w:val="clear" w:color="auto" w:fill="FFFFFF"/>
          <w:lang w:val="en-US" w:eastAsia="zh-CN"/>
        </w:rPr>
        <w:t>uture studies related to miR-122</w:t>
      </w:r>
      <w:r w:rsidR="00A15938" w:rsidRPr="009209E2">
        <w:rPr>
          <w:rFonts w:ascii="Book Antiqua" w:eastAsia="宋体" w:hAnsi="Book Antiqua" w:cs="Segoe UI"/>
          <w:shd w:val="clear" w:color="auto" w:fill="FFFFFF"/>
          <w:lang w:val="en-US" w:eastAsia="zh-CN"/>
        </w:rPr>
        <w:t xml:space="preserve"> need </w:t>
      </w:r>
      <w:r w:rsidR="00BB7955" w:rsidRPr="009209E2">
        <w:rPr>
          <w:rFonts w:ascii="Book Antiqua" w:eastAsia="宋体" w:hAnsi="Book Antiqua" w:cs="Segoe UI"/>
          <w:shd w:val="clear" w:color="auto" w:fill="FFFFFF"/>
          <w:lang w:val="en-US" w:eastAsia="zh-CN"/>
        </w:rPr>
        <w:t>to consider also</w:t>
      </w:r>
      <w:r w:rsidRPr="009209E2">
        <w:rPr>
          <w:rFonts w:ascii="Book Antiqua" w:eastAsia="宋体" w:hAnsi="Book Antiqua" w:cs="Segoe UI"/>
          <w:shd w:val="clear" w:color="auto" w:fill="FFFFFF"/>
          <w:lang w:val="en-US" w:eastAsia="zh-CN"/>
        </w:rPr>
        <w:t xml:space="preserve"> renal function and liver biochemistry. </w:t>
      </w:r>
    </w:p>
    <w:bookmarkEnd w:id="5"/>
    <w:bookmarkEnd w:id="6"/>
    <w:p w14:paraId="067FF6CF" w14:textId="77777777" w:rsidR="0060047A" w:rsidRPr="009209E2" w:rsidRDefault="0060047A" w:rsidP="009209E2">
      <w:pPr>
        <w:pStyle w:val="PaperText"/>
        <w:adjustRightInd w:val="0"/>
        <w:snapToGrid w:val="0"/>
        <w:spacing w:line="360" w:lineRule="auto"/>
        <w:jc w:val="both"/>
        <w:rPr>
          <w:rFonts w:ascii="Book Antiqua" w:hAnsi="Book Antiqua"/>
          <w:sz w:val="24"/>
        </w:rPr>
      </w:pPr>
    </w:p>
    <w:p w14:paraId="38DC9105" w14:textId="11193039" w:rsidR="00EE544A" w:rsidRPr="009209E2" w:rsidRDefault="00FA372B" w:rsidP="009209E2">
      <w:pPr>
        <w:pStyle w:val="PaperText"/>
        <w:adjustRightInd w:val="0"/>
        <w:snapToGrid w:val="0"/>
        <w:spacing w:line="360" w:lineRule="auto"/>
        <w:jc w:val="both"/>
        <w:rPr>
          <w:rFonts w:ascii="Book Antiqua" w:hAnsi="Book Antiqua"/>
          <w:b/>
          <w:sz w:val="24"/>
        </w:rPr>
      </w:pPr>
      <w:r w:rsidRPr="009209E2">
        <w:rPr>
          <w:rFonts w:ascii="Book Antiqua" w:hAnsi="Book Antiqua"/>
          <w:b/>
          <w:sz w:val="24"/>
        </w:rPr>
        <w:t>ACKNOWLEDGEMENTS</w:t>
      </w:r>
    </w:p>
    <w:p w14:paraId="7AB10F99" w14:textId="75E79AB6" w:rsidR="00FA372B" w:rsidRDefault="00FA372B" w:rsidP="009209E2">
      <w:pPr>
        <w:pStyle w:val="PaperText"/>
        <w:adjustRightInd w:val="0"/>
        <w:snapToGrid w:val="0"/>
        <w:spacing w:line="360" w:lineRule="auto"/>
        <w:jc w:val="both"/>
        <w:rPr>
          <w:rFonts w:ascii="Book Antiqua" w:hAnsi="Book Antiqua"/>
          <w:sz w:val="24"/>
          <w:lang w:eastAsia="zh-CN"/>
        </w:rPr>
      </w:pPr>
      <w:r w:rsidRPr="009209E2">
        <w:rPr>
          <w:rFonts w:ascii="Book Antiqua" w:hAnsi="Book Antiqua"/>
          <w:sz w:val="24"/>
        </w:rPr>
        <w:t xml:space="preserve">We would like to thank Ursula </w:t>
      </w:r>
      <w:proofErr w:type="spellStart"/>
      <w:r w:rsidRPr="009209E2">
        <w:rPr>
          <w:rFonts w:ascii="Book Antiqua" w:hAnsi="Book Antiqua"/>
          <w:sz w:val="24"/>
        </w:rPr>
        <w:t>Stolz</w:t>
      </w:r>
      <w:proofErr w:type="spellEnd"/>
      <w:r w:rsidRPr="009209E2">
        <w:rPr>
          <w:rFonts w:ascii="Book Antiqua" w:hAnsi="Book Antiqua"/>
          <w:sz w:val="24"/>
        </w:rPr>
        <w:t xml:space="preserve"> (</w:t>
      </w:r>
      <w:r w:rsidRPr="009209E2">
        <w:rPr>
          <w:rFonts w:ascii="Book Antiqua" w:eastAsia="宋体" w:hAnsi="Book Antiqua"/>
          <w:sz w:val="24"/>
          <w:lang w:eastAsia="zh-CN"/>
        </w:rPr>
        <w:t xml:space="preserve">from the GI Research Laboratory of the Department of Gastroenterology, </w:t>
      </w:r>
      <w:proofErr w:type="spellStart"/>
      <w:r w:rsidRPr="009209E2">
        <w:rPr>
          <w:rFonts w:ascii="Book Antiqua" w:eastAsia="宋体" w:hAnsi="Book Antiqua"/>
          <w:sz w:val="24"/>
          <w:lang w:eastAsia="zh-CN"/>
        </w:rPr>
        <w:t>Hepatology</w:t>
      </w:r>
      <w:proofErr w:type="spellEnd"/>
      <w:r w:rsidRPr="009209E2">
        <w:rPr>
          <w:rFonts w:ascii="Book Antiqua" w:eastAsia="宋体" w:hAnsi="Book Antiqua"/>
          <w:sz w:val="24"/>
          <w:lang w:eastAsia="zh-CN"/>
        </w:rPr>
        <w:t xml:space="preserve"> and Infectious Diseases)</w:t>
      </w:r>
      <w:r w:rsidRPr="009209E2">
        <w:rPr>
          <w:rFonts w:ascii="Book Antiqua" w:hAnsi="Book Antiqua"/>
          <w:sz w:val="24"/>
        </w:rPr>
        <w:t xml:space="preserve"> for technical support.</w:t>
      </w:r>
    </w:p>
    <w:p w14:paraId="69E07CFC" w14:textId="77777777" w:rsidR="003E1237" w:rsidRPr="009209E2" w:rsidRDefault="003E1237" w:rsidP="009209E2">
      <w:pPr>
        <w:pStyle w:val="PaperText"/>
        <w:adjustRightInd w:val="0"/>
        <w:snapToGrid w:val="0"/>
        <w:spacing w:line="360" w:lineRule="auto"/>
        <w:jc w:val="both"/>
        <w:rPr>
          <w:rFonts w:ascii="Book Antiqua" w:hAnsi="Book Antiqua"/>
          <w:sz w:val="24"/>
          <w:lang w:eastAsia="zh-CN"/>
        </w:rPr>
      </w:pPr>
    </w:p>
    <w:p w14:paraId="270E344B" w14:textId="70564549" w:rsidR="00E07672" w:rsidRPr="009209E2" w:rsidRDefault="00E07672" w:rsidP="009209E2">
      <w:pPr>
        <w:adjustRightInd w:val="0"/>
        <w:snapToGrid w:val="0"/>
        <w:spacing w:line="360" w:lineRule="auto"/>
        <w:jc w:val="both"/>
        <w:outlineLvl w:val="0"/>
        <w:rPr>
          <w:rFonts w:ascii="Book Antiqua" w:hAnsi="Book Antiqua"/>
          <w:b/>
          <w:lang w:val="en-US"/>
        </w:rPr>
      </w:pPr>
      <w:r w:rsidRPr="009209E2">
        <w:rPr>
          <w:rFonts w:ascii="Book Antiqua" w:hAnsi="Book Antiqua"/>
          <w:b/>
          <w:lang w:val="en-US"/>
        </w:rPr>
        <w:t>R</w:t>
      </w:r>
      <w:r w:rsidR="00576DF3" w:rsidRPr="009209E2">
        <w:rPr>
          <w:rFonts w:ascii="Book Antiqua" w:hAnsi="Book Antiqua"/>
          <w:b/>
          <w:lang w:val="en-US"/>
        </w:rPr>
        <w:t>EFER</w:t>
      </w:r>
      <w:r w:rsidR="00A32119" w:rsidRPr="009209E2">
        <w:rPr>
          <w:rFonts w:ascii="Book Antiqua" w:hAnsi="Book Antiqua"/>
          <w:b/>
          <w:lang w:val="en-US"/>
        </w:rPr>
        <w:t>ENCES</w:t>
      </w:r>
    </w:p>
    <w:p w14:paraId="268B68D3"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 </w:t>
      </w:r>
      <w:proofErr w:type="spellStart"/>
      <w:r w:rsidRPr="00C914DD">
        <w:rPr>
          <w:rFonts w:ascii="Book Antiqua" w:eastAsia="宋体" w:hAnsi="Book Antiqua" w:cs="宋体"/>
          <w:b/>
          <w:bCs/>
          <w:lang w:val="en-US" w:eastAsia="zh-CN"/>
        </w:rPr>
        <w:t>Ferlay</w:t>
      </w:r>
      <w:proofErr w:type="spellEnd"/>
      <w:r w:rsidRPr="00C914DD">
        <w:rPr>
          <w:rFonts w:ascii="Book Antiqua" w:eastAsia="宋体" w:hAnsi="Book Antiqua" w:cs="宋体"/>
          <w:b/>
          <w:bCs/>
          <w:lang w:val="en-US" w:eastAsia="zh-CN"/>
        </w:rPr>
        <w:t xml:space="preserve"> J</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Soerjomataram</w:t>
      </w:r>
      <w:proofErr w:type="spellEnd"/>
      <w:r w:rsidRPr="00C914DD">
        <w:rPr>
          <w:rFonts w:ascii="Book Antiqua" w:eastAsia="宋体" w:hAnsi="Book Antiqua" w:cs="宋体"/>
          <w:lang w:val="en-US" w:eastAsia="zh-CN"/>
        </w:rPr>
        <w:t xml:space="preserve"> I, </w:t>
      </w:r>
      <w:proofErr w:type="spellStart"/>
      <w:r w:rsidRPr="00C914DD">
        <w:rPr>
          <w:rFonts w:ascii="Book Antiqua" w:eastAsia="宋体" w:hAnsi="Book Antiqua" w:cs="宋体"/>
          <w:lang w:val="en-US" w:eastAsia="zh-CN"/>
        </w:rPr>
        <w:t>Dikshit</w:t>
      </w:r>
      <w:proofErr w:type="spellEnd"/>
      <w:r w:rsidRPr="00C914DD">
        <w:rPr>
          <w:rFonts w:ascii="Book Antiqua" w:eastAsia="宋体" w:hAnsi="Book Antiqua" w:cs="宋体"/>
          <w:lang w:val="en-US" w:eastAsia="zh-CN"/>
        </w:rPr>
        <w:t xml:space="preserve"> R, </w:t>
      </w:r>
      <w:proofErr w:type="spellStart"/>
      <w:r w:rsidRPr="00C914DD">
        <w:rPr>
          <w:rFonts w:ascii="Book Antiqua" w:eastAsia="宋体" w:hAnsi="Book Antiqua" w:cs="宋体"/>
          <w:lang w:val="en-US" w:eastAsia="zh-CN"/>
        </w:rPr>
        <w:t>Eser</w:t>
      </w:r>
      <w:proofErr w:type="spellEnd"/>
      <w:r w:rsidRPr="00C914DD">
        <w:rPr>
          <w:rFonts w:ascii="Book Antiqua" w:eastAsia="宋体" w:hAnsi="Book Antiqua" w:cs="宋体"/>
          <w:lang w:val="en-US" w:eastAsia="zh-CN"/>
        </w:rPr>
        <w:t xml:space="preserve"> S, </w:t>
      </w:r>
      <w:proofErr w:type="spellStart"/>
      <w:r w:rsidRPr="00C914DD">
        <w:rPr>
          <w:rFonts w:ascii="Book Antiqua" w:eastAsia="宋体" w:hAnsi="Book Antiqua" w:cs="宋体"/>
          <w:lang w:val="en-US" w:eastAsia="zh-CN"/>
        </w:rPr>
        <w:t>Mathers</w:t>
      </w:r>
      <w:proofErr w:type="spellEnd"/>
      <w:r w:rsidRPr="00C914DD">
        <w:rPr>
          <w:rFonts w:ascii="Book Antiqua" w:eastAsia="宋体" w:hAnsi="Book Antiqua" w:cs="宋体"/>
          <w:lang w:val="en-US" w:eastAsia="zh-CN"/>
        </w:rPr>
        <w:t xml:space="preserve"> C, </w:t>
      </w:r>
      <w:proofErr w:type="spellStart"/>
      <w:r w:rsidRPr="00C914DD">
        <w:rPr>
          <w:rFonts w:ascii="Book Antiqua" w:eastAsia="宋体" w:hAnsi="Book Antiqua" w:cs="宋体"/>
          <w:lang w:val="en-US" w:eastAsia="zh-CN"/>
        </w:rPr>
        <w:t>Rebelo</w:t>
      </w:r>
      <w:proofErr w:type="spellEnd"/>
      <w:r w:rsidRPr="00C914DD">
        <w:rPr>
          <w:rFonts w:ascii="Book Antiqua" w:eastAsia="宋体" w:hAnsi="Book Antiqua" w:cs="宋体"/>
          <w:lang w:val="en-US" w:eastAsia="zh-CN"/>
        </w:rPr>
        <w:t xml:space="preserve"> M, </w:t>
      </w:r>
      <w:proofErr w:type="spellStart"/>
      <w:r w:rsidRPr="00C914DD">
        <w:rPr>
          <w:rFonts w:ascii="Book Antiqua" w:eastAsia="宋体" w:hAnsi="Book Antiqua" w:cs="宋体"/>
          <w:lang w:val="en-US" w:eastAsia="zh-CN"/>
        </w:rPr>
        <w:t>Parkin</w:t>
      </w:r>
      <w:proofErr w:type="spellEnd"/>
      <w:r w:rsidRPr="00C914DD">
        <w:rPr>
          <w:rFonts w:ascii="Book Antiqua" w:eastAsia="宋体" w:hAnsi="Book Antiqua" w:cs="宋体"/>
          <w:lang w:val="en-US" w:eastAsia="zh-CN"/>
        </w:rPr>
        <w:t xml:space="preserve"> DM, Forman D, Bray F. Cancer incidence and mortality worldwide: sources, methods and major patterns in GLOBOCAN 2012. </w:t>
      </w:r>
      <w:proofErr w:type="spellStart"/>
      <w:r w:rsidRPr="00C914DD">
        <w:rPr>
          <w:rFonts w:ascii="Book Antiqua" w:eastAsia="宋体" w:hAnsi="Book Antiqua" w:cs="宋体"/>
          <w:i/>
          <w:iCs/>
          <w:lang w:val="en-US" w:eastAsia="zh-CN"/>
        </w:rPr>
        <w:t>Int</w:t>
      </w:r>
      <w:proofErr w:type="spellEnd"/>
      <w:r w:rsidRPr="00C914DD">
        <w:rPr>
          <w:rFonts w:ascii="Book Antiqua" w:eastAsia="宋体" w:hAnsi="Book Antiqua" w:cs="宋体"/>
          <w:i/>
          <w:iCs/>
          <w:lang w:val="en-US" w:eastAsia="zh-CN"/>
        </w:rPr>
        <w:t xml:space="preserve"> J Cancer</w:t>
      </w:r>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136</w:t>
      </w:r>
      <w:r w:rsidRPr="00C914DD">
        <w:rPr>
          <w:rFonts w:ascii="Book Antiqua" w:eastAsia="宋体" w:hAnsi="Book Antiqua" w:cs="宋体"/>
          <w:lang w:val="en-US" w:eastAsia="zh-CN"/>
        </w:rPr>
        <w:t>: E359-E386 [PMID: 25220842 DOI: 10.1002/ijc.29210]</w:t>
      </w:r>
    </w:p>
    <w:p w14:paraId="4D413D32"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proofErr w:type="gramStart"/>
      <w:r w:rsidRPr="00C914DD">
        <w:rPr>
          <w:rFonts w:ascii="Book Antiqua" w:eastAsia="宋体" w:hAnsi="Book Antiqua" w:cs="宋体"/>
          <w:lang w:val="en-US" w:eastAsia="zh-CN"/>
        </w:rPr>
        <w:lastRenderedPageBreak/>
        <w:t xml:space="preserve">2 </w:t>
      </w:r>
      <w:r w:rsidRPr="00C914DD">
        <w:rPr>
          <w:rFonts w:ascii="Book Antiqua" w:eastAsia="宋体" w:hAnsi="Book Antiqua" w:cs="宋体"/>
          <w:b/>
          <w:bCs/>
          <w:lang w:val="en-US" w:eastAsia="zh-CN"/>
        </w:rPr>
        <w:t>El-</w:t>
      </w:r>
      <w:proofErr w:type="spellStart"/>
      <w:r w:rsidRPr="00C914DD">
        <w:rPr>
          <w:rFonts w:ascii="Book Antiqua" w:eastAsia="宋体" w:hAnsi="Book Antiqua" w:cs="宋体"/>
          <w:b/>
          <w:bCs/>
          <w:lang w:val="en-US" w:eastAsia="zh-CN"/>
        </w:rPr>
        <w:t>Serag</w:t>
      </w:r>
      <w:proofErr w:type="spellEnd"/>
      <w:r w:rsidRPr="00C914DD">
        <w:rPr>
          <w:rFonts w:ascii="Book Antiqua" w:eastAsia="宋体" w:hAnsi="Book Antiqua" w:cs="宋体"/>
          <w:b/>
          <w:bCs/>
          <w:lang w:val="en-US" w:eastAsia="zh-CN"/>
        </w:rPr>
        <w:t xml:space="preserve"> HB</w:t>
      </w:r>
      <w:r w:rsidRPr="00C914DD">
        <w:rPr>
          <w:rFonts w:ascii="Book Antiqua" w:eastAsia="宋体" w:hAnsi="Book Antiqua" w:cs="宋体"/>
          <w:lang w:val="en-US" w:eastAsia="zh-CN"/>
        </w:rPr>
        <w:t>, Mason AC. Rising incidence of hepatocellular carcinoma in the United States.</w:t>
      </w:r>
      <w:proofErr w:type="gramEnd"/>
      <w:r w:rsidRPr="00C914DD">
        <w:rPr>
          <w:rFonts w:ascii="Book Antiqua" w:eastAsia="宋体" w:hAnsi="Book Antiqua" w:cs="宋体"/>
          <w:lang w:val="en-US" w:eastAsia="zh-CN"/>
        </w:rPr>
        <w:t xml:space="preserve"> </w:t>
      </w:r>
      <w:r w:rsidRPr="00C914DD">
        <w:rPr>
          <w:rFonts w:ascii="Book Antiqua" w:eastAsia="宋体" w:hAnsi="Book Antiqua" w:cs="宋体"/>
          <w:i/>
          <w:iCs/>
          <w:lang w:val="en-US" w:eastAsia="zh-CN"/>
        </w:rPr>
        <w:t xml:space="preserve">N </w:t>
      </w:r>
      <w:proofErr w:type="spellStart"/>
      <w:r w:rsidRPr="00C914DD">
        <w:rPr>
          <w:rFonts w:ascii="Book Antiqua" w:eastAsia="宋体" w:hAnsi="Book Antiqua" w:cs="宋体"/>
          <w:i/>
          <w:iCs/>
          <w:lang w:val="en-US" w:eastAsia="zh-CN"/>
        </w:rPr>
        <w:t>Engl</w:t>
      </w:r>
      <w:proofErr w:type="spellEnd"/>
      <w:r w:rsidRPr="00C914DD">
        <w:rPr>
          <w:rFonts w:ascii="Book Antiqua" w:eastAsia="宋体" w:hAnsi="Book Antiqua" w:cs="宋体"/>
          <w:i/>
          <w:iCs/>
          <w:lang w:val="en-US" w:eastAsia="zh-CN"/>
        </w:rPr>
        <w:t xml:space="preserve"> J Med</w:t>
      </w:r>
      <w:r w:rsidRPr="00C914DD">
        <w:rPr>
          <w:rFonts w:ascii="Book Antiqua" w:eastAsia="宋体" w:hAnsi="Book Antiqua" w:cs="宋体"/>
          <w:lang w:val="en-US" w:eastAsia="zh-CN"/>
        </w:rPr>
        <w:t xml:space="preserve"> 1999; </w:t>
      </w:r>
      <w:r w:rsidRPr="00C914DD">
        <w:rPr>
          <w:rFonts w:ascii="Book Antiqua" w:eastAsia="宋体" w:hAnsi="Book Antiqua" w:cs="宋体"/>
          <w:b/>
          <w:bCs/>
          <w:lang w:val="en-US" w:eastAsia="zh-CN"/>
        </w:rPr>
        <w:t>340</w:t>
      </w:r>
      <w:r w:rsidRPr="00C914DD">
        <w:rPr>
          <w:rFonts w:ascii="Book Antiqua" w:eastAsia="宋体" w:hAnsi="Book Antiqua" w:cs="宋体"/>
          <w:lang w:val="en-US" w:eastAsia="zh-CN"/>
        </w:rPr>
        <w:t>: 745-750 [PMID: 10072408 DOI: 10.1056/NEJM199903113401001]</w:t>
      </w:r>
    </w:p>
    <w:p w14:paraId="5AD57922"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 </w:t>
      </w:r>
      <w:proofErr w:type="spellStart"/>
      <w:r w:rsidRPr="00C914DD">
        <w:rPr>
          <w:rFonts w:ascii="Book Antiqua" w:eastAsia="宋体" w:hAnsi="Book Antiqua" w:cs="宋体"/>
          <w:b/>
          <w:bCs/>
          <w:lang w:val="en-US" w:eastAsia="zh-CN"/>
        </w:rPr>
        <w:t>Llovet</w:t>
      </w:r>
      <w:proofErr w:type="spellEnd"/>
      <w:r w:rsidRPr="00C914DD">
        <w:rPr>
          <w:rFonts w:ascii="Book Antiqua" w:eastAsia="宋体" w:hAnsi="Book Antiqua" w:cs="宋体"/>
          <w:b/>
          <w:bCs/>
          <w:lang w:val="en-US" w:eastAsia="zh-CN"/>
        </w:rPr>
        <w:t xml:space="preserve"> JM</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Brú</w:t>
      </w:r>
      <w:proofErr w:type="spellEnd"/>
      <w:r w:rsidRPr="00C914DD">
        <w:rPr>
          <w:rFonts w:ascii="Book Antiqua" w:eastAsia="宋体" w:hAnsi="Book Antiqua" w:cs="宋体"/>
          <w:lang w:val="en-US" w:eastAsia="zh-CN"/>
        </w:rPr>
        <w:t xml:space="preserve"> C, </w:t>
      </w:r>
      <w:proofErr w:type="spellStart"/>
      <w:r w:rsidRPr="00C914DD">
        <w:rPr>
          <w:rFonts w:ascii="Book Antiqua" w:eastAsia="宋体" w:hAnsi="Book Antiqua" w:cs="宋体"/>
          <w:lang w:val="en-US" w:eastAsia="zh-CN"/>
        </w:rPr>
        <w:t>Bruix</w:t>
      </w:r>
      <w:proofErr w:type="spellEnd"/>
      <w:r w:rsidRPr="00C914DD">
        <w:rPr>
          <w:rFonts w:ascii="Book Antiqua" w:eastAsia="宋体" w:hAnsi="Book Antiqua" w:cs="宋体"/>
          <w:lang w:val="en-US" w:eastAsia="zh-CN"/>
        </w:rPr>
        <w:t xml:space="preserve"> J. Prognosis of hepatocellular carcinoma: the BCLC staging classification. </w:t>
      </w:r>
      <w:proofErr w:type="spellStart"/>
      <w:r w:rsidRPr="00C914DD">
        <w:rPr>
          <w:rFonts w:ascii="Book Antiqua" w:eastAsia="宋体" w:hAnsi="Book Antiqua" w:cs="宋体"/>
          <w:i/>
          <w:iCs/>
          <w:lang w:val="en-US" w:eastAsia="zh-CN"/>
        </w:rPr>
        <w:t>Semin</w:t>
      </w:r>
      <w:proofErr w:type="spellEnd"/>
      <w:r w:rsidRPr="00C914DD">
        <w:rPr>
          <w:rFonts w:ascii="Book Antiqua" w:eastAsia="宋体" w:hAnsi="Book Antiqua" w:cs="宋体"/>
          <w:i/>
          <w:iCs/>
          <w:lang w:val="en-US" w:eastAsia="zh-CN"/>
        </w:rPr>
        <w:t xml:space="preserve"> Liver Dis</w:t>
      </w:r>
      <w:r w:rsidRPr="00C914DD">
        <w:rPr>
          <w:rFonts w:ascii="Book Antiqua" w:eastAsia="宋体" w:hAnsi="Book Antiqua" w:cs="宋体"/>
          <w:lang w:val="en-US" w:eastAsia="zh-CN"/>
        </w:rPr>
        <w:t xml:space="preserve"> 1999; </w:t>
      </w:r>
      <w:r w:rsidRPr="00C914DD">
        <w:rPr>
          <w:rFonts w:ascii="Book Antiqua" w:eastAsia="宋体" w:hAnsi="Book Antiqua" w:cs="宋体"/>
          <w:b/>
          <w:bCs/>
          <w:lang w:val="en-US" w:eastAsia="zh-CN"/>
        </w:rPr>
        <w:t>19</w:t>
      </w:r>
      <w:r w:rsidRPr="00C914DD">
        <w:rPr>
          <w:rFonts w:ascii="Book Antiqua" w:eastAsia="宋体" w:hAnsi="Book Antiqua" w:cs="宋体"/>
          <w:lang w:val="en-US" w:eastAsia="zh-CN"/>
        </w:rPr>
        <w:t>: 329-338 [PMID: 10518312 DOI: 10.1055/s-2007-1007122]</w:t>
      </w:r>
    </w:p>
    <w:p w14:paraId="4A95029D"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 </w:t>
      </w:r>
      <w:r w:rsidRPr="00C914DD">
        <w:rPr>
          <w:rFonts w:ascii="Book Antiqua" w:eastAsia="宋体" w:hAnsi="Book Antiqua" w:cs="宋体"/>
          <w:b/>
          <w:bCs/>
          <w:lang w:val="en-US" w:eastAsia="zh-CN"/>
        </w:rPr>
        <w:t>Okuda K</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Ohtsuki</w:t>
      </w:r>
      <w:proofErr w:type="spellEnd"/>
      <w:r w:rsidRPr="00C914DD">
        <w:rPr>
          <w:rFonts w:ascii="Book Antiqua" w:eastAsia="宋体" w:hAnsi="Book Antiqua" w:cs="宋体"/>
          <w:lang w:val="en-US" w:eastAsia="zh-CN"/>
        </w:rPr>
        <w:t xml:space="preserve"> T, Obata H, </w:t>
      </w:r>
      <w:proofErr w:type="spellStart"/>
      <w:r w:rsidRPr="00C914DD">
        <w:rPr>
          <w:rFonts w:ascii="Book Antiqua" w:eastAsia="宋体" w:hAnsi="Book Antiqua" w:cs="宋体"/>
          <w:lang w:val="en-US" w:eastAsia="zh-CN"/>
        </w:rPr>
        <w:t>Tomimatsu</w:t>
      </w:r>
      <w:proofErr w:type="spellEnd"/>
      <w:r w:rsidRPr="00C914DD">
        <w:rPr>
          <w:rFonts w:ascii="Book Antiqua" w:eastAsia="宋体" w:hAnsi="Book Antiqua" w:cs="宋体"/>
          <w:lang w:val="en-US" w:eastAsia="zh-CN"/>
        </w:rPr>
        <w:t xml:space="preserve"> M, Okazaki N, Hasegawa H, Nakajima Y, Ohnishi K. Natural history of hepatocellular carcinoma and prognosis in relation to treatment. </w:t>
      </w:r>
      <w:proofErr w:type="gramStart"/>
      <w:r w:rsidRPr="00C914DD">
        <w:rPr>
          <w:rFonts w:ascii="Book Antiqua" w:eastAsia="宋体" w:hAnsi="Book Antiqua" w:cs="宋体"/>
          <w:lang w:val="en-US" w:eastAsia="zh-CN"/>
        </w:rPr>
        <w:t>Study of 850 patients.</w:t>
      </w:r>
      <w:proofErr w:type="gramEnd"/>
      <w:r w:rsidRPr="00C914DD">
        <w:rPr>
          <w:rFonts w:ascii="Book Antiqua" w:eastAsia="宋体" w:hAnsi="Book Antiqua" w:cs="宋体"/>
          <w:lang w:val="en-US" w:eastAsia="zh-CN"/>
        </w:rPr>
        <w:t xml:space="preserve"> </w:t>
      </w:r>
      <w:r w:rsidRPr="00C914DD">
        <w:rPr>
          <w:rFonts w:ascii="Book Antiqua" w:eastAsia="宋体" w:hAnsi="Book Antiqua" w:cs="宋体"/>
          <w:i/>
          <w:iCs/>
          <w:lang w:val="en-US" w:eastAsia="zh-CN"/>
        </w:rPr>
        <w:t>Cancer</w:t>
      </w:r>
      <w:r w:rsidRPr="00C914DD">
        <w:rPr>
          <w:rFonts w:ascii="Book Antiqua" w:eastAsia="宋体" w:hAnsi="Book Antiqua" w:cs="宋体"/>
          <w:lang w:val="en-US" w:eastAsia="zh-CN"/>
        </w:rPr>
        <w:t xml:space="preserve"> 1985; </w:t>
      </w:r>
      <w:r w:rsidRPr="00C914DD">
        <w:rPr>
          <w:rFonts w:ascii="Book Antiqua" w:eastAsia="宋体" w:hAnsi="Book Antiqua" w:cs="宋体"/>
          <w:b/>
          <w:bCs/>
          <w:lang w:val="en-US" w:eastAsia="zh-CN"/>
        </w:rPr>
        <w:t>56</w:t>
      </w:r>
      <w:r w:rsidRPr="00C914DD">
        <w:rPr>
          <w:rFonts w:ascii="Book Antiqua" w:eastAsia="宋体" w:hAnsi="Book Antiqua" w:cs="宋体"/>
          <w:lang w:val="en-US" w:eastAsia="zh-CN"/>
        </w:rPr>
        <w:t>: 918-928 [PMID: 2990661 DOI: 10.1002/1097-0142(19850815)56:4&lt;918:</w:t>
      </w:r>
      <w:proofErr w:type="gramStart"/>
      <w:r w:rsidRPr="00C914DD">
        <w:rPr>
          <w:rFonts w:ascii="Book Antiqua" w:eastAsia="宋体" w:hAnsi="Book Antiqua" w:cs="宋体"/>
          <w:lang w:val="en-US" w:eastAsia="zh-CN"/>
        </w:rPr>
        <w:t>:aid</w:t>
      </w:r>
      <w:proofErr w:type="gramEnd"/>
      <w:r w:rsidRPr="00C914DD">
        <w:rPr>
          <w:rFonts w:ascii="Book Antiqua" w:eastAsia="宋体" w:hAnsi="Book Antiqua" w:cs="宋体"/>
          <w:lang w:val="en-US" w:eastAsia="zh-CN"/>
        </w:rPr>
        <w:t>-cncr2820560437&gt;3.0.co;2-e]</w:t>
      </w:r>
    </w:p>
    <w:p w14:paraId="51922523" w14:textId="12F11E3A"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5 </w:t>
      </w:r>
      <w:r w:rsidRPr="00C914DD">
        <w:rPr>
          <w:rFonts w:ascii="Book Antiqua" w:eastAsia="宋体" w:hAnsi="Book Antiqua" w:cs="宋体"/>
          <w:b/>
          <w:bCs/>
          <w:lang w:val="en-US" w:eastAsia="zh-CN"/>
        </w:rPr>
        <w:t>The Cancer of the Liver Italian Program (Clip) Investigators</w:t>
      </w:r>
      <w:r w:rsidRPr="00C914DD">
        <w:rPr>
          <w:rFonts w:ascii="Book Antiqua" w:eastAsia="宋体" w:hAnsi="Book Antiqua" w:cs="宋体"/>
          <w:lang w:val="en-US" w:eastAsia="zh-CN"/>
        </w:rPr>
        <w:t>.</w:t>
      </w:r>
      <w:r>
        <w:rPr>
          <w:rFonts w:ascii="Book Antiqua" w:eastAsia="宋体" w:hAnsi="Book Antiqua" w:cs="宋体"/>
          <w:lang w:val="en-US" w:eastAsia="zh-CN"/>
        </w:rPr>
        <w:t xml:space="preserve"> </w:t>
      </w:r>
      <w:r w:rsidRPr="00C914DD">
        <w:rPr>
          <w:rFonts w:ascii="Book Antiqua" w:eastAsia="宋体" w:hAnsi="Book Antiqua" w:cs="宋体"/>
          <w:lang w:val="en-US" w:eastAsia="zh-CN"/>
        </w:rPr>
        <w:t xml:space="preserve">A new prognostic system for hepatocellular carcinoma: a retrospective study of 435 patients: the Cancer of the Liver Italian Program (CLIP) investigators. </w:t>
      </w:r>
      <w:proofErr w:type="spellStart"/>
      <w:r w:rsidRPr="00C914DD">
        <w:rPr>
          <w:rFonts w:ascii="Book Antiqua" w:eastAsia="宋体" w:hAnsi="Book Antiqua" w:cs="宋体"/>
          <w:i/>
          <w:iCs/>
          <w:lang w:val="en-US" w:eastAsia="zh-CN"/>
        </w:rPr>
        <w:t>Hepatology</w:t>
      </w:r>
      <w:proofErr w:type="spellEnd"/>
      <w:r w:rsidRPr="00C914DD">
        <w:rPr>
          <w:rFonts w:ascii="Book Antiqua" w:eastAsia="宋体" w:hAnsi="Book Antiqua" w:cs="宋体"/>
          <w:lang w:val="en-US" w:eastAsia="zh-CN"/>
        </w:rPr>
        <w:t xml:space="preserve"> 1998; </w:t>
      </w:r>
      <w:r w:rsidRPr="00C914DD">
        <w:rPr>
          <w:rFonts w:ascii="Book Antiqua" w:eastAsia="宋体" w:hAnsi="Book Antiqua" w:cs="宋体"/>
          <w:b/>
          <w:bCs/>
          <w:lang w:val="en-US" w:eastAsia="zh-CN"/>
        </w:rPr>
        <w:t>28</w:t>
      </w:r>
      <w:r w:rsidRPr="00C914DD">
        <w:rPr>
          <w:rFonts w:ascii="Book Antiqua" w:eastAsia="宋体" w:hAnsi="Book Antiqua" w:cs="宋体"/>
          <w:lang w:val="en-US" w:eastAsia="zh-CN"/>
        </w:rPr>
        <w:t>: 751-755 [PMID: 9731568 DOI: 10.1002/hep.510280322]</w:t>
      </w:r>
    </w:p>
    <w:p w14:paraId="6EA7A354"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6 </w:t>
      </w:r>
      <w:proofErr w:type="spellStart"/>
      <w:r w:rsidRPr="00C914DD">
        <w:rPr>
          <w:rFonts w:ascii="Book Antiqua" w:eastAsia="宋体" w:hAnsi="Book Antiqua" w:cs="宋体"/>
          <w:b/>
          <w:bCs/>
          <w:lang w:val="en-US" w:eastAsia="zh-CN"/>
        </w:rPr>
        <w:t>Huitzil</w:t>
      </w:r>
      <w:proofErr w:type="spellEnd"/>
      <w:r w:rsidRPr="00C914DD">
        <w:rPr>
          <w:rFonts w:ascii="Book Antiqua" w:eastAsia="宋体" w:hAnsi="Book Antiqua" w:cs="宋体"/>
          <w:b/>
          <w:bCs/>
          <w:lang w:val="en-US" w:eastAsia="zh-CN"/>
        </w:rPr>
        <w:t>-Melendez FD</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Capanu</w:t>
      </w:r>
      <w:proofErr w:type="spellEnd"/>
      <w:r w:rsidRPr="00C914DD">
        <w:rPr>
          <w:rFonts w:ascii="Book Antiqua" w:eastAsia="宋体" w:hAnsi="Book Antiqua" w:cs="宋体"/>
          <w:lang w:val="en-US" w:eastAsia="zh-CN"/>
        </w:rPr>
        <w:t xml:space="preserve"> M, O'Reilly EM, Duffy A, </w:t>
      </w:r>
      <w:proofErr w:type="spellStart"/>
      <w:r w:rsidRPr="00C914DD">
        <w:rPr>
          <w:rFonts w:ascii="Book Antiqua" w:eastAsia="宋体" w:hAnsi="Book Antiqua" w:cs="宋体"/>
          <w:lang w:val="en-US" w:eastAsia="zh-CN"/>
        </w:rPr>
        <w:t>Gansukh</w:t>
      </w:r>
      <w:proofErr w:type="spellEnd"/>
      <w:r w:rsidRPr="00C914DD">
        <w:rPr>
          <w:rFonts w:ascii="Book Antiqua" w:eastAsia="宋体" w:hAnsi="Book Antiqua" w:cs="宋体"/>
          <w:lang w:val="en-US" w:eastAsia="zh-CN"/>
        </w:rPr>
        <w:t xml:space="preserve"> B, </w:t>
      </w:r>
      <w:proofErr w:type="spellStart"/>
      <w:r w:rsidRPr="00C914DD">
        <w:rPr>
          <w:rFonts w:ascii="Book Antiqua" w:eastAsia="宋体" w:hAnsi="Book Antiqua" w:cs="宋体"/>
          <w:lang w:val="en-US" w:eastAsia="zh-CN"/>
        </w:rPr>
        <w:t>Saltz</w:t>
      </w:r>
      <w:proofErr w:type="spellEnd"/>
      <w:r w:rsidRPr="00C914DD">
        <w:rPr>
          <w:rFonts w:ascii="Book Antiqua" w:eastAsia="宋体" w:hAnsi="Book Antiqua" w:cs="宋体"/>
          <w:lang w:val="en-US" w:eastAsia="zh-CN"/>
        </w:rPr>
        <w:t xml:space="preserve"> LL, </w:t>
      </w:r>
      <w:proofErr w:type="spellStart"/>
      <w:r w:rsidRPr="00C914DD">
        <w:rPr>
          <w:rFonts w:ascii="Book Antiqua" w:eastAsia="宋体" w:hAnsi="Book Antiqua" w:cs="宋体"/>
          <w:lang w:val="en-US" w:eastAsia="zh-CN"/>
        </w:rPr>
        <w:t>Abou</w:t>
      </w:r>
      <w:proofErr w:type="spellEnd"/>
      <w:r w:rsidRPr="00C914DD">
        <w:rPr>
          <w:rFonts w:ascii="Book Antiqua" w:eastAsia="宋体" w:hAnsi="Book Antiqua" w:cs="宋体"/>
          <w:lang w:val="en-US" w:eastAsia="zh-CN"/>
        </w:rPr>
        <w:t xml:space="preserve">-Alfa GK. Advanced hepatocellular carcinoma: which staging systems best predict prognosis? </w:t>
      </w:r>
      <w:r w:rsidRPr="00C914DD">
        <w:rPr>
          <w:rFonts w:ascii="Book Antiqua" w:eastAsia="宋体" w:hAnsi="Book Antiqua" w:cs="宋体"/>
          <w:i/>
          <w:iCs/>
          <w:lang w:val="en-US" w:eastAsia="zh-CN"/>
        </w:rPr>
        <w:t xml:space="preserve">J </w:t>
      </w:r>
      <w:proofErr w:type="spellStart"/>
      <w:r w:rsidRPr="00C914DD">
        <w:rPr>
          <w:rFonts w:ascii="Book Antiqua" w:eastAsia="宋体" w:hAnsi="Book Antiqua" w:cs="宋体"/>
          <w:i/>
          <w:iCs/>
          <w:lang w:val="en-US" w:eastAsia="zh-CN"/>
        </w:rPr>
        <w:t>Clin</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Oncol</w:t>
      </w:r>
      <w:proofErr w:type="spellEnd"/>
      <w:r w:rsidRPr="00C914DD">
        <w:rPr>
          <w:rFonts w:ascii="Book Antiqua" w:eastAsia="宋体" w:hAnsi="Book Antiqua" w:cs="宋体"/>
          <w:lang w:val="en-US" w:eastAsia="zh-CN"/>
        </w:rPr>
        <w:t xml:space="preserve"> 2010; </w:t>
      </w:r>
      <w:r w:rsidRPr="00C914DD">
        <w:rPr>
          <w:rFonts w:ascii="Book Antiqua" w:eastAsia="宋体" w:hAnsi="Book Antiqua" w:cs="宋体"/>
          <w:b/>
          <w:bCs/>
          <w:lang w:val="en-US" w:eastAsia="zh-CN"/>
        </w:rPr>
        <w:t>28</w:t>
      </w:r>
      <w:r w:rsidRPr="00C914DD">
        <w:rPr>
          <w:rFonts w:ascii="Book Antiqua" w:eastAsia="宋体" w:hAnsi="Book Antiqua" w:cs="宋体"/>
          <w:lang w:val="en-US" w:eastAsia="zh-CN"/>
        </w:rPr>
        <w:t>: 2889-2895 [PMID: 20458042 DOI: 10.1200/JCO.2009.25.9895]</w:t>
      </w:r>
    </w:p>
    <w:p w14:paraId="3031B1C5"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7 </w:t>
      </w:r>
      <w:proofErr w:type="spellStart"/>
      <w:r w:rsidRPr="00C914DD">
        <w:rPr>
          <w:rFonts w:ascii="Book Antiqua" w:eastAsia="宋体" w:hAnsi="Book Antiqua" w:cs="宋体"/>
          <w:b/>
          <w:bCs/>
          <w:lang w:val="en-US" w:eastAsia="zh-CN"/>
        </w:rPr>
        <w:t>Bolondi</w:t>
      </w:r>
      <w:proofErr w:type="spellEnd"/>
      <w:r w:rsidRPr="00C914DD">
        <w:rPr>
          <w:rFonts w:ascii="Book Antiqua" w:eastAsia="宋体" w:hAnsi="Book Antiqua" w:cs="宋体"/>
          <w:b/>
          <w:bCs/>
          <w:lang w:val="en-US" w:eastAsia="zh-CN"/>
        </w:rPr>
        <w:t xml:space="preserve"> L</w:t>
      </w:r>
      <w:r w:rsidRPr="00C914DD">
        <w:rPr>
          <w:rFonts w:ascii="Book Antiqua" w:eastAsia="宋体" w:hAnsi="Book Antiqua" w:cs="宋体"/>
          <w:lang w:val="en-US" w:eastAsia="zh-CN"/>
        </w:rPr>
        <w:t xml:space="preserve">, Burroughs A, </w:t>
      </w:r>
      <w:proofErr w:type="spellStart"/>
      <w:r w:rsidRPr="00C914DD">
        <w:rPr>
          <w:rFonts w:ascii="Book Antiqua" w:eastAsia="宋体" w:hAnsi="Book Antiqua" w:cs="宋体"/>
          <w:lang w:val="en-US" w:eastAsia="zh-CN"/>
        </w:rPr>
        <w:t>Dufour</w:t>
      </w:r>
      <w:proofErr w:type="spellEnd"/>
      <w:r w:rsidRPr="00C914DD">
        <w:rPr>
          <w:rFonts w:ascii="Book Antiqua" w:eastAsia="宋体" w:hAnsi="Book Antiqua" w:cs="宋体"/>
          <w:lang w:val="en-US" w:eastAsia="zh-CN"/>
        </w:rPr>
        <w:t xml:space="preserve"> JF, Galle PR, </w:t>
      </w:r>
      <w:proofErr w:type="spellStart"/>
      <w:r w:rsidRPr="00C914DD">
        <w:rPr>
          <w:rFonts w:ascii="Book Antiqua" w:eastAsia="宋体" w:hAnsi="Book Antiqua" w:cs="宋体"/>
          <w:lang w:val="en-US" w:eastAsia="zh-CN"/>
        </w:rPr>
        <w:t>Mazzaferro</w:t>
      </w:r>
      <w:proofErr w:type="spellEnd"/>
      <w:r w:rsidRPr="00C914DD">
        <w:rPr>
          <w:rFonts w:ascii="Book Antiqua" w:eastAsia="宋体" w:hAnsi="Book Antiqua" w:cs="宋体"/>
          <w:lang w:val="en-US" w:eastAsia="zh-CN"/>
        </w:rPr>
        <w:t xml:space="preserve"> V, </w:t>
      </w:r>
      <w:proofErr w:type="spellStart"/>
      <w:r w:rsidRPr="00C914DD">
        <w:rPr>
          <w:rFonts w:ascii="Book Antiqua" w:eastAsia="宋体" w:hAnsi="Book Antiqua" w:cs="宋体"/>
          <w:lang w:val="en-US" w:eastAsia="zh-CN"/>
        </w:rPr>
        <w:t>Piscaglia</w:t>
      </w:r>
      <w:proofErr w:type="spellEnd"/>
      <w:r w:rsidRPr="00C914DD">
        <w:rPr>
          <w:rFonts w:ascii="Book Antiqua" w:eastAsia="宋体" w:hAnsi="Book Antiqua" w:cs="宋体"/>
          <w:lang w:val="en-US" w:eastAsia="zh-CN"/>
        </w:rPr>
        <w:t xml:space="preserve"> F, Raoul JL, </w:t>
      </w:r>
      <w:proofErr w:type="spellStart"/>
      <w:r w:rsidRPr="00C914DD">
        <w:rPr>
          <w:rFonts w:ascii="Book Antiqua" w:eastAsia="宋体" w:hAnsi="Book Antiqua" w:cs="宋体"/>
          <w:lang w:val="en-US" w:eastAsia="zh-CN"/>
        </w:rPr>
        <w:t>Sangro</w:t>
      </w:r>
      <w:proofErr w:type="spellEnd"/>
      <w:r w:rsidRPr="00C914DD">
        <w:rPr>
          <w:rFonts w:ascii="Book Antiqua" w:eastAsia="宋体" w:hAnsi="Book Antiqua" w:cs="宋体"/>
          <w:lang w:val="en-US" w:eastAsia="zh-CN"/>
        </w:rPr>
        <w:t xml:space="preserve"> B. Heterogeneity of patients with intermediate (BCLC B) Hepatocellular Carcinoma: proposal for a </w:t>
      </w:r>
      <w:proofErr w:type="spellStart"/>
      <w:r w:rsidRPr="00C914DD">
        <w:rPr>
          <w:rFonts w:ascii="Book Antiqua" w:eastAsia="宋体" w:hAnsi="Book Antiqua" w:cs="宋体"/>
          <w:lang w:val="en-US" w:eastAsia="zh-CN"/>
        </w:rPr>
        <w:t>subclassification</w:t>
      </w:r>
      <w:proofErr w:type="spellEnd"/>
      <w:r w:rsidRPr="00C914DD">
        <w:rPr>
          <w:rFonts w:ascii="Book Antiqua" w:eastAsia="宋体" w:hAnsi="Book Antiqua" w:cs="宋体"/>
          <w:lang w:val="en-US" w:eastAsia="zh-CN"/>
        </w:rPr>
        <w:t xml:space="preserve"> to facilitate treatment decisions. </w:t>
      </w:r>
      <w:proofErr w:type="spellStart"/>
      <w:r w:rsidRPr="00C914DD">
        <w:rPr>
          <w:rFonts w:ascii="Book Antiqua" w:eastAsia="宋体" w:hAnsi="Book Antiqua" w:cs="宋体"/>
          <w:i/>
          <w:iCs/>
          <w:lang w:val="en-US" w:eastAsia="zh-CN"/>
        </w:rPr>
        <w:t>Semin</w:t>
      </w:r>
      <w:proofErr w:type="spellEnd"/>
      <w:r w:rsidRPr="00C914DD">
        <w:rPr>
          <w:rFonts w:ascii="Book Antiqua" w:eastAsia="宋体" w:hAnsi="Book Antiqua" w:cs="宋体"/>
          <w:i/>
          <w:iCs/>
          <w:lang w:val="en-US" w:eastAsia="zh-CN"/>
        </w:rPr>
        <w:t xml:space="preserve"> Liver Dis</w:t>
      </w:r>
      <w:r w:rsidRPr="00C914DD">
        <w:rPr>
          <w:rFonts w:ascii="Book Antiqua" w:eastAsia="宋体" w:hAnsi="Book Antiqua" w:cs="宋体"/>
          <w:lang w:val="en-US" w:eastAsia="zh-CN"/>
        </w:rPr>
        <w:t xml:space="preserve"> 2012; </w:t>
      </w:r>
      <w:r w:rsidRPr="00C914DD">
        <w:rPr>
          <w:rFonts w:ascii="Book Antiqua" w:eastAsia="宋体" w:hAnsi="Book Antiqua" w:cs="宋体"/>
          <w:b/>
          <w:bCs/>
          <w:lang w:val="en-US" w:eastAsia="zh-CN"/>
        </w:rPr>
        <w:t>32</w:t>
      </w:r>
      <w:r w:rsidRPr="00C914DD">
        <w:rPr>
          <w:rFonts w:ascii="Book Antiqua" w:eastAsia="宋体" w:hAnsi="Book Antiqua" w:cs="宋体"/>
          <w:lang w:val="en-US" w:eastAsia="zh-CN"/>
        </w:rPr>
        <w:t>: 348-359 [PMID: 23397536 DOI: 10.1055/s-0032-1329906]</w:t>
      </w:r>
    </w:p>
    <w:p w14:paraId="7D7DADE7" w14:textId="656C98C8"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8 </w:t>
      </w:r>
      <w:r w:rsidRPr="00C914DD">
        <w:rPr>
          <w:rFonts w:ascii="Book Antiqua" w:eastAsia="宋体" w:hAnsi="Book Antiqua" w:cs="宋体"/>
          <w:b/>
          <w:bCs/>
          <w:lang w:val="en-US" w:eastAsia="zh-CN"/>
        </w:rPr>
        <w:t xml:space="preserve">European Association </w:t>
      </w:r>
      <w:proofErr w:type="gramStart"/>
      <w:r w:rsidRPr="00C914DD">
        <w:rPr>
          <w:rFonts w:ascii="Book Antiqua" w:eastAsia="宋体" w:hAnsi="Book Antiqua" w:cs="宋体"/>
          <w:b/>
          <w:bCs/>
          <w:lang w:val="en-US" w:eastAsia="zh-CN"/>
        </w:rPr>
        <w:t>For</w:t>
      </w:r>
      <w:proofErr w:type="gramEnd"/>
      <w:r w:rsidRPr="00C914DD">
        <w:rPr>
          <w:rFonts w:ascii="Book Antiqua" w:eastAsia="宋体" w:hAnsi="Book Antiqua" w:cs="宋体"/>
          <w:b/>
          <w:bCs/>
          <w:lang w:val="en-US" w:eastAsia="zh-CN"/>
        </w:rPr>
        <w:t xml:space="preserve"> The Study Of The Liver</w:t>
      </w:r>
      <w:r w:rsidR="00F2081B">
        <w:rPr>
          <w:rFonts w:ascii="Book Antiqua" w:eastAsia="宋体" w:hAnsi="Book Antiqua" w:cs="宋体" w:hint="eastAsia"/>
          <w:lang w:val="en-US" w:eastAsia="zh-CN"/>
        </w:rPr>
        <w:t>;</w:t>
      </w:r>
      <w:r w:rsidR="00F2081B" w:rsidRPr="00C914DD">
        <w:rPr>
          <w:rFonts w:ascii="Book Antiqua" w:eastAsia="宋体" w:hAnsi="Book Antiqua" w:cs="宋体"/>
          <w:lang w:val="en-US" w:eastAsia="zh-CN"/>
        </w:rPr>
        <w:t xml:space="preserve"> </w:t>
      </w:r>
      <w:r w:rsidRPr="00C914DD">
        <w:rPr>
          <w:rFonts w:ascii="Book Antiqua" w:eastAsia="宋体" w:hAnsi="Book Antiqua" w:cs="宋体"/>
          <w:lang w:val="en-US" w:eastAsia="zh-CN"/>
        </w:rPr>
        <w:t xml:space="preserve">European </w:t>
      </w:r>
      <w:proofErr w:type="spellStart"/>
      <w:r w:rsidRPr="00C914DD">
        <w:rPr>
          <w:rFonts w:ascii="Book Antiqua" w:eastAsia="宋体" w:hAnsi="Book Antiqua" w:cs="宋体"/>
          <w:lang w:val="en-US" w:eastAsia="zh-CN"/>
        </w:rPr>
        <w:t>Organisation</w:t>
      </w:r>
      <w:proofErr w:type="spellEnd"/>
      <w:r w:rsidRPr="00C914DD">
        <w:rPr>
          <w:rFonts w:ascii="Book Antiqua" w:eastAsia="宋体" w:hAnsi="Book Antiqua" w:cs="宋体"/>
          <w:lang w:val="en-US" w:eastAsia="zh-CN"/>
        </w:rPr>
        <w:t xml:space="preserve"> For Research And Treatment Of Cancer. EASL-EORTC clinical practice guidelines: management of hepatocellular carcinoma. </w:t>
      </w:r>
      <w:r w:rsidRPr="00C914DD">
        <w:rPr>
          <w:rFonts w:ascii="Book Antiqua" w:eastAsia="宋体" w:hAnsi="Book Antiqua" w:cs="宋体"/>
          <w:i/>
          <w:iCs/>
          <w:lang w:val="en-US" w:eastAsia="zh-CN"/>
        </w:rPr>
        <w:t xml:space="preserve">J </w:t>
      </w:r>
      <w:proofErr w:type="spellStart"/>
      <w:r w:rsidRPr="00C914DD">
        <w:rPr>
          <w:rFonts w:ascii="Book Antiqua" w:eastAsia="宋体" w:hAnsi="Book Antiqua" w:cs="宋体"/>
          <w:i/>
          <w:iCs/>
          <w:lang w:val="en-US" w:eastAsia="zh-CN"/>
        </w:rPr>
        <w:t>Hepatol</w:t>
      </w:r>
      <w:proofErr w:type="spellEnd"/>
      <w:r w:rsidRPr="00C914DD">
        <w:rPr>
          <w:rFonts w:ascii="Book Antiqua" w:eastAsia="宋体" w:hAnsi="Book Antiqua" w:cs="宋体"/>
          <w:lang w:val="en-US" w:eastAsia="zh-CN"/>
        </w:rPr>
        <w:t xml:space="preserve"> 2012; </w:t>
      </w:r>
      <w:r w:rsidRPr="00C914DD">
        <w:rPr>
          <w:rFonts w:ascii="Book Antiqua" w:eastAsia="宋体" w:hAnsi="Book Antiqua" w:cs="宋体"/>
          <w:b/>
          <w:bCs/>
          <w:lang w:val="en-US" w:eastAsia="zh-CN"/>
        </w:rPr>
        <w:t>56</w:t>
      </w:r>
      <w:r w:rsidRPr="00C914DD">
        <w:rPr>
          <w:rFonts w:ascii="Book Antiqua" w:eastAsia="宋体" w:hAnsi="Book Antiqua" w:cs="宋体"/>
          <w:lang w:val="en-US" w:eastAsia="zh-CN"/>
        </w:rPr>
        <w:t>: 908-943 [PMID: 22424438 DOI: 10.1016/j.jhep.2011.12.001]</w:t>
      </w:r>
    </w:p>
    <w:p w14:paraId="598560D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9 </w:t>
      </w:r>
      <w:proofErr w:type="spellStart"/>
      <w:r w:rsidRPr="00C914DD">
        <w:rPr>
          <w:rFonts w:ascii="Book Antiqua" w:eastAsia="宋体" w:hAnsi="Book Antiqua" w:cs="宋体"/>
          <w:b/>
          <w:bCs/>
          <w:lang w:val="en-US" w:eastAsia="zh-CN"/>
        </w:rPr>
        <w:t>Schütte</w:t>
      </w:r>
      <w:proofErr w:type="spellEnd"/>
      <w:r w:rsidRPr="00C914DD">
        <w:rPr>
          <w:rFonts w:ascii="Book Antiqua" w:eastAsia="宋体" w:hAnsi="Book Antiqua" w:cs="宋体"/>
          <w:b/>
          <w:bCs/>
          <w:lang w:val="en-US" w:eastAsia="zh-CN"/>
        </w:rPr>
        <w:t xml:space="preserve"> K</w:t>
      </w:r>
      <w:r w:rsidRPr="00C914DD">
        <w:rPr>
          <w:rFonts w:ascii="Book Antiqua" w:eastAsia="宋体" w:hAnsi="Book Antiqua" w:cs="宋体"/>
          <w:lang w:val="en-US" w:eastAsia="zh-CN"/>
        </w:rPr>
        <w:t xml:space="preserve">, Schulz C, Link </w:t>
      </w:r>
      <w:proofErr w:type="gramStart"/>
      <w:r w:rsidRPr="00C914DD">
        <w:rPr>
          <w:rFonts w:ascii="Book Antiqua" w:eastAsia="宋体" w:hAnsi="Book Antiqua" w:cs="宋体"/>
          <w:lang w:val="en-US" w:eastAsia="zh-CN"/>
        </w:rPr>
        <w:t>A</w:t>
      </w:r>
      <w:proofErr w:type="gramEnd"/>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Malfertheiner</w:t>
      </w:r>
      <w:proofErr w:type="spellEnd"/>
      <w:r w:rsidRPr="00C914DD">
        <w:rPr>
          <w:rFonts w:ascii="Book Antiqua" w:eastAsia="宋体" w:hAnsi="Book Antiqua" w:cs="宋体"/>
          <w:lang w:val="en-US" w:eastAsia="zh-CN"/>
        </w:rPr>
        <w:t xml:space="preserve"> P. Current biomarkers for hepatocellular carcinoma: Surveillance, diagnosis and prediction of prognosis. </w:t>
      </w:r>
      <w:r w:rsidRPr="00C914DD">
        <w:rPr>
          <w:rFonts w:ascii="Book Antiqua" w:eastAsia="宋体" w:hAnsi="Book Antiqua" w:cs="宋体"/>
          <w:i/>
          <w:iCs/>
          <w:lang w:val="en-US" w:eastAsia="zh-CN"/>
        </w:rPr>
        <w:t xml:space="preserve">World J </w:t>
      </w:r>
      <w:proofErr w:type="spellStart"/>
      <w:r w:rsidRPr="00C914DD">
        <w:rPr>
          <w:rFonts w:ascii="Book Antiqua" w:eastAsia="宋体" w:hAnsi="Book Antiqua" w:cs="宋体"/>
          <w:i/>
          <w:iCs/>
          <w:lang w:val="en-US" w:eastAsia="zh-CN"/>
        </w:rPr>
        <w:t>Hepatol</w:t>
      </w:r>
      <w:proofErr w:type="spellEnd"/>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7</w:t>
      </w:r>
      <w:r w:rsidRPr="00C914DD">
        <w:rPr>
          <w:rFonts w:ascii="Book Antiqua" w:eastAsia="宋体" w:hAnsi="Book Antiqua" w:cs="宋体"/>
          <w:lang w:val="en-US" w:eastAsia="zh-CN"/>
        </w:rPr>
        <w:t>: 139-149 [PMID: 25729470 DOI: 10.4254/wjh.v7.i2.139]</w:t>
      </w:r>
    </w:p>
    <w:p w14:paraId="6CE1F87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10 </w:t>
      </w:r>
      <w:r w:rsidRPr="00C914DD">
        <w:rPr>
          <w:rFonts w:ascii="Book Antiqua" w:eastAsia="宋体" w:hAnsi="Book Antiqua" w:cs="宋体"/>
          <w:b/>
          <w:bCs/>
          <w:lang w:val="en-US" w:eastAsia="zh-CN"/>
        </w:rPr>
        <w:t>Johnson PJ</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Berhane</w:t>
      </w:r>
      <w:proofErr w:type="spellEnd"/>
      <w:r w:rsidRPr="00C914DD">
        <w:rPr>
          <w:rFonts w:ascii="Book Antiqua" w:eastAsia="宋体" w:hAnsi="Book Antiqua" w:cs="宋体"/>
          <w:lang w:val="en-US" w:eastAsia="zh-CN"/>
        </w:rPr>
        <w:t xml:space="preserve"> S, </w:t>
      </w:r>
      <w:proofErr w:type="spellStart"/>
      <w:r w:rsidRPr="00C914DD">
        <w:rPr>
          <w:rFonts w:ascii="Book Antiqua" w:eastAsia="宋体" w:hAnsi="Book Antiqua" w:cs="宋体"/>
          <w:lang w:val="en-US" w:eastAsia="zh-CN"/>
        </w:rPr>
        <w:t>Kagebayashi</w:t>
      </w:r>
      <w:proofErr w:type="spellEnd"/>
      <w:r w:rsidRPr="00C914DD">
        <w:rPr>
          <w:rFonts w:ascii="Book Antiqua" w:eastAsia="宋体" w:hAnsi="Book Antiqua" w:cs="宋体"/>
          <w:lang w:val="en-US" w:eastAsia="zh-CN"/>
        </w:rPr>
        <w:t xml:space="preserve"> C, </w:t>
      </w:r>
      <w:proofErr w:type="spellStart"/>
      <w:r w:rsidRPr="00C914DD">
        <w:rPr>
          <w:rFonts w:ascii="Book Antiqua" w:eastAsia="宋体" w:hAnsi="Book Antiqua" w:cs="宋体"/>
          <w:lang w:val="en-US" w:eastAsia="zh-CN"/>
        </w:rPr>
        <w:t>Satomura</w:t>
      </w:r>
      <w:proofErr w:type="spellEnd"/>
      <w:r w:rsidRPr="00C914DD">
        <w:rPr>
          <w:rFonts w:ascii="Book Antiqua" w:eastAsia="宋体" w:hAnsi="Book Antiqua" w:cs="宋体"/>
          <w:lang w:val="en-US" w:eastAsia="zh-CN"/>
        </w:rPr>
        <w:t xml:space="preserve"> S, </w:t>
      </w:r>
      <w:proofErr w:type="spellStart"/>
      <w:r w:rsidRPr="00C914DD">
        <w:rPr>
          <w:rFonts w:ascii="Book Antiqua" w:eastAsia="宋体" w:hAnsi="Book Antiqua" w:cs="宋体"/>
          <w:lang w:val="en-US" w:eastAsia="zh-CN"/>
        </w:rPr>
        <w:t>Teng</w:t>
      </w:r>
      <w:proofErr w:type="spellEnd"/>
      <w:r w:rsidRPr="00C914DD">
        <w:rPr>
          <w:rFonts w:ascii="Book Antiqua" w:eastAsia="宋体" w:hAnsi="Book Antiqua" w:cs="宋体"/>
          <w:lang w:val="en-US" w:eastAsia="zh-CN"/>
        </w:rPr>
        <w:t xml:space="preserve"> M, Reeves HL, </w:t>
      </w:r>
      <w:proofErr w:type="spellStart"/>
      <w:r w:rsidRPr="00C914DD">
        <w:rPr>
          <w:rFonts w:ascii="Book Antiqua" w:eastAsia="宋体" w:hAnsi="Book Antiqua" w:cs="宋体"/>
          <w:lang w:val="en-US" w:eastAsia="zh-CN"/>
        </w:rPr>
        <w:t>O'Beirne</w:t>
      </w:r>
      <w:proofErr w:type="spellEnd"/>
      <w:r w:rsidRPr="00C914DD">
        <w:rPr>
          <w:rFonts w:ascii="Book Antiqua" w:eastAsia="宋体" w:hAnsi="Book Antiqua" w:cs="宋体"/>
          <w:lang w:val="en-US" w:eastAsia="zh-CN"/>
        </w:rPr>
        <w:t xml:space="preserve"> J, Fox R, </w:t>
      </w:r>
      <w:proofErr w:type="spellStart"/>
      <w:r w:rsidRPr="00C914DD">
        <w:rPr>
          <w:rFonts w:ascii="Book Antiqua" w:eastAsia="宋体" w:hAnsi="Book Antiqua" w:cs="宋体"/>
          <w:lang w:val="en-US" w:eastAsia="zh-CN"/>
        </w:rPr>
        <w:t>Skowronska</w:t>
      </w:r>
      <w:proofErr w:type="spellEnd"/>
      <w:r w:rsidRPr="00C914DD">
        <w:rPr>
          <w:rFonts w:ascii="Book Antiqua" w:eastAsia="宋体" w:hAnsi="Book Antiqua" w:cs="宋体"/>
          <w:lang w:val="en-US" w:eastAsia="zh-CN"/>
        </w:rPr>
        <w:t xml:space="preserve"> A, Palmer D, Yeo W, Mo F, Lai P, </w:t>
      </w:r>
      <w:proofErr w:type="spellStart"/>
      <w:r w:rsidRPr="00C914DD">
        <w:rPr>
          <w:rFonts w:ascii="Book Antiqua" w:eastAsia="宋体" w:hAnsi="Book Antiqua" w:cs="宋体"/>
          <w:lang w:val="en-US" w:eastAsia="zh-CN"/>
        </w:rPr>
        <w:t>Iñarrairaegui</w:t>
      </w:r>
      <w:proofErr w:type="spellEnd"/>
      <w:r w:rsidRPr="00C914DD">
        <w:rPr>
          <w:rFonts w:ascii="Book Antiqua" w:eastAsia="宋体" w:hAnsi="Book Antiqua" w:cs="宋体"/>
          <w:lang w:val="en-US" w:eastAsia="zh-CN"/>
        </w:rPr>
        <w:t xml:space="preserve"> M, Chan SL, </w:t>
      </w:r>
      <w:proofErr w:type="spellStart"/>
      <w:r w:rsidRPr="00C914DD">
        <w:rPr>
          <w:rFonts w:ascii="Book Antiqua" w:eastAsia="宋体" w:hAnsi="Book Antiqua" w:cs="宋体"/>
          <w:lang w:val="en-US" w:eastAsia="zh-CN"/>
        </w:rPr>
        <w:t>Sangro</w:t>
      </w:r>
      <w:proofErr w:type="spellEnd"/>
      <w:r w:rsidRPr="00C914DD">
        <w:rPr>
          <w:rFonts w:ascii="Book Antiqua" w:eastAsia="宋体" w:hAnsi="Book Antiqua" w:cs="宋体"/>
          <w:lang w:val="en-US" w:eastAsia="zh-CN"/>
        </w:rPr>
        <w:t xml:space="preserve"> B, </w:t>
      </w:r>
      <w:proofErr w:type="spellStart"/>
      <w:r w:rsidRPr="00C914DD">
        <w:rPr>
          <w:rFonts w:ascii="Book Antiqua" w:eastAsia="宋体" w:hAnsi="Book Antiqua" w:cs="宋体"/>
          <w:lang w:val="en-US" w:eastAsia="zh-CN"/>
        </w:rPr>
        <w:t>Miksad</w:t>
      </w:r>
      <w:proofErr w:type="spellEnd"/>
      <w:r w:rsidRPr="00C914DD">
        <w:rPr>
          <w:rFonts w:ascii="Book Antiqua" w:eastAsia="宋体" w:hAnsi="Book Antiqua" w:cs="宋体"/>
          <w:lang w:val="en-US" w:eastAsia="zh-CN"/>
        </w:rPr>
        <w:t xml:space="preserve"> R, Tada T, </w:t>
      </w:r>
      <w:proofErr w:type="spellStart"/>
      <w:r w:rsidRPr="00C914DD">
        <w:rPr>
          <w:rFonts w:ascii="Book Antiqua" w:eastAsia="宋体" w:hAnsi="Book Antiqua" w:cs="宋体"/>
          <w:lang w:val="en-US" w:eastAsia="zh-CN"/>
        </w:rPr>
        <w:t>Kumada</w:t>
      </w:r>
      <w:proofErr w:type="spellEnd"/>
      <w:r w:rsidRPr="00C914DD">
        <w:rPr>
          <w:rFonts w:ascii="Book Antiqua" w:eastAsia="宋体" w:hAnsi="Book Antiqua" w:cs="宋体"/>
          <w:lang w:val="en-US" w:eastAsia="zh-CN"/>
        </w:rPr>
        <w:t xml:space="preserve"> T, Toyoda H. Assessment of liver function in </w:t>
      </w:r>
      <w:r w:rsidRPr="00C914DD">
        <w:rPr>
          <w:rFonts w:ascii="Book Antiqua" w:eastAsia="宋体" w:hAnsi="Book Antiqua" w:cs="宋体"/>
          <w:lang w:val="en-US" w:eastAsia="zh-CN"/>
        </w:rPr>
        <w:lastRenderedPageBreak/>
        <w:t xml:space="preserve">patients with hepatocellular carcinoma: a new evidence-based approach-the ALBI grade. </w:t>
      </w:r>
      <w:r w:rsidRPr="00C914DD">
        <w:rPr>
          <w:rFonts w:ascii="Book Antiqua" w:eastAsia="宋体" w:hAnsi="Book Antiqua" w:cs="宋体"/>
          <w:i/>
          <w:iCs/>
          <w:lang w:val="en-US" w:eastAsia="zh-CN"/>
        </w:rPr>
        <w:t xml:space="preserve">J </w:t>
      </w:r>
      <w:proofErr w:type="spellStart"/>
      <w:r w:rsidRPr="00C914DD">
        <w:rPr>
          <w:rFonts w:ascii="Book Antiqua" w:eastAsia="宋体" w:hAnsi="Book Antiqua" w:cs="宋体"/>
          <w:i/>
          <w:iCs/>
          <w:lang w:val="en-US" w:eastAsia="zh-CN"/>
        </w:rPr>
        <w:t>Clin</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Oncol</w:t>
      </w:r>
      <w:proofErr w:type="spellEnd"/>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33</w:t>
      </w:r>
      <w:r w:rsidRPr="00C914DD">
        <w:rPr>
          <w:rFonts w:ascii="Book Antiqua" w:eastAsia="宋体" w:hAnsi="Book Antiqua" w:cs="宋体"/>
          <w:lang w:val="en-US" w:eastAsia="zh-CN"/>
        </w:rPr>
        <w:t>: 550-558 [PMID: 25512453 DOI: 10.1200/JCO.2014.57.9151]</w:t>
      </w:r>
    </w:p>
    <w:p w14:paraId="3406DD6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11 </w:t>
      </w:r>
      <w:r w:rsidRPr="00C914DD">
        <w:rPr>
          <w:rFonts w:ascii="Book Antiqua" w:eastAsia="宋体" w:hAnsi="Book Antiqua" w:cs="宋体"/>
          <w:b/>
          <w:bCs/>
          <w:lang w:val="en-US" w:eastAsia="zh-CN"/>
        </w:rPr>
        <w:t>Fox R</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Berhane</w:t>
      </w:r>
      <w:proofErr w:type="spellEnd"/>
      <w:r w:rsidRPr="00C914DD">
        <w:rPr>
          <w:rFonts w:ascii="Book Antiqua" w:eastAsia="宋体" w:hAnsi="Book Antiqua" w:cs="宋体"/>
          <w:lang w:val="en-US" w:eastAsia="zh-CN"/>
        </w:rPr>
        <w:t xml:space="preserve"> S, </w:t>
      </w:r>
      <w:proofErr w:type="spellStart"/>
      <w:r w:rsidRPr="00C914DD">
        <w:rPr>
          <w:rFonts w:ascii="Book Antiqua" w:eastAsia="宋体" w:hAnsi="Book Antiqua" w:cs="宋体"/>
          <w:lang w:val="en-US" w:eastAsia="zh-CN"/>
        </w:rPr>
        <w:t>Teng</w:t>
      </w:r>
      <w:proofErr w:type="spellEnd"/>
      <w:r w:rsidRPr="00C914DD">
        <w:rPr>
          <w:rFonts w:ascii="Book Antiqua" w:eastAsia="宋体" w:hAnsi="Book Antiqua" w:cs="宋体"/>
          <w:lang w:val="en-US" w:eastAsia="zh-CN"/>
        </w:rPr>
        <w:t xml:space="preserve"> M, Cox T, Tada T, Toyoda H, </w:t>
      </w:r>
      <w:proofErr w:type="spellStart"/>
      <w:r w:rsidRPr="00C914DD">
        <w:rPr>
          <w:rFonts w:ascii="Book Antiqua" w:eastAsia="宋体" w:hAnsi="Book Antiqua" w:cs="宋体"/>
          <w:lang w:val="en-US" w:eastAsia="zh-CN"/>
        </w:rPr>
        <w:t>Kumada</w:t>
      </w:r>
      <w:proofErr w:type="spellEnd"/>
      <w:r w:rsidRPr="00C914DD">
        <w:rPr>
          <w:rFonts w:ascii="Book Antiqua" w:eastAsia="宋体" w:hAnsi="Book Antiqua" w:cs="宋体"/>
          <w:lang w:val="en-US" w:eastAsia="zh-CN"/>
        </w:rPr>
        <w:t xml:space="preserve"> T, </w:t>
      </w:r>
      <w:proofErr w:type="spellStart"/>
      <w:r w:rsidRPr="00C914DD">
        <w:rPr>
          <w:rFonts w:ascii="Book Antiqua" w:eastAsia="宋体" w:hAnsi="Book Antiqua" w:cs="宋体"/>
          <w:lang w:val="en-US" w:eastAsia="zh-CN"/>
        </w:rPr>
        <w:t>Kagebayashi</w:t>
      </w:r>
      <w:proofErr w:type="spellEnd"/>
      <w:r w:rsidRPr="00C914DD">
        <w:rPr>
          <w:rFonts w:ascii="Book Antiqua" w:eastAsia="宋体" w:hAnsi="Book Antiqua" w:cs="宋体"/>
          <w:lang w:val="en-US" w:eastAsia="zh-CN"/>
        </w:rPr>
        <w:t xml:space="preserve"> C, </w:t>
      </w:r>
      <w:proofErr w:type="spellStart"/>
      <w:r w:rsidRPr="00C914DD">
        <w:rPr>
          <w:rFonts w:ascii="Book Antiqua" w:eastAsia="宋体" w:hAnsi="Book Antiqua" w:cs="宋体"/>
          <w:lang w:val="en-US" w:eastAsia="zh-CN"/>
        </w:rPr>
        <w:t>Satomura</w:t>
      </w:r>
      <w:proofErr w:type="spellEnd"/>
      <w:r w:rsidRPr="00C914DD">
        <w:rPr>
          <w:rFonts w:ascii="Book Antiqua" w:eastAsia="宋体" w:hAnsi="Book Antiqua" w:cs="宋体"/>
          <w:lang w:val="en-US" w:eastAsia="zh-CN"/>
        </w:rPr>
        <w:t xml:space="preserve"> S, Johnson PJ. Biomarker-based prognosis in hepatocellular carcinoma: validation and extension of the BALAD model. </w:t>
      </w:r>
      <w:r w:rsidRPr="00C914DD">
        <w:rPr>
          <w:rFonts w:ascii="Book Antiqua" w:eastAsia="宋体" w:hAnsi="Book Antiqua" w:cs="宋体"/>
          <w:i/>
          <w:iCs/>
          <w:lang w:val="en-US" w:eastAsia="zh-CN"/>
        </w:rPr>
        <w:t>Br J Cancer</w:t>
      </w:r>
      <w:r w:rsidRPr="00C914DD">
        <w:rPr>
          <w:rFonts w:ascii="Book Antiqua" w:eastAsia="宋体" w:hAnsi="Book Antiqua" w:cs="宋体"/>
          <w:lang w:val="en-US" w:eastAsia="zh-CN"/>
        </w:rPr>
        <w:t xml:space="preserve"> 2014; </w:t>
      </w:r>
      <w:r w:rsidRPr="00C914DD">
        <w:rPr>
          <w:rFonts w:ascii="Book Antiqua" w:eastAsia="宋体" w:hAnsi="Book Antiqua" w:cs="宋体"/>
          <w:b/>
          <w:bCs/>
          <w:lang w:val="en-US" w:eastAsia="zh-CN"/>
        </w:rPr>
        <w:t>110</w:t>
      </w:r>
      <w:r w:rsidRPr="00C914DD">
        <w:rPr>
          <w:rFonts w:ascii="Book Antiqua" w:eastAsia="宋体" w:hAnsi="Book Antiqua" w:cs="宋体"/>
          <w:lang w:val="en-US" w:eastAsia="zh-CN"/>
        </w:rPr>
        <w:t>: 2090-2098 [PMID: 24691419 DOI: 10.1038/bjc.2014.130]</w:t>
      </w:r>
    </w:p>
    <w:p w14:paraId="06698EEB"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12 </w:t>
      </w:r>
      <w:r w:rsidRPr="00C914DD">
        <w:rPr>
          <w:rFonts w:ascii="Book Antiqua" w:eastAsia="宋体" w:hAnsi="Book Antiqua" w:cs="宋体"/>
          <w:b/>
          <w:bCs/>
          <w:lang w:val="en-US" w:eastAsia="zh-CN"/>
        </w:rPr>
        <w:t xml:space="preserve">Link </w:t>
      </w:r>
      <w:proofErr w:type="gramStart"/>
      <w:r w:rsidRPr="00C914DD">
        <w:rPr>
          <w:rFonts w:ascii="Book Antiqua" w:eastAsia="宋体" w:hAnsi="Book Antiqua" w:cs="宋体"/>
          <w:b/>
          <w:bCs/>
          <w:lang w:val="en-US" w:eastAsia="zh-CN"/>
        </w:rPr>
        <w:t>A</w:t>
      </w:r>
      <w:proofErr w:type="gramEnd"/>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Goel</w:t>
      </w:r>
      <w:proofErr w:type="spellEnd"/>
      <w:r w:rsidRPr="00C914DD">
        <w:rPr>
          <w:rFonts w:ascii="Book Antiqua" w:eastAsia="宋体" w:hAnsi="Book Antiqua" w:cs="宋体"/>
          <w:lang w:val="en-US" w:eastAsia="zh-CN"/>
        </w:rPr>
        <w:t xml:space="preserve"> A. MicroRNA in gastrointestinal cancer: a step closer to reality. </w:t>
      </w:r>
      <w:proofErr w:type="spellStart"/>
      <w:r w:rsidRPr="00C914DD">
        <w:rPr>
          <w:rFonts w:ascii="Book Antiqua" w:eastAsia="宋体" w:hAnsi="Book Antiqua" w:cs="宋体"/>
          <w:i/>
          <w:iCs/>
          <w:lang w:val="en-US" w:eastAsia="zh-CN"/>
        </w:rPr>
        <w:t>Adv</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Clin</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Chem</w:t>
      </w:r>
      <w:proofErr w:type="spellEnd"/>
      <w:r w:rsidRPr="00C914DD">
        <w:rPr>
          <w:rFonts w:ascii="Book Antiqua" w:eastAsia="宋体" w:hAnsi="Book Antiqua" w:cs="宋体"/>
          <w:lang w:val="en-US" w:eastAsia="zh-CN"/>
        </w:rPr>
        <w:t xml:space="preserve"> 2013; </w:t>
      </w:r>
      <w:r w:rsidRPr="00C914DD">
        <w:rPr>
          <w:rFonts w:ascii="Book Antiqua" w:eastAsia="宋体" w:hAnsi="Book Antiqua" w:cs="宋体"/>
          <w:b/>
          <w:bCs/>
          <w:lang w:val="en-US" w:eastAsia="zh-CN"/>
        </w:rPr>
        <w:t>62</w:t>
      </w:r>
      <w:r w:rsidRPr="00C914DD">
        <w:rPr>
          <w:rFonts w:ascii="Book Antiqua" w:eastAsia="宋体" w:hAnsi="Book Antiqua" w:cs="宋体"/>
          <w:lang w:val="en-US" w:eastAsia="zh-CN"/>
        </w:rPr>
        <w:t>: 221-268 [PMID: 24772669 DOI: 10.1016/B978-0-12-800096-0.00006-8]</w:t>
      </w:r>
    </w:p>
    <w:p w14:paraId="1A9C8B90"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13 </w:t>
      </w:r>
      <w:r w:rsidRPr="00C914DD">
        <w:rPr>
          <w:rFonts w:ascii="Book Antiqua" w:eastAsia="宋体" w:hAnsi="Book Antiqua" w:cs="宋体"/>
          <w:b/>
          <w:bCs/>
          <w:lang w:val="en-US" w:eastAsia="zh-CN"/>
        </w:rPr>
        <w:t>Cheung O</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Puri</w:t>
      </w:r>
      <w:proofErr w:type="spellEnd"/>
      <w:r w:rsidRPr="00C914DD">
        <w:rPr>
          <w:rFonts w:ascii="Book Antiqua" w:eastAsia="宋体" w:hAnsi="Book Antiqua" w:cs="宋体"/>
          <w:lang w:val="en-US" w:eastAsia="zh-CN"/>
        </w:rPr>
        <w:t xml:space="preserve"> P, </w:t>
      </w:r>
      <w:proofErr w:type="spellStart"/>
      <w:r w:rsidRPr="00C914DD">
        <w:rPr>
          <w:rFonts w:ascii="Book Antiqua" w:eastAsia="宋体" w:hAnsi="Book Antiqua" w:cs="宋体"/>
          <w:lang w:val="en-US" w:eastAsia="zh-CN"/>
        </w:rPr>
        <w:t>Eicken</w:t>
      </w:r>
      <w:proofErr w:type="spellEnd"/>
      <w:r w:rsidRPr="00C914DD">
        <w:rPr>
          <w:rFonts w:ascii="Book Antiqua" w:eastAsia="宋体" w:hAnsi="Book Antiqua" w:cs="宋体"/>
          <w:lang w:val="en-US" w:eastAsia="zh-CN"/>
        </w:rPr>
        <w:t xml:space="preserve"> C, </w:t>
      </w:r>
      <w:proofErr w:type="spellStart"/>
      <w:r w:rsidRPr="00C914DD">
        <w:rPr>
          <w:rFonts w:ascii="Book Antiqua" w:eastAsia="宋体" w:hAnsi="Book Antiqua" w:cs="宋体"/>
          <w:lang w:val="en-US" w:eastAsia="zh-CN"/>
        </w:rPr>
        <w:t>Contos</w:t>
      </w:r>
      <w:proofErr w:type="spellEnd"/>
      <w:r w:rsidRPr="00C914DD">
        <w:rPr>
          <w:rFonts w:ascii="Book Antiqua" w:eastAsia="宋体" w:hAnsi="Book Antiqua" w:cs="宋体"/>
          <w:lang w:val="en-US" w:eastAsia="zh-CN"/>
        </w:rPr>
        <w:t xml:space="preserve"> MJ, </w:t>
      </w:r>
      <w:proofErr w:type="spellStart"/>
      <w:r w:rsidRPr="00C914DD">
        <w:rPr>
          <w:rFonts w:ascii="Book Antiqua" w:eastAsia="宋体" w:hAnsi="Book Antiqua" w:cs="宋体"/>
          <w:lang w:val="en-US" w:eastAsia="zh-CN"/>
        </w:rPr>
        <w:t>Mirshahi</w:t>
      </w:r>
      <w:proofErr w:type="spellEnd"/>
      <w:r w:rsidRPr="00C914DD">
        <w:rPr>
          <w:rFonts w:ascii="Book Antiqua" w:eastAsia="宋体" w:hAnsi="Book Antiqua" w:cs="宋体"/>
          <w:lang w:val="en-US" w:eastAsia="zh-CN"/>
        </w:rPr>
        <w:t xml:space="preserve"> F, Maher JW, </w:t>
      </w:r>
      <w:proofErr w:type="spellStart"/>
      <w:r w:rsidRPr="00C914DD">
        <w:rPr>
          <w:rFonts w:ascii="Book Antiqua" w:eastAsia="宋体" w:hAnsi="Book Antiqua" w:cs="宋体"/>
          <w:lang w:val="en-US" w:eastAsia="zh-CN"/>
        </w:rPr>
        <w:t>Kellum</w:t>
      </w:r>
      <w:proofErr w:type="spellEnd"/>
      <w:r w:rsidRPr="00C914DD">
        <w:rPr>
          <w:rFonts w:ascii="Book Antiqua" w:eastAsia="宋体" w:hAnsi="Book Antiqua" w:cs="宋体"/>
          <w:lang w:val="en-US" w:eastAsia="zh-CN"/>
        </w:rPr>
        <w:t xml:space="preserve"> JM, Min H, </w:t>
      </w:r>
      <w:proofErr w:type="spellStart"/>
      <w:r w:rsidRPr="00C914DD">
        <w:rPr>
          <w:rFonts w:ascii="Book Antiqua" w:eastAsia="宋体" w:hAnsi="Book Antiqua" w:cs="宋体"/>
          <w:lang w:val="en-US" w:eastAsia="zh-CN"/>
        </w:rPr>
        <w:t>Luketic</w:t>
      </w:r>
      <w:proofErr w:type="spellEnd"/>
      <w:r w:rsidRPr="00C914DD">
        <w:rPr>
          <w:rFonts w:ascii="Book Antiqua" w:eastAsia="宋体" w:hAnsi="Book Antiqua" w:cs="宋体"/>
          <w:lang w:val="en-US" w:eastAsia="zh-CN"/>
        </w:rPr>
        <w:t xml:space="preserve"> VA, </w:t>
      </w:r>
      <w:proofErr w:type="spellStart"/>
      <w:r w:rsidRPr="00C914DD">
        <w:rPr>
          <w:rFonts w:ascii="Book Antiqua" w:eastAsia="宋体" w:hAnsi="Book Antiqua" w:cs="宋体"/>
          <w:lang w:val="en-US" w:eastAsia="zh-CN"/>
        </w:rPr>
        <w:t>Sanyal</w:t>
      </w:r>
      <w:proofErr w:type="spellEnd"/>
      <w:r w:rsidRPr="00C914DD">
        <w:rPr>
          <w:rFonts w:ascii="Book Antiqua" w:eastAsia="宋体" w:hAnsi="Book Antiqua" w:cs="宋体"/>
          <w:lang w:val="en-US" w:eastAsia="zh-CN"/>
        </w:rPr>
        <w:t xml:space="preserve"> AJ. Nonalcoholic </w:t>
      </w:r>
      <w:proofErr w:type="spellStart"/>
      <w:r w:rsidRPr="00C914DD">
        <w:rPr>
          <w:rFonts w:ascii="Book Antiqua" w:eastAsia="宋体" w:hAnsi="Book Antiqua" w:cs="宋体"/>
          <w:lang w:val="en-US" w:eastAsia="zh-CN"/>
        </w:rPr>
        <w:t>steatohepatitis</w:t>
      </w:r>
      <w:proofErr w:type="spellEnd"/>
      <w:r w:rsidRPr="00C914DD">
        <w:rPr>
          <w:rFonts w:ascii="Book Antiqua" w:eastAsia="宋体" w:hAnsi="Book Antiqua" w:cs="宋体"/>
          <w:lang w:val="en-US" w:eastAsia="zh-CN"/>
        </w:rPr>
        <w:t xml:space="preserve"> is associated with altered hepatic MicroRNA expression. </w:t>
      </w:r>
      <w:proofErr w:type="spellStart"/>
      <w:r w:rsidRPr="00C914DD">
        <w:rPr>
          <w:rFonts w:ascii="Book Antiqua" w:eastAsia="宋体" w:hAnsi="Book Antiqua" w:cs="宋体"/>
          <w:i/>
          <w:iCs/>
          <w:lang w:val="en-US" w:eastAsia="zh-CN"/>
        </w:rPr>
        <w:t>Hepatology</w:t>
      </w:r>
      <w:proofErr w:type="spellEnd"/>
      <w:r w:rsidRPr="00C914DD">
        <w:rPr>
          <w:rFonts w:ascii="Book Antiqua" w:eastAsia="宋体" w:hAnsi="Book Antiqua" w:cs="宋体"/>
          <w:lang w:val="en-US" w:eastAsia="zh-CN"/>
        </w:rPr>
        <w:t xml:space="preserve"> 2008; </w:t>
      </w:r>
      <w:r w:rsidRPr="00C914DD">
        <w:rPr>
          <w:rFonts w:ascii="Book Antiqua" w:eastAsia="宋体" w:hAnsi="Book Antiqua" w:cs="宋体"/>
          <w:b/>
          <w:bCs/>
          <w:lang w:val="en-US" w:eastAsia="zh-CN"/>
        </w:rPr>
        <w:t>48</w:t>
      </w:r>
      <w:r w:rsidRPr="00C914DD">
        <w:rPr>
          <w:rFonts w:ascii="Book Antiqua" w:eastAsia="宋体" w:hAnsi="Book Antiqua" w:cs="宋体"/>
          <w:lang w:val="en-US" w:eastAsia="zh-CN"/>
        </w:rPr>
        <w:t>: 1810-1820 [PMID: 19030170 DOI: 10.1002/hep.22569]</w:t>
      </w:r>
    </w:p>
    <w:p w14:paraId="02A2E404"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14 </w:t>
      </w:r>
      <w:proofErr w:type="spellStart"/>
      <w:r w:rsidRPr="00C914DD">
        <w:rPr>
          <w:rFonts w:ascii="Book Antiqua" w:eastAsia="宋体" w:hAnsi="Book Antiqua" w:cs="宋体"/>
          <w:b/>
          <w:bCs/>
          <w:lang w:val="en-US" w:eastAsia="zh-CN"/>
        </w:rPr>
        <w:t>Ladeiro</w:t>
      </w:r>
      <w:proofErr w:type="spellEnd"/>
      <w:r w:rsidRPr="00C914DD">
        <w:rPr>
          <w:rFonts w:ascii="Book Antiqua" w:eastAsia="宋体" w:hAnsi="Book Antiqua" w:cs="宋体"/>
          <w:b/>
          <w:bCs/>
          <w:lang w:val="en-US" w:eastAsia="zh-CN"/>
        </w:rPr>
        <w:t xml:space="preserve"> Y</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Couchy</w:t>
      </w:r>
      <w:proofErr w:type="spellEnd"/>
      <w:r w:rsidRPr="00C914DD">
        <w:rPr>
          <w:rFonts w:ascii="Book Antiqua" w:eastAsia="宋体" w:hAnsi="Book Antiqua" w:cs="宋体"/>
          <w:lang w:val="en-US" w:eastAsia="zh-CN"/>
        </w:rPr>
        <w:t xml:space="preserve"> G, </w:t>
      </w:r>
      <w:proofErr w:type="spellStart"/>
      <w:r w:rsidRPr="00C914DD">
        <w:rPr>
          <w:rFonts w:ascii="Book Antiqua" w:eastAsia="宋体" w:hAnsi="Book Antiqua" w:cs="宋体"/>
          <w:lang w:val="en-US" w:eastAsia="zh-CN"/>
        </w:rPr>
        <w:t>Balabaud</w:t>
      </w:r>
      <w:proofErr w:type="spellEnd"/>
      <w:r w:rsidRPr="00C914DD">
        <w:rPr>
          <w:rFonts w:ascii="Book Antiqua" w:eastAsia="宋体" w:hAnsi="Book Antiqua" w:cs="宋体"/>
          <w:lang w:val="en-US" w:eastAsia="zh-CN"/>
        </w:rPr>
        <w:t xml:space="preserve"> C, </w:t>
      </w:r>
      <w:proofErr w:type="spellStart"/>
      <w:r w:rsidRPr="00C914DD">
        <w:rPr>
          <w:rFonts w:ascii="Book Antiqua" w:eastAsia="宋体" w:hAnsi="Book Antiqua" w:cs="宋体"/>
          <w:lang w:val="en-US" w:eastAsia="zh-CN"/>
        </w:rPr>
        <w:t>Bioulac</w:t>
      </w:r>
      <w:proofErr w:type="spellEnd"/>
      <w:r w:rsidRPr="00C914DD">
        <w:rPr>
          <w:rFonts w:ascii="Book Antiqua" w:eastAsia="宋体" w:hAnsi="Book Antiqua" w:cs="宋体"/>
          <w:lang w:val="en-US" w:eastAsia="zh-CN"/>
        </w:rPr>
        <w:t xml:space="preserve">-Sage P, Pelletier L, </w:t>
      </w:r>
      <w:proofErr w:type="spellStart"/>
      <w:r w:rsidRPr="00C914DD">
        <w:rPr>
          <w:rFonts w:ascii="Book Antiqua" w:eastAsia="宋体" w:hAnsi="Book Antiqua" w:cs="宋体"/>
          <w:lang w:val="en-US" w:eastAsia="zh-CN"/>
        </w:rPr>
        <w:t>Rebouissou</w:t>
      </w:r>
      <w:proofErr w:type="spellEnd"/>
      <w:r w:rsidRPr="00C914DD">
        <w:rPr>
          <w:rFonts w:ascii="Book Antiqua" w:eastAsia="宋体" w:hAnsi="Book Antiqua" w:cs="宋体"/>
          <w:lang w:val="en-US" w:eastAsia="zh-CN"/>
        </w:rPr>
        <w:t xml:space="preserve"> S, </w:t>
      </w:r>
      <w:proofErr w:type="spellStart"/>
      <w:r w:rsidRPr="00C914DD">
        <w:rPr>
          <w:rFonts w:ascii="Book Antiqua" w:eastAsia="宋体" w:hAnsi="Book Antiqua" w:cs="宋体"/>
          <w:lang w:val="en-US" w:eastAsia="zh-CN"/>
        </w:rPr>
        <w:t>Zucman</w:t>
      </w:r>
      <w:proofErr w:type="spellEnd"/>
      <w:r w:rsidRPr="00C914DD">
        <w:rPr>
          <w:rFonts w:ascii="Book Antiqua" w:eastAsia="宋体" w:hAnsi="Book Antiqua" w:cs="宋体"/>
          <w:lang w:val="en-US" w:eastAsia="zh-CN"/>
        </w:rPr>
        <w:t xml:space="preserve">-Rossi J. MicroRNA profiling in hepatocellular tumors is associated with clinical features and oncogene/tumor suppressor gene mutations. </w:t>
      </w:r>
      <w:proofErr w:type="spellStart"/>
      <w:r w:rsidRPr="00C914DD">
        <w:rPr>
          <w:rFonts w:ascii="Book Antiqua" w:eastAsia="宋体" w:hAnsi="Book Antiqua" w:cs="宋体"/>
          <w:i/>
          <w:iCs/>
          <w:lang w:val="en-US" w:eastAsia="zh-CN"/>
        </w:rPr>
        <w:t>Hepatology</w:t>
      </w:r>
      <w:proofErr w:type="spellEnd"/>
      <w:r w:rsidRPr="00C914DD">
        <w:rPr>
          <w:rFonts w:ascii="Book Antiqua" w:eastAsia="宋体" w:hAnsi="Book Antiqua" w:cs="宋体"/>
          <w:lang w:val="en-US" w:eastAsia="zh-CN"/>
        </w:rPr>
        <w:t xml:space="preserve"> 2008; </w:t>
      </w:r>
      <w:r w:rsidRPr="00C914DD">
        <w:rPr>
          <w:rFonts w:ascii="Book Antiqua" w:eastAsia="宋体" w:hAnsi="Book Antiqua" w:cs="宋体"/>
          <w:b/>
          <w:bCs/>
          <w:lang w:val="en-US" w:eastAsia="zh-CN"/>
        </w:rPr>
        <w:t>47</w:t>
      </w:r>
      <w:r w:rsidRPr="00C914DD">
        <w:rPr>
          <w:rFonts w:ascii="Book Antiqua" w:eastAsia="宋体" w:hAnsi="Book Antiqua" w:cs="宋体"/>
          <w:lang w:val="en-US" w:eastAsia="zh-CN"/>
        </w:rPr>
        <w:t>: 1955-1963 [PMID: 18433021 DOI: 10.1002/hep.22256]</w:t>
      </w:r>
    </w:p>
    <w:p w14:paraId="3E12129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15 </w:t>
      </w:r>
      <w:proofErr w:type="spellStart"/>
      <w:r w:rsidRPr="00C914DD">
        <w:rPr>
          <w:rFonts w:ascii="Book Antiqua" w:eastAsia="宋体" w:hAnsi="Book Antiqua" w:cs="宋体"/>
          <w:b/>
          <w:bCs/>
          <w:lang w:val="en-US" w:eastAsia="zh-CN"/>
        </w:rPr>
        <w:t>Ura</w:t>
      </w:r>
      <w:proofErr w:type="spellEnd"/>
      <w:r w:rsidRPr="00C914DD">
        <w:rPr>
          <w:rFonts w:ascii="Book Antiqua" w:eastAsia="宋体" w:hAnsi="Book Antiqua" w:cs="宋体"/>
          <w:b/>
          <w:bCs/>
          <w:lang w:val="en-US" w:eastAsia="zh-CN"/>
        </w:rPr>
        <w:t xml:space="preserve"> S</w:t>
      </w:r>
      <w:r w:rsidRPr="00C914DD">
        <w:rPr>
          <w:rFonts w:ascii="Book Antiqua" w:eastAsia="宋体" w:hAnsi="Book Antiqua" w:cs="宋体"/>
          <w:lang w:val="en-US" w:eastAsia="zh-CN"/>
        </w:rPr>
        <w:t xml:space="preserve">, Honda M, Yamashita T, Ueda T, </w:t>
      </w:r>
      <w:proofErr w:type="spellStart"/>
      <w:r w:rsidRPr="00C914DD">
        <w:rPr>
          <w:rFonts w:ascii="Book Antiqua" w:eastAsia="宋体" w:hAnsi="Book Antiqua" w:cs="宋体"/>
          <w:lang w:val="en-US" w:eastAsia="zh-CN"/>
        </w:rPr>
        <w:t>Takatori</w:t>
      </w:r>
      <w:proofErr w:type="spellEnd"/>
      <w:r w:rsidRPr="00C914DD">
        <w:rPr>
          <w:rFonts w:ascii="Book Antiqua" w:eastAsia="宋体" w:hAnsi="Book Antiqua" w:cs="宋体"/>
          <w:lang w:val="en-US" w:eastAsia="zh-CN"/>
        </w:rPr>
        <w:t xml:space="preserve"> H, Nishino R, </w:t>
      </w:r>
      <w:proofErr w:type="spellStart"/>
      <w:r w:rsidRPr="00C914DD">
        <w:rPr>
          <w:rFonts w:ascii="Book Antiqua" w:eastAsia="宋体" w:hAnsi="Book Antiqua" w:cs="宋体"/>
          <w:lang w:val="en-US" w:eastAsia="zh-CN"/>
        </w:rPr>
        <w:t>Sunakozaka</w:t>
      </w:r>
      <w:proofErr w:type="spellEnd"/>
      <w:r w:rsidRPr="00C914DD">
        <w:rPr>
          <w:rFonts w:ascii="Book Antiqua" w:eastAsia="宋体" w:hAnsi="Book Antiqua" w:cs="宋体"/>
          <w:lang w:val="en-US" w:eastAsia="zh-CN"/>
        </w:rPr>
        <w:t xml:space="preserve"> H, Sakai Y, </w:t>
      </w:r>
      <w:proofErr w:type="spellStart"/>
      <w:r w:rsidRPr="00C914DD">
        <w:rPr>
          <w:rFonts w:ascii="Book Antiqua" w:eastAsia="宋体" w:hAnsi="Book Antiqua" w:cs="宋体"/>
          <w:lang w:val="en-US" w:eastAsia="zh-CN"/>
        </w:rPr>
        <w:t>Horimoto</w:t>
      </w:r>
      <w:proofErr w:type="spellEnd"/>
      <w:r w:rsidRPr="00C914DD">
        <w:rPr>
          <w:rFonts w:ascii="Book Antiqua" w:eastAsia="宋体" w:hAnsi="Book Antiqua" w:cs="宋体"/>
          <w:lang w:val="en-US" w:eastAsia="zh-CN"/>
        </w:rPr>
        <w:t xml:space="preserve"> K, Kaneko S. Differential microRNA expression between hepatitis B and hepatitis C leading disease progression to hepatocellular carcinoma. </w:t>
      </w:r>
      <w:proofErr w:type="spellStart"/>
      <w:r w:rsidRPr="00C914DD">
        <w:rPr>
          <w:rFonts w:ascii="Book Antiqua" w:eastAsia="宋体" w:hAnsi="Book Antiqua" w:cs="宋体"/>
          <w:i/>
          <w:iCs/>
          <w:lang w:val="en-US" w:eastAsia="zh-CN"/>
        </w:rPr>
        <w:t>Hepatology</w:t>
      </w:r>
      <w:proofErr w:type="spellEnd"/>
      <w:r w:rsidRPr="00C914DD">
        <w:rPr>
          <w:rFonts w:ascii="Book Antiqua" w:eastAsia="宋体" w:hAnsi="Book Antiqua" w:cs="宋体"/>
          <w:lang w:val="en-US" w:eastAsia="zh-CN"/>
        </w:rPr>
        <w:t xml:space="preserve"> 2009; </w:t>
      </w:r>
      <w:r w:rsidRPr="00C914DD">
        <w:rPr>
          <w:rFonts w:ascii="Book Antiqua" w:eastAsia="宋体" w:hAnsi="Book Antiqua" w:cs="宋体"/>
          <w:b/>
          <w:bCs/>
          <w:lang w:val="en-US" w:eastAsia="zh-CN"/>
        </w:rPr>
        <w:t>49</w:t>
      </w:r>
      <w:r w:rsidRPr="00C914DD">
        <w:rPr>
          <w:rFonts w:ascii="Book Antiqua" w:eastAsia="宋体" w:hAnsi="Book Antiqua" w:cs="宋体"/>
          <w:lang w:val="en-US" w:eastAsia="zh-CN"/>
        </w:rPr>
        <w:t>: 1098-1112 [PMID: 19173277 DOI: 10.1002/hep.22749]</w:t>
      </w:r>
    </w:p>
    <w:p w14:paraId="566114D6"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16 </w:t>
      </w:r>
      <w:r w:rsidRPr="00C914DD">
        <w:rPr>
          <w:rFonts w:ascii="Book Antiqua" w:eastAsia="宋体" w:hAnsi="Book Antiqua" w:cs="宋体"/>
          <w:b/>
          <w:bCs/>
          <w:lang w:val="en-US" w:eastAsia="zh-CN"/>
        </w:rPr>
        <w:t>Li LM</w:t>
      </w:r>
      <w:r w:rsidRPr="00C914DD">
        <w:rPr>
          <w:rFonts w:ascii="Book Antiqua" w:eastAsia="宋体" w:hAnsi="Book Antiqua" w:cs="宋体"/>
          <w:lang w:val="en-US" w:eastAsia="zh-CN"/>
        </w:rPr>
        <w:t xml:space="preserve">, Hu ZB, Zhou ZX, Chen X, Liu FY, Zhang JF, </w:t>
      </w:r>
      <w:proofErr w:type="spellStart"/>
      <w:r w:rsidRPr="00C914DD">
        <w:rPr>
          <w:rFonts w:ascii="Book Antiqua" w:eastAsia="宋体" w:hAnsi="Book Antiqua" w:cs="宋体"/>
          <w:lang w:val="en-US" w:eastAsia="zh-CN"/>
        </w:rPr>
        <w:t>Shen</w:t>
      </w:r>
      <w:proofErr w:type="spellEnd"/>
      <w:r w:rsidRPr="00C914DD">
        <w:rPr>
          <w:rFonts w:ascii="Book Antiqua" w:eastAsia="宋体" w:hAnsi="Book Antiqua" w:cs="宋体"/>
          <w:lang w:val="en-US" w:eastAsia="zh-CN"/>
        </w:rPr>
        <w:t xml:space="preserve"> HB, Zhang CY, Zen K. Serum microRNA profiles serve as novel biomarkers for HBV infection and diagnosis of HBV-positive </w:t>
      </w:r>
      <w:proofErr w:type="spellStart"/>
      <w:r w:rsidRPr="00C914DD">
        <w:rPr>
          <w:rFonts w:ascii="Book Antiqua" w:eastAsia="宋体" w:hAnsi="Book Antiqua" w:cs="宋体"/>
          <w:lang w:val="en-US" w:eastAsia="zh-CN"/>
        </w:rPr>
        <w:t>hepatocarcinoma</w:t>
      </w:r>
      <w:proofErr w:type="spellEnd"/>
      <w:r w:rsidRPr="00C914DD">
        <w:rPr>
          <w:rFonts w:ascii="Book Antiqua" w:eastAsia="宋体" w:hAnsi="Book Antiqua" w:cs="宋体"/>
          <w:lang w:val="en-US" w:eastAsia="zh-CN"/>
        </w:rPr>
        <w:t xml:space="preserve">. </w:t>
      </w:r>
      <w:r w:rsidRPr="00C914DD">
        <w:rPr>
          <w:rFonts w:ascii="Book Antiqua" w:eastAsia="宋体" w:hAnsi="Book Antiqua" w:cs="宋体"/>
          <w:i/>
          <w:iCs/>
          <w:lang w:val="en-US" w:eastAsia="zh-CN"/>
        </w:rPr>
        <w:t>Cancer Res</w:t>
      </w:r>
      <w:r w:rsidRPr="00C914DD">
        <w:rPr>
          <w:rFonts w:ascii="Book Antiqua" w:eastAsia="宋体" w:hAnsi="Book Antiqua" w:cs="宋体"/>
          <w:lang w:val="en-US" w:eastAsia="zh-CN"/>
        </w:rPr>
        <w:t xml:space="preserve"> 2010; </w:t>
      </w:r>
      <w:r w:rsidRPr="00C914DD">
        <w:rPr>
          <w:rFonts w:ascii="Book Antiqua" w:eastAsia="宋体" w:hAnsi="Book Antiqua" w:cs="宋体"/>
          <w:b/>
          <w:bCs/>
          <w:lang w:val="en-US" w:eastAsia="zh-CN"/>
        </w:rPr>
        <w:t>70</w:t>
      </w:r>
      <w:r w:rsidRPr="00C914DD">
        <w:rPr>
          <w:rFonts w:ascii="Book Antiqua" w:eastAsia="宋体" w:hAnsi="Book Antiqua" w:cs="宋体"/>
          <w:lang w:val="en-US" w:eastAsia="zh-CN"/>
        </w:rPr>
        <w:t>: 9798-9807 [PMID: 21098710 DOI: 10.1158/0008-5472.CAN-10-1001]</w:t>
      </w:r>
    </w:p>
    <w:p w14:paraId="656933A0"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17 </w:t>
      </w:r>
      <w:r w:rsidRPr="00C914DD">
        <w:rPr>
          <w:rFonts w:ascii="Book Antiqua" w:eastAsia="宋体" w:hAnsi="Book Antiqua" w:cs="宋体"/>
          <w:b/>
          <w:bCs/>
          <w:lang w:val="en-US" w:eastAsia="zh-CN"/>
        </w:rPr>
        <w:t>Zhou J</w:t>
      </w:r>
      <w:r w:rsidRPr="00C914DD">
        <w:rPr>
          <w:rFonts w:ascii="Book Antiqua" w:eastAsia="宋体" w:hAnsi="Book Antiqua" w:cs="宋体"/>
          <w:lang w:val="en-US" w:eastAsia="zh-CN"/>
        </w:rPr>
        <w:t xml:space="preserve">, Yu L, </w:t>
      </w:r>
      <w:proofErr w:type="spellStart"/>
      <w:r w:rsidRPr="00C914DD">
        <w:rPr>
          <w:rFonts w:ascii="Book Antiqua" w:eastAsia="宋体" w:hAnsi="Book Antiqua" w:cs="宋体"/>
          <w:lang w:val="en-US" w:eastAsia="zh-CN"/>
        </w:rPr>
        <w:t>Gao</w:t>
      </w:r>
      <w:proofErr w:type="spellEnd"/>
      <w:r w:rsidRPr="00C914DD">
        <w:rPr>
          <w:rFonts w:ascii="Book Antiqua" w:eastAsia="宋体" w:hAnsi="Book Antiqua" w:cs="宋体"/>
          <w:lang w:val="en-US" w:eastAsia="zh-CN"/>
        </w:rPr>
        <w:t xml:space="preserve"> X, Hu J, Wang J, Dai Z, Wang JF, Zhang Z, Lu S, Huang X, Wang Z, </w:t>
      </w:r>
      <w:proofErr w:type="spellStart"/>
      <w:r w:rsidRPr="00C914DD">
        <w:rPr>
          <w:rFonts w:ascii="Book Antiqua" w:eastAsia="宋体" w:hAnsi="Book Antiqua" w:cs="宋体"/>
          <w:lang w:val="en-US" w:eastAsia="zh-CN"/>
        </w:rPr>
        <w:t>Qiu</w:t>
      </w:r>
      <w:proofErr w:type="spellEnd"/>
      <w:r w:rsidRPr="00C914DD">
        <w:rPr>
          <w:rFonts w:ascii="Book Antiqua" w:eastAsia="宋体" w:hAnsi="Book Antiqua" w:cs="宋体"/>
          <w:lang w:val="en-US" w:eastAsia="zh-CN"/>
        </w:rPr>
        <w:t xml:space="preserve"> S, Wang X, Yang G, Sun H, Tang Z, Wu Y, Zhu H, Fan J. Plasma microRNA panel to diagnose hepatitis B virus-related hepatocellular carcinoma. </w:t>
      </w:r>
      <w:r w:rsidRPr="00C914DD">
        <w:rPr>
          <w:rFonts w:ascii="Book Antiqua" w:eastAsia="宋体" w:hAnsi="Book Antiqua" w:cs="宋体"/>
          <w:i/>
          <w:iCs/>
          <w:lang w:val="en-US" w:eastAsia="zh-CN"/>
        </w:rPr>
        <w:t xml:space="preserve">J </w:t>
      </w:r>
      <w:proofErr w:type="spellStart"/>
      <w:r w:rsidRPr="00C914DD">
        <w:rPr>
          <w:rFonts w:ascii="Book Antiqua" w:eastAsia="宋体" w:hAnsi="Book Antiqua" w:cs="宋体"/>
          <w:i/>
          <w:iCs/>
          <w:lang w:val="en-US" w:eastAsia="zh-CN"/>
        </w:rPr>
        <w:t>Clin</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Oncol</w:t>
      </w:r>
      <w:proofErr w:type="spellEnd"/>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29</w:t>
      </w:r>
      <w:r w:rsidRPr="00C914DD">
        <w:rPr>
          <w:rFonts w:ascii="Book Antiqua" w:eastAsia="宋体" w:hAnsi="Book Antiqua" w:cs="宋体"/>
          <w:lang w:val="en-US" w:eastAsia="zh-CN"/>
        </w:rPr>
        <w:t>: 4781-4788 [PMID: 22105822 DOI: 10.1200/JCO.2011.38.2697]</w:t>
      </w:r>
    </w:p>
    <w:p w14:paraId="0FEE71D2" w14:textId="1798C6CF"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18 </w:t>
      </w:r>
      <w:r w:rsidRPr="00C914DD">
        <w:rPr>
          <w:rFonts w:ascii="Book Antiqua" w:eastAsia="宋体" w:hAnsi="Book Antiqua" w:cs="宋体"/>
          <w:b/>
          <w:bCs/>
          <w:lang w:val="en-US" w:eastAsia="zh-CN"/>
        </w:rPr>
        <w:t>Ward J</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Kanchagar</w:t>
      </w:r>
      <w:proofErr w:type="spellEnd"/>
      <w:r w:rsidRPr="00C914DD">
        <w:rPr>
          <w:rFonts w:ascii="Book Antiqua" w:eastAsia="宋体" w:hAnsi="Book Antiqua" w:cs="宋体"/>
          <w:lang w:val="en-US" w:eastAsia="zh-CN"/>
        </w:rPr>
        <w:t xml:space="preserve"> C, </w:t>
      </w:r>
      <w:proofErr w:type="spellStart"/>
      <w:r w:rsidRPr="00C914DD">
        <w:rPr>
          <w:rFonts w:ascii="Book Antiqua" w:eastAsia="宋体" w:hAnsi="Book Antiqua" w:cs="宋体"/>
          <w:lang w:val="en-US" w:eastAsia="zh-CN"/>
        </w:rPr>
        <w:t>Veksler-Lublinsky</w:t>
      </w:r>
      <w:proofErr w:type="spellEnd"/>
      <w:r w:rsidRPr="00C914DD">
        <w:rPr>
          <w:rFonts w:ascii="Book Antiqua" w:eastAsia="宋体" w:hAnsi="Book Antiqua" w:cs="宋体"/>
          <w:lang w:val="en-US" w:eastAsia="zh-CN"/>
        </w:rPr>
        <w:t xml:space="preserve"> I, Lee RC, McGill MR, </w:t>
      </w:r>
      <w:proofErr w:type="spellStart"/>
      <w:r w:rsidRPr="00C914DD">
        <w:rPr>
          <w:rFonts w:ascii="Book Antiqua" w:eastAsia="宋体" w:hAnsi="Book Antiqua" w:cs="宋体"/>
          <w:lang w:val="en-US" w:eastAsia="zh-CN"/>
        </w:rPr>
        <w:t>Jaeschke</w:t>
      </w:r>
      <w:proofErr w:type="spellEnd"/>
      <w:r w:rsidRPr="00C914DD">
        <w:rPr>
          <w:rFonts w:ascii="Book Antiqua" w:eastAsia="宋体" w:hAnsi="Book Antiqua" w:cs="宋体"/>
          <w:lang w:val="en-US" w:eastAsia="zh-CN"/>
        </w:rPr>
        <w:t xml:space="preserve"> H, Curry SC, </w:t>
      </w:r>
      <w:proofErr w:type="spellStart"/>
      <w:r w:rsidRPr="00C914DD">
        <w:rPr>
          <w:rFonts w:ascii="Book Antiqua" w:eastAsia="宋体" w:hAnsi="Book Antiqua" w:cs="宋体"/>
          <w:lang w:val="en-US" w:eastAsia="zh-CN"/>
        </w:rPr>
        <w:t>Ambros</w:t>
      </w:r>
      <w:proofErr w:type="spellEnd"/>
      <w:r w:rsidRPr="00C914DD">
        <w:rPr>
          <w:rFonts w:ascii="Book Antiqua" w:eastAsia="宋体" w:hAnsi="Book Antiqua" w:cs="宋体"/>
          <w:lang w:val="en-US" w:eastAsia="zh-CN"/>
        </w:rPr>
        <w:t xml:space="preserve"> VR. </w:t>
      </w:r>
      <w:proofErr w:type="gramStart"/>
      <w:r w:rsidRPr="00C914DD">
        <w:rPr>
          <w:rFonts w:ascii="Book Antiqua" w:eastAsia="宋体" w:hAnsi="Book Antiqua" w:cs="宋体"/>
          <w:lang w:val="en-US" w:eastAsia="zh-CN"/>
        </w:rPr>
        <w:t xml:space="preserve">Circulating microRNA profiles in human patients with </w:t>
      </w:r>
      <w:r w:rsidRPr="00C914DD">
        <w:rPr>
          <w:rFonts w:ascii="Book Antiqua" w:eastAsia="宋体" w:hAnsi="Book Antiqua" w:cs="宋体"/>
          <w:lang w:val="en-US" w:eastAsia="zh-CN"/>
        </w:rPr>
        <w:lastRenderedPageBreak/>
        <w:t>acetaminophen hepatotoxicity or ischemic hepatitis.</w:t>
      </w:r>
      <w:proofErr w:type="gramEnd"/>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i/>
          <w:iCs/>
          <w:lang w:val="en-US" w:eastAsia="zh-CN"/>
        </w:rPr>
        <w:t>Proc</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Natl</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Acad</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Sci</w:t>
      </w:r>
      <w:proofErr w:type="spellEnd"/>
      <w:r w:rsidRPr="00C914DD">
        <w:rPr>
          <w:rFonts w:ascii="Book Antiqua" w:eastAsia="宋体" w:hAnsi="Book Antiqua" w:cs="宋体"/>
          <w:i/>
          <w:iCs/>
          <w:lang w:val="en-US" w:eastAsia="zh-CN"/>
        </w:rPr>
        <w:t xml:space="preserve"> USA</w:t>
      </w:r>
      <w:r w:rsidRPr="00C914DD">
        <w:rPr>
          <w:rFonts w:ascii="Book Antiqua" w:eastAsia="宋体" w:hAnsi="Book Antiqua" w:cs="宋体"/>
          <w:lang w:val="en-US" w:eastAsia="zh-CN"/>
        </w:rPr>
        <w:t xml:space="preserve"> 2014; </w:t>
      </w:r>
      <w:r w:rsidRPr="00C914DD">
        <w:rPr>
          <w:rFonts w:ascii="Book Antiqua" w:eastAsia="宋体" w:hAnsi="Book Antiqua" w:cs="宋体"/>
          <w:b/>
          <w:bCs/>
          <w:lang w:val="en-US" w:eastAsia="zh-CN"/>
        </w:rPr>
        <w:t>111</w:t>
      </w:r>
      <w:r w:rsidRPr="00C914DD">
        <w:rPr>
          <w:rFonts w:ascii="Book Antiqua" w:eastAsia="宋体" w:hAnsi="Book Antiqua" w:cs="宋体"/>
          <w:lang w:val="en-US" w:eastAsia="zh-CN"/>
        </w:rPr>
        <w:t>: 12169-12174 [PMID: 25092309 DOI: 10.1073/pnas.1412608111]</w:t>
      </w:r>
    </w:p>
    <w:p w14:paraId="49913FF5"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19 </w:t>
      </w:r>
      <w:r w:rsidRPr="00C914DD">
        <w:rPr>
          <w:rFonts w:ascii="Book Antiqua" w:eastAsia="宋体" w:hAnsi="Book Antiqua" w:cs="宋体"/>
          <w:b/>
          <w:bCs/>
          <w:lang w:val="en-US" w:eastAsia="zh-CN"/>
        </w:rPr>
        <w:t>Lagos-Quintana M</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Rauhut</w:t>
      </w:r>
      <w:proofErr w:type="spellEnd"/>
      <w:r w:rsidRPr="00C914DD">
        <w:rPr>
          <w:rFonts w:ascii="Book Antiqua" w:eastAsia="宋体" w:hAnsi="Book Antiqua" w:cs="宋体"/>
          <w:lang w:val="en-US" w:eastAsia="zh-CN"/>
        </w:rPr>
        <w:t xml:space="preserve"> R, </w:t>
      </w:r>
      <w:proofErr w:type="spellStart"/>
      <w:r w:rsidRPr="00C914DD">
        <w:rPr>
          <w:rFonts w:ascii="Book Antiqua" w:eastAsia="宋体" w:hAnsi="Book Antiqua" w:cs="宋体"/>
          <w:lang w:val="en-US" w:eastAsia="zh-CN"/>
        </w:rPr>
        <w:t>Yalcin</w:t>
      </w:r>
      <w:proofErr w:type="spellEnd"/>
      <w:r w:rsidRPr="00C914DD">
        <w:rPr>
          <w:rFonts w:ascii="Book Antiqua" w:eastAsia="宋体" w:hAnsi="Book Antiqua" w:cs="宋体"/>
          <w:lang w:val="en-US" w:eastAsia="zh-CN"/>
        </w:rPr>
        <w:t xml:space="preserve"> A, Meyer J, </w:t>
      </w:r>
      <w:proofErr w:type="spellStart"/>
      <w:r w:rsidRPr="00C914DD">
        <w:rPr>
          <w:rFonts w:ascii="Book Antiqua" w:eastAsia="宋体" w:hAnsi="Book Antiqua" w:cs="宋体"/>
          <w:lang w:val="en-US" w:eastAsia="zh-CN"/>
        </w:rPr>
        <w:t>Lendeckel</w:t>
      </w:r>
      <w:proofErr w:type="spellEnd"/>
      <w:r w:rsidRPr="00C914DD">
        <w:rPr>
          <w:rFonts w:ascii="Book Antiqua" w:eastAsia="宋体" w:hAnsi="Book Antiqua" w:cs="宋体"/>
          <w:lang w:val="en-US" w:eastAsia="zh-CN"/>
        </w:rPr>
        <w:t xml:space="preserve"> W, </w:t>
      </w:r>
      <w:proofErr w:type="spellStart"/>
      <w:r w:rsidRPr="00C914DD">
        <w:rPr>
          <w:rFonts w:ascii="Book Antiqua" w:eastAsia="宋体" w:hAnsi="Book Antiqua" w:cs="宋体"/>
          <w:lang w:val="en-US" w:eastAsia="zh-CN"/>
        </w:rPr>
        <w:t>Tuschl</w:t>
      </w:r>
      <w:proofErr w:type="spellEnd"/>
      <w:r w:rsidRPr="00C914DD">
        <w:rPr>
          <w:rFonts w:ascii="Book Antiqua" w:eastAsia="宋体" w:hAnsi="Book Antiqua" w:cs="宋体"/>
          <w:lang w:val="en-US" w:eastAsia="zh-CN"/>
        </w:rPr>
        <w:t xml:space="preserve"> T. Identification of tissue-specific microRNAs from mouse. </w:t>
      </w:r>
      <w:proofErr w:type="spellStart"/>
      <w:r w:rsidRPr="00C914DD">
        <w:rPr>
          <w:rFonts w:ascii="Book Antiqua" w:eastAsia="宋体" w:hAnsi="Book Antiqua" w:cs="宋体"/>
          <w:i/>
          <w:iCs/>
          <w:lang w:val="en-US" w:eastAsia="zh-CN"/>
        </w:rPr>
        <w:t>Curr</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Biol</w:t>
      </w:r>
      <w:proofErr w:type="spellEnd"/>
      <w:r w:rsidRPr="00C914DD">
        <w:rPr>
          <w:rFonts w:ascii="Book Antiqua" w:eastAsia="宋体" w:hAnsi="Book Antiqua" w:cs="宋体"/>
          <w:lang w:val="en-US" w:eastAsia="zh-CN"/>
        </w:rPr>
        <w:t xml:space="preserve"> 2002; </w:t>
      </w:r>
      <w:r w:rsidRPr="00C914DD">
        <w:rPr>
          <w:rFonts w:ascii="Book Antiqua" w:eastAsia="宋体" w:hAnsi="Book Antiqua" w:cs="宋体"/>
          <w:b/>
          <w:bCs/>
          <w:lang w:val="en-US" w:eastAsia="zh-CN"/>
        </w:rPr>
        <w:t>12</w:t>
      </w:r>
      <w:r w:rsidRPr="00C914DD">
        <w:rPr>
          <w:rFonts w:ascii="Book Antiqua" w:eastAsia="宋体" w:hAnsi="Book Antiqua" w:cs="宋体"/>
          <w:lang w:val="en-US" w:eastAsia="zh-CN"/>
        </w:rPr>
        <w:t>: 735-739 [PMID: 12007417 DOI: 10.1016/S0960-9822(02)00809-6]</w:t>
      </w:r>
    </w:p>
    <w:p w14:paraId="644F7C75" w14:textId="449E8A9F"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20 </w:t>
      </w:r>
      <w:proofErr w:type="spellStart"/>
      <w:r w:rsidRPr="00C914DD">
        <w:rPr>
          <w:rFonts w:ascii="Book Antiqua" w:eastAsia="宋体" w:hAnsi="Book Antiqua" w:cs="宋体"/>
          <w:b/>
          <w:bCs/>
          <w:lang w:val="en-US" w:eastAsia="zh-CN"/>
        </w:rPr>
        <w:t>Hou</w:t>
      </w:r>
      <w:proofErr w:type="spellEnd"/>
      <w:r w:rsidRPr="00C914DD">
        <w:rPr>
          <w:rFonts w:ascii="Book Antiqua" w:eastAsia="宋体" w:hAnsi="Book Antiqua" w:cs="宋体"/>
          <w:b/>
          <w:bCs/>
          <w:lang w:val="en-US" w:eastAsia="zh-CN"/>
        </w:rPr>
        <w:t xml:space="preserve"> J</w:t>
      </w:r>
      <w:r w:rsidRPr="00C914DD">
        <w:rPr>
          <w:rFonts w:ascii="Book Antiqua" w:eastAsia="宋体" w:hAnsi="Book Antiqua" w:cs="宋体"/>
          <w:lang w:val="en-US" w:eastAsia="zh-CN"/>
        </w:rPr>
        <w:t xml:space="preserve">, Lin L, Zhou W, Wang Z, Ding G, Dong Q, Qin L, Wu X, </w:t>
      </w:r>
      <w:proofErr w:type="spellStart"/>
      <w:r w:rsidRPr="00C914DD">
        <w:rPr>
          <w:rFonts w:ascii="Book Antiqua" w:eastAsia="宋体" w:hAnsi="Book Antiqua" w:cs="宋体"/>
          <w:lang w:val="en-US" w:eastAsia="zh-CN"/>
        </w:rPr>
        <w:t>Zheng</w:t>
      </w:r>
      <w:proofErr w:type="spellEnd"/>
      <w:r w:rsidRPr="00C914DD">
        <w:rPr>
          <w:rFonts w:ascii="Book Antiqua" w:eastAsia="宋体" w:hAnsi="Book Antiqua" w:cs="宋体"/>
          <w:lang w:val="en-US" w:eastAsia="zh-CN"/>
        </w:rPr>
        <w:t xml:space="preserve"> Y, Yang Y, </w:t>
      </w:r>
      <w:proofErr w:type="spellStart"/>
      <w:r w:rsidRPr="00C914DD">
        <w:rPr>
          <w:rFonts w:ascii="Book Antiqua" w:eastAsia="宋体" w:hAnsi="Book Antiqua" w:cs="宋体"/>
          <w:lang w:val="en-US" w:eastAsia="zh-CN"/>
        </w:rPr>
        <w:t>Tian</w:t>
      </w:r>
      <w:proofErr w:type="spellEnd"/>
      <w:r w:rsidRPr="00C914DD">
        <w:rPr>
          <w:rFonts w:ascii="Book Antiqua" w:eastAsia="宋体" w:hAnsi="Book Antiqua" w:cs="宋体"/>
          <w:lang w:val="en-US" w:eastAsia="zh-CN"/>
        </w:rPr>
        <w:t xml:space="preserve"> W, Zhang Q, Wang C, Zhang Q, </w:t>
      </w:r>
      <w:proofErr w:type="spellStart"/>
      <w:r w:rsidRPr="00C914DD">
        <w:rPr>
          <w:rFonts w:ascii="Book Antiqua" w:eastAsia="宋体" w:hAnsi="Book Antiqua" w:cs="宋体"/>
          <w:lang w:val="en-US" w:eastAsia="zh-CN"/>
        </w:rPr>
        <w:t>Zhuang</w:t>
      </w:r>
      <w:proofErr w:type="spellEnd"/>
      <w:r w:rsidRPr="00C914DD">
        <w:rPr>
          <w:rFonts w:ascii="Book Antiqua" w:eastAsia="宋体" w:hAnsi="Book Antiqua" w:cs="宋体"/>
          <w:lang w:val="en-US" w:eastAsia="zh-CN"/>
        </w:rPr>
        <w:t xml:space="preserve"> S-M, </w:t>
      </w:r>
      <w:proofErr w:type="spellStart"/>
      <w:r w:rsidRPr="00C914DD">
        <w:rPr>
          <w:rFonts w:ascii="Book Antiqua" w:eastAsia="宋体" w:hAnsi="Book Antiqua" w:cs="宋体"/>
          <w:lang w:val="en-US" w:eastAsia="zh-CN"/>
        </w:rPr>
        <w:t>Zheng</w:t>
      </w:r>
      <w:proofErr w:type="spellEnd"/>
      <w:r w:rsidRPr="00C914DD">
        <w:rPr>
          <w:rFonts w:ascii="Book Antiqua" w:eastAsia="宋体" w:hAnsi="Book Antiqua" w:cs="宋体"/>
          <w:lang w:val="en-US" w:eastAsia="zh-CN"/>
        </w:rPr>
        <w:t xml:space="preserve"> L, Liang A, Tao W, Cao X. Identification of </w:t>
      </w:r>
      <w:proofErr w:type="spellStart"/>
      <w:r w:rsidRPr="00C914DD">
        <w:rPr>
          <w:rFonts w:ascii="Book Antiqua" w:eastAsia="宋体" w:hAnsi="Book Antiqua" w:cs="宋体"/>
          <w:lang w:val="en-US" w:eastAsia="zh-CN"/>
        </w:rPr>
        <w:t>miRNomes</w:t>
      </w:r>
      <w:proofErr w:type="spellEnd"/>
      <w:r w:rsidRPr="00C914DD">
        <w:rPr>
          <w:rFonts w:ascii="Book Antiqua" w:eastAsia="宋体" w:hAnsi="Book Antiqua" w:cs="宋体"/>
          <w:lang w:val="en-US" w:eastAsia="zh-CN"/>
        </w:rPr>
        <w:t xml:space="preserve"> in Human Liver and Hepatocellular Carcinoma Reveals miR-199a/b-3p as Therapeutic Target for Hepatocellular Carcinoma. </w:t>
      </w:r>
      <w:r w:rsidRPr="00C914DD">
        <w:rPr>
          <w:rFonts w:ascii="Book Antiqua" w:eastAsia="宋体" w:hAnsi="Book Antiqua" w:cs="宋体"/>
          <w:i/>
          <w:iCs/>
          <w:lang w:val="en-US" w:eastAsia="zh-CN"/>
        </w:rPr>
        <w:t>Cancer Cell</w:t>
      </w:r>
      <w:r w:rsidRPr="00C914DD">
        <w:rPr>
          <w:rFonts w:ascii="Book Antiqua" w:eastAsia="宋体" w:hAnsi="Book Antiqua" w:cs="宋体"/>
          <w:lang w:val="en-US" w:eastAsia="zh-CN"/>
        </w:rPr>
        <w:t xml:space="preserve"> 2011;</w:t>
      </w:r>
      <w:r>
        <w:rPr>
          <w:rFonts w:ascii="Book Antiqua" w:eastAsia="宋体" w:hAnsi="Book Antiqua" w:cs="宋体"/>
          <w:lang w:val="en-US" w:eastAsia="zh-CN"/>
        </w:rPr>
        <w:t xml:space="preserve"> </w:t>
      </w:r>
      <w:r w:rsidRPr="00C914DD">
        <w:rPr>
          <w:rFonts w:ascii="Book Antiqua" w:eastAsia="宋体" w:hAnsi="Book Antiqua" w:cs="宋体"/>
          <w:b/>
          <w:bCs/>
          <w:lang w:val="en-US" w:eastAsia="zh-CN"/>
        </w:rPr>
        <w:t>19</w:t>
      </w:r>
      <w:r w:rsidRPr="00C914DD">
        <w:rPr>
          <w:rFonts w:ascii="Book Antiqua" w:eastAsia="宋体" w:hAnsi="Book Antiqua" w:cs="宋体"/>
          <w:lang w:val="en-US" w:eastAsia="zh-CN"/>
        </w:rPr>
        <w:t>:</w:t>
      </w:r>
      <w:r>
        <w:rPr>
          <w:rFonts w:ascii="Book Antiqua" w:eastAsia="宋体" w:hAnsi="Book Antiqua" w:cs="宋体"/>
          <w:lang w:val="en-US" w:eastAsia="zh-CN"/>
        </w:rPr>
        <w:t xml:space="preserve"> </w:t>
      </w:r>
      <w:r w:rsidRPr="00C914DD">
        <w:rPr>
          <w:rFonts w:ascii="Book Antiqua" w:eastAsia="宋体" w:hAnsi="Book Antiqua" w:cs="宋体"/>
          <w:lang w:val="en-US" w:eastAsia="zh-CN"/>
        </w:rPr>
        <w:t>232–</w:t>
      </w:r>
      <w:r>
        <w:rPr>
          <w:rFonts w:ascii="Book Antiqua" w:eastAsia="宋体" w:hAnsi="Book Antiqua" w:cs="宋体"/>
          <w:lang w:val="en-US" w:eastAsia="zh-CN"/>
        </w:rPr>
        <w:t>2</w:t>
      </w:r>
      <w:r w:rsidRPr="00C914DD">
        <w:rPr>
          <w:rFonts w:ascii="Book Antiqua" w:eastAsia="宋体" w:hAnsi="Book Antiqua" w:cs="宋体"/>
          <w:lang w:val="en-US" w:eastAsia="zh-CN"/>
        </w:rPr>
        <w:t>43 [</w:t>
      </w:r>
      <w:r>
        <w:rPr>
          <w:rFonts w:ascii="Book Antiqua" w:eastAsia="宋体" w:hAnsi="Book Antiqua" w:cs="宋体"/>
          <w:lang w:val="en-US" w:eastAsia="zh-CN"/>
        </w:rPr>
        <w:t xml:space="preserve">PMID: </w:t>
      </w:r>
      <w:r w:rsidR="00A112ED" w:rsidRPr="00A112ED">
        <w:rPr>
          <w:rFonts w:ascii="Book Antiqua" w:eastAsia="宋体" w:hAnsi="Book Antiqua" w:cs="宋体"/>
          <w:lang w:val="en-US" w:eastAsia="zh-CN"/>
        </w:rPr>
        <w:t>21316602</w:t>
      </w:r>
      <w:r w:rsidR="00A112ED">
        <w:rPr>
          <w:rFonts w:ascii="Book Antiqua" w:eastAsia="宋体" w:hAnsi="Book Antiqua" w:cs="宋体"/>
          <w:lang w:val="en-US" w:eastAsia="zh-CN"/>
        </w:rPr>
        <w:t xml:space="preserve"> </w:t>
      </w:r>
      <w:r w:rsidRPr="00C914DD">
        <w:rPr>
          <w:rFonts w:ascii="Book Antiqua" w:eastAsia="宋体" w:hAnsi="Book Antiqua" w:cs="宋体"/>
          <w:lang w:val="en-US" w:eastAsia="zh-CN"/>
        </w:rPr>
        <w:t>DOI: 10.1016/j.ccr.2011.01.001]</w:t>
      </w:r>
    </w:p>
    <w:p w14:paraId="58668844"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21 </w:t>
      </w:r>
      <w:r w:rsidRPr="00C914DD">
        <w:rPr>
          <w:rFonts w:ascii="Book Antiqua" w:eastAsia="宋体" w:hAnsi="Book Antiqua" w:cs="宋体"/>
          <w:b/>
          <w:bCs/>
          <w:lang w:val="en-US" w:eastAsia="zh-CN"/>
        </w:rPr>
        <w:t>Henke JI</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Goergen</w:t>
      </w:r>
      <w:proofErr w:type="spellEnd"/>
      <w:r w:rsidRPr="00C914DD">
        <w:rPr>
          <w:rFonts w:ascii="Book Antiqua" w:eastAsia="宋体" w:hAnsi="Book Antiqua" w:cs="宋体"/>
          <w:lang w:val="en-US" w:eastAsia="zh-CN"/>
        </w:rPr>
        <w:t xml:space="preserve"> D, </w:t>
      </w:r>
      <w:proofErr w:type="spellStart"/>
      <w:r w:rsidRPr="00C914DD">
        <w:rPr>
          <w:rFonts w:ascii="Book Antiqua" w:eastAsia="宋体" w:hAnsi="Book Antiqua" w:cs="宋体"/>
          <w:lang w:val="en-US" w:eastAsia="zh-CN"/>
        </w:rPr>
        <w:t>Zheng</w:t>
      </w:r>
      <w:proofErr w:type="spellEnd"/>
      <w:r w:rsidRPr="00C914DD">
        <w:rPr>
          <w:rFonts w:ascii="Book Antiqua" w:eastAsia="宋体" w:hAnsi="Book Antiqua" w:cs="宋体"/>
          <w:lang w:val="en-US" w:eastAsia="zh-CN"/>
        </w:rPr>
        <w:t xml:space="preserve"> J, Song Y, </w:t>
      </w:r>
      <w:proofErr w:type="spellStart"/>
      <w:r w:rsidRPr="00C914DD">
        <w:rPr>
          <w:rFonts w:ascii="Book Antiqua" w:eastAsia="宋体" w:hAnsi="Book Antiqua" w:cs="宋体"/>
          <w:lang w:val="en-US" w:eastAsia="zh-CN"/>
        </w:rPr>
        <w:t>Schüttler</w:t>
      </w:r>
      <w:proofErr w:type="spellEnd"/>
      <w:r w:rsidRPr="00C914DD">
        <w:rPr>
          <w:rFonts w:ascii="Book Antiqua" w:eastAsia="宋体" w:hAnsi="Book Antiqua" w:cs="宋体"/>
          <w:lang w:val="en-US" w:eastAsia="zh-CN"/>
        </w:rPr>
        <w:t xml:space="preserve"> CG, Fehr C, </w:t>
      </w:r>
      <w:proofErr w:type="spellStart"/>
      <w:r w:rsidRPr="00C914DD">
        <w:rPr>
          <w:rFonts w:ascii="Book Antiqua" w:eastAsia="宋体" w:hAnsi="Book Antiqua" w:cs="宋体"/>
          <w:lang w:val="en-US" w:eastAsia="zh-CN"/>
        </w:rPr>
        <w:t>Jünemann</w:t>
      </w:r>
      <w:proofErr w:type="spellEnd"/>
      <w:r w:rsidRPr="00C914DD">
        <w:rPr>
          <w:rFonts w:ascii="Book Antiqua" w:eastAsia="宋体" w:hAnsi="Book Antiqua" w:cs="宋体"/>
          <w:lang w:val="en-US" w:eastAsia="zh-CN"/>
        </w:rPr>
        <w:t xml:space="preserve"> C, </w:t>
      </w:r>
      <w:proofErr w:type="spellStart"/>
      <w:r w:rsidRPr="00C914DD">
        <w:rPr>
          <w:rFonts w:ascii="Book Antiqua" w:eastAsia="宋体" w:hAnsi="Book Antiqua" w:cs="宋体"/>
          <w:lang w:val="en-US" w:eastAsia="zh-CN"/>
        </w:rPr>
        <w:t>Niepmann</w:t>
      </w:r>
      <w:proofErr w:type="spellEnd"/>
      <w:r w:rsidRPr="00C914DD">
        <w:rPr>
          <w:rFonts w:ascii="Book Antiqua" w:eastAsia="宋体" w:hAnsi="Book Antiqua" w:cs="宋体"/>
          <w:lang w:val="en-US" w:eastAsia="zh-CN"/>
        </w:rPr>
        <w:t xml:space="preserve"> M. microRNA-122 stimulates translation of hepatitis C virus RNA. </w:t>
      </w:r>
      <w:r w:rsidRPr="00C914DD">
        <w:rPr>
          <w:rFonts w:ascii="Book Antiqua" w:eastAsia="宋体" w:hAnsi="Book Antiqua" w:cs="宋体"/>
          <w:i/>
          <w:iCs/>
          <w:lang w:val="en-US" w:eastAsia="zh-CN"/>
        </w:rPr>
        <w:t>EMBO J</w:t>
      </w:r>
      <w:r w:rsidRPr="00C914DD">
        <w:rPr>
          <w:rFonts w:ascii="Book Antiqua" w:eastAsia="宋体" w:hAnsi="Book Antiqua" w:cs="宋体"/>
          <w:lang w:val="en-US" w:eastAsia="zh-CN"/>
        </w:rPr>
        <w:t xml:space="preserve"> 2008; </w:t>
      </w:r>
      <w:r w:rsidRPr="00C914DD">
        <w:rPr>
          <w:rFonts w:ascii="Book Antiqua" w:eastAsia="宋体" w:hAnsi="Book Antiqua" w:cs="宋体"/>
          <w:b/>
          <w:bCs/>
          <w:lang w:val="en-US" w:eastAsia="zh-CN"/>
        </w:rPr>
        <w:t>27</w:t>
      </w:r>
      <w:r w:rsidRPr="00C914DD">
        <w:rPr>
          <w:rFonts w:ascii="Book Antiqua" w:eastAsia="宋体" w:hAnsi="Book Antiqua" w:cs="宋体"/>
          <w:lang w:val="en-US" w:eastAsia="zh-CN"/>
        </w:rPr>
        <w:t>: 3300-3310 [PMID: 19020517 DOI: 10.1038/emboj.2008.244]</w:t>
      </w:r>
    </w:p>
    <w:p w14:paraId="70868AE4"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22 </w:t>
      </w:r>
      <w:r w:rsidRPr="00C914DD">
        <w:rPr>
          <w:rFonts w:ascii="Book Antiqua" w:eastAsia="宋体" w:hAnsi="Book Antiqua" w:cs="宋体"/>
          <w:b/>
          <w:bCs/>
          <w:lang w:val="en-US" w:eastAsia="zh-CN"/>
        </w:rPr>
        <w:t>Wang S</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Qiu</w:t>
      </w:r>
      <w:proofErr w:type="spellEnd"/>
      <w:r w:rsidRPr="00C914DD">
        <w:rPr>
          <w:rFonts w:ascii="Book Antiqua" w:eastAsia="宋体" w:hAnsi="Book Antiqua" w:cs="宋体"/>
          <w:lang w:val="en-US" w:eastAsia="zh-CN"/>
        </w:rPr>
        <w:t xml:space="preserve"> L, Yan X, Jin W, Wang Y, Chen L, Wu E, Ye X, </w:t>
      </w:r>
      <w:proofErr w:type="spellStart"/>
      <w:r w:rsidRPr="00C914DD">
        <w:rPr>
          <w:rFonts w:ascii="Book Antiqua" w:eastAsia="宋体" w:hAnsi="Book Antiqua" w:cs="宋体"/>
          <w:lang w:val="en-US" w:eastAsia="zh-CN"/>
        </w:rPr>
        <w:t>Gao</w:t>
      </w:r>
      <w:proofErr w:type="spellEnd"/>
      <w:r w:rsidRPr="00C914DD">
        <w:rPr>
          <w:rFonts w:ascii="Book Antiqua" w:eastAsia="宋体" w:hAnsi="Book Antiqua" w:cs="宋体"/>
          <w:lang w:val="en-US" w:eastAsia="zh-CN"/>
        </w:rPr>
        <w:t xml:space="preserve"> GF, Wang F, Chen Y, </w:t>
      </w:r>
      <w:proofErr w:type="spellStart"/>
      <w:r w:rsidRPr="00C914DD">
        <w:rPr>
          <w:rFonts w:ascii="Book Antiqua" w:eastAsia="宋体" w:hAnsi="Book Antiqua" w:cs="宋体"/>
          <w:lang w:val="en-US" w:eastAsia="zh-CN"/>
        </w:rPr>
        <w:t>Duan</w:t>
      </w:r>
      <w:proofErr w:type="spellEnd"/>
      <w:r w:rsidRPr="00C914DD">
        <w:rPr>
          <w:rFonts w:ascii="Book Antiqua" w:eastAsia="宋体" w:hAnsi="Book Antiqua" w:cs="宋体"/>
          <w:lang w:val="en-US" w:eastAsia="zh-CN"/>
        </w:rPr>
        <w:t xml:space="preserve"> Z, </w:t>
      </w:r>
      <w:proofErr w:type="spellStart"/>
      <w:r w:rsidRPr="00C914DD">
        <w:rPr>
          <w:rFonts w:ascii="Book Antiqua" w:eastAsia="宋体" w:hAnsi="Book Antiqua" w:cs="宋体"/>
          <w:lang w:val="en-US" w:eastAsia="zh-CN"/>
        </w:rPr>
        <w:t>Meng</w:t>
      </w:r>
      <w:proofErr w:type="spellEnd"/>
      <w:r w:rsidRPr="00C914DD">
        <w:rPr>
          <w:rFonts w:ascii="Book Antiqua" w:eastAsia="宋体" w:hAnsi="Book Antiqua" w:cs="宋体"/>
          <w:lang w:val="en-US" w:eastAsia="zh-CN"/>
        </w:rPr>
        <w:t xml:space="preserve"> S. Loss of microRNA 122 expression in patients with hepatitis B enhances hepatitis B virus replication through </w:t>
      </w:r>
      <w:proofErr w:type="spellStart"/>
      <w:r w:rsidRPr="00C914DD">
        <w:rPr>
          <w:rFonts w:ascii="Book Antiqua" w:eastAsia="宋体" w:hAnsi="Book Antiqua" w:cs="宋体"/>
          <w:lang w:val="en-US" w:eastAsia="zh-CN"/>
        </w:rPr>
        <w:t>cyclin</w:t>
      </w:r>
      <w:proofErr w:type="spellEnd"/>
      <w:r w:rsidRPr="00C914DD">
        <w:rPr>
          <w:rFonts w:ascii="Book Antiqua" w:eastAsia="宋体" w:hAnsi="Book Antiqua" w:cs="宋体"/>
          <w:lang w:val="en-US" w:eastAsia="zh-CN"/>
        </w:rPr>
        <w:t xml:space="preserve"> G(1) -modulated P53 activity. </w:t>
      </w:r>
      <w:proofErr w:type="spellStart"/>
      <w:r w:rsidRPr="00C914DD">
        <w:rPr>
          <w:rFonts w:ascii="Book Antiqua" w:eastAsia="宋体" w:hAnsi="Book Antiqua" w:cs="宋体"/>
          <w:i/>
          <w:iCs/>
          <w:lang w:val="en-US" w:eastAsia="zh-CN"/>
        </w:rPr>
        <w:t>Hepatology</w:t>
      </w:r>
      <w:proofErr w:type="spellEnd"/>
      <w:r w:rsidRPr="00C914DD">
        <w:rPr>
          <w:rFonts w:ascii="Book Antiqua" w:eastAsia="宋体" w:hAnsi="Book Antiqua" w:cs="宋体"/>
          <w:lang w:val="en-US" w:eastAsia="zh-CN"/>
        </w:rPr>
        <w:t xml:space="preserve"> 2012; </w:t>
      </w:r>
      <w:r w:rsidRPr="00C914DD">
        <w:rPr>
          <w:rFonts w:ascii="Book Antiqua" w:eastAsia="宋体" w:hAnsi="Book Antiqua" w:cs="宋体"/>
          <w:b/>
          <w:bCs/>
          <w:lang w:val="en-US" w:eastAsia="zh-CN"/>
        </w:rPr>
        <w:t>55</w:t>
      </w:r>
      <w:r w:rsidRPr="00C914DD">
        <w:rPr>
          <w:rFonts w:ascii="Book Antiqua" w:eastAsia="宋体" w:hAnsi="Book Antiqua" w:cs="宋体"/>
          <w:lang w:val="en-US" w:eastAsia="zh-CN"/>
        </w:rPr>
        <w:t>: 730-741 [PMID: 22105316 DOI: 10.1002/hep.24809]</w:t>
      </w:r>
    </w:p>
    <w:p w14:paraId="748B4622"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23 </w:t>
      </w:r>
      <w:proofErr w:type="spellStart"/>
      <w:r w:rsidRPr="00C914DD">
        <w:rPr>
          <w:rFonts w:ascii="Book Antiqua" w:eastAsia="宋体" w:hAnsi="Book Antiqua" w:cs="宋体"/>
          <w:b/>
          <w:bCs/>
          <w:lang w:val="en-US" w:eastAsia="zh-CN"/>
        </w:rPr>
        <w:t>Ambade</w:t>
      </w:r>
      <w:proofErr w:type="spellEnd"/>
      <w:r w:rsidRPr="00C914DD">
        <w:rPr>
          <w:rFonts w:ascii="Book Antiqua" w:eastAsia="宋体" w:hAnsi="Book Antiqua" w:cs="宋体"/>
          <w:b/>
          <w:bCs/>
          <w:lang w:val="en-US" w:eastAsia="zh-CN"/>
        </w:rPr>
        <w:t xml:space="preserve"> A</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Satishchandran</w:t>
      </w:r>
      <w:proofErr w:type="spellEnd"/>
      <w:r w:rsidRPr="00C914DD">
        <w:rPr>
          <w:rFonts w:ascii="Book Antiqua" w:eastAsia="宋体" w:hAnsi="Book Antiqua" w:cs="宋体"/>
          <w:lang w:val="en-US" w:eastAsia="zh-CN"/>
        </w:rPr>
        <w:t xml:space="preserve"> A, </w:t>
      </w:r>
      <w:proofErr w:type="spellStart"/>
      <w:r w:rsidRPr="00C914DD">
        <w:rPr>
          <w:rFonts w:ascii="Book Antiqua" w:eastAsia="宋体" w:hAnsi="Book Antiqua" w:cs="宋体"/>
          <w:lang w:val="en-US" w:eastAsia="zh-CN"/>
        </w:rPr>
        <w:t>Szabo</w:t>
      </w:r>
      <w:proofErr w:type="spellEnd"/>
      <w:r w:rsidRPr="00C914DD">
        <w:rPr>
          <w:rFonts w:ascii="Book Antiqua" w:eastAsia="宋体" w:hAnsi="Book Antiqua" w:cs="宋体"/>
          <w:lang w:val="en-US" w:eastAsia="zh-CN"/>
        </w:rPr>
        <w:t xml:space="preserve"> G. Alcoholic hepatitis accelerates early </w:t>
      </w:r>
      <w:proofErr w:type="spellStart"/>
      <w:r w:rsidRPr="00C914DD">
        <w:rPr>
          <w:rFonts w:ascii="Book Antiqua" w:eastAsia="宋体" w:hAnsi="Book Antiqua" w:cs="宋体"/>
          <w:lang w:val="en-US" w:eastAsia="zh-CN"/>
        </w:rPr>
        <w:t>hepatobiliary</w:t>
      </w:r>
      <w:proofErr w:type="spellEnd"/>
      <w:r w:rsidRPr="00C914DD">
        <w:rPr>
          <w:rFonts w:ascii="Book Antiqua" w:eastAsia="宋体" w:hAnsi="Book Antiqua" w:cs="宋体"/>
          <w:lang w:val="en-US" w:eastAsia="zh-CN"/>
        </w:rPr>
        <w:t xml:space="preserve"> cancer by increasing </w:t>
      </w:r>
      <w:proofErr w:type="spellStart"/>
      <w:r w:rsidRPr="00C914DD">
        <w:rPr>
          <w:rFonts w:ascii="Book Antiqua" w:eastAsia="宋体" w:hAnsi="Book Antiqua" w:cs="宋体"/>
          <w:lang w:val="en-US" w:eastAsia="zh-CN"/>
        </w:rPr>
        <w:t>stemness</w:t>
      </w:r>
      <w:proofErr w:type="spellEnd"/>
      <w:r w:rsidRPr="00C914DD">
        <w:rPr>
          <w:rFonts w:ascii="Book Antiqua" w:eastAsia="宋体" w:hAnsi="Book Antiqua" w:cs="宋体"/>
          <w:lang w:val="en-US" w:eastAsia="zh-CN"/>
        </w:rPr>
        <w:t xml:space="preserve"> and miR-122-mediated HIF-1α activation. </w:t>
      </w:r>
      <w:proofErr w:type="spellStart"/>
      <w:r w:rsidRPr="00C914DD">
        <w:rPr>
          <w:rFonts w:ascii="Book Antiqua" w:eastAsia="宋体" w:hAnsi="Book Antiqua" w:cs="宋体"/>
          <w:i/>
          <w:iCs/>
          <w:lang w:val="en-US" w:eastAsia="zh-CN"/>
        </w:rPr>
        <w:t>Sci</w:t>
      </w:r>
      <w:proofErr w:type="spellEnd"/>
      <w:r w:rsidRPr="00C914DD">
        <w:rPr>
          <w:rFonts w:ascii="Book Antiqua" w:eastAsia="宋体" w:hAnsi="Book Antiqua" w:cs="宋体"/>
          <w:i/>
          <w:iCs/>
          <w:lang w:val="en-US" w:eastAsia="zh-CN"/>
        </w:rPr>
        <w:t xml:space="preserve"> Rep</w:t>
      </w:r>
      <w:r w:rsidRPr="00C914DD">
        <w:rPr>
          <w:rFonts w:ascii="Book Antiqua" w:eastAsia="宋体" w:hAnsi="Book Antiqua" w:cs="宋体"/>
          <w:lang w:val="en-US" w:eastAsia="zh-CN"/>
        </w:rPr>
        <w:t xml:space="preserve"> 2016; </w:t>
      </w:r>
      <w:r w:rsidRPr="00C914DD">
        <w:rPr>
          <w:rFonts w:ascii="Book Antiqua" w:eastAsia="宋体" w:hAnsi="Book Antiqua" w:cs="宋体"/>
          <w:b/>
          <w:bCs/>
          <w:lang w:val="en-US" w:eastAsia="zh-CN"/>
        </w:rPr>
        <w:t>6</w:t>
      </w:r>
      <w:r w:rsidRPr="00C914DD">
        <w:rPr>
          <w:rFonts w:ascii="Book Antiqua" w:eastAsia="宋体" w:hAnsi="Book Antiqua" w:cs="宋体"/>
          <w:lang w:val="en-US" w:eastAsia="zh-CN"/>
        </w:rPr>
        <w:t>: 21340 [PMID: 26888602 DOI: 10.1038/srep21340]</w:t>
      </w:r>
    </w:p>
    <w:p w14:paraId="1E0E898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24 </w:t>
      </w:r>
      <w:proofErr w:type="spellStart"/>
      <w:r w:rsidRPr="00C914DD">
        <w:rPr>
          <w:rFonts w:ascii="Book Antiqua" w:eastAsia="宋体" w:hAnsi="Book Antiqua" w:cs="宋体"/>
          <w:b/>
          <w:bCs/>
          <w:lang w:val="en-US" w:eastAsia="zh-CN"/>
        </w:rPr>
        <w:t>Coulouarn</w:t>
      </w:r>
      <w:proofErr w:type="spellEnd"/>
      <w:r w:rsidRPr="00C914DD">
        <w:rPr>
          <w:rFonts w:ascii="Book Antiqua" w:eastAsia="宋体" w:hAnsi="Book Antiqua" w:cs="宋体"/>
          <w:b/>
          <w:bCs/>
          <w:lang w:val="en-US" w:eastAsia="zh-CN"/>
        </w:rPr>
        <w:t xml:space="preserve"> C</w:t>
      </w:r>
      <w:r w:rsidRPr="00C914DD">
        <w:rPr>
          <w:rFonts w:ascii="Book Antiqua" w:eastAsia="宋体" w:hAnsi="Book Antiqua" w:cs="宋体"/>
          <w:lang w:val="en-US" w:eastAsia="zh-CN"/>
        </w:rPr>
        <w:t xml:space="preserve">, Factor VM, Andersen JB, Durkin ME, </w:t>
      </w:r>
      <w:proofErr w:type="spellStart"/>
      <w:r w:rsidRPr="00C914DD">
        <w:rPr>
          <w:rFonts w:ascii="Book Antiqua" w:eastAsia="宋体" w:hAnsi="Book Antiqua" w:cs="宋体"/>
          <w:lang w:val="en-US" w:eastAsia="zh-CN"/>
        </w:rPr>
        <w:t>Thorgeirsson</w:t>
      </w:r>
      <w:proofErr w:type="spellEnd"/>
      <w:r w:rsidRPr="00C914DD">
        <w:rPr>
          <w:rFonts w:ascii="Book Antiqua" w:eastAsia="宋体" w:hAnsi="Book Antiqua" w:cs="宋体"/>
          <w:lang w:val="en-US" w:eastAsia="zh-CN"/>
        </w:rPr>
        <w:t xml:space="preserve"> SS. Loss of miR-122 expression in liver cancer correlates with suppression of the hepatic phenotype and gain of metastatic properties. </w:t>
      </w:r>
      <w:r w:rsidRPr="00C914DD">
        <w:rPr>
          <w:rFonts w:ascii="Book Antiqua" w:eastAsia="宋体" w:hAnsi="Book Antiqua" w:cs="宋体"/>
          <w:i/>
          <w:iCs/>
          <w:lang w:val="en-US" w:eastAsia="zh-CN"/>
        </w:rPr>
        <w:t>Oncogene</w:t>
      </w:r>
      <w:r w:rsidRPr="00C914DD">
        <w:rPr>
          <w:rFonts w:ascii="Book Antiqua" w:eastAsia="宋体" w:hAnsi="Book Antiqua" w:cs="宋体"/>
          <w:lang w:val="en-US" w:eastAsia="zh-CN"/>
        </w:rPr>
        <w:t xml:space="preserve"> 2009; </w:t>
      </w:r>
      <w:r w:rsidRPr="00C914DD">
        <w:rPr>
          <w:rFonts w:ascii="Book Antiqua" w:eastAsia="宋体" w:hAnsi="Book Antiqua" w:cs="宋体"/>
          <w:b/>
          <w:bCs/>
          <w:lang w:val="en-US" w:eastAsia="zh-CN"/>
        </w:rPr>
        <w:t>28</w:t>
      </w:r>
      <w:r w:rsidRPr="00C914DD">
        <w:rPr>
          <w:rFonts w:ascii="Book Antiqua" w:eastAsia="宋体" w:hAnsi="Book Antiqua" w:cs="宋体"/>
          <w:lang w:val="en-US" w:eastAsia="zh-CN"/>
        </w:rPr>
        <w:t>: 3526-3536 [PMID: 19617899 DOI: 10.1038/onc.2009.211]</w:t>
      </w:r>
    </w:p>
    <w:p w14:paraId="2EBFC229"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25 </w:t>
      </w:r>
      <w:r w:rsidRPr="00C914DD">
        <w:rPr>
          <w:rFonts w:ascii="Book Antiqua" w:eastAsia="宋体" w:hAnsi="Book Antiqua" w:cs="宋体"/>
          <w:b/>
          <w:bCs/>
          <w:lang w:val="en-US" w:eastAsia="zh-CN"/>
        </w:rPr>
        <w:t>Tsai WC</w:t>
      </w:r>
      <w:r w:rsidRPr="00C914DD">
        <w:rPr>
          <w:rFonts w:ascii="Book Antiqua" w:eastAsia="宋体" w:hAnsi="Book Antiqua" w:cs="宋体"/>
          <w:lang w:val="en-US" w:eastAsia="zh-CN"/>
        </w:rPr>
        <w:t xml:space="preserve">, Hsu PW, Lai TC, </w:t>
      </w:r>
      <w:proofErr w:type="spellStart"/>
      <w:r w:rsidRPr="00C914DD">
        <w:rPr>
          <w:rFonts w:ascii="Book Antiqua" w:eastAsia="宋体" w:hAnsi="Book Antiqua" w:cs="宋体"/>
          <w:lang w:val="en-US" w:eastAsia="zh-CN"/>
        </w:rPr>
        <w:t>Chau</w:t>
      </w:r>
      <w:proofErr w:type="spellEnd"/>
      <w:r w:rsidRPr="00C914DD">
        <w:rPr>
          <w:rFonts w:ascii="Book Antiqua" w:eastAsia="宋体" w:hAnsi="Book Antiqua" w:cs="宋体"/>
          <w:lang w:val="en-US" w:eastAsia="zh-CN"/>
        </w:rPr>
        <w:t xml:space="preserve"> GY, Lin CW, Chen CM, Lin CD, Liao YL, Wang JL, </w:t>
      </w:r>
      <w:proofErr w:type="spellStart"/>
      <w:r w:rsidRPr="00C914DD">
        <w:rPr>
          <w:rFonts w:ascii="Book Antiqua" w:eastAsia="宋体" w:hAnsi="Book Antiqua" w:cs="宋体"/>
          <w:lang w:val="en-US" w:eastAsia="zh-CN"/>
        </w:rPr>
        <w:t>Chau</w:t>
      </w:r>
      <w:proofErr w:type="spellEnd"/>
      <w:r w:rsidRPr="00C914DD">
        <w:rPr>
          <w:rFonts w:ascii="Book Antiqua" w:eastAsia="宋体" w:hAnsi="Book Antiqua" w:cs="宋体"/>
          <w:lang w:val="en-US" w:eastAsia="zh-CN"/>
        </w:rPr>
        <w:t xml:space="preserve"> YP, Hsu MT, Hsiao M, Huang HD, </w:t>
      </w:r>
      <w:proofErr w:type="spellStart"/>
      <w:r w:rsidRPr="00C914DD">
        <w:rPr>
          <w:rFonts w:ascii="Book Antiqua" w:eastAsia="宋体" w:hAnsi="Book Antiqua" w:cs="宋体"/>
          <w:lang w:val="en-US" w:eastAsia="zh-CN"/>
        </w:rPr>
        <w:t>Tsou</w:t>
      </w:r>
      <w:proofErr w:type="spellEnd"/>
      <w:r w:rsidRPr="00C914DD">
        <w:rPr>
          <w:rFonts w:ascii="Book Antiqua" w:eastAsia="宋体" w:hAnsi="Book Antiqua" w:cs="宋体"/>
          <w:lang w:val="en-US" w:eastAsia="zh-CN"/>
        </w:rPr>
        <w:t xml:space="preserve"> AP. MicroRNA-122, a tumor suppressor microRNA that regulates intrahepatic metastasis of hepatocellular carcinoma. </w:t>
      </w:r>
      <w:proofErr w:type="spellStart"/>
      <w:r w:rsidRPr="00C914DD">
        <w:rPr>
          <w:rFonts w:ascii="Book Antiqua" w:eastAsia="宋体" w:hAnsi="Book Antiqua" w:cs="宋体"/>
          <w:i/>
          <w:iCs/>
          <w:lang w:val="en-US" w:eastAsia="zh-CN"/>
        </w:rPr>
        <w:t>Hepatology</w:t>
      </w:r>
      <w:proofErr w:type="spellEnd"/>
      <w:r w:rsidRPr="00C914DD">
        <w:rPr>
          <w:rFonts w:ascii="Book Antiqua" w:eastAsia="宋体" w:hAnsi="Book Antiqua" w:cs="宋体"/>
          <w:lang w:val="en-US" w:eastAsia="zh-CN"/>
        </w:rPr>
        <w:t xml:space="preserve"> 2009; </w:t>
      </w:r>
      <w:r w:rsidRPr="00C914DD">
        <w:rPr>
          <w:rFonts w:ascii="Book Antiqua" w:eastAsia="宋体" w:hAnsi="Book Antiqua" w:cs="宋体"/>
          <w:b/>
          <w:bCs/>
          <w:lang w:val="en-US" w:eastAsia="zh-CN"/>
        </w:rPr>
        <w:t>49</w:t>
      </w:r>
      <w:r w:rsidRPr="00C914DD">
        <w:rPr>
          <w:rFonts w:ascii="Book Antiqua" w:eastAsia="宋体" w:hAnsi="Book Antiqua" w:cs="宋体"/>
          <w:lang w:val="en-US" w:eastAsia="zh-CN"/>
        </w:rPr>
        <w:t>: 1571-1582 [PMID: 19296470 DOI: 10.1002/hep.22806]</w:t>
      </w:r>
    </w:p>
    <w:p w14:paraId="0D8873D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26 </w:t>
      </w:r>
      <w:r w:rsidRPr="00C914DD">
        <w:rPr>
          <w:rFonts w:ascii="Book Antiqua" w:eastAsia="宋体" w:hAnsi="Book Antiqua" w:cs="宋体"/>
          <w:b/>
          <w:bCs/>
          <w:lang w:val="en-US" w:eastAsia="zh-CN"/>
        </w:rPr>
        <w:t>Kojima K</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Takata</w:t>
      </w:r>
      <w:proofErr w:type="spellEnd"/>
      <w:r w:rsidRPr="00C914DD">
        <w:rPr>
          <w:rFonts w:ascii="Book Antiqua" w:eastAsia="宋体" w:hAnsi="Book Antiqua" w:cs="宋体"/>
          <w:lang w:val="en-US" w:eastAsia="zh-CN"/>
        </w:rPr>
        <w:t xml:space="preserve"> A, Vadnais C, </w:t>
      </w:r>
      <w:proofErr w:type="spellStart"/>
      <w:r w:rsidRPr="00C914DD">
        <w:rPr>
          <w:rFonts w:ascii="Book Antiqua" w:eastAsia="宋体" w:hAnsi="Book Antiqua" w:cs="宋体"/>
          <w:lang w:val="en-US" w:eastAsia="zh-CN"/>
        </w:rPr>
        <w:t>Otsuka</w:t>
      </w:r>
      <w:proofErr w:type="spellEnd"/>
      <w:r w:rsidRPr="00C914DD">
        <w:rPr>
          <w:rFonts w:ascii="Book Antiqua" w:eastAsia="宋体" w:hAnsi="Book Antiqua" w:cs="宋体"/>
          <w:lang w:val="en-US" w:eastAsia="zh-CN"/>
        </w:rPr>
        <w:t xml:space="preserve"> M, Yoshikawa T, </w:t>
      </w:r>
      <w:proofErr w:type="spellStart"/>
      <w:r w:rsidRPr="00C914DD">
        <w:rPr>
          <w:rFonts w:ascii="Book Antiqua" w:eastAsia="宋体" w:hAnsi="Book Antiqua" w:cs="宋体"/>
          <w:lang w:val="en-US" w:eastAsia="zh-CN"/>
        </w:rPr>
        <w:t>Akanuma</w:t>
      </w:r>
      <w:proofErr w:type="spellEnd"/>
      <w:r w:rsidRPr="00C914DD">
        <w:rPr>
          <w:rFonts w:ascii="Book Antiqua" w:eastAsia="宋体" w:hAnsi="Book Antiqua" w:cs="宋体"/>
          <w:lang w:val="en-US" w:eastAsia="zh-CN"/>
        </w:rPr>
        <w:t xml:space="preserve"> M, Kondo Y, Kang YJ, </w:t>
      </w:r>
      <w:proofErr w:type="spellStart"/>
      <w:r w:rsidRPr="00C914DD">
        <w:rPr>
          <w:rFonts w:ascii="Book Antiqua" w:eastAsia="宋体" w:hAnsi="Book Antiqua" w:cs="宋体"/>
          <w:lang w:val="en-US" w:eastAsia="zh-CN"/>
        </w:rPr>
        <w:t>Kishikawa</w:t>
      </w:r>
      <w:proofErr w:type="spellEnd"/>
      <w:r w:rsidRPr="00C914DD">
        <w:rPr>
          <w:rFonts w:ascii="Book Antiqua" w:eastAsia="宋体" w:hAnsi="Book Antiqua" w:cs="宋体"/>
          <w:lang w:val="en-US" w:eastAsia="zh-CN"/>
        </w:rPr>
        <w:t xml:space="preserve"> T, Kato N, </w:t>
      </w:r>
      <w:proofErr w:type="spellStart"/>
      <w:r w:rsidRPr="00C914DD">
        <w:rPr>
          <w:rFonts w:ascii="Book Antiqua" w:eastAsia="宋体" w:hAnsi="Book Antiqua" w:cs="宋体"/>
          <w:lang w:val="en-US" w:eastAsia="zh-CN"/>
        </w:rPr>
        <w:t>Xie</w:t>
      </w:r>
      <w:proofErr w:type="spellEnd"/>
      <w:r w:rsidRPr="00C914DD">
        <w:rPr>
          <w:rFonts w:ascii="Book Antiqua" w:eastAsia="宋体" w:hAnsi="Book Antiqua" w:cs="宋体"/>
          <w:lang w:val="en-US" w:eastAsia="zh-CN"/>
        </w:rPr>
        <w:t xml:space="preserve"> Z, Zhang WJ, Yoshida H, </w:t>
      </w:r>
      <w:proofErr w:type="spellStart"/>
      <w:r w:rsidRPr="00C914DD">
        <w:rPr>
          <w:rFonts w:ascii="Book Antiqua" w:eastAsia="宋体" w:hAnsi="Book Antiqua" w:cs="宋体"/>
          <w:lang w:val="en-US" w:eastAsia="zh-CN"/>
        </w:rPr>
        <w:t>Omata</w:t>
      </w:r>
      <w:proofErr w:type="spellEnd"/>
      <w:r w:rsidRPr="00C914DD">
        <w:rPr>
          <w:rFonts w:ascii="Book Antiqua" w:eastAsia="宋体" w:hAnsi="Book Antiqua" w:cs="宋体"/>
          <w:lang w:val="en-US" w:eastAsia="zh-CN"/>
        </w:rPr>
        <w:t xml:space="preserve"> M, </w:t>
      </w:r>
      <w:proofErr w:type="spellStart"/>
      <w:r w:rsidRPr="00C914DD">
        <w:rPr>
          <w:rFonts w:ascii="Book Antiqua" w:eastAsia="宋体" w:hAnsi="Book Antiqua" w:cs="宋体"/>
          <w:lang w:val="en-US" w:eastAsia="zh-CN"/>
        </w:rPr>
        <w:t>Nepveu</w:t>
      </w:r>
      <w:proofErr w:type="spellEnd"/>
      <w:r w:rsidRPr="00C914DD">
        <w:rPr>
          <w:rFonts w:ascii="Book Antiqua" w:eastAsia="宋体" w:hAnsi="Book Antiqua" w:cs="宋体"/>
          <w:lang w:val="en-US" w:eastAsia="zh-CN"/>
        </w:rPr>
        <w:t xml:space="preserve"> A, Koike K. MicroRNA122 is a key regulator of α-fetoprotein expression and influences </w:t>
      </w:r>
      <w:r w:rsidRPr="00C914DD">
        <w:rPr>
          <w:rFonts w:ascii="Book Antiqua" w:eastAsia="宋体" w:hAnsi="Book Antiqua" w:cs="宋体"/>
          <w:lang w:val="en-US" w:eastAsia="zh-CN"/>
        </w:rPr>
        <w:lastRenderedPageBreak/>
        <w:t xml:space="preserve">the aggressiveness of hepatocellular carcinoma. </w:t>
      </w:r>
      <w:r w:rsidRPr="00C914DD">
        <w:rPr>
          <w:rFonts w:ascii="Book Antiqua" w:eastAsia="宋体" w:hAnsi="Book Antiqua" w:cs="宋体"/>
          <w:i/>
          <w:iCs/>
          <w:lang w:val="en-US" w:eastAsia="zh-CN"/>
        </w:rPr>
        <w:t xml:space="preserve">Nat </w:t>
      </w:r>
      <w:proofErr w:type="spellStart"/>
      <w:r w:rsidRPr="00C914DD">
        <w:rPr>
          <w:rFonts w:ascii="Book Antiqua" w:eastAsia="宋体" w:hAnsi="Book Antiqua" w:cs="宋体"/>
          <w:i/>
          <w:iCs/>
          <w:lang w:val="en-US" w:eastAsia="zh-CN"/>
        </w:rPr>
        <w:t>Commun</w:t>
      </w:r>
      <w:proofErr w:type="spellEnd"/>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2</w:t>
      </w:r>
      <w:r w:rsidRPr="00C914DD">
        <w:rPr>
          <w:rFonts w:ascii="Book Antiqua" w:eastAsia="宋体" w:hAnsi="Book Antiqua" w:cs="宋体"/>
          <w:lang w:val="en-US" w:eastAsia="zh-CN"/>
        </w:rPr>
        <w:t>: 338 [PMID: 21654638 DOI: 10.1038/ncomms1345]</w:t>
      </w:r>
    </w:p>
    <w:p w14:paraId="46D1BE60"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27 </w:t>
      </w:r>
      <w:proofErr w:type="spellStart"/>
      <w:r w:rsidRPr="00C914DD">
        <w:rPr>
          <w:rFonts w:ascii="Book Antiqua" w:eastAsia="宋体" w:hAnsi="Book Antiqua" w:cs="宋体"/>
          <w:b/>
          <w:bCs/>
          <w:lang w:val="en-US" w:eastAsia="zh-CN"/>
        </w:rPr>
        <w:t>Gramantieri</w:t>
      </w:r>
      <w:proofErr w:type="spellEnd"/>
      <w:r w:rsidRPr="00C914DD">
        <w:rPr>
          <w:rFonts w:ascii="Book Antiqua" w:eastAsia="宋体" w:hAnsi="Book Antiqua" w:cs="宋体"/>
          <w:b/>
          <w:bCs/>
          <w:lang w:val="en-US" w:eastAsia="zh-CN"/>
        </w:rPr>
        <w:t xml:space="preserve"> L</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Ferracin</w:t>
      </w:r>
      <w:proofErr w:type="spellEnd"/>
      <w:r w:rsidRPr="00C914DD">
        <w:rPr>
          <w:rFonts w:ascii="Book Antiqua" w:eastAsia="宋体" w:hAnsi="Book Antiqua" w:cs="宋体"/>
          <w:lang w:val="en-US" w:eastAsia="zh-CN"/>
        </w:rPr>
        <w:t xml:space="preserve"> M, </w:t>
      </w:r>
      <w:proofErr w:type="spellStart"/>
      <w:r w:rsidRPr="00C914DD">
        <w:rPr>
          <w:rFonts w:ascii="Book Antiqua" w:eastAsia="宋体" w:hAnsi="Book Antiqua" w:cs="宋体"/>
          <w:lang w:val="en-US" w:eastAsia="zh-CN"/>
        </w:rPr>
        <w:t>Fornari</w:t>
      </w:r>
      <w:proofErr w:type="spellEnd"/>
      <w:r w:rsidRPr="00C914DD">
        <w:rPr>
          <w:rFonts w:ascii="Book Antiqua" w:eastAsia="宋体" w:hAnsi="Book Antiqua" w:cs="宋体"/>
          <w:lang w:val="en-US" w:eastAsia="zh-CN"/>
        </w:rPr>
        <w:t xml:space="preserve"> F, Veronese A, </w:t>
      </w:r>
      <w:proofErr w:type="spellStart"/>
      <w:r w:rsidRPr="00C914DD">
        <w:rPr>
          <w:rFonts w:ascii="Book Antiqua" w:eastAsia="宋体" w:hAnsi="Book Antiqua" w:cs="宋体"/>
          <w:lang w:val="en-US" w:eastAsia="zh-CN"/>
        </w:rPr>
        <w:t>Sabbioni</w:t>
      </w:r>
      <w:proofErr w:type="spellEnd"/>
      <w:r w:rsidRPr="00C914DD">
        <w:rPr>
          <w:rFonts w:ascii="Book Antiqua" w:eastAsia="宋体" w:hAnsi="Book Antiqua" w:cs="宋体"/>
          <w:lang w:val="en-US" w:eastAsia="zh-CN"/>
        </w:rPr>
        <w:t xml:space="preserve"> S, Liu CG, </w:t>
      </w:r>
      <w:proofErr w:type="spellStart"/>
      <w:r w:rsidRPr="00C914DD">
        <w:rPr>
          <w:rFonts w:ascii="Book Antiqua" w:eastAsia="宋体" w:hAnsi="Book Antiqua" w:cs="宋体"/>
          <w:lang w:val="en-US" w:eastAsia="zh-CN"/>
        </w:rPr>
        <w:t>Calin</w:t>
      </w:r>
      <w:proofErr w:type="spellEnd"/>
      <w:r w:rsidRPr="00C914DD">
        <w:rPr>
          <w:rFonts w:ascii="Book Antiqua" w:eastAsia="宋体" w:hAnsi="Book Antiqua" w:cs="宋体"/>
          <w:lang w:val="en-US" w:eastAsia="zh-CN"/>
        </w:rPr>
        <w:t xml:space="preserve"> GA, </w:t>
      </w:r>
      <w:proofErr w:type="spellStart"/>
      <w:r w:rsidRPr="00C914DD">
        <w:rPr>
          <w:rFonts w:ascii="Book Antiqua" w:eastAsia="宋体" w:hAnsi="Book Antiqua" w:cs="宋体"/>
          <w:lang w:val="en-US" w:eastAsia="zh-CN"/>
        </w:rPr>
        <w:t>Giovannini</w:t>
      </w:r>
      <w:proofErr w:type="spellEnd"/>
      <w:r w:rsidRPr="00C914DD">
        <w:rPr>
          <w:rFonts w:ascii="Book Antiqua" w:eastAsia="宋体" w:hAnsi="Book Antiqua" w:cs="宋体"/>
          <w:lang w:val="en-US" w:eastAsia="zh-CN"/>
        </w:rPr>
        <w:t xml:space="preserve"> C, </w:t>
      </w:r>
      <w:proofErr w:type="spellStart"/>
      <w:r w:rsidRPr="00C914DD">
        <w:rPr>
          <w:rFonts w:ascii="Book Antiqua" w:eastAsia="宋体" w:hAnsi="Book Antiqua" w:cs="宋体"/>
          <w:lang w:val="en-US" w:eastAsia="zh-CN"/>
        </w:rPr>
        <w:t>Ferrazzi</w:t>
      </w:r>
      <w:proofErr w:type="spellEnd"/>
      <w:r w:rsidRPr="00C914DD">
        <w:rPr>
          <w:rFonts w:ascii="Book Antiqua" w:eastAsia="宋体" w:hAnsi="Book Antiqua" w:cs="宋体"/>
          <w:lang w:val="en-US" w:eastAsia="zh-CN"/>
        </w:rPr>
        <w:t xml:space="preserve"> E, </w:t>
      </w:r>
      <w:proofErr w:type="spellStart"/>
      <w:r w:rsidRPr="00C914DD">
        <w:rPr>
          <w:rFonts w:ascii="Book Antiqua" w:eastAsia="宋体" w:hAnsi="Book Antiqua" w:cs="宋体"/>
          <w:lang w:val="en-US" w:eastAsia="zh-CN"/>
        </w:rPr>
        <w:t>Grazi</w:t>
      </w:r>
      <w:proofErr w:type="spellEnd"/>
      <w:r w:rsidRPr="00C914DD">
        <w:rPr>
          <w:rFonts w:ascii="Book Antiqua" w:eastAsia="宋体" w:hAnsi="Book Antiqua" w:cs="宋体"/>
          <w:lang w:val="en-US" w:eastAsia="zh-CN"/>
        </w:rPr>
        <w:t xml:space="preserve"> GL, Croce CM, </w:t>
      </w:r>
      <w:proofErr w:type="spellStart"/>
      <w:r w:rsidRPr="00C914DD">
        <w:rPr>
          <w:rFonts w:ascii="Book Antiqua" w:eastAsia="宋体" w:hAnsi="Book Antiqua" w:cs="宋体"/>
          <w:lang w:val="en-US" w:eastAsia="zh-CN"/>
        </w:rPr>
        <w:t>Bolondi</w:t>
      </w:r>
      <w:proofErr w:type="spellEnd"/>
      <w:r w:rsidRPr="00C914DD">
        <w:rPr>
          <w:rFonts w:ascii="Book Antiqua" w:eastAsia="宋体" w:hAnsi="Book Antiqua" w:cs="宋体"/>
          <w:lang w:val="en-US" w:eastAsia="zh-CN"/>
        </w:rPr>
        <w:t xml:space="preserve"> L, </w:t>
      </w:r>
      <w:proofErr w:type="spellStart"/>
      <w:r w:rsidRPr="00C914DD">
        <w:rPr>
          <w:rFonts w:ascii="Book Antiqua" w:eastAsia="宋体" w:hAnsi="Book Antiqua" w:cs="宋体"/>
          <w:lang w:val="en-US" w:eastAsia="zh-CN"/>
        </w:rPr>
        <w:t>Negrini</w:t>
      </w:r>
      <w:proofErr w:type="spellEnd"/>
      <w:r w:rsidRPr="00C914DD">
        <w:rPr>
          <w:rFonts w:ascii="Book Antiqua" w:eastAsia="宋体" w:hAnsi="Book Antiqua" w:cs="宋体"/>
          <w:lang w:val="en-US" w:eastAsia="zh-CN"/>
        </w:rPr>
        <w:t xml:space="preserve"> M. </w:t>
      </w:r>
      <w:proofErr w:type="spellStart"/>
      <w:r w:rsidRPr="00C914DD">
        <w:rPr>
          <w:rFonts w:ascii="Book Antiqua" w:eastAsia="宋体" w:hAnsi="Book Antiqua" w:cs="宋体"/>
          <w:lang w:val="en-US" w:eastAsia="zh-CN"/>
        </w:rPr>
        <w:t>Cyclin</w:t>
      </w:r>
      <w:proofErr w:type="spellEnd"/>
      <w:r w:rsidRPr="00C914DD">
        <w:rPr>
          <w:rFonts w:ascii="Book Antiqua" w:eastAsia="宋体" w:hAnsi="Book Antiqua" w:cs="宋体"/>
          <w:lang w:val="en-US" w:eastAsia="zh-CN"/>
        </w:rPr>
        <w:t xml:space="preserve"> G1 is a target of miR-122a, a microRNA frequently down-regulated in human hepatocellular carcinoma. </w:t>
      </w:r>
      <w:r w:rsidRPr="00C914DD">
        <w:rPr>
          <w:rFonts w:ascii="Book Antiqua" w:eastAsia="宋体" w:hAnsi="Book Antiqua" w:cs="宋体"/>
          <w:i/>
          <w:iCs/>
          <w:lang w:val="en-US" w:eastAsia="zh-CN"/>
        </w:rPr>
        <w:t>Cancer Res</w:t>
      </w:r>
      <w:r w:rsidRPr="00C914DD">
        <w:rPr>
          <w:rFonts w:ascii="Book Antiqua" w:eastAsia="宋体" w:hAnsi="Book Antiqua" w:cs="宋体"/>
          <w:lang w:val="en-US" w:eastAsia="zh-CN"/>
        </w:rPr>
        <w:t xml:space="preserve"> 2007; </w:t>
      </w:r>
      <w:r w:rsidRPr="00C914DD">
        <w:rPr>
          <w:rFonts w:ascii="Book Antiqua" w:eastAsia="宋体" w:hAnsi="Book Antiqua" w:cs="宋体"/>
          <w:b/>
          <w:bCs/>
          <w:lang w:val="en-US" w:eastAsia="zh-CN"/>
        </w:rPr>
        <w:t>67</w:t>
      </w:r>
      <w:r w:rsidRPr="00C914DD">
        <w:rPr>
          <w:rFonts w:ascii="Book Antiqua" w:eastAsia="宋体" w:hAnsi="Book Antiqua" w:cs="宋体"/>
          <w:lang w:val="en-US" w:eastAsia="zh-CN"/>
        </w:rPr>
        <w:t>: 6092-6099 [PMID: 17616664 DOI: 10.1158/0008-5472.CAN-06-4607]</w:t>
      </w:r>
    </w:p>
    <w:p w14:paraId="77814196"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28 </w:t>
      </w:r>
      <w:proofErr w:type="spellStart"/>
      <w:r w:rsidRPr="00C914DD">
        <w:rPr>
          <w:rFonts w:ascii="Book Antiqua" w:eastAsia="宋体" w:hAnsi="Book Antiqua" w:cs="宋体"/>
          <w:b/>
          <w:bCs/>
          <w:lang w:val="en-US" w:eastAsia="zh-CN"/>
        </w:rPr>
        <w:t>Bai</w:t>
      </w:r>
      <w:proofErr w:type="spellEnd"/>
      <w:r w:rsidRPr="00C914DD">
        <w:rPr>
          <w:rFonts w:ascii="Book Antiqua" w:eastAsia="宋体" w:hAnsi="Book Antiqua" w:cs="宋体"/>
          <w:b/>
          <w:bCs/>
          <w:lang w:val="en-US" w:eastAsia="zh-CN"/>
        </w:rPr>
        <w:t xml:space="preserve"> S</w:t>
      </w:r>
      <w:r w:rsidRPr="00C914DD">
        <w:rPr>
          <w:rFonts w:ascii="Book Antiqua" w:eastAsia="宋体" w:hAnsi="Book Antiqua" w:cs="宋体"/>
          <w:lang w:val="en-US" w:eastAsia="zh-CN"/>
        </w:rPr>
        <w:t xml:space="preserve">, Nasser MW, Wang B, Hsu SH, </w:t>
      </w:r>
      <w:proofErr w:type="spellStart"/>
      <w:r w:rsidRPr="00C914DD">
        <w:rPr>
          <w:rFonts w:ascii="Book Antiqua" w:eastAsia="宋体" w:hAnsi="Book Antiqua" w:cs="宋体"/>
          <w:lang w:val="en-US" w:eastAsia="zh-CN"/>
        </w:rPr>
        <w:t>Datta</w:t>
      </w:r>
      <w:proofErr w:type="spellEnd"/>
      <w:r w:rsidRPr="00C914DD">
        <w:rPr>
          <w:rFonts w:ascii="Book Antiqua" w:eastAsia="宋体" w:hAnsi="Book Antiqua" w:cs="宋体"/>
          <w:lang w:val="en-US" w:eastAsia="zh-CN"/>
        </w:rPr>
        <w:t xml:space="preserve"> J, </w:t>
      </w:r>
      <w:proofErr w:type="spellStart"/>
      <w:r w:rsidRPr="00C914DD">
        <w:rPr>
          <w:rFonts w:ascii="Book Antiqua" w:eastAsia="宋体" w:hAnsi="Book Antiqua" w:cs="宋体"/>
          <w:lang w:val="en-US" w:eastAsia="zh-CN"/>
        </w:rPr>
        <w:t>Kutay</w:t>
      </w:r>
      <w:proofErr w:type="spellEnd"/>
      <w:r w:rsidRPr="00C914DD">
        <w:rPr>
          <w:rFonts w:ascii="Book Antiqua" w:eastAsia="宋体" w:hAnsi="Book Antiqua" w:cs="宋体"/>
          <w:lang w:val="en-US" w:eastAsia="zh-CN"/>
        </w:rPr>
        <w:t xml:space="preserve"> H, </w:t>
      </w:r>
      <w:proofErr w:type="spellStart"/>
      <w:r w:rsidRPr="00C914DD">
        <w:rPr>
          <w:rFonts w:ascii="Book Antiqua" w:eastAsia="宋体" w:hAnsi="Book Antiqua" w:cs="宋体"/>
          <w:lang w:val="en-US" w:eastAsia="zh-CN"/>
        </w:rPr>
        <w:t>Yadav</w:t>
      </w:r>
      <w:proofErr w:type="spellEnd"/>
      <w:r w:rsidRPr="00C914DD">
        <w:rPr>
          <w:rFonts w:ascii="Book Antiqua" w:eastAsia="宋体" w:hAnsi="Book Antiqua" w:cs="宋体"/>
          <w:lang w:val="en-US" w:eastAsia="zh-CN"/>
        </w:rPr>
        <w:t xml:space="preserve"> A, </w:t>
      </w:r>
      <w:proofErr w:type="spellStart"/>
      <w:r w:rsidRPr="00C914DD">
        <w:rPr>
          <w:rFonts w:ascii="Book Antiqua" w:eastAsia="宋体" w:hAnsi="Book Antiqua" w:cs="宋体"/>
          <w:lang w:val="en-US" w:eastAsia="zh-CN"/>
        </w:rPr>
        <w:t>Nuovo</w:t>
      </w:r>
      <w:proofErr w:type="spellEnd"/>
      <w:r w:rsidRPr="00C914DD">
        <w:rPr>
          <w:rFonts w:ascii="Book Antiqua" w:eastAsia="宋体" w:hAnsi="Book Antiqua" w:cs="宋体"/>
          <w:lang w:val="en-US" w:eastAsia="zh-CN"/>
        </w:rPr>
        <w:t xml:space="preserve"> G, Kumar P, </w:t>
      </w:r>
      <w:proofErr w:type="spellStart"/>
      <w:r w:rsidRPr="00C914DD">
        <w:rPr>
          <w:rFonts w:ascii="Book Antiqua" w:eastAsia="宋体" w:hAnsi="Book Antiqua" w:cs="宋体"/>
          <w:lang w:val="en-US" w:eastAsia="zh-CN"/>
        </w:rPr>
        <w:t>Ghoshal</w:t>
      </w:r>
      <w:proofErr w:type="spellEnd"/>
      <w:r w:rsidRPr="00C914DD">
        <w:rPr>
          <w:rFonts w:ascii="Book Antiqua" w:eastAsia="宋体" w:hAnsi="Book Antiqua" w:cs="宋体"/>
          <w:lang w:val="en-US" w:eastAsia="zh-CN"/>
        </w:rPr>
        <w:t xml:space="preserve"> K. MicroRNA-122 inhibits tumorigenic properties of hepatocellular carcinoma cells and sensitizes these cells to </w:t>
      </w:r>
      <w:proofErr w:type="spellStart"/>
      <w:r w:rsidRPr="00C914DD">
        <w:rPr>
          <w:rFonts w:ascii="Book Antiqua" w:eastAsia="宋体" w:hAnsi="Book Antiqua" w:cs="宋体"/>
          <w:lang w:val="en-US" w:eastAsia="zh-CN"/>
        </w:rPr>
        <w:t>sorafenib</w:t>
      </w:r>
      <w:proofErr w:type="spellEnd"/>
      <w:r w:rsidRPr="00C914DD">
        <w:rPr>
          <w:rFonts w:ascii="Book Antiqua" w:eastAsia="宋体" w:hAnsi="Book Antiqua" w:cs="宋体"/>
          <w:lang w:val="en-US" w:eastAsia="zh-CN"/>
        </w:rPr>
        <w:t xml:space="preserve">. </w:t>
      </w:r>
      <w:r w:rsidRPr="00C914DD">
        <w:rPr>
          <w:rFonts w:ascii="Book Antiqua" w:eastAsia="宋体" w:hAnsi="Book Antiqua" w:cs="宋体"/>
          <w:i/>
          <w:iCs/>
          <w:lang w:val="en-US" w:eastAsia="zh-CN"/>
        </w:rPr>
        <w:t xml:space="preserve">J </w:t>
      </w:r>
      <w:proofErr w:type="spellStart"/>
      <w:r w:rsidRPr="00C914DD">
        <w:rPr>
          <w:rFonts w:ascii="Book Antiqua" w:eastAsia="宋体" w:hAnsi="Book Antiqua" w:cs="宋体"/>
          <w:i/>
          <w:iCs/>
          <w:lang w:val="en-US" w:eastAsia="zh-CN"/>
        </w:rPr>
        <w:t>Biol</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Chem</w:t>
      </w:r>
      <w:proofErr w:type="spellEnd"/>
      <w:r w:rsidRPr="00C914DD">
        <w:rPr>
          <w:rFonts w:ascii="Book Antiqua" w:eastAsia="宋体" w:hAnsi="Book Antiqua" w:cs="宋体"/>
          <w:lang w:val="en-US" w:eastAsia="zh-CN"/>
        </w:rPr>
        <w:t xml:space="preserve"> 2009; </w:t>
      </w:r>
      <w:r w:rsidRPr="00C914DD">
        <w:rPr>
          <w:rFonts w:ascii="Book Antiqua" w:eastAsia="宋体" w:hAnsi="Book Antiqua" w:cs="宋体"/>
          <w:b/>
          <w:bCs/>
          <w:lang w:val="en-US" w:eastAsia="zh-CN"/>
        </w:rPr>
        <w:t>284</w:t>
      </w:r>
      <w:r w:rsidRPr="00C914DD">
        <w:rPr>
          <w:rFonts w:ascii="Book Antiqua" w:eastAsia="宋体" w:hAnsi="Book Antiqua" w:cs="宋体"/>
          <w:lang w:val="en-US" w:eastAsia="zh-CN"/>
        </w:rPr>
        <w:t>: 32015-32027 [PMID: 19726678 DOI: 10.1074/jbc.M109.016774]</w:t>
      </w:r>
    </w:p>
    <w:p w14:paraId="34BE1A18"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29 </w:t>
      </w:r>
      <w:proofErr w:type="spellStart"/>
      <w:r w:rsidRPr="00C914DD">
        <w:rPr>
          <w:rFonts w:ascii="Book Antiqua" w:eastAsia="宋体" w:hAnsi="Book Antiqua" w:cs="宋体"/>
          <w:b/>
          <w:bCs/>
          <w:lang w:val="en-US" w:eastAsia="zh-CN"/>
        </w:rPr>
        <w:t>Kutay</w:t>
      </w:r>
      <w:proofErr w:type="spellEnd"/>
      <w:r w:rsidRPr="00C914DD">
        <w:rPr>
          <w:rFonts w:ascii="Book Antiqua" w:eastAsia="宋体" w:hAnsi="Book Antiqua" w:cs="宋体"/>
          <w:b/>
          <w:bCs/>
          <w:lang w:val="en-US" w:eastAsia="zh-CN"/>
        </w:rPr>
        <w:t xml:space="preserve"> H</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Bai</w:t>
      </w:r>
      <w:proofErr w:type="spellEnd"/>
      <w:r w:rsidRPr="00C914DD">
        <w:rPr>
          <w:rFonts w:ascii="Book Antiqua" w:eastAsia="宋体" w:hAnsi="Book Antiqua" w:cs="宋体"/>
          <w:lang w:val="en-US" w:eastAsia="zh-CN"/>
        </w:rPr>
        <w:t xml:space="preserve"> S, </w:t>
      </w:r>
      <w:proofErr w:type="spellStart"/>
      <w:r w:rsidRPr="00C914DD">
        <w:rPr>
          <w:rFonts w:ascii="Book Antiqua" w:eastAsia="宋体" w:hAnsi="Book Antiqua" w:cs="宋体"/>
          <w:lang w:val="en-US" w:eastAsia="zh-CN"/>
        </w:rPr>
        <w:t>Datta</w:t>
      </w:r>
      <w:proofErr w:type="spellEnd"/>
      <w:r w:rsidRPr="00C914DD">
        <w:rPr>
          <w:rFonts w:ascii="Book Antiqua" w:eastAsia="宋体" w:hAnsi="Book Antiqua" w:cs="宋体"/>
          <w:lang w:val="en-US" w:eastAsia="zh-CN"/>
        </w:rPr>
        <w:t xml:space="preserve"> J, </w:t>
      </w:r>
      <w:proofErr w:type="spellStart"/>
      <w:r w:rsidRPr="00C914DD">
        <w:rPr>
          <w:rFonts w:ascii="Book Antiqua" w:eastAsia="宋体" w:hAnsi="Book Antiqua" w:cs="宋体"/>
          <w:lang w:val="en-US" w:eastAsia="zh-CN"/>
        </w:rPr>
        <w:t>Motiwala</w:t>
      </w:r>
      <w:proofErr w:type="spellEnd"/>
      <w:r w:rsidRPr="00C914DD">
        <w:rPr>
          <w:rFonts w:ascii="Book Antiqua" w:eastAsia="宋体" w:hAnsi="Book Antiqua" w:cs="宋体"/>
          <w:lang w:val="en-US" w:eastAsia="zh-CN"/>
        </w:rPr>
        <w:t xml:space="preserve"> T, </w:t>
      </w:r>
      <w:proofErr w:type="spellStart"/>
      <w:r w:rsidRPr="00C914DD">
        <w:rPr>
          <w:rFonts w:ascii="Book Antiqua" w:eastAsia="宋体" w:hAnsi="Book Antiqua" w:cs="宋体"/>
          <w:lang w:val="en-US" w:eastAsia="zh-CN"/>
        </w:rPr>
        <w:t>Pogribny</w:t>
      </w:r>
      <w:proofErr w:type="spellEnd"/>
      <w:r w:rsidRPr="00C914DD">
        <w:rPr>
          <w:rFonts w:ascii="Book Antiqua" w:eastAsia="宋体" w:hAnsi="Book Antiqua" w:cs="宋体"/>
          <w:lang w:val="en-US" w:eastAsia="zh-CN"/>
        </w:rPr>
        <w:t xml:space="preserve"> I, Frankel W, Jacob ST, </w:t>
      </w:r>
      <w:proofErr w:type="spellStart"/>
      <w:r w:rsidRPr="00C914DD">
        <w:rPr>
          <w:rFonts w:ascii="Book Antiqua" w:eastAsia="宋体" w:hAnsi="Book Antiqua" w:cs="宋体"/>
          <w:lang w:val="en-US" w:eastAsia="zh-CN"/>
        </w:rPr>
        <w:t>Ghoshal</w:t>
      </w:r>
      <w:proofErr w:type="spellEnd"/>
      <w:r w:rsidRPr="00C914DD">
        <w:rPr>
          <w:rFonts w:ascii="Book Antiqua" w:eastAsia="宋体" w:hAnsi="Book Antiqua" w:cs="宋体"/>
          <w:lang w:val="en-US" w:eastAsia="zh-CN"/>
        </w:rPr>
        <w:t xml:space="preserve"> K. </w:t>
      </w:r>
      <w:proofErr w:type="spellStart"/>
      <w:r w:rsidRPr="00C914DD">
        <w:rPr>
          <w:rFonts w:ascii="Book Antiqua" w:eastAsia="宋体" w:hAnsi="Book Antiqua" w:cs="宋体"/>
          <w:lang w:val="en-US" w:eastAsia="zh-CN"/>
        </w:rPr>
        <w:t>Downregulation</w:t>
      </w:r>
      <w:proofErr w:type="spellEnd"/>
      <w:r w:rsidRPr="00C914DD">
        <w:rPr>
          <w:rFonts w:ascii="Book Antiqua" w:eastAsia="宋体" w:hAnsi="Book Antiqua" w:cs="宋体"/>
          <w:lang w:val="en-US" w:eastAsia="zh-CN"/>
        </w:rPr>
        <w:t xml:space="preserve"> of miR-122 in the rodent and human hepatocellular carcinomas. </w:t>
      </w:r>
      <w:r w:rsidRPr="00C914DD">
        <w:rPr>
          <w:rFonts w:ascii="Book Antiqua" w:eastAsia="宋体" w:hAnsi="Book Antiqua" w:cs="宋体"/>
          <w:i/>
          <w:iCs/>
          <w:lang w:val="en-US" w:eastAsia="zh-CN"/>
        </w:rPr>
        <w:t xml:space="preserve">J Cell </w:t>
      </w:r>
      <w:proofErr w:type="spellStart"/>
      <w:r w:rsidRPr="00C914DD">
        <w:rPr>
          <w:rFonts w:ascii="Book Antiqua" w:eastAsia="宋体" w:hAnsi="Book Antiqua" w:cs="宋体"/>
          <w:i/>
          <w:iCs/>
          <w:lang w:val="en-US" w:eastAsia="zh-CN"/>
        </w:rPr>
        <w:t>Biochem</w:t>
      </w:r>
      <w:proofErr w:type="spellEnd"/>
      <w:r w:rsidRPr="00C914DD">
        <w:rPr>
          <w:rFonts w:ascii="Book Antiqua" w:eastAsia="宋体" w:hAnsi="Book Antiqua" w:cs="宋体"/>
          <w:lang w:val="en-US" w:eastAsia="zh-CN"/>
        </w:rPr>
        <w:t xml:space="preserve"> 2006; </w:t>
      </w:r>
      <w:r w:rsidRPr="00C914DD">
        <w:rPr>
          <w:rFonts w:ascii="Book Antiqua" w:eastAsia="宋体" w:hAnsi="Book Antiqua" w:cs="宋体"/>
          <w:b/>
          <w:bCs/>
          <w:lang w:val="en-US" w:eastAsia="zh-CN"/>
        </w:rPr>
        <w:t>99</w:t>
      </w:r>
      <w:r w:rsidRPr="00C914DD">
        <w:rPr>
          <w:rFonts w:ascii="Book Antiqua" w:eastAsia="宋体" w:hAnsi="Book Antiqua" w:cs="宋体"/>
          <w:lang w:val="en-US" w:eastAsia="zh-CN"/>
        </w:rPr>
        <w:t>: 671-678 [PMID: 16924677 DOI: 10.1002/jcb.20982]</w:t>
      </w:r>
    </w:p>
    <w:p w14:paraId="7BFBD545"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30 </w:t>
      </w:r>
      <w:proofErr w:type="spellStart"/>
      <w:r w:rsidRPr="00C914DD">
        <w:rPr>
          <w:rFonts w:ascii="Book Antiqua" w:eastAsia="宋体" w:hAnsi="Book Antiqua" w:cs="宋体"/>
          <w:b/>
          <w:bCs/>
          <w:lang w:val="en-US" w:eastAsia="zh-CN"/>
        </w:rPr>
        <w:t>Xu</w:t>
      </w:r>
      <w:proofErr w:type="spellEnd"/>
      <w:r w:rsidRPr="00C914DD">
        <w:rPr>
          <w:rFonts w:ascii="Book Antiqua" w:eastAsia="宋体" w:hAnsi="Book Antiqua" w:cs="宋体"/>
          <w:b/>
          <w:bCs/>
          <w:lang w:val="en-US" w:eastAsia="zh-CN"/>
        </w:rPr>
        <w:t xml:space="preserve"> J</w:t>
      </w:r>
      <w:r w:rsidRPr="00C914DD">
        <w:rPr>
          <w:rFonts w:ascii="Book Antiqua" w:eastAsia="宋体" w:hAnsi="Book Antiqua" w:cs="宋体"/>
          <w:lang w:val="en-US" w:eastAsia="zh-CN"/>
        </w:rPr>
        <w:t xml:space="preserve">, Wu C, </w:t>
      </w:r>
      <w:proofErr w:type="spellStart"/>
      <w:r w:rsidRPr="00C914DD">
        <w:rPr>
          <w:rFonts w:ascii="Book Antiqua" w:eastAsia="宋体" w:hAnsi="Book Antiqua" w:cs="宋体"/>
          <w:lang w:val="en-US" w:eastAsia="zh-CN"/>
        </w:rPr>
        <w:t>Che</w:t>
      </w:r>
      <w:proofErr w:type="spellEnd"/>
      <w:r w:rsidRPr="00C914DD">
        <w:rPr>
          <w:rFonts w:ascii="Book Antiqua" w:eastAsia="宋体" w:hAnsi="Book Antiqua" w:cs="宋体"/>
          <w:lang w:val="en-US" w:eastAsia="zh-CN"/>
        </w:rPr>
        <w:t xml:space="preserve"> X, Wang L, Yu D, Zhang T, Huang L, Li H, Tan W, Wang C, Lin D. Circulating microRNAs, miR-21, miR-122, and miR-223, in patients with hepatocellular carcinoma or chronic hepatitis. </w:t>
      </w:r>
      <w:proofErr w:type="spellStart"/>
      <w:r w:rsidRPr="00C914DD">
        <w:rPr>
          <w:rFonts w:ascii="Book Antiqua" w:eastAsia="宋体" w:hAnsi="Book Antiqua" w:cs="宋体"/>
          <w:i/>
          <w:iCs/>
          <w:lang w:val="en-US" w:eastAsia="zh-CN"/>
        </w:rPr>
        <w:t>Mol</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Carcinog</w:t>
      </w:r>
      <w:proofErr w:type="spellEnd"/>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50</w:t>
      </w:r>
      <w:r w:rsidRPr="00C914DD">
        <w:rPr>
          <w:rFonts w:ascii="Book Antiqua" w:eastAsia="宋体" w:hAnsi="Book Antiqua" w:cs="宋体"/>
          <w:lang w:val="en-US" w:eastAsia="zh-CN"/>
        </w:rPr>
        <w:t>: 136-142 [PMID: 21229610 DOI: 10.1002/mc.20712]</w:t>
      </w:r>
    </w:p>
    <w:p w14:paraId="0731AE02"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31 </w:t>
      </w:r>
      <w:r w:rsidRPr="00C914DD">
        <w:rPr>
          <w:rFonts w:ascii="Book Antiqua" w:eastAsia="宋体" w:hAnsi="Book Antiqua" w:cs="宋体"/>
          <w:b/>
          <w:bCs/>
          <w:lang w:val="en-US" w:eastAsia="zh-CN"/>
        </w:rPr>
        <w:t>Qi P</w:t>
      </w:r>
      <w:r w:rsidRPr="00C914DD">
        <w:rPr>
          <w:rFonts w:ascii="Book Antiqua" w:eastAsia="宋体" w:hAnsi="Book Antiqua" w:cs="宋体"/>
          <w:lang w:val="en-US" w:eastAsia="zh-CN"/>
        </w:rPr>
        <w:t xml:space="preserve">, Cheng SQ, Wang H, Li N, Chen YF, </w:t>
      </w:r>
      <w:proofErr w:type="spellStart"/>
      <w:r w:rsidRPr="00C914DD">
        <w:rPr>
          <w:rFonts w:ascii="Book Antiqua" w:eastAsia="宋体" w:hAnsi="Book Antiqua" w:cs="宋体"/>
          <w:lang w:val="en-US" w:eastAsia="zh-CN"/>
        </w:rPr>
        <w:t>Gao</w:t>
      </w:r>
      <w:proofErr w:type="spellEnd"/>
      <w:r w:rsidRPr="00C914DD">
        <w:rPr>
          <w:rFonts w:ascii="Book Antiqua" w:eastAsia="宋体" w:hAnsi="Book Antiqua" w:cs="宋体"/>
          <w:lang w:val="en-US" w:eastAsia="zh-CN"/>
        </w:rPr>
        <w:t xml:space="preserve"> CF. Serum microRNAs as biomarkers for hepatocellular carcinoma in Chinese patients with chronic hepatitis B virus infection. </w:t>
      </w:r>
      <w:proofErr w:type="spellStart"/>
      <w:r w:rsidRPr="00C914DD">
        <w:rPr>
          <w:rFonts w:ascii="Book Antiqua" w:eastAsia="宋体" w:hAnsi="Book Antiqua" w:cs="宋体"/>
          <w:i/>
          <w:iCs/>
          <w:lang w:val="en-US" w:eastAsia="zh-CN"/>
        </w:rPr>
        <w:t>PLoS</w:t>
      </w:r>
      <w:proofErr w:type="spellEnd"/>
      <w:r w:rsidRPr="00C914DD">
        <w:rPr>
          <w:rFonts w:ascii="Book Antiqua" w:eastAsia="宋体" w:hAnsi="Book Antiqua" w:cs="宋体"/>
          <w:i/>
          <w:iCs/>
          <w:lang w:val="en-US" w:eastAsia="zh-CN"/>
        </w:rPr>
        <w:t xml:space="preserve"> One</w:t>
      </w:r>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6</w:t>
      </w:r>
      <w:r w:rsidRPr="00C914DD">
        <w:rPr>
          <w:rFonts w:ascii="Book Antiqua" w:eastAsia="宋体" w:hAnsi="Book Antiqua" w:cs="宋体"/>
          <w:lang w:val="en-US" w:eastAsia="zh-CN"/>
        </w:rPr>
        <w:t>: e28486 [PMID: 22174818 DOI: 10.1371/journal.pone.0028486]</w:t>
      </w:r>
    </w:p>
    <w:p w14:paraId="17ED329C"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32 </w:t>
      </w:r>
      <w:r w:rsidRPr="00C914DD">
        <w:rPr>
          <w:rFonts w:ascii="Book Antiqua" w:eastAsia="宋体" w:hAnsi="Book Antiqua" w:cs="宋体"/>
          <w:b/>
          <w:bCs/>
          <w:lang w:val="en-US" w:eastAsia="zh-CN"/>
        </w:rPr>
        <w:t>Li W</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Xie</w:t>
      </w:r>
      <w:proofErr w:type="spellEnd"/>
      <w:r w:rsidRPr="00C914DD">
        <w:rPr>
          <w:rFonts w:ascii="Book Antiqua" w:eastAsia="宋体" w:hAnsi="Book Antiqua" w:cs="宋体"/>
          <w:lang w:val="en-US" w:eastAsia="zh-CN"/>
        </w:rPr>
        <w:t xml:space="preserve"> L, He X, Li J, </w:t>
      </w:r>
      <w:proofErr w:type="spellStart"/>
      <w:r w:rsidRPr="00C914DD">
        <w:rPr>
          <w:rFonts w:ascii="Book Antiqua" w:eastAsia="宋体" w:hAnsi="Book Antiqua" w:cs="宋体"/>
          <w:lang w:val="en-US" w:eastAsia="zh-CN"/>
        </w:rPr>
        <w:t>Tu</w:t>
      </w:r>
      <w:proofErr w:type="spellEnd"/>
      <w:r w:rsidRPr="00C914DD">
        <w:rPr>
          <w:rFonts w:ascii="Book Antiqua" w:eastAsia="宋体" w:hAnsi="Book Antiqua" w:cs="宋体"/>
          <w:lang w:val="en-US" w:eastAsia="zh-CN"/>
        </w:rPr>
        <w:t xml:space="preserve"> K, Wei L, Wu J, </w:t>
      </w:r>
      <w:proofErr w:type="spellStart"/>
      <w:r w:rsidRPr="00C914DD">
        <w:rPr>
          <w:rFonts w:ascii="Book Antiqua" w:eastAsia="宋体" w:hAnsi="Book Antiqua" w:cs="宋体"/>
          <w:lang w:val="en-US" w:eastAsia="zh-CN"/>
        </w:rPr>
        <w:t>Guo</w:t>
      </w:r>
      <w:proofErr w:type="spellEnd"/>
      <w:r w:rsidRPr="00C914DD">
        <w:rPr>
          <w:rFonts w:ascii="Book Antiqua" w:eastAsia="宋体" w:hAnsi="Book Antiqua" w:cs="宋体"/>
          <w:lang w:val="en-US" w:eastAsia="zh-CN"/>
        </w:rPr>
        <w:t xml:space="preserve"> Y, Ma X, Zhang P, Pan Z, Hu X, Zhao Y, </w:t>
      </w:r>
      <w:proofErr w:type="spellStart"/>
      <w:r w:rsidRPr="00C914DD">
        <w:rPr>
          <w:rFonts w:ascii="Book Antiqua" w:eastAsia="宋体" w:hAnsi="Book Antiqua" w:cs="宋体"/>
          <w:lang w:val="en-US" w:eastAsia="zh-CN"/>
        </w:rPr>
        <w:t>Xie</w:t>
      </w:r>
      <w:proofErr w:type="spellEnd"/>
      <w:r w:rsidRPr="00C914DD">
        <w:rPr>
          <w:rFonts w:ascii="Book Antiqua" w:eastAsia="宋体" w:hAnsi="Book Antiqua" w:cs="宋体"/>
          <w:lang w:val="en-US" w:eastAsia="zh-CN"/>
        </w:rPr>
        <w:t xml:space="preserve"> H, Jiang G, Chen T, Wang J, </w:t>
      </w:r>
      <w:proofErr w:type="spellStart"/>
      <w:r w:rsidRPr="00C914DD">
        <w:rPr>
          <w:rFonts w:ascii="Book Antiqua" w:eastAsia="宋体" w:hAnsi="Book Antiqua" w:cs="宋体"/>
          <w:lang w:val="en-US" w:eastAsia="zh-CN"/>
        </w:rPr>
        <w:t>Zheng</w:t>
      </w:r>
      <w:proofErr w:type="spellEnd"/>
      <w:r w:rsidRPr="00C914DD">
        <w:rPr>
          <w:rFonts w:ascii="Book Antiqua" w:eastAsia="宋体" w:hAnsi="Book Antiqua" w:cs="宋体"/>
          <w:lang w:val="en-US" w:eastAsia="zh-CN"/>
        </w:rPr>
        <w:t xml:space="preserve"> S, Cheng J, Wan D, Yang S, Li Y, </w:t>
      </w:r>
      <w:proofErr w:type="spellStart"/>
      <w:r w:rsidRPr="00C914DD">
        <w:rPr>
          <w:rFonts w:ascii="Book Antiqua" w:eastAsia="宋体" w:hAnsi="Book Antiqua" w:cs="宋体"/>
          <w:lang w:val="en-US" w:eastAsia="zh-CN"/>
        </w:rPr>
        <w:t>Gu</w:t>
      </w:r>
      <w:proofErr w:type="spellEnd"/>
      <w:r w:rsidRPr="00C914DD">
        <w:rPr>
          <w:rFonts w:ascii="Book Antiqua" w:eastAsia="宋体" w:hAnsi="Book Antiqua" w:cs="宋体"/>
          <w:lang w:val="en-US" w:eastAsia="zh-CN"/>
        </w:rPr>
        <w:t xml:space="preserve"> J. Diagnostic and prognostic implications of microRNAs in human hepatocellular carcinoma. </w:t>
      </w:r>
      <w:proofErr w:type="spellStart"/>
      <w:r w:rsidRPr="00C914DD">
        <w:rPr>
          <w:rFonts w:ascii="Book Antiqua" w:eastAsia="宋体" w:hAnsi="Book Antiqua" w:cs="宋体"/>
          <w:i/>
          <w:iCs/>
          <w:lang w:val="en-US" w:eastAsia="zh-CN"/>
        </w:rPr>
        <w:t>Int</w:t>
      </w:r>
      <w:proofErr w:type="spellEnd"/>
      <w:r w:rsidRPr="00C914DD">
        <w:rPr>
          <w:rFonts w:ascii="Book Antiqua" w:eastAsia="宋体" w:hAnsi="Book Antiqua" w:cs="宋体"/>
          <w:i/>
          <w:iCs/>
          <w:lang w:val="en-US" w:eastAsia="zh-CN"/>
        </w:rPr>
        <w:t xml:space="preserve"> J Cancer</w:t>
      </w:r>
      <w:r w:rsidRPr="00C914DD">
        <w:rPr>
          <w:rFonts w:ascii="Book Antiqua" w:eastAsia="宋体" w:hAnsi="Book Antiqua" w:cs="宋体"/>
          <w:lang w:val="en-US" w:eastAsia="zh-CN"/>
        </w:rPr>
        <w:t xml:space="preserve"> 2008; </w:t>
      </w:r>
      <w:r w:rsidRPr="00C914DD">
        <w:rPr>
          <w:rFonts w:ascii="Book Antiqua" w:eastAsia="宋体" w:hAnsi="Book Antiqua" w:cs="宋体"/>
          <w:b/>
          <w:bCs/>
          <w:lang w:val="en-US" w:eastAsia="zh-CN"/>
        </w:rPr>
        <w:t>123</w:t>
      </w:r>
      <w:r w:rsidRPr="00C914DD">
        <w:rPr>
          <w:rFonts w:ascii="Book Antiqua" w:eastAsia="宋体" w:hAnsi="Book Antiqua" w:cs="宋体"/>
          <w:lang w:val="en-US" w:eastAsia="zh-CN"/>
        </w:rPr>
        <w:t>: 1616-1622 [PMID: 18649363 DOI: 10.1002/ijc.23693]</w:t>
      </w:r>
    </w:p>
    <w:p w14:paraId="01BB40C6"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33 </w:t>
      </w:r>
      <w:r w:rsidRPr="00C914DD">
        <w:rPr>
          <w:rFonts w:ascii="Book Antiqua" w:eastAsia="宋体" w:hAnsi="Book Antiqua" w:cs="宋体"/>
          <w:b/>
          <w:bCs/>
          <w:lang w:val="en-US" w:eastAsia="zh-CN"/>
        </w:rPr>
        <w:t xml:space="preserve">Link </w:t>
      </w:r>
      <w:proofErr w:type="gramStart"/>
      <w:r w:rsidRPr="00C914DD">
        <w:rPr>
          <w:rFonts w:ascii="Book Antiqua" w:eastAsia="宋体" w:hAnsi="Book Antiqua" w:cs="宋体"/>
          <w:b/>
          <w:bCs/>
          <w:lang w:val="en-US" w:eastAsia="zh-CN"/>
        </w:rPr>
        <w:t>A</w:t>
      </w:r>
      <w:proofErr w:type="gramEnd"/>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Kupcinskas</w:t>
      </w:r>
      <w:proofErr w:type="spellEnd"/>
      <w:r w:rsidRPr="00C914DD">
        <w:rPr>
          <w:rFonts w:ascii="Book Antiqua" w:eastAsia="宋体" w:hAnsi="Book Antiqua" w:cs="宋体"/>
          <w:lang w:val="en-US" w:eastAsia="zh-CN"/>
        </w:rPr>
        <w:t xml:space="preserve"> J. MicroRNAs as non-invasive diagnostic biomarkers for gastric cancer: Current insights and future perspectives. </w:t>
      </w:r>
      <w:r w:rsidRPr="00C914DD">
        <w:rPr>
          <w:rFonts w:ascii="Book Antiqua" w:eastAsia="宋体" w:hAnsi="Book Antiqua" w:cs="宋体"/>
          <w:i/>
          <w:iCs/>
          <w:lang w:val="en-US" w:eastAsia="zh-CN"/>
        </w:rPr>
        <w:t xml:space="preserve">World J </w:t>
      </w:r>
      <w:proofErr w:type="spellStart"/>
      <w:r w:rsidRPr="00C914DD">
        <w:rPr>
          <w:rFonts w:ascii="Book Antiqua" w:eastAsia="宋体" w:hAnsi="Book Antiqua" w:cs="宋体"/>
          <w:i/>
          <w:iCs/>
          <w:lang w:val="en-US" w:eastAsia="zh-CN"/>
        </w:rPr>
        <w:t>Gastroenterol</w:t>
      </w:r>
      <w:proofErr w:type="spellEnd"/>
      <w:r w:rsidRPr="00C914DD">
        <w:rPr>
          <w:rFonts w:ascii="Book Antiqua" w:eastAsia="宋体" w:hAnsi="Book Antiqua" w:cs="宋体"/>
          <w:lang w:val="en-US" w:eastAsia="zh-CN"/>
        </w:rPr>
        <w:t xml:space="preserve"> 2018; </w:t>
      </w:r>
      <w:r w:rsidRPr="00C914DD">
        <w:rPr>
          <w:rFonts w:ascii="Book Antiqua" w:eastAsia="宋体" w:hAnsi="Book Antiqua" w:cs="宋体"/>
          <w:b/>
          <w:bCs/>
          <w:lang w:val="en-US" w:eastAsia="zh-CN"/>
        </w:rPr>
        <w:t>24</w:t>
      </w:r>
      <w:r w:rsidRPr="00C914DD">
        <w:rPr>
          <w:rFonts w:ascii="Book Antiqua" w:eastAsia="宋体" w:hAnsi="Book Antiqua" w:cs="宋体"/>
          <w:lang w:val="en-US" w:eastAsia="zh-CN"/>
        </w:rPr>
        <w:t>: 3313-3329 [PMID: 30122873 DOI: 10.3748/wjg.v24.i30.3313]</w:t>
      </w:r>
    </w:p>
    <w:p w14:paraId="07B0A4F4"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34 </w:t>
      </w:r>
      <w:proofErr w:type="spellStart"/>
      <w:r w:rsidRPr="00C914DD">
        <w:rPr>
          <w:rFonts w:ascii="Book Antiqua" w:eastAsia="宋体" w:hAnsi="Book Antiqua" w:cs="宋体"/>
          <w:b/>
          <w:bCs/>
          <w:lang w:val="en-US" w:eastAsia="zh-CN"/>
        </w:rPr>
        <w:t>Schönauen</w:t>
      </w:r>
      <w:proofErr w:type="spellEnd"/>
      <w:r w:rsidRPr="00C914DD">
        <w:rPr>
          <w:rFonts w:ascii="Book Antiqua" w:eastAsia="宋体" w:hAnsi="Book Antiqua" w:cs="宋体"/>
          <w:b/>
          <w:bCs/>
          <w:lang w:val="en-US" w:eastAsia="zh-CN"/>
        </w:rPr>
        <w:t xml:space="preserve"> K</w:t>
      </w:r>
      <w:r w:rsidRPr="00C914DD">
        <w:rPr>
          <w:rFonts w:ascii="Book Antiqua" w:eastAsia="宋体" w:hAnsi="Book Antiqua" w:cs="宋体"/>
          <w:lang w:val="en-US" w:eastAsia="zh-CN"/>
        </w:rPr>
        <w:t xml:space="preserve">, Le N, von </w:t>
      </w:r>
      <w:proofErr w:type="spellStart"/>
      <w:r w:rsidRPr="00C914DD">
        <w:rPr>
          <w:rFonts w:ascii="Book Antiqua" w:eastAsia="宋体" w:hAnsi="Book Antiqua" w:cs="宋体"/>
          <w:lang w:val="en-US" w:eastAsia="zh-CN"/>
        </w:rPr>
        <w:t>Arnim</w:t>
      </w:r>
      <w:proofErr w:type="spellEnd"/>
      <w:r w:rsidRPr="00C914DD">
        <w:rPr>
          <w:rFonts w:ascii="Book Antiqua" w:eastAsia="宋体" w:hAnsi="Book Antiqua" w:cs="宋体"/>
          <w:lang w:val="en-US" w:eastAsia="zh-CN"/>
        </w:rPr>
        <w:t xml:space="preserve"> U, Schulz C, </w:t>
      </w:r>
      <w:proofErr w:type="spellStart"/>
      <w:r w:rsidRPr="00C914DD">
        <w:rPr>
          <w:rFonts w:ascii="Book Antiqua" w:eastAsia="宋体" w:hAnsi="Book Antiqua" w:cs="宋体"/>
          <w:lang w:val="en-US" w:eastAsia="zh-CN"/>
        </w:rPr>
        <w:t>Malfertheiner</w:t>
      </w:r>
      <w:proofErr w:type="spellEnd"/>
      <w:r w:rsidRPr="00C914DD">
        <w:rPr>
          <w:rFonts w:ascii="Book Antiqua" w:eastAsia="宋体" w:hAnsi="Book Antiqua" w:cs="宋体"/>
          <w:lang w:val="en-US" w:eastAsia="zh-CN"/>
        </w:rPr>
        <w:t xml:space="preserve"> P, Link A. Circulating and Fecal microRNAs as Biomarkers for Inflammatory Bowel Diseases. </w:t>
      </w:r>
      <w:proofErr w:type="spellStart"/>
      <w:r w:rsidRPr="00C914DD">
        <w:rPr>
          <w:rFonts w:ascii="Book Antiqua" w:eastAsia="宋体" w:hAnsi="Book Antiqua" w:cs="宋体"/>
          <w:i/>
          <w:iCs/>
          <w:lang w:val="en-US" w:eastAsia="zh-CN"/>
        </w:rPr>
        <w:t>Inflamm</w:t>
      </w:r>
      <w:proofErr w:type="spellEnd"/>
      <w:r w:rsidRPr="00C914DD">
        <w:rPr>
          <w:rFonts w:ascii="Book Antiqua" w:eastAsia="宋体" w:hAnsi="Book Antiqua" w:cs="宋体"/>
          <w:i/>
          <w:iCs/>
          <w:lang w:val="en-US" w:eastAsia="zh-CN"/>
        </w:rPr>
        <w:t xml:space="preserve"> Bowel Dis</w:t>
      </w:r>
      <w:r w:rsidRPr="00C914DD">
        <w:rPr>
          <w:rFonts w:ascii="Book Antiqua" w:eastAsia="宋体" w:hAnsi="Book Antiqua" w:cs="宋体"/>
          <w:lang w:val="en-US" w:eastAsia="zh-CN"/>
        </w:rPr>
        <w:t xml:space="preserve"> 2018; </w:t>
      </w:r>
      <w:r w:rsidRPr="00C914DD">
        <w:rPr>
          <w:rFonts w:ascii="Book Antiqua" w:eastAsia="宋体" w:hAnsi="Book Antiqua" w:cs="宋体"/>
          <w:b/>
          <w:bCs/>
          <w:lang w:val="en-US" w:eastAsia="zh-CN"/>
        </w:rPr>
        <w:t>24</w:t>
      </w:r>
      <w:r w:rsidRPr="00C914DD">
        <w:rPr>
          <w:rFonts w:ascii="Book Antiqua" w:eastAsia="宋体" w:hAnsi="Book Antiqua" w:cs="宋体"/>
          <w:lang w:val="en-US" w:eastAsia="zh-CN"/>
        </w:rPr>
        <w:t>: 1547-1557 [PMID: 29668922 DOI: 10.1093/</w:t>
      </w:r>
      <w:proofErr w:type="spellStart"/>
      <w:r w:rsidRPr="00C914DD">
        <w:rPr>
          <w:rFonts w:ascii="Book Antiqua" w:eastAsia="宋体" w:hAnsi="Book Antiqua" w:cs="宋体"/>
          <w:lang w:val="en-US" w:eastAsia="zh-CN"/>
        </w:rPr>
        <w:t>ibd</w:t>
      </w:r>
      <w:proofErr w:type="spellEnd"/>
      <w:r w:rsidRPr="00C914DD">
        <w:rPr>
          <w:rFonts w:ascii="Book Antiqua" w:eastAsia="宋体" w:hAnsi="Book Antiqua" w:cs="宋体"/>
          <w:lang w:val="en-US" w:eastAsia="zh-CN"/>
        </w:rPr>
        <w:t>/izy046]</w:t>
      </w:r>
    </w:p>
    <w:p w14:paraId="1EB4E0E3"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lastRenderedPageBreak/>
        <w:t xml:space="preserve">35 </w:t>
      </w:r>
      <w:proofErr w:type="spellStart"/>
      <w:r w:rsidRPr="00C914DD">
        <w:rPr>
          <w:rFonts w:ascii="Book Antiqua" w:eastAsia="宋体" w:hAnsi="Book Antiqua" w:cs="宋体"/>
          <w:b/>
          <w:bCs/>
          <w:lang w:val="en-US" w:eastAsia="zh-CN"/>
        </w:rPr>
        <w:t>Roderburg</w:t>
      </w:r>
      <w:proofErr w:type="spellEnd"/>
      <w:r w:rsidRPr="00C914DD">
        <w:rPr>
          <w:rFonts w:ascii="Book Antiqua" w:eastAsia="宋体" w:hAnsi="Book Antiqua" w:cs="宋体"/>
          <w:b/>
          <w:bCs/>
          <w:lang w:val="en-US" w:eastAsia="zh-CN"/>
        </w:rPr>
        <w:t xml:space="preserve"> C</w:t>
      </w:r>
      <w:r w:rsidRPr="00C914DD">
        <w:rPr>
          <w:rFonts w:ascii="Book Antiqua" w:eastAsia="宋体" w:hAnsi="Book Antiqua" w:cs="宋体"/>
          <w:lang w:val="en-US" w:eastAsia="zh-CN"/>
        </w:rPr>
        <w:t xml:space="preserve">, Benz F, Vargas Cardenas D, Koch A, Janssen J, </w:t>
      </w:r>
      <w:proofErr w:type="spellStart"/>
      <w:r w:rsidRPr="00C914DD">
        <w:rPr>
          <w:rFonts w:ascii="Book Antiqua" w:eastAsia="宋体" w:hAnsi="Book Antiqua" w:cs="宋体"/>
          <w:lang w:val="en-US" w:eastAsia="zh-CN"/>
        </w:rPr>
        <w:t>Vucur</w:t>
      </w:r>
      <w:proofErr w:type="spellEnd"/>
      <w:r w:rsidRPr="00C914DD">
        <w:rPr>
          <w:rFonts w:ascii="Book Antiqua" w:eastAsia="宋体" w:hAnsi="Book Antiqua" w:cs="宋体"/>
          <w:lang w:val="en-US" w:eastAsia="zh-CN"/>
        </w:rPr>
        <w:t xml:space="preserve"> M, </w:t>
      </w:r>
      <w:proofErr w:type="spellStart"/>
      <w:r w:rsidRPr="00C914DD">
        <w:rPr>
          <w:rFonts w:ascii="Book Antiqua" w:eastAsia="宋体" w:hAnsi="Book Antiqua" w:cs="宋体"/>
          <w:lang w:val="en-US" w:eastAsia="zh-CN"/>
        </w:rPr>
        <w:t>Gautheron</w:t>
      </w:r>
      <w:proofErr w:type="spellEnd"/>
      <w:r w:rsidRPr="00C914DD">
        <w:rPr>
          <w:rFonts w:ascii="Book Antiqua" w:eastAsia="宋体" w:hAnsi="Book Antiqua" w:cs="宋体"/>
          <w:lang w:val="en-US" w:eastAsia="zh-CN"/>
        </w:rPr>
        <w:t xml:space="preserve"> J, Schneider AT, </w:t>
      </w:r>
      <w:proofErr w:type="spellStart"/>
      <w:r w:rsidRPr="00C914DD">
        <w:rPr>
          <w:rFonts w:ascii="Book Antiqua" w:eastAsia="宋体" w:hAnsi="Book Antiqua" w:cs="宋体"/>
          <w:lang w:val="en-US" w:eastAsia="zh-CN"/>
        </w:rPr>
        <w:t>Koppe</w:t>
      </w:r>
      <w:proofErr w:type="spellEnd"/>
      <w:r w:rsidRPr="00C914DD">
        <w:rPr>
          <w:rFonts w:ascii="Book Antiqua" w:eastAsia="宋体" w:hAnsi="Book Antiqua" w:cs="宋体"/>
          <w:lang w:val="en-US" w:eastAsia="zh-CN"/>
        </w:rPr>
        <w:t xml:space="preserve"> C, </w:t>
      </w:r>
      <w:proofErr w:type="spellStart"/>
      <w:r w:rsidRPr="00C914DD">
        <w:rPr>
          <w:rFonts w:ascii="Book Antiqua" w:eastAsia="宋体" w:hAnsi="Book Antiqua" w:cs="宋体"/>
          <w:lang w:val="en-US" w:eastAsia="zh-CN"/>
        </w:rPr>
        <w:t>Kreggenwinkel</w:t>
      </w:r>
      <w:proofErr w:type="spellEnd"/>
      <w:r w:rsidRPr="00C914DD">
        <w:rPr>
          <w:rFonts w:ascii="Book Antiqua" w:eastAsia="宋体" w:hAnsi="Book Antiqua" w:cs="宋体"/>
          <w:lang w:val="en-US" w:eastAsia="zh-CN"/>
        </w:rPr>
        <w:t xml:space="preserve"> K, Zimmermann HW, </w:t>
      </w:r>
      <w:proofErr w:type="spellStart"/>
      <w:r w:rsidRPr="00C914DD">
        <w:rPr>
          <w:rFonts w:ascii="Book Antiqua" w:eastAsia="宋体" w:hAnsi="Book Antiqua" w:cs="宋体"/>
          <w:lang w:val="en-US" w:eastAsia="zh-CN"/>
        </w:rPr>
        <w:t>Luedde</w:t>
      </w:r>
      <w:proofErr w:type="spellEnd"/>
      <w:r w:rsidRPr="00C914DD">
        <w:rPr>
          <w:rFonts w:ascii="Book Antiqua" w:eastAsia="宋体" w:hAnsi="Book Antiqua" w:cs="宋体"/>
          <w:lang w:val="en-US" w:eastAsia="zh-CN"/>
        </w:rPr>
        <w:t xml:space="preserve"> M, </w:t>
      </w:r>
      <w:proofErr w:type="spellStart"/>
      <w:r w:rsidRPr="00C914DD">
        <w:rPr>
          <w:rFonts w:ascii="Book Antiqua" w:eastAsia="宋体" w:hAnsi="Book Antiqua" w:cs="宋体"/>
          <w:lang w:val="en-US" w:eastAsia="zh-CN"/>
        </w:rPr>
        <w:t>Trautwein</w:t>
      </w:r>
      <w:proofErr w:type="spellEnd"/>
      <w:r w:rsidRPr="00C914DD">
        <w:rPr>
          <w:rFonts w:ascii="Book Antiqua" w:eastAsia="宋体" w:hAnsi="Book Antiqua" w:cs="宋体"/>
          <w:lang w:val="en-US" w:eastAsia="zh-CN"/>
        </w:rPr>
        <w:t xml:space="preserve"> C, </w:t>
      </w:r>
      <w:proofErr w:type="spellStart"/>
      <w:r w:rsidRPr="00C914DD">
        <w:rPr>
          <w:rFonts w:ascii="Book Antiqua" w:eastAsia="宋体" w:hAnsi="Book Antiqua" w:cs="宋体"/>
          <w:lang w:val="en-US" w:eastAsia="zh-CN"/>
        </w:rPr>
        <w:t>Tacke</w:t>
      </w:r>
      <w:proofErr w:type="spellEnd"/>
      <w:r w:rsidRPr="00C914DD">
        <w:rPr>
          <w:rFonts w:ascii="Book Antiqua" w:eastAsia="宋体" w:hAnsi="Book Antiqua" w:cs="宋体"/>
          <w:lang w:val="en-US" w:eastAsia="zh-CN"/>
        </w:rPr>
        <w:t xml:space="preserve"> F, </w:t>
      </w:r>
      <w:proofErr w:type="spellStart"/>
      <w:r w:rsidRPr="00C914DD">
        <w:rPr>
          <w:rFonts w:ascii="Book Antiqua" w:eastAsia="宋体" w:hAnsi="Book Antiqua" w:cs="宋体"/>
          <w:lang w:val="en-US" w:eastAsia="zh-CN"/>
        </w:rPr>
        <w:t>Luedde</w:t>
      </w:r>
      <w:proofErr w:type="spellEnd"/>
      <w:r w:rsidRPr="00C914DD">
        <w:rPr>
          <w:rFonts w:ascii="Book Antiqua" w:eastAsia="宋体" w:hAnsi="Book Antiqua" w:cs="宋体"/>
          <w:lang w:val="en-US" w:eastAsia="zh-CN"/>
        </w:rPr>
        <w:t xml:space="preserve"> T. Elevated miR-122 serum levels are an independent marker of liver injury in inflammatory diseases. </w:t>
      </w:r>
      <w:r w:rsidRPr="00C914DD">
        <w:rPr>
          <w:rFonts w:ascii="Book Antiqua" w:eastAsia="宋体" w:hAnsi="Book Antiqua" w:cs="宋体"/>
          <w:i/>
          <w:iCs/>
          <w:lang w:val="en-US" w:eastAsia="zh-CN"/>
        </w:rPr>
        <w:t xml:space="preserve">Liver </w:t>
      </w:r>
      <w:proofErr w:type="spellStart"/>
      <w:r w:rsidRPr="00C914DD">
        <w:rPr>
          <w:rFonts w:ascii="Book Antiqua" w:eastAsia="宋体" w:hAnsi="Book Antiqua" w:cs="宋体"/>
          <w:i/>
          <w:iCs/>
          <w:lang w:val="en-US" w:eastAsia="zh-CN"/>
        </w:rPr>
        <w:t>Int</w:t>
      </w:r>
      <w:proofErr w:type="spellEnd"/>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35</w:t>
      </w:r>
      <w:r w:rsidRPr="00C914DD">
        <w:rPr>
          <w:rFonts w:ascii="Book Antiqua" w:eastAsia="宋体" w:hAnsi="Book Antiqua" w:cs="宋体"/>
          <w:lang w:val="en-US" w:eastAsia="zh-CN"/>
        </w:rPr>
        <w:t>: 1172-1184 [PMID: 25039534 DOI: 10.1111/liv.12627]</w:t>
      </w:r>
    </w:p>
    <w:p w14:paraId="1C24306F"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36 </w:t>
      </w:r>
      <w:r w:rsidRPr="00C914DD">
        <w:rPr>
          <w:rFonts w:ascii="Book Antiqua" w:eastAsia="宋体" w:hAnsi="Book Antiqua" w:cs="宋体"/>
          <w:b/>
          <w:bCs/>
          <w:lang w:val="en-US" w:eastAsia="zh-CN"/>
        </w:rPr>
        <w:t>Zhang Y</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Jia</w:t>
      </w:r>
      <w:proofErr w:type="spellEnd"/>
      <w:r w:rsidRPr="00C914DD">
        <w:rPr>
          <w:rFonts w:ascii="Book Antiqua" w:eastAsia="宋体" w:hAnsi="Book Antiqua" w:cs="宋体"/>
          <w:lang w:val="en-US" w:eastAsia="zh-CN"/>
        </w:rPr>
        <w:t xml:space="preserve"> Y, </w:t>
      </w:r>
      <w:proofErr w:type="spellStart"/>
      <w:r w:rsidRPr="00C914DD">
        <w:rPr>
          <w:rFonts w:ascii="Book Antiqua" w:eastAsia="宋体" w:hAnsi="Book Antiqua" w:cs="宋体"/>
          <w:lang w:val="en-US" w:eastAsia="zh-CN"/>
        </w:rPr>
        <w:t>Zheng</w:t>
      </w:r>
      <w:proofErr w:type="spellEnd"/>
      <w:r w:rsidRPr="00C914DD">
        <w:rPr>
          <w:rFonts w:ascii="Book Antiqua" w:eastAsia="宋体" w:hAnsi="Book Antiqua" w:cs="宋体"/>
          <w:lang w:val="en-US" w:eastAsia="zh-CN"/>
        </w:rPr>
        <w:t xml:space="preserve"> R, </w:t>
      </w:r>
      <w:proofErr w:type="spellStart"/>
      <w:r w:rsidRPr="00C914DD">
        <w:rPr>
          <w:rFonts w:ascii="Book Antiqua" w:eastAsia="宋体" w:hAnsi="Book Antiqua" w:cs="宋体"/>
          <w:lang w:val="en-US" w:eastAsia="zh-CN"/>
        </w:rPr>
        <w:t>Guo</w:t>
      </w:r>
      <w:proofErr w:type="spellEnd"/>
      <w:r w:rsidRPr="00C914DD">
        <w:rPr>
          <w:rFonts w:ascii="Book Antiqua" w:eastAsia="宋体" w:hAnsi="Book Antiqua" w:cs="宋体"/>
          <w:lang w:val="en-US" w:eastAsia="zh-CN"/>
        </w:rPr>
        <w:t xml:space="preserve"> Y, Wang Y, </w:t>
      </w:r>
      <w:proofErr w:type="spellStart"/>
      <w:r w:rsidRPr="00C914DD">
        <w:rPr>
          <w:rFonts w:ascii="Book Antiqua" w:eastAsia="宋体" w:hAnsi="Book Antiqua" w:cs="宋体"/>
          <w:lang w:val="en-US" w:eastAsia="zh-CN"/>
        </w:rPr>
        <w:t>Guo</w:t>
      </w:r>
      <w:proofErr w:type="spellEnd"/>
      <w:r w:rsidRPr="00C914DD">
        <w:rPr>
          <w:rFonts w:ascii="Book Antiqua" w:eastAsia="宋体" w:hAnsi="Book Antiqua" w:cs="宋体"/>
          <w:lang w:val="en-US" w:eastAsia="zh-CN"/>
        </w:rPr>
        <w:t xml:space="preserve"> H, </w:t>
      </w:r>
      <w:proofErr w:type="spellStart"/>
      <w:r w:rsidRPr="00C914DD">
        <w:rPr>
          <w:rFonts w:ascii="Book Antiqua" w:eastAsia="宋体" w:hAnsi="Book Antiqua" w:cs="宋体"/>
          <w:lang w:val="en-US" w:eastAsia="zh-CN"/>
        </w:rPr>
        <w:t>Fei</w:t>
      </w:r>
      <w:proofErr w:type="spellEnd"/>
      <w:r w:rsidRPr="00C914DD">
        <w:rPr>
          <w:rFonts w:ascii="Book Antiqua" w:eastAsia="宋体" w:hAnsi="Book Antiqua" w:cs="宋体"/>
          <w:lang w:val="en-US" w:eastAsia="zh-CN"/>
        </w:rPr>
        <w:t xml:space="preserve"> M, Sun S. Plasma microRNA-122 as a biomarker for viral-, alcohol-, and chemical-related hepatic diseases. </w:t>
      </w:r>
      <w:proofErr w:type="spellStart"/>
      <w:r w:rsidRPr="00C914DD">
        <w:rPr>
          <w:rFonts w:ascii="Book Antiqua" w:eastAsia="宋体" w:hAnsi="Book Antiqua" w:cs="宋体"/>
          <w:i/>
          <w:iCs/>
          <w:lang w:val="en-US" w:eastAsia="zh-CN"/>
        </w:rPr>
        <w:t>Clin</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Chem</w:t>
      </w:r>
      <w:proofErr w:type="spellEnd"/>
      <w:r w:rsidRPr="00C914DD">
        <w:rPr>
          <w:rFonts w:ascii="Book Antiqua" w:eastAsia="宋体" w:hAnsi="Book Antiqua" w:cs="宋体"/>
          <w:lang w:val="en-US" w:eastAsia="zh-CN"/>
        </w:rPr>
        <w:t xml:space="preserve"> 2010; </w:t>
      </w:r>
      <w:r w:rsidRPr="00C914DD">
        <w:rPr>
          <w:rFonts w:ascii="Book Antiqua" w:eastAsia="宋体" w:hAnsi="Book Antiqua" w:cs="宋体"/>
          <w:b/>
          <w:bCs/>
          <w:lang w:val="en-US" w:eastAsia="zh-CN"/>
        </w:rPr>
        <w:t>56</w:t>
      </w:r>
      <w:r w:rsidRPr="00C914DD">
        <w:rPr>
          <w:rFonts w:ascii="Book Antiqua" w:eastAsia="宋体" w:hAnsi="Book Antiqua" w:cs="宋体"/>
          <w:lang w:val="en-US" w:eastAsia="zh-CN"/>
        </w:rPr>
        <w:t>: 1830-1838 [PMID: 20930130 DOI: 10.1373/clinchem.2010.147850]</w:t>
      </w:r>
    </w:p>
    <w:p w14:paraId="3362E3F6"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37 </w:t>
      </w:r>
      <w:proofErr w:type="spellStart"/>
      <w:r w:rsidRPr="00C914DD">
        <w:rPr>
          <w:rFonts w:ascii="Book Antiqua" w:eastAsia="宋体" w:hAnsi="Book Antiqua" w:cs="宋体"/>
          <w:b/>
          <w:bCs/>
          <w:lang w:val="en-US" w:eastAsia="zh-CN"/>
        </w:rPr>
        <w:t>Köberle</w:t>
      </w:r>
      <w:proofErr w:type="spellEnd"/>
      <w:r w:rsidRPr="00C914DD">
        <w:rPr>
          <w:rFonts w:ascii="Book Antiqua" w:eastAsia="宋体" w:hAnsi="Book Antiqua" w:cs="宋体"/>
          <w:b/>
          <w:bCs/>
          <w:lang w:val="en-US" w:eastAsia="zh-CN"/>
        </w:rPr>
        <w:t xml:space="preserve"> V</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Kronenberger</w:t>
      </w:r>
      <w:proofErr w:type="spellEnd"/>
      <w:r w:rsidRPr="00C914DD">
        <w:rPr>
          <w:rFonts w:ascii="Book Antiqua" w:eastAsia="宋体" w:hAnsi="Book Antiqua" w:cs="宋体"/>
          <w:lang w:val="en-US" w:eastAsia="zh-CN"/>
        </w:rPr>
        <w:t xml:space="preserve"> B, </w:t>
      </w:r>
      <w:proofErr w:type="spellStart"/>
      <w:r w:rsidRPr="00C914DD">
        <w:rPr>
          <w:rFonts w:ascii="Book Antiqua" w:eastAsia="宋体" w:hAnsi="Book Antiqua" w:cs="宋体"/>
          <w:lang w:val="en-US" w:eastAsia="zh-CN"/>
        </w:rPr>
        <w:t>Pleli</w:t>
      </w:r>
      <w:proofErr w:type="spellEnd"/>
      <w:r w:rsidRPr="00C914DD">
        <w:rPr>
          <w:rFonts w:ascii="Book Antiqua" w:eastAsia="宋体" w:hAnsi="Book Antiqua" w:cs="宋体"/>
          <w:lang w:val="en-US" w:eastAsia="zh-CN"/>
        </w:rPr>
        <w:t xml:space="preserve"> T, Trojan J, </w:t>
      </w:r>
      <w:proofErr w:type="spellStart"/>
      <w:r w:rsidRPr="00C914DD">
        <w:rPr>
          <w:rFonts w:ascii="Book Antiqua" w:eastAsia="宋体" w:hAnsi="Book Antiqua" w:cs="宋体"/>
          <w:lang w:val="en-US" w:eastAsia="zh-CN"/>
        </w:rPr>
        <w:t>Imelmann</w:t>
      </w:r>
      <w:proofErr w:type="spellEnd"/>
      <w:r w:rsidRPr="00C914DD">
        <w:rPr>
          <w:rFonts w:ascii="Book Antiqua" w:eastAsia="宋体" w:hAnsi="Book Antiqua" w:cs="宋体"/>
          <w:lang w:val="en-US" w:eastAsia="zh-CN"/>
        </w:rPr>
        <w:t xml:space="preserve"> E, </w:t>
      </w:r>
      <w:proofErr w:type="spellStart"/>
      <w:r w:rsidRPr="00C914DD">
        <w:rPr>
          <w:rFonts w:ascii="Book Antiqua" w:eastAsia="宋体" w:hAnsi="Book Antiqua" w:cs="宋体"/>
          <w:lang w:val="en-US" w:eastAsia="zh-CN"/>
        </w:rPr>
        <w:t>Peveling-Oberhag</w:t>
      </w:r>
      <w:proofErr w:type="spellEnd"/>
      <w:r w:rsidRPr="00C914DD">
        <w:rPr>
          <w:rFonts w:ascii="Book Antiqua" w:eastAsia="宋体" w:hAnsi="Book Antiqua" w:cs="宋体"/>
          <w:lang w:val="en-US" w:eastAsia="zh-CN"/>
        </w:rPr>
        <w:t xml:space="preserve"> J, Welker MW, </w:t>
      </w:r>
      <w:proofErr w:type="spellStart"/>
      <w:r w:rsidRPr="00C914DD">
        <w:rPr>
          <w:rFonts w:ascii="Book Antiqua" w:eastAsia="宋体" w:hAnsi="Book Antiqua" w:cs="宋体"/>
          <w:lang w:val="en-US" w:eastAsia="zh-CN"/>
        </w:rPr>
        <w:t>Elhendawy</w:t>
      </w:r>
      <w:proofErr w:type="spellEnd"/>
      <w:r w:rsidRPr="00C914DD">
        <w:rPr>
          <w:rFonts w:ascii="Book Antiqua" w:eastAsia="宋体" w:hAnsi="Book Antiqua" w:cs="宋体"/>
          <w:lang w:val="en-US" w:eastAsia="zh-CN"/>
        </w:rPr>
        <w:t xml:space="preserve"> M, </w:t>
      </w:r>
      <w:proofErr w:type="spellStart"/>
      <w:r w:rsidRPr="00C914DD">
        <w:rPr>
          <w:rFonts w:ascii="Book Antiqua" w:eastAsia="宋体" w:hAnsi="Book Antiqua" w:cs="宋体"/>
          <w:lang w:val="en-US" w:eastAsia="zh-CN"/>
        </w:rPr>
        <w:t>Zeuzem</w:t>
      </w:r>
      <w:proofErr w:type="spellEnd"/>
      <w:r w:rsidRPr="00C914DD">
        <w:rPr>
          <w:rFonts w:ascii="Book Antiqua" w:eastAsia="宋体" w:hAnsi="Book Antiqua" w:cs="宋体"/>
          <w:lang w:val="en-US" w:eastAsia="zh-CN"/>
        </w:rPr>
        <w:t xml:space="preserve"> S, </w:t>
      </w:r>
      <w:proofErr w:type="spellStart"/>
      <w:r w:rsidRPr="00C914DD">
        <w:rPr>
          <w:rFonts w:ascii="Book Antiqua" w:eastAsia="宋体" w:hAnsi="Book Antiqua" w:cs="宋体"/>
          <w:lang w:val="en-US" w:eastAsia="zh-CN"/>
        </w:rPr>
        <w:t>Piiper</w:t>
      </w:r>
      <w:proofErr w:type="spellEnd"/>
      <w:r w:rsidRPr="00C914DD">
        <w:rPr>
          <w:rFonts w:ascii="Book Antiqua" w:eastAsia="宋体" w:hAnsi="Book Antiqua" w:cs="宋体"/>
          <w:lang w:val="en-US" w:eastAsia="zh-CN"/>
        </w:rPr>
        <w:t xml:space="preserve"> A, </w:t>
      </w:r>
      <w:proofErr w:type="spellStart"/>
      <w:r w:rsidRPr="00C914DD">
        <w:rPr>
          <w:rFonts w:ascii="Book Antiqua" w:eastAsia="宋体" w:hAnsi="Book Antiqua" w:cs="宋体"/>
          <w:lang w:val="en-US" w:eastAsia="zh-CN"/>
        </w:rPr>
        <w:t>Waidmann</w:t>
      </w:r>
      <w:proofErr w:type="spellEnd"/>
      <w:r w:rsidRPr="00C914DD">
        <w:rPr>
          <w:rFonts w:ascii="Book Antiqua" w:eastAsia="宋体" w:hAnsi="Book Antiqua" w:cs="宋体"/>
          <w:lang w:val="en-US" w:eastAsia="zh-CN"/>
        </w:rPr>
        <w:t xml:space="preserve"> O. Serum microRNA-1 and microRNA-122 are prognostic markers in patients with hepatocellular carcinoma. </w:t>
      </w:r>
      <w:proofErr w:type="spellStart"/>
      <w:r w:rsidRPr="00C914DD">
        <w:rPr>
          <w:rFonts w:ascii="Book Antiqua" w:eastAsia="宋体" w:hAnsi="Book Antiqua" w:cs="宋体"/>
          <w:i/>
          <w:iCs/>
          <w:lang w:val="en-US" w:eastAsia="zh-CN"/>
        </w:rPr>
        <w:t>Eur</w:t>
      </w:r>
      <w:proofErr w:type="spellEnd"/>
      <w:r w:rsidRPr="00C914DD">
        <w:rPr>
          <w:rFonts w:ascii="Book Antiqua" w:eastAsia="宋体" w:hAnsi="Book Antiqua" w:cs="宋体"/>
          <w:i/>
          <w:iCs/>
          <w:lang w:val="en-US" w:eastAsia="zh-CN"/>
        </w:rPr>
        <w:t xml:space="preserve"> J Cancer</w:t>
      </w:r>
      <w:r w:rsidRPr="00C914DD">
        <w:rPr>
          <w:rFonts w:ascii="Book Antiqua" w:eastAsia="宋体" w:hAnsi="Book Antiqua" w:cs="宋体"/>
          <w:lang w:val="en-US" w:eastAsia="zh-CN"/>
        </w:rPr>
        <w:t xml:space="preserve"> 2013; </w:t>
      </w:r>
      <w:r w:rsidRPr="00C914DD">
        <w:rPr>
          <w:rFonts w:ascii="Book Antiqua" w:eastAsia="宋体" w:hAnsi="Book Antiqua" w:cs="宋体"/>
          <w:b/>
          <w:bCs/>
          <w:lang w:val="en-US" w:eastAsia="zh-CN"/>
        </w:rPr>
        <w:t>49</w:t>
      </w:r>
      <w:r w:rsidRPr="00C914DD">
        <w:rPr>
          <w:rFonts w:ascii="Book Antiqua" w:eastAsia="宋体" w:hAnsi="Book Antiqua" w:cs="宋体"/>
          <w:lang w:val="en-US" w:eastAsia="zh-CN"/>
        </w:rPr>
        <w:t>: 3442-3449 [PMID: 23810247 DOI: 10.1016/j.ejca.2013.06.002]</w:t>
      </w:r>
    </w:p>
    <w:p w14:paraId="73D01717"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38 </w:t>
      </w:r>
      <w:proofErr w:type="spellStart"/>
      <w:r w:rsidRPr="00C914DD">
        <w:rPr>
          <w:rFonts w:ascii="Book Antiqua" w:eastAsia="宋体" w:hAnsi="Book Antiqua" w:cs="宋体"/>
          <w:b/>
          <w:bCs/>
          <w:lang w:val="en-US" w:eastAsia="zh-CN"/>
        </w:rPr>
        <w:t>Waidmann</w:t>
      </w:r>
      <w:proofErr w:type="spellEnd"/>
      <w:r w:rsidRPr="00C914DD">
        <w:rPr>
          <w:rFonts w:ascii="Book Antiqua" w:eastAsia="宋体" w:hAnsi="Book Antiqua" w:cs="宋体"/>
          <w:b/>
          <w:bCs/>
          <w:lang w:val="en-US" w:eastAsia="zh-CN"/>
        </w:rPr>
        <w:t xml:space="preserve"> O</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Köberle</w:t>
      </w:r>
      <w:proofErr w:type="spellEnd"/>
      <w:r w:rsidRPr="00C914DD">
        <w:rPr>
          <w:rFonts w:ascii="Book Antiqua" w:eastAsia="宋体" w:hAnsi="Book Antiqua" w:cs="宋体"/>
          <w:lang w:val="en-US" w:eastAsia="zh-CN"/>
        </w:rPr>
        <w:t xml:space="preserve"> V, Brunner F, </w:t>
      </w:r>
      <w:proofErr w:type="spellStart"/>
      <w:r w:rsidRPr="00C914DD">
        <w:rPr>
          <w:rFonts w:ascii="Book Antiqua" w:eastAsia="宋体" w:hAnsi="Book Antiqua" w:cs="宋体"/>
          <w:lang w:val="en-US" w:eastAsia="zh-CN"/>
        </w:rPr>
        <w:t>Zeuzem</w:t>
      </w:r>
      <w:proofErr w:type="spellEnd"/>
      <w:r w:rsidRPr="00C914DD">
        <w:rPr>
          <w:rFonts w:ascii="Book Antiqua" w:eastAsia="宋体" w:hAnsi="Book Antiqua" w:cs="宋体"/>
          <w:lang w:val="en-US" w:eastAsia="zh-CN"/>
        </w:rPr>
        <w:t xml:space="preserve"> S, </w:t>
      </w:r>
      <w:proofErr w:type="spellStart"/>
      <w:r w:rsidRPr="00C914DD">
        <w:rPr>
          <w:rFonts w:ascii="Book Antiqua" w:eastAsia="宋体" w:hAnsi="Book Antiqua" w:cs="宋体"/>
          <w:lang w:val="en-US" w:eastAsia="zh-CN"/>
        </w:rPr>
        <w:t>Piiper</w:t>
      </w:r>
      <w:proofErr w:type="spellEnd"/>
      <w:r w:rsidRPr="00C914DD">
        <w:rPr>
          <w:rFonts w:ascii="Book Antiqua" w:eastAsia="宋体" w:hAnsi="Book Antiqua" w:cs="宋体"/>
          <w:lang w:val="en-US" w:eastAsia="zh-CN"/>
        </w:rPr>
        <w:t xml:space="preserve"> A, </w:t>
      </w:r>
      <w:proofErr w:type="spellStart"/>
      <w:r w:rsidRPr="00C914DD">
        <w:rPr>
          <w:rFonts w:ascii="Book Antiqua" w:eastAsia="宋体" w:hAnsi="Book Antiqua" w:cs="宋体"/>
          <w:lang w:val="en-US" w:eastAsia="zh-CN"/>
        </w:rPr>
        <w:t>Kronenberger</w:t>
      </w:r>
      <w:proofErr w:type="spellEnd"/>
      <w:r w:rsidRPr="00C914DD">
        <w:rPr>
          <w:rFonts w:ascii="Book Antiqua" w:eastAsia="宋体" w:hAnsi="Book Antiqua" w:cs="宋体"/>
          <w:lang w:val="en-US" w:eastAsia="zh-CN"/>
        </w:rPr>
        <w:t xml:space="preserve"> B. Serum microRNA-122 predicts survival in patients with liver cirrhosis. </w:t>
      </w:r>
      <w:proofErr w:type="spellStart"/>
      <w:r w:rsidRPr="00C914DD">
        <w:rPr>
          <w:rFonts w:ascii="Book Antiqua" w:eastAsia="宋体" w:hAnsi="Book Antiqua" w:cs="宋体"/>
          <w:i/>
          <w:iCs/>
          <w:lang w:val="en-US" w:eastAsia="zh-CN"/>
        </w:rPr>
        <w:t>PLoS</w:t>
      </w:r>
      <w:proofErr w:type="spellEnd"/>
      <w:r w:rsidRPr="00C914DD">
        <w:rPr>
          <w:rFonts w:ascii="Book Antiqua" w:eastAsia="宋体" w:hAnsi="Book Antiqua" w:cs="宋体"/>
          <w:i/>
          <w:iCs/>
          <w:lang w:val="en-US" w:eastAsia="zh-CN"/>
        </w:rPr>
        <w:t xml:space="preserve"> One</w:t>
      </w:r>
      <w:r w:rsidRPr="00C914DD">
        <w:rPr>
          <w:rFonts w:ascii="Book Antiqua" w:eastAsia="宋体" w:hAnsi="Book Antiqua" w:cs="宋体"/>
          <w:lang w:val="en-US" w:eastAsia="zh-CN"/>
        </w:rPr>
        <w:t xml:space="preserve"> 2012; </w:t>
      </w:r>
      <w:r w:rsidRPr="00C914DD">
        <w:rPr>
          <w:rFonts w:ascii="Book Antiqua" w:eastAsia="宋体" w:hAnsi="Book Antiqua" w:cs="宋体"/>
          <w:b/>
          <w:bCs/>
          <w:lang w:val="en-US" w:eastAsia="zh-CN"/>
        </w:rPr>
        <w:t>7</w:t>
      </w:r>
      <w:r w:rsidRPr="00C914DD">
        <w:rPr>
          <w:rFonts w:ascii="Book Antiqua" w:eastAsia="宋体" w:hAnsi="Book Antiqua" w:cs="宋体"/>
          <w:lang w:val="en-US" w:eastAsia="zh-CN"/>
        </w:rPr>
        <w:t>: e45652 [PMID: 23029162 DOI: 10.1371/journal.pone.0045652]</w:t>
      </w:r>
    </w:p>
    <w:p w14:paraId="1112B0D3"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39 </w:t>
      </w:r>
      <w:r w:rsidRPr="00C914DD">
        <w:rPr>
          <w:rFonts w:ascii="Book Antiqua" w:eastAsia="宋体" w:hAnsi="Book Antiqua" w:cs="宋体"/>
          <w:b/>
          <w:bCs/>
          <w:lang w:val="en-US" w:eastAsia="zh-CN"/>
        </w:rPr>
        <w:t>Neal CS</w:t>
      </w:r>
      <w:r w:rsidRPr="00C914DD">
        <w:rPr>
          <w:rFonts w:ascii="Book Antiqua" w:eastAsia="宋体" w:hAnsi="Book Antiqua" w:cs="宋体"/>
          <w:lang w:val="en-US" w:eastAsia="zh-CN"/>
        </w:rPr>
        <w:t xml:space="preserve">, Michael MZ, </w:t>
      </w:r>
      <w:proofErr w:type="spellStart"/>
      <w:r w:rsidRPr="00C914DD">
        <w:rPr>
          <w:rFonts w:ascii="Book Antiqua" w:eastAsia="宋体" w:hAnsi="Book Antiqua" w:cs="宋体"/>
          <w:lang w:val="en-US" w:eastAsia="zh-CN"/>
        </w:rPr>
        <w:t>Pimlott</w:t>
      </w:r>
      <w:proofErr w:type="spellEnd"/>
      <w:r w:rsidRPr="00C914DD">
        <w:rPr>
          <w:rFonts w:ascii="Book Antiqua" w:eastAsia="宋体" w:hAnsi="Book Antiqua" w:cs="宋体"/>
          <w:lang w:val="en-US" w:eastAsia="zh-CN"/>
        </w:rPr>
        <w:t xml:space="preserve"> LK, Yong TY, Li JY, </w:t>
      </w:r>
      <w:proofErr w:type="spellStart"/>
      <w:r w:rsidRPr="00C914DD">
        <w:rPr>
          <w:rFonts w:ascii="Book Antiqua" w:eastAsia="宋体" w:hAnsi="Book Antiqua" w:cs="宋体"/>
          <w:lang w:val="en-US" w:eastAsia="zh-CN"/>
        </w:rPr>
        <w:t>Gleadle</w:t>
      </w:r>
      <w:proofErr w:type="spellEnd"/>
      <w:r w:rsidRPr="00C914DD">
        <w:rPr>
          <w:rFonts w:ascii="Book Antiqua" w:eastAsia="宋体" w:hAnsi="Book Antiqua" w:cs="宋体"/>
          <w:lang w:val="en-US" w:eastAsia="zh-CN"/>
        </w:rPr>
        <w:t xml:space="preserve"> JM. Circulating microRNA expression is reduced in chronic kidney disease. </w:t>
      </w:r>
      <w:proofErr w:type="spellStart"/>
      <w:r w:rsidRPr="00C914DD">
        <w:rPr>
          <w:rFonts w:ascii="Book Antiqua" w:eastAsia="宋体" w:hAnsi="Book Antiqua" w:cs="宋体"/>
          <w:i/>
          <w:iCs/>
          <w:lang w:val="en-US" w:eastAsia="zh-CN"/>
        </w:rPr>
        <w:t>Nephrol</w:t>
      </w:r>
      <w:proofErr w:type="spellEnd"/>
      <w:r w:rsidRPr="00C914DD">
        <w:rPr>
          <w:rFonts w:ascii="Book Antiqua" w:eastAsia="宋体" w:hAnsi="Book Antiqua" w:cs="宋体"/>
          <w:i/>
          <w:iCs/>
          <w:lang w:val="en-US" w:eastAsia="zh-CN"/>
        </w:rPr>
        <w:t xml:space="preserve"> Dial Transplant</w:t>
      </w:r>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26</w:t>
      </w:r>
      <w:r w:rsidRPr="00C914DD">
        <w:rPr>
          <w:rFonts w:ascii="Book Antiqua" w:eastAsia="宋体" w:hAnsi="Book Antiqua" w:cs="宋体"/>
          <w:lang w:val="en-US" w:eastAsia="zh-CN"/>
        </w:rPr>
        <w:t>: 3794-3802 [PMID: 21891774 DOI: 10.1093/</w:t>
      </w:r>
      <w:proofErr w:type="spellStart"/>
      <w:r w:rsidRPr="00C914DD">
        <w:rPr>
          <w:rFonts w:ascii="Book Antiqua" w:eastAsia="宋体" w:hAnsi="Book Antiqua" w:cs="宋体"/>
          <w:lang w:val="en-US" w:eastAsia="zh-CN"/>
        </w:rPr>
        <w:t>ndt</w:t>
      </w:r>
      <w:proofErr w:type="spellEnd"/>
      <w:r w:rsidRPr="00C914DD">
        <w:rPr>
          <w:rFonts w:ascii="Book Antiqua" w:eastAsia="宋体" w:hAnsi="Book Antiqua" w:cs="宋体"/>
          <w:lang w:val="en-US" w:eastAsia="zh-CN"/>
        </w:rPr>
        <w:t>/gfr485]</w:t>
      </w:r>
    </w:p>
    <w:p w14:paraId="15165A42" w14:textId="1138D719"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40 </w:t>
      </w:r>
      <w:proofErr w:type="spellStart"/>
      <w:r w:rsidRPr="00C914DD">
        <w:rPr>
          <w:rFonts w:ascii="Book Antiqua" w:eastAsia="宋体" w:hAnsi="Book Antiqua" w:cs="宋体"/>
          <w:b/>
          <w:bCs/>
          <w:lang w:val="en-US" w:eastAsia="zh-CN"/>
        </w:rPr>
        <w:t>Rivkin</w:t>
      </w:r>
      <w:proofErr w:type="spellEnd"/>
      <w:r w:rsidRPr="00C914DD">
        <w:rPr>
          <w:rFonts w:ascii="Book Antiqua" w:eastAsia="宋体" w:hAnsi="Book Antiqua" w:cs="宋体"/>
          <w:b/>
          <w:bCs/>
          <w:lang w:val="en-US" w:eastAsia="zh-CN"/>
        </w:rPr>
        <w:t xml:space="preserve"> M</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Simerzin</w:t>
      </w:r>
      <w:proofErr w:type="spellEnd"/>
      <w:r w:rsidRPr="00C914DD">
        <w:rPr>
          <w:rFonts w:ascii="Book Antiqua" w:eastAsia="宋体" w:hAnsi="Book Antiqua" w:cs="宋体"/>
          <w:lang w:val="en-US" w:eastAsia="zh-CN"/>
        </w:rPr>
        <w:t xml:space="preserve"> A, </w:t>
      </w:r>
      <w:proofErr w:type="spellStart"/>
      <w:r w:rsidRPr="00C914DD">
        <w:rPr>
          <w:rFonts w:ascii="Book Antiqua" w:eastAsia="宋体" w:hAnsi="Book Antiqua" w:cs="宋体"/>
          <w:lang w:val="en-US" w:eastAsia="zh-CN"/>
        </w:rPr>
        <w:t>Zorde-Khvalevsky</w:t>
      </w:r>
      <w:proofErr w:type="spellEnd"/>
      <w:r w:rsidRPr="00C914DD">
        <w:rPr>
          <w:rFonts w:ascii="Book Antiqua" w:eastAsia="宋体" w:hAnsi="Book Antiqua" w:cs="宋体"/>
          <w:lang w:val="en-US" w:eastAsia="zh-CN"/>
        </w:rPr>
        <w:t xml:space="preserve"> E, Chai C, Yuval JB, Rosenberg N, </w:t>
      </w:r>
      <w:proofErr w:type="spellStart"/>
      <w:r w:rsidRPr="00C914DD">
        <w:rPr>
          <w:rFonts w:ascii="Book Antiqua" w:eastAsia="宋体" w:hAnsi="Book Antiqua" w:cs="宋体"/>
          <w:lang w:val="en-US" w:eastAsia="zh-CN"/>
        </w:rPr>
        <w:t>Harari-Steinfeld</w:t>
      </w:r>
      <w:proofErr w:type="spellEnd"/>
      <w:r w:rsidRPr="00C914DD">
        <w:rPr>
          <w:rFonts w:ascii="Book Antiqua" w:eastAsia="宋体" w:hAnsi="Book Antiqua" w:cs="宋体"/>
          <w:lang w:val="en-US" w:eastAsia="zh-CN"/>
        </w:rPr>
        <w:t xml:space="preserve"> R, Schneider R, Amir G, </w:t>
      </w:r>
      <w:proofErr w:type="spellStart"/>
      <w:r w:rsidRPr="00C914DD">
        <w:rPr>
          <w:rFonts w:ascii="Book Antiqua" w:eastAsia="宋体" w:hAnsi="Book Antiqua" w:cs="宋体"/>
          <w:lang w:val="en-US" w:eastAsia="zh-CN"/>
        </w:rPr>
        <w:t>Condiotti</w:t>
      </w:r>
      <w:proofErr w:type="spellEnd"/>
      <w:r w:rsidRPr="00C914DD">
        <w:rPr>
          <w:rFonts w:ascii="Book Antiqua" w:eastAsia="宋体" w:hAnsi="Book Antiqua" w:cs="宋体"/>
          <w:lang w:val="en-US" w:eastAsia="zh-CN"/>
        </w:rPr>
        <w:t xml:space="preserve"> R, </w:t>
      </w:r>
      <w:proofErr w:type="spellStart"/>
      <w:r w:rsidRPr="00C914DD">
        <w:rPr>
          <w:rFonts w:ascii="Book Antiqua" w:eastAsia="宋体" w:hAnsi="Book Antiqua" w:cs="宋体"/>
          <w:lang w:val="en-US" w:eastAsia="zh-CN"/>
        </w:rPr>
        <w:t>Heikenwalder</w:t>
      </w:r>
      <w:proofErr w:type="spellEnd"/>
      <w:r w:rsidRPr="00C914DD">
        <w:rPr>
          <w:rFonts w:ascii="Book Antiqua" w:eastAsia="宋体" w:hAnsi="Book Antiqua" w:cs="宋体"/>
          <w:lang w:val="en-US" w:eastAsia="zh-CN"/>
        </w:rPr>
        <w:t xml:space="preserve"> M, Weber A, Schramm C, </w:t>
      </w:r>
      <w:proofErr w:type="spellStart"/>
      <w:r w:rsidRPr="00C914DD">
        <w:rPr>
          <w:rFonts w:ascii="Book Antiqua" w:eastAsia="宋体" w:hAnsi="Book Antiqua" w:cs="宋体"/>
          <w:lang w:val="en-US" w:eastAsia="zh-CN"/>
        </w:rPr>
        <w:t>Wege</w:t>
      </w:r>
      <w:proofErr w:type="spellEnd"/>
      <w:r w:rsidRPr="00C914DD">
        <w:rPr>
          <w:rFonts w:ascii="Book Antiqua" w:eastAsia="宋体" w:hAnsi="Book Antiqua" w:cs="宋体"/>
          <w:lang w:val="en-US" w:eastAsia="zh-CN"/>
        </w:rPr>
        <w:t xml:space="preserve"> H, </w:t>
      </w:r>
      <w:proofErr w:type="spellStart"/>
      <w:r w:rsidRPr="00C914DD">
        <w:rPr>
          <w:rFonts w:ascii="Book Antiqua" w:eastAsia="宋体" w:hAnsi="Book Antiqua" w:cs="宋体"/>
          <w:lang w:val="en-US" w:eastAsia="zh-CN"/>
        </w:rPr>
        <w:t>Kluwe</w:t>
      </w:r>
      <w:proofErr w:type="spellEnd"/>
      <w:r w:rsidRPr="00C914DD">
        <w:rPr>
          <w:rFonts w:ascii="Book Antiqua" w:eastAsia="宋体" w:hAnsi="Book Antiqua" w:cs="宋体"/>
          <w:lang w:val="en-US" w:eastAsia="zh-CN"/>
        </w:rPr>
        <w:t xml:space="preserve"> J, </w:t>
      </w:r>
      <w:proofErr w:type="spellStart"/>
      <w:r w:rsidRPr="00C914DD">
        <w:rPr>
          <w:rFonts w:ascii="Book Antiqua" w:eastAsia="宋体" w:hAnsi="Book Antiqua" w:cs="宋体"/>
          <w:lang w:val="en-US" w:eastAsia="zh-CN"/>
        </w:rPr>
        <w:t>Galun</w:t>
      </w:r>
      <w:proofErr w:type="spellEnd"/>
      <w:r w:rsidRPr="00C914DD">
        <w:rPr>
          <w:rFonts w:ascii="Book Antiqua" w:eastAsia="宋体" w:hAnsi="Book Antiqua" w:cs="宋体"/>
          <w:lang w:val="en-US" w:eastAsia="zh-CN"/>
        </w:rPr>
        <w:t xml:space="preserve"> E, </w:t>
      </w:r>
      <w:proofErr w:type="spellStart"/>
      <w:r w:rsidRPr="00C914DD">
        <w:rPr>
          <w:rFonts w:ascii="Book Antiqua" w:eastAsia="宋体" w:hAnsi="Book Antiqua" w:cs="宋体"/>
          <w:lang w:val="en-US" w:eastAsia="zh-CN"/>
        </w:rPr>
        <w:t>Giladi</w:t>
      </w:r>
      <w:proofErr w:type="spellEnd"/>
      <w:r w:rsidRPr="00C914DD">
        <w:rPr>
          <w:rFonts w:ascii="Book Antiqua" w:eastAsia="宋体" w:hAnsi="Book Antiqua" w:cs="宋体"/>
          <w:lang w:val="en-US" w:eastAsia="zh-CN"/>
        </w:rPr>
        <w:t xml:space="preserve"> H. Inflammation-Induced Expression and Secretion of MicroRNA 122 Leads to Reduced Blood Levels of Kidney-Derived Erythropoietin and Anemia. </w:t>
      </w:r>
      <w:r w:rsidRPr="00C914DD">
        <w:rPr>
          <w:rFonts w:ascii="Book Antiqua" w:eastAsia="宋体" w:hAnsi="Book Antiqua" w:cs="宋体"/>
          <w:i/>
          <w:iCs/>
          <w:lang w:val="en-US" w:eastAsia="zh-CN"/>
        </w:rPr>
        <w:t>Gastroenterology</w:t>
      </w:r>
      <w:r w:rsidRPr="00C914DD">
        <w:rPr>
          <w:rFonts w:ascii="Book Antiqua" w:eastAsia="宋体" w:hAnsi="Book Antiqua" w:cs="宋体"/>
          <w:lang w:val="en-US" w:eastAsia="zh-CN"/>
        </w:rPr>
        <w:t xml:space="preserve"> 2016; </w:t>
      </w:r>
      <w:r w:rsidRPr="00C914DD">
        <w:rPr>
          <w:rFonts w:ascii="Book Antiqua" w:eastAsia="宋体" w:hAnsi="Book Antiqua" w:cs="宋体"/>
          <w:b/>
          <w:bCs/>
          <w:lang w:val="en-US" w:eastAsia="zh-CN"/>
        </w:rPr>
        <w:t>151</w:t>
      </w:r>
      <w:r w:rsidRPr="00C914DD">
        <w:rPr>
          <w:rFonts w:ascii="Book Antiqua" w:eastAsia="宋体" w:hAnsi="Book Antiqua" w:cs="宋体"/>
          <w:lang w:val="en-US" w:eastAsia="zh-CN"/>
        </w:rPr>
        <w:t>: 999-1010 [PMID: 27477940 DOI: 10.1053/j.gastro.2016.07.031]</w:t>
      </w:r>
    </w:p>
    <w:p w14:paraId="15915405"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41 </w:t>
      </w:r>
      <w:r w:rsidRPr="00C914DD">
        <w:rPr>
          <w:rFonts w:ascii="Book Antiqua" w:eastAsia="宋体" w:hAnsi="Book Antiqua" w:cs="宋体"/>
          <w:b/>
          <w:bCs/>
          <w:lang w:val="en-US" w:eastAsia="zh-CN"/>
        </w:rPr>
        <w:t>Liu M</w:t>
      </w:r>
      <w:r w:rsidRPr="00C914DD">
        <w:rPr>
          <w:rFonts w:ascii="Book Antiqua" w:eastAsia="宋体" w:hAnsi="Book Antiqua" w:cs="宋体"/>
          <w:lang w:val="en-US" w:eastAsia="zh-CN"/>
        </w:rPr>
        <w:t xml:space="preserve">, Liu J, Wang L, Wu H, Zhou C, Zhu H, </w:t>
      </w:r>
      <w:proofErr w:type="spellStart"/>
      <w:r w:rsidRPr="00C914DD">
        <w:rPr>
          <w:rFonts w:ascii="Book Antiqua" w:eastAsia="宋体" w:hAnsi="Book Antiqua" w:cs="宋体"/>
          <w:lang w:val="en-US" w:eastAsia="zh-CN"/>
        </w:rPr>
        <w:t>Xu</w:t>
      </w:r>
      <w:proofErr w:type="spellEnd"/>
      <w:r w:rsidRPr="00C914DD">
        <w:rPr>
          <w:rFonts w:ascii="Book Antiqua" w:eastAsia="宋体" w:hAnsi="Book Antiqua" w:cs="宋体"/>
          <w:lang w:val="en-US" w:eastAsia="zh-CN"/>
        </w:rPr>
        <w:t xml:space="preserve"> N, </w:t>
      </w:r>
      <w:proofErr w:type="spellStart"/>
      <w:r w:rsidRPr="00C914DD">
        <w:rPr>
          <w:rFonts w:ascii="Book Antiqua" w:eastAsia="宋体" w:hAnsi="Book Antiqua" w:cs="宋体"/>
          <w:lang w:val="en-US" w:eastAsia="zh-CN"/>
        </w:rPr>
        <w:t>Xie</w:t>
      </w:r>
      <w:proofErr w:type="spellEnd"/>
      <w:r w:rsidRPr="00C914DD">
        <w:rPr>
          <w:rFonts w:ascii="Book Antiqua" w:eastAsia="宋体" w:hAnsi="Book Antiqua" w:cs="宋体"/>
          <w:lang w:val="en-US" w:eastAsia="zh-CN"/>
        </w:rPr>
        <w:t xml:space="preserve"> Y. Association of serum microRNA expression in hepatocellular carcinomas treated with </w:t>
      </w:r>
      <w:proofErr w:type="spellStart"/>
      <w:r w:rsidRPr="00C914DD">
        <w:rPr>
          <w:rFonts w:ascii="Book Antiqua" w:eastAsia="宋体" w:hAnsi="Book Antiqua" w:cs="宋体"/>
          <w:lang w:val="en-US" w:eastAsia="zh-CN"/>
        </w:rPr>
        <w:t>transarterial</w:t>
      </w:r>
      <w:proofErr w:type="spellEnd"/>
      <w:r w:rsidRPr="00C914DD">
        <w:rPr>
          <w:rFonts w:ascii="Book Antiqua" w:eastAsia="宋体" w:hAnsi="Book Antiqua" w:cs="宋体"/>
          <w:lang w:val="en-US" w:eastAsia="zh-CN"/>
        </w:rPr>
        <w:t xml:space="preserve"> chemoembolization and patient survival. </w:t>
      </w:r>
      <w:proofErr w:type="spellStart"/>
      <w:r w:rsidRPr="00C914DD">
        <w:rPr>
          <w:rFonts w:ascii="Book Antiqua" w:eastAsia="宋体" w:hAnsi="Book Antiqua" w:cs="宋体"/>
          <w:i/>
          <w:iCs/>
          <w:lang w:val="en-US" w:eastAsia="zh-CN"/>
        </w:rPr>
        <w:t>PLoS</w:t>
      </w:r>
      <w:proofErr w:type="spellEnd"/>
      <w:r w:rsidRPr="00C914DD">
        <w:rPr>
          <w:rFonts w:ascii="Book Antiqua" w:eastAsia="宋体" w:hAnsi="Book Antiqua" w:cs="宋体"/>
          <w:i/>
          <w:iCs/>
          <w:lang w:val="en-US" w:eastAsia="zh-CN"/>
        </w:rPr>
        <w:t xml:space="preserve"> One</w:t>
      </w:r>
      <w:r w:rsidRPr="00C914DD">
        <w:rPr>
          <w:rFonts w:ascii="Book Antiqua" w:eastAsia="宋体" w:hAnsi="Book Antiqua" w:cs="宋体"/>
          <w:lang w:val="en-US" w:eastAsia="zh-CN"/>
        </w:rPr>
        <w:t xml:space="preserve"> 2014; </w:t>
      </w:r>
      <w:r w:rsidRPr="00C914DD">
        <w:rPr>
          <w:rFonts w:ascii="Book Antiqua" w:eastAsia="宋体" w:hAnsi="Book Antiqua" w:cs="宋体"/>
          <w:b/>
          <w:bCs/>
          <w:lang w:val="en-US" w:eastAsia="zh-CN"/>
        </w:rPr>
        <w:t>9</w:t>
      </w:r>
      <w:r w:rsidRPr="00C914DD">
        <w:rPr>
          <w:rFonts w:ascii="Book Antiqua" w:eastAsia="宋体" w:hAnsi="Book Antiqua" w:cs="宋体"/>
          <w:lang w:val="en-US" w:eastAsia="zh-CN"/>
        </w:rPr>
        <w:t>: e109347 [PMID: 25275448 DOI: 10.1371/journal.pone.0109347]</w:t>
      </w:r>
    </w:p>
    <w:p w14:paraId="03510695"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42 </w:t>
      </w:r>
      <w:proofErr w:type="spellStart"/>
      <w:r w:rsidRPr="00C914DD">
        <w:rPr>
          <w:rFonts w:ascii="Book Antiqua" w:eastAsia="宋体" w:hAnsi="Book Antiqua" w:cs="宋体"/>
          <w:b/>
          <w:bCs/>
          <w:lang w:val="en-US" w:eastAsia="zh-CN"/>
        </w:rPr>
        <w:t>Fornari</w:t>
      </w:r>
      <w:proofErr w:type="spellEnd"/>
      <w:r w:rsidRPr="00C914DD">
        <w:rPr>
          <w:rFonts w:ascii="Book Antiqua" w:eastAsia="宋体" w:hAnsi="Book Antiqua" w:cs="宋体"/>
          <w:b/>
          <w:bCs/>
          <w:lang w:val="en-US" w:eastAsia="zh-CN"/>
        </w:rPr>
        <w:t xml:space="preserve"> F</w:t>
      </w:r>
      <w:r w:rsidRPr="00C914DD">
        <w:rPr>
          <w:rFonts w:ascii="Book Antiqua" w:eastAsia="宋体" w:hAnsi="Book Antiqua" w:cs="宋体"/>
          <w:lang w:val="en-US" w:eastAsia="zh-CN"/>
        </w:rPr>
        <w:t xml:space="preserve">, </w:t>
      </w:r>
      <w:proofErr w:type="spellStart"/>
      <w:r w:rsidRPr="00C914DD">
        <w:rPr>
          <w:rFonts w:ascii="Book Antiqua" w:eastAsia="宋体" w:hAnsi="Book Antiqua" w:cs="宋体"/>
          <w:lang w:val="en-US" w:eastAsia="zh-CN"/>
        </w:rPr>
        <w:t>Gramantieri</w:t>
      </w:r>
      <w:proofErr w:type="spellEnd"/>
      <w:r w:rsidRPr="00C914DD">
        <w:rPr>
          <w:rFonts w:ascii="Book Antiqua" w:eastAsia="宋体" w:hAnsi="Book Antiqua" w:cs="宋体"/>
          <w:lang w:val="en-US" w:eastAsia="zh-CN"/>
        </w:rPr>
        <w:t xml:space="preserve"> L, </w:t>
      </w:r>
      <w:proofErr w:type="spellStart"/>
      <w:r w:rsidRPr="00C914DD">
        <w:rPr>
          <w:rFonts w:ascii="Book Antiqua" w:eastAsia="宋体" w:hAnsi="Book Antiqua" w:cs="宋体"/>
          <w:lang w:val="en-US" w:eastAsia="zh-CN"/>
        </w:rPr>
        <w:t>Giovannini</w:t>
      </w:r>
      <w:proofErr w:type="spellEnd"/>
      <w:r w:rsidRPr="00C914DD">
        <w:rPr>
          <w:rFonts w:ascii="Book Antiqua" w:eastAsia="宋体" w:hAnsi="Book Antiqua" w:cs="宋体"/>
          <w:lang w:val="en-US" w:eastAsia="zh-CN"/>
        </w:rPr>
        <w:t xml:space="preserve"> C, Veronese A, </w:t>
      </w:r>
      <w:proofErr w:type="spellStart"/>
      <w:r w:rsidRPr="00C914DD">
        <w:rPr>
          <w:rFonts w:ascii="Book Antiqua" w:eastAsia="宋体" w:hAnsi="Book Antiqua" w:cs="宋体"/>
          <w:lang w:val="en-US" w:eastAsia="zh-CN"/>
        </w:rPr>
        <w:t>Ferracin</w:t>
      </w:r>
      <w:proofErr w:type="spellEnd"/>
      <w:r w:rsidRPr="00C914DD">
        <w:rPr>
          <w:rFonts w:ascii="Book Antiqua" w:eastAsia="宋体" w:hAnsi="Book Antiqua" w:cs="宋体"/>
          <w:lang w:val="en-US" w:eastAsia="zh-CN"/>
        </w:rPr>
        <w:t xml:space="preserve"> M, </w:t>
      </w:r>
      <w:proofErr w:type="spellStart"/>
      <w:r w:rsidRPr="00C914DD">
        <w:rPr>
          <w:rFonts w:ascii="Book Antiqua" w:eastAsia="宋体" w:hAnsi="Book Antiqua" w:cs="宋体"/>
          <w:lang w:val="en-US" w:eastAsia="zh-CN"/>
        </w:rPr>
        <w:t>Sabbioni</w:t>
      </w:r>
      <w:proofErr w:type="spellEnd"/>
      <w:r w:rsidRPr="00C914DD">
        <w:rPr>
          <w:rFonts w:ascii="Book Antiqua" w:eastAsia="宋体" w:hAnsi="Book Antiqua" w:cs="宋体"/>
          <w:lang w:val="en-US" w:eastAsia="zh-CN"/>
        </w:rPr>
        <w:t xml:space="preserve"> S, </w:t>
      </w:r>
      <w:proofErr w:type="spellStart"/>
      <w:r w:rsidRPr="00C914DD">
        <w:rPr>
          <w:rFonts w:ascii="Book Antiqua" w:eastAsia="宋体" w:hAnsi="Book Antiqua" w:cs="宋体"/>
          <w:lang w:val="en-US" w:eastAsia="zh-CN"/>
        </w:rPr>
        <w:t>Calin</w:t>
      </w:r>
      <w:proofErr w:type="spellEnd"/>
      <w:r w:rsidRPr="00C914DD">
        <w:rPr>
          <w:rFonts w:ascii="Book Antiqua" w:eastAsia="宋体" w:hAnsi="Book Antiqua" w:cs="宋体"/>
          <w:lang w:val="en-US" w:eastAsia="zh-CN"/>
        </w:rPr>
        <w:t xml:space="preserve"> GA, </w:t>
      </w:r>
      <w:proofErr w:type="spellStart"/>
      <w:r w:rsidRPr="00C914DD">
        <w:rPr>
          <w:rFonts w:ascii="Book Antiqua" w:eastAsia="宋体" w:hAnsi="Book Antiqua" w:cs="宋体"/>
          <w:lang w:val="en-US" w:eastAsia="zh-CN"/>
        </w:rPr>
        <w:t>Grazi</w:t>
      </w:r>
      <w:proofErr w:type="spellEnd"/>
      <w:r w:rsidRPr="00C914DD">
        <w:rPr>
          <w:rFonts w:ascii="Book Antiqua" w:eastAsia="宋体" w:hAnsi="Book Antiqua" w:cs="宋体"/>
          <w:lang w:val="en-US" w:eastAsia="zh-CN"/>
        </w:rPr>
        <w:t xml:space="preserve"> GL, Croce CM, </w:t>
      </w:r>
      <w:proofErr w:type="spellStart"/>
      <w:r w:rsidRPr="00C914DD">
        <w:rPr>
          <w:rFonts w:ascii="Book Antiqua" w:eastAsia="宋体" w:hAnsi="Book Antiqua" w:cs="宋体"/>
          <w:lang w:val="en-US" w:eastAsia="zh-CN"/>
        </w:rPr>
        <w:t>Tavolari</w:t>
      </w:r>
      <w:proofErr w:type="spellEnd"/>
      <w:r w:rsidRPr="00C914DD">
        <w:rPr>
          <w:rFonts w:ascii="Book Antiqua" w:eastAsia="宋体" w:hAnsi="Book Antiqua" w:cs="宋体"/>
          <w:lang w:val="en-US" w:eastAsia="zh-CN"/>
        </w:rPr>
        <w:t xml:space="preserve"> S, </w:t>
      </w:r>
      <w:proofErr w:type="spellStart"/>
      <w:r w:rsidRPr="00C914DD">
        <w:rPr>
          <w:rFonts w:ascii="Book Antiqua" w:eastAsia="宋体" w:hAnsi="Book Antiqua" w:cs="宋体"/>
          <w:lang w:val="en-US" w:eastAsia="zh-CN"/>
        </w:rPr>
        <w:t>Chieco</w:t>
      </w:r>
      <w:proofErr w:type="spellEnd"/>
      <w:r w:rsidRPr="00C914DD">
        <w:rPr>
          <w:rFonts w:ascii="Book Antiqua" w:eastAsia="宋体" w:hAnsi="Book Antiqua" w:cs="宋体"/>
          <w:lang w:val="en-US" w:eastAsia="zh-CN"/>
        </w:rPr>
        <w:t xml:space="preserve"> P, </w:t>
      </w:r>
      <w:proofErr w:type="spellStart"/>
      <w:r w:rsidRPr="00C914DD">
        <w:rPr>
          <w:rFonts w:ascii="Book Antiqua" w:eastAsia="宋体" w:hAnsi="Book Antiqua" w:cs="宋体"/>
          <w:lang w:val="en-US" w:eastAsia="zh-CN"/>
        </w:rPr>
        <w:t>Negrini</w:t>
      </w:r>
      <w:proofErr w:type="spellEnd"/>
      <w:r w:rsidRPr="00C914DD">
        <w:rPr>
          <w:rFonts w:ascii="Book Antiqua" w:eastAsia="宋体" w:hAnsi="Book Antiqua" w:cs="宋体"/>
          <w:lang w:val="en-US" w:eastAsia="zh-CN"/>
        </w:rPr>
        <w:t xml:space="preserve"> M, </w:t>
      </w:r>
      <w:proofErr w:type="spellStart"/>
      <w:r w:rsidRPr="00C914DD">
        <w:rPr>
          <w:rFonts w:ascii="Book Antiqua" w:eastAsia="宋体" w:hAnsi="Book Antiqua" w:cs="宋体"/>
          <w:lang w:val="en-US" w:eastAsia="zh-CN"/>
        </w:rPr>
        <w:t>Bolondi</w:t>
      </w:r>
      <w:proofErr w:type="spellEnd"/>
      <w:r w:rsidRPr="00C914DD">
        <w:rPr>
          <w:rFonts w:ascii="Book Antiqua" w:eastAsia="宋体" w:hAnsi="Book Antiqua" w:cs="宋体"/>
          <w:lang w:val="en-US" w:eastAsia="zh-CN"/>
        </w:rPr>
        <w:t xml:space="preserve"> L. MiR-122/</w:t>
      </w:r>
      <w:proofErr w:type="spellStart"/>
      <w:r w:rsidRPr="00C914DD">
        <w:rPr>
          <w:rFonts w:ascii="Book Antiqua" w:eastAsia="宋体" w:hAnsi="Book Antiqua" w:cs="宋体"/>
          <w:lang w:val="en-US" w:eastAsia="zh-CN"/>
        </w:rPr>
        <w:t>cyclin</w:t>
      </w:r>
      <w:proofErr w:type="spellEnd"/>
      <w:r w:rsidRPr="00C914DD">
        <w:rPr>
          <w:rFonts w:ascii="Book Antiqua" w:eastAsia="宋体" w:hAnsi="Book Antiqua" w:cs="宋体"/>
          <w:lang w:val="en-US" w:eastAsia="zh-CN"/>
        </w:rPr>
        <w:t xml:space="preserve"> G1 interaction modulates p53 activity and affects doxorubicin sensitivity </w:t>
      </w:r>
      <w:r w:rsidRPr="00C914DD">
        <w:rPr>
          <w:rFonts w:ascii="Book Antiqua" w:eastAsia="宋体" w:hAnsi="Book Antiqua" w:cs="宋体"/>
          <w:lang w:val="en-US" w:eastAsia="zh-CN"/>
        </w:rPr>
        <w:lastRenderedPageBreak/>
        <w:t xml:space="preserve">of human </w:t>
      </w:r>
      <w:proofErr w:type="spellStart"/>
      <w:r w:rsidRPr="00C914DD">
        <w:rPr>
          <w:rFonts w:ascii="Book Antiqua" w:eastAsia="宋体" w:hAnsi="Book Antiqua" w:cs="宋体"/>
          <w:lang w:val="en-US" w:eastAsia="zh-CN"/>
        </w:rPr>
        <w:t>hepatocarcinoma</w:t>
      </w:r>
      <w:proofErr w:type="spellEnd"/>
      <w:r w:rsidRPr="00C914DD">
        <w:rPr>
          <w:rFonts w:ascii="Book Antiqua" w:eastAsia="宋体" w:hAnsi="Book Antiqua" w:cs="宋体"/>
          <w:lang w:val="en-US" w:eastAsia="zh-CN"/>
        </w:rPr>
        <w:t xml:space="preserve"> cells. </w:t>
      </w:r>
      <w:r w:rsidRPr="00C914DD">
        <w:rPr>
          <w:rFonts w:ascii="Book Antiqua" w:eastAsia="宋体" w:hAnsi="Book Antiqua" w:cs="宋体"/>
          <w:i/>
          <w:iCs/>
          <w:lang w:val="en-US" w:eastAsia="zh-CN"/>
        </w:rPr>
        <w:t>Cancer Res</w:t>
      </w:r>
      <w:r w:rsidRPr="00C914DD">
        <w:rPr>
          <w:rFonts w:ascii="Book Antiqua" w:eastAsia="宋体" w:hAnsi="Book Antiqua" w:cs="宋体"/>
          <w:lang w:val="en-US" w:eastAsia="zh-CN"/>
        </w:rPr>
        <w:t xml:space="preserve"> 2009; </w:t>
      </w:r>
      <w:r w:rsidRPr="00C914DD">
        <w:rPr>
          <w:rFonts w:ascii="Book Antiqua" w:eastAsia="宋体" w:hAnsi="Book Antiqua" w:cs="宋体"/>
          <w:b/>
          <w:bCs/>
          <w:lang w:val="en-US" w:eastAsia="zh-CN"/>
        </w:rPr>
        <w:t>69</w:t>
      </w:r>
      <w:r w:rsidRPr="00C914DD">
        <w:rPr>
          <w:rFonts w:ascii="Book Antiqua" w:eastAsia="宋体" w:hAnsi="Book Antiqua" w:cs="宋体"/>
          <w:lang w:val="en-US" w:eastAsia="zh-CN"/>
        </w:rPr>
        <w:t>: 5761-5767 [PMID: 19584283 DOI: 10.1158/0008-5472.CAN-08-4797]</w:t>
      </w:r>
    </w:p>
    <w:p w14:paraId="56762F89"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43 </w:t>
      </w:r>
      <w:proofErr w:type="spellStart"/>
      <w:r w:rsidRPr="00C914DD">
        <w:rPr>
          <w:rFonts w:ascii="Book Antiqua" w:eastAsia="宋体" w:hAnsi="Book Antiqua" w:cs="宋体"/>
          <w:b/>
          <w:bCs/>
          <w:lang w:val="en-US" w:eastAsia="zh-CN"/>
        </w:rPr>
        <w:t>Xu</w:t>
      </w:r>
      <w:proofErr w:type="spellEnd"/>
      <w:r w:rsidRPr="00C914DD">
        <w:rPr>
          <w:rFonts w:ascii="Book Antiqua" w:eastAsia="宋体" w:hAnsi="Book Antiqua" w:cs="宋体"/>
          <w:b/>
          <w:bCs/>
          <w:lang w:val="en-US" w:eastAsia="zh-CN"/>
        </w:rPr>
        <w:t xml:space="preserve"> Y</w:t>
      </w:r>
      <w:r w:rsidRPr="00C914DD">
        <w:rPr>
          <w:rFonts w:ascii="Book Antiqua" w:eastAsia="宋体" w:hAnsi="Book Antiqua" w:cs="宋体"/>
          <w:lang w:val="en-US" w:eastAsia="zh-CN"/>
        </w:rPr>
        <w:t xml:space="preserve">, Bu X, Dai C, Shang C. High serum microRNA-122 level is independently associated with higher overall survival rate in hepatocellular carcinoma patients. </w:t>
      </w:r>
      <w:proofErr w:type="spellStart"/>
      <w:r w:rsidRPr="00C914DD">
        <w:rPr>
          <w:rFonts w:ascii="Book Antiqua" w:eastAsia="宋体" w:hAnsi="Book Antiqua" w:cs="宋体"/>
          <w:i/>
          <w:iCs/>
          <w:lang w:val="en-US" w:eastAsia="zh-CN"/>
        </w:rPr>
        <w:t>Tumour</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Biol</w:t>
      </w:r>
      <w:proofErr w:type="spellEnd"/>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36</w:t>
      </w:r>
      <w:r w:rsidRPr="00C914DD">
        <w:rPr>
          <w:rFonts w:ascii="Book Antiqua" w:eastAsia="宋体" w:hAnsi="Book Antiqua" w:cs="宋体"/>
          <w:lang w:val="en-US" w:eastAsia="zh-CN"/>
        </w:rPr>
        <w:t>: 4773-4776 [PMID: 25636448 DOI: 10.1007/s13277-015-3128-5]</w:t>
      </w:r>
    </w:p>
    <w:p w14:paraId="0F0A7776"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44 </w:t>
      </w:r>
      <w:r w:rsidRPr="00C914DD">
        <w:rPr>
          <w:rFonts w:ascii="Book Antiqua" w:eastAsia="宋体" w:hAnsi="Book Antiqua" w:cs="宋体"/>
          <w:b/>
          <w:bCs/>
          <w:lang w:val="en-US" w:eastAsia="zh-CN"/>
        </w:rPr>
        <w:t>Cho HJ</w:t>
      </w:r>
      <w:r w:rsidRPr="00C914DD">
        <w:rPr>
          <w:rFonts w:ascii="Book Antiqua" w:eastAsia="宋体" w:hAnsi="Book Antiqua" w:cs="宋体"/>
          <w:lang w:val="en-US" w:eastAsia="zh-CN"/>
        </w:rPr>
        <w:t xml:space="preserve">, Kim JK, Nam JS, Wang HJ, Lee JH, Kim BW, Kim SS, Noh CK, Shin SJ, Lee KM, Cho SW, Cheong JY. High circulating microRNA-122 expression is a poor prognostic marker in patients with hepatitis B virus-related hepatocellular carcinoma who undergo radiofrequency ablation. </w:t>
      </w:r>
      <w:proofErr w:type="spellStart"/>
      <w:r w:rsidRPr="00C914DD">
        <w:rPr>
          <w:rFonts w:ascii="Book Antiqua" w:eastAsia="宋体" w:hAnsi="Book Antiqua" w:cs="宋体"/>
          <w:i/>
          <w:iCs/>
          <w:lang w:val="en-US" w:eastAsia="zh-CN"/>
        </w:rPr>
        <w:t>Clin</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Biochem</w:t>
      </w:r>
      <w:proofErr w:type="spellEnd"/>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48</w:t>
      </w:r>
      <w:r w:rsidRPr="00C914DD">
        <w:rPr>
          <w:rFonts w:ascii="Book Antiqua" w:eastAsia="宋体" w:hAnsi="Book Antiqua" w:cs="宋体"/>
          <w:lang w:val="en-US" w:eastAsia="zh-CN"/>
        </w:rPr>
        <w:t>: 1073-1078 [PMID: 26129878 DOI: 10.1016/j.clinbiochem.2015.06.019]</w:t>
      </w:r>
    </w:p>
    <w:p w14:paraId="2ACB48C7" w14:textId="794E4052" w:rsidR="009209E2" w:rsidRPr="00BE4DF8" w:rsidRDefault="00C914DD" w:rsidP="00BE4DF8">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45 </w:t>
      </w:r>
      <w:proofErr w:type="spellStart"/>
      <w:r w:rsidRPr="00C914DD">
        <w:rPr>
          <w:rFonts w:ascii="Book Antiqua" w:eastAsia="宋体" w:hAnsi="Book Antiqua" w:cs="宋体"/>
          <w:b/>
          <w:bCs/>
          <w:lang w:val="en-US" w:eastAsia="zh-CN"/>
        </w:rPr>
        <w:t>Qu</w:t>
      </w:r>
      <w:proofErr w:type="spellEnd"/>
      <w:r w:rsidRPr="00C914DD">
        <w:rPr>
          <w:rFonts w:ascii="Book Antiqua" w:eastAsia="宋体" w:hAnsi="Book Antiqua" w:cs="宋体"/>
          <w:b/>
          <w:bCs/>
          <w:lang w:val="en-US" w:eastAsia="zh-CN"/>
        </w:rPr>
        <w:t xml:space="preserve"> KZ</w:t>
      </w:r>
      <w:r w:rsidRPr="00C914DD">
        <w:rPr>
          <w:rFonts w:ascii="Book Antiqua" w:eastAsia="宋体" w:hAnsi="Book Antiqua" w:cs="宋体"/>
          <w:lang w:val="en-US" w:eastAsia="zh-CN"/>
        </w:rPr>
        <w:t xml:space="preserve">, Zhang K, Li H, </w:t>
      </w:r>
      <w:proofErr w:type="spellStart"/>
      <w:r w:rsidRPr="00C914DD">
        <w:rPr>
          <w:rFonts w:ascii="Book Antiqua" w:eastAsia="宋体" w:hAnsi="Book Antiqua" w:cs="宋体"/>
          <w:lang w:val="en-US" w:eastAsia="zh-CN"/>
        </w:rPr>
        <w:t>Afdhal</w:t>
      </w:r>
      <w:proofErr w:type="spellEnd"/>
      <w:r w:rsidRPr="00C914DD">
        <w:rPr>
          <w:rFonts w:ascii="Book Antiqua" w:eastAsia="宋体" w:hAnsi="Book Antiqua" w:cs="宋体"/>
          <w:lang w:val="en-US" w:eastAsia="zh-CN"/>
        </w:rPr>
        <w:t xml:space="preserve"> NH, </w:t>
      </w:r>
      <w:proofErr w:type="spellStart"/>
      <w:r w:rsidRPr="00C914DD">
        <w:rPr>
          <w:rFonts w:ascii="Book Antiqua" w:eastAsia="宋体" w:hAnsi="Book Antiqua" w:cs="宋体"/>
          <w:lang w:val="en-US" w:eastAsia="zh-CN"/>
        </w:rPr>
        <w:t>Albitar</w:t>
      </w:r>
      <w:proofErr w:type="spellEnd"/>
      <w:r w:rsidRPr="00C914DD">
        <w:rPr>
          <w:rFonts w:ascii="Book Antiqua" w:eastAsia="宋体" w:hAnsi="Book Antiqua" w:cs="宋体"/>
          <w:lang w:val="en-US" w:eastAsia="zh-CN"/>
        </w:rPr>
        <w:t xml:space="preserve"> M. Circulating microRNAs as biomarkers for hepatocellular carcinoma. </w:t>
      </w:r>
      <w:r w:rsidRPr="00C914DD">
        <w:rPr>
          <w:rFonts w:ascii="Book Antiqua" w:eastAsia="宋体" w:hAnsi="Book Antiqua" w:cs="宋体"/>
          <w:i/>
          <w:iCs/>
          <w:lang w:val="en-US" w:eastAsia="zh-CN"/>
        </w:rPr>
        <w:t xml:space="preserve">J </w:t>
      </w:r>
      <w:proofErr w:type="spellStart"/>
      <w:r w:rsidRPr="00C914DD">
        <w:rPr>
          <w:rFonts w:ascii="Book Antiqua" w:eastAsia="宋体" w:hAnsi="Book Antiqua" w:cs="宋体"/>
          <w:i/>
          <w:iCs/>
          <w:lang w:val="en-US" w:eastAsia="zh-CN"/>
        </w:rPr>
        <w:t>Clin</w:t>
      </w:r>
      <w:proofErr w:type="spellEnd"/>
      <w:r w:rsidRPr="00C914DD">
        <w:rPr>
          <w:rFonts w:ascii="Book Antiqua" w:eastAsia="宋体" w:hAnsi="Book Antiqua" w:cs="宋体"/>
          <w:i/>
          <w:iCs/>
          <w:lang w:val="en-US" w:eastAsia="zh-CN"/>
        </w:rPr>
        <w:t xml:space="preserve"> </w:t>
      </w:r>
      <w:proofErr w:type="spellStart"/>
      <w:r w:rsidRPr="00C914DD">
        <w:rPr>
          <w:rFonts w:ascii="Book Antiqua" w:eastAsia="宋体" w:hAnsi="Book Antiqua" w:cs="宋体"/>
          <w:i/>
          <w:iCs/>
          <w:lang w:val="en-US" w:eastAsia="zh-CN"/>
        </w:rPr>
        <w:t>Gastroenterol</w:t>
      </w:r>
      <w:proofErr w:type="spellEnd"/>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45</w:t>
      </w:r>
      <w:r w:rsidRPr="00C914DD">
        <w:rPr>
          <w:rFonts w:ascii="Book Antiqua" w:eastAsia="宋体" w:hAnsi="Book Antiqua" w:cs="宋体"/>
          <w:lang w:val="en-US" w:eastAsia="zh-CN"/>
        </w:rPr>
        <w:t>: 355-360 [PMID: 21278583 DOI: 10.1097/MCG.0b013e3181f18ac2]</w:t>
      </w:r>
    </w:p>
    <w:p w14:paraId="34E3ADC4" w14:textId="77777777" w:rsidR="009209E2" w:rsidRDefault="009209E2">
      <w:pPr>
        <w:rPr>
          <w:rFonts w:ascii="Book Antiqua" w:hAnsi="Book Antiqua"/>
          <w:lang w:val="en-US"/>
        </w:rPr>
      </w:pPr>
      <w:r>
        <w:rPr>
          <w:rFonts w:ascii="Book Antiqua" w:hAnsi="Book Antiqua"/>
          <w:lang w:val="en-US"/>
        </w:rPr>
        <w:br w:type="page"/>
      </w:r>
    </w:p>
    <w:p w14:paraId="7252AC0C" w14:textId="600E5939" w:rsidR="00D63629" w:rsidRPr="00D63629" w:rsidRDefault="00D63629" w:rsidP="00D63629">
      <w:pPr>
        <w:widowControl w:val="0"/>
        <w:adjustRightInd w:val="0"/>
        <w:snapToGrid w:val="0"/>
        <w:spacing w:line="360" w:lineRule="auto"/>
        <w:jc w:val="both"/>
        <w:rPr>
          <w:rFonts w:ascii="Book Antiqua" w:eastAsia="MS PMincho" w:hAnsi="Book Antiqua" w:cs="Times New Roman"/>
          <w:b/>
          <w:bCs/>
          <w:color w:val="000000"/>
          <w:kern w:val="2"/>
          <w:lang w:val="en-US" w:eastAsia="ja-JP"/>
        </w:rPr>
      </w:pPr>
      <w:r w:rsidRPr="00D63629">
        <w:rPr>
          <w:rFonts w:ascii="Book Antiqua" w:eastAsia="MS PMincho" w:hAnsi="Book Antiqua" w:cs="Times New Roman"/>
          <w:b/>
          <w:bCs/>
          <w:color w:val="000000"/>
          <w:kern w:val="2"/>
          <w:lang w:val="en-US" w:eastAsia="ja-JP"/>
        </w:rPr>
        <w:lastRenderedPageBreak/>
        <w:t>Footnotes</w:t>
      </w:r>
    </w:p>
    <w:p w14:paraId="1D8E095A" w14:textId="2181D0C7" w:rsidR="009209E2" w:rsidRPr="009209E2" w:rsidRDefault="009209E2" w:rsidP="009209E2">
      <w:pPr>
        <w:autoSpaceDE w:val="0"/>
        <w:autoSpaceDN w:val="0"/>
        <w:adjustRightInd w:val="0"/>
        <w:snapToGrid w:val="0"/>
        <w:spacing w:line="360" w:lineRule="auto"/>
        <w:jc w:val="both"/>
        <w:rPr>
          <w:rFonts w:ascii="Book Antiqua" w:eastAsia="Calibri" w:hAnsi="Book Antiqua" w:cs="Arial"/>
          <w:noProof/>
          <w:lang w:val="en-US"/>
        </w:rPr>
      </w:pPr>
      <w:r w:rsidRPr="009209E2">
        <w:rPr>
          <w:rFonts w:ascii="Book Antiqua" w:eastAsia="Calibri" w:hAnsi="Book Antiqua" w:cs="Arial"/>
          <w:b/>
          <w:bCs/>
          <w:lang w:val="en-US"/>
        </w:rPr>
        <w:t>Institutional review board statement:</w:t>
      </w:r>
      <w:r w:rsidRPr="009209E2">
        <w:rPr>
          <w:rFonts w:ascii="Book Antiqua" w:eastAsia="Calibri" w:hAnsi="Book Antiqua" w:cs="Arial"/>
          <w:lang w:val="en-US"/>
        </w:rPr>
        <w:t xml:space="preserve"> The study was reviewed and approved </w:t>
      </w:r>
      <w:r w:rsidRPr="009209E2">
        <w:rPr>
          <w:rFonts w:ascii="Book Antiqua" w:eastAsia="Calibri" w:hAnsi="Book Antiqua" w:cs="Arial"/>
          <w:noProof/>
          <w:lang w:val="en-US"/>
        </w:rPr>
        <w:t>by the ethical board of the Otto-von-Guericke University.</w:t>
      </w:r>
    </w:p>
    <w:p w14:paraId="6D0990AB" w14:textId="77777777" w:rsidR="009209E2" w:rsidRPr="009209E2" w:rsidRDefault="009209E2" w:rsidP="009209E2">
      <w:pPr>
        <w:adjustRightInd w:val="0"/>
        <w:snapToGrid w:val="0"/>
        <w:spacing w:line="360" w:lineRule="auto"/>
        <w:jc w:val="both"/>
        <w:rPr>
          <w:rFonts w:ascii="Book Antiqua" w:hAnsi="Book Antiqua" w:cs="Arial"/>
          <w:b/>
          <w:lang w:val="en-US"/>
        </w:rPr>
      </w:pPr>
    </w:p>
    <w:p w14:paraId="22FFDB32" w14:textId="0C331972" w:rsidR="009209E2" w:rsidRPr="009209E2" w:rsidRDefault="009209E2" w:rsidP="009209E2">
      <w:pPr>
        <w:adjustRightInd w:val="0"/>
        <w:snapToGrid w:val="0"/>
        <w:spacing w:line="360" w:lineRule="auto"/>
        <w:jc w:val="both"/>
        <w:rPr>
          <w:rFonts w:ascii="Book Antiqua" w:eastAsia="宋体" w:hAnsi="Book Antiqua" w:cs="Times New Roman"/>
          <w:b/>
          <w:bCs/>
          <w:iCs/>
          <w:highlight w:val="white"/>
          <w:lang w:val="en-US" w:eastAsia="zh-CN"/>
        </w:rPr>
      </w:pPr>
      <w:bookmarkStart w:id="7" w:name="OLE_LINK339"/>
      <w:bookmarkStart w:id="8" w:name="OLE_LINK340"/>
      <w:bookmarkStart w:id="9" w:name="OLE_LINK352"/>
      <w:bookmarkStart w:id="10" w:name="OLE_LINK365"/>
      <w:bookmarkStart w:id="11" w:name="OLE_LINK398"/>
      <w:bookmarkStart w:id="12" w:name="OLE_LINK464"/>
      <w:r w:rsidRPr="009209E2">
        <w:rPr>
          <w:rFonts w:ascii="Book Antiqua" w:eastAsia="宋体" w:hAnsi="Book Antiqua" w:cs="Times New Roman"/>
          <w:b/>
          <w:bCs/>
          <w:iCs/>
          <w:highlight w:val="white"/>
          <w:lang w:val="en-US" w:eastAsia="zh-CN"/>
        </w:rPr>
        <w:t>Informed consent statement:</w:t>
      </w:r>
      <w:bookmarkEnd w:id="7"/>
      <w:bookmarkEnd w:id="8"/>
      <w:bookmarkEnd w:id="9"/>
      <w:bookmarkEnd w:id="10"/>
      <w:bookmarkEnd w:id="11"/>
      <w:bookmarkEnd w:id="12"/>
      <w:r w:rsidRPr="009209E2">
        <w:rPr>
          <w:rFonts w:ascii="Book Antiqua" w:eastAsia="宋体" w:hAnsi="Book Antiqua" w:cs="Times New Roman"/>
          <w:b/>
          <w:bCs/>
          <w:iCs/>
          <w:highlight w:val="white"/>
          <w:lang w:val="en-US" w:eastAsia="zh-CN"/>
        </w:rPr>
        <w:t xml:space="preserve"> </w:t>
      </w:r>
      <w:r w:rsidRPr="009209E2">
        <w:rPr>
          <w:rFonts w:ascii="Book Antiqua" w:eastAsia="宋体" w:hAnsi="Book Antiqua" w:cs="Times New Roman"/>
          <w:iCs/>
          <w:highlight w:val="white"/>
          <w:lang w:val="en-US" w:eastAsia="zh-CN"/>
        </w:rPr>
        <w:t xml:space="preserve">In this study we used retrospectively collected </w:t>
      </w:r>
      <w:proofErr w:type="spellStart"/>
      <w:r w:rsidRPr="009209E2">
        <w:rPr>
          <w:rFonts w:ascii="Book Antiqua" w:eastAsia="宋体" w:hAnsi="Book Antiqua" w:cs="Times New Roman"/>
          <w:iCs/>
          <w:highlight w:val="white"/>
          <w:lang w:val="en-US" w:eastAsia="zh-CN"/>
        </w:rPr>
        <w:t>anonymized</w:t>
      </w:r>
      <w:proofErr w:type="spellEnd"/>
      <w:r w:rsidRPr="009209E2">
        <w:rPr>
          <w:rFonts w:ascii="Book Antiqua" w:eastAsia="宋体" w:hAnsi="Book Antiqua" w:cs="Times New Roman"/>
          <w:iCs/>
          <w:highlight w:val="white"/>
          <w:lang w:val="en-US" w:eastAsia="zh-CN"/>
        </w:rPr>
        <w:t xml:space="preserve"> samples from a previous study. No additional informed consent other than from the primary study was obtained. Ethical committee approved the study protocol.</w:t>
      </w:r>
    </w:p>
    <w:p w14:paraId="4C88D65E" w14:textId="77777777" w:rsidR="009209E2" w:rsidRPr="009209E2" w:rsidRDefault="009209E2" w:rsidP="009209E2">
      <w:pPr>
        <w:adjustRightInd w:val="0"/>
        <w:snapToGrid w:val="0"/>
        <w:spacing w:line="360" w:lineRule="auto"/>
        <w:jc w:val="both"/>
        <w:rPr>
          <w:rFonts w:ascii="Book Antiqua" w:hAnsi="Book Antiqua" w:cs="Arial"/>
          <w:b/>
          <w:lang w:val="en-US"/>
        </w:rPr>
      </w:pPr>
    </w:p>
    <w:p w14:paraId="3894BFBF" w14:textId="77777777" w:rsidR="009209E2" w:rsidRPr="009209E2" w:rsidRDefault="009209E2" w:rsidP="009209E2">
      <w:pPr>
        <w:adjustRightInd w:val="0"/>
        <w:snapToGrid w:val="0"/>
        <w:spacing w:line="360" w:lineRule="auto"/>
        <w:jc w:val="both"/>
        <w:rPr>
          <w:rFonts w:ascii="Book Antiqua" w:hAnsi="Book Antiqua" w:cs="Arial"/>
          <w:lang w:val="en-US"/>
        </w:rPr>
      </w:pPr>
      <w:r w:rsidRPr="009209E2">
        <w:rPr>
          <w:rFonts w:ascii="Book Antiqua" w:hAnsi="Book Antiqua" w:cs="Arial"/>
          <w:b/>
          <w:lang w:val="en-US"/>
        </w:rPr>
        <w:t>Conflicts-of-interest statement</w:t>
      </w:r>
      <w:r w:rsidRPr="009209E2">
        <w:rPr>
          <w:rFonts w:ascii="Book Antiqua" w:hAnsi="Book Antiqua" w:cs="Arial"/>
          <w:lang w:val="en-US"/>
        </w:rPr>
        <w:t>: Alexander Link is principle investigator of the “</w:t>
      </w:r>
      <w:proofErr w:type="spellStart"/>
      <w:r w:rsidRPr="009209E2">
        <w:rPr>
          <w:rFonts w:ascii="Book Antiqua" w:hAnsi="Book Antiqua" w:cs="Arial"/>
          <w:lang w:val="en-US"/>
        </w:rPr>
        <w:t>LiLife</w:t>
      </w:r>
      <w:proofErr w:type="spellEnd"/>
      <w:r w:rsidRPr="009209E2">
        <w:rPr>
          <w:rFonts w:ascii="Book Antiqua" w:hAnsi="Book Antiqua" w:cs="Arial"/>
          <w:lang w:val="en-US"/>
        </w:rPr>
        <w:t>”-Project supported by the funds of European Commission through the “</w:t>
      </w:r>
      <w:proofErr w:type="spellStart"/>
      <w:r w:rsidRPr="009209E2">
        <w:rPr>
          <w:rFonts w:ascii="Book Antiqua" w:hAnsi="Book Antiqua" w:cs="Arial"/>
          <w:lang w:val="en-US"/>
        </w:rPr>
        <w:t>Europäischer</w:t>
      </w:r>
      <w:proofErr w:type="spellEnd"/>
      <w:r w:rsidRPr="009209E2">
        <w:rPr>
          <w:rFonts w:ascii="Book Antiqua" w:hAnsi="Book Antiqua" w:cs="Arial"/>
          <w:lang w:val="en-US"/>
        </w:rPr>
        <w:t xml:space="preserve"> Fond </w:t>
      </w:r>
      <w:proofErr w:type="spellStart"/>
      <w:r w:rsidRPr="009209E2">
        <w:rPr>
          <w:rFonts w:ascii="Book Antiqua" w:hAnsi="Book Antiqua" w:cs="Arial"/>
          <w:lang w:val="en-US"/>
        </w:rPr>
        <w:t>für</w:t>
      </w:r>
      <w:proofErr w:type="spellEnd"/>
      <w:r w:rsidRPr="009209E2">
        <w:rPr>
          <w:rFonts w:ascii="Book Antiqua" w:hAnsi="Book Antiqua" w:cs="Arial"/>
          <w:lang w:val="en-US"/>
        </w:rPr>
        <w:t xml:space="preserve"> </w:t>
      </w:r>
      <w:proofErr w:type="spellStart"/>
      <w:r w:rsidRPr="009209E2">
        <w:rPr>
          <w:rFonts w:ascii="Book Antiqua" w:hAnsi="Book Antiqua" w:cs="Arial"/>
          <w:lang w:val="en-US"/>
        </w:rPr>
        <w:t>regionale</w:t>
      </w:r>
      <w:proofErr w:type="spellEnd"/>
      <w:r w:rsidRPr="009209E2">
        <w:rPr>
          <w:rFonts w:ascii="Book Antiqua" w:hAnsi="Book Antiqua" w:cs="Arial"/>
          <w:lang w:val="en-US"/>
        </w:rPr>
        <w:t xml:space="preserve"> </w:t>
      </w:r>
      <w:proofErr w:type="spellStart"/>
      <w:r w:rsidRPr="009209E2">
        <w:rPr>
          <w:rFonts w:ascii="Book Antiqua" w:hAnsi="Book Antiqua" w:cs="Arial"/>
          <w:lang w:val="en-US"/>
        </w:rPr>
        <w:t>Entwicklung</w:t>
      </w:r>
      <w:proofErr w:type="spellEnd"/>
      <w:r w:rsidRPr="009209E2">
        <w:rPr>
          <w:rFonts w:ascii="Book Antiqua" w:hAnsi="Book Antiqua" w:cs="Arial"/>
          <w:lang w:val="en-US"/>
        </w:rPr>
        <w:t>” (EFRE) as well as by the regional Ministry of Economy, Science and Digitalization as part of the “</w:t>
      </w:r>
      <w:proofErr w:type="spellStart"/>
      <w:r w:rsidRPr="009209E2">
        <w:rPr>
          <w:rFonts w:ascii="Book Antiqua" w:hAnsi="Book Antiqua" w:cs="Arial"/>
          <w:lang w:val="en-US"/>
        </w:rPr>
        <w:t>Autonomie</w:t>
      </w:r>
      <w:proofErr w:type="spellEnd"/>
      <w:r w:rsidRPr="009209E2">
        <w:rPr>
          <w:rFonts w:ascii="Book Antiqua" w:hAnsi="Book Antiqua" w:cs="Arial"/>
          <w:lang w:val="en-US"/>
        </w:rPr>
        <w:t xml:space="preserve"> </w:t>
      </w:r>
      <w:proofErr w:type="spellStart"/>
      <w:r w:rsidRPr="009209E2">
        <w:rPr>
          <w:rFonts w:ascii="Book Antiqua" w:hAnsi="Book Antiqua" w:cs="Arial"/>
          <w:lang w:val="en-US"/>
        </w:rPr>
        <w:t>im</w:t>
      </w:r>
      <w:proofErr w:type="spellEnd"/>
      <w:r w:rsidRPr="009209E2">
        <w:rPr>
          <w:rFonts w:ascii="Book Antiqua" w:hAnsi="Book Antiqua" w:cs="Arial"/>
          <w:lang w:val="en-US"/>
        </w:rPr>
        <w:t xml:space="preserve"> Alter” research group. Other authors declare that they have no potential conflicts of interest. </w:t>
      </w:r>
    </w:p>
    <w:p w14:paraId="3D8CD5EF" w14:textId="77777777" w:rsidR="009209E2" w:rsidRPr="009209E2" w:rsidRDefault="009209E2" w:rsidP="009209E2">
      <w:pPr>
        <w:adjustRightInd w:val="0"/>
        <w:snapToGrid w:val="0"/>
        <w:spacing w:line="360" w:lineRule="auto"/>
        <w:jc w:val="both"/>
        <w:rPr>
          <w:rFonts w:ascii="Book Antiqua" w:hAnsi="Book Antiqua" w:cs="Arial"/>
          <w:lang w:val="en-US"/>
        </w:rPr>
      </w:pPr>
    </w:p>
    <w:p w14:paraId="5EF7F99B" w14:textId="04EDA733" w:rsidR="009209E2" w:rsidRDefault="009209E2" w:rsidP="009209E2">
      <w:pPr>
        <w:adjustRightInd w:val="0"/>
        <w:snapToGrid w:val="0"/>
        <w:spacing w:line="360" w:lineRule="auto"/>
        <w:jc w:val="both"/>
        <w:rPr>
          <w:rFonts w:ascii="Book Antiqua" w:hAnsi="Book Antiqua" w:cs="Arial"/>
          <w:lang w:val="en-US"/>
        </w:rPr>
      </w:pPr>
      <w:r w:rsidRPr="009209E2">
        <w:rPr>
          <w:rFonts w:ascii="Book Antiqua" w:eastAsia="Times New Roman" w:hAnsi="Book Antiqua" w:cs="Book Antiqua"/>
          <w:b/>
          <w:bCs/>
          <w:color w:val="000000"/>
          <w:lang w:val="en-US"/>
        </w:rPr>
        <w:t xml:space="preserve">Data sharing statement: </w:t>
      </w:r>
      <w:r w:rsidRPr="009209E2">
        <w:rPr>
          <w:rFonts w:ascii="Book Antiqua" w:eastAsia="Times New Roman" w:hAnsi="Book Antiqua" w:cs="Book Antiqua"/>
          <w:color w:val="000000"/>
          <w:lang w:val="en-US"/>
        </w:rPr>
        <w:t>Technical appendix and dataset available from the corresponding author</w:t>
      </w:r>
      <w:r w:rsidR="00D63629">
        <w:rPr>
          <w:rFonts w:ascii="Book Antiqua" w:eastAsia="Times New Roman" w:hAnsi="Book Antiqua" w:cs="Book Antiqua"/>
          <w:color w:val="000000"/>
          <w:lang w:val="en-US"/>
        </w:rPr>
        <w:t xml:space="preserve"> at</w:t>
      </w:r>
      <w:r w:rsidRPr="009209E2">
        <w:rPr>
          <w:rFonts w:ascii="Book Antiqua" w:eastAsia="Times New Roman" w:hAnsi="Book Antiqua" w:cs="Book Antiqua"/>
          <w:color w:val="000000"/>
          <w:lang w:val="en-US"/>
        </w:rPr>
        <w:t xml:space="preserve"> alexander.link@med.ovgu.de. Participants gave informed consent for data analysis and publication. Since no patients consent to data sharing was obtained, no additional data will be made available. </w:t>
      </w:r>
      <w:r w:rsidRPr="009209E2">
        <w:rPr>
          <w:rFonts w:ascii="Book Antiqua" w:hAnsi="Book Antiqua" w:cs="Arial"/>
          <w:lang w:val="en-US"/>
        </w:rPr>
        <w:t>The data that support the findings of this study are available from the corresponding author upon reasonable request.</w:t>
      </w:r>
    </w:p>
    <w:p w14:paraId="2C33F930" w14:textId="77777777" w:rsidR="00D63629" w:rsidRDefault="00D63629" w:rsidP="009209E2">
      <w:pPr>
        <w:adjustRightInd w:val="0"/>
        <w:snapToGrid w:val="0"/>
        <w:spacing w:line="360" w:lineRule="auto"/>
        <w:jc w:val="both"/>
        <w:rPr>
          <w:rFonts w:ascii="Book Antiqua" w:hAnsi="Book Antiqua" w:cs="Arial"/>
          <w:lang w:val="en-US"/>
        </w:rPr>
      </w:pPr>
    </w:p>
    <w:p w14:paraId="522A0AF0" w14:textId="77777777" w:rsidR="00D63629" w:rsidRPr="00D63629" w:rsidRDefault="00D63629" w:rsidP="00D63629">
      <w:pPr>
        <w:snapToGrid w:val="0"/>
        <w:spacing w:line="360" w:lineRule="auto"/>
        <w:jc w:val="both"/>
        <w:rPr>
          <w:rFonts w:ascii="Book Antiqua" w:eastAsia="宋体" w:hAnsi="Book Antiqua" w:cs="Times New Roman"/>
          <w:lang w:val="en-US" w:eastAsia="zh-CN"/>
        </w:rPr>
      </w:pPr>
      <w:bookmarkStart w:id="13" w:name="OLE_LINK25"/>
      <w:bookmarkStart w:id="14" w:name="OLE_LINK26"/>
      <w:bookmarkStart w:id="15" w:name="OLE_LINK375"/>
      <w:bookmarkStart w:id="16" w:name="OLE_LINK32"/>
      <w:bookmarkStart w:id="17" w:name="OLE_LINK381"/>
      <w:bookmarkStart w:id="18" w:name="OLE_LINK413"/>
      <w:bookmarkStart w:id="19" w:name="OLE_LINK61"/>
      <w:bookmarkStart w:id="20" w:name="OLE_LINK615"/>
      <w:bookmarkStart w:id="21" w:name="OLE_LINK69"/>
      <w:bookmarkStart w:id="22" w:name="OLE_LINK140"/>
      <w:r w:rsidRPr="00D63629">
        <w:rPr>
          <w:rFonts w:ascii="Book Antiqua" w:eastAsia="宋体" w:hAnsi="Book Antiqua" w:cs="Times New Roman"/>
          <w:b/>
          <w:color w:val="000000"/>
          <w:lang w:val="en-US" w:eastAsia="zh-CN"/>
        </w:rPr>
        <w:t xml:space="preserve">Open-Access: </w:t>
      </w:r>
      <w:r w:rsidRPr="00D63629">
        <w:rPr>
          <w:rFonts w:ascii="Book Antiqua" w:eastAsia="宋体" w:hAnsi="Book Antiqua" w:cs="Times New Roman"/>
          <w:color w:val="000000"/>
          <w:lang w:val="en-US" w:eastAsia="zh-CN"/>
        </w:rPr>
        <w:t xml:space="preserve">This is an </w:t>
      </w:r>
      <w:r w:rsidRPr="00D63629">
        <w:rPr>
          <w:rFonts w:ascii="Book Antiqua" w:eastAsia="宋体" w:hAnsi="Book Antiqua" w:cs="宋体"/>
          <w:lang w:val="en-US" w:eastAsia="zh-CN"/>
        </w:rPr>
        <w:t xml:space="preserve">open-access article that was </w:t>
      </w:r>
      <w:r w:rsidRPr="00D63629">
        <w:rPr>
          <w:rFonts w:ascii="Book Antiqua" w:eastAsia="宋体" w:hAnsi="Book Antiqua" w:cs="Times New Roman"/>
          <w:lang w:val="en-US" w:eastAsia="zh-CN"/>
        </w:rPr>
        <w:t xml:space="preserve">selected by an in-house editor and fully peer-reviewed by external reviewers. It is </w:t>
      </w:r>
      <w:r w:rsidRPr="00D63629">
        <w:rPr>
          <w:rFonts w:ascii="Book Antiqua" w:eastAsia="宋体" w:hAnsi="Book Antiqua" w:cs="宋体"/>
          <w:lang w:val="en-US" w:eastAsia="zh-CN"/>
        </w:rPr>
        <w:t xml:space="preserve">distributed in accordance with </w:t>
      </w:r>
      <w:r w:rsidRPr="00D63629">
        <w:rPr>
          <w:rFonts w:ascii="Book Antiqua" w:eastAsia="宋体" w:hAnsi="Book Antiqua" w:cs="Times New Roman"/>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63629">
          <w:rPr>
            <w:rFonts w:ascii="Book Antiqua" w:eastAsia="宋体" w:hAnsi="Book Antiqua" w:cs="Times New Roman"/>
            <w:lang w:val="en-US" w:eastAsia="zh-CN"/>
          </w:rPr>
          <w:t>http://creativecommons.org/licenses/by-nc/4.0/</w:t>
        </w:r>
      </w:hyperlink>
    </w:p>
    <w:p w14:paraId="31F278DF" w14:textId="77777777" w:rsidR="00D63629" w:rsidRPr="00D63629" w:rsidRDefault="00D63629" w:rsidP="00D63629">
      <w:pPr>
        <w:snapToGrid w:val="0"/>
        <w:spacing w:line="360" w:lineRule="auto"/>
        <w:jc w:val="both"/>
        <w:rPr>
          <w:rFonts w:ascii="Book Antiqua" w:eastAsia="宋体" w:hAnsi="Book Antiqua" w:cs="Times New Roman"/>
          <w:lang w:val="en-US" w:eastAsia="zh-CN"/>
        </w:rPr>
      </w:pPr>
    </w:p>
    <w:p w14:paraId="63EE907E" w14:textId="60EB7FFA" w:rsidR="00D63629" w:rsidRDefault="00D63629" w:rsidP="00D63629">
      <w:pPr>
        <w:adjustRightInd w:val="0"/>
        <w:snapToGrid w:val="0"/>
        <w:spacing w:line="360" w:lineRule="auto"/>
        <w:jc w:val="both"/>
        <w:rPr>
          <w:rFonts w:ascii="Book Antiqua" w:eastAsia="宋体" w:hAnsi="Book Antiqua" w:cs="Times New Roman"/>
          <w:bCs/>
          <w:lang w:val="en-US" w:eastAsia="zh-CN"/>
        </w:rPr>
      </w:pPr>
      <w:bookmarkStart w:id="23" w:name="OLE_LINK11"/>
      <w:r w:rsidRPr="00D63629">
        <w:rPr>
          <w:rFonts w:ascii="Book Antiqua" w:eastAsia="宋体" w:hAnsi="Book Antiqua" w:cs="Times New Roman"/>
          <w:b/>
          <w:bCs/>
          <w:highlight w:val="white"/>
          <w:lang w:val="en-US" w:eastAsia="zh-CN"/>
        </w:rPr>
        <w:t>Manuscript source:</w:t>
      </w:r>
      <w:r w:rsidRPr="00D63629">
        <w:rPr>
          <w:rFonts w:ascii="Book Antiqua" w:eastAsia="宋体" w:hAnsi="Book Antiqua" w:cs="Times New Roman" w:hint="eastAsia"/>
          <w:b/>
          <w:bCs/>
          <w:highlight w:val="white"/>
          <w:lang w:val="en-US" w:eastAsia="zh-CN"/>
        </w:rPr>
        <w:t xml:space="preserve"> </w:t>
      </w:r>
      <w:r w:rsidRPr="00D63629">
        <w:rPr>
          <w:rFonts w:ascii="Book Antiqua" w:eastAsia="宋体" w:hAnsi="Book Antiqua" w:cs="Times New Roman"/>
          <w:bCs/>
          <w:highlight w:val="white"/>
          <w:lang w:val="en-US" w:eastAsia="zh-CN"/>
        </w:rPr>
        <w:t>Unsolicited manuscript</w:t>
      </w:r>
      <w:bookmarkEnd w:id="13"/>
      <w:bookmarkEnd w:id="14"/>
      <w:bookmarkEnd w:id="15"/>
      <w:bookmarkEnd w:id="16"/>
      <w:bookmarkEnd w:id="17"/>
      <w:bookmarkEnd w:id="18"/>
      <w:bookmarkEnd w:id="19"/>
      <w:bookmarkEnd w:id="20"/>
      <w:bookmarkEnd w:id="21"/>
      <w:bookmarkEnd w:id="22"/>
      <w:bookmarkEnd w:id="23"/>
    </w:p>
    <w:p w14:paraId="459975FB" w14:textId="1F3ECF1D" w:rsidR="00D63629" w:rsidRDefault="00D63629" w:rsidP="00D63629">
      <w:pPr>
        <w:adjustRightInd w:val="0"/>
        <w:snapToGrid w:val="0"/>
        <w:spacing w:line="360" w:lineRule="auto"/>
        <w:jc w:val="both"/>
        <w:rPr>
          <w:rFonts w:ascii="Book Antiqua" w:eastAsia="宋体" w:hAnsi="Book Antiqua" w:cs="Times New Roman"/>
          <w:bCs/>
          <w:lang w:val="en-US" w:eastAsia="zh-CN"/>
        </w:rPr>
      </w:pPr>
    </w:p>
    <w:p w14:paraId="30DF9E8E" w14:textId="5BAEC280" w:rsidR="00D63629" w:rsidRPr="00D63629" w:rsidRDefault="00D63629" w:rsidP="00D63629">
      <w:pPr>
        <w:adjustRightInd w:val="0"/>
        <w:snapToGrid w:val="0"/>
        <w:spacing w:line="360" w:lineRule="auto"/>
        <w:jc w:val="both"/>
        <w:rPr>
          <w:rFonts w:ascii="Book Antiqua" w:eastAsia="宋体" w:hAnsi="Book Antiqua" w:cs="Times New Roman"/>
          <w:b/>
          <w:bCs/>
          <w:color w:val="000000"/>
          <w:kern w:val="2"/>
          <w:lang w:val="en-US" w:eastAsia="zh-CN"/>
        </w:rPr>
      </w:pPr>
      <w:r w:rsidRPr="00D63629">
        <w:rPr>
          <w:rFonts w:ascii="Book Antiqua" w:eastAsia="MS PMincho" w:hAnsi="Book Antiqua" w:cs="Times New Roman"/>
          <w:b/>
          <w:bCs/>
          <w:color w:val="000000"/>
          <w:kern w:val="2"/>
          <w:lang w:val="en-US" w:eastAsia="ja-JP"/>
        </w:rPr>
        <w:lastRenderedPageBreak/>
        <w:t>Peer-review started:</w:t>
      </w:r>
      <w:r w:rsidRPr="00D63629">
        <w:rPr>
          <w:rFonts w:ascii="Book Antiqua" w:eastAsia="宋体" w:hAnsi="Book Antiqua" w:cs="Times New Roman"/>
          <w:b/>
          <w:bCs/>
          <w:color w:val="000000"/>
          <w:kern w:val="2"/>
          <w:lang w:val="en-US" w:eastAsia="zh-CN"/>
        </w:rPr>
        <w:t xml:space="preserve"> </w:t>
      </w:r>
      <w:r>
        <w:rPr>
          <w:rFonts w:ascii="Book Antiqua" w:eastAsia="MS PMincho" w:hAnsi="Book Antiqua" w:cs="Times New Roman"/>
          <w:bCs/>
          <w:color w:val="000000"/>
          <w:kern w:val="2"/>
          <w:lang w:val="en-US" w:eastAsia="ja-JP"/>
        </w:rPr>
        <w:t>September</w:t>
      </w:r>
      <w:r w:rsidRPr="00D63629">
        <w:rPr>
          <w:rFonts w:ascii="Book Antiqua" w:eastAsia="宋体" w:hAnsi="Book Antiqua" w:cs="Times New Roman"/>
          <w:bCs/>
          <w:color w:val="000000"/>
          <w:kern w:val="2"/>
          <w:lang w:val="en-US" w:eastAsia="zh-CN"/>
        </w:rPr>
        <w:t xml:space="preserve"> 2, 2019</w:t>
      </w:r>
    </w:p>
    <w:p w14:paraId="0DD27D63" w14:textId="3359A4C5" w:rsidR="00D63629" w:rsidRPr="00D63629" w:rsidRDefault="00D63629" w:rsidP="00D63629">
      <w:pPr>
        <w:adjustRightInd w:val="0"/>
        <w:snapToGrid w:val="0"/>
        <w:spacing w:line="360" w:lineRule="auto"/>
        <w:jc w:val="both"/>
        <w:rPr>
          <w:rFonts w:ascii="Book Antiqua" w:eastAsia="宋体" w:hAnsi="Book Antiqua" w:cs="Times New Roman"/>
          <w:b/>
          <w:bCs/>
          <w:color w:val="000000"/>
          <w:kern w:val="2"/>
          <w:lang w:val="en-US" w:eastAsia="zh-CN"/>
        </w:rPr>
      </w:pPr>
      <w:r w:rsidRPr="00D63629">
        <w:rPr>
          <w:rFonts w:ascii="Book Antiqua" w:eastAsia="MS PMincho" w:hAnsi="Book Antiqua" w:cs="Times New Roman"/>
          <w:b/>
          <w:bCs/>
          <w:color w:val="000000"/>
          <w:kern w:val="2"/>
          <w:lang w:val="en-US" w:eastAsia="ja-JP"/>
        </w:rPr>
        <w:t>First decision:</w:t>
      </w:r>
      <w:r w:rsidRPr="00D63629">
        <w:rPr>
          <w:rFonts w:ascii="Book Antiqua" w:eastAsia="宋体" w:hAnsi="Book Antiqua" w:cs="Times New Roman"/>
          <w:b/>
          <w:bCs/>
          <w:color w:val="000000"/>
          <w:kern w:val="2"/>
          <w:lang w:val="en-US" w:eastAsia="zh-CN"/>
        </w:rPr>
        <w:t xml:space="preserve"> </w:t>
      </w:r>
      <w:r>
        <w:rPr>
          <w:rFonts w:ascii="Book Antiqua" w:eastAsia="MS PMincho" w:hAnsi="Book Antiqua" w:cs="Times New Roman"/>
          <w:bCs/>
          <w:color w:val="000000"/>
          <w:kern w:val="2"/>
          <w:lang w:val="en-US" w:eastAsia="ja-JP"/>
        </w:rPr>
        <w:t>October</w:t>
      </w:r>
      <w:r w:rsidRPr="00D63629">
        <w:rPr>
          <w:rFonts w:ascii="Book Antiqua" w:eastAsia="宋体" w:hAnsi="Book Antiqua" w:cs="Times New Roman"/>
          <w:bCs/>
          <w:color w:val="000000"/>
          <w:kern w:val="2"/>
          <w:lang w:val="en-US" w:eastAsia="zh-CN"/>
        </w:rPr>
        <w:t xml:space="preserve"> 1</w:t>
      </w:r>
      <w:r>
        <w:rPr>
          <w:rFonts w:ascii="Book Antiqua" w:eastAsia="宋体" w:hAnsi="Book Antiqua" w:cs="Times New Roman"/>
          <w:bCs/>
          <w:color w:val="000000"/>
          <w:kern w:val="2"/>
          <w:lang w:val="en-US" w:eastAsia="zh-CN"/>
        </w:rPr>
        <w:t>4</w:t>
      </w:r>
      <w:r w:rsidRPr="00D63629">
        <w:rPr>
          <w:rFonts w:ascii="Book Antiqua" w:eastAsia="宋体" w:hAnsi="Book Antiqua" w:cs="Times New Roman"/>
          <w:bCs/>
          <w:color w:val="000000"/>
          <w:kern w:val="2"/>
          <w:lang w:val="en-US" w:eastAsia="zh-CN"/>
        </w:rPr>
        <w:t>, 2019</w:t>
      </w:r>
    </w:p>
    <w:p w14:paraId="5F210399" w14:textId="55A570DC" w:rsidR="00D63629" w:rsidRPr="00D63629" w:rsidRDefault="00D63629" w:rsidP="00D63629">
      <w:pPr>
        <w:adjustRightInd w:val="0"/>
        <w:snapToGrid w:val="0"/>
        <w:spacing w:line="360" w:lineRule="auto"/>
        <w:jc w:val="both"/>
        <w:rPr>
          <w:rFonts w:ascii="Book Antiqua" w:eastAsia="MS PMincho" w:hAnsi="Book Antiqua" w:cs="Times New Roman"/>
          <w:b/>
          <w:bCs/>
          <w:color w:val="000000"/>
          <w:kern w:val="2"/>
          <w:lang w:val="en-US" w:eastAsia="ja-JP"/>
        </w:rPr>
      </w:pPr>
      <w:r w:rsidRPr="00D63629">
        <w:rPr>
          <w:rFonts w:ascii="Book Antiqua" w:eastAsia="MS PMincho" w:hAnsi="Book Antiqua" w:cs="Times New Roman"/>
          <w:b/>
          <w:bCs/>
          <w:color w:val="000000"/>
          <w:kern w:val="2"/>
          <w:lang w:val="en-US" w:eastAsia="ja-JP"/>
        </w:rPr>
        <w:t>Article in press:</w:t>
      </w:r>
      <w:r w:rsidR="00EE4B3A" w:rsidRPr="00EE4B3A">
        <w:rPr>
          <w:rFonts w:ascii="Book Antiqua" w:eastAsia="MS PMincho" w:hAnsi="Book Antiqua" w:cs="Times New Roman"/>
          <w:bCs/>
          <w:color w:val="000000"/>
          <w:kern w:val="2"/>
          <w:lang w:val="en-US" w:eastAsia="ja-JP"/>
        </w:rPr>
        <w:t xml:space="preserve"> </w:t>
      </w:r>
      <w:r w:rsidR="00EE4B3A" w:rsidRPr="00711336">
        <w:rPr>
          <w:rFonts w:ascii="Book Antiqua" w:eastAsia="MS PMincho" w:hAnsi="Book Antiqua" w:cs="Times New Roman"/>
          <w:bCs/>
          <w:color w:val="000000"/>
          <w:kern w:val="2"/>
          <w:lang w:val="en-US" w:eastAsia="ja-JP"/>
        </w:rPr>
        <w:t>December 13, 2019</w:t>
      </w:r>
    </w:p>
    <w:p w14:paraId="1093ED1C" w14:textId="77777777" w:rsidR="00D63629" w:rsidRPr="00D63629" w:rsidRDefault="00D63629" w:rsidP="00D63629">
      <w:pPr>
        <w:adjustRightInd w:val="0"/>
        <w:snapToGrid w:val="0"/>
        <w:spacing w:line="360" w:lineRule="auto"/>
        <w:jc w:val="both"/>
        <w:rPr>
          <w:rFonts w:ascii="Book Antiqua" w:eastAsia="宋体" w:hAnsi="Book Antiqua" w:cs="Times New Roman"/>
          <w:bCs/>
          <w:color w:val="000000"/>
          <w:kern w:val="2"/>
          <w:lang w:val="en-US" w:eastAsia="zh-CN"/>
        </w:rPr>
      </w:pPr>
    </w:p>
    <w:p w14:paraId="15FC0D90" w14:textId="77777777" w:rsidR="00D63629" w:rsidRPr="00D63629" w:rsidRDefault="00D63629" w:rsidP="00D63629">
      <w:pPr>
        <w:widowControl w:val="0"/>
        <w:adjustRightInd w:val="0"/>
        <w:snapToGrid w:val="0"/>
        <w:spacing w:line="360" w:lineRule="auto"/>
        <w:jc w:val="both"/>
        <w:rPr>
          <w:rFonts w:ascii="Book Antiqua" w:eastAsia="微软雅黑" w:hAnsi="Book Antiqua" w:cs="宋体"/>
          <w:bCs/>
          <w:color w:val="000000"/>
          <w:kern w:val="2"/>
          <w:lang w:val="en-US" w:eastAsia="zh-CN"/>
        </w:rPr>
      </w:pPr>
      <w:r w:rsidRPr="00D63629">
        <w:rPr>
          <w:rFonts w:ascii="Book Antiqua" w:eastAsia="MS PMincho" w:hAnsi="Book Antiqua" w:cs="宋体"/>
          <w:b/>
          <w:bCs/>
          <w:color w:val="000000"/>
          <w:kern w:val="2"/>
          <w:lang w:val="en-US" w:eastAsia="zh-CN"/>
        </w:rPr>
        <w:t xml:space="preserve">Specialty type: </w:t>
      </w:r>
      <w:r w:rsidRPr="00D63629">
        <w:rPr>
          <w:rFonts w:ascii="Book Antiqua" w:eastAsia="微软雅黑" w:hAnsi="Book Antiqua" w:cs="宋体"/>
          <w:bCs/>
          <w:color w:val="000000"/>
          <w:kern w:val="2"/>
          <w:lang w:val="en-US" w:eastAsia="zh-CN"/>
        </w:rPr>
        <w:t xml:space="preserve">Gastroenterology and </w:t>
      </w:r>
      <w:proofErr w:type="spellStart"/>
      <w:r w:rsidRPr="00D63629">
        <w:rPr>
          <w:rFonts w:ascii="Book Antiqua" w:eastAsia="微软雅黑" w:hAnsi="Book Antiqua" w:cs="宋体"/>
          <w:bCs/>
          <w:color w:val="000000"/>
          <w:kern w:val="2"/>
          <w:lang w:val="en-US" w:eastAsia="zh-CN"/>
        </w:rPr>
        <w:t>hepatology</w:t>
      </w:r>
      <w:proofErr w:type="spellEnd"/>
    </w:p>
    <w:p w14:paraId="01A0FE3F" w14:textId="15F0EF43" w:rsidR="00D63629" w:rsidRPr="00D63629" w:rsidRDefault="00D63629" w:rsidP="00D63629">
      <w:pPr>
        <w:widowControl w:val="0"/>
        <w:adjustRightInd w:val="0"/>
        <w:snapToGrid w:val="0"/>
        <w:spacing w:line="360" w:lineRule="auto"/>
        <w:jc w:val="both"/>
        <w:rPr>
          <w:rFonts w:ascii="Book Antiqua" w:eastAsia="宋体" w:hAnsi="Book Antiqua" w:cs="宋体"/>
          <w:bCs/>
          <w:color w:val="000000"/>
          <w:kern w:val="2"/>
          <w:lang w:val="en-US" w:eastAsia="zh-CN"/>
        </w:rPr>
      </w:pPr>
      <w:r w:rsidRPr="00D63629">
        <w:rPr>
          <w:rFonts w:ascii="Book Antiqua" w:eastAsia="MS PMincho" w:hAnsi="Book Antiqua" w:cs="宋体"/>
          <w:b/>
          <w:bCs/>
          <w:color w:val="000000"/>
          <w:kern w:val="2"/>
          <w:lang w:val="en-US" w:eastAsia="zh-CN"/>
        </w:rPr>
        <w:t xml:space="preserve">Country of origin: </w:t>
      </w:r>
      <w:r w:rsidR="001A423C" w:rsidRPr="001A423C">
        <w:rPr>
          <w:rFonts w:ascii="Book Antiqua" w:eastAsia="宋体" w:hAnsi="Book Antiqua" w:cs="宋体"/>
          <w:bCs/>
          <w:color w:val="000000"/>
          <w:kern w:val="2"/>
          <w:lang w:val="en-US" w:eastAsia="zh-CN"/>
        </w:rPr>
        <w:t>Germany</w:t>
      </w:r>
    </w:p>
    <w:p w14:paraId="18465B74" w14:textId="77777777" w:rsidR="00D63629" w:rsidRPr="00D63629" w:rsidRDefault="00D63629" w:rsidP="00D63629">
      <w:pPr>
        <w:widowControl w:val="0"/>
        <w:adjustRightInd w:val="0"/>
        <w:snapToGrid w:val="0"/>
        <w:spacing w:line="360" w:lineRule="auto"/>
        <w:jc w:val="both"/>
        <w:rPr>
          <w:rFonts w:ascii="Book Antiqua" w:eastAsia="MS PMincho" w:hAnsi="Book Antiqua" w:cs="宋体"/>
          <w:b/>
          <w:bCs/>
          <w:color w:val="000000"/>
          <w:kern w:val="2"/>
          <w:lang w:val="en-US" w:eastAsia="zh-CN"/>
        </w:rPr>
      </w:pPr>
      <w:r w:rsidRPr="00D63629">
        <w:rPr>
          <w:rFonts w:ascii="Book Antiqua" w:eastAsia="MS PMincho" w:hAnsi="Book Antiqua" w:cs="宋体"/>
          <w:b/>
          <w:bCs/>
          <w:color w:val="000000"/>
          <w:kern w:val="2"/>
          <w:lang w:val="en-US" w:eastAsia="zh-CN"/>
        </w:rPr>
        <w:t>Peer-review report classification</w:t>
      </w:r>
    </w:p>
    <w:p w14:paraId="5E2F3D31" w14:textId="0CEFC92C" w:rsidR="00D63629" w:rsidRPr="00D63629" w:rsidRDefault="00D63629" w:rsidP="00D63629">
      <w:pPr>
        <w:widowControl w:val="0"/>
        <w:adjustRightInd w:val="0"/>
        <w:snapToGrid w:val="0"/>
        <w:spacing w:line="360" w:lineRule="auto"/>
        <w:jc w:val="both"/>
        <w:rPr>
          <w:rFonts w:ascii="Book Antiqua" w:eastAsia="MS PMincho" w:hAnsi="Book Antiqua" w:cs="宋体"/>
          <w:bCs/>
          <w:color w:val="000000"/>
          <w:kern w:val="2"/>
          <w:lang w:val="en-US" w:eastAsia="zh-CN"/>
        </w:rPr>
      </w:pPr>
      <w:r w:rsidRPr="00D63629">
        <w:rPr>
          <w:rFonts w:ascii="Book Antiqua" w:eastAsia="MS PMincho" w:hAnsi="Book Antiqua" w:cs="宋体"/>
          <w:bCs/>
          <w:color w:val="000000"/>
          <w:kern w:val="2"/>
          <w:lang w:val="en-US" w:eastAsia="zh-CN"/>
        </w:rPr>
        <w:t>Grade </w:t>
      </w:r>
      <w:proofErr w:type="gramStart"/>
      <w:r w:rsidRPr="00D63629">
        <w:rPr>
          <w:rFonts w:ascii="Book Antiqua" w:eastAsia="MS PMincho" w:hAnsi="Book Antiqua" w:cs="宋体"/>
          <w:bCs/>
          <w:color w:val="000000"/>
          <w:kern w:val="2"/>
          <w:lang w:val="en-US" w:eastAsia="zh-CN"/>
        </w:rPr>
        <w:t>A</w:t>
      </w:r>
      <w:proofErr w:type="gramEnd"/>
      <w:r w:rsidRPr="00D63629">
        <w:rPr>
          <w:rFonts w:ascii="Book Antiqua" w:eastAsia="MS PMincho" w:hAnsi="Book Antiqua" w:cs="宋体"/>
          <w:bCs/>
          <w:color w:val="000000"/>
          <w:kern w:val="2"/>
          <w:lang w:val="en-US" w:eastAsia="zh-CN"/>
        </w:rPr>
        <w:t xml:space="preserve"> (Excellent): </w:t>
      </w:r>
      <w:r w:rsidR="001A423C">
        <w:rPr>
          <w:rFonts w:ascii="Book Antiqua" w:eastAsia="MS PMincho" w:hAnsi="Book Antiqua" w:cs="宋体"/>
          <w:bCs/>
          <w:color w:val="000000"/>
          <w:kern w:val="2"/>
          <w:lang w:val="en-US" w:eastAsia="zh-CN"/>
        </w:rPr>
        <w:t>0</w:t>
      </w:r>
    </w:p>
    <w:p w14:paraId="554B7427" w14:textId="77777777" w:rsidR="00D63629" w:rsidRPr="00D63629" w:rsidRDefault="00D63629" w:rsidP="00D63629">
      <w:pPr>
        <w:widowControl w:val="0"/>
        <w:adjustRightInd w:val="0"/>
        <w:snapToGrid w:val="0"/>
        <w:spacing w:line="360" w:lineRule="auto"/>
        <w:jc w:val="both"/>
        <w:rPr>
          <w:rFonts w:ascii="Book Antiqua" w:eastAsia="宋体" w:hAnsi="Book Antiqua" w:cs="宋体"/>
          <w:bCs/>
          <w:color w:val="000000"/>
          <w:kern w:val="2"/>
          <w:lang w:val="en-US" w:eastAsia="zh-CN"/>
        </w:rPr>
      </w:pPr>
      <w:r w:rsidRPr="00D63629">
        <w:rPr>
          <w:rFonts w:ascii="Book Antiqua" w:eastAsia="MS PMincho" w:hAnsi="Book Antiqua" w:cs="宋体"/>
          <w:bCs/>
          <w:color w:val="000000"/>
          <w:kern w:val="2"/>
          <w:lang w:val="en-US" w:eastAsia="zh-CN"/>
        </w:rPr>
        <w:t xml:space="preserve">Grade B (Very good): </w:t>
      </w:r>
      <w:r w:rsidRPr="00D63629">
        <w:rPr>
          <w:rFonts w:ascii="Book Antiqua" w:eastAsia="宋体" w:hAnsi="Book Antiqua" w:cs="宋体" w:hint="eastAsia"/>
          <w:bCs/>
          <w:color w:val="000000"/>
          <w:kern w:val="2"/>
          <w:lang w:val="en-US" w:eastAsia="zh-CN"/>
        </w:rPr>
        <w:t>B</w:t>
      </w:r>
    </w:p>
    <w:p w14:paraId="4AB3DB2D" w14:textId="6959C537" w:rsidR="00D63629" w:rsidRPr="00D63629" w:rsidRDefault="00D63629" w:rsidP="00D63629">
      <w:pPr>
        <w:widowControl w:val="0"/>
        <w:adjustRightInd w:val="0"/>
        <w:snapToGrid w:val="0"/>
        <w:spacing w:line="360" w:lineRule="auto"/>
        <w:jc w:val="both"/>
        <w:rPr>
          <w:rFonts w:ascii="Book Antiqua" w:eastAsia="MS PMincho" w:hAnsi="Book Antiqua" w:cs="宋体"/>
          <w:bCs/>
          <w:color w:val="000000"/>
          <w:kern w:val="2"/>
          <w:lang w:val="en-US" w:eastAsia="zh-CN"/>
        </w:rPr>
      </w:pPr>
      <w:r w:rsidRPr="00D63629">
        <w:rPr>
          <w:rFonts w:ascii="Book Antiqua" w:eastAsia="MS PMincho" w:hAnsi="Book Antiqua" w:cs="宋体"/>
          <w:bCs/>
          <w:color w:val="000000"/>
          <w:kern w:val="2"/>
          <w:lang w:val="en-US" w:eastAsia="zh-CN"/>
        </w:rPr>
        <w:t>Grade C (Good): C</w:t>
      </w:r>
      <w:r w:rsidR="001A423C">
        <w:rPr>
          <w:rFonts w:ascii="Book Antiqua" w:eastAsia="MS PMincho" w:hAnsi="Book Antiqua" w:cs="宋体"/>
          <w:bCs/>
          <w:color w:val="000000"/>
          <w:kern w:val="2"/>
          <w:lang w:val="en-US" w:eastAsia="zh-CN"/>
        </w:rPr>
        <w:t>, C</w:t>
      </w:r>
    </w:p>
    <w:p w14:paraId="70EC3379" w14:textId="77777777" w:rsidR="00D63629" w:rsidRPr="00D63629" w:rsidRDefault="00D63629" w:rsidP="00D63629">
      <w:pPr>
        <w:widowControl w:val="0"/>
        <w:adjustRightInd w:val="0"/>
        <w:snapToGrid w:val="0"/>
        <w:spacing w:line="360" w:lineRule="auto"/>
        <w:jc w:val="both"/>
        <w:rPr>
          <w:rFonts w:ascii="Book Antiqua" w:eastAsia="MS PMincho" w:hAnsi="Book Antiqua" w:cs="宋体"/>
          <w:bCs/>
          <w:color w:val="000000"/>
          <w:kern w:val="2"/>
          <w:lang w:val="en-US" w:eastAsia="zh-CN"/>
        </w:rPr>
      </w:pPr>
      <w:r w:rsidRPr="00D63629">
        <w:rPr>
          <w:rFonts w:ascii="Book Antiqua" w:eastAsia="MS PMincho" w:hAnsi="Book Antiqua" w:cs="宋体"/>
          <w:bCs/>
          <w:color w:val="000000"/>
          <w:kern w:val="2"/>
          <w:lang w:val="en-US" w:eastAsia="zh-CN"/>
        </w:rPr>
        <w:t>Grade D (Fair): 0</w:t>
      </w:r>
    </w:p>
    <w:p w14:paraId="307F98E7" w14:textId="77777777" w:rsidR="00D63629" w:rsidRPr="00D63629" w:rsidRDefault="00D63629" w:rsidP="00D63629">
      <w:pPr>
        <w:widowControl w:val="0"/>
        <w:adjustRightInd w:val="0"/>
        <w:snapToGrid w:val="0"/>
        <w:spacing w:line="360" w:lineRule="auto"/>
        <w:jc w:val="both"/>
        <w:rPr>
          <w:rFonts w:ascii="Book Antiqua" w:eastAsia="等线" w:hAnsi="Book Antiqua" w:cs="Times New Roman"/>
          <w:bCs/>
          <w:color w:val="000000"/>
          <w:kern w:val="2"/>
          <w:lang w:val="hu-HU" w:eastAsia="zh-CN"/>
        </w:rPr>
      </w:pPr>
      <w:r w:rsidRPr="00D63629">
        <w:rPr>
          <w:rFonts w:ascii="Book Antiqua" w:eastAsia="MS PMincho" w:hAnsi="Book Antiqua" w:cs="宋体"/>
          <w:bCs/>
          <w:color w:val="000000"/>
          <w:kern w:val="2"/>
          <w:lang w:val="en-US" w:eastAsia="zh-CN"/>
        </w:rPr>
        <w:t>Grade E (Poor): 0</w:t>
      </w:r>
    </w:p>
    <w:p w14:paraId="2A1997C8" w14:textId="77777777" w:rsidR="00D63629" w:rsidRPr="00D63629" w:rsidRDefault="00D63629" w:rsidP="00D63629">
      <w:pPr>
        <w:widowControl w:val="0"/>
        <w:adjustRightInd w:val="0"/>
        <w:snapToGrid w:val="0"/>
        <w:spacing w:line="360" w:lineRule="auto"/>
        <w:rPr>
          <w:rFonts w:ascii="Book Antiqua" w:eastAsia="宋体" w:hAnsi="Book Antiqua" w:cs="Times New Roman"/>
          <w:b/>
          <w:color w:val="000000"/>
          <w:kern w:val="2"/>
          <w:lang w:val="hu-HU" w:eastAsia="zh-CN"/>
        </w:rPr>
      </w:pPr>
      <w:bookmarkStart w:id="24" w:name="_GoBack"/>
      <w:bookmarkEnd w:id="24"/>
    </w:p>
    <w:p w14:paraId="32E0A089" w14:textId="50698022" w:rsidR="00D63629" w:rsidRPr="00EE4B3A" w:rsidRDefault="00D63629" w:rsidP="00D63629">
      <w:pPr>
        <w:widowControl w:val="0"/>
        <w:adjustRightInd w:val="0"/>
        <w:snapToGrid w:val="0"/>
        <w:spacing w:line="360" w:lineRule="auto"/>
        <w:rPr>
          <w:rFonts w:ascii="Book Antiqua" w:eastAsia="宋体" w:hAnsi="Book Antiqua" w:cs="Times New Roman"/>
          <w:b/>
          <w:color w:val="000000"/>
          <w:kern w:val="2"/>
          <w:lang w:val="en-US" w:eastAsia="zh-CN"/>
        </w:rPr>
      </w:pPr>
      <w:r w:rsidRPr="00D63629">
        <w:rPr>
          <w:rFonts w:ascii="Book Antiqua" w:eastAsia="MS PMincho" w:hAnsi="Book Antiqua" w:cs="Times New Roman"/>
          <w:b/>
          <w:color w:val="000000"/>
          <w:kern w:val="2"/>
          <w:lang w:val="en-US" w:eastAsia="ja-JP"/>
        </w:rPr>
        <w:t xml:space="preserve">P-Reviewer: </w:t>
      </w:r>
      <w:proofErr w:type="spellStart"/>
      <w:r w:rsidR="001A423C" w:rsidRPr="001A423C">
        <w:rPr>
          <w:rFonts w:ascii="Book Antiqua" w:eastAsia="MS PMincho" w:hAnsi="Book Antiqua" w:cs="Times New Roman"/>
          <w:color w:val="000000"/>
          <w:kern w:val="2"/>
          <w:lang w:val="en-US" w:eastAsia="ja-JP"/>
        </w:rPr>
        <w:t>Luo</w:t>
      </w:r>
      <w:proofErr w:type="spellEnd"/>
      <w:r w:rsidR="001A423C">
        <w:rPr>
          <w:rFonts w:ascii="Book Antiqua" w:eastAsia="MS PMincho" w:hAnsi="Book Antiqua" w:cs="Times New Roman"/>
          <w:color w:val="000000"/>
          <w:kern w:val="2"/>
          <w:lang w:val="en-US" w:eastAsia="ja-JP"/>
        </w:rPr>
        <w:t xml:space="preserve"> GH, </w:t>
      </w:r>
      <w:proofErr w:type="spellStart"/>
      <w:r w:rsidR="001A423C" w:rsidRPr="001A423C">
        <w:rPr>
          <w:rFonts w:ascii="Book Antiqua" w:eastAsia="MS PMincho" w:hAnsi="Book Antiqua" w:cs="Times New Roman"/>
          <w:color w:val="000000"/>
          <w:kern w:val="2"/>
          <w:lang w:val="en-US" w:eastAsia="ja-JP"/>
        </w:rPr>
        <w:t>Niu</w:t>
      </w:r>
      <w:proofErr w:type="spellEnd"/>
      <w:r w:rsidR="001A423C">
        <w:rPr>
          <w:rFonts w:ascii="Book Antiqua" w:eastAsia="MS PMincho" w:hAnsi="Book Antiqua" w:cs="Times New Roman"/>
          <w:color w:val="000000"/>
          <w:kern w:val="2"/>
          <w:lang w:val="en-US" w:eastAsia="ja-JP"/>
        </w:rPr>
        <w:t xml:space="preserve"> ZS, </w:t>
      </w:r>
      <w:r w:rsidR="001C39DA" w:rsidRPr="001C39DA">
        <w:rPr>
          <w:rFonts w:ascii="Book Antiqua" w:eastAsia="MS PMincho" w:hAnsi="Book Antiqua" w:cs="Times New Roman"/>
          <w:color w:val="000000"/>
          <w:kern w:val="2"/>
          <w:lang w:val="en-US" w:eastAsia="ja-JP"/>
        </w:rPr>
        <w:t>Zhu</w:t>
      </w:r>
      <w:r w:rsidR="001C39DA">
        <w:rPr>
          <w:rFonts w:ascii="Book Antiqua" w:eastAsia="MS PMincho" w:hAnsi="Book Antiqua" w:cs="Times New Roman"/>
          <w:color w:val="000000"/>
          <w:kern w:val="2"/>
          <w:lang w:val="en-US" w:eastAsia="ja-JP"/>
        </w:rPr>
        <w:t xml:space="preserve"> F</w:t>
      </w:r>
      <w:r w:rsidRPr="00D63629">
        <w:rPr>
          <w:rFonts w:ascii="Book Antiqua" w:eastAsia="MS PMincho" w:hAnsi="Book Antiqua" w:cs="Times New Roman"/>
          <w:b/>
          <w:color w:val="000000"/>
          <w:kern w:val="2"/>
          <w:lang w:val="en-US" w:eastAsia="ja-JP"/>
        </w:rPr>
        <w:t xml:space="preserve"> S-Editor:</w:t>
      </w:r>
      <w:r w:rsidRPr="00D63629">
        <w:rPr>
          <w:rFonts w:ascii="Book Antiqua" w:eastAsia="MS PMincho" w:hAnsi="Book Antiqua" w:cs="Times New Roman"/>
          <w:bCs/>
          <w:color w:val="000000"/>
          <w:kern w:val="2"/>
          <w:lang w:val="en-US" w:eastAsia="ja-JP"/>
        </w:rPr>
        <w:t xml:space="preserve"> </w:t>
      </w:r>
      <w:r w:rsidRPr="00D63629">
        <w:rPr>
          <w:rFonts w:ascii="Book Antiqua" w:eastAsia="宋体" w:hAnsi="Book Antiqua" w:cs="Times New Roman"/>
          <w:bCs/>
          <w:color w:val="000000"/>
          <w:kern w:val="2"/>
          <w:lang w:val="en-US" w:eastAsia="zh-CN"/>
        </w:rPr>
        <w:t>Tang JZ</w:t>
      </w:r>
      <w:r w:rsidRPr="00D63629">
        <w:rPr>
          <w:rFonts w:ascii="Book Antiqua" w:eastAsia="MS PMincho" w:hAnsi="Book Antiqua" w:cs="Times New Roman"/>
          <w:bCs/>
          <w:color w:val="000000"/>
          <w:kern w:val="2"/>
          <w:lang w:val="en-US" w:eastAsia="ja-JP"/>
        </w:rPr>
        <w:t xml:space="preserve"> </w:t>
      </w:r>
      <w:r w:rsidRPr="00D63629">
        <w:rPr>
          <w:rFonts w:ascii="Book Antiqua" w:eastAsia="MS PMincho" w:hAnsi="Book Antiqua" w:cs="Times New Roman"/>
          <w:b/>
          <w:color w:val="000000"/>
          <w:kern w:val="2"/>
          <w:lang w:val="en-US" w:eastAsia="ja-JP"/>
        </w:rPr>
        <w:t>L-Editor:</w:t>
      </w:r>
      <w:r w:rsidRPr="00D63629">
        <w:rPr>
          <w:rFonts w:ascii="Book Antiqua" w:eastAsia="MS PMincho" w:hAnsi="Book Antiqua" w:cs="Times New Roman"/>
          <w:bCs/>
          <w:color w:val="000000"/>
          <w:kern w:val="2"/>
          <w:lang w:val="en-US" w:eastAsia="ja-JP"/>
        </w:rPr>
        <w:t xml:space="preserve"> </w:t>
      </w:r>
      <w:r w:rsidR="00EE4B3A">
        <w:rPr>
          <w:rFonts w:ascii="Book Antiqua" w:eastAsia="宋体" w:hAnsi="Book Antiqua" w:cs="Times New Roman" w:hint="eastAsia"/>
          <w:bCs/>
          <w:color w:val="000000"/>
          <w:kern w:val="2"/>
          <w:lang w:val="en-US" w:eastAsia="zh-CN"/>
        </w:rPr>
        <w:t xml:space="preserve">A </w:t>
      </w:r>
      <w:r w:rsidRPr="00D63629">
        <w:rPr>
          <w:rFonts w:ascii="Book Antiqua" w:eastAsia="MS PMincho" w:hAnsi="Book Antiqua" w:cs="Times New Roman"/>
          <w:bCs/>
          <w:color w:val="000000"/>
          <w:kern w:val="2"/>
          <w:lang w:val="en-US" w:eastAsia="ja-JP"/>
        </w:rPr>
        <w:t xml:space="preserve">  </w:t>
      </w:r>
      <w:r w:rsidRPr="00D63629">
        <w:rPr>
          <w:rFonts w:ascii="Book Antiqua" w:eastAsia="MS PMincho" w:hAnsi="Book Antiqua" w:cs="Times New Roman"/>
          <w:b/>
          <w:color w:val="000000"/>
          <w:kern w:val="2"/>
          <w:lang w:val="en-US" w:eastAsia="ja-JP"/>
        </w:rPr>
        <w:t>E-Editor:</w:t>
      </w:r>
      <w:r w:rsidR="00EE4B3A">
        <w:rPr>
          <w:rFonts w:ascii="Book Antiqua" w:eastAsia="宋体" w:hAnsi="Book Antiqua" w:cs="Times New Roman" w:hint="eastAsia"/>
          <w:b/>
          <w:color w:val="000000"/>
          <w:kern w:val="2"/>
          <w:lang w:val="en-US" w:eastAsia="zh-CN"/>
        </w:rPr>
        <w:t xml:space="preserve"> </w:t>
      </w:r>
      <w:r w:rsidR="00EE4B3A" w:rsidRPr="00EE4B3A">
        <w:rPr>
          <w:rFonts w:ascii="Book Antiqua" w:eastAsia="宋体" w:hAnsi="Book Antiqua" w:cs="Times New Roman" w:hint="eastAsia"/>
          <w:color w:val="000000"/>
          <w:kern w:val="2"/>
          <w:lang w:val="en-US" w:eastAsia="zh-CN"/>
        </w:rPr>
        <w:t>Zhang YL</w:t>
      </w:r>
    </w:p>
    <w:p w14:paraId="479C3E90" w14:textId="77777777" w:rsidR="00D63629" w:rsidRPr="009209E2" w:rsidRDefault="00D63629" w:rsidP="00D63629">
      <w:pPr>
        <w:adjustRightInd w:val="0"/>
        <w:snapToGrid w:val="0"/>
        <w:spacing w:line="360" w:lineRule="auto"/>
        <w:jc w:val="both"/>
        <w:rPr>
          <w:rFonts w:ascii="Book Antiqua" w:hAnsi="Book Antiqua" w:cs="Arial"/>
          <w:lang w:val="en-US"/>
        </w:rPr>
      </w:pPr>
    </w:p>
    <w:p w14:paraId="2412E4EF" w14:textId="53B3D448" w:rsidR="005A33FE" w:rsidRPr="009209E2" w:rsidRDefault="007E55BD" w:rsidP="009209E2">
      <w:pPr>
        <w:widowControl w:val="0"/>
        <w:autoSpaceDE w:val="0"/>
        <w:autoSpaceDN w:val="0"/>
        <w:adjustRightInd w:val="0"/>
        <w:snapToGrid w:val="0"/>
        <w:spacing w:line="360" w:lineRule="auto"/>
        <w:jc w:val="both"/>
        <w:rPr>
          <w:rFonts w:ascii="Book Antiqua" w:hAnsi="Book Antiqua"/>
          <w:lang w:val="en-US"/>
        </w:rPr>
      </w:pPr>
      <w:r w:rsidRPr="009209E2">
        <w:rPr>
          <w:rFonts w:ascii="Book Antiqua" w:hAnsi="Book Antiqua"/>
          <w:lang w:val="en-US"/>
        </w:rPr>
        <w:br w:type="page"/>
      </w:r>
    </w:p>
    <w:p w14:paraId="584B9B20" w14:textId="52B61F32" w:rsidR="008A5C4B" w:rsidRPr="008A5C4B" w:rsidRDefault="008A5C4B" w:rsidP="008A5C4B">
      <w:pPr>
        <w:widowControl w:val="0"/>
        <w:adjustRightInd w:val="0"/>
        <w:snapToGrid w:val="0"/>
        <w:spacing w:line="360" w:lineRule="auto"/>
        <w:jc w:val="both"/>
        <w:rPr>
          <w:rFonts w:ascii="Book Antiqua" w:eastAsia="MS PMincho" w:hAnsi="Book Antiqua" w:cs="Times New Roman"/>
          <w:b/>
          <w:bCs/>
          <w:color w:val="000000"/>
          <w:kern w:val="2"/>
          <w:lang w:val="en-US" w:eastAsia="zh-CN"/>
        </w:rPr>
      </w:pPr>
      <w:r w:rsidRPr="008A5C4B">
        <w:rPr>
          <w:rFonts w:ascii="Book Antiqua" w:eastAsia="MS PMincho" w:hAnsi="Book Antiqua" w:cs="Times New Roman"/>
          <w:b/>
          <w:bCs/>
          <w:color w:val="000000"/>
          <w:kern w:val="2"/>
          <w:lang w:val="en-US" w:eastAsia="ja-JP"/>
        </w:rPr>
        <w:lastRenderedPageBreak/>
        <w:t>Figure Legends</w:t>
      </w:r>
    </w:p>
    <w:p w14:paraId="0CDA4C23" w14:textId="7EE5FCBC" w:rsidR="004428B1" w:rsidRPr="009209E2" w:rsidRDefault="008A5C4B" w:rsidP="009209E2">
      <w:pPr>
        <w:pStyle w:val="Tabellen"/>
        <w:adjustRightInd w:val="0"/>
        <w:snapToGrid w:val="0"/>
        <w:spacing w:line="360" w:lineRule="auto"/>
        <w:jc w:val="both"/>
        <w:rPr>
          <w:rFonts w:ascii="Book Antiqua" w:hAnsi="Book Antiqua"/>
          <w:b/>
          <w:sz w:val="24"/>
        </w:rPr>
      </w:pPr>
      <w:r w:rsidRPr="008A5C4B">
        <w:rPr>
          <w:noProof/>
          <w:lang w:eastAsia="zh-CN"/>
        </w:rPr>
        <w:drawing>
          <wp:inline distT="0" distB="0" distL="0" distR="0" wp14:anchorId="581DBAE5" wp14:editId="72205498">
            <wp:extent cx="5756910" cy="4425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4425315"/>
                    </a:xfrm>
                    <a:prstGeom prst="rect">
                      <a:avLst/>
                    </a:prstGeom>
                  </pic:spPr>
                </pic:pic>
              </a:graphicData>
            </a:graphic>
          </wp:inline>
        </w:drawing>
      </w:r>
    </w:p>
    <w:p w14:paraId="12CAB8E1" w14:textId="122E0E9F" w:rsidR="00E07672" w:rsidRPr="009209E2" w:rsidRDefault="00E07672" w:rsidP="009209E2">
      <w:pPr>
        <w:pStyle w:val="Tabellen"/>
        <w:adjustRightInd w:val="0"/>
        <w:snapToGrid w:val="0"/>
        <w:spacing w:line="360" w:lineRule="auto"/>
        <w:jc w:val="both"/>
        <w:rPr>
          <w:rFonts w:ascii="Book Antiqua" w:hAnsi="Book Antiqua"/>
          <w:sz w:val="24"/>
        </w:rPr>
      </w:pPr>
      <w:r w:rsidRPr="009209E2">
        <w:rPr>
          <w:rFonts w:ascii="Book Antiqua" w:hAnsi="Book Antiqua"/>
          <w:b/>
          <w:sz w:val="24"/>
        </w:rPr>
        <w:t xml:space="preserve">Figure </w:t>
      </w:r>
      <w:r w:rsidRPr="009209E2">
        <w:rPr>
          <w:rFonts w:ascii="Book Antiqua" w:hAnsi="Book Antiqua"/>
          <w:b/>
          <w:sz w:val="24"/>
        </w:rPr>
        <w:fldChar w:fldCharType="begin"/>
      </w:r>
      <w:r w:rsidRPr="009209E2">
        <w:rPr>
          <w:rFonts w:ascii="Book Antiqua" w:hAnsi="Book Antiqua"/>
          <w:b/>
          <w:sz w:val="24"/>
        </w:rPr>
        <w:instrText xml:space="preserve"> SEQ Figure \* ARABIC </w:instrText>
      </w:r>
      <w:r w:rsidRPr="009209E2">
        <w:rPr>
          <w:rFonts w:ascii="Book Antiqua" w:hAnsi="Book Antiqua"/>
          <w:b/>
          <w:sz w:val="24"/>
        </w:rPr>
        <w:fldChar w:fldCharType="separate"/>
      </w:r>
      <w:r w:rsidR="00073BDF" w:rsidRPr="009209E2">
        <w:rPr>
          <w:rFonts w:ascii="Book Antiqua" w:hAnsi="Book Antiqua"/>
          <w:b/>
          <w:noProof/>
          <w:sz w:val="24"/>
        </w:rPr>
        <w:t>1</w:t>
      </w:r>
      <w:r w:rsidRPr="009209E2">
        <w:rPr>
          <w:rFonts w:ascii="Book Antiqua" w:hAnsi="Book Antiqua"/>
          <w:b/>
          <w:sz w:val="24"/>
        </w:rPr>
        <w:fldChar w:fldCharType="end"/>
      </w:r>
      <w:r w:rsidRPr="009209E2">
        <w:rPr>
          <w:rFonts w:ascii="Book Antiqua" w:hAnsi="Book Antiqua"/>
          <w:b/>
          <w:sz w:val="24"/>
        </w:rPr>
        <w:t xml:space="preserve"> Serum </w:t>
      </w:r>
      <w:r w:rsidR="00E5099D" w:rsidRPr="00E5099D">
        <w:rPr>
          <w:rFonts w:ascii="Book Antiqua" w:hAnsi="Book Antiqua"/>
          <w:b/>
          <w:sz w:val="24"/>
        </w:rPr>
        <w:t>microRNA-122</w:t>
      </w:r>
      <w:r w:rsidRPr="009209E2">
        <w:rPr>
          <w:rFonts w:ascii="Book Antiqua" w:hAnsi="Book Antiqua"/>
          <w:b/>
          <w:sz w:val="24"/>
        </w:rPr>
        <w:t xml:space="preserve"> level in correlation to Child-Pugh score, </w:t>
      </w:r>
      <w:r w:rsidR="00117944" w:rsidRPr="009209E2">
        <w:rPr>
          <w:rFonts w:ascii="Book Antiqua" w:hAnsi="Book Antiqua"/>
          <w:b/>
          <w:sz w:val="24"/>
        </w:rPr>
        <w:t>Barcelona clinic liver cancer</w:t>
      </w:r>
      <w:r w:rsidRPr="009209E2">
        <w:rPr>
          <w:rFonts w:ascii="Book Antiqua" w:hAnsi="Book Antiqua"/>
          <w:b/>
          <w:sz w:val="24"/>
        </w:rPr>
        <w:t xml:space="preserve"> stage and underlying etiology</w:t>
      </w:r>
      <w:r w:rsidRPr="009209E2">
        <w:rPr>
          <w:rFonts w:ascii="Book Antiqua" w:hAnsi="Book Antiqua"/>
          <w:sz w:val="24"/>
        </w:rPr>
        <w:t xml:space="preserve">. </w:t>
      </w:r>
      <w:r w:rsidRPr="008A5C4B">
        <w:rPr>
          <w:rFonts w:ascii="Book Antiqua" w:hAnsi="Book Antiqua"/>
          <w:bCs/>
          <w:sz w:val="24"/>
        </w:rPr>
        <w:t>A</w:t>
      </w:r>
      <w:r w:rsidR="008A5C4B" w:rsidRPr="008A5C4B">
        <w:rPr>
          <w:rFonts w:ascii="Book Antiqua" w:hAnsi="Book Antiqua"/>
          <w:bCs/>
          <w:sz w:val="24"/>
        </w:rPr>
        <w:t>:</w:t>
      </w:r>
      <w:r w:rsidRPr="009209E2">
        <w:rPr>
          <w:rFonts w:ascii="Book Antiqua" w:hAnsi="Book Antiqua"/>
          <w:sz w:val="24"/>
        </w:rPr>
        <w:t xml:space="preserve"> Serum </w:t>
      </w:r>
      <w:r w:rsidR="00F83430" w:rsidRPr="00F83430">
        <w:rPr>
          <w:rFonts w:ascii="Book Antiqua" w:hAnsi="Book Antiqua"/>
          <w:sz w:val="24"/>
        </w:rPr>
        <w:t>microRNA-122</w:t>
      </w:r>
      <w:r w:rsidR="00F83430">
        <w:rPr>
          <w:rFonts w:ascii="Book Antiqua" w:hAnsi="Book Antiqua" w:hint="eastAsia"/>
          <w:sz w:val="24"/>
          <w:lang w:eastAsia="zh-CN"/>
        </w:rPr>
        <w:t xml:space="preserve"> (</w:t>
      </w:r>
      <w:r w:rsidRPr="009209E2">
        <w:rPr>
          <w:rFonts w:ascii="Book Antiqua" w:hAnsi="Book Antiqua"/>
          <w:sz w:val="24"/>
        </w:rPr>
        <w:t>miR-122</w:t>
      </w:r>
      <w:r w:rsidR="00F83430">
        <w:rPr>
          <w:rFonts w:ascii="Book Antiqua" w:hAnsi="Book Antiqua" w:hint="eastAsia"/>
          <w:sz w:val="24"/>
          <w:lang w:eastAsia="zh-CN"/>
        </w:rPr>
        <w:t>)</w:t>
      </w:r>
      <w:r w:rsidRPr="009209E2">
        <w:rPr>
          <w:rFonts w:ascii="Book Antiqua" w:hAnsi="Book Antiqua"/>
          <w:sz w:val="24"/>
        </w:rPr>
        <w:t xml:space="preserve"> level in relation to Child-Pugh score: </w:t>
      </w:r>
      <w:r w:rsidR="008A5C4B" w:rsidRPr="009209E2">
        <w:rPr>
          <w:rFonts w:ascii="Book Antiqua" w:hAnsi="Book Antiqua"/>
          <w:sz w:val="24"/>
        </w:rPr>
        <w:t>N</w:t>
      </w:r>
      <w:r w:rsidRPr="009209E2">
        <w:rPr>
          <w:rFonts w:ascii="Book Antiqua" w:hAnsi="Book Antiqua"/>
          <w:sz w:val="24"/>
        </w:rPr>
        <w:t xml:space="preserve">o </w:t>
      </w:r>
      <w:r w:rsidR="009464AF" w:rsidRPr="009464AF">
        <w:rPr>
          <w:rFonts w:ascii="Book Antiqua" w:hAnsi="Book Antiqua"/>
          <w:sz w:val="24"/>
        </w:rPr>
        <w:t>liver cirrhosis</w:t>
      </w:r>
      <w:r w:rsidRPr="009209E2">
        <w:rPr>
          <w:rFonts w:ascii="Book Antiqua" w:hAnsi="Book Antiqua"/>
          <w:sz w:val="24"/>
        </w:rPr>
        <w:t xml:space="preserve"> (</w:t>
      </w:r>
      <w:r w:rsidRPr="008A5C4B">
        <w:rPr>
          <w:rFonts w:ascii="Book Antiqua" w:hAnsi="Book Antiqua"/>
          <w:i/>
          <w:iCs/>
          <w:sz w:val="24"/>
        </w:rPr>
        <w:t>n</w:t>
      </w:r>
      <w:r w:rsidR="008A5C4B">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16), class A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45), class B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 xml:space="preserve">27), </w:t>
      </w:r>
      <w:r w:rsidR="009464AF">
        <w:rPr>
          <w:rFonts w:ascii="Book Antiqua" w:hAnsi="Book Antiqua"/>
          <w:sz w:val="24"/>
        </w:rPr>
        <w:t xml:space="preserve">and </w:t>
      </w:r>
      <w:r w:rsidRPr="009209E2">
        <w:rPr>
          <w:rFonts w:ascii="Book Antiqua" w:hAnsi="Book Antiqua"/>
          <w:sz w:val="24"/>
        </w:rPr>
        <w:t>class C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3)</w:t>
      </w:r>
      <w:r w:rsidR="008A5C4B">
        <w:rPr>
          <w:rFonts w:ascii="Book Antiqua" w:hAnsi="Book Antiqua"/>
          <w:sz w:val="24"/>
        </w:rPr>
        <w:t>;</w:t>
      </w:r>
      <w:r w:rsidRPr="009209E2">
        <w:rPr>
          <w:rFonts w:ascii="Book Antiqua" w:hAnsi="Book Antiqua"/>
          <w:sz w:val="24"/>
        </w:rPr>
        <w:t xml:space="preserve"> </w:t>
      </w:r>
      <w:r w:rsidRPr="008A5C4B">
        <w:rPr>
          <w:rFonts w:ascii="Book Antiqua" w:hAnsi="Book Antiqua"/>
          <w:bCs/>
          <w:sz w:val="24"/>
        </w:rPr>
        <w:t>B</w:t>
      </w:r>
      <w:r w:rsidR="008A5C4B" w:rsidRPr="008A5C4B">
        <w:rPr>
          <w:rFonts w:ascii="Book Antiqua" w:hAnsi="Book Antiqua"/>
          <w:bCs/>
          <w:sz w:val="24"/>
        </w:rPr>
        <w:t>:</w:t>
      </w:r>
      <w:r w:rsidRPr="009209E2">
        <w:rPr>
          <w:rFonts w:ascii="Book Antiqua" w:hAnsi="Book Antiqua"/>
          <w:sz w:val="24"/>
        </w:rPr>
        <w:t xml:space="preserve"> Serum miR-122 level in relation </w:t>
      </w:r>
      <w:r w:rsidR="00E51F19" w:rsidRPr="009209E2">
        <w:rPr>
          <w:rFonts w:ascii="Book Antiqua" w:hAnsi="Book Antiqua"/>
          <w:sz w:val="24"/>
        </w:rPr>
        <w:t xml:space="preserve">to </w:t>
      </w:r>
      <w:r w:rsidR="008A5C4B" w:rsidRPr="008A5C4B">
        <w:rPr>
          <w:rFonts w:ascii="Book Antiqua" w:hAnsi="Book Antiqua"/>
          <w:sz w:val="24"/>
        </w:rPr>
        <w:t>Barcelona clinic liver cancer</w:t>
      </w:r>
      <w:r w:rsidRPr="009209E2">
        <w:rPr>
          <w:rFonts w:ascii="Book Antiqua" w:hAnsi="Book Antiqua"/>
          <w:sz w:val="24"/>
        </w:rPr>
        <w:t xml:space="preserve"> staging system: </w:t>
      </w:r>
      <w:r w:rsidR="008A5C4B" w:rsidRPr="009209E2">
        <w:rPr>
          <w:rFonts w:ascii="Book Antiqua" w:hAnsi="Book Antiqua"/>
          <w:sz w:val="24"/>
        </w:rPr>
        <w:t>S</w:t>
      </w:r>
      <w:r w:rsidRPr="009209E2">
        <w:rPr>
          <w:rFonts w:ascii="Book Antiqua" w:hAnsi="Book Antiqua"/>
          <w:sz w:val="24"/>
        </w:rPr>
        <w:t>tage A (</w:t>
      </w:r>
      <w:r w:rsidRPr="008A5C4B">
        <w:rPr>
          <w:rFonts w:ascii="Book Antiqua" w:hAnsi="Book Antiqua"/>
          <w:i/>
          <w:iCs/>
          <w:sz w:val="24"/>
        </w:rPr>
        <w:t>n</w:t>
      </w:r>
      <w:r w:rsidR="008A5C4B">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16), stage B (</w:t>
      </w:r>
      <w:r w:rsidRPr="008A5C4B">
        <w:rPr>
          <w:rFonts w:ascii="Book Antiqua" w:hAnsi="Book Antiqua"/>
          <w:i/>
          <w:iCs/>
          <w:sz w:val="24"/>
        </w:rPr>
        <w:t>n</w:t>
      </w:r>
      <w:r w:rsidR="008A5C4B">
        <w:rPr>
          <w:rFonts w:ascii="Book Antiqua" w:hAnsi="Book Antiqua"/>
          <w:i/>
          <w:iCs/>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37), stage C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 xml:space="preserve">32), </w:t>
      </w:r>
      <w:r w:rsidR="009464AF">
        <w:rPr>
          <w:rFonts w:ascii="Book Antiqua" w:hAnsi="Book Antiqua"/>
          <w:sz w:val="24"/>
        </w:rPr>
        <w:t xml:space="preserve">and </w:t>
      </w:r>
      <w:r w:rsidRPr="009209E2">
        <w:rPr>
          <w:rFonts w:ascii="Book Antiqua" w:hAnsi="Book Antiqua"/>
          <w:sz w:val="24"/>
        </w:rPr>
        <w:t>stage D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6)</w:t>
      </w:r>
      <w:r w:rsidR="008A5C4B">
        <w:rPr>
          <w:rFonts w:ascii="Book Antiqua" w:hAnsi="Book Antiqua"/>
          <w:sz w:val="24"/>
        </w:rPr>
        <w:t>;</w:t>
      </w:r>
      <w:r w:rsidRPr="009209E2">
        <w:rPr>
          <w:rFonts w:ascii="Book Antiqua" w:hAnsi="Book Antiqua"/>
          <w:sz w:val="24"/>
        </w:rPr>
        <w:t xml:space="preserve"> </w:t>
      </w:r>
      <w:r w:rsidRPr="008A5C4B">
        <w:rPr>
          <w:rFonts w:ascii="Book Antiqua" w:hAnsi="Book Antiqua"/>
          <w:bCs/>
          <w:sz w:val="24"/>
        </w:rPr>
        <w:t>C</w:t>
      </w:r>
      <w:r w:rsidR="008A5C4B">
        <w:rPr>
          <w:rFonts w:ascii="Book Antiqua" w:hAnsi="Book Antiqua"/>
          <w:sz w:val="24"/>
        </w:rPr>
        <w:t>:</w:t>
      </w:r>
      <w:r w:rsidRPr="009209E2">
        <w:rPr>
          <w:rFonts w:ascii="Book Antiqua" w:hAnsi="Book Antiqua"/>
          <w:sz w:val="24"/>
        </w:rPr>
        <w:t xml:space="preserve"> Serum miR-122 level in relation to underlying etiology of the </w:t>
      </w:r>
      <w:r w:rsidR="008A5C4B" w:rsidRPr="008A5C4B">
        <w:rPr>
          <w:rFonts w:ascii="Book Antiqua" w:hAnsi="Book Antiqua"/>
          <w:sz w:val="24"/>
        </w:rPr>
        <w:t>hepatocellular carcinoma</w:t>
      </w:r>
      <w:r w:rsidRPr="009209E2">
        <w:rPr>
          <w:rFonts w:ascii="Book Antiqua" w:hAnsi="Book Antiqua"/>
          <w:sz w:val="24"/>
        </w:rPr>
        <w:t xml:space="preserve">: </w:t>
      </w:r>
      <w:r w:rsidR="008A5C4B" w:rsidRPr="009209E2">
        <w:rPr>
          <w:rFonts w:ascii="Book Antiqua" w:hAnsi="Book Antiqua"/>
          <w:sz w:val="24"/>
        </w:rPr>
        <w:t>A</w:t>
      </w:r>
      <w:r w:rsidRPr="009209E2">
        <w:rPr>
          <w:rFonts w:ascii="Book Antiqua" w:hAnsi="Book Antiqua"/>
          <w:sz w:val="24"/>
        </w:rPr>
        <w:t>lcohol abuse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41), viral hepatitis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 xml:space="preserve">12), </w:t>
      </w:r>
      <w:r w:rsidR="009464AF" w:rsidRPr="009464AF">
        <w:rPr>
          <w:rFonts w:ascii="Book Antiqua" w:hAnsi="Book Antiqua"/>
          <w:sz w:val="24"/>
        </w:rPr>
        <w:t xml:space="preserve">non-alcoholic </w:t>
      </w:r>
      <w:proofErr w:type="spellStart"/>
      <w:r w:rsidR="009464AF" w:rsidRPr="009464AF">
        <w:rPr>
          <w:rFonts w:ascii="Book Antiqua" w:hAnsi="Book Antiqua"/>
          <w:sz w:val="24"/>
        </w:rPr>
        <w:t>steatohepatitis</w:t>
      </w:r>
      <w:proofErr w:type="spellEnd"/>
      <w:r w:rsidRPr="009209E2">
        <w:rPr>
          <w:rFonts w:ascii="Book Antiqua" w:hAnsi="Book Antiqua"/>
          <w:sz w:val="24"/>
        </w:rPr>
        <w:t xml:space="preserve">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13), hemochromatosis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6), rare or other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 xml:space="preserve">19). </w:t>
      </w:r>
      <w:proofErr w:type="spellStart"/>
      <w:r w:rsidRPr="009209E2">
        <w:rPr>
          <w:rFonts w:ascii="Book Antiqua" w:hAnsi="Book Antiqua"/>
          <w:sz w:val="24"/>
        </w:rPr>
        <w:t>Kruskal</w:t>
      </w:r>
      <w:proofErr w:type="spellEnd"/>
      <w:r w:rsidRPr="009209E2">
        <w:rPr>
          <w:rFonts w:ascii="Book Antiqua" w:hAnsi="Book Antiqua"/>
          <w:sz w:val="24"/>
        </w:rPr>
        <w:t>-Wallis test and post-hoc Dunn’s test were used for statistical analysis.</w:t>
      </w:r>
      <w:r w:rsidR="008A5C4B" w:rsidRPr="008A5C4B">
        <w:rPr>
          <w:rFonts w:ascii="Book Antiqua" w:hAnsi="Book Antiqua"/>
          <w:sz w:val="24"/>
        </w:rPr>
        <w:t xml:space="preserve"> </w:t>
      </w:r>
      <w:r w:rsidR="008A5C4B" w:rsidRPr="009209E2">
        <w:rPr>
          <w:rFonts w:ascii="Book Antiqua" w:hAnsi="Book Antiqua"/>
          <w:sz w:val="24"/>
        </w:rPr>
        <w:t>LC: Liver cirrhosis</w:t>
      </w:r>
      <w:r w:rsidR="008A5C4B">
        <w:rPr>
          <w:rFonts w:ascii="Book Antiqua" w:hAnsi="Book Antiqua"/>
          <w:sz w:val="24"/>
        </w:rPr>
        <w:t>;</w:t>
      </w:r>
      <w:r w:rsidR="008A5C4B" w:rsidRPr="009209E2">
        <w:rPr>
          <w:rFonts w:ascii="Book Antiqua" w:hAnsi="Book Antiqua"/>
          <w:sz w:val="24"/>
        </w:rPr>
        <w:t xml:space="preserve"> NASH: Non-alcoholic </w:t>
      </w:r>
      <w:proofErr w:type="spellStart"/>
      <w:r w:rsidR="008A5C4B" w:rsidRPr="009209E2">
        <w:rPr>
          <w:rFonts w:ascii="Book Antiqua" w:hAnsi="Book Antiqua"/>
          <w:sz w:val="24"/>
        </w:rPr>
        <w:t>steatohepatitis</w:t>
      </w:r>
      <w:proofErr w:type="spellEnd"/>
      <w:r w:rsidR="008A5C4B" w:rsidRPr="009209E2">
        <w:rPr>
          <w:rFonts w:ascii="Book Antiqua" w:hAnsi="Book Antiqua"/>
          <w:sz w:val="24"/>
        </w:rPr>
        <w:t>.</w:t>
      </w:r>
    </w:p>
    <w:p w14:paraId="06234252" w14:textId="0E5A53E9" w:rsidR="003D6D52" w:rsidRDefault="003D6D52">
      <w:pPr>
        <w:rPr>
          <w:rFonts w:ascii="Book Antiqua" w:hAnsi="Book Antiqua"/>
          <w:noProof/>
          <w:color w:val="000000" w:themeColor="text1"/>
          <w:lang w:val="en-US"/>
        </w:rPr>
      </w:pPr>
      <w:r>
        <w:rPr>
          <w:rFonts w:ascii="Book Antiqua" w:hAnsi="Book Antiqua"/>
          <w:noProof/>
        </w:rPr>
        <w:br w:type="page"/>
      </w:r>
    </w:p>
    <w:p w14:paraId="3E4FE647" w14:textId="0B40A9B9" w:rsidR="004428B1" w:rsidRPr="003D6D52" w:rsidRDefault="003D6D52" w:rsidP="009209E2">
      <w:pPr>
        <w:pStyle w:val="Tabellen"/>
        <w:adjustRightInd w:val="0"/>
        <w:snapToGrid w:val="0"/>
        <w:spacing w:line="360" w:lineRule="auto"/>
        <w:jc w:val="both"/>
        <w:rPr>
          <w:rFonts w:ascii="Book Antiqua" w:hAnsi="Book Antiqua"/>
          <w:sz w:val="24"/>
        </w:rPr>
      </w:pPr>
      <w:r w:rsidRPr="003D6D52">
        <w:rPr>
          <w:noProof/>
          <w:lang w:eastAsia="zh-CN"/>
        </w:rPr>
        <w:lastRenderedPageBreak/>
        <w:drawing>
          <wp:inline distT="0" distB="0" distL="0" distR="0" wp14:anchorId="372F6D8E" wp14:editId="73D2059A">
            <wp:extent cx="2872970" cy="3904431"/>
            <wp:effectExtent l="0" t="0" r="381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7077" cy="3964373"/>
                    </a:xfrm>
                    <a:prstGeom prst="rect">
                      <a:avLst/>
                    </a:prstGeom>
                  </pic:spPr>
                </pic:pic>
              </a:graphicData>
            </a:graphic>
          </wp:inline>
        </w:drawing>
      </w:r>
    </w:p>
    <w:p w14:paraId="11B3E835" w14:textId="37E43E93" w:rsidR="00E07672" w:rsidRPr="009209E2" w:rsidRDefault="00E07672" w:rsidP="009209E2">
      <w:pPr>
        <w:pStyle w:val="Tabellen"/>
        <w:adjustRightInd w:val="0"/>
        <w:snapToGrid w:val="0"/>
        <w:spacing w:line="360" w:lineRule="auto"/>
        <w:jc w:val="both"/>
        <w:rPr>
          <w:rFonts w:ascii="Book Antiqua" w:hAnsi="Book Antiqua"/>
          <w:sz w:val="24"/>
        </w:rPr>
      </w:pPr>
      <w:r w:rsidRPr="009209E2">
        <w:rPr>
          <w:rFonts w:ascii="Book Antiqua" w:hAnsi="Book Antiqua"/>
          <w:b/>
          <w:color w:val="auto"/>
          <w:sz w:val="24"/>
        </w:rPr>
        <w:t>Figure 2 Relation between serum mi</w:t>
      </w:r>
      <w:r w:rsidR="009464AF">
        <w:rPr>
          <w:rFonts w:ascii="Book Antiqua" w:hAnsi="Book Antiqua"/>
          <w:b/>
          <w:color w:val="auto"/>
          <w:sz w:val="24"/>
        </w:rPr>
        <w:t>cro</w:t>
      </w:r>
      <w:r w:rsidRPr="009209E2">
        <w:rPr>
          <w:rFonts w:ascii="Book Antiqua" w:hAnsi="Book Antiqua"/>
          <w:b/>
          <w:color w:val="auto"/>
          <w:sz w:val="24"/>
        </w:rPr>
        <w:t>R</w:t>
      </w:r>
      <w:r w:rsidR="009464AF">
        <w:rPr>
          <w:rFonts w:ascii="Book Antiqua" w:hAnsi="Book Antiqua"/>
          <w:b/>
          <w:color w:val="auto"/>
          <w:sz w:val="24"/>
        </w:rPr>
        <w:t>NA</w:t>
      </w:r>
      <w:r w:rsidRPr="009209E2">
        <w:rPr>
          <w:rFonts w:ascii="Book Antiqua" w:hAnsi="Book Antiqua"/>
          <w:b/>
          <w:color w:val="auto"/>
          <w:sz w:val="24"/>
        </w:rPr>
        <w:t xml:space="preserve">-122 level and other laboratory parameters. </w:t>
      </w:r>
      <w:r w:rsidR="008A5C4B" w:rsidRPr="008A5C4B">
        <w:rPr>
          <w:rFonts w:ascii="Book Antiqua" w:hAnsi="Book Antiqua"/>
          <w:bCs/>
          <w:sz w:val="24"/>
        </w:rPr>
        <w:t xml:space="preserve">A: </w:t>
      </w:r>
      <w:r w:rsidRPr="009209E2">
        <w:rPr>
          <w:rFonts w:ascii="Book Antiqua" w:hAnsi="Book Antiqua"/>
          <w:sz w:val="24"/>
        </w:rPr>
        <w:t xml:space="preserve">Differences of serum </w:t>
      </w:r>
      <w:r w:rsidR="009464AF" w:rsidRPr="009464AF">
        <w:rPr>
          <w:rFonts w:ascii="Book Antiqua" w:hAnsi="Book Antiqua"/>
          <w:bCs/>
          <w:color w:val="auto"/>
          <w:sz w:val="24"/>
        </w:rPr>
        <w:t>microRNA-122</w:t>
      </w:r>
      <w:r w:rsidR="009464AF">
        <w:rPr>
          <w:rFonts w:ascii="Book Antiqua" w:hAnsi="Book Antiqua"/>
          <w:b/>
          <w:color w:val="auto"/>
          <w:sz w:val="24"/>
        </w:rPr>
        <w:t xml:space="preserve"> (</w:t>
      </w:r>
      <w:r w:rsidRPr="009209E2">
        <w:rPr>
          <w:rFonts w:ascii="Book Antiqua" w:hAnsi="Book Antiqua"/>
          <w:sz w:val="24"/>
        </w:rPr>
        <w:t>miR-122</w:t>
      </w:r>
      <w:r w:rsidR="009464AF">
        <w:rPr>
          <w:rFonts w:ascii="Book Antiqua" w:hAnsi="Book Antiqua"/>
          <w:sz w:val="24"/>
        </w:rPr>
        <w:t>)</w:t>
      </w:r>
      <w:r w:rsidRPr="009209E2">
        <w:rPr>
          <w:rFonts w:ascii="Book Antiqua" w:hAnsi="Book Antiqua"/>
          <w:sz w:val="24"/>
        </w:rPr>
        <w:t xml:space="preserve"> in relation to </w:t>
      </w:r>
      <w:r w:rsidR="00342611" w:rsidRPr="009209E2">
        <w:rPr>
          <w:rFonts w:ascii="Book Antiqua" w:hAnsi="Book Antiqua"/>
          <w:sz w:val="24"/>
        </w:rPr>
        <w:t>alanine aminotransferase</w:t>
      </w:r>
      <w:r w:rsidR="006B07EA">
        <w:rPr>
          <w:rFonts w:ascii="Book Antiqua" w:hAnsi="Book Antiqua"/>
          <w:sz w:val="24"/>
        </w:rPr>
        <w:t xml:space="preserve"> (</w:t>
      </w:r>
      <w:r w:rsidR="006B07EA" w:rsidRPr="006B07EA">
        <w:rPr>
          <w:rFonts w:ascii="Book Antiqua" w:hAnsi="Book Antiqua"/>
          <w:sz w:val="24"/>
        </w:rPr>
        <w:t>ALAT</w:t>
      </w:r>
      <w:r w:rsidR="006B07EA">
        <w:rPr>
          <w:rFonts w:ascii="Book Antiqua" w:hAnsi="Book Antiqua"/>
          <w:sz w:val="24"/>
        </w:rPr>
        <w:t>)</w:t>
      </w:r>
      <w:r w:rsidRPr="009209E2">
        <w:rPr>
          <w:rFonts w:ascii="Book Antiqua" w:hAnsi="Book Antiqua"/>
          <w:sz w:val="24"/>
        </w:rPr>
        <w:t xml:space="preserve"> </w:t>
      </w:r>
      <w:r w:rsidR="008A5C4B">
        <w:rPr>
          <w:rFonts w:ascii="Book Antiqua" w:hAnsi="Book Antiqua"/>
          <w:sz w:val="24"/>
        </w:rPr>
        <w:t>[</w:t>
      </w:r>
      <w:r w:rsidRPr="009209E2">
        <w:rPr>
          <w:rFonts w:ascii="Book Antiqua" w:hAnsi="Book Antiqua"/>
          <w:sz w:val="24"/>
        </w:rPr>
        <w:t xml:space="preserve">ALAT normal: </w:t>
      </w:r>
      <w:r w:rsidRPr="009209E2">
        <w:rPr>
          <w:rFonts w:ascii="Book Antiqua" w:hAnsi="Book Antiqua" w:cs="Arial"/>
          <w:sz w:val="24"/>
        </w:rPr>
        <w:t>≤</w:t>
      </w:r>
      <w:r w:rsidRPr="009209E2">
        <w:rPr>
          <w:rFonts w:ascii="Book Antiqua" w:hAnsi="Book Antiqua"/>
          <w:sz w:val="24"/>
        </w:rPr>
        <w:t xml:space="preserve"> 0.58 (w) / 0.83 (m) </w:t>
      </w:r>
      <w:proofErr w:type="spellStart"/>
      <w:r w:rsidRPr="009209E2">
        <w:rPr>
          <w:rFonts w:ascii="Book Antiqua" w:hAnsi="Book Antiqua"/>
          <w:sz w:val="24"/>
        </w:rPr>
        <w:t>μmol</w:t>
      </w:r>
      <w:proofErr w:type="spellEnd"/>
      <w:r w:rsidRPr="009209E2">
        <w:rPr>
          <w:rFonts w:ascii="Book Antiqua" w:hAnsi="Book Antiqua"/>
          <w:sz w:val="24"/>
        </w:rPr>
        <w:t>/</w:t>
      </w:r>
      <w:proofErr w:type="spellStart"/>
      <w:r w:rsidR="00951F4E" w:rsidRPr="009209E2">
        <w:rPr>
          <w:rFonts w:ascii="Book Antiqua" w:hAnsi="Book Antiqua"/>
          <w:sz w:val="24"/>
        </w:rPr>
        <w:t>L</w:t>
      </w:r>
      <w:r w:rsidR="004438FB">
        <w:rPr>
          <w:rFonts w:ascii="Book Antiqua" w:hAnsi="Book Antiqua"/>
          <w:sz w:val="24"/>
        </w:rPr>
        <w:t>s</w:t>
      </w:r>
      <w:proofErr w:type="spellEnd"/>
      <w:r w:rsidRPr="009209E2">
        <w:rPr>
          <w:rFonts w:ascii="Book Antiqua" w:hAnsi="Book Antiqua"/>
          <w:sz w:val="24"/>
        </w:rPr>
        <w:t xml:space="preserve">, ALAT pathological: &gt; 0.58 (w) / 0.83 (m) </w:t>
      </w:r>
      <w:proofErr w:type="spellStart"/>
      <w:r w:rsidRPr="009209E2">
        <w:rPr>
          <w:rFonts w:ascii="Book Antiqua" w:hAnsi="Book Antiqua"/>
          <w:sz w:val="24"/>
        </w:rPr>
        <w:t>μmol</w:t>
      </w:r>
      <w:proofErr w:type="spellEnd"/>
      <w:r w:rsidRPr="009209E2">
        <w:rPr>
          <w:rFonts w:ascii="Book Antiqua" w:hAnsi="Book Antiqua"/>
          <w:sz w:val="24"/>
        </w:rPr>
        <w:t>/</w:t>
      </w:r>
      <w:proofErr w:type="spellStart"/>
      <w:r w:rsidR="00951F4E" w:rsidRPr="009209E2">
        <w:rPr>
          <w:rFonts w:ascii="Book Antiqua" w:hAnsi="Book Antiqua"/>
          <w:sz w:val="24"/>
        </w:rPr>
        <w:t>L</w:t>
      </w:r>
      <w:r w:rsidR="004438FB">
        <w:rPr>
          <w:rFonts w:ascii="Book Antiqua" w:hAnsi="Book Antiqua" w:hint="eastAsia"/>
          <w:sz w:val="24"/>
          <w:lang w:eastAsia="zh-CN"/>
        </w:rPr>
        <w:t>s</w:t>
      </w:r>
      <w:proofErr w:type="spellEnd"/>
      <w:r w:rsidR="008A5C4B">
        <w:rPr>
          <w:rFonts w:ascii="Book Antiqua" w:hAnsi="Book Antiqua"/>
          <w:sz w:val="24"/>
        </w:rPr>
        <w:t>]</w:t>
      </w:r>
      <w:r w:rsidRPr="009209E2">
        <w:rPr>
          <w:rFonts w:ascii="Book Antiqua" w:hAnsi="Book Antiqua"/>
          <w:sz w:val="24"/>
        </w:rPr>
        <w:t xml:space="preserve">; </w:t>
      </w:r>
      <w:r w:rsidR="008A5C4B" w:rsidRPr="008A5C4B">
        <w:rPr>
          <w:rFonts w:ascii="Book Antiqua" w:hAnsi="Book Antiqua"/>
          <w:bCs/>
          <w:sz w:val="24"/>
        </w:rPr>
        <w:t>B:</w:t>
      </w:r>
      <w:r w:rsidR="008A5C4B" w:rsidRPr="009209E2">
        <w:rPr>
          <w:rFonts w:ascii="Book Antiqua" w:hAnsi="Book Antiqua"/>
          <w:sz w:val="24"/>
        </w:rPr>
        <w:t xml:space="preserve"> Differences of serum miR-122 in relation to</w:t>
      </w:r>
      <w:r w:rsidRPr="009209E2">
        <w:rPr>
          <w:rFonts w:ascii="Book Antiqua" w:hAnsi="Book Antiqua"/>
          <w:sz w:val="24"/>
        </w:rPr>
        <w:t xml:space="preserve"> </w:t>
      </w:r>
      <w:r w:rsidR="00342611" w:rsidRPr="009209E2">
        <w:rPr>
          <w:rFonts w:ascii="Book Antiqua" w:hAnsi="Book Antiqua"/>
          <w:sz w:val="24"/>
        </w:rPr>
        <w:t>aspartate aminotransferase</w:t>
      </w:r>
      <w:r w:rsidR="006B07EA">
        <w:rPr>
          <w:rFonts w:ascii="Book Antiqua" w:hAnsi="Book Antiqua"/>
          <w:sz w:val="24"/>
        </w:rPr>
        <w:t xml:space="preserve"> (</w:t>
      </w:r>
      <w:r w:rsidR="006B07EA" w:rsidRPr="006B07EA">
        <w:rPr>
          <w:rFonts w:ascii="Book Antiqua" w:hAnsi="Book Antiqua"/>
          <w:sz w:val="24"/>
        </w:rPr>
        <w:t>ASAT</w:t>
      </w:r>
      <w:r w:rsidR="006B07EA">
        <w:rPr>
          <w:rFonts w:ascii="Book Antiqua" w:hAnsi="Book Antiqua"/>
          <w:sz w:val="24"/>
        </w:rPr>
        <w:t>)</w:t>
      </w:r>
      <w:r w:rsidR="00342611" w:rsidRPr="009209E2">
        <w:rPr>
          <w:rFonts w:ascii="Book Antiqua" w:hAnsi="Book Antiqua"/>
          <w:sz w:val="24"/>
        </w:rPr>
        <w:t xml:space="preserve"> </w:t>
      </w:r>
      <w:r w:rsidR="008A5C4B">
        <w:rPr>
          <w:rFonts w:ascii="Book Antiqua" w:hAnsi="Book Antiqua"/>
          <w:sz w:val="24"/>
        </w:rPr>
        <w:t>[</w:t>
      </w:r>
      <w:r w:rsidRPr="009209E2">
        <w:rPr>
          <w:rFonts w:ascii="Book Antiqua" w:hAnsi="Book Antiqua"/>
          <w:sz w:val="24"/>
        </w:rPr>
        <w:t xml:space="preserve">ASAT normal: </w:t>
      </w:r>
      <w:r w:rsidRPr="009209E2">
        <w:rPr>
          <w:rFonts w:ascii="Book Antiqua" w:hAnsi="Book Antiqua" w:cs="Arial"/>
          <w:sz w:val="24"/>
        </w:rPr>
        <w:t>≤</w:t>
      </w:r>
      <w:r w:rsidRPr="009209E2">
        <w:rPr>
          <w:rFonts w:ascii="Book Antiqua" w:hAnsi="Book Antiqua"/>
          <w:sz w:val="24"/>
        </w:rPr>
        <w:t xml:space="preserve"> 0.58 (w) / 0.83 (m) </w:t>
      </w:r>
      <w:proofErr w:type="spellStart"/>
      <w:r w:rsidRPr="009209E2">
        <w:rPr>
          <w:rFonts w:ascii="Book Antiqua" w:hAnsi="Book Antiqua"/>
          <w:sz w:val="24"/>
        </w:rPr>
        <w:t>μmol</w:t>
      </w:r>
      <w:proofErr w:type="spellEnd"/>
      <w:r w:rsidRPr="009209E2">
        <w:rPr>
          <w:rFonts w:ascii="Book Antiqua" w:hAnsi="Book Antiqua"/>
          <w:sz w:val="24"/>
        </w:rPr>
        <w:t>/</w:t>
      </w:r>
      <w:proofErr w:type="spellStart"/>
      <w:r w:rsidR="00951F4E" w:rsidRPr="009209E2">
        <w:rPr>
          <w:rFonts w:ascii="Book Antiqua" w:hAnsi="Book Antiqua"/>
          <w:sz w:val="24"/>
        </w:rPr>
        <w:t>L</w:t>
      </w:r>
      <w:r w:rsidR="004438FB">
        <w:rPr>
          <w:rFonts w:ascii="Book Antiqua" w:hAnsi="Book Antiqua"/>
          <w:sz w:val="24"/>
        </w:rPr>
        <w:t>s</w:t>
      </w:r>
      <w:proofErr w:type="spellEnd"/>
      <w:r w:rsidRPr="009209E2">
        <w:rPr>
          <w:rFonts w:ascii="Book Antiqua" w:hAnsi="Book Antiqua"/>
          <w:sz w:val="24"/>
        </w:rPr>
        <w:t xml:space="preserve">, ASAT pathological: &gt; 0.58 (w) / 0.83 (m) </w:t>
      </w:r>
      <w:proofErr w:type="spellStart"/>
      <w:r w:rsidRPr="009209E2">
        <w:rPr>
          <w:rFonts w:ascii="Book Antiqua" w:hAnsi="Book Antiqua"/>
          <w:sz w:val="24"/>
        </w:rPr>
        <w:t>μmol</w:t>
      </w:r>
      <w:proofErr w:type="spellEnd"/>
      <w:r w:rsidRPr="009209E2">
        <w:rPr>
          <w:rFonts w:ascii="Book Antiqua" w:hAnsi="Book Antiqua"/>
          <w:sz w:val="24"/>
        </w:rPr>
        <w:t>/</w:t>
      </w:r>
      <w:proofErr w:type="spellStart"/>
      <w:r w:rsidR="00951F4E" w:rsidRPr="009209E2">
        <w:rPr>
          <w:rFonts w:ascii="Book Antiqua" w:hAnsi="Book Antiqua"/>
          <w:sz w:val="24"/>
        </w:rPr>
        <w:t>L</w:t>
      </w:r>
      <w:r w:rsidR="004438FB">
        <w:rPr>
          <w:rFonts w:ascii="Book Antiqua" w:hAnsi="Book Antiqua"/>
          <w:sz w:val="24"/>
        </w:rPr>
        <w:t>s</w:t>
      </w:r>
      <w:proofErr w:type="spellEnd"/>
      <w:r w:rsidR="008A5C4B">
        <w:rPr>
          <w:rFonts w:ascii="Book Antiqua" w:hAnsi="Book Antiqua"/>
          <w:sz w:val="24"/>
        </w:rPr>
        <w:t>]</w:t>
      </w:r>
      <w:r w:rsidRPr="009209E2">
        <w:rPr>
          <w:rFonts w:ascii="Book Antiqua" w:hAnsi="Book Antiqua"/>
          <w:sz w:val="24"/>
        </w:rPr>
        <w:t xml:space="preserve">; </w:t>
      </w:r>
      <w:r w:rsidR="008A5C4B" w:rsidRPr="008A5C4B">
        <w:rPr>
          <w:rFonts w:ascii="Book Antiqua" w:hAnsi="Book Antiqua"/>
          <w:bCs/>
          <w:sz w:val="24"/>
        </w:rPr>
        <w:t xml:space="preserve">C: </w:t>
      </w:r>
      <w:r w:rsidR="008A5C4B" w:rsidRPr="009209E2">
        <w:rPr>
          <w:rFonts w:ascii="Book Antiqua" w:hAnsi="Book Antiqua"/>
          <w:sz w:val="24"/>
        </w:rPr>
        <w:t>Differences of serum miR-122 in relation to</w:t>
      </w:r>
      <w:r w:rsidRPr="009209E2">
        <w:rPr>
          <w:rFonts w:ascii="Book Antiqua" w:hAnsi="Book Antiqua"/>
          <w:sz w:val="24"/>
        </w:rPr>
        <w:t xml:space="preserve"> </w:t>
      </w:r>
      <w:r w:rsidR="00342611" w:rsidRPr="009209E2">
        <w:rPr>
          <w:rFonts w:ascii="Book Antiqua" w:hAnsi="Book Antiqua"/>
          <w:sz w:val="24"/>
        </w:rPr>
        <w:t>alpha-fetoprotein</w:t>
      </w:r>
      <w:r w:rsidR="006B07EA">
        <w:rPr>
          <w:rFonts w:ascii="Book Antiqua" w:hAnsi="Book Antiqua"/>
          <w:sz w:val="24"/>
        </w:rPr>
        <w:t xml:space="preserve"> (</w:t>
      </w:r>
      <w:r w:rsidR="006B07EA" w:rsidRPr="009209E2">
        <w:rPr>
          <w:rFonts w:ascii="Book Antiqua" w:hAnsi="Book Antiqua"/>
          <w:sz w:val="24"/>
        </w:rPr>
        <w:t>AFP</w:t>
      </w:r>
      <w:r w:rsidR="006B07EA">
        <w:rPr>
          <w:rFonts w:ascii="Book Antiqua" w:hAnsi="Book Antiqua"/>
          <w:sz w:val="24"/>
        </w:rPr>
        <w:t>)</w:t>
      </w:r>
      <w:r w:rsidRPr="009209E2">
        <w:rPr>
          <w:rFonts w:ascii="Book Antiqua" w:hAnsi="Book Antiqua"/>
          <w:sz w:val="24"/>
        </w:rPr>
        <w:t xml:space="preserve"> (AFP normal: AFP &lt; 7 </w:t>
      </w:r>
      <w:proofErr w:type="spellStart"/>
      <w:r w:rsidRPr="009209E2">
        <w:rPr>
          <w:rFonts w:ascii="Book Antiqua" w:hAnsi="Book Antiqua"/>
          <w:sz w:val="24"/>
        </w:rPr>
        <w:t>ng</w:t>
      </w:r>
      <w:proofErr w:type="spellEnd"/>
      <w:r w:rsidRPr="009209E2">
        <w:rPr>
          <w:rFonts w:ascii="Book Antiqua" w:hAnsi="Book Antiqua"/>
          <w:sz w:val="24"/>
        </w:rPr>
        <w:t>/m</w:t>
      </w:r>
      <w:r w:rsidR="00951F4E" w:rsidRPr="009209E2">
        <w:rPr>
          <w:rFonts w:ascii="Book Antiqua" w:hAnsi="Book Antiqua"/>
          <w:sz w:val="24"/>
        </w:rPr>
        <w:t>L</w:t>
      </w:r>
      <w:r w:rsidRPr="009209E2">
        <w:rPr>
          <w:rFonts w:ascii="Book Antiqua" w:hAnsi="Book Antiqua"/>
          <w:sz w:val="24"/>
        </w:rPr>
        <w:t xml:space="preserve">, AFP slightly increased: 7 </w:t>
      </w:r>
      <w:proofErr w:type="spellStart"/>
      <w:r w:rsidRPr="009209E2">
        <w:rPr>
          <w:rFonts w:ascii="Book Antiqua" w:hAnsi="Book Antiqua"/>
          <w:sz w:val="24"/>
        </w:rPr>
        <w:t>ng</w:t>
      </w:r>
      <w:proofErr w:type="spellEnd"/>
      <w:r w:rsidRPr="009209E2">
        <w:rPr>
          <w:rFonts w:ascii="Book Antiqua" w:hAnsi="Book Antiqua"/>
          <w:sz w:val="24"/>
        </w:rPr>
        <w:t>/m</w:t>
      </w:r>
      <w:r w:rsidR="00951F4E" w:rsidRPr="009209E2">
        <w:rPr>
          <w:rFonts w:ascii="Book Antiqua" w:hAnsi="Book Antiqua"/>
          <w:sz w:val="24"/>
        </w:rPr>
        <w:t>L</w:t>
      </w:r>
      <w:r w:rsidRPr="009209E2">
        <w:rPr>
          <w:rFonts w:ascii="Book Antiqua" w:hAnsi="Book Antiqua"/>
          <w:sz w:val="24"/>
        </w:rPr>
        <w:t xml:space="preserve"> ≤ AFP ≤ 400 </w:t>
      </w:r>
      <w:proofErr w:type="spellStart"/>
      <w:r w:rsidRPr="009209E2">
        <w:rPr>
          <w:rFonts w:ascii="Book Antiqua" w:hAnsi="Book Antiqua"/>
          <w:sz w:val="24"/>
        </w:rPr>
        <w:t>ng</w:t>
      </w:r>
      <w:proofErr w:type="spellEnd"/>
      <w:r w:rsidRPr="009209E2">
        <w:rPr>
          <w:rFonts w:ascii="Book Antiqua" w:hAnsi="Book Antiqua"/>
          <w:sz w:val="24"/>
        </w:rPr>
        <w:t>/m</w:t>
      </w:r>
      <w:r w:rsidR="00951F4E" w:rsidRPr="009209E2">
        <w:rPr>
          <w:rFonts w:ascii="Book Antiqua" w:hAnsi="Book Antiqua"/>
          <w:sz w:val="24"/>
        </w:rPr>
        <w:t>L</w:t>
      </w:r>
      <w:r w:rsidRPr="009209E2">
        <w:rPr>
          <w:rFonts w:ascii="Book Antiqua" w:hAnsi="Book Antiqua"/>
          <w:sz w:val="24"/>
        </w:rPr>
        <w:t xml:space="preserve">, AFP clearly increased: AFP &gt; 400 </w:t>
      </w:r>
      <w:proofErr w:type="spellStart"/>
      <w:r w:rsidRPr="009209E2">
        <w:rPr>
          <w:rFonts w:ascii="Book Antiqua" w:hAnsi="Book Antiqua"/>
          <w:sz w:val="24"/>
        </w:rPr>
        <w:t>ng</w:t>
      </w:r>
      <w:proofErr w:type="spellEnd"/>
      <w:r w:rsidRPr="009209E2">
        <w:rPr>
          <w:rFonts w:ascii="Book Antiqua" w:hAnsi="Book Antiqua"/>
          <w:sz w:val="24"/>
        </w:rPr>
        <w:t>/m</w:t>
      </w:r>
      <w:r w:rsidR="00951F4E" w:rsidRPr="009209E2">
        <w:rPr>
          <w:rFonts w:ascii="Book Antiqua" w:hAnsi="Book Antiqua"/>
          <w:sz w:val="24"/>
        </w:rPr>
        <w:t>L</w:t>
      </w:r>
      <w:r w:rsidRPr="009209E2">
        <w:rPr>
          <w:rFonts w:ascii="Book Antiqua" w:hAnsi="Book Antiqua"/>
          <w:sz w:val="24"/>
        </w:rPr>
        <w:t xml:space="preserve">); </w:t>
      </w:r>
      <w:r w:rsidR="008A5C4B" w:rsidRPr="008A5C4B">
        <w:rPr>
          <w:rFonts w:ascii="Book Antiqua" w:hAnsi="Book Antiqua"/>
          <w:bCs/>
          <w:sz w:val="24"/>
        </w:rPr>
        <w:t xml:space="preserve">D: </w:t>
      </w:r>
      <w:r w:rsidR="008A5C4B" w:rsidRPr="009209E2">
        <w:rPr>
          <w:rFonts w:ascii="Book Antiqua" w:hAnsi="Book Antiqua"/>
          <w:sz w:val="24"/>
        </w:rPr>
        <w:t>Differences of serum miR-122 in relation to</w:t>
      </w:r>
      <w:r w:rsidRPr="009209E2">
        <w:rPr>
          <w:rFonts w:ascii="Book Antiqua" w:hAnsi="Book Antiqua"/>
          <w:sz w:val="24"/>
        </w:rPr>
        <w:t xml:space="preserve"> </w:t>
      </w:r>
      <w:proofErr w:type="spellStart"/>
      <w:r w:rsidRPr="009209E2">
        <w:rPr>
          <w:rFonts w:ascii="Book Antiqua" w:hAnsi="Book Antiqua"/>
          <w:sz w:val="24"/>
        </w:rPr>
        <w:t>creatinine</w:t>
      </w:r>
      <w:proofErr w:type="spellEnd"/>
      <w:r w:rsidRPr="009209E2">
        <w:rPr>
          <w:rFonts w:ascii="Book Antiqua" w:hAnsi="Book Antiqua"/>
          <w:sz w:val="24"/>
        </w:rPr>
        <w:t xml:space="preserve"> </w:t>
      </w:r>
      <w:r w:rsidR="00FC12AF">
        <w:rPr>
          <w:rFonts w:ascii="Book Antiqua" w:hAnsi="Book Antiqua"/>
          <w:sz w:val="24"/>
        </w:rPr>
        <w:t>[</w:t>
      </w:r>
      <w:proofErr w:type="spellStart"/>
      <w:r w:rsidRPr="009209E2">
        <w:rPr>
          <w:rFonts w:ascii="Book Antiqua" w:hAnsi="Book Antiqua"/>
          <w:sz w:val="24"/>
        </w:rPr>
        <w:t>Crea</w:t>
      </w:r>
      <w:proofErr w:type="spellEnd"/>
      <w:r w:rsidRPr="009209E2">
        <w:rPr>
          <w:rFonts w:ascii="Book Antiqua" w:hAnsi="Book Antiqua"/>
          <w:sz w:val="24"/>
        </w:rPr>
        <w:t xml:space="preserve"> normal: </w:t>
      </w:r>
      <w:r w:rsidRPr="009209E2">
        <w:rPr>
          <w:rFonts w:ascii="Book Antiqua" w:hAnsi="Book Antiqua" w:cs="Arial"/>
          <w:sz w:val="24"/>
        </w:rPr>
        <w:t>≤</w:t>
      </w:r>
      <w:r w:rsidRPr="009209E2">
        <w:rPr>
          <w:rFonts w:ascii="Book Antiqua" w:hAnsi="Book Antiqua"/>
          <w:sz w:val="24"/>
        </w:rPr>
        <w:t xml:space="preserve"> 84</w:t>
      </w:r>
      <w:r w:rsidR="00227157" w:rsidRPr="009209E2">
        <w:rPr>
          <w:rFonts w:ascii="Book Antiqua" w:hAnsi="Book Antiqua"/>
          <w:sz w:val="24"/>
        </w:rPr>
        <w:t xml:space="preserve"> </w:t>
      </w:r>
      <w:r w:rsidRPr="009209E2">
        <w:rPr>
          <w:rFonts w:ascii="Book Antiqua" w:hAnsi="Book Antiqua"/>
          <w:sz w:val="24"/>
        </w:rPr>
        <w:t>(w) / 104 (m) µ</w:t>
      </w:r>
      <w:proofErr w:type="spellStart"/>
      <w:r w:rsidRPr="009209E2">
        <w:rPr>
          <w:rFonts w:ascii="Book Antiqua" w:hAnsi="Book Antiqua"/>
          <w:sz w:val="24"/>
        </w:rPr>
        <w:t>mol</w:t>
      </w:r>
      <w:proofErr w:type="spellEnd"/>
      <w:r w:rsidRPr="009209E2">
        <w:rPr>
          <w:rFonts w:ascii="Book Antiqua" w:hAnsi="Book Antiqua"/>
          <w:sz w:val="24"/>
        </w:rPr>
        <w:t>/</w:t>
      </w:r>
      <w:r w:rsidR="00951F4E" w:rsidRPr="009209E2">
        <w:rPr>
          <w:rFonts w:ascii="Book Antiqua" w:hAnsi="Book Antiqua"/>
          <w:sz w:val="24"/>
        </w:rPr>
        <w:t>L</w:t>
      </w:r>
      <w:r w:rsidRPr="009209E2">
        <w:rPr>
          <w:rFonts w:ascii="Book Antiqua" w:hAnsi="Book Antiqua"/>
          <w:sz w:val="24"/>
        </w:rPr>
        <w:t xml:space="preserve">, </w:t>
      </w:r>
      <w:proofErr w:type="spellStart"/>
      <w:r w:rsidRPr="009209E2">
        <w:rPr>
          <w:rFonts w:ascii="Book Antiqua" w:hAnsi="Book Antiqua"/>
          <w:sz w:val="24"/>
        </w:rPr>
        <w:t>Crea</w:t>
      </w:r>
      <w:proofErr w:type="spellEnd"/>
      <w:r w:rsidRPr="009209E2">
        <w:rPr>
          <w:rFonts w:ascii="Book Antiqua" w:hAnsi="Book Antiqua"/>
          <w:sz w:val="24"/>
        </w:rPr>
        <w:t xml:space="preserve"> pathological: &gt; 84 (w) / 104 (m) µ</w:t>
      </w:r>
      <w:proofErr w:type="spellStart"/>
      <w:r w:rsidRPr="009209E2">
        <w:rPr>
          <w:rFonts w:ascii="Book Antiqua" w:hAnsi="Book Antiqua"/>
          <w:sz w:val="24"/>
        </w:rPr>
        <w:t>mol</w:t>
      </w:r>
      <w:proofErr w:type="spellEnd"/>
      <w:r w:rsidRPr="009209E2">
        <w:rPr>
          <w:rFonts w:ascii="Book Antiqua" w:hAnsi="Book Antiqua"/>
          <w:sz w:val="24"/>
        </w:rPr>
        <w:t>/</w:t>
      </w:r>
      <w:r w:rsidR="00951F4E" w:rsidRPr="009209E2">
        <w:rPr>
          <w:rFonts w:ascii="Book Antiqua" w:hAnsi="Book Antiqua"/>
          <w:sz w:val="24"/>
        </w:rPr>
        <w:t>L</w:t>
      </w:r>
      <w:r w:rsidR="00FC12AF">
        <w:rPr>
          <w:rFonts w:ascii="Book Antiqua" w:hAnsi="Book Antiqua"/>
          <w:sz w:val="24"/>
        </w:rPr>
        <w:t>]</w:t>
      </w:r>
      <w:r w:rsidRPr="009209E2">
        <w:rPr>
          <w:rFonts w:ascii="Book Antiqua" w:hAnsi="Book Antiqua"/>
          <w:sz w:val="24"/>
        </w:rPr>
        <w:t xml:space="preserve">; </w:t>
      </w:r>
      <w:r w:rsidR="008A5C4B" w:rsidRPr="008A5C4B">
        <w:rPr>
          <w:rFonts w:ascii="Book Antiqua" w:hAnsi="Book Antiqua"/>
          <w:bCs/>
          <w:sz w:val="24"/>
        </w:rPr>
        <w:t xml:space="preserve">E: </w:t>
      </w:r>
      <w:r w:rsidR="008A5C4B" w:rsidRPr="009209E2">
        <w:rPr>
          <w:rFonts w:ascii="Book Antiqua" w:hAnsi="Book Antiqua"/>
          <w:sz w:val="24"/>
        </w:rPr>
        <w:t>Differences of serum miR-122 in relation to</w:t>
      </w:r>
      <w:r w:rsidRPr="009209E2">
        <w:rPr>
          <w:rFonts w:ascii="Book Antiqua" w:hAnsi="Book Antiqua"/>
          <w:sz w:val="24"/>
        </w:rPr>
        <w:t xml:space="preserve"> hemoglobin </w:t>
      </w:r>
      <w:r w:rsidR="00FC12AF">
        <w:rPr>
          <w:rFonts w:ascii="Book Antiqua" w:hAnsi="Book Antiqua"/>
          <w:sz w:val="24"/>
        </w:rPr>
        <w:t>[</w:t>
      </w:r>
      <w:proofErr w:type="spellStart"/>
      <w:r w:rsidRPr="009209E2">
        <w:rPr>
          <w:rFonts w:ascii="Book Antiqua" w:hAnsi="Book Antiqua"/>
          <w:sz w:val="24"/>
        </w:rPr>
        <w:t>Hb</w:t>
      </w:r>
      <w:proofErr w:type="spellEnd"/>
      <w:r w:rsidRPr="009209E2">
        <w:rPr>
          <w:rFonts w:ascii="Book Antiqua" w:hAnsi="Book Antiqua"/>
          <w:sz w:val="24"/>
        </w:rPr>
        <w:t xml:space="preserve"> normal: </w:t>
      </w:r>
      <w:r w:rsidRPr="009209E2">
        <w:rPr>
          <w:rFonts w:ascii="Book Antiqua" w:hAnsi="Book Antiqua" w:cs="Arial"/>
          <w:sz w:val="24"/>
        </w:rPr>
        <w:t>≥</w:t>
      </w:r>
      <w:r w:rsidRPr="009209E2">
        <w:rPr>
          <w:rFonts w:ascii="Book Antiqua" w:hAnsi="Book Antiqua"/>
          <w:sz w:val="24"/>
        </w:rPr>
        <w:t xml:space="preserve"> 7.4 (w) / 8.6 (m) </w:t>
      </w:r>
      <w:proofErr w:type="spellStart"/>
      <w:r w:rsidRPr="009209E2">
        <w:rPr>
          <w:rFonts w:ascii="Book Antiqua" w:hAnsi="Book Antiqua"/>
          <w:sz w:val="24"/>
        </w:rPr>
        <w:t>mmol</w:t>
      </w:r>
      <w:proofErr w:type="spellEnd"/>
      <w:r w:rsidRPr="009209E2">
        <w:rPr>
          <w:rFonts w:ascii="Book Antiqua" w:hAnsi="Book Antiqua"/>
          <w:sz w:val="24"/>
        </w:rPr>
        <w:t>/</w:t>
      </w:r>
      <w:r w:rsidR="00951F4E" w:rsidRPr="009209E2">
        <w:rPr>
          <w:rFonts w:ascii="Book Antiqua" w:hAnsi="Book Antiqua"/>
          <w:sz w:val="24"/>
        </w:rPr>
        <w:t>L</w:t>
      </w:r>
      <w:r w:rsidRPr="009209E2">
        <w:rPr>
          <w:rFonts w:ascii="Book Antiqua" w:hAnsi="Book Antiqua"/>
          <w:sz w:val="24"/>
        </w:rPr>
        <w:t xml:space="preserve">, </w:t>
      </w:r>
      <w:proofErr w:type="spellStart"/>
      <w:r w:rsidRPr="009209E2">
        <w:rPr>
          <w:rFonts w:ascii="Book Antiqua" w:hAnsi="Book Antiqua"/>
          <w:sz w:val="24"/>
        </w:rPr>
        <w:t>Hb</w:t>
      </w:r>
      <w:proofErr w:type="spellEnd"/>
      <w:r w:rsidRPr="009209E2">
        <w:rPr>
          <w:rFonts w:ascii="Book Antiqua" w:hAnsi="Book Antiqua"/>
          <w:sz w:val="24"/>
        </w:rPr>
        <w:t xml:space="preserve"> pathological: &lt; 7.4 (w) / 8.6 (m) </w:t>
      </w:r>
      <w:proofErr w:type="spellStart"/>
      <w:r w:rsidRPr="009209E2">
        <w:rPr>
          <w:rFonts w:ascii="Book Antiqua" w:hAnsi="Book Antiqua"/>
          <w:sz w:val="24"/>
        </w:rPr>
        <w:t>mmol</w:t>
      </w:r>
      <w:proofErr w:type="spellEnd"/>
      <w:r w:rsidRPr="009209E2">
        <w:rPr>
          <w:rFonts w:ascii="Book Antiqua" w:hAnsi="Book Antiqua"/>
          <w:sz w:val="24"/>
        </w:rPr>
        <w:t>/</w:t>
      </w:r>
      <w:r w:rsidR="00951F4E" w:rsidRPr="009209E2">
        <w:rPr>
          <w:rFonts w:ascii="Book Antiqua" w:hAnsi="Book Antiqua"/>
          <w:sz w:val="24"/>
        </w:rPr>
        <w:t>L</w:t>
      </w:r>
      <w:r w:rsidR="00FC12AF">
        <w:rPr>
          <w:rFonts w:ascii="Book Antiqua" w:hAnsi="Book Antiqua"/>
          <w:sz w:val="24"/>
        </w:rPr>
        <w:t>]</w:t>
      </w:r>
      <w:r w:rsidRPr="009209E2">
        <w:rPr>
          <w:rFonts w:ascii="Book Antiqua" w:hAnsi="Book Antiqua"/>
          <w:sz w:val="24"/>
        </w:rPr>
        <w:t>. Mann-Whitney</w:t>
      </w:r>
      <w:r w:rsidR="001423A3" w:rsidRPr="009209E2">
        <w:rPr>
          <w:rFonts w:ascii="Book Antiqua" w:hAnsi="Book Antiqua"/>
          <w:sz w:val="24"/>
        </w:rPr>
        <w:t xml:space="preserve"> test</w:t>
      </w:r>
      <w:r w:rsidRPr="009209E2">
        <w:rPr>
          <w:rFonts w:ascii="Book Antiqua" w:hAnsi="Book Antiqua"/>
          <w:sz w:val="24"/>
        </w:rPr>
        <w:t xml:space="preserve">, </w:t>
      </w:r>
      <w:proofErr w:type="spellStart"/>
      <w:r w:rsidRPr="009209E2">
        <w:rPr>
          <w:rFonts w:ascii="Book Antiqua" w:hAnsi="Book Antiqua"/>
          <w:sz w:val="24"/>
        </w:rPr>
        <w:t>Kruskal</w:t>
      </w:r>
      <w:proofErr w:type="spellEnd"/>
      <w:r w:rsidRPr="009209E2">
        <w:rPr>
          <w:rFonts w:ascii="Book Antiqua" w:hAnsi="Book Antiqua"/>
          <w:sz w:val="24"/>
        </w:rPr>
        <w:t xml:space="preserve">-Wallis test and post-hoc Dunn’s test were used for statistical analysis. </w:t>
      </w:r>
      <w:proofErr w:type="spellStart"/>
      <w:proofErr w:type="gramStart"/>
      <w:r w:rsidR="008905BC" w:rsidRPr="009209E2">
        <w:rPr>
          <w:rFonts w:ascii="Book Antiqua" w:hAnsi="Book Antiqua"/>
          <w:sz w:val="24"/>
          <w:vertAlign w:val="superscript"/>
        </w:rPr>
        <w:t>a</w:t>
      </w:r>
      <w:r w:rsidR="00340738" w:rsidRPr="008A5C4B">
        <w:rPr>
          <w:rFonts w:ascii="Book Antiqua" w:hAnsi="Book Antiqua"/>
          <w:i/>
          <w:iCs/>
          <w:sz w:val="24"/>
        </w:rPr>
        <w:t>P</w:t>
      </w:r>
      <w:proofErr w:type="spellEnd"/>
      <w:proofErr w:type="gramEnd"/>
      <w:r w:rsidRPr="009209E2">
        <w:rPr>
          <w:rFonts w:ascii="Book Antiqua" w:hAnsi="Book Antiqua"/>
          <w:sz w:val="24"/>
        </w:rPr>
        <w:t xml:space="preserve"> &lt; 0.05</w:t>
      </w:r>
      <w:r w:rsidR="0098326F">
        <w:rPr>
          <w:rFonts w:ascii="Book Antiqua" w:hAnsi="Book Antiqua"/>
          <w:sz w:val="24"/>
        </w:rPr>
        <w:t xml:space="preserve"> and</w:t>
      </w:r>
      <w:r w:rsidRPr="009209E2">
        <w:rPr>
          <w:rFonts w:ascii="Book Antiqua" w:hAnsi="Book Antiqua"/>
          <w:sz w:val="24"/>
        </w:rPr>
        <w:t xml:space="preserve"> </w:t>
      </w:r>
      <w:proofErr w:type="spellStart"/>
      <w:r w:rsidR="008905BC" w:rsidRPr="009209E2">
        <w:rPr>
          <w:rFonts w:ascii="Book Antiqua" w:hAnsi="Book Antiqua"/>
          <w:sz w:val="24"/>
          <w:vertAlign w:val="superscript"/>
        </w:rPr>
        <w:t>b</w:t>
      </w:r>
      <w:r w:rsidR="00340738" w:rsidRPr="008A5C4B">
        <w:rPr>
          <w:rFonts w:ascii="Book Antiqua" w:hAnsi="Book Antiqua"/>
          <w:i/>
          <w:iCs/>
          <w:sz w:val="24"/>
        </w:rPr>
        <w:t>P</w:t>
      </w:r>
      <w:proofErr w:type="spellEnd"/>
      <w:r w:rsidRPr="008A5C4B">
        <w:rPr>
          <w:rFonts w:ascii="Book Antiqua" w:hAnsi="Book Antiqua"/>
          <w:i/>
          <w:iCs/>
          <w:sz w:val="24"/>
        </w:rPr>
        <w:t xml:space="preserve"> </w:t>
      </w:r>
      <w:r w:rsidRPr="009209E2">
        <w:rPr>
          <w:rFonts w:ascii="Book Antiqua" w:hAnsi="Book Antiqua"/>
          <w:sz w:val="24"/>
        </w:rPr>
        <w:t>&lt; 0.01</w:t>
      </w:r>
      <w:r w:rsidR="0098326F">
        <w:rPr>
          <w:rFonts w:ascii="Book Antiqua" w:hAnsi="Book Antiqua"/>
          <w:sz w:val="24"/>
        </w:rPr>
        <w:t xml:space="preserve"> </w:t>
      </w:r>
      <w:proofErr w:type="spellStart"/>
      <w:r w:rsidR="0098326F" w:rsidRPr="0098326F">
        <w:rPr>
          <w:rFonts w:ascii="Book Antiqua" w:hAnsi="Book Antiqua"/>
          <w:i/>
          <w:iCs/>
          <w:sz w:val="24"/>
        </w:rPr>
        <w:t>vs</w:t>
      </w:r>
      <w:proofErr w:type="spellEnd"/>
      <w:r w:rsidR="0098326F">
        <w:rPr>
          <w:rFonts w:ascii="Book Antiqua" w:hAnsi="Book Antiqua"/>
          <w:sz w:val="24"/>
        </w:rPr>
        <w:t xml:space="preserve"> normal group</w:t>
      </w:r>
      <w:r w:rsidRPr="009209E2">
        <w:rPr>
          <w:rFonts w:ascii="Book Antiqua" w:hAnsi="Book Antiqua"/>
          <w:sz w:val="24"/>
        </w:rPr>
        <w:t>, not significant</w:t>
      </w:r>
      <w:r w:rsidR="008905BC" w:rsidRPr="009209E2">
        <w:rPr>
          <w:rFonts w:ascii="Book Antiqua" w:hAnsi="Book Antiqua"/>
          <w:sz w:val="24"/>
        </w:rPr>
        <w:t>- not shown</w:t>
      </w:r>
      <w:r w:rsidRPr="009209E2">
        <w:rPr>
          <w:rFonts w:ascii="Book Antiqua" w:hAnsi="Book Antiqua"/>
          <w:sz w:val="24"/>
        </w:rPr>
        <w:t>.</w:t>
      </w:r>
      <w:r w:rsidR="00644EDD" w:rsidRPr="009209E2">
        <w:rPr>
          <w:rFonts w:ascii="Book Antiqua" w:hAnsi="Book Antiqua"/>
          <w:sz w:val="24"/>
        </w:rPr>
        <w:t xml:space="preserve"> </w:t>
      </w:r>
      <w:r w:rsidR="003D6D52">
        <w:rPr>
          <w:rFonts w:ascii="Book Antiqua" w:hAnsi="Book Antiqua"/>
          <w:sz w:val="24"/>
        </w:rPr>
        <w:t xml:space="preserve">ASAT: </w:t>
      </w:r>
      <w:r w:rsidR="003D6D52" w:rsidRPr="003D6D52">
        <w:rPr>
          <w:rFonts w:ascii="Book Antiqua" w:hAnsi="Book Antiqua"/>
          <w:sz w:val="24"/>
        </w:rPr>
        <w:t>Aspartate aminotransferase</w:t>
      </w:r>
      <w:r w:rsidR="003D6D52">
        <w:rPr>
          <w:rFonts w:ascii="Book Antiqua" w:hAnsi="Book Antiqua"/>
          <w:sz w:val="24"/>
        </w:rPr>
        <w:t xml:space="preserve">; ALAT: </w:t>
      </w:r>
      <w:r w:rsidR="003D6D52" w:rsidRPr="003D6D52">
        <w:rPr>
          <w:rFonts w:ascii="Book Antiqua" w:hAnsi="Book Antiqua"/>
          <w:sz w:val="24"/>
        </w:rPr>
        <w:t>Alanine aminotransferase</w:t>
      </w:r>
      <w:r w:rsidR="006B07EA">
        <w:rPr>
          <w:rFonts w:ascii="Book Antiqua" w:hAnsi="Book Antiqua"/>
          <w:sz w:val="24"/>
        </w:rPr>
        <w:t xml:space="preserve">; </w:t>
      </w:r>
      <w:r w:rsidR="00A5737C">
        <w:rPr>
          <w:rFonts w:ascii="Book Antiqua" w:hAnsi="Book Antiqua"/>
          <w:sz w:val="24"/>
        </w:rPr>
        <w:t xml:space="preserve">AFP: </w:t>
      </w:r>
      <w:r w:rsidR="00A5737C" w:rsidRPr="009209E2">
        <w:rPr>
          <w:rFonts w:ascii="Book Antiqua" w:hAnsi="Book Antiqua"/>
          <w:sz w:val="24"/>
        </w:rPr>
        <w:t>Alpha-fetoprotein</w:t>
      </w:r>
      <w:r w:rsidR="00A5737C">
        <w:rPr>
          <w:rFonts w:ascii="Book Antiqua" w:hAnsi="Book Antiqua"/>
          <w:sz w:val="24"/>
        </w:rPr>
        <w:t xml:space="preserve">; CEA: </w:t>
      </w:r>
      <w:proofErr w:type="spellStart"/>
      <w:r w:rsidR="00A5737C" w:rsidRPr="00A5737C">
        <w:rPr>
          <w:rFonts w:ascii="Book Antiqua" w:hAnsi="Book Antiqua"/>
          <w:sz w:val="24"/>
        </w:rPr>
        <w:t>Carcinoembryonic</w:t>
      </w:r>
      <w:proofErr w:type="spellEnd"/>
      <w:r w:rsidR="00A5737C" w:rsidRPr="00A5737C">
        <w:rPr>
          <w:rFonts w:ascii="Book Antiqua" w:hAnsi="Book Antiqua"/>
          <w:sz w:val="24"/>
        </w:rPr>
        <w:t xml:space="preserve"> antigen</w:t>
      </w:r>
      <w:r w:rsidR="00A5737C">
        <w:rPr>
          <w:rFonts w:ascii="Book Antiqua" w:hAnsi="Book Antiqua"/>
          <w:sz w:val="24"/>
        </w:rPr>
        <w:t>.</w:t>
      </w:r>
    </w:p>
    <w:p w14:paraId="3DDFF75F" w14:textId="0FF0BA4B" w:rsidR="005A33FE" w:rsidRPr="009209E2" w:rsidRDefault="005A33FE" w:rsidP="009209E2">
      <w:pPr>
        <w:pStyle w:val="Tabellen"/>
        <w:adjustRightInd w:val="0"/>
        <w:snapToGrid w:val="0"/>
        <w:spacing w:line="360" w:lineRule="auto"/>
        <w:jc w:val="both"/>
        <w:rPr>
          <w:rFonts w:ascii="Book Antiqua" w:hAnsi="Book Antiqua"/>
          <w:sz w:val="24"/>
        </w:rPr>
      </w:pPr>
      <w:r w:rsidRPr="009209E2">
        <w:rPr>
          <w:rFonts w:ascii="Book Antiqua" w:hAnsi="Book Antiqua"/>
          <w:sz w:val="24"/>
        </w:rPr>
        <w:br w:type="page"/>
      </w:r>
    </w:p>
    <w:p w14:paraId="16B6DD86" w14:textId="162D9DD4" w:rsidR="004428B1" w:rsidRPr="009209E2" w:rsidRDefault="003D6D52" w:rsidP="009209E2">
      <w:pPr>
        <w:pStyle w:val="Tabellen"/>
        <w:adjustRightInd w:val="0"/>
        <w:snapToGrid w:val="0"/>
        <w:spacing w:line="360" w:lineRule="auto"/>
        <w:jc w:val="both"/>
        <w:rPr>
          <w:rFonts w:ascii="Book Antiqua" w:hAnsi="Book Antiqua"/>
          <w:b/>
          <w:sz w:val="24"/>
        </w:rPr>
      </w:pPr>
      <w:r w:rsidRPr="003D6D52">
        <w:rPr>
          <w:noProof/>
          <w:lang w:eastAsia="zh-CN"/>
        </w:rPr>
        <w:lastRenderedPageBreak/>
        <w:drawing>
          <wp:inline distT="0" distB="0" distL="0" distR="0" wp14:anchorId="6F0C8C21" wp14:editId="23628AA8">
            <wp:extent cx="5756910" cy="38004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6910" cy="3800475"/>
                    </a:xfrm>
                    <a:prstGeom prst="rect">
                      <a:avLst/>
                    </a:prstGeom>
                  </pic:spPr>
                </pic:pic>
              </a:graphicData>
            </a:graphic>
          </wp:inline>
        </w:drawing>
      </w:r>
    </w:p>
    <w:p w14:paraId="5421C13E" w14:textId="014A19F9" w:rsidR="00E07672" w:rsidRPr="00C86632" w:rsidRDefault="00E07672" w:rsidP="009209E2">
      <w:pPr>
        <w:pStyle w:val="Tabellen"/>
        <w:adjustRightInd w:val="0"/>
        <w:snapToGrid w:val="0"/>
        <w:spacing w:line="360" w:lineRule="auto"/>
        <w:jc w:val="both"/>
        <w:rPr>
          <w:rFonts w:ascii="Book Antiqua" w:hAnsi="Book Antiqua"/>
          <w:b/>
          <w:sz w:val="24"/>
        </w:rPr>
      </w:pPr>
      <w:r w:rsidRPr="009209E2">
        <w:rPr>
          <w:rFonts w:ascii="Book Antiqua" w:hAnsi="Book Antiqua"/>
          <w:b/>
          <w:sz w:val="24"/>
        </w:rPr>
        <w:t xml:space="preserve">Figure 3 Survival </w:t>
      </w:r>
      <w:proofErr w:type="gramStart"/>
      <w:r w:rsidRPr="009209E2">
        <w:rPr>
          <w:rFonts w:ascii="Book Antiqua" w:hAnsi="Book Antiqua"/>
          <w:b/>
          <w:sz w:val="24"/>
        </w:rPr>
        <w:t>analysis</w:t>
      </w:r>
      <w:proofErr w:type="gramEnd"/>
      <w:r w:rsidRPr="009209E2">
        <w:rPr>
          <w:rFonts w:ascii="Book Antiqua" w:hAnsi="Book Antiqua"/>
          <w:b/>
          <w:sz w:val="24"/>
        </w:rPr>
        <w:t xml:space="preserve"> in relation to </w:t>
      </w:r>
      <w:r w:rsidR="00117944" w:rsidRPr="009209E2">
        <w:rPr>
          <w:rFonts w:ascii="Book Antiqua" w:hAnsi="Book Antiqua"/>
          <w:b/>
          <w:sz w:val="24"/>
        </w:rPr>
        <w:t>alpha-fetoprotein</w:t>
      </w:r>
      <w:r w:rsidRPr="009209E2">
        <w:rPr>
          <w:rFonts w:ascii="Book Antiqua" w:hAnsi="Book Antiqua"/>
          <w:b/>
          <w:sz w:val="24"/>
        </w:rPr>
        <w:t xml:space="preserve">, Child-Pugh score, </w:t>
      </w:r>
      <w:r w:rsidR="00117944" w:rsidRPr="009209E2">
        <w:rPr>
          <w:rFonts w:ascii="Book Antiqua" w:hAnsi="Book Antiqua"/>
          <w:b/>
          <w:sz w:val="24"/>
        </w:rPr>
        <w:t>Barcelona clinic liver cancer</w:t>
      </w:r>
      <w:r w:rsidRPr="009209E2">
        <w:rPr>
          <w:rFonts w:ascii="Book Antiqua" w:hAnsi="Book Antiqua"/>
          <w:b/>
          <w:sz w:val="24"/>
        </w:rPr>
        <w:t xml:space="preserve"> stage and serum mi</w:t>
      </w:r>
      <w:r w:rsidR="00A5737C">
        <w:rPr>
          <w:rFonts w:ascii="Book Antiqua" w:hAnsi="Book Antiqua"/>
          <w:b/>
          <w:sz w:val="24"/>
        </w:rPr>
        <w:t>cro</w:t>
      </w:r>
      <w:r w:rsidRPr="009209E2">
        <w:rPr>
          <w:rFonts w:ascii="Book Antiqua" w:hAnsi="Book Antiqua"/>
          <w:b/>
          <w:sz w:val="24"/>
        </w:rPr>
        <w:t>R</w:t>
      </w:r>
      <w:r w:rsidR="00A5737C">
        <w:rPr>
          <w:rFonts w:ascii="Book Antiqua" w:hAnsi="Book Antiqua"/>
          <w:b/>
          <w:sz w:val="24"/>
        </w:rPr>
        <w:t>NA</w:t>
      </w:r>
      <w:r w:rsidRPr="009209E2">
        <w:rPr>
          <w:rFonts w:ascii="Book Antiqua" w:hAnsi="Book Antiqua"/>
          <w:b/>
          <w:sz w:val="24"/>
        </w:rPr>
        <w:t xml:space="preserve">-122 level. </w:t>
      </w:r>
      <w:r w:rsidR="00052619" w:rsidRPr="00052619">
        <w:rPr>
          <w:rFonts w:ascii="Book Antiqua" w:hAnsi="Book Antiqua"/>
          <w:bCs/>
          <w:sz w:val="24"/>
        </w:rPr>
        <w:t>A:</w:t>
      </w:r>
      <w:r w:rsidR="00052619" w:rsidRPr="009209E2">
        <w:rPr>
          <w:rFonts w:ascii="Book Antiqua" w:hAnsi="Book Antiqua"/>
          <w:sz w:val="24"/>
        </w:rPr>
        <w:t xml:space="preserve"> </w:t>
      </w:r>
      <w:r w:rsidRPr="009209E2">
        <w:rPr>
          <w:rFonts w:ascii="Book Antiqua" w:hAnsi="Book Antiqua"/>
          <w:sz w:val="24"/>
        </w:rPr>
        <w:t xml:space="preserve">Survival analysis in </w:t>
      </w:r>
      <w:r w:rsidR="00A5737C" w:rsidRPr="00A5737C">
        <w:rPr>
          <w:rFonts w:ascii="Book Antiqua" w:hAnsi="Book Antiqua"/>
          <w:sz w:val="24"/>
        </w:rPr>
        <w:t>hepatocellular carcinoma (HCC)</w:t>
      </w:r>
      <w:r w:rsidRPr="009209E2">
        <w:rPr>
          <w:rFonts w:ascii="Book Antiqua" w:hAnsi="Book Antiqua"/>
          <w:sz w:val="24"/>
        </w:rPr>
        <w:t xml:space="preserve"> patients in relation to </w:t>
      </w:r>
      <w:r w:rsidR="006B07EA" w:rsidRPr="006B07EA">
        <w:rPr>
          <w:rFonts w:ascii="Book Antiqua" w:hAnsi="Book Antiqua"/>
          <w:sz w:val="24"/>
        </w:rPr>
        <w:t>alpha-fetoprotein (AFP)</w:t>
      </w:r>
      <w:r w:rsidRPr="009209E2">
        <w:rPr>
          <w:rFonts w:ascii="Book Antiqua" w:hAnsi="Book Antiqua"/>
          <w:sz w:val="24"/>
        </w:rPr>
        <w:t xml:space="preserve"> </w:t>
      </w:r>
      <w:r w:rsidR="00052619">
        <w:rPr>
          <w:rFonts w:ascii="Book Antiqua" w:hAnsi="Book Antiqua"/>
          <w:sz w:val="24"/>
        </w:rPr>
        <w:t>[</w:t>
      </w:r>
      <w:r w:rsidRPr="009209E2">
        <w:rPr>
          <w:rFonts w:ascii="Book Antiqua" w:hAnsi="Book Antiqua"/>
          <w:sz w:val="24"/>
        </w:rPr>
        <w:t xml:space="preserve">divided into three groups: patients with regular AFP (&lt; 7 </w:t>
      </w:r>
      <w:proofErr w:type="spellStart"/>
      <w:r w:rsidRPr="009209E2">
        <w:rPr>
          <w:rFonts w:ascii="Book Antiqua" w:hAnsi="Book Antiqua"/>
          <w:sz w:val="24"/>
        </w:rPr>
        <w:t>ng</w:t>
      </w:r>
      <w:proofErr w:type="spellEnd"/>
      <w:r w:rsidRPr="009209E2">
        <w:rPr>
          <w:rFonts w:ascii="Book Antiqua" w:hAnsi="Book Antiqua"/>
          <w:sz w:val="24"/>
        </w:rPr>
        <w:t>/</w:t>
      </w:r>
      <w:r w:rsidR="00C3310C">
        <w:rPr>
          <w:rFonts w:ascii="Book Antiqua" w:hAnsi="Book Antiqua"/>
          <w:sz w:val="24"/>
        </w:rPr>
        <w:t>mL</w:t>
      </w:r>
      <w:r w:rsidRPr="009209E2">
        <w:rPr>
          <w:rFonts w:ascii="Book Antiqua" w:hAnsi="Book Antiqua"/>
          <w:sz w:val="24"/>
        </w:rPr>
        <w:t xml:space="preserve">, </w:t>
      </w:r>
      <w:r w:rsidRPr="00052619">
        <w:rPr>
          <w:rFonts w:ascii="Book Antiqua" w:hAnsi="Book Antiqua"/>
          <w:i/>
          <w:iCs/>
          <w:sz w:val="24"/>
        </w:rPr>
        <w:t>n</w:t>
      </w:r>
      <w:r w:rsidR="00052619">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 xml:space="preserve">33), patients with slightly (7 </w:t>
      </w:r>
      <w:proofErr w:type="spellStart"/>
      <w:r w:rsidRPr="009209E2">
        <w:rPr>
          <w:rFonts w:ascii="Book Antiqua" w:hAnsi="Book Antiqua"/>
          <w:sz w:val="24"/>
        </w:rPr>
        <w:t>ng</w:t>
      </w:r>
      <w:proofErr w:type="spellEnd"/>
      <w:r w:rsidRPr="009209E2">
        <w:rPr>
          <w:rFonts w:ascii="Book Antiqua" w:hAnsi="Book Antiqua"/>
          <w:sz w:val="24"/>
        </w:rPr>
        <w:t>/</w:t>
      </w:r>
      <w:r w:rsidR="00C3310C">
        <w:rPr>
          <w:rFonts w:ascii="Book Antiqua" w:hAnsi="Book Antiqua"/>
          <w:sz w:val="24"/>
        </w:rPr>
        <w:t>mL</w:t>
      </w:r>
      <w:r w:rsidRPr="009209E2">
        <w:rPr>
          <w:rFonts w:ascii="Book Antiqua" w:hAnsi="Book Antiqua"/>
          <w:sz w:val="24"/>
        </w:rPr>
        <w:t xml:space="preserve"> </w:t>
      </w:r>
      <w:r w:rsidRPr="009209E2">
        <w:rPr>
          <w:rFonts w:ascii="Book Antiqua" w:hAnsi="Book Antiqua" w:cs="Arial"/>
          <w:sz w:val="24"/>
        </w:rPr>
        <w:t>≤</w:t>
      </w:r>
      <w:r w:rsidRPr="009209E2">
        <w:rPr>
          <w:rFonts w:ascii="Book Antiqua" w:hAnsi="Book Antiqua"/>
          <w:sz w:val="24"/>
        </w:rPr>
        <w:t xml:space="preserve"> AFP </w:t>
      </w:r>
      <w:r w:rsidRPr="009209E2">
        <w:rPr>
          <w:rFonts w:ascii="Book Antiqua" w:hAnsi="Book Antiqua" w:cs="Arial"/>
          <w:sz w:val="24"/>
        </w:rPr>
        <w:t>≤</w:t>
      </w:r>
      <w:r w:rsidRPr="009209E2">
        <w:rPr>
          <w:rFonts w:ascii="Book Antiqua" w:hAnsi="Book Antiqua"/>
          <w:sz w:val="24"/>
        </w:rPr>
        <w:t xml:space="preserve"> 400 </w:t>
      </w:r>
      <w:proofErr w:type="spellStart"/>
      <w:r w:rsidRPr="009209E2">
        <w:rPr>
          <w:rFonts w:ascii="Book Antiqua" w:hAnsi="Book Antiqua"/>
          <w:sz w:val="24"/>
        </w:rPr>
        <w:t>ng</w:t>
      </w:r>
      <w:proofErr w:type="spellEnd"/>
      <w:r w:rsidRPr="009209E2">
        <w:rPr>
          <w:rFonts w:ascii="Book Antiqua" w:hAnsi="Book Antiqua"/>
          <w:sz w:val="24"/>
        </w:rPr>
        <w:t>/</w:t>
      </w:r>
      <w:r w:rsidR="00C3310C">
        <w:rPr>
          <w:rFonts w:ascii="Book Antiqua" w:hAnsi="Book Antiqua"/>
          <w:sz w:val="24"/>
        </w:rPr>
        <w:t>mL</w:t>
      </w:r>
      <w:r w:rsidRPr="009209E2">
        <w:rPr>
          <w:rFonts w:ascii="Book Antiqua" w:hAnsi="Book Antiqua"/>
          <w:sz w:val="24"/>
        </w:rPr>
        <w:t xml:space="preserve">, </w:t>
      </w:r>
      <w:r w:rsidRPr="00052619">
        <w:rPr>
          <w:rFonts w:ascii="Book Antiqua" w:hAnsi="Book Antiqua"/>
          <w:i/>
          <w:iCs/>
          <w:sz w:val="24"/>
        </w:rPr>
        <w:t>n</w:t>
      </w:r>
      <w:r w:rsidR="00052619">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33) and patients with clearly increased AFP (</w:t>
      </w:r>
      <w:r w:rsidR="00705682" w:rsidRPr="009209E2">
        <w:rPr>
          <w:rFonts w:ascii="Book Antiqua" w:hAnsi="Book Antiqua" w:cs="Arial"/>
          <w:sz w:val="24"/>
        </w:rPr>
        <w:t>&gt;</w:t>
      </w:r>
      <w:r w:rsidRPr="009209E2">
        <w:rPr>
          <w:rFonts w:ascii="Book Antiqua" w:hAnsi="Book Antiqua"/>
          <w:sz w:val="24"/>
        </w:rPr>
        <w:t xml:space="preserve"> 400 </w:t>
      </w:r>
      <w:proofErr w:type="spellStart"/>
      <w:r w:rsidRPr="009209E2">
        <w:rPr>
          <w:rFonts w:ascii="Book Antiqua" w:hAnsi="Book Antiqua"/>
          <w:sz w:val="24"/>
        </w:rPr>
        <w:t>ng</w:t>
      </w:r>
      <w:proofErr w:type="spellEnd"/>
      <w:r w:rsidRPr="009209E2">
        <w:rPr>
          <w:rFonts w:ascii="Book Antiqua" w:hAnsi="Book Antiqua"/>
          <w:sz w:val="24"/>
        </w:rPr>
        <w:t>/</w:t>
      </w:r>
      <w:r w:rsidR="00C3310C">
        <w:rPr>
          <w:rFonts w:ascii="Book Antiqua" w:hAnsi="Book Antiqua"/>
          <w:sz w:val="24"/>
        </w:rPr>
        <w:t>mL</w:t>
      </w:r>
      <w:r w:rsidRPr="009209E2">
        <w:rPr>
          <w:rFonts w:ascii="Book Antiqua" w:hAnsi="Book Antiqua"/>
          <w:sz w:val="24"/>
        </w:rPr>
        <w:t xml:space="preserve">, </w:t>
      </w:r>
      <w:r w:rsidRPr="00052619">
        <w:rPr>
          <w:rFonts w:ascii="Book Antiqua" w:hAnsi="Book Antiqua"/>
          <w:i/>
          <w:iCs/>
          <w:sz w:val="24"/>
        </w:rPr>
        <w:t>n</w:t>
      </w:r>
      <w:r w:rsidR="00052619">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25)</w:t>
      </w:r>
      <w:r w:rsidR="00052619">
        <w:rPr>
          <w:rFonts w:ascii="Book Antiqua" w:hAnsi="Book Antiqua"/>
          <w:sz w:val="24"/>
        </w:rPr>
        <w:t>]</w:t>
      </w:r>
      <w:r w:rsidRPr="009209E2">
        <w:rPr>
          <w:rFonts w:ascii="Book Antiqua" w:hAnsi="Book Antiqua"/>
          <w:sz w:val="24"/>
        </w:rPr>
        <w:t xml:space="preserve">; </w:t>
      </w:r>
      <w:r w:rsidR="00052619" w:rsidRPr="00052619">
        <w:rPr>
          <w:rFonts w:ascii="Book Antiqua" w:hAnsi="Book Antiqua"/>
          <w:bCs/>
          <w:sz w:val="24"/>
        </w:rPr>
        <w:t xml:space="preserve">B: </w:t>
      </w:r>
      <w:r w:rsidR="00052619" w:rsidRPr="009209E2">
        <w:rPr>
          <w:rFonts w:ascii="Book Antiqua" w:hAnsi="Book Antiqua"/>
          <w:sz w:val="24"/>
        </w:rPr>
        <w:t>Survival analysis in HCC patients in relation to</w:t>
      </w:r>
      <w:r w:rsidRPr="009209E2">
        <w:rPr>
          <w:rFonts w:ascii="Book Antiqua" w:hAnsi="Book Antiqua"/>
          <w:sz w:val="24"/>
        </w:rPr>
        <w:t xml:space="preserve"> Child-Pugh score </w:t>
      </w:r>
      <w:r w:rsidR="00052619">
        <w:rPr>
          <w:rFonts w:ascii="Book Antiqua" w:hAnsi="Book Antiqua"/>
          <w:sz w:val="24"/>
        </w:rPr>
        <w:t>[</w:t>
      </w:r>
      <w:r w:rsidRPr="009209E2">
        <w:rPr>
          <w:rFonts w:ascii="Book Antiqua" w:hAnsi="Book Antiqua"/>
          <w:sz w:val="24"/>
        </w:rPr>
        <w:t>divided into three groups: patients without cirrhosis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16), patients with Child-Pugh class A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45), and patients with Child-Pugh class B or C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30), class B and class C were summarized, because only a few patients were in the more severe class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3)</w:t>
      </w:r>
      <w:r w:rsidR="00052619">
        <w:rPr>
          <w:rFonts w:ascii="Book Antiqua" w:hAnsi="Book Antiqua"/>
          <w:sz w:val="24"/>
        </w:rPr>
        <w:t>]</w:t>
      </w:r>
      <w:r w:rsidRPr="009209E2">
        <w:rPr>
          <w:rFonts w:ascii="Book Antiqua" w:hAnsi="Book Antiqua"/>
          <w:sz w:val="24"/>
        </w:rPr>
        <w:t>;</w:t>
      </w:r>
      <w:r w:rsidR="00052619" w:rsidRPr="00052619">
        <w:rPr>
          <w:rFonts w:ascii="Book Antiqua" w:hAnsi="Book Antiqua"/>
          <w:b/>
          <w:sz w:val="24"/>
        </w:rPr>
        <w:t xml:space="preserve"> </w:t>
      </w:r>
      <w:r w:rsidR="00052619" w:rsidRPr="00052619">
        <w:rPr>
          <w:rFonts w:ascii="Book Antiqua" w:hAnsi="Book Antiqua"/>
          <w:bCs/>
          <w:sz w:val="24"/>
        </w:rPr>
        <w:t>C:</w:t>
      </w:r>
      <w:r w:rsidRPr="009209E2">
        <w:rPr>
          <w:rFonts w:ascii="Book Antiqua" w:hAnsi="Book Antiqua"/>
          <w:sz w:val="24"/>
        </w:rPr>
        <w:t xml:space="preserve"> </w:t>
      </w:r>
      <w:r w:rsidR="00052619" w:rsidRPr="009209E2">
        <w:rPr>
          <w:rFonts w:ascii="Book Antiqua" w:hAnsi="Book Antiqua"/>
          <w:sz w:val="24"/>
        </w:rPr>
        <w:t>Survival analysis in HCC patients in relation to</w:t>
      </w:r>
      <w:r w:rsidRPr="009209E2">
        <w:rPr>
          <w:rFonts w:ascii="Book Antiqua" w:hAnsi="Book Antiqua"/>
          <w:sz w:val="24"/>
        </w:rPr>
        <w:t xml:space="preserve"> </w:t>
      </w:r>
      <w:r w:rsidR="006B07EA" w:rsidRPr="006B07EA">
        <w:rPr>
          <w:rFonts w:ascii="Book Antiqua" w:hAnsi="Book Antiqua"/>
          <w:sz w:val="24"/>
        </w:rPr>
        <w:t xml:space="preserve">Barcelona clinic liver cancer </w:t>
      </w:r>
      <w:r w:rsidR="006B07EA">
        <w:rPr>
          <w:rFonts w:ascii="Book Antiqua" w:hAnsi="Book Antiqua"/>
          <w:sz w:val="24"/>
        </w:rPr>
        <w:t>(</w:t>
      </w:r>
      <w:r w:rsidR="00342611" w:rsidRPr="009209E2">
        <w:rPr>
          <w:rFonts w:ascii="Book Antiqua" w:hAnsi="Book Antiqua"/>
          <w:sz w:val="24"/>
        </w:rPr>
        <w:t>B</w:t>
      </w:r>
      <w:r w:rsidR="00A60569" w:rsidRPr="009209E2">
        <w:rPr>
          <w:rFonts w:ascii="Book Antiqua" w:hAnsi="Book Antiqua"/>
          <w:sz w:val="24"/>
        </w:rPr>
        <w:t>CLC</w:t>
      </w:r>
      <w:r w:rsidR="006B07EA">
        <w:rPr>
          <w:rFonts w:ascii="Book Antiqua" w:hAnsi="Book Antiqua"/>
          <w:sz w:val="24"/>
        </w:rPr>
        <w:t>)</w:t>
      </w:r>
      <w:r w:rsidR="00A60569" w:rsidRPr="009209E2">
        <w:rPr>
          <w:rFonts w:ascii="Book Antiqua" w:hAnsi="Book Antiqua"/>
          <w:sz w:val="24"/>
        </w:rPr>
        <w:t xml:space="preserve"> staging</w:t>
      </w:r>
      <w:r w:rsidRPr="009209E2">
        <w:rPr>
          <w:rFonts w:ascii="Book Antiqua" w:hAnsi="Book Antiqua"/>
          <w:sz w:val="24"/>
        </w:rPr>
        <w:t xml:space="preserve"> system </w:t>
      </w:r>
      <w:r w:rsidR="00052619">
        <w:rPr>
          <w:rFonts w:ascii="Book Antiqua" w:hAnsi="Book Antiqua"/>
          <w:sz w:val="24"/>
        </w:rPr>
        <w:t>[</w:t>
      </w:r>
      <w:r w:rsidRPr="009209E2">
        <w:rPr>
          <w:rFonts w:ascii="Book Antiqua" w:hAnsi="Book Antiqua"/>
          <w:sz w:val="24"/>
        </w:rPr>
        <w:t>divided into three groups: patients with BCLC A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16), with BCLC B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37), with BCLC C or D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38), BCLC C and BCLC D were summarized, because only a few patients were in the more severe stage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6)</w:t>
      </w:r>
      <w:r w:rsidR="00052619">
        <w:rPr>
          <w:rFonts w:ascii="Book Antiqua" w:hAnsi="Book Antiqua"/>
          <w:sz w:val="24"/>
        </w:rPr>
        <w:t xml:space="preserve">]; </w:t>
      </w:r>
      <w:r w:rsidR="00052619" w:rsidRPr="00052619">
        <w:rPr>
          <w:rFonts w:ascii="Book Antiqua" w:hAnsi="Book Antiqua"/>
          <w:bCs/>
          <w:sz w:val="24"/>
        </w:rPr>
        <w:t xml:space="preserve">D: </w:t>
      </w:r>
      <w:r w:rsidR="00052619" w:rsidRPr="009209E2">
        <w:rPr>
          <w:rFonts w:ascii="Book Antiqua" w:hAnsi="Book Antiqua"/>
          <w:sz w:val="24"/>
        </w:rPr>
        <w:t>Survival analysis in HCC patients in relation to</w:t>
      </w:r>
      <w:r w:rsidR="00052619">
        <w:rPr>
          <w:rFonts w:ascii="Book Antiqua" w:hAnsi="Book Antiqua"/>
          <w:sz w:val="24"/>
        </w:rPr>
        <w:t xml:space="preserve"> </w:t>
      </w:r>
      <w:r w:rsidRPr="009209E2">
        <w:rPr>
          <w:rFonts w:ascii="Book Antiqua" w:hAnsi="Book Antiqua"/>
          <w:sz w:val="24"/>
        </w:rPr>
        <w:t xml:space="preserve">serum miR-122 level </w:t>
      </w:r>
      <w:r w:rsidR="00C86632">
        <w:rPr>
          <w:rFonts w:ascii="Book Antiqua" w:hAnsi="Book Antiqua"/>
          <w:sz w:val="24"/>
        </w:rPr>
        <w:t>[</w:t>
      </w:r>
      <w:r w:rsidRPr="009209E2">
        <w:rPr>
          <w:rFonts w:ascii="Book Antiqua" w:hAnsi="Book Antiqua"/>
          <w:sz w:val="24"/>
        </w:rPr>
        <w:t>divided into three groups: &lt; 25</w:t>
      </w:r>
      <w:r w:rsidRPr="00C86632">
        <w:rPr>
          <w:rFonts w:ascii="Book Antiqua" w:hAnsi="Book Antiqua"/>
          <w:sz w:val="24"/>
          <w:vertAlign w:val="superscript"/>
        </w:rPr>
        <w:t>th</w:t>
      </w:r>
      <w:r w:rsidRPr="009209E2">
        <w:rPr>
          <w:rFonts w:ascii="Book Antiqua" w:hAnsi="Book Antiqua"/>
          <w:sz w:val="24"/>
        </w:rPr>
        <w:t xml:space="preserve"> percentile (</w:t>
      </w:r>
      <w:r w:rsidR="00C86632" w:rsidRPr="00052619">
        <w:rPr>
          <w:rFonts w:ascii="Book Antiqua" w:hAnsi="Book Antiqua"/>
          <w:i/>
          <w:iCs/>
          <w:sz w:val="24"/>
        </w:rPr>
        <w:t>n</w:t>
      </w:r>
      <w:r w:rsidR="00C86632" w:rsidRPr="009209E2">
        <w:rPr>
          <w:rFonts w:ascii="Book Antiqua" w:hAnsi="Book Antiqua"/>
          <w:sz w:val="24"/>
        </w:rPr>
        <w:t xml:space="preserve"> </w:t>
      </w:r>
      <w:r w:rsidRPr="009209E2">
        <w:rPr>
          <w:rFonts w:ascii="Book Antiqua" w:hAnsi="Book Antiqua"/>
          <w:sz w:val="24"/>
        </w:rPr>
        <w:t>=</w:t>
      </w:r>
      <w:r w:rsidR="00C86632">
        <w:rPr>
          <w:rFonts w:ascii="Book Antiqua" w:hAnsi="Book Antiqua"/>
          <w:sz w:val="24"/>
        </w:rPr>
        <w:t xml:space="preserve"> </w:t>
      </w:r>
      <w:r w:rsidRPr="009209E2">
        <w:rPr>
          <w:rFonts w:ascii="Book Antiqua" w:hAnsi="Book Antiqua"/>
          <w:sz w:val="24"/>
        </w:rPr>
        <w:t>22), 25</w:t>
      </w:r>
      <w:r w:rsidRPr="00C86632">
        <w:rPr>
          <w:rFonts w:ascii="Book Antiqua" w:hAnsi="Book Antiqua"/>
          <w:sz w:val="24"/>
          <w:vertAlign w:val="superscript"/>
        </w:rPr>
        <w:t>th</w:t>
      </w:r>
      <w:r w:rsidRPr="009209E2">
        <w:rPr>
          <w:rFonts w:ascii="Book Antiqua" w:hAnsi="Book Antiqua"/>
          <w:sz w:val="24"/>
        </w:rPr>
        <w:t>-75</w:t>
      </w:r>
      <w:r w:rsidRPr="00C86632">
        <w:rPr>
          <w:rFonts w:ascii="Book Antiqua" w:hAnsi="Book Antiqua"/>
          <w:sz w:val="24"/>
          <w:vertAlign w:val="superscript"/>
        </w:rPr>
        <w:t>th</w:t>
      </w:r>
      <w:r w:rsidRPr="009209E2">
        <w:rPr>
          <w:rFonts w:ascii="Book Antiqua" w:hAnsi="Book Antiqua"/>
          <w:sz w:val="24"/>
        </w:rPr>
        <w:t xml:space="preserve"> percentile (</w:t>
      </w:r>
      <w:r w:rsidR="00C86632" w:rsidRPr="00052619">
        <w:rPr>
          <w:rFonts w:ascii="Book Antiqua" w:hAnsi="Book Antiqua"/>
          <w:i/>
          <w:iCs/>
          <w:sz w:val="24"/>
        </w:rPr>
        <w:t>n</w:t>
      </w:r>
      <w:r w:rsidR="00C86632" w:rsidRPr="009209E2">
        <w:rPr>
          <w:rFonts w:ascii="Book Antiqua" w:hAnsi="Book Antiqua"/>
          <w:sz w:val="24"/>
        </w:rPr>
        <w:t xml:space="preserve"> </w:t>
      </w:r>
      <w:r w:rsidRPr="009209E2">
        <w:rPr>
          <w:rFonts w:ascii="Book Antiqua" w:hAnsi="Book Antiqua"/>
          <w:sz w:val="24"/>
        </w:rPr>
        <w:t>=</w:t>
      </w:r>
      <w:r w:rsidR="00C86632">
        <w:rPr>
          <w:rFonts w:ascii="Book Antiqua" w:hAnsi="Book Antiqua"/>
          <w:sz w:val="24"/>
        </w:rPr>
        <w:t xml:space="preserve"> </w:t>
      </w:r>
      <w:r w:rsidRPr="009209E2">
        <w:rPr>
          <w:rFonts w:ascii="Book Antiqua" w:hAnsi="Book Antiqua"/>
          <w:sz w:val="24"/>
        </w:rPr>
        <w:t xml:space="preserve">46), </w:t>
      </w:r>
      <w:r w:rsidRPr="009209E2">
        <w:rPr>
          <w:rFonts w:ascii="Book Antiqua" w:hAnsi="Book Antiqua" w:cs="Arial"/>
          <w:sz w:val="24"/>
        </w:rPr>
        <w:t>≥</w:t>
      </w:r>
      <w:r w:rsidR="00C86632">
        <w:rPr>
          <w:rFonts w:ascii="Book Antiqua" w:hAnsi="Book Antiqua" w:cs="Arial"/>
          <w:sz w:val="24"/>
        </w:rPr>
        <w:t xml:space="preserve"> </w:t>
      </w:r>
      <w:r w:rsidRPr="009209E2">
        <w:rPr>
          <w:rFonts w:ascii="Book Antiqua" w:hAnsi="Book Antiqua"/>
          <w:sz w:val="24"/>
        </w:rPr>
        <w:t>75</w:t>
      </w:r>
      <w:r w:rsidRPr="00C86632">
        <w:rPr>
          <w:rFonts w:ascii="Book Antiqua" w:hAnsi="Book Antiqua"/>
          <w:sz w:val="24"/>
          <w:vertAlign w:val="superscript"/>
        </w:rPr>
        <w:t>th</w:t>
      </w:r>
      <w:r w:rsidRPr="009209E2">
        <w:rPr>
          <w:rFonts w:ascii="Book Antiqua" w:hAnsi="Book Antiqua"/>
          <w:sz w:val="24"/>
        </w:rPr>
        <w:t xml:space="preserve"> percentile (</w:t>
      </w:r>
      <w:r w:rsidR="00C86632" w:rsidRPr="00052619">
        <w:rPr>
          <w:rFonts w:ascii="Book Antiqua" w:hAnsi="Book Antiqua"/>
          <w:i/>
          <w:iCs/>
          <w:sz w:val="24"/>
        </w:rPr>
        <w:t>n</w:t>
      </w:r>
      <w:r w:rsidR="00C86632" w:rsidRPr="009209E2">
        <w:rPr>
          <w:rFonts w:ascii="Book Antiqua" w:hAnsi="Book Antiqua"/>
          <w:sz w:val="24"/>
        </w:rPr>
        <w:t xml:space="preserve"> </w:t>
      </w:r>
      <w:r w:rsidRPr="009209E2">
        <w:rPr>
          <w:rFonts w:ascii="Book Antiqua" w:hAnsi="Book Antiqua"/>
          <w:sz w:val="24"/>
        </w:rPr>
        <w:t>=</w:t>
      </w:r>
      <w:r w:rsidR="00C86632">
        <w:rPr>
          <w:rFonts w:ascii="Book Antiqua" w:hAnsi="Book Antiqua"/>
          <w:sz w:val="24"/>
        </w:rPr>
        <w:t xml:space="preserve"> </w:t>
      </w:r>
      <w:r w:rsidRPr="009209E2">
        <w:rPr>
          <w:rFonts w:ascii="Book Antiqua" w:hAnsi="Book Antiqua"/>
          <w:sz w:val="24"/>
        </w:rPr>
        <w:t>23)</w:t>
      </w:r>
      <w:r w:rsidR="00C86632">
        <w:rPr>
          <w:rFonts w:ascii="Book Antiqua" w:hAnsi="Book Antiqua"/>
          <w:sz w:val="24"/>
        </w:rPr>
        <w:t>]</w:t>
      </w:r>
      <w:r w:rsidRPr="009209E2">
        <w:rPr>
          <w:rFonts w:ascii="Book Antiqua" w:hAnsi="Book Antiqua"/>
          <w:sz w:val="24"/>
        </w:rPr>
        <w:t>. Nonparametric log-rank test was used for statistical analysis.</w:t>
      </w:r>
      <w:r w:rsidR="00C86632">
        <w:rPr>
          <w:rFonts w:ascii="Book Antiqua" w:hAnsi="Book Antiqua"/>
          <w:sz w:val="24"/>
        </w:rPr>
        <w:t xml:space="preserve"> </w:t>
      </w:r>
      <w:proofErr w:type="spellStart"/>
      <w:proofErr w:type="gramStart"/>
      <w:r w:rsidR="00C86632" w:rsidRPr="00C86632">
        <w:rPr>
          <w:rFonts w:ascii="Book Antiqua" w:hAnsi="Book Antiqua"/>
          <w:sz w:val="24"/>
          <w:vertAlign w:val="superscript"/>
        </w:rPr>
        <w:t>b</w:t>
      </w:r>
      <w:r w:rsidR="00C86632" w:rsidRPr="00C86632">
        <w:rPr>
          <w:rFonts w:ascii="Book Antiqua" w:hAnsi="Book Antiqua"/>
          <w:bCs/>
          <w:i/>
          <w:iCs/>
          <w:sz w:val="24"/>
        </w:rPr>
        <w:t>P</w:t>
      </w:r>
      <w:proofErr w:type="spellEnd"/>
      <w:proofErr w:type="gramEnd"/>
      <w:r w:rsidR="00C86632">
        <w:rPr>
          <w:rFonts w:ascii="Book Antiqua" w:hAnsi="Book Antiqua"/>
          <w:bCs/>
          <w:sz w:val="24"/>
        </w:rPr>
        <w:t xml:space="preserve"> &lt; 0.01 </w:t>
      </w:r>
      <w:proofErr w:type="spellStart"/>
      <w:r w:rsidR="00C86632" w:rsidRPr="00C86632">
        <w:rPr>
          <w:rFonts w:ascii="Book Antiqua" w:hAnsi="Book Antiqua" w:hint="eastAsia"/>
          <w:bCs/>
          <w:i/>
          <w:iCs/>
          <w:sz w:val="24"/>
          <w:lang w:eastAsia="zh-CN"/>
        </w:rPr>
        <w:t>vs</w:t>
      </w:r>
      <w:proofErr w:type="spellEnd"/>
      <w:r w:rsidR="00C86632">
        <w:rPr>
          <w:rFonts w:ascii="Book Antiqua" w:hAnsi="Book Antiqua"/>
          <w:bCs/>
          <w:i/>
          <w:iCs/>
          <w:sz w:val="24"/>
          <w:lang w:eastAsia="zh-CN"/>
        </w:rPr>
        <w:t xml:space="preserve"> </w:t>
      </w:r>
      <w:r w:rsidR="00C86632" w:rsidRPr="00C86632">
        <w:rPr>
          <w:rFonts w:ascii="Book Antiqua" w:hAnsi="Book Antiqua"/>
          <w:bCs/>
          <w:sz w:val="24"/>
          <w:lang w:eastAsia="zh-CN"/>
        </w:rPr>
        <w:t>AFP normal</w:t>
      </w:r>
      <w:r w:rsidR="00C86632">
        <w:rPr>
          <w:rFonts w:ascii="Book Antiqua" w:hAnsi="Book Antiqua"/>
          <w:bCs/>
          <w:sz w:val="24"/>
          <w:lang w:eastAsia="zh-CN"/>
        </w:rPr>
        <w:t xml:space="preserve">; </w:t>
      </w:r>
      <w:proofErr w:type="spellStart"/>
      <w:r w:rsidR="00C86632" w:rsidRPr="00C86632">
        <w:rPr>
          <w:rFonts w:ascii="Book Antiqua" w:hAnsi="Book Antiqua"/>
          <w:bCs/>
          <w:sz w:val="24"/>
          <w:vertAlign w:val="superscript"/>
          <w:lang w:eastAsia="zh-CN"/>
        </w:rPr>
        <w:t>d</w:t>
      </w:r>
      <w:r w:rsidR="00C86632" w:rsidRPr="00C86632">
        <w:rPr>
          <w:rFonts w:ascii="Book Antiqua" w:hAnsi="Book Antiqua"/>
          <w:bCs/>
          <w:i/>
          <w:iCs/>
          <w:sz w:val="24"/>
        </w:rPr>
        <w:t>P</w:t>
      </w:r>
      <w:proofErr w:type="spellEnd"/>
      <w:r w:rsidR="00C86632">
        <w:rPr>
          <w:rFonts w:ascii="Book Antiqua" w:hAnsi="Book Antiqua"/>
          <w:bCs/>
          <w:sz w:val="24"/>
        </w:rPr>
        <w:t xml:space="preserve"> &lt; 0.01 </w:t>
      </w:r>
      <w:proofErr w:type="spellStart"/>
      <w:r w:rsidR="00C86632" w:rsidRPr="00C86632">
        <w:rPr>
          <w:rFonts w:ascii="Book Antiqua" w:hAnsi="Book Antiqua" w:hint="eastAsia"/>
          <w:bCs/>
          <w:i/>
          <w:iCs/>
          <w:sz w:val="24"/>
          <w:lang w:eastAsia="zh-CN"/>
        </w:rPr>
        <w:t>vs</w:t>
      </w:r>
      <w:proofErr w:type="spellEnd"/>
      <w:r w:rsidR="00C86632">
        <w:rPr>
          <w:rFonts w:ascii="Book Antiqua" w:hAnsi="Book Antiqua"/>
          <w:bCs/>
          <w:i/>
          <w:iCs/>
          <w:sz w:val="24"/>
          <w:lang w:eastAsia="zh-CN"/>
        </w:rPr>
        <w:t xml:space="preserve"> </w:t>
      </w:r>
      <w:r w:rsidR="00C86632" w:rsidRPr="00C86632">
        <w:rPr>
          <w:rFonts w:ascii="Book Antiqua" w:hAnsi="Book Antiqua"/>
          <w:bCs/>
          <w:sz w:val="24"/>
          <w:lang w:eastAsia="zh-CN"/>
        </w:rPr>
        <w:t xml:space="preserve">No liver </w:t>
      </w:r>
      <w:r w:rsidR="00C86632" w:rsidRPr="009209E2">
        <w:rPr>
          <w:rFonts w:ascii="Book Antiqua" w:hAnsi="Book Antiqua"/>
          <w:sz w:val="24"/>
        </w:rPr>
        <w:t>cirrhosis</w:t>
      </w:r>
      <w:r w:rsidR="00C86632">
        <w:rPr>
          <w:rFonts w:ascii="Book Antiqua" w:hAnsi="Book Antiqua"/>
          <w:sz w:val="24"/>
        </w:rPr>
        <w:t xml:space="preserve">; </w:t>
      </w:r>
      <w:proofErr w:type="spellStart"/>
      <w:r w:rsidR="00C86632" w:rsidRPr="00C86632">
        <w:rPr>
          <w:rFonts w:ascii="Book Antiqua" w:hAnsi="Book Antiqua"/>
          <w:sz w:val="24"/>
          <w:vertAlign w:val="superscript"/>
        </w:rPr>
        <w:t>f</w:t>
      </w:r>
      <w:r w:rsidR="00C86632" w:rsidRPr="00C86632">
        <w:rPr>
          <w:rFonts w:ascii="Book Antiqua" w:hAnsi="Book Antiqua"/>
          <w:bCs/>
          <w:i/>
          <w:iCs/>
          <w:sz w:val="24"/>
        </w:rPr>
        <w:t>P</w:t>
      </w:r>
      <w:proofErr w:type="spellEnd"/>
      <w:r w:rsidR="00C86632">
        <w:rPr>
          <w:rFonts w:ascii="Book Antiqua" w:hAnsi="Book Antiqua"/>
          <w:bCs/>
          <w:sz w:val="24"/>
        </w:rPr>
        <w:t xml:space="preserve"> &lt; 0.01 </w:t>
      </w:r>
      <w:proofErr w:type="spellStart"/>
      <w:r w:rsidR="00C86632" w:rsidRPr="00C86632">
        <w:rPr>
          <w:rFonts w:ascii="Book Antiqua" w:hAnsi="Book Antiqua" w:hint="eastAsia"/>
          <w:bCs/>
          <w:i/>
          <w:iCs/>
          <w:sz w:val="24"/>
          <w:lang w:eastAsia="zh-CN"/>
        </w:rPr>
        <w:t>vs</w:t>
      </w:r>
      <w:proofErr w:type="spellEnd"/>
      <w:r w:rsidR="00C86632">
        <w:rPr>
          <w:rFonts w:ascii="Book Antiqua" w:hAnsi="Book Antiqua"/>
          <w:bCs/>
          <w:i/>
          <w:iCs/>
          <w:sz w:val="24"/>
          <w:lang w:eastAsia="zh-CN"/>
        </w:rPr>
        <w:t xml:space="preserve"> </w:t>
      </w:r>
      <w:r w:rsidR="00C86632" w:rsidRPr="00C86632">
        <w:rPr>
          <w:rFonts w:ascii="Book Antiqua" w:hAnsi="Book Antiqua"/>
          <w:bCs/>
          <w:sz w:val="24"/>
          <w:lang w:eastAsia="zh-CN"/>
        </w:rPr>
        <w:t>BCLC A</w:t>
      </w:r>
      <w:r w:rsidR="00C86632">
        <w:rPr>
          <w:rFonts w:ascii="Book Antiqua" w:hAnsi="Book Antiqua"/>
          <w:bCs/>
          <w:sz w:val="24"/>
          <w:lang w:eastAsia="zh-CN"/>
        </w:rPr>
        <w:t xml:space="preserve">. </w:t>
      </w:r>
      <w:bookmarkStart w:id="25" w:name="_Hlk26952711"/>
      <w:r w:rsidR="00C86632" w:rsidRPr="00C86632">
        <w:rPr>
          <w:rFonts w:ascii="Book Antiqua" w:hAnsi="Book Antiqua"/>
          <w:bCs/>
          <w:sz w:val="24"/>
        </w:rPr>
        <w:t>BCLC: Barcelona clinic liver cancer; AFP: Alpha-fetoprotein</w:t>
      </w:r>
      <w:r w:rsidR="00C86632">
        <w:rPr>
          <w:rFonts w:ascii="Book Antiqua" w:hAnsi="Book Antiqua"/>
          <w:bCs/>
          <w:sz w:val="24"/>
        </w:rPr>
        <w:t>.</w:t>
      </w:r>
      <w:bookmarkEnd w:id="25"/>
    </w:p>
    <w:p w14:paraId="16D3D48B" w14:textId="30D63116" w:rsidR="004428B1" w:rsidRPr="009209E2" w:rsidRDefault="004428B1" w:rsidP="009209E2">
      <w:pPr>
        <w:pStyle w:val="Tabellen"/>
        <w:adjustRightInd w:val="0"/>
        <w:snapToGrid w:val="0"/>
        <w:spacing w:line="360" w:lineRule="auto"/>
        <w:jc w:val="both"/>
        <w:rPr>
          <w:rFonts w:ascii="Book Antiqua" w:hAnsi="Book Antiqua"/>
          <w:b/>
          <w:sz w:val="24"/>
        </w:rPr>
      </w:pPr>
    </w:p>
    <w:p w14:paraId="515340F3" w14:textId="63CBC2A2" w:rsidR="00444918" w:rsidRPr="009209E2" w:rsidRDefault="00207019" w:rsidP="009209E2">
      <w:pPr>
        <w:pStyle w:val="Tabellen"/>
        <w:adjustRightInd w:val="0"/>
        <w:snapToGrid w:val="0"/>
        <w:spacing w:line="360" w:lineRule="auto"/>
        <w:jc w:val="both"/>
        <w:rPr>
          <w:rFonts w:ascii="Book Antiqua" w:hAnsi="Book Antiqua"/>
          <w:b/>
          <w:sz w:val="24"/>
        </w:rPr>
      </w:pPr>
      <w:r w:rsidRPr="00207019">
        <w:rPr>
          <w:noProof/>
          <w:lang w:eastAsia="zh-CN"/>
        </w:rPr>
        <w:drawing>
          <wp:inline distT="0" distB="0" distL="0" distR="0" wp14:anchorId="1AF6B9A3" wp14:editId="2606F353">
            <wp:extent cx="5756910" cy="38931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6910" cy="3893185"/>
                    </a:xfrm>
                    <a:prstGeom prst="rect">
                      <a:avLst/>
                    </a:prstGeom>
                  </pic:spPr>
                </pic:pic>
              </a:graphicData>
            </a:graphic>
          </wp:inline>
        </w:drawing>
      </w:r>
    </w:p>
    <w:p w14:paraId="32F4700C" w14:textId="28D1813C" w:rsidR="00E07672" w:rsidRPr="0058708B" w:rsidRDefault="00E07672" w:rsidP="009209E2">
      <w:pPr>
        <w:pStyle w:val="Tabellen"/>
        <w:adjustRightInd w:val="0"/>
        <w:snapToGrid w:val="0"/>
        <w:spacing w:line="360" w:lineRule="auto"/>
        <w:jc w:val="both"/>
        <w:rPr>
          <w:rFonts w:ascii="Book Antiqua" w:hAnsi="Book Antiqua"/>
          <w:b/>
          <w:sz w:val="24"/>
        </w:rPr>
      </w:pPr>
      <w:r w:rsidRPr="009209E2">
        <w:rPr>
          <w:rFonts w:ascii="Book Antiqua" w:hAnsi="Book Antiqua"/>
          <w:b/>
          <w:sz w:val="24"/>
        </w:rPr>
        <w:t xml:space="preserve">Figure 4 Survival </w:t>
      </w:r>
      <w:proofErr w:type="gramStart"/>
      <w:r w:rsidRPr="009209E2">
        <w:rPr>
          <w:rFonts w:ascii="Book Antiqua" w:hAnsi="Book Antiqua"/>
          <w:b/>
          <w:sz w:val="24"/>
        </w:rPr>
        <w:t>analysis</w:t>
      </w:r>
      <w:proofErr w:type="gramEnd"/>
      <w:r w:rsidRPr="009209E2">
        <w:rPr>
          <w:rFonts w:ascii="Book Antiqua" w:hAnsi="Book Antiqua"/>
          <w:b/>
          <w:sz w:val="24"/>
        </w:rPr>
        <w:t xml:space="preserve"> of subgroups of patients depend</w:t>
      </w:r>
      <w:r w:rsidR="00FA7631" w:rsidRPr="009209E2">
        <w:rPr>
          <w:rFonts w:ascii="Book Antiqua" w:hAnsi="Book Antiqua"/>
          <w:b/>
          <w:sz w:val="24"/>
        </w:rPr>
        <w:t xml:space="preserve">ing </w:t>
      </w:r>
      <w:r w:rsidRPr="009209E2">
        <w:rPr>
          <w:rFonts w:ascii="Book Antiqua" w:hAnsi="Book Antiqua"/>
          <w:b/>
          <w:sz w:val="24"/>
        </w:rPr>
        <w:t>on serum mi</w:t>
      </w:r>
      <w:r w:rsidR="00A5737C">
        <w:rPr>
          <w:rFonts w:ascii="Book Antiqua" w:hAnsi="Book Antiqua"/>
          <w:b/>
          <w:sz w:val="24"/>
        </w:rPr>
        <w:t>cro</w:t>
      </w:r>
      <w:r w:rsidRPr="009209E2">
        <w:rPr>
          <w:rFonts w:ascii="Book Antiqua" w:hAnsi="Book Antiqua"/>
          <w:b/>
          <w:sz w:val="24"/>
        </w:rPr>
        <w:t>R</w:t>
      </w:r>
      <w:r w:rsidR="00A5737C">
        <w:rPr>
          <w:rFonts w:ascii="Book Antiqua" w:hAnsi="Book Antiqua"/>
          <w:b/>
          <w:sz w:val="24"/>
        </w:rPr>
        <w:t>NA</w:t>
      </w:r>
      <w:r w:rsidRPr="009209E2">
        <w:rPr>
          <w:rFonts w:ascii="Book Antiqua" w:hAnsi="Book Antiqua"/>
          <w:b/>
          <w:sz w:val="24"/>
        </w:rPr>
        <w:t xml:space="preserve">-122 level. </w:t>
      </w:r>
      <w:r w:rsidR="0058708B" w:rsidRPr="0058708B">
        <w:rPr>
          <w:rFonts w:ascii="Book Antiqua" w:hAnsi="Book Antiqua"/>
          <w:bCs/>
          <w:sz w:val="24"/>
        </w:rPr>
        <w:t xml:space="preserve">A: </w:t>
      </w:r>
      <w:r w:rsidRPr="009209E2">
        <w:rPr>
          <w:rFonts w:ascii="Book Antiqua" w:hAnsi="Book Antiqua"/>
          <w:sz w:val="24"/>
        </w:rPr>
        <w:t>Survival analysis in relation to</w:t>
      </w:r>
      <w:r w:rsidR="003B46C7" w:rsidRPr="009209E2">
        <w:rPr>
          <w:rFonts w:ascii="Book Antiqua" w:hAnsi="Book Antiqua"/>
          <w:sz w:val="24"/>
        </w:rPr>
        <w:t xml:space="preserve"> serum miR-122</w:t>
      </w:r>
      <w:r w:rsidRPr="009209E2">
        <w:rPr>
          <w:rFonts w:ascii="Book Antiqua" w:hAnsi="Book Antiqua"/>
          <w:sz w:val="24"/>
        </w:rPr>
        <w:t xml:space="preserve"> </w:t>
      </w:r>
      <w:r w:rsidR="003B46C7" w:rsidRPr="009209E2">
        <w:rPr>
          <w:rFonts w:ascii="Book Antiqua" w:hAnsi="Book Antiqua"/>
          <w:sz w:val="24"/>
        </w:rPr>
        <w:t>in all patients</w:t>
      </w:r>
      <w:r w:rsidRPr="009209E2">
        <w:rPr>
          <w:rFonts w:ascii="Book Antiqua" w:hAnsi="Book Antiqua"/>
          <w:sz w:val="24"/>
        </w:rPr>
        <w:t xml:space="preserve"> </w:t>
      </w:r>
      <w:r w:rsidR="0058708B">
        <w:rPr>
          <w:rFonts w:ascii="Book Antiqua" w:hAnsi="Book Antiqua"/>
          <w:sz w:val="24"/>
        </w:rPr>
        <w:t>[</w:t>
      </w:r>
      <w:r w:rsidRPr="009209E2">
        <w:rPr>
          <w:rFonts w:ascii="Book Antiqua" w:hAnsi="Book Antiqua"/>
          <w:sz w:val="24"/>
        </w:rPr>
        <w:t>divided into two groups: &lt; 25</w:t>
      </w:r>
      <w:r w:rsidRPr="0058708B">
        <w:rPr>
          <w:rFonts w:ascii="Book Antiqua" w:hAnsi="Book Antiqua"/>
          <w:sz w:val="24"/>
          <w:vertAlign w:val="superscript"/>
        </w:rPr>
        <w:t>th</w:t>
      </w:r>
      <w:r w:rsidRPr="009209E2">
        <w:rPr>
          <w:rFonts w:ascii="Book Antiqua" w:hAnsi="Book Antiqua"/>
          <w:sz w:val="24"/>
        </w:rPr>
        <w:t xml:space="preserve"> percentile (</w:t>
      </w:r>
      <w:r w:rsidRPr="0058708B">
        <w:rPr>
          <w:rFonts w:ascii="Book Antiqua" w:hAnsi="Book Antiqua"/>
          <w:i/>
          <w:iCs/>
          <w:sz w:val="24"/>
        </w:rPr>
        <w:t>n</w:t>
      </w:r>
      <w:r w:rsidR="0058708B">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 xml:space="preserve">22), </w:t>
      </w:r>
      <w:r w:rsidRPr="009209E2">
        <w:rPr>
          <w:rFonts w:ascii="Book Antiqua" w:hAnsi="Book Antiqua" w:cs="Arial"/>
          <w:sz w:val="24"/>
        </w:rPr>
        <w:t>≥</w:t>
      </w:r>
      <w:r w:rsidRPr="009209E2">
        <w:rPr>
          <w:rFonts w:ascii="Book Antiqua" w:hAnsi="Book Antiqua"/>
          <w:sz w:val="24"/>
        </w:rPr>
        <w:t xml:space="preserve"> 25</w:t>
      </w:r>
      <w:r w:rsidRPr="0058708B">
        <w:rPr>
          <w:rFonts w:ascii="Book Antiqua" w:hAnsi="Book Antiqua"/>
          <w:sz w:val="24"/>
          <w:vertAlign w:val="superscript"/>
        </w:rPr>
        <w:t>th</w:t>
      </w:r>
      <w:r w:rsidRPr="009209E2">
        <w:rPr>
          <w:rFonts w:ascii="Book Antiqua" w:hAnsi="Book Antiqua"/>
          <w:sz w:val="24"/>
        </w:rPr>
        <w:t xml:space="preserve"> percentile (</w:t>
      </w:r>
      <w:r w:rsidR="0058708B" w:rsidRPr="0058708B">
        <w:rPr>
          <w:rFonts w:ascii="Book Antiqua" w:hAnsi="Book Antiqua"/>
          <w:i/>
          <w:iCs/>
          <w:sz w:val="24"/>
        </w:rPr>
        <w:t>n</w:t>
      </w:r>
      <w:r w:rsidR="0058708B" w:rsidRPr="009209E2">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69)</w:t>
      </w:r>
      <w:r w:rsidR="0058708B">
        <w:rPr>
          <w:rFonts w:ascii="Book Antiqua" w:hAnsi="Book Antiqua"/>
          <w:sz w:val="24"/>
        </w:rPr>
        <w:t>]</w:t>
      </w:r>
      <w:r w:rsidRPr="009209E2">
        <w:rPr>
          <w:rFonts w:ascii="Book Antiqua" w:hAnsi="Book Antiqua"/>
          <w:sz w:val="24"/>
        </w:rPr>
        <w:t xml:space="preserve">; </w:t>
      </w:r>
      <w:r w:rsidR="0058708B" w:rsidRPr="0058708B">
        <w:rPr>
          <w:rFonts w:ascii="Book Antiqua" w:hAnsi="Book Antiqua"/>
          <w:bCs/>
          <w:sz w:val="24"/>
        </w:rPr>
        <w:t>B:</w:t>
      </w:r>
      <w:r w:rsidR="0058708B" w:rsidRPr="009209E2">
        <w:rPr>
          <w:rFonts w:ascii="Book Antiqua" w:hAnsi="Book Antiqua"/>
          <w:sz w:val="24"/>
        </w:rPr>
        <w:t xml:space="preserve"> Survival analysis in relation to serum miR-122</w:t>
      </w:r>
      <w:r w:rsidRPr="009209E2">
        <w:rPr>
          <w:rFonts w:ascii="Book Antiqua" w:hAnsi="Book Antiqua"/>
          <w:sz w:val="24"/>
        </w:rPr>
        <w:t xml:space="preserve"> in patients with Child-Pugh class B or C </w:t>
      </w:r>
      <w:r w:rsidR="0058708B">
        <w:rPr>
          <w:rFonts w:ascii="Book Antiqua" w:hAnsi="Book Antiqua"/>
          <w:sz w:val="24"/>
        </w:rPr>
        <w:t>[</w:t>
      </w:r>
      <w:r w:rsidRPr="009209E2">
        <w:rPr>
          <w:rFonts w:ascii="Book Antiqua" w:hAnsi="Book Antiqua"/>
          <w:sz w:val="24"/>
        </w:rPr>
        <w:t>divided into two groups: &lt; 25</w:t>
      </w:r>
      <w:r w:rsidRPr="0058708B">
        <w:rPr>
          <w:rFonts w:ascii="Book Antiqua" w:hAnsi="Book Antiqua"/>
          <w:sz w:val="24"/>
          <w:vertAlign w:val="superscript"/>
        </w:rPr>
        <w:t>th</w:t>
      </w:r>
      <w:r w:rsidRPr="009209E2">
        <w:rPr>
          <w:rFonts w:ascii="Book Antiqua" w:hAnsi="Book Antiqua"/>
          <w:sz w:val="24"/>
        </w:rPr>
        <w:t xml:space="preserve"> percentile (</w:t>
      </w:r>
      <w:r w:rsidR="0058708B" w:rsidRPr="0058708B">
        <w:rPr>
          <w:rFonts w:ascii="Book Antiqua" w:hAnsi="Book Antiqua"/>
          <w:i/>
          <w:iCs/>
          <w:sz w:val="24"/>
        </w:rPr>
        <w:t>n</w:t>
      </w:r>
      <w:r w:rsidR="0058708B" w:rsidRPr="009209E2">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 xml:space="preserve">7), </w:t>
      </w:r>
      <w:r w:rsidRPr="009209E2">
        <w:rPr>
          <w:rFonts w:ascii="Book Antiqua" w:hAnsi="Book Antiqua" w:cs="Arial"/>
          <w:sz w:val="24"/>
        </w:rPr>
        <w:t>≥</w:t>
      </w:r>
      <w:r w:rsidRPr="009209E2">
        <w:rPr>
          <w:rFonts w:ascii="Book Antiqua" w:hAnsi="Book Antiqua"/>
          <w:sz w:val="24"/>
        </w:rPr>
        <w:t xml:space="preserve"> 25% percentile (</w:t>
      </w:r>
      <w:r w:rsidR="0058708B" w:rsidRPr="0058708B">
        <w:rPr>
          <w:rFonts w:ascii="Book Antiqua" w:hAnsi="Book Antiqua"/>
          <w:i/>
          <w:iCs/>
          <w:sz w:val="24"/>
        </w:rPr>
        <w:t>n</w:t>
      </w:r>
      <w:r w:rsidR="0058708B" w:rsidRPr="009209E2">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23)</w:t>
      </w:r>
      <w:r w:rsidR="0058708B">
        <w:rPr>
          <w:rFonts w:ascii="Book Antiqua" w:hAnsi="Book Antiqua"/>
          <w:sz w:val="24"/>
        </w:rPr>
        <w:t>]</w:t>
      </w:r>
      <w:r w:rsidRPr="009209E2">
        <w:rPr>
          <w:rFonts w:ascii="Book Antiqua" w:hAnsi="Book Antiqua"/>
          <w:sz w:val="24"/>
        </w:rPr>
        <w:t xml:space="preserve">; </w:t>
      </w:r>
      <w:r w:rsidR="0058708B" w:rsidRPr="0058708B">
        <w:rPr>
          <w:rFonts w:ascii="Book Antiqua" w:hAnsi="Book Antiqua"/>
          <w:bCs/>
          <w:sz w:val="24"/>
        </w:rPr>
        <w:t>C:</w:t>
      </w:r>
      <w:r w:rsidR="0058708B" w:rsidRPr="009209E2">
        <w:rPr>
          <w:rFonts w:ascii="Book Antiqua" w:hAnsi="Book Antiqua"/>
          <w:sz w:val="24"/>
        </w:rPr>
        <w:t xml:space="preserve"> Survival analysis in relation to serum miR-122</w:t>
      </w:r>
      <w:r w:rsidRPr="009209E2">
        <w:rPr>
          <w:rFonts w:ascii="Book Antiqua" w:hAnsi="Book Antiqua"/>
          <w:sz w:val="24"/>
        </w:rPr>
        <w:t xml:space="preserve"> in patients with </w:t>
      </w:r>
      <w:r w:rsidR="00012654" w:rsidRPr="009209E2">
        <w:rPr>
          <w:rFonts w:ascii="Book Antiqua" w:hAnsi="Book Antiqua"/>
          <w:sz w:val="24"/>
        </w:rPr>
        <w:t xml:space="preserve">Barcelona clinic liver cancer stage </w:t>
      </w:r>
      <w:r w:rsidRPr="009209E2">
        <w:rPr>
          <w:rFonts w:ascii="Book Antiqua" w:hAnsi="Book Antiqua"/>
          <w:sz w:val="24"/>
        </w:rPr>
        <w:t xml:space="preserve">B/C/D </w:t>
      </w:r>
      <w:r w:rsidR="0058708B">
        <w:rPr>
          <w:rFonts w:ascii="Book Antiqua" w:hAnsi="Book Antiqua"/>
          <w:sz w:val="24"/>
        </w:rPr>
        <w:t>[</w:t>
      </w:r>
      <w:r w:rsidRPr="009209E2">
        <w:rPr>
          <w:rFonts w:ascii="Book Antiqua" w:hAnsi="Book Antiqua"/>
          <w:sz w:val="24"/>
        </w:rPr>
        <w:t>divided into two groups: &lt; 25</w:t>
      </w:r>
      <w:r w:rsidRPr="0058708B">
        <w:rPr>
          <w:rFonts w:ascii="Book Antiqua" w:hAnsi="Book Antiqua"/>
          <w:sz w:val="24"/>
          <w:vertAlign w:val="superscript"/>
        </w:rPr>
        <w:t>th</w:t>
      </w:r>
      <w:r w:rsidRPr="009209E2">
        <w:rPr>
          <w:rFonts w:ascii="Book Antiqua" w:hAnsi="Book Antiqua"/>
          <w:sz w:val="24"/>
        </w:rPr>
        <w:t xml:space="preserve"> percentile (</w:t>
      </w:r>
      <w:r w:rsidRPr="0058708B">
        <w:rPr>
          <w:rFonts w:ascii="Book Antiqua" w:hAnsi="Book Antiqua"/>
          <w:i/>
          <w:iCs/>
          <w:sz w:val="24"/>
        </w:rPr>
        <w:t>n</w:t>
      </w:r>
      <w:r w:rsidR="0058708B">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 xml:space="preserve">18), </w:t>
      </w:r>
      <w:r w:rsidRPr="009209E2">
        <w:rPr>
          <w:rFonts w:ascii="Book Antiqua" w:hAnsi="Book Antiqua" w:cs="Arial"/>
          <w:sz w:val="24"/>
        </w:rPr>
        <w:t>≥</w:t>
      </w:r>
      <w:r w:rsidRPr="009209E2">
        <w:rPr>
          <w:rFonts w:ascii="Book Antiqua" w:hAnsi="Book Antiqua"/>
          <w:sz w:val="24"/>
        </w:rPr>
        <w:t xml:space="preserve"> 25</w:t>
      </w:r>
      <w:r w:rsidRPr="0058708B">
        <w:rPr>
          <w:rFonts w:ascii="Book Antiqua" w:hAnsi="Book Antiqua"/>
          <w:sz w:val="24"/>
          <w:vertAlign w:val="superscript"/>
        </w:rPr>
        <w:t>th</w:t>
      </w:r>
      <w:r w:rsidRPr="009209E2">
        <w:rPr>
          <w:rFonts w:ascii="Book Antiqua" w:hAnsi="Book Antiqua"/>
          <w:sz w:val="24"/>
        </w:rPr>
        <w:t xml:space="preserve"> percentile (</w:t>
      </w:r>
      <w:r w:rsidRPr="0058708B">
        <w:rPr>
          <w:rFonts w:ascii="Book Antiqua" w:hAnsi="Book Antiqua"/>
          <w:i/>
          <w:iCs/>
          <w:sz w:val="24"/>
        </w:rPr>
        <w:t>n</w:t>
      </w:r>
      <w:r w:rsidR="0058708B">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57)</w:t>
      </w:r>
      <w:r w:rsidR="0058708B">
        <w:rPr>
          <w:rFonts w:ascii="Book Antiqua" w:hAnsi="Book Antiqua"/>
          <w:sz w:val="24"/>
        </w:rPr>
        <w:t>]</w:t>
      </w:r>
      <w:r w:rsidR="0058708B">
        <w:rPr>
          <w:rFonts w:ascii="Book Antiqua" w:hAnsi="Book Antiqua" w:hint="eastAsia"/>
          <w:sz w:val="24"/>
          <w:lang w:eastAsia="zh-CN"/>
        </w:rPr>
        <w:t xml:space="preserve">; </w:t>
      </w:r>
      <w:r w:rsidR="0058708B" w:rsidRPr="0058708B">
        <w:rPr>
          <w:rFonts w:ascii="Book Antiqua" w:hAnsi="Book Antiqua"/>
          <w:bCs/>
          <w:sz w:val="24"/>
        </w:rPr>
        <w:t>D:</w:t>
      </w:r>
      <w:r w:rsidR="0058708B" w:rsidRPr="009209E2">
        <w:rPr>
          <w:rFonts w:ascii="Book Antiqua" w:hAnsi="Book Antiqua"/>
          <w:sz w:val="24"/>
        </w:rPr>
        <w:t xml:space="preserve"> Survival analysis in relation to serum miR-122</w:t>
      </w:r>
      <w:r w:rsidRPr="009209E2">
        <w:rPr>
          <w:rFonts w:ascii="Book Antiqua" w:hAnsi="Book Antiqua"/>
          <w:sz w:val="24"/>
        </w:rPr>
        <w:t xml:space="preserve"> in patients with normal </w:t>
      </w:r>
      <w:r w:rsidR="00012654" w:rsidRPr="009209E2">
        <w:rPr>
          <w:rFonts w:ascii="Book Antiqua" w:hAnsi="Book Antiqua"/>
          <w:sz w:val="24"/>
        </w:rPr>
        <w:t>alpha-fetoprotein</w:t>
      </w:r>
      <w:r w:rsidR="00A5737C">
        <w:rPr>
          <w:rFonts w:ascii="Book Antiqua" w:hAnsi="Book Antiqua"/>
          <w:sz w:val="24"/>
        </w:rPr>
        <w:t xml:space="preserve"> (AFP)</w:t>
      </w:r>
      <w:r w:rsidR="00012654" w:rsidRPr="009209E2">
        <w:rPr>
          <w:rFonts w:ascii="Book Antiqua" w:hAnsi="Book Antiqua"/>
          <w:sz w:val="24"/>
        </w:rPr>
        <w:t xml:space="preserve"> </w:t>
      </w:r>
      <w:r w:rsidRPr="009209E2">
        <w:rPr>
          <w:rFonts w:ascii="Book Antiqua" w:hAnsi="Book Antiqua"/>
          <w:sz w:val="24"/>
        </w:rPr>
        <w:t>(</w:t>
      </w:r>
      <w:r w:rsidR="00A5737C">
        <w:rPr>
          <w:rFonts w:ascii="Book Antiqua" w:hAnsi="Book Antiqua"/>
          <w:sz w:val="24"/>
        </w:rPr>
        <w:t>AFP</w:t>
      </w:r>
      <w:r w:rsidRPr="009209E2">
        <w:rPr>
          <w:rFonts w:ascii="Book Antiqua" w:hAnsi="Book Antiqua"/>
          <w:sz w:val="24"/>
        </w:rPr>
        <w:t xml:space="preserve"> &lt; 7 </w:t>
      </w:r>
      <w:proofErr w:type="spellStart"/>
      <w:r w:rsidRPr="009209E2">
        <w:rPr>
          <w:rFonts w:ascii="Book Antiqua" w:hAnsi="Book Antiqua"/>
          <w:sz w:val="24"/>
        </w:rPr>
        <w:t>ng</w:t>
      </w:r>
      <w:proofErr w:type="spellEnd"/>
      <w:r w:rsidRPr="009209E2">
        <w:rPr>
          <w:rFonts w:ascii="Book Antiqua" w:hAnsi="Book Antiqua"/>
          <w:sz w:val="24"/>
        </w:rPr>
        <w:t>/</w:t>
      </w:r>
      <w:r w:rsidR="00C3310C">
        <w:rPr>
          <w:rFonts w:ascii="Book Antiqua" w:hAnsi="Book Antiqua"/>
          <w:sz w:val="24"/>
        </w:rPr>
        <w:t>mL</w:t>
      </w:r>
      <w:r w:rsidRPr="009209E2">
        <w:rPr>
          <w:rFonts w:ascii="Book Antiqua" w:hAnsi="Book Antiqua"/>
          <w:sz w:val="24"/>
        </w:rPr>
        <w:t xml:space="preserve">) </w:t>
      </w:r>
      <w:r w:rsidR="0058708B">
        <w:rPr>
          <w:rFonts w:ascii="Book Antiqua" w:hAnsi="Book Antiqua"/>
          <w:sz w:val="24"/>
        </w:rPr>
        <w:t>[</w:t>
      </w:r>
      <w:r w:rsidRPr="009209E2">
        <w:rPr>
          <w:rFonts w:ascii="Book Antiqua" w:hAnsi="Book Antiqua"/>
          <w:sz w:val="24"/>
        </w:rPr>
        <w:t>divided into two groups: &lt; 25</w:t>
      </w:r>
      <w:r w:rsidRPr="0058708B">
        <w:rPr>
          <w:rFonts w:ascii="Book Antiqua" w:hAnsi="Book Antiqua"/>
          <w:sz w:val="24"/>
          <w:vertAlign w:val="superscript"/>
        </w:rPr>
        <w:t>th</w:t>
      </w:r>
      <w:r w:rsidRPr="009209E2">
        <w:rPr>
          <w:rFonts w:ascii="Book Antiqua" w:hAnsi="Book Antiqua"/>
          <w:sz w:val="24"/>
        </w:rPr>
        <w:t xml:space="preserve"> percentile (</w:t>
      </w:r>
      <w:r w:rsidRPr="0058708B">
        <w:rPr>
          <w:rFonts w:ascii="Book Antiqua" w:hAnsi="Book Antiqua"/>
          <w:i/>
          <w:iCs/>
          <w:sz w:val="24"/>
        </w:rPr>
        <w:t>n</w:t>
      </w:r>
      <w:r w:rsidR="0058708B">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 xml:space="preserve">8), </w:t>
      </w:r>
      <w:r w:rsidRPr="009209E2">
        <w:rPr>
          <w:rFonts w:ascii="Book Antiqua" w:hAnsi="Book Antiqua" w:cs="Arial"/>
          <w:sz w:val="24"/>
        </w:rPr>
        <w:t>≥</w:t>
      </w:r>
      <w:r w:rsidRPr="009209E2">
        <w:rPr>
          <w:rFonts w:ascii="Book Antiqua" w:hAnsi="Book Antiqua"/>
          <w:sz w:val="24"/>
        </w:rPr>
        <w:t xml:space="preserve"> 25</w:t>
      </w:r>
      <w:r w:rsidRPr="0058708B">
        <w:rPr>
          <w:rFonts w:ascii="Book Antiqua" w:hAnsi="Book Antiqua"/>
          <w:sz w:val="24"/>
          <w:vertAlign w:val="superscript"/>
        </w:rPr>
        <w:t>th</w:t>
      </w:r>
      <w:r w:rsidRPr="009209E2">
        <w:rPr>
          <w:rFonts w:ascii="Book Antiqua" w:hAnsi="Book Antiqua"/>
          <w:sz w:val="24"/>
        </w:rPr>
        <w:t xml:space="preserve"> percentile (</w:t>
      </w:r>
      <w:r w:rsidRPr="0058708B">
        <w:rPr>
          <w:rFonts w:ascii="Book Antiqua" w:hAnsi="Book Antiqua"/>
          <w:i/>
          <w:iCs/>
          <w:sz w:val="24"/>
        </w:rPr>
        <w:t>n</w:t>
      </w:r>
      <w:r w:rsidR="0058708B">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25)</w:t>
      </w:r>
      <w:r w:rsidR="0058708B">
        <w:rPr>
          <w:rFonts w:ascii="Book Antiqua" w:hAnsi="Book Antiqua"/>
          <w:sz w:val="24"/>
        </w:rPr>
        <w:t>]</w:t>
      </w:r>
      <w:r w:rsidRPr="009209E2">
        <w:rPr>
          <w:rFonts w:ascii="Book Antiqua" w:hAnsi="Book Antiqua"/>
          <w:sz w:val="24"/>
        </w:rPr>
        <w:t>. Nonparametric log-rank test was used for statistical analysis.</w:t>
      </w:r>
      <w:r w:rsidR="00207019">
        <w:rPr>
          <w:rFonts w:ascii="Book Antiqua" w:hAnsi="Book Antiqua"/>
          <w:sz w:val="24"/>
        </w:rPr>
        <w:t xml:space="preserve"> </w:t>
      </w:r>
      <w:proofErr w:type="gramStart"/>
      <w:r w:rsidR="00207019" w:rsidRPr="00207019">
        <w:rPr>
          <w:rFonts w:ascii="Book Antiqua" w:hAnsi="Book Antiqua"/>
          <w:i/>
          <w:iCs/>
          <w:sz w:val="24"/>
        </w:rPr>
        <w:t>P</w:t>
      </w:r>
      <w:r w:rsidR="00207019">
        <w:rPr>
          <w:rFonts w:ascii="Book Antiqua" w:hAnsi="Book Antiqua"/>
          <w:sz w:val="24"/>
        </w:rPr>
        <w:t xml:space="preserve"> &lt; 0.05 </w:t>
      </w:r>
      <w:proofErr w:type="spellStart"/>
      <w:r w:rsidR="00207019" w:rsidRPr="00207019">
        <w:rPr>
          <w:rFonts w:ascii="Book Antiqua" w:hAnsi="Book Antiqua"/>
          <w:i/>
          <w:iCs/>
          <w:sz w:val="24"/>
        </w:rPr>
        <w:t>vs</w:t>
      </w:r>
      <w:proofErr w:type="spellEnd"/>
      <w:r w:rsidR="00207019">
        <w:rPr>
          <w:rFonts w:ascii="Book Antiqua" w:hAnsi="Book Antiqua"/>
          <w:sz w:val="24"/>
        </w:rPr>
        <w:t xml:space="preserve"> miR-122 </w:t>
      </w:r>
      <w:r w:rsidR="00207019" w:rsidRPr="00207019">
        <w:rPr>
          <w:rFonts w:ascii="Book Antiqua" w:hAnsi="Book Antiqua"/>
          <w:sz w:val="24"/>
          <w:lang w:eastAsia="zh-CN"/>
        </w:rPr>
        <w:t>≥</w:t>
      </w:r>
      <w:r w:rsidR="00207019">
        <w:rPr>
          <w:rFonts w:ascii="Book Antiqua" w:hAnsi="Book Antiqua"/>
          <w:sz w:val="24"/>
          <w:lang w:eastAsia="zh-CN"/>
        </w:rPr>
        <w:t xml:space="preserve"> 25</w:t>
      </w:r>
      <w:r w:rsidR="00207019">
        <w:rPr>
          <w:rFonts w:ascii="Book Antiqua" w:hAnsi="Book Antiqua"/>
          <w:sz w:val="24"/>
          <w:vertAlign w:val="superscript"/>
          <w:lang w:eastAsia="zh-CN"/>
        </w:rPr>
        <w:t xml:space="preserve">th </w:t>
      </w:r>
      <w:r w:rsidR="00207019" w:rsidRPr="00207019">
        <w:rPr>
          <w:rFonts w:ascii="Book Antiqua" w:hAnsi="Book Antiqua"/>
          <w:bCs/>
          <w:sz w:val="24"/>
        </w:rPr>
        <w:t>percentile</w:t>
      </w:r>
      <w:r w:rsidR="00207019">
        <w:rPr>
          <w:rFonts w:ascii="Book Antiqua" w:hAnsi="Book Antiqua"/>
          <w:bCs/>
          <w:sz w:val="24"/>
        </w:rPr>
        <w:t>.</w:t>
      </w:r>
      <w:proofErr w:type="gramEnd"/>
      <w:r w:rsidR="00945ECB">
        <w:rPr>
          <w:rFonts w:ascii="Book Antiqua" w:hAnsi="Book Antiqua"/>
          <w:bCs/>
          <w:sz w:val="24"/>
        </w:rPr>
        <w:t xml:space="preserve"> </w:t>
      </w:r>
      <w:r w:rsidR="00945ECB" w:rsidRPr="00945ECB">
        <w:rPr>
          <w:rFonts w:ascii="Book Antiqua" w:hAnsi="Book Antiqua"/>
          <w:bCs/>
          <w:sz w:val="24"/>
        </w:rPr>
        <w:t>BCLC: Barcelona clinic liver cancer; AFP: Alpha-fetoprotein.</w:t>
      </w:r>
    </w:p>
    <w:p w14:paraId="5F8BC096" w14:textId="77777777" w:rsidR="0077266F" w:rsidRPr="009209E2" w:rsidRDefault="0077266F" w:rsidP="009209E2">
      <w:pPr>
        <w:adjustRightInd w:val="0"/>
        <w:snapToGrid w:val="0"/>
        <w:spacing w:line="360" w:lineRule="auto"/>
        <w:jc w:val="both"/>
        <w:rPr>
          <w:rFonts w:ascii="Book Antiqua" w:hAnsi="Book Antiqua" w:cs="Arial"/>
          <w:b/>
          <w:lang w:val="en-US"/>
        </w:rPr>
      </w:pPr>
      <w:r w:rsidRPr="009209E2">
        <w:rPr>
          <w:rFonts w:ascii="Book Antiqua" w:hAnsi="Book Antiqua"/>
          <w:b/>
          <w:lang w:val="en-US"/>
        </w:rPr>
        <w:br w:type="page"/>
      </w:r>
    </w:p>
    <w:p w14:paraId="260A5894" w14:textId="52CF9B84" w:rsidR="00DA2E67" w:rsidRPr="003E11C3" w:rsidRDefault="00DA2E67" w:rsidP="009209E2">
      <w:pPr>
        <w:widowControl w:val="0"/>
        <w:autoSpaceDE w:val="0"/>
        <w:autoSpaceDN w:val="0"/>
        <w:adjustRightInd w:val="0"/>
        <w:snapToGrid w:val="0"/>
        <w:spacing w:line="360" w:lineRule="auto"/>
        <w:jc w:val="both"/>
        <w:rPr>
          <w:rFonts w:ascii="Book Antiqua" w:hAnsi="Book Antiqua"/>
          <w:b/>
          <w:lang w:val="en-US"/>
        </w:rPr>
      </w:pPr>
      <w:r w:rsidRPr="009209E2">
        <w:rPr>
          <w:rFonts w:ascii="Book Antiqua" w:hAnsi="Book Antiqua"/>
          <w:b/>
          <w:lang w:val="en-US"/>
        </w:rPr>
        <w:lastRenderedPageBreak/>
        <w:t xml:space="preserve">Table </w:t>
      </w:r>
      <w:r w:rsidRPr="009209E2">
        <w:rPr>
          <w:rFonts w:ascii="Book Antiqua" w:hAnsi="Book Antiqua"/>
          <w:b/>
          <w:lang w:val="en-US"/>
        </w:rPr>
        <w:fldChar w:fldCharType="begin"/>
      </w:r>
      <w:r w:rsidRPr="009209E2">
        <w:rPr>
          <w:rFonts w:ascii="Book Antiqua" w:hAnsi="Book Antiqua"/>
          <w:b/>
          <w:lang w:val="en-US"/>
        </w:rPr>
        <w:instrText xml:space="preserve"> SEQ Table \* ARABIC </w:instrText>
      </w:r>
      <w:r w:rsidRPr="009209E2">
        <w:rPr>
          <w:rFonts w:ascii="Book Antiqua" w:hAnsi="Book Antiqua"/>
          <w:b/>
          <w:lang w:val="en-US"/>
        </w:rPr>
        <w:fldChar w:fldCharType="separate"/>
      </w:r>
      <w:r w:rsidR="00073BDF" w:rsidRPr="009209E2">
        <w:rPr>
          <w:rFonts w:ascii="Book Antiqua" w:hAnsi="Book Antiqua"/>
          <w:b/>
          <w:noProof/>
          <w:lang w:val="en-US"/>
        </w:rPr>
        <w:t>1</w:t>
      </w:r>
      <w:r w:rsidRPr="009209E2">
        <w:rPr>
          <w:rFonts w:ascii="Book Antiqua" w:hAnsi="Book Antiqua"/>
          <w:b/>
          <w:lang w:val="en-US"/>
        </w:rPr>
        <w:fldChar w:fldCharType="end"/>
      </w:r>
      <w:r w:rsidRPr="009209E2">
        <w:rPr>
          <w:rFonts w:ascii="Book Antiqua" w:hAnsi="Book Antiqua"/>
          <w:b/>
          <w:lang w:val="en-US"/>
        </w:rPr>
        <w:t xml:space="preserve"> Clinical and laboratory characteristics of the patients with </w:t>
      </w:r>
      <w:r w:rsidR="00B019F8" w:rsidRPr="009209E2">
        <w:rPr>
          <w:rFonts w:ascii="Book Antiqua" w:hAnsi="Book Antiqua"/>
          <w:b/>
          <w:lang w:val="en-US"/>
        </w:rPr>
        <w:t>hepatocellular carcinoma</w:t>
      </w:r>
      <w:r w:rsidR="003E11C3" w:rsidRPr="003E11C3">
        <w:rPr>
          <w:rFonts w:ascii="Book Antiqua" w:hAnsi="Book Antiqua"/>
          <w:b/>
        </w:rPr>
        <w:t xml:space="preserve">, </w:t>
      </w:r>
      <w:r w:rsidR="003E11C3" w:rsidRPr="003E11C3">
        <w:rPr>
          <w:rFonts w:ascii="Book Antiqua" w:hAnsi="Book Antiqua"/>
          <w:b/>
          <w:i/>
          <w:iCs/>
        </w:rPr>
        <w:t>n</w:t>
      </w:r>
      <w:r w:rsidR="003E11C3" w:rsidRPr="003E11C3">
        <w:rPr>
          <w:rFonts w:ascii="Book Antiqua" w:hAnsi="Book Antiqua"/>
          <w:b/>
        </w:rPr>
        <w:t xml:space="preserve"> (%)</w:t>
      </w:r>
    </w:p>
    <w:tbl>
      <w:tblPr>
        <w:tblStyle w:val="Listentabelle1hell1"/>
        <w:tblW w:w="5000" w:type="pct"/>
        <w:tblBorders>
          <w:top w:val="single" w:sz="4" w:space="0" w:color="auto"/>
          <w:bottom w:val="single" w:sz="4" w:space="0" w:color="auto"/>
        </w:tblBorders>
        <w:tblLook w:val="04A0" w:firstRow="1" w:lastRow="0" w:firstColumn="1" w:lastColumn="0" w:noHBand="0" w:noVBand="1"/>
      </w:tblPr>
      <w:tblGrid>
        <w:gridCol w:w="5998"/>
        <w:gridCol w:w="3284"/>
      </w:tblGrid>
      <w:tr w:rsidR="001A0597" w:rsidRPr="009209E2" w14:paraId="0C2AB036" w14:textId="77777777" w:rsidTr="00C929F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tcBorders>
              <w:top w:val="single" w:sz="4" w:space="0" w:color="auto"/>
              <w:bottom w:val="single" w:sz="4" w:space="0" w:color="auto"/>
            </w:tcBorders>
            <w:shd w:val="clear" w:color="auto" w:fill="auto"/>
          </w:tcPr>
          <w:p w14:paraId="5CA2B29E" w14:textId="63F005E1" w:rsidR="001A0597" w:rsidRPr="001A0597" w:rsidRDefault="001A0597" w:rsidP="009209E2">
            <w:pPr>
              <w:pStyle w:val="Tabellen"/>
              <w:adjustRightInd w:val="0"/>
              <w:snapToGrid w:val="0"/>
              <w:spacing w:line="360" w:lineRule="auto"/>
              <w:jc w:val="both"/>
              <w:rPr>
                <w:rFonts w:ascii="Book Antiqua" w:hAnsi="Book Antiqua"/>
                <w:sz w:val="24"/>
              </w:rPr>
            </w:pPr>
            <w:r w:rsidRPr="001A0597">
              <w:rPr>
                <w:rFonts w:ascii="Book Antiqua" w:hAnsi="Book Antiqua"/>
                <w:sz w:val="24"/>
              </w:rPr>
              <w:t>Characteristics</w:t>
            </w:r>
          </w:p>
        </w:tc>
        <w:tc>
          <w:tcPr>
            <w:tcW w:w="1769" w:type="pct"/>
            <w:tcBorders>
              <w:top w:val="single" w:sz="4" w:space="0" w:color="auto"/>
              <w:bottom w:val="single" w:sz="4" w:space="0" w:color="auto"/>
            </w:tcBorders>
            <w:shd w:val="clear" w:color="auto" w:fill="auto"/>
          </w:tcPr>
          <w:p w14:paraId="68AB3C06" w14:textId="1373E83C" w:rsidR="001A0597" w:rsidRPr="009209E2" w:rsidRDefault="001A0597" w:rsidP="001A0597">
            <w:pPr>
              <w:pStyle w:val="Tabellen"/>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lang w:eastAsia="zh-CN"/>
              </w:rPr>
            </w:pPr>
            <w:r>
              <w:rPr>
                <w:rFonts w:ascii="Book Antiqua" w:hAnsi="Book Antiqua" w:hint="eastAsia"/>
                <w:sz w:val="24"/>
                <w:lang w:eastAsia="zh-CN"/>
              </w:rPr>
              <w:t>V</w:t>
            </w:r>
            <w:r>
              <w:rPr>
                <w:rFonts w:ascii="Book Antiqua" w:hAnsi="Book Antiqua"/>
                <w:sz w:val="24"/>
                <w:lang w:eastAsia="zh-CN"/>
              </w:rPr>
              <w:t>alue</w:t>
            </w:r>
          </w:p>
        </w:tc>
      </w:tr>
      <w:tr w:rsidR="00100110" w:rsidRPr="009209E2" w14:paraId="22F8689D"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tcBorders>
              <w:top w:val="single" w:sz="4" w:space="0" w:color="auto"/>
            </w:tcBorders>
            <w:shd w:val="clear" w:color="auto" w:fill="auto"/>
          </w:tcPr>
          <w:p w14:paraId="75F4E587" w14:textId="3BDC57A4" w:rsidR="00100110" w:rsidRPr="001A0597" w:rsidRDefault="00100110" w:rsidP="009209E2">
            <w:pPr>
              <w:pStyle w:val="Tabellen"/>
              <w:adjustRightInd w:val="0"/>
              <w:snapToGrid w:val="0"/>
              <w:spacing w:line="360" w:lineRule="auto"/>
              <w:jc w:val="both"/>
              <w:rPr>
                <w:rFonts w:ascii="Book Antiqua" w:hAnsi="Book Antiqua"/>
                <w:b w:val="0"/>
                <w:bCs w:val="0"/>
                <w:sz w:val="24"/>
              </w:rPr>
            </w:pPr>
            <w:r w:rsidRPr="001A0597">
              <w:rPr>
                <w:rFonts w:ascii="Book Antiqua" w:hAnsi="Book Antiqua"/>
                <w:b w:val="0"/>
                <w:bCs w:val="0"/>
                <w:sz w:val="24"/>
              </w:rPr>
              <w:t>Patient number</w:t>
            </w:r>
          </w:p>
        </w:tc>
        <w:tc>
          <w:tcPr>
            <w:tcW w:w="1769" w:type="pct"/>
            <w:tcBorders>
              <w:top w:val="single" w:sz="4" w:space="0" w:color="auto"/>
            </w:tcBorders>
            <w:shd w:val="clear" w:color="auto" w:fill="auto"/>
          </w:tcPr>
          <w:p w14:paraId="27D3BAC6" w14:textId="77777777"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rPr>
            </w:pPr>
            <w:r w:rsidRPr="009209E2">
              <w:rPr>
                <w:rFonts w:ascii="Book Antiqua" w:hAnsi="Book Antiqua"/>
                <w:sz w:val="24"/>
              </w:rPr>
              <w:t>91</w:t>
            </w:r>
          </w:p>
        </w:tc>
      </w:tr>
      <w:tr w:rsidR="003E11C3" w:rsidRPr="009209E2" w14:paraId="030236F5"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BA0AAD7" w14:textId="7958E33B" w:rsidR="003E11C3" w:rsidRPr="009209E2" w:rsidRDefault="003E11C3" w:rsidP="00C929FF">
            <w:pPr>
              <w:pStyle w:val="Tabellen"/>
              <w:adjustRightInd w:val="0"/>
              <w:snapToGrid w:val="0"/>
              <w:spacing w:line="360" w:lineRule="auto"/>
              <w:rPr>
                <w:rFonts w:ascii="Book Antiqua" w:hAnsi="Book Antiqua"/>
                <w:sz w:val="24"/>
              </w:rPr>
            </w:pPr>
            <w:r w:rsidRPr="00CD44D0">
              <w:rPr>
                <w:rFonts w:ascii="Book Antiqua" w:hAnsi="Book Antiqua"/>
                <w:b w:val="0"/>
                <w:bCs w:val="0"/>
                <w:sz w:val="24"/>
              </w:rPr>
              <w:t>Gender</w:t>
            </w:r>
          </w:p>
        </w:tc>
      </w:tr>
      <w:tr w:rsidR="00100110" w:rsidRPr="009209E2" w14:paraId="24FE2A7C"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333C1885" w14:textId="278980AE"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Women</w:t>
            </w:r>
          </w:p>
        </w:tc>
        <w:tc>
          <w:tcPr>
            <w:tcW w:w="1769" w:type="pct"/>
            <w:shd w:val="clear" w:color="auto" w:fill="auto"/>
          </w:tcPr>
          <w:p w14:paraId="4FEC1A3C" w14:textId="62123EAD"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17</w:t>
            </w:r>
            <w:r>
              <w:rPr>
                <w:rFonts w:ascii="Book Antiqua" w:hAnsi="Book Antiqua"/>
                <w:sz w:val="24"/>
              </w:rPr>
              <w:t xml:space="preserve"> (</w:t>
            </w:r>
            <w:r w:rsidRPr="009209E2">
              <w:rPr>
                <w:rFonts w:ascii="Book Antiqua" w:hAnsi="Book Antiqua"/>
                <w:sz w:val="24"/>
              </w:rPr>
              <w:t>18.7</w:t>
            </w:r>
            <w:r>
              <w:rPr>
                <w:rFonts w:ascii="Book Antiqua" w:hAnsi="Book Antiqua"/>
                <w:sz w:val="24"/>
              </w:rPr>
              <w:t>)</w:t>
            </w:r>
          </w:p>
        </w:tc>
      </w:tr>
      <w:tr w:rsidR="00100110" w:rsidRPr="009209E2" w14:paraId="050C2A58"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0702FE25" w14:textId="58CD5505"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Men</w:t>
            </w:r>
          </w:p>
        </w:tc>
        <w:tc>
          <w:tcPr>
            <w:tcW w:w="1769" w:type="pct"/>
            <w:shd w:val="clear" w:color="auto" w:fill="auto"/>
          </w:tcPr>
          <w:p w14:paraId="5D490687" w14:textId="70FB506E"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74</w:t>
            </w:r>
            <w:r>
              <w:rPr>
                <w:rFonts w:ascii="Book Antiqua" w:hAnsi="Book Antiqua"/>
                <w:sz w:val="24"/>
              </w:rPr>
              <w:t xml:space="preserve"> (</w:t>
            </w:r>
            <w:r w:rsidRPr="009209E2">
              <w:rPr>
                <w:rFonts w:ascii="Book Antiqua" w:hAnsi="Book Antiqua"/>
                <w:sz w:val="24"/>
              </w:rPr>
              <w:t>81.3</w:t>
            </w:r>
            <w:r>
              <w:rPr>
                <w:rFonts w:ascii="Book Antiqua" w:hAnsi="Book Antiqua"/>
                <w:sz w:val="24"/>
              </w:rPr>
              <w:t>)</w:t>
            </w:r>
          </w:p>
        </w:tc>
      </w:tr>
      <w:tr w:rsidR="00100110" w:rsidRPr="009209E2" w14:paraId="65492778"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3EC11350" w14:textId="470F4AED" w:rsidR="00100110" w:rsidRPr="00CD44D0" w:rsidRDefault="00100110" w:rsidP="009209E2">
            <w:pPr>
              <w:pStyle w:val="Tabellen"/>
              <w:adjustRightInd w:val="0"/>
              <w:snapToGrid w:val="0"/>
              <w:spacing w:line="360" w:lineRule="auto"/>
              <w:jc w:val="both"/>
              <w:rPr>
                <w:rFonts w:ascii="Book Antiqua" w:hAnsi="Book Antiqua"/>
                <w:b w:val="0"/>
                <w:bCs w:val="0"/>
                <w:sz w:val="24"/>
              </w:rPr>
            </w:pPr>
            <w:r w:rsidRPr="00CD44D0">
              <w:rPr>
                <w:rFonts w:ascii="Book Antiqua" w:hAnsi="Book Antiqua"/>
                <w:b w:val="0"/>
                <w:bCs w:val="0"/>
                <w:sz w:val="24"/>
              </w:rPr>
              <w:t xml:space="preserve">Age in </w:t>
            </w:r>
            <w:proofErr w:type="spellStart"/>
            <w:r w:rsidRPr="00CD44D0">
              <w:rPr>
                <w:rFonts w:ascii="Book Antiqua" w:hAnsi="Book Antiqua"/>
                <w:b w:val="0"/>
                <w:bCs w:val="0"/>
                <w:sz w:val="24"/>
              </w:rPr>
              <w:t>yr</w:t>
            </w:r>
            <w:proofErr w:type="spellEnd"/>
            <w:r w:rsidRPr="00CD44D0">
              <w:rPr>
                <w:rFonts w:ascii="Book Antiqua" w:hAnsi="Book Antiqua"/>
                <w:b w:val="0"/>
                <w:bCs w:val="0"/>
                <w:sz w:val="24"/>
              </w:rPr>
              <w:t xml:space="preserve">, mean </w:t>
            </w:r>
            <w:r w:rsidRPr="00CD44D0">
              <w:rPr>
                <w:rFonts w:ascii="Book Antiqua" w:hAnsi="Book Antiqua"/>
                <w:b w:val="0"/>
                <w:bCs w:val="0"/>
                <w:sz w:val="24"/>
              </w:rPr>
              <w:sym w:font="Symbol" w:char="F0B1"/>
            </w:r>
            <w:r w:rsidRPr="00CD44D0">
              <w:rPr>
                <w:rFonts w:ascii="Book Antiqua" w:hAnsi="Book Antiqua"/>
                <w:b w:val="0"/>
                <w:bCs w:val="0"/>
                <w:sz w:val="24"/>
              </w:rPr>
              <w:t xml:space="preserve"> SD</w:t>
            </w:r>
          </w:p>
        </w:tc>
        <w:tc>
          <w:tcPr>
            <w:tcW w:w="1769" w:type="pct"/>
            <w:shd w:val="clear" w:color="auto" w:fill="auto"/>
          </w:tcPr>
          <w:p w14:paraId="1F9E03D8" w14:textId="77777777"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 xml:space="preserve">67.91 </w:t>
            </w:r>
            <w:r w:rsidRPr="009209E2">
              <w:rPr>
                <w:rFonts w:ascii="Book Antiqua" w:hAnsi="Book Antiqua"/>
                <w:sz w:val="24"/>
              </w:rPr>
              <w:sym w:font="Symbol" w:char="F0B1"/>
            </w:r>
            <w:r w:rsidRPr="009209E2">
              <w:rPr>
                <w:rFonts w:ascii="Book Antiqua" w:hAnsi="Book Antiqua"/>
                <w:sz w:val="24"/>
              </w:rPr>
              <w:t xml:space="preserve"> 8.98</w:t>
            </w:r>
          </w:p>
        </w:tc>
      </w:tr>
      <w:tr w:rsidR="003E11C3" w:rsidRPr="009209E2" w14:paraId="2E48024B"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084F65E" w14:textId="78F6E53F" w:rsidR="003E11C3" w:rsidRPr="009209E2" w:rsidRDefault="003E11C3" w:rsidP="00C929FF">
            <w:pPr>
              <w:pStyle w:val="Tabellen"/>
              <w:adjustRightInd w:val="0"/>
              <w:snapToGrid w:val="0"/>
              <w:spacing w:line="360" w:lineRule="auto"/>
              <w:rPr>
                <w:rFonts w:ascii="Book Antiqua" w:hAnsi="Book Antiqua"/>
                <w:sz w:val="24"/>
              </w:rPr>
            </w:pPr>
            <w:r w:rsidRPr="00CD44D0">
              <w:rPr>
                <w:rFonts w:ascii="Book Antiqua" w:hAnsi="Book Antiqua"/>
                <w:b w:val="0"/>
                <w:bCs w:val="0"/>
                <w:sz w:val="24"/>
              </w:rPr>
              <w:t>Etiology</w:t>
            </w:r>
          </w:p>
        </w:tc>
      </w:tr>
      <w:tr w:rsidR="00100110" w:rsidRPr="009209E2" w14:paraId="6059C6DF"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0DA84BC1" w14:textId="5A87DEB0"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Alcohol abuse</w:t>
            </w:r>
          </w:p>
        </w:tc>
        <w:tc>
          <w:tcPr>
            <w:tcW w:w="1769" w:type="pct"/>
            <w:shd w:val="clear" w:color="auto" w:fill="auto"/>
          </w:tcPr>
          <w:p w14:paraId="140D9C27" w14:textId="32C5AAB5"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41</w:t>
            </w:r>
            <w:r>
              <w:rPr>
                <w:rFonts w:ascii="Book Antiqua" w:hAnsi="Book Antiqua"/>
                <w:sz w:val="24"/>
              </w:rPr>
              <w:t xml:space="preserve"> (</w:t>
            </w:r>
            <w:r w:rsidRPr="009209E2">
              <w:rPr>
                <w:rFonts w:ascii="Book Antiqua" w:hAnsi="Book Antiqua"/>
                <w:sz w:val="24"/>
              </w:rPr>
              <w:t>45.1</w:t>
            </w:r>
            <w:r>
              <w:rPr>
                <w:rFonts w:ascii="Book Antiqua" w:hAnsi="Book Antiqua"/>
                <w:sz w:val="24"/>
              </w:rPr>
              <w:t>)</w:t>
            </w:r>
          </w:p>
        </w:tc>
      </w:tr>
      <w:tr w:rsidR="00100110" w:rsidRPr="009209E2" w14:paraId="3B1DB114"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1B8CB91C" w14:textId="2710691F"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Viral hepatitis</w:t>
            </w:r>
          </w:p>
        </w:tc>
        <w:tc>
          <w:tcPr>
            <w:tcW w:w="1769" w:type="pct"/>
            <w:shd w:val="clear" w:color="auto" w:fill="auto"/>
          </w:tcPr>
          <w:p w14:paraId="03279824" w14:textId="6432AF27"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12</w:t>
            </w:r>
            <w:r>
              <w:rPr>
                <w:rFonts w:ascii="Book Antiqua" w:hAnsi="Book Antiqua"/>
                <w:sz w:val="24"/>
              </w:rPr>
              <w:t xml:space="preserve"> (</w:t>
            </w:r>
            <w:r w:rsidRPr="009209E2">
              <w:rPr>
                <w:rFonts w:ascii="Book Antiqua" w:hAnsi="Book Antiqua"/>
                <w:sz w:val="24"/>
              </w:rPr>
              <w:t>13.2</w:t>
            </w:r>
            <w:r>
              <w:rPr>
                <w:rFonts w:ascii="Book Antiqua" w:hAnsi="Book Antiqua"/>
                <w:sz w:val="24"/>
              </w:rPr>
              <w:t>)</w:t>
            </w:r>
          </w:p>
        </w:tc>
      </w:tr>
      <w:tr w:rsidR="00100110" w:rsidRPr="009209E2" w14:paraId="55CCE43E"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7D1F3174" w14:textId="32956E4E"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NASH</w:t>
            </w:r>
          </w:p>
        </w:tc>
        <w:tc>
          <w:tcPr>
            <w:tcW w:w="1769" w:type="pct"/>
            <w:shd w:val="clear" w:color="auto" w:fill="auto"/>
          </w:tcPr>
          <w:p w14:paraId="4A3D8172" w14:textId="07765D5D"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13</w:t>
            </w:r>
            <w:r>
              <w:rPr>
                <w:rFonts w:ascii="Book Antiqua" w:hAnsi="Book Antiqua"/>
                <w:sz w:val="24"/>
              </w:rPr>
              <w:t xml:space="preserve"> (</w:t>
            </w:r>
            <w:r w:rsidRPr="009209E2">
              <w:rPr>
                <w:rFonts w:ascii="Book Antiqua" w:hAnsi="Book Antiqua"/>
                <w:sz w:val="24"/>
              </w:rPr>
              <w:t>14.3</w:t>
            </w:r>
            <w:r>
              <w:rPr>
                <w:rFonts w:ascii="Book Antiqua" w:hAnsi="Book Antiqua"/>
                <w:sz w:val="24"/>
              </w:rPr>
              <w:t>)</w:t>
            </w:r>
          </w:p>
        </w:tc>
      </w:tr>
      <w:tr w:rsidR="00100110" w:rsidRPr="009209E2" w14:paraId="0424AC87"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305D1403" w14:textId="3EB5B38B"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Hemochromatosis</w:t>
            </w:r>
          </w:p>
        </w:tc>
        <w:tc>
          <w:tcPr>
            <w:tcW w:w="1769" w:type="pct"/>
            <w:shd w:val="clear" w:color="auto" w:fill="auto"/>
          </w:tcPr>
          <w:p w14:paraId="0411D88D" w14:textId="62E8655E"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6</w:t>
            </w:r>
            <w:r>
              <w:rPr>
                <w:rFonts w:ascii="Book Antiqua" w:hAnsi="Book Antiqua"/>
                <w:sz w:val="24"/>
              </w:rPr>
              <w:t xml:space="preserve"> (</w:t>
            </w:r>
            <w:r w:rsidRPr="009209E2">
              <w:rPr>
                <w:rFonts w:ascii="Book Antiqua" w:hAnsi="Book Antiqua"/>
                <w:sz w:val="24"/>
              </w:rPr>
              <w:t>6.6</w:t>
            </w:r>
            <w:r>
              <w:rPr>
                <w:rFonts w:ascii="Book Antiqua" w:hAnsi="Book Antiqua"/>
                <w:sz w:val="24"/>
              </w:rPr>
              <w:t>)</w:t>
            </w:r>
          </w:p>
        </w:tc>
      </w:tr>
      <w:tr w:rsidR="00100110" w:rsidRPr="009209E2" w14:paraId="4BB524D3"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0DFB735D" w14:textId="7D058C32"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Rare or other cause</w:t>
            </w:r>
          </w:p>
        </w:tc>
        <w:tc>
          <w:tcPr>
            <w:tcW w:w="1769" w:type="pct"/>
            <w:shd w:val="clear" w:color="auto" w:fill="auto"/>
          </w:tcPr>
          <w:p w14:paraId="548F2F66" w14:textId="0885A3EA"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19</w:t>
            </w:r>
            <w:r>
              <w:rPr>
                <w:rFonts w:ascii="Book Antiqua" w:hAnsi="Book Antiqua"/>
                <w:sz w:val="24"/>
              </w:rPr>
              <w:t xml:space="preserve"> (</w:t>
            </w:r>
            <w:r w:rsidRPr="009209E2">
              <w:rPr>
                <w:rFonts w:ascii="Book Antiqua" w:hAnsi="Book Antiqua"/>
                <w:sz w:val="24"/>
              </w:rPr>
              <w:t>20.8</w:t>
            </w:r>
            <w:r>
              <w:rPr>
                <w:rFonts w:ascii="Book Antiqua" w:hAnsi="Book Antiqua"/>
                <w:sz w:val="24"/>
              </w:rPr>
              <w:t>)</w:t>
            </w:r>
          </w:p>
        </w:tc>
      </w:tr>
      <w:tr w:rsidR="003E11C3" w:rsidRPr="009209E2" w14:paraId="14169FC7"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2ACD8A4" w14:textId="73B64072" w:rsidR="003E11C3" w:rsidRPr="009209E2" w:rsidRDefault="003E11C3" w:rsidP="00C929FF">
            <w:pPr>
              <w:pStyle w:val="Tabellen"/>
              <w:adjustRightInd w:val="0"/>
              <w:snapToGrid w:val="0"/>
              <w:spacing w:line="360" w:lineRule="auto"/>
              <w:rPr>
                <w:rFonts w:ascii="Book Antiqua" w:hAnsi="Book Antiqua"/>
                <w:sz w:val="24"/>
              </w:rPr>
            </w:pPr>
            <w:r w:rsidRPr="00CD44D0">
              <w:rPr>
                <w:rFonts w:ascii="Book Antiqua" w:hAnsi="Book Antiqua"/>
                <w:b w:val="0"/>
                <w:bCs w:val="0"/>
                <w:sz w:val="24"/>
              </w:rPr>
              <w:t>BCLC stage</w:t>
            </w:r>
          </w:p>
        </w:tc>
      </w:tr>
      <w:tr w:rsidR="00100110" w:rsidRPr="009209E2" w14:paraId="16B84643"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4D2E20E2" w14:textId="47E36E39"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0</w:t>
            </w:r>
          </w:p>
        </w:tc>
        <w:tc>
          <w:tcPr>
            <w:tcW w:w="1769" w:type="pct"/>
            <w:shd w:val="clear" w:color="auto" w:fill="auto"/>
          </w:tcPr>
          <w:p w14:paraId="746F0496" w14:textId="31D357A4"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0</w:t>
            </w:r>
            <w:r>
              <w:rPr>
                <w:rFonts w:ascii="Book Antiqua" w:hAnsi="Book Antiqua"/>
                <w:sz w:val="24"/>
              </w:rPr>
              <w:t xml:space="preserve"> (</w:t>
            </w:r>
            <w:r w:rsidRPr="009209E2">
              <w:rPr>
                <w:rFonts w:ascii="Book Antiqua" w:hAnsi="Book Antiqua"/>
                <w:sz w:val="24"/>
              </w:rPr>
              <w:t>0.0</w:t>
            </w:r>
            <w:r>
              <w:rPr>
                <w:rFonts w:ascii="Book Antiqua" w:hAnsi="Book Antiqua"/>
                <w:sz w:val="24"/>
              </w:rPr>
              <w:t>)</w:t>
            </w:r>
          </w:p>
        </w:tc>
      </w:tr>
      <w:tr w:rsidR="00100110" w:rsidRPr="009209E2" w14:paraId="172EADC1"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42FC50F0" w14:textId="2E4700FA"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A</w:t>
            </w:r>
          </w:p>
        </w:tc>
        <w:tc>
          <w:tcPr>
            <w:tcW w:w="1769" w:type="pct"/>
            <w:shd w:val="clear" w:color="auto" w:fill="auto"/>
          </w:tcPr>
          <w:p w14:paraId="479936A2" w14:textId="13D5FC95"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 xml:space="preserve">16 </w:t>
            </w:r>
            <w:r>
              <w:rPr>
                <w:rFonts w:ascii="Book Antiqua" w:hAnsi="Book Antiqua"/>
                <w:sz w:val="24"/>
              </w:rPr>
              <w:t>(</w:t>
            </w:r>
            <w:r w:rsidRPr="009209E2">
              <w:rPr>
                <w:rFonts w:ascii="Book Antiqua" w:hAnsi="Book Antiqua"/>
                <w:sz w:val="24"/>
              </w:rPr>
              <w:t>17.6</w:t>
            </w:r>
            <w:r>
              <w:rPr>
                <w:rFonts w:ascii="Book Antiqua" w:hAnsi="Book Antiqua"/>
                <w:sz w:val="24"/>
              </w:rPr>
              <w:t>)</w:t>
            </w:r>
          </w:p>
        </w:tc>
      </w:tr>
      <w:tr w:rsidR="00100110" w:rsidRPr="009209E2" w14:paraId="60DCB877"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74CC7C2F" w14:textId="4088A39F"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B</w:t>
            </w:r>
          </w:p>
        </w:tc>
        <w:tc>
          <w:tcPr>
            <w:tcW w:w="1769" w:type="pct"/>
            <w:shd w:val="clear" w:color="auto" w:fill="auto"/>
          </w:tcPr>
          <w:p w14:paraId="18439156" w14:textId="134796FB"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37</w:t>
            </w:r>
            <w:r>
              <w:rPr>
                <w:rFonts w:ascii="Book Antiqua" w:hAnsi="Book Antiqua"/>
                <w:sz w:val="24"/>
              </w:rPr>
              <w:t xml:space="preserve"> (</w:t>
            </w:r>
            <w:r w:rsidRPr="009209E2">
              <w:rPr>
                <w:rFonts w:ascii="Book Antiqua" w:hAnsi="Book Antiqua"/>
                <w:sz w:val="24"/>
              </w:rPr>
              <w:t>40.6</w:t>
            </w:r>
            <w:r>
              <w:rPr>
                <w:rFonts w:ascii="Book Antiqua" w:hAnsi="Book Antiqua"/>
                <w:sz w:val="24"/>
              </w:rPr>
              <w:t>)</w:t>
            </w:r>
          </w:p>
        </w:tc>
      </w:tr>
      <w:tr w:rsidR="00100110" w:rsidRPr="009209E2" w14:paraId="32426671"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0E9DA8CA" w14:textId="58D3B329"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C</w:t>
            </w:r>
          </w:p>
        </w:tc>
        <w:tc>
          <w:tcPr>
            <w:tcW w:w="1769" w:type="pct"/>
            <w:shd w:val="clear" w:color="auto" w:fill="auto"/>
          </w:tcPr>
          <w:p w14:paraId="147006CF" w14:textId="3C77CD29"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 xml:space="preserve">32 </w:t>
            </w:r>
            <w:r>
              <w:rPr>
                <w:rFonts w:ascii="Book Antiqua" w:hAnsi="Book Antiqua"/>
                <w:sz w:val="24"/>
              </w:rPr>
              <w:t>(</w:t>
            </w:r>
            <w:r w:rsidRPr="009209E2">
              <w:rPr>
                <w:rFonts w:ascii="Book Antiqua" w:hAnsi="Book Antiqua"/>
                <w:sz w:val="24"/>
              </w:rPr>
              <w:t>35.2</w:t>
            </w:r>
            <w:r>
              <w:rPr>
                <w:rFonts w:ascii="Book Antiqua" w:hAnsi="Book Antiqua"/>
                <w:sz w:val="24"/>
              </w:rPr>
              <w:t>)</w:t>
            </w:r>
          </w:p>
        </w:tc>
      </w:tr>
      <w:tr w:rsidR="00100110" w:rsidRPr="009209E2" w14:paraId="7EE52623"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3860D491" w14:textId="4AA76408"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D</w:t>
            </w:r>
          </w:p>
        </w:tc>
        <w:tc>
          <w:tcPr>
            <w:tcW w:w="1769" w:type="pct"/>
            <w:shd w:val="clear" w:color="auto" w:fill="auto"/>
          </w:tcPr>
          <w:p w14:paraId="0618C748" w14:textId="5B067DA7"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6</w:t>
            </w:r>
            <w:r>
              <w:rPr>
                <w:rFonts w:ascii="Book Antiqua" w:hAnsi="Book Antiqua"/>
                <w:sz w:val="24"/>
              </w:rPr>
              <w:t xml:space="preserve"> (</w:t>
            </w:r>
            <w:r w:rsidRPr="009209E2">
              <w:rPr>
                <w:rFonts w:ascii="Book Antiqua" w:hAnsi="Book Antiqua"/>
                <w:sz w:val="24"/>
              </w:rPr>
              <w:t>6.6</w:t>
            </w:r>
            <w:r>
              <w:rPr>
                <w:rFonts w:ascii="Book Antiqua" w:hAnsi="Book Antiqua"/>
                <w:sz w:val="24"/>
              </w:rPr>
              <w:t>)</w:t>
            </w:r>
          </w:p>
        </w:tc>
      </w:tr>
      <w:tr w:rsidR="003E11C3" w:rsidRPr="009209E2" w14:paraId="0EE45E85"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51D9BE2" w14:textId="2F59324B" w:rsidR="003E11C3" w:rsidRPr="009209E2" w:rsidRDefault="003E11C3" w:rsidP="00C929FF">
            <w:pPr>
              <w:pStyle w:val="Tabellen"/>
              <w:adjustRightInd w:val="0"/>
              <w:snapToGrid w:val="0"/>
              <w:spacing w:line="360" w:lineRule="auto"/>
              <w:rPr>
                <w:rFonts w:ascii="Book Antiqua" w:hAnsi="Book Antiqua"/>
                <w:sz w:val="24"/>
              </w:rPr>
            </w:pPr>
            <w:r w:rsidRPr="00CD44D0">
              <w:rPr>
                <w:rFonts w:ascii="Book Antiqua" w:hAnsi="Book Antiqua"/>
                <w:b w:val="0"/>
                <w:bCs w:val="0"/>
                <w:sz w:val="24"/>
              </w:rPr>
              <w:t>Child-Pugh score</w:t>
            </w:r>
          </w:p>
        </w:tc>
      </w:tr>
      <w:tr w:rsidR="00100110" w:rsidRPr="009209E2" w14:paraId="2F7A9E77"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2E5CE729" w14:textId="29701222"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No liver cirrhosis</w:t>
            </w:r>
          </w:p>
        </w:tc>
        <w:tc>
          <w:tcPr>
            <w:tcW w:w="1769" w:type="pct"/>
            <w:shd w:val="clear" w:color="auto" w:fill="auto"/>
          </w:tcPr>
          <w:p w14:paraId="179915FB" w14:textId="0BEB2956"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16</w:t>
            </w:r>
            <w:r>
              <w:rPr>
                <w:rFonts w:ascii="Book Antiqua" w:hAnsi="Book Antiqua"/>
                <w:sz w:val="24"/>
              </w:rPr>
              <w:t xml:space="preserve"> (</w:t>
            </w:r>
            <w:r w:rsidRPr="009209E2">
              <w:rPr>
                <w:rFonts w:ascii="Book Antiqua" w:hAnsi="Book Antiqua"/>
                <w:sz w:val="24"/>
              </w:rPr>
              <w:t>17.6</w:t>
            </w:r>
            <w:r>
              <w:rPr>
                <w:rFonts w:ascii="Book Antiqua" w:hAnsi="Book Antiqua"/>
                <w:sz w:val="24"/>
              </w:rPr>
              <w:t>)</w:t>
            </w:r>
          </w:p>
        </w:tc>
      </w:tr>
      <w:tr w:rsidR="00100110" w:rsidRPr="009209E2" w14:paraId="447F043C"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6A0ACA30" w14:textId="1CD753AF"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A</w:t>
            </w:r>
          </w:p>
        </w:tc>
        <w:tc>
          <w:tcPr>
            <w:tcW w:w="1769" w:type="pct"/>
            <w:shd w:val="clear" w:color="auto" w:fill="auto"/>
          </w:tcPr>
          <w:p w14:paraId="5E0E86C3" w14:textId="579D83A9"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45</w:t>
            </w:r>
            <w:r>
              <w:rPr>
                <w:rFonts w:ascii="Book Antiqua" w:hAnsi="Book Antiqua"/>
                <w:sz w:val="24"/>
              </w:rPr>
              <w:t xml:space="preserve"> (</w:t>
            </w:r>
            <w:r w:rsidRPr="009209E2">
              <w:rPr>
                <w:rFonts w:ascii="Book Antiqua" w:hAnsi="Book Antiqua"/>
                <w:sz w:val="24"/>
              </w:rPr>
              <w:t>49.4</w:t>
            </w:r>
            <w:r>
              <w:rPr>
                <w:rFonts w:ascii="Book Antiqua" w:hAnsi="Book Antiqua"/>
                <w:sz w:val="24"/>
              </w:rPr>
              <w:t>)</w:t>
            </w:r>
          </w:p>
        </w:tc>
      </w:tr>
      <w:tr w:rsidR="00100110" w:rsidRPr="009209E2" w14:paraId="7F15D160"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57D25D05" w14:textId="14D3D340"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B</w:t>
            </w:r>
          </w:p>
        </w:tc>
        <w:tc>
          <w:tcPr>
            <w:tcW w:w="1769" w:type="pct"/>
            <w:shd w:val="clear" w:color="auto" w:fill="auto"/>
          </w:tcPr>
          <w:p w14:paraId="19363D7E" w14:textId="50D0C5CE"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 xml:space="preserve">27 </w:t>
            </w:r>
            <w:r>
              <w:rPr>
                <w:rFonts w:ascii="Book Antiqua" w:hAnsi="Book Antiqua"/>
                <w:sz w:val="24"/>
              </w:rPr>
              <w:t>(</w:t>
            </w:r>
            <w:r w:rsidRPr="009209E2">
              <w:rPr>
                <w:rFonts w:ascii="Book Antiqua" w:hAnsi="Book Antiqua"/>
                <w:sz w:val="24"/>
              </w:rPr>
              <w:t>29.7</w:t>
            </w:r>
            <w:r>
              <w:rPr>
                <w:rFonts w:ascii="Book Antiqua" w:hAnsi="Book Antiqua"/>
                <w:sz w:val="24"/>
              </w:rPr>
              <w:t>)</w:t>
            </w:r>
          </w:p>
        </w:tc>
      </w:tr>
      <w:tr w:rsidR="00100110" w:rsidRPr="009209E2" w14:paraId="3B337244"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030E5135" w14:textId="1E566318"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C</w:t>
            </w:r>
          </w:p>
        </w:tc>
        <w:tc>
          <w:tcPr>
            <w:tcW w:w="1769" w:type="pct"/>
            <w:shd w:val="clear" w:color="auto" w:fill="auto"/>
          </w:tcPr>
          <w:p w14:paraId="664224AE" w14:textId="744160C0"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3</w:t>
            </w:r>
            <w:r>
              <w:rPr>
                <w:rFonts w:ascii="Book Antiqua" w:hAnsi="Book Antiqua"/>
                <w:sz w:val="24"/>
              </w:rPr>
              <w:t xml:space="preserve"> (</w:t>
            </w:r>
            <w:r w:rsidRPr="009209E2">
              <w:rPr>
                <w:rFonts w:ascii="Book Antiqua" w:hAnsi="Book Antiqua"/>
                <w:sz w:val="24"/>
              </w:rPr>
              <w:t>3.3</w:t>
            </w:r>
            <w:r>
              <w:rPr>
                <w:rFonts w:ascii="Book Antiqua" w:hAnsi="Book Antiqua"/>
                <w:sz w:val="24"/>
              </w:rPr>
              <w:t>)</w:t>
            </w:r>
          </w:p>
        </w:tc>
      </w:tr>
      <w:tr w:rsidR="003E11C3" w:rsidRPr="009209E2" w14:paraId="04008497"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1C9D37D" w14:textId="6A6A526E" w:rsidR="003E11C3" w:rsidRPr="009209E2" w:rsidRDefault="003E11C3" w:rsidP="00C929FF">
            <w:pPr>
              <w:pStyle w:val="Tabellen"/>
              <w:adjustRightInd w:val="0"/>
              <w:snapToGrid w:val="0"/>
              <w:spacing w:line="360" w:lineRule="auto"/>
              <w:rPr>
                <w:rFonts w:ascii="Book Antiqua" w:hAnsi="Book Antiqua"/>
                <w:sz w:val="24"/>
              </w:rPr>
            </w:pPr>
            <w:r w:rsidRPr="00CD44D0">
              <w:rPr>
                <w:rFonts w:ascii="Book Antiqua" w:hAnsi="Book Antiqua"/>
                <w:b w:val="0"/>
                <w:bCs w:val="0"/>
                <w:sz w:val="24"/>
              </w:rPr>
              <w:t>Treatment</w:t>
            </w:r>
          </w:p>
        </w:tc>
      </w:tr>
      <w:tr w:rsidR="00100110" w:rsidRPr="009209E2" w14:paraId="70FD09D9"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21DDD338" w14:textId="7C84C9A6"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Therapy naive</w:t>
            </w:r>
          </w:p>
        </w:tc>
        <w:tc>
          <w:tcPr>
            <w:tcW w:w="1769" w:type="pct"/>
            <w:shd w:val="clear" w:color="auto" w:fill="auto"/>
          </w:tcPr>
          <w:p w14:paraId="60DA3A4A" w14:textId="0BE92D97"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26</w:t>
            </w:r>
            <w:r>
              <w:rPr>
                <w:rFonts w:ascii="Book Antiqua" w:hAnsi="Book Antiqua"/>
                <w:sz w:val="24"/>
              </w:rPr>
              <w:t xml:space="preserve"> (</w:t>
            </w:r>
            <w:r w:rsidRPr="009209E2">
              <w:rPr>
                <w:rFonts w:ascii="Book Antiqua" w:hAnsi="Book Antiqua"/>
                <w:sz w:val="24"/>
              </w:rPr>
              <w:t>28.6</w:t>
            </w:r>
            <w:r>
              <w:rPr>
                <w:rFonts w:ascii="Book Antiqua" w:hAnsi="Book Antiqua"/>
                <w:sz w:val="24"/>
              </w:rPr>
              <w:t>)</w:t>
            </w:r>
          </w:p>
        </w:tc>
      </w:tr>
      <w:tr w:rsidR="00100110" w:rsidRPr="009209E2" w14:paraId="19298B5A"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22EB4E7A" w14:textId="4EFC4840"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Pretreated</w:t>
            </w:r>
          </w:p>
        </w:tc>
        <w:tc>
          <w:tcPr>
            <w:tcW w:w="1769" w:type="pct"/>
            <w:shd w:val="clear" w:color="auto" w:fill="auto"/>
          </w:tcPr>
          <w:p w14:paraId="67F003A5" w14:textId="0B86B55A"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65</w:t>
            </w:r>
            <w:r>
              <w:rPr>
                <w:rFonts w:ascii="Book Antiqua" w:hAnsi="Book Antiqua"/>
                <w:sz w:val="24"/>
              </w:rPr>
              <w:t xml:space="preserve"> (</w:t>
            </w:r>
            <w:r w:rsidRPr="009209E2">
              <w:rPr>
                <w:rFonts w:ascii="Book Antiqua" w:hAnsi="Book Antiqua"/>
                <w:sz w:val="24"/>
              </w:rPr>
              <w:t>71.4</w:t>
            </w:r>
            <w:r>
              <w:rPr>
                <w:rFonts w:ascii="Book Antiqua" w:hAnsi="Book Antiqua"/>
                <w:sz w:val="24"/>
              </w:rPr>
              <w:t>)</w:t>
            </w:r>
          </w:p>
        </w:tc>
      </w:tr>
    </w:tbl>
    <w:p w14:paraId="4C4520E6" w14:textId="49E7F9B6" w:rsidR="00CD44D0" w:rsidRPr="00CD44D0" w:rsidRDefault="00CD44D0" w:rsidP="009209E2">
      <w:pPr>
        <w:pStyle w:val="PaperText"/>
        <w:adjustRightInd w:val="0"/>
        <w:snapToGrid w:val="0"/>
        <w:spacing w:line="360" w:lineRule="auto"/>
        <w:jc w:val="both"/>
        <w:rPr>
          <w:rFonts w:ascii="Book Antiqua" w:hAnsi="Book Antiqua"/>
          <w:bCs/>
          <w:sz w:val="24"/>
        </w:rPr>
      </w:pPr>
      <w:r w:rsidRPr="00CD44D0">
        <w:rPr>
          <w:rFonts w:ascii="Book Antiqua" w:hAnsi="Book Antiqua"/>
          <w:bCs/>
          <w:sz w:val="24"/>
        </w:rPr>
        <w:t xml:space="preserve">NASH: Non-alcoholic </w:t>
      </w:r>
      <w:proofErr w:type="spellStart"/>
      <w:r w:rsidRPr="00CD44D0">
        <w:rPr>
          <w:rFonts w:ascii="Book Antiqua" w:hAnsi="Book Antiqua"/>
          <w:bCs/>
          <w:sz w:val="24"/>
        </w:rPr>
        <w:t>steatohepatitis</w:t>
      </w:r>
      <w:proofErr w:type="spellEnd"/>
      <w:r w:rsidRPr="00CD44D0">
        <w:rPr>
          <w:rFonts w:ascii="Book Antiqua" w:hAnsi="Book Antiqua"/>
          <w:bCs/>
          <w:sz w:val="24"/>
        </w:rPr>
        <w:t>; BCLC: Barcelona clinic liver cancer</w:t>
      </w:r>
      <w:r>
        <w:rPr>
          <w:rFonts w:ascii="Book Antiqua" w:hAnsi="Book Antiqua"/>
          <w:bCs/>
          <w:sz w:val="24"/>
        </w:rPr>
        <w:t>.</w:t>
      </w:r>
    </w:p>
    <w:p w14:paraId="2AA5E595" w14:textId="606D2B62" w:rsidR="00DA2E67" w:rsidRPr="009209E2" w:rsidRDefault="00DA2E67" w:rsidP="009209E2">
      <w:pPr>
        <w:pStyle w:val="PaperText"/>
        <w:adjustRightInd w:val="0"/>
        <w:snapToGrid w:val="0"/>
        <w:spacing w:line="360" w:lineRule="auto"/>
        <w:jc w:val="both"/>
        <w:rPr>
          <w:rFonts w:ascii="Book Antiqua" w:hAnsi="Book Antiqua"/>
          <w:sz w:val="24"/>
        </w:rPr>
      </w:pPr>
    </w:p>
    <w:sectPr w:rsidR="00DA2E67" w:rsidRPr="009209E2" w:rsidSect="005776E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83AAD" w14:textId="77777777" w:rsidR="00A51EC1" w:rsidRDefault="00A51EC1" w:rsidP="00C06DE5">
      <w:r>
        <w:separator/>
      </w:r>
    </w:p>
  </w:endnote>
  <w:endnote w:type="continuationSeparator" w:id="0">
    <w:p w14:paraId="165FF972" w14:textId="77777777" w:rsidR="00A51EC1" w:rsidRDefault="00A51EC1" w:rsidP="00C0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54702" w14:textId="77777777" w:rsidR="00A51EC1" w:rsidRDefault="00A51EC1" w:rsidP="00C06DE5">
      <w:r>
        <w:separator/>
      </w:r>
    </w:p>
  </w:footnote>
  <w:footnote w:type="continuationSeparator" w:id="0">
    <w:p w14:paraId="146ADB38" w14:textId="77777777" w:rsidR="00A51EC1" w:rsidRDefault="00A51EC1" w:rsidP="00C0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9C5"/>
    <w:multiLevelType w:val="hybridMultilevel"/>
    <w:tmpl w:val="D7741A72"/>
    <w:lvl w:ilvl="0" w:tplc="CD1C251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1050000"/>
    <w:multiLevelType w:val="multilevel"/>
    <w:tmpl w:val="04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77"/>
    <w:rsid w:val="00001614"/>
    <w:rsid w:val="00001F12"/>
    <w:rsid w:val="00003144"/>
    <w:rsid w:val="00003254"/>
    <w:rsid w:val="00004373"/>
    <w:rsid w:val="000046FC"/>
    <w:rsid w:val="000063CC"/>
    <w:rsid w:val="0000700D"/>
    <w:rsid w:val="000073D8"/>
    <w:rsid w:val="00012654"/>
    <w:rsid w:val="00012DDF"/>
    <w:rsid w:val="00013F8E"/>
    <w:rsid w:val="000161FC"/>
    <w:rsid w:val="0002061F"/>
    <w:rsid w:val="00021E60"/>
    <w:rsid w:val="00022198"/>
    <w:rsid w:val="00022280"/>
    <w:rsid w:val="00022902"/>
    <w:rsid w:val="00023166"/>
    <w:rsid w:val="0002405E"/>
    <w:rsid w:val="00026714"/>
    <w:rsid w:val="000278B7"/>
    <w:rsid w:val="000305AC"/>
    <w:rsid w:val="00030F4A"/>
    <w:rsid w:val="000311E0"/>
    <w:rsid w:val="0003145B"/>
    <w:rsid w:val="00031F91"/>
    <w:rsid w:val="00033740"/>
    <w:rsid w:val="00033A89"/>
    <w:rsid w:val="000342C2"/>
    <w:rsid w:val="00034BEA"/>
    <w:rsid w:val="00036BA5"/>
    <w:rsid w:val="00036CC4"/>
    <w:rsid w:val="00036FCB"/>
    <w:rsid w:val="000370E1"/>
    <w:rsid w:val="00037B73"/>
    <w:rsid w:val="00041D9F"/>
    <w:rsid w:val="000424B5"/>
    <w:rsid w:val="00042C51"/>
    <w:rsid w:val="000443F2"/>
    <w:rsid w:val="0004667F"/>
    <w:rsid w:val="000508C7"/>
    <w:rsid w:val="000510A8"/>
    <w:rsid w:val="00051E30"/>
    <w:rsid w:val="00052619"/>
    <w:rsid w:val="00052BAC"/>
    <w:rsid w:val="000536FF"/>
    <w:rsid w:val="00053B23"/>
    <w:rsid w:val="00053BC6"/>
    <w:rsid w:val="0005456E"/>
    <w:rsid w:val="00054D54"/>
    <w:rsid w:val="00055010"/>
    <w:rsid w:val="00056673"/>
    <w:rsid w:val="00056DE6"/>
    <w:rsid w:val="0005771E"/>
    <w:rsid w:val="0006090B"/>
    <w:rsid w:val="0006185B"/>
    <w:rsid w:val="0006250D"/>
    <w:rsid w:val="00063445"/>
    <w:rsid w:val="00063727"/>
    <w:rsid w:val="00064832"/>
    <w:rsid w:val="00064B7B"/>
    <w:rsid w:val="0006517E"/>
    <w:rsid w:val="00065C61"/>
    <w:rsid w:val="0006650F"/>
    <w:rsid w:val="000670D4"/>
    <w:rsid w:val="000670E0"/>
    <w:rsid w:val="00067900"/>
    <w:rsid w:val="00070CD5"/>
    <w:rsid w:val="00071BB0"/>
    <w:rsid w:val="00071C05"/>
    <w:rsid w:val="00072D4E"/>
    <w:rsid w:val="00073BDF"/>
    <w:rsid w:val="00073F1A"/>
    <w:rsid w:val="00074643"/>
    <w:rsid w:val="00076DCA"/>
    <w:rsid w:val="00077751"/>
    <w:rsid w:val="0007781E"/>
    <w:rsid w:val="00077C19"/>
    <w:rsid w:val="00083249"/>
    <w:rsid w:val="00084633"/>
    <w:rsid w:val="0008558F"/>
    <w:rsid w:val="00085F50"/>
    <w:rsid w:val="000862BD"/>
    <w:rsid w:val="00086FDC"/>
    <w:rsid w:val="00090C2E"/>
    <w:rsid w:val="00092F03"/>
    <w:rsid w:val="00093BD1"/>
    <w:rsid w:val="000A27C8"/>
    <w:rsid w:val="000A4FC6"/>
    <w:rsid w:val="000A5503"/>
    <w:rsid w:val="000A5A56"/>
    <w:rsid w:val="000A5B35"/>
    <w:rsid w:val="000A5BBE"/>
    <w:rsid w:val="000A7B89"/>
    <w:rsid w:val="000B0812"/>
    <w:rsid w:val="000B343A"/>
    <w:rsid w:val="000B366C"/>
    <w:rsid w:val="000B416A"/>
    <w:rsid w:val="000B4E60"/>
    <w:rsid w:val="000B63AD"/>
    <w:rsid w:val="000B706D"/>
    <w:rsid w:val="000B72D0"/>
    <w:rsid w:val="000C231E"/>
    <w:rsid w:val="000C23EC"/>
    <w:rsid w:val="000C30B2"/>
    <w:rsid w:val="000C3B69"/>
    <w:rsid w:val="000C5237"/>
    <w:rsid w:val="000C5615"/>
    <w:rsid w:val="000C5899"/>
    <w:rsid w:val="000C7E37"/>
    <w:rsid w:val="000D1504"/>
    <w:rsid w:val="000D278F"/>
    <w:rsid w:val="000D27E3"/>
    <w:rsid w:val="000D2EDE"/>
    <w:rsid w:val="000D2FC8"/>
    <w:rsid w:val="000D4C7B"/>
    <w:rsid w:val="000D4C83"/>
    <w:rsid w:val="000D50F0"/>
    <w:rsid w:val="000D6470"/>
    <w:rsid w:val="000E0F60"/>
    <w:rsid w:val="000E2815"/>
    <w:rsid w:val="000E394D"/>
    <w:rsid w:val="000E447C"/>
    <w:rsid w:val="000E476C"/>
    <w:rsid w:val="000E7366"/>
    <w:rsid w:val="000F04A3"/>
    <w:rsid w:val="000F0C18"/>
    <w:rsid w:val="000F0C51"/>
    <w:rsid w:val="000F1D89"/>
    <w:rsid w:val="000F404C"/>
    <w:rsid w:val="000F5791"/>
    <w:rsid w:val="000F6407"/>
    <w:rsid w:val="000F666D"/>
    <w:rsid w:val="000F7992"/>
    <w:rsid w:val="00100110"/>
    <w:rsid w:val="00100D3F"/>
    <w:rsid w:val="00101385"/>
    <w:rsid w:val="0010163F"/>
    <w:rsid w:val="001016D8"/>
    <w:rsid w:val="00102FB3"/>
    <w:rsid w:val="001034F7"/>
    <w:rsid w:val="00103E6E"/>
    <w:rsid w:val="00104A54"/>
    <w:rsid w:val="00106955"/>
    <w:rsid w:val="00106DD7"/>
    <w:rsid w:val="00110C82"/>
    <w:rsid w:val="00112B9A"/>
    <w:rsid w:val="00114F61"/>
    <w:rsid w:val="0011597C"/>
    <w:rsid w:val="00115DA8"/>
    <w:rsid w:val="00115E18"/>
    <w:rsid w:val="00115EFB"/>
    <w:rsid w:val="00116266"/>
    <w:rsid w:val="00117944"/>
    <w:rsid w:val="001179BA"/>
    <w:rsid w:val="0012003B"/>
    <w:rsid w:val="00120982"/>
    <w:rsid w:val="0012101B"/>
    <w:rsid w:val="001226BC"/>
    <w:rsid w:val="00122789"/>
    <w:rsid w:val="00123072"/>
    <w:rsid w:val="00125E5A"/>
    <w:rsid w:val="0012646B"/>
    <w:rsid w:val="00131506"/>
    <w:rsid w:val="00131BDA"/>
    <w:rsid w:val="00134C5D"/>
    <w:rsid w:val="00136529"/>
    <w:rsid w:val="00136743"/>
    <w:rsid w:val="00136E11"/>
    <w:rsid w:val="0014024B"/>
    <w:rsid w:val="00141693"/>
    <w:rsid w:val="00142016"/>
    <w:rsid w:val="001423A3"/>
    <w:rsid w:val="00143FCF"/>
    <w:rsid w:val="00146597"/>
    <w:rsid w:val="0015110E"/>
    <w:rsid w:val="00152367"/>
    <w:rsid w:val="00152491"/>
    <w:rsid w:val="00152B36"/>
    <w:rsid w:val="00153C72"/>
    <w:rsid w:val="001549DC"/>
    <w:rsid w:val="001550CF"/>
    <w:rsid w:val="00155308"/>
    <w:rsid w:val="00156CDF"/>
    <w:rsid w:val="00160E60"/>
    <w:rsid w:val="00161E82"/>
    <w:rsid w:val="00162E25"/>
    <w:rsid w:val="00162F7E"/>
    <w:rsid w:val="0016577D"/>
    <w:rsid w:val="00165A6D"/>
    <w:rsid w:val="0017148C"/>
    <w:rsid w:val="001730B7"/>
    <w:rsid w:val="001737FB"/>
    <w:rsid w:val="00173C3B"/>
    <w:rsid w:val="001749CD"/>
    <w:rsid w:val="00175B4D"/>
    <w:rsid w:val="00181232"/>
    <w:rsid w:val="00182ECF"/>
    <w:rsid w:val="00183102"/>
    <w:rsid w:val="00183FFE"/>
    <w:rsid w:val="001847CD"/>
    <w:rsid w:val="001856AD"/>
    <w:rsid w:val="00185DE5"/>
    <w:rsid w:val="00185F65"/>
    <w:rsid w:val="00186765"/>
    <w:rsid w:val="001868BB"/>
    <w:rsid w:val="00187815"/>
    <w:rsid w:val="00190098"/>
    <w:rsid w:val="00190455"/>
    <w:rsid w:val="00191401"/>
    <w:rsid w:val="001916DC"/>
    <w:rsid w:val="001918AC"/>
    <w:rsid w:val="00191974"/>
    <w:rsid w:val="001921E1"/>
    <w:rsid w:val="00192CBD"/>
    <w:rsid w:val="001935B6"/>
    <w:rsid w:val="00194234"/>
    <w:rsid w:val="001946DE"/>
    <w:rsid w:val="00194865"/>
    <w:rsid w:val="00194EC2"/>
    <w:rsid w:val="00195AF6"/>
    <w:rsid w:val="00196968"/>
    <w:rsid w:val="001A0597"/>
    <w:rsid w:val="001A2D71"/>
    <w:rsid w:val="001A328C"/>
    <w:rsid w:val="001A32ED"/>
    <w:rsid w:val="001A423C"/>
    <w:rsid w:val="001A6097"/>
    <w:rsid w:val="001A6BAC"/>
    <w:rsid w:val="001A7D5A"/>
    <w:rsid w:val="001B126E"/>
    <w:rsid w:val="001B1948"/>
    <w:rsid w:val="001B21BA"/>
    <w:rsid w:val="001B42DE"/>
    <w:rsid w:val="001C0578"/>
    <w:rsid w:val="001C144F"/>
    <w:rsid w:val="001C2D7D"/>
    <w:rsid w:val="001C360E"/>
    <w:rsid w:val="001C39DA"/>
    <w:rsid w:val="001C488B"/>
    <w:rsid w:val="001C48EB"/>
    <w:rsid w:val="001C5052"/>
    <w:rsid w:val="001C5068"/>
    <w:rsid w:val="001C6254"/>
    <w:rsid w:val="001C74D9"/>
    <w:rsid w:val="001D06A3"/>
    <w:rsid w:val="001D103C"/>
    <w:rsid w:val="001D669D"/>
    <w:rsid w:val="001D70B5"/>
    <w:rsid w:val="001E1B68"/>
    <w:rsid w:val="001E3B2D"/>
    <w:rsid w:val="001E75E1"/>
    <w:rsid w:val="001E761E"/>
    <w:rsid w:val="001E7B04"/>
    <w:rsid w:val="001F0444"/>
    <w:rsid w:val="001F0730"/>
    <w:rsid w:val="001F2E5F"/>
    <w:rsid w:val="001F2EB0"/>
    <w:rsid w:val="001F4447"/>
    <w:rsid w:val="001F48A8"/>
    <w:rsid w:val="001F5795"/>
    <w:rsid w:val="001F67DE"/>
    <w:rsid w:val="00200113"/>
    <w:rsid w:val="00200154"/>
    <w:rsid w:val="00200388"/>
    <w:rsid w:val="0020480A"/>
    <w:rsid w:val="00207019"/>
    <w:rsid w:val="00207161"/>
    <w:rsid w:val="00207ED9"/>
    <w:rsid w:val="002128D8"/>
    <w:rsid w:val="00213B7C"/>
    <w:rsid w:val="00216509"/>
    <w:rsid w:val="00220975"/>
    <w:rsid w:val="00221500"/>
    <w:rsid w:val="002266F5"/>
    <w:rsid w:val="00227157"/>
    <w:rsid w:val="00227A60"/>
    <w:rsid w:val="00230D4D"/>
    <w:rsid w:val="00237537"/>
    <w:rsid w:val="00237F24"/>
    <w:rsid w:val="002414C4"/>
    <w:rsid w:val="00241773"/>
    <w:rsid w:val="00242D7B"/>
    <w:rsid w:val="0024302C"/>
    <w:rsid w:val="002432E3"/>
    <w:rsid w:val="0024392E"/>
    <w:rsid w:val="00244765"/>
    <w:rsid w:val="0024489E"/>
    <w:rsid w:val="00245F9F"/>
    <w:rsid w:val="0024667E"/>
    <w:rsid w:val="002478A0"/>
    <w:rsid w:val="002508A5"/>
    <w:rsid w:val="00250D76"/>
    <w:rsid w:val="002521DE"/>
    <w:rsid w:val="0025354E"/>
    <w:rsid w:val="00253D4C"/>
    <w:rsid w:val="00254974"/>
    <w:rsid w:val="00254AB0"/>
    <w:rsid w:val="00255C5A"/>
    <w:rsid w:val="00256022"/>
    <w:rsid w:val="0025629A"/>
    <w:rsid w:val="002569B2"/>
    <w:rsid w:val="00256BEA"/>
    <w:rsid w:val="00256CA3"/>
    <w:rsid w:val="00256EDB"/>
    <w:rsid w:val="00256F3A"/>
    <w:rsid w:val="00260862"/>
    <w:rsid w:val="0026124B"/>
    <w:rsid w:val="0026183D"/>
    <w:rsid w:val="00262494"/>
    <w:rsid w:val="00265E63"/>
    <w:rsid w:val="00266717"/>
    <w:rsid w:val="002669FF"/>
    <w:rsid w:val="00270704"/>
    <w:rsid w:val="00270B83"/>
    <w:rsid w:val="00270F37"/>
    <w:rsid w:val="00271C17"/>
    <w:rsid w:val="00273DAC"/>
    <w:rsid w:val="00276F6A"/>
    <w:rsid w:val="00276F7F"/>
    <w:rsid w:val="00281ECB"/>
    <w:rsid w:val="0028211B"/>
    <w:rsid w:val="00283DCC"/>
    <w:rsid w:val="00285FB3"/>
    <w:rsid w:val="0028670A"/>
    <w:rsid w:val="002878D2"/>
    <w:rsid w:val="0029209E"/>
    <w:rsid w:val="002938D6"/>
    <w:rsid w:val="00295EDE"/>
    <w:rsid w:val="00296E08"/>
    <w:rsid w:val="002A1275"/>
    <w:rsid w:val="002A1382"/>
    <w:rsid w:val="002A53BB"/>
    <w:rsid w:val="002A5B05"/>
    <w:rsid w:val="002A5C95"/>
    <w:rsid w:val="002A5CB1"/>
    <w:rsid w:val="002A62FB"/>
    <w:rsid w:val="002A6529"/>
    <w:rsid w:val="002A679A"/>
    <w:rsid w:val="002B2103"/>
    <w:rsid w:val="002B314A"/>
    <w:rsid w:val="002B4DD0"/>
    <w:rsid w:val="002B5AD8"/>
    <w:rsid w:val="002B6E44"/>
    <w:rsid w:val="002C1CD0"/>
    <w:rsid w:val="002C1E40"/>
    <w:rsid w:val="002C29CD"/>
    <w:rsid w:val="002C47D1"/>
    <w:rsid w:val="002C6A33"/>
    <w:rsid w:val="002C7429"/>
    <w:rsid w:val="002D0DAE"/>
    <w:rsid w:val="002D3117"/>
    <w:rsid w:val="002D3290"/>
    <w:rsid w:val="002D36CB"/>
    <w:rsid w:val="002D3C70"/>
    <w:rsid w:val="002D3E9C"/>
    <w:rsid w:val="002D408E"/>
    <w:rsid w:val="002D5017"/>
    <w:rsid w:val="002D55AF"/>
    <w:rsid w:val="002D5FE1"/>
    <w:rsid w:val="002D774A"/>
    <w:rsid w:val="002E1AED"/>
    <w:rsid w:val="002E5C9D"/>
    <w:rsid w:val="002E5F1C"/>
    <w:rsid w:val="002E6BD8"/>
    <w:rsid w:val="002E77B0"/>
    <w:rsid w:val="002E7C53"/>
    <w:rsid w:val="002F0D4C"/>
    <w:rsid w:val="002F1158"/>
    <w:rsid w:val="002F254B"/>
    <w:rsid w:val="002F4E27"/>
    <w:rsid w:val="002F4EBE"/>
    <w:rsid w:val="002F6E7C"/>
    <w:rsid w:val="002F6FE6"/>
    <w:rsid w:val="002F7D9B"/>
    <w:rsid w:val="002F7F19"/>
    <w:rsid w:val="003002B8"/>
    <w:rsid w:val="00304C4F"/>
    <w:rsid w:val="00304E02"/>
    <w:rsid w:val="003065F9"/>
    <w:rsid w:val="00307B88"/>
    <w:rsid w:val="00307CF3"/>
    <w:rsid w:val="00310244"/>
    <w:rsid w:val="003128A8"/>
    <w:rsid w:val="0031328D"/>
    <w:rsid w:val="00313ED6"/>
    <w:rsid w:val="00315714"/>
    <w:rsid w:val="00315846"/>
    <w:rsid w:val="00316979"/>
    <w:rsid w:val="00317B72"/>
    <w:rsid w:val="0032054B"/>
    <w:rsid w:val="003214AF"/>
    <w:rsid w:val="003214F1"/>
    <w:rsid w:val="00322028"/>
    <w:rsid w:val="00324CE4"/>
    <w:rsid w:val="00325BA1"/>
    <w:rsid w:val="00326875"/>
    <w:rsid w:val="003308E0"/>
    <w:rsid w:val="00332DCB"/>
    <w:rsid w:val="003338DA"/>
    <w:rsid w:val="003348DF"/>
    <w:rsid w:val="00334D82"/>
    <w:rsid w:val="00335152"/>
    <w:rsid w:val="00337CA1"/>
    <w:rsid w:val="00340738"/>
    <w:rsid w:val="003413D9"/>
    <w:rsid w:val="0034168F"/>
    <w:rsid w:val="00342611"/>
    <w:rsid w:val="00342ED3"/>
    <w:rsid w:val="00344282"/>
    <w:rsid w:val="00346558"/>
    <w:rsid w:val="003502AD"/>
    <w:rsid w:val="00351917"/>
    <w:rsid w:val="003539C0"/>
    <w:rsid w:val="0035455A"/>
    <w:rsid w:val="00355CCE"/>
    <w:rsid w:val="00356380"/>
    <w:rsid w:val="00357412"/>
    <w:rsid w:val="003605CB"/>
    <w:rsid w:val="0036166E"/>
    <w:rsid w:val="00362458"/>
    <w:rsid w:val="00362A4A"/>
    <w:rsid w:val="0036584D"/>
    <w:rsid w:val="0036644E"/>
    <w:rsid w:val="0037037B"/>
    <w:rsid w:val="0037255E"/>
    <w:rsid w:val="0037321D"/>
    <w:rsid w:val="00375AB9"/>
    <w:rsid w:val="00376AE8"/>
    <w:rsid w:val="00376CCD"/>
    <w:rsid w:val="00381E14"/>
    <w:rsid w:val="00382ADD"/>
    <w:rsid w:val="00383EFE"/>
    <w:rsid w:val="00384BB5"/>
    <w:rsid w:val="0038552E"/>
    <w:rsid w:val="00385944"/>
    <w:rsid w:val="00387286"/>
    <w:rsid w:val="003901E8"/>
    <w:rsid w:val="0039163F"/>
    <w:rsid w:val="00393040"/>
    <w:rsid w:val="00394150"/>
    <w:rsid w:val="003948A1"/>
    <w:rsid w:val="0039526D"/>
    <w:rsid w:val="00396EC6"/>
    <w:rsid w:val="0039720D"/>
    <w:rsid w:val="00397D7D"/>
    <w:rsid w:val="003A2152"/>
    <w:rsid w:val="003A21C2"/>
    <w:rsid w:val="003A36D9"/>
    <w:rsid w:val="003A3BC8"/>
    <w:rsid w:val="003A3D87"/>
    <w:rsid w:val="003A47EE"/>
    <w:rsid w:val="003A5418"/>
    <w:rsid w:val="003A5939"/>
    <w:rsid w:val="003A6F7A"/>
    <w:rsid w:val="003B12EC"/>
    <w:rsid w:val="003B2C7F"/>
    <w:rsid w:val="003B46C7"/>
    <w:rsid w:val="003B5280"/>
    <w:rsid w:val="003B5FD3"/>
    <w:rsid w:val="003B743E"/>
    <w:rsid w:val="003B7AFE"/>
    <w:rsid w:val="003C041C"/>
    <w:rsid w:val="003C0572"/>
    <w:rsid w:val="003C0F1E"/>
    <w:rsid w:val="003C153F"/>
    <w:rsid w:val="003C1E3B"/>
    <w:rsid w:val="003C2480"/>
    <w:rsid w:val="003C576A"/>
    <w:rsid w:val="003C58BE"/>
    <w:rsid w:val="003C65E1"/>
    <w:rsid w:val="003C7BF3"/>
    <w:rsid w:val="003C7E0B"/>
    <w:rsid w:val="003D1F50"/>
    <w:rsid w:val="003D2759"/>
    <w:rsid w:val="003D35BE"/>
    <w:rsid w:val="003D37BD"/>
    <w:rsid w:val="003D3F6E"/>
    <w:rsid w:val="003D498F"/>
    <w:rsid w:val="003D6D52"/>
    <w:rsid w:val="003E0508"/>
    <w:rsid w:val="003E06BB"/>
    <w:rsid w:val="003E0A7F"/>
    <w:rsid w:val="003E11C3"/>
    <w:rsid w:val="003E1237"/>
    <w:rsid w:val="003E3A12"/>
    <w:rsid w:val="003E3C3D"/>
    <w:rsid w:val="003E41EB"/>
    <w:rsid w:val="003E6521"/>
    <w:rsid w:val="003F06A1"/>
    <w:rsid w:val="003F1A72"/>
    <w:rsid w:val="003F1F77"/>
    <w:rsid w:val="003F439D"/>
    <w:rsid w:val="003F4FA7"/>
    <w:rsid w:val="003F57B9"/>
    <w:rsid w:val="003F7EFA"/>
    <w:rsid w:val="00401483"/>
    <w:rsid w:val="00402E9D"/>
    <w:rsid w:val="00404BA3"/>
    <w:rsid w:val="00405A1D"/>
    <w:rsid w:val="00405EB9"/>
    <w:rsid w:val="00406040"/>
    <w:rsid w:val="00406FFB"/>
    <w:rsid w:val="00407DE9"/>
    <w:rsid w:val="004100CC"/>
    <w:rsid w:val="00410264"/>
    <w:rsid w:val="00410787"/>
    <w:rsid w:val="0041187D"/>
    <w:rsid w:val="00411C7A"/>
    <w:rsid w:val="00411D4A"/>
    <w:rsid w:val="00411E2C"/>
    <w:rsid w:val="00412286"/>
    <w:rsid w:val="00413BFC"/>
    <w:rsid w:val="00413CA2"/>
    <w:rsid w:val="00416719"/>
    <w:rsid w:val="00417252"/>
    <w:rsid w:val="004177E5"/>
    <w:rsid w:val="00420260"/>
    <w:rsid w:val="00420331"/>
    <w:rsid w:val="004213B7"/>
    <w:rsid w:val="0042255E"/>
    <w:rsid w:val="004233C5"/>
    <w:rsid w:val="004242FE"/>
    <w:rsid w:val="0042471E"/>
    <w:rsid w:val="00424C49"/>
    <w:rsid w:val="00424CA8"/>
    <w:rsid w:val="0042517E"/>
    <w:rsid w:val="00425BFF"/>
    <w:rsid w:val="004272F6"/>
    <w:rsid w:val="00427B9D"/>
    <w:rsid w:val="00431037"/>
    <w:rsid w:val="00432AC4"/>
    <w:rsid w:val="00433509"/>
    <w:rsid w:val="00434B4C"/>
    <w:rsid w:val="00434E98"/>
    <w:rsid w:val="004359E9"/>
    <w:rsid w:val="00435DA1"/>
    <w:rsid w:val="004370E0"/>
    <w:rsid w:val="00437ACA"/>
    <w:rsid w:val="00437DCA"/>
    <w:rsid w:val="0044189A"/>
    <w:rsid w:val="00442494"/>
    <w:rsid w:val="004428B1"/>
    <w:rsid w:val="00443088"/>
    <w:rsid w:val="004438FB"/>
    <w:rsid w:val="00444399"/>
    <w:rsid w:val="00444918"/>
    <w:rsid w:val="0044524C"/>
    <w:rsid w:val="00450AE6"/>
    <w:rsid w:val="00451C1F"/>
    <w:rsid w:val="00452B97"/>
    <w:rsid w:val="00453BA4"/>
    <w:rsid w:val="00453C10"/>
    <w:rsid w:val="004540AC"/>
    <w:rsid w:val="004547E8"/>
    <w:rsid w:val="00454CB9"/>
    <w:rsid w:val="004550D9"/>
    <w:rsid w:val="00455245"/>
    <w:rsid w:val="00462493"/>
    <w:rsid w:val="00463FB9"/>
    <w:rsid w:val="00465290"/>
    <w:rsid w:val="00465867"/>
    <w:rsid w:val="00465A93"/>
    <w:rsid w:val="00466223"/>
    <w:rsid w:val="0046650A"/>
    <w:rsid w:val="00466F5E"/>
    <w:rsid w:val="00467D2C"/>
    <w:rsid w:val="004728C3"/>
    <w:rsid w:val="00473A77"/>
    <w:rsid w:val="00473A78"/>
    <w:rsid w:val="00474C55"/>
    <w:rsid w:val="00475F32"/>
    <w:rsid w:val="00476803"/>
    <w:rsid w:val="00476BFC"/>
    <w:rsid w:val="00476E20"/>
    <w:rsid w:val="00482F55"/>
    <w:rsid w:val="00483201"/>
    <w:rsid w:val="00484673"/>
    <w:rsid w:val="00485CA9"/>
    <w:rsid w:val="00486460"/>
    <w:rsid w:val="00486AE4"/>
    <w:rsid w:val="004877B1"/>
    <w:rsid w:val="00491FA6"/>
    <w:rsid w:val="00492E4A"/>
    <w:rsid w:val="00494D93"/>
    <w:rsid w:val="004952E8"/>
    <w:rsid w:val="004957BB"/>
    <w:rsid w:val="004971DC"/>
    <w:rsid w:val="004A01FB"/>
    <w:rsid w:val="004A05BF"/>
    <w:rsid w:val="004A0DB1"/>
    <w:rsid w:val="004A4FF9"/>
    <w:rsid w:val="004A6822"/>
    <w:rsid w:val="004A74C5"/>
    <w:rsid w:val="004B062C"/>
    <w:rsid w:val="004B063F"/>
    <w:rsid w:val="004B3390"/>
    <w:rsid w:val="004B3D10"/>
    <w:rsid w:val="004B72A4"/>
    <w:rsid w:val="004B72B4"/>
    <w:rsid w:val="004B7503"/>
    <w:rsid w:val="004C2C81"/>
    <w:rsid w:val="004C305D"/>
    <w:rsid w:val="004C3CD3"/>
    <w:rsid w:val="004C3FAB"/>
    <w:rsid w:val="004C5ADE"/>
    <w:rsid w:val="004D14C1"/>
    <w:rsid w:val="004D16BE"/>
    <w:rsid w:val="004D1C75"/>
    <w:rsid w:val="004D20E0"/>
    <w:rsid w:val="004D4AC0"/>
    <w:rsid w:val="004D5999"/>
    <w:rsid w:val="004D663C"/>
    <w:rsid w:val="004D687A"/>
    <w:rsid w:val="004D698A"/>
    <w:rsid w:val="004D6D33"/>
    <w:rsid w:val="004E0437"/>
    <w:rsid w:val="004E04FC"/>
    <w:rsid w:val="004E1278"/>
    <w:rsid w:val="004E2041"/>
    <w:rsid w:val="004E30F5"/>
    <w:rsid w:val="004E3909"/>
    <w:rsid w:val="004E45B2"/>
    <w:rsid w:val="004E5DC4"/>
    <w:rsid w:val="004F0929"/>
    <w:rsid w:val="004F11D1"/>
    <w:rsid w:val="004F1C8A"/>
    <w:rsid w:val="004F408B"/>
    <w:rsid w:val="004F41CC"/>
    <w:rsid w:val="004F42A1"/>
    <w:rsid w:val="004F5C5E"/>
    <w:rsid w:val="004F5ECF"/>
    <w:rsid w:val="004F67AB"/>
    <w:rsid w:val="005008A4"/>
    <w:rsid w:val="0050380D"/>
    <w:rsid w:val="00503C10"/>
    <w:rsid w:val="0050440F"/>
    <w:rsid w:val="00504E5D"/>
    <w:rsid w:val="005058D5"/>
    <w:rsid w:val="00506D16"/>
    <w:rsid w:val="00511B7C"/>
    <w:rsid w:val="005135F2"/>
    <w:rsid w:val="00514F40"/>
    <w:rsid w:val="0051559D"/>
    <w:rsid w:val="0051585E"/>
    <w:rsid w:val="0051672E"/>
    <w:rsid w:val="00522976"/>
    <w:rsid w:val="00523B2F"/>
    <w:rsid w:val="00527272"/>
    <w:rsid w:val="00527FC7"/>
    <w:rsid w:val="00531B98"/>
    <w:rsid w:val="0053229C"/>
    <w:rsid w:val="005327DE"/>
    <w:rsid w:val="00536415"/>
    <w:rsid w:val="005375E5"/>
    <w:rsid w:val="00537EFD"/>
    <w:rsid w:val="0054095D"/>
    <w:rsid w:val="00540D75"/>
    <w:rsid w:val="00542E09"/>
    <w:rsid w:val="00542E23"/>
    <w:rsid w:val="00544184"/>
    <w:rsid w:val="005443CC"/>
    <w:rsid w:val="00544658"/>
    <w:rsid w:val="005459F4"/>
    <w:rsid w:val="00545EF1"/>
    <w:rsid w:val="005477B1"/>
    <w:rsid w:val="005513AA"/>
    <w:rsid w:val="00551B41"/>
    <w:rsid w:val="00552A79"/>
    <w:rsid w:val="00553D73"/>
    <w:rsid w:val="00555F7F"/>
    <w:rsid w:val="00555FE3"/>
    <w:rsid w:val="005570E9"/>
    <w:rsid w:val="00557144"/>
    <w:rsid w:val="00557C8D"/>
    <w:rsid w:val="00561082"/>
    <w:rsid w:val="005613BF"/>
    <w:rsid w:val="00563D30"/>
    <w:rsid w:val="005658B3"/>
    <w:rsid w:val="00566F33"/>
    <w:rsid w:val="0057017C"/>
    <w:rsid w:val="00574329"/>
    <w:rsid w:val="00575260"/>
    <w:rsid w:val="005758A6"/>
    <w:rsid w:val="00576361"/>
    <w:rsid w:val="00576876"/>
    <w:rsid w:val="00576DF3"/>
    <w:rsid w:val="005776E8"/>
    <w:rsid w:val="00577FC8"/>
    <w:rsid w:val="00580D58"/>
    <w:rsid w:val="0058165E"/>
    <w:rsid w:val="00582E80"/>
    <w:rsid w:val="00583BF8"/>
    <w:rsid w:val="0058409A"/>
    <w:rsid w:val="005856DA"/>
    <w:rsid w:val="0058708B"/>
    <w:rsid w:val="0059198C"/>
    <w:rsid w:val="00591C3C"/>
    <w:rsid w:val="00592066"/>
    <w:rsid w:val="005934C1"/>
    <w:rsid w:val="0059383B"/>
    <w:rsid w:val="00593C5B"/>
    <w:rsid w:val="00593F6A"/>
    <w:rsid w:val="00593FE0"/>
    <w:rsid w:val="005950CF"/>
    <w:rsid w:val="00597640"/>
    <w:rsid w:val="005A0F93"/>
    <w:rsid w:val="005A16D5"/>
    <w:rsid w:val="005A3042"/>
    <w:rsid w:val="005A33FE"/>
    <w:rsid w:val="005A468F"/>
    <w:rsid w:val="005A49D7"/>
    <w:rsid w:val="005A5174"/>
    <w:rsid w:val="005A5E21"/>
    <w:rsid w:val="005A5E9E"/>
    <w:rsid w:val="005A614C"/>
    <w:rsid w:val="005A674C"/>
    <w:rsid w:val="005A6EA4"/>
    <w:rsid w:val="005A7C70"/>
    <w:rsid w:val="005A7D20"/>
    <w:rsid w:val="005A7E2C"/>
    <w:rsid w:val="005B096D"/>
    <w:rsid w:val="005B0981"/>
    <w:rsid w:val="005B2DC7"/>
    <w:rsid w:val="005B31BC"/>
    <w:rsid w:val="005B4631"/>
    <w:rsid w:val="005B5018"/>
    <w:rsid w:val="005B7E4E"/>
    <w:rsid w:val="005C1EC3"/>
    <w:rsid w:val="005C2181"/>
    <w:rsid w:val="005C243A"/>
    <w:rsid w:val="005C2A0F"/>
    <w:rsid w:val="005C324E"/>
    <w:rsid w:val="005C52A7"/>
    <w:rsid w:val="005C597E"/>
    <w:rsid w:val="005C60E4"/>
    <w:rsid w:val="005D0E50"/>
    <w:rsid w:val="005D2431"/>
    <w:rsid w:val="005D2928"/>
    <w:rsid w:val="005D37BD"/>
    <w:rsid w:val="005D732F"/>
    <w:rsid w:val="005D765F"/>
    <w:rsid w:val="005D7F93"/>
    <w:rsid w:val="005E1411"/>
    <w:rsid w:val="005E19E6"/>
    <w:rsid w:val="005E3E0C"/>
    <w:rsid w:val="005E5D1D"/>
    <w:rsid w:val="005E63FE"/>
    <w:rsid w:val="005E6F71"/>
    <w:rsid w:val="005E7113"/>
    <w:rsid w:val="005F0570"/>
    <w:rsid w:val="005F1D7B"/>
    <w:rsid w:val="005F1F25"/>
    <w:rsid w:val="005F21E8"/>
    <w:rsid w:val="005F43D6"/>
    <w:rsid w:val="005F5278"/>
    <w:rsid w:val="005F6E7C"/>
    <w:rsid w:val="005F7308"/>
    <w:rsid w:val="0060032D"/>
    <w:rsid w:val="0060047A"/>
    <w:rsid w:val="00600E05"/>
    <w:rsid w:val="00601407"/>
    <w:rsid w:val="00602C89"/>
    <w:rsid w:val="00602E6B"/>
    <w:rsid w:val="00606AF1"/>
    <w:rsid w:val="006103A1"/>
    <w:rsid w:val="0061056E"/>
    <w:rsid w:val="00611A7E"/>
    <w:rsid w:val="00611D01"/>
    <w:rsid w:val="0061289A"/>
    <w:rsid w:val="00612A07"/>
    <w:rsid w:val="0061326E"/>
    <w:rsid w:val="00614862"/>
    <w:rsid w:val="0061496A"/>
    <w:rsid w:val="00615C4B"/>
    <w:rsid w:val="00616599"/>
    <w:rsid w:val="006165A1"/>
    <w:rsid w:val="006167E1"/>
    <w:rsid w:val="00617C5A"/>
    <w:rsid w:val="00621E49"/>
    <w:rsid w:val="00621E96"/>
    <w:rsid w:val="006228BF"/>
    <w:rsid w:val="00623395"/>
    <w:rsid w:val="00625F16"/>
    <w:rsid w:val="00627452"/>
    <w:rsid w:val="00630265"/>
    <w:rsid w:val="00630DA9"/>
    <w:rsid w:val="0063140C"/>
    <w:rsid w:val="0063466B"/>
    <w:rsid w:val="00636972"/>
    <w:rsid w:val="00636D82"/>
    <w:rsid w:val="00637820"/>
    <w:rsid w:val="006428FF"/>
    <w:rsid w:val="00642AD3"/>
    <w:rsid w:val="00643B78"/>
    <w:rsid w:val="006441E2"/>
    <w:rsid w:val="0064434E"/>
    <w:rsid w:val="00644EDD"/>
    <w:rsid w:val="00645894"/>
    <w:rsid w:val="00646402"/>
    <w:rsid w:val="00646C07"/>
    <w:rsid w:val="006520B1"/>
    <w:rsid w:val="00652AA1"/>
    <w:rsid w:val="00653B8B"/>
    <w:rsid w:val="006546CC"/>
    <w:rsid w:val="00654ABF"/>
    <w:rsid w:val="00654D84"/>
    <w:rsid w:val="00655CED"/>
    <w:rsid w:val="00656BAF"/>
    <w:rsid w:val="00656BB9"/>
    <w:rsid w:val="00660568"/>
    <w:rsid w:val="00661785"/>
    <w:rsid w:val="00661BB9"/>
    <w:rsid w:val="0066357B"/>
    <w:rsid w:val="00667E5F"/>
    <w:rsid w:val="006706F1"/>
    <w:rsid w:val="0067162A"/>
    <w:rsid w:val="006723D3"/>
    <w:rsid w:val="00672DE8"/>
    <w:rsid w:val="00673F40"/>
    <w:rsid w:val="006755D0"/>
    <w:rsid w:val="006762DC"/>
    <w:rsid w:val="0067654F"/>
    <w:rsid w:val="00677CC4"/>
    <w:rsid w:val="0068093A"/>
    <w:rsid w:val="00682F76"/>
    <w:rsid w:val="00685CE0"/>
    <w:rsid w:val="006866F1"/>
    <w:rsid w:val="00686B97"/>
    <w:rsid w:val="0069247A"/>
    <w:rsid w:val="00692830"/>
    <w:rsid w:val="00693383"/>
    <w:rsid w:val="00694A51"/>
    <w:rsid w:val="00694B20"/>
    <w:rsid w:val="006962A4"/>
    <w:rsid w:val="00696478"/>
    <w:rsid w:val="006979A4"/>
    <w:rsid w:val="00697BF0"/>
    <w:rsid w:val="00697CBB"/>
    <w:rsid w:val="00697DD0"/>
    <w:rsid w:val="006A36AB"/>
    <w:rsid w:val="006A39BE"/>
    <w:rsid w:val="006A3C6C"/>
    <w:rsid w:val="006A63A1"/>
    <w:rsid w:val="006B0783"/>
    <w:rsid w:val="006B07EA"/>
    <w:rsid w:val="006B25F2"/>
    <w:rsid w:val="006B4526"/>
    <w:rsid w:val="006B5869"/>
    <w:rsid w:val="006B630A"/>
    <w:rsid w:val="006B66F4"/>
    <w:rsid w:val="006B6E3E"/>
    <w:rsid w:val="006B7DEC"/>
    <w:rsid w:val="006C58F2"/>
    <w:rsid w:val="006C6693"/>
    <w:rsid w:val="006C6C18"/>
    <w:rsid w:val="006D041E"/>
    <w:rsid w:val="006D28AE"/>
    <w:rsid w:val="006D4312"/>
    <w:rsid w:val="006D6EAA"/>
    <w:rsid w:val="006E1B11"/>
    <w:rsid w:val="006E1BA0"/>
    <w:rsid w:val="006E1F1A"/>
    <w:rsid w:val="006E23B7"/>
    <w:rsid w:val="006E3362"/>
    <w:rsid w:val="006E3C5E"/>
    <w:rsid w:val="006E4D7F"/>
    <w:rsid w:val="006E5641"/>
    <w:rsid w:val="006E61ED"/>
    <w:rsid w:val="006E6401"/>
    <w:rsid w:val="006E71A8"/>
    <w:rsid w:val="006F08DB"/>
    <w:rsid w:val="006F0907"/>
    <w:rsid w:val="006F2727"/>
    <w:rsid w:val="006F2AAB"/>
    <w:rsid w:val="006F48E1"/>
    <w:rsid w:val="006F595E"/>
    <w:rsid w:val="006F67FE"/>
    <w:rsid w:val="006F6B1D"/>
    <w:rsid w:val="00700B8C"/>
    <w:rsid w:val="00701940"/>
    <w:rsid w:val="00704141"/>
    <w:rsid w:val="00705682"/>
    <w:rsid w:val="00705720"/>
    <w:rsid w:val="00710C74"/>
    <w:rsid w:val="00711336"/>
    <w:rsid w:val="00712B46"/>
    <w:rsid w:val="0071359C"/>
    <w:rsid w:val="007135A5"/>
    <w:rsid w:val="00714404"/>
    <w:rsid w:val="00714463"/>
    <w:rsid w:val="0071449B"/>
    <w:rsid w:val="00714512"/>
    <w:rsid w:val="0071462E"/>
    <w:rsid w:val="00717F13"/>
    <w:rsid w:val="007206A3"/>
    <w:rsid w:val="007214D4"/>
    <w:rsid w:val="00721E32"/>
    <w:rsid w:val="00722A98"/>
    <w:rsid w:val="007241D7"/>
    <w:rsid w:val="00724CB3"/>
    <w:rsid w:val="007254DE"/>
    <w:rsid w:val="00725A09"/>
    <w:rsid w:val="007260C5"/>
    <w:rsid w:val="00726401"/>
    <w:rsid w:val="00726625"/>
    <w:rsid w:val="00730E85"/>
    <w:rsid w:val="0073176D"/>
    <w:rsid w:val="00731956"/>
    <w:rsid w:val="00731D2E"/>
    <w:rsid w:val="007326A7"/>
    <w:rsid w:val="00733BD7"/>
    <w:rsid w:val="007374C7"/>
    <w:rsid w:val="00737C53"/>
    <w:rsid w:val="00737CB8"/>
    <w:rsid w:val="007409A6"/>
    <w:rsid w:val="00740F91"/>
    <w:rsid w:val="0074152A"/>
    <w:rsid w:val="00742704"/>
    <w:rsid w:val="00746FA2"/>
    <w:rsid w:val="00747EEF"/>
    <w:rsid w:val="007522BA"/>
    <w:rsid w:val="00754B18"/>
    <w:rsid w:val="00756890"/>
    <w:rsid w:val="007568F8"/>
    <w:rsid w:val="00756CD6"/>
    <w:rsid w:val="0075727A"/>
    <w:rsid w:val="00757B8F"/>
    <w:rsid w:val="0076051F"/>
    <w:rsid w:val="00761131"/>
    <w:rsid w:val="00761DAA"/>
    <w:rsid w:val="00762170"/>
    <w:rsid w:val="0076383B"/>
    <w:rsid w:val="00763995"/>
    <w:rsid w:val="007644DB"/>
    <w:rsid w:val="00764B1F"/>
    <w:rsid w:val="00764FD7"/>
    <w:rsid w:val="007656A4"/>
    <w:rsid w:val="00765C34"/>
    <w:rsid w:val="007712BA"/>
    <w:rsid w:val="00772508"/>
    <w:rsid w:val="0077266F"/>
    <w:rsid w:val="00772C35"/>
    <w:rsid w:val="00773176"/>
    <w:rsid w:val="00773F9D"/>
    <w:rsid w:val="0077585C"/>
    <w:rsid w:val="00775F89"/>
    <w:rsid w:val="00776E83"/>
    <w:rsid w:val="00777B20"/>
    <w:rsid w:val="00780D75"/>
    <w:rsid w:val="007821CB"/>
    <w:rsid w:val="007832E4"/>
    <w:rsid w:val="00785404"/>
    <w:rsid w:val="00786B15"/>
    <w:rsid w:val="00787626"/>
    <w:rsid w:val="00787D33"/>
    <w:rsid w:val="00787E99"/>
    <w:rsid w:val="00792DCC"/>
    <w:rsid w:val="00794B4B"/>
    <w:rsid w:val="00795721"/>
    <w:rsid w:val="00795FD5"/>
    <w:rsid w:val="00797905"/>
    <w:rsid w:val="00797A66"/>
    <w:rsid w:val="007A066F"/>
    <w:rsid w:val="007A0942"/>
    <w:rsid w:val="007A0B5F"/>
    <w:rsid w:val="007A0B7F"/>
    <w:rsid w:val="007A18E8"/>
    <w:rsid w:val="007A2F63"/>
    <w:rsid w:val="007A3E2C"/>
    <w:rsid w:val="007A40C5"/>
    <w:rsid w:val="007A4134"/>
    <w:rsid w:val="007A415E"/>
    <w:rsid w:val="007A61F3"/>
    <w:rsid w:val="007A6FD1"/>
    <w:rsid w:val="007A754E"/>
    <w:rsid w:val="007B1425"/>
    <w:rsid w:val="007B1A97"/>
    <w:rsid w:val="007B39BD"/>
    <w:rsid w:val="007B3A91"/>
    <w:rsid w:val="007B4CD2"/>
    <w:rsid w:val="007B5511"/>
    <w:rsid w:val="007B560C"/>
    <w:rsid w:val="007B563F"/>
    <w:rsid w:val="007B5926"/>
    <w:rsid w:val="007B5FF8"/>
    <w:rsid w:val="007B6F1F"/>
    <w:rsid w:val="007B719A"/>
    <w:rsid w:val="007B729F"/>
    <w:rsid w:val="007B799E"/>
    <w:rsid w:val="007C12E4"/>
    <w:rsid w:val="007C355F"/>
    <w:rsid w:val="007C3BF7"/>
    <w:rsid w:val="007C3F8A"/>
    <w:rsid w:val="007C6187"/>
    <w:rsid w:val="007C7E0B"/>
    <w:rsid w:val="007D0192"/>
    <w:rsid w:val="007D1DF9"/>
    <w:rsid w:val="007D4770"/>
    <w:rsid w:val="007D4933"/>
    <w:rsid w:val="007D53AB"/>
    <w:rsid w:val="007D586E"/>
    <w:rsid w:val="007D5A4C"/>
    <w:rsid w:val="007D5D21"/>
    <w:rsid w:val="007D6632"/>
    <w:rsid w:val="007D690F"/>
    <w:rsid w:val="007D7FBC"/>
    <w:rsid w:val="007E0047"/>
    <w:rsid w:val="007E157E"/>
    <w:rsid w:val="007E4D88"/>
    <w:rsid w:val="007E55BD"/>
    <w:rsid w:val="007E5DEF"/>
    <w:rsid w:val="007E6168"/>
    <w:rsid w:val="007E64BD"/>
    <w:rsid w:val="007E76A2"/>
    <w:rsid w:val="007F08C4"/>
    <w:rsid w:val="007F0999"/>
    <w:rsid w:val="007F0D75"/>
    <w:rsid w:val="007F1BC3"/>
    <w:rsid w:val="007F1ED6"/>
    <w:rsid w:val="007F34F7"/>
    <w:rsid w:val="007F39C6"/>
    <w:rsid w:val="007F5EA5"/>
    <w:rsid w:val="007F6858"/>
    <w:rsid w:val="007F7B86"/>
    <w:rsid w:val="00800B7C"/>
    <w:rsid w:val="00802E61"/>
    <w:rsid w:val="00803077"/>
    <w:rsid w:val="008042B0"/>
    <w:rsid w:val="0080551F"/>
    <w:rsid w:val="00805D2F"/>
    <w:rsid w:val="00806B13"/>
    <w:rsid w:val="00807F78"/>
    <w:rsid w:val="008113F5"/>
    <w:rsid w:val="00811540"/>
    <w:rsid w:val="00811EE2"/>
    <w:rsid w:val="008138C7"/>
    <w:rsid w:val="0081497E"/>
    <w:rsid w:val="008165A6"/>
    <w:rsid w:val="00816744"/>
    <w:rsid w:val="00816D3B"/>
    <w:rsid w:val="008171D6"/>
    <w:rsid w:val="00817E29"/>
    <w:rsid w:val="008204B4"/>
    <w:rsid w:val="00820FF2"/>
    <w:rsid w:val="0082105E"/>
    <w:rsid w:val="008214EE"/>
    <w:rsid w:val="00821688"/>
    <w:rsid w:val="00821F20"/>
    <w:rsid w:val="00822FA7"/>
    <w:rsid w:val="00823F52"/>
    <w:rsid w:val="008247A8"/>
    <w:rsid w:val="00825715"/>
    <w:rsid w:val="0082772C"/>
    <w:rsid w:val="0083030F"/>
    <w:rsid w:val="00831E99"/>
    <w:rsid w:val="0083281C"/>
    <w:rsid w:val="008350A8"/>
    <w:rsid w:val="00841ED8"/>
    <w:rsid w:val="008421F4"/>
    <w:rsid w:val="00843019"/>
    <w:rsid w:val="008437CD"/>
    <w:rsid w:val="008449B9"/>
    <w:rsid w:val="00845022"/>
    <w:rsid w:val="008454E1"/>
    <w:rsid w:val="0084567C"/>
    <w:rsid w:val="008467EB"/>
    <w:rsid w:val="008468DB"/>
    <w:rsid w:val="00850020"/>
    <w:rsid w:val="008506A7"/>
    <w:rsid w:val="0085099D"/>
    <w:rsid w:val="00851A7A"/>
    <w:rsid w:val="008536C6"/>
    <w:rsid w:val="0085388D"/>
    <w:rsid w:val="00853E7F"/>
    <w:rsid w:val="008576C9"/>
    <w:rsid w:val="00864380"/>
    <w:rsid w:val="0086651C"/>
    <w:rsid w:val="00866E97"/>
    <w:rsid w:val="00867583"/>
    <w:rsid w:val="00870A67"/>
    <w:rsid w:val="00870A81"/>
    <w:rsid w:val="0087118A"/>
    <w:rsid w:val="008713D8"/>
    <w:rsid w:val="0087492C"/>
    <w:rsid w:val="008750EB"/>
    <w:rsid w:val="00875D7D"/>
    <w:rsid w:val="00876A85"/>
    <w:rsid w:val="00881BB0"/>
    <w:rsid w:val="008836CF"/>
    <w:rsid w:val="00884F90"/>
    <w:rsid w:val="008851D4"/>
    <w:rsid w:val="00885BB6"/>
    <w:rsid w:val="008905BC"/>
    <w:rsid w:val="00891610"/>
    <w:rsid w:val="00891FD1"/>
    <w:rsid w:val="00896C84"/>
    <w:rsid w:val="00897D85"/>
    <w:rsid w:val="008A07EF"/>
    <w:rsid w:val="008A2973"/>
    <w:rsid w:val="008A2A51"/>
    <w:rsid w:val="008A326D"/>
    <w:rsid w:val="008A4638"/>
    <w:rsid w:val="008A49DF"/>
    <w:rsid w:val="008A5706"/>
    <w:rsid w:val="008A5C4B"/>
    <w:rsid w:val="008A644A"/>
    <w:rsid w:val="008A75B9"/>
    <w:rsid w:val="008A7BBC"/>
    <w:rsid w:val="008B0151"/>
    <w:rsid w:val="008B0341"/>
    <w:rsid w:val="008B0791"/>
    <w:rsid w:val="008B07AD"/>
    <w:rsid w:val="008B10A6"/>
    <w:rsid w:val="008B17D0"/>
    <w:rsid w:val="008B2046"/>
    <w:rsid w:val="008B2A8B"/>
    <w:rsid w:val="008B44E0"/>
    <w:rsid w:val="008B5709"/>
    <w:rsid w:val="008B5AC1"/>
    <w:rsid w:val="008B7CCD"/>
    <w:rsid w:val="008C0283"/>
    <w:rsid w:val="008C215D"/>
    <w:rsid w:val="008C2CC7"/>
    <w:rsid w:val="008C3719"/>
    <w:rsid w:val="008C4690"/>
    <w:rsid w:val="008C5097"/>
    <w:rsid w:val="008C5E83"/>
    <w:rsid w:val="008C6495"/>
    <w:rsid w:val="008C6A2E"/>
    <w:rsid w:val="008C70B7"/>
    <w:rsid w:val="008C7D62"/>
    <w:rsid w:val="008D148C"/>
    <w:rsid w:val="008D2040"/>
    <w:rsid w:val="008D2AE5"/>
    <w:rsid w:val="008D2BD6"/>
    <w:rsid w:val="008D2D09"/>
    <w:rsid w:val="008D3EF6"/>
    <w:rsid w:val="008D4B4A"/>
    <w:rsid w:val="008D66E3"/>
    <w:rsid w:val="008D68FC"/>
    <w:rsid w:val="008D6ACB"/>
    <w:rsid w:val="008E09BA"/>
    <w:rsid w:val="008E0AFA"/>
    <w:rsid w:val="008E1D53"/>
    <w:rsid w:val="008E21D0"/>
    <w:rsid w:val="008E32DD"/>
    <w:rsid w:val="008E42AE"/>
    <w:rsid w:val="008E574B"/>
    <w:rsid w:val="008E5AB1"/>
    <w:rsid w:val="008E6135"/>
    <w:rsid w:val="008E7E5C"/>
    <w:rsid w:val="008F10F2"/>
    <w:rsid w:val="008F4C82"/>
    <w:rsid w:val="008F6C61"/>
    <w:rsid w:val="008F7060"/>
    <w:rsid w:val="008F7399"/>
    <w:rsid w:val="00906D67"/>
    <w:rsid w:val="00911746"/>
    <w:rsid w:val="00911BFA"/>
    <w:rsid w:val="009122D1"/>
    <w:rsid w:val="0091318C"/>
    <w:rsid w:val="00913807"/>
    <w:rsid w:val="00915916"/>
    <w:rsid w:val="00915B36"/>
    <w:rsid w:val="00916BEF"/>
    <w:rsid w:val="00916DFE"/>
    <w:rsid w:val="00917716"/>
    <w:rsid w:val="009209E2"/>
    <w:rsid w:val="00922345"/>
    <w:rsid w:val="00922D99"/>
    <w:rsid w:val="00924D9A"/>
    <w:rsid w:val="00926EE2"/>
    <w:rsid w:val="00927225"/>
    <w:rsid w:val="0092773C"/>
    <w:rsid w:val="009279CA"/>
    <w:rsid w:val="00930152"/>
    <w:rsid w:val="009323FC"/>
    <w:rsid w:val="00932697"/>
    <w:rsid w:val="009331CA"/>
    <w:rsid w:val="00934060"/>
    <w:rsid w:val="009340CD"/>
    <w:rsid w:val="00934645"/>
    <w:rsid w:val="00934721"/>
    <w:rsid w:val="00935A93"/>
    <w:rsid w:val="0093660D"/>
    <w:rsid w:val="00936884"/>
    <w:rsid w:val="00940A74"/>
    <w:rsid w:val="009418DC"/>
    <w:rsid w:val="00941DDC"/>
    <w:rsid w:val="00942B7D"/>
    <w:rsid w:val="0094338F"/>
    <w:rsid w:val="0094428E"/>
    <w:rsid w:val="00944E88"/>
    <w:rsid w:val="009454ED"/>
    <w:rsid w:val="0094561B"/>
    <w:rsid w:val="009456E2"/>
    <w:rsid w:val="00945ECB"/>
    <w:rsid w:val="0094643A"/>
    <w:rsid w:val="009464AF"/>
    <w:rsid w:val="0094754C"/>
    <w:rsid w:val="00947BC4"/>
    <w:rsid w:val="00951B13"/>
    <w:rsid w:val="00951B2C"/>
    <w:rsid w:val="00951F4E"/>
    <w:rsid w:val="00952637"/>
    <w:rsid w:val="00953AC5"/>
    <w:rsid w:val="00954A57"/>
    <w:rsid w:val="00954CD9"/>
    <w:rsid w:val="00954E6C"/>
    <w:rsid w:val="00955FCE"/>
    <w:rsid w:val="00956AE4"/>
    <w:rsid w:val="00956AE6"/>
    <w:rsid w:val="0096050B"/>
    <w:rsid w:val="00960E8E"/>
    <w:rsid w:val="009616B7"/>
    <w:rsid w:val="00962648"/>
    <w:rsid w:val="00962CE3"/>
    <w:rsid w:val="00962DD5"/>
    <w:rsid w:val="00966BC0"/>
    <w:rsid w:val="00967531"/>
    <w:rsid w:val="00970033"/>
    <w:rsid w:val="009713E3"/>
    <w:rsid w:val="00972532"/>
    <w:rsid w:val="00972C26"/>
    <w:rsid w:val="00973034"/>
    <w:rsid w:val="009744B5"/>
    <w:rsid w:val="00974B68"/>
    <w:rsid w:val="0097560F"/>
    <w:rsid w:val="00980DCA"/>
    <w:rsid w:val="0098237C"/>
    <w:rsid w:val="009826B3"/>
    <w:rsid w:val="0098326F"/>
    <w:rsid w:val="00984406"/>
    <w:rsid w:val="00986242"/>
    <w:rsid w:val="00990076"/>
    <w:rsid w:val="009907CD"/>
    <w:rsid w:val="00993F77"/>
    <w:rsid w:val="009943FB"/>
    <w:rsid w:val="0099634D"/>
    <w:rsid w:val="009A04EA"/>
    <w:rsid w:val="009A06BC"/>
    <w:rsid w:val="009A16D2"/>
    <w:rsid w:val="009A18AB"/>
    <w:rsid w:val="009A274B"/>
    <w:rsid w:val="009A420A"/>
    <w:rsid w:val="009A43D8"/>
    <w:rsid w:val="009A5FB3"/>
    <w:rsid w:val="009B08AC"/>
    <w:rsid w:val="009B0ED6"/>
    <w:rsid w:val="009B1224"/>
    <w:rsid w:val="009B1EB7"/>
    <w:rsid w:val="009B313E"/>
    <w:rsid w:val="009B35F1"/>
    <w:rsid w:val="009B43DE"/>
    <w:rsid w:val="009B4611"/>
    <w:rsid w:val="009B4D00"/>
    <w:rsid w:val="009B61FA"/>
    <w:rsid w:val="009B6843"/>
    <w:rsid w:val="009B68D6"/>
    <w:rsid w:val="009B6C1E"/>
    <w:rsid w:val="009C00A8"/>
    <w:rsid w:val="009C1581"/>
    <w:rsid w:val="009C2CED"/>
    <w:rsid w:val="009C2DF9"/>
    <w:rsid w:val="009C4399"/>
    <w:rsid w:val="009C545A"/>
    <w:rsid w:val="009D30F0"/>
    <w:rsid w:val="009D44DE"/>
    <w:rsid w:val="009D4A48"/>
    <w:rsid w:val="009E03B1"/>
    <w:rsid w:val="009E659A"/>
    <w:rsid w:val="009E6667"/>
    <w:rsid w:val="009E6D2E"/>
    <w:rsid w:val="009E6D50"/>
    <w:rsid w:val="009E7930"/>
    <w:rsid w:val="009F0714"/>
    <w:rsid w:val="009F17DF"/>
    <w:rsid w:val="009F1CC8"/>
    <w:rsid w:val="009F24FD"/>
    <w:rsid w:val="009F25B5"/>
    <w:rsid w:val="009F36A2"/>
    <w:rsid w:val="009F633F"/>
    <w:rsid w:val="009F78AB"/>
    <w:rsid w:val="00A01F8B"/>
    <w:rsid w:val="00A01FD3"/>
    <w:rsid w:val="00A0316E"/>
    <w:rsid w:val="00A04F8F"/>
    <w:rsid w:val="00A0645C"/>
    <w:rsid w:val="00A06EBF"/>
    <w:rsid w:val="00A10A6A"/>
    <w:rsid w:val="00A112ED"/>
    <w:rsid w:val="00A11EB9"/>
    <w:rsid w:val="00A1306A"/>
    <w:rsid w:val="00A13399"/>
    <w:rsid w:val="00A13D7B"/>
    <w:rsid w:val="00A155B1"/>
    <w:rsid w:val="00A15938"/>
    <w:rsid w:val="00A17D33"/>
    <w:rsid w:val="00A2272A"/>
    <w:rsid w:val="00A22DF0"/>
    <w:rsid w:val="00A24D8C"/>
    <w:rsid w:val="00A279F1"/>
    <w:rsid w:val="00A27E1D"/>
    <w:rsid w:val="00A300E1"/>
    <w:rsid w:val="00A3043E"/>
    <w:rsid w:val="00A30A91"/>
    <w:rsid w:val="00A31A33"/>
    <w:rsid w:val="00A32119"/>
    <w:rsid w:val="00A32C81"/>
    <w:rsid w:val="00A33A1D"/>
    <w:rsid w:val="00A36D63"/>
    <w:rsid w:val="00A370FD"/>
    <w:rsid w:val="00A407E1"/>
    <w:rsid w:val="00A4257F"/>
    <w:rsid w:val="00A439D7"/>
    <w:rsid w:val="00A44B4E"/>
    <w:rsid w:val="00A50FBE"/>
    <w:rsid w:val="00A51EC1"/>
    <w:rsid w:val="00A54D76"/>
    <w:rsid w:val="00A55444"/>
    <w:rsid w:val="00A5657B"/>
    <w:rsid w:val="00A5737C"/>
    <w:rsid w:val="00A5741A"/>
    <w:rsid w:val="00A60569"/>
    <w:rsid w:val="00A60933"/>
    <w:rsid w:val="00A61BFB"/>
    <w:rsid w:val="00A63AA7"/>
    <w:rsid w:val="00A66368"/>
    <w:rsid w:val="00A67D50"/>
    <w:rsid w:val="00A70D4E"/>
    <w:rsid w:val="00A73699"/>
    <w:rsid w:val="00A76ADA"/>
    <w:rsid w:val="00A76CC6"/>
    <w:rsid w:val="00A805A4"/>
    <w:rsid w:val="00A84A3E"/>
    <w:rsid w:val="00A859B4"/>
    <w:rsid w:val="00A86070"/>
    <w:rsid w:val="00A86A2C"/>
    <w:rsid w:val="00A86F4D"/>
    <w:rsid w:val="00A908F7"/>
    <w:rsid w:val="00A9356C"/>
    <w:rsid w:val="00A96028"/>
    <w:rsid w:val="00A9649A"/>
    <w:rsid w:val="00A96515"/>
    <w:rsid w:val="00A9740E"/>
    <w:rsid w:val="00AA0968"/>
    <w:rsid w:val="00AA0F49"/>
    <w:rsid w:val="00AA2150"/>
    <w:rsid w:val="00AA31A9"/>
    <w:rsid w:val="00AA3E83"/>
    <w:rsid w:val="00AA4EA8"/>
    <w:rsid w:val="00AA51C5"/>
    <w:rsid w:val="00AB049C"/>
    <w:rsid w:val="00AB0559"/>
    <w:rsid w:val="00AB15D3"/>
    <w:rsid w:val="00AB29EA"/>
    <w:rsid w:val="00AB3E24"/>
    <w:rsid w:val="00AB4D42"/>
    <w:rsid w:val="00AB5703"/>
    <w:rsid w:val="00AB77F8"/>
    <w:rsid w:val="00AC1F8E"/>
    <w:rsid w:val="00AC2508"/>
    <w:rsid w:val="00AC251B"/>
    <w:rsid w:val="00AC27CF"/>
    <w:rsid w:val="00AC2A10"/>
    <w:rsid w:val="00AC4747"/>
    <w:rsid w:val="00AC4B23"/>
    <w:rsid w:val="00AC78D6"/>
    <w:rsid w:val="00AD2D20"/>
    <w:rsid w:val="00AD4E9D"/>
    <w:rsid w:val="00AD5102"/>
    <w:rsid w:val="00AD550E"/>
    <w:rsid w:val="00AD5D27"/>
    <w:rsid w:val="00AE0917"/>
    <w:rsid w:val="00AE1B36"/>
    <w:rsid w:val="00AE7AAB"/>
    <w:rsid w:val="00AF0F2C"/>
    <w:rsid w:val="00AF2BF0"/>
    <w:rsid w:val="00AF2EC2"/>
    <w:rsid w:val="00AF37B9"/>
    <w:rsid w:val="00AF4588"/>
    <w:rsid w:val="00AF4823"/>
    <w:rsid w:val="00AF58C6"/>
    <w:rsid w:val="00AF6CD0"/>
    <w:rsid w:val="00B00EF4"/>
    <w:rsid w:val="00B019F8"/>
    <w:rsid w:val="00B02304"/>
    <w:rsid w:val="00B03709"/>
    <w:rsid w:val="00B03BA8"/>
    <w:rsid w:val="00B040A5"/>
    <w:rsid w:val="00B04525"/>
    <w:rsid w:val="00B05B84"/>
    <w:rsid w:val="00B05BFE"/>
    <w:rsid w:val="00B063C8"/>
    <w:rsid w:val="00B068E1"/>
    <w:rsid w:val="00B10397"/>
    <w:rsid w:val="00B128CE"/>
    <w:rsid w:val="00B15087"/>
    <w:rsid w:val="00B157C4"/>
    <w:rsid w:val="00B160EB"/>
    <w:rsid w:val="00B221F8"/>
    <w:rsid w:val="00B22700"/>
    <w:rsid w:val="00B22E57"/>
    <w:rsid w:val="00B275F1"/>
    <w:rsid w:val="00B30623"/>
    <w:rsid w:val="00B317D8"/>
    <w:rsid w:val="00B325FC"/>
    <w:rsid w:val="00B3327D"/>
    <w:rsid w:val="00B340A5"/>
    <w:rsid w:val="00B3547B"/>
    <w:rsid w:val="00B36382"/>
    <w:rsid w:val="00B42AB1"/>
    <w:rsid w:val="00B42E6E"/>
    <w:rsid w:val="00B43ED1"/>
    <w:rsid w:val="00B443AA"/>
    <w:rsid w:val="00B467F0"/>
    <w:rsid w:val="00B46CF0"/>
    <w:rsid w:val="00B47405"/>
    <w:rsid w:val="00B524CA"/>
    <w:rsid w:val="00B52556"/>
    <w:rsid w:val="00B554C5"/>
    <w:rsid w:val="00B55B80"/>
    <w:rsid w:val="00B55FA1"/>
    <w:rsid w:val="00B56E13"/>
    <w:rsid w:val="00B61ABF"/>
    <w:rsid w:val="00B61D82"/>
    <w:rsid w:val="00B6241A"/>
    <w:rsid w:val="00B62784"/>
    <w:rsid w:val="00B62B23"/>
    <w:rsid w:val="00B637C0"/>
    <w:rsid w:val="00B64FBB"/>
    <w:rsid w:val="00B66E27"/>
    <w:rsid w:val="00B70090"/>
    <w:rsid w:val="00B70673"/>
    <w:rsid w:val="00B70CBE"/>
    <w:rsid w:val="00B717F3"/>
    <w:rsid w:val="00B719B6"/>
    <w:rsid w:val="00B71EC5"/>
    <w:rsid w:val="00B73096"/>
    <w:rsid w:val="00B731E0"/>
    <w:rsid w:val="00B73EFC"/>
    <w:rsid w:val="00B75E2B"/>
    <w:rsid w:val="00B770D9"/>
    <w:rsid w:val="00B77B82"/>
    <w:rsid w:val="00B81279"/>
    <w:rsid w:val="00B82ADE"/>
    <w:rsid w:val="00B82D82"/>
    <w:rsid w:val="00B835DB"/>
    <w:rsid w:val="00B83876"/>
    <w:rsid w:val="00B83D4F"/>
    <w:rsid w:val="00B84C6F"/>
    <w:rsid w:val="00B85C2C"/>
    <w:rsid w:val="00B864DF"/>
    <w:rsid w:val="00B86A15"/>
    <w:rsid w:val="00B90E14"/>
    <w:rsid w:val="00B935FD"/>
    <w:rsid w:val="00B946C4"/>
    <w:rsid w:val="00B94FE6"/>
    <w:rsid w:val="00B950A4"/>
    <w:rsid w:val="00B97DF4"/>
    <w:rsid w:val="00BA0C9B"/>
    <w:rsid w:val="00BA1AE8"/>
    <w:rsid w:val="00BA4056"/>
    <w:rsid w:val="00BA451F"/>
    <w:rsid w:val="00BA65E2"/>
    <w:rsid w:val="00BA75CE"/>
    <w:rsid w:val="00BA7BE3"/>
    <w:rsid w:val="00BB0319"/>
    <w:rsid w:val="00BB0750"/>
    <w:rsid w:val="00BB2344"/>
    <w:rsid w:val="00BB2B12"/>
    <w:rsid w:val="00BB4B68"/>
    <w:rsid w:val="00BB534B"/>
    <w:rsid w:val="00BB5469"/>
    <w:rsid w:val="00BB7955"/>
    <w:rsid w:val="00BC2368"/>
    <w:rsid w:val="00BC39AB"/>
    <w:rsid w:val="00BD08CF"/>
    <w:rsid w:val="00BD0D56"/>
    <w:rsid w:val="00BD0F6C"/>
    <w:rsid w:val="00BD1DE2"/>
    <w:rsid w:val="00BD3967"/>
    <w:rsid w:val="00BD58D1"/>
    <w:rsid w:val="00BD6668"/>
    <w:rsid w:val="00BD6F54"/>
    <w:rsid w:val="00BE059E"/>
    <w:rsid w:val="00BE24EE"/>
    <w:rsid w:val="00BE4DF8"/>
    <w:rsid w:val="00BE571C"/>
    <w:rsid w:val="00BE6C1A"/>
    <w:rsid w:val="00BF2507"/>
    <w:rsid w:val="00BF3AD8"/>
    <w:rsid w:val="00BF41BB"/>
    <w:rsid w:val="00BF489E"/>
    <w:rsid w:val="00BF5613"/>
    <w:rsid w:val="00BF732F"/>
    <w:rsid w:val="00C01A02"/>
    <w:rsid w:val="00C0272B"/>
    <w:rsid w:val="00C029BB"/>
    <w:rsid w:val="00C03088"/>
    <w:rsid w:val="00C03DD2"/>
    <w:rsid w:val="00C05F1C"/>
    <w:rsid w:val="00C0645A"/>
    <w:rsid w:val="00C06DE5"/>
    <w:rsid w:val="00C07306"/>
    <w:rsid w:val="00C0740E"/>
    <w:rsid w:val="00C116CE"/>
    <w:rsid w:val="00C13252"/>
    <w:rsid w:val="00C13BBC"/>
    <w:rsid w:val="00C14D16"/>
    <w:rsid w:val="00C15816"/>
    <w:rsid w:val="00C1646B"/>
    <w:rsid w:val="00C17B3D"/>
    <w:rsid w:val="00C17D46"/>
    <w:rsid w:val="00C2083F"/>
    <w:rsid w:val="00C22062"/>
    <w:rsid w:val="00C2263D"/>
    <w:rsid w:val="00C22E97"/>
    <w:rsid w:val="00C3041C"/>
    <w:rsid w:val="00C30E60"/>
    <w:rsid w:val="00C322B3"/>
    <w:rsid w:val="00C3272B"/>
    <w:rsid w:val="00C3310C"/>
    <w:rsid w:val="00C341EE"/>
    <w:rsid w:val="00C34CD4"/>
    <w:rsid w:val="00C35AF0"/>
    <w:rsid w:val="00C4105A"/>
    <w:rsid w:val="00C413ED"/>
    <w:rsid w:val="00C41FB7"/>
    <w:rsid w:val="00C43B57"/>
    <w:rsid w:val="00C45D76"/>
    <w:rsid w:val="00C46497"/>
    <w:rsid w:val="00C466D8"/>
    <w:rsid w:val="00C506A6"/>
    <w:rsid w:val="00C51788"/>
    <w:rsid w:val="00C5187C"/>
    <w:rsid w:val="00C51B38"/>
    <w:rsid w:val="00C57EA5"/>
    <w:rsid w:val="00C60CDC"/>
    <w:rsid w:val="00C60ED5"/>
    <w:rsid w:val="00C612DB"/>
    <w:rsid w:val="00C614A0"/>
    <w:rsid w:val="00C61846"/>
    <w:rsid w:val="00C62E3D"/>
    <w:rsid w:val="00C657D4"/>
    <w:rsid w:val="00C66E87"/>
    <w:rsid w:val="00C66F27"/>
    <w:rsid w:val="00C677CD"/>
    <w:rsid w:val="00C7004D"/>
    <w:rsid w:val="00C705E1"/>
    <w:rsid w:val="00C70758"/>
    <w:rsid w:val="00C707BB"/>
    <w:rsid w:val="00C718B4"/>
    <w:rsid w:val="00C71D24"/>
    <w:rsid w:val="00C7271C"/>
    <w:rsid w:val="00C74878"/>
    <w:rsid w:val="00C74F65"/>
    <w:rsid w:val="00C759BE"/>
    <w:rsid w:val="00C76604"/>
    <w:rsid w:val="00C80766"/>
    <w:rsid w:val="00C825AB"/>
    <w:rsid w:val="00C84B7B"/>
    <w:rsid w:val="00C85A7D"/>
    <w:rsid w:val="00C86632"/>
    <w:rsid w:val="00C914DD"/>
    <w:rsid w:val="00C929FF"/>
    <w:rsid w:val="00C93938"/>
    <w:rsid w:val="00C94EC8"/>
    <w:rsid w:val="00C951FD"/>
    <w:rsid w:val="00C95880"/>
    <w:rsid w:val="00C96BC1"/>
    <w:rsid w:val="00C974E9"/>
    <w:rsid w:val="00C97C4F"/>
    <w:rsid w:val="00CA12A2"/>
    <w:rsid w:val="00CA1C8F"/>
    <w:rsid w:val="00CA2214"/>
    <w:rsid w:val="00CA3351"/>
    <w:rsid w:val="00CA45AC"/>
    <w:rsid w:val="00CA674B"/>
    <w:rsid w:val="00CA7108"/>
    <w:rsid w:val="00CB1061"/>
    <w:rsid w:val="00CB119B"/>
    <w:rsid w:val="00CB1942"/>
    <w:rsid w:val="00CB5FF8"/>
    <w:rsid w:val="00CB6C42"/>
    <w:rsid w:val="00CB779E"/>
    <w:rsid w:val="00CC2D79"/>
    <w:rsid w:val="00CC399E"/>
    <w:rsid w:val="00CC43B5"/>
    <w:rsid w:val="00CC4D07"/>
    <w:rsid w:val="00CC51D2"/>
    <w:rsid w:val="00CC66DE"/>
    <w:rsid w:val="00CC7775"/>
    <w:rsid w:val="00CD44D0"/>
    <w:rsid w:val="00CD4A9B"/>
    <w:rsid w:val="00CD569E"/>
    <w:rsid w:val="00CD6367"/>
    <w:rsid w:val="00CE0388"/>
    <w:rsid w:val="00CE0549"/>
    <w:rsid w:val="00CE0A91"/>
    <w:rsid w:val="00CE11F0"/>
    <w:rsid w:val="00CE2182"/>
    <w:rsid w:val="00CE2346"/>
    <w:rsid w:val="00CE2364"/>
    <w:rsid w:val="00CE260E"/>
    <w:rsid w:val="00CE37F5"/>
    <w:rsid w:val="00CE3F1F"/>
    <w:rsid w:val="00CE4CB7"/>
    <w:rsid w:val="00CE4FAA"/>
    <w:rsid w:val="00CE59AB"/>
    <w:rsid w:val="00CE5B83"/>
    <w:rsid w:val="00CE649B"/>
    <w:rsid w:val="00CF16AD"/>
    <w:rsid w:val="00CF63F0"/>
    <w:rsid w:val="00CF75CE"/>
    <w:rsid w:val="00CF7707"/>
    <w:rsid w:val="00CF7E17"/>
    <w:rsid w:val="00D00D25"/>
    <w:rsid w:val="00D01EAB"/>
    <w:rsid w:val="00D030B6"/>
    <w:rsid w:val="00D03823"/>
    <w:rsid w:val="00D04C26"/>
    <w:rsid w:val="00D05714"/>
    <w:rsid w:val="00D062B6"/>
    <w:rsid w:val="00D101D6"/>
    <w:rsid w:val="00D1039B"/>
    <w:rsid w:val="00D1356E"/>
    <w:rsid w:val="00D146A2"/>
    <w:rsid w:val="00D14ED8"/>
    <w:rsid w:val="00D14F8B"/>
    <w:rsid w:val="00D151DF"/>
    <w:rsid w:val="00D16679"/>
    <w:rsid w:val="00D215D3"/>
    <w:rsid w:val="00D225AD"/>
    <w:rsid w:val="00D23FB7"/>
    <w:rsid w:val="00D2682D"/>
    <w:rsid w:val="00D27EAA"/>
    <w:rsid w:val="00D30789"/>
    <w:rsid w:val="00D31439"/>
    <w:rsid w:val="00D34782"/>
    <w:rsid w:val="00D3529E"/>
    <w:rsid w:val="00D42916"/>
    <w:rsid w:val="00D43020"/>
    <w:rsid w:val="00D43403"/>
    <w:rsid w:val="00D43594"/>
    <w:rsid w:val="00D467B7"/>
    <w:rsid w:val="00D46FD0"/>
    <w:rsid w:val="00D472B2"/>
    <w:rsid w:val="00D47952"/>
    <w:rsid w:val="00D500C0"/>
    <w:rsid w:val="00D501EC"/>
    <w:rsid w:val="00D502A1"/>
    <w:rsid w:val="00D507E0"/>
    <w:rsid w:val="00D515B1"/>
    <w:rsid w:val="00D51940"/>
    <w:rsid w:val="00D52148"/>
    <w:rsid w:val="00D52CE5"/>
    <w:rsid w:val="00D53C6E"/>
    <w:rsid w:val="00D554BF"/>
    <w:rsid w:val="00D55632"/>
    <w:rsid w:val="00D56475"/>
    <w:rsid w:val="00D57291"/>
    <w:rsid w:val="00D57528"/>
    <w:rsid w:val="00D631BA"/>
    <w:rsid w:val="00D63629"/>
    <w:rsid w:val="00D64D47"/>
    <w:rsid w:val="00D65FC6"/>
    <w:rsid w:val="00D704E9"/>
    <w:rsid w:val="00D70E44"/>
    <w:rsid w:val="00D710F8"/>
    <w:rsid w:val="00D72D52"/>
    <w:rsid w:val="00D73040"/>
    <w:rsid w:val="00D74862"/>
    <w:rsid w:val="00D74F99"/>
    <w:rsid w:val="00D76061"/>
    <w:rsid w:val="00D76C65"/>
    <w:rsid w:val="00D81EFE"/>
    <w:rsid w:val="00D82B5B"/>
    <w:rsid w:val="00D837A6"/>
    <w:rsid w:val="00D839E8"/>
    <w:rsid w:val="00D844A7"/>
    <w:rsid w:val="00D878E7"/>
    <w:rsid w:val="00D87D87"/>
    <w:rsid w:val="00D87DB5"/>
    <w:rsid w:val="00D922A6"/>
    <w:rsid w:val="00D9349D"/>
    <w:rsid w:val="00D94D09"/>
    <w:rsid w:val="00D95207"/>
    <w:rsid w:val="00D96F38"/>
    <w:rsid w:val="00D975C9"/>
    <w:rsid w:val="00D9768F"/>
    <w:rsid w:val="00D9789F"/>
    <w:rsid w:val="00DA137B"/>
    <w:rsid w:val="00DA2E67"/>
    <w:rsid w:val="00DA3C85"/>
    <w:rsid w:val="00DA3DD8"/>
    <w:rsid w:val="00DA3ECE"/>
    <w:rsid w:val="00DA4640"/>
    <w:rsid w:val="00DA7E5E"/>
    <w:rsid w:val="00DB093B"/>
    <w:rsid w:val="00DB2957"/>
    <w:rsid w:val="00DB3EB8"/>
    <w:rsid w:val="00DB418F"/>
    <w:rsid w:val="00DB5B4A"/>
    <w:rsid w:val="00DB636C"/>
    <w:rsid w:val="00DB7ADA"/>
    <w:rsid w:val="00DC0545"/>
    <w:rsid w:val="00DC0965"/>
    <w:rsid w:val="00DC117F"/>
    <w:rsid w:val="00DC2689"/>
    <w:rsid w:val="00DC29AD"/>
    <w:rsid w:val="00DC41B1"/>
    <w:rsid w:val="00DC6D0B"/>
    <w:rsid w:val="00DC7743"/>
    <w:rsid w:val="00DD0BE8"/>
    <w:rsid w:val="00DD28F4"/>
    <w:rsid w:val="00DD3567"/>
    <w:rsid w:val="00DD3CE1"/>
    <w:rsid w:val="00DD581A"/>
    <w:rsid w:val="00DD5AE5"/>
    <w:rsid w:val="00DD6213"/>
    <w:rsid w:val="00DD684C"/>
    <w:rsid w:val="00DE046C"/>
    <w:rsid w:val="00DE2226"/>
    <w:rsid w:val="00DE279E"/>
    <w:rsid w:val="00DE4473"/>
    <w:rsid w:val="00DE4942"/>
    <w:rsid w:val="00DE4F79"/>
    <w:rsid w:val="00DE58AA"/>
    <w:rsid w:val="00DE6071"/>
    <w:rsid w:val="00DE6304"/>
    <w:rsid w:val="00DE640F"/>
    <w:rsid w:val="00DF2367"/>
    <w:rsid w:val="00DF35A2"/>
    <w:rsid w:val="00DF3E7D"/>
    <w:rsid w:val="00DF428A"/>
    <w:rsid w:val="00DF4ED3"/>
    <w:rsid w:val="00DF5F5D"/>
    <w:rsid w:val="00DF62E0"/>
    <w:rsid w:val="00DF7DDD"/>
    <w:rsid w:val="00E006D0"/>
    <w:rsid w:val="00E00ED7"/>
    <w:rsid w:val="00E01711"/>
    <w:rsid w:val="00E033A2"/>
    <w:rsid w:val="00E03A46"/>
    <w:rsid w:val="00E04121"/>
    <w:rsid w:val="00E04BC1"/>
    <w:rsid w:val="00E06BBA"/>
    <w:rsid w:val="00E06FE7"/>
    <w:rsid w:val="00E07672"/>
    <w:rsid w:val="00E07B44"/>
    <w:rsid w:val="00E07B86"/>
    <w:rsid w:val="00E1165E"/>
    <w:rsid w:val="00E137FB"/>
    <w:rsid w:val="00E13997"/>
    <w:rsid w:val="00E14647"/>
    <w:rsid w:val="00E15243"/>
    <w:rsid w:val="00E15412"/>
    <w:rsid w:val="00E15A0C"/>
    <w:rsid w:val="00E15E00"/>
    <w:rsid w:val="00E21197"/>
    <w:rsid w:val="00E21AFB"/>
    <w:rsid w:val="00E21F08"/>
    <w:rsid w:val="00E226A2"/>
    <w:rsid w:val="00E23E97"/>
    <w:rsid w:val="00E23EA4"/>
    <w:rsid w:val="00E2521B"/>
    <w:rsid w:val="00E25CC3"/>
    <w:rsid w:val="00E26002"/>
    <w:rsid w:val="00E265C6"/>
    <w:rsid w:val="00E26A80"/>
    <w:rsid w:val="00E30000"/>
    <w:rsid w:val="00E31294"/>
    <w:rsid w:val="00E33DF1"/>
    <w:rsid w:val="00E35D17"/>
    <w:rsid w:val="00E3664C"/>
    <w:rsid w:val="00E373A5"/>
    <w:rsid w:val="00E41774"/>
    <w:rsid w:val="00E424AE"/>
    <w:rsid w:val="00E424B9"/>
    <w:rsid w:val="00E434A9"/>
    <w:rsid w:val="00E448C0"/>
    <w:rsid w:val="00E449CD"/>
    <w:rsid w:val="00E450C0"/>
    <w:rsid w:val="00E454FF"/>
    <w:rsid w:val="00E455DE"/>
    <w:rsid w:val="00E47348"/>
    <w:rsid w:val="00E47FE2"/>
    <w:rsid w:val="00E5099D"/>
    <w:rsid w:val="00E51F19"/>
    <w:rsid w:val="00E5468C"/>
    <w:rsid w:val="00E547A4"/>
    <w:rsid w:val="00E56F1C"/>
    <w:rsid w:val="00E64ADA"/>
    <w:rsid w:val="00E65195"/>
    <w:rsid w:val="00E65CB9"/>
    <w:rsid w:val="00E679E5"/>
    <w:rsid w:val="00E7061B"/>
    <w:rsid w:val="00E71612"/>
    <w:rsid w:val="00E72791"/>
    <w:rsid w:val="00E72AD8"/>
    <w:rsid w:val="00E75B52"/>
    <w:rsid w:val="00E763DC"/>
    <w:rsid w:val="00E76987"/>
    <w:rsid w:val="00E77C8C"/>
    <w:rsid w:val="00E846AF"/>
    <w:rsid w:val="00E857B1"/>
    <w:rsid w:val="00E865FB"/>
    <w:rsid w:val="00E86A41"/>
    <w:rsid w:val="00E90081"/>
    <w:rsid w:val="00E903EA"/>
    <w:rsid w:val="00E904F6"/>
    <w:rsid w:val="00E91586"/>
    <w:rsid w:val="00E91A16"/>
    <w:rsid w:val="00E91CC8"/>
    <w:rsid w:val="00E91FE9"/>
    <w:rsid w:val="00E943D7"/>
    <w:rsid w:val="00E946AC"/>
    <w:rsid w:val="00E94D69"/>
    <w:rsid w:val="00E9798D"/>
    <w:rsid w:val="00EA02CA"/>
    <w:rsid w:val="00EA04E5"/>
    <w:rsid w:val="00EA0E6B"/>
    <w:rsid w:val="00EA0EE6"/>
    <w:rsid w:val="00EA259F"/>
    <w:rsid w:val="00EA469C"/>
    <w:rsid w:val="00EA5368"/>
    <w:rsid w:val="00EA54E5"/>
    <w:rsid w:val="00EA5742"/>
    <w:rsid w:val="00EA6AFE"/>
    <w:rsid w:val="00EB52C4"/>
    <w:rsid w:val="00EB5757"/>
    <w:rsid w:val="00EB63EA"/>
    <w:rsid w:val="00EB7475"/>
    <w:rsid w:val="00EC0222"/>
    <w:rsid w:val="00EC16A8"/>
    <w:rsid w:val="00EC18B0"/>
    <w:rsid w:val="00EC34CA"/>
    <w:rsid w:val="00EC37A7"/>
    <w:rsid w:val="00EC435D"/>
    <w:rsid w:val="00EC4C95"/>
    <w:rsid w:val="00EC5FB5"/>
    <w:rsid w:val="00EC689F"/>
    <w:rsid w:val="00EC76B7"/>
    <w:rsid w:val="00EC7A51"/>
    <w:rsid w:val="00ED1A07"/>
    <w:rsid w:val="00ED1F58"/>
    <w:rsid w:val="00ED23E8"/>
    <w:rsid w:val="00ED34AC"/>
    <w:rsid w:val="00ED3EAE"/>
    <w:rsid w:val="00ED40D7"/>
    <w:rsid w:val="00ED47CA"/>
    <w:rsid w:val="00ED589F"/>
    <w:rsid w:val="00ED5A40"/>
    <w:rsid w:val="00ED5AF5"/>
    <w:rsid w:val="00ED5CBE"/>
    <w:rsid w:val="00ED6D84"/>
    <w:rsid w:val="00EE2E68"/>
    <w:rsid w:val="00EE32D4"/>
    <w:rsid w:val="00EE3E58"/>
    <w:rsid w:val="00EE436F"/>
    <w:rsid w:val="00EE4ACA"/>
    <w:rsid w:val="00EE4B3A"/>
    <w:rsid w:val="00EE544A"/>
    <w:rsid w:val="00EE5A9B"/>
    <w:rsid w:val="00EE5FBA"/>
    <w:rsid w:val="00EE6EE4"/>
    <w:rsid w:val="00EF04D5"/>
    <w:rsid w:val="00EF12BE"/>
    <w:rsid w:val="00EF26F4"/>
    <w:rsid w:val="00EF2F1B"/>
    <w:rsid w:val="00EF4222"/>
    <w:rsid w:val="00EF4317"/>
    <w:rsid w:val="00EF458C"/>
    <w:rsid w:val="00EF49B0"/>
    <w:rsid w:val="00EF5F54"/>
    <w:rsid w:val="00EF6728"/>
    <w:rsid w:val="00F03EE1"/>
    <w:rsid w:val="00F043BF"/>
    <w:rsid w:val="00F05281"/>
    <w:rsid w:val="00F07E1C"/>
    <w:rsid w:val="00F12122"/>
    <w:rsid w:val="00F12696"/>
    <w:rsid w:val="00F12A06"/>
    <w:rsid w:val="00F12D5C"/>
    <w:rsid w:val="00F132C5"/>
    <w:rsid w:val="00F147C5"/>
    <w:rsid w:val="00F154C2"/>
    <w:rsid w:val="00F16324"/>
    <w:rsid w:val="00F16854"/>
    <w:rsid w:val="00F1697F"/>
    <w:rsid w:val="00F16E3C"/>
    <w:rsid w:val="00F17250"/>
    <w:rsid w:val="00F2081B"/>
    <w:rsid w:val="00F21F25"/>
    <w:rsid w:val="00F22B0F"/>
    <w:rsid w:val="00F25226"/>
    <w:rsid w:val="00F2681D"/>
    <w:rsid w:val="00F272E1"/>
    <w:rsid w:val="00F277B0"/>
    <w:rsid w:val="00F30E9F"/>
    <w:rsid w:val="00F312EB"/>
    <w:rsid w:val="00F32AAE"/>
    <w:rsid w:val="00F36BF3"/>
    <w:rsid w:val="00F42FC4"/>
    <w:rsid w:val="00F433A3"/>
    <w:rsid w:val="00F43413"/>
    <w:rsid w:val="00F4415D"/>
    <w:rsid w:val="00F44450"/>
    <w:rsid w:val="00F44C28"/>
    <w:rsid w:val="00F45BC0"/>
    <w:rsid w:val="00F475B5"/>
    <w:rsid w:val="00F47A46"/>
    <w:rsid w:val="00F5220B"/>
    <w:rsid w:val="00F53168"/>
    <w:rsid w:val="00F54FC7"/>
    <w:rsid w:val="00F575A6"/>
    <w:rsid w:val="00F61448"/>
    <w:rsid w:val="00F62465"/>
    <w:rsid w:val="00F632B2"/>
    <w:rsid w:val="00F645AA"/>
    <w:rsid w:val="00F64B61"/>
    <w:rsid w:val="00F65173"/>
    <w:rsid w:val="00F66BA9"/>
    <w:rsid w:val="00F709C8"/>
    <w:rsid w:val="00F70D4D"/>
    <w:rsid w:val="00F71582"/>
    <w:rsid w:val="00F747A4"/>
    <w:rsid w:val="00F7744C"/>
    <w:rsid w:val="00F7786A"/>
    <w:rsid w:val="00F77A71"/>
    <w:rsid w:val="00F80144"/>
    <w:rsid w:val="00F805A6"/>
    <w:rsid w:val="00F83430"/>
    <w:rsid w:val="00F83461"/>
    <w:rsid w:val="00F83C8E"/>
    <w:rsid w:val="00F84DD5"/>
    <w:rsid w:val="00F85527"/>
    <w:rsid w:val="00F8619A"/>
    <w:rsid w:val="00F86ACE"/>
    <w:rsid w:val="00F86AEE"/>
    <w:rsid w:val="00F873DB"/>
    <w:rsid w:val="00F87686"/>
    <w:rsid w:val="00F9197D"/>
    <w:rsid w:val="00F93353"/>
    <w:rsid w:val="00F9474C"/>
    <w:rsid w:val="00F95DF3"/>
    <w:rsid w:val="00F96073"/>
    <w:rsid w:val="00F97AA5"/>
    <w:rsid w:val="00F97B95"/>
    <w:rsid w:val="00FA0090"/>
    <w:rsid w:val="00FA155E"/>
    <w:rsid w:val="00FA372B"/>
    <w:rsid w:val="00FA4B5A"/>
    <w:rsid w:val="00FA503B"/>
    <w:rsid w:val="00FA56F4"/>
    <w:rsid w:val="00FA5EA6"/>
    <w:rsid w:val="00FA6A03"/>
    <w:rsid w:val="00FA7631"/>
    <w:rsid w:val="00FA76EE"/>
    <w:rsid w:val="00FB142F"/>
    <w:rsid w:val="00FB163A"/>
    <w:rsid w:val="00FB206D"/>
    <w:rsid w:val="00FB345C"/>
    <w:rsid w:val="00FB48C8"/>
    <w:rsid w:val="00FB5579"/>
    <w:rsid w:val="00FB64BC"/>
    <w:rsid w:val="00FC0825"/>
    <w:rsid w:val="00FC0870"/>
    <w:rsid w:val="00FC12AF"/>
    <w:rsid w:val="00FC1EBA"/>
    <w:rsid w:val="00FC256E"/>
    <w:rsid w:val="00FC2A5E"/>
    <w:rsid w:val="00FC4BE9"/>
    <w:rsid w:val="00FC6A61"/>
    <w:rsid w:val="00FC77C9"/>
    <w:rsid w:val="00FC7806"/>
    <w:rsid w:val="00FD06C0"/>
    <w:rsid w:val="00FD18B5"/>
    <w:rsid w:val="00FD19C4"/>
    <w:rsid w:val="00FD3683"/>
    <w:rsid w:val="00FD5A03"/>
    <w:rsid w:val="00FD63FA"/>
    <w:rsid w:val="00FE0E3E"/>
    <w:rsid w:val="00FE1447"/>
    <w:rsid w:val="00FE2C84"/>
    <w:rsid w:val="00FE4868"/>
    <w:rsid w:val="00FE536A"/>
    <w:rsid w:val="00FE67A9"/>
    <w:rsid w:val="00FF06A8"/>
    <w:rsid w:val="00FF1DC8"/>
    <w:rsid w:val="00FF2AEB"/>
    <w:rsid w:val="00FF77A3"/>
    <w:rsid w:val="00FF7A4A"/>
    <w:rsid w:val="00FF7C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1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D53AB"/>
    <w:pPr>
      <w:keepNext/>
      <w:keepLines/>
      <w:numPr>
        <w:numId w:val="2"/>
      </w:numPr>
      <w:spacing w:before="240" w:line="360" w:lineRule="auto"/>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iPriority w:val="9"/>
    <w:unhideWhenUsed/>
    <w:qFormat/>
    <w:rsid w:val="007D53AB"/>
    <w:pPr>
      <w:keepNext/>
      <w:keepLines/>
      <w:numPr>
        <w:ilvl w:val="1"/>
        <w:numId w:val="2"/>
      </w:numPr>
      <w:spacing w:before="40" w:line="360" w:lineRule="auto"/>
      <w:outlineLvl w:val="1"/>
    </w:pPr>
    <w:rPr>
      <w:rFonts w:asciiTheme="majorHAnsi" w:eastAsiaTheme="majorEastAsia" w:hAnsiTheme="majorHAnsi" w:cstheme="majorBidi"/>
      <w:color w:val="000000" w:themeColor="text1"/>
      <w:sz w:val="26"/>
      <w:szCs w:val="26"/>
    </w:rPr>
  </w:style>
  <w:style w:type="paragraph" w:styleId="3">
    <w:name w:val="heading 3"/>
    <w:basedOn w:val="a"/>
    <w:next w:val="a"/>
    <w:link w:val="3Char"/>
    <w:uiPriority w:val="9"/>
    <w:unhideWhenUsed/>
    <w:qFormat/>
    <w:rsid w:val="007D53AB"/>
    <w:pPr>
      <w:keepNext/>
      <w:keepLines/>
      <w:numPr>
        <w:ilvl w:val="2"/>
        <w:numId w:val="2"/>
      </w:numPr>
      <w:spacing w:before="40" w:line="360" w:lineRule="auto"/>
      <w:outlineLvl w:val="2"/>
    </w:pPr>
    <w:rPr>
      <w:rFonts w:asciiTheme="majorHAnsi" w:eastAsiaTheme="majorEastAsia" w:hAnsiTheme="majorHAnsi" w:cstheme="majorBidi"/>
      <w:color w:val="000000" w:themeColor="text1"/>
    </w:rPr>
  </w:style>
  <w:style w:type="paragraph" w:styleId="4">
    <w:name w:val="heading 4"/>
    <w:basedOn w:val="a"/>
    <w:next w:val="a"/>
    <w:link w:val="4Char"/>
    <w:uiPriority w:val="9"/>
    <w:unhideWhenUsed/>
    <w:qFormat/>
    <w:rsid w:val="007D53AB"/>
    <w:pPr>
      <w:keepNext/>
      <w:keepLines/>
      <w:numPr>
        <w:ilvl w:val="3"/>
        <w:numId w:val="2"/>
      </w:numPr>
      <w:spacing w:before="40" w:line="360" w:lineRule="auto"/>
      <w:outlineLvl w:val="3"/>
    </w:pPr>
    <w:rPr>
      <w:rFonts w:asciiTheme="majorHAnsi" w:eastAsiaTheme="majorEastAsia" w:hAnsiTheme="majorHAnsi" w:cstheme="majorBidi"/>
      <w:iCs/>
      <w:color w:val="000000" w:themeColor="text1"/>
    </w:rPr>
  </w:style>
  <w:style w:type="paragraph" w:styleId="5">
    <w:name w:val="heading 5"/>
    <w:basedOn w:val="a"/>
    <w:next w:val="a"/>
    <w:link w:val="5Char"/>
    <w:uiPriority w:val="9"/>
    <w:unhideWhenUsed/>
    <w:qFormat/>
    <w:rsid w:val="007D53AB"/>
    <w:pPr>
      <w:keepNext/>
      <w:keepLines/>
      <w:numPr>
        <w:ilvl w:val="4"/>
        <w:numId w:val="2"/>
      </w:numPr>
      <w:spacing w:before="40" w:line="360" w:lineRule="auto"/>
      <w:outlineLvl w:val="4"/>
    </w:pPr>
    <w:rPr>
      <w:rFonts w:asciiTheme="majorHAnsi" w:eastAsiaTheme="majorEastAsia" w:hAnsiTheme="majorHAnsi" w:cstheme="majorBidi"/>
      <w:color w:val="000000" w:themeColor="text1"/>
    </w:rPr>
  </w:style>
  <w:style w:type="paragraph" w:styleId="6">
    <w:name w:val="heading 6"/>
    <w:basedOn w:val="a"/>
    <w:next w:val="a"/>
    <w:link w:val="6Char"/>
    <w:uiPriority w:val="9"/>
    <w:semiHidden/>
    <w:unhideWhenUsed/>
    <w:qFormat/>
    <w:rsid w:val="007D53AB"/>
    <w:pPr>
      <w:keepNext/>
      <w:keepLines/>
      <w:numPr>
        <w:ilvl w:val="5"/>
        <w:numId w:val="2"/>
      </w:numPr>
      <w:spacing w:before="40" w:line="360" w:lineRule="auto"/>
      <w:outlineLvl w:val="5"/>
    </w:pPr>
    <w:rPr>
      <w:rFonts w:asciiTheme="majorHAnsi" w:eastAsiaTheme="majorEastAsia" w:hAnsiTheme="majorHAnsi" w:cstheme="majorBidi"/>
      <w:color w:val="000000" w:themeColor="text1"/>
    </w:rPr>
  </w:style>
  <w:style w:type="paragraph" w:styleId="7">
    <w:name w:val="heading 7"/>
    <w:basedOn w:val="a"/>
    <w:next w:val="a"/>
    <w:link w:val="7Char"/>
    <w:uiPriority w:val="9"/>
    <w:semiHidden/>
    <w:unhideWhenUsed/>
    <w:qFormat/>
    <w:rsid w:val="007D53AB"/>
    <w:pPr>
      <w:keepNext/>
      <w:keepLines/>
      <w:numPr>
        <w:ilvl w:val="6"/>
        <w:numId w:val="2"/>
      </w:numPr>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7D53AB"/>
    <w:pPr>
      <w:keepNext/>
      <w:keepLines/>
      <w:numPr>
        <w:ilvl w:val="7"/>
        <w:numId w:val="2"/>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7D53AB"/>
    <w:pPr>
      <w:keepNext/>
      <w:keepLines/>
      <w:numPr>
        <w:ilvl w:val="8"/>
        <w:numId w:val="2"/>
      </w:numPr>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2FC8"/>
    <w:pPr>
      <w:ind w:left="720"/>
      <w:contextualSpacing/>
    </w:pPr>
  </w:style>
  <w:style w:type="paragraph" w:customStyle="1" w:styleId="PaperText">
    <w:name w:val="Paper Text"/>
    <w:basedOn w:val="a"/>
    <w:qFormat/>
    <w:rsid w:val="00A27E1D"/>
    <w:pPr>
      <w:spacing w:line="480" w:lineRule="auto"/>
    </w:pPr>
    <w:rPr>
      <w:rFonts w:ascii="Arial" w:hAnsi="Arial" w:cs="Arial"/>
      <w:sz w:val="22"/>
      <w:lang w:val="en-US"/>
    </w:rPr>
  </w:style>
  <w:style w:type="paragraph" w:customStyle="1" w:styleId="Tabellen">
    <w:name w:val="Tabellen"/>
    <w:basedOn w:val="a"/>
    <w:qFormat/>
    <w:rsid w:val="00EE5A9B"/>
    <w:rPr>
      <w:rFonts w:ascii="Arial" w:hAnsi="Arial"/>
      <w:color w:val="000000" w:themeColor="text1"/>
      <w:sz w:val="18"/>
      <w:lang w:val="en-US"/>
    </w:rPr>
  </w:style>
  <w:style w:type="character" w:styleId="a5">
    <w:name w:val="Placeholder Text"/>
    <w:basedOn w:val="a0"/>
    <w:uiPriority w:val="99"/>
    <w:semiHidden/>
    <w:rsid w:val="00870A81"/>
    <w:rPr>
      <w:color w:val="808080"/>
    </w:rPr>
  </w:style>
  <w:style w:type="character" w:customStyle="1" w:styleId="1Char">
    <w:name w:val="标题 1 Char"/>
    <w:basedOn w:val="a0"/>
    <w:link w:val="1"/>
    <w:uiPriority w:val="9"/>
    <w:rsid w:val="007D53AB"/>
    <w:rPr>
      <w:rFonts w:asciiTheme="majorHAnsi" w:eastAsiaTheme="majorEastAsia" w:hAnsiTheme="majorHAnsi" w:cstheme="majorBidi"/>
      <w:color w:val="000000" w:themeColor="text1"/>
      <w:sz w:val="32"/>
      <w:szCs w:val="32"/>
    </w:rPr>
  </w:style>
  <w:style w:type="character" w:customStyle="1" w:styleId="2Char">
    <w:name w:val="标题 2 Char"/>
    <w:basedOn w:val="a0"/>
    <w:link w:val="2"/>
    <w:uiPriority w:val="9"/>
    <w:rsid w:val="007D53AB"/>
    <w:rPr>
      <w:rFonts w:asciiTheme="majorHAnsi" w:eastAsiaTheme="majorEastAsia" w:hAnsiTheme="majorHAnsi" w:cstheme="majorBidi"/>
      <w:color w:val="000000" w:themeColor="text1"/>
      <w:sz w:val="26"/>
      <w:szCs w:val="26"/>
    </w:rPr>
  </w:style>
  <w:style w:type="character" w:customStyle="1" w:styleId="3Char">
    <w:name w:val="标题 3 Char"/>
    <w:basedOn w:val="a0"/>
    <w:link w:val="3"/>
    <w:uiPriority w:val="9"/>
    <w:rsid w:val="007D53AB"/>
    <w:rPr>
      <w:rFonts w:asciiTheme="majorHAnsi" w:eastAsiaTheme="majorEastAsia" w:hAnsiTheme="majorHAnsi" w:cstheme="majorBidi"/>
      <w:color w:val="000000" w:themeColor="text1"/>
    </w:rPr>
  </w:style>
  <w:style w:type="character" w:customStyle="1" w:styleId="4Char">
    <w:name w:val="标题 4 Char"/>
    <w:basedOn w:val="a0"/>
    <w:link w:val="4"/>
    <w:uiPriority w:val="9"/>
    <w:rsid w:val="007D53AB"/>
    <w:rPr>
      <w:rFonts w:asciiTheme="majorHAnsi" w:eastAsiaTheme="majorEastAsia" w:hAnsiTheme="majorHAnsi" w:cstheme="majorBidi"/>
      <w:iCs/>
      <w:color w:val="000000" w:themeColor="text1"/>
    </w:rPr>
  </w:style>
  <w:style w:type="character" w:customStyle="1" w:styleId="5Char">
    <w:name w:val="标题 5 Char"/>
    <w:basedOn w:val="a0"/>
    <w:link w:val="5"/>
    <w:uiPriority w:val="9"/>
    <w:rsid w:val="007D53AB"/>
    <w:rPr>
      <w:rFonts w:asciiTheme="majorHAnsi" w:eastAsiaTheme="majorEastAsia" w:hAnsiTheme="majorHAnsi" w:cstheme="majorBidi"/>
      <w:color w:val="000000" w:themeColor="text1"/>
    </w:rPr>
  </w:style>
  <w:style w:type="character" w:customStyle="1" w:styleId="6Char">
    <w:name w:val="标题 6 Char"/>
    <w:basedOn w:val="a0"/>
    <w:link w:val="6"/>
    <w:uiPriority w:val="9"/>
    <w:semiHidden/>
    <w:rsid w:val="007D53AB"/>
    <w:rPr>
      <w:rFonts w:asciiTheme="majorHAnsi" w:eastAsiaTheme="majorEastAsia" w:hAnsiTheme="majorHAnsi" w:cstheme="majorBidi"/>
      <w:color w:val="000000" w:themeColor="text1"/>
    </w:rPr>
  </w:style>
  <w:style w:type="character" w:customStyle="1" w:styleId="7Char">
    <w:name w:val="标题 7 Char"/>
    <w:basedOn w:val="a0"/>
    <w:link w:val="7"/>
    <w:uiPriority w:val="9"/>
    <w:semiHidden/>
    <w:rsid w:val="007D53AB"/>
    <w:rPr>
      <w:rFonts w:asciiTheme="majorHAnsi" w:eastAsiaTheme="majorEastAsia" w:hAnsiTheme="majorHAnsi" w:cstheme="majorBidi"/>
      <w:i/>
      <w:iCs/>
      <w:color w:val="1F3763" w:themeColor="accent1" w:themeShade="7F"/>
    </w:rPr>
  </w:style>
  <w:style w:type="character" w:customStyle="1" w:styleId="8Char">
    <w:name w:val="标题 8 Char"/>
    <w:basedOn w:val="a0"/>
    <w:link w:val="8"/>
    <w:uiPriority w:val="9"/>
    <w:semiHidden/>
    <w:rsid w:val="007D53AB"/>
    <w:rPr>
      <w:rFonts w:asciiTheme="majorHAnsi" w:eastAsiaTheme="majorEastAsia" w:hAnsiTheme="majorHAnsi" w:cstheme="majorBidi"/>
      <w:color w:val="272727" w:themeColor="text1" w:themeTint="D8"/>
      <w:sz w:val="21"/>
      <w:szCs w:val="21"/>
    </w:rPr>
  </w:style>
  <w:style w:type="character" w:customStyle="1" w:styleId="9Char">
    <w:name w:val="标题 9 Char"/>
    <w:basedOn w:val="a0"/>
    <w:link w:val="9"/>
    <w:uiPriority w:val="9"/>
    <w:semiHidden/>
    <w:rsid w:val="007D53AB"/>
    <w:rPr>
      <w:rFonts w:asciiTheme="majorHAnsi" w:eastAsiaTheme="majorEastAsia" w:hAnsiTheme="majorHAnsi" w:cstheme="majorBidi"/>
      <w:i/>
      <w:iCs/>
      <w:color w:val="272727" w:themeColor="text1" w:themeTint="D8"/>
      <w:sz w:val="21"/>
      <w:szCs w:val="21"/>
    </w:rPr>
  </w:style>
  <w:style w:type="paragraph" w:styleId="a6">
    <w:name w:val="caption"/>
    <w:basedOn w:val="a"/>
    <w:next w:val="a"/>
    <w:uiPriority w:val="35"/>
    <w:unhideWhenUsed/>
    <w:qFormat/>
    <w:rsid w:val="00DC0545"/>
    <w:pPr>
      <w:spacing w:after="200"/>
    </w:pPr>
    <w:rPr>
      <w:i/>
      <w:iCs/>
      <w:color w:val="44546A" w:themeColor="text2"/>
      <w:sz w:val="18"/>
      <w:szCs w:val="18"/>
    </w:rPr>
  </w:style>
  <w:style w:type="table" w:customStyle="1" w:styleId="Listentabelle1hell1">
    <w:name w:val="Listentabelle 1 hell1"/>
    <w:basedOn w:val="a1"/>
    <w:uiPriority w:val="46"/>
    <w:rsid w:val="00DC054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annotation reference"/>
    <w:basedOn w:val="a0"/>
    <w:uiPriority w:val="99"/>
    <w:semiHidden/>
    <w:unhideWhenUsed/>
    <w:rsid w:val="000B366C"/>
    <w:rPr>
      <w:sz w:val="18"/>
      <w:szCs w:val="18"/>
    </w:rPr>
  </w:style>
  <w:style w:type="paragraph" w:styleId="a8">
    <w:name w:val="annotation text"/>
    <w:basedOn w:val="a"/>
    <w:link w:val="Char"/>
    <w:uiPriority w:val="99"/>
    <w:semiHidden/>
    <w:unhideWhenUsed/>
    <w:rsid w:val="000B366C"/>
  </w:style>
  <w:style w:type="character" w:customStyle="1" w:styleId="Char">
    <w:name w:val="批注文字 Char"/>
    <w:basedOn w:val="a0"/>
    <w:link w:val="a8"/>
    <w:uiPriority w:val="99"/>
    <w:semiHidden/>
    <w:rsid w:val="000B366C"/>
  </w:style>
  <w:style w:type="paragraph" w:styleId="a9">
    <w:name w:val="annotation subject"/>
    <w:basedOn w:val="a8"/>
    <w:next w:val="a8"/>
    <w:link w:val="Char0"/>
    <w:uiPriority w:val="99"/>
    <w:semiHidden/>
    <w:unhideWhenUsed/>
    <w:rsid w:val="000B366C"/>
    <w:rPr>
      <w:b/>
      <w:bCs/>
      <w:sz w:val="20"/>
      <w:szCs w:val="20"/>
    </w:rPr>
  </w:style>
  <w:style w:type="character" w:customStyle="1" w:styleId="Char0">
    <w:name w:val="批注主题 Char"/>
    <w:basedOn w:val="Char"/>
    <w:link w:val="a9"/>
    <w:uiPriority w:val="99"/>
    <w:semiHidden/>
    <w:rsid w:val="000B366C"/>
    <w:rPr>
      <w:b/>
      <w:bCs/>
      <w:sz w:val="20"/>
      <w:szCs w:val="20"/>
    </w:rPr>
  </w:style>
  <w:style w:type="paragraph" w:styleId="aa">
    <w:name w:val="Balloon Text"/>
    <w:basedOn w:val="a"/>
    <w:link w:val="Char1"/>
    <w:uiPriority w:val="99"/>
    <w:semiHidden/>
    <w:unhideWhenUsed/>
    <w:rsid w:val="000B366C"/>
    <w:rPr>
      <w:rFonts w:ascii="Times New Roman" w:hAnsi="Times New Roman" w:cs="Times New Roman"/>
      <w:sz w:val="18"/>
      <w:szCs w:val="18"/>
    </w:rPr>
  </w:style>
  <w:style w:type="character" w:customStyle="1" w:styleId="Char1">
    <w:name w:val="批注框文本 Char"/>
    <w:basedOn w:val="a0"/>
    <w:link w:val="aa"/>
    <w:uiPriority w:val="99"/>
    <w:semiHidden/>
    <w:rsid w:val="000B366C"/>
    <w:rPr>
      <w:rFonts w:ascii="Times New Roman" w:hAnsi="Times New Roman" w:cs="Times New Roman"/>
      <w:sz w:val="18"/>
      <w:szCs w:val="18"/>
    </w:rPr>
  </w:style>
  <w:style w:type="paragraph" w:styleId="ab">
    <w:name w:val="Revision"/>
    <w:hidden/>
    <w:uiPriority w:val="99"/>
    <w:semiHidden/>
    <w:rsid w:val="00417252"/>
  </w:style>
  <w:style w:type="character" w:styleId="ac">
    <w:name w:val="Hyperlink"/>
    <w:basedOn w:val="a0"/>
    <w:uiPriority w:val="99"/>
    <w:unhideWhenUsed/>
    <w:rsid w:val="008A644A"/>
    <w:rPr>
      <w:color w:val="0563C1" w:themeColor="hyperlink"/>
      <w:u w:val="single"/>
    </w:rPr>
  </w:style>
  <w:style w:type="paragraph" w:styleId="ad">
    <w:name w:val="header"/>
    <w:basedOn w:val="a"/>
    <w:link w:val="Char2"/>
    <w:uiPriority w:val="99"/>
    <w:unhideWhenUsed/>
    <w:rsid w:val="00C06DE5"/>
    <w:pPr>
      <w:tabs>
        <w:tab w:val="center" w:pos="4536"/>
        <w:tab w:val="right" w:pos="9072"/>
      </w:tabs>
    </w:pPr>
  </w:style>
  <w:style w:type="character" w:customStyle="1" w:styleId="Char2">
    <w:name w:val="页眉 Char"/>
    <w:basedOn w:val="a0"/>
    <w:link w:val="ad"/>
    <w:uiPriority w:val="99"/>
    <w:rsid w:val="00C06DE5"/>
  </w:style>
  <w:style w:type="paragraph" w:styleId="ae">
    <w:name w:val="footer"/>
    <w:basedOn w:val="a"/>
    <w:link w:val="Char3"/>
    <w:uiPriority w:val="99"/>
    <w:unhideWhenUsed/>
    <w:rsid w:val="00C06DE5"/>
    <w:pPr>
      <w:tabs>
        <w:tab w:val="center" w:pos="4536"/>
        <w:tab w:val="right" w:pos="9072"/>
      </w:tabs>
    </w:pPr>
  </w:style>
  <w:style w:type="character" w:customStyle="1" w:styleId="Char3">
    <w:name w:val="页脚 Char"/>
    <w:basedOn w:val="a0"/>
    <w:link w:val="ae"/>
    <w:uiPriority w:val="99"/>
    <w:rsid w:val="00C06DE5"/>
  </w:style>
  <w:style w:type="paragraph" w:styleId="af">
    <w:name w:val="Normal (Web)"/>
    <w:basedOn w:val="a"/>
    <w:uiPriority w:val="99"/>
    <w:unhideWhenUsed/>
    <w:rsid w:val="00C0272B"/>
    <w:pPr>
      <w:spacing w:before="100" w:beforeAutospacing="1" w:after="100" w:afterAutospacing="1"/>
    </w:pPr>
    <w:rPr>
      <w:rFonts w:ascii="Times New Roman" w:eastAsia="Times New Roman" w:hAnsi="Times New Roman" w:cs="Times New Roman"/>
      <w:lang w:eastAsia="de-DE"/>
    </w:rPr>
  </w:style>
  <w:style w:type="character" w:customStyle="1" w:styleId="NichtaufgelsteErwhnung1">
    <w:name w:val="Nicht aufgelöste Erwähnung1"/>
    <w:basedOn w:val="a0"/>
    <w:uiPriority w:val="99"/>
    <w:semiHidden/>
    <w:unhideWhenUsed/>
    <w:rsid w:val="004D698A"/>
    <w:rPr>
      <w:color w:val="605E5C"/>
      <w:shd w:val="clear" w:color="auto" w:fill="E1DFDD"/>
    </w:rPr>
  </w:style>
  <w:style w:type="paragraph" w:customStyle="1" w:styleId="p1">
    <w:name w:val="p1"/>
    <w:basedOn w:val="a"/>
    <w:rsid w:val="00644EDD"/>
    <w:rPr>
      <w:rFonts w:ascii="Helvetica" w:hAnsi="Helvetica" w:cs="Times New Roman"/>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D53AB"/>
    <w:pPr>
      <w:keepNext/>
      <w:keepLines/>
      <w:numPr>
        <w:numId w:val="2"/>
      </w:numPr>
      <w:spacing w:before="240" w:line="360" w:lineRule="auto"/>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iPriority w:val="9"/>
    <w:unhideWhenUsed/>
    <w:qFormat/>
    <w:rsid w:val="007D53AB"/>
    <w:pPr>
      <w:keepNext/>
      <w:keepLines/>
      <w:numPr>
        <w:ilvl w:val="1"/>
        <w:numId w:val="2"/>
      </w:numPr>
      <w:spacing w:before="40" w:line="360" w:lineRule="auto"/>
      <w:outlineLvl w:val="1"/>
    </w:pPr>
    <w:rPr>
      <w:rFonts w:asciiTheme="majorHAnsi" w:eastAsiaTheme="majorEastAsia" w:hAnsiTheme="majorHAnsi" w:cstheme="majorBidi"/>
      <w:color w:val="000000" w:themeColor="text1"/>
      <w:sz w:val="26"/>
      <w:szCs w:val="26"/>
    </w:rPr>
  </w:style>
  <w:style w:type="paragraph" w:styleId="3">
    <w:name w:val="heading 3"/>
    <w:basedOn w:val="a"/>
    <w:next w:val="a"/>
    <w:link w:val="3Char"/>
    <w:uiPriority w:val="9"/>
    <w:unhideWhenUsed/>
    <w:qFormat/>
    <w:rsid w:val="007D53AB"/>
    <w:pPr>
      <w:keepNext/>
      <w:keepLines/>
      <w:numPr>
        <w:ilvl w:val="2"/>
        <w:numId w:val="2"/>
      </w:numPr>
      <w:spacing w:before="40" w:line="360" w:lineRule="auto"/>
      <w:outlineLvl w:val="2"/>
    </w:pPr>
    <w:rPr>
      <w:rFonts w:asciiTheme="majorHAnsi" w:eastAsiaTheme="majorEastAsia" w:hAnsiTheme="majorHAnsi" w:cstheme="majorBidi"/>
      <w:color w:val="000000" w:themeColor="text1"/>
    </w:rPr>
  </w:style>
  <w:style w:type="paragraph" w:styleId="4">
    <w:name w:val="heading 4"/>
    <w:basedOn w:val="a"/>
    <w:next w:val="a"/>
    <w:link w:val="4Char"/>
    <w:uiPriority w:val="9"/>
    <w:unhideWhenUsed/>
    <w:qFormat/>
    <w:rsid w:val="007D53AB"/>
    <w:pPr>
      <w:keepNext/>
      <w:keepLines/>
      <w:numPr>
        <w:ilvl w:val="3"/>
        <w:numId w:val="2"/>
      </w:numPr>
      <w:spacing w:before="40" w:line="360" w:lineRule="auto"/>
      <w:outlineLvl w:val="3"/>
    </w:pPr>
    <w:rPr>
      <w:rFonts w:asciiTheme="majorHAnsi" w:eastAsiaTheme="majorEastAsia" w:hAnsiTheme="majorHAnsi" w:cstheme="majorBidi"/>
      <w:iCs/>
      <w:color w:val="000000" w:themeColor="text1"/>
    </w:rPr>
  </w:style>
  <w:style w:type="paragraph" w:styleId="5">
    <w:name w:val="heading 5"/>
    <w:basedOn w:val="a"/>
    <w:next w:val="a"/>
    <w:link w:val="5Char"/>
    <w:uiPriority w:val="9"/>
    <w:unhideWhenUsed/>
    <w:qFormat/>
    <w:rsid w:val="007D53AB"/>
    <w:pPr>
      <w:keepNext/>
      <w:keepLines/>
      <w:numPr>
        <w:ilvl w:val="4"/>
        <w:numId w:val="2"/>
      </w:numPr>
      <w:spacing w:before="40" w:line="360" w:lineRule="auto"/>
      <w:outlineLvl w:val="4"/>
    </w:pPr>
    <w:rPr>
      <w:rFonts w:asciiTheme="majorHAnsi" w:eastAsiaTheme="majorEastAsia" w:hAnsiTheme="majorHAnsi" w:cstheme="majorBidi"/>
      <w:color w:val="000000" w:themeColor="text1"/>
    </w:rPr>
  </w:style>
  <w:style w:type="paragraph" w:styleId="6">
    <w:name w:val="heading 6"/>
    <w:basedOn w:val="a"/>
    <w:next w:val="a"/>
    <w:link w:val="6Char"/>
    <w:uiPriority w:val="9"/>
    <w:semiHidden/>
    <w:unhideWhenUsed/>
    <w:qFormat/>
    <w:rsid w:val="007D53AB"/>
    <w:pPr>
      <w:keepNext/>
      <w:keepLines/>
      <w:numPr>
        <w:ilvl w:val="5"/>
        <w:numId w:val="2"/>
      </w:numPr>
      <w:spacing w:before="40" w:line="360" w:lineRule="auto"/>
      <w:outlineLvl w:val="5"/>
    </w:pPr>
    <w:rPr>
      <w:rFonts w:asciiTheme="majorHAnsi" w:eastAsiaTheme="majorEastAsia" w:hAnsiTheme="majorHAnsi" w:cstheme="majorBidi"/>
      <w:color w:val="000000" w:themeColor="text1"/>
    </w:rPr>
  </w:style>
  <w:style w:type="paragraph" w:styleId="7">
    <w:name w:val="heading 7"/>
    <w:basedOn w:val="a"/>
    <w:next w:val="a"/>
    <w:link w:val="7Char"/>
    <w:uiPriority w:val="9"/>
    <w:semiHidden/>
    <w:unhideWhenUsed/>
    <w:qFormat/>
    <w:rsid w:val="007D53AB"/>
    <w:pPr>
      <w:keepNext/>
      <w:keepLines/>
      <w:numPr>
        <w:ilvl w:val="6"/>
        <w:numId w:val="2"/>
      </w:numPr>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7D53AB"/>
    <w:pPr>
      <w:keepNext/>
      <w:keepLines/>
      <w:numPr>
        <w:ilvl w:val="7"/>
        <w:numId w:val="2"/>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7D53AB"/>
    <w:pPr>
      <w:keepNext/>
      <w:keepLines/>
      <w:numPr>
        <w:ilvl w:val="8"/>
        <w:numId w:val="2"/>
      </w:numPr>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2FC8"/>
    <w:pPr>
      <w:ind w:left="720"/>
      <w:contextualSpacing/>
    </w:pPr>
  </w:style>
  <w:style w:type="paragraph" w:customStyle="1" w:styleId="PaperText">
    <w:name w:val="Paper Text"/>
    <w:basedOn w:val="a"/>
    <w:qFormat/>
    <w:rsid w:val="00A27E1D"/>
    <w:pPr>
      <w:spacing w:line="480" w:lineRule="auto"/>
    </w:pPr>
    <w:rPr>
      <w:rFonts w:ascii="Arial" w:hAnsi="Arial" w:cs="Arial"/>
      <w:sz w:val="22"/>
      <w:lang w:val="en-US"/>
    </w:rPr>
  </w:style>
  <w:style w:type="paragraph" w:customStyle="1" w:styleId="Tabellen">
    <w:name w:val="Tabellen"/>
    <w:basedOn w:val="a"/>
    <w:qFormat/>
    <w:rsid w:val="00EE5A9B"/>
    <w:rPr>
      <w:rFonts w:ascii="Arial" w:hAnsi="Arial"/>
      <w:color w:val="000000" w:themeColor="text1"/>
      <w:sz w:val="18"/>
      <w:lang w:val="en-US"/>
    </w:rPr>
  </w:style>
  <w:style w:type="character" w:styleId="a5">
    <w:name w:val="Placeholder Text"/>
    <w:basedOn w:val="a0"/>
    <w:uiPriority w:val="99"/>
    <w:semiHidden/>
    <w:rsid w:val="00870A81"/>
    <w:rPr>
      <w:color w:val="808080"/>
    </w:rPr>
  </w:style>
  <w:style w:type="character" w:customStyle="1" w:styleId="1Char">
    <w:name w:val="标题 1 Char"/>
    <w:basedOn w:val="a0"/>
    <w:link w:val="1"/>
    <w:uiPriority w:val="9"/>
    <w:rsid w:val="007D53AB"/>
    <w:rPr>
      <w:rFonts w:asciiTheme="majorHAnsi" w:eastAsiaTheme="majorEastAsia" w:hAnsiTheme="majorHAnsi" w:cstheme="majorBidi"/>
      <w:color w:val="000000" w:themeColor="text1"/>
      <w:sz w:val="32"/>
      <w:szCs w:val="32"/>
    </w:rPr>
  </w:style>
  <w:style w:type="character" w:customStyle="1" w:styleId="2Char">
    <w:name w:val="标题 2 Char"/>
    <w:basedOn w:val="a0"/>
    <w:link w:val="2"/>
    <w:uiPriority w:val="9"/>
    <w:rsid w:val="007D53AB"/>
    <w:rPr>
      <w:rFonts w:asciiTheme="majorHAnsi" w:eastAsiaTheme="majorEastAsia" w:hAnsiTheme="majorHAnsi" w:cstheme="majorBidi"/>
      <w:color w:val="000000" w:themeColor="text1"/>
      <w:sz w:val="26"/>
      <w:szCs w:val="26"/>
    </w:rPr>
  </w:style>
  <w:style w:type="character" w:customStyle="1" w:styleId="3Char">
    <w:name w:val="标题 3 Char"/>
    <w:basedOn w:val="a0"/>
    <w:link w:val="3"/>
    <w:uiPriority w:val="9"/>
    <w:rsid w:val="007D53AB"/>
    <w:rPr>
      <w:rFonts w:asciiTheme="majorHAnsi" w:eastAsiaTheme="majorEastAsia" w:hAnsiTheme="majorHAnsi" w:cstheme="majorBidi"/>
      <w:color w:val="000000" w:themeColor="text1"/>
    </w:rPr>
  </w:style>
  <w:style w:type="character" w:customStyle="1" w:styleId="4Char">
    <w:name w:val="标题 4 Char"/>
    <w:basedOn w:val="a0"/>
    <w:link w:val="4"/>
    <w:uiPriority w:val="9"/>
    <w:rsid w:val="007D53AB"/>
    <w:rPr>
      <w:rFonts w:asciiTheme="majorHAnsi" w:eastAsiaTheme="majorEastAsia" w:hAnsiTheme="majorHAnsi" w:cstheme="majorBidi"/>
      <w:iCs/>
      <w:color w:val="000000" w:themeColor="text1"/>
    </w:rPr>
  </w:style>
  <w:style w:type="character" w:customStyle="1" w:styleId="5Char">
    <w:name w:val="标题 5 Char"/>
    <w:basedOn w:val="a0"/>
    <w:link w:val="5"/>
    <w:uiPriority w:val="9"/>
    <w:rsid w:val="007D53AB"/>
    <w:rPr>
      <w:rFonts w:asciiTheme="majorHAnsi" w:eastAsiaTheme="majorEastAsia" w:hAnsiTheme="majorHAnsi" w:cstheme="majorBidi"/>
      <w:color w:val="000000" w:themeColor="text1"/>
    </w:rPr>
  </w:style>
  <w:style w:type="character" w:customStyle="1" w:styleId="6Char">
    <w:name w:val="标题 6 Char"/>
    <w:basedOn w:val="a0"/>
    <w:link w:val="6"/>
    <w:uiPriority w:val="9"/>
    <w:semiHidden/>
    <w:rsid w:val="007D53AB"/>
    <w:rPr>
      <w:rFonts w:asciiTheme="majorHAnsi" w:eastAsiaTheme="majorEastAsia" w:hAnsiTheme="majorHAnsi" w:cstheme="majorBidi"/>
      <w:color w:val="000000" w:themeColor="text1"/>
    </w:rPr>
  </w:style>
  <w:style w:type="character" w:customStyle="1" w:styleId="7Char">
    <w:name w:val="标题 7 Char"/>
    <w:basedOn w:val="a0"/>
    <w:link w:val="7"/>
    <w:uiPriority w:val="9"/>
    <w:semiHidden/>
    <w:rsid w:val="007D53AB"/>
    <w:rPr>
      <w:rFonts w:asciiTheme="majorHAnsi" w:eastAsiaTheme="majorEastAsia" w:hAnsiTheme="majorHAnsi" w:cstheme="majorBidi"/>
      <w:i/>
      <w:iCs/>
      <w:color w:val="1F3763" w:themeColor="accent1" w:themeShade="7F"/>
    </w:rPr>
  </w:style>
  <w:style w:type="character" w:customStyle="1" w:styleId="8Char">
    <w:name w:val="标题 8 Char"/>
    <w:basedOn w:val="a0"/>
    <w:link w:val="8"/>
    <w:uiPriority w:val="9"/>
    <w:semiHidden/>
    <w:rsid w:val="007D53AB"/>
    <w:rPr>
      <w:rFonts w:asciiTheme="majorHAnsi" w:eastAsiaTheme="majorEastAsia" w:hAnsiTheme="majorHAnsi" w:cstheme="majorBidi"/>
      <w:color w:val="272727" w:themeColor="text1" w:themeTint="D8"/>
      <w:sz w:val="21"/>
      <w:szCs w:val="21"/>
    </w:rPr>
  </w:style>
  <w:style w:type="character" w:customStyle="1" w:styleId="9Char">
    <w:name w:val="标题 9 Char"/>
    <w:basedOn w:val="a0"/>
    <w:link w:val="9"/>
    <w:uiPriority w:val="9"/>
    <w:semiHidden/>
    <w:rsid w:val="007D53AB"/>
    <w:rPr>
      <w:rFonts w:asciiTheme="majorHAnsi" w:eastAsiaTheme="majorEastAsia" w:hAnsiTheme="majorHAnsi" w:cstheme="majorBidi"/>
      <w:i/>
      <w:iCs/>
      <w:color w:val="272727" w:themeColor="text1" w:themeTint="D8"/>
      <w:sz w:val="21"/>
      <w:szCs w:val="21"/>
    </w:rPr>
  </w:style>
  <w:style w:type="paragraph" w:styleId="a6">
    <w:name w:val="caption"/>
    <w:basedOn w:val="a"/>
    <w:next w:val="a"/>
    <w:uiPriority w:val="35"/>
    <w:unhideWhenUsed/>
    <w:qFormat/>
    <w:rsid w:val="00DC0545"/>
    <w:pPr>
      <w:spacing w:after="200"/>
    </w:pPr>
    <w:rPr>
      <w:i/>
      <w:iCs/>
      <w:color w:val="44546A" w:themeColor="text2"/>
      <w:sz w:val="18"/>
      <w:szCs w:val="18"/>
    </w:rPr>
  </w:style>
  <w:style w:type="table" w:customStyle="1" w:styleId="Listentabelle1hell1">
    <w:name w:val="Listentabelle 1 hell1"/>
    <w:basedOn w:val="a1"/>
    <w:uiPriority w:val="46"/>
    <w:rsid w:val="00DC054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annotation reference"/>
    <w:basedOn w:val="a0"/>
    <w:uiPriority w:val="99"/>
    <w:semiHidden/>
    <w:unhideWhenUsed/>
    <w:rsid w:val="000B366C"/>
    <w:rPr>
      <w:sz w:val="18"/>
      <w:szCs w:val="18"/>
    </w:rPr>
  </w:style>
  <w:style w:type="paragraph" w:styleId="a8">
    <w:name w:val="annotation text"/>
    <w:basedOn w:val="a"/>
    <w:link w:val="Char"/>
    <w:uiPriority w:val="99"/>
    <w:semiHidden/>
    <w:unhideWhenUsed/>
    <w:rsid w:val="000B366C"/>
  </w:style>
  <w:style w:type="character" w:customStyle="1" w:styleId="Char">
    <w:name w:val="批注文字 Char"/>
    <w:basedOn w:val="a0"/>
    <w:link w:val="a8"/>
    <w:uiPriority w:val="99"/>
    <w:semiHidden/>
    <w:rsid w:val="000B366C"/>
  </w:style>
  <w:style w:type="paragraph" w:styleId="a9">
    <w:name w:val="annotation subject"/>
    <w:basedOn w:val="a8"/>
    <w:next w:val="a8"/>
    <w:link w:val="Char0"/>
    <w:uiPriority w:val="99"/>
    <w:semiHidden/>
    <w:unhideWhenUsed/>
    <w:rsid w:val="000B366C"/>
    <w:rPr>
      <w:b/>
      <w:bCs/>
      <w:sz w:val="20"/>
      <w:szCs w:val="20"/>
    </w:rPr>
  </w:style>
  <w:style w:type="character" w:customStyle="1" w:styleId="Char0">
    <w:name w:val="批注主题 Char"/>
    <w:basedOn w:val="Char"/>
    <w:link w:val="a9"/>
    <w:uiPriority w:val="99"/>
    <w:semiHidden/>
    <w:rsid w:val="000B366C"/>
    <w:rPr>
      <w:b/>
      <w:bCs/>
      <w:sz w:val="20"/>
      <w:szCs w:val="20"/>
    </w:rPr>
  </w:style>
  <w:style w:type="paragraph" w:styleId="aa">
    <w:name w:val="Balloon Text"/>
    <w:basedOn w:val="a"/>
    <w:link w:val="Char1"/>
    <w:uiPriority w:val="99"/>
    <w:semiHidden/>
    <w:unhideWhenUsed/>
    <w:rsid w:val="000B366C"/>
    <w:rPr>
      <w:rFonts w:ascii="Times New Roman" w:hAnsi="Times New Roman" w:cs="Times New Roman"/>
      <w:sz w:val="18"/>
      <w:szCs w:val="18"/>
    </w:rPr>
  </w:style>
  <w:style w:type="character" w:customStyle="1" w:styleId="Char1">
    <w:name w:val="批注框文本 Char"/>
    <w:basedOn w:val="a0"/>
    <w:link w:val="aa"/>
    <w:uiPriority w:val="99"/>
    <w:semiHidden/>
    <w:rsid w:val="000B366C"/>
    <w:rPr>
      <w:rFonts w:ascii="Times New Roman" w:hAnsi="Times New Roman" w:cs="Times New Roman"/>
      <w:sz w:val="18"/>
      <w:szCs w:val="18"/>
    </w:rPr>
  </w:style>
  <w:style w:type="paragraph" w:styleId="ab">
    <w:name w:val="Revision"/>
    <w:hidden/>
    <w:uiPriority w:val="99"/>
    <w:semiHidden/>
    <w:rsid w:val="00417252"/>
  </w:style>
  <w:style w:type="character" w:styleId="ac">
    <w:name w:val="Hyperlink"/>
    <w:basedOn w:val="a0"/>
    <w:uiPriority w:val="99"/>
    <w:unhideWhenUsed/>
    <w:rsid w:val="008A644A"/>
    <w:rPr>
      <w:color w:val="0563C1" w:themeColor="hyperlink"/>
      <w:u w:val="single"/>
    </w:rPr>
  </w:style>
  <w:style w:type="paragraph" w:styleId="ad">
    <w:name w:val="header"/>
    <w:basedOn w:val="a"/>
    <w:link w:val="Char2"/>
    <w:uiPriority w:val="99"/>
    <w:unhideWhenUsed/>
    <w:rsid w:val="00C06DE5"/>
    <w:pPr>
      <w:tabs>
        <w:tab w:val="center" w:pos="4536"/>
        <w:tab w:val="right" w:pos="9072"/>
      </w:tabs>
    </w:pPr>
  </w:style>
  <w:style w:type="character" w:customStyle="1" w:styleId="Char2">
    <w:name w:val="页眉 Char"/>
    <w:basedOn w:val="a0"/>
    <w:link w:val="ad"/>
    <w:uiPriority w:val="99"/>
    <w:rsid w:val="00C06DE5"/>
  </w:style>
  <w:style w:type="paragraph" w:styleId="ae">
    <w:name w:val="footer"/>
    <w:basedOn w:val="a"/>
    <w:link w:val="Char3"/>
    <w:uiPriority w:val="99"/>
    <w:unhideWhenUsed/>
    <w:rsid w:val="00C06DE5"/>
    <w:pPr>
      <w:tabs>
        <w:tab w:val="center" w:pos="4536"/>
        <w:tab w:val="right" w:pos="9072"/>
      </w:tabs>
    </w:pPr>
  </w:style>
  <w:style w:type="character" w:customStyle="1" w:styleId="Char3">
    <w:name w:val="页脚 Char"/>
    <w:basedOn w:val="a0"/>
    <w:link w:val="ae"/>
    <w:uiPriority w:val="99"/>
    <w:rsid w:val="00C06DE5"/>
  </w:style>
  <w:style w:type="paragraph" w:styleId="af">
    <w:name w:val="Normal (Web)"/>
    <w:basedOn w:val="a"/>
    <w:uiPriority w:val="99"/>
    <w:unhideWhenUsed/>
    <w:rsid w:val="00C0272B"/>
    <w:pPr>
      <w:spacing w:before="100" w:beforeAutospacing="1" w:after="100" w:afterAutospacing="1"/>
    </w:pPr>
    <w:rPr>
      <w:rFonts w:ascii="Times New Roman" w:eastAsia="Times New Roman" w:hAnsi="Times New Roman" w:cs="Times New Roman"/>
      <w:lang w:eastAsia="de-DE"/>
    </w:rPr>
  </w:style>
  <w:style w:type="character" w:customStyle="1" w:styleId="NichtaufgelsteErwhnung1">
    <w:name w:val="Nicht aufgelöste Erwähnung1"/>
    <w:basedOn w:val="a0"/>
    <w:uiPriority w:val="99"/>
    <w:semiHidden/>
    <w:unhideWhenUsed/>
    <w:rsid w:val="004D698A"/>
    <w:rPr>
      <w:color w:val="605E5C"/>
      <w:shd w:val="clear" w:color="auto" w:fill="E1DFDD"/>
    </w:rPr>
  </w:style>
  <w:style w:type="paragraph" w:customStyle="1" w:styleId="p1">
    <w:name w:val="p1"/>
    <w:basedOn w:val="a"/>
    <w:rsid w:val="00644EDD"/>
    <w:rPr>
      <w:rFonts w:ascii="Helvetica" w:hAnsi="Helvetica" w:cs="Times New Roman"/>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4599">
      <w:bodyDiv w:val="1"/>
      <w:marLeft w:val="0"/>
      <w:marRight w:val="0"/>
      <w:marTop w:val="0"/>
      <w:marBottom w:val="0"/>
      <w:divBdr>
        <w:top w:val="none" w:sz="0" w:space="0" w:color="auto"/>
        <w:left w:val="none" w:sz="0" w:space="0" w:color="auto"/>
        <w:bottom w:val="none" w:sz="0" w:space="0" w:color="auto"/>
        <w:right w:val="none" w:sz="0" w:space="0" w:color="auto"/>
      </w:divBdr>
      <w:divsChild>
        <w:div w:id="214237982">
          <w:marLeft w:val="0"/>
          <w:marRight w:val="0"/>
          <w:marTop w:val="0"/>
          <w:marBottom w:val="0"/>
          <w:divBdr>
            <w:top w:val="none" w:sz="0" w:space="0" w:color="auto"/>
            <w:left w:val="none" w:sz="0" w:space="0" w:color="auto"/>
            <w:bottom w:val="none" w:sz="0" w:space="0" w:color="auto"/>
            <w:right w:val="none" w:sz="0" w:space="0" w:color="auto"/>
          </w:divBdr>
        </w:div>
      </w:divsChild>
    </w:div>
    <w:div w:id="855391674">
      <w:bodyDiv w:val="1"/>
      <w:marLeft w:val="0"/>
      <w:marRight w:val="0"/>
      <w:marTop w:val="0"/>
      <w:marBottom w:val="0"/>
      <w:divBdr>
        <w:top w:val="none" w:sz="0" w:space="0" w:color="auto"/>
        <w:left w:val="none" w:sz="0" w:space="0" w:color="auto"/>
        <w:bottom w:val="none" w:sz="0" w:space="0" w:color="auto"/>
        <w:right w:val="none" w:sz="0" w:space="0" w:color="auto"/>
      </w:divBdr>
      <w:divsChild>
        <w:div w:id="60520548">
          <w:marLeft w:val="0"/>
          <w:marRight w:val="0"/>
          <w:marTop w:val="0"/>
          <w:marBottom w:val="0"/>
          <w:divBdr>
            <w:top w:val="none" w:sz="0" w:space="0" w:color="auto"/>
            <w:left w:val="none" w:sz="0" w:space="0" w:color="auto"/>
            <w:bottom w:val="none" w:sz="0" w:space="0" w:color="auto"/>
            <w:right w:val="none" w:sz="0" w:space="0" w:color="auto"/>
          </w:divBdr>
          <w:divsChild>
            <w:div w:id="460735653">
              <w:marLeft w:val="0"/>
              <w:marRight w:val="0"/>
              <w:marTop w:val="0"/>
              <w:marBottom w:val="0"/>
              <w:divBdr>
                <w:top w:val="none" w:sz="0" w:space="0" w:color="auto"/>
                <w:left w:val="none" w:sz="0" w:space="0" w:color="auto"/>
                <w:bottom w:val="none" w:sz="0" w:space="0" w:color="auto"/>
                <w:right w:val="none" w:sz="0" w:space="0" w:color="auto"/>
              </w:divBdr>
              <w:divsChild>
                <w:div w:id="5528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7315">
      <w:bodyDiv w:val="1"/>
      <w:marLeft w:val="0"/>
      <w:marRight w:val="0"/>
      <w:marTop w:val="0"/>
      <w:marBottom w:val="0"/>
      <w:divBdr>
        <w:top w:val="none" w:sz="0" w:space="0" w:color="auto"/>
        <w:left w:val="none" w:sz="0" w:space="0" w:color="auto"/>
        <w:bottom w:val="none" w:sz="0" w:space="0" w:color="auto"/>
        <w:right w:val="none" w:sz="0" w:space="0" w:color="auto"/>
      </w:divBdr>
      <w:divsChild>
        <w:div w:id="1876886113">
          <w:marLeft w:val="0"/>
          <w:marRight w:val="0"/>
          <w:marTop w:val="0"/>
          <w:marBottom w:val="0"/>
          <w:divBdr>
            <w:top w:val="none" w:sz="0" w:space="0" w:color="auto"/>
            <w:left w:val="none" w:sz="0" w:space="0" w:color="auto"/>
            <w:bottom w:val="none" w:sz="0" w:space="0" w:color="auto"/>
            <w:right w:val="none" w:sz="0" w:space="0" w:color="auto"/>
          </w:divBdr>
          <w:divsChild>
            <w:div w:id="240607335">
              <w:marLeft w:val="0"/>
              <w:marRight w:val="0"/>
              <w:marTop w:val="0"/>
              <w:marBottom w:val="0"/>
              <w:divBdr>
                <w:top w:val="none" w:sz="0" w:space="0" w:color="auto"/>
                <w:left w:val="none" w:sz="0" w:space="0" w:color="auto"/>
                <w:bottom w:val="none" w:sz="0" w:space="0" w:color="auto"/>
                <w:right w:val="none" w:sz="0" w:space="0" w:color="auto"/>
              </w:divBdr>
              <w:divsChild>
                <w:div w:id="9103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8192">
      <w:bodyDiv w:val="1"/>
      <w:marLeft w:val="0"/>
      <w:marRight w:val="0"/>
      <w:marTop w:val="0"/>
      <w:marBottom w:val="0"/>
      <w:divBdr>
        <w:top w:val="none" w:sz="0" w:space="0" w:color="auto"/>
        <w:left w:val="none" w:sz="0" w:space="0" w:color="auto"/>
        <w:bottom w:val="none" w:sz="0" w:space="0" w:color="auto"/>
        <w:right w:val="none" w:sz="0" w:space="0" w:color="auto"/>
      </w:divBdr>
      <w:divsChild>
        <w:div w:id="652828951">
          <w:marLeft w:val="0"/>
          <w:marRight w:val="0"/>
          <w:marTop w:val="0"/>
          <w:marBottom w:val="0"/>
          <w:divBdr>
            <w:top w:val="none" w:sz="0" w:space="0" w:color="auto"/>
            <w:left w:val="none" w:sz="0" w:space="0" w:color="auto"/>
            <w:bottom w:val="none" w:sz="0" w:space="0" w:color="auto"/>
            <w:right w:val="none" w:sz="0" w:space="0" w:color="auto"/>
          </w:divBdr>
          <w:divsChild>
            <w:div w:id="910694693">
              <w:marLeft w:val="0"/>
              <w:marRight w:val="0"/>
              <w:marTop w:val="0"/>
              <w:marBottom w:val="0"/>
              <w:divBdr>
                <w:top w:val="none" w:sz="0" w:space="0" w:color="auto"/>
                <w:left w:val="none" w:sz="0" w:space="0" w:color="auto"/>
                <w:bottom w:val="none" w:sz="0" w:space="0" w:color="auto"/>
                <w:right w:val="none" w:sz="0" w:space="0" w:color="auto"/>
              </w:divBdr>
              <w:divsChild>
                <w:div w:id="20358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1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rstes Element und Datum"/>
</file>

<file path=customXml/itemProps1.xml><?xml version="1.0" encoding="utf-8"?>
<ds:datastoreItem xmlns:ds="http://schemas.openxmlformats.org/officeDocument/2006/customXml" ds:itemID="{07956A69-DC6C-40D9-8215-EADFA48E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45428</Words>
  <Characters>258945</Characters>
  <Application>Microsoft Office Word</Application>
  <DocSecurity>0</DocSecurity>
  <Lines>2157</Lines>
  <Paragraphs>607</Paragraphs>
  <ScaleCrop>false</ScaleCrop>
  <HeadingPairs>
    <vt:vector size="2" baseType="variant">
      <vt:variant>
        <vt:lpstr>Titel</vt:lpstr>
      </vt:variant>
      <vt:variant>
        <vt:i4>1</vt:i4>
      </vt:variant>
    </vt:vector>
  </HeadingPairs>
  <TitlesOfParts>
    <vt:vector size="1" baseType="lpstr">
      <vt:lpstr/>
    </vt:vector>
  </TitlesOfParts>
  <Company>Universitätsklinikum Magdeburg A.ö.R.</Company>
  <LinksUpToDate>false</LinksUpToDate>
  <CharactersWithSpaces>303766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Link</dc:creator>
  <cp:lastModifiedBy>8613716430021</cp:lastModifiedBy>
  <cp:revision>4</cp:revision>
  <cp:lastPrinted>2019-09-02T20:56:00Z</cp:lastPrinted>
  <dcterms:created xsi:type="dcterms:W3CDTF">2019-12-12T22:44:00Z</dcterms:created>
  <dcterms:modified xsi:type="dcterms:W3CDTF">2020-01-06T11:32:00Z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c27b898d-3df2-3311-a4b5-0ef778b73191</vt:lpwstr>
  </property>
  <property fmtid="{D5CDD505-2E9C-101B-9397-08002B2CF9AE}" pid="4" name="Mendeley Citation Style_1">
    <vt:lpwstr>http://csl.mendeley.com/styles/445145681/world-journal-of-gastroenterology-Link</vt:lpwstr>
  </property>
  <property fmtid="{D5CDD505-2E9C-101B-9397-08002B2CF9AE}" pid="5" name="Mendeley Recent Style Id 0_1">
    <vt:lpwstr>http://www.zotero.org/styles/clinical-gastroenterology-and-hepatology</vt:lpwstr>
  </property>
  <property fmtid="{D5CDD505-2E9C-101B-9397-08002B2CF9AE}" pid="6" name="Mendeley Recent Style Name 0_1">
    <vt:lpwstr>Clinical Gastroenterology and Hepatology</vt:lpwstr>
  </property>
  <property fmtid="{D5CDD505-2E9C-101B-9397-08002B2CF9AE}" pid="7" name="Mendeley Recent Style Id 1_1">
    <vt:lpwstr>http://www.zotero.org/styles/gastric-cancer</vt:lpwstr>
  </property>
  <property fmtid="{D5CDD505-2E9C-101B-9397-08002B2CF9AE}" pid="8" name="Mendeley Recent Style Name 1_1">
    <vt:lpwstr>Gastric Cancer</vt:lpwstr>
  </property>
  <property fmtid="{D5CDD505-2E9C-101B-9397-08002B2CF9AE}" pid="9" name="Mendeley Recent Style Id 2_1">
    <vt:lpwstr>http://www.zotero.org/styles/modern-humanities-research-association</vt:lpwstr>
  </property>
  <property fmtid="{D5CDD505-2E9C-101B-9397-08002B2CF9AE}" pid="10" name="Mendeley Recent Style Name 2_1">
    <vt:lpwstr>Modern Humanities Research Association 3rd edition (note with bibliography)</vt:lpwstr>
  </property>
  <property fmtid="{D5CDD505-2E9C-101B-9397-08002B2CF9AE}" pid="11" name="Mendeley Recent Style Id 3_1">
    <vt:lpwstr>http://www.zotero.org/styles/molecular-nutrition-and-food-research</vt:lpwstr>
  </property>
  <property fmtid="{D5CDD505-2E9C-101B-9397-08002B2CF9AE}" pid="12" name="Mendeley Recent Style Name 3_1">
    <vt:lpwstr>Molecular Nutrition &amp; Food Research</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http://csl.mendeley.com/styles/445145681/springer-vancouver-brackets</vt:lpwstr>
  </property>
  <property fmtid="{D5CDD505-2E9C-101B-9397-08002B2CF9AE}" pid="16" name="Mendeley Recent Style Name 5_1">
    <vt:lpwstr>Springer - Vancouver (brackets) - Alexander Link</vt:lpwstr>
  </property>
  <property fmtid="{D5CDD505-2E9C-101B-9397-08002B2CF9AE}" pid="17" name="Mendeley Recent Style Id 6_1">
    <vt:lpwstr>http://www.zotero.org/styles/vancouver</vt:lpwstr>
  </property>
  <property fmtid="{D5CDD505-2E9C-101B-9397-08002B2CF9AE}" pid="18" name="Mendeley Recent Style Name 6_1">
    <vt:lpwstr>Vancouver</vt:lpwstr>
  </property>
  <property fmtid="{D5CDD505-2E9C-101B-9397-08002B2CF9AE}" pid="19" name="Mendeley Recent Style Id 7_1">
    <vt:lpwstr>http://www.zotero.org/styles/world-journal-of-gastroenterology</vt:lpwstr>
  </property>
  <property fmtid="{D5CDD505-2E9C-101B-9397-08002B2CF9AE}" pid="20" name="Mendeley Recent Style Name 7_1">
    <vt:lpwstr>World Journal of Gastroenterology</vt:lpwstr>
  </property>
  <property fmtid="{D5CDD505-2E9C-101B-9397-08002B2CF9AE}" pid="21" name="Mendeley Recent Style Id 8_1">
    <vt:lpwstr>http://csl.mendeley.com/styles/445145681/world-journal-of-gastroenterology</vt:lpwstr>
  </property>
  <property fmtid="{D5CDD505-2E9C-101B-9397-08002B2CF9AE}" pid="22" name="Mendeley Recent Style Name 8_1">
    <vt:lpwstr>World Journal of Gastroenterology - Alexander Link</vt:lpwstr>
  </property>
  <property fmtid="{D5CDD505-2E9C-101B-9397-08002B2CF9AE}" pid="23" name="Mendeley Recent Style Id 9_1">
    <vt:lpwstr>http://csl.mendeley.com/styles/445145681/world-journal-of-gastroenterology-Link</vt:lpwstr>
  </property>
  <property fmtid="{D5CDD505-2E9C-101B-9397-08002B2CF9AE}" pid="24" name="Mendeley Recent Style Name 9_1">
    <vt:lpwstr>World Journal of Gastroenterology - Alexander Link</vt:lpwstr>
  </property>
</Properties>
</file>