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50C91" w14:textId="5CF8C245" w:rsidR="00C506A2" w:rsidRPr="00193AF9" w:rsidRDefault="00C506A2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Journal </w:t>
      </w:r>
      <w:r w:rsidR="00193AF9"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N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ame: </w:t>
      </w:r>
      <w:r w:rsidRPr="00C20A7E"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  <w:t>World Journal of Clinical Cases</w:t>
      </w:r>
    </w:p>
    <w:p w14:paraId="2E82C5BC" w14:textId="7040C765" w:rsidR="00C506A2" w:rsidRPr="00C20A7E" w:rsidRDefault="00C506A2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Manuscript N</w:t>
      </w:r>
      <w:r w:rsidRPr="00193AF9">
        <w:rPr>
          <w:rFonts w:ascii="Book Antiqua" w:hAnsi="Book Antiqua"/>
          <w:b/>
          <w:caps/>
          <w:color w:val="000000" w:themeColor="text1"/>
          <w:sz w:val="24"/>
          <w:szCs w:val="24"/>
          <w:lang w:val="en-GB"/>
        </w:rPr>
        <w:t>o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:</w:t>
      </w:r>
      <w:r w:rsidRPr="00C20A7E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</w:t>
      </w:r>
      <w:r w:rsidR="003155F4" w:rsidRPr="00C20A7E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51085</w:t>
      </w:r>
    </w:p>
    <w:p w14:paraId="38CE15CF" w14:textId="77777777" w:rsidR="00FE47C2" w:rsidRPr="00193AF9" w:rsidRDefault="00FE47C2" w:rsidP="006E0668">
      <w:pPr>
        <w:adjustRightInd w:val="0"/>
        <w:snapToGrid w:val="0"/>
        <w:spacing w:after="0" w:line="360" w:lineRule="auto"/>
        <w:jc w:val="both"/>
        <w:rPr>
          <w:rFonts w:ascii="Book Antiqua" w:eastAsia="幼圆" w:hAnsi="Book Antiqua"/>
          <w:b/>
          <w:i/>
          <w:color w:val="000000" w:themeColor="text1"/>
          <w:sz w:val="24"/>
          <w:szCs w:val="24"/>
          <w:lang w:val="en-GB"/>
        </w:rPr>
      </w:pPr>
      <w:bookmarkStart w:id="0" w:name="OLE_LINK4"/>
      <w:r w:rsidRPr="00193AF9">
        <w:rPr>
          <w:rFonts w:ascii="Book Antiqua" w:hAnsi="Book Antiqua"/>
          <w:b/>
          <w:color w:val="000000" w:themeColor="text1"/>
          <w:sz w:val="24"/>
          <w:szCs w:val="24"/>
          <w:shd w:val="clear" w:color="auto" w:fill="FFFFFF"/>
          <w:lang w:val="en-GB"/>
        </w:rPr>
        <w:t>Manuscript Type</w:t>
      </w:r>
      <w:bookmarkEnd w:id="0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: </w:t>
      </w:r>
      <w:r w:rsidRPr="00C20A7E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ORIGINAL ARTICLE</w:t>
      </w:r>
    </w:p>
    <w:p w14:paraId="76FE34AC" w14:textId="77777777" w:rsidR="00F12820" w:rsidRPr="00193AF9" w:rsidRDefault="00F12820" w:rsidP="006E0668">
      <w:pPr>
        <w:adjustRightInd w:val="0"/>
        <w:snapToGrid w:val="0"/>
        <w:spacing w:after="0" w:line="360" w:lineRule="auto"/>
        <w:jc w:val="both"/>
        <w:rPr>
          <w:rFonts w:ascii="Book Antiqua" w:eastAsia="幼圆" w:hAnsi="Book Antiqua"/>
          <w:b/>
          <w:i/>
          <w:color w:val="000000" w:themeColor="text1"/>
          <w:sz w:val="24"/>
          <w:szCs w:val="24"/>
          <w:lang w:val="en-GB"/>
        </w:rPr>
      </w:pPr>
    </w:p>
    <w:p w14:paraId="12C3E4E5" w14:textId="07A24358" w:rsidR="006407BB" w:rsidRPr="00193AF9" w:rsidRDefault="00FE47C2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eastAsia="幼圆" w:hAnsi="Book Antiqua"/>
          <w:b/>
          <w:i/>
          <w:color w:val="000000" w:themeColor="text1"/>
          <w:sz w:val="24"/>
          <w:szCs w:val="24"/>
          <w:lang w:val="en-GB"/>
        </w:rPr>
        <w:t>Observational Study</w:t>
      </w:r>
    </w:p>
    <w:p w14:paraId="7EA8DDA8" w14:textId="69E89B41" w:rsidR="00B353F2" w:rsidRPr="00193AF9" w:rsidRDefault="00834D48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  <w:bookmarkStart w:id="1" w:name="OLE_LINK6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P</w:t>
      </w:r>
      <w:r w:rsidR="00B353F2"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athogens causing diarrhoea among Bangladeshi children with malignancy: Results from two pilot studies</w:t>
      </w:r>
    </w:p>
    <w:bookmarkEnd w:id="1"/>
    <w:p w14:paraId="0C0CC670" w14:textId="77777777" w:rsidR="00FE47C2" w:rsidRPr="00193AF9" w:rsidRDefault="00FE47C2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</w:p>
    <w:p w14:paraId="5475D5FC" w14:textId="71D43108" w:rsidR="000722B8" w:rsidRPr="00193AF9" w:rsidRDefault="00B353F2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Karim</w:t>
      </w:r>
      <w:r w:rsidR="00FE47C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S</w:t>
      </w:r>
      <w:r w:rsidR="00284C5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284C5C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et al</w:t>
      </w:r>
      <w:r w:rsidR="00284C5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  <w:r w:rsidR="000722B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bookmarkStart w:id="2" w:name="OLE_LINK7"/>
      <w:r w:rsidR="000722B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Diarrhoeal pathogens in children with malignancy</w:t>
      </w:r>
    </w:p>
    <w:bookmarkEnd w:id="2"/>
    <w:p w14:paraId="2F4C81C6" w14:textId="67F8F257" w:rsidR="00B353F2" w:rsidRPr="00193AF9" w:rsidRDefault="00B353F2" w:rsidP="006E0668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</w:pPr>
    </w:p>
    <w:p w14:paraId="3B763209" w14:textId="7347B593" w:rsidR="00C506A2" w:rsidRPr="00193AF9" w:rsidRDefault="00C506A2" w:rsidP="006E0668">
      <w:pPr>
        <w:shd w:val="clear" w:color="auto" w:fill="FFFFFF"/>
        <w:adjustRightInd w:val="0"/>
        <w:snapToGrid w:val="0"/>
        <w:spacing w:after="0" w:line="360" w:lineRule="auto"/>
        <w:jc w:val="both"/>
        <w:textAlignment w:val="top"/>
        <w:rPr>
          <w:rFonts w:ascii="Book Antiqua" w:eastAsia="Times New Roman" w:hAnsi="Book Antiqua"/>
          <w:b/>
          <w:color w:val="000000" w:themeColor="text1"/>
          <w:sz w:val="24"/>
          <w:szCs w:val="24"/>
          <w:lang w:val="en-GB" w:eastAsia="en-AU"/>
        </w:rPr>
      </w:pPr>
      <w:r w:rsidRPr="00C20A7E">
        <w:rPr>
          <w:rFonts w:ascii="Book Antiqua" w:hAnsi="Book Antiqua" w:cs="Tahoma"/>
          <w:b/>
          <w:color w:val="000000" w:themeColor="text1"/>
          <w:sz w:val="24"/>
          <w:szCs w:val="24"/>
          <w:lang w:val="en-GB"/>
        </w:rPr>
        <w:t>Sabina Karim, Ferdousi Begum, Afiqul Islam, Monowar Ahmad Tarafdar, Mamtaz Begum, Md Johirul Islam, Bushra Malik, Md Shamim Ahsan, Ameneh Khatami</w:t>
      </w:r>
      <w:r w:rsidR="00FE47C2" w:rsidRPr="00C20A7E">
        <w:rPr>
          <w:rFonts w:ascii="Book Antiqua" w:hAnsi="Book Antiqua" w:cs="Tahoma"/>
          <w:b/>
          <w:color w:val="000000" w:themeColor="text1"/>
          <w:sz w:val="24"/>
          <w:szCs w:val="24"/>
          <w:lang w:val="en-GB"/>
        </w:rPr>
        <w:t xml:space="preserve">, </w:t>
      </w:r>
      <w:r w:rsidRPr="00C20A7E">
        <w:rPr>
          <w:rFonts w:ascii="Book Antiqua" w:hAnsi="Book Antiqua" w:cs="Tahoma"/>
          <w:b/>
          <w:color w:val="000000" w:themeColor="text1"/>
          <w:sz w:val="24"/>
          <w:szCs w:val="24"/>
          <w:lang w:val="en-GB"/>
        </w:rPr>
        <w:t>Harunor Rashid</w:t>
      </w:r>
    </w:p>
    <w:p w14:paraId="406A5F22" w14:textId="77777777" w:rsidR="00C506A2" w:rsidRPr="00193AF9" w:rsidRDefault="00C506A2" w:rsidP="006E0668">
      <w:pPr>
        <w:shd w:val="clear" w:color="auto" w:fill="FFFFFF"/>
        <w:adjustRightInd w:val="0"/>
        <w:snapToGrid w:val="0"/>
        <w:spacing w:after="0" w:line="360" w:lineRule="auto"/>
        <w:jc w:val="both"/>
        <w:textAlignment w:val="top"/>
        <w:rPr>
          <w:rFonts w:ascii="Book Antiqua" w:eastAsia="Times New Roman" w:hAnsi="Book Antiqua"/>
          <w:b/>
          <w:color w:val="000000" w:themeColor="text1"/>
          <w:sz w:val="24"/>
          <w:szCs w:val="24"/>
          <w:lang w:val="en-GB" w:eastAsia="en-AU"/>
        </w:rPr>
      </w:pPr>
    </w:p>
    <w:p w14:paraId="2CAD13E4" w14:textId="3C97FFD1" w:rsidR="00F702C2" w:rsidRPr="00193AF9" w:rsidRDefault="003F1414" w:rsidP="006E0668">
      <w:pPr>
        <w:shd w:val="clear" w:color="auto" w:fill="FFFFFF"/>
        <w:adjustRightInd w:val="0"/>
        <w:snapToGrid w:val="0"/>
        <w:spacing w:after="0" w:line="360" w:lineRule="auto"/>
        <w:jc w:val="both"/>
        <w:textAlignment w:val="top"/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</w:pPr>
      <w:r w:rsidRPr="00193AF9">
        <w:rPr>
          <w:rFonts w:ascii="Book Antiqua" w:eastAsia="Times New Roman" w:hAnsi="Book Antiqua"/>
          <w:b/>
          <w:color w:val="000000" w:themeColor="text1"/>
          <w:sz w:val="24"/>
          <w:szCs w:val="24"/>
          <w:lang w:val="en-GB" w:eastAsia="en-AU"/>
        </w:rPr>
        <w:t xml:space="preserve">Sabina Karim, Ferdousi Begum,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Mamtaz Begum</w:t>
      </w:r>
      <w:r w:rsidRPr="00C20A7E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>,</w:t>
      </w:r>
      <w:r w:rsidR="00F140E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F702C2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 xml:space="preserve">Department of Paediatric </w:t>
      </w:r>
      <w:r w:rsidR="00E93B55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 xml:space="preserve">Haematology </w:t>
      </w:r>
      <w:r w:rsidR="00FE47C2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>and</w:t>
      </w:r>
      <w:r w:rsidR="00E93B55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 xml:space="preserve"> </w:t>
      </w:r>
      <w:r w:rsidR="00F702C2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>Oncology, National Institute of Cancer Research and Hospital, Mohakhali, Dhaka</w:t>
      </w:r>
      <w:r w:rsidR="006A4441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 xml:space="preserve"> 1212</w:t>
      </w:r>
      <w:r w:rsidR="00F702C2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>, Bangladesh</w:t>
      </w:r>
    </w:p>
    <w:p w14:paraId="5281B0C7" w14:textId="77777777" w:rsidR="00FE47C2" w:rsidRPr="00193AF9" w:rsidRDefault="00FE47C2" w:rsidP="006E0668">
      <w:pPr>
        <w:shd w:val="clear" w:color="auto" w:fill="FFFFFF"/>
        <w:adjustRightInd w:val="0"/>
        <w:snapToGrid w:val="0"/>
        <w:spacing w:after="0" w:line="360" w:lineRule="auto"/>
        <w:jc w:val="both"/>
        <w:textAlignment w:val="top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</w:p>
    <w:p w14:paraId="1631C494" w14:textId="07A372BD" w:rsidR="00AD5345" w:rsidRPr="00193AF9" w:rsidRDefault="00AD5345" w:rsidP="006E0668">
      <w:pPr>
        <w:shd w:val="clear" w:color="auto" w:fill="FFFFFF"/>
        <w:adjustRightInd w:val="0"/>
        <w:snapToGrid w:val="0"/>
        <w:spacing w:after="0" w:line="360" w:lineRule="auto"/>
        <w:jc w:val="both"/>
        <w:textAlignment w:val="top"/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</w:pP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Afiqul Islam,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Department of Pediatric Hematology and Oncology, Bangabandhu Sheikh Mujib Medical University, Dhaka</w:t>
      </w:r>
      <w:r w:rsidR="006A444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1212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 Bangladesh</w:t>
      </w:r>
    </w:p>
    <w:p w14:paraId="13015496" w14:textId="77777777" w:rsidR="006A4441" w:rsidRPr="00193AF9" w:rsidRDefault="006A4441" w:rsidP="006E0668">
      <w:pPr>
        <w:shd w:val="clear" w:color="auto" w:fill="FFFFFF"/>
        <w:adjustRightInd w:val="0"/>
        <w:snapToGrid w:val="0"/>
        <w:spacing w:after="0" w:line="360" w:lineRule="auto"/>
        <w:jc w:val="both"/>
        <w:textAlignment w:val="top"/>
        <w:rPr>
          <w:rFonts w:ascii="Book Antiqua" w:eastAsia="Times New Roman" w:hAnsi="Book Antiqua"/>
          <w:b/>
          <w:color w:val="000000" w:themeColor="text1"/>
          <w:sz w:val="24"/>
          <w:szCs w:val="24"/>
          <w:lang w:val="en-GB" w:eastAsia="en-AU"/>
        </w:rPr>
      </w:pPr>
    </w:p>
    <w:p w14:paraId="06E0D8B7" w14:textId="2469DF31" w:rsidR="00F702C2" w:rsidRPr="00193AF9" w:rsidRDefault="00F55257" w:rsidP="006E0668">
      <w:pPr>
        <w:shd w:val="clear" w:color="auto" w:fill="FFFFFF"/>
        <w:adjustRightInd w:val="0"/>
        <w:snapToGrid w:val="0"/>
        <w:spacing w:after="0" w:line="360" w:lineRule="auto"/>
        <w:jc w:val="both"/>
        <w:textAlignment w:val="top"/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</w:pPr>
      <w:r w:rsidRPr="00193AF9">
        <w:rPr>
          <w:rFonts w:ascii="Book Antiqua" w:eastAsia="Times New Roman" w:hAnsi="Book Antiqua"/>
          <w:b/>
          <w:color w:val="000000" w:themeColor="text1"/>
          <w:sz w:val="24"/>
          <w:szCs w:val="24"/>
          <w:lang w:val="en-GB" w:eastAsia="en-AU"/>
        </w:rPr>
        <w:t>Monowar Ahmad Tarafdar</w:t>
      </w:r>
      <w:r w:rsidRPr="00C20A7E">
        <w:rPr>
          <w:rFonts w:ascii="Book Antiqua" w:eastAsia="Times New Roman" w:hAnsi="Book Antiqua"/>
          <w:b/>
          <w:bCs/>
          <w:color w:val="000000" w:themeColor="text1"/>
          <w:sz w:val="24"/>
          <w:szCs w:val="24"/>
          <w:lang w:val="en-GB" w:eastAsia="en-AU"/>
        </w:rPr>
        <w:t>,</w:t>
      </w:r>
      <w:r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 xml:space="preserve"> </w:t>
      </w:r>
      <w:r w:rsidR="00F702C2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>Department of Community Medicine, Z. H. Sikder Women’s Medical College, Dhaka</w:t>
      </w:r>
      <w:r w:rsidR="006A4441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 xml:space="preserve"> 1212</w:t>
      </w:r>
      <w:r w:rsidR="00F702C2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>, Bangladesh</w:t>
      </w:r>
    </w:p>
    <w:p w14:paraId="44DE2FEF" w14:textId="77777777" w:rsidR="006A4441" w:rsidRPr="00193AF9" w:rsidRDefault="006A4441" w:rsidP="006E0668">
      <w:pPr>
        <w:shd w:val="clear" w:color="auto" w:fill="FFFFFF"/>
        <w:adjustRightInd w:val="0"/>
        <w:snapToGrid w:val="0"/>
        <w:spacing w:after="0" w:line="360" w:lineRule="auto"/>
        <w:jc w:val="both"/>
        <w:textAlignment w:val="top"/>
        <w:rPr>
          <w:rFonts w:ascii="Book Antiqua" w:eastAsia="Times New Roman" w:hAnsi="Book Antiqua"/>
          <w:b/>
          <w:color w:val="000000" w:themeColor="text1"/>
          <w:sz w:val="24"/>
          <w:szCs w:val="24"/>
          <w:lang w:val="en-GB" w:eastAsia="en-AU"/>
        </w:rPr>
      </w:pPr>
    </w:p>
    <w:p w14:paraId="7AE69182" w14:textId="29AD3888" w:rsidR="00B353F2" w:rsidRPr="00193AF9" w:rsidRDefault="00F55257" w:rsidP="006E0668">
      <w:pPr>
        <w:shd w:val="clear" w:color="auto" w:fill="FFFFFF"/>
        <w:adjustRightInd w:val="0"/>
        <w:snapToGrid w:val="0"/>
        <w:spacing w:after="0" w:line="360" w:lineRule="auto"/>
        <w:jc w:val="both"/>
        <w:textAlignment w:val="top"/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</w:pPr>
      <w:r w:rsidRPr="00193AF9">
        <w:rPr>
          <w:rFonts w:ascii="Book Antiqua" w:eastAsia="Times New Roman" w:hAnsi="Book Antiqua"/>
          <w:b/>
          <w:color w:val="000000" w:themeColor="text1"/>
          <w:sz w:val="24"/>
          <w:szCs w:val="24"/>
          <w:lang w:val="en-GB" w:eastAsia="en-AU"/>
        </w:rPr>
        <w:t>Md Johirul Islam</w:t>
      </w:r>
      <w:r w:rsidRPr="00C20A7E">
        <w:rPr>
          <w:rFonts w:ascii="Book Antiqua" w:eastAsia="Times New Roman" w:hAnsi="Book Antiqua"/>
          <w:b/>
          <w:bCs/>
          <w:color w:val="000000" w:themeColor="text1"/>
          <w:sz w:val="24"/>
          <w:szCs w:val="24"/>
          <w:lang w:val="en-GB" w:eastAsia="en-AU"/>
        </w:rPr>
        <w:t>,</w:t>
      </w:r>
      <w:r w:rsidR="00F140E5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 xml:space="preserve"> </w:t>
      </w:r>
      <w:r w:rsidR="00B353F2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>Department of Cancer Epidemiology, National Institute of Cancer Research and Hospital, Mohakhali, Dhaka</w:t>
      </w:r>
      <w:r w:rsidR="006A4441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 xml:space="preserve"> 1212</w:t>
      </w:r>
      <w:r w:rsidR="00B353F2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>, Bangladesh</w:t>
      </w:r>
    </w:p>
    <w:p w14:paraId="634C9C60" w14:textId="77777777" w:rsidR="006A4441" w:rsidRPr="00193AF9" w:rsidRDefault="006A4441" w:rsidP="006E0668">
      <w:pPr>
        <w:shd w:val="clear" w:color="auto" w:fill="FFFFFF"/>
        <w:adjustRightInd w:val="0"/>
        <w:snapToGrid w:val="0"/>
        <w:spacing w:after="0" w:line="360" w:lineRule="auto"/>
        <w:jc w:val="both"/>
        <w:textAlignment w:val="top"/>
        <w:rPr>
          <w:rFonts w:ascii="Book Antiqua" w:eastAsia="Times New Roman" w:hAnsi="Book Antiqua"/>
          <w:b/>
          <w:color w:val="000000" w:themeColor="text1"/>
          <w:sz w:val="24"/>
          <w:szCs w:val="24"/>
          <w:lang w:val="en-GB" w:eastAsia="en-AU"/>
        </w:rPr>
      </w:pPr>
    </w:p>
    <w:p w14:paraId="7A692ECB" w14:textId="1CB4E637" w:rsidR="00B353F2" w:rsidRPr="00193AF9" w:rsidRDefault="00F55257" w:rsidP="006E0668">
      <w:pPr>
        <w:shd w:val="clear" w:color="auto" w:fill="FFFFFF"/>
        <w:adjustRightInd w:val="0"/>
        <w:snapToGrid w:val="0"/>
        <w:spacing w:after="0" w:line="360" w:lineRule="auto"/>
        <w:jc w:val="both"/>
        <w:textAlignment w:val="top"/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</w:pPr>
      <w:r w:rsidRPr="00193AF9">
        <w:rPr>
          <w:rFonts w:ascii="Book Antiqua" w:eastAsia="Times New Roman" w:hAnsi="Book Antiqua"/>
          <w:b/>
          <w:color w:val="000000" w:themeColor="text1"/>
          <w:sz w:val="24"/>
          <w:szCs w:val="24"/>
          <w:lang w:val="en-GB" w:eastAsia="en-AU"/>
        </w:rPr>
        <w:t>Bushra Malik, Harunor Rashid</w:t>
      </w:r>
      <w:r w:rsidR="006A4441" w:rsidRPr="00C20A7E">
        <w:rPr>
          <w:rFonts w:ascii="Book Antiqua" w:eastAsia="Times New Roman" w:hAnsi="Book Antiqua"/>
          <w:b/>
          <w:bCs/>
          <w:color w:val="000000" w:themeColor="text1"/>
          <w:sz w:val="24"/>
          <w:szCs w:val="24"/>
          <w:lang w:val="en-GB" w:eastAsia="en-AU"/>
        </w:rPr>
        <w:t>,</w:t>
      </w:r>
      <w:r w:rsidR="00F140E5" w:rsidRPr="00193AF9">
        <w:rPr>
          <w:rFonts w:ascii="Book Antiqua" w:eastAsia="Times New Roman" w:hAnsi="Book Antiqua"/>
          <w:color w:val="000000" w:themeColor="text1"/>
          <w:sz w:val="24"/>
          <w:szCs w:val="24"/>
          <w:vertAlign w:val="superscript"/>
          <w:lang w:val="en-GB" w:eastAsia="en-AU"/>
        </w:rPr>
        <w:t xml:space="preserve"> </w:t>
      </w:r>
      <w:r w:rsidR="00B353F2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 xml:space="preserve">National Centre for Immunisation Research </w:t>
      </w:r>
      <w:r w:rsidR="006A4441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>and</w:t>
      </w:r>
      <w:r w:rsidR="00B353F2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 xml:space="preserve"> Surveillance, The Children</w:t>
      </w:r>
      <w:r w:rsidR="006A4441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>’</w:t>
      </w:r>
      <w:r w:rsidR="00B353F2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>s Hospital at Westmead, Westmead, NSW</w:t>
      </w:r>
      <w:r w:rsidR="006A4441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 xml:space="preserve"> </w:t>
      </w:r>
      <w:r w:rsidR="00FC01B9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>2145</w:t>
      </w:r>
      <w:r w:rsidR="00B353F2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>, Australia</w:t>
      </w:r>
    </w:p>
    <w:p w14:paraId="7ADBFFC8" w14:textId="77777777" w:rsidR="006A4441" w:rsidRPr="00193AF9" w:rsidRDefault="006A4441" w:rsidP="006E0668">
      <w:pPr>
        <w:shd w:val="clear" w:color="auto" w:fill="FFFFFF"/>
        <w:adjustRightInd w:val="0"/>
        <w:snapToGrid w:val="0"/>
        <w:spacing w:after="0" w:line="360" w:lineRule="auto"/>
        <w:jc w:val="both"/>
        <w:textAlignment w:val="top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</w:p>
    <w:p w14:paraId="30352AA4" w14:textId="3E90695F" w:rsidR="004632F9" w:rsidRPr="00193AF9" w:rsidRDefault="00877AB1" w:rsidP="006E0668">
      <w:pPr>
        <w:shd w:val="clear" w:color="auto" w:fill="FFFFFF"/>
        <w:adjustRightInd w:val="0"/>
        <w:snapToGrid w:val="0"/>
        <w:spacing w:after="0" w:line="360" w:lineRule="auto"/>
        <w:jc w:val="both"/>
        <w:textAlignment w:val="top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lastRenderedPageBreak/>
        <w:t>Md Shamim Ahsan</w:t>
      </w:r>
      <w:r w:rsidRPr="00C20A7E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>,</w:t>
      </w:r>
      <w:r w:rsidR="00C0591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Medical Services, Rangpur </w:t>
      </w:r>
      <w:r w:rsidR="004632F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Cantonment,</w:t>
      </w:r>
      <w:r w:rsidR="006A444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C0591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Rangpur</w:t>
      </w:r>
      <w:r w:rsidR="006A444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5400</w:t>
      </w:r>
      <w:r w:rsidR="004632F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 Bangladesh</w:t>
      </w:r>
    </w:p>
    <w:p w14:paraId="2225BC7E" w14:textId="77777777" w:rsidR="006A4441" w:rsidRPr="00193AF9" w:rsidRDefault="006A4441" w:rsidP="006E0668">
      <w:pPr>
        <w:shd w:val="clear" w:color="auto" w:fill="FFFFFF"/>
        <w:adjustRightInd w:val="0"/>
        <w:snapToGrid w:val="0"/>
        <w:spacing w:after="0" w:line="360" w:lineRule="auto"/>
        <w:jc w:val="both"/>
        <w:textAlignment w:val="top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</w:p>
    <w:p w14:paraId="38AC5F0F" w14:textId="6A996C79" w:rsidR="0045483F" w:rsidRPr="00193AF9" w:rsidRDefault="0045483F" w:rsidP="006E0668">
      <w:pPr>
        <w:shd w:val="clear" w:color="auto" w:fill="FFFFFF"/>
        <w:adjustRightInd w:val="0"/>
        <w:snapToGrid w:val="0"/>
        <w:spacing w:after="0" w:line="360" w:lineRule="auto"/>
        <w:jc w:val="both"/>
        <w:textAlignment w:val="top"/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</w:pP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Ameneh Khatami,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Department of Infectious Diseases and Microbiology, The Children’s Hospital at Westmead, </w:t>
      </w:r>
      <w:r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>NSW</w:t>
      </w:r>
      <w:r w:rsidR="006A4441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 xml:space="preserve"> </w:t>
      </w:r>
      <w:r w:rsidR="00FC01B9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>2145</w:t>
      </w:r>
      <w:r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 w:eastAsia="en-AU"/>
        </w:rPr>
        <w:t>, Australia</w:t>
      </w:r>
    </w:p>
    <w:p w14:paraId="76F5ED79" w14:textId="77777777" w:rsidR="006A4441" w:rsidRPr="00193AF9" w:rsidRDefault="006A4441" w:rsidP="006E0668">
      <w:pPr>
        <w:tabs>
          <w:tab w:val="left" w:pos="0"/>
          <w:tab w:val="left" w:pos="5812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</w:p>
    <w:p w14:paraId="02B1AA07" w14:textId="5B44406D" w:rsidR="00481D26" w:rsidRPr="00193AF9" w:rsidRDefault="00877AB1" w:rsidP="006E0668">
      <w:pPr>
        <w:tabs>
          <w:tab w:val="left" w:pos="0"/>
          <w:tab w:val="left" w:pos="5812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Ameneh Khatami, Harunor Rashid</w:t>
      </w:r>
      <w:r w:rsidRPr="00C20A7E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>,</w:t>
      </w:r>
      <w:r w:rsidRPr="00193AF9" w:rsidDel="00877AB1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 xml:space="preserve"> </w:t>
      </w:r>
      <w:r w:rsidR="00481D2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Discipline of Child and Adolescent Health, Faculty of Medicine and Health, University of Sydney, NSW</w:t>
      </w:r>
      <w:r w:rsidR="006A444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2</w:t>
      </w:r>
      <w:r w:rsidR="00FC01B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145</w:t>
      </w:r>
      <w:r w:rsidR="00481D2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 Australia</w:t>
      </w:r>
    </w:p>
    <w:p w14:paraId="133A22A1" w14:textId="77777777" w:rsidR="00C73E7E" w:rsidRPr="00193AF9" w:rsidRDefault="00C73E7E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</w:p>
    <w:p w14:paraId="4CF36514" w14:textId="2D54859E" w:rsidR="000722B8" w:rsidRPr="00193AF9" w:rsidRDefault="000722B8" w:rsidP="006E0668">
      <w:pPr>
        <w:adjustRightInd w:val="0"/>
        <w:snapToGrid w:val="0"/>
        <w:spacing w:after="0" w:line="360" w:lineRule="auto"/>
        <w:jc w:val="both"/>
        <w:rPr>
          <w:rFonts w:ascii="Book Antiqua" w:eastAsiaTheme="minorHAnsi" w:hAnsi="Book Antiqua" w:cstheme="minorBidi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eastAsiaTheme="minorHAnsi" w:hAnsi="Book Antiqua" w:cs="Helvetica"/>
          <w:b/>
          <w:bCs/>
          <w:color w:val="000000" w:themeColor="text1"/>
          <w:sz w:val="24"/>
          <w:szCs w:val="24"/>
          <w:lang w:val="en-GB"/>
        </w:rPr>
        <w:t>Author contributions</w:t>
      </w:r>
      <w:r w:rsidRPr="00193AF9">
        <w:rPr>
          <w:rFonts w:ascii="Book Antiqua" w:eastAsiaTheme="minorHAnsi" w:hAnsi="Book Antiqua" w:cs="Helvetica"/>
          <w:b/>
          <w:color w:val="000000" w:themeColor="text1"/>
          <w:sz w:val="24"/>
          <w:szCs w:val="24"/>
          <w:lang w:val="en-GB"/>
        </w:rPr>
        <w:t xml:space="preserve">: </w:t>
      </w:r>
      <w:r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>Karim S, Begum F, Begum M</w:t>
      </w:r>
      <w:r w:rsidR="0030513A"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>,</w:t>
      </w:r>
      <w:r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 xml:space="preserve"> and Islam A contributed to </w:t>
      </w:r>
      <w:r w:rsidR="0030513A"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 xml:space="preserve">the </w:t>
      </w:r>
      <w:r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>study conception and design; Karim S, Begum F, Tarafdar MA, Islam MJ</w:t>
      </w:r>
      <w:r w:rsidR="0030513A"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>,</w:t>
      </w:r>
      <w:r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 xml:space="preserve"> and A</w:t>
      </w:r>
      <w:r w:rsidRPr="00193AF9">
        <w:rPr>
          <w:rFonts w:ascii="Book Antiqua" w:eastAsiaTheme="minorHAnsi" w:hAnsi="Book Antiqua" w:cstheme="minorBidi"/>
          <w:color w:val="000000" w:themeColor="text1"/>
          <w:sz w:val="24"/>
          <w:szCs w:val="24"/>
          <w:lang w:val="en-GB"/>
        </w:rPr>
        <w:t>hsan</w:t>
      </w:r>
      <w:r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 xml:space="preserve"> MS contributed to data acquisition, collation</w:t>
      </w:r>
      <w:r w:rsidR="001C7B31"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>,</w:t>
      </w:r>
      <w:r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 xml:space="preserve"> and curation; Rashid H, </w:t>
      </w:r>
      <w:r w:rsidRPr="00193AF9">
        <w:rPr>
          <w:rFonts w:ascii="Book Antiqua" w:eastAsia="Times New Roman" w:hAnsi="Book Antiqua" w:cstheme="minorBidi"/>
          <w:color w:val="000000" w:themeColor="text1"/>
          <w:sz w:val="24"/>
          <w:szCs w:val="24"/>
          <w:lang w:val="en-GB" w:eastAsia="en-AU"/>
        </w:rPr>
        <w:t>Malik B</w:t>
      </w:r>
      <w:r w:rsidR="0030513A" w:rsidRPr="00193AF9">
        <w:rPr>
          <w:rFonts w:ascii="Book Antiqua" w:eastAsia="Times New Roman" w:hAnsi="Book Antiqua" w:cstheme="minorBidi"/>
          <w:color w:val="000000" w:themeColor="text1"/>
          <w:sz w:val="24"/>
          <w:szCs w:val="24"/>
          <w:lang w:val="en-GB" w:eastAsia="en-AU"/>
        </w:rPr>
        <w:t>,</w:t>
      </w:r>
      <w:r w:rsidRPr="00193AF9">
        <w:rPr>
          <w:rFonts w:ascii="Book Antiqua" w:eastAsia="Times New Roman" w:hAnsi="Book Antiqua" w:cstheme="minorBidi"/>
          <w:color w:val="000000" w:themeColor="text1"/>
          <w:sz w:val="24"/>
          <w:szCs w:val="24"/>
          <w:lang w:val="en-GB" w:eastAsia="en-AU"/>
        </w:rPr>
        <w:t xml:space="preserve"> and Khatami A </w:t>
      </w:r>
      <w:r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 xml:space="preserve">contributed to </w:t>
      </w:r>
      <w:r w:rsidR="001C7B31"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 xml:space="preserve">the </w:t>
      </w:r>
      <w:r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 xml:space="preserve">data analysis and interpretation; </w:t>
      </w:r>
      <w:r w:rsidR="0030513A"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>A</w:t>
      </w:r>
      <w:r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 xml:space="preserve">ll authors contributed to </w:t>
      </w:r>
      <w:r w:rsidR="001C7B31"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 xml:space="preserve">the </w:t>
      </w:r>
      <w:r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>drafting, editing, reviewing</w:t>
      </w:r>
      <w:r w:rsidR="0030513A"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>,</w:t>
      </w:r>
      <w:r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 xml:space="preserve"> and final approval of </w:t>
      </w:r>
      <w:r w:rsidR="0030513A"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 xml:space="preserve">the </w:t>
      </w:r>
      <w:r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>article.</w:t>
      </w:r>
    </w:p>
    <w:p w14:paraId="4E4FBBB0" w14:textId="77777777" w:rsidR="00BC120F" w:rsidRPr="00193AF9" w:rsidRDefault="00BC120F" w:rsidP="006E0668">
      <w:pPr>
        <w:tabs>
          <w:tab w:val="left" w:pos="0"/>
          <w:tab w:val="left" w:pos="5812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</w:p>
    <w:p w14:paraId="626B7208" w14:textId="26249BE3" w:rsidR="000722B8" w:rsidRPr="00193AF9" w:rsidRDefault="000722B8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 xml:space="preserve">Corresponding author: Harunor Rashid, </w:t>
      </w:r>
      <w:r w:rsidR="00FC01B9" w:rsidRPr="00193AF9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 xml:space="preserve">MD, Associate Professor, Senior Researcher,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National Centre for Immunisation Research and Surveillance, Kids Research Institute at The Children</w:t>
      </w:r>
      <w:r w:rsidR="00FC01B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’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 Hospital at Westmead, Cnr Hawkesbury Road and Hainsworth Street, Locked Bag 4001, Westmead, NSW 2145, Australia</w:t>
      </w:r>
      <w:r w:rsidR="00FC01B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</w:t>
      </w:r>
      <w:hyperlink r:id="rId9" w:history="1">
        <w:r w:rsidR="00FC01B9" w:rsidRPr="00233349">
          <w:rPr>
            <w:rStyle w:val="a3"/>
            <w:rFonts w:ascii="Book Antiqua" w:hAnsi="Book Antiqua"/>
            <w:color w:val="000000" w:themeColor="text1"/>
            <w:sz w:val="24"/>
            <w:szCs w:val="24"/>
            <w:u w:val="none"/>
            <w:lang w:val="en-GB"/>
          </w:rPr>
          <w:t>harunor.rashid@health.nsw.gov.au</w:t>
        </w:r>
      </w:hyperlink>
    </w:p>
    <w:p w14:paraId="40653FB3" w14:textId="77777777" w:rsidR="000722B8" w:rsidRPr="00193AF9" w:rsidRDefault="000722B8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</w:p>
    <w:p w14:paraId="09E55BBB" w14:textId="77777777" w:rsidR="00233349" w:rsidRPr="00D842AD" w:rsidRDefault="00233349" w:rsidP="00233349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D842AD">
        <w:rPr>
          <w:rFonts w:ascii="Book Antiqua" w:hAnsi="Book Antiqua"/>
          <w:b/>
          <w:color w:val="000000"/>
          <w:sz w:val="24"/>
          <w:szCs w:val="24"/>
        </w:rPr>
        <w:t xml:space="preserve">Received: </w:t>
      </w:r>
      <w:r w:rsidRPr="00D842AD">
        <w:rPr>
          <w:rFonts w:ascii="Book Antiqua" w:hAnsi="Book Antiqua"/>
          <w:color w:val="000000"/>
          <w:sz w:val="24"/>
          <w:szCs w:val="24"/>
        </w:rPr>
        <w:t>A</w:t>
      </w:r>
      <w:r w:rsidRPr="00D842AD">
        <w:rPr>
          <w:rFonts w:ascii="Book Antiqua" w:eastAsiaTheme="minorEastAsia" w:hAnsi="Book Antiqua"/>
          <w:color w:val="000000"/>
          <w:sz w:val="24"/>
          <w:szCs w:val="24"/>
          <w:lang w:eastAsia="zh-CN"/>
        </w:rPr>
        <w:t>ugust</w:t>
      </w:r>
      <w:r w:rsidRPr="00D842AD">
        <w:rPr>
          <w:rFonts w:ascii="Book Antiqua" w:hAnsi="Book Antiqua"/>
          <w:color w:val="000000"/>
          <w:sz w:val="24"/>
          <w:szCs w:val="24"/>
        </w:rPr>
        <w:t xml:space="preserve"> 28, 2019</w:t>
      </w:r>
    </w:p>
    <w:p w14:paraId="3EFCBC32" w14:textId="77777777" w:rsidR="00233349" w:rsidRPr="00D842AD" w:rsidRDefault="00233349" w:rsidP="00233349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D842AD">
        <w:rPr>
          <w:rFonts w:ascii="Book Antiqua" w:hAnsi="Book Antiqua"/>
          <w:b/>
          <w:color w:val="000000"/>
          <w:sz w:val="24"/>
          <w:szCs w:val="24"/>
        </w:rPr>
        <w:t xml:space="preserve">Revised: </w:t>
      </w:r>
      <w:r w:rsidRPr="00D842AD">
        <w:rPr>
          <w:rFonts w:ascii="Book Antiqua" w:hAnsi="Book Antiqua"/>
          <w:color w:val="000000"/>
          <w:sz w:val="24"/>
          <w:szCs w:val="24"/>
        </w:rPr>
        <w:t>November 27, 2019</w:t>
      </w:r>
      <w:r w:rsidRPr="00D842AD">
        <w:rPr>
          <w:rFonts w:ascii="Book Antiqua" w:hAnsi="Book Antiqua"/>
          <w:b/>
          <w:color w:val="000000"/>
          <w:sz w:val="24"/>
          <w:szCs w:val="24"/>
        </w:rPr>
        <w:t xml:space="preserve"> </w:t>
      </w:r>
    </w:p>
    <w:p w14:paraId="00CCAAE7" w14:textId="77777777" w:rsidR="00233349" w:rsidRPr="00D842AD" w:rsidRDefault="00233349" w:rsidP="00233349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D842AD">
        <w:rPr>
          <w:rFonts w:ascii="Book Antiqua" w:hAnsi="Book Antiqua"/>
          <w:b/>
          <w:color w:val="000000"/>
          <w:sz w:val="24"/>
          <w:szCs w:val="24"/>
        </w:rPr>
        <w:t>Accepted:</w:t>
      </w:r>
      <w:r w:rsidRPr="00C00485">
        <w:t xml:space="preserve"> </w:t>
      </w:r>
      <w:r w:rsidRPr="00C00485">
        <w:rPr>
          <w:rFonts w:ascii="Book Antiqua" w:hAnsi="Book Antiqua"/>
          <w:color w:val="000000"/>
          <w:sz w:val="24"/>
          <w:szCs w:val="24"/>
        </w:rPr>
        <w:t xml:space="preserve">December 13, 2019 </w:t>
      </w:r>
    </w:p>
    <w:p w14:paraId="46C50023" w14:textId="77777777" w:rsidR="00233349" w:rsidRPr="00D842AD" w:rsidRDefault="00233349" w:rsidP="00233349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D842AD">
        <w:rPr>
          <w:rFonts w:ascii="Book Antiqua" w:hAnsi="Book Antiqua"/>
          <w:b/>
          <w:color w:val="000000"/>
          <w:sz w:val="24"/>
          <w:szCs w:val="24"/>
        </w:rPr>
        <w:t>Published online:</w:t>
      </w:r>
    </w:p>
    <w:p w14:paraId="57F428F8" w14:textId="2E1365B0" w:rsidR="004F3752" w:rsidRPr="00193AF9" w:rsidRDefault="004F3752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</w:p>
    <w:p w14:paraId="42EA25C0" w14:textId="77777777" w:rsidR="002103D0" w:rsidRPr="00193AF9" w:rsidRDefault="002103D0" w:rsidP="006E0668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</w:p>
    <w:p w14:paraId="2805837C" w14:textId="29C65973" w:rsidR="007373EF" w:rsidRPr="00193AF9" w:rsidRDefault="00C73E7E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br w:type="page"/>
      </w:r>
      <w:r w:rsidR="004F3752"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lastRenderedPageBreak/>
        <w:t>Abstract</w:t>
      </w:r>
    </w:p>
    <w:p w14:paraId="4A94D4D5" w14:textId="11F75B11" w:rsidR="004F3752" w:rsidRPr="00233349" w:rsidRDefault="004F3752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233349">
        <w:rPr>
          <w:rFonts w:ascii="Book Antiqua" w:hAnsi="Book Antiqua"/>
          <w:color w:val="000000"/>
          <w:sz w:val="24"/>
          <w:szCs w:val="24"/>
        </w:rPr>
        <w:t>BACKGROUND</w:t>
      </w:r>
    </w:p>
    <w:p w14:paraId="7589EF9C" w14:textId="61FEA718" w:rsidR="00F319A0" w:rsidRPr="00193AF9" w:rsidRDefault="00F319A0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Diarrhoea is a frequent symptom </w:t>
      </w:r>
      <w:r w:rsidR="007504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children with cancer, and occurs due to a composite effect of underlying disease and immunosuppression consequent to therapy, malnutrition</w:t>
      </w:r>
      <w:r w:rsidR="007504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non-infective aetiologies such as mucositis. In a large proportion of cases, the aetiology of diarrhoea remains unknown but </w:t>
      </w:r>
      <w:r w:rsidR="007504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is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often </w:t>
      </w:r>
      <w:r w:rsidR="007504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attributed to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multiple pathogens including parasites.</w:t>
      </w:r>
    </w:p>
    <w:p w14:paraId="4B59C1A9" w14:textId="77777777" w:rsidR="00F319A0" w:rsidRPr="00193AF9" w:rsidRDefault="00F319A0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</w:p>
    <w:p w14:paraId="6165B90A" w14:textId="47BA263D" w:rsidR="00672EFD" w:rsidRPr="00233349" w:rsidRDefault="00672EF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33349">
        <w:rPr>
          <w:rFonts w:ascii="Book Antiqua" w:hAnsi="Book Antiqua" w:cs="Arial"/>
          <w:sz w:val="24"/>
          <w:szCs w:val="24"/>
        </w:rPr>
        <w:t>AIM</w:t>
      </w:r>
    </w:p>
    <w:p w14:paraId="532AFB9E" w14:textId="015D1F36" w:rsidR="00F319A0" w:rsidRPr="00193AF9" w:rsidRDefault="00F319A0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To </w:t>
      </w:r>
      <w:r w:rsidR="006761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identify and </w:t>
      </w:r>
      <w:r w:rsidR="007373E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describe </w:t>
      </w:r>
      <w:r w:rsidR="006761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 </w:t>
      </w:r>
      <w:r w:rsidR="00B67DC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pathogens causing </w:t>
      </w:r>
      <w:r w:rsidR="00F03E2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diarrhoea</w:t>
      </w:r>
      <w:r w:rsidR="007373E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7504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in</w:t>
      </w:r>
      <w:r w:rsidR="007373E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Bangladeshi children with cancer.</w:t>
      </w:r>
    </w:p>
    <w:p w14:paraId="322DBFEB" w14:textId="77777777" w:rsidR="00F319A0" w:rsidRPr="00193AF9" w:rsidRDefault="00F319A0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</w:p>
    <w:p w14:paraId="2E8B0A75" w14:textId="3303C1C7" w:rsidR="00672EFD" w:rsidRPr="00233349" w:rsidRDefault="00672EF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33349">
        <w:rPr>
          <w:rFonts w:ascii="Book Antiqua" w:hAnsi="Book Antiqua" w:cs="Arial"/>
          <w:sz w:val="24"/>
          <w:szCs w:val="24"/>
        </w:rPr>
        <w:t>METHODS</w:t>
      </w:r>
    </w:p>
    <w:p w14:paraId="022E801D" w14:textId="09593F8E" w:rsidR="00B67DC0" w:rsidRPr="00193AF9" w:rsidRDefault="005F43C0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Two cross-sectional pilot studies were </w:t>
      </w:r>
      <w:r w:rsidR="007D78C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conducted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involving paediatric oncology patients with diarrhoea. </w:t>
      </w:r>
      <w:r w:rsidR="003B522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Stool samples were collected from children who were </w:t>
      </w:r>
      <w:r w:rsidR="00B5712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hospitalised </w:t>
      </w:r>
      <w:r w:rsidR="003B522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with or without being treated with chemotherapy during the study period, and had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diarrhoea</w:t>
      </w:r>
      <w:r w:rsidR="003B522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at any stage during </w:t>
      </w:r>
      <w:r w:rsidR="00C1661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their admission</w:t>
      </w:r>
      <w:r w:rsidR="003B522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</w:t>
      </w:r>
      <w:r w:rsidR="00672EF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</w:t>
      </w:r>
      <w:r w:rsidR="007373E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n the first study, stool samples were tested </w:t>
      </w:r>
      <w:r w:rsidR="003E70E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by conventional </w:t>
      </w:r>
      <w:r w:rsidR="006E702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microbiological </w:t>
      </w:r>
      <w:r w:rsidR="006761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methods </w:t>
      </w:r>
      <w:r w:rsidR="003E70E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and </w:t>
      </w:r>
      <w:r w:rsidR="007373E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by </w:t>
      </w:r>
      <w:r w:rsidR="00C1661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polymerase chain reaction</w:t>
      </w:r>
      <w:r w:rsidR="007373E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for parasites</w:t>
      </w:r>
      <w:r w:rsidR="00B67DC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and by immunoassays for </w:t>
      </w:r>
      <w:r w:rsidR="00B67DC0" w:rsidRPr="00193AF9">
        <w:rPr>
          <w:rStyle w:val="ae"/>
          <w:rFonts w:ascii="Book Antiqua" w:hAnsi="Book Antiqua"/>
          <w:color w:val="000000" w:themeColor="text1"/>
          <w:sz w:val="24"/>
          <w:szCs w:val="24"/>
          <w:lang w:val="en-GB"/>
        </w:rPr>
        <w:t>Clostridium difficile</w:t>
      </w:r>
      <w:r w:rsidR="007373E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 In the second study, conventional microbiology</w:t>
      </w:r>
      <w:r w:rsidR="0094076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3B522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was </w:t>
      </w:r>
      <w:r w:rsidR="000B113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conducted</w:t>
      </w:r>
      <w:r w:rsidR="003B522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for bacteria and parasites including </w:t>
      </w:r>
      <w:r w:rsidR="00DE13F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an </w:t>
      </w:r>
      <w:r w:rsidR="0094076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enzyme-linked immunosorbent assay for </w:t>
      </w:r>
      <w:r w:rsidR="00C1661C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Cryptosporidium</w:t>
      </w:r>
      <w:r w:rsidR="00C1661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94076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antigen</w:t>
      </w:r>
      <w:r w:rsidR="00197FA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94076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3B522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and in </w:t>
      </w:r>
      <w:r w:rsidR="00B67DC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 subset</w:t>
      </w:r>
      <w:r w:rsidR="00C1661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B67DC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immunoassays for </w:t>
      </w:r>
      <w:r w:rsidR="00B67DC0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</w:t>
      </w:r>
      <w:r w:rsidR="00C5665F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. </w:t>
      </w:r>
      <w:r w:rsidR="00B67DC0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difficile</w:t>
      </w:r>
      <w:r w:rsidR="007373E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</w:p>
    <w:p w14:paraId="252343BF" w14:textId="338AD3FD" w:rsidR="00F140E5" w:rsidRPr="00193AF9" w:rsidRDefault="00F140E5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</w:p>
    <w:p w14:paraId="76B01AA1" w14:textId="77777777" w:rsidR="003B5229" w:rsidRPr="00233349" w:rsidRDefault="003B5229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33349">
        <w:rPr>
          <w:rFonts w:ascii="Book Antiqua" w:hAnsi="Book Antiqua"/>
          <w:sz w:val="24"/>
          <w:szCs w:val="24"/>
        </w:rPr>
        <w:t>RESULTS</w:t>
      </w:r>
    </w:p>
    <w:p w14:paraId="126792A9" w14:textId="3C3F08FF" w:rsidR="003B5229" w:rsidRPr="00193AF9" w:rsidRDefault="007373EF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the first study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G</w:t>
      </w:r>
      <w:r w:rsidR="00C1661C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iardia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lamblia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was detected in </w:t>
      </w:r>
      <w:r w:rsidR="00DA3AA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68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  <w:r w:rsidR="00DA3AA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5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% </w:t>
      </w:r>
      <w:r w:rsidR="003E70E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of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samples,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E</w:t>
      </w:r>
      <w:r w:rsidR="00AE512E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ntamoeba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histolytica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in 1</w:t>
      </w:r>
      <w:r w:rsidR="00DA3AA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3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%,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Cryptosporidium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in 5.</w:t>
      </w:r>
      <w:r w:rsidR="00DA3AA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6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%, </w:t>
      </w:r>
      <w:r w:rsidR="005D50E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non-</w:t>
      </w:r>
      <w:r w:rsidR="00722F0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toxigenic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C. difficile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in 22.4%</w:t>
      </w:r>
      <w:r w:rsidR="009E74C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other bacteria in 5.2%. In the second study, </w:t>
      </w:r>
      <w:r w:rsidR="00F319A0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E</w:t>
      </w:r>
      <w:r w:rsidR="00622046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.</w:t>
      </w:r>
      <w:r w:rsidR="00F319A0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histolytica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was detected in 10% </w:t>
      </w:r>
      <w:r w:rsidR="006761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of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samples,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Cryptosporidium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in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4.3%, </w:t>
      </w:r>
      <w:r w:rsidR="00F319A0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G</w:t>
      </w:r>
      <w:r w:rsidR="00622046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.</w:t>
      </w:r>
      <w:r w:rsidR="00F319A0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lamblia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1.4%,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C. difficile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in 5.1%</w:t>
      </w:r>
      <w:r w:rsidR="009E74C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other bacteria in 5.7% </w:t>
      </w:r>
      <w:r w:rsidR="006761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of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samples.</w:t>
      </w:r>
    </w:p>
    <w:p w14:paraId="4CAE0535" w14:textId="77777777" w:rsidR="00C0591F" w:rsidRPr="00193AF9" w:rsidRDefault="00C0591F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</w:p>
    <w:p w14:paraId="497EC19A" w14:textId="7B1F91D1" w:rsidR="003B5229" w:rsidRPr="00233349" w:rsidRDefault="003B5229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33349">
        <w:rPr>
          <w:rFonts w:ascii="Book Antiqua" w:hAnsi="Book Antiqua"/>
          <w:sz w:val="24"/>
          <w:szCs w:val="24"/>
        </w:rPr>
        <w:t>CONCLUSION</w:t>
      </w:r>
    </w:p>
    <w:p w14:paraId="7691F240" w14:textId="5948E72B" w:rsidR="007373EF" w:rsidRPr="00193AF9" w:rsidRDefault="002A2E18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lastRenderedPageBreak/>
        <w:t xml:space="preserve">These pilot data </w:t>
      </w:r>
      <w:r w:rsidR="00090CA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suggest</w:t>
      </w:r>
      <w:r w:rsidR="00B67F9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that parasites are important aetiologies of diarrhoea </w:t>
      </w:r>
      <w:r w:rsidR="009E74C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Bangladeshi children with malignancy</w:t>
      </w:r>
      <w:r w:rsidR="003E70E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While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molecular diagnostic tools detect an array of stool pathogens</w:t>
      </w:r>
      <w:r w:rsidR="005D50E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with greater sensitivity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conventional </w:t>
      </w:r>
      <w:r w:rsidR="00FF3CB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diagnostic</w:t>
      </w:r>
      <w:r w:rsidR="00722F0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method</w:t>
      </w:r>
      <w:r w:rsidR="00FF3CB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are also useful.</w:t>
      </w:r>
    </w:p>
    <w:p w14:paraId="00D9FC8F" w14:textId="77777777" w:rsidR="00F319A0" w:rsidRPr="00193AF9" w:rsidRDefault="00F319A0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</w:p>
    <w:p w14:paraId="00A48796" w14:textId="247EF60F" w:rsidR="00F319A0" w:rsidRPr="00193AF9" w:rsidRDefault="00F319A0" w:rsidP="006E0668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Key words: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Bangladesh</w:t>
      </w:r>
      <w:r w:rsidR="00B234C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;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Cancer</w:t>
      </w:r>
      <w:r w:rsidR="00B234C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;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Child</w:t>
      </w:r>
      <w:r w:rsidR="00B234C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;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Cryptosporidium</w:t>
      </w:r>
      <w:r w:rsidR="00B234C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;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Gastroenteritis; Parasite</w:t>
      </w:r>
    </w:p>
    <w:p w14:paraId="277C0AAD" w14:textId="3A689626" w:rsidR="00F319A0" w:rsidRDefault="00F319A0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</w:p>
    <w:p w14:paraId="59550BD1" w14:textId="507515BB" w:rsidR="00233349" w:rsidRDefault="00233349" w:rsidP="006E0668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Cs/>
          <w:color w:val="000000" w:themeColor="text1"/>
          <w:sz w:val="24"/>
          <w:szCs w:val="24"/>
          <w:lang w:val="en-GB" w:eastAsia="zh-CN"/>
        </w:rPr>
      </w:pPr>
      <w:r w:rsidRPr="00193AF9">
        <w:rPr>
          <w:rFonts w:ascii="Book Antiqua" w:hAnsi="Book Antiqua" w:cs="Tahoma"/>
          <w:color w:val="000000" w:themeColor="text1"/>
          <w:sz w:val="24"/>
          <w:szCs w:val="24"/>
          <w:lang w:val="en-GB"/>
        </w:rPr>
        <w:t xml:space="preserve">Karim S, Begum F, Islam A, </w:t>
      </w:r>
      <w:r w:rsidRPr="00193AF9">
        <w:rPr>
          <w:rFonts w:ascii="Book Antiqua" w:eastAsiaTheme="minorHAnsi" w:hAnsi="Book Antiqua" w:cs="Helvetica"/>
          <w:color w:val="000000" w:themeColor="text1"/>
          <w:sz w:val="24"/>
          <w:szCs w:val="24"/>
          <w:lang w:val="en-GB"/>
        </w:rPr>
        <w:t xml:space="preserve">Tarafdar MA, </w:t>
      </w:r>
      <w:r w:rsidRPr="00193AF9">
        <w:rPr>
          <w:rFonts w:ascii="Book Antiqua" w:hAnsi="Book Antiqua" w:cs="Tahoma"/>
          <w:color w:val="000000" w:themeColor="text1"/>
          <w:sz w:val="24"/>
          <w:szCs w:val="24"/>
          <w:lang w:val="en-GB"/>
        </w:rPr>
        <w:t>Begum M, Islam MJ, Malik B, Ahsan MS, Khatami A, Rashid H.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>Pathogens causing diarrhoea among Bangladeshi children with malignancy: Results from two pilot studies.</w:t>
      </w:r>
      <w:r w:rsidRPr="00193AF9">
        <w:rPr>
          <w:rFonts w:ascii="Book Antiqua" w:hAnsi="Book Antiqua" w:cs="Garamond"/>
          <w:i/>
          <w:iCs/>
          <w:color w:val="000000" w:themeColor="text1"/>
          <w:sz w:val="24"/>
          <w:szCs w:val="24"/>
          <w:lang w:val="en-GB" w:eastAsia="pl-PL"/>
        </w:rPr>
        <w:t xml:space="preserve"> World J Clin Cases</w:t>
      </w:r>
      <w:r w:rsidRPr="00193AF9">
        <w:rPr>
          <w:rFonts w:ascii="Book Antiqua" w:hAnsi="Book Antiqua" w:cs="Garamond"/>
          <w:color w:val="000000" w:themeColor="text1"/>
          <w:sz w:val="24"/>
          <w:szCs w:val="24"/>
          <w:lang w:val="en-GB" w:eastAsia="pl-PL"/>
        </w:rPr>
        <w:t xml:space="preserve"> 2019; </w:t>
      </w:r>
      <w:r w:rsidRPr="00193AF9">
        <w:rPr>
          <w:rFonts w:ascii="Book Antiqua" w:eastAsiaTheme="minorEastAsia" w:hAnsi="Book Antiqua"/>
          <w:bCs/>
          <w:color w:val="000000" w:themeColor="text1"/>
          <w:sz w:val="24"/>
          <w:szCs w:val="24"/>
          <w:lang w:val="en-GB" w:eastAsia="zh-CN"/>
        </w:rPr>
        <w:t>In press</w:t>
      </w:r>
    </w:p>
    <w:p w14:paraId="36CF7529" w14:textId="77777777" w:rsidR="00233349" w:rsidRPr="00193AF9" w:rsidRDefault="00233349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</w:p>
    <w:p w14:paraId="01B54EEB" w14:textId="277952C1" w:rsidR="004F3752" w:rsidRDefault="00F140E5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Core tip</w:t>
      </w:r>
      <w:r w:rsidR="00B234C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: </w:t>
      </w:r>
      <w:bookmarkStart w:id="3" w:name="OLE_LINK8"/>
      <w:r w:rsidR="00012B0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these two pilot </w:t>
      </w:r>
      <w:r w:rsidR="006F3DC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studies</w:t>
      </w:r>
      <w:r w:rsidR="009E74C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6F3DC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pathogens responsible for causing diarrhoea in Bangladeshi children with cancer were explored. In both studies</w:t>
      </w:r>
      <w:r w:rsidR="009E74C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6F3DC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there were </w:t>
      </w:r>
      <w:r w:rsidR="00722F0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an </w:t>
      </w:r>
      <w:r w:rsidR="006F3DC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abundance of parasites including </w:t>
      </w:r>
      <w:r w:rsidR="006F3DCC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G</w:t>
      </w:r>
      <w:r w:rsidR="00722F05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iardia </w:t>
      </w:r>
      <w:r w:rsidR="006F3DCC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lamblia</w:t>
      </w:r>
      <w:r w:rsidR="00736DD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6F3DC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6F3DCC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E</w:t>
      </w:r>
      <w:r w:rsidR="00722F05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ntamoeba </w:t>
      </w:r>
      <w:r w:rsidR="006F3DCC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histolytica</w:t>
      </w:r>
      <w:r w:rsidR="009E74C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6F3DC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736DD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and </w:t>
      </w:r>
      <w:r w:rsidR="006F3DC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C</w:t>
      </w:r>
      <w:r w:rsidR="006F3DCC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ryptosporidium</w:t>
      </w:r>
      <w:r w:rsidR="006761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 as well as</w:t>
      </w:r>
      <w:r w:rsidR="006F3DC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736DD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some </w:t>
      </w:r>
      <w:r w:rsidR="006F3DC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bacteria</w:t>
      </w:r>
      <w:r w:rsidR="00722F0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6F3DC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736DD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notably non-toxigenic </w:t>
      </w:r>
      <w:r w:rsidR="00736DDD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</w:t>
      </w:r>
      <w:r w:rsidR="00722F05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lostridium </w:t>
      </w:r>
      <w:r w:rsidR="00736DDD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difficile</w:t>
      </w:r>
      <w:r w:rsidR="00736DD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</w:p>
    <w:p w14:paraId="2D024FF6" w14:textId="6D21B83D" w:rsidR="000A5963" w:rsidRPr="00193AF9" w:rsidRDefault="000A5963" w:rsidP="000A5963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color w:val="000000" w:themeColor="text1"/>
          <w:sz w:val="24"/>
          <w:szCs w:val="24"/>
          <w:lang w:val="en-GB" w:eastAsia="zh-CN"/>
        </w:rPr>
      </w:pPr>
    </w:p>
    <w:p w14:paraId="4CC25C1F" w14:textId="77777777" w:rsidR="000A5963" w:rsidRPr="00193AF9" w:rsidRDefault="000A5963" w:rsidP="000A596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GB"/>
        </w:rPr>
      </w:pPr>
    </w:p>
    <w:p w14:paraId="51420F53" w14:textId="77777777" w:rsidR="000A5963" w:rsidRPr="00193AF9" w:rsidRDefault="000A5963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</w:p>
    <w:bookmarkEnd w:id="3"/>
    <w:p w14:paraId="58078905" w14:textId="32A39E99" w:rsidR="0019144C" w:rsidRPr="00193AF9" w:rsidRDefault="0019144C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br w:type="page"/>
      </w:r>
    </w:p>
    <w:p w14:paraId="342063C0" w14:textId="10CEE2B1" w:rsidR="00E85136" w:rsidRPr="00233349" w:rsidRDefault="006165C3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233349">
        <w:rPr>
          <w:rFonts w:ascii="Book Antiqua" w:hAnsi="Book Antiqua"/>
          <w:b/>
          <w:sz w:val="24"/>
          <w:szCs w:val="24"/>
          <w:u w:val="single"/>
        </w:rPr>
        <w:lastRenderedPageBreak/>
        <w:t>INTRODUCTION</w:t>
      </w:r>
    </w:p>
    <w:p w14:paraId="599F9BE8" w14:textId="216B0725" w:rsidR="00B353F2" w:rsidRPr="00193AF9" w:rsidRDefault="00F80A44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Diarrhoea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is a </w:t>
      </w:r>
      <w:r w:rsidR="0065562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frequent </w:t>
      </w:r>
      <w:r w:rsidR="00CB6F4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symptom </w:t>
      </w:r>
      <w:r w:rsidR="009E74C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children with cancer</w:t>
      </w:r>
      <w:r w:rsidR="001F3EB1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[1</w:t>
      </w:r>
      <w:r w:rsidR="00B80318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]</w:t>
      </w:r>
      <w:r w:rsidR="002B48A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B8031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occurs due to a composite effect of underlying disease and immunosuppression consequent to therapy, </w:t>
      </w:r>
      <w:r w:rsidR="00B427DE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mal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nutrition</w:t>
      </w:r>
      <w:r w:rsidR="009E74C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</w:t>
      </w:r>
      <w:r w:rsidR="003F4A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non-infective </w:t>
      </w:r>
      <w:r w:rsidR="003E70E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aetiologies</w:t>
      </w:r>
      <w:r w:rsidR="003F4A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such as mucositis</w:t>
      </w:r>
      <w:r w:rsidR="001F3EB1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[2]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  <w:r w:rsidR="001F7CC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a large proportion of cases, the </w:t>
      </w:r>
      <w:r w:rsidR="00DD7F1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etiology of </w:t>
      </w:r>
      <w:r w:rsidR="00DD7F1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diarrhoea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remains unknown but </w:t>
      </w:r>
      <w:r w:rsidR="008C0D1E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is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often </w:t>
      </w:r>
      <w:r w:rsidR="008C0D1E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attributed to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multiple </w:t>
      </w:r>
      <w:r w:rsidR="00B427DE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pathogen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</w:t>
      </w:r>
      <w:r w:rsidR="008C0D1E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including parasites</w:t>
      </w:r>
      <w:r w:rsidR="001F3EB1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[3</w:t>
      </w:r>
      <w:r w:rsidR="0065562D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,4</w:t>
      </w:r>
      <w:r w:rsidR="001F3EB1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]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</w:p>
    <w:p w14:paraId="5B2D0758" w14:textId="7308D7B9" w:rsidR="00B353F2" w:rsidRPr="00193AF9" w:rsidRDefault="00B353F2" w:rsidP="006E0668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</w:t>
      </w:r>
      <w:r w:rsidR="0066780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immunoco</w:t>
      </w:r>
      <w:r w:rsidR="00432B2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m</w:t>
      </w:r>
      <w:r w:rsidR="0066780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promised individuals,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intestinal parasitic infections may </w:t>
      </w:r>
      <w:r w:rsidR="0066780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run a severe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course, </w:t>
      </w:r>
      <w:r w:rsidR="00F80A4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at times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leading to fatality</w:t>
      </w:r>
      <w:r w:rsidR="001F3EB1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</w:t>
      </w:r>
      <w:r w:rsidR="0065562D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5</w:t>
      </w:r>
      <w:r w:rsidR="0066780F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]</w:t>
      </w:r>
      <w:r w:rsidR="0066780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However despite this,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there </w:t>
      </w:r>
      <w:r w:rsidR="00432B2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are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limited data on the </w:t>
      </w:r>
      <w:r w:rsidR="00F80A4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epidemiology </w:t>
      </w:r>
      <w:r w:rsidR="0066780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of such infections </w:t>
      </w:r>
      <w:r w:rsidR="0029141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among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children with malignancy in South Asia. In urban slums of Bangladesh, </w:t>
      </w:r>
      <w:r w:rsidR="0066780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</w:t>
      </w:r>
      <w:r w:rsidR="005C0D4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bout</w:t>
      </w:r>
      <w:r w:rsidR="0066780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29141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five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diarrh</w:t>
      </w:r>
      <w:r w:rsidR="001E513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o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eal episodes per year are reported among otherwise healthy infants</w:t>
      </w:r>
      <w:r w:rsidR="002E22EC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</w:t>
      </w:r>
      <w:r w:rsidR="0065562D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6</w:t>
      </w:r>
      <w:r w:rsidR="002E22EC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]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and </w:t>
      </w:r>
      <w:r w:rsidR="0029141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in a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typical</w:t>
      </w:r>
      <w:r w:rsidR="0029141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year</w:t>
      </w:r>
      <w:r w:rsidR="005C0D4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29141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tertiary hospital admits </w:t>
      </w:r>
      <w:r w:rsidR="005C0D4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more than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3600 children </w:t>
      </w:r>
      <w:r w:rsidR="00F80A4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for diarrhoea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a significant proportion of </w:t>
      </w:r>
      <w:r w:rsidR="0029141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which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are caused by intestinal protozoa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</w:t>
      </w:r>
      <w:r w:rsidR="002B48A4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7</w:t>
      </w:r>
      <w:r w:rsidR="0065562D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,8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]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  <w:r w:rsidR="001F7CC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F80A4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As the leading cause,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Giardia</w:t>
      </w:r>
      <w:r w:rsidR="001F3645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lamblia</w:t>
      </w:r>
      <w:r w:rsidR="00D72546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</w:t>
      </w:r>
      <w:r w:rsidR="0066780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has been shown to </w:t>
      </w:r>
      <w:r w:rsidR="00F80A4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account for </w:t>
      </w:r>
      <w:r w:rsidR="0066780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</w:t>
      </w:r>
      <w:r w:rsidR="005C0D4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bout</w:t>
      </w:r>
      <w:r w:rsidR="0066780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FB2FCE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15% </w:t>
      </w:r>
      <w:r w:rsidR="00F80A4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of identified pathogens</w:t>
      </w:r>
      <w:r w:rsidR="00FB2FCE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FB2FCE" w:rsidRPr="00193AF9">
        <w:rPr>
          <w:rStyle w:val="ab"/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causing diarrh</w:t>
      </w:r>
      <w:r w:rsidR="00615D34" w:rsidRPr="00193AF9">
        <w:rPr>
          <w:rStyle w:val="ab"/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o</w:t>
      </w:r>
      <w:r w:rsidR="00FB2FCE" w:rsidRPr="00193AF9">
        <w:rPr>
          <w:rStyle w:val="ab"/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ea in young children in urban slums of Bangladesh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while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Cryptosporidium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</w:t>
      </w:r>
      <w:r w:rsidR="00DD7F1F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Entamoeba</w:t>
      </w:r>
      <w:r w:rsidR="00F80A44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DD7F1F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histolytica</w:t>
      </w:r>
      <w:proofErr w:type="spellEnd"/>
      <w:r w:rsidR="00D72546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</w:t>
      </w:r>
      <w:r w:rsidR="00F80A4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each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account for </w:t>
      </w:r>
      <w:r w:rsidR="0066780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</w:t>
      </w:r>
      <w:r w:rsidR="005C0D4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bout</w:t>
      </w:r>
      <w:r w:rsidR="0066780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FB2FCE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4%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</w:t>
      </w:r>
      <w:r w:rsidR="0065562D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6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]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  <w:r w:rsidR="001F7CC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66780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However,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 profile of pathogens causing </w:t>
      </w:r>
      <w:r w:rsidR="00CB22B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diarrhoea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among Bangladeshi children with malignancy is </w:t>
      </w:r>
      <w:r w:rsidR="00C0591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not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yet described.</w:t>
      </w:r>
    </w:p>
    <w:p w14:paraId="1EE987A2" w14:textId="0AFAB3D8" w:rsidR="00847C1C" w:rsidRPr="00193AF9" w:rsidRDefault="00B353F2" w:rsidP="006E0668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To this end, we present</w:t>
      </w:r>
      <w:r w:rsidR="00DD0C0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ed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the results of two pilot studies</w:t>
      </w:r>
      <w:r w:rsidR="008060D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describ</w:t>
      </w:r>
      <w:r w:rsidR="00B779F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ing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the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 w:bidi="bn-BD"/>
        </w:rPr>
        <w:t xml:space="preserve"> frequency of pathogens</w:t>
      </w:r>
      <w:r w:rsidR="00957FDB" w:rsidRPr="00193AF9">
        <w:rPr>
          <w:rFonts w:ascii="Book Antiqua" w:hAnsi="Book Antiqua"/>
          <w:color w:val="000000" w:themeColor="text1"/>
          <w:sz w:val="24"/>
          <w:szCs w:val="24"/>
          <w:lang w:val="en-GB" w:bidi="bn-BD"/>
        </w:rPr>
        <w:t xml:space="preserve"> </w:t>
      </w:r>
      <w:r w:rsidR="00847C1C" w:rsidRPr="00193AF9">
        <w:rPr>
          <w:rFonts w:ascii="Book Antiqua" w:hAnsi="Book Antiqua"/>
          <w:color w:val="000000" w:themeColor="text1"/>
          <w:sz w:val="24"/>
          <w:szCs w:val="24"/>
          <w:lang w:val="en-GB" w:bidi="bn-BD"/>
        </w:rPr>
        <w:t>identified during episodes of</w:t>
      </w:r>
      <w:r w:rsidR="00B779F7" w:rsidRPr="00193AF9">
        <w:rPr>
          <w:rFonts w:ascii="Book Antiqua" w:hAnsi="Book Antiqua"/>
          <w:color w:val="000000" w:themeColor="text1"/>
          <w:sz w:val="24"/>
          <w:szCs w:val="24"/>
          <w:lang w:val="en-GB" w:bidi="bn-BD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 w:bidi="bn-BD"/>
        </w:rPr>
        <w:t xml:space="preserve">diarrhoea </w:t>
      </w:r>
      <w:r w:rsidRPr="00193AF9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among </w:t>
      </w:r>
      <w:r w:rsidR="00CB22B6" w:rsidRPr="00193AF9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>paediatric</w:t>
      </w:r>
      <w:r w:rsidRPr="00193AF9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 oncology patients </w:t>
      </w:r>
      <w:r w:rsidR="00847C1C" w:rsidRPr="00193AF9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admitted to </w:t>
      </w:r>
      <w:r w:rsidRPr="00193AF9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>a tertiary referral hospital in Bangladesh</w:t>
      </w:r>
      <w:r w:rsidR="00847C1C" w:rsidRPr="00193AF9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. The role of </w:t>
      </w:r>
      <w:r w:rsidR="00B5712F" w:rsidRPr="00193AF9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cheaper and more widely available conventional microbiological tests (as opposed to molecular diagnostics) </w:t>
      </w:r>
      <w:r w:rsidR="00847C1C" w:rsidRPr="00193AF9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in </w:t>
      </w:r>
      <w:r w:rsidR="00B5712F" w:rsidRPr="00193AF9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>detecting those pathogens</w:t>
      </w:r>
      <w:r w:rsidR="00847C1C" w:rsidRPr="00193AF9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 was also investigated</w:t>
      </w:r>
      <w:r w:rsidRPr="00193AF9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>.</w:t>
      </w:r>
    </w:p>
    <w:p w14:paraId="697FA2AB" w14:textId="00051345" w:rsidR="00B353F2" w:rsidRPr="00193AF9" w:rsidRDefault="00F04279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 </w:t>
      </w:r>
    </w:p>
    <w:p w14:paraId="411E01F3" w14:textId="77777777" w:rsidR="00D72546" w:rsidRPr="00233349" w:rsidRDefault="00D72546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u w:val="single"/>
        </w:rPr>
      </w:pPr>
      <w:bookmarkStart w:id="4" w:name="OLE_LINK1"/>
      <w:bookmarkStart w:id="5" w:name="OLE_LINK2"/>
      <w:r w:rsidRPr="00233349">
        <w:rPr>
          <w:rFonts w:ascii="Book Antiqua" w:hAnsi="Book Antiqua"/>
          <w:b/>
          <w:color w:val="000000"/>
          <w:sz w:val="24"/>
          <w:szCs w:val="24"/>
          <w:u w:val="single"/>
        </w:rPr>
        <w:t>MATERIALS AND METHODS</w:t>
      </w:r>
    </w:p>
    <w:p w14:paraId="4EAFD128" w14:textId="77777777" w:rsidR="00D566FB" w:rsidRPr="00193AF9" w:rsidRDefault="00D566FB" w:rsidP="006E0668">
      <w:pPr>
        <w:pStyle w:val="aa"/>
        <w:tabs>
          <w:tab w:val="left" w:pos="5670"/>
        </w:tabs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i/>
          <w:iCs/>
          <w:color w:val="000000" w:themeColor="text1"/>
          <w:sz w:val="24"/>
          <w:szCs w:val="24"/>
          <w:lang w:val="en-GB" w:eastAsia="zh-CN"/>
        </w:rPr>
      </w:pPr>
      <w:r w:rsidRPr="00193AF9">
        <w:rPr>
          <w:rFonts w:ascii="Book Antiqua" w:eastAsia="宋体" w:hAnsi="Book Antiqua"/>
          <w:b/>
          <w:i/>
          <w:iCs/>
          <w:color w:val="000000" w:themeColor="text1"/>
          <w:sz w:val="24"/>
          <w:szCs w:val="24"/>
          <w:lang w:val="en-GB" w:eastAsia="zh-CN"/>
        </w:rPr>
        <w:t>Participants and data collection</w:t>
      </w:r>
    </w:p>
    <w:p w14:paraId="49F7B7F5" w14:textId="445A654A" w:rsidR="00EC1526" w:rsidRPr="00193AF9" w:rsidRDefault="009A1924" w:rsidP="006E0668">
      <w:pPr>
        <w:pStyle w:val="aa"/>
        <w:tabs>
          <w:tab w:val="left" w:pos="5670"/>
        </w:tabs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</w:pPr>
      <w:r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Two pilot </w:t>
      </w:r>
      <w:r w:rsidR="00B353F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cross-sectional </w:t>
      </w:r>
      <w:r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studies were </w:t>
      </w:r>
      <w:r w:rsidR="00B353F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conducted at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Bangabandhu Sheikh </w:t>
      </w:r>
      <w:proofErr w:type="spellStart"/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Mujib</w:t>
      </w:r>
      <w:proofErr w:type="spellEnd"/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Medical University </w:t>
      </w:r>
      <w:r w:rsidR="00EB3E2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H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ospital</w:t>
      </w:r>
      <w:r w:rsidR="00EB3E2C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 (</w:t>
      </w:r>
      <w:r w:rsidR="00B353F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Dhaka, Bangladesh</w:t>
      </w:r>
      <w:r w:rsidR="00EB3E2C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)</w:t>
      </w:r>
      <w:r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: the first</w:t>
      </w:r>
      <w:r w:rsidR="00B353F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 </w:t>
      </w:r>
      <w:r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one </w:t>
      </w:r>
      <w:r w:rsidR="00B353F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from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April 2012 to March 2013, and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 </w:t>
      </w:r>
      <w:r w:rsidR="008440F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second </w:t>
      </w:r>
      <w:r w:rsidR="00B353F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from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March 2016 to February 2017. Both studies involved </w:t>
      </w:r>
      <w:r w:rsidR="00B5712F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hospitalised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children with malignancies who developed diarrh</w:t>
      </w:r>
      <w:r w:rsidR="00DD7F1F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o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ea</w:t>
      </w:r>
      <w:r w:rsidR="001F3645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,</w:t>
      </w:r>
      <w:r w:rsidR="003F578C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 defined as </w:t>
      </w:r>
      <w:r w:rsidR="00755997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an alteration in normal bowel pattern with the passage of three or more consecutive unformed stools within a 24 h period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, </w:t>
      </w:r>
      <w:r w:rsidR="001F3645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during their admission</w:t>
      </w:r>
      <w:r w:rsidR="00847C1C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. T</w:t>
      </w:r>
      <w:r w:rsidR="00B779F7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he </w:t>
      </w:r>
      <w:r w:rsidR="00850689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two </w:t>
      </w:r>
      <w:r w:rsidR="00850689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lastRenderedPageBreak/>
        <w:t xml:space="preserve">study </w:t>
      </w:r>
      <w:r w:rsidR="00B779F7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designs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differed slightly</w:t>
      </w:r>
      <w:r w:rsidR="00B779F7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 w:rsidR="00D52990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as </w:t>
      </w:r>
      <w:r w:rsidR="00C0591F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summarised </w:t>
      </w:r>
      <w:r w:rsidR="00D52990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in Fig</w:t>
      </w:r>
      <w:r w:rsidR="004D6D92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ure </w:t>
      </w:r>
      <w:r w:rsidR="00D52990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1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. </w:t>
      </w:r>
      <w:r w:rsidR="00755997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C</w:t>
      </w:r>
      <w:r w:rsidR="00AB3370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hildren with cancer who </w:t>
      </w:r>
      <w:r w:rsidR="005A4137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were </w:t>
      </w:r>
      <w:r w:rsidR="00B5712F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hospitalised </w:t>
      </w:r>
      <w:r w:rsidR="00755997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with or without being treated with chemotherapy</w:t>
      </w:r>
      <w:r w:rsidR="005A4137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 during the study period and </w:t>
      </w:r>
      <w:r w:rsidR="00AE40EA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had</w:t>
      </w:r>
      <w:r w:rsidR="00AB3370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 diarrh</w:t>
      </w:r>
      <w:r w:rsidR="001E513D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o</w:t>
      </w:r>
      <w:r w:rsidR="00AB3370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ea at any stage during admission</w:t>
      </w:r>
      <w:r w:rsidR="00755997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 and whose parents/guardian provided consent to participate </w:t>
      </w:r>
      <w:r w:rsidR="005A4137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were eligible for inclusion. </w:t>
      </w:r>
      <w:r w:rsidR="00850689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For </w:t>
      </w:r>
      <w:r w:rsidR="005A4137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the included </w:t>
      </w:r>
      <w:r w:rsidR="00850689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children</w:t>
      </w:r>
      <w:r w:rsidR="004570BF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,</w:t>
      </w:r>
      <w:r w:rsidR="00850689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 w:rsidR="00164856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a separate </w:t>
      </w:r>
      <w:r w:rsidR="00847C1C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data form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was used </w:t>
      </w:r>
      <w:r w:rsidR="00164856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each year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for collecting </w:t>
      </w:r>
      <w:r w:rsidR="00850689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demographic </w:t>
      </w:r>
      <w:r w:rsidR="00AB3370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and clinical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data including age, gender, </w:t>
      </w:r>
      <w:r w:rsidR="00847C1C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type and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stage of </w:t>
      </w:r>
      <w:r w:rsidR="008060D3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cancer</w:t>
      </w:r>
      <w:r w:rsidR="00850689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,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phase of </w:t>
      </w:r>
      <w:r w:rsidR="00850689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treatment</w:t>
      </w:r>
      <w:r w:rsidR="004570BF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,</w:t>
      </w:r>
      <w:r w:rsidR="00850689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 and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hydration and circulatory status.</w:t>
      </w:r>
    </w:p>
    <w:p w14:paraId="57BA9D09" w14:textId="37DB6EB5" w:rsidR="00B353F2" w:rsidRPr="00193AF9" w:rsidRDefault="00B353F2" w:rsidP="006E0668">
      <w:pPr>
        <w:pStyle w:val="aa"/>
        <w:tabs>
          <w:tab w:val="left" w:pos="5670"/>
        </w:tabs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the first study, following recruitment, </w:t>
      </w:r>
      <w:r w:rsidR="00DD7F1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fresh stool sample</w:t>
      </w:r>
      <w:r w:rsidR="00DD7F1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was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collected into </w:t>
      </w:r>
      <w:r w:rsidR="00DD7F1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pre-label</w:t>
      </w:r>
      <w:r w:rsidR="00FF3CB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l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ed container for </w:t>
      </w:r>
      <w:r w:rsidR="00AE40E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microscopy for </w:t>
      </w:r>
      <w:r w:rsidR="00847C1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parasites, </w:t>
      </w:r>
      <w:r w:rsidR="00AE40E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cysts</w:t>
      </w:r>
      <w:r w:rsidR="000E68DE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AE40E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ova and aerobic culture </w:t>
      </w:r>
      <w:r w:rsidR="005D50E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on selective media </w:t>
      </w:r>
      <w:r w:rsidR="00AE40E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for </w:t>
      </w:r>
      <w:r w:rsidR="005D50E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enteric </w:t>
      </w:r>
      <w:r w:rsidR="00AE40E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bacteria</w:t>
      </w:r>
      <w:r w:rsidR="005D50E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l pathogens</w:t>
      </w:r>
      <w:r w:rsidR="004A3BB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using standard protocols</w:t>
      </w:r>
      <w:r w:rsidR="00847C1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In </w:t>
      </w:r>
      <w:r w:rsidR="00AE40E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addition</w:t>
      </w:r>
      <w:r w:rsidR="00847C1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AE40E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multiplex</w:t>
      </w:r>
      <w:r w:rsidR="00847C1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ed,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real time</w:t>
      </w:r>
      <w:r w:rsidR="00847C1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8060D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polymerase chain reaction (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PCR</w:t>
      </w:r>
      <w:r w:rsidR="008060D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)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for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Cryptosporidium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spp,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E</w:t>
      </w:r>
      <w:r w:rsidR="00DD7F1F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.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histolytica</w:t>
      </w:r>
      <w:r w:rsidR="000E68DE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847C1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G</w:t>
      </w:r>
      <w:r w:rsidR="00DD7F1F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. </w:t>
      </w:r>
      <w:r w:rsidR="005438E2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lamblia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AE40E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was conducted </w:t>
      </w:r>
      <w:r w:rsidR="00DA3AA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on 54 of </w:t>
      </w:r>
      <w:r w:rsidR="002B4DC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 </w:t>
      </w:r>
      <w:r w:rsidR="00DA3AA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total 58 samples </w:t>
      </w:r>
      <w:r w:rsidR="00AE40E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using a commercial assay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as described elsewhere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</w:t>
      </w:r>
      <w:r w:rsidR="005B1223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9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]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 A second stool sample</w:t>
      </w:r>
      <w:r w:rsidR="00DD7F1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was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collected for identification of </w:t>
      </w:r>
      <w:r w:rsidR="00DD7F1F" w:rsidRPr="00193AF9">
        <w:rPr>
          <w:rStyle w:val="ae"/>
          <w:rFonts w:ascii="Book Antiqua" w:hAnsi="Book Antiqua"/>
          <w:color w:val="000000" w:themeColor="text1"/>
          <w:sz w:val="24"/>
          <w:szCs w:val="24"/>
          <w:lang w:val="en-GB"/>
        </w:rPr>
        <w:t>Clostridium difficile</w:t>
      </w:r>
      <w:r w:rsidR="00D72546" w:rsidRPr="00193AF9">
        <w:rPr>
          <w:rStyle w:val="ae"/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toxin and glutamate dehydrogenase</w:t>
      </w:r>
      <w:r w:rsidR="00EF2B9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by </w:t>
      </w:r>
      <w:r w:rsidR="0008226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enzyme </w:t>
      </w:r>
      <w:r w:rsidR="00EF2B9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immunoassays</w:t>
      </w:r>
      <w:r w:rsidR="00C0591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(EIA</w:t>
      </w:r>
      <w:r w:rsidR="0008226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</w:t>
      </w:r>
      <w:r w:rsidR="00C0591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)</w:t>
      </w:r>
      <w:r w:rsidR="00EF2B9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4A3BB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using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TOX A/B II</w:t>
      </w:r>
      <w:r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TM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C.</w:t>
      </w:r>
      <w:r w:rsidR="000A088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DIFF CHEK</w:t>
      </w:r>
      <w:r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TM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-60</w:t>
      </w:r>
      <w:r w:rsidR="00A46EE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85307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(</w:t>
      </w:r>
      <w:proofErr w:type="spellStart"/>
      <w:r w:rsidR="00671CF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TechLab</w:t>
      </w:r>
      <w:proofErr w:type="spellEnd"/>
      <w:r w:rsidR="00671CF8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®</w:t>
      </w:r>
      <w:r w:rsidR="00FB355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</w:t>
      </w:r>
      <w:r w:rsidR="00FB355A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Blacksburg, VA, U</w:t>
      </w:r>
      <w:r w:rsidR="00D72546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nited </w:t>
      </w:r>
      <w:r w:rsidR="00FB355A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S</w:t>
      </w:r>
      <w:r w:rsidR="00D72546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tates</w:t>
      </w:r>
      <w:r w:rsidR="0085307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)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</w:t>
      </w:r>
      <w:r w:rsidR="009F5723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Some methodological details were presented at the 46</w:t>
      </w:r>
      <w:r w:rsidR="009F5723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vertAlign w:val="superscript"/>
          <w:lang w:val="en-GB"/>
        </w:rPr>
        <w:t>th</w:t>
      </w:r>
      <w:r w:rsidR="009F5723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 Congress of the International Society of Paediatric Oncology in Toronto, Canada 22</w:t>
      </w:r>
      <w:r w:rsidR="009F5723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vertAlign w:val="superscript"/>
          <w:lang w:val="en-GB"/>
        </w:rPr>
        <w:t>nd</w:t>
      </w:r>
      <w:r w:rsidR="009F5723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–25</w:t>
      </w:r>
      <w:r w:rsidR="009F5723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vertAlign w:val="superscript"/>
          <w:lang w:val="en-GB"/>
        </w:rPr>
        <w:t>th</w:t>
      </w:r>
      <w:r w:rsidR="009F5723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 October, 2014, and the results of this study have been published </w:t>
      </w:r>
      <w:r w:rsidR="00847C1C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in brief </w:t>
      </w:r>
      <w:r w:rsidR="009F5723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as conference proceedings</w:t>
      </w:r>
      <w:r w:rsidR="009F5723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vertAlign w:val="superscript"/>
          <w:lang w:val="en-GB"/>
        </w:rPr>
        <w:t>[</w:t>
      </w:r>
      <w:r w:rsidR="005B1223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vertAlign w:val="superscript"/>
          <w:lang w:val="en-GB"/>
        </w:rPr>
        <w:t>10</w:t>
      </w:r>
      <w:r w:rsidR="009F5723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vertAlign w:val="superscript"/>
          <w:lang w:val="en-GB"/>
        </w:rPr>
        <w:t>]</w:t>
      </w:r>
      <w:r w:rsidR="009F5723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. </w:t>
      </w:r>
    </w:p>
    <w:bookmarkEnd w:id="4"/>
    <w:bookmarkEnd w:id="5"/>
    <w:p w14:paraId="54EF1335" w14:textId="00F0237F" w:rsidR="00B353F2" w:rsidRPr="00193AF9" w:rsidRDefault="00B353F2" w:rsidP="006E0668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In the second study, a single stool sample was collected in a pre-</w:t>
      </w:r>
      <w:r w:rsidR="0029212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labelled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container </w:t>
      </w:r>
      <w:r w:rsidR="00FF3CB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for </w:t>
      </w:r>
      <w:r w:rsidR="00847C1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microscopy for parasites, cysts</w:t>
      </w:r>
      <w:r w:rsidR="00EB3E2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847C1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ova and aerobic culture on selective media for enteric bacterial pathogens using standard protocols, as well as an </w:t>
      </w:r>
      <w:r w:rsidR="00FF3CB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e</w:t>
      </w:r>
      <w:r w:rsidR="002C31E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nzyme-linked immunosorbent assay (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ELISA</w:t>
      </w:r>
      <w:r w:rsidR="002C31E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)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for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Cryptosporidium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2E3E1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using</w:t>
      </w:r>
      <w:r w:rsidR="00EB3E2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the</w:t>
      </w:r>
      <w:r w:rsidR="002E3E1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FB355A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Cryptosporidium</w:t>
      </w:r>
      <w:r w:rsidR="00FB355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Ag ELISA kit</w:t>
      </w:r>
      <w:r w:rsidR="00FB355A" w:rsidRPr="00193AF9" w:rsidDel="00FB355A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FB355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(</w:t>
      </w:r>
      <w:r w:rsidR="002E3E1F" w:rsidRPr="00193AF9">
        <w:rPr>
          <w:rStyle w:val="ae"/>
          <w:rFonts w:ascii="Book Antiqua" w:hAnsi="Book Antiqua"/>
          <w:i w:val="0"/>
          <w:color w:val="000000" w:themeColor="text1"/>
          <w:sz w:val="24"/>
          <w:szCs w:val="24"/>
          <w:lang w:val="en-GB"/>
        </w:rPr>
        <w:t>DRG</w:t>
      </w:r>
      <w:r w:rsidR="00EB3E2C" w:rsidRPr="00193AF9">
        <w:rPr>
          <w:rStyle w:val="ae"/>
          <w:rFonts w:ascii="Book Antiqua" w:hAnsi="Book Antiqua"/>
          <w:i w:val="0"/>
          <w:color w:val="000000" w:themeColor="text1"/>
          <w:sz w:val="24"/>
          <w:szCs w:val="24"/>
          <w:lang w:val="en-GB"/>
        </w:rPr>
        <w:t xml:space="preserve"> Diagnostics GmbH</w:t>
      </w:r>
      <w:r w:rsidR="00FB355A" w:rsidRPr="00193AF9">
        <w:rPr>
          <w:rStyle w:val="ae"/>
          <w:rFonts w:ascii="Book Antiqua" w:hAnsi="Book Antiqua"/>
          <w:i w:val="0"/>
          <w:color w:val="000000" w:themeColor="text1"/>
          <w:sz w:val="24"/>
          <w:szCs w:val="24"/>
          <w:lang w:val="en-GB"/>
        </w:rPr>
        <w:t xml:space="preserve">, </w:t>
      </w:r>
      <w:r w:rsidR="00EB3E2C" w:rsidRPr="00193AF9">
        <w:rPr>
          <w:rStyle w:val="ae"/>
          <w:rFonts w:ascii="Book Antiqua" w:hAnsi="Book Antiqua"/>
          <w:i w:val="0"/>
          <w:color w:val="000000" w:themeColor="text1"/>
          <w:sz w:val="24"/>
          <w:szCs w:val="24"/>
          <w:lang w:val="en-GB"/>
        </w:rPr>
        <w:t xml:space="preserve">Marburg, </w:t>
      </w:r>
      <w:r w:rsidR="00FB355A" w:rsidRPr="00193AF9">
        <w:rPr>
          <w:rStyle w:val="ae"/>
          <w:rFonts w:ascii="Book Antiqua" w:hAnsi="Book Antiqua"/>
          <w:i w:val="0"/>
          <w:color w:val="000000" w:themeColor="text1"/>
          <w:sz w:val="24"/>
          <w:szCs w:val="24"/>
          <w:lang w:val="en-GB"/>
        </w:rPr>
        <w:t>Germany)</w:t>
      </w:r>
      <w:r w:rsidR="002E3E1F" w:rsidRPr="00193AF9">
        <w:rPr>
          <w:rStyle w:val="st1"/>
          <w:rFonts w:ascii="Book Antiqua" w:hAnsi="Book Antiqua"/>
          <w:color w:val="000000" w:themeColor="text1"/>
          <w:sz w:val="24"/>
          <w:szCs w:val="24"/>
          <w:lang w:val="en-GB"/>
        </w:rPr>
        <w:t xml:space="preserve">.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a </w:t>
      </w:r>
      <w:r w:rsidR="00AE40E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random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subset (</w:t>
      </w:r>
      <w:r w:rsidRPr="00193AF9">
        <w:rPr>
          <w:rFonts w:ascii="Book Antiqua" w:hAnsi="Book Antiqua"/>
          <w:i/>
          <w:iCs/>
          <w:color w:val="000000" w:themeColor="text1"/>
          <w:sz w:val="24"/>
          <w:szCs w:val="24"/>
          <w:lang w:val="en-GB"/>
        </w:rPr>
        <w:t>n</w:t>
      </w:r>
      <w:r w:rsidR="007605D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=</w:t>
      </w:r>
      <w:r w:rsidR="00CB22B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39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)</w:t>
      </w:r>
      <w:r w:rsidR="00EB3E2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C. difficile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4A3BB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antigen and toxin were </w:t>
      </w:r>
      <w:r w:rsidR="00AE40E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also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investigated</w:t>
      </w:r>
      <w:r w:rsidR="00CB22B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4A3BB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using</w:t>
      </w:r>
      <w:r w:rsidR="00FB355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TOX A/B II</w:t>
      </w:r>
      <w:r w:rsidR="00FB355A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TM</w:t>
      </w:r>
      <w:r w:rsidR="00FB355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C. DIFF CHEK</w:t>
      </w:r>
      <w:r w:rsidR="00FB355A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TM</w:t>
      </w:r>
      <w:r w:rsidR="00FB355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-60 immunoassays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</w:t>
      </w:r>
    </w:p>
    <w:p w14:paraId="48D0312F" w14:textId="7832F9B5" w:rsidR="00C73E7E" w:rsidRPr="00193AF9" w:rsidRDefault="00AB58E8" w:rsidP="006E0668">
      <w:pPr>
        <w:tabs>
          <w:tab w:val="left" w:pos="426"/>
          <w:tab w:val="left" w:pos="2460"/>
        </w:tabs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On the first day of </w:t>
      </w:r>
      <w:r w:rsidR="00FF3CB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diarrhoea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</w:t>
      </w:r>
      <w:r w:rsidR="00FF3CB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blood </w:t>
      </w:r>
      <w:r w:rsidR="001A55A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samples were obtained for complete blood count</w:t>
      </w:r>
      <w:r w:rsidR="00FF3CB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</w:t>
      </w:r>
      <w:r w:rsidR="001A55A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serum creatinine and electroly</w:t>
      </w:r>
      <w:r w:rsidR="004A3BB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</w:t>
      </w:r>
      <w:r w:rsidR="001A55A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e</w:t>
      </w:r>
      <w:r w:rsidR="004A3BB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</w:t>
      </w:r>
      <w:r w:rsidR="001A55A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</w:t>
      </w:r>
      <w:r w:rsidR="009B02C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as part of the routine diagnostic workup</w:t>
      </w:r>
      <w:r w:rsidR="001A55A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</w:t>
      </w:r>
      <w:r w:rsidR="008B529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In both studies</w:t>
      </w:r>
      <w:r w:rsidR="00EB3E2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8B529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blood tests and stool ELISA were conducted at the Microbiology Department of </w:t>
      </w:r>
      <w:r w:rsidR="007F1B6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Bangabandhu Sheikh Mujib Medical University</w:t>
      </w:r>
      <w:r w:rsidR="00FF3CB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; </w:t>
      </w:r>
      <w:r w:rsidR="009B02C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while stool </w:t>
      </w:r>
      <w:r w:rsidR="0041698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microbiology, ELISA</w:t>
      </w:r>
      <w:r w:rsidR="00EB3E2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41698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molecular tests were carried out at </w:t>
      </w:r>
      <w:r w:rsidR="001909E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 </w:t>
      </w:r>
      <w:r w:rsidR="0041698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microbiology </w:t>
      </w:r>
      <w:r w:rsidR="0041698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lastRenderedPageBreak/>
        <w:t>laboratory of the International Centre for Diarrhoeal Disease Research</w:t>
      </w:r>
      <w:r w:rsidR="00EB3E2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(Dhaka, </w:t>
      </w:r>
      <w:r w:rsidR="0041698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Bangladesh</w:t>
      </w:r>
      <w:r w:rsidR="00EB3E2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)</w:t>
      </w:r>
      <w:r w:rsidR="0041698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  <w:r w:rsidR="001A55A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</w:p>
    <w:p w14:paraId="1AB5D01C" w14:textId="77777777" w:rsidR="00EE2BFF" w:rsidRPr="00193AF9" w:rsidRDefault="00EE2BFF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</w:p>
    <w:p w14:paraId="4BFD8A07" w14:textId="77777777" w:rsidR="00B353F2" w:rsidRPr="00193AF9" w:rsidRDefault="00B353F2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  <w:t>Data analysis</w:t>
      </w:r>
    </w:p>
    <w:p w14:paraId="58A50FCC" w14:textId="323FBA88" w:rsidR="00B353F2" w:rsidRPr="00193AF9" w:rsidRDefault="006B29E8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ata were collated on a master Excel spread sheet before importing to </w:t>
      </w:r>
      <w:r w:rsidR="006E59D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Statistical Package for Social Sciences </w:t>
      </w:r>
      <w:r w:rsidR="00AE4DF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software </w:t>
      </w:r>
      <w:r w:rsidR="006E59D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(</w:t>
      </w:r>
      <w:r w:rsidR="00AE4DF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IBM SPSS Statistics for Windows, version 25.0</w:t>
      </w:r>
      <w:r w:rsidR="00D2605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; IBM Corp.,</w:t>
      </w:r>
      <w:r w:rsidR="00AE4DF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Armonk, NY</w:t>
      </w:r>
      <w:r w:rsidR="00D2605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 United States</w:t>
      </w:r>
      <w:r w:rsidR="006E59D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)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Categorical data were expressed as number and </w:t>
      </w:r>
      <w:r w:rsidR="003C579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proportion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while continuous data were expressed as range with </w:t>
      </w:r>
      <w:r w:rsidR="00C8550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measures of central tendency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and</w:t>
      </w:r>
      <w:r w:rsidR="00C8550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/or dispersion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Some patients had more than one episode of </w:t>
      </w:r>
      <w:r w:rsidR="00BC289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diarrhoea </w:t>
      </w:r>
      <w:r w:rsidR="006E702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and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hospitali</w:t>
      </w:r>
      <w:r w:rsidR="005438E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ation, and each presentation was counted separately </w:t>
      </w:r>
      <w:r w:rsidR="005438E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towards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 final denominator. </w:t>
      </w:r>
    </w:p>
    <w:p w14:paraId="4F5BFC78" w14:textId="77777777" w:rsidR="00B353F2" w:rsidRPr="00193AF9" w:rsidRDefault="00B353F2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</w:p>
    <w:p w14:paraId="165E4D49" w14:textId="77777777" w:rsidR="007605DA" w:rsidRPr="00233349" w:rsidRDefault="007605DA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u w:val="single"/>
        </w:rPr>
      </w:pPr>
      <w:r w:rsidRPr="00233349">
        <w:rPr>
          <w:rFonts w:ascii="Book Antiqua" w:hAnsi="Book Antiqua"/>
          <w:b/>
          <w:color w:val="000000"/>
          <w:sz w:val="24"/>
          <w:szCs w:val="24"/>
          <w:u w:val="single"/>
        </w:rPr>
        <w:t>RESULTS</w:t>
      </w:r>
    </w:p>
    <w:p w14:paraId="473BF997" w14:textId="77777777" w:rsidR="00B353F2" w:rsidRPr="00193AF9" w:rsidRDefault="00B353F2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  <w:t>First study</w:t>
      </w:r>
    </w:p>
    <w:p w14:paraId="76B0C91B" w14:textId="54021A4F" w:rsidR="00B353F2" w:rsidRPr="00193AF9" w:rsidRDefault="00B353F2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During a 12-mo period from April 2012 to March 2013, a total of 58 diarrh</w:t>
      </w:r>
      <w:r w:rsidR="00615D3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o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eal episodes were experienced by 51 patients.</w:t>
      </w:r>
      <w:r w:rsidR="00292D2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834D4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The demographic characteristics of children included in the study are outlined in Table 1</w:t>
      </w:r>
      <w:r w:rsidR="00815F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 O</w:t>
      </w:r>
      <w:r w:rsidR="00834D4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f note, </w:t>
      </w:r>
      <w:r w:rsidR="00815F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more than 50% </w:t>
      </w:r>
      <w:r w:rsidR="00834D4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of the children with diarrhoea included in the study were aged &lt;</w:t>
      </w:r>
      <w:r w:rsidR="007605D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834D4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60 mo. </w:t>
      </w:r>
      <w:r w:rsidR="00957FD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Pathogens detected </w:t>
      </w:r>
      <w:r w:rsidR="001F364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are</w:t>
      </w:r>
      <w:r w:rsidR="00957FD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listed in Table 1</w:t>
      </w:r>
      <w:r w:rsidR="001F364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There </w:t>
      </w:r>
      <w:r w:rsidR="006E702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was an </w:t>
      </w:r>
      <w:r w:rsidR="00957FD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abundance of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G. lamblia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(</w:t>
      </w:r>
      <w:r w:rsidR="00DA3AA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68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  <w:r w:rsidR="00DA3AA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5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%)</w:t>
      </w:r>
      <w:r w:rsidR="00815F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937D4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957FD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and </w:t>
      </w:r>
      <w:r w:rsidR="006E702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non-toxigenic </w:t>
      </w:r>
      <w:r w:rsidR="006E7028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C. difficile</w:t>
      </w:r>
      <w:r w:rsidR="006E702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was detected in </w:t>
      </w:r>
      <w:r w:rsidR="00957FD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13 </w:t>
      </w:r>
      <w:r w:rsidR="006E702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episodes </w:t>
      </w:r>
      <w:r w:rsidR="00957FD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(22.4%)</w:t>
      </w:r>
      <w:r w:rsidR="00C23BA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</w:p>
    <w:p w14:paraId="771FFAD4" w14:textId="26C01313" w:rsidR="00B353F2" w:rsidRPr="00193AF9" w:rsidRDefault="000A69FC" w:rsidP="006E0668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</w:pPr>
      <w:r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I</w:t>
      </w:r>
      <w:r w:rsidR="00B353F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n all but </w:t>
      </w:r>
      <w:r w:rsidR="00815F87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two</w:t>
      </w:r>
      <w:r w:rsidR="00B353F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 episode</w:t>
      </w:r>
      <w:r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s</w:t>
      </w:r>
      <w:r w:rsidR="00B353F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 (96.6%)</w:t>
      </w:r>
      <w:r w:rsidR="006D2F4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B353F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 </w:t>
      </w:r>
      <w:r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the </w:t>
      </w:r>
      <w:r w:rsidR="00B353F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children had </w:t>
      </w:r>
      <w:r w:rsidR="009E176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a </w:t>
      </w:r>
      <w:r w:rsidR="00B353F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history of receiving antibiotic</w:t>
      </w:r>
      <w:r w:rsidR="009B02C4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 therapy</w:t>
      </w:r>
      <w:r w:rsidR="006D2F49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 or prophylaxis</w:t>
      </w:r>
      <w:r w:rsidR="006E7028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,</w:t>
      </w:r>
      <w:r w:rsidR="006D2F49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 </w:t>
      </w:r>
      <w:r w:rsidR="008D1494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on average </w:t>
      </w:r>
      <w:r w:rsidR="00686D4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3.9</w:t>
      </w:r>
      <w:r w:rsidR="00815F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d</w:t>
      </w:r>
      <w:r w:rsidR="00686D4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FB355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(</w:t>
      </w:r>
      <w:r w:rsidR="008D149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range 1-16) </w:t>
      </w:r>
      <w:r w:rsidR="00686D4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prior </w:t>
      </w:r>
      <w:r w:rsidR="008D149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to </w:t>
      </w:r>
      <w:r w:rsidR="00B353F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or</w:t>
      </w:r>
      <w:r w:rsidR="006E59DC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 </w:t>
      </w:r>
      <w:r w:rsidR="00B353F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during</w:t>
      </w:r>
      <w:r w:rsidR="00937D46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 the</w:t>
      </w:r>
      <w:r w:rsidR="00B353F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 episode of </w:t>
      </w:r>
      <w:r w:rsidR="006E7028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diarrhoea. Antibiotics received</w:t>
      </w:r>
      <w:r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 </w:t>
      </w:r>
      <w:r w:rsidR="006E7028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included </w:t>
      </w:r>
      <w:r w:rsidR="006D2F4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prophylaxis </w:t>
      </w:r>
      <w:r w:rsidR="009E176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with</w:t>
      </w:r>
      <w:r w:rsidR="006D2F4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1F364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oral </w:t>
      </w:r>
      <w:r w:rsidR="001F3645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trimethoprim-sulfamethoxazole</w:t>
      </w:r>
      <w:r w:rsidR="00B353F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 (25.9</w:t>
      </w:r>
      <w:r w:rsidR="006D2F49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%)</w:t>
      </w:r>
      <w:r w:rsidR="006D2F4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8D149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or </w:t>
      </w:r>
      <w:r w:rsidR="00B353F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levofloxacin (19%), </w:t>
      </w:r>
      <w:r w:rsidR="006D2F4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and treatment </w:t>
      </w:r>
      <w:r w:rsidR="009E176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with</w:t>
      </w:r>
      <w:r w:rsidR="006D2F4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B353F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cefepime </w:t>
      </w:r>
      <w:r w:rsidR="00F41454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plus </w:t>
      </w:r>
      <w:r w:rsidR="00B353F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amikacin (19</w:t>
      </w:r>
      <w:r w:rsidR="009E176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%) or </w:t>
      </w:r>
      <w:r w:rsidR="00E97A4C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meropenem </w:t>
      </w:r>
      <w:r w:rsidR="00F41454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 xml:space="preserve">plus </w:t>
      </w:r>
      <w:r w:rsidR="00B353F2" w:rsidRPr="00193AF9">
        <w:rPr>
          <w:rFonts w:ascii="Book Antiqua" w:eastAsia="宋体" w:hAnsi="Book Antiqua"/>
          <w:color w:val="000000" w:themeColor="text1"/>
          <w:sz w:val="24"/>
          <w:szCs w:val="24"/>
          <w:lang w:val="en-GB" w:eastAsia="zh-CN"/>
        </w:rPr>
        <w:t>vancomycin (13.8%).</w:t>
      </w:r>
    </w:p>
    <w:p w14:paraId="49668F8A" w14:textId="31A88DAE" w:rsidR="00B353F2" w:rsidRPr="00193AF9" w:rsidRDefault="00B353F2" w:rsidP="006E0668">
      <w:pPr>
        <w:pStyle w:val="ac"/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All three children with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Cryptosporidium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1F364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infection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were male, aged </w:t>
      </w:r>
      <w:r w:rsidR="000A69F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3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.5, 4.5</w:t>
      </w:r>
      <w:r w:rsidR="00815F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6 years</w:t>
      </w:r>
      <w:r w:rsidR="009E176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;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two of them had </w:t>
      </w:r>
      <w:r w:rsidR="009E176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acute lymphoblastic </w:t>
      </w:r>
      <w:r w:rsidR="005C120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leukaemia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7605D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(ALL)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and the other had </w:t>
      </w:r>
      <w:r w:rsidR="000F320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non-Hodgkin</w:t>
      </w:r>
      <w:r w:rsidR="007605D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’</w:t>
      </w:r>
      <w:r w:rsidR="000F320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 lymphoma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</w:t>
      </w:r>
      <w:r w:rsidR="00A8688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All three had severe neutropenia</w:t>
      </w:r>
      <w:r w:rsidR="003473B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</w:t>
      </w:r>
      <w:r w:rsidR="000F320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with absolute neutrophil count</w:t>
      </w:r>
      <w:r w:rsidR="009E176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</w:t>
      </w:r>
      <w:r w:rsidR="000F320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(ANC</w:t>
      </w:r>
      <w:r w:rsidR="00815F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</w:t>
      </w:r>
      <w:r w:rsidR="000F320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) of </w:t>
      </w:r>
      <w:r w:rsidR="0099694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150,</w:t>
      </w:r>
      <w:r w:rsidR="000F320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99694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20</w:t>
      </w:r>
      <w:r w:rsidR="00FC190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99694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180</w:t>
      </w:r>
      <w:r w:rsidR="00BB199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per </w:t>
      </w:r>
      <w:r w:rsidR="00BB1999" w:rsidRPr="00193AF9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  <w:lang w:val="en-GB"/>
        </w:rPr>
        <w:t>µL</w:t>
      </w:r>
      <w:r w:rsidR="0099694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Two patients had multiple</w:t>
      </w:r>
      <w:r w:rsidR="00E97A4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parasitic co-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infections: one </w:t>
      </w:r>
      <w:r w:rsidR="001F364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with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all three </w:t>
      </w:r>
      <w:r w:rsidR="00E97A4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tested </w:t>
      </w:r>
      <w:r w:rsidR="0068416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parasites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</w:t>
      </w:r>
      <w:r w:rsidR="0068416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other </w:t>
      </w:r>
      <w:r w:rsidR="001F364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with </w:t>
      </w:r>
      <w:r w:rsidR="00CB22B6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G</w:t>
      </w:r>
      <w:r w:rsidR="00F03E25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.</w:t>
      </w:r>
      <w:r w:rsidR="00CB22B6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lamblia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</w:t>
      </w:r>
      <w:r w:rsidR="00CB22B6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Cryptosporidium</w:t>
      </w:r>
      <w:r w:rsidR="009B02C4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</w:t>
      </w:r>
      <w:r w:rsidR="009B02C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(Table 2)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</w:t>
      </w:r>
      <w:r w:rsidR="00F4145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One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of these children had</w:t>
      </w:r>
      <w:r w:rsidR="000F617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severe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dehydration.</w:t>
      </w:r>
    </w:p>
    <w:p w14:paraId="7E9D7666" w14:textId="77777777" w:rsidR="0019144C" w:rsidRPr="00193AF9" w:rsidRDefault="0019144C" w:rsidP="006E0668">
      <w:pPr>
        <w:pStyle w:val="ac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</w:p>
    <w:p w14:paraId="79D41C04" w14:textId="77777777" w:rsidR="00B353F2" w:rsidRPr="00193AF9" w:rsidRDefault="00B353F2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  <w:t>Second study</w:t>
      </w:r>
    </w:p>
    <w:p w14:paraId="68F5DB3C" w14:textId="5D2FF0A8" w:rsidR="00B353F2" w:rsidRPr="00193AF9" w:rsidRDefault="006B29E8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During a </w:t>
      </w:r>
      <w:r w:rsidR="009B02C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12</w:t>
      </w:r>
      <w:r w:rsidR="00AC792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-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mo period from </w:t>
      </w:r>
      <w:r w:rsidR="009B02C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March 2016 to February 2017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 a total of 70 diarrh</w:t>
      </w:r>
      <w:r w:rsidR="00615D3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o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eal episodes were experienced by 66 patients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  <w:r w:rsidR="000F617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253A7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 demographic characteristics of children included in the study </w:t>
      </w:r>
      <w:r w:rsidR="006E702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and the pathogens detected </w:t>
      </w:r>
      <w:r w:rsidR="00253A7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are outlined in Table 1</w:t>
      </w:r>
      <w:r w:rsidR="006E702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Of </w:t>
      </w:r>
      <w:r w:rsidR="00253A7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note, </w:t>
      </w:r>
      <w:r w:rsidR="00AC792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about </w:t>
      </w:r>
      <w:r w:rsidR="00253A7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60%</w:t>
      </w:r>
      <w:r w:rsidR="006E702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of</w:t>
      </w:r>
      <w:r w:rsidR="00253A7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children with diarrhoea included in the study were aged &lt;</w:t>
      </w:r>
      <w:r w:rsidR="007605D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253A7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60 mo</w:t>
      </w:r>
      <w:r w:rsidR="009E176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6E702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and the majority of pathogens detected were parasites</w:t>
      </w:r>
      <w:r w:rsidR="00B353F2" w:rsidRPr="00193AF9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. </w:t>
      </w:r>
    </w:p>
    <w:p w14:paraId="0276B8B7" w14:textId="13303BAB" w:rsidR="00B353F2" w:rsidRPr="00193AF9" w:rsidRDefault="00B353F2" w:rsidP="006E0668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Two </w:t>
      </w:r>
      <w:r w:rsidR="00542D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out of three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children with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Cryptosporidium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1F364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infection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were male</w:t>
      </w:r>
      <w:r w:rsidR="001F364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B4662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aged 2.5 and 4 years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and the other </w:t>
      </w:r>
      <w:r w:rsidR="00C204A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was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female</w:t>
      </w:r>
      <w:r w:rsidR="00542D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B4662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aged 5 </w:t>
      </w:r>
      <w:r w:rsidR="000B16A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years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</w:t>
      </w:r>
      <w:r w:rsidR="00B4662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O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ne had r</w:t>
      </w:r>
      <w:r w:rsidRPr="00193AF9">
        <w:rPr>
          <w:rStyle w:val="ilfuvd"/>
          <w:rFonts w:ascii="Book Antiqua" w:hAnsi="Book Antiqua"/>
          <w:bCs/>
          <w:color w:val="000000" w:themeColor="text1"/>
          <w:sz w:val="24"/>
          <w:szCs w:val="24"/>
          <w:lang w:val="en-GB"/>
        </w:rPr>
        <w:t>habdomyosarcoma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another had </w:t>
      </w:r>
      <w:r w:rsidR="007576F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primitive neuroectodermal</w:t>
      </w:r>
      <w:r w:rsidR="006E59D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tumour</w:t>
      </w:r>
      <w:r w:rsidR="00AC792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the </w:t>
      </w:r>
      <w:r w:rsidR="007576F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third patient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had ALL. Two had </w:t>
      </w:r>
      <w:r w:rsidR="00B4662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severe neutropenia with ANC</w:t>
      </w:r>
      <w:r w:rsidR="00AC792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</w:t>
      </w:r>
      <w:r w:rsidR="00B4662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of 20 and 40</w:t>
      </w:r>
      <w:r w:rsidR="000B16A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B4662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and the other had ANC of 790</w:t>
      </w:r>
      <w:r w:rsidR="00BB199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per </w:t>
      </w:r>
      <w:r w:rsidR="00BB1999" w:rsidRPr="00193AF9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  <w:lang w:val="en-GB"/>
        </w:rPr>
        <w:t>µL</w:t>
      </w:r>
      <w:r w:rsidR="0068416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(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Table 2</w:t>
      </w:r>
      <w:r w:rsidR="0068416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)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</w:p>
    <w:p w14:paraId="1915E912" w14:textId="77777777" w:rsidR="009B02C4" w:rsidRPr="00193AF9" w:rsidRDefault="009B02C4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</w:p>
    <w:p w14:paraId="1F9900CD" w14:textId="77777777" w:rsidR="00B353F2" w:rsidRPr="00233349" w:rsidRDefault="00B353F2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233349">
        <w:rPr>
          <w:rFonts w:ascii="Book Antiqua" w:hAnsi="Book Antiqua"/>
          <w:b/>
          <w:sz w:val="24"/>
          <w:szCs w:val="24"/>
          <w:u w:val="single"/>
        </w:rPr>
        <w:t>DISCUSSION</w:t>
      </w:r>
    </w:p>
    <w:p w14:paraId="4BC0746B" w14:textId="68E1648F" w:rsidR="00B353F2" w:rsidRPr="00193AF9" w:rsidRDefault="006E59DC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These two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pilot stud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ies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show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that parasites</w:t>
      </w:r>
      <w:r w:rsidR="00253A7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notably </w:t>
      </w:r>
      <w:r w:rsidR="00253A77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G. lamblia</w:t>
      </w:r>
      <w:r w:rsidR="00253A7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are responsible for a large proportion of diarrh</w:t>
      </w:r>
      <w:r w:rsidR="00615D3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o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eal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aetiologies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B0333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among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children with malignancy</w:t>
      </w:r>
      <w:r w:rsidR="00B0333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in Bangladesh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</w:t>
      </w:r>
      <w:r w:rsidR="00407D0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 greater number of </w:t>
      </w:r>
      <w:r w:rsidR="006B29E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potential pathogens </w:t>
      </w:r>
      <w:r w:rsidR="00407D0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were detected</w:t>
      </w:r>
      <w:r w:rsidR="006B29E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with PCR compared to ELISA</w:t>
      </w:r>
      <w:r w:rsidR="000B16A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conventional microbiolog</w:t>
      </w:r>
      <w:r w:rsidR="006E702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ical methods</w:t>
      </w:r>
      <w:r w:rsidR="000B16A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as </w:t>
      </w:r>
      <w:r w:rsidR="007576F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demonstrated</w:t>
      </w:r>
      <w:r w:rsidR="000B16A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in other studies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</w:t>
      </w:r>
      <w:r w:rsidR="004849EB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11</w:t>
      </w:r>
      <w:r w:rsidR="00407D08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]</w:t>
      </w:r>
      <w:r w:rsidR="00407D0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; however, </w:t>
      </w:r>
      <w:r w:rsidR="004914DE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 latter is </w:t>
      </w:r>
      <w:r w:rsidR="00407D0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still </w:t>
      </w:r>
      <w:r w:rsidR="004914DE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found to be useful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</w:p>
    <w:p w14:paraId="596FEB9C" w14:textId="0C5AAB60" w:rsidR="00B353F2" w:rsidRPr="00193AF9" w:rsidRDefault="00B46623" w:rsidP="006E0668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Apart from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8A1DD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an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exceptionally high </w:t>
      </w:r>
      <w:r w:rsidR="00D91F6E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detection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rate of </w:t>
      </w:r>
      <w:r w:rsidR="00E828B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g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iardia</w:t>
      </w:r>
      <w:r w:rsidR="00E828B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sis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in </w:t>
      </w:r>
      <w:r w:rsidR="0068416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 first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study, the epidemiological profile of parasites </w:t>
      </w:r>
      <w:r w:rsidR="00430FC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was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similar to </w:t>
      </w:r>
      <w:r w:rsidR="00430FC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that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found among otherwise healthy Bangladeshi children with </w:t>
      </w:r>
      <w:r w:rsidR="00E828B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diarrhoea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</w:t>
      </w:r>
      <w:r w:rsidR="0065562D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7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]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</w:t>
      </w:r>
      <w:r w:rsidR="00542D83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G. lamblia</w:t>
      </w:r>
      <w:r w:rsidR="00542D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was detected at a </w:t>
      </w:r>
      <w:r w:rsidR="007576F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significantly </w:t>
      </w:r>
      <w:r w:rsidR="0073019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higher </w:t>
      </w:r>
      <w:r w:rsidR="00542D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rate </w:t>
      </w:r>
      <w:r w:rsidR="0073019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than</w:t>
      </w:r>
      <w:r w:rsidR="006546E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among otherwise healthy Bangladeshi children </w:t>
      </w:r>
      <w:r w:rsidR="008F15B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1</w:t>
      </w:r>
      <w:r w:rsidR="006546E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5.2</w:t>
      </w:r>
      <w:r w:rsidR="008F15B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%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</w:t>
      </w:r>
      <w:r w:rsidR="0065562D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6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]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and </w:t>
      </w:r>
      <w:r w:rsidR="00430FC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children with cancer in other countries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with </w:t>
      </w:r>
      <w:r w:rsidR="00407D0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 </w:t>
      </w:r>
      <w:r w:rsidR="008A1DD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similar socioeconomic </w:t>
      </w:r>
      <w:r w:rsidR="00357B9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profile</w:t>
      </w:r>
      <w:r w:rsidR="009A1D6E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EC5C1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such as</w:t>
      </w:r>
      <w:r w:rsidR="008F15B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Mexico</w:t>
      </w:r>
      <w:r w:rsidR="0073019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(</w:t>
      </w:r>
      <w:r w:rsidR="009A1D6E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28.7%</w:t>
      </w:r>
      <w:r w:rsidR="0073019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)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</w:t>
      </w:r>
      <w:r w:rsidR="004849EB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12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]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  <w:r w:rsidR="00126A2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7576F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These differences may be attributed to both the study population (children with malignancy </w:t>
      </w:r>
      <w:r w:rsidR="00CE56BD" w:rsidRPr="00C20A7E">
        <w:rPr>
          <w:rFonts w:ascii="Book Antiqua" w:hAnsi="Book Antiqua"/>
          <w:i/>
          <w:iCs/>
          <w:color w:val="000000" w:themeColor="text1"/>
          <w:sz w:val="24"/>
          <w:szCs w:val="24"/>
          <w:lang w:val="en-GB"/>
        </w:rPr>
        <w:t>vs</w:t>
      </w:r>
      <w:r w:rsidR="00CE56B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7576F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otherwise healthy children) as well as study methodologies (use of PCR in the current study, compared to conventional microscopic detection in the Mexican study).</w:t>
      </w:r>
      <w:r w:rsidR="00981DF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542D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</w:t>
      </w:r>
      <w:r w:rsidR="00981DF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his could </w:t>
      </w:r>
      <w:r w:rsidR="00542D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also </w:t>
      </w:r>
      <w:r w:rsidR="00981DF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be because of selection bias</w:t>
      </w:r>
      <w:r w:rsidR="00430FC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981DF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as some children with diarrhoea or episodes of diarrhoea may have been missed.</w:t>
      </w:r>
    </w:p>
    <w:p w14:paraId="053E7409" w14:textId="383EB9C7" w:rsidR="00B353F2" w:rsidRPr="00193AF9" w:rsidRDefault="00B353F2" w:rsidP="006E0668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lastRenderedPageBreak/>
        <w:t>Interestingly</w:t>
      </w:r>
      <w:r w:rsidR="00F73B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542D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the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Cryptosporidium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burden reported in </w:t>
      </w:r>
      <w:r w:rsidR="00542D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these pilot studies </w:t>
      </w:r>
      <w:r w:rsidR="00C1609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(4</w:t>
      </w:r>
      <w:r w:rsidR="007605D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%</w:t>
      </w:r>
      <w:r w:rsidR="00C1609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-5%)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is similar to what </w:t>
      </w:r>
      <w:r w:rsidR="00430FC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has been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reported </w:t>
      </w:r>
      <w:r w:rsidR="00430FC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</w:t>
      </w:r>
      <w:r w:rsidR="00981DF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children with cancer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</w:t>
      </w:r>
      <w:r w:rsidR="00E828B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neighbouring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countries</w:t>
      </w:r>
      <w:r w:rsidR="0034041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;</w:t>
      </w:r>
      <w:r w:rsidRPr="00193AF9">
        <w:rPr>
          <w:rFonts w:ascii="Book Antiqua" w:hAnsi="Book Antiqua"/>
          <w:i/>
          <w:iCs/>
          <w:color w:val="000000" w:themeColor="text1"/>
          <w:sz w:val="24"/>
          <w:szCs w:val="24"/>
          <w:lang w:val="en-GB"/>
        </w:rPr>
        <w:t xml:space="preserve"> </w:t>
      </w:r>
      <w:r w:rsidR="0034041A" w:rsidRPr="00193AF9">
        <w:rPr>
          <w:rFonts w:ascii="Book Antiqua" w:hAnsi="Book Antiqua"/>
          <w:i/>
          <w:iCs/>
          <w:color w:val="000000" w:themeColor="text1"/>
          <w:sz w:val="24"/>
          <w:szCs w:val="24"/>
          <w:lang w:val="en-GB"/>
        </w:rPr>
        <w:t>e.g.</w:t>
      </w:r>
      <w:r w:rsidR="007915F2" w:rsidRPr="00193AF9">
        <w:rPr>
          <w:rFonts w:ascii="Book Antiqua" w:hAnsi="Book Antiqua"/>
          <w:i/>
          <w:iCs/>
          <w:color w:val="000000" w:themeColor="text1"/>
          <w:sz w:val="24"/>
          <w:szCs w:val="24"/>
          <w:lang w:val="en-GB"/>
        </w:rPr>
        <w:t>,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3.8% in Iran, 4% in</w:t>
      </w:r>
      <w:r w:rsidR="00B4662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Turkey, 2% in Malaysia, 1.3% in India</w:t>
      </w:r>
      <w:r w:rsidR="00430FC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9.6% in Egypt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</w:t>
      </w:r>
      <w:r w:rsidR="0065562D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4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,</w:t>
      </w:r>
      <w:r w:rsidR="004849EB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13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-</w:t>
      </w:r>
      <w:r w:rsidR="004849EB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16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]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The </w:t>
      </w:r>
      <w:r w:rsidR="0034041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slight variation </w:t>
      </w:r>
      <w:r w:rsidR="00C1609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these rates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is likely because of </w:t>
      </w:r>
      <w:r w:rsidR="0034041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disparities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</w:t>
      </w:r>
      <w:r w:rsidR="00DC5D7C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testing practice,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diagnostic methods</w:t>
      </w:r>
      <w:r w:rsidR="00542D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used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age groups </w:t>
      </w:r>
      <w:r w:rsidR="00542D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included</w:t>
      </w:r>
      <w:r w:rsidR="00430FC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542D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and study designs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</w:t>
      </w:r>
      <w:r w:rsidR="00DC5D7C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1,</w:t>
      </w:r>
      <w:r w:rsidR="004849EB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11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]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  <w:r w:rsidR="006778DF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 xml:space="preserve"> </w:t>
      </w:r>
      <w:r w:rsidR="006778D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Conversely, an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Australian study that investigated 149 stool samples from 60 </w:t>
      </w:r>
      <w:r w:rsidR="00B4662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paediatric oncology patients with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diarrhoea </w:t>
      </w:r>
      <w:r w:rsidR="00B4662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f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ound none to be positive for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Cryptosporidium</w:t>
      </w:r>
      <w:r w:rsidR="00542D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  <w:r w:rsidR="00086F6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542D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C</w:t>
      </w:r>
      <w:r w:rsidR="00981DF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ontamination of drinking water may be the source of </w:t>
      </w:r>
      <w:r w:rsidR="00542D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many </w:t>
      </w:r>
      <w:r w:rsidR="00542D83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Cryptosporidium</w:t>
      </w:r>
      <w:r w:rsidR="00542D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981DF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infections in Bangladesh</w:t>
      </w:r>
      <w:r w:rsidR="00542D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981DF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542D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whereas in</w:t>
      </w:r>
      <w:r w:rsidR="00981DF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Australia</w:t>
      </w:r>
      <w:r w:rsidR="00086F6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542D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exposure to contaminated recreational water (</w:t>
      </w:r>
      <w:r w:rsidR="00542D83" w:rsidRPr="00193AF9">
        <w:rPr>
          <w:rFonts w:ascii="Book Antiqua" w:hAnsi="Book Antiqua"/>
          <w:i/>
          <w:iCs/>
          <w:color w:val="000000" w:themeColor="text1"/>
          <w:sz w:val="24"/>
          <w:szCs w:val="24"/>
          <w:lang w:val="en-GB"/>
        </w:rPr>
        <w:t>e.g.</w:t>
      </w:r>
      <w:r w:rsidR="007915F2" w:rsidRPr="00193AF9">
        <w:rPr>
          <w:rFonts w:ascii="Book Antiqua" w:hAnsi="Book Antiqua"/>
          <w:i/>
          <w:iCs/>
          <w:color w:val="000000" w:themeColor="text1"/>
          <w:sz w:val="24"/>
          <w:szCs w:val="24"/>
          <w:lang w:val="en-GB"/>
        </w:rPr>
        <w:t>,</w:t>
      </w:r>
      <w:r w:rsidR="00542D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swimming pools) is the </w:t>
      </w:r>
      <w:r w:rsidR="008B20A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most common</w:t>
      </w:r>
      <w:r w:rsidR="00542D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source of infection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</w:t>
      </w:r>
      <w:r w:rsidR="000B76CD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1</w:t>
      </w:r>
      <w:r w:rsidR="004849EB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7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]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  <w:r w:rsidR="001F7CC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C1609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 </w:t>
      </w:r>
      <w:r w:rsidR="0061752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comparative </w:t>
      </w:r>
      <w:r w:rsidR="0051637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study </w:t>
      </w:r>
      <w:r w:rsidR="0061752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involving Jordanian children demonstrated that compared to </w:t>
      </w:r>
      <w:r w:rsidR="00B4662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children without cancer, paediatric </w:t>
      </w:r>
      <w:r w:rsidR="0061752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oncology patients </w:t>
      </w:r>
      <w:r w:rsidR="00B4662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had </w:t>
      </w:r>
      <w:r w:rsidR="0061752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higher prevalence of </w:t>
      </w:r>
      <w:r w:rsidR="00617520" w:rsidRPr="00193AF9">
        <w:rPr>
          <w:rStyle w:val="highlight"/>
          <w:rFonts w:ascii="Book Antiqua" w:hAnsi="Book Antiqua"/>
          <w:i/>
          <w:color w:val="000000" w:themeColor="text1"/>
          <w:sz w:val="24"/>
          <w:szCs w:val="24"/>
          <w:lang w:val="en-GB"/>
        </w:rPr>
        <w:t>Cryptosporidium</w:t>
      </w:r>
      <w:r w:rsidR="00C006C3" w:rsidRPr="00193AF9">
        <w:rPr>
          <w:rStyle w:val="highlight"/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8B20A4" w:rsidRPr="00193AF9">
        <w:rPr>
          <w:rStyle w:val="highlight"/>
          <w:rFonts w:ascii="Book Antiqua" w:hAnsi="Book Antiqua"/>
          <w:color w:val="000000" w:themeColor="text1"/>
          <w:sz w:val="24"/>
          <w:szCs w:val="24"/>
          <w:lang w:val="en-GB"/>
        </w:rPr>
        <w:t xml:space="preserve">infection </w:t>
      </w:r>
      <w:r w:rsidR="0061752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(5.1% </w:t>
      </w:r>
      <w:r w:rsidR="00617520" w:rsidRPr="00193AF9">
        <w:rPr>
          <w:rFonts w:ascii="Book Antiqua" w:hAnsi="Book Antiqua"/>
          <w:i/>
          <w:iCs/>
          <w:color w:val="000000" w:themeColor="text1"/>
          <w:sz w:val="24"/>
          <w:szCs w:val="24"/>
          <w:lang w:val="en-GB"/>
        </w:rPr>
        <w:t>vs</w:t>
      </w:r>
      <w:r w:rsidR="0061752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14.4%, </w:t>
      </w:r>
      <w:r w:rsidR="00617520" w:rsidRPr="00193AF9">
        <w:rPr>
          <w:rFonts w:ascii="Book Antiqua" w:hAnsi="Book Antiqua"/>
          <w:i/>
          <w:iCs/>
          <w:caps/>
          <w:color w:val="000000" w:themeColor="text1"/>
          <w:sz w:val="24"/>
          <w:szCs w:val="24"/>
          <w:lang w:val="en-GB"/>
        </w:rPr>
        <w:t>p</w:t>
      </w:r>
      <w:r w:rsidR="008B20A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61752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≤ 0.05)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</w:t>
      </w:r>
      <w:r w:rsidR="004849EB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18</w:t>
      </w:r>
      <w:r w:rsidR="00C07B95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]</w:t>
      </w:r>
      <w:r w:rsidR="0068416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  <w:r w:rsidR="00C1609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These data suggest that the aetiological role of </w:t>
      </w:r>
      <w:r w:rsidR="00C16091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Cryptosporidium</w:t>
      </w:r>
      <w:r w:rsidR="00C1609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is dependent on cancer as an underlying co-morbidity, as well socio-economic and geographic </w:t>
      </w:r>
      <w:r w:rsidR="0024782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variables among others.</w:t>
      </w:r>
    </w:p>
    <w:p w14:paraId="77B27FE0" w14:textId="5969E1BB" w:rsidR="00B0495F" w:rsidRPr="00193AF9" w:rsidRDefault="00B353F2" w:rsidP="006E0668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</w:t>
      </w:r>
      <w:r w:rsidR="00B4662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our setting</w:t>
      </w:r>
      <w:r w:rsidR="00C006C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B4662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in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 first dedicated </w:t>
      </w:r>
      <w:r w:rsidR="00B4662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pilot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study</w:t>
      </w:r>
      <w:r w:rsidR="008B20A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22.4% children were found </w:t>
      </w:r>
      <w:r w:rsidR="00C006C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to be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positive for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C. difficile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in </w:t>
      </w:r>
      <w:r w:rsidR="008B20A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their stool with </w:t>
      </w:r>
      <w:r w:rsidR="00236BD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an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absence of toxin positivity </w:t>
      </w:r>
      <w:r w:rsidR="0024782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based on EIA;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while in the second study 5.1% </w:t>
      </w:r>
      <w:r w:rsidR="00C006C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(only in </w:t>
      </w:r>
      <w:r w:rsidR="00086F6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39</w:t>
      </w:r>
      <w:r w:rsidR="00C006C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subjects tested)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were positive</w:t>
      </w:r>
      <w:r w:rsidR="0024782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for </w:t>
      </w:r>
      <w:r w:rsidR="0024782B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C.</w:t>
      </w:r>
      <w:r w:rsidR="007605DA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</w:t>
      </w:r>
      <w:r w:rsidR="0024782B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difficile</w:t>
      </w:r>
      <w:r w:rsidR="00086F6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24782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(</w:t>
      </w:r>
      <w:r w:rsidR="00086F6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none were toxin positive</w:t>
      </w:r>
      <w:r w:rsidR="0024782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)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</w:t>
      </w:r>
      <w:r w:rsidR="00407D0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</w:t>
      </w:r>
      <w:r w:rsidR="006778D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compar</w:t>
      </w:r>
      <w:r w:rsidR="00407D0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ison,</w:t>
      </w:r>
      <w:r w:rsidR="006778D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407D0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among Dutch immunocompromised children admitted to a tertiary hospital, the </w:t>
      </w:r>
      <w:r w:rsidR="0079315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prevalence of </w:t>
      </w:r>
      <w:r w:rsidR="006778DF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C. difficile</w:t>
      </w:r>
      <w:r w:rsidR="006778D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207B8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detected by culture and cytotoxin </w:t>
      </w:r>
      <w:r w:rsidR="0024782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tissue culture </w:t>
      </w:r>
      <w:r w:rsidR="00207B8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assay </w:t>
      </w:r>
      <w:r w:rsidR="00407D0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was 27.4%, with over half toxin-</w:t>
      </w:r>
      <w:r w:rsidR="00E06A7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positive</w:t>
      </w:r>
      <w:r w:rsidR="00CE7F21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</w:t>
      </w:r>
      <w:r w:rsidR="004849EB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19</w:t>
      </w:r>
      <w:r w:rsidR="00236BD6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]</w:t>
      </w:r>
      <w:r w:rsidR="00236BD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In </w:t>
      </w:r>
      <w:r w:rsidR="0079315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contrast</w:t>
      </w:r>
      <w:r w:rsidR="00236BD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the </w:t>
      </w:r>
      <w:r w:rsidR="0079315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prevalence of</w:t>
      </w:r>
      <w:r w:rsidR="0092562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8B20A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toxigenic </w:t>
      </w:r>
      <w:r w:rsidR="00793155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C. difficile</w:t>
      </w:r>
      <w:r w:rsidR="0092562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among symptomatic </w:t>
      </w:r>
      <w:r w:rsidR="005C1200" w:rsidRPr="00193AF9">
        <w:rPr>
          <w:rFonts w:ascii="Book Antiqua" w:hAnsi="Book Antiqua"/>
          <w:color w:val="000000" w:themeColor="text1"/>
          <w:sz w:val="24"/>
          <w:szCs w:val="24"/>
          <w:lang w:val="en-GB" w:eastAsia="en-AU"/>
        </w:rPr>
        <w:t>paediatric</w:t>
      </w:r>
      <w:r w:rsidR="0092562A" w:rsidRPr="00193AF9">
        <w:rPr>
          <w:rFonts w:ascii="Book Antiqua" w:hAnsi="Book Antiqua"/>
          <w:color w:val="000000" w:themeColor="text1"/>
          <w:sz w:val="24"/>
          <w:szCs w:val="24"/>
          <w:lang w:val="en-GB" w:eastAsia="en-AU"/>
        </w:rPr>
        <w:t xml:space="preserve"> oncology patients </w:t>
      </w:r>
      <w:r w:rsidR="00236BD6" w:rsidRPr="00193AF9">
        <w:rPr>
          <w:rFonts w:ascii="Book Antiqua" w:hAnsi="Book Antiqua"/>
          <w:color w:val="000000" w:themeColor="text1"/>
          <w:sz w:val="24"/>
          <w:szCs w:val="24"/>
          <w:lang w:val="en-GB" w:eastAsia="en-AU"/>
        </w:rPr>
        <w:t xml:space="preserve">was found to be 8.7% </w:t>
      </w:r>
      <w:r w:rsidR="0092562A" w:rsidRPr="00193AF9">
        <w:rPr>
          <w:rFonts w:ascii="Book Antiqua" w:hAnsi="Book Antiqua"/>
          <w:color w:val="000000" w:themeColor="text1"/>
          <w:sz w:val="24"/>
          <w:szCs w:val="24"/>
          <w:lang w:val="en-GB" w:eastAsia="en-AU"/>
        </w:rPr>
        <w:t>in a prospective Australian study (based on culture and EIA for toxin A and cytopathic assay for toxin B), with an additional 4% with non-</w:t>
      </w:r>
      <w:r w:rsidR="008B20A4" w:rsidRPr="00193AF9">
        <w:rPr>
          <w:rFonts w:ascii="Book Antiqua" w:hAnsi="Book Antiqua"/>
          <w:color w:val="000000" w:themeColor="text1"/>
          <w:sz w:val="24"/>
          <w:szCs w:val="24"/>
          <w:lang w:val="en-GB" w:eastAsia="en-AU"/>
        </w:rPr>
        <w:t xml:space="preserve">toxigenic </w:t>
      </w:r>
      <w:r w:rsidR="0092562A" w:rsidRPr="00193AF9">
        <w:rPr>
          <w:rFonts w:ascii="Book Antiqua" w:hAnsi="Book Antiqua"/>
          <w:i/>
          <w:color w:val="000000" w:themeColor="text1"/>
          <w:sz w:val="24"/>
          <w:szCs w:val="24"/>
          <w:lang w:val="en-GB" w:eastAsia="en-AU"/>
        </w:rPr>
        <w:t>C. difficile</w:t>
      </w:r>
      <w:r w:rsidR="0092562A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 w:eastAsia="en-AU"/>
        </w:rPr>
        <w:t>[</w:t>
      </w:r>
      <w:r w:rsidR="004849EB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 w:eastAsia="en-AU"/>
        </w:rPr>
        <w:t>20</w:t>
      </w:r>
      <w:r w:rsidR="0092562A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 w:eastAsia="en-AU"/>
        </w:rPr>
        <w:t>]</w:t>
      </w:r>
      <w:r w:rsidR="0092562A" w:rsidRPr="00193AF9">
        <w:rPr>
          <w:rFonts w:ascii="Book Antiqua" w:hAnsi="Book Antiqua"/>
          <w:color w:val="000000" w:themeColor="text1"/>
          <w:sz w:val="24"/>
          <w:szCs w:val="24"/>
          <w:lang w:val="en-GB" w:eastAsia="en-AU"/>
        </w:rPr>
        <w:t xml:space="preserve">. Interestingly, in this study, the prevalence of </w:t>
      </w:r>
      <w:r w:rsidR="008B20A4" w:rsidRPr="00193AF9">
        <w:rPr>
          <w:rFonts w:ascii="Book Antiqua" w:hAnsi="Book Antiqua"/>
          <w:color w:val="000000" w:themeColor="text1"/>
          <w:sz w:val="24"/>
          <w:szCs w:val="24"/>
          <w:lang w:val="en-GB" w:eastAsia="en-AU"/>
        </w:rPr>
        <w:t xml:space="preserve">toxigenic </w:t>
      </w:r>
      <w:r w:rsidR="0092562A" w:rsidRPr="00193AF9">
        <w:rPr>
          <w:rFonts w:ascii="Book Antiqua" w:hAnsi="Book Antiqua"/>
          <w:color w:val="000000" w:themeColor="text1"/>
          <w:sz w:val="24"/>
          <w:szCs w:val="24"/>
          <w:lang w:val="en-GB" w:eastAsia="en-AU"/>
        </w:rPr>
        <w:t>and non-</w:t>
      </w:r>
      <w:r w:rsidR="008B20A4" w:rsidRPr="00193AF9">
        <w:rPr>
          <w:rFonts w:ascii="Book Antiqua" w:hAnsi="Book Antiqua"/>
          <w:color w:val="000000" w:themeColor="text1"/>
          <w:sz w:val="24"/>
          <w:szCs w:val="24"/>
          <w:lang w:val="en-GB" w:eastAsia="en-AU"/>
        </w:rPr>
        <w:t xml:space="preserve">toxigenic </w:t>
      </w:r>
      <w:r w:rsidR="0092562A" w:rsidRPr="00193AF9">
        <w:rPr>
          <w:rFonts w:ascii="Book Antiqua" w:hAnsi="Book Antiqua"/>
          <w:i/>
          <w:color w:val="000000" w:themeColor="text1"/>
          <w:sz w:val="24"/>
          <w:szCs w:val="24"/>
          <w:lang w:val="en-GB" w:eastAsia="en-AU"/>
        </w:rPr>
        <w:t>C. difficile</w:t>
      </w:r>
      <w:r w:rsidR="0092562A" w:rsidRPr="00193AF9">
        <w:rPr>
          <w:rFonts w:ascii="Book Antiqua" w:hAnsi="Book Antiqua"/>
          <w:color w:val="000000" w:themeColor="text1"/>
          <w:sz w:val="24"/>
          <w:szCs w:val="24"/>
          <w:lang w:val="en-GB" w:eastAsia="en-AU"/>
        </w:rPr>
        <w:t xml:space="preserve"> was higher among asymptomatic children (19% and 6.7% respectively)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indicating </w:t>
      </w:r>
      <w:r w:rsidR="0070027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that toxigenic </w:t>
      </w:r>
      <w:r w:rsidR="00700273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C. difficile</w:t>
      </w:r>
      <w:r w:rsidR="0070027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may be part of children’s indigenous </w:t>
      </w:r>
      <w:r w:rsidR="0092562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gastrointestinal </w:t>
      </w:r>
      <w:r w:rsidR="0070027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flora</w:t>
      </w:r>
      <w:r w:rsidR="008B20A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 particularly in young infants, as observed in other studies</w:t>
      </w:r>
      <w:r w:rsidR="00146CF4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[20,21]</w:t>
      </w:r>
      <w:r w:rsidR="008B20A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  <w:r w:rsidR="0092562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236BD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The</w:t>
      </w:r>
      <w:r w:rsidR="001E513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p</w:t>
      </w:r>
      <w:r w:rsidR="0092562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revalence of </w:t>
      </w:r>
      <w:r w:rsidR="008B20A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toxigenic </w:t>
      </w:r>
      <w:r w:rsidR="0092562A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C. difficile </w:t>
      </w:r>
      <w:r w:rsidR="00C0591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colonisation </w:t>
      </w:r>
      <w:r w:rsidR="0092562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may </w:t>
      </w:r>
      <w:r w:rsidR="00236BD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also </w:t>
      </w:r>
      <w:r w:rsidR="0092562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be higher in children with underlying malignancy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  <w:r w:rsidR="009F164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C006C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</w:t>
      </w:r>
      <w:r w:rsidR="005D2AE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he </w:t>
      </w:r>
      <w:r w:rsidR="00C0591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colonisation </w:t>
      </w:r>
      <w:r w:rsidR="005D2AE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rate of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</w:t>
      </w:r>
      <w:r w:rsidR="005D2AE3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.</w:t>
      </w:r>
      <w:r w:rsidR="00D06F34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difficile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among </w:t>
      </w:r>
      <w:r w:rsidR="00D3161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asymptomatic </w:t>
      </w:r>
      <w:r w:rsidR="00EC4C8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Iranian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children </w:t>
      </w:r>
      <w:r w:rsidR="00EC4C8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with cancer </w:t>
      </w:r>
      <w:r w:rsidR="005D2AE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was </w:t>
      </w:r>
      <w:r w:rsidR="005D2AE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lastRenderedPageBreak/>
        <w:t>25%</w:t>
      </w:r>
      <w:r w:rsidR="0042468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by stool culture</w:t>
      </w:r>
      <w:r w:rsidR="00EC4C8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 92% of which were toxicogenic</w:t>
      </w:r>
      <w:r w:rsidR="00D3161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based on cytopathic effect on HeLa cells</w:t>
      </w:r>
      <w:r w:rsidR="00CE7F21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</w:t>
      </w:r>
      <w:r w:rsidR="00146CF4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22</w:t>
      </w:r>
      <w:r w:rsidR="00CE7F21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]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  <w:r w:rsidR="001F7CC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Although no </w:t>
      </w:r>
      <w:r w:rsidR="00236BD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studies of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Bangladeshi children with malignancy exist, among otherwise healthy </w:t>
      </w:r>
      <w:r w:rsidR="00236BD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Bangladeshi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children hospitali</w:t>
      </w:r>
      <w:r w:rsidR="005D2AE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ed with </w:t>
      </w:r>
      <w:r w:rsidR="005D2AE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diarrhoea</w:t>
      </w:r>
      <w:r w:rsidR="00407D0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9B1B5E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1.6% were infected with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C. difficile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diagnosed</w:t>
      </w:r>
      <w:r w:rsidR="00C006C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by</w:t>
      </w:r>
      <w:r w:rsidR="00C006C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cell</w:t>
      </w:r>
      <w:r w:rsidR="00C006C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cytotoxin assay</w:t>
      </w:r>
      <w:r w:rsidR="001E513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in 1993-1994</w:t>
      </w:r>
      <w:r w:rsidR="004537E2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</w:t>
      </w:r>
      <w:r w:rsidR="00146CF4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23</w:t>
      </w:r>
      <w:r w:rsidR="004537E2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]</w:t>
      </w:r>
      <w:r w:rsidR="004537E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</w:p>
    <w:p w14:paraId="495D10B5" w14:textId="0EDCFA63" w:rsidR="00B353F2" w:rsidRPr="00193AF9" w:rsidRDefault="005D50E1" w:rsidP="006E0668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Despite high rates of </w:t>
      </w:r>
      <w:r w:rsidR="00C0591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colonisation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with even </w:t>
      </w:r>
      <w:r w:rsidR="001E513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toxigenic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strains of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C. difficile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among asymptomatic children with malignancy, it is important to have an accurate estimate of the prevalence in our population since it has been shown that </w:t>
      </w:r>
      <w:r w:rsidR="00C0591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colonisation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with a toxigenic strain is predictive of</w:t>
      </w:r>
      <w:r w:rsidR="001E513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subsequent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C. difficile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infection</w:t>
      </w:r>
      <w:r w:rsidR="000414B0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[</w:t>
      </w:r>
      <w:r w:rsidR="00146CF4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24</w:t>
      </w:r>
      <w:r w:rsidR="000414B0"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]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</w:t>
      </w:r>
      <w:r w:rsidR="004537E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Further studies using PCR to detect presence of </w:t>
      </w:r>
      <w:r w:rsidR="004537E2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C. difficile</w:t>
      </w:r>
      <w:r w:rsidR="004537E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toxins would be useful given the limited sensitivity of EIAs used in the current studies.</w:t>
      </w:r>
      <w:r w:rsidR="00D3161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</w:p>
    <w:p w14:paraId="1460E9A0" w14:textId="500470BB" w:rsidR="00BB1999" w:rsidRPr="00193AF9" w:rsidRDefault="005D2AE3" w:rsidP="00C20A7E">
      <w:pPr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Theme="minorEastAsia" w:hAnsi="Book Antiqua"/>
          <w:color w:val="000000" w:themeColor="text1"/>
          <w:sz w:val="24"/>
          <w:szCs w:val="24"/>
          <w:lang w:val="en-GB" w:eastAsia="zh-CN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The</w:t>
      </w:r>
      <w:r w:rsidR="00F34F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re </w:t>
      </w:r>
      <w:r w:rsidR="00430FC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were </w:t>
      </w:r>
      <w:r w:rsidR="004537E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several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limitations</w:t>
      </w:r>
      <w:r w:rsidR="004537E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to these studies. First,</w:t>
      </w:r>
      <w:r w:rsidR="00F34F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 sample sizes were small, </w:t>
      </w:r>
      <w:r w:rsidR="004537E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study methodologies</w:t>
      </w:r>
      <w:r w:rsidR="00D06F3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were different</w:t>
      </w:r>
      <w:r w:rsidR="004537E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across the two studies</w:t>
      </w:r>
      <w:r w:rsidR="00F34F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 d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iagnostic tools used were not uniform, </w:t>
      </w:r>
      <w:r w:rsidR="004537E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age groups differed, and in the second study </w:t>
      </w:r>
      <w:r w:rsidR="00B353F2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C. difficile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was tested in </w:t>
      </w:r>
      <w:r w:rsidR="00236BD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only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 </w:t>
      </w:r>
      <w:r w:rsidR="004537E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small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subset</w:t>
      </w:r>
      <w:r w:rsidR="004537E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of patients</w:t>
      </w:r>
      <w:r w:rsidR="00430FC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;</w:t>
      </w:r>
      <w:r w:rsidR="00C477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hence the findings are not generalisable</w:t>
      </w:r>
      <w:r w:rsidR="004537E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 However</w:t>
      </w:r>
      <w:r w:rsidR="00F34F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 despite these shortfalls</w:t>
      </w:r>
      <w:r w:rsidR="00236BD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F34F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A4337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these two are </w:t>
      </w:r>
      <w:r w:rsidR="004537E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 </w:t>
      </w:r>
      <w:r w:rsidR="00F34F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first ever stud</w:t>
      </w:r>
      <w:r w:rsidR="00A4337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ies</w:t>
      </w:r>
      <w:r w:rsidR="00F34F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430FC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</w:t>
      </w:r>
      <w:r w:rsidR="00F34F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Bangladeshi children with cancer to provide data on </w:t>
      </w:r>
      <w:r w:rsidR="00D3161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 infectious aetiologies </w:t>
      </w:r>
      <w:r w:rsidR="00F34F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of diarrhoea</w:t>
      </w:r>
      <w:r w:rsidR="00D3161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in this population</w:t>
      </w:r>
      <w:r w:rsidR="00C477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and inspire further research</w:t>
      </w:r>
      <w:r w:rsidR="00F34F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  <w:r w:rsidR="00430FC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conclusion, this study confirms that parasites constitute a significant burden in </w:t>
      </w:r>
      <w:r w:rsidR="00F34F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Bangladeshi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children with </w:t>
      </w:r>
      <w:r w:rsidR="0029212F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malignancy</w:t>
      </w:r>
      <w:r w:rsidR="00D3161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who present with diarrh</w:t>
      </w:r>
      <w:r w:rsidR="00615D3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o</w:t>
      </w:r>
      <w:r w:rsidR="00D3161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ea. W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hile molecular </w:t>
      </w:r>
      <w:r w:rsidR="00F34F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diagnostic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tools detect an array of stool pathogens</w:t>
      </w:r>
      <w:r w:rsidR="00D3161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with greater sensitivity</w:t>
      </w:r>
      <w:r w:rsidR="00F34F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conventional </w:t>
      </w:r>
      <w:r w:rsidR="001E513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laboratory diagnostic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methods are</w:t>
      </w:r>
      <w:r w:rsidR="00F34F87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also </w:t>
      </w:r>
      <w:r w:rsidR="00B353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useful.</w:t>
      </w:r>
    </w:p>
    <w:p w14:paraId="15DBBB5A" w14:textId="77777777" w:rsidR="000A5963" w:rsidRPr="00193AF9" w:rsidRDefault="000A5963" w:rsidP="000A5963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</w:p>
    <w:p w14:paraId="7D925AF3" w14:textId="547E827D" w:rsidR="006165C3" w:rsidRPr="00C20A7E" w:rsidRDefault="006165C3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</w:pPr>
      <w:r w:rsidRPr="00C20A7E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>ARTICLE HIGHLIGHTS</w:t>
      </w:r>
    </w:p>
    <w:p w14:paraId="76A5AF35" w14:textId="77777777" w:rsidR="007605DA" w:rsidRPr="00193AF9" w:rsidRDefault="0065591A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  <w:t>Research background</w:t>
      </w:r>
    </w:p>
    <w:p w14:paraId="794E105C" w14:textId="1D26DAD4" w:rsidR="0065591A" w:rsidRPr="00193AF9" w:rsidRDefault="00136D5C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Diarrhoea is a frequently occurring symptom among children with cancer</w:t>
      </w:r>
      <w:r w:rsidR="005F43C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 In a large proportion of cases, the aetiology of diarrhoea remains unknown but often multiple pathogens are attributed.</w:t>
      </w:r>
    </w:p>
    <w:p w14:paraId="1A1C7EFE" w14:textId="77777777" w:rsidR="007605DA" w:rsidRPr="00193AF9" w:rsidRDefault="007605DA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</w:p>
    <w:p w14:paraId="14E4ABB5" w14:textId="77777777" w:rsidR="007605DA" w:rsidRPr="00193AF9" w:rsidRDefault="0065591A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  <w:t>Research motivation</w:t>
      </w:r>
    </w:p>
    <w:p w14:paraId="05D8F8DD" w14:textId="546A8106" w:rsidR="0065591A" w:rsidRPr="00193AF9" w:rsidRDefault="005F43C0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lastRenderedPageBreak/>
        <w:t>There is little or no information about pathogens responsible for diarrhoea among children with cancer in Bangladesh, a country where diarrhoea</w:t>
      </w:r>
      <w:r w:rsidR="001E513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l diseases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1E513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are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endemic.</w:t>
      </w:r>
    </w:p>
    <w:p w14:paraId="13C89BB5" w14:textId="77777777" w:rsidR="007605DA" w:rsidRPr="00193AF9" w:rsidRDefault="007605DA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</w:p>
    <w:p w14:paraId="586A671A" w14:textId="77777777" w:rsidR="007605DA" w:rsidRPr="00193AF9" w:rsidRDefault="0065591A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  <w:t>Research objectives</w:t>
      </w:r>
    </w:p>
    <w:p w14:paraId="392853BD" w14:textId="5565A5CD" w:rsidR="0065591A" w:rsidRPr="00193AF9" w:rsidRDefault="005F43C0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To describe pathogens causing diarrhoea </w:t>
      </w:r>
      <w:r w:rsidR="007915F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Bangladeshi children with cancer.</w:t>
      </w:r>
    </w:p>
    <w:p w14:paraId="28B92FA7" w14:textId="77777777" w:rsidR="007605DA" w:rsidRPr="00193AF9" w:rsidRDefault="007605DA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</w:p>
    <w:p w14:paraId="4F2AACF1" w14:textId="77777777" w:rsidR="007605DA" w:rsidRPr="00193AF9" w:rsidRDefault="0065591A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  <w:t>Research methods</w:t>
      </w:r>
    </w:p>
    <w:p w14:paraId="55EB4C14" w14:textId="37968A95" w:rsidR="0065591A" w:rsidRPr="00193AF9" w:rsidRDefault="005F43C0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Two cross-sectional pilot studies were carried out involving hospitalised paediatric oncology patients with diarrhoea. Stool samples were tested by conventional </w:t>
      </w:r>
      <w:r w:rsidR="00615D3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microscopy and culture techniques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and by </w:t>
      </w:r>
      <w:r w:rsidR="00615D3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polymerase chain reaction</w:t>
      </w:r>
      <w:r w:rsidR="007605D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for parasites and bacteria, </w:t>
      </w:r>
      <w:r w:rsidR="00615D3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as well as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immunoassays for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Clostridium difficile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and enzyme-linked immunosorbent assay for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Cryptosporidium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antigen.</w:t>
      </w:r>
    </w:p>
    <w:p w14:paraId="55D49B15" w14:textId="77777777" w:rsidR="007605DA" w:rsidRPr="00193AF9" w:rsidRDefault="007605DA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</w:p>
    <w:p w14:paraId="15314170" w14:textId="77777777" w:rsidR="007605DA" w:rsidRPr="00193AF9" w:rsidRDefault="0065591A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  <w:t>Research results</w:t>
      </w:r>
    </w:p>
    <w:p w14:paraId="242D2A65" w14:textId="254F3931" w:rsidR="006172A9" w:rsidRPr="00193AF9" w:rsidRDefault="006172A9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the first study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G</w:t>
      </w:r>
      <w:r w:rsidR="00615D34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iardia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lamblia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was detected in </w:t>
      </w:r>
      <w:r w:rsidR="00236BD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around </w:t>
      </w:r>
      <w:r w:rsidR="004F756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69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% of samples,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E</w:t>
      </w:r>
      <w:r w:rsidR="00615D34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ntamoeba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histolytica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</w:t>
      </w:r>
      <w:r w:rsidR="004F756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13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%,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Cryptosporidium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in </w:t>
      </w:r>
      <w:r w:rsidR="004F756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6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%, non-</w:t>
      </w:r>
      <w:r w:rsidR="00615D3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toxigenic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C. difficile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in 22% and other bacteria in 5%. In the second study, </w:t>
      </w:r>
      <w:r w:rsidR="00D842AD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Entamoeba histolytica</w:t>
      </w:r>
      <w:r w:rsidR="00D842A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was detected in 10% </w:t>
      </w:r>
      <w:r w:rsidR="00615D3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of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samples,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Cryptosporidium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in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4%, </w:t>
      </w:r>
      <w:r w:rsidR="00D842AD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G</w:t>
      </w:r>
      <w:r w:rsidR="00430FC6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.</w:t>
      </w:r>
      <w:r w:rsidR="00D842AD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lamblia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1%, </w:t>
      </w:r>
      <w:r w:rsidR="00615D3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non-toxigenic</w:t>
      </w:r>
      <w:r w:rsidR="00615D34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C. difficile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in 5% and other bacteria in </w:t>
      </w:r>
      <w:r w:rsidR="005D2A3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6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% </w:t>
      </w:r>
      <w:r w:rsidR="00236BD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of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samples. </w:t>
      </w:r>
    </w:p>
    <w:p w14:paraId="1FD6D7CE" w14:textId="77777777" w:rsidR="00C0591F" w:rsidRPr="00193AF9" w:rsidRDefault="00C0591F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</w:p>
    <w:p w14:paraId="4321FBCC" w14:textId="77777777" w:rsidR="00D842AD" w:rsidRPr="00193AF9" w:rsidRDefault="0065591A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  <w:t>Research conclusions</w:t>
      </w:r>
    </w:p>
    <w:p w14:paraId="639321AD" w14:textId="2125D325" w:rsidR="0065591A" w:rsidRPr="00193AF9" w:rsidRDefault="004D6D92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These pilot data suggest that parasites are important aetiologies of diarrhoea among Bangladeshi children with malignancy.</w:t>
      </w:r>
    </w:p>
    <w:p w14:paraId="0BD64733" w14:textId="77777777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</w:p>
    <w:p w14:paraId="0F83C523" w14:textId="4D2E7F4B" w:rsidR="00D842AD" w:rsidRPr="00193AF9" w:rsidRDefault="0065591A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GB"/>
        </w:rPr>
        <w:t>Research perspectives</w:t>
      </w:r>
    </w:p>
    <w:p w14:paraId="3C735084" w14:textId="7E51A97C" w:rsidR="0065591A" w:rsidRDefault="004D6D92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In a resource poor setting such as Bangladesh</w:t>
      </w:r>
      <w:r w:rsidR="00615D3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while molecular diagnostic tools </w:t>
      </w:r>
      <w:r w:rsidR="00236BD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allow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236BD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detection of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an array of stool pathogens with greater </w:t>
      </w:r>
      <w:r w:rsidR="00236BD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frequency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 conventional</w:t>
      </w:r>
      <w:r w:rsidR="00615D3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laboratory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615D3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diagnostic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methods are </w:t>
      </w:r>
      <w:r w:rsidR="00236BD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still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useful.</w:t>
      </w:r>
    </w:p>
    <w:p w14:paraId="1DDFE62C" w14:textId="5107E615" w:rsidR="00233349" w:rsidRDefault="00233349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</w:p>
    <w:p w14:paraId="2F454C87" w14:textId="77777777" w:rsidR="00233349" w:rsidRPr="00233349" w:rsidRDefault="00233349" w:rsidP="00233349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u w:val="single"/>
          <w:lang w:val="en-GB"/>
        </w:rPr>
      </w:pPr>
      <w:r w:rsidRPr="00233349">
        <w:rPr>
          <w:rFonts w:ascii="Book Antiqua" w:hAnsi="Book Antiqua"/>
          <w:b/>
          <w:color w:val="000000" w:themeColor="text1"/>
          <w:sz w:val="24"/>
          <w:szCs w:val="24"/>
          <w:u w:val="single"/>
          <w:lang w:val="en-GB"/>
        </w:rPr>
        <w:t>ACKNOWLEDGEMENTS</w:t>
      </w:r>
    </w:p>
    <w:p w14:paraId="10959DB4" w14:textId="77777777" w:rsidR="00233349" w:rsidRPr="00193AF9" w:rsidRDefault="00233349" w:rsidP="00233349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lastRenderedPageBreak/>
        <w:t>The authors would like to thank Professor (Brigadier General) Md. Nizam Uddin, Principal, Rangpur Army Medical College, Bangladesh for his helpful comments on the manuscript.</w:t>
      </w:r>
    </w:p>
    <w:p w14:paraId="56CFC0E1" w14:textId="77777777" w:rsidR="00233349" w:rsidRPr="00193AF9" w:rsidRDefault="00233349" w:rsidP="00233349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color w:val="000000" w:themeColor="text1"/>
          <w:sz w:val="24"/>
          <w:szCs w:val="24"/>
          <w:lang w:val="en-GB" w:eastAsia="zh-CN"/>
        </w:rPr>
      </w:pPr>
    </w:p>
    <w:p w14:paraId="3712A765" w14:textId="77777777" w:rsidR="00233349" w:rsidRPr="00193AF9" w:rsidRDefault="00233349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</w:p>
    <w:p w14:paraId="244714EE" w14:textId="6B51D614" w:rsidR="000414B0" w:rsidRPr="00193AF9" w:rsidRDefault="00B0495F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br w:type="page"/>
      </w:r>
      <w:r w:rsidR="00B353F2"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lastRenderedPageBreak/>
        <w:t>REFERENCES</w:t>
      </w:r>
    </w:p>
    <w:p w14:paraId="016EA385" w14:textId="77777777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1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O'Connor O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Cooke RP,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Cunliffe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NA,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Pizer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B. Clinical value of stool culture in paediatric oncology patients: hospital evaluation and UK survey of practice.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J Hosp Infect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2017;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95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123-125 [PMID: 27825673 DOI: 10.1016/j.jhin.2016.10.005]</w:t>
      </w:r>
    </w:p>
    <w:p w14:paraId="0C83DCD7" w14:textId="77777777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2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Davila M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Bresalier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RS. Gastrointestinal complications of oncologic therapy.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Nat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Clin</w:t>
      </w:r>
      <w:proofErr w:type="spellEnd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Pract</w:t>
      </w:r>
      <w:proofErr w:type="spellEnd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Gastroenterol</w:t>
      </w:r>
      <w:proofErr w:type="spellEnd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Hepatol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2008;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5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682-696 [PMID: 18941434 DOI: 10.1038/ncpgasthep1277]</w:t>
      </w:r>
    </w:p>
    <w:p w14:paraId="39BBEE70" w14:textId="77777777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3 </w:t>
      </w:r>
      <w:proofErr w:type="spellStart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Esteghamati</w:t>
      </w:r>
      <w:proofErr w:type="spellEnd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A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Khanaliha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K,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Bokharaei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-Salim F,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Sayyahfar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S,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Ghaderipour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M. Prevalence of Intestinal Parasitic Infection in Cancer, Organ Transplant and Primary Immunodeficiency Patients in Tehran, Iran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Asian Pac J Cancer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Prev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2019;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20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495-501 [PMID: 30803212 DOI: 10.31557/APJCP.2019.20.2.495]</w:t>
      </w:r>
    </w:p>
    <w:p w14:paraId="79B704DB" w14:textId="77777777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4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El-</w:t>
      </w:r>
      <w:proofErr w:type="spellStart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Mahallawy</w:t>
      </w:r>
      <w:proofErr w:type="spellEnd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HA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 El-Din NH, Salah F, El-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Arousy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M, El-Naga SA. Epidemiologic profile of symptomatic gastroenteritis in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pediatric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oncology patients receiving chemotherapy.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Pediatr</w:t>
      </w:r>
      <w:proofErr w:type="spellEnd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Blood Cancer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2004;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42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338-342 [PMID: 14966830 DOI: 10.1002/pbc.10394]</w:t>
      </w:r>
    </w:p>
    <w:p w14:paraId="7D4236B2" w14:textId="77777777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5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Hunter PR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Nichols G. Epidemiology and clinical features of Cryptosporidium infection in immunocompromised patients.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Clin</w:t>
      </w:r>
      <w:proofErr w:type="spellEnd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Microbiol</w:t>
      </w:r>
      <w:proofErr w:type="spellEnd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Rev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2002;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15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145-154 [PMID: 11781272 DOI: 10.1128/cmr.15.1.145-154.2002]</w:t>
      </w:r>
    </w:p>
    <w:p w14:paraId="703955A7" w14:textId="77777777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6 </w:t>
      </w:r>
      <w:proofErr w:type="spellStart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Mondal</w:t>
      </w:r>
      <w:proofErr w:type="spellEnd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D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Minak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J,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Alam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M, Liu Y, Dai J,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Korpe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P, Liu L, Haque R, Petri WA Jr. Contribution of enteric infection, altered intestinal barrier function, and maternal malnutrition to infant malnutrition in Bangladesh.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Clin Infect Dis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2012;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54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185-192 [PMID: 22109945 DOI: 10.1093/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cid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/cir807]</w:t>
      </w:r>
    </w:p>
    <w:p w14:paraId="6297E5C5" w14:textId="77777777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7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Haque R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Mondal D, Karim A,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Molla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IH, Rahim A,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Faruque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AS, Ahmad N, Kirkpatrick BD,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Houpt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E, Snider C, Petri WA Jr. Prospective case-control study of the association between common enteric protozoal parasites and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diarrhea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in Bangladesh.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Clin Infect Dis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2009;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48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1191-1197 [PMID: 19323634 DOI: 10.1086/597580]</w:t>
      </w:r>
    </w:p>
    <w:p w14:paraId="7856AB60" w14:textId="77777777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8 </w:t>
      </w:r>
      <w:proofErr w:type="spellStart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Korpe</w:t>
      </w:r>
      <w:proofErr w:type="spellEnd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PS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Haque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R, Gilchrist C, Valencia C,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Niu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F, Lu M, Ma JZ, Petri SE, Reichman D, Kabir M, Duggal P, Petri WA Jr. Natural History of Cryptosporidiosis in a Longitudinal Study of Slum-Dwelling Bangladeshi Children: Association with Severe Malnutrition.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PLoS</w:t>
      </w:r>
      <w:proofErr w:type="spellEnd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Negl</w:t>
      </w:r>
      <w:proofErr w:type="spellEnd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Trop Dis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2016;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10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e0004564 [PMID: 27144404 DOI: 10.1371/journal.pntd.0004564]</w:t>
      </w:r>
    </w:p>
    <w:p w14:paraId="13059F52" w14:textId="75827699" w:rsidR="00D842AD" w:rsidRPr="00193AF9" w:rsidRDefault="005B1223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lastRenderedPageBreak/>
        <w:t>9</w:t>
      </w:r>
      <w:r w:rsidR="00D842A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D842AD"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Haque R</w:t>
      </w:r>
      <w:r w:rsidR="00D842A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Roy S, Siddique A, Mondal U, Rahman SM, </w:t>
      </w:r>
      <w:proofErr w:type="spellStart"/>
      <w:r w:rsidR="00D842A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Mondal</w:t>
      </w:r>
      <w:proofErr w:type="spellEnd"/>
      <w:r w:rsidR="00D842A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D, </w:t>
      </w:r>
      <w:proofErr w:type="spellStart"/>
      <w:r w:rsidR="00D842A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Houpt</w:t>
      </w:r>
      <w:proofErr w:type="spellEnd"/>
      <w:r w:rsidR="00D842A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E, Petri WA Jr. Multiplex real-time PCR assay for detection of Entamoeba histolytica, Giardia intestinalis, and Cryptosporidium spp. </w:t>
      </w:r>
      <w:r w:rsidR="00D842AD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Am J Trop Med </w:t>
      </w:r>
      <w:proofErr w:type="spellStart"/>
      <w:r w:rsidR="00D842AD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Hyg</w:t>
      </w:r>
      <w:proofErr w:type="spellEnd"/>
      <w:r w:rsidR="00D842A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2007; </w:t>
      </w:r>
      <w:r w:rsidR="00D842AD"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76</w:t>
      </w:r>
      <w:r w:rsidR="00D842AD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713-717 [PMID: 17426176 DOI: 10.4269/ajtmh.2007.76.713]</w:t>
      </w:r>
    </w:p>
    <w:p w14:paraId="6101519E" w14:textId="424E498B" w:rsidR="005B1223" w:rsidRPr="00193AF9" w:rsidRDefault="005B1223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10 </w:t>
      </w:r>
      <w:bookmarkStart w:id="6" w:name="OLE_LINK3"/>
      <w:bookmarkStart w:id="7" w:name="OLE_LINK5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Begum F,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Islam A, Haque R, Chowdhury Y, Mia A, Yasmin F.</w:t>
      </w:r>
      <w:bookmarkStart w:id="8" w:name="OLE_LINK53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Clostridium difficile-associated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diarrhea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in children with haematological malignancy</w:t>
      </w:r>
      <w:bookmarkEnd w:id="6"/>
      <w:bookmarkEnd w:id="7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(EP 402). </w:t>
      </w:r>
      <w:bookmarkEnd w:id="8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In: 46</w:t>
      </w:r>
      <w:r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th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Congress of The International Society of Paediatric Oncology (SIOP) 2014 Toronto, Canada, 22</w:t>
      </w:r>
      <w:r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nd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-25</w:t>
      </w:r>
      <w:r w:rsidRPr="00193AF9">
        <w:rPr>
          <w:rFonts w:ascii="Book Antiqua" w:hAnsi="Book Antiqua"/>
          <w:color w:val="000000" w:themeColor="text1"/>
          <w:sz w:val="24"/>
          <w:szCs w:val="24"/>
          <w:vertAlign w:val="superscript"/>
          <w:lang w:val="en-GB"/>
        </w:rPr>
        <w:t>th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October, 2014 SIOP Abstracts.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Pediatr</w:t>
      </w:r>
      <w:proofErr w:type="spellEnd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Blood Cancer</w:t>
      </w:r>
      <w:r w:rsidR="004E6892" w:rsidRPr="00193AF9">
        <w:rPr>
          <w:rFonts w:ascii="Book Antiqua" w:eastAsiaTheme="minorEastAsia" w:hAnsi="Book Antiqua"/>
          <w:color w:val="000000" w:themeColor="text1"/>
          <w:sz w:val="24"/>
          <w:szCs w:val="24"/>
          <w:lang w:val="en-GB" w:eastAsia="zh-CN"/>
        </w:rPr>
        <w:t xml:space="preserve">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2014;</w:t>
      </w:r>
      <w:r w:rsidRPr="00193AF9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 xml:space="preserve"> 61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Suppl</w:t>
      </w:r>
      <w:proofErr w:type="spellEnd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2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S343 [</w:t>
      </w:r>
      <w:bookmarkStart w:id="9" w:name="OLE_LINK54"/>
      <w:bookmarkStart w:id="10" w:name="OLE_LINK55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DOI: 10.1002/pbc.25314</w:t>
      </w:r>
      <w:bookmarkEnd w:id="9"/>
      <w:bookmarkEnd w:id="10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]</w:t>
      </w:r>
    </w:p>
    <w:p w14:paraId="59BDD65E" w14:textId="56C50EBF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11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de Boer RF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Ott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Kesztyüs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B,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Kooistra-Smid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AM. Improved detection of five major gastrointestinal pathogens by use of a molecular screening approach.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J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Clin</w:t>
      </w:r>
      <w:proofErr w:type="spellEnd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Microbiol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2010;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48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4140-4146 [PMID: 20861334 DOI: 10.1128/JCM.01124-10]</w:t>
      </w:r>
    </w:p>
    <w:p w14:paraId="62D5BC39" w14:textId="77777777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12 </w:t>
      </w:r>
      <w:proofErr w:type="spellStart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Martínez</w:t>
      </w:r>
      <w:proofErr w:type="spellEnd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Pérez A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Justiniani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Cedeño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NE. [incidence of intestinal parasites in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pediatric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patients with hematologic neoplasms from 1 to 15 years of age].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Rev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Alerg</w:t>
      </w:r>
      <w:proofErr w:type="spellEnd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Mex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1999;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46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26-29 [PMID: 10232025]</w:t>
      </w:r>
    </w:p>
    <w:p w14:paraId="3CA2BC03" w14:textId="77777777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13 </w:t>
      </w:r>
      <w:proofErr w:type="spellStart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Berahmat</w:t>
      </w:r>
      <w:proofErr w:type="spellEnd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R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Mahami-Oskouei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M,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Rezamand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Spotin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Aminisani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N,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Ghoyounchi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R,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Madadi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S. Cryptosporidium infection in children with cancer undergoing chemotherapy: how important is the prevention of opportunistic parasitic infections in patients with malignancies?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Parasitol</w:t>
      </w:r>
      <w:proofErr w:type="spellEnd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Res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2017;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116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2507-2515 [PMID: 28730516 DOI: 10.1007/s00436-017-5560-5]</w:t>
      </w:r>
    </w:p>
    <w:p w14:paraId="4A1388BE" w14:textId="77777777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14 </w:t>
      </w:r>
      <w:proofErr w:type="spellStart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Aksoy</w:t>
      </w:r>
      <w:proofErr w:type="spellEnd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U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Erbay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Akisu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C,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Apa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H,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Ozkoç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S,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Oztürk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S. Intestinal parasites in children with neoplasms.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Turk J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Pediatr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2003;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45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129-132 [PMID: 12921299]</w:t>
      </w:r>
    </w:p>
    <w:p w14:paraId="6A71D011" w14:textId="77777777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15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Menon BS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Abdullah MS,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Mahamud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F, Singh B. Intestinal parasites in Malaysian children with cancer.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J Trop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Pediatr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1999;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45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241-242 [PMID: 10467838 DOI: 10.1093/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tropej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/45.4.241]</w:t>
      </w:r>
    </w:p>
    <w:p w14:paraId="2B47FD5C" w14:textId="77777777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16 </w:t>
      </w:r>
      <w:proofErr w:type="spellStart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Sreedharan</w:t>
      </w:r>
      <w:proofErr w:type="spellEnd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A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Jayshree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RS, Sridhar H. Cryptosporidiosis among cancer patients: an observation.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J Diarrhoeal Dis Res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1996;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14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211-213 [PMID: 9019017]</w:t>
      </w:r>
    </w:p>
    <w:p w14:paraId="03CF7C74" w14:textId="77777777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17 </w:t>
      </w:r>
      <w:proofErr w:type="spellStart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Burgner</w:t>
      </w:r>
      <w:proofErr w:type="spellEnd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D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Pikos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N, Eagles G, McCarthy A, Stevens M. Epidemiology of Cryptosporidium parvum in symptomatic paediatric oncology patients.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J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Paediatr</w:t>
      </w:r>
      <w:proofErr w:type="spellEnd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Child Health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1999;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35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300-302 [PMID: 10404455]</w:t>
      </w:r>
    </w:p>
    <w:p w14:paraId="49E6334D" w14:textId="77777777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lastRenderedPageBreak/>
        <w:t xml:space="preserve">18 </w:t>
      </w:r>
      <w:proofErr w:type="spellStart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Hijjawi</w:t>
      </w:r>
      <w:proofErr w:type="spellEnd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N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Zahedi A,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Kazaleh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M, Ryan U. Prevalence of Cryptosporidium species and subtypes in paediatric oncology and non-oncology patients with diarrhoea in Jordan.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Infect Genet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Evol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2017;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55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127-130 [PMID: 28867592 DOI: 10.1016/j.meegid.2017.08.033]</w:t>
      </w:r>
    </w:p>
    <w:p w14:paraId="1F4ADD8D" w14:textId="77777777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19 </w:t>
      </w:r>
      <w:proofErr w:type="spellStart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Wolfhagen</w:t>
      </w:r>
      <w:proofErr w:type="spellEnd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MJ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Meijer K,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Fluit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AC,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Torensma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R,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Bruinsma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RA, Fleer A,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Verhoef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J. Clinical significance of Clostridium difficile and its toxins in faeces of immunocompromised children.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Gut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1994;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35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1608-1612 [PMID: 7828982 DOI: 10.1136/gut.35.11.1608]</w:t>
      </w:r>
    </w:p>
    <w:p w14:paraId="16223621" w14:textId="77777777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20 </w:t>
      </w:r>
      <w:proofErr w:type="spellStart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Burgner</w:t>
      </w:r>
      <w:proofErr w:type="spellEnd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D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Siarakas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S, Eagles G, McCarthy A, Bradbury R, Stevens M. A prospective study of Clostridium difficile infection and colonization in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pediatric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oncology patients.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Pediatr</w:t>
      </w:r>
      <w:proofErr w:type="spellEnd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Infect Dis J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1997;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16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1131-1134 [PMID: 9427457]</w:t>
      </w:r>
    </w:p>
    <w:p w14:paraId="3983438A" w14:textId="4B9F81D3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21 </w:t>
      </w:r>
      <w:proofErr w:type="spellStart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Jangi</w:t>
      </w:r>
      <w:proofErr w:type="spellEnd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S,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Lamont JT. </w:t>
      </w:r>
      <w:bookmarkStart w:id="11" w:name="OLE_LINK51"/>
      <w:bookmarkStart w:id="12" w:name="OLE_LINK52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Asymptomatic colonization by Clostridium difficile in infants: implications for disease in later life</w:t>
      </w:r>
      <w:bookmarkEnd w:id="11"/>
      <w:bookmarkEnd w:id="12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</w:t>
      </w:r>
      <w:r w:rsidRPr="00193AF9">
        <w:rPr>
          <w:rFonts w:ascii="Book Antiqua" w:hAnsi="Book Antiqua"/>
          <w:i/>
          <w:iCs/>
          <w:color w:val="000000" w:themeColor="text1"/>
          <w:sz w:val="24"/>
          <w:szCs w:val="24"/>
          <w:lang w:val="en-GB"/>
        </w:rPr>
        <w:t xml:space="preserve">J </w:t>
      </w:r>
      <w:proofErr w:type="spellStart"/>
      <w:r w:rsidRPr="00193AF9">
        <w:rPr>
          <w:rFonts w:ascii="Book Antiqua" w:hAnsi="Book Antiqua"/>
          <w:i/>
          <w:iCs/>
          <w:color w:val="000000" w:themeColor="text1"/>
          <w:sz w:val="24"/>
          <w:szCs w:val="24"/>
          <w:lang w:val="en-GB"/>
        </w:rPr>
        <w:t>Pediatr</w:t>
      </w:r>
      <w:proofErr w:type="spellEnd"/>
      <w:r w:rsidRPr="00193AF9">
        <w:rPr>
          <w:rFonts w:ascii="Book Antiqua" w:hAnsi="Book Antiqua"/>
          <w:i/>
          <w:i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193AF9">
        <w:rPr>
          <w:rFonts w:ascii="Book Antiqua" w:hAnsi="Book Antiqua"/>
          <w:i/>
          <w:iCs/>
          <w:color w:val="000000" w:themeColor="text1"/>
          <w:sz w:val="24"/>
          <w:szCs w:val="24"/>
          <w:lang w:val="en-GB"/>
        </w:rPr>
        <w:t>Gastroenterol</w:t>
      </w:r>
      <w:proofErr w:type="spellEnd"/>
      <w:r w:rsidRPr="00193AF9">
        <w:rPr>
          <w:rFonts w:ascii="Book Antiqua" w:hAnsi="Book Antiqua"/>
          <w:i/>
          <w:i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193AF9">
        <w:rPr>
          <w:rFonts w:ascii="Book Antiqua" w:hAnsi="Book Antiqua"/>
          <w:i/>
          <w:iCs/>
          <w:color w:val="000000" w:themeColor="text1"/>
          <w:sz w:val="24"/>
          <w:szCs w:val="24"/>
          <w:lang w:val="en-GB"/>
        </w:rPr>
        <w:t>Nutr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2010; </w:t>
      </w:r>
      <w:r w:rsidRPr="00193AF9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>51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2-7 [</w:t>
      </w:r>
      <w:r w:rsidR="00F1282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PMID: 20512057 DOI: 10.1097/MPG.0b013e3181d29767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]</w:t>
      </w:r>
    </w:p>
    <w:p w14:paraId="7BC2DDC5" w14:textId="77777777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22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Armin S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Shamsian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S,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Drakhshanfar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H. Colonization with Clostridium difficile in Children with Cancer.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Iran J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Pediatr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2013;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23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473-476 [PMID: 24427503]</w:t>
      </w:r>
    </w:p>
    <w:p w14:paraId="7DC2CA32" w14:textId="77777777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23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Albert MJ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Faruque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AS,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Faruque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SM, Sack RB,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Mahalanabis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D. Case-control study of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enteropathogens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associated with childhood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diarrhea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in Dhaka, Bangladesh. </w:t>
      </w:r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J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Clin</w:t>
      </w:r>
      <w:proofErr w:type="spellEnd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Microbiol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1999;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37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3458-3464 [PMID: 10523534]</w:t>
      </w:r>
    </w:p>
    <w:p w14:paraId="5EE501A9" w14:textId="3D8EAFD5" w:rsidR="00D842AD" w:rsidRPr="00193AF9" w:rsidRDefault="00D842AD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24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Al-</w:t>
      </w:r>
      <w:proofErr w:type="spellStart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Rawahi</w:t>
      </w:r>
      <w:proofErr w:type="spellEnd"/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GN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, Al-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Najjar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A, McDonald R,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Deyell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RJ, Golding GR, Brant R, Tilley P, Thomas E,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Rassekh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SR, O'Gorman A, Wong P, Turnham L, Dobson S. Pediatric oncology and stem cell transplant patients with healthcare-associated Clostridium difficile infection were already colonized on admission. </w:t>
      </w:r>
      <w:proofErr w:type="spellStart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Pediatr</w:t>
      </w:r>
      <w:proofErr w:type="spellEnd"/>
      <w:r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 xml:space="preserve"> Blood Cancer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2019; 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66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e27604 [PMID: 30666782 DOI: 10.1002/pbc.27604]</w:t>
      </w:r>
    </w:p>
    <w:p w14:paraId="06ED29E7" w14:textId="536D3CB0" w:rsidR="0081453F" w:rsidRDefault="0081453F" w:rsidP="0081453F">
      <w:pPr>
        <w:adjustRightInd w:val="0"/>
        <w:snapToGrid w:val="0"/>
        <w:spacing w:after="0" w:line="360" w:lineRule="auto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</w:pPr>
    </w:p>
    <w:p w14:paraId="364EF780" w14:textId="77777777" w:rsidR="00233349" w:rsidRDefault="00233349">
      <w:pPr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  <w:r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br w:type="page"/>
      </w:r>
    </w:p>
    <w:p w14:paraId="29138359" w14:textId="77777777" w:rsidR="00233349" w:rsidRDefault="00233349" w:rsidP="0081453F">
      <w:pPr>
        <w:tabs>
          <w:tab w:val="left" w:pos="0"/>
          <w:tab w:val="left" w:pos="5812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  <w:r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lastRenderedPageBreak/>
        <w:t>Footnotes</w:t>
      </w:r>
    </w:p>
    <w:p w14:paraId="353291FE" w14:textId="631EA101" w:rsidR="0081453F" w:rsidRPr="00193AF9" w:rsidRDefault="0081453F" w:rsidP="0081453F">
      <w:pPr>
        <w:tabs>
          <w:tab w:val="left" w:pos="0"/>
          <w:tab w:val="left" w:pos="5812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Institutional review board statement</w:t>
      </w:r>
      <w:r w:rsidRPr="00965755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 xml:space="preserve">: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This study was reviewed and approved by the Institutional Review Board of Bangabandhu Sheikh Mujib Medical University (BSMMU), Dhaka, Bangladesh (Study 1 Ref: BSMMU/2012/11867, Study 2 Ref: BSMMU/ 2016/4711).</w:t>
      </w:r>
    </w:p>
    <w:p w14:paraId="7017849A" w14:textId="77777777" w:rsidR="0081453F" w:rsidRPr="00193AF9" w:rsidRDefault="0081453F" w:rsidP="0081453F">
      <w:pPr>
        <w:tabs>
          <w:tab w:val="left" w:pos="0"/>
          <w:tab w:val="left" w:pos="5812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</w:p>
    <w:p w14:paraId="51470526" w14:textId="77777777" w:rsidR="0081453F" w:rsidRPr="00193AF9" w:rsidRDefault="0081453F" w:rsidP="0081453F">
      <w:pPr>
        <w:tabs>
          <w:tab w:val="left" w:pos="0"/>
          <w:tab w:val="left" w:pos="5812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 w:cstheme="minorBidi"/>
          <w:b/>
          <w:bCs/>
          <w:color w:val="000000" w:themeColor="text1"/>
          <w:sz w:val="24"/>
          <w:szCs w:val="24"/>
          <w:lang w:val="en-GB"/>
        </w:rPr>
        <w:t>Informed consent statement: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All study participants, or their legal guardian, provided informed written consent prior to study enrolment.</w:t>
      </w:r>
    </w:p>
    <w:p w14:paraId="2C9D70BA" w14:textId="77777777" w:rsidR="0081453F" w:rsidRPr="00193AF9" w:rsidRDefault="0081453F" w:rsidP="0081453F">
      <w:pPr>
        <w:tabs>
          <w:tab w:val="left" w:pos="0"/>
          <w:tab w:val="left" w:pos="5812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</w:p>
    <w:p w14:paraId="2EFA54F5" w14:textId="77777777" w:rsidR="0081453F" w:rsidRPr="00193AF9" w:rsidRDefault="0081453F" w:rsidP="0081453F">
      <w:pPr>
        <w:tabs>
          <w:tab w:val="left" w:pos="0"/>
          <w:tab w:val="left" w:pos="5812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Conflict of interest statement</w:t>
      </w:r>
      <w:r w:rsidRPr="00965755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 xml:space="preserve">: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There are no conflicts of interest to disclose in relation to this manuscript. </w:t>
      </w:r>
    </w:p>
    <w:p w14:paraId="5499F61F" w14:textId="77777777" w:rsidR="0081453F" w:rsidRPr="00193AF9" w:rsidRDefault="0081453F" w:rsidP="0081453F">
      <w:pPr>
        <w:tabs>
          <w:tab w:val="left" w:pos="0"/>
          <w:tab w:val="left" w:pos="5812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</w:p>
    <w:p w14:paraId="3183E92A" w14:textId="77777777" w:rsidR="0081453F" w:rsidRPr="00193AF9" w:rsidRDefault="0081453F" w:rsidP="0081453F">
      <w:pPr>
        <w:tabs>
          <w:tab w:val="left" w:pos="0"/>
          <w:tab w:val="left" w:pos="5812"/>
        </w:tabs>
        <w:adjustRightInd w:val="0"/>
        <w:snapToGrid w:val="0"/>
        <w:spacing w:after="0" w:line="360" w:lineRule="auto"/>
        <w:jc w:val="both"/>
        <w:rPr>
          <w:rFonts w:ascii="Book Antiqua" w:hAnsi="Book Antiqua" w:cstheme="minorBidi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Data sharing statement</w:t>
      </w:r>
      <w:r w:rsidRPr="00965755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>: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 w:cstheme="minorBidi"/>
          <w:color w:val="000000" w:themeColor="text1"/>
          <w:sz w:val="24"/>
          <w:szCs w:val="24"/>
          <w:lang w:val="en-GB"/>
        </w:rPr>
        <w:t>No additional data are available.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 w:cstheme="minorBidi"/>
          <w:color w:val="000000" w:themeColor="text1"/>
          <w:sz w:val="24"/>
          <w:szCs w:val="24"/>
          <w:lang w:val="en-GB"/>
        </w:rPr>
        <w:t>These data, in part, were presented at the 46th Congress of the International Society of Paediatric Oncology</w:t>
      </w:r>
      <w:r w:rsidRPr="00193AF9">
        <w:rPr>
          <w:rFonts w:ascii="Book Antiqua" w:eastAsiaTheme="minorEastAsia" w:hAnsi="Book Antiqua" w:cstheme="minorBidi"/>
          <w:color w:val="000000" w:themeColor="text1"/>
          <w:sz w:val="24"/>
          <w:szCs w:val="24"/>
          <w:lang w:val="en-GB" w:eastAsia="zh-CN"/>
        </w:rPr>
        <w:t xml:space="preserve"> </w:t>
      </w:r>
      <w:r w:rsidRPr="00193AF9">
        <w:rPr>
          <w:rFonts w:ascii="Book Antiqua" w:hAnsi="Book Antiqua" w:cstheme="minorBidi"/>
          <w:color w:val="000000" w:themeColor="text1"/>
          <w:sz w:val="24"/>
          <w:szCs w:val="24"/>
          <w:lang w:val="en-GB"/>
        </w:rPr>
        <w:t>Toronto, Canada on 22</w:t>
      </w:r>
      <w:r w:rsidRPr="00193AF9">
        <w:rPr>
          <w:rFonts w:ascii="Book Antiqua" w:hAnsi="Book Antiqua" w:cstheme="minorBidi"/>
          <w:color w:val="000000" w:themeColor="text1"/>
          <w:sz w:val="24"/>
          <w:szCs w:val="24"/>
          <w:vertAlign w:val="superscript"/>
          <w:lang w:val="en-GB"/>
        </w:rPr>
        <w:t>nd</w:t>
      </w:r>
      <w:r w:rsidRPr="00193AF9">
        <w:rPr>
          <w:rFonts w:ascii="Book Antiqua" w:hAnsi="Book Antiqua" w:cstheme="minorBidi"/>
          <w:color w:val="000000" w:themeColor="text1"/>
          <w:sz w:val="24"/>
          <w:szCs w:val="24"/>
          <w:lang w:val="en-GB"/>
        </w:rPr>
        <w:t>–25</w:t>
      </w:r>
      <w:r w:rsidRPr="00193AF9">
        <w:rPr>
          <w:rFonts w:ascii="Book Antiqua" w:hAnsi="Book Antiqua" w:cstheme="minorBidi"/>
          <w:color w:val="000000" w:themeColor="text1"/>
          <w:sz w:val="24"/>
          <w:szCs w:val="24"/>
          <w:vertAlign w:val="superscript"/>
          <w:lang w:val="en-GB"/>
        </w:rPr>
        <w:t>th</w:t>
      </w:r>
      <w:r w:rsidRPr="00193AF9">
        <w:rPr>
          <w:rFonts w:ascii="Book Antiqua" w:hAnsi="Book Antiqua" w:cstheme="minorBidi"/>
          <w:color w:val="000000" w:themeColor="text1"/>
          <w:sz w:val="24"/>
          <w:szCs w:val="24"/>
          <w:lang w:val="en-GB"/>
        </w:rPr>
        <w:t xml:space="preserve"> October, 2014, and at the 50</w:t>
      </w:r>
      <w:r w:rsidRPr="00193AF9">
        <w:rPr>
          <w:rFonts w:ascii="Book Antiqua" w:hAnsi="Book Antiqua" w:cstheme="minorBidi"/>
          <w:color w:val="000000" w:themeColor="text1"/>
          <w:sz w:val="24"/>
          <w:szCs w:val="24"/>
          <w:vertAlign w:val="superscript"/>
          <w:lang w:val="en-GB"/>
        </w:rPr>
        <w:t>th</w:t>
      </w:r>
      <w:r w:rsidRPr="00193AF9">
        <w:rPr>
          <w:rFonts w:ascii="Book Antiqua" w:hAnsi="Book Antiqua" w:cstheme="minorBidi"/>
          <w:color w:val="000000" w:themeColor="text1"/>
          <w:sz w:val="24"/>
          <w:szCs w:val="24"/>
          <w:lang w:val="en-GB"/>
        </w:rPr>
        <w:t xml:space="preserve"> Congress of the International Society of Paediatric Oncology Kyoto, Japan on November 16-19, 2018.</w:t>
      </w:r>
    </w:p>
    <w:p w14:paraId="43C35A99" w14:textId="77777777" w:rsidR="00233349" w:rsidRDefault="00233349" w:rsidP="0081453F">
      <w:pPr>
        <w:tabs>
          <w:tab w:val="left" w:pos="0"/>
          <w:tab w:val="left" w:pos="5812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</w:p>
    <w:p w14:paraId="2C94CB4C" w14:textId="336BA5C6" w:rsidR="0081453F" w:rsidRPr="00193AF9" w:rsidRDefault="0081453F" w:rsidP="0081453F">
      <w:pPr>
        <w:tabs>
          <w:tab w:val="left" w:pos="0"/>
          <w:tab w:val="left" w:pos="5812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STROBE statement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The guidelines of the STROBE Statement have been adopted.</w:t>
      </w:r>
    </w:p>
    <w:p w14:paraId="6347F0AF" w14:textId="77777777" w:rsidR="0081453F" w:rsidRPr="00193AF9" w:rsidRDefault="0081453F" w:rsidP="0081453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</w:pPr>
    </w:p>
    <w:p w14:paraId="59E94DC1" w14:textId="77777777" w:rsidR="0081453F" w:rsidRPr="00193AF9" w:rsidRDefault="0081453F" w:rsidP="0081453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Open-Access: 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This article is an open-access article that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6658B955" w14:textId="77777777" w:rsidR="0081453F" w:rsidRPr="00193AF9" w:rsidRDefault="0081453F" w:rsidP="0081453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</w:p>
    <w:p w14:paraId="23E798A7" w14:textId="11232931" w:rsidR="0081453F" w:rsidRPr="00193AF9" w:rsidRDefault="0081453F" w:rsidP="0081453F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Cs/>
          <w:color w:val="000000" w:themeColor="text1"/>
          <w:sz w:val="24"/>
          <w:szCs w:val="24"/>
          <w:lang w:val="en-GB" w:eastAsia="pl-PL"/>
        </w:rPr>
      </w:pPr>
      <w:r w:rsidRPr="00193AF9">
        <w:rPr>
          <w:rFonts w:ascii="Book Antiqua" w:hAnsi="Book Antiqua"/>
          <w:b/>
          <w:bCs/>
          <w:color w:val="000000" w:themeColor="text1"/>
          <w:sz w:val="24"/>
          <w:szCs w:val="24"/>
          <w:lang w:val="en-GB" w:eastAsia="pl-PL"/>
        </w:rPr>
        <w:t>Manuscript source:</w:t>
      </w:r>
      <w:r w:rsidRPr="00193AF9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bCs/>
          <w:color w:val="000000" w:themeColor="text1"/>
          <w:sz w:val="24"/>
          <w:szCs w:val="24"/>
          <w:lang w:val="en-GB" w:eastAsia="pl-PL"/>
        </w:rPr>
        <w:t>Invited manuscript</w:t>
      </w:r>
    </w:p>
    <w:p w14:paraId="20BE0781" w14:textId="7BC171C1" w:rsidR="0081453F" w:rsidRDefault="0081453F" w:rsidP="00233349">
      <w:pPr>
        <w:adjustRightInd w:val="0"/>
        <w:snapToGrid w:val="0"/>
        <w:spacing w:after="0" w:line="360" w:lineRule="auto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</w:pPr>
    </w:p>
    <w:p w14:paraId="1366D0E0" w14:textId="77777777" w:rsidR="00233349" w:rsidRPr="00D842AD" w:rsidRDefault="00233349" w:rsidP="00233349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842AD">
        <w:rPr>
          <w:rFonts w:ascii="Book Antiqua" w:hAnsi="Book Antiqua"/>
          <w:b/>
          <w:sz w:val="24"/>
          <w:szCs w:val="24"/>
        </w:rPr>
        <w:t xml:space="preserve">Peer-review started: </w:t>
      </w:r>
      <w:r>
        <w:rPr>
          <w:rFonts w:ascii="Book Antiqua" w:hAnsi="Book Antiqua"/>
          <w:sz w:val="24"/>
          <w:szCs w:val="24"/>
        </w:rPr>
        <w:t>August</w:t>
      </w:r>
      <w:r w:rsidRPr="00D842A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28</w:t>
      </w:r>
      <w:r w:rsidRPr="00D842AD">
        <w:rPr>
          <w:rFonts w:ascii="Book Antiqua" w:hAnsi="Book Antiqua"/>
          <w:sz w:val="24"/>
          <w:szCs w:val="24"/>
        </w:rPr>
        <w:t>, 201</w:t>
      </w:r>
      <w:r>
        <w:rPr>
          <w:rFonts w:ascii="Book Antiqua" w:hAnsi="Book Antiqua"/>
          <w:sz w:val="24"/>
          <w:szCs w:val="24"/>
        </w:rPr>
        <w:t>9</w:t>
      </w:r>
    </w:p>
    <w:p w14:paraId="6A67ECD3" w14:textId="77777777" w:rsidR="00233349" w:rsidRPr="00D842AD" w:rsidRDefault="00233349" w:rsidP="00233349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842AD">
        <w:rPr>
          <w:rFonts w:ascii="Book Antiqua" w:hAnsi="Book Antiqua"/>
          <w:b/>
          <w:sz w:val="24"/>
          <w:szCs w:val="24"/>
        </w:rPr>
        <w:t xml:space="preserve">First decision: </w:t>
      </w:r>
      <w:r>
        <w:rPr>
          <w:rFonts w:ascii="Book Antiqua" w:hAnsi="Book Antiqua"/>
          <w:sz w:val="24"/>
          <w:szCs w:val="24"/>
        </w:rPr>
        <w:t>November 19</w:t>
      </w:r>
      <w:r w:rsidRPr="00D842AD">
        <w:rPr>
          <w:rFonts w:ascii="Book Antiqua" w:hAnsi="Book Antiqua"/>
          <w:sz w:val="24"/>
          <w:szCs w:val="24"/>
        </w:rPr>
        <w:t>, 201</w:t>
      </w:r>
      <w:r>
        <w:rPr>
          <w:rFonts w:ascii="Book Antiqua" w:hAnsi="Book Antiqua"/>
          <w:sz w:val="24"/>
          <w:szCs w:val="24"/>
        </w:rPr>
        <w:t>9</w:t>
      </w:r>
    </w:p>
    <w:p w14:paraId="2FF5577C" w14:textId="77777777" w:rsidR="00233349" w:rsidRPr="00D842AD" w:rsidRDefault="00233349" w:rsidP="00233349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D842AD">
        <w:rPr>
          <w:rFonts w:ascii="Book Antiqua" w:hAnsi="Book Antiqua"/>
          <w:b/>
          <w:sz w:val="24"/>
          <w:szCs w:val="24"/>
        </w:rPr>
        <w:lastRenderedPageBreak/>
        <w:t>Article in press:</w:t>
      </w:r>
    </w:p>
    <w:p w14:paraId="473600BC" w14:textId="77777777" w:rsidR="00233349" w:rsidRPr="00193AF9" w:rsidRDefault="00233349" w:rsidP="00C20A7E">
      <w:pPr>
        <w:adjustRightInd w:val="0"/>
        <w:snapToGrid w:val="0"/>
        <w:spacing w:after="0" w:line="360" w:lineRule="auto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</w:pPr>
    </w:p>
    <w:p w14:paraId="695CE795" w14:textId="77777777" w:rsidR="00BC120F" w:rsidRPr="00193AF9" w:rsidRDefault="00BC120F" w:rsidP="006E0668">
      <w:pPr>
        <w:adjustRightInd w:val="0"/>
        <w:snapToGrid w:val="0"/>
        <w:spacing w:after="0" w:line="360" w:lineRule="auto"/>
        <w:jc w:val="both"/>
        <w:rPr>
          <w:rFonts w:ascii="Book Antiqua" w:eastAsia="微软雅黑" w:hAnsi="Book Antiqua" w:cs="宋体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 w:cs="宋体"/>
          <w:b/>
          <w:color w:val="000000" w:themeColor="text1"/>
          <w:sz w:val="24"/>
          <w:szCs w:val="24"/>
          <w:lang w:val="en-GB"/>
        </w:rPr>
        <w:t xml:space="preserve">Specialty type: </w:t>
      </w:r>
      <w:r w:rsidRPr="00193AF9">
        <w:rPr>
          <w:rFonts w:ascii="Book Antiqua" w:eastAsia="微软雅黑" w:hAnsi="Book Antiqua" w:cs="宋体"/>
          <w:color w:val="000000" w:themeColor="text1"/>
          <w:sz w:val="24"/>
          <w:szCs w:val="24"/>
          <w:lang w:val="en-GB"/>
        </w:rPr>
        <w:t>Medicine, Research and Experimental</w:t>
      </w:r>
    </w:p>
    <w:p w14:paraId="2C2D2628" w14:textId="77777777" w:rsidR="00BC120F" w:rsidRPr="00193AF9" w:rsidRDefault="00BC120F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 w:cs="宋体"/>
          <w:b/>
          <w:color w:val="000000" w:themeColor="text1"/>
          <w:sz w:val="24"/>
          <w:szCs w:val="24"/>
          <w:lang w:val="en-GB"/>
        </w:rPr>
        <w:t xml:space="preserve">Country of origin: </w:t>
      </w:r>
      <w:r w:rsidRPr="00193AF9">
        <w:rPr>
          <w:rFonts w:ascii="Book Antiqua" w:hAnsi="Book Antiqua" w:cs="宋体"/>
          <w:color w:val="000000" w:themeColor="text1"/>
          <w:sz w:val="24"/>
          <w:szCs w:val="24"/>
          <w:lang w:val="en-GB"/>
        </w:rPr>
        <w:t>Bangladesh</w:t>
      </w:r>
    </w:p>
    <w:p w14:paraId="5B1D9D01" w14:textId="77777777" w:rsidR="00BC120F" w:rsidRPr="00193AF9" w:rsidRDefault="00BC120F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b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 w:cs="宋体"/>
          <w:b/>
          <w:color w:val="000000" w:themeColor="text1"/>
          <w:sz w:val="24"/>
          <w:szCs w:val="24"/>
          <w:lang w:val="en-GB"/>
        </w:rPr>
        <w:t>Peer-review report classification</w:t>
      </w:r>
    </w:p>
    <w:p w14:paraId="1A1D0C5A" w14:textId="77777777" w:rsidR="00BC120F" w:rsidRPr="00193AF9" w:rsidRDefault="00BC120F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 w:cs="宋体"/>
          <w:color w:val="000000" w:themeColor="text1"/>
          <w:sz w:val="24"/>
          <w:szCs w:val="24"/>
          <w:lang w:val="en-GB"/>
        </w:rPr>
        <w:t>Grade A (Excellent): 0</w:t>
      </w:r>
    </w:p>
    <w:p w14:paraId="676F9C21" w14:textId="77777777" w:rsidR="00BC120F" w:rsidRPr="00193AF9" w:rsidRDefault="00BC120F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 w:cs="宋体"/>
          <w:color w:val="000000" w:themeColor="text1"/>
          <w:sz w:val="24"/>
          <w:szCs w:val="24"/>
          <w:lang w:val="en-GB"/>
        </w:rPr>
        <w:t>Grade B (Very good): B</w:t>
      </w:r>
    </w:p>
    <w:p w14:paraId="3FC58A1C" w14:textId="77777777" w:rsidR="00BC120F" w:rsidRPr="00193AF9" w:rsidRDefault="00BC120F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 w:cs="宋体"/>
          <w:color w:val="000000" w:themeColor="text1"/>
          <w:sz w:val="24"/>
          <w:szCs w:val="24"/>
          <w:lang w:val="en-GB"/>
        </w:rPr>
        <w:t>Grade C (Good): 0</w:t>
      </w:r>
    </w:p>
    <w:p w14:paraId="18503222" w14:textId="77777777" w:rsidR="00BC120F" w:rsidRPr="00193AF9" w:rsidRDefault="00BC120F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 w:cs="宋体"/>
          <w:color w:val="000000" w:themeColor="text1"/>
          <w:sz w:val="24"/>
          <w:szCs w:val="24"/>
          <w:lang w:val="en-GB"/>
        </w:rPr>
        <w:t>Grade D (Fair): 0</w:t>
      </w:r>
    </w:p>
    <w:p w14:paraId="57A013A6" w14:textId="77777777" w:rsidR="00BC120F" w:rsidRPr="00193AF9" w:rsidRDefault="00BC120F" w:rsidP="006E0668">
      <w:pPr>
        <w:adjustRightInd w:val="0"/>
        <w:snapToGrid w:val="0"/>
        <w:spacing w:after="0" w:line="360" w:lineRule="auto"/>
        <w:jc w:val="both"/>
        <w:rPr>
          <w:rFonts w:ascii="Book Antiqua" w:eastAsia="等线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 w:cs="宋体"/>
          <w:color w:val="000000" w:themeColor="text1"/>
          <w:sz w:val="24"/>
          <w:szCs w:val="24"/>
          <w:lang w:val="en-GB"/>
        </w:rPr>
        <w:t>Grade E (Poor): 0</w:t>
      </w:r>
    </w:p>
    <w:p w14:paraId="3761E5D2" w14:textId="7DA11217" w:rsidR="0051219C" w:rsidRDefault="0051219C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</w:pPr>
    </w:p>
    <w:p w14:paraId="182AF3E4" w14:textId="5B447FDC" w:rsidR="00233349" w:rsidRPr="00233349" w:rsidRDefault="00233349" w:rsidP="00C20A7E">
      <w:pPr>
        <w:adjustRightInd w:val="0"/>
        <w:snapToGrid w:val="0"/>
        <w:spacing w:after="0" w:line="360" w:lineRule="auto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 xml:space="preserve">P-Reviewer: </w:t>
      </w:r>
      <w:r w:rsidRPr="00193AF9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>Kai K</w:t>
      </w:r>
      <w:r w:rsidRPr="00193AF9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 xml:space="preserve"> S-Editor: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Zhang L </w:t>
      </w:r>
      <w:r w:rsidRPr="00193AF9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>L-Editor:</w:t>
      </w:r>
      <w:r w:rsidRPr="00193AF9">
        <w:rPr>
          <w:rFonts w:ascii="Book Antiqua" w:hAnsi="Book Antiqua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Filipodia</w:t>
      </w:r>
      <w:proofErr w:type="spellEnd"/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Pr="00193AF9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>E-Editor:</w:t>
      </w:r>
    </w:p>
    <w:p w14:paraId="42DB1DD0" w14:textId="77777777" w:rsidR="00233349" w:rsidRPr="00193AF9" w:rsidRDefault="00233349" w:rsidP="00233349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</w:pPr>
    </w:p>
    <w:p w14:paraId="273FE7BB" w14:textId="77777777" w:rsidR="00233349" w:rsidRPr="00193AF9" w:rsidRDefault="00233349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</w:pPr>
    </w:p>
    <w:p w14:paraId="79E46872" w14:textId="735AE5B4" w:rsidR="0051219C" w:rsidRPr="00193AF9" w:rsidRDefault="0051219C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</w:pPr>
    </w:p>
    <w:p w14:paraId="012B220E" w14:textId="5FAB4E04" w:rsidR="0051219C" w:rsidRPr="00193AF9" w:rsidRDefault="0051219C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</w:pPr>
    </w:p>
    <w:p w14:paraId="49DCE697" w14:textId="28DC85DA" w:rsidR="0051219C" w:rsidRPr="00193AF9" w:rsidRDefault="0051219C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</w:pPr>
    </w:p>
    <w:p w14:paraId="2F07B990" w14:textId="22146B69" w:rsidR="0051219C" w:rsidRPr="00193AF9" w:rsidRDefault="0051219C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</w:pPr>
    </w:p>
    <w:p w14:paraId="046951D9" w14:textId="1803E62B" w:rsidR="0051219C" w:rsidRPr="00193AF9" w:rsidRDefault="0051219C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</w:pPr>
    </w:p>
    <w:p w14:paraId="68A1C860" w14:textId="69E037A9" w:rsidR="0051219C" w:rsidRPr="00193AF9" w:rsidRDefault="0051219C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</w:pPr>
    </w:p>
    <w:p w14:paraId="59C43160" w14:textId="4268DF89" w:rsidR="0051219C" w:rsidRPr="00193AF9" w:rsidRDefault="0051219C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</w:pPr>
    </w:p>
    <w:p w14:paraId="4C545672" w14:textId="0355BD55" w:rsidR="0051219C" w:rsidRPr="00193AF9" w:rsidRDefault="0051219C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</w:pPr>
    </w:p>
    <w:p w14:paraId="0B4D2A97" w14:textId="7A252B1E" w:rsidR="0051219C" w:rsidRPr="00193AF9" w:rsidRDefault="0051219C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</w:pPr>
    </w:p>
    <w:p w14:paraId="7EF4218B" w14:textId="3B63EE0F" w:rsidR="0051219C" w:rsidRPr="00193AF9" w:rsidRDefault="0051219C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</w:pPr>
    </w:p>
    <w:p w14:paraId="03B0955D" w14:textId="62687872" w:rsidR="0051219C" w:rsidRPr="00193AF9" w:rsidRDefault="0051219C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</w:pPr>
    </w:p>
    <w:p w14:paraId="5CE19843" w14:textId="64849045" w:rsidR="0051219C" w:rsidRPr="00193AF9" w:rsidRDefault="0051219C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</w:pPr>
    </w:p>
    <w:p w14:paraId="4C9F8148" w14:textId="67855FA9" w:rsidR="0051219C" w:rsidRPr="00193AF9" w:rsidRDefault="0051219C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</w:pPr>
    </w:p>
    <w:p w14:paraId="02B3D434" w14:textId="11F18C01" w:rsidR="0051219C" w:rsidRPr="00193AF9" w:rsidRDefault="0051219C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</w:pPr>
    </w:p>
    <w:p w14:paraId="7A94B9A8" w14:textId="77777777" w:rsidR="0051219C" w:rsidRPr="00193AF9" w:rsidRDefault="0051219C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 w:eastAsia="en-AU"/>
        </w:rPr>
        <w:sectPr w:rsidR="0051219C" w:rsidRPr="00193AF9" w:rsidSect="006E0668">
          <w:footerReference w:type="even" r:id="rId10"/>
          <w:footerReference w:type="default" r:id="rId11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B866D76" w14:textId="77777777" w:rsidR="00633DC9" w:rsidRPr="00193AF9" w:rsidRDefault="00064BA3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noProof/>
          <w:color w:val="000000" w:themeColor="text1"/>
          <w:sz w:val="24"/>
          <w:szCs w:val="24"/>
          <w:lang w:val="en-US" w:eastAsia="zh-CN"/>
        </w:rPr>
        <w:lastRenderedPageBreak/>
        <w:drawing>
          <wp:inline distT="0" distB="0" distL="0" distR="0" wp14:anchorId="3F96C24A" wp14:editId="61C664AE">
            <wp:extent cx="8523026" cy="4367283"/>
            <wp:effectExtent l="0" t="0" r="87630" b="0"/>
            <wp:docPr id="4" name="Diagra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50FAAAD5" w14:textId="4178D29E" w:rsidR="00912031" w:rsidRPr="00193AF9" w:rsidRDefault="00714F49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Figure 1 Summary of study methods.</w:t>
      </w:r>
      <w:r w:rsidR="00EB706B" w:rsidRPr="00193AF9">
        <w:rPr>
          <w:rFonts w:ascii="Book Antiqua" w:eastAsiaTheme="minorEastAsia" w:hAnsi="Book Antiqua"/>
          <w:b/>
          <w:color w:val="000000" w:themeColor="text1"/>
          <w:sz w:val="24"/>
          <w:szCs w:val="24"/>
          <w:lang w:val="en-GB" w:eastAsia="zh-CN"/>
        </w:rPr>
        <w:t xml:space="preserve"> </w:t>
      </w:r>
      <w:r w:rsidR="00615D3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PCR</w:t>
      </w:r>
      <w:r w:rsidR="00EB706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: Polymerase </w:t>
      </w:r>
      <w:r w:rsidR="00615D34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chain reaction</w:t>
      </w:r>
      <w:r w:rsidR="00EB706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;</w:t>
      </w:r>
      <w:r w:rsidR="00EB706B" w:rsidRPr="00193AF9">
        <w:rPr>
          <w:rFonts w:ascii="Book Antiqua" w:eastAsiaTheme="minorEastAsia" w:hAnsi="Book Antiqua"/>
          <w:color w:val="000000" w:themeColor="text1"/>
          <w:sz w:val="24"/>
          <w:szCs w:val="24"/>
          <w:lang w:val="en-GB" w:eastAsia="zh-CN"/>
        </w:rPr>
        <w:t xml:space="preserve"> </w:t>
      </w:r>
      <w:r w:rsidR="0091203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ELISA</w:t>
      </w:r>
      <w:r w:rsidR="00EB706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 Enzyme</w:t>
      </w:r>
      <w:r w:rsidR="00912031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-linked immunosorbent assay</w:t>
      </w:r>
      <w:r w:rsidR="00EB706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.</w:t>
      </w:r>
    </w:p>
    <w:p w14:paraId="35F12F66" w14:textId="77777777" w:rsidR="00A751F1" w:rsidRPr="00193AF9" w:rsidRDefault="00A751F1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sectPr w:rsidR="00A751F1" w:rsidRPr="00193AF9" w:rsidSect="006E0668">
          <w:headerReference w:type="even" r:id="rId17"/>
          <w:headerReference w:type="default" r:id="rId18"/>
          <w:footerReference w:type="default" r:id="rId19"/>
          <w:pgSz w:w="16840" w:h="11900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14C26982" w14:textId="3CE37A71" w:rsidR="00633DC9" w:rsidRPr="00193AF9" w:rsidRDefault="00A05FEB" w:rsidP="006E0668">
      <w:pPr>
        <w:tabs>
          <w:tab w:val="left" w:pos="7189"/>
        </w:tabs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/>
          <w:b/>
          <w:bCs/>
          <w:color w:val="000000" w:themeColor="text1"/>
          <w:sz w:val="24"/>
          <w:szCs w:val="24"/>
          <w:lang w:val="en-GB" w:eastAsia="zh-CN"/>
        </w:rPr>
      </w:pPr>
      <w:r w:rsidRPr="00193AF9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lastRenderedPageBreak/>
        <w:t>Table</w:t>
      </w:r>
      <w:r w:rsidR="00F45C99" w:rsidRPr="00193AF9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B353F2" w:rsidRPr="00193AF9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>1</w:t>
      </w:r>
      <w:r w:rsidRPr="00193AF9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633DC9" w:rsidRPr="00193AF9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 xml:space="preserve">Patient </w:t>
      </w:r>
      <w:r w:rsidR="003171A3" w:rsidRPr="00193AF9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>d</w:t>
      </w:r>
      <w:r w:rsidR="00633DC9" w:rsidRPr="00193AF9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>emographics</w:t>
      </w:r>
      <w:r w:rsidR="003171A3" w:rsidRPr="00193AF9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 xml:space="preserve"> and</w:t>
      </w:r>
      <w:r w:rsidR="00633DC9" w:rsidRPr="00193AF9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3171A3" w:rsidRPr="00193AF9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>laboratory results</w:t>
      </w:r>
      <w:r w:rsidR="00912031" w:rsidRPr="00193AF9">
        <w:rPr>
          <w:rFonts w:ascii="Book Antiqua" w:hAnsi="Book Antiqua"/>
          <w:b/>
          <w:bCs/>
          <w:color w:val="000000" w:themeColor="text1"/>
          <w:sz w:val="24"/>
          <w:szCs w:val="24"/>
          <w:lang w:val="en-GB"/>
        </w:rPr>
        <w:t xml:space="preserve"> of hospitalised paediatric oncology patients with diarrhoea at Bangabandhu Sheikh Mujib Medical University hospital</w:t>
      </w:r>
      <w:r w:rsidR="00490448" w:rsidRPr="00193AF9">
        <w:rPr>
          <w:rFonts w:ascii="Book Antiqua" w:eastAsiaTheme="minorEastAsia" w:hAnsi="Book Antiqua"/>
          <w:b/>
          <w:bCs/>
          <w:color w:val="000000" w:themeColor="text1"/>
          <w:sz w:val="24"/>
          <w:szCs w:val="24"/>
          <w:lang w:val="en-GB" w:eastAsia="zh-CN"/>
        </w:rPr>
        <w:t xml:space="preserve">, </w:t>
      </w:r>
      <w:r w:rsidR="00490448" w:rsidRPr="00193AF9">
        <w:rPr>
          <w:rFonts w:ascii="Book Antiqua" w:eastAsiaTheme="minorEastAsia" w:hAnsi="Book Antiqua"/>
          <w:b/>
          <w:bCs/>
          <w:i/>
          <w:color w:val="000000" w:themeColor="text1"/>
          <w:sz w:val="24"/>
          <w:szCs w:val="24"/>
          <w:lang w:val="en-GB" w:eastAsia="zh-CN"/>
        </w:rPr>
        <w:t>n</w:t>
      </w:r>
      <w:r w:rsidR="00490448" w:rsidRPr="00193AF9">
        <w:rPr>
          <w:rFonts w:ascii="Book Antiqua" w:eastAsiaTheme="minorEastAsia" w:hAnsi="Book Antiqua"/>
          <w:b/>
          <w:bCs/>
          <w:color w:val="000000" w:themeColor="text1"/>
          <w:sz w:val="24"/>
          <w:szCs w:val="24"/>
          <w:lang w:val="en-GB" w:eastAsia="zh-CN"/>
        </w:rPr>
        <w:t xml:space="preserve"> (%)</w:t>
      </w:r>
    </w:p>
    <w:tbl>
      <w:tblPr>
        <w:tblStyle w:val="-1"/>
        <w:tblpPr w:leftFromText="180" w:rightFromText="180" w:vertAnchor="text" w:tblpX="500" w:tblpY="1"/>
        <w:tblW w:w="875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2458"/>
        <w:gridCol w:w="2358"/>
      </w:tblGrid>
      <w:tr w:rsidR="00193AF9" w:rsidRPr="00193AF9" w14:paraId="7177C3F9" w14:textId="77777777" w:rsidTr="00815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66949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Particulars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11CCD0" w14:textId="3AB7E925" w:rsidR="00633DC9" w:rsidRPr="00193AF9" w:rsidRDefault="00633DC9" w:rsidP="006E0668">
            <w:pPr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/>
                <w:b w:val="0"/>
                <w:color w:val="000000" w:themeColor="text1"/>
                <w:sz w:val="24"/>
                <w:szCs w:val="24"/>
                <w:lang w:val="en-GB" w:eastAsia="zh-CN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 xml:space="preserve">Study </w:t>
            </w:r>
            <w:r w:rsidR="00490448"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1</w:t>
            </w:r>
            <w:r w:rsidR="00490448" w:rsidRPr="00193AF9">
              <w:rPr>
                <w:rFonts w:ascii="Book Antiqua" w:eastAsiaTheme="minorEastAsia" w:hAnsi="Book Antiqua"/>
                <w:color w:val="000000" w:themeColor="text1"/>
                <w:sz w:val="24"/>
                <w:szCs w:val="24"/>
                <w:vertAlign w:val="superscript"/>
                <w:lang w:val="en-GB" w:eastAsia="zh-CN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B49B7" w14:textId="622F94D9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/>
                <w:b w:val="0"/>
                <w:color w:val="000000" w:themeColor="text1"/>
                <w:sz w:val="24"/>
                <w:szCs w:val="24"/>
                <w:lang w:val="en-GB" w:eastAsia="zh-CN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 xml:space="preserve">Study </w:t>
            </w:r>
            <w:r w:rsidR="00490448"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2</w:t>
            </w:r>
            <w:r w:rsidR="00490448" w:rsidRPr="00193AF9">
              <w:rPr>
                <w:rFonts w:ascii="Book Antiqua" w:eastAsiaTheme="minorEastAsia" w:hAnsi="Book Antiqua"/>
                <w:color w:val="000000" w:themeColor="text1"/>
                <w:sz w:val="24"/>
                <w:szCs w:val="24"/>
                <w:vertAlign w:val="superscript"/>
                <w:lang w:val="en-GB" w:eastAsia="zh-CN"/>
              </w:rPr>
              <w:t>2</w:t>
            </w:r>
          </w:p>
        </w:tc>
      </w:tr>
      <w:tr w:rsidR="00193AF9" w:rsidRPr="00193AF9" w14:paraId="2F9CD87C" w14:textId="77777777" w:rsidTr="0081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tcBorders>
              <w:top w:val="single" w:sz="4" w:space="0" w:color="auto"/>
            </w:tcBorders>
            <w:shd w:val="clear" w:color="auto" w:fill="auto"/>
          </w:tcPr>
          <w:p w14:paraId="1AA62723" w14:textId="480B78B6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Male:Female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auto"/>
          </w:tcPr>
          <w:p w14:paraId="733830F8" w14:textId="6D946100" w:rsidR="00633DC9" w:rsidRPr="00193AF9" w:rsidRDefault="00633DC9" w:rsidP="006E066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32:19</w:t>
            </w:r>
          </w:p>
        </w:tc>
        <w:tc>
          <w:tcPr>
            <w:tcW w:w="2358" w:type="dxa"/>
            <w:tcBorders>
              <w:top w:val="single" w:sz="4" w:space="0" w:color="auto"/>
            </w:tcBorders>
            <w:shd w:val="clear" w:color="auto" w:fill="auto"/>
          </w:tcPr>
          <w:p w14:paraId="4DBB9055" w14:textId="705A21ED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b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47:19</w:t>
            </w:r>
          </w:p>
        </w:tc>
      </w:tr>
      <w:tr w:rsidR="00193AF9" w:rsidRPr="00193AF9" w14:paraId="27E0DACF" w14:textId="77777777" w:rsidTr="00815F1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2F29CB17" w14:textId="7B22C37E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Age </w:t>
            </w:r>
            <w:r w:rsidR="00714798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in mo, </w:t>
            </w: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range (mean)</w:t>
            </w:r>
          </w:p>
        </w:tc>
        <w:tc>
          <w:tcPr>
            <w:tcW w:w="2458" w:type="dxa"/>
            <w:shd w:val="clear" w:color="auto" w:fill="auto"/>
          </w:tcPr>
          <w:p w14:paraId="7160F41D" w14:textId="77777777" w:rsidR="00633DC9" w:rsidRPr="00193AF9" w:rsidRDefault="00633DC9" w:rsidP="006E066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13-180 (70.8)</w:t>
            </w:r>
          </w:p>
        </w:tc>
        <w:tc>
          <w:tcPr>
            <w:tcW w:w="2358" w:type="dxa"/>
            <w:shd w:val="clear" w:color="auto" w:fill="auto"/>
          </w:tcPr>
          <w:p w14:paraId="2F81F6AB" w14:textId="559E2C9E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11-216 (73.2)</w:t>
            </w:r>
          </w:p>
        </w:tc>
      </w:tr>
      <w:tr w:rsidR="00193AF9" w:rsidRPr="00193AF9" w14:paraId="2B6B7081" w14:textId="77777777" w:rsidTr="00622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3"/>
            <w:shd w:val="clear" w:color="auto" w:fill="auto"/>
          </w:tcPr>
          <w:p w14:paraId="4B5F8B2F" w14:textId="5BA1EBCC" w:rsidR="00490448" w:rsidRPr="00193AF9" w:rsidRDefault="00490448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iCs/>
                <w:color w:val="000000" w:themeColor="text1"/>
                <w:sz w:val="24"/>
                <w:szCs w:val="24"/>
                <w:lang w:val="en-GB"/>
              </w:rPr>
              <w:t>Age group</w:t>
            </w:r>
          </w:p>
        </w:tc>
      </w:tr>
      <w:tr w:rsidR="00193AF9" w:rsidRPr="00193AF9" w14:paraId="04015CBB" w14:textId="77777777" w:rsidTr="00815F12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53C7C3F4" w14:textId="3022911A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≤</w:t>
            </w:r>
            <w:r w:rsidR="00325378"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60 mo</w:t>
            </w:r>
          </w:p>
        </w:tc>
        <w:tc>
          <w:tcPr>
            <w:tcW w:w="2458" w:type="dxa"/>
            <w:shd w:val="clear" w:color="auto" w:fill="auto"/>
          </w:tcPr>
          <w:p w14:paraId="31B53F3C" w14:textId="77777777" w:rsidR="00633DC9" w:rsidRPr="00193AF9" w:rsidRDefault="00633DC9" w:rsidP="006E066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32 (55.2)</w:t>
            </w:r>
          </w:p>
        </w:tc>
        <w:tc>
          <w:tcPr>
            <w:tcW w:w="2358" w:type="dxa"/>
            <w:shd w:val="clear" w:color="auto" w:fill="auto"/>
          </w:tcPr>
          <w:p w14:paraId="1147A13D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41 (58.6)</w:t>
            </w:r>
          </w:p>
        </w:tc>
      </w:tr>
      <w:tr w:rsidR="00193AF9" w:rsidRPr="00193AF9" w14:paraId="6832D89F" w14:textId="77777777" w:rsidTr="0081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434F34EB" w14:textId="392554E8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61-120 mo</w:t>
            </w:r>
          </w:p>
        </w:tc>
        <w:tc>
          <w:tcPr>
            <w:tcW w:w="2458" w:type="dxa"/>
            <w:shd w:val="clear" w:color="auto" w:fill="auto"/>
          </w:tcPr>
          <w:p w14:paraId="50AE040C" w14:textId="77777777" w:rsidR="00633DC9" w:rsidRPr="00193AF9" w:rsidRDefault="00633DC9" w:rsidP="006E066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16 (27.6)</w:t>
            </w:r>
          </w:p>
        </w:tc>
        <w:tc>
          <w:tcPr>
            <w:tcW w:w="2358" w:type="dxa"/>
            <w:shd w:val="clear" w:color="auto" w:fill="auto"/>
          </w:tcPr>
          <w:p w14:paraId="3EDE10AF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15 (21.4)</w:t>
            </w:r>
          </w:p>
        </w:tc>
      </w:tr>
      <w:tr w:rsidR="00193AF9" w:rsidRPr="00193AF9" w14:paraId="03269009" w14:textId="77777777" w:rsidTr="00815F1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01AD3DCF" w14:textId="6837268A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&gt;</w:t>
            </w:r>
            <w:r w:rsidR="00325378"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120 mo</w:t>
            </w:r>
          </w:p>
        </w:tc>
        <w:tc>
          <w:tcPr>
            <w:tcW w:w="2458" w:type="dxa"/>
            <w:shd w:val="clear" w:color="auto" w:fill="auto"/>
          </w:tcPr>
          <w:p w14:paraId="6E28CCD8" w14:textId="77777777" w:rsidR="00633DC9" w:rsidRPr="00193AF9" w:rsidRDefault="00633DC9" w:rsidP="006E066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10 (17.2)</w:t>
            </w:r>
          </w:p>
        </w:tc>
        <w:tc>
          <w:tcPr>
            <w:tcW w:w="2358" w:type="dxa"/>
            <w:shd w:val="clear" w:color="auto" w:fill="auto"/>
          </w:tcPr>
          <w:p w14:paraId="2E475F7A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14 (20)</w:t>
            </w:r>
          </w:p>
        </w:tc>
      </w:tr>
      <w:tr w:rsidR="00193AF9" w:rsidRPr="00193AF9" w14:paraId="0739DE6A" w14:textId="77777777" w:rsidTr="00622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3"/>
            <w:shd w:val="clear" w:color="auto" w:fill="auto"/>
          </w:tcPr>
          <w:p w14:paraId="01B13B3A" w14:textId="560F0113" w:rsidR="00490448" w:rsidRPr="00193AF9" w:rsidRDefault="00490448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Diagnosis</w:t>
            </w:r>
          </w:p>
        </w:tc>
      </w:tr>
      <w:tr w:rsidR="00193AF9" w:rsidRPr="00193AF9" w14:paraId="13E86FBF" w14:textId="77777777" w:rsidTr="00815F1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521640C8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ALL</w:t>
            </w:r>
          </w:p>
        </w:tc>
        <w:tc>
          <w:tcPr>
            <w:tcW w:w="2458" w:type="dxa"/>
            <w:shd w:val="clear" w:color="auto" w:fill="auto"/>
          </w:tcPr>
          <w:p w14:paraId="3AC012F0" w14:textId="77777777" w:rsidR="00633DC9" w:rsidRPr="00193AF9" w:rsidRDefault="00633DC9" w:rsidP="006E066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37 (63.8)</w:t>
            </w:r>
          </w:p>
        </w:tc>
        <w:tc>
          <w:tcPr>
            <w:tcW w:w="2358" w:type="dxa"/>
            <w:shd w:val="clear" w:color="auto" w:fill="auto"/>
          </w:tcPr>
          <w:p w14:paraId="75A34705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40 (</w:t>
            </w: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57.1)</w:t>
            </w:r>
          </w:p>
        </w:tc>
      </w:tr>
      <w:tr w:rsidR="00193AF9" w:rsidRPr="00193AF9" w14:paraId="62D6E6AB" w14:textId="77777777" w:rsidTr="0081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5713BFA3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NHL</w:t>
            </w:r>
          </w:p>
        </w:tc>
        <w:tc>
          <w:tcPr>
            <w:tcW w:w="2458" w:type="dxa"/>
            <w:shd w:val="clear" w:color="auto" w:fill="auto"/>
          </w:tcPr>
          <w:p w14:paraId="2BABB478" w14:textId="77777777" w:rsidR="00633DC9" w:rsidRPr="00193AF9" w:rsidRDefault="00633DC9" w:rsidP="006E066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17 (29.4)</w:t>
            </w:r>
          </w:p>
        </w:tc>
        <w:tc>
          <w:tcPr>
            <w:tcW w:w="2358" w:type="dxa"/>
            <w:shd w:val="clear" w:color="auto" w:fill="auto"/>
          </w:tcPr>
          <w:p w14:paraId="75373AC7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10 (14.3)</w:t>
            </w:r>
          </w:p>
        </w:tc>
      </w:tr>
      <w:tr w:rsidR="00193AF9" w:rsidRPr="00193AF9" w14:paraId="3F4C5915" w14:textId="77777777" w:rsidTr="00815F1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695C0A0E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AML</w:t>
            </w:r>
          </w:p>
        </w:tc>
        <w:tc>
          <w:tcPr>
            <w:tcW w:w="2458" w:type="dxa"/>
            <w:shd w:val="clear" w:color="auto" w:fill="auto"/>
          </w:tcPr>
          <w:p w14:paraId="0AFAB66C" w14:textId="77777777" w:rsidR="00633DC9" w:rsidRPr="00193AF9" w:rsidRDefault="00633DC9" w:rsidP="006E066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4 (7.9)</w:t>
            </w:r>
          </w:p>
        </w:tc>
        <w:tc>
          <w:tcPr>
            <w:tcW w:w="2358" w:type="dxa"/>
            <w:shd w:val="clear" w:color="auto" w:fill="auto"/>
          </w:tcPr>
          <w:p w14:paraId="4F34FFF6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7 (10)</w:t>
            </w:r>
          </w:p>
        </w:tc>
      </w:tr>
      <w:tr w:rsidR="00193AF9" w:rsidRPr="00193AF9" w14:paraId="7BA8A86E" w14:textId="77777777" w:rsidTr="0081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6F0256DD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Others</w:t>
            </w:r>
          </w:p>
        </w:tc>
        <w:tc>
          <w:tcPr>
            <w:tcW w:w="2458" w:type="dxa"/>
            <w:shd w:val="clear" w:color="auto" w:fill="auto"/>
          </w:tcPr>
          <w:p w14:paraId="47CB4D21" w14:textId="268345C7" w:rsidR="00633DC9" w:rsidRPr="00193AF9" w:rsidRDefault="00633DC9" w:rsidP="006E066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358" w:type="dxa"/>
            <w:shd w:val="clear" w:color="auto" w:fill="auto"/>
          </w:tcPr>
          <w:p w14:paraId="5D5AB398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1 (1.4)</w:t>
            </w:r>
          </w:p>
        </w:tc>
      </w:tr>
      <w:tr w:rsidR="00193AF9" w:rsidRPr="00193AF9" w14:paraId="716E2AAD" w14:textId="77777777" w:rsidTr="00815F1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1052787A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Solid tumours</w:t>
            </w:r>
          </w:p>
        </w:tc>
        <w:tc>
          <w:tcPr>
            <w:tcW w:w="2458" w:type="dxa"/>
            <w:shd w:val="clear" w:color="auto" w:fill="auto"/>
          </w:tcPr>
          <w:p w14:paraId="46E4A52E" w14:textId="480C9A2B" w:rsidR="00633DC9" w:rsidRPr="00193AF9" w:rsidRDefault="00633DC9" w:rsidP="006E066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358" w:type="dxa"/>
            <w:shd w:val="clear" w:color="auto" w:fill="auto"/>
          </w:tcPr>
          <w:p w14:paraId="4CA1ACC7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12 (17.1)</w:t>
            </w:r>
          </w:p>
        </w:tc>
      </w:tr>
      <w:tr w:rsidR="00193AF9" w:rsidRPr="00193AF9" w14:paraId="34055B01" w14:textId="77777777" w:rsidTr="00622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3"/>
            <w:shd w:val="clear" w:color="auto" w:fill="auto"/>
          </w:tcPr>
          <w:p w14:paraId="38D73B29" w14:textId="2960571A" w:rsidR="00490448" w:rsidRPr="00193AF9" w:rsidRDefault="00490448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iCs/>
                <w:color w:val="000000" w:themeColor="text1"/>
                <w:sz w:val="24"/>
                <w:szCs w:val="24"/>
                <w:lang w:val="en-GB"/>
              </w:rPr>
              <w:t xml:space="preserve">Phase of treatment </w:t>
            </w:r>
          </w:p>
        </w:tc>
      </w:tr>
      <w:tr w:rsidR="00193AF9" w:rsidRPr="00193AF9" w14:paraId="045736F0" w14:textId="77777777" w:rsidTr="00815F12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4C80F74D" w14:textId="77777777" w:rsidR="00633DC9" w:rsidRPr="00193AF9" w:rsidRDefault="00633DC9" w:rsidP="006E066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Induction</w:t>
            </w:r>
          </w:p>
        </w:tc>
        <w:tc>
          <w:tcPr>
            <w:tcW w:w="2458" w:type="dxa"/>
            <w:shd w:val="clear" w:color="auto" w:fill="auto"/>
          </w:tcPr>
          <w:p w14:paraId="0A9C18D2" w14:textId="77777777" w:rsidR="00633DC9" w:rsidRPr="00193AF9" w:rsidRDefault="00633DC9" w:rsidP="006E066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37 (63.8)</w:t>
            </w:r>
          </w:p>
        </w:tc>
        <w:tc>
          <w:tcPr>
            <w:tcW w:w="2358" w:type="dxa"/>
            <w:shd w:val="clear" w:color="auto" w:fill="auto"/>
          </w:tcPr>
          <w:p w14:paraId="2170ED95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43 (61.4)</w:t>
            </w:r>
          </w:p>
        </w:tc>
      </w:tr>
      <w:tr w:rsidR="00193AF9" w:rsidRPr="00193AF9" w14:paraId="59AEFE33" w14:textId="77777777" w:rsidTr="0081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20E34572" w14:textId="77777777" w:rsidR="00633DC9" w:rsidRPr="00193AF9" w:rsidRDefault="00633DC9" w:rsidP="006E066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Consolidation</w:t>
            </w:r>
          </w:p>
        </w:tc>
        <w:tc>
          <w:tcPr>
            <w:tcW w:w="2458" w:type="dxa"/>
            <w:shd w:val="clear" w:color="auto" w:fill="auto"/>
          </w:tcPr>
          <w:p w14:paraId="49EBD8FE" w14:textId="78CAC4AE" w:rsidR="00633DC9" w:rsidRPr="00193AF9" w:rsidRDefault="00633DC9" w:rsidP="006E066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14</w:t>
            </w:r>
            <w:r w:rsidR="008C2F38"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(24.1)</w:t>
            </w:r>
          </w:p>
        </w:tc>
        <w:tc>
          <w:tcPr>
            <w:tcW w:w="2358" w:type="dxa"/>
            <w:shd w:val="clear" w:color="auto" w:fill="auto"/>
          </w:tcPr>
          <w:p w14:paraId="77F0530C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10 (14.3)</w:t>
            </w:r>
          </w:p>
        </w:tc>
      </w:tr>
      <w:tr w:rsidR="00193AF9" w:rsidRPr="00193AF9" w14:paraId="26ABDDDD" w14:textId="77777777" w:rsidTr="00815F1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295ADAB2" w14:textId="77777777" w:rsidR="00633DC9" w:rsidRPr="00193AF9" w:rsidRDefault="00633DC9" w:rsidP="006E066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Maintenance</w:t>
            </w:r>
          </w:p>
        </w:tc>
        <w:tc>
          <w:tcPr>
            <w:tcW w:w="2458" w:type="dxa"/>
            <w:shd w:val="clear" w:color="auto" w:fill="auto"/>
          </w:tcPr>
          <w:p w14:paraId="1D84B549" w14:textId="15E8416C" w:rsidR="00633DC9" w:rsidRPr="00193AF9" w:rsidRDefault="00633DC9" w:rsidP="006E066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6</w:t>
            </w:r>
            <w:r w:rsidR="008C2F38"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(10.3)</w:t>
            </w:r>
          </w:p>
        </w:tc>
        <w:tc>
          <w:tcPr>
            <w:tcW w:w="2358" w:type="dxa"/>
            <w:shd w:val="clear" w:color="auto" w:fill="auto"/>
          </w:tcPr>
          <w:p w14:paraId="072B641A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12 (17.1)</w:t>
            </w:r>
          </w:p>
        </w:tc>
      </w:tr>
      <w:tr w:rsidR="00193AF9" w:rsidRPr="00193AF9" w14:paraId="5E3A9646" w14:textId="77777777" w:rsidTr="0081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2A6B2567" w14:textId="77777777" w:rsidR="00633DC9" w:rsidRPr="00193AF9" w:rsidRDefault="00633DC9" w:rsidP="006E0668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Not applicable</w:t>
            </w:r>
          </w:p>
        </w:tc>
        <w:tc>
          <w:tcPr>
            <w:tcW w:w="2458" w:type="dxa"/>
            <w:shd w:val="clear" w:color="auto" w:fill="auto"/>
          </w:tcPr>
          <w:p w14:paraId="6B86AA25" w14:textId="0A22899B" w:rsidR="00633DC9" w:rsidRPr="00193AF9" w:rsidRDefault="00633DC9" w:rsidP="006E066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1</w:t>
            </w:r>
            <w:r w:rsidR="008C2F38"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(1.7)</w:t>
            </w:r>
          </w:p>
        </w:tc>
        <w:tc>
          <w:tcPr>
            <w:tcW w:w="2358" w:type="dxa"/>
            <w:shd w:val="clear" w:color="auto" w:fill="auto"/>
          </w:tcPr>
          <w:p w14:paraId="283A4375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5 (7.1)</w:t>
            </w:r>
          </w:p>
        </w:tc>
      </w:tr>
      <w:tr w:rsidR="00193AF9" w:rsidRPr="00193AF9" w14:paraId="27CE4EDA" w14:textId="77777777" w:rsidTr="00622046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3"/>
            <w:shd w:val="clear" w:color="auto" w:fill="auto"/>
          </w:tcPr>
          <w:p w14:paraId="6A24FB6C" w14:textId="407A82B6" w:rsidR="00490448" w:rsidRPr="00193AF9" w:rsidRDefault="00490448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iCs/>
                <w:color w:val="000000" w:themeColor="text1"/>
                <w:sz w:val="24"/>
                <w:szCs w:val="24"/>
                <w:lang w:val="en-GB"/>
              </w:rPr>
              <w:t>ANC category</w:t>
            </w:r>
          </w:p>
        </w:tc>
      </w:tr>
      <w:tr w:rsidR="00193AF9" w:rsidRPr="00193AF9" w14:paraId="4B1F7B62" w14:textId="77777777" w:rsidTr="0081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30B3DB43" w14:textId="6A05A9B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&lt;</w:t>
            </w:r>
            <w:r w:rsidR="008C2F38"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500/mm</w:t>
            </w: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vertAlign w:val="superscript"/>
                <w:lang w:val="en-GB"/>
              </w:rPr>
              <w:t>3</w:t>
            </w:r>
          </w:p>
        </w:tc>
        <w:tc>
          <w:tcPr>
            <w:tcW w:w="2458" w:type="dxa"/>
            <w:shd w:val="clear" w:color="auto" w:fill="auto"/>
          </w:tcPr>
          <w:p w14:paraId="7EEF598D" w14:textId="77777777" w:rsidR="00633DC9" w:rsidRPr="00193AF9" w:rsidRDefault="00633DC9" w:rsidP="006E066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47 (81)</w:t>
            </w:r>
          </w:p>
        </w:tc>
        <w:tc>
          <w:tcPr>
            <w:tcW w:w="2358" w:type="dxa"/>
            <w:shd w:val="clear" w:color="auto" w:fill="auto"/>
          </w:tcPr>
          <w:p w14:paraId="3F4B699D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42 (60)</w:t>
            </w:r>
          </w:p>
        </w:tc>
      </w:tr>
      <w:tr w:rsidR="00193AF9" w:rsidRPr="00193AF9" w14:paraId="2FF7F2EA" w14:textId="77777777" w:rsidTr="00815F1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11CD4628" w14:textId="764CCA56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≥</w:t>
            </w:r>
            <w:r w:rsidR="008C2F38"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500/mm</w:t>
            </w: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vertAlign w:val="superscript"/>
                <w:lang w:val="en-GB"/>
              </w:rPr>
              <w:t>3</w:t>
            </w:r>
          </w:p>
        </w:tc>
        <w:tc>
          <w:tcPr>
            <w:tcW w:w="2458" w:type="dxa"/>
            <w:shd w:val="clear" w:color="auto" w:fill="auto"/>
          </w:tcPr>
          <w:p w14:paraId="0B09210F" w14:textId="77777777" w:rsidR="00633DC9" w:rsidRPr="00193AF9" w:rsidRDefault="00633DC9" w:rsidP="006E066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11 (19)</w:t>
            </w:r>
          </w:p>
        </w:tc>
        <w:tc>
          <w:tcPr>
            <w:tcW w:w="2358" w:type="dxa"/>
            <w:shd w:val="clear" w:color="auto" w:fill="auto"/>
          </w:tcPr>
          <w:p w14:paraId="7845FC96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28 (40)</w:t>
            </w:r>
          </w:p>
        </w:tc>
      </w:tr>
      <w:tr w:rsidR="00193AF9" w:rsidRPr="00193AF9" w14:paraId="21319ACF" w14:textId="77777777" w:rsidTr="0081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3"/>
            <w:shd w:val="clear" w:color="auto" w:fill="auto"/>
          </w:tcPr>
          <w:p w14:paraId="6F8A216F" w14:textId="3E5C472A" w:rsidR="008C2F38" w:rsidRPr="00193AF9" w:rsidRDefault="008C2F38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iCs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iCs/>
                <w:color w:val="000000" w:themeColor="text1"/>
                <w:sz w:val="24"/>
                <w:szCs w:val="24"/>
                <w:lang w:val="en-GB"/>
              </w:rPr>
              <w:t>Number of bowel motions/d</w:t>
            </w:r>
          </w:p>
        </w:tc>
      </w:tr>
      <w:tr w:rsidR="00193AF9" w:rsidRPr="00193AF9" w14:paraId="6BD1DCAA" w14:textId="77777777" w:rsidTr="00815F12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070CB7DE" w14:textId="082984BB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≥</w:t>
            </w:r>
            <w:r w:rsidR="008C2F38"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10</w:t>
            </w:r>
          </w:p>
        </w:tc>
        <w:tc>
          <w:tcPr>
            <w:tcW w:w="2458" w:type="dxa"/>
            <w:shd w:val="clear" w:color="auto" w:fill="auto"/>
          </w:tcPr>
          <w:p w14:paraId="0DF669C3" w14:textId="77777777" w:rsidR="00633DC9" w:rsidRPr="00193AF9" w:rsidRDefault="00633DC9" w:rsidP="006E066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29 (50)</w:t>
            </w:r>
          </w:p>
        </w:tc>
        <w:tc>
          <w:tcPr>
            <w:tcW w:w="2358" w:type="dxa"/>
            <w:shd w:val="clear" w:color="auto" w:fill="auto"/>
          </w:tcPr>
          <w:p w14:paraId="41441476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 xml:space="preserve">10 (14.2) </w:t>
            </w:r>
          </w:p>
        </w:tc>
      </w:tr>
      <w:tr w:rsidR="00193AF9" w:rsidRPr="00193AF9" w14:paraId="6B35BCD3" w14:textId="77777777" w:rsidTr="0081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6D0B51E0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6-9</w:t>
            </w:r>
          </w:p>
        </w:tc>
        <w:tc>
          <w:tcPr>
            <w:tcW w:w="2458" w:type="dxa"/>
            <w:shd w:val="clear" w:color="auto" w:fill="auto"/>
          </w:tcPr>
          <w:p w14:paraId="665102C5" w14:textId="77777777" w:rsidR="00633DC9" w:rsidRPr="00193AF9" w:rsidRDefault="00633DC9" w:rsidP="006E066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 xml:space="preserve">19 (32.8) </w:t>
            </w:r>
          </w:p>
        </w:tc>
        <w:tc>
          <w:tcPr>
            <w:tcW w:w="2358" w:type="dxa"/>
            <w:shd w:val="clear" w:color="auto" w:fill="auto"/>
          </w:tcPr>
          <w:p w14:paraId="4CE43E45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40 (57.1)</w:t>
            </w:r>
          </w:p>
        </w:tc>
      </w:tr>
      <w:tr w:rsidR="00193AF9" w:rsidRPr="00193AF9" w14:paraId="4EAEDA25" w14:textId="77777777" w:rsidTr="00815F1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0799C9BD" w14:textId="3BD5AD2F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≤</w:t>
            </w:r>
            <w:r w:rsidR="008C2F38"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93AF9"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2458" w:type="dxa"/>
            <w:shd w:val="clear" w:color="auto" w:fill="auto"/>
          </w:tcPr>
          <w:p w14:paraId="31DD1E78" w14:textId="77777777" w:rsidR="00633DC9" w:rsidRPr="00193AF9" w:rsidRDefault="00633DC9" w:rsidP="006E066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10 (17.2)</w:t>
            </w:r>
          </w:p>
        </w:tc>
        <w:tc>
          <w:tcPr>
            <w:tcW w:w="2358" w:type="dxa"/>
            <w:shd w:val="clear" w:color="auto" w:fill="auto"/>
          </w:tcPr>
          <w:p w14:paraId="0AE6AE06" w14:textId="77777777" w:rsidR="00633DC9" w:rsidRPr="00193AF9" w:rsidRDefault="00633DC9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20 (28.6)</w:t>
            </w:r>
          </w:p>
        </w:tc>
      </w:tr>
      <w:tr w:rsidR="00193AF9" w:rsidRPr="00193AF9" w14:paraId="5583FC5B" w14:textId="77777777" w:rsidTr="0081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  <w:gridSpan w:val="3"/>
            <w:shd w:val="clear" w:color="auto" w:fill="auto"/>
          </w:tcPr>
          <w:p w14:paraId="476A5677" w14:textId="72E50709" w:rsidR="008C2F38" w:rsidRPr="00193AF9" w:rsidRDefault="008C2F38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iCs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iCs/>
                <w:color w:val="000000" w:themeColor="text1"/>
                <w:sz w:val="24"/>
                <w:szCs w:val="24"/>
                <w:lang w:val="en-GB"/>
              </w:rPr>
              <w:t>Pathogens detected in stool samples</w:t>
            </w:r>
          </w:p>
        </w:tc>
      </w:tr>
      <w:tr w:rsidR="00193AF9" w:rsidRPr="00193AF9" w14:paraId="7BD4F38D" w14:textId="77777777" w:rsidTr="00815F1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6D25AB18" w14:textId="574BC740" w:rsidR="000C1ECF" w:rsidRPr="00193AF9" w:rsidRDefault="000C1ECF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  <w:t>G</w:t>
            </w:r>
            <w:r w:rsidR="008C2F38" w:rsidRPr="00193AF9">
              <w:rPr>
                <w:rFonts w:ascii="Book Antiqua" w:eastAsia="Times New Roman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  <w:t>iardia</w:t>
            </w:r>
            <w:r w:rsidRPr="00193AF9">
              <w:rPr>
                <w:rFonts w:ascii="Book Antiqua" w:eastAsia="Times New Roman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  <w:t xml:space="preserve"> lamblia</w:t>
            </w:r>
          </w:p>
        </w:tc>
        <w:tc>
          <w:tcPr>
            <w:tcW w:w="2458" w:type="dxa"/>
            <w:shd w:val="clear" w:color="auto" w:fill="auto"/>
          </w:tcPr>
          <w:p w14:paraId="5921A736" w14:textId="7522EA40" w:rsidR="000C1ECF" w:rsidRPr="00193AF9" w:rsidRDefault="000C1ECF" w:rsidP="006E066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Theme="minorEastAsia" w:hAnsi="Book Antiqua"/>
                <w:color w:val="000000" w:themeColor="text1"/>
                <w:sz w:val="24"/>
                <w:szCs w:val="24"/>
                <w:lang w:val="en-GB" w:eastAsia="zh-CN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37</w:t>
            </w:r>
            <w:r w:rsidR="003171A3"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 xml:space="preserve"> (</w:t>
            </w:r>
            <w:r w:rsidR="00EC54F6"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68</w:t>
            </w:r>
            <w:r w:rsidR="003171A3"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.</w:t>
            </w:r>
            <w:r w:rsidR="00EC54F6"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5</w:t>
            </w:r>
            <w:r w:rsidR="003171A3"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)</w:t>
            </w:r>
            <w:r w:rsidR="00490448" w:rsidRPr="00193AF9">
              <w:rPr>
                <w:rFonts w:ascii="Book Antiqua" w:eastAsiaTheme="minorEastAsia" w:hAnsi="Book Antiqua"/>
                <w:color w:val="000000" w:themeColor="text1"/>
                <w:sz w:val="24"/>
                <w:szCs w:val="24"/>
                <w:vertAlign w:val="superscript"/>
                <w:lang w:val="en-GB" w:eastAsia="zh-CN"/>
              </w:rPr>
              <w:t>2</w:t>
            </w:r>
          </w:p>
        </w:tc>
        <w:tc>
          <w:tcPr>
            <w:tcW w:w="2358" w:type="dxa"/>
            <w:shd w:val="clear" w:color="auto" w:fill="auto"/>
          </w:tcPr>
          <w:p w14:paraId="7B18A73E" w14:textId="1F145E3E" w:rsidR="000C1ECF" w:rsidRPr="00193AF9" w:rsidRDefault="008616E0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1 (1.4)</w:t>
            </w:r>
          </w:p>
        </w:tc>
      </w:tr>
      <w:tr w:rsidR="00193AF9" w:rsidRPr="00193AF9" w14:paraId="526DB67F" w14:textId="77777777" w:rsidTr="0081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395EC7BD" w14:textId="1127BA25" w:rsidR="000C1ECF" w:rsidRPr="00193AF9" w:rsidRDefault="000C1ECF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  <w:t>E</w:t>
            </w:r>
            <w:r w:rsidR="008C2F38" w:rsidRPr="00193AF9">
              <w:rPr>
                <w:rFonts w:ascii="Book Antiqua" w:eastAsia="Times New Roman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  <w:t>ntamoeba</w:t>
            </w:r>
            <w:r w:rsidRPr="00193AF9">
              <w:rPr>
                <w:rFonts w:ascii="Book Antiqua" w:eastAsia="Times New Roman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F04279" w:rsidRPr="00193AF9">
              <w:rPr>
                <w:rFonts w:ascii="Book Antiqua" w:eastAsia="Times New Roman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  <w:t>histolytica</w:t>
            </w:r>
          </w:p>
        </w:tc>
        <w:tc>
          <w:tcPr>
            <w:tcW w:w="2458" w:type="dxa"/>
            <w:shd w:val="clear" w:color="auto" w:fill="auto"/>
          </w:tcPr>
          <w:p w14:paraId="0421734F" w14:textId="57818AD7" w:rsidR="000C1ECF" w:rsidRPr="00193AF9" w:rsidRDefault="000C1ECF" w:rsidP="006E066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Theme="minorEastAsia" w:hAnsi="Book Antiqua"/>
                <w:color w:val="000000" w:themeColor="text1"/>
                <w:sz w:val="24"/>
                <w:szCs w:val="24"/>
                <w:lang w:val="en-GB" w:eastAsia="zh-CN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7</w:t>
            </w:r>
            <w:r w:rsidR="003171A3"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 xml:space="preserve"> (</w:t>
            </w:r>
            <w:r w:rsidR="00EC54F6"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13</w:t>
            </w:r>
            <w:r w:rsidR="003171A3"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)</w:t>
            </w:r>
            <w:r w:rsidR="00490448" w:rsidRPr="00193AF9">
              <w:rPr>
                <w:rFonts w:ascii="Book Antiqua" w:eastAsiaTheme="minorEastAsia" w:hAnsi="Book Antiqua"/>
                <w:color w:val="000000" w:themeColor="text1"/>
                <w:sz w:val="24"/>
                <w:szCs w:val="24"/>
                <w:vertAlign w:val="superscript"/>
                <w:lang w:val="en-GB" w:eastAsia="zh-CN"/>
              </w:rPr>
              <w:t>2</w:t>
            </w:r>
          </w:p>
        </w:tc>
        <w:tc>
          <w:tcPr>
            <w:tcW w:w="2358" w:type="dxa"/>
            <w:shd w:val="clear" w:color="auto" w:fill="auto"/>
          </w:tcPr>
          <w:p w14:paraId="1251426B" w14:textId="45F777E9" w:rsidR="000C1ECF" w:rsidRPr="00193AF9" w:rsidRDefault="008616E0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7 (10)</w:t>
            </w:r>
          </w:p>
        </w:tc>
      </w:tr>
      <w:tr w:rsidR="00193AF9" w:rsidRPr="00193AF9" w14:paraId="3D2CAADF" w14:textId="77777777" w:rsidTr="00815F1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7517FD51" w14:textId="24C44C68" w:rsidR="004D6D92" w:rsidRPr="00193AF9" w:rsidRDefault="000C1ECF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  <w:lastRenderedPageBreak/>
              <w:t>Cryptosporidium</w:t>
            </w:r>
          </w:p>
        </w:tc>
        <w:tc>
          <w:tcPr>
            <w:tcW w:w="2458" w:type="dxa"/>
            <w:shd w:val="clear" w:color="auto" w:fill="auto"/>
          </w:tcPr>
          <w:p w14:paraId="345E0549" w14:textId="32C3ECC1" w:rsidR="004D6D92" w:rsidRPr="00193AF9" w:rsidRDefault="000C1ECF" w:rsidP="006E066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3</w:t>
            </w:r>
            <w:r w:rsidR="003171A3"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 xml:space="preserve"> (5.</w:t>
            </w:r>
            <w:r w:rsidR="00EC54F6"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6</w:t>
            </w:r>
            <w:r w:rsidR="003171A3"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)</w:t>
            </w:r>
            <w:r w:rsidR="00EB706B"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2358" w:type="dxa"/>
            <w:shd w:val="clear" w:color="auto" w:fill="auto"/>
          </w:tcPr>
          <w:p w14:paraId="15FD9AE9" w14:textId="0896649F" w:rsidR="004D6D92" w:rsidRPr="00193AF9" w:rsidRDefault="008616E0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 xml:space="preserve">3 </w:t>
            </w:r>
            <w:r w:rsidR="003171A3"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(4.3)</w:t>
            </w:r>
          </w:p>
        </w:tc>
      </w:tr>
      <w:tr w:rsidR="00193AF9" w:rsidRPr="00193AF9" w14:paraId="71649744" w14:textId="77777777" w:rsidTr="0081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6AC1ED7D" w14:textId="3C1CD364" w:rsidR="000C1ECF" w:rsidRPr="00193AF9" w:rsidRDefault="000C1ECF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  <w:t>C</w:t>
            </w:r>
            <w:r w:rsidR="008C2F38" w:rsidRPr="00193AF9">
              <w:rPr>
                <w:rFonts w:ascii="Book Antiqua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  <w:t>lostridium</w:t>
            </w:r>
            <w:r w:rsidRPr="00193AF9">
              <w:rPr>
                <w:rFonts w:ascii="Book Antiqua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  <w:t xml:space="preserve"> difficile</w:t>
            </w:r>
          </w:p>
        </w:tc>
        <w:tc>
          <w:tcPr>
            <w:tcW w:w="2458" w:type="dxa"/>
            <w:shd w:val="clear" w:color="auto" w:fill="auto"/>
          </w:tcPr>
          <w:p w14:paraId="2CC0B91E" w14:textId="5DF528AF" w:rsidR="000C1ECF" w:rsidRPr="00193AF9" w:rsidRDefault="000C1ECF" w:rsidP="006E066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13</w:t>
            </w:r>
            <w:r w:rsidR="003171A3"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 xml:space="preserve"> (22.4)</w:t>
            </w:r>
          </w:p>
        </w:tc>
        <w:tc>
          <w:tcPr>
            <w:tcW w:w="2358" w:type="dxa"/>
            <w:shd w:val="clear" w:color="auto" w:fill="auto"/>
          </w:tcPr>
          <w:p w14:paraId="788A6C2B" w14:textId="3FF752F8" w:rsidR="000C1ECF" w:rsidRPr="00193AF9" w:rsidRDefault="000C1ECF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2 (</w:t>
            </w:r>
            <w:r w:rsidR="003171A3"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5.1</w:t>
            </w: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  <w:t>)</w:t>
            </w:r>
            <w:r w:rsidR="00EB706B"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vertAlign w:val="superscript"/>
                <w:lang w:val="en-GB"/>
              </w:rPr>
              <w:t>b</w:t>
            </w:r>
          </w:p>
        </w:tc>
      </w:tr>
      <w:tr w:rsidR="00193AF9" w:rsidRPr="00193AF9" w14:paraId="717F6D0E" w14:textId="77777777" w:rsidTr="00815F1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582D236D" w14:textId="697F3D91" w:rsidR="003171A3" w:rsidRPr="00193AF9" w:rsidRDefault="003171A3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  <w:t>Campylobacter jejuni</w:t>
            </w:r>
          </w:p>
        </w:tc>
        <w:tc>
          <w:tcPr>
            <w:tcW w:w="2458" w:type="dxa"/>
            <w:shd w:val="clear" w:color="auto" w:fill="auto"/>
          </w:tcPr>
          <w:p w14:paraId="56B4FEF0" w14:textId="22E760A7" w:rsidR="003171A3" w:rsidRPr="00193AF9" w:rsidRDefault="003171A3" w:rsidP="006E066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2 (3.4)</w:t>
            </w:r>
          </w:p>
        </w:tc>
        <w:tc>
          <w:tcPr>
            <w:tcW w:w="2358" w:type="dxa"/>
            <w:shd w:val="clear" w:color="auto" w:fill="auto"/>
          </w:tcPr>
          <w:p w14:paraId="78A51E11" w14:textId="77C40ED4" w:rsidR="003171A3" w:rsidRPr="00193AF9" w:rsidRDefault="003171A3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1 (1.4)</w:t>
            </w:r>
          </w:p>
        </w:tc>
      </w:tr>
      <w:tr w:rsidR="00193AF9" w:rsidRPr="00193AF9" w14:paraId="0712C1E9" w14:textId="77777777" w:rsidTr="0081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657BD9D4" w14:textId="7FEC4728" w:rsidR="003171A3" w:rsidRPr="00193AF9" w:rsidRDefault="003171A3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  <w:t xml:space="preserve">Salmonella spp. </w:t>
            </w:r>
          </w:p>
        </w:tc>
        <w:tc>
          <w:tcPr>
            <w:tcW w:w="2458" w:type="dxa"/>
            <w:shd w:val="clear" w:color="auto" w:fill="auto"/>
          </w:tcPr>
          <w:p w14:paraId="5B6080D1" w14:textId="2173AAC8" w:rsidR="003171A3" w:rsidRPr="00193AF9" w:rsidRDefault="003171A3" w:rsidP="006E066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 xml:space="preserve">1 (1.7) </w:t>
            </w:r>
          </w:p>
        </w:tc>
        <w:tc>
          <w:tcPr>
            <w:tcW w:w="2358" w:type="dxa"/>
            <w:shd w:val="clear" w:color="auto" w:fill="auto"/>
          </w:tcPr>
          <w:p w14:paraId="203AB3DC" w14:textId="5851CB4C" w:rsidR="003171A3" w:rsidRPr="00193AF9" w:rsidRDefault="003171A3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1 (1.4)</w:t>
            </w:r>
          </w:p>
        </w:tc>
      </w:tr>
      <w:tr w:rsidR="00193AF9" w:rsidRPr="00193AF9" w14:paraId="6A194CF9" w14:textId="77777777" w:rsidTr="00815F1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26268910" w14:textId="270056E3" w:rsidR="003171A3" w:rsidRPr="00193AF9" w:rsidRDefault="003171A3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  <w:t>Shigella sonnei</w:t>
            </w:r>
          </w:p>
        </w:tc>
        <w:tc>
          <w:tcPr>
            <w:tcW w:w="2458" w:type="dxa"/>
            <w:shd w:val="clear" w:color="auto" w:fill="auto"/>
          </w:tcPr>
          <w:p w14:paraId="2F64FF2F" w14:textId="2FFB758E" w:rsidR="003171A3" w:rsidRPr="00193AF9" w:rsidRDefault="003171A3" w:rsidP="006E0668">
            <w:pPr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0 (0)</w:t>
            </w:r>
          </w:p>
        </w:tc>
        <w:tc>
          <w:tcPr>
            <w:tcW w:w="2358" w:type="dxa"/>
            <w:shd w:val="clear" w:color="auto" w:fill="auto"/>
          </w:tcPr>
          <w:p w14:paraId="509E75C8" w14:textId="3DF1A3DA" w:rsidR="003171A3" w:rsidRPr="00193AF9" w:rsidRDefault="003171A3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1 (1.4)</w:t>
            </w:r>
          </w:p>
        </w:tc>
      </w:tr>
      <w:tr w:rsidR="00193AF9" w:rsidRPr="00193AF9" w14:paraId="0E731E1F" w14:textId="77777777" w:rsidTr="00815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  <w:shd w:val="clear" w:color="auto" w:fill="auto"/>
          </w:tcPr>
          <w:p w14:paraId="7A3FEEFC" w14:textId="6C1572C3" w:rsidR="003171A3" w:rsidRPr="00193AF9" w:rsidRDefault="003171A3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eastAsia="Times New Roman" w:hAnsi="Book Antiqua"/>
                <w:b w:val="0"/>
                <w:bCs w:val="0"/>
                <w:i/>
                <w:color w:val="000000" w:themeColor="text1"/>
                <w:sz w:val="24"/>
                <w:szCs w:val="24"/>
                <w:lang w:val="en-GB"/>
              </w:rPr>
              <w:t>Vibrio cholerae</w:t>
            </w:r>
          </w:p>
        </w:tc>
        <w:tc>
          <w:tcPr>
            <w:tcW w:w="2458" w:type="dxa"/>
            <w:shd w:val="clear" w:color="auto" w:fill="auto"/>
          </w:tcPr>
          <w:p w14:paraId="01C03329" w14:textId="5CD98534" w:rsidR="003171A3" w:rsidRPr="00193AF9" w:rsidRDefault="003171A3" w:rsidP="006E0668">
            <w:pPr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0 (0)</w:t>
            </w:r>
          </w:p>
        </w:tc>
        <w:tc>
          <w:tcPr>
            <w:tcW w:w="2358" w:type="dxa"/>
            <w:shd w:val="clear" w:color="auto" w:fill="auto"/>
          </w:tcPr>
          <w:p w14:paraId="457757E1" w14:textId="61AD53B5" w:rsidR="003171A3" w:rsidRPr="00193AF9" w:rsidRDefault="003171A3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1 (1.4)</w:t>
            </w:r>
          </w:p>
        </w:tc>
      </w:tr>
    </w:tbl>
    <w:p w14:paraId="3D7C762F" w14:textId="050D9067" w:rsidR="00EB706B" w:rsidRPr="00193AF9" w:rsidRDefault="00490448" w:rsidP="006E066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  <w:r w:rsidRPr="00193AF9">
        <w:rPr>
          <w:rFonts w:ascii="Book Antiqua" w:eastAsiaTheme="minorEastAsia" w:hAnsi="Book Antiqua"/>
          <w:color w:val="000000" w:themeColor="text1"/>
          <w:sz w:val="24"/>
          <w:szCs w:val="24"/>
          <w:vertAlign w:val="superscript"/>
          <w:lang w:val="en-GB" w:eastAsia="zh-CN"/>
        </w:rPr>
        <w:t>1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Each </w:t>
      </w:r>
      <w:r w:rsidR="00633DC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episode of </w:t>
      </w:r>
      <w:r w:rsidR="00F0427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diarrhoea</w:t>
      </w:r>
      <w:r w:rsidR="00633DC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was included as a separate event counting towards the denominator used for each characteristic</w:t>
      </w:r>
      <w:r w:rsidR="008C2F3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, with the exception of gender (where each child was counted only once irrespective of the number of episodes of </w:t>
      </w:r>
      <w:r w:rsidR="005C120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diarrheal</w:t>
      </w:r>
      <w:r w:rsidR="008C2F38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experienced)</w:t>
      </w:r>
      <w:r w:rsidR="00714798">
        <w:rPr>
          <w:rFonts w:ascii="Book Antiqua" w:hAnsi="Book Antiqua"/>
          <w:color w:val="000000" w:themeColor="text1"/>
          <w:sz w:val="24"/>
          <w:szCs w:val="24"/>
          <w:lang w:val="en-GB"/>
        </w:rPr>
        <w:t>;</w:t>
      </w:r>
      <w:r w:rsidR="00EB706B" w:rsidRPr="00193AF9">
        <w:rPr>
          <w:rFonts w:ascii="Book Antiqua" w:eastAsiaTheme="minorEastAsia" w:hAnsi="Book Antiqua"/>
          <w:color w:val="000000" w:themeColor="text1"/>
          <w:sz w:val="24"/>
          <w:szCs w:val="24"/>
          <w:lang w:val="en-GB" w:eastAsia="zh-CN"/>
        </w:rPr>
        <w:t xml:space="preserve"> </w:t>
      </w:r>
      <w:r w:rsidRPr="00193AF9">
        <w:rPr>
          <w:rFonts w:ascii="Book Antiqua" w:eastAsiaTheme="minorEastAsia" w:hAnsi="Book Antiqua"/>
          <w:color w:val="000000" w:themeColor="text1"/>
          <w:sz w:val="24"/>
          <w:szCs w:val="24"/>
          <w:vertAlign w:val="superscript"/>
          <w:lang w:val="en-GB" w:eastAsia="zh-CN"/>
        </w:rPr>
        <w:t>2</w:t>
      </w:r>
      <w:r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In </w:t>
      </w:r>
      <w:r w:rsidR="008616E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 </w:t>
      </w:r>
      <w:r w:rsidR="00826AC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first study, only 54 of </w:t>
      </w:r>
      <w:r w:rsidR="002B4DC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 </w:t>
      </w:r>
      <w:r w:rsidR="00826AC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total 58 samples were processed </w:t>
      </w:r>
      <w:r w:rsidR="002B4DC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by </w:t>
      </w:r>
      <w:r w:rsidR="004F11A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polymerase chain reaction</w:t>
      </w:r>
      <w:r w:rsidR="00826AC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for parasites, and in the </w:t>
      </w:r>
      <w:r w:rsidR="008616E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second study </w:t>
      </w:r>
      <w:r w:rsidR="00EB706B" w:rsidRPr="00193AF9">
        <w:rPr>
          <w:rFonts w:ascii="Book Antiqua" w:hAnsi="Book Antiqua"/>
          <w:i/>
          <w:color w:val="000000" w:themeColor="text1"/>
          <w:sz w:val="24"/>
          <w:szCs w:val="24"/>
          <w:lang w:val="en-GB"/>
        </w:rPr>
        <w:t>Clostridium difficile</w:t>
      </w:r>
      <w:r w:rsidR="008616E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was investigated in </w:t>
      </w:r>
      <w:r w:rsidR="002B4DC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only </w:t>
      </w:r>
      <w:r w:rsidR="00A91B5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39 </w:t>
      </w:r>
      <w:r w:rsidR="008616E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randomly selected samples</w:t>
      </w:r>
      <w:r w:rsidR="003171A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2B4DC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out </w:t>
      </w:r>
      <w:r w:rsidR="003171A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of </w:t>
      </w:r>
      <w:r w:rsidR="002B4DC5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the </w:t>
      </w:r>
      <w:r w:rsidR="00826AC6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total 70 samples, of </w:t>
      </w:r>
      <w:r w:rsidR="003171A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which 2 were positive, none were toxin</w:t>
      </w:r>
      <w:r w:rsidR="00A91B5A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-</w:t>
      </w:r>
      <w:r w:rsidR="003171A3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positive</w:t>
      </w:r>
      <w:r w:rsidR="008616E0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. </w:t>
      </w:r>
      <w:r w:rsidR="00EB706B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/>
        </w:rPr>
        <w:t xml:space="preserve">ALL: </w:t>
      </w:r>
      <w:r w:rsidR="00EB706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Acute lymphoblastic leukaemia; AML: Acute myeloblastic leukaemia;</w:t>
      </w:r>
      <w:r w:rsidR="00EB706B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/>
        </w:rPr>
        <w:t xml:space="preserve"> ANC: </w:t>
      </w:r>
      <w:r w:rsidR="00EB706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Absolute neutrophil count per </w:t>
      </w:r>
      <w:r w:rsidR="00EB706B" w:rsidRPr="00193AF9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  <w:lang w:val="en-GB"/>
        </w:rPr>
        <w:t>µL</w:t>
      </w:r>
      <w:r w:rsidR="00EB706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; </w:t>
      </w:r>
      <w:r w:rsidR="00EB706B" w:rsidRPr="00193AF9">
        <w:rPr>
          <w:rFonts w:ascii="Book Antiqua" w:eastAsia="Times New Roman" w:hAnsi="Book Antiqua"/>
          <w:color w:val="000000" w:themeColor="text1"/>
          <w:sz w:val="24"/>
          <w:szCs w:val="24"/>
          <w:lang w:val="en-GB"/>
        </w:rPr>
        <w:t xml:space="preserve">NHL: </w:t>
      </w:r>
      <w:r w:rsidR="00EB706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Non-Hodgkin’s lymphoma.</w:t>
      </w:r>
    </w:p>
    <w:p w14:paraId="66669629" w14:textId="77777777" w:rsidR="004F11A3" w:rsidRPr="00193AF9" w:rsidRDefault="004F11A3" w:rsidP="006E0668">
      <w:pPr>
        <w:tabs>
          <w:tab w:val="left" w:pos="7425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sectPr w:rsidR="004F11A3" w:rsidRPr="00193AF9" w:rsidSect="006E0668"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</w:p>
    <w:p w14:paraId="71E02A62" w14:textId="46C564EC" w:rsidR="00AC1915" w:rsidRPr="00193AF9" w:rsidRDefault="00A05FEB" w:rsidP="006E0668">
      <w:pPr>
        <w:tabs>
          <w:tab w:val="left" w:pos="7425"/>
        </w:tabs>
        <w:adjustRightInd w:val="0"/>
        <w:snapToGrid w:val="0"/>
        <w:spacing w:after="0" w:line="360" w:lineRule="auto"/>
        <w:jc w:val="both"/>
        <w:rPr>
          <w:rFonts w:ascii="Book Antiqua" w:eastAsia="Times New Roman" w:hAnsi="Book Antiqua"/>
          <w:b/>
          <w:bCs/>
          <w:color w:val="000000" w:themeColor="text1"/>
          <w:sz w:val="24"/>
          <w:szCs w:val="24"/>
          <w:lang w:val="en-GB" w:eastAsia="en-AU"/>
        </w:rPr>
      </w:pP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lastRenderedPageBreak/>
        <w:t xml:space="preserve">Table </w:t>
      </w:r>
      <w:r w:rsidR="0024779F"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2</w:t>
      </w:r>
      <w:r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</w:t>
      </w:r>
      <w:r w:rsidR="00B353F2"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Summary of </w:t>
      </w:r>
      <w:r w:rsidR="00A91B5A"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paediatric oncology </w:t>
      </w:r>
      <w:r w:rsidR="00B353F2"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patients </w:t>
      </w:r>
      <w:r w:rsidR="00A91B5A"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with diarrhoea </w:t>
      </w:r>
      <w:r w:rsidR="00B353F2"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from whose stool samples </w:t>
      </w:r>
      <w:r w:rsidR="00843D9F" w:rsidRPr="00193AF9">
        <w:rPr>
          <w:rFonts w:ascii="Book Antiqua" w:hAnsi="Book Antiqua"/>
          <w:b/>
          <w:i/>
          <w:color w:val="000000" w:themeColor="text1"/>
          <w:sz w:val="24"/>
          <w:szCs w:val="24"/>
          <w:lang w:val="en-GB"/>
        </w:rPr>
        <w:t>Cryptosporidi</w:t>
      </w:r>
      <w:r w:rsidR="00AA72C8" w:rsidRPr="00193AF9">
        <w:rPr>
          <w:rFonts w:ascii="Book Antiqua" w:hAnsi="Book Antiqua"/>
          <w:b/>
          <w:i/>
          <w:color w:val="000000" w:themeColor="text1"/>
          <w:sz w:val="24"/>
          <w:szCs w:val="24"/>
          <w:lang w:val="en-GB"/>
        </w:rPr>
        <w:t xml:space="preserve">um </w:t>
      </w:r>
      <w:r w:rsidR="00B353F2"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w</w:t>
      </w:r>
      <w:r w:rsidR="00AA72C8"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>as</w:t>
      </w:r>
      <w:r w:rsidR="00B353F2" w:rsidRPr="00193AF9">
        <w:rPr>
          <w:rFonts w:ascii="Book Antiqua" w:hAnsi="Book Antiqua"/>
          <w:b/>
          <w:color w:val="000000" w:themeColor="text1"/>
          <w:sz w:val="24"/>
          <w:szCs w:val="24"/>
          <w:lang w:val="en-GB"/>
        </w:rPr>
        <w:t xml:space="preserve"> detected</w:t>
      </w:r>
    </w:p>
    <w:tbl>
      <w:tblPr>
        <w:tblStyle w:val="af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695"/>
        <w:gridCol w:w="1043"/>
        <w:gridCol w:w="1323"/>
        <w:gridCol w:w="1587"/>
        <w:gridCol w:w="1361"/>
        <w:gridCol w:w="1363"/>
        <w:gridCol w:w="1058"/>
        <w:gridCol w:w="1296"/>
        <w:gridCol w:w="2110"/>
        <w:gridCol w:w="1168"/>
      </w:tblGrid>
      <w:tr w:rsidR="00193AF9" w:rsidRPr="00193AF9" w14:paraId="71B0F816" w14:textId="4E4F4A09" w:rsidTr="00030E28"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08FF76CF" w14:textId="37FB28DC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val="en-GB" w:eastAsia="en-AU"/>
              </w:rPr>
              <w:t xml:space="preserve">Patients 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14:paraId="4B7D9DDE" w14:textId="0D947F6B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val="en-GB" w:eastAsia="en-AU"/>
              </w:rPr>
              <w:t>Age</w:t>
            </w:r>
            <w:r w:rsidR="00714798"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val="en-GB" w:eastAsia="en-AU"/>
              </w:rPr>
              <w:t xml:space="preserve"> in</w:t>
            </w:r>
            <w:r w:rsidRPr="00193AF9"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val="en-GB" w:eastAsia="en-AU"/>
              </w:rPr>
              <w:t xml:space="preserve"> </w:t>
            </w:r>
            <w:proofErr w:type="spellStart"/>
            <w:r w:rsidRPr="00193AF9"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val="en-GB" w:eastAsia="en-AU"/>
              </w:rPr>
              <w:t>yr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2D1E301B" w14:textId="7C9B8D08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val="en-GB" w:eastAsia="en-AU"/>
              </w:rPr>
              <w:t>Gender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14:paraId="7A284935" w14:textId="767E6476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val="en-GB" w:eastAsia="en-AU"/>
              </w:rPr>
              <w:t>Primary Diagnosis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14:paraId="768D6871" w14:textId="69E10D1C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val="en-GB" w:eastAsia="en-AU"/>
              </w:rPr>
              <w:t>Phase of Treatment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29ECB05D" w14:textId="5AA1EC15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val="en-GB" w:eastAsia="en-AU"/>
              </w:rPr>
              <w:t xml:space="preserve">Preceding hospital </w:t>
            </w:r>
            <w:r w:rsidR="00E72DFE" w:rsidRPr="00193AF9"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val="en-GB" w:eastAsia="en-AU"/>
              </w:rPr>
              <w:t>stay</w:t>
            </w:r>
            <w:r w:rsidR="00714798"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val="en-GB" w:eastAsia="en-AU"/>
              </w:rPr>
              <w:t xml:space="preserve"> in d</w:t>
            </w:r>
            <w:r w:rsidR="00E72DFE" w:rsidRPr="00193AF9">
              <w:rPr>
                <w:rFonts w:ascii="Book Antiqua" w:eastAsiaTheme="minorEastAsia" w:hAnsi="Book Antiqua"/>
                <w:b/>
                <w:bCs/>
                <w:color w:val="000000" w:themeColor="text1"/>
                <w:sz w:val="24"/>
                <w:szCs w:val="24"/>
                <w:vertAlign w:val="superscript"/>
                <w:lang w:val="en-GB" w:eastAsia="zh-CN"/>
              </w:rPr>
              <w:t>1</w:t>
            </w:r>
            <w:r w:rsidR="00E72DFE" w:rsidRPr="00193AF9"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val="en-GB" w:eastAsia="en-AU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78369641" w14:textId="2CED8FF0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val="en-GB" w:eastAsia="en-AU"/>
              </w:rPr>
              <w:t>Frequency of bowel motions/d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</w:tcPr>
          <w:p w14:paraId="612F3DD6" w14:textId="3A06C004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val="en-GB" w:eastAsia="en-AU"/>
              </w:rPr>
              <w:t>Fever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14:paraId="6C642F41" w14:textId="30011A1E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val="en-GB" w:eastAsia="en-AU"/>
              </w:rPr>
              <w:t>Mucositis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14:paraId="5A75BBC2" w14:textId="3553C15F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val="en-GB" w:eastAsia="en-AU"/>
              </w:rPr>
              <w:t>Stool microscopy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52D8297D" w14:textId="692E367F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b/>
                <w:bCs/>
                <w:color w:val="000000" w:themeColor="text1"/>
                <w:sz w:val="24"/>
                <w:szCs w:val="24"/>
                <w:lang w:val="en-GB" w:eastAsia="en-AU"/>
              </w:rPr>
              <w:t>ANC</w:t>
            </w:r>
          </w:p>
        </w:tc>
      </w:tr>
      <w:tr w:rsidR="00193AF9" w:rsidRPr="00193AF9" w14:paraId="59000BD7" w14:textId="49BC81AB" w:rsidTr="00030E28">
        <w:tc>
          <w:tcPr>
            <w:tcW w:w="14176" w:type="dxa"/>
            <w:gridSpan w:val="11"/>
            <w:tcBorders>
              <w:top w:val="single" w:sz="4" w:space="0" w:color="auto"/>
            </w:tcBorders>
          </w:tcPr>
          <w:p w14:paraId="5FC74E1E" w14:textId="0136BDCB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Study 1</w:t>
            </w:r>
          </w:p>
        </w:tc>
      </w:tr>
      <w:tr w:rsidR="00193AF9" w:rsidRPr="00193AF9" w14:paraId="3D499F7E" w14:textId="7C0CBC4C" w:rsidTr="00030E28">
        <w:tc>
          <w:tcPr>
            <w:tcW w:w="1172" w:type="dxa"/>
          </w:tcPr>
          <w:p w14:paraId="71D30E8B" w14:textId="0E68A0B5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iCs/>
                <w:color w:val="000000" w:themeColor="text1"/>
                <w:sz w:val="24"/>
                <w:szCs w:val="24"/>
                <w:lang w:val="en-GB" w:eastAsia="en-AU"/>
              </w:rPr>
              <w:t>Patient 1</w:t>
            </w:r>
          </w:p>
        </w:tc>
        <w:tc>
          <w:tcPr>
            <w:tcW w:w="695" w:type="dxa"/>
          </w:tcPr>
          <w:p w14:paraId="48E1E9B9" w14:textId="5EE9FADF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4.5</w:t>
            </w:r>
          </w:p>
        </w:tc>
        <w:tc>
          <w:tcPr>
            <w:tcW w:w="1043" w:type="dxa"/>
          </w:tcPr>
          <w:p w14:paraId="1DD04888" w14:textId="514A22EA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323" w:type="dxa"/>
          </w:tcPr>
          <w:p w14:paraId="5A7B5994" w14:textId="242A460C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NHL</w:t>
            </w:r>
          </w:p>
        </w:tc>
        <w:tc>
          <w:tcPr>
            <w:tcW w:w="1587" w:type="dxa"/>
          </w:tcPr>
          <w:p w14:paraId="49286A3E" w14:textId="04CE0870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Induction</w:t>
            </w:r>
          </w:p>
        </w:tc>
        <w:tc>
          <w:tcPr>
            <w:tcW w:w="1361" w:type="dxa"/>
          </w:tcPr>
          <w:p w14:paraId="2E80A072" w14:textId="14E8D84E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15</w:t>
            </w:r>
          </w:p>
        </w:tc>
        <w:tc>
          <w:tcPr>
            <w:tcW w:w="1363" w:type="dxa"/>
          </w:tcPr>
          <w:p w14:paraId="1797F9AD" w14:textId="306A1F15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16</w:t>
            </w:r>
          </w:p>
        </w:tc>
        <w:tc>
          <w:tcPr>
            <w:tcW w:w="1058" w:type="dxa"/>
          </w:tcPr>
          <w:p w14:paraId="3C522788" w14:textId="723748C2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Present</w:t>
            </w:r>
          </w:p>
        </w:tc>
        <w:tc>
          <w:tcPr>
            <w:tcW w:w="1296" w:type="dxa"/>
          </w:tcPr>
          <w:p w14:paraId="36C36366" w14:textId="4DEF3C67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Present</w:t>
            </w:r>
          </w:p>
        </w:tc>
        <w:tc>
          <w:tcPr>
            <w:tcW w:w="2110" w:type="dxa"/>
          </w:tcPr>
          <w:p w14:paraId="00C9157A" w14:textId="6DED140E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11-20 pus cells per HPF</w:t>
            </w:r>
          </w:p>
        </w:tc>
        <w:tc>
          <w:tcPr>
            <w:tcW w:w="1168" w:type="dxa"/>
          </w:tcPr>
          <w:p w14:paraId="3B2758B8" w14:textId="77777777" w:rsidR="00815F12" w:rsidRPr="00193AF9" w:rsidRDefault="00815F12" w:rsidP="006E0668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150</w:t>
            </w:r>
          </w:p>
          <w:p w14:paraId="0FA0A2ED" w14:textId="77777777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193AF9" w:rsidRPr="00193AF9" w14:paraId="7E020E24" w14:textId="77777777" w:rsidTr="00030E28">
        <w:tc>
          <w:tcPr>
            <w:tcW w:w="1172" w:type="dxa"/>
          </w:tcPr>
          <w:p w14:paraId="00988409" w14:textId="6F835997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iCs/>
                <w:color w:val="000000" w:themeColor="text1"/>
                <w:sz w:val="24"/>
                <w:szCs w:val="24"/>
                <w:lang w:val="en-GB" w:eastAsia="en-AU"/>
              </w:rPr>
              <w:t>Patient 2</w:t>
            </w:r>
          </w:p>
        </w:tc>
        <w:tc>
          <w:tcPr>
            <w:tcW w:w="695" w:type="dxa"/>
          </w:tcPr>
          <w:p w14:paraId="760DFD72" w14:textId="1D10F264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3.5</w:t>
            </w:r>
          </w:p>
        </w:tc>
        <w:tc>
          <w:tcPr>
            <w:tcW w:w="1043" w:type="dxa"/>
          </w:tcPr>
          <w:p w14:paraId="11C0F6C1" w14:textId="2E2F959C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323" w:type="dxa"/>
          </w:tcPr>
          <w:p w14:paraId="32C6FE31" w14:textId="728B4CBF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ALL</w:t>
            </w:r>
          </w:p>
        </w:tc>
        <w:tc>
          <w:tcPr>
            <w:tcW w:w="1587" w:type="dxa"/>
          </w:tcPr>
          <w:p w14:paraId="17125A7F" w14:textId="650C3BBD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Maintenance</w:t>
            </w:r>
          </w:p>
        </w:tc>
        <w:tc>
          <w:tcPr>
            <w:tcW w:w="1361" w:type="dxa"/>
          </w:tcPr>
          <w:p w14:paraId="3626728F" w14:textId="43BEF729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0</w:t>
            </w:r>
          </w:p>
        </w:tc>
        <w:tc>
          <w:tcPr>
            <w:tcW w:w="1363" w:type="dxa"/>
          </w:tcPr>
          <w:p w14:paraId="7C05A92B" w14:textId="79A68515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6-9</w:t>
            </w:r>
          </w:p>
        </w:tc>
        <w:tc>
          <w:tcPr>
            <w:tcW w:w="1058" w:type="dxa"/>
          </w:tcPr>
          <w:p w14:paraId="0037D2EE" w14:textId="044C67D9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Present</w:t>
            </w:r>
          </w:p>
        </w:tc>
        <w:tc>
          <w:tcPr>
            <w:tcW w:w="1296" w:type="dxa"/>
          </w:tcPr>
          <w:p w14:paraId="78A3B51F" w14:textId="0238B4FF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Absent</w:t>
            </w:r>
          </w:p>
        </w:tc>
        <w:tc>
          <w:tcPr>
            <w:tcW w:w="2110" w:type="dxa"/>
          </w:tcPr>
          <w:p w14:paraId="3B685D1A" w14:textId="548440D9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&gt; 50 pus cells per HPF</w:t>
            </w:r>
          </w:p>
        </w:tc>
        <w:tc>
          <w:tcPr>
            <w:tcW w:w="1168" w:type="dxa"/>
          </w:tcPr>
          <w:p w14:paraId="2DC87375" w14:textId="70B8B719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20</w:t>
            </w:r>
          </w:p>
        </w:tc>
      </w:tr>
      <w:tr w:rsidR="00193AF9" w:rsidRPr="00193AF9" w14:paraId="7B0F1A40" w14:textId="77777777" w:rsidTr="00030E28">
        <w:tc>
          <w:tcPr>
            <w:tcW w:w="1172" w:type="dxa"/>
          </w:tcPr>
          <w:p w14:paraId="5841955E" w14:textId="79552AFF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iCs/>
                <w:color w:val="000000" w:themeColor="text1"/>
                <w:sz w:val="24"/>
                <w:szCs w:val="24"/>
                <w:lang w:val="en-GB" w:eastAsia="en-AU"/>
              </w:rPr>
              <w:t>Patient 3</w:t>
            </w:r>
          </w:p>
        </w:tc>
        <w:tc>
          <w:tcPr>
            <w:tcW w:w="695" w:type="dxa"/>
          </w:tcPr>
          <w:p w14:paraId="670C2ECF" w14:textId="535F6EA6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6</w:t>
            </w:r>
          </w:p>
        </w:tc>
        <w:tc>
          <w:tcPr>
            <w:tcW w:w="1043" w:type="dxa"/>
          </w:tcPr>
          <w:p w14:paraId="596C981C" w14:textId="0F24B372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>Male</w:t>
            </w:r>
          </w:p>
        </w:tc>
        <w:tc>
          <w:tcPr>
            <w:tcW w:w="1323" w:type="dxa"/>
          </w:tcPr>
          <w:p w14:paraId="36144D01" w14:textId="0E04C76D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ALL</w:t>
            </w:r>
          </w:p>
        </w:tc>
        <w:tc>
          <w:tcPr>
            <w:tcW w:w="1587" w:type="dxa"/>
          </w:tcPr>
          <w:p w14:paraId="43DAE93E" w14:textId="68635E1D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Maintenance</w:t>
            </w:r>
          </w:p>
        </w:tc>
        <w:tc>
          <w:tcPr>
            <w:tcW w:w="1361" w:type="dxa"/>
          </w:tcPr>
          <w:p w14:paraId="4032CD1C" w14:textId="101CBD09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0</w:t>
            </w:r>
          </w:p>
        </w:tc>
        <w:tc>
          <w:tcPr>
            <w:tcW w:w="1363" w:type="dxa"/>
          </w:tcPr>
          <w:p w14:paraId="77F37FFD" w14:textId="72EC0423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3</w:t>
            </w:r>
          </w:p>
        </w:tc>
        <w:tc>
          <w:tcPr>
            <w:tcW w:w="1058" w:type="dxa"/>
          </w:tcPr>
          <w:p w14:paraId="5381FE6D" w14:textId="6367B324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Present</w:t>
            </w:r>
          </w:p>
        </w:tc>
        <w:tc>
          <w:tcPr>
            <w:tcW w:w="1296" w:type="dxa"/>
          </w:tcPr>
          <w:p w14:paraId="3D0A7CA1" w14:textId="1C5052CF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Absent</w:t>
            </w:r>
          </w:p>
        </w:tc>
        <w:tc>
          <w:tcPr>
            <w:tcW w:w="2110" w:type="dxa"/>
          </w:tcPr>
          <w:p w14:paraId="565C0EF1" w14:textId="0E32CB86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&gt; 10</w:t>
            </w:r>
            <w:r w:rsidRPr="00193AF9">
              <w:rPr>
                <w:rFonts w:ascii="Book Antiqua" w:hAnsi="Book Antiqua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per HPF</w:t>
            </w:r>
          </w:p>
        </w:tc>
        <w:tc>
          <w:tcPr>
            <w:tcW w:w="1168" w:type="dxa"/>
          </w:tcPr>
          <w:p w14:paraId="24B62751" w14:textId="2D1E1695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180</w:t>
            </w:r>
          </w:p>
        </w:tc>
      </w:tr>
      <w:tr w:rsidR="00193AF9" w:rsidRPr="00193AF9" w14:paraId="1BB0557C" w14:textId="77777777" w:rsidTr="00030E28">
        <w:tc>
          <w:tcPr>
            <w:tcW w:w="14176" w:type="dxa"/>
            <w:gridSpan w:val="11"/>
          </w:tcPr>
          <w:p w14:paraId="3583C885" w14:textId="002374AA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iCs/>
                <w:color w:val="000000" w:themeColor="text1"/>
                <w:sz w:val="24"/>
                <w:szCs w:val="24"/>
                <w:lang w:val="en-GB" w:eastAsia="en-AU"/>
              </w:rPr>
              <w:t>Study 2</w:t>
            </w:r>
          </w:p>
        </w:tc>
      </w:tr>
      <w:tr w:rsidR="00193AF9" w:rsidRPr="00193AF9" w14:paraId="566CE7CA" w14:textId="77777777" w:rsidTr="00030E28">
        <w:tc>
          <w:tcPr>
            <w:tcW w:w="1172" w:type="dxa"/>
          </w:tcPr>
          <w:p w14:paraId="51031AB0" w14:textId="2955FB4D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iCs/>
                <w:color w:val="000000" w:themeColor="text1"/>
                <w:sz w:val="24"/>
                <w:szCs w:val="24"/>
                <w:lang w:val="en-GB" w:eastAsia="en-AU"/>
              </w:rPr>
              <w:t>Patient 1</w:t>
            </w:r>
          </w:p>
        </w:tc>
        <w:tc>
          <w:tcPr>
            <w:tcW w:w="695" w:type="dxa"/>
          </w:tcPr>
          <w:p w14:paraId="7F23AE8C" w14:textId="62968E9D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4</w:t>
            </w:r>
          </w:p>
        </w:tc>
        <w:tc>
          <w:tcPr>
            <w:tcW w:w="1043" w:type="dxa"/>
          </w:tcPr>
          <w:p w14:paraId="16EC1E2F" w14:textId="44EA0E7A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Male</w:t>
            </w:r>
          </w:p>
        </w:tc>
        <w:tc>
          <w:tcPr>
            <w:tcW w:w="1323" w:type="dxa"/>
          </w:tcPr>
          <w:p w14:paraId="7B4EA525" w14:textId="623A384F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RMS</w:t>
            </w:r>
          </w:p>
        </w:tc>
        <w:tc>
          <w:tcPr>
            <w:tcW w:w="1587" w:type="dxa"/>
          </w:tcPr>
          <w:p w14:paraId="132285DD" w14:textId="6E8F0E4E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Induction</w:t>
            </w:r>
          </w:p>
        </w:tc>
        <w:tc>
          <w:tcPr>
            <w:tcW w:w="1361" w:type="dxa"/>
          </w:tcPr>
          <w:p w14:paraId="2E7627DB" w14:textId="398CAD47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7</w:t>
            </w:r>
          </w:p>
        </w:tc>
        <w:tc>
          <w:tcPr>
            <w:tcW w:w="1363" w:type="dxa"/>
          </w:tcPr>
          <w:p w14:paraId="05E3DBB9" w14:textId="7993FCE1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 xml:space="preserve">&gt; 10 </w:t>
            </w:r>
          </w:p>
        </w:tc>
        <w:tc>
          <w:tcPr>
            <w:tcW w:w="1058" w:type="dxa"/>
          </w:tcPr>
          <w:p w14:paraId="1170EF8C" w14:textId="3D5935C8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Absent</w:t>
            </w:r>
          </w:p>
        </w:tc>
        <w:tc>
          <w:tcPr>
            <w:tcW w:w="1296" w:type="dxa"/>
          </w:tcPr>
          <w:p w14:paraId="34A28F33" w14:textId="22710A35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Absent</w:t>
            </w:r>
          </w:p>
        </w:tc>
        <w:tc>
          <w:tcPr>
            <w:tcW w:w="2110" w:type="dxa"/>
          </w:tcPr>
          <w:p w14:paraId="5B5C59FD" w14:textId="65A150D8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Normal</w:t>
            </w:r>
          </w:p>
        </w:tc>
        <w:tc>
          <w:tcPr>
            <w:tcW w:w="1168" w:type="dxa"/>
          </w:tcPr>
          <w:p w14:paraId="00F51D2D" w14:textId="78A75425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790</w:t>
            </w:r>
          </w:p>
        </w:tc>
      </w:tr>
      <w:tr w:rsidR="00193AF9" w:rsidRPr="00193AF9" w14:paraId="60AA883C" w14:textId="77777777" w:rsidTr="00030E28">
        <w:tc>
          <w:tcPr>
            <w:tcW w:w="1172" w:type="dxa"/>
          </w:tcPr>
          <w:p w14:paraId="656D984F" w14:textId="4653FBF0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iCs/>
                <w:color w:val="000000" w:themeColor="text1"/>
                <w:sz w:val="24"/>
                <w:szCs w:val="24"/>
                <w:lang w:val="en-GB" w:eastAsia="en-AU"/>
              </w:rPr>
              <w:t>Patient 2</w:t>
            </w:r>
          </w:p>
        </w:tc>
        <w:tc>
          <w:tcPr>
            <w:tcW w:w="695" w:type="dxa"/>
          </w:tcPr>
          <w:p w14:paraId="3878FE7E" w14:textId="1EF500A1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5</w:t>
            </w:r>
          </w:p>
        </w:tc>
        <w:tc>
          <w:tcPr>
            <w:tcW w:w="1043" w:type="dxa"/>
          </w:tcPr>
          <w:p w14:paraId="14C801EA" w14:textId="3825DD2E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Female</w:t>
            </w:r>
          </w:p>
        </w:tc>
        <w:tc>
          <w:tcPr>
            <w:tcW w:w="1323" w:type="dxa"/>
          </w:tcPr>
          <w:p w14:paraId="57FE3530" w14:textId="1FA30C7F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PNET</w:t>
            </w:r>
          </w:p>
        </w:tc>
        <w:tc>
          <w:tcPr>
            <w:tcW w:w="1587" w:type="dxa"/>
          </w:tcPr>
          <w:p w14:paraId="4E4B61B5" w14:textId="4D23355C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Induction</w:t>
            </w:r>
          </w:p>
        </w:tc>
        <w:tc>
          <w:tcPr>
            <w:tcW w:w="1361" w:type="dxa"/>
          </w:tcPr>
          <w:p w14:paraId="3CF02C7A" w14:textId="64E060AC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0</w:t>
            </w:r>
          </w:p>
        </w:tc>
        <w:tc>
          <w:tcPr>
            <w:tcW w:w="1363" w:type="dxa"/>
          </w:tcPr>
          <w:p w14:paraId="64E72859" w14:textId="012636BE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 xml:space="preserve">6-9 </w:t>
            </w:r>
          </w:p>
        </w:tc>
        <w:tc>
          <w:tcPr>
            <w:tcW w:w="1058" w:type="dxa"/>
          </w:tcPr>
          <w:p w14:paraId="1303CAFB" w14:textId="320EBA2A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Present</w:t>
            </w:r>
          </w:p>
        </w:tc>
        <w:tc>
          <w:tcPr>
            <w:tcW w:w="1296" w:type="dxa"/>
          </w:tcPr>
          <w:p w14:paraId="138EC133" w14:textId="7A08BE5D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Present</w:t>
            </w:r>
          </w:p>
        </w:tc>
        <w:tc>
          <w:tcPr>
            <w:tcW w:w="2110" w:type="dxa"/>
          </w:tcPr>
          <w:p w14:paraId="669675FA" w14:textId="3C7BEAB6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Pus cells</w:t>
            </w:r>
          </w:p>
        </w:tc>
        <w:tc>
          <w:tcPr>
            <w:tcW w:w="1168" w:type="dxa"/>
          </w:tcPr>
          <w:p w14:paraId="3538D75B" w14:textId="78E82028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20</w:t>
            </w:r>
          </w:p>
        </w:tc>
      </w:tr>
      <w:tr w:rsidR="00193AF9" w:rsidRPr="00193AF9" w14:paraId="1470FB7C" w14:textId="77777777" w:rsidTr="00030E28">
        <w:tc>
          <w:tcPr>
            <w:tcW w:w="1172" w:type="dxa"/>
          </w:tcPr>
          <w:p w14:paraId="4382B275" w14:textId="7C2688C7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iCs/>
                <w:color w:val="000000" w:themeColor="text1"/>
                <w:sz w:val="24"/>
                <w:szCs w:val="24"/>
                <w:lang w:val="en-GB" w:eastAsia="en-AU"/>
              </w:rPr>
              <w:t>Patient 3</w:t>
            </w:r>
          </w:p>
        </w:tc>
        <w:tc>
          <w:tcPr>
            <w:tcW w:w="695" w:type="dxa"/>
          </w:tcPr>
          <w:p w14:paraId="08050800" w14:textId="6D5A2A02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2.5</w:t>
            </w:r>
          </w:p>
        </w:tc>
        <w:tc>
          <w:tcPr>
            <w:tcW w:w="1043" w:type="dxa"/>
          </w:tcPr>
          <w:p w14:paraId="4410A524" w14:textId="370A8856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Male</w:t>
            </w:r>
          </w:p>
        </w:tc>
        <w:tc>
          <w:tcPr>
            <w:tcW w:w="1323" w:type="dxa"/>
          </w:tcPr>
          <w:p w14:paraId="4D9C384F" w14:textId="2A1D1D97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ALL</w:t>
            </w:r>
          </w:p>
        </w:tc>
        <w:tc>
          <w:tcPr>
            <w:tcW w:w="1587" w:type="dxa"/>
          </w:tcPr>
          <w:p w14:paraId="7D290D8E" w14:textId="3A04F53C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Induction</w:t>
            </w:r>
          </w:p>
        </w:tc>
        <w:tc>
          <w:tcPr>
            <w:tcW w:w="1361" w:type="dxa"/>
          </w:tcPr>
          <w:p w14:paraId="2AF9FF24" w14:textId="0EE98532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22</w:t>
            </w:r>
          </w:p>
        </w:tc>
        <w:tc>
          <w:tcPr>
            <w:tcW w:w="1363" w:type="dxa"/>
          </w:tcPr>
          <w:p w14:paraId="53BDD9F9" w14:textId="303708BC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 xml:space="preserve">6-9 </w:t>
            </w:r>
          </w:p>
        </w:tc>
        <w:tc>
          <w:tcPr>
            <w:tcW w:w="1058" w:type="dxa"/>
          </w:tcPr>
          <w:p w14:paraId="356013C1" w14:textId="4A56E6F1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Present</w:t>
            </w:r>
          </w:p>
        </w:tc>
        <w:tc>
          <w:tcPr>
            <w:tcW w:w="1296" w:type="dxa"/>
          </w:tcPr>
          <w:p w14:paraId="41E294FA" w14:textId="02E692CE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Absent</w:t>
            </w:r>
          </w:p>
        </w:tc>
        <w:tc>
          <w:tcPr>
            <w:tcW w:w="2110" w:type="dxa"/>
          </w:tcPr>
          <w:p w14:paraId="2C7A07B3" w14:textId="629AA7D9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Normal</w:t>
            </w:r>
          </w:p>
        </w:tc>
        <w:tc>
          <w:tcPr>
            <w:tcW w:w="1168" w:type="dxa"/>
          </w:tcPr>
          <w:p w14:paraId="60861F70" w14:textId="622626D2" w:rsidR="00815F12" w:rsidRPr="00193AF9" w:rsidRDefault="00815F12" w:rsidP="006E0668">
            <w:pPr>
              <w:tabs>
                <w:tab w:val="left" w:pos="7425"/>
              </w:tabs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193AF9">
              <w:rPr>
                <w:rFonts w:ascii="Book Antiqua" w:eastAsia="Times New Roman" w:hAnsi="Book Antiqua"/>
                <w:color w:val="000000" w:themeColor="text1"/>
                <w:sz w:val="24"/>
                <w:szCs w:val="24"/>
                <w:lang w:val="en-GB" w:eastAsia="en-AU"/>
              </w:rPr>
              <w:t>40</w:t>
            </w:r>
          </w:p>
        </w:tc>
      </w:tr>
    </w:tbl>
    <w:p w14:paraId="5833D228" w14:textId="130DC8C6" w:rsidR="00633DC9" w:rsidRPr="00193AF9" w:rsidRDefault="00E72DFE" w:rsidP="006E0668">
      <w:pPr>
        <w:tabs>
          <w:tab w:val="left" w:pos="7425"/>
        </w:tabs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</w:pPr>
      <w:r w:rsidRPr="00193AF9">
        <w:rPr>
          <w:rFonts w:ascii="Book Antiqua" w:eastAsiaTheme="minorEastAsia" w:hAnsi="Book Antiqua"/>
          <w:color w:val="000000" w:themeColor="text1"/>
          <w:sz w:val="24"/>
          <w:szCs w:val="24"/>
          <w:shd w:val="clear" w:color="auto" w:fill="FFFFFF"/>
          <w:vertAlign w:val="superscript"/>
          <w:lang w:val="en-GB" w:eastAsia="zh-CN"/>
        </w:rPr>
        <w:t>1</w:t>
      </w:r>
      <w:r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Days </w:t>
      </w:r>
      <w:r w:rsidR="002C1D19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in hospital </w:t>
      </w:r>
      <w:r w:rsidR="00D471EB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prior to the onset of diarrhoea</w:t>
      </w:r>
      <w:r w:rsidR="00815F12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. </w:t>
      </w:r>
      <w:r w:rsidR="00D471EB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ALL</w:t>
      </w:r>
      <w:r w:rsidR="00815F12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>:</w:t>
      </w:r>
      <w:r w:rsidR="002C1D19" w:rsidRPr="00193AF9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  <w:r w:rsidR="00815F12" w:rsidRPr="00193AF9">
        <w:rPr>
          <w:rFonts w:ascii="Book Antiqua" w:hAnsi="Book Antiqua"/>
          <w:bCs/>
          <w:color w:val="000000" w:themeColor="text1"/>
          <w:sz w:val="24"/>
          <w:szCs w:val="24"/>
          <w:shd w:val="clear" w:color="auto" w:fill="FFFFFF"/>
          <w:lang w:val="en-GB"/>
        </w:rPr>
        <w:t xml:space="preserve">Acute </w:t>
      </w:r>
      <w:r w:rsidR="00D471EB" w:rsidRPr="00193AF9">
        <w:rPr>
          <w:rFonts w:ascii="Book Antiqua" w:hAnsi="Book Antiqua"/>
          <w:bCs/>
          <w:color w:val="000000" w:themeColor="text1"/>
          <w:sz w:val="24"/>
          <w:szCs w:val="24"/>
          <w:shd w:val="clear" w:color="auto" w:fill="FFFFFF"/>
          <w:lang w:val="en-GB"/>
        </w:rPr>
        <w:t xml:space="preserve">lymphoblastic leukaemia; </w:t>
      </w:r>
      <w:r w:rsidR="00D471E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ANC</w:t>
      </w:r>
      <w:r w:rsidR="00815F1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</w:t>
      </w:r>
      <w:r w:rsidR="002C1D1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815F1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Absolute </w:t>
      </w:r>
      <w:r w:rsidR="00D471E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neutrophil count</w:t>
      </w:r>
      <w:r w:rsidR="00BB199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per µL</w:t>
      </w:r>
      <w:r w:rsidR="00D471E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; HPF</w:t>
      </w:r>
      <w:r w:rsidR="00815F1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</w:t>
      </w:r>
      <w:r w:rsidR="002C1D1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815F1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High </w:t>
      </w:r>
      <w:r w:rsidR="00D471E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power field; NHL</w:t>
      </w:r>
      <w:r w:rsidR="00815F1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</w:t>
      </w:r>
      <w:r w:rsidR="002C1D1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815F1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Non</w:t>
      </w:r>
      <w:r w:rsidR="00D471E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-Hodgkin’s lymphoma; PNET</w:t>
      </w:r>
      <w:r w:rsidR="00815F1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: Primitive </w:t>
      </w:r>
      <w:r w:rsidR="00D471E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neu</w:t>
      </w:r>
      <w:bookmarkStart w:id="13" w:name="_GoBack"/>
      <w:bookmarkEnd w:id="13"/>
      <w:r w:rsidR="00D471EB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roectodermal tumour; RMS</w:t>
      </w:r>
      <w:r w:rsidR="00815F1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:</w:t>
      </w:r>
      <w:r w:rsidR="002C1D19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 xml:space="preserve"> </w:t>
      </w:r>
      <w:r w:rsidR="00815F12" w:rsidRPr="00193AF9">
        <w:rPr>
          <w:rFonts w:ascii="Book Antiqua" w:hAnsi="Book Antiqua"/>
          <w:color w:val="000000" w:themeColor="text1"/>
          <w:sz w:val="24"/>
          <w:szCs w:val="24"/>
          <w:lang w:val="en-GB"/>
        </w:rPr>
        <w:t>Rhabdomyosarcoma</w:t>
      </w:r>
      <w:r w:rsidR="00D471EB" w:rsidRPr="00193AF9">
        <w:rPr>
          <w:rFonts w:ascii="Book Antiqua" w:hAnsi="Book Antiqua"/>
          <w:bCs/>
          <w:color w:val="000000" w:themeColor="text1"/>
          <w:sz w:val="24"/>
          <w:szCs w:val="24"/>
          <w:shd w:val="clear" w:color="auto" w:fill="FFFFFF"/>
          <w:lang w:val="en-GB"/>
        </w:rPr>
        <w:t>.</w:t>
      </w:r>
      <w:r w:rsidR="00F04279" w:rsidRPr="00193AF9" w:rsidDel="00F04279">
        <w:rPr>
          <w:rFonts w:ascii="Book Antiqua" w:hAnsi="Book Antiqua"/>
          <w:bCs/>
          <w:color w:val="000000" w:themeColor="text1"/>
          <w:sz w:val="24"/>
          <w:szCs w:val="24"/>
          <w:shd w:val="clear" w:color="auto" w:fill="FFFFFF"/>
          <w:lang w:val="en-GB"/>
        </w:rPr>
        <w:t xml:space="preserve"> </w:t>
      </w:r>
    </w:p>
    <w:sectPr w:rsidR="00633DC9" w:rsidRPr="00193AF9" w:rsidSect="006E0668"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BCA1D" w14:textId="77777777" w:rsidR="00C72AEE" w:rsidRDefault="00C72AEE">
      <w:pPr>
        <w:spacing w:after="0" w:line="240" w:lineRule="auto"/>
      </w:pPr>
      <w:r>
        <w:separator/>
      </w:r>
    </w:p>
  </w:endnote>
  <w:endnote w:type="continuationSeparator" w:id="0">
    <w:p w14:paraId="2A546EB8" w14:textId="77777777" w:rsidR="00C72AEE" w:rsidRDefault="00C7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幼圆">
    <w:altName w:val="YouYuan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181B3" w14:textId="77777777" w:rsidR="00AC7921" w:rsidRDefault="00AC7921" w:rsidP="008E63B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38</w:t>
    </w:r>
    <w:r>
      <w:rPr>
        <w:rStyle w:val="a9"/>
      </w:rPr>
      <w:fldChar w:fldCharType="end"/>
    </w:r>
  </w:p>
  <w:p w14:paraId="2EF99D93" w14:textId="77777777" w:rsidR="00AC7921" w:rsidRDefault="00AC79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496290"/>
      <w:docPartObj>
        <w:docPartGallery w:val="Page Numbers (Bottom of Page)"/>
        <w:docPartUnique/>
      </w:docPartObj>
    </w:sdtPr>
    <w:sdtEndPr>
      <w:rPr>
        <w:rFonts w:ascii="Book Antiqua" w:hAnsi="Book Antiqua"/>
        <w:noProof/>
        <w:sz w:val="24"/>
        <w:szCs w:val="24"/>
      </w:rPr>
    </w:sdtEndPr>
    <w:sdtContent>
      <w:p w14:paraId="6F837B6C" w14:textId="789BB5B7" w:rsidR="00AC7921" w:rsidRPr="00C20A7E" w:rsidRDefault="00AC7921">
        <w:pPr>
          <w:pStyle w:val="a5"/>
          <w:jc w:val="center"/>
          <w:rPr>
            <w:rFonts w:ascii="Book Antiqua" w:hAnsi="Book Antiqua"/>
            <w:sz w:val="24"/>
            <w:szCs w:val="24"/>
          </w:rPr>
        </w:pPr>
        <w:r w:rsidRPr="00C20A7E">
          <w:rPr>
            <w:rFonts w:ascii="Book Antiqua" w:hAnsi="Book Antiqua"/>
            <w:sz w:val="24"/>
            <w:szCs w:val="24"/>
          </w:rPr>
          <w:fldChar w:fldCharType="begin"/>
        </w:r>
        <w:r w:rsidRPr="00C20A7E">
          <w:rPr>
            <w:rFonts w:ascii="Book Antiqua" w:hAnsi="Book Antiqua"/>
            <w:sz w:val="24"/>
            <w:szCs w:val="24"/>
          </w:rPr>
          <w:instrText xml:space="preserve"> PAGE   \* MERGEFORMAT </w:instrText>
        </w:r>
        <w:r w:rsidRPr="00C20A7E">
          <w:rPr>
            <w:rFonts w:ascii="Book Antiqua" w:hAnsi="Book Antiqua"/>
            <w:sz w:val="24"/>
            <w:szCs w:val="24"/>
          </w:rPr>
          <w:fldChar w:fldCharType="separate"/>
        </w:r>
        <w:r w:rsidR="00C20A7E">
          <w:rPr>
            <w:rFonts w:ascii="Book Antiqua" w:hAnsi="Book Antiqua"/>
            <w:noProof/>
            <w:sz w:val="24"/>
            <w:szCs w:val="24"/>
          </w:rPr>
          <w:t>17</w:t>
        </w:r>
        <w:r w:rsidRPr="00C20A7E">
          <w:rPr>
            <w:rFonts w:ascii="Book Antiqua" w:hAnsi="Book Antiqua"/>
            <w:noProof/>
            <w:sz w:val="24"/>
            <w:szCs w:val="24"/>
          </w:rPr>
          <w:fldChar w:fldCharType="end"/>
        </w:r>
      </w:p>
    </w:sdtContent>
  </w:sdt>
  <w:p w14:paraId="2222C244" w14:textId="77777777" w:rsidR="00AC7921" w:rsidRDefault="00AC79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00468" w14:textId="73C90631" w:rsidR="00AC7921" w:rsidRDefault="00AC792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0A7E">
      <w:rPr>
        <w:noProof/>
      </w:rPr>
      <w:t>21</w:t>
    </w:r>
    <w:r>
      <w:rPr>
        <w:noProof/>
      </w:rPr>
      <w:fldChar w:fldCharType="end"/>
    </w:r>
  </w:p>
  <w:p w14:paraId="2905E8F1" w14:textId="77777777" w:rsidR="00AC7921" w:rsidRDefault="00AC7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D5A2E" w14:textId="77777777" w:rsidR="00C72AEE" w:rsidRDefault="00C72AEE">
      <w:pPr>
        <w:spacing w:after="0" w:line="240" w:lineRule="auto"/>
      </w:pPr>
      <w:r>
        <w:separator/>
      </w:r>
    </w:p>
  </w:footnote>
  <w:footnote w:type="continuationSeparator" w:id="0">
    <w:p w14:paraId="1CE6D386" w14:textId="77777777" w:rsidR="00C72AEE" w:rsidRDefault="00C7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53BCC" w14:textId="77777777" w:rsidR="00AC7921" w:rsidRDefault="00AC7921" w:rsidP="008E63B9">
    <w:pPr>
      <w:pStyle w:val="a4"/>
      <w:tabs>
        <w:tab w:val="clear" w:pos="4320"/>
        <w:tab w:val="clear" w:pos="8640"/>
        <w:tab w:val="center" w:pos="4150"/>
        <w:tab w:val="right" w:pos="8300"/>
      </w:tabs>
    </w:pPr>
    <w:r>
      <w:t>[Type text]</w:t>
    </w:r>
    <w:r>
      <w:tab/>
      <w:t>[Type text]</w:t>
    </w:r>
    <w:r>
      <w:tab/>
      <w:t>[Type text]</w:t>
    </w:r>
  </w:p>
  <w:p w14:paraId="6B23B170" w14:textId="77777777" w:rsidR="00AC7921" w:rsidRDefault="00AC79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CB53D" w14:textId="77777777" w:rsidR="00AC7921" w:rsidRDefault="00AC7921" w:rsidP="00B353F2">
    <w:pPr>
      <w:pStyle w:val="a4"/>
      <w:tabs>
        <w:tab w:val="clear" w:pos="4320"/>
        <w:tab w:val="clear" w:pos="8640"/>
        <w:tab w:val="left" w:pos="6981"/>
      </w:tabs>
      <w:rPr>
        <w:rFonts w:ascii="Times New Roman" w:hAnsi="Times New Roman"/>
        <w:noProof/>
      </w:rPr>
    </w:pPr>
    <w:r>
      <w:rPr>
        <w:rFonts w:ascii="Times New Roman" w:hAnsi="Times New Roman"/>
        <w:noProof/>
      </w:rPr>
      <w:tab/>
    </w:r>
  </w:p>
  <w:p w14:paraId="2811CA04" w14:textId="77777777" w:rsidR="00AC7921" w:rsidRDefault="00AC7921">
    <w:pPr>
      <w:pStyle w:val="a4"/>
      <w:rPr>
        <w:rFonts w:ascii="Times New Roman" w:hAnsi="Times New Roman"/>
        <w:noProof/>
      </w:rPr>
    </w:pPr>
  </w:p>
  <w:p w14:paraId="4D7FC1A9" w14:textId="77777777" w:rsidR="00AC7921" w:rsidRDefault="00AC79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A82"/>
    <w:multiLevelType w:val="hybridMultilevel"/>
    <w:tmpl w:val="6114B660"/>
    <w:lvl w:ilvl="0" w:tplc="29FC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7A6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DAB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0C0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C6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5E9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F07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00B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825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4E1678"/>
    <w:multiLevelType w:val="hybridMultilevel"/>
    <w:tmpl w:val="1DACA5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7C40"/>
    <w:multiLevelType w:val="hybridMultilevel"/>
    <w:tmpl w:val="C3F2BC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627FC"/>
    <w:multiLevelType w:val="hybridMultilevel"/>
    <w:tmpl w:val="E0D6050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A0B0D"/>
    <w:multiLevelType w:val="hybridMultilevel"/>
    <w:tmpl w:val="835A89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95518"/>
    <w:multiLevelType w:val="hybridMultilevel"/>
    <w:tmpl w:val="95DEE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47093"/>
    <w:multiLevelType w:val="multilevel"/>
    <w:tmpl w:val="A4DE6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03109E"/>
    <w:multiLevelType w:val="multilevel"/>
    <w:tmpl w:val="58D4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DE6DA6"/>
    <w:multiLevelType w:val="multilevel"/>
    <w:tmpl w:val="83AA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881229"/>
    <w:multiLevelType w:val="hybridMultilevel"/>
    <w:tmpl w:val="ACD601F2"/>
    <w:lvl w:ilvl="0" w:tplc="F134DF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removePersonalInformation/>
  <w:removeDateAndTime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2A"/>
    <w:rsid w:val="00012B08"/>
    <w:rsid w:val="00016E5B"/>
    <w:rsid w:val="00020BD6"/>
    <w:rsid w:val="00020DA0"/>
    <w:rsid w:val="0002466F"/>
    <w:rsid w:val="00024B95"/>
    <w:rsid w:val="00030E28"/>
    <w:rsid w:val="00034A64"/>
    <w:rsid w:val="00037219"/>
    <w:rsid w:val="00037FDB"/>
    <w:rsid w:val="000414B0"/>
    <w:rsid w:val="00043B25"/>
    <w:rsid w:val="0004693D"/>
    <w:rsid w:val="000475F5"/>
    <w:rsid w:val="00053E35"/>
    <w:rsid w:val="00057F38"/>
    <w:rsid w:val="00060364"/>
    <w:rsid w:val="00062002"/>
    <w:rsid w:val="00064BA3"/>
    <w:rsid w:val="0007046B"/>
    <w:rsid w:val="000722B8"/>
    <w:rsid w:val="000768A4"/>
    <w:rsid w:val="0008226C"/>
    <w:rsid w:val="000833A7"/>
    <w:rsid w:val="0008605A"/>
    <w:rsid w:val="00086F6A"/>
    <w:rsid w:val="00090CA9"/>
    <w:rsid w:val="000955B3"/>
    <w:rsid w:val="0009717A"/>
    <w:rsid w:val="000A01EA"/>
    <w:rsid w:val="000A088A"/>
    <w:rsid w:val="000A1392"/>
    <w:rsid w:val="000A5963"/>
    <w:rsid w:val="000A69FC"/>
    <w:rsid w:val="000B1138"/>
    <w:rsid w:val="000B16AF"/>
    <w:rsid w:val="000B3F19"/>
    <w:rsid w:val="000B6240"/>
    <w:rsid w:val="000B75EF"/>
    <w:rsid w:val="000B76CD"/>
    <w:rsid w:val="000C1ECF"/>
    <w:rsid w:val="000C4362"/>
    <w:rsid w:val="000D4DC5"/>
    <w:rsid w:val="000D598A"/>
    <w:rsid w:val="000E0313"/>
    <w:rsid w:val="000E0E34"/>
    <w:rsid w:val="000E2D9C"/>
    <w:rsid w:val="000E487C"/>
    <w:rsid w:val="000E68DE"/>
    <w:rsid w:val="000F320A"/>
    <w:rsid w:val="000F617C"/>
    <w:rsid w:val="001027C6"/>
    <w:rsid w:val="00103A01"/>
    <w:rsid w:val="00111D78"/>
    <w:rsid w:val="00114009"/>
    <w:rsid w:val="00114AEF"/>
    <w:rsid w:val="00126A28"/>
    <w:rsid w:val="00136D5C"/>
    <w:rsid w:val="001425A7"/>
    <w:rsid w:val="0014423C"/>
    <w:rsid w:val="001444F9"/>
    <w:rsid w:val="00146CF4"/>
    <w:rsid w:val="00154B71"/>
    <w:rsid w:val="00162F76"/>
    <w:rsid w:val="00164856"/>
    <w:rsid w:val="00164B07"/>
    <w:rsid w:val="00167588"/>
    <w:rsid w:val="00171119"/>
    <w:rsid w:val="0017382A"/>
    <w:rsid w:val="001744F4"/>
    <w:rsid w:val="00177010"/>
    <w:rsid w:val="001810B1"/>
    <w:rsid w:val="001909E8"/>
    <w:rsid w:val="00190F2A"/>
    <w:rsid w:val="0019144C"/>
    <w:rsid w:val="00192689"/>
    <w:rsid w:val="00193AF9"/>
    <w:rsid w:val="00197FA2"/>
    <w:rsid w:val="001A55A4"/>
    <w:rsid w:val="001B07E6"/>
    <w:rsid w:val="001B160B"/>
    <w:rsid w:val="001B229C"/>
    <w:rsid w:val="001C2C69"/>
    <w:rsid w:val="001C7B31"/>
    <w:rsid w:val="001E513D"/>
    <w:rsid w:val="001F3645"/>
    <w:rsid w:val="001F3EB1"/>
    <w:rsid w:val="001F59FF"/>
    <w:rsid w:val="001F5FBB"/>
    <w:rsid w:val="001F7CC8"/>
    <w:rsid w:val="002028F3"/>
    <w:rsid w:val="002075E7"/>
    <w:rsid w:val="00207B81"/>
    <w:rsid w:val="002103D0"/>
    <w:rsid w:val="00211CA7"/>
    <w:rsid w:val="0022403B"/>
    <w:rsid w:val="00226B22"/>
    <w:rsid w:val="00226F39"/>
    <w:rsid w:val="00233349"/>
    <w:rsid w:val="00234D42"/>
    <w:rsid w:val="002369AC"/>
    <w:rsid w:val="00236BD6"/>
    <w:rsid w:val="0024779F"/>
    <w:rsid w:val="0024782B"/>
    <w:rsid w:val="00253A77"/>
    <w:rsid w:val="0025498D"/>
    <w:rsid w:val="002700DD"/>
    <w:rsid w:val="0028307B"/>
    <w:rsid w:val="00283A24"/>
    <w:rsid w:val="00284C5C"/>
    <w:rsid w:val="00287E80"/>
    <w:rsid w:val="00291093"/>
    <w:rsid w:val="0029141B"/>
    <w:rsid w:val="0029212F"/>
    <w:rsid w:val="00292D28"/>
    <w:rsid w:val="00294AEA"/>
    <w:rsid w:val="002A2260"/>
    <w:rsid w:val="002A2E18"/>
    <w:rsid w:val="002B48A4"/>
    <w:rsid w:val="002B4DC5"/>
    <w:rsid w:val="002C1D19"/>
    <w:rsid w:val="002C31EF"/>
    <w:rsid w:val="002D6B5D"/>
    <w:rsid w:val="002E22EC"/>
    <w:rsid w:val="002E3E1F"/>
    <w:rsid w:val="002F6DFE"/>
    <w:rsid w:val="0030513A"/>
    <w:rsid w:val="003054F2"/>
    <w:rsid w:val="00310A2C"/>
    <w:rsid w:val="003155F4"/>
    <w:rsid w:val="003160BA"/>
    <w:rsid w:val="00316A80"/>
    <w:rsid w:val="003171A3"/>
    <w:rsid w:val="00321CD2"/>
    <w:rsid w:val="003227F3"/>
    <w:rsid w:val="00322E19"/>
    <w:rsid w:val="00325378"/>
    <w:rsid w:val="00325DFD"/>
    <w:rsid w:val="0034041A"/>
    <w:rsid w:val="003444C0"/>
    <w:rsid w:val="003473B3"/>
    <w:rsid w:val="00354C4C"/>
    <w:rsid w:val="00357B97"/>
    <w:rsid w:val="00364F3A"/>
    <w:rsid w:val="00365AFA"/>
    <w:rsid w:val="00367DD7"/>
    <w:rsid w:val="003703C8"/>
    <w:rsid w:val="00374985"/>
    <w:rsid w:val="00380ADF"/>
    <w:rsid w:val="00383DCD"/>
    <w:rsid w:val="003865B5"/>
    <w:rsid w:val="00394F38"/>
    <w:rsid w:val="00395F98"/>
    <w:rsid w:val="003A468C"/>
    <w:rsid w:val="003B5229"/>
    <w:rsid w:val="003C0B86"/>
    <w:rsid w:val="003C0D39"/>
    <w:rsid w:val="003C5796"/>
    <w:rsid w:val="003C5DFB"/>
    <w:rsid w:val="003E70EB"/>
    <w:rsid w:val="003F1414"/>
    <w:rsid w:val="003F2CFF"/>
    <w:rsid w:val="003F4A87"/>
    <w:rsid w:val="003F578C"/>
    <w:rsid w:val="003F750C"/>
    <w:rsid w:val="004015A6"/>
    <w:rsid w:val="004072F6"/>
    <w:rsid w:val="00407D08"/>
    <w:rsid w:val="00407EC7"/>
    <w:rsid w:val="0041063B"/>
    <w:rsid w:val="0041698D"/>
    <w:rsid w:val="00417769"/>
    <w:rsid w:val="00424683"/>
    <w:rsid w:val="0042557B"/>
    <w:rsid w:val="00430FC6"/>
    <w:rsid w:val="00432B24"/>
    <w:rsid w:val="00435464"/>
    <w:rsid w:val="0044287E"/>
    <w:rsid w:val="00450A10"/>
    <w:rsid w:val="004517F4"/>
    <w:rsid w:val="004537E2"/>
    <w:rsid w:val="0045483F"/>
    <w:rsid w:val="004570BF"/>
    <w:rsid w:val="00461A48"/>
    <w:rsid w:val="004632F9"/>
    <w:rsid w:val="00465D5C"/>
    <w:rsid w:val="0047552C"/>
    <w:rsid w:val="00476C08"/>
    <w:rsid w:val="00480D6D"/>
    <w:rsid w:val="00481D26"/>
    <w:rsid w:val="004849EB"/>
    <w:rsid w:val="00485DD4"/>
    <w:rsid w:val="0048752C"/>
    <w:rsid w:val="0048761E"/>
    <w:rsid w:val="00490448"/>
    <w:rsid w:val="004914DE"/>
    <w:rsid w:val="004919C1"/>
    <w:rsid w:val="00492C4F"/>
    <w:rsid w:val="004A3BB5"/>
    <w:rsid w:val="004A52D8"/>
    <w:rsid w:val="004B427D"/>
    <w:rsid w:val="004B72F6"/>
    <w:rsid w:val="004B751F"/>
    <w:rsid w:val="004C4B6E"/>
    <w:rsid w:val="004D5261"/>
    <w:rsid w:val="004D6065"/>
    <w:rsid w:val="004D6D92"/>
    <w:rsid w:val="004E0476"/>
    <w:rsid w:val="004E2D62"/>
    <w:rsid w:val="004E45DB"/>
    <w:rsid w:val="004E6892"/>
    <w:rsid w:val="004F00E3"/>
    <w:rsid w:val="004F11A3"/>
    <w:rsid w:val="004F3752"/>
    <w:rsid w:val="004F5107"/>
    <w:rsid w:val="004F7569"/>
    <w:rsid w:val="00507C40"/>
    <w:rsid w:val="00511FE9"/>
    <w:rsid w:val="0051219C"/>
    <w:rsid w:val="00515515"/>
    <w:rsid w:val="005155AE"/>
    <w:rsid w:val="00516371"/>
    <w:rsid w:val="00527653"/>
    <w:rsid w:val="00542D83"/>
    <w:rsid w:val="005438E2"/>
    <w:rsid w:val="00551964"/>
    <w:rsid w:val="00555C6B"/>
    <w:rsid w:val="005604B4"/>
    <w:rsid w:val="00564154"/>
    <w:rsid w:val="00566839"/>
    <w:rsid w:val="00576E34"/>
    <w:rsid w:val="00580ABD"/>
    <w:rsid w:val="00582753"/>
    <w:rsid w:val="00586E79"/>
    <w:rsid w:val="00586F3D"/>
    <w:rsid w:val="00587C91"/>
    <w:rsid w:val="00593A63"/>
    <w:rsid w:val="005A4137"/>
    <w:rsid w:val="005B1223"/>
    <w:rsid w:val="005C0D41"/>
    <w:rsid w:val="005C1200"/>
    <w:rsid w:val="005C26F9"/>
    <w:rsid w:val="005D29BD"/>
    <w:rsid w:val="005D2A3D"/>
    <w:rsid w:val="005D2AE3"/>
    <w:rsid w:val="005D50E1"/>
    <w:rsid w:val="005E55C8"/>
    <w:rsid w:val="005E5ADA"/>
    <w:rsid w:val="005F43C0"/>
    <w:rsid w:val="005F7182"/>
    <w:rsid w:val="00607A89"/>
    <w:rsid w:val="00615D34"/>
    <w:rsid w:val="006165C3"/>
    <w:rsid w:val="006172A9"/>
    <w:rsid w:val="00617520"/>
    <w:rsid w:val="00622046"/>
    <w:rsid w:val="00630349"/>
    <w:rsid w:val="006305F5"/>
    <w:rsid w:val="00633DC9"/>
    <w:rsid w:val="006407BB"/>
    <w:rsid w:val="00647AFF"/>
    <w:rsid w:val="006546E9"/>
    <w:rsid w:val="0065554F"/>
    <w:rsid w:val="0065562D"/>
    <w:rsid w:val="0065591A"/>
    <w:rsid w:val="00657EF2"/>
    <w:rsid w:val="0066780F"/>
    <w:rsid w:val="00671CF8"/>
    <w:rsid w:val="00672EFD"/>
    <w:rsid w:val="00673F05"/>
    <w:rsid w:val="006761F2"/>
    <w:rsid w:val="006778DF"/>
    <w:rsid w:val="006803FB"/>
    <w:rsid w:val="00680D36"/>
    <w:rsid w:val="00681DBD"/>
    <w:rsid w:val="00684169"/>
    <w:rsid w:val="00686D40"/>
    <w:rsid w:val="0068747D"/>
    <w:rsid w:val="0069489C"/>
    <w:rsid w:val="006A4441"/>
    <w:rsid w:val="006B29E8"/>
    <w:rsid w:val="006C52E8"/>
    <w:rsid w:val="006D0DAA"/>
    <w:rsid w:val="006D2F49"/>
    <w:rsid w:val="006E0668"/>
    <w:rsid w:val="006E20EE"/>
    <w:rsid w:val="006E59DC"/>
    <w:rsid w:val="006E7028"/>
    <w:rsid w:val="006E7BA9"/>
    <w:rsid w:val="006F3DCC"/>
    <w:rsid w:val="006F4E68"/>
    <w:rsid w:val="00700273"/>
    <w:rsid w:val="00705DEC"/>
    <w:rsid w:val="00714798"/>
    <w:rsid w:val="00714F49"/>
    <w:rsid w:val="00722F05"/>
    <w:rsid w:val="00730194"/>
    <w:rsid w:val="0073508B"/>
    <w:rsid w:val="00736D6C"/>
    <w:rsid w:val="00736DDD"/>
    <w:rsid w:val="007373EF"/>
    <w:rsid w:val="00737AB9"/>
    <w:rsid w:val="00744FB5"/>
    <w:rsid w:val="00750483"/>
    <w:rsid w:val="00755997"/>
    <w:rsid w:val="00756C4D"/>
    <w:rsid w:val="007576FF"/>
    <w:rsid w:val="007605DA"/>
    <w:rsid w:val="007612BB"/>
    <w:rsid w:val="00762BC4"/>
    <w:rsid w:val="00766C97"/>
    <w:rsid w:val="00774FD9"/>
    <w:rsid w:val="00782173"/>
    <w:rsid w:val="00784013"/>
    <w:rsid w:val="007861EC"/>
    <w:rsid w:val="007902B2"/>
    <w:rsid w:val="007915F2"/>
    <w:rsid w:val="00791E18"/>
    <w:rsid w:val="00793155"/>
    <w:rsid w:val="00795E0F"/>
    <w:rsid w:val="00797D0A"/>
    <w:rsid w:val="007A272A"/>
    <w:rsid w:val="007A60C0"/>
    <w:rsid w:val="007A6386"/>
    <w:rsid w:val="007A7926"/>
    <w:rsid w:val="007A7F96"/>
    <w:rsid w:val="007B10D3"/>
    <w:rsid w:val="007B7480"/>
    <w:rsid w:val="007C5803"/>
    <w:rsid w:val="007C6149"/>
    <w:rsid w:val="007C720F"/>
    <w:rsid w:val="007D78C0"/>
    <w:rsid w:val="007E0E09"/>
    <w:rsid w:val="007E14C4"/>
    <w:rsid w:val="007F1B6F"/>
    <w:rsid w:val="00803B34"/>
    <w:rsid w:val="008060D3"/>
    <w:rsid w:val="008107D1"/>
    <w:rsid w:val="0081453F"/>
    <w:rsid w:val="00815F12"/>
    <w:rsid w:val="00815F87"/>
    <w:rsid w:val="00822AD5"/>
    <w:rsid w:val="00826AC6"/>
    <w:rsid w:val="00834D48"/>
    <w:rsid w:val="008358E9"/>
    <w:rsid w:val="00836257"/>
    <w:rsid w:val="00836329"/>
    <w:rsid w:val="00843D9F"/>
    <w:rsid w:val="00843DCB"/>
    <w:rsid w:val="008440F0"/>
    <w:rsid w:val="00847C1C"/>
    <w:rsid w:val="00850689"/>
    <w:rsid w:val="00850817"/>
    <w:rsid w:val="0085307C"/>
    <w:rsid w:val="00855833"/>
    <w:rsid w:val="00856FB3"/>
    <w:rsid w:val="008616E0"/>
    <w:rsid w:val="00874C72"/>
    <w:rsid w:val="00877AB1"/>
    <w:rsid w:val="008805C3"/>
    <w:rsid w:val="00882D78"/>
    <w:rsid w:val="00891E5B"/>
    <w:rsid w:val="0089201A"/>
    <w:rsid w:val="008949F0"/>
    <w:rsid w:val="00897859"/>
    <w:rsid w:val="008A1DD7"/>
    <w:rsid w:val="008A63A9"/>
    <w:rsid w:val="008A7C8A"/>
    <w:rsid w:val="008B20A4"/>
    <w:rsid w:val="008B21B5"/>
    <w:rsid w:val="008B25E1"/>
    <w:rsid w:val="008B5297"/>
    <w:rsid w:val="008B5FCD"/>
    <w:rsid w:val="008B68C7"/>
    <w:rsid w:val="008C0C87"/>
    <w:rsid w:val="008C0D1E"/>
    <w:rsid w:val="008C2F38"/>
    <w:rsid w:val="008C5829"/>
    <w:rsid w:val="008D0A69"/>
    <w:rsid w:val="008D1494"/>
    <w:rsid w:val="008D2B53"/>
    <w:rsid w:val="008D3573"/>
    <w:rsid w:val="008D3A85"/>
    <w:rsid w:val="008D5FE1"/>
    <w:rsid w:val="008E5E8E"/>
    <w:rsid w:val="008E63B9"/>
    <w:rsid w:val="008F15BF"/>
    <w:rsid w:val="008F77CE"/>
    <w:rsid w:val="009019B1"/>
    <w:rsid w:val="0090235E"/>
    <w:rsid w:val="009033DD"/>
    <w:rsid w:val="00912031"/>
    <w:rsid w:val="00913F77"/>
    <w:rsid w:val="00915266"/>
    <w:rsid w:val="0092562A"/>
    <w:rsid w:val="00927602"/>
    <w:rsid w:val="00936501"/>
    <w:rsid w:val="00937D46"/>
    <w:rsid w:val="00940769"/>
    <w:rsid w:val="0094608A"/>
    <w:rsid w:val="009505B8"/>
    <w:rsid w:val="00950E64"/>
    <w:rsid w:val="00957FDB"/>
    <w:rsid w:val="00960700"/>
    <w:rsid w:val="009757C7"/>
    <w:rsid w:val="00977914"/>
    <w:rsid w:val="00981DFB"/>
    <w:rsid w:val="00992CF8"/>
    <w:rsid w:val="00993B14"/>
    <w:rsid w:val="00995209"/>
    <w:rsid w:val="00995286"/>
    <w:rsid w:val="00996947"/>
    <w:rsid w:val="009A1924"/>
    <w:rsid w:val="009A1D6E"/>
    <w:rsid w:val="009B02C4"/>
    <w:rsid w:val="009B1B5E"/>
    <w:rsid w:val="009B2AEC"/>
    <w:rsid w:val="009E1762"/>
    <w:rsid w:val="009E2742"/>
    <w:rsid w:val="009E473A"/>
    <w:rsid w:val="009E74C4"/>
    <w:rsid w:val="009F164B"/>
    <w:rsid w:val="009F2061"/>
    <w:rsid w:val="009F491F"/>
    <w:rsid w:val="009F5723"/>
    <w:rsid w:val="00A00D69"/>
    <w:rsid w:val="00A03B61"/>
    <w:rsid w:val="00A05FEB"/>
    <w:rsid w:val="00A26F5A"/>
    <w:rsid w:val="00A30450"/>
    <w:rsid w:val="00A34FD8"/>
    <w:rsid w:val="00A4337A"/>
    <w:rsid w:val="00A46EE7"/>
    <w:rsid w:val="00A5320B"/>
    <w:rsid w:val="00A563AB"/>
    <w:rsid w:val="00A56EFA"/>
    <w:rsid w:val="00A66EFB"/>
    <w:rsid w:val="00A72271"/>
    <w:rsid w:val="00A7462B"/>
    <w:rsid w:val="00A74A0E"/>
    <w:rsid w:val="00A751F1"/>
    <w:rsid w:val="00A81CAE"/>
    <w:rsid w:val="00A82B6D"/>
    <w:rsid w:val="00A8688B"/>
    <w:rsid w:val="00A91B5A"/>
    <w:rsid w:val="00A93B8F"/>
    <w:rsid w:val="00A94BC7"/>
    <w:rsid w:val="00AA72C8"/>
    <w:rsid w:val="00AB105C"/>
    <w:rsid w:val="00AB3370"/>
    <w:rsid w:val="00AB58E8"/>
    <w:rsid w:val="00AB5CF7"/>
    <w:rsid w:val="00AC1915"/>
    <w:rsid w:val="00AC494D"/>
    <w:rsid w:val="00AC724B"/>
    <w:rsid w:val="00AC7921"/>
    <w:rsid w:val="00AD1CCE"/>
    <w:rsid w:val="00AD31E4"/>
    <w:rsid w:val="00AD5345"/>
    <w:rsid w:val="00AD6DA9"/>
    <w:rsid w:val="00AE40EA"/>
    <w:rsid w:val="00AE4DF5"/>
    <w:rsid w:val="00AE512E"/>
    <w:rsid w:val="00B016D1"/>
    <w:rsid w:val="00B03334"/>
    <w:rsid w:val="00B0495F"/>
    <w:rsid w:val="00B05744"/>
    <w:rsid w:val="00B105D9"/>
    <w:rsid w:val="00B122B7"/>
    <w:rsid w:val="00B14B46"/>
    <w:rsid w:val="00B234C0"/>
    <w:rsid w:val="00B33BA2"/>
    <w:rsid w:val="00B353F2"/>
    <w:rsid w:val="00B375B1"/>
    <w:rsid w:val="00B376F3"/>
    <w:rsid w:val="00B427DE"/>
    <w:rsid w:val="00B4371D"/>
    <w:rsid w:val="00B444E5"/>
    <w:rsid w:val="00B46623"/>
    <w:rsid w:val="00B505DD"/>
    <w:rsid w:val="00B51C38"/>
    <w:rsid w:val="00B54F61"/>
    <w:rsid w:val="00B5712F"/>
    <w:rsid w:val="00B57EE0"/>
    <w:rsid w:val="00B62C10"/>
    <w:rsid w:val="00B642FE"/>
    <w:rsid w:val="00B64425"/>
    <w:rsid w:val="00B67DC0"/>
    <w:rsid w:val="00B67F99"/>
    <w:rsid w:val="00B70F83"/>
    <w:rsid w:val="00B7227E"/>
    <w:rsid w:val="00B779F7"/>
    <w:rsid w:val="00B80318"/>
    <w:rsid w:val="00B8276C"/>
    <w:rsid w:val="00B863E4"/>
    <w:rsid w:val="00B87E26"/>
    <w:rsid w:val="00BA05AF"/>
    <w:rsid w:val="00BA5094"/>
    <w:rsid w:val="00BB10D1"/>
    <w:rsid w:val="00BB133B"/>
    <w:rsid w:val="00BB1999"/>
    <w:rsid w:val="00BC120F"/>
    <w:rsid w:val="00BC2892"/>
    <w:rsid w:val="00BC2A11"/>
    <w:rsid w:val="00BD50C2"/>
    <w:rsid w:val="00BE0C4E"/>
    <w:rsid w:val="00BE521D"/>
    <w:rsid w:val="00BE576E"/>
    <w:rsid w:val="00BF353E"/>
    <w:rsid w:val="00C00485"/>
    <w:rsid w:val="00C006C3"/>
    <w:rsid w:val="00C01A21"/>
    <w:rsid w:val="00C031EF"/>
    <w:rsid w:val="00C0469F"/>
    <w:rsid w:val="00C0591F"/>
    <w:rsid w:val="00C07B95"/>
    <w:rsid w:val="00C16091"/>
    <w:rsid w:val="00C1661C"/>
    <w:rsid w:val="00C204A7"/>
    <w:rsid w:val="00C20A7E"/>
    <w:rsid w:val="00C23BA7"/>
    <w:rsid w:val="00C32A8B"/>
    <w:rsid w:val="00C33142"/>
    <w:rsid w:val="00C33237"/>
    <w:rsid w:val="00C35D30"/>
    <w:rsid w:val="00C4101B"/>
    <w:rsid w:val="00C42512"/>
    <w:rsid w:val="00C459F3"/>
    <w:rsid w:val="00C47787"/>
    <w:rsid w:val="00C5051D"/>
    <w:rsid w:val="00C506A2"/>
    <w:rsid w:val="00C525F0"/>
    <w:rsid w:val="00C5665F"/>
    <w:rsid w:val="00C56748"/>
    <w:rsid w:val="00C6564A"/>
    <w:rsid w:val="00C67BC1"/>
    <w:rsid w:val="00C72AEE"/>
    <w:rsid w:val="00C73E7E"/>
    <w:rsid w:val="00C85507"/>
    <w:rsid w:val="00C86D83"/>
    <w:rsid w:val="00C870DB"/>
    <w:rsid w:val="00CA1587"/>
    <w:rsid w:val="00CA5737"/>
    <w:rsid w:val="00CB22B6"/>
    <w:rsid w:val="00CB6F48"/>
    <w:rsid w:val="00CC1488"/>
    <w:rsid w:val="00CC2605"/>
    <w:rsid w:val="00CC73F3"/>
    <w:rsid w:val="00CD7B3B"/>
    <w:rsid w:val="00CE56BD"/>
    <w:rsid w:val="00CE608E"/>
    <w:rsid w:val="00CE7F21"/>
    <w:rsid w:val="00CF0D94"/>
    <w:rsid w:val="00CF4D94"/>
    <w:rsid w:val="00CF5B77"/>
    <w:rsid w:val="00D03C5F"/>
    <w:rsid w:val="00D04477"/>
    <w:rsid w:val="00D05070"/>
    <w:rsid w:val="00D05809"/>
    <w:rsid w:val="00D06F34"/>
    <w:rsid w:val="00D205A9"/>
    <w:rsid w:val="00D238C5"/>
    <w:rsid w:val="00D25C41"/>
    <w:rsid w:val="00D26057"/>
    <w:rsid w:val="00D31619"/>
    <w:rsid w:val="00D42972"/>
    <w:rsid w:val="00D43F9D"/>
    <w:rsid w:val="00D46B0D"/>
    <w:rsid w:val="00D471EB"/>
    <w:rsid w:val="00D52990"/>
    <w:rsid w:val="00D53583"/>
    <w:rsid w:val="00D566FB"/>
    <w:rsid w:val="00D5760F"/>
    <w:rsid w:val="00D70882"/>
    <w:rsid w:val="00D72546"/>
    <w:rsid w:val="00D74070"/>
    <w:rsid w:val="00D75DE9"/>
    <w:rsid w:val="00D7612A"/>
    <w:rsid w:val="00D842AD"/>
    <w:rsid w:val="00D91F6E"/>
    <w:rsid w:val="00DA139D"/>
    <w:rsid w:val="00DA3AA5"/>
    <w:rsid w:val="00DA4B22"/>
    <w:rsid w:val="00DC05B8"/>
    <w:rsid w:val="00DC1404"/>
    <w:rsid w:val="00DC5D7C"/>
    <w:rsid w:val="00DD0C03"/>
    <w:rsid w:val="00DD0E32"/>
    <w:rsid w:val="00DD3A10"/>
    <w:rsid w:val="00DD7F1F"/>
    <w:rsid w:val="00DE13F1"/>
    <w:rsid w:val="00DE3FA4"/>
    <w:rsid w:val="00E032F3"/>
    <w:rsid w:val="00E048A1"/>
    <w:rsid w:val="00E06A78"/>
    <w:rsid w:val="00E13DF0"/>
    <w:rsid w:val="00E1454B"/>
    <w:rsid w:val="00E17332"/>
    <w:rsid w:val="00E3215A"/>
    <w:rsid w:val="00E45677"/>
    <w:rsid w:val="00E46E4C"/>
    <w:rsid w:val="00E5437E"/>
    <w:rsid w:val="00E55171"/>
    <w:rsid w:val="00E555E1"/>
    <w:rsid w:val="00E56BE6"/>
    <w:rsid w:val="00E6382A"/>
    <w:rsid w:val="00E72DFE"/>
    <w:rsid w:val="00E7777C"/>
    <w:rsid w:val="00E828B3"/>
    <w:rsid w:val="00E85136"/>
    <w:rsid w:val="00E93B55"/>
    <w:rsid w:val="00E97A4C"/>
    <w:rsid w:val="00EB3E2C"/>
    <w:rsid w:val="00EB5457"/>
    <w:rsid w:val="00EB706B"/>
    <w:rsid w:val="00EC1526"/>
    <w:rsid w:val="00EC4C89"/>
    <w:rsid w:val="00EC54F6"/>
    <w:rsid w:val="00EC5C1C"/>
    <w:rsid w:val="00ED3F66"/>
    <w:rsid w:val="00ED43F1"/>
    <w:rsid w:val="00ED5D59"/>
    <w:rsid w:val="00ED6741"/>
    <w:rsid w:val="00EE0783"/>
    <w:rsid w:val="00EE151C"/>
    <w:rsid w:val="00EE2BFF"/>
    <w:rsid w:val="00EF2B96"/>
    <w:rsid w:val="00F02E68"/>
    <w:rsid w:val="00F03E25"/>
    <w:rsid w:val="00F04279"/>
    <w:rsid w:val="00F045EA"/>
    <w:rsid w:val="00F05116"/>
    <w:rsid w:val="00F051ED"/>
    <w:rsid w:val="00F11B07"/>
    <w:rsid w:val="00F12820"/>
    <w:rsid w:val="00F140E5"/>
    <w:rsid w:val="00F1517D"/>
    <w:rsid w:val="00F31412"/>
    <w:rsid w:val="00F319A0"/>
    <w:rsid w:val="00F3298D"/>
    <w:rsid w:val="00F34F87"/>
    <w:rsid w:val="00F41454"/>
    <w:rsid w:val="00F428F3"/>
    <w:rsid w:val="00F44A7F"/>
    <w:rsid w:val="00F45C99"/>
    <w:rsid w:val="00F5487B"/>
    <w:rsid w:val="00F55177"/>
    <w:rsid w:val="00F55257"/>
    <w:rsid w:val="00F55A23"/>
    <w:rsid w:val="00F702C2"/>
    <w:rsid w:val="00F72490"/>
    <w:rsid w:val="00F73BF2"/>
    <w:rsid w:val="00F80A44"/>
    <w:rsid w:val="00F81A7B"/>
    <w:rsid w:val="00FA439A"/>
    <w:rsid w:val="00FA4850"/>
    <w:rsid w:val="00FB13F3"/>
    <w:rsid w:val="00FB2FCE"/>
    <w:rsid w:val="00FB355A"/>
    <w:rsid w:val="00FC01B9"/>
    <w:rsid w:val="00FC1906"/>
    <w:rsid w:val="00FE19B6"/>
    <w:rsid w:val="00FE29D0"/>
    <w:rsid w:val="00FE47C2"/>
    <w:rsid w:val="00FE79E6"/>
    <w:rsid w:val="00FF346A"/>
    <w:rsid w:val="00FF3CB2"/>
    <w:rsid w:val="00FF5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672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2A"/>
    <w:rPr>
      <w:rFonts w:ascii="Calibri" w:eastAsia="Calibri" w:hAnsi="Calibri" w:cs="Times New Roman"/>
    </w:rPr>
  </w:style>
  <w:style w:type="paragraph" w:styleId="1">
    <w:name w:val="heading 1"/>
    <w:basedOn w:val="a"/>
    <w:link w:val="1Char"/>
    <w:uiPriority w:val="9"/>
    <w:qFormat/>
    <w:rsid w:val="005D5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AU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2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272A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7A27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7A272A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7A27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7A272A"/>
    <w:rPr>
      <w:rFonts w:ascii="Calibri" w:eastAsia="Calibri" w:hAnsi="Calibri" w:cs="Times New Roman"/>
    </w:rPr>
  </w:style>
  <w:style w:type="character" w:customStyle="1" w:styleId="apbnam">
    <w:name w:val="apbnam"/>
    <w:basedOn w:val="a0"/>
    <w:rsid w:val="007A272A"/>
  </w:style>
  <w:style w:type="paragraph" w:styleId="a6">
    <w:name w:val="List Paragraph"/>
    <w:basedOn w:val="a"/>
    <w:uiPriority w:val="34"/>
    <w:qFormat/>
    <w:rsid w:val="008B68C7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6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762BC4"/>
    <w:rPr>
      <w:rFonts w:ascii="Tahoma" w:eastAsia="Calibri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993B14"/>
    <w:rPr>
      <w:i/>
      <w:iCs/>
      <w:color w:val="808080" w:themeColor="text1" w:themeTint="7F"/>
    </w:rPr>
  </w:style>
  <w:style w:type="character" w:styleId="a9">
    <w:name w:val="page number"/>
    <w:basedOn w:val="a0"/>
    <w:rsid w:val="00B353F2"/>
  </w:style>
  <w:style w:type="paragraph" w:styleId="aa">
    <w:name w:val="No Spacing"/>
    <w:uiPriority w:val="99"/>
    <w:qFormat/>
    <w:rsid w:val="00B353F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a0"/>
    <w:rsid w:val="00B353F2"/>
  </w:style>
  <w:style w:type="character" w:styleId="ab">
    <w:name w:val="annotation reference"/>
    <w:uiPriority w:val="99"/>
    <w:semiHidden/>
    <w:unhideWhenUsed/>
    <w:rsid w:val="00B353F2"/>
    <w:rPr>
      <w:sz w:val="16"/>
      <w:szCs w:val="16"/>
    </w:rPr>
  </w:style>
  <w:style w:type="paragraph" w:styleId="ac">
    <w:name w:val="annotation text"/>
    <w:basedOn w:val="a"/>
    <w:link w:val="Char2"/>
    <w:uiPriority w:val="99"/>
    <w:unhideWhenUsed/>
    <w:rsid w:val="00B353F2"/>
    <w:pPr>
      <w:spacing w:after="0" w:line="240" w:lineRule="auto"/>
    </w:pPr>
    <w:rPr>
      <w:rFonts w:ascii="Times New Roman" w:eastAsia="宋体" w:hAnsi="Times New Roman"/>
      <w:sz w:val="20"/>
      <w:szCs w:val="20"/>
      <w:lang w:val="en-US" w:eastAsia="zh-CN"/>
    </w:rPr>
  </w:style>
  <w:style w:type="character" w:customStyle="1" w:styleId="Char2">
    <w:name w:val="批注文字 Char"/>
    <w:basedOn w:val="a0"/>
    <w:link w:val="ac"/>
    <w:uiPriority w:val="99"/>
    <w:rsid w:val="00B353F2"/>
    <w:rPr>
      <w:rFonts w:ascii="Times New Roman" w:eastAsia="宋体" w:hAnsi="Times New Roman" w:cs="Times New Roman"/>
      <w:sz w:val="20"/>
      <w:szCs w:val="20"/>
      <w:lang w:val="en-US" w:eastAsia="zh-CN"/>
    </w:rPr>
  </w:style>
  <w:style w:type="character" w:customStyle="1" w:styleId="ilfuvd">
    <w:name w:val="ilfuvd"/>
    <w:rsid w:val="00B353F2"/>
  </w:style>
  <w:style w:type="character" w:customStyle="1" w:styleId="highlight">
    <w:name w:val="highlight"/>
    <w:rsid w:val="00B353F2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782173"/>
    <w:pPr>
      <w:spacing w:after="200"/>
    </w:pPr>
    <w:rPr>
      <w:rFonts w:ascii="Calibri" w:eastAsia="Calibri" w:hAnsi="Calibri"/>
      <w:b/>
      <w:bCs/>
      <w:lang w:val="en-AU" w:eastAsia="en-US"/>
    </w:rPr>
  </w:style>
  <w:style w:type="character" w:customStyle="1" w:styleId="Char3">
    <w:name w:val="批注主题 Char"/>
    <w:basedOn w:val="Char2"/>
    <w:link w:val="ad"/>
    <w:uiPriority w:val="99"/>
    <w:semiHidden/>
    <w:rsid w:val="00782173"/>
    <w:rPr>
      <w:rFonts w:ascii="Calibri" w:eastAsia="Calibri" w:hAnsi="Calibri" w:cs="Times New Roman"/>
      <w:b/>
      <w:bCs/>
      <w:sz w:val="20"/>
      <w:szCs w:val="20"/>
      <w:lang w:val="en-US" w:eastAsia="zh-CN"/>
    </w:rPr>
  </w:style>
  <w:style w:type="character" w:styleId="ae">
    <w:name w:val="Emphasis"/>
    <w:basedOn w:val="a0"/>
    <w:uiPriority w:val="20"/>
    <w:qFormat/>
    <w:rsid w:val="00DD7F1F"/>
    <w:rPr>
      <w:i/>
      <w:iCs/>
    </w:rPr>
  </w:style>
  <w:style w:type="character" w:customStyle="1" w:styleId="st1">
    <w:name w:val="st1"/>
    <w:basedOn w:val="a0"/>
    <w:rsid w:val="002E3E1F"/>
  </w:style>
  <w:style w:type="table" w:styleId="af">
    <w:name w:val="Table Grid"/>
    <w:basedOn w:val="a1"/>
    <w:uiPriority w:val="59"/>
    <w:rsid w:val="004B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9033D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rsid w:val="00053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1Char">
    <w:name w:val="标题 1 Char"/>
    <w:basedOn w:val="a0"/>
    <w:link w:val="1"/>
    <w:uiPriority w:val="9"/>
    <w:rsid w:val="005D50E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3Char">
    <w:name w:val="标题 3 Char"/>
    <w:basedOn w:val="a0"/>
    <w:link w:val="3"/>
    <w:uiPriority w:val="9"/>
    <w:semiHidden/>
    <w:rsid w:val="00672EF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Light Shading Accent 1"/>
    <w:basedOn w:val="a1"/>
    <w:uiPriority w:val="60"/>
    <w:rsid w:val="00633D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it-auth">
    <w:name w:val="cit-auth"/>
    <w:basedOn w:val="a0"/>
    <w:rsid w:val="008B20A4"/>
  </w:style>
  <w:style w:type="character" w:customStyle="1" w:styleId="cit-name-surname">
    <w:name w:val="cit-name-surname"/>
    <w:basedOn w:val="a0"/>
    <w:rsid w:val="008B20A4"/>
  </w:style>
  <w:style w:type="character" w:customStyle="1" w:styleId="cit-name-given-names">
    <w:name w:val="cit-name-given-names"/>
    <w:basedOn w:val="a0"/>
    <w:rsid w:val="008B20A4"/>
  </w:style>
  <w:style w:type="character" w:styleId="HTML">
    <w:name w:val="HTML Cite"/>
    <w:basedOn w:val="a0"/>
    <w:uiPriority w:val="99"/>
    <w:semiHidden/>
    <w:unhideWhenUsed/>
    <w:rsid w:val="008B20A4"/>
    <w:rPr>
      <w:i/>
      <w:iCs/>
    </w:rPr>
  </w:style>
  <w:style w:type="character" w:customStyle="1" w:styleId="cit-article-title">
    <w:name w:val="cit-article-title"/>
    <w:basedOn w:val="a0"/>
    <w:rsid w:val="008B20A4"/>
  </w:style>
  <w:style w:type="character" w:customStyle="1" w:styleId="cit-pub-date">
    <w:name w:val="cit-pub-date"/>
    <w:basedOn w:val="a0"/>
    <w:rsid w:val="008B20A4"/>
  </w:style>
  <w:style w:type="character" w:customStyle="1" w:styleId="cit-vol">
    <w:name w:val="cit-vol"/>
    <w:basedOn w:val="a0"/>
    <w:rsid w:val="008B20A4"/>
  </w:style>
  <w:style w:type="character" w:customStyle="1" w:styleId="cit-issue">
    <w:name w:val="cit-issue"/>
    <w:basedOn w:val="a0"/>
    <w:rsid w:val="008B20A4"/>
  </w:style>
  <w:style w:type="character" w:customStyle="1" w:styleId="cit-fpage">
    <w:name w:val="cit-fpage"/>
    <w:basedOn w:val="a0"/>
    <w:rsid w:val="008B20A4"/>
  </w:style>
  <w:style w:type="character" w:customStyle="1" w:styleId="cit-lpage">
    <w:name w:val="cit-lpage"/>
    <w:basedOn w:val="a0"/>
    <w:rsid w:val="008B20A4"/>
  </w:style>
  <w:style w:type="character" w:customStyle="1" w:styleId="cit-pub-id">
    <w:name w:val="cit-pub-id"/>
    <w:basedOn w:val="a0"/>
    <w:rsid w:val="008B20A4"/>
  </w:style>
  <w:style w:type="character" w:customStyle="1" w:styleId="cit-pub-id-scheme-pmid">
    <w:name w:val="cit-pub-id-scheme-pmid"/>
    <w:basedOn w:val="a0"/>
    <w:rsid w:val="008B20A4"/>
  </w:style>
  <w:style w:type="paragraph" w:customStyle="1" w:styleId="Default">
    <w:name w:val="Default"/>
    <w:rsid w:val="000722B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2A"/>
    <w:rPr>
      <w:rFonts w:ascii="Calibri" w:eastAsia="Calibri" w:hAnsi="Calibri" w:cs="Times New Roman"/>
    </w:rPr>
  </w:style>
  <w:style w:type="paragraph" w:styleId="1">
    <w:name w:val="heading 1"/>
    <w:basedOn w:val="a"/>
    <w:link w:val="1Char"/>
    <w:uiPriority w:val="9"/>
    <w:qFormat/>
    <w:rsid w:val="005D5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AU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2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272A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7A27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rsid w:val="007A272A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7A27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rsid w:val="007A272A"/>
    <w:rPr>
      <w:rFonts w:ascii="Calibri" w:eastAsia="Calibri" w:hAnsi="Calibri" w:cs="Times New Roman"/>
    </w:rPr>
  </w:style>
  <w:style w:type="character" w:customStyle="1" w:styleId="apbnam">
    <w:name w:val="apbnam"/>
    <w:basedOn w:val="a0"/>
    <w:rsid w:val="007A272A"/>
  </w:style>
  <w:style w:type="paragraph" w:styleId="a6">
    <w:name w:val="List Paragraph"/>
    <w:basedOn w:val="a"/>
    <w:uiPriority w:val="34"/>
    <w:qFormat/>
    <w:rsid w:val="008B68C7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6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762BC4"/>
    <w:rPr>
      <w:rFonts w:ascii="Tahoma" w:eastAsia="Calibri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993B14"/>
    <w:rPr>
      <w:i/>
      <w:iCs/>
      <w:color w:val="808080" w:themeColor="text1" w:themeTint="7F"/>
    </w:rPr>
  </w:style>
  <w:style w:type="character" w:styleId="a9">
    <w:name w:val="page number"/>
    <w:basedOn w:val="a0"/>
    <w:rsid w:val="00B353F2"/>
  </w:style>
  <w:style w:type="paragraph" w:styleId="aa">
    <w:name w:val="No Spacing"/>
    <w:uiPriority w:val="99"/>
    <w:qFormat/>
    <w:rsid w:val="00B353F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a0"/>
    <w:rsid w:val="00B353F2"/>
  </w:style>
  <w:style w:type="character" w:styleId="ab">
    <w:name w:val="annotation reference"/>
    <w:uiPriority w:val="99"/>
    <w:semiHidden/>
    <w:unhideWhenUsed/>
    <w:rsid w:val="00B353F2"/>
    <w:rPr>
      <w:sz w:val="16"/>
      <w:szCs w:val="16"/>
    </w:rPr>
  </w:style>
  <w:style w:type="paragraph" w:styleId="ac">
    <w:name w:val="annotation text"/>
    <w:basedOn w:val="a"/>
    <w:link w:val="Char2"/>
    <w:uiPriority w:val="99"/>
    <w:unhideWhenUsed/>
    <w:rsid w:val="00B353F2"/>
    <w:pPr>
      <w:spacing w:after="0" w:line="240" w:lineRule="auto"/>
    </w:pPr>
    <w:rPr>
      <w:rFonts w:ascii="Times New Roman" w:eastAsia="宋体" w:hAnsi="Times New Roman"/>
      <w:sz w:val="20"/>
      <w:szCs w:val="20"/>
      <w:lang w:val="en-US" w:eastAsia="zh-CN"/>
    </w:rPr>
  </w:style>
  <w:style w:type="character" w:customStyle="1" w:styleId="Char2">
    <w:name w:val="批注文字 Char"/>
    <w:basedOn w:val="a0"/>
    <w:link w:val="ac"/>
    <w:uiPriority w:val="99"/>
    <w:rsid w:val="00B353F2"/>
    <w:rPr>
      <w:rFonts w:ascii="Times New Roman" w:eastAsia="宋体" w:hAnsi="Times New Roman" w:cs="Times New Roman"/>
      <w:sz w:val="20"/>
      <w:szCs w:val="20"/>
      <w:lang w:val="en-US" w:eastAsia="zh-CN"/>
    </w:rPr>
  </w:style>
  <w:style w:type="character" w:customStyle="1" w:styleId="ilfuvd">
    <w:name w:val="ilfuvd"/>
    <w:rsid w:val="00B353F2"/>
  </w:style>
  <w:style w:type="character" w:customStyle="1" w:styleId="highlight">
    <w:name w:val="highlight"/>
    <w:rsid w:val="00B353F2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782173"/>
    <w:pPr>
      <w:spacing w:after="200"/>
    </w:pPr>
    <w:rPr>
      <w:rFonts w:ascii="Calibri" w:eastAsia="Calibri" w:hAnsi="Calibri"/>
      <w:b/>
      <w:bCs/>
      <w:lang w:val="en-AU" w:eastAsia="en-US"/>
    </w:rPr>
  </w:style>
  <w:style w:type="character" w:customStyle="1" w:styleId="Char3">
    <w:name w:val="批注主题 Char"/>
    <w:basedOn w:val="Char2"/>
    <w:link w:val="ad"/>
    <w:uiPriority w:val="99"/>
    <w:semiHidden/>
    <w:rsid w:val="00782173"/>
    <w:rPr>
      <w:rFonts w:ascii="Calibri" w:eastAsia="Calibri" w:hAnsi="Calibri" w:cs="Times New Roman"/>
      <w:b/>
      <w:bCs/>
      <w:sz w:val="20"/>
      <w:szCs w:val="20"/>
      <w:lang w:val="en-US" w:eastAsia="zh-CN"/>
    </w:rPr>
  </w:style>
  <w:style w:type="character" w:styleId="ae">
    <w:name w:val="Emphasis"/>
    <w:basedOn w:val="a0"/>
    <w:uiPriority w:val="20"/>
    <w:qFormat/>
    <w:rsid w:val="00DD7F1F"/>
    <w:rPr>
      <w:i/>
      <w:iCs/>
    </w:rPr>
  </w:style>
  <w:style w:type="character" w:customStyle="1" w:styleId="st1">
    <w:name w:val="st1"/>
    <w:basedOn w:val="a0"/>
    <w:rsid w:val="002E3E1F"/>
  </w:style>
  <w:style w:type="table" w:styleId="af">
    <w:name w:val="Table Grid"/>
    <w:basedOn w:val="a1"/>
    <w:uiPriority w:val="59"/>
    <w:rsid w:val="004B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9033D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Normal (Web)"/>
    <w:basedOn w:val="a"/>
    <w:uiPriority w:val="99"/>
    <w:rsid w:val="00053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1Char">
    <w:name w:val="标题 1 Char"/>
    <w:basedOn w:val="a0"/>
    <w:link w:val="1"/>
    <w:uiPriority w:val="9"/>
    <w:rsid w:val="005D50E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3Char">
    <w:name w:val="标题 3 Char"/>
    <w:basedOn w:val="a0"/>
    <w:link w:val="3"/>
    <w:uiPriority w:val="9"/>
    <w:semiHidden/>
    <w:rsid w:val="00672EF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1">
    <w:name w:val="Light Shading Accent 1"/>
    <w:basedOn w:val="a1"/>
    <w:uiPriority w:val="60"/>
    <w:rsid w:val="00633D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it-auth">
    <w:name w:val="cit-auth"/>
    <w:basedOn w:val="a0"/>
    <w:rsid w:val="008B20A4"/>
  </w:style>
  <w:style w:type="character" w:customStyle="1" w:styleId="cit-name-surname">
    <w:name w:val="cit-name-surname"/>
    <w:basedOn w:val="a0"/>
    <w:rsid w:val="008B20A4"/>
  </w:style>
  <w:style w:type="character" w:customStyle="1" w:styleId="cit-name-given-names">
    <w:name w:val="cit-name-given-names"/>
    <w:basedOn w:val="a0"/>
    <w:rsid w:val="008B20A4"/>
  </w:style>
  <w:style w:type="character" w:styleId="HTML">
    <w:name w:val="HTML Cite"/>
    <w:basedOn w:val="a0"/>
    <w:uiPriority w:val="99"/>
    <w:semiHidden/>
    <w:unhideWhenUsed/>
    <w:rsid w:val="008B20A4"/>
    <w:rPr>
      <w:i/>
      <w:iCs/>
    </w:rPr>
  </w:style>
  <w:style w:type="character" w:customStyle="1" w:styleId="cit-article-title">
    <w:name w:val="cit-article-title"/>
    <w:basedOn w:val="a0"/>
    <w:rsid w:val="008B20A4"/>
  </w:style>
  <w:style w:type="character" w:customStyle="1" w:styleId="cit-pub-date">
    <w:name w:val="cit-pub-date"/>
    <w:basedOn w:val="a0"/>
    <w:rsid w:val="008B20A4"/>
  </w:style>
  <w:style w:type="character" w:customStyle="1" w:styleId="cit-vol">
    <w:name w:val="cit-vol"/>
    <w:basedOn w:val="a0"/>
    <w:rsid w:val="008B20A4"/>
  </w:style>
  <w:style w:type="character" w:customStyle="1" w:styleId="cit-issue">
    <w:name w:val="cit-issue"/>
    <w:basedOn w:val="a0"/>
    <w:rsid w:val="008B20A4"/>
  </w:style>
  <w:style w:type="character" w:customStyle="1" w:styleId="cit-fpage">
    <w:name w:val="cit-fpage"/>
    <w:basedOn w:val="a0"/>
    <w:rsid w:val="008B20A4"/>
  </w:style>
  <w:style w:type="character" w:customStyle="1" w:styleId="cit-lpage">
    <w:name w:val="cit-lpage"/>
    <w:basedOn w:val="a0"/>
    <w:rsid w:val="008B20A4"/>
  </w:style>
  <w:style w:type="character" w:customStyle="1" w:styleId="cit-pub-id">
    <w:name w:val="cit-pub-id"/>
    <w:basedOn w:val="a0"/>
    <w:rsid w:val="008B20A4"/>
  </w:style>
  <w:style w:type="character" w:customStyle="1" w:styleId="cit-pub-id-scheme-pmid">
    <w:name w:val="cit-pub-id-scheme-pmid"/>
    <w:basedOn w:val="a0"/>
    <w:rsid w:val="008B20A4"/>
  </w:style>
  <w:style w:type="paragraph" w:customStyle="1" w:styleId="Default">
    <w:name w:val="Default"/>
    <w:rsid w:val="000722B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6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07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15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1942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3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543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59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442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378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603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015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477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893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05062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899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712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2733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4374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018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701406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65729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2035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8854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03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7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78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05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46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24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597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84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21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1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793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513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9093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393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842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38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48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955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286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88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907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8200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18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5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8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1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3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37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45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5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488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11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622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02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837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281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0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6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0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9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91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1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7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26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70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15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13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5020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02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838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13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harunor.rashid@health.nsw.gov.au" TargetMode="Externa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C7C9BE-F79E-4CBC-89A8-DF7BE173112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83F808FD-8D95-46BE-B5AF-0DD895FFB1AF}">
      <dgm:prSet custT="1"/>
      <dgm:spPr>
        <a:xfrm>
          <a:off x="2822411" y="183460"/>
          <a:ext cx="2003761" cy="490029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marR="0" algn="ctr" rtl="0"/>
          <a:r>
            <a:rPr lang="en-AU" sz="1800" b="1" i="0" u="none" strike="noStrike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The studies</a:t>
          </a:r>
          <a:endParaRPr lang="en-AU" sz="1800" b="1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83A483E9-3733-4D22-9531-1D8832B9D448}" type="parTrans" cxnId="{B59A8120-0B03-4A82-9C0B-9F5E834FA006}">
      <dgm:prSet/>
      <dgm:spPr/>
      <dgm:t>
        <a:bodyPr/>
        <a:lstStyle/>
        <a:p>
          <a:endParaRPr lang="en-AU"/>
        </a:p>
      </dgm:t>
    </dgm:pt>
    <dgm:pt modelId="{1DA534AF-9839-4F74-A53F-D1102F2DCCD9}" type="sibTrans" cxnId="{B59A8120-0B03-4A82-9C0B-9F5E834FA006}">
      <dgm:prSet/>
      <dgm:spPr/>
      <dgm:t>
        <a:bodyPr/>
        <a:lstStyle/>
        <a:p>
          <a:endParaRPr lang="en-AU"/>
        </a:p>
      </dgm:t>
    </dgm:pt>
    <dgm:pt modelId="{FCF58E5E-B5E1-40B8-8D1C-DD6047A8EC43}">
      <dgm:prSet custT="1"/>
      <dgm:spPr>
        <a:xfrm>
          <a:off x="1296" y="1108026"/>
          <a:ext cx="3489350" cy="2323792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marR="0" algn="ctr" rtl="0">
            <a:lnSpc>
              <a:spcPct val="150000"/>
            </a:lnSpc>
            <a:spcAft>
              <a:spcPts val="0"/>
            </a:spcAft>
          </a:pPr>
          <a:r>
            <a:rPr lang="en-AU" sz="1200" b="1" i="0" u="none" strike="noStrike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Times New Roman" panose="02020603050405020304" pitchFamily="18" charset="0"/>
            </a:rPr>
            <a:t>Study 1</a:t>
          </a:r>
        </a:p>
        <a:p>
          <a:pPr marR="0" algn="ctr" rtl="0">
            <a:lnSpc>
              <a:spcPct val="150000"/>
            </a:lnSpc>
            <a:spcAft>
              <a:spcPts val="0"/>
            </a:spcAft>
          </a:pPr>
          <a:r>
            <a:rPr lang="en-AU" sz="1200" b="0" i="0" u="none" strike="noStrike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Times New Roman" panose="02020603050405020304" pitchFamily="18" charset="0"/>
            </a:rPr>
            <a:t>Period: April 2012 to March 2013</a:t>
          </a:r>
        </a:p>
        <a:p>
          <a:pPr marR="0" algn="ctr" rtl="0">
            <a:lnSpc>
              <a:spcPct val="150000"/>
            </a:lnSpc>
            <a:spcAft>
              <a:spcPts val="0"/>
            </a:spcAft>
          </a:pPr>
          <a:r>
            <a:rPr lang="en-AU" sz="1200" b="0" i="0" u="none" strike="noStrike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Times New Roman" panose="02020603050405020304" pitchFamily="18" charset="0"/>
            </a:rPr>
            <a:t>Children with haematological malignancies </a:t>
          </a:r>
        </a:p>
        <a:p>
          <a:pPr marR="0" algn="ctr" rtl="0">
            <a:lnSpc>
              <a:spcPct val="150000"/>
            </a:lnSpc>
            <a:spcAft>
              <a:spcPts val="0"/>
            </a:spcAft>
          </a:pPr>
          <a:r>
            <a:rPr lang="en-AU" sz="1200" b="0" i="0" u="none" strike="noStrike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Times New Roman" panose="02020603050405020304" pitchFamily="18" charset="0"/>
            </a:rPr>
            <a:t>Age group: 1-15 yr </a:t>
          </a:r>
        </a:p>
        <a:p>
          <a:pPr marR="0" algn="ctr" rtl="0">
            <a:lnSpc>
              <a:spcPct val="150000"/>
            </a:lnSpc>
            <a:spcAft>
              <a:spcPts val="0"/>
            </a:spcAft>
          </a:pPr>
          <a:r>
            <a:rPr lang="en-AU" sz="1200" b="0" i="0" u="none" strike="noStrike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Times New Roman" panose="02020603050405020304" pitchFamily="18" charset="0"/>
            </a:rPr>
            <a:t>Two stool specimens per episode of diarrhoea were collected: one for PCR testing for parasites including </a:t>
          </a:r>
          <a:r>
            <a:rPr lang="en-AU" sz="1200" b="0" i="1" u="none" strike="noStrike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Times New Roman" panose="02020603050405020304" pitchFamily="18" charset="0"/>
            </a:rPr>
            <a:t>Cryptosporidium</a:t>
          </a:r>
          <a:r>
            <a:rPr lang="en-AU" sz="1200" b="0" i="0" u="none" strike="noStrike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Times New Roman" panose="02020603050405020304" pitchFamily="18" charset="0"/>
            </a:rPr>
            <a:t>, stool microscopy and bacterial culture; and the second specimen for </a:t>
          </a:r>
          <a:r>
            <a:rPr lang="en-AU" sz="1200" b="0" i="1" u="none" strike="noStrike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Times New Roman" panose="02020603050405020304" pitchFamily="18" charset="0"/>
            </a:rPr>
            <a:t>Clostridium difficile</a:t>
          </a:r>
          <a:r>
            <a:rPr lang="en-AU" sz="1200" b="0" i="0" u="none" strike="noStrike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Times New Roman" panose="02020603050405020304" pitchFamily="18" charset="0"/>
            </a:rPr>
            <a:t> testing. </a:t>
          </a:r>
          <a:endParaRPr lang="en-AU" sz="1200">
            <a:solidFill>
              <a:sysClr val="windowText" lastClr="000000"/>
            </a:solidFill>
            <a:latin typeface="Book Antiqua" panose="02040602050305030304" pitchFamily="18" charset="0"/>
            <a:ea typeface="+mn-ea"/>
            <a:cs typeface="Times New Roman" panose="02020603050405020304" pitchFamily="18" charset="0"/>
          </a:endParaRPr>
        </a:p>
      </dgm:t>
    </dgm:pt>
    <dgm:pt modelId="{1836FA28-D898-4980-99C6-E3BD3FE0C72D}" type="parTrans" cxnId="{D22637CB-6B37-42D8-A791-3028109A5123}">
      <dgm:prSet/>
      <dgm:spPr>
        <a:xfrm>
          <a:off x="1745971" y="673490"/>
          <a:ext cx="2078321" cy="434535"/>
        </a:xfr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en-AU"/>
        </a:p>
      </dgm:t>
    </dgm:pt>
    <dgm:pt modelId="{C44DB3A3-83BF-4D67-8739-50C4C0CDAB4D}" type="sibTrans" cxnId="{D22637CB-6B37-42D8-A791-3028109A5123}">
      <dgm:prSet/>
      <dgm:spPr/>
      <dgm:t>
        <a:bodyPr/>
        <a:lstStyle/>
        <a:p>
          <a:endParaRPr lang="en-AU"/>
        </a:p>
      </dgm:t>
    </dgm:pt>
    <dgm:pt modelId="{9DD85996-CF8F-4301-B670-5AE7F68DA582}">
      <dgm:prSet custT="1"/>
      <dgm:spPr>
        <a:xfrm>
          <a:off x="3911436" y="1108026"/>
          <a:ext cx="3669167" cy="2278106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pPr marR="0" algn="ctr" rtl="0">
            <a:lnSpc>
              <a:spcPct val="140000"/>
            </a:lnSpc>
            <a:spcAft>
              <a:spcPts val="0"/>
            </a:spcAft>
          </a:pPr>
          <a:r>
            <a:rPr lang="en-AU" sz="1200" b="1" i="0" u="none" strike="noStrike" baseline="0">
              <a:solidFill>
                <a:sysClr val="windowText" lastClr="000000"/>
              </a:solidFill>
              <a:latin typeface="Book Antiqua" panose="02040602050305030304" pitchFamily="18" charset="0"/>
              <a:ea typeface="BatangChe" panose="02030609000101010101" pitchFamily="49" charset="-127"/>
              <a:cs typeface="Times New Roman" panose="02020603050405020304" pitchFamily="18" charset="0"/>
            </a:rPr>
            <a:t>Study 2</a:t>
          </a:r>
        </a:p>
        <a:p>
          <a:pPr marR="0" algn="ctr" rtl="0">
            <a:lnSpc>
              <a:spcPct val="140000"/>
            </a:lnSpc>
            <a:spcAft>
              <a:spcPts val="0"/>
            </a:spcAft>
          </a:pPr>
          <a:r>
            <a:rPr lang="en-AU" sz="1200" b="0" i="0" u="none" strike="noStrike" baseline="0">
              <a:solidFill>
                <a:sysClr val="windowText" lastClr="000000"/>
              </a:solidFill>
              <a:latin typeface="Book Antiqua" panose="02040602050305030304" pitchFamily="18" charset="0"/>
              <a:ea typeface="BatangChe" panose="02030609000101010101" pitchFamily="49" charset="-127"/>
              <a:cs typeface="Times New Roman" panose="02020603050405020304" pitchFamily="18" charset="0"/>
            </a:rPr>
            <a:t>Period: March 2016 to February 2017</a:t>
          </a:r>
        </a:p>
        <a:p>
          <a:pPr marR="0" algn="ctr" rtl="0">
            <a:lnSpc>
              <a:spcPct val="140000"/>
            </a:lnSpc>
            <a:spcAft>
              <a:spcPts val="0"/>
            </a:spcAft>
          </a:pPr>
          <a:r>
            <a:rPr lang="en-AU" sz="1200" b="0" i="0" u="none" strike="noStrike" baseline="0">
              <a:solidFill>
                <a:sysClr val="windowText" lastClr="000000"/>
              </a:solidFill>
              <a:latin typeface="Book Antiqua" panose="02040602050305030304" pitchFamily="18" charset="0"/>
              <a:ea typeface="BatangChe" panose="02030609000101010101" pitchFamily="49" charset="-127"/>
              <a:cs typeface="Times New Roman" panose="02020603050405020304" pitchFamily="18" charset="0"/>
            </a:rPr>
            <a:t>Children with haematological and solid tumour malignancies </a:t>
          </a:r>
        </a:p>
        <a:p>
          <a:pPr marR="0" algn="ctr" rtl="0">
            <a:lnSpc>
              <a:spcPct val="140000"/>
            </a:lnSpc>
            <a:spcAft>
              <a:spcPts val="0"/>
            </a:spcAft>
          </a:pPr>
          <a:r>
            <a:rPr lang="en-AU" sz="1200" b="0" i="0" u="none" strike="noStrike" baseline="0">
              <a:solidFill>
                <a:sysClr val="windowText" lastClr="000000"/>
              </a:solidFill>
              <a:latin typeface="Book Antiqua" panose="02040602050305030304" pitchFamily="18" charset="0"/>
              <a:ea typeface="BatangChe" panose="02030609000101010101" pitchFamily="49" charset="-127"/>
              <a:cs typeface="Times New Roman" panose="02020603050405020304" pitchFamily="18" charset="0"/>
            </a:rPr>
            <a:t>Age goup: 0-18 yr  </a:t>
          </a:r>
        </a:p>
        <a:p>
          <a:pPr algn="ctr" rtl="0">
            <a:lnSpc>
              <a:spcPct val="140000"/>
            </a:lnSpc>
            <a:spcAft>
              <a:spcPts val="0"/>
            </a:spcAft>
          </a:pPr>
          <a:r>
            <a:rPr lang="en-AU" sz="1200" b="0" i="0" u="none" strike="noStrike" baseline="0">
              <a:solidFill>
                <a:sysClr val="windowText" lastClr="000000"/>
              </a:solidFill>
              <a:latin typeface="Book Antiqua" panose="02040602050305030304" pitchFamily="18" charset="0"/>
              <a:ea typeface="BatangChe" panose="02030609000101010101" pitchFamily="49" charset="-127"/>
              <a:cs typeface="Times New Roman" panose="02020603050405020304" pitchFamily="18" charset="0"/>
            </a:rPr>
            <a:t>One stool sample per episode of diarrhoea was collected for bacterial culture, ELISA to detect </a:t>
          </a:r>
          <a:r>
            <a:rPr lang="en-AU" sz="1200" b="0" i="1" u="none" strike="noStrike" baseline="0">
              <a:solidFill>
                <a:sysClr val="windowText" lastClr="000000"/>
              </a:solidFill>
              <a:latin typeface="Book Antiqua" panose="02040602050305030304" pitchFamily="18" charset="0"/>
              <a:ea typeface="BatangChe" panose="02030609000101010101" pitchFamily="49" charset="-127"/>
              <a:cs typeface="Times New Roman" panose="02020603050405020304" pitchFamily="18" charset="0"/>
            </a:rPr>
            <a:t>Cryptosporidium</a:t>
          </a:r>
          <a:r>
            <a:rPr lang="en-AU" sz="1200" b="0" i="0" u="none" strike="noStrike" baseline="0">
              <a:solidFill>
                <a:sysClr val="windowText" lastClr="000000"/>
              </a:solidFill>
              <a:latin typeface="Book Antiqua" panose="02040602050305030304" pitchFamily="18" charset="0"/>
              <a:ea typeface="BatangChe" panose="02030609000101010101" pitchFamily="49" charset="-127"/>
              <a:cs typeface="Times New Roman" panose="02020603050405020304" pitchFamily="18" charset="0"/>
            </a:rPr>
            <a:t>, stool microscopy for other parasites, and </a:t>
          </a:r>
          <a:r>
            <a:rPr lang="en-AU" sz="1200" b="0" i="1" u="none" strike="noStrike" baseline="0">
              <a:solidFill>
                <a:sysClr val="windowText" lastClr="000000"/>
              </a:solidFill>
              <a:latin typeface="Book Antiqua" panose="02040602050305030304" pitchFamily="18" charset="0"/>
              <a:ea typeface="BatangChe" panose="02030609000101010101" pitchFamily="49" charset="-127"/>
              <a:cs typeface="Times New Roman" panose="02020603050405020304" pitchFamily="18" charset="0"/>
            </a:rPr>
            <a:t>Clostridium difficile</a:t>
          </a:r>
          <a:r>
            <a:rPr lang="en-AU" sz="1200" b="0" i="0" u="none" strike="noStrike" baseline="0">
              <a:solidFill>
                <a:sysClr val="windowText" lastClr="000000"/>
              </a:solidFill>
              <a:latin typeface="Book Antiqua" panose="02040602050305030304" pitchFamily="18" charset="0"/>
              <a:ea typeface="BatangChe" panose="02030609000101010101" pitchFamily="49" charset="-127"/>
              <a:cs typeface="Times New Roman" panose="02020603050405020304" pitchFamily="18" charset="0"/>
            </a:rPr>
            <a:t> testing in a subset. </a:t>
          </a:r>
          <a:endParaRPr lang="en-AU" sz="1200">
            <a:solidFill>
              <a:sysClr val="windowText" lastClr="000000"/>
            </a:solidFill>
            <a:latin typeface="Book Antiqua" panose="02040602050305030304" pitchFamily="18" charset="0"/>
            <a:ea typeface="BatangChe" panose="02030609000101010101" pitchFamily="49" charset="-127"/>
            <a:cs typeface="Times New Roman" panose="02020603050405020304" pitchFamily="18" charset="0"/>
          </a:endParaRPr>
        </a:p>
      </dgm:t>
    </dgm:pt>
    <dgm:pt modelId="{52202743-3788-47BE-A8FA-DCA3CCD55B73}" type="sibTrans" cxnId="{AE0B6AE3-73F5-4AFA-A668-18D94D7E4386}">
      <dgm:prSet/>
      <dgm:spPr/>
      <dgm:t>
        <a:bodyPr/>
        <a:lstStyle/>
        <a:p>
          <a:endParaRPr lang="en-AU"/>
        </a:p>
      </dgm:t>
    </dgm:pt>
    <dgm:pt modelId="{28CC7DA2-7DF9-41DE-8D98-5FCDBDE77F28}" type="parTrans" cxnId="{AE0B6AE3-73F5-4AFA-A668-18D94D7E4386}">
      <dgm:prSet/>
      <dgm:spPr>
        <a:xfrm>
          <a:off x="3824292" y="673490"/>
          <a:ext cx="1921727" cy="434535"/>
        </a:xfrm>
        <a:noFill/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en-AU">
            <a:solidFill>
              <a:sysClr val="windowText" lastClr="000000"/>
            </a:solidFill>
          </a:endParaRPr>
        </a:p>
      </dgm:t>
    </dgm:pt>
    <dgm:pt modelId="{B72CDF63-3FB3-477A-B499-0418F233E2E2}" type="pres">
      <dgm:prSet presAssocID="{4CC7C9BE-F79E-4CBC-89A8-DF7BE173112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E941937-1D75-48B6-A689-78C69BAD9820}" type="pres">
      <dgm:prSet presAssocID="{83F808FD-8D95-46BE-B5AF-0DD895FFB1AF}" presName="hierRoot1" presStyleCnt="0">
        <dgm:presLayoutVars>
          <dgm:hierBranch/>
        </dgm:presLayoutVars>
      </dgm:prSet>
      <dgm:spPr/>
    </dgm:pt>
    <dgm:pt modelId="{A123B406-70C9-4EFB-9296-BEB6D86526E2}" type="pres">
      <dgm:prSet presAssocID="{83F808FD-8D95-46BE-B5AF-0DD895FFB1AF}" presName="rootComposite1" presStyleCnt="0"/>
      <dgm:spPr/>
    </dgm:pt>
    <dgm:pt modelId="{062715C6-D144-4D56-AB85-D944EFE90512}" type="pres">
      <dgm:prSet presAssocID="{83F808FD-8D95-46BE-B5AF-0DD895FFB1AF}" presName="rootText1" presStyleLbl="node0" presStyleIdx="0" presStyleCnt="1" custScaleY="48911" custLinFactNeighborX="1664" custLinFactNeighborY="-137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CN" altLang="en-US"/>
        </a:p>
      </dgm:t>
    </dgm:pt>
    <dgm:pt modelId="{D2911BFA-F9A1-435D-96F2-9D9EA5FB36E5}" type="pres">
      <dgm:prSet presAssocID="{83F808FD-8D95-46BE-B5AF-0DD895FFB1AF}" presName="rootConnector1" presStyleLbl="node1" presStyleIdx="0" presStyleCnt="0"/>
      <dgm:spPr/>
      <dgm:t>
        <a:bodyPr/>
        <a:lstStyle/>
        <a:p>
          <a:endParaRPr lang="zh-CN" altLang="en-US"/>
        </a:p>
      </dgm:t>
    </dgm:pt>
    <dgm:pt modelId="{4CD2D561-99C3-4540-9042-A69A82022973}" type="pres">
      <dgm:prSet presAssocID="{83F808FD-8D95-46BE-B5AF-0DD895FFB1AF}" presName="hierChild2" presStyleCnt="0"/>
      <dgm:spPr/>
    </dgm:pt>
    <dgm:pt modelId="{D8744CC8-1396-4AFE-A709-3782DE7A16B1}" type="pres">
      <dgm:prSet presAssocID="{1836FA28-D898-4980-99C6-E3BD3FE0C72D}" presName="Name35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2078321" y="0"/>
              </a:moveTo>
              <a:lnTo>
                <a:pt x="2078321" y="224140"/>
              </a:lnTo>
              <a:lnTo>
                <a:pt x="0" y="224140"/>
              </a:lnTo>
              <a:lnTo>
                <a:pt x="0" y="434535"/>
              </a:lnTo>
            </a:path>
          </a:pathLst>
        </a:custGeom>
      </dgm:spPr>
      <dgm:t>
        <a:bodyPr/>
        <a:lstStyle/>
        <a:p>
          <a:endParaRPr lang="zh-CN" altLang="en-US"/>
        </a:p>
      </dgm:t>
    </dgm:pt>
    <dgm:pt modelId="{DD043A8C-9436-452A-A367-B0AF5BD5B8FA}" type="pres">
      <dgm:prSet presAssocID="{FCF58E5E-B5E1-40B8-8D1C-DD6047A8EC43}" presName="hierRoot2" presStyleCnt="0">
        <dgm:presLayoutVars>
          <dgm:hierBranch/>
        </dgm:presLayoutVars>
      </dgm:prSet>
      <dgm:spPr/>
    </dgm:pt>
    <dgm:pt modelId="{90CE8C38-26E9-41B9-8A57-8A99427524BF}" type="pres">
      <dgm:prSet presAssocID="{FCF58E5E-B5E1-40B8-8D1C-DD6047A8EC43}" presName="rootComposite" presStyleCnt="0"/>
      <dgm:spPr/>
    </dgm:pt>
    <dgm:pt modelId="{5CF86CA0-E3CB-4689-8EEE-ECBE2A925576}" type="pres">
      <dgm:prSet presAssocID="{FCF58E5E-B5E1-40B8-8D1C-DD6047A8EC43}" presName="rootText" presStyleLbl="node2" presStyleIdx="0" presStyleCnt="2" custScaleX="174140" custScaleY="23194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CN" altLang="en-US"/>
        </a:p>
      </dgm:t>
    </dgm:pt>
    <dgm:pt modelId="{14117116-D4DD-4260-9AC2-2DEF5F09EB1C}" type="pres">
      <dgm:prSet presAssocID="{FCF58E5E-B5E1-40B8-8D1C-DD6047A8EC43}" presName="rootConnector" presStyleLbl="node2" presStyleIdx="0" presStyleCnt="2"/>
      <dgm:spPr/>
      <dgm:t>
        <a:bodyPr/>
        <a:lstStyle/>
        <a:p>
          <a:endParaRPr lang="zh-CN" altLang="en-US"/>
        </a:p>
      </dgm:t>
    </dgm:pt>
    <dgm:pt modelId="{15BD3A16-F755-4D32-808E-1DDBFDD5CCF3}" type="pres">
      <dgm:prSet presAssocID="{FCF58E5E-B5E1-40B8-8D1C-DD6047A8EC43}" presName="hierChild4" presStyleCnt="0"/>
      <dgm:spPr/>
    </dgm:pt>
    <dgm:pt modelId="{C5B94430-9037-4891-8050-B97DC7536D3E}" type="pres">
      <dgm:prSet presAssocID="{FCF58E5E-B5E1-40B8-8D1C-DD6047A8EC43}" presName="hierChild5" presStyleCnt="0"/>
      <dgm:spPr/>
    </dgm:pt>
    <dgm:pt modelId="{BB2B9C17-CA3F-49BF-85D1-0109A4C2A97A}" type="pres">
      <dgm:prSet presAssocID="{28CC7DA2-7DF9-41DE-8D98-5FCDBDE77F28}" presName="Name35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140"/>
              </a:lnTo>
              <a:lnTo>
                <a:pt x="1921727" y="224140"/>
              </a:lnTo>
              <a:lnTo>
                <a:pt x="1921727" y="434535"/>
              </a:lnTo>
            </a:path>
          </a:pathLst>
        </a:custGeom>
      </dgm:spPr>
      <dgm:t>
        <a:bodyPr/>
        <a:lstStyle/>
        <a:p>
          <a:endParaRPr lang="zh-CN" altLang="en-US"/>
        </a:p>
      </dgm:t>
    </dgm:pt>
    <dgm:pt modelId="{CB5C008F-B92D-4D40-AA3B-58F31BDB7866}" type="pres">
      <dgm:prSet presAssocID="{9DD85996-CF8F-4301-B670-5AE7F68DA582}" presName="hierRoot2" presStyleCnt="0">
        <dgm:presLayoutVars>
          <dgm:hierBranch/>
        </dgm:presLayoutVars>
      </dgm:prSet>
      <dgm:spPr/>
    </dgm:pt>
    <dgm:pt modelId="{433201C3-37E8-4E88-8FB8-5C808EA61125}" type="pres">
      <dgm:prSet presAssocID="{9DD85996-CF8F-4301-B670-5AE7F68DA582}" presName="rootComposite" presStyleCnt="0"/>
      <dgm:spPr/>
    </dgm:pt>
    <dgm:pt modelId="{6687B02B-2FA9-4CE1-8792-CC56A082EA71}" type="pres">
      <dgm:prSet presAssocID="{9DD85996-CF8F-4301-B670-5AE7F68DA582}" presName="rootText" presStyleLbl="node2" presStyleIdx="1" presStyleCnt="2" custScaleX="180647" custScaleY="23175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zh-CN" altLang="en-US"/>
        </a:p>
      </dgm:t>
    </dgm:pt>
    <dgm:pt modelId="{B5EBED9F-0B94-4939-A204-7991700BDF64}" type="pres">
      <dgm:prSet presAssocID="{9DD85996-CF8F-4301-B670-5AE7F68DA582}" presName="rootConnector" presStyleLbl="node2" presStyleIdx="1" presStyleCnt="2"/>
      <dgm:spPr/>
      <dgm:t>
        <a:bodyPr/>
        <a:lstStyle/>
        <a:p>
          <a:endParaRPr lang="zh-CN" altLang="en-US"/>
        </a:p>
      </dgm:t>
    </dgm:pt>
    <dgm:pt modelId="{C5C358FF-6AF5-4A2A-B370-EAF155DFF4C3}" type="pres">
      <dgm:prSet presAssocID="{9DD85996-CF8F-4301-B670-5AE7F68DA582}" presName="hierChild4" presStyleCnt="0"/>
      <dgm:spPr/>
    </dgm:pt>
    <dgm:pt modelId="{B037CA8E-5FA1-4ABE-82C1-52B65D35ABE0}" type="pres">
      <dgm:prSet presAssocID="{9DD85996-CF8F-4301-B670-5AE7F68DA582}" presName="hierChild5" presStyleCnt="0"/>
      <dgm:spPr/>
    </dgm:pt>
    <dgm:pt modelId="{96890C8C-3F0E-460A-B07A-DBFFA6C8C0F0}" type="pres">
      <dgm:prSet presAssocID="{83F808FD-8D95-46BE-B5AF-0DD895FFB1AF}" presName="hierChild3" presStyleCnt="0"/>
      <dgm:spPr/>
    </dgm:pt>
  </dgm:ptLst>
  <dgm:cxnLst>
    <dgm:cxn modelId="{AE0B6AE3-73F5-4AFA-A668-18D94D7E4386}" srcId="{83F808FD-8D95-46BE-B5AF-0DD895FFB1AF}" destId="{9DD85996-CF8F-4301-B670-5AE7F68DA582}" srcOrd="1" destOrd="0" parTransId="{28CC7DA2-7DF9-41DE-8D98-5FCDBDE77F28}" sibTransId="{52202743-3788-47BE-A8FA-DCA3CCD55B73}"/>
    <dgm:cxn modelId="{AE8B7328-1FA1-4BFC-A420-BFDD8418EF40}" type="presOf" srcId="{FCF58E5E-B5E1-40B8-8D1C-DD6047A8EC43}" destId="{14117116-D4DD-4260-9AC2-2DEF5F09EB1C}" srcOrd="1" destOrd="0" presId="urn:microsoft.com/office/officeart/2005/8/layout/orgChart1"/>
    <dgm:cxn modelId="{F1FCB452-C8FC-4F7E-828E-91EBDB300D74}" type="presOf" srcId="{9DD85996-CF8F-4301-B670-5AE7F68DA582}" destId="{B5EBED9F-0B94-4939-A204-7991700BDF64}" srcOrd="1" destOrd="0" presId="urn:microsoft.com/office/officeart/2005/8/layout/orgChart1"/>
    <dgm:cxn modelId="{3CD6D237-A7E9-4949-83E2-C3B5DE425607}" type="presOf" srcId="{28CC7DA2-7DF9-41DE-8D98-5FCDBDE77F28}" destId="{BB2B9C17-CA3F-49BF-85D1-0109A4C2A97A}" srcOrd="0" destOrd="0" presId="urn:microsoft.com/office/officeart/2005/8/layout/orgChart1"/>
    <dgm:cxn modelId="{B59A8120-0B03-4A82-9C0B-9F5E834FA006}" srcId="{4CC7C9BE-F79E-4CBC-89A8-DF7BE1731124}" destId="{83F808FD-8D95-46BE-B5AF-0DD895FFB1AF}" srcOrd="0" destOrd="0" parTransId="{83A483E9-3733-4D22-9531-1D8832B9D448}" sibTransId="{1DA534AF-9839-4F74-A53F-D1102F2DCCD9}"/>
    <dgm:cxn modelId="{D8A28476-6867-4367-BDB5-21EC432A4D2D}" type="presOf" srcId="{83F808FD-8D95-46BE-B5AF-0DD895FFB1AF}" destId="{062715C6-D144-4D56-AB85-D944EFE90512}" srcOrd="0" destOrd="0" presId="urn:microsoft.com/office/officeart/2005/8/layout/orgChart1"/>
    <dgm:cxn modelId="{7935C792-753D-4FC8-BE13-63692E35E71B}" type="presOf" srcId="{4CC7C9BE-F79E-4CBC-89A8-DF7BE1731124}" destId="{B72CDF63-3FB3-477A-B499-0418F233E2E2}" srcOrd="0" destOrd="0" presId="urn:microsoft.com/office/officeart/2005/8/layout/orgChart1"/>
    <dgm:cxn modelId="{D9075CF0-9832-422E-8088-34B83CB8A69D}" type="presOf" srcId="{FCF58E5E-B5E1-40B8-8D1C-DD6047A8EC43}" destId="{5CF86CA0-E3CB-4689-8EEE-ECBE2A925576}" srcOrd="0" destOrd="0" presId="urn:microsoft.com/office/officeart/2005/8/layout/orgChart1"/>
    <dgm:cxn modelId="{62402AD0-4BF0-4177-86C7-732B627ADD46}" type="presOf" srcId="{83F808FD-8D95-46BE-B5AF-0DD895FFB1AF}" destId="{D2911BFA-F9A1-435D-96F2-9D9EA5FB36E5}" srcOrd="1" destOrd="0" presId="urn:microsoft.com/office/officeart/2005/8/layout/orgChart1"/>
    <dgm:cxn modelId="{D22637CB-6B37-42D8-A791-3028109A5123}" srcId="{83F808FD-8D95-46BE-B5AF-0DD895FFB1AF}" destId="{FCF58E5E-B5E1-40B8-8D1C-DD6047A8EC43}" srcOrd="0" destOrd="0" parTransId="{1836FA28-D898-4980-99C6-E3BD3FE0C72D}" sibTransId="{C44DB3A3-83BF-4D67-8739-50C4C0CDAB4D}"/>
    <dgm:cxn modelId="{07997ABE-D53E-4735-8F4E-1AFF0FDEE47A}" type="presOf" srcId="{1836FA28-D898-4980-99C6-E3BD3FE0C72D}" destId="{D8744CC8-1396-4AFE-A709-3782DE7A16B1}" srcOrd="0" destOrd="0" presId="urn:microsoft.com/office/officeart/2005/8/layout/orgChart1"/>
    <dgm:cxn modelId="{24716E8A-3EB3-4A9C-8F28-49787EE041FB}" type="presOf" srcId="{9DD85996-CF8F-4301-B670-5AE7F68DA582}" destId="{6687B02B-2FA9-4CE1-8792-CC56A082EA71}" srcOrd="0" destOrd="0" presId="urn:microsoft.com/office/officeart/2005/8/layout/orgChart1"/>
    <dgm:cxn modelId="{A8808EAE-790B-4AB7-BFF3-825318A7A911}" type="presParOf" srcId="{B72CDF63-3FB3-477A-B499-0418F233E2E2}" destId="{FE941937-1D75-48B6-A689-78C69BAD9820}" srcOrd="0" destOrd="0" presId="urn:microsoft.com/office/officeart/2005/8/layout/orgChart1"/>
    <dgm:cxn modelId="{246C894D-A6F9-4A4C-A455-6F454F00D756}" type="presParOf" srcId="{FE941937-1D75-48B6-A689-78C69BAD9820}" destId="{A123B406-70C9-4EFB-9296-BEB6D86526E2}" srcOrd="0" destOrd="0" presId="urn:microsoft.com/office/officeart/2005/8/layout/orgChart1"/>
    <dgm:cxn modelId="{73BF816C-B7B7-4F31-B026-AB523BC4A3B4}" type="presParOf" srcId="{A123B406-70C9-4EFB-9296-BEB6D86526E2}" destId="{062715C6-D144-4D56-AB85-D944EFE90512}" srcOrd="0" destOrd="0" presId="urn:microsoft.com/office/officeart/2005/8/layout/orgChart1"/>
    <dgm:cxn modelId="{3F453FEB-A1B5-4EFE-A6A8-59653B709D0F}" type="presParOf" srcId="{A123B406-70C9-4EFB-9296-BEB6D86526E2}" destId="{D2911BFA-F9A1-435D-96F2-9D9EA5FB36E5}" srcOrd="1" destOrd="0" presId="urn:microsoft.com/office/officeart/2005/8/layout/orgChart1"/>
    <dgm:cxn modelId="{1E35E3A5-4518-4E63-9E09-8754469DE6E9}" type="presParOf" srcId="{FE941937-1D75-48B6-A689-78C69BAD9820}" destId="{4CD2D561-99C3-4540-9042-A69A82022973}" srcOrd="1" destOrd="0" presId="urn:microsoft.com/office/officeart/2005/8/layout/orgChart1"/>
    <dgm:cxn modelId="{A8B0BD8D-DD8B-46DD-B58E-5CB3F1D76AE6}" type="presParOf" srcId="{4CD2D561-99C3-4540-9042-A69A82022973}" destId="{D8744CC8-1396-4AFE-A709-3782DE7A16B1}" srcOrd="0" destOrd="0" presId="urn:microsoft.com/office/officeart/2005/8/layout/orgChart1"/>
    <dgm:cxn modelId="{024B1834-1278-465F-AE92-A8709228A14F}" type="presParOf" srcId="{4CD2D561-99C3-4540-9042-A69A82022973}" destId="{DD043A8C-9436-452A-A367-B0AF5BD5B8FA}" srcOrd="1" destOrd="0" presId="urn:microsoft.com/office/officeart/2005/8/layout/orgChart1"/>
    <dgm:cxn modelId="{F93DB0CB-D8AA-4C78-B2BF-0B685DF74038}" type="presParOf" srcId="{DD043A8C-9436-452A-A367-B0AF5BD5B8FA}" destId="{90CE8C38-26E9-41B9-8A57-8A99427524BF}" srcOrd="0" destOrd="0" presId="urn:microsoft.com/office/officeart/2005/8/layout/orgChart1"/>
    <dgm:cxn modelId="{33BD4E19-A1D7-4172-8E66-7BE9FCFCCC81}" type="presParOf" srcId="{90CE8C38-26E9-41B9-8A57-8A99427524BF}" destId="{5CF86CA0-E3CB-4689-8EEE-ECBE2A925576}" srcOrd="0" destOrd="0" presId="urn:microsoft.com/office/officeart/2005/8/layout/orgChart1"/>
    <dgm:cxn modelId="{BDE8E84E-BF47-45E0-9494-6FB57D00813E}" type="presParOf" srcId="{90CE8C38-26E9-41B9-8A57-8A99427524BF}" destId="{14117116-D4DD-4260-9AC2-2DEF5F09EB1C}" srcOrd="1" destOrd="0" presId="urn:microsoft.com/office/officeart/2005/8/layout/orgChart1"/>
    <dgm:cxn modelId="{D77F1F8D-2933-48DE-998B-9E77079A3BE1}" type="presParOf" srcId="{DD043A8C-9436-452A-A367-B0AF5BD5B8FA}" destId="{15BD3A16-F755-4D32-808E-1DDBFDD5CCF3}" srcOrd="1" destOrd="0" presId="urn:microsoft.com/office/officeart/2005/8/layout/orgChart1"/>
    <dgm:cxn modelId="{7DBA51D1-3EA8-4714-9AF7-3752B9BA724A}" type="presParOf" srcId="{DD043A8C-9436-452A-A367-B0AF5BD5B8FA}" destId="{C5B94430-9037-4891-8050-B97DC7536D3E}" srcOrd="2" destOrd="0" presId="urn:microsoft.com/office/officeart/2005/8/layout/orgChart1"/>
    <dgm:cxn modelId="{346D498A-8C2E-4855-AA4B-AF6D7751B155}" type="presParOf" srcId="{4CD2D561-99C3-4540-9042-A69A82022973}" destId="{BB2B9C17-CA3F-49BF-85D1-0109A4C2A97A}" srcOrd="2" destOrd="0" presId="urn:microsoft.com/office/officeart/2005/8/layout/orgChart1"/>
    <dgm:cxn modelId="{5A4E3DE3-E9C7-487D-B77F-D578E1593642}" type="presParOf" srcId="{4CD2D561-99C3-4540-9042-A69A82022973}" destId="{CB5C008F-B92D-4D40-AA3B-58F31BDB7866}" srcOrd="3" destOrd="0" presId="urn:microsoft.com/office/officeart/2005/8/layout/orgChart1"/>
    <dgm:cxn modelId="{CB6D476A-C83F-41E2-A5FE-8AA6816ABB2F}" type="presParOf" srcId="{CB5C008F-B92D-4D40-AA3B-58F31BDB7866}" destId="{433201C3-37E8-4E88-8FB8-5C808EA61125}" srcOrd="0" destOrd="0" presId="urn:microsoft.com/office/officeart/2005/8/layout/orgChart1"/>
    <dgm:cxn modelId="{4164C4ED-258F-4355-BA97-AC9F6AEB41E4}" type="presParOf" srcId="{433201C3-37E8-4E88-8FB8-5C808EA61125}" destId="{6687B02B-2FA9-4CE1-8792-CC56A082EA71}" srcOrd="0" destOrd="0" presId="urn:microsoft.com/office/officeart/2005/8/layout/orgChart1"/>
    <dgm:cxn modelId="{384670A2-EDED-45C0-9AB9-6DF31A006941}" type="presParOf" srcId="{433201C3-37E8-4E88-8FB8-5C808EA61125}" destId="{B5EBED9F-0B94-4939-A204-7991700BDF64}" srcOrd="1" destOrd="0" presId="urn:microsoft.com/office/officeart/2005/8/layout/orgChart1"/>
    <dgm:cxn modelId="{9CFC8771-8380-471B-A79E-F12B5CC235B7}" type="presParOf" srcId="{CB5C008F-B92D-4D40-AA3B-58F31BDB7866}" destId="{C5C358FF-6AF5-4A2A-B370-EAF155DFF4C3}" srcOrd="1" destOrd="0" presId="urn:microsoft.com/office/officeart/2005/8/layout/orgChart1"/>
    <dgm:cxn modelId="{F99F71B2-5D50-4C9E-8482-759ADF118CB5}" type="presParOf" srcId="{CB5C008F-B92D-4D40-AA3B-58F31BDB7866}" destId="{B037CA8E-5FA1-4ABE-82C1-52B65D35ABE0}" srcOrd="2" destOrd="0" presId="urn:microsoft.com/office/officeart/2005/8/layout/orgChart1"/>
    <dgm:cxn modelId="{4A7C1B09-0BB9-49C1-B883-779740664FA4}" type="presParOf" srcId="{FE941937-1D75-48B6-A689-78C69BAD9820}" destId="{96890C8C-3F0E-460A-B07A-DBFFA6C8C0F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2B9C17-CA3F-49BF-85D1-0109A4C2A97A}">
      <dsp:nvSpPr>
        <dsp:cNvPr id="0" name=""/>
        <dsp:cNvSpPr/>
      </dsp:nvSpPr>
      <dsp:spPr>
        <a:xfrm>
          <a:off x="4299210" y="893581"/>
          <a:ext cx="2172740" cy="491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140"/>
              </a:lnTo>
              <a:lnTo>
                <a:pt x="1921727" y="224140"/>
              </a:lnTo>
              <a:lnTo>
                <a:pt x="1921727" y="434535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744CC8-1396-4AFE-A709-3782DE7A16B1}">
      <dsp:nvSpPr>
        <dsp:cNvPr id="0" name=""/>
        <dsp:cNvSpPr/>
      </dsp:nvSpPr>
      <dsp:spPr>
        <a:xfrm>
          <a:off x="1977367" y="893581"/>
          <a:ext cx="2321843" cy="491294"/>
        </a:xfrm>
        <a:custGeom>
          <a:avLst/>
          <a:gdLst/>
          <a:ahLst/>
          <a:cxnLst/>
          <a:rect l="0" t="0" r="0" b="0"/>
          <a:pathLst>
            <a:path>
              <a:moveTo>
                <a:pt x="2078321" y="0"/>
              </a:moveTo>
              <a:lnTo>
                <a:pt x="2078321" y="224140"/>
              </a:lnTo>
              <a:lnTo>
                <a:pt x="0" y="224140"/>
              </a:lnTo>
              <a:lnTo>
                <a:pt x="0" y="434535"/>
              </a:lnTo>
            </a:path>
          </a:pathLst>
        </a:custGeom>
        <a:noFill/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2715C6-D144-4D56-AB85-D944EFE90512}">
      <dsp:nvSpPr>
        <dsp:cNvPr id="0" name=""/>
        <dsp:cNvSpPr/>
      </dsp:nvSpPr>
      <dsp:spPr>
        <a:xfrm>
          <a:off x="3166466" y="339544"/>
          <a:ext cx="2265489" cy="554036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8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The studies</a:t>
          </a:r>
          <a:endParaRPr lang="en-AU" sz="1800" b="1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166466" y="339544"/>
        <a:ext cx="2265489" cy="554036"/>
      </dsp:txXfrm>
    </dsp:sp>
    <dsp:sp modelId="{5CF86CA0-E3CB-4689-8EEE-ECBE2A925576}">
      <dsp:nvSpPr>
        <dsp:cNvPr id="0" name=""/>
        <dsp:cNvSpPr/>
      </dsp:nvSpPr>
      <dsp:spPr>
        <a:xfrm>
          <a:off x="4805" y="1384875"/>
          <a:ext cx="3945123" cy="2627322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en-AU" sz="1200" b="1" i="0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Times New Roman" panose="02020603050405020304" pitchFamily="18" charset="0"/>
            </a:rPr>
            <a:t>Study 1</a:t>
          </a:r>
        </a:p>
        <a:p>
          <a:pPr marR="0" lvl="0" algn="ctr" defTabSz="533400" rtl="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en-AU" sz="1200" b="0" i="0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Times New Roman" panose="02020603050405020304" pitchFamily="18" charset="0"/>
            </a:rPr>
            <a:t>Period: April 2012 to March 2013</a:t>
          </a:r>
        </a:p>
        <a:p>
          <a:pPr marR="0" lvl="0" algn="ctr" defTabSz="533400" rtl="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en-AU" sz="1200" b="0" i="0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Times New Roman" panose="02020603050405020304" pitchFamily="18" charset="0"/>
            </a:rPr>
            <a:t>Children with haematological malignancies </a:t>
          </a:r>
        </a:p>
        <a:p>
          <a:pPr marR="0" lvl="0" algn="ctr" defTabSz="533400" rtl="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en-AU" sz="1200" b="0" i="0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Times New Roman" panose="02020603050405020304" pitchFamily="18" charset="0"/>
            </a:rPr>
            <a:t>Age group: 1-15 yr </a:t>
          </a:r>
        </a:p>
        <a:p>
          <a:pPr marR="0" lvl="0" algn="ctr" defTabSz="533400" rtl="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en-AU" sz="1200" b="0" i="0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Times New Roman" panose="02020603050405020304" pitchFamily="18" charset="0"/>
            </a:rPr>
            <a:t>Two stool specimens per episode of diarrhoea were collected: one for PCR testing for parasites including </a:t>
          </a:r>
          <a:r>
            <a:rPr lang="en-AU" sz="1200" b="0" i="1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Times New Roman" panose="02020603050405020304" pitchFamily="18" charset="0"/>
            </a:rPr>
            <a:t>Cryptosporidium</a:t>
          </a:r>
          <a:r>
            <a:rPr lang="en-AU" sz="1200" b="0" i="0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Times New Roman" panose="02020603050405020304" pitchFamily="18" charset="0"/>
            </a:rPr>
            <a:t>, stool microscopy and bacterial culture; and the second specimen for </a:t>
          </a:r>
          <a:r>
            <a:rPr lang="en-AU" sz="1200" b="0" i="1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Times New Roman" panose="02020603050405020304" pitchFamily="18" charset="0"/>
            </a:rPr>
            <a:t>Clostridium difficile</a:t>
          </a:r>
          <a:r>
            <a:rPr lang="en-AU" sz="1200" b="0" i="0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+mn-ea"/>
              <a:cs typeface="Times New Roman" panose="02020603050405020304" pitchFamily="18" charset="0"/>
            </a:rPr>
            <a:t> testing. </a:t>
          </a:r>
          <a:endParaRPr lang="en-AU" sz="1200" kern="1200">
            <a:solidFill>
              <a:sysClr val="windowText" lastClr="000000"/>
            </a:solidFill>
            <a:latin typeface="Book Antiqua" panose="0204060205030503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805" y="1384875"/>
        <a:ext cx="3945123" cy="2627322"/>
      </dsp:txXfrm>
    </dsp:sp>
    <dsp:sp modelId="{6687B02B-2FA9-4CE1-8792-CC56A082EA71}">
      <dsp:nvSpPr>
        <dsp:cNvPr id="0" name=""/>
        <dsp:cNvSpPr/>
      </dsp:nvSpPr>
      <dsp:spPr>
        <a:xfrm>
          <a:off x="4425681" y="1384875"/>
          <a:ext cx="4092538" cy="2625147"/>
        </a:xfrm>
        <a:prstGeom prst="rect">
          <a:avLst/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140000"/>
            </a:lnSpc>
            <a:spcBef>
              <a:spcPct val="0"/>
            </a:spcBef>
            <a:spcAft>
              <a:spcPts val="0"/>
            </a:spcAft>
          </a:pPr>
          <a:r>
            <a:rPr lang="en-AU" sz="1200" b="1" i="0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BatangChe" panose="02030609000101010101" pitchFamily="49" charset="-127"/>
              <a:cs typeface="Times New Roman" panose="02020603050405020304" pitchFamily="18" charset="0"/>
            </a:rPr>
            <a:t>Study 2</a:t>
          </a:r>
        </a:p>
        <a:p>
          <a:pPr marR="0" lvl="0" algn="ctr" defTabSz="533400" rtl="0">
            <a:lnSpc>
              <a:spcPct val="140000"/>
            </a:lnSpc>
            <a:spcBef>
              <a:spcPct val="0"/>
            </a:spcBef>
            <a:spcAft>
              <a:spcPts val="0"/>
            </a:spcAft>
          </a:pPr>
          <a:r>
            <a:rPr lang="en-AU" sz="1200" b="0" i="0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BatangChe" panose="02030609000101010101" pitchFamily="49" charset="-127"/>
              <a:cs typeface="Times New Roman" panose="02020603050405020304" pitchFamily="18" charset="0"/>
            </a:rPr>
            <a:t>Period: March 2016 to February 2017</a:t>
          </a:r>
        </a:p>
        <a:p>
          <a:pPr marR="0" lvl="0" algn="ctr" defTabSz="533400" rtl="0">
            <a:lnSpc>
              <a:spcPct val="140000"/>
            </a:lnSpc>
            <a:spcBef>
              <a:spcPct val="0"/>
            </a:spcBef>
            <a:spcAft>
              <a:spcPts val="0"/>
            </a:spcAft>
          </a:pPr>
          <a:r>
            <a:rPr lang="en-AU" sz="1200" b="0" i="0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BatangChe" panose="02030609000101010101" pitchFamily="49" charset="-127"/>
              <a:cs typeface="Times New Roman" panose="02020603050405020304" pitchFamily="18" charset="0"/>
            </a:rPr>
            <a:t>Children with haematological and solid tumour malignancies </a:t>
          </a:r>
        </a:p>
        <a:p>
          <a:pPr marR="0" lvl="0" algn="ctr" defTabSz="533400" rtl="0">
            <a:lnSpc>
              <a:spcPct val="140000"/>
            </a:lnSpc>
            <a:spcBef>
              <a:spcPct val="0"/>
            </a:spcBef>
            <a:spcAft>
              <a:spcPts val="0"/>
            </a:spcAft>
          </a:pPr>
          <a:r>
            <a:rPr lang="en-AU" sz="1200" b="0" i="0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BatangChe" panose="02030609000101010101" pitchFamily="49" charset="-127"/>
              <a:cs typeface="Times New Roman" panose="02020603050405020304" pitchFamily="18" charset="0"/>
            </a:rPr>
            <a:t>Age goup: 0-18 yr  </a:t>
          </a:r>
        </a:p>
        <a:p>
          <a:pPr lvl="0" algn="ctr" defTabSz="533400" rtl="0">
            <a:lnSpc>
              <a:spcPct val="140000"/>
            </a:lnSpc>
            <a:spcBef>
              <a:spcPct val="0"/>
            </a:spcBef>
            <a:spcAft>
              <a:spcPts val="0"/>
            </a:spcAft>
          </a:pPr>
          <a:r>
            <a:rPr lang="en-AU" sz="1200" b="0" i="0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BatangChe" panose="02030609000101010101" pitchFamily="49" charset="-127"/>
              <a:cs typeface="Times New Roman" panose="02020603050405020304" pitchFamily="18" charset="0"/>
            </a:rPr>
            <a:t>One stool sample per episode of diarrhoea was collected for bacterial culture, ELISA to detect </a:t>
          </a:r>
          <a:r>
            <a:rPr lang="en-AU" sz="1200" b="0" i="1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BatangChe" panose="02030609000101010101" pitchFamily="49" charset="-127"/>
              <a:cs typeface="Times New Roman" panose="02020603050405020304" pitchFamily="18" charset="0"/>
            </a:rPr>
            <a:t>Cryptosporidium</a:t>
          </a:r>
          <a:r>
            <a:rPr lang="en-AU" sz="1200" b="0" i="0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BatangChe" panose="02030609000101010101" pitchFamily="49" charset="-127"/>
              <a:cs typeface="Times New Roman" panose="02020603050405020304" pitchFamily="18" charset="0"/>
            </a:rPr>
            <a:t>, stool microscopy for other parasites, and </a:t>
          </a:r>
          <a:r>
            <a:rPr lang="en-AU" sz="1200" b="0" i="1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BatangChe" panose="02030609000101010101" pitchFamily="49" charset="-127"/>
              <a:cs typeface="Times New Roman" panose="02020603050405020304" pitchFamily="18" charset="0"/>
            </a:rPr>
            <a:t>Clostridium difficile</a:t>
          </a:r>
          <a:r>
            <a:rPr lang="en-AU" sz="1200" b="0" i="0" u="none" strike="noStrike" kern="1200" baseline="0">
              <a:solidFill>
                <a:sysClr val="windowText" lastClr="000000"/>
              </a:solidFill>
              <a:latin typeface="Book Antiqua" panose="02040602050305030304" pitchFamily="18" charset="0"/>
              <a:ea typeface="BatangChe" panose="02030609000101010101" pitchFamily="49" charset="-127"/>
              <a:cs typeface="Times New Roman" panose="02020603050405020304" pitchFamily="18" charset="0"/>
            </a:rPr>
            <a:t> testing in a subset. </a:t>
          </a:r>
          <a:endParaRPr lang="en-AU" sz="1200" kern="1200">
            <a:solidFill>
              <a:sysClr val="windowText" lastClr="000000"/>
            </a:solidFill>
            <a:latin typeface="Book Antiqua" panose="02040602050305030304" pitchFamily="18" charset="0"/>
            <a:ea typeface="BatangChe" panose="02030609000101010101" pitchFamily="49" charset="-127"/>
            <a:cs typeface="Times New Roman" panose="02020603050405020304" pitchFamily="18" charset="0"/>
          </a:endParaRPr>
        </a:p>
      </dsp:txBody>
      <dsp:txXfrm>
        <a:off x="4425681" y="1384875"/>
        <a:ext cx="4092538" cy="26251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395A6-22AB-41C0-A456-04447606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4522</Words>
  <Characters>25780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17</cp:revision>
  <cp:lastPrinted>2019-08-28T06:10:00Z</cp:lastPrinted>
  <dcterms:created xsi:type="dcterms:W3CDTF">2019-12-13T07:43:00Z</dcterms:created>
  <dcterms:modified xsi:type="dcterms:W3CDTF">2019-12-30T01:25:00Z</dcterms:modified>
</cp:coreProperties>
</file>