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0C91" w14:textId="5CF8C245" w:rsidR="00C506A2" w:rsidRPr="00193AF9" w:rsidRDefault="00C506A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Journal </w:t>
      </w:r>
      <w:r w:rsidR="00193AF9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N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ame: </w:t>
      </w:r>
      <w:r w:rsidRPr="00C20A7E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World Journal of Clinical Cases</w:t>
      </w:r>
    </w:p>
    <w:p w14:paraId="2E82C5BC" w14:textId="7040C765" w:rsidR="00C506A2" w:rsidRPr="00C20A7E" w:rsidRDefault="00C506A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Manuscript N</w:t>
      </w:r>
      <w:r w:rsidRPr="00193AF9">
        <w:rPr>
          <w:rFonts w:ascii="Book Antiqua" w:hAnsi="Book Antiqua"/>
          <w:b/>
          <w:caps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:</w:t>
      </w:r>
      <w:r w:rsidRPr="00C20A7E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="003155F4" w:rsidRPr="00C20A7E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51085</w:t>
      </w:r>
    </w:p>
    <w:p w14:paraId="38CE15CF" w14:textId="77777777" w:rsidR="00FE47C2" w:rsidRPr="00193AF9" w:rsidRDefault="00FE47C2" w:rsidP="006E0668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i/>
          <w:color w:val="000000" w:themeColor="text1"/>
          <w:sz w:val="24"/>
          <w:szCs w:val="24"/>
          <w:lang w:val="en-GB"/>
        </w:rPr>
      </w:pPr>
      <w:bookmarkStart w:id="0" w:name="OLE_LINK4"/>
      <w:r w:rsidRPr="00193AF9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  <w:lang w:val="en-GB"/>
        </w:rPr>
        <w:t>Manuscript Type</w:t>
      </w:r>
      <w:bookmarkEnd w:id="0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: </w:t>
      </w:r>
      <w:r w:rsidRPr="00C20A7E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ORIGINAL ARTICLE</w:t>
      </w:r>
    </w:p>
    <w:p w14:paraId="76FE34AC" w14:textId="77777777" w:rsidR="00F12820" w:rsidRPr="00193AF9" w:rsidRDefault="00F12820" w:rsidP="006E0668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i/>
          <w:color w:val="000000" w:themeColor="text1"/>
          <w:sz w:val="24"/>
          <w:szCs w:val="24"/>
          <w:lang w:val="en-GB"/>
        </w:rPr>
      </w:pPr>
    </w:p>
    <w:p w14:paraId="12C3E4E5" w14:textId="07A24358" w:rsidR="006407BB" w:rsidRPr="00193AF9" w:rsidRDefault="00FE47C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eastAsia="幼圆" w:hAnsi="Book Antiqua"/>
          <w:b/>
          <w:i/>
          <w:color w:val="000000" w:themeColor="text1"/>
          <w:sz w:val="24"/>
          <w:szCs w:val="24"/>
          <w:lang w:val="en-GB"/>
        </w:rPr>
        <w:t>Observational Study</w:t>
      </w:r>
    </w:p>
    <w:p w14:paraId="7EA8DDA8" w14:textId="69E89B41" w:rsidR="00B353F2" w:rsidRPr="00193AF9" w:rsidRDefault="00834D4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bookmarkStart w:id="1" w:name="OLE_LINK6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P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athogens causing diarrhoea among Bangladeshi children with malignancy: Results from two pilot studies</w:t>
      </w:r>
    </w:p>
    <w:bookmarkEnd w:id="1"/>
    <w:p w14:paraId="0C0CC670" w14:textId="77777777" w:rsidR="00FE47C2" w:rsidRPr="00193AF9" w:rsidRDefault="00FE47C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5475D5FC" w14:textId="71D43108" w:rsidR="000722B8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Karim</w:t>
      </w:r>
      <w:r w:rsidR="00FE47C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</w:t>
      </w:r>
      <w:r w:rsidR="00284C5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84C5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et al</w:t>
      </w:r>
      <w:r w:rsidR="00284C5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0722B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bookmarkStart w:id="2" w:name="OLE_LINK7"/>
      <w:r w:rsidR="000722B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Diarrhoeal pathogens in children with malignancy</w:t>
      </w:r>
    </w:p>
    <w:bookmarkEnd w:id="2"/>
    <w:p w14:paraId="2F4C81C6" w14:textId="67F8F25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</w:p>
    <w:p w14:paraId="3B763209" w14:textId="7347B593" w:rsidR="00C506A2" w:rsidRPr="00193AF9" w:rsidRDefault="00C506A2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  <w:r w:rsidRPr="00C20A7E">
        <w:rPr>
          <w:rFonts w:ascii="Book Antiqua" w:hAnsi="Book Antiqua" w:cs="Tahoma"/>
          <w:b/>
          <w:color w:val="000000" w:themeColor="text1"/>
          <w:sz w:val="24"/>
          <w:szCs w:val="24"/>
          <w:lang w:val="en-GB"/>
        </w:rPr>
        <w:t>Sabina Karim, Ferdousi Begum, Afiqul Islam, Monowar Ahmad Tarafdar, Mamtaz Begum, Md Johirul Islam, Bushra Malik, Md Shamim Ahsan, Ameneh Khatami</w:t>
      </w:r>
      <w:r w:rsidR="00FE47C2" w:rsidRPr="00C20A7E">
        <w:rPr>
          <w:rFonts w:ascii="Book Antiqua" w:hAnsi="Book Antiqua" w:cs="Tahoma"/>
          <w:b/>
          <w:color w:val="000000" w:themeColor="text1"/>
          <w:sz w:val="24"/>
          <w:szCs w:val="24"/>
          <w:lang w:val="en-GB"/>
        </w:rPr>
        <w:t xml:space="preserve">, </w:t>
      </w:r>
      <w:r w:rsidRPr="00C20A7E">
        <w:rPr>
          <w:rFonts w:ascii="Book Antiqua" w:hAnsi="Book Antiqua" w:cs="Tahoma"/>
          <w:b/>
          <w:color w:val="000000" w:themeColor="text1"/>
          <w:sz w:val="24"/>
          <w:szCs w:val="24"/>
          <w:lang w:val="en-GB"/>
        </w:rPr>
        <w:t>Harunor Rashid</w:t>
      </w:r>
    </w:p>
    <w:p w14:paraId="406A5F22" w14:textId="77777777" w:rsidR="00C506A2" w:rsidRPr="00193AF9" w:rsidRDefault="00C506A2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2CAD13E4" w14:textId="3C97FFD1" w:rsidR="00F702C2" w:rsidRPr="00193AF9" w:rsidRDefault="003F1414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 xml:space="preserve">Sabina Karim, Ferdousi Begum,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Mamtaz Begum</w:t>
      </w: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,</w:t>
      </w:r>
      <w:r w:rsidR="00F140E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Department of Paediatric </w:t>
      </w:r>
      <w:r w:rsidR="00E93B55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Haematology </w:t>
      </w:r>
      <w:r w:rsidR="00FE47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and</w:t>
      </w:r>
      <w:r w:rsidR="00E93B55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Oncology, National Institute of Cancer Research and Hospital, Mohakhali, Dhaka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1212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Bangladesh</w:t>
      </w:r>
    </w:p>
    <w:p w14:paraId="5281B0C7" w14:textId="77777777" w:rsidR="00FE47C2" w:rsidRPr="00193AF9" w:rsidRDefault="00FE47C2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631C494" w14:textId="07A372BD" w:rsidR="00AD5345" w:rsidRPr="00193AF9" w:rsidRDefault="00AD5345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Afiqul Islam,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Department of Pediatric Hematology and Oncology, Bangabandhu Sheikh Mujib Medical University, Dhaka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1212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Bangladesh</w:t>
      </w:r>
    </w:p>
    <w:p w14:paraId="13015496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06E0D8B7" w14:textId="2469DF31" w:rsidR="00F702C2" w:rsidRPr="00193AF9" w:rsidRDefault="00F55257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>Monowar Ahmad Tarafdar</w:t>
      </w:r>
      <w:r w:rsidRPr="00C20A7E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  <w:t>,</w:t>
      </w:r>
      <w:r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Department of Community Medicine, Z. H. Sikder Women’s Medical College, Dhaka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1212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Bangladesh</w:t>
      </w:r>
    </w:p>
    <w:p w14:paraId="44DE2FEF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7AE69182" w14:textId="29AD3888" w:rsidR="00B353F2" w:rsidRPr="00193AF9" w:rsidRDefault="00F55257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>Md Johirul Islam</w:t>
      </w:r>
      <w:r w:rsidRPr="00C20A7E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  <w:t>,</w:t>
      </w:r>
      <w:r w:rsidR="00F140E5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Department of Cancer Epidemiology, National Institute of Cancer Research and Hospital, Mohakhali, Dhaka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1212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Bangladesh</w:t>
      </w:r>
    </w:p>
    <w:p w14:paraId="634C9C60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7A692ECB" w14:textId="1CB4E637" w:rsidR="00B353F2" w:rsidRPr="00193AF9" w:rsidRDefault="00F55257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>Bushra Malik, Harunor Rashid</w:t>
      </w:r>
      <w:r w:rsidR="006A4441" w:rsidRPr="00C20A7E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  <w:t>,</w:t>
      </w:r>
      <w:r w:rsidR="00F140E5" w:rsidRPr="00193AF9">
        <w:rPr>
          <w:rFonts w:ascii="Book Antiqua" w:eastAsia="Times New Roman" w:hAnsi="Book Antiqua"/>
          <w:color w:val="000000" w:themeColor="text1"/>
          <w:sz w:val="24"/>
          <w:szCs w:val="24"/>
          <w:vertAlign w:val="superscript"/>
          <w:lang w:val="en-GB" w:eastAsia="en-AU"/>
        </w:rPr>
        <w:t xml:space="preserve"> 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National Centre for Immunisation Research 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and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Surveillance, The Children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’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s Hospital at Westmead, Westmead, NSW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C01B9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2145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Australia</w:t>
      </w:r>
    </w:p>
    <w:p w14:paraId="7ADBFFC8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30352AA4" w14:textId="3E90695F" w:rsidR="004632F9" w:rsidRPr="00193AF9" w:rsidRDefault="00877AB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Md Shamim Ahsan</w:t>
      </w: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,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Medical Services, Rangpur </w:t>
      </w:r>
      <w:r w:rsidR="004632F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Cantonment,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Rangpur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5400</w:t>
      </w:r>
      <w:r w:rsidR="004632F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Bangladesh</w:t>
      </w:r>
    </w:p>
    <w:p w14:paraId="2225BC7E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38AC5F0F" w14:textId="6A996C79" w:rsidR="0045483F" w:rsidRPr="00193AF9" w:rsidRDefault="0045483F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Ameneh Khatami,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Department of Infectious Diseases and Microbiology, The Children’s Hospital at Westmead, </w:t>
      </w:r>
      <w:r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NSW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C01B9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2145</w:t>
      </w:r>
      <w:r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Australia</w:t>
      </w:r>
    </w:p>
    <w:p w14:paraId="76F5ED79" w14:textId="77777777" w:rsidR="006A4441" w:rsidRPr="00193AF9" w:rsidRDefault="006A4441" w:rsidP="006E0668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2B1AA07" w14:textId="5B44406D" w:rsidR="00481D26" w:rsidRPr="00193AF9" w:rsidRDefault="00877AB1" w:rsidP="006E0668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Ameneh Khatami, Harunor Rashid</w:t>
      </w: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,</w:t>
      </w:r>
      <w:r w:rsidRPr="00193AF9" w:rsidDel="00877AB1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481D2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Discipline of Child and Adolescent Health, Faculty of Medicine and Health, University of Sydney, NSW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</w:t>
      </w:r>
      <w:r w:rsidR="00FC01B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145</w:t>
      </w:r>
      <w:r w:rsidR="00481D2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Australia</w:t>
      </w:r>
    </w:p>
    <w:p w14:paraId="133A22A1" w14:textId="77777777" w:rsidR="00C73E7E" w:rsidRPr="00193AF9" w:rsidRDefault="00C73E7E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CF36514" w14:textId="2D54859E" w:rsidR="000722B8" w:rsidRPr="00193AF9" w:rsidRDefault="000722B8" w:rsidP="006E0668">
      <w:pPr>
        <w:adjustRightInd w:val="0"/>
        <w:snapToGrid w:val="0"/>
        <w:spacing w:after="0" w:line="360" w:lineRule="auto"/>
        <w:jc w:val="both"/>
        <w:rPr>
          <w:rFonts w:ascii="Book Antiqua" w:eastAsiaTheme="minorHAnsi" w:hAnsi="Book Antiqua" w:cstheme="minorBidi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eastAsiaTheme="minorHAnsi" w:hAnsi="Book Antiqua" w:cs="Helvetica"/>
          <w:b/>
          <w:bCs/>
          <w:color w:val="000000" w:themeColor="text1"/>
          <w:sz w:val="24"/>
          <w:szCs w:val="24"/>
          <w:lang w:val="en-GB"/>
        </w:rPr>
        <w:t>Author contributions</w:t>
      </w:r>
      <w:r w:rsidRPr="00193AF9">
        <w:rPr>
          <w:rFonts w:ascii="Book Antiqua" w:eastAsiaTheme="minorHAnsi" w:hAnsi="Book Antiqua" w:cs="Helvetica"/>
          <w:b/>
          <w:color w:val="000000" w:themeColor="text1"/>
          <w:sz w:val="24"/>
          <w:szCs w:val="24"/>
          <w:lang w:val="en-GB"/>
        </w:rPr>
        <w:t xml:space="preserve">: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Karim S, Begum F, Begum M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Islam A contributed to 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study conception and design; Karim S, Begum F, Tarafdar MA, Islam MJ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A</w:t>
      </w:r>
      <w:r w:rsidRPr="00193AF9">
        <w:rPr>
          <w:rFonts w:ascii="Book Antiqua" w:eastAsiaTheme="minorHAnsi" w:hAnsi="Book Antiqua" w:cstheme="minorBidi"/>
          <w:color w:val="000000" w:themeColor="text1"/>
          <w:sz w:val="24"/>
          <w:szCs w:val="24"/>
          <w:lang w:val="en-GB"/>
        </w:rPr>
        <w:t>hsan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MS contributed to data acquisition, collation</w:t>
      </w:r>
      <w:r w:rsidR="001C7B31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curation; Rashid H, </w:t>
      </w:r>
      <w:r w:rsidRPr="00193AF9">
        <w:rPr>
          <w:rFonts w:ascii="Book Antiqua" w:eastAsia="Times New Roman" w:hAnsi="Book Antiqua" w:cstheme="minorBidi"/>
          <w:color w:val="000000" w:themeColor="text1"/>
          <w:sz w:val="24"/>
          <w:szCs w:val="24"/>
          <w:lang w:val="en-GB" w:eastAsia="en-AU"/>
        </w:rPr>
        <w:t>Malik B</w:t>
      </w:r>
      <w:r w:rsidR="0030513A" w:rsidRPr="00193AF9">
        <w:rPr>
          <w:rFonts w:ascii="Book Antiqua" w:eastAsia="Times New Roman" w:hAnsi="Book Antiqua" w:cstheme="minorBidi"/>
          <w:color w:val="000000" w:themeColor="text1"/>
          <w:sz w:val="24"/>
          <w:szCs w:val="24"/>
          <w:lang w:val="en-GB" w:eastAsia="en-AU"/>
        </w:rPr>
        <w:t>,</w:t>
      </w:r>
      <w:r w:rsidRPr="00193AF9">
        <w:rPr>
          <w:rFonts w:ascii="Book Antiqua" w:eastAsia="Times New Roman" w:hAnsi="Book Antiqua" w:cstheme="minorBidi"/>
          <w:color w:val="000000" w:themeColor="text1"/>
          <w:sz w:val="24"/>
          <w:szCs w:val="24"/>
          <w:lang w:val="en-GB" w:eastAsia="en-AU"/>
        </w:rPr>
        <w:t xml:space="preserve"> and Khatami A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contributed to </w:t>
      </w:r>
      <w:r w:rsidR="001C7B31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data analysis and interpretation; 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A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ll authors contributed to </w:t>
      </w:r>
      <w:r w:rsidR="001C7B31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drafting, editing, reviewing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final approval of 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article.</w:t>
      </w:r>
    </w:p>
    <w:p w14:paraId="4E4FBBB0" w14:textId="77777777" w:rsidR="00BC120F" w:rsidRPr="00193AF9" w:rsidRDefault="00BC120F" w:rsidP="006E0668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626B7208" w14:textId="26249BE3" w:rsidR="000722B8" w:rsidRPr="00193AF9" w:rsidRDefault="000722B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Corresponding author: Harunor Rashid, </w:t>
      </w:r>
      <w:r w:rsidR="00FC01B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MD, Associate Professor, Senior Researcher,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National Centre for Immunisation Research and Surveillance, Kids Research Institute at The Children</w:t>
      </w:r>
      <w:r w:rsidR="00FC01B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’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 Hospital at Westmead, Cnr Hawkesbury Road and Hainsworth Street, Locked Bag 4001, Westmead, NSW 2145, Australia</w:t>
      </w:r>
      <w:r w:rsidR="00FC01B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hyperlink r:id="rId9" w:history="1">
        <w:r w:rsidR="00FC01B9" w:rsidRPr="00233349">
          <w:rPr>
            <w:rStyle w:val="a3"/>
            <w:rFonts w:ascii="Book Antiqua" w:hAnsi="Book Antiqua"/>
            <w:color w:val="000000" w:themeColor="text1"/>
            <w:sz w:val="24"/>
            <w:szCs w:val="24"/>
            <w:u w:val="none"/>
            <w:lang w:val="en-GB"/>
          </w:rPr>
          <w:t>harunor.rashid@health.nsw.gov.au</w:t>
        </w:r>
      </w:hyperlink>
    </w:p>
    <w:p w14:paraId="40653FB3" w14:textId="77777777" w:rsidR="000722B8" w:rsidRPr="00193AF9" w:rsidRDefault="000722B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9E55BBB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 xml:space="preserve">Received: </w:t>
      </w:r>
      <w:r w:rsidRPr="00D842AD">
        <w:rPr>
          <w:rFonts w:ascii="Book Antiqua" w:hAnsi="Book Antiqua"/>
          <w:color w:val="000000"/>
          <w:sz w:val="24"/>
          <w:szCs w:val="24"/>
        </w:rPr>
        <w:t>A</w:t>
      </w:r>
      <w:r w:rsidRPr="00D842AD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>ugust</w:t>
      </w:r>
      <w:r w:rsidRPr="00D842AD">
        <w:rPr>
          <w:rFonts w:ascii="Book Antiqua" w:hAnsi="Book Antiqua"/>
          <w:color w:val="000000"/>
          <w:sz w:val="24"/>
          <w:szCs w:val="24"/>
        </w:rPr>
        <w:t xml:space="preserve"> 28, 2019</w:t>
      </w:r>
    </w:p>
    <w:p w14:paraId="3EFCBC32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 xml:space="preserve">Revised: </w:t>
      </w:r>
      <w:r w:rsidRPr="00D842AD">
        <w:rPr>
          <w:rFonts w:ascii="Book Antiqua" w:hAnsi="Book Antiqua"/>
          <w:color w:val="000000"/>
          <w:sz w:val="24"/>
          <w:szCs w:val="24"/>
        </w:rPr>
        <w:t>November 27, 2019</w:t>
      </w:r>
      <w:r w:rsidRPr="00D842AD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14:paraId="00CCAAE7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>Accepted:</w:t>
      </w:r>
      <w:r w:rsidRPr="00C00485">
        <w:t xml:space="preserve"> </w:t>
      </w:r>
      <w:r w:rsidRPr="00C00485">
        <w:rPr>
          <w:rFonts w:ascii="Book Antiqua" w:hAnsi="Book Antiqua"/>
          <w:color w:val="000000"/>
          <w:sz w:val="24"/>
          <w:szCs w:val="24"/>
        </w:rPr>
        <w:t xml:space="preserve">December 13, 2019 </w:t>
      </w:r>
    </w:p>
    <w:p w14:paraId="46C50023" w14:textId="63A769A8" w:rsidR="00233349" w:rsidRPr="006402BE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color w:val="000000"/>
          <w:sz w:val="24"/>
          <w:szCs w:val="24"/>
          <w:lang w:eastAsia="zh-CN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>Published online:</w:t>
      </w:r>
      <w:r w:rsidR="006402BE">
        <w:rPr>
          <w:rFonts w:ascii="Book Antiqua" w:eastAsiaTheme="minorEastAsi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="006402BE" w:rsidRPr="006402BE">
        <w:rPr>
          <w:rFonts w:ascii="Book Antiqua" w:eastAsiaTheme="minorEastAsia" w:hAnsi="Book Antiqua" w:hint="eastAsia"/>
          <w:color w:val="000000"/>
          <w:sz w:val="24"/>
          <w:szCs w:val="24"/>
          <w:lang w:eastAsia="zh-CN"/>
        </w:rPr>
        <w:t>January 26, 2020</w:t>
      </w:r>
    </w:p>
    <w:p w14:paraId="57F428F8" w14:textId="2E1365B0" w:rsidR="004F3752" w:rsidRPr="00193AF9" w:rsidRDefault="004F375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42EA25C0" w14:textId="77777777" w:rsidR="002103D0" w:rsidRPr="00193AF9" w:rsidRDefault="002103D0" w:rsidP="006E0668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2805837C" w14:textId="29C65973" w:rsidR="007373EF" w:rsidRPr="00193AF9" w:rsidRDefault="00C73E7E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  <w:r w:rsidR="004F375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Abstract</w:t>
      </w:r>
    </w:p>
    <w:p w14:paraId="4A94D4D5" w14:textId="11F75B11" w:rsidR="004F3752" w:rsidRPr="00233349" w:rsidRDefault="004F375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233349">
        <w:rPr>
          <w:rFonts w:ascii="Book Antiqua" w:hAnsi="Book Antiqua"/>
          <w:color w:val="000000"/>
          <w:sz w:val="24"/>
          <w:szCs w:val="24"/>
        </w:rPr>
        <w:t>BACKGROUND</w:t>
      </w:r>
    </w:p>
    <w:p w14:paraId="7589EF9C" w14:textId="61FEA718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Diarrhoea is a frequent symptom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with cancer, and occurs due to a composite effect of underlying disease and immunosuppression consequent to therapy, malnutrition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non-infective aetiologies such as mucositis. In a large proportion of cases, the aetiology of diarrhoea remains unknown but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often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attributed to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multiple pathogens including parasites.</w:t>
      </w:r>
    </w:p>
    <w:p w14:paraId="4B59C1A9" w14:textId="77777777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6165B90A" w14:textId="47BA263D" w:rsidR="00672EFD" w:rsidRPr="00233349" w:rsidRDefault="00672EF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 w:cs="Arial"/>
          <w:sz w:val="24"/>
          <w:szCs w:val="24"/>
        </w:rPr>
        <w:t>AIM</w:t>
      </w:r>
    </w:p>
    <w:p w14:paraId="532AFB9E" w14:textId="015D1F36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identify and 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describe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pathogens causing </w:t>
      </w:r>
      <w:r w:rsidR="00F03E2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Bangladeshi children with cancer.</w:t>
      </w:r>
    </w:p>
    <w:p w14:paraId="322DBFEB" w14:textId="77777777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E8B0A75" w14:textId="3303C1C7" w:rsidR="00672EFD" w:rsidRPr="00233349" w:rsidRDefault="00672EF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 w:cs="Arial"/>
          <w:sz w:val="24"/>
          <w:szCs w:val="24"/>
        </w:rPr>
        <w:t>METHODS</w:t>
      </w:r>
    </w:p>
    <w:p w14:paraId="022E801D" w14:textId="09593F8E" w:rsidR="00B67DC0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cross-sectional pilot studies were </w:t>
      </w:r>
      <w:r w:rsidR="007D78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conducted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involving paediatric oncology patients with diarrhoea.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Stool samples were collected from children who were </w:t>
      </w:r>
      <w:r w:rsidR="00B5712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hospitalised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or without being treated with chemotherapy during the study period, and had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at any stage during 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their admission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672EF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 the first study, stool samples were tested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conventional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microbiological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methods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parasites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by immunoassays for </w:t>
      </w:r>
      <w:r w:rsidR="00B67DC0" w:rsidRPr="00193AF9">
        <w:rPr>
          <w:rStyle w:val="ae"/>
          <w:rFonts w:ascii="Book Antiqua" w:hAnsi="Book Antiqua"/>
          <w:color w:val="000000" w:themeColor="text1"/>
          <w:sz w:val="24"/>
          <w:szCs w:val="24"/>
          <w:lang w:val="en-GB"/>
        </w:rPr>
        <w:t>Clostridium difficile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In the second study, conventional microbiology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="000B113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conducted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bacteria and parasites including </w:t>
      </w:r>
      <w:r w:rsidR="00DE13F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enzyme-linked immunosorbent assay for </w:t>
      </w:r>
      <w:r w:rsidR="00C1661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antigen</w:t>
      </w:r>
      <w:r w:rsidR="00197FA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in 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 subset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immunoassays for </w:t>
      </w:r>
      <w:r w:rsidR="00B67DC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</w:t>
      </w:r>
      <w:r w:rsidR="00C5665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. </w:t>
      </w:r>
      <w:r w:rsidR="00B67DC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252343BF" w14:textId="338AD3FD" w:rsidR="00F140E5" w:rsidRPr="00193AF9" w:rsidRDefault="00F140E5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76B01AA1" w14:textId="77777777" w:rsidR="003B5229" w:rsidRPr="00233349" w:rsidRDefault="003B522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/>
          <w:sz w:val="24"/>
          <w:szCs w:val="24"/>
        </w:rPr>
        <w:t>RESULTS</w:t>
      </w:r>
    </w:p>
    <w:p w14:paraId="126792A9" w14:textId="3C3F08FF" w:rsidR="003B5229" w:rsidRPr="00193AF9" w:rsidRDefault="007373E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 first study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C1661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iardia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AE512E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ntamoeba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histolytica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1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5.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%, 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22.4%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other bacteria in 5.2%. In the second study, 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6220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histolytica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10%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4.3%, 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6220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1.4%,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5.1%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other bacteria in 5.7%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samples.</w:t>
      </w:r>
    </w:p>
    <w:p w14:paraId="4CAE0535" w14:textId="77777777" w:rsidR="00C0591F" w:rsidRPr="00193AF9" w:rsidRDefault="00C0591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97EC19A" w14:textId="7B1F91D1" w:rsidR="003B5229" w:rsidRPr="00233349" w:rsidRDefault="003B522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/>
          <w:sz w:val="24"/>
          <w:szCs w:val="24"/>
        </w:rPr>
        <w:t>CONCLUSION</w:t>
      </w:r>
    </w:p>
    <w:p w14:paraId="7691F240" w14:textId="5948E72B" w:rsidR="007373EF" w:rsidRPr="00193AF9" w:rsidRDefault="002A2E1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 xml:space="preserve">These pilot data </w:t>
      </w:r>
      <w:r w:rsidR="00090CA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suggest</w:t>
      </w:r>
      <w:r w:rsidR="00B67F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that parasites are important aetiologies of diarrhoea 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Bangladeshi children with malignancy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While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molecular diagnostic tools detect an array of stool pathogens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with greater sensitivity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conventional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diagnostic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method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 also useful.</w:t>
      </w:r>
    </w:p>
    <w:p w14:paraId="00D9FC8F" w14:textId="77777777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0A48796" w14:textId="247EF60F" w:rsidR="00F319A0" w:rsidRPr="00193AF9" w:rsidRDefault="00F319A0" w:rsidP="006E0668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Key words: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Cancer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Child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Gastroenteritis; Parasite</w:t>
      </w:r>
    </w:p>
    <w:p w14:paraId="277C0AAD" w14:textId="3A689626" w:rsidR="00F319A0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470FDEE" w14:textId="20CE3643" w:rsidR="005600F4" w:rsidRDefault="005600F4" w:rsidP="006402BE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Garamond"/>
          <w:lang w:val="pl-PL" w:eastAsia="zh-CN"/>
        </w:rPr>
      </w:pPr>
      <w:r w:rsidRPr="005600F4">
        <w:rPr>
          <w:rFonts w:ascii="Book Antiqua" w:eastAsiaTheme="minorEastAsia" w:hAnsi="Book Antiqua" w:cs="Tahoma" w:hint="eastAsia"/>
          <w:b/>
          <w:color w:val="000000" w:themeColor="text1"/>
          <w:sz w:val="24"/>
          <w:szCs w:val="24"/>
          <w:lang w:val="en-GB" w:eastAsia="zh-CN"/>
        </w:rPr>
        <w:t>Citation:</w:t>
      </w:r>
      <w:r>
        <w:rPr>
          <w:rFonts w:ascii="Book Antiqua" w:eastAsiaTheme="minorEastAsia" w:hAnsi="Book Antiqua" w:cs="Tahoma" w:hint="eastAsia"/>
          <w:color w:val="000000" w:themeColor="text1"/>
          <w:sz w:val="24"/>
          <w:szCs w:val="24"/>
          <w:lang w:val="en-GB" w:eastAsia="zh-CN"/>
        </w:rPr>
        <w:t xml:space="preserve"> </w:t>
      </w:r>
      <w:r w:rsidR="006402BE">
        <w:rPr>
          <w:rFonts w:ascii="Book Antiqua" w:hAnsi="Book Antiqua" w:cs="Tahoma"/>
          <w:color w:val="000000" w:themeColor="text1"/>
          <w:sz w:val="24"/>
          <w:szCs w:val="24"/>
          <w:lang w:val="en-GB"/>
        </w:rPr>
        <w:t xml:space="preserve">Karim S, Begum F, Islam A, </w:t>
      </w:r>
      <w:proofErr w:type="spellStart"/>
      <w:r w:rsidR="006402BE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Tarafdar</w:t>
      </w:r>
      <w:proofErr w:type="spellEnd"/>
      <w:r w:rsidR="006402BE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MA, </w:t>
      </w:r>
      <w:r w:rsidR="006402BE">
        <w:rPr>
          <w:rFonts w:ascii="Book Antiqua" w:hAnsi="Book Antiqua" w:cs="Tahoma"/>
          <w:color w:val="000000" w:themeColor="text1"/>
          <w:sz w:val="24"/>
          <w:szCs w:val="24"/>
          <w:lang w:val="en-GB"/>
        </w:rPr>
        <w:t>Begum M, Islam MJ, Malik B, Ahsan MS, Khatami A, Rashid H.</w:t>
      </w:r>
      <w:r w:rsidR="006402BE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6402BE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Pathogens</w:t>
      </w:r>
      <w:proofErr w:type="gramEnd"/>
      <w:r w:rsidR="006402BE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causing diarrhoea among Bangladeshi children with malignancy: Results from two pilot studies.</w:t>
      </w:r>
      <w:r w:rsidR="006402BE">
        <w:rPr>
          <w:rFonts w:ascii="Book Antiqua" w:hAnsi="Book Antiqua" w:cs="Garamond"/>
          <w:i/>
          <w:iCs/>
          <w:color w:val="000000" w:themeColor="text1"/>
          <w:sz w:val="24"/>
          <w:szCs w:val="24"/>
          <w:lang w:val="en-GB" w:eastAsia="pl-PL"/>
        </w:rPr>
        <w:t xml:space="preserve"> World J </w:t>
      </w:r>
      <w:proofErr w:type="spellStart"/>
      <w:r w:rsidR="006402BE">
        <w:rPr>
          <w:rFonts w:ascii="Book Antiqua" w:hAnsi="Book Antiqua" w:cs="Garamond"/>
          <w:i/>
          <w:iCs/>
          <w:color w:val="000000" w:themeColor="text1"/>
          <w:sz w:val="24"/>
          <w:szCs w:val="24"/>
          <w:lang w:val="en-GB" w:eastAsia="pl-PL"/>
        </w:rPr>
        <w:t>Clin</w:t>
      </w:r>
      <w:proofErr w:type="spellEnd"/>
      <w:r w:rsidR="006402BE">
        <w:rPr>
          <w:rFonts w:ascii="Book Antiqua" w:hAnsi="Book Antiqua" w:cs="Garamond"/>
          <w:i/>
          <w:iCs/>
          <w:color w:val="000000" w:themeColor="text1"/>
          <w:sz w:val="24"/>
          <w:szCs w:val="24"/>
          <w:lang w:val="en-GB" w:eastAsia="pl-PL"/>
        </w:rPr>
        <w:t xml:space="preserve"> Cases</w:t>
      </w:r>
      <w:r w:rsidR="006402BE">
        <w:rPr>
          <w:rFonts w:ascii="Book Antiqua" w:hAnsi="Book Antiqua" w:cs="Garamond"/>
          <w:color w:val="000000" w:themeColor="text1"/>
          <w:sz w:val="24"/>
          <w:szCs w:val="24"/>
          <w:lang w:val="en-GB" w:eastAsia="pl-PL"/>
        </w:rPr>
        <w:t xml:space="preserve"> </w:t>
      </w:r>
      <w:r w:rsidR="006402BE">
        <w:rPr>
          <w:rFonts w:ascii="Book Antiqua" w:eastAsia="宋体" w:hAnsi="Book Antiqua"/>
          <w:sz w:val="24"/>
        </w:rPr>
        <w:t xml:space="preserve">2020; </w:t>
      </w:r>
      <w:r w:rsidR="006402BE">
        <w:rPr>
          <w:rFonts w:ascii="Book Antiqua" w:hAnsi="Book Antiqua" w:cs="Garamond"/>
          <w:lang w:val="pl-PL"/>
        </w:rPr>
        <w:t>8</w:t>
      </w:r>
      <w:r w:rsidR="006402BE">
        <w:rPr>
          <w:rFonts w:ascii="Book Antiqua" w:hAnsi="Book Antiqua" w:cs="Garamond"/>
          <w:lang w:val="pl-PL" w:eastAsia="pl-PL"/>
        </w:rPr>
        <w:t xml:space="preserve">(2): </w:t>
      </w:r>
      <w:r w:rsidR="00E23249" w:rsidRPr="00E23249">
        <w:rPr>
          <w:rFonts w:ascii="Book Antiqua" w:hAnsi="Book Antiqua" w:cs="Garamond"/>
          <w:lang w:val="pl-PL" w:eastAsia="pl-PL"/>
        </w:rPr>
        <w:t>276-283</w:t>
      </w:r>
      <w:r w:rsidR="006402BE">
        <w:rPr>
          <w:rFonts w:ascii="Book Antiqua" w:hAnsi="Book Antiqua" w:cs="Garamond"/>
          <w:lang w:val="pl-PL" w:eastAsia="pl-PL"/>
        </w:rPr>
        <w:t xml:space="preserve">  </w:t>
      </w:r>
    </w:p>
    <w:p w14:paraId="196D3C24" w14:textId="7D98529C" w:rsidR="005600F4" w:rsidRDefault="006402BE" w:rsidP="006402BE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Garamond"/>
          <w:lang w:val="pl-PL" w:eastAsia="zh-CN"/>
        </w:rPr>
      </w:pPr>
      <w:r w:rsidRPr="005600F4">
        <w:rPr>
          <w:rFonts w:ascii="Book Antiqua" w:hAnsi="Book Antiqua" w:cs="Garamond"/>
          <w:b/>
          <w:lang w:val="pl-PL" w:eastAsia="pl-PL"/>
        </w:rPr>
        <w:t>URL:</w:t>
      </w:r>
      <w:r>
        <w:rPr>
          <w:rFonts w:ascii="Book Antiqua" w:hAnsi="Book Antiqua" w:cs="Garamond"/>
          <w:lang w:val="pl-PL" w:eastAsia="pl-PL"/>
        </w:rPr>
        <w:t xml:space="preserve"> https://www.wjgnet.com/2307-8960/full/v</w:t>
      </w:r>
      <w:r>
        <w:rPr>
          <w:rFonts w:ascii="Book Antiqua" w:hAnsi="Book Antiqua" w:cs="Garamond"/>
          <w:lang w:val="pl-PL"/>
        </w:rPr>
        <w:t>8</w:t>
      </w:r>
      <w:r>
        <w:rPr>
          <w:rFonts w:ascii="Book Antiqua" w:hAnsi="Book Antiqua" w:cs="Garamond"/>
          <w:lang w:val="pl-PL" w:eastAsia="pl-PL"/>
        </w:rPr>
        <w:t>/i2/</w:t>
      </w:r>
      <w:r w:rsidR="00E23249" w:rsidRPr="00E23249">
        <w:rPr>
          <w:rFonts w:ascii="Book Antiqua" w:hAnsi="Book Antiqua" w:cs="Garamond"/>
          <w:lang w:val="pl-PL" w:eastAsia="pl-PL"/>
        </w:rPr>
        <w:t>276</w:t>
      </w:r>
      <w:r>
        <w:rPr>
          <w:rFonts w:ascii="Book Antiqua" w:hAnsi="Book Antiqua" w:cs="Garamond"/>
          <w:lang w:val="pl-PL" w:eastAsia="pl-PL"/>
        </w:rPr>
        <w:t xml:space="preserve">.htm  </w:t>
      </w:r>
    </w:p>
    <w:p w14:paraId="41DE91D8" w14:textId="22CD1126" w:rsidR="006402BE" w:rsidRDefault="006402BE" w:rsidP="006402BE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Cs/>
          <w:color w:val="000000" w:themeColor="text1"/>
          <w:sz w:val="24"/>
          <w:szCs w:val="24"/>
          <w:lang w:val="en-GB" w:eastAsia="zh-CN"/>
        </w:rPr>
      </w:pPr>
      <w:r w:rsidRPr="005600F4">
        <w:rPr>
          <w:rFonts w:ascii="Book Antiqua" w:hAnsi="Book Antiqua" w:cs="Garamond"/>
          <w:b/>
          <w:lang w:val="pl-PL" w:eastAsia="pl-PL"/>
        </w:rPr>
        <w:t>DOI:</w:t>
      </w:r>
      <w:r>
        <w:rPr>
          <w:rFonts w:ascii="Book Antiqua" w:hAnsi="Book Antiqua" w:cs="Garamond"/>
          <w:lang w:val="pl-PL" w:eastAsia="pl-PL"/>
        </w:rPr>
        <w:t xml:space="preserve"> https://dx.doi.org/10.12998/wjcc.v</w:t>
      </w:r>
      <w:r>
        <w:rPr>
          <w:rFonts w:ascii="Book Antiqua" w:hAnsi="Book Antiqua" w:cs="Garamond"/>
          <w:lang w:val="pl-PL"/>
        </w:rPr>
        <w:t>8</w:t>
      </w:r>
      <w:r>
        <w:rPr>
          <w:rFonts w:ascii="Book Antiqua" w:hAnsi="Book Antiqua" w:cs="Garamond"/>
          <w:lang w:val="pl-PL" w:eastAsia="pl-PL"/>
        </w:rPr>
        <w:t>.i2.</w:t>
      </w:r>
      <w:bookmarkStart w:id="3" w:name="_GoBack"/>
      <w:bookmarkEnd w:id="3"/>
      <w:r w:rsidR="00E23249" w:rsidRPr="00E23249">
        <w:rPr>
          <w:rFonts w:ascii="Book Antiqua" w:hAnsi="Book Antiqua" w:cs="Garamond"/>
          <w:lang w:val="pl-PL" w:eastAsia="pl-PL"/>
        </w:rPr>
        <w:t>276</w:t>
      </w:r>
    </w:p>
    <w:p w14:paraId="36CF7529" w14:textId="77777777" w:rsidR="00233349" w:rsidRPr="006402BE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1B54EEB" w14:textId="277952C1" w:rsidR="004F3752" w:rsidRDefault="00F140E5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Core tip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: </w:t>
      </w:r>
      <w:bookmarkStart w:id="4" w:name="OLE_LINK8"/>
      <w:r w:rsidR="00012B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these two pilot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studies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pathogens responsible for causing diarrhoea in Bangladeshi children with cancer were explored. In both studies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there were 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abundance of parasites including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722F0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iardia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722F0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ntamoeba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histolytica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ryptosporidium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as well as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some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bacteria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notably non-toxigenic </w:t>
      </w:r>
      <w:r w:rsidR="00736DD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</w:t>
      </w:r>
      <w:r w:rsidR="00722F0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lostridium </w:t>
      </w:r>
      <w:r w:rsidR="00736DD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2D024FF6" w14:textId="6D21B83D" w:rsidR="000A5963" w:rsidRPr="00193AF9" w:rsidRDefault="000A5963" w:rsidP="000A5963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color w:val="000000" w:themeColor="text1"/>
          <w:sz w:val="24"/>
          <w:szCs w:val="24"/>
          <w:lang w:val="en-GB" w:eastAsia="zh-CN"/>
        </w:rPr>
      </w:pPr>
    </w:p>
    <w:p w14:paraId="4CC25C1F" w14:textId="77777777" w:rsidR="000A5963" w:rsidRPr="00193AF9" w:rsidRDefault="000A5963" w:rsidP="000A596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</w:p>
    <w:p w14:paraId="51420F53" w14:textId="77777777" w:rsidR="000A5963" w:rsidRPr="00193AF9" w:rsidRDefault="000A596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bookmarkEnd w:id="4"/>
    <w:p w14:paraId="58078905" w14:textId="32A39E99" w:rsidR="0019144C" w:rsidRPr="00193AF9" w:rsidRDefault="0019144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</w:p>
    <w:p w14:paraId="342063C0" w14:textId="10CEE2B1" w:rsidR="00E85136" w:rsidRPr="00233349" w:rsidRDefault="006165C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33349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14:paraId="599F9BE8" w14:textId="216B0725" w:rsidR="00B353F2" w:rsidRPr="00193AF9" w:rsidRDefault="00F80A44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 a 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frequent </w:t>
      </w:r>
      <w:r w:rsidR="00CB6F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symptom 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with cancer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[1</w:t>
      </w:r>
      <w:r w:rsidR="00B80318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2B48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8031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occurs due to a composite effect of underlying disease and immunosuppression consequent to therapy, </w:t>
      </w:r>
      <w:r w:rsidR="00B427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mal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nutrition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3F4A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non-infective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aetiologies</w:t>
      </w:r>
      <w:r w:rsidR="003F4A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such as mucositis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[2]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a large proportion of cases, the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etiology of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remains unknown but </w:t>
      </w:r>
      <w:r w:rsidR="008C0D1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often </w:t>
      </w:r>
      <w:r w:rsidR="008C0D1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attributed to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multiple </w:t>
      </w:r>
      <w:r w:rsidR="00B427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pathogen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8C0D1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including parasites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[3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,4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5B2D0758" w14:textId="7308D7B9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immunoco</w:t>
      </w:r>
      <w:r w:rsidR="00432B2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promised individuals,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intestinal parasitic infections may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run a severe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course,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 times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leading to fatality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5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However despite this,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there </w:t>
      </w:r>
      <w:r w:rsidR="00432B2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are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limited data on the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epidemiology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such infections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among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malignancy in South Asia. In urban slums of Bangladesh,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bout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five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diarrh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eal episodes per year are reported among otherwise healthy infants</w:t>
      </w:r>
      <w:r w:rsidR="002E22EC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6</w:t>
      </w:r>
      <w:r w:rsidR="002E22EC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typical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year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tertiary hospital admits 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more than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3600 children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for diarrhoea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 significant proportion of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which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are caused by intestinal protozoa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2B48A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7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,8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As the leading cause,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Giardia</w:t>
      </w:r>
      <w:r w:rsidR="001F364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="00D725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has been shown to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account for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bout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2FC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15%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identified pathogens</w:t>
      </w:r>
      <w:r w:rsidR="00FB2FC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2FCE" w:rsidRPr="00193AF9">
        <w:rPr>
          <w:rStyle w:val="ab"/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causing diarrh</w:t>
      </w:r>
      <w:r w:rsidR="00615D34" w:rsidRPr="00193AF9">
        <w:rPr>
          <w:rStyle w:val="ab"/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o</w:t>
      </w:r>
      <w:r w:rsidR="00FB2FCE" w:rsidRPr="00193AF9">
        <w:rPr>
          <w:rStyle w:val="ab"/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ea in young children in urban slums of Bangladesh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while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Entamoeba</w:t>
      </w:r>
      <w:r w:rsidR="00F80A4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histolytica</w:t>
      </w:r>
      <w:proofErr w:type="spellEnd"/>
      <w:r w:rsidR="00D725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each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account for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bout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2FC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4%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6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However,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profile of pathogens causing </w:t>
      </w:r>
      <w:r w:rsidR="00CB22B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Bangladeshi children with malignancy is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not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yet described.</w:t>
      </w:r>
    </w:p>
    <w:p w14:paraId="1EE987A2" w14:textId="0AFAB3D8" w:rsidR="00847C1C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 this end, we present</w:t>
      </w:r>
      <w:r w:rsidR="00DD0C0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 results of two pilot studies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describ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ing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 frequency of pathogens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>identified during episodes of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diarrhoea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among </w:t>
      </w:r>
      <w:r w:rsidR="00CB22B6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paediatric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oncology patients 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admitted to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a tertiary referral hospital in Bangladesh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. The role of </w:t>
      </w:r>
      <w:r w:rsidR="00B5712F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cheaper and more widely available conventional microbiological tests (as opposed to molecular diagnostics) 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in </w:t>
      </w:r>
      <w:r w:rsidR="00B5712F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detecting those pathogens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was also investigated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.</w:t>
      </w:r>
    </w:p>
    <w:p w14:paraId="697FA2AB" w14:textId="00051345" w:rsidR="00B353F2" w:rsidRPr="00193AF9" w:rsidRDefault="00F0427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</w:p>
    <w:p w14:paraId="411E01F3" w14:textId="77777777" w:rsidR="00D72546" w:rsidRPr="00233349" w:rsidRDefault="00D72546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  <w:bookmarkStart w:id="5" w:name="OLE_LINK1"/>
      <w:bookmarkStart w:id="6" w:name="OLE_LINK2"/>
      <w:r w:rsidRPr="00233349">
        <w:rPr>
          <w:rFonts w:ascii="Book Antiqua" w:hAnsi="Book Antiqua"/>
          <w:b/>
          <w:color w:val="000000"/>
          <w:sz w:val="24"/>
          <w:szCs w:val="24"/>
          <w:u w:val="single"/>
        </w:rPr>
        <w:t>MATERIALS AND METHODS</w:t>
      </w:r>
    </w:p>
    <w:p w14:paraId="4EAFD128" w14:textId="77777777" w:rsidR="00D566FB" w:rsidRPr="00193AF9" w:rsidRDefault="00D566FB" w:rsidP="006E0668">
      <w:pPr>
        <w:pStyle w:val="aa"/>
        <w:tabs>
          <w:tab w:val="left" w:pos="5670"/>
        </w:tabs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iCs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eastAsia="宋体" w:hAnsi="Book Antiqua"/>
          <w:b/>
          <w:i/>
          <w:iCs/>
          <w:color w:val="000000" w:themeColor="text1"/>
          <w:sz w:val="24"/>
          <w:szCs w:val="24"/>
          <w:lang w:val="en-GB" w:eastAsia="zh-CN"/>
        </w:rPr>
        <w:t>Participants and data collection</w:t>
      </w:r>
    </w:p>
    <w:p w14:paraId="49F7B7F5" w14:textId="445A654A" w:rsidR="00EC1526" w:rsidRPr="00193AF9" w:rsidRDefault="009A1924" w:rsidP="006E0668">
      <w:pPr>
        <w:pStyle w:val="aa"/>
        <w:tabs>
          <w:tab w:val="left" w:pos="5670"/>
        </w:tabs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</w:pP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Two pilot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cross-sectional 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studies were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conducted at </w:t>
      </w:r>
      <w:proofErr w:type="spellStart"/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Bangabandhu</w:t>
      </w:r>
      <w:proofErr w:type="spellEnd"/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Sheikh </w:t>
      </w:r>
      <w:proofErr w:type="spellStart"/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Mujib</w:t>
      </w:r>
      <w:proofErr w:type="spellEnd"/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Medical University 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ospital</w:t>
      </w:r>
      <w:r w:rsidR="00EB3E2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(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Dhaka, Bangladesh</w:t>
      </w:r>
      <w:r w:rsidR="00EB3E2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)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: the first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one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from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April 2012 to March 2013, and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440F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second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from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March 2016 to February 2017. Both studies involved </w:t>
      </w:r>
      <w:r w:rsidR="00B5712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hospitalised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children with malignancies who developed diarrh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o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ea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,</w:t>
      </w:r>
      <w:r w:rsidR="003F578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defined as 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an alteration in normal bowel pattern with the passage of three or more consecutive unformed stools within a 24 h period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during their admission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. T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he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two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lastRenderedPageBreak/>
        <w:t xml:space="preserve">study 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designs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differed slightly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D5299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as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summarised </w:t>
      </w:r>
      <w:r w:rsidR="00D5299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in Fig</w:t>
      </w:r>
      <w:r w:rsidR="004D6D9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ure </w:t>
      </w:r>
      <w:r w:rsidR="00D5299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1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hildren with cancer who 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were </w:t>
      </w:r>
      <w:r w:rsidR="00B5712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hospitalised 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with or without being treated with chemotherapy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during the study period and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had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diarrh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o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ea at any stage during admission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and whose parents/guardian provided consent to participate 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were eligible for inclusion.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For 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the included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children</w:t>
      </w:r>
      <w:r w:rsidR="004570B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,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16485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a separate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data form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was used </w:t>
      </w:r>
      <w:r w:rsidR="0016485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each year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for collecting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demographic 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and clinical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data including age, gender,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type and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stage of 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cancer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phase of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treatment</w:t>
      </w:r>
      <w:r w:rsidR="004570B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,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and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hydration and circulatory status.</w:t>
      </w:r>
    </w:p>
    <w:p w14:paraId="57BA9D09" w14:textId="37DB6EB5" w:rsidR="00B353F2" w:rsidRPr="00193AF9" w:rsidRDefault="00B353F2" w:rsidP="006E0668">
      <w:pPr>
        <w:pStyle w:val="aa"/>
        <w:tabs>
          <w:tab w:val="left" w:pos="5670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 first study, following recruitment,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fresh stool sample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collected into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pre-label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ed container for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microscopy for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parasites,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cysts</w:t>
      </w:r>
      <w:r w:rsidR="000E68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ova and aerobic culture 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 selective media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enteric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bacteria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 pathogens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using standard protocols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In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addition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multiplex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ed,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real time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 (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PCR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spp,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histolytica</w:t>
      </w:r>
      <w:r w:rsidR="000E68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. </w:t>
      </w:r>
      <w:r w:rsidR="005438E2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conducted 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 54 of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total 58 samples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using a commercial assay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 described elsewhere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5B1223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9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A second stool sample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collected for identification of </w:t>
      </w:r>
      <w:r w:rsidR="00DD7F1F" w:rsidRPr="00193AF9">
        <w:rPr>
          <w:rStyle w:val="ae"/>
          <w:rFonts w:ascii="Book Antiqua" w:hAnsi="Book Antiqua"/>
          <w:color w:val="000000" w:themeColor="text1"/>
          <w:sz w:val="24"/>
          <w:szCs w:val="24"/>
          <w:lang w:val="en-GB"/>
        </w:rPr>
        <w:t>Clostridium difficile</w:t>
      </w:r>
      <w:r w:rsidR="00D72546" w:rsidRPr="00193AF9">
        <w:rPr>
          <w:rStyle w:val="ae"/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toxin and glutamate dehydrogenase</w:t>
      </w:r>
      <w:r w:rsidR="00EF2B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</w:t>
      </w:r>
      <w:r w:rsidR="0008226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enzyme </w:t>
      </w:r>
      <w:r w:rsidR="00EF2B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immunoassays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(EIA</w:t>
      </w:r>
      <w:r w:rsidR="0008226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EF2B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using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TOX A/B II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C.</w:t>
      </w:r>
      <w:r w:rsidR="000A088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DIFF CHEK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-60</w:t>
      </w:r>
      <w:r w:rsidR="00A46EE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530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proofErr w:type="spellStart"/>
      <w:r w:rsidR="00671CF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TechLab</w:t>
      </w:r>
      <w:proofErr w:type="spellEnd"/>
      <w:r w:rsidR="00671CF8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®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Blacksburg, VA, U</w:t>
      </w:r>
      <w:r w:rsidR="00D7254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nited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S</w:t>
      </w:r>
      <w:r w:rsidR="00D7254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tates</w:t>
      </w:r>
      <w:r w:rsidR="008530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Some methodological details were presented at the 46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Congress of the International Society of Paediatric Oncology in Toronto, Canada 22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nd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–25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October, 2014, and the results of this study have been published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in brief 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as conference proceedings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[</w:t>
      </w:r>
      <w:r w:rsidR="005B12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10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</w:p>
    <w:bookmarkEnd w:id="5"/>
    <w:bookmarkEnd w:id="6"/>
    <w:p w14:paraId="54EF1335" w14:textId="00F0237F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the second study, a single stool sample was collected in a pre-</w:t>
      </w:r>
      <w:r w:rsidR="0029212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labelled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container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microscopy for parasites, cysts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ova and aerobic culture on selective media for enteric bacterial pathogens using standard protocols, as well as an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</w:t>
      </w:r>
      <w:r w:rsidR="002C31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nzyme-linked immunosorbent assay (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ELISA</w:t>
      </w:r>
      <w:r w:rsidR="002C31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E3E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using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</w:t>
      </w:r>
      <w:r w:rsidR="002E3E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355A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Ag ELISA kit</w:t>
      </w:r>
      <w:r w:rsidR="00FB355A" w:rsidRPr="00193AF9" w:rsidDel="00FB355A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2E3E1F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>DRG</w:t>
      </w:r>
      <w:r w:rsidR="00EB3E2C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 xml:space="preserve"> Diagnostics GmbH</w:t>
      </w:r>
      <w:r w:rsidR="00FB355A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 xml:space="preserve">, </w:t>
      </w:r>
      <w:r w:rsidR="00EB3E2C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 xml:space="preserve">Marburg, </w:t>
      </w:r>
      <w:r w:rsidR="00FB355A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>Germany)</w:t>
      </w:r>
      <w:r w:rsidR="002E3E1F" w:rsidRPr="00193AF9">
        <w:rPr>
          <w:rStyle w:val="st1"/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a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random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subset (</w:t>
      </w:r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n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=</w:t>
      </w:r>
      <w:r w:rsidR="00CB22B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39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antigen and toxin were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also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investigated</w:t>
      </w:r>
      <w:r w:rsidR="00CB22B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using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TOX A/B II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C. DIFF CHEK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-60 immunoassays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</w:p>
    <w:p w14:paraId="48D0312F" w14:textId="7832F9B5" w:rsidR="00C73E7E" w:rsidRPr="00193AF9" w:rsidRDefault="00AB58E8" w:rsidP="006E0668">
      <w:pPr>
        <w:tabs>
          <w:tab w:val="left" w:pos="426"/>
          <w:tab w:val="left" w:pos="2460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 the first day of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blood 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samples were obtained for complete blood count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serum creatinine and electroly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 part of the routine diagnostic workup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8B529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both studies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8B529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blood tests and stool ELISA were conducted at the Microbiology Department of </w:t>
      </w:r>
      <w:r w:rsidR="007F1B6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Bangabandhu Sheikh Mujib Medical University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while stool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microbiology, ELISA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molecular tests were carried out at </w:t>
      </w:r>
      <w:r w:rsidR="001909E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microbiology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laboratory of the International Centre for Diarrhoeal Disease Research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(Dhaka,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</w:p>
    <w:p w14:paraId="1AB5D01C" w14:textId="77777777" w:rsidR="00EE2BFF" w:rsidRPr="00193AF9" w:rsidRDefault="00EE2BF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BFD8A07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Data analysis</w:t>
      </w:r>
    </w:p>
    <w:p w14:paraId="58A50FCC" w14:textId="323FBA88" w:rsidR="00B353F2" w:rsidRPr="00193AF9" w:rsidRDefault="006B29E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ata were collated on a master Excel spread sheet before importing to 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Statistical Package for Social Sciences </w:t>
      </w:r>
      <w:r w:rsidR="00AE4DF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software 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AE4DF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IBM SPSS Statistics for Windows, version 25.0</w:t>
      </w:r>
      <w:r w:rsidR="00D2605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 IBM Corp.,</w:t>
      </w:r>
      <w:r w:rsidR="00AE4DF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Armonk, NY</w:t>
      </w:r>
      <w:r w:rsidR="00D2605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United States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Categorical data were expressed as number and </w:t>
      </w:r>
      <w:r w:rsidR="003C57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proportion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while continuous data were expressed as range with </w:t>
      </w:r>
      <w:r w:rsidR="00C8550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measures of central tendency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</w:t>
      </w:r>
      <w:r w:rsidR="00C8550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/or dispersion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Some patients had more than one episode of </w:t>
      </w:r>
      <w:r w:rsidR="00BC289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diarrhoea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hospitali</w:t>
      </w:r>
      <w:r w:rsidR="005438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ation, and each presentation was counted separately </w:t>
      </w:r>
      <w:r w:rsidR="005438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towards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final denominator. </w:t>
      </w:r>
    </w:p>
    <w:p w14:paraId="4F5BFC78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65E4D49" w14:textId="77777777" w:rsidR="007605DA" w:rsidRPr="0023334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233349">
        <w:rPr>
          <w:rFonts w:ascii="Book Antiqua" w:hAnsi="Book Antiqua"/>
          <w:b/>
          <w:color w:val="000000"/>
          <w:sz w:val="24"/>
          <w:szCs w:val="24"/>
          <w:u w:val="single"/>
        </w:rPr>
        <w:t>RESULTS</w:t>
      </w:r>
    </w:p>
    <w:p w14:paraId="473BF997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First study</w:t>
      </w:r>
    </w:p>
    <w:p w14:paraId="76B0C91B" w14:textId="54021A4F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During a 12-mo period from April 2012 to March 2013, a total of 58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eal episodes were experienced by 51 patients.</w:t>
      </w:r>
      <w:r w:rsidR="00292D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 demographic characteristics of children included in the study are outlined in Table 1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O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 note, 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more than 50% 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the children with diarrhoea included in the study were aged &lt;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60 mo.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Pathogens detected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listed in Table 1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There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an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abundance of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G. 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%)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37D4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non-toxigenic </w:t>
      </w:r>
      <w:r w:rsidR="006E7028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13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episodes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(22.4%)</w:t>
      </w:r>
      <w:r w:rsidR="00C23BA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771FFAD4" w14:textId="26C01313" w:rsidR="00B353F2" w:rsidRPr="00193AF9" w:rsidRDefault="000A69FC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I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n all but </w:t>
      </w:r>
      <w:r w:rsidR="00815F87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two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episode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s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(96.6%)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the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children had </w:t>
      </w:r>
      <w:r w:rsidR="009E176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a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history of receiving antibiotic</w:t>
      </w:r>
      <w:r w:rsidR="009B02C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therapy</w:t>
      </w:r>
      <w:r w:rsidR="006D2F49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or prophylaxis</w:t>
      </w:r>
      <w:r w:rsidR="006E7028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,</w:t>
      </w:r>
      <w:r w:rsidR="006D2F49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8D149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on average </w:t>
      </w:r>
      <w:r w:rsidR="00686D4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3.9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</w:t>
      </w:r>
      <w:r w:rsidR="00686D4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8D14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range 1-16) </w:t>
      </w:r>
      <w:r w:rsidR="00686D4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prior </w:t>
      </w:r>
      <w:r w:rsidR="008D14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or</w:t>
      </w:r>
      <w:r w:rsidR="006E59D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during</w:t>
      </w:r>
      <w:r w:rsidR="00937D46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the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episode of </w:t>
      </w:r>
      <w:r w:rsidR="006E7028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diarrhoea. Antibiotics received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6E7028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included 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prophylaxis 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oral </w:t>
      </w:r>
      <w:r w:rsidR="001F3645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trimethoprim-sulfamethoxazole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(25.9</w:t>
      </w:r>
      <w:r w:rsidR="006D2F49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%)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D14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or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levofloxacin (19%), 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treatment 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cefepime </w:t>
      </w:r>
      <w:r w:rsidR="00F4145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plus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amikacin (19</w:t>
      </w:r>
      <w:r w:rsidR="009E176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%) or </w:t>
      </w:r>
      <w:r w:rsidR="00E97A4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meropenem </w:t>
      </w:r>
      <w:r w:rsidR="00F4145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plus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vancomycin (13.8%).</w:t>
      </w:r>
    </w:p>
    <w:p w14:paraId="49668F8A" w14:textId="31A88DAE" w:rsidR="00B353F2" w:rsidRPr="00193AF9" w:rsidRDefault="00B353F2" w:rsidP="006E0668">
      <w:pPr>
        <w:pStyle w:val="ac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All three children with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were male, aged </w:t>
      </w:r>
      <w:r w:rsidR="000A69F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.5, 4.5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6 years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of them had 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acute lymphoblastic </w:t>
      </w:r>
      <w:r w:rsidR="005C120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leukaemia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(ALL)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the other had 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non-Hodgkin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’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 lymphoma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A8688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All three had severe neutropenia</w:t>
      </w:r>
      <w:r w:rsidR="003473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 absolute neutrophil count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(ANC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) of 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150,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20</w:t>
      </w:r>
      <w:r w:rsidR="00FC190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180</w:t>
      </w:r>
      <w:r w:rsidR="00BB19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per </w:t>
      </w:r>
      <w:r w:rsidR="00BB1999" w:rsidRPr="00193AF9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lang w:val="en-GB"/>
        </w:rPr>
        <w:t>µL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Two patients had multiple</w:t>
      </w:r>
      <w:r w:rsidR="00E97A4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parasitic co-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infections: one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all three </w:t>
      </w:r>
      <w:r w:rsidR="00E97A4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tested 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parasites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other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</w:t>
      </w:r>
      <w:r w:rsidR="00CB22B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F03E2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CB22B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CB22B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9B02C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(Table 2)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F4145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these children had</w:t>
      </w:r>
      <w:r w:rsidR="000F61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severe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dehydration.</w:t>
      </w:r>
    </w:p>
    <w:p w14:paraId="7E9D7666" w14:textId="77777777" w:rsidR="0019144C" w:rsidRPr="00193AF9" w:rsidRDefault="0019144C" w:rsidP="006E0668">
      <w:pPr>
        <w:pStyle w:val="ac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79D41C04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Second study</w:t>
      </w:r>
    </w:p>
    <w:p w14:paraId="68F5DB3C" w14:textId="5D2FF0A8" w:rsidR="00B353F2" w:rsidRPr="00193AF9" w:rsidRDefault="006B29E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During a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12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mo period from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March 2016 to February 2017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 total of 70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eal episodes were experienced by 66 patients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0F61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demographic characteristics of children included in the study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the pathogens detected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 outlined in Table 1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Of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note, 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about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60%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of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children with diarrhoea included in the study were aged &lt;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60 mo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 the majority of pathogens detected were parasites</w:t>
      </w:r>
      <w:r w:rsidR="00B353F2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. </w:t>
      </w:r>
    </w:p>
    <w:p w14:paraId="0276B8B7" w14:textId="13303BAB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out of three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male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aged 2.5 and 4 years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the other </w:t>
      </w:r>
      <w:r w:rsidR="00C204A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female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aged 5 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years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 had r</w:t>
      </w:r>
      <w:r w:rsidRPr="00193AF9">
        <w:rPr>
          <w:rStyle w:val="ilfuvd"/>
          <w:rFonts w:ascii="Book Antiqua" w:hAnsi="Book Antiqua"/>
          <w:bCs/>
          <w:color w:val="000000" w:themeColor="text1"/>
          <w:sz w:val="24"/>
          <w:szCs w:val="24"/>
          <w:lang w:val="en-GB"/>
        </w:rPr>
        <w:t>habdomyosarcoma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another had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primitive neuroectodermal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tumour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the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third patient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had ALL. Two had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severe neutropenia with ANC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of 20 and 40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 the other had ANC of 790</w:t>
      </w:r>
      <w:r w:rsidR="00BB19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per </w:t>
      </w:r>
      <w:r w:rsidR="00BB1999" w:rsidRPr="00193AF9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lang w:val="en-GB"/>
        </w:rPr>
        <w:t>µL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Table 2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1915E912" w14:textId="77777777" w:rsidR="009B02C4" w:rsidRPr="00193AF9" w:rsidRDefault="009B02C4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1F9900CD" w14:textId="77777777" w:rsidR="00B353F2" w:rsidRPr="0023334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33349">
        <w:rPr>
          <w:rFonts w:ascii="Book Antiqua" w:hAnsi="Book Antiqua"/>
          <w:b/>
          <w:sz w:val="24"/>
          <w:szCs w:val="24"/>
          <w:u w:val="single"/>
        </w:rPr>
        <w:t>DISCUSSION</w:t>
      </w:r>
    </w:p>
    <w:p w14:paraId="4BC0746B" w14:textId="68E1648F" w:rsidR="00B353F2" w:rsidRPr="00193AF9" w:rsidRDefault="006E59D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These two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pilot stud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ies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show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that parasites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notably </w:t>
      </w:r>
      <w:r w:rsidR="00253A77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G. lamblia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 responsible for a large proportion of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eal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aetiologies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033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among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with malignancy</w:t>
      </w:r>
      <w:r w:rsidR="00B033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Bangladesh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greater number of </w:t>
      </w:r>
      <w:r w:rsidR="006B29E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potential pathogens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detected</w:t>
      </w:r>
      <w:r w:rsidR="006B29E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 PCR compared to ELISA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conventional microbiolog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ical methods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as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demonstrated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other studies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11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however, </w:t>
      </w:r>
      <w:r w:rsidR="004914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latter is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still </w:t>
      </w:r>
      <w:r w:rsidR="004914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found to be useful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596FEB9C" w14:textId="0C5AAB60" w:rsidR="00B353F2" w:rsidRPr="00193AF9" w:rsidRDefault="00B46623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Apart from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A1DD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exceptionally high </w:t>
      </w:r>
      <w:r w:rsidR="00D91F6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detection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rate of 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g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iardia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sis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first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study, the epidemiological profile of parasites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similar to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that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found among otherwise healthy Bangladeshi children with 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7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542D8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G. lamblia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at a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significantly 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higher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rate 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than</w:t>
      </w:r>
      <w:r w:rsidR="006546E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otherwise healthy Bangladeshi children </w:t>
      </w:r>
      <w:r w:rsidR="008F15B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</w:t>
      </w:r>
      <w:r w:rsidR="006546E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5.2</w:t>
      </w:r>
      <w:r w:rsidR="008F15B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6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cancer in other countries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="008A1DD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similar socioeconomic </w:t>
      </w:r>
      <w:r w:rsidR="00357B9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profile</w:t>
      </w:r>
      <w:r w:rsidR="009A1D6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EC5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such as</w:t>
      </w:r>
      <w:r w:rsidR="008F15B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Mexico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r w:rsidR="009A1D6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28.7%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12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26A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These differences may be attributed to both the study population (children with malignancy </w:t>
      </w:r>
      <w:r w:rsidR="00CE56BD" w:rsidRPr="00C20A7E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vs</w:t>
      </w:r>
      <w:r w:rsidR="00CE56B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otherwise healthy children) as well as study methodologies (use of PCR in the current study, compared to conventional microscopic detection in the Mexican study).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his could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also 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be because of selection bias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 some children with diarrhoea or episodes of diarrhoea may have been missed.</w:t>
      </w:r>
    </w:p>
    <w:p w14:paraId="053E7409" w14:textId="383EB9C7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Interestingly</w:t>
      </w:r>
      <w:r w:rsidR="00F73B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burden reported in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these pilot studies 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(4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-5%)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similar to what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has been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reported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cancer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neighbouring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countries</w:t>
      </w:r>
      <w:r w:rsidR="0034041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34041A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e.g.</w:t>
      </w:r>
      <w:r w:rsidR="007915F2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3.8% in Iran, 4% in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Turkey, 2% in Malaysia, 1.3% in India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9.6% in Egypt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4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,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13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-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16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The </w:t>
      </w:r>
      <w:r w:rsidR="0034041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slight variation 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these rates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likely because of </w:t>
      </w:r>
      <w:r w:rsidR="0034041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disparities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DC5D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testing practice,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diagnostic methods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used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age groups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included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 study designs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DC5D7C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1,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11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Conversely, an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Australian study that investigated 149 stool samples from 60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paediatric oncology patients with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diarrhoea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ound none to be positive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ontamination of drinking water may be the source of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many </w:t>
      </w:r>
      <w:r w:rsidR="00542D8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infections in Bangladesh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whereas in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Australia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exposure to contaminated recreational water (</w:t>
      </w:r>
      <w:r w:rsidR="00542D83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e.g.</w:t>
      </w:r>
      <w:r w:rsidR="007915F2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,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swimming pools) is the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most common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source of infection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0B76C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7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comparative </w:t>
      </w:r>
      <w:r w:rsidR="0051637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study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involving Jordanian children demonstrated that compared to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without cancer, paediatric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oncology patients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had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higher prevalence of </w:t>
      </w:r>
      <w:r w:rsidR="00617520" w:rsidRPr="00193AF9">
        <w:rPr>
          <w:rStyle w:val="highlight"/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C006C3" w:rsidRPr="00193AF9">
        <w:rPr>
          <w:rStyle w:val="highlight"/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B20A4" w:rsidRPr="00193AF9">
        <w:rPr>
          <w:rStyle w:val="highlight"/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(5.1% </w:t>
      </w:r>
      <w:r w:rsidR="00617520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vs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14.4%, </w:t>
      </w:r>
      <w:r w:rsidR="00617520" w:rsidRPr="00193AF9">
        <w:rPr>
          <w:rFonts w:ascii="Book Antiqua" w:hAnsi="Book Antiqua"/>
          <w:i/>
          <w:iCs/>
          <w:caps/>
          <w:color w:val="000000" w:themeColor="text1"/>
          <w:sz w:val="24"/>
          <w:szCs w:val="24"/>
          <w:lang w:val="en-GB"/>
        </w:rPr>
        <w:t>p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≤ 0.05)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18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These data suggest that the aetiological role of </w:t>
      </w:r>
      <w:r w:rsidR="00C16091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 dependent on cancer as an underlying co-morbidity, as well socio-economic and geographic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variables among others.</w:t>
      </w:r>
    </w:p>
    <w:p w14:paraId="77B27FE0" w14:textId="5969E1BB" w:rsidR="00B0495F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our setting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first dedicated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pilot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study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22.4% children were found 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be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positive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their stool with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absence of toxin positivity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based on EIA;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while in the second study 5.1% 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(only in 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39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subjects tested)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positive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</w:t>
      </w:r>
      <w:r w:rsidR="0024782B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</w:t>
      </w:r>
      <w:r w:rsidR="007605DA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24782B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none were toxin positive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compar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ison,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among Dutch immunocompromised children admitted to a tertiary hospital, the </w:t>
      </w:r>
      <w:r w:rsidR="0079315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prevalence of </w:t>
      </w:r>
      <w:r w:rsidR="006778D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07B8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detected by culture and cytotoxin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tissue culture </w:t>
      </w:r>
      <w:r w:rsidR="00207B8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assay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was 27.4%, with over half toxin-</w:t>
      </w:r>
      <w:r w:rsidR="00E06A7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positive</w:t>
      </w:r>
      <w:r w:rsidR="00CE7F2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19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In </w:t>
      </w:r>
      <w:r w:rsidR="0079315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contrast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the </w:t>
      </w:r>
      <w:r w:rsidR="0079315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prevalence of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="0079315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symptomatic </w:t>
      </w:r>
      <w:r w:rsidR="005C1200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>paediatric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 oncology patients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was found to be 8.7%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>in a prospective Australian study (based on culture and EIA for toxin A and cytopathic assay for toxin B), with an additional 4% with non-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toxigenic </w:t>
      </w:r>
      <w:r w:rsidR="0092562A" w:rsidRPr="00193AF9">
        <w:rPr>
          <w:rFonts w:ascii="Book Antiqua" w:hAnsi="Book Antiqua"/>
          <w:i/>
          <w:color w:val="000000" w:themeColor="text1"/>
          <w:sz w:val="24"/>
          <w:szCs w:val="24"/>
          <w:lang w:val="en-GB" w:eastAsia="en-AU"/>
        </w:rPr>
        <w:t>C. difficile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en-AU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en-AU"/>
        </w:rPr>
        <w:t>20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en-AU"/>
        </w:rPr>
        <w:t>]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. Interestingly, in this study, the prevalence of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toxigenic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>and non-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toxigenic </w:t>
      </w:r>
      <w:r w:rsidR="0092562A" w:rsidRPr="00193AF9">
        <w:rPr>
          <w:rFonts w:ascii="Book Antiqua" w:hAnsi="Book Antiqua"/>
          <w:i/>
          <w:color w:val="000000" w:themeColor="text1"/>
          <w:sz w:val="24"/>
          <w:szCs w:val="24"/>
          <w:lang w:val="en-GB" w:eastAsia="en-AU"/>
        </w:rPr>
        <w:t>C. difficile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 was higher among asymptomatic children (19% and 6.7% respectively)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indicating </w:t>
      </w:r>
      <w:r w:rsidR="0070027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that toxigenic </w:t>
      </w:r>
      <w:r w:rsidR="0070027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70027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may be part of children’s indigenous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gastrointestinal </w:t>
      </w:r>
      <w:r w:rsidR="0070027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flora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particularly in young infants, as observed in other studies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[20,21]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revalence of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="0092562A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C. difficile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colonisation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may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also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be higher in children with underlying malignancy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9F164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he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colonisation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rate of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</w:t>
      </w:r>
      <w:r w:rsidR="005D2AE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D06F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asymptomatic </w:t>
      </w:r>
      <w:r w:rsidR="00EC4C8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Iranian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</w:t>
      </w:r>
      <w:r w:rsidR="00EC4C8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cancer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25%</w:t>
      </w:r>
      <w:r w:rsidR="004246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by stool culture</w:t>
      </w:r>
      <w:r w:rsidR="00EC4C8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92% of which were toxicogenic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based on cytopathic effect on HeLa cells</w:t>
      </w:r>
      <w:r w:rsidR="00CE7F2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22</w:t>
      </w:r>
      <w:r w:rsidR="00CE7F2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Although no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studies 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children with malignancy exist, among otherwise healthy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hospitali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ed with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B1B5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1.6% were infected with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diagnosed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by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cell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cytotoxin assay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1993-1994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23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495D10B5" w14:textId="0EDCFA63" w:rsidR="00B353F2" w:rsidRPr="00193AF9" w:rsidRDefault="005D50E1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Despite high rates of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colonisation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with even 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strains of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asymptomatic children with malignancy, it is important to have an accurate estimate of the prevalence in our population since it has been shown that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colonisation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 a toxigenic strain is predictive of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subsequent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C. difficile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infection</w:t>
      </w:r>
      <w:r w:rsidR="000414B0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24</w:t>
      </w:r>
      <w:r w:rsidR="000414B0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Further studies using PCR to detect presence of </w:t>
      </w:r>
      <w:r w:rsidR="004537E2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toxins would be useful given the limited sensitivity of EIAs used in the current studies.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</w:p>
    <w:p w14:paraId="1460E9A0" w14:textId="500470BB" w:rsidR="00BB1999" w:rsidRPr="00193AF9" w:rsidRDefault="005D2AE3" w:rsidP="00C20A7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re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were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several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limitations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to these studies. First,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sample sizes were small,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study methodologies</w:t>
      </w:r>
      <w:r w:rsidR="00D06F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different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across the two studies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iagnostic tools used were not uniform,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age groups differed, and in the second study </w:t>
      </w:r>
      <w:r w:rsidR="00B353F2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tested in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only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small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subset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of patients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="00C477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hence the findings are not generalisable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However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despite these shortfalls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A4337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these two are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first ever stud</w:t>
      </w:r>
      <w:r w:rsidR="00A4337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ies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children with cancer to provide data on 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infectious aetiologies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diarrhoea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this population</w:t>
      </w:r>
      <w:r w:rsidR="00C477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inspire further research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conclusion, this study confirms that parasites constitute a significant burden in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</w:t>
      </w:r>
      <w:r w:rsidR="0029212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malignancy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who present with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ea. W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hile molecular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diagnostic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tools detect an array of stool pathogens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with greater sensitivity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conventional 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laboratory diagnostic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methods are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also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useful.</w:t>
      </w:r>
    </w:p>
    <w:p w14:paraId="15DBBB5A" w14:textId="77777777" w:rsidR="000A5963" w:rsidRPr="00193AF9" w:rsidRDefault="000A5963" w:rsidP="000A596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7D925AF3" w14:textId="547E827D" w:rsidR="006165C3" w:rsidRPr="00C20A7E" w:rsidRDefault="006165C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</w:pP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ARTICLE HIGHLIGHTS</w:t>
      </w:r>
    </w:p>
    <w:p w14:paraId="76A5AF35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background</w:t>
      </w:r>
    </w:p>
    <w:p w14:paraId="794E105C" w14:textId="1D26DAD4" w:rsidR="0065591A" w:rsidRPr="00193AF9" w:rsidRDefault="00136D5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 is a frequently occurring symptom among children with cancer</w:t>
      </w:r>
      <w:r w:rsidR="005F43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In a large proportion of cases, the aetiology of diarrhoea remains unknown but often multiple pathogens are attributed.</w:t>
      </w:r>
    </w:p>
    <w:p w14:paraId="1A1C7EFE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4E4ABB5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motivation</w:t>
      </w:r>
    </w:p>
    <w:p w14:paraId="05D8F8DD" w14:textId="546A8106" w:rsidR="0065591A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There is little or no information about pathogens responsible for diarrhoea among children with cancer in Bangladesh, a country where diarrhoea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 diseases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are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endemic.</w:t>
      </w:r>
    </w:p>
    <w:p w14:paraId="13C89BB5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586A671A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objectives</w:t>
      </w:r>
    </w:p>
    <w:p w14:paraId="392853BD" w14:textId="5565A5CD" w:rsidR="0065591A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describe pathogens causing diarrhoea </w:t>
      </w:r>
      <w:r w:rsidR="007915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Bangladeshi children with cancer.</w:t>
      </w:r>
    </w:p>
    <w:p w14:paraId="28B92FA7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4F2AACF1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methods</w:t>
      </w:r>
    </w:p>
    <w:p w14:paraId="55EB4C14" w14:textId="37968A95" w:rsidR="0065591A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cross-sectional pilot studies were carried out involving hospitalised paediatric oncology patients with diarrhoea. Stool samples were tested by conventional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microscopy and culture techniques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by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parasites and bacteria,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 well as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immunoassays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Clostridium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enzyme-linked immunosorbent assay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antigen.</w:t>
      </w:r>
    </w:p>
    <w:p w14:paraId="55D49B15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5314170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results</w:t>
      </w:r>
    </w:p>
    <w:p w14:paraId="242D2A65" w14:textId="254F3931" w:rsidR="006172A9" w:rsidRPr="00193AF9" w:rsidRDefault="006172A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 first study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615D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iardia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around </w:t>
      </w:r>
      <w:r w:rsidR="004F75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69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 of 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615D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ntamoeba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histolytica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4F75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="004F75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%, non-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22% and other bacteria in 5%. In the second study, 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Entamoeba histolytica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detected in 10%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4%, 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430FC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1%,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non-toxigenic</w:t>
      </w:r>
      <w:r w:rsidR="00615D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5% and other bacteria in </w:t>
      </w:r>
      <w:r w:rsidR="005D2A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samples. </w:t>
      </w:r>
    </w:p>
    <w:p w14:paraId="1FD6D7CE" w14:textId="77777777" w:rsidR="00C0591F" w:rsidRPr="00193AF9" w:rsidRDefault="00C0591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321FBCC" w14:textId="77777777" w:rsidR="00D842AD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conclusions</w:t>
      </w:r>
    </w:p>
    <w:p w14:paraId="639321AD" w14:textId="2125D325" w:rsidR="0065591A" w:rsidRPr="00193AF9" w:rsidRDefault="004D6D9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These pilot data suggest that parasites are important aetiologies of diarrhoea among Bangladeshi children with malignancy.</w:t>
      </w:r>
    </w:p>
    <w:p w14:paraId="0BD64733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F83C523" w14:textId="4D2E7F4B" w:rsidR="00D842AD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perspectives</w:t>
      </w:r>
    </w:p>
    <w:p w14:paraId="3C735084" w14:textId="7E51A97C" w:rsidR="0065591A" w:rsidRDefault="004D6D9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a resource poor setting such as Bangladesh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while molecular diagnostic tools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allow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detection 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array of stool pathogens with greater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frequency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conventional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laboratory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diagnostic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methods are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still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useful.</w:t>
      </w:r>
    </w:p>
    <w:p w14:paraId="1DDFE62C" w14:textId="5107E615" w:rsidR="0023334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F454C87" w14:textId="77777777" w:rsidR="00233349" w:rsidRPr="0023334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  <w:lang w:val="en-GB"/>
        </w:rPr>
      </w:pPr>
      <w:r w:rsidRPr="00233349">
        <w:rPr>
          <w:rFonts w:ascii="Book Antiqua" w:hAnsi="Book Antiqua"/>
          <w:b/>
          <w:color w:val="000000" w:themeColor="text1"/>
          <w:sz w:val="24"/>
          <w:szCs w:val="24"/>
          <w:u w:val="single"/>
          <w:lang w:val="en-GB"/>
        </w:rPr>
        <w:t>ACKNOWLEDGEMENTS</w:t>
      </w:r>
    </w:p>
    <w:p w14:paraId="10959DB4" w14:textId="77777777" w:rsidR="00233349" w:rsidRPr="00193AF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The authors would like to thank Professor (Brigadier General) Md. Nizam Uddin, Principal, Rangpur Army Medical College, Bangladesh for his helpful comments on the manuscript.</w:t>
      </w:r>
    </w:p>
    <w:p w14:paraId="56CFC0E1" w14:textId="77777777" w:rsidR="00233349" w:rsidRPr="00193AF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</w:pPr>
    </w:p>
    <w:p w14:paraId="3712A765" w14:textId="77777777" w:rsidR="00233349" w:rsidRPr="00193AF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44714EE" w14:textId="6B51D614" w:rsidR="000414B0" w:rsidRPr="00193AF9" w:rsidRDefault="00B0495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REFERENCES</w:t>
      </w:r>
    </w:p>
    <w:p w14:paraId="016EA385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O'Connor 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Cooke RP,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Cunliffe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Pizer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B. Clinical value of stool culture in paediatric oncology patients: hospital evaluation and UK survey of practice.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J Hosp Infect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95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123-125 [PMID: 27825673 DOI: 10.1016/j.jhin.2016.10.005]</w:t>
      </w:r>
    </w:p>
    <w:p w14:paraId="0C83DCD7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Davila 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Bresalier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RS. Gastrointestinal complications of oncologic therapy.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Nat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Pract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Gastroenterol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Hepatol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2008;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682-696 [PMID: 18941434 DOI: 10.1038/ncpgasthep1277]</w:t>
      </w:r>
    </w:p>
    <w:p w14:paraId="39BBEE70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3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Esteghamati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Khanaliha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K,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Bokharaei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-Salim F,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Sayyahfar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Ghaderipour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M. Prevalence of Intestinal Parasitic Infection in Cancer, Organ Transplant and Primary Immunodeficiency Patients in Tehran, Iran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Asian Pac J Cancer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Prev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20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495-501 [PMID: 30803212 DOI: 10.31557/APJCP.2019.20.2.495]</w:t>
      </w:r>
    </w:p>
    <w:p w14:paraId="79B704DB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4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El-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Mahallawy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HA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El-Din NH, Salah F, El-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Arousy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El-Naga SA. Epidemiologic profile of symptomatic gastroenteritis in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pediatric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oncology patients receiving chemotherapy.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Blood Cancer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2004;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338-342 [PMID: 14966830 DOI: 10.1002/pbc.10394]</w:t>
      </w:r>
    </w:p>
    <w:p w14:paraId="7D4236B2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5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Hunter PR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Nichols G. Epidemiology and clinical features of Cryptosporidium infection in immunocompromised patients.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Microbiol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Rev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2002;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145-154 [PMID: 11781272 DOI: 10.1128/cmr.15.1.145-154.2002]</w:t>
      </w:r>
    </w:p>
    <w:p w14:paraId="703955A7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6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Mondal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Minak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Alam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Liu Y, Dai J,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Korpe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P, Liu L, Haque R, Petri WA Jr. Contribution of enteric infection, altered intestinal barrier function, and maternal malnutrition to infant malnutrition in Bangladesh.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 Infect Dis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2012;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54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185-192 [PMID: 22109945 DOI: 10.1093/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cid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/cir807]</w:t>
      </w:r>
    </w:p>
    <w:p w14:paraId="6297E5C5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7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Haque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Mondal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D, Karim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Molla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IH, Rahim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Faruque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AS, Ahmad N, Kirkpatrick BD,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Houpt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E, Snider C, Petri WA Jr. Prospective case-control study of the association between common enteric protozoal parasites and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Bangladesh.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 Infect Dis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1191-1197 [PMID: 19323634 DOI: 10.1086/597580]</w:t>
      </w:r>
    </w:p>
    <w:p w14:paraId="7856AB60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8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Korpe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PS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Haque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R, Gilchrist C, Valencia C,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Niu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F, Lu M, Ma JZ, Petri SE, Reichman D, Kabir M, Duggal P, Petri WA Jr. Natural History of Cryptosporidiosis in a Longitudinal Study of Slum-Dwelling Bangladeshi Children: Association with Severe Malnutrition.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PLoS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Negl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Trop Dis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2016;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10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e0004564 [PMID: 27144404 DOI: 10.1371/journal.pntd.0004564]</w:t>
      </w:r>
    </w:p>
    <w:p w14:paraId="13059F52" w14:textId="75827699" w:rsidR="00D842AD" w:rsidRPr="00193AF9" w:rsidRDefault="005B122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9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D842AD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Haque R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Roy S, Siddique A, </w:t>
      </w:r>
      <w:proofErr w:type="spellStart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Mondal</w:t>
      </w:r>
      <w:proofErr w:type="spellEnd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U, Rahman SM, </w:t>
      </w:r>
      <w:proofErr w:type="spellStart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Mondal</w:t>
      </w:r>
      <w:proofErr w:type="spellEnd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D, </w:t>
      </w:r>
      <w:proofErr w:type="spellStart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Houpt</w:t>
      </w:r>
      <w:proofErr w:type="spellEnd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E, Petri WA Jr. Multiplex real-time PCR assay for detection of Entamoeba histolytica, Giardia intestinalis, and Cryptosporidium spp. 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Am J Trop Med </w:t>
      </w:r>
      <w:proofErr w:type="spellStart"/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Hyg</w:t>
      </w:r>
      <w:proofErr w:type="spellEnd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2007; </w:t>
      </w:r>
      <w:r w:rsidR="00D842AD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76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713-717 [PMID: 17426176 DOI: 10.4269/ajtmh.2007.76.713]</w:t>
      </w:r>
    </w:p>
    <w:p w14:paraId="6101519E" w14:textId="424E498B" w:rsidR="005B1223" w:rsidRPr="00193AF9" w:rsidRDefault="005B122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10 </w:t>
      </w:r>
      <w:bookmarkStart w:id="7" w:name="OLE_LINK3"/>
      <w:bookmarkStart w:id="8" w:name="OLE_LINK5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Begum F,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Islam A, Haque R, Chowdhury Y, Mia A, Yasmin F.</w:t>
      </w:r>
      <w:bookmarkStart w:id="9" w:name="OLE_LINK53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Clostridium difficile-associated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children with haematological malignancy</w:t>
      </w:r>
      <w:bookmarkEnd w:id="7"/>
      <w:bookmarkEnd w:id="8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(EP 402). </w:t>
      </w:r>
      <w:bookmarkEnd w:id="9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In: 46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Congress of The International Society of Paediatric Oncology (SIOP) 2014 Toronto, Canada, 22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nd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-25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October, 2014 SIOP Abstracts.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Blood Cancer</w:t>
      </w:r>
      <w:r w:rsidR="004E6892" w:rsidRPr="00193AF9"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2014;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61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Suppl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S343 [</w:t>
      </w:r>
      <w:bookmarkStart w:id="10" w:name="OLE_LINK54"/>
      <w:bookmarkStart w:id="11" w:name="OLE_LINK55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DOI: 10.1002/pbc.25314</w:t>
      </w:r>
      <w:bookmarkEnd w:id="10"/>
      <w:bookmarkEnd w:id="11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]</w:t>
      </w:r>
    </w:p>
    <w:p w14:paraId="59BDD65E" w14:textId="56C50EBF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11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de Boer RF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Ott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Kesztyüs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Kooistra-Smid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AM. Improved detection of five major gastrointestinal pathogens by use of a molecular screening approach.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Microbiol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2010;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4140-4146 [PMID: 20861334 DOI: 10.1128/JCM.01124-10]</w:t>
      </w:r>
    </w:p>
    <w:p w14:paraId="62D5BC39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12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Martínez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Pérez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Justiniani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Cedeño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NE. [incidence of intestinal parasites in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pediatric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patients with hematologic neoplasms from 1 to 15 years of age].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Rev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Alerg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Mex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26-29 [PMID: 10232025]</w:t>
      </w:r>
    </w:p>
    <w:p w14:paraId="3CA2BC03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13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Berahmat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Mahami-Oskouei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Rezamand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Spotin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Aminisani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Ghoyounchi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Madadi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S. Cryptosporidium infection in children with cancer undergoing chemotherapy: how important is the prevention of opportunistic parasitic infections in patients with malignancies?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Parasitol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Res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116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2507-2515 [PMID: 28730516 DOI: 10.1007/s00436-017-5560-5]</w:t>
      </w:r>
    </w:p>
    <w:p w14:paraId="4A1388BE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14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Aksoy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U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Erbay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Akisu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Apa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H,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Ozkoç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Oztürk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S. Intestinal parasites in children with neoplasms.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Turk 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2003;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129-132 [PMID: 12921299]</w:t>
      </w:r>
    </w:p>
    <w:p w14:paraId="6A71D011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15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Menon BS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Abdullah MS,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Mahamud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F, Singh B. Intestinal parasites in Malaysian children with cancer.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Trop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241-242 [PMID: 10467838 DOI: 10.1093/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tropej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/45.4.241]</w:t>
      </w:r>
    </w:p>
    <w:p w14:paraId="2B47FD5C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16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Sreedharan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Jayshree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RS, Sridhar H. Cryptosporidiosis among cancer patients: an observation.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J Diarrhoeal Dis Res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1996;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14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211-213 [PMID: 9019017]</w:t>
      </w:r>
    </w:p>
    <w:p w14:paraId="03CF7C74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17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Burgner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Pikos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N, Eagles G, McCarthy A, Stevens M. Epidemiology of Cryptosporidium parvum in symptomatic paediatric oncology patients.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Paediatr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Child Health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35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300-302 [PMID: 10404455]</w:t>
      </w:r>
    </w:p>
    <w:p w14:paraId="49E6334D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 xml:space="preserve">18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Hijjawi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Zahedi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Kazaleh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Ryan U. Prevalence of Cryptosporidium species and subtypes in paediatric oncology and non-oncology patients with diarrhoea in Jordan.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Infect Genet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Evol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127-130 [PMID: 28867592 DOI: 10.1016/j.meegid.2017.08.033]</w:t>
      </w:r>
    </w:p>
    <w:p w14:paraId="1F4ADD8D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19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Wolfhagen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MJ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Meijer K,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Fluit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AC,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Torensma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Bruinsma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RA, Fleer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Verhoef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J. Clinical significance of Clostridium difficile and its toxins in faeces of immunocompromised children.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Gut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1994;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35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1608-1612 [PMID: 7828982 DOI: 10.1136/gut.35.11.1608]</w:t>
      </w:r>
    </w:p>
    <w:p w14:paraId="16223621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20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Burgner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Siarakas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Eagles G, McCarthy A, Bradbury R, Stevens M. A prospective study of Clostridium difficile infection and colonization in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pediatric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oncology patients.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Infect Dis J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1131-1134 [PMID: 9427457]</w:t>
      </w:r>
    </w:p>
    <w:p w14:paraId="3983438A" w14:textId="4B9F81D3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21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Jangi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S,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Lamont JT. </w:t>
      </w:r>
      <w:bookmarkStart w:id="12" w:name="OLE_LINK51"/>
      <w:bookmarkStart w:id="13" w:name="OLE_LINK52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Asymptomatic colonization by Clostridium difficile in infants: implications for disease in later life</w:t>
      </w:r>
      <w:bookmarkEnd w:id="12"/>
      <w:bookmarkEnd w:id="13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Gastroenterol</w:t>
      </w:r>
      <w:proofErr w:type="spellEnd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Nutr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2010; 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51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2-7 [</w:t>
      </w:r>
      <w:r w:rsidR="00F128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PMID: 20512057 DOI: 10.1097/MPG.0b013e3181d29767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]</w:t>
      </w:r>
    </w:p>
    <w:p w14:paraId="7BC2DDC5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22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Armin 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Shamsian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Drakhshanfar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H. Colonization with Clostridium difficile in Children with Cancer.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Iran 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2013;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23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473-476 [PMID: 24427503]</w:t>
      </w:r>
    </w:p>
    <w:p w14:paraId="7DC2CA32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23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Albert MJ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Faruque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Faruque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SM, Sack RB,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Mahalanabis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D. Case-control study of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enteropathogens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associated with childhood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Dhaka, Bangladesh.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Microbiol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37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3458-3464 [PMID: 10523534]</w:t>
      </w:r>
    </w:p>
    <w:p w14:paraId="5EE501A9" w14:textId="3D8EAFD5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24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Al-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Rawahi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GN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Al-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Najjar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McDonald R,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Deyell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RJ, Golding GR, Brant R, Tilley P, Thomas E,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Rassekh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SR, O'Gorman A, Wong P, Turnham L, Dobson S. Pediatric oncology and stem cell transplant patients with healthcare-associated Clostridium difficile infection were already colonized on admission.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Blood Cancer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66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e27604 [PMID: 30666782 DOI: 10.1002/pbc.27604]</w:t>
      </w:r>
    </w:p>
    <w:p w14:paraId="06ED29E7" w14:textId="536D3CB0" w:rsidR="0081453F" w:rsidRDefault="0081453F" w:rsidP="0081453F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364EF780" w14:textId="77777777" w:rsidR="00233349" w:rsidRDefault="00233349">
      <w:pPr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</w:p>
    <w:p w14:paraId="29138359" w14:textId="77777777" w:rsidR="00233349" w:rsidRDefault="00233349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Footnotes</w:t>
      </w:r>
    </w:p>
    <w:p w14:paraId="353291FE" w14:textId="631EA101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Institutional review board statement</w:t>
      </w:r>
      <w:r w:rsidRPr="0096575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This study was reviewed and approved by the Institutional Review Board of Bangabandhu Sheikh Mujib Medical University (BSMMU), Dhaka, Bangladesh (Study 1 Ref: BSMMU/2012/11867, Study 2 Ref: BSMMU/ 2016/4711).</w:t>
      </w:r>
    </w:p>
    <w:p w14:paraId="7017849A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51470526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theme="minorBidi"/>
          <w:b/>
          <w:bCs/>
          <w:color w:val="000000" w:themeColor="text1"/>
          <w:sz w:val="24"/>
          <w:szCs w:val="24"/>
          <w:lang w:val="en-GB"/>
        </w:rPr>
        <w:t>Informed consent statement: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All study participants, or their legal guardian, provided informed written consent prior to study enrolment.</w:t>
      </w:r>
    </w:p>
    <w:p w14:paraId="2C9D70BA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EFA54F5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Conflict of interest statement</w:t>
      </w:r>
      <w:r w:rsidRPr="0096575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There are no conflicts of interest to disclose in relation to this manuscript. </w:t>
      </w:r>
    </w:p>
    <w:p w14:paraId="5499F61F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3183E92A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Data sharing statement</w:t>
      </w:r>
      <w:r w:rsidRPr="0096575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: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No additional data are available.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These data, in part, were presented at the 46th Congress of the International Society of Paediatric Oncology</w:t>
      </w:r>
      <w:r w:rsidRPr="00193AF9">
        <w:rPr>
          <w:rFonts w:ascii="Book Antiqua" w:eastAsiaTheme="minorEastAsia" w:hAnsi="Book Antiqua" w:cstheme="minorBidi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Toronto, Canada on 22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vertAlign w:val="superscript"/>
          <w:lang w:val="en-GB"/>
        </w:rPr>
        <w:t>nd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–25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 xml:space="preserve"> October, 2014, and at the 50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 xml:space="preserve"> Congress of the International Society of Paediatric Oncology Kyoto, Japan on November 16-19, 2018.</w:t>
      </w:r>
    </w:p>
    <w:p w14:paraId="43C35A99" w14:textId="77777777" w:rsidR="00233349" w:rsidRDefault="00233349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2C94CB4C" w14:textId="336BA5C6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STROBE statement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The guidelines of the STROBE Statement have been adopted.</w:t>
      </w:r>
    </w:p>
    <w:p w14:paraId="6347F0AF" w14:textId="77777777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59E94DC1" w14:textId="77777777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Open-Access: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This article is an open-access article that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658B955" w14:textId="77777777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3E798A7" w14:textId="11232931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pl-PL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pl-PL"/>
        </w:rPr>
        <w:t>Manuscript source: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 w:eastAsia="pl-PL"/>
        </w:rPr>
        <w:t>Invited manuscript</w:t>
      </w:r>
    </w:p>
    <w:p w14:paraId="20BE0781" w14:textId="7BC171C1" w:rsidR="0081453F" w:rsidRDefault="0081453F" w:rsidP="00233349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1366D0E0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842AD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/>
          <w:sz w:val="24"/>
          <w:szCs w:val="24"/>
        </w:rPr>
        <w:t>August</w:t>
      </w:r>
      <w:r w:rsidRPr="00D842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28</w:t>
      </w:r>
      <w:r w:rsidRPr="00D842AD"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/>
          <w:sz w:val="24"/>
          <w:szCs w:val="24"/>
        </w:rPr>
        <w:t>9</w:t>
      </w:r>
    </w:p>
    <w:p w14:paraId="6A67ECD3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842AD">
        <w:rPr>
          <w:rFonts w:ascii="Book Antiqua" w:hAnsi="Book Antiqua"/>
          <w:b/>
          <w:sz w:val="24"/>
          <w:szCs w:val="24"/>
        </w:rPr>
        <w:t xml:space="preserve">First decision: </w:t>
      </w:r>
      <w:r>
        <w:rPr>
          <w:rFonts w:ascii="Book Antiqua" w:hAnsi="Book Antiqua"/>
          <w:sz w:val="24"/>
          <w:szCs w:val="24"/>
        </w:rPr>
        <w:t>November 19</w:t>
      </w:r>
      <w:r w:rsidRPr="00D842AD"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/>
          <w:sz w:val="24"/>
          <w:szCs w:val="24"/>
        </w:rPr>
        <w:t>9</w:t>
      </w:r>
    </w:p>
    <w:p w14:paraId="2FF5577C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842AD">
        <w:rPr>
          <w:rFonts w:ascii="Book Antiqua" w:hAnsi="Book Antiqua"/>
          <w:b/>
          <w:sz w:val="24"/>
          <w:szCs w:val="24"/>
        </w:rPr>
        <w:lastRenderedPageBreak/>
        <w:t>Article in press:</w:t>
      </w:r>
    </w:p>
    <w:p w14:paraId="473600BC" w14:textId="77777777" w:rsidR="00233349" w:rsidRPr="00193AF9" w:rsidRDefault="00233349" w:rsidP="00C20A7E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695CE795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  <w:t xml:space="preserve">Specialty type: </w:t>
      </w:r>
      <w:r w:rsidRPr="00193AF9">
        <w:rPr>
          <w:rFonts w:ascii="Book Antiqua" w:eastAsia="微软雅黑" w:hAnsi="Book Antiqua" w:cs="宋体"/>
          <w:color w:val="000000" w:themeColor="text1"/>
          <w:sz w:val="24"/>
          <w:szCs w:val="24"/>
          <w:lang w:val="en-GB"/>
        </w:rPr>
        <w:t>Medicine, Research and Experimental</w:t>
      </w:r>
    </w:p>
    <w:p w14:paraId="2C2D2628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  <w:t xml:space="preserve">Country of origin: </w:t>
      </w: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Bangladesh</w:t>
      </w:r>
    </w:p>
    <w:p w14:paraId="5B1D9D01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  <w:t>Peer-review report classification</w:t>
      </w:r>
    </w:p>
    <w:p w14:paraId="1A1D0C5A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A (Excellent): 0</w:t>
      </w:r>
    </w:p>
    <w:p w14:paraId="676F9C21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B (Very good): B</w:t>
      </w:r>
    </w:p>
    <w:p w14:paraId="3FC58A1C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C (Good): 0</w:t>
      </w:r>
    </w:p>
    <w:p w14:paraId="18503222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D (Fair): 0</w:t>
      </w:r>
    </w:p>
    <w:p w14:paraId="57A013A6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E (Poor): 0</w:t>
      </w:r>
    </w:p>
    <w:p w14:paraId="3761E5D2" w14:textId="7DA11217" w:rsidR="0051219C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182AF3E4" w14:textId="3D229404" w:rsidR="00233349" w:rsidRPr="005600F4" w:rsidRDefault="00233349" w:rsidP="00C20A7E">
      <w:pPr>
        <w:adjustRightInd w:val="0"/>
        <w:snapToGrid w:val="0"/>
        <w:spacing w:after="0" w:line="360" w:lineRule="auto"/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P-Reviewer: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Kai K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S-Editor: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Zhang L 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L-Editor: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Filipodia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E-Editor:</w:t>
      </w:r>
      <w:r w:rsidR="005600F4">
        <w:rPr>
          <w:rFonts w:ascii="Book Antiqua" w:eastAsiaTheme="minorEastAsia" w:hAnsi="Book Antiqua" w:hint="eastAsia"/>
          <w:b/>
          <w:bCs/>
          <w:color w:val="000000" w:themeColor="text1"/>
          <w:sz w:val="24"/>
          <w:szCs w:val="24"/>
          <w:lang w:val="en-GB" w:eastAsia="zh-CN"/>
        </w:rPr>
        <w:t xml:space="preserve"> </w:t>
      </w:r>
      <w:r w:rsidR="005600F4" w:rsidRPr="005600F4">
        <w:rPr>
          <w:rFonts w:ascii="Book Antiqua" w:eastAsiaTheme="minorEastAsia" w:hAnsi="Book Antiqua" w:hint="eastAsia"/>
          <w:bCs/>
          <w:color w:val="000000" w:themeColor="text1"/>
          <w:sz w:val="24"/>
          <w:szCs w:val="24"/>
          <w:lang w:val="en-GB" w:eastAsia="zh-CN"/>
        </w:rPr>
        <w:t>Ma YJ</w:t>
      </w:r>
    </w:p>
    <w:p w14:paraId="42DB1DD0" w14:textId="77777777" w:rsidR="00233349" w:rsidRPr="00193AF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273FE7BB" w14:textId="77777777" w:rsidR="00233349" w:rsidRPr="00193AF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79E46872" w14:textId="735AE5B4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12B220E" w14:textId="5FAB4E04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49DCE697" w14:textId="28DC85DA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2F07B990" w14:textId="22146B6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46951D9" w14:textId="1803E62B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68A1C860" w14:textId="69E037A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59C43160" w14:textId="4268DF8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4C545672" w14:textId="0355BD55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B4D2A97" w14:textId="7A252B1E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7EF4218B" w14:textId="3B63EE0F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3B0955D" w14:textId="62687872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5CE19843" w14:textId="64849045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4C9F8148" w14:textId="67855FA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2B3D434" w14:textId="11F18C01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7A94B9A8" w14:textId="77777777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sectPr w:rsidR="0051219C" w:rsidRPr="00193AF9" w:rsidSect="006E0668">
          <w:footerReference w:type="even" r:id="rId10"/>
          <w:foot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B866D76" w14:textId="77777777" w:rsidR="00633DC9" w:rsidRPr="00193AF9" w:rsidRDefault="00064BA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lastRenderedPageBreak/>
        <w:drawing>
          <wp:inline distT="0" distB="0" distL="0" distR="0" wp14:anchorId="3F96C24A" wp14:editId="61C664AE">
            <wp:extent cx="8523026" cy="4367283"/>
            <wp:effectExtent l="0" t="0" r="87630" b="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0FAAAD5" w14:textId="4178D29E" w:rsidR="00912031" w:rsidRPr="00193AF9" w:rsidRDefault="00714F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Figure 1 Summary of study methods.</w:t>
      </w:r>
      <w:r w:rsidR="00EB706B" w:rsidRPr="00193AF9">
        <w:rPr>
          <w:rFonts w:ascii="Book Antiqua" w:eastAsiaTheme="minorEastAsia" w:hAnsi="Book Antiqua"/>
          <w:b/>
          <w:color w:val="000000" w:themeColor="text1"/>
          <w:sz w:val="24"/>
          <w:szCs w:val="24"/>
          <w:lang w:val="en-GB" w:eastAsia="zh-CN"/>
        </w:rPr>
        <w:t xml:space="preserve">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PCR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: Polymerase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chain reaction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="00EB706B" w:rsidRPr="00193AF9"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91203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ELISA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Enzyme</w:t>
      </w:r>
      <w:r w:rsidR="0091203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-linked immunosorbent assay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35F12F66" w14:textId="77777777" w:rsidR="00A751F1" w:rsidRPr="00193AF9" w:rsidRDefault="00A751F1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sectPr w:rsidR="00A751F1" w:rsidRPr="00193AF9" w:rsidSect="006E0668">
          <w:headerReference w:type="even" r:id="rId17"/>
          <w:headerReference w:type="default" r:id="rId18"/>
          <w:footerReference w:type="default" r:id="rId19"/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4C26982" w14:textId="3CE37A71" w:rsidR="00633DC9" w:rsidRPr="00193AF9" w:rsidRDefault="00A05FEB" w:rsidP="006E0668">
      <w:pPr>
        <w:tabs>
          <w:tab w:val="left" w:pos="7189"/>
        </w:tabs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lastRenderedPageBreak/>
        <w:t>Table</w:t>
      </w:r>
      <w:r w:rsidR="00F45C9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1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633DC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Patient </w:t>
      </w:r>
      <w:r w:rsidR="003171A3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d</w:t>
      </w:r>
      <w:r w:rsidR="00633DC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emographics</w:t>
      </w:r>
      <w:r w:rsidR="003171A3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and</w:t>
      </w:r>
      <w:r w:rsidR="00633DC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3171A3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laboratory results</w:t>
      </w:r>
      <w:r w:rsidR="00912031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of hospitalised paediatric oncology patients with diarrhoea at Bangabandhu Sheikh Mujib Medical University hospital</w:t>
      </w:r>
      <w:r w:rsidR="00490448" w:rsidRPr="00193AF9">
        <w:rPr>
          <w:rFonts w:ascii="Book Antiqua" w:eastAsiaTheme="minorEastAsia" w:hAnsi="Book Antiqua"/>
          <w:b/>
          <w:bCs/>
          <w:color w:val="000000" w:themeColor="text1"/>
          <w:sz w:val="24"/>
          <w:szCs w:val="24"/>
          <w:lang w:val="en-GB" w:eastAsia="zh-CN"/>
        </w:rPr>
        <w:t xml:space="preserve">, </w:t>
      </w:r>
      <w:r w:rsidR="00490448" w:rsidRPr="00193AF9">
        <w:rPr>
          <w:rFonts w:ascii="Book Antiqua" w:eastAsiaTheme="minorEastAsia" w:hAnsi="Book Antiqua"/>
          <w:b/>
          <w:bCs/>
          <w:i/>
          <w:color w:val="000000" w:themeColor="text1"/>
          <w:sz w:val="24"/>
          <w:szCs w:val="24"/>
          <w:lang w:val="en-GB" w:eastAsia="zh-CN"/>
        </w:rPr>
        <w:t>n</w:t>
      </w:r>
      <w:r w:rsidR="00490448" w:rsidRPr="00193AF9">
        <w:rPr>
          <w:rFonts w:ascii="Book Antiqua" w:eastAsiaTheme="minorEastAsia" w:hAnsi="Book Antiqua"/>
          <w:b/>
          <w:bCs/>
          <w:color w:val="000000" w:themeColor="text1"/>
          <w:sz w:val="24"/>
          <w:szCs w:val="24"/>
          <w:lang w:val="en-GB" w:eastAsia="zh-CN"/>
        </w:rPr>
        <w:t xml:space="preserve"> (%)</w:t>
      </w:r>
    </w:p>
    <w:tbl>
      <w:tblPr>
        <w:tblStyle w:val="-1"/>
        <w:tblpPr w:leftFromText="180" w:rightFromText="180" w:vertAnchor="text" w:tblpX="500" w:tblpY="1"/>
        <w:tblW w:w="87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2458"/>
        <w:gridCol w:w="2358"/>
      </w:tblGrid>
      <w:tr w:rsidR="00193AF9" w:rsidRPr="00193AF9" w14:paraId="7177C3F9" w14:textId="77777777" w:rsidTr="0081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66949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Particulars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1CCD0" w14:textId="3AB7E925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 w:val="0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Study </w:t>
            </w:r>
            <w:r w:rsidR="0049044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B49B7" w14:textId="622F94D9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 w:val="0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 xml:space="preserve">Study </w:t>
            </w:r>
            <w:r w:rsidR="00490448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</w:tc>
      </w:tr>
      <w:tr w:rsidR="00193AF9" w:rsidRPr="00193AF9" w14:paraId="2F9CD87C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tcBorders>
              <w:top w:val="single" w:sz="4" w:space="0" w:color="auto"/>
            </w:tcBorders>
            <w:shd w:val="clear" w:color="auto" w:fill="auto"/>
          </w:tcPr>
          <w:p w14:paraId="1AA62723" w14:textId="480B78B6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Male:Female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</w:tcPr>
          <w:p w14:paraId="733830F8" w14:textId="6D946100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32:19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4DBB9055" w14:textId="705A21ED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47:19</w:t>
            </w:r>
          </w:p>
        </w:tc>
      </w:tr>
      <w:tr w:rsidR="00193AF9" w:rsidRPr="00193AF9" w14:paraId="27E0DACF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F29CB17" w14:textId="7B22C37E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Age </w:t>
            </w:r>
            <w:r w:rsidR="00714798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in mo,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range (mean)</w:t>
            </w:r>
          </w:p>
        </w:tc>
        <w:tc>
          <w:tcPr>
            <w:tcW w:w="2458" w:type="dxa"/>
            <w:shd w:val="clear" w:color="auto" w:fill="auto"/>
          </w:tcPr>
          <w:p w14:paraId="7160F41D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13-180 (70.8)</w:t>
            </w:r>
          </w:p>
        </w:tc>
        <w:tc>
          <w:tcPr>
            <w:tcW w:w="2358" w:type="dxa"/>
            <w:shd w:val="clear" w:color="auto" w:fill="auto"/>
          </w:tcPr>
          <w:p w14:paraId="2F81F6AB" w14:textId="559E2C9E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11-216 (73.2)</w:t>
            </w:r>
          </w:p>
        </w:tc>
      </w:tr>
      <w:tr w:rsidR="00193AF9" w:rsidRPr="00193AF9" w14:paraId="2B6B7081" w14:textId="77777777" w:rsidTr="0062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4B5F8B2F" w14:textId="5BA1EBCC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</w:tr>
      <w:tr w:rsidR="00193AF9" w:rsidRPr="00193AF9" w14:paraId="04015CBB" w14:textId="77777777" w:rsidTr="00815F12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3C7C3F4" w14:textId="3022911A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≤</w:t>
            </w:r>
            <w:r w:rsidR="0032537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60 mo</w:t>
            </w:r>
          </w:p>
        </w:tc>
        <w:tc>
          <w:tcPr>
            <w:tcW w:w="2458" w:type="dxa"/>
            <w:shd w:val="clear" w:color="auto" w:fill="auto"/>
          </w:tcPr>
          <w:p w14:paraId="31B53F3C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32 (55.2)</w:t>
            </w:r>
          </w:p>
        </w:tc>
        <w:tc>
          <w:tcPr>
            <w:tcW w:w="2358" w:type="dxa"/>
            <w:shd w:val="clear" w:color="auto" w:fill="auto"/>
          </w:tcPr>
          <w:p w14:paraId="1147A13D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41 (58.6)</w:t>
            </w:r>
          </w:p>
        </w:tc>
      </w:tr>
      <w:tr w:rsidR="00193AF9" w:rsidRPr="00193AF9" w14:paraId="6832D89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434F34EB" w14:textId="392554E8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61-120 mo</w:t>
            </w:r>
          </w:p>
        </w:tc>
        <w:tc>
          <w:tcPr>
            <w:tcW w:w="2458" w:type="dxa"/>
            <w:shd w:val="clear" w:color="auto" w:fill="auto"/>
          </w:tcPr>
          <w:p w14:paraId="50AE040C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16 (27.6)</w:t>
            </w:r>
          </w:p>
        </w:tc>
        <w:tc>
          <w:tcPr>
            <w:tcW w:w="2358" w:type="dxa"/>
            <w:shd w:val="clear" w:color="auto" w:fill="auto"/>
          </w:tcPr>
          <w:p w14:paraId="3EDE10AF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15 (21.4)</w:t>
            </w:r>
          </w:p>
        </w:tc>
      </w:tr>
      <w:tr w:rsidR="00193AF9" w:rsidRPr="00193AF9" w14:paraId="03269009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01AD3DCF" w14:textId="6837268A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&gt;</w:t>
            </w:r>
            <w:r w:rsidR="0032537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120 mo</w:t>
            </w:r>
          </w:p>
        </w:tc>
        <w:tc>
          <w:tcPr>
            <w:tcW w:w="2458" w:type="dxa"/>
            <w:shd w:val="clear" w:color="auto" w:fill="auto"/>
          </w:tcPr>
          <w:p w14:paraId="6E28CCD8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10 (17.2)</w:t>
            </w:r>
          </w:p>
        </w:tc>
        <w:tc>
          <w:tcPr>
            <w:tcW w:w="2358" w:type="dxa"/>
            <w:shd w:val="clear" w:color="auto" w:fill="auto"/>
          </w:tcPr>
          <w:p w14:paraId="2E475F7A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14 (20)</w:t>
            </w:r>
          </w:p>
        </w:tc>
      </w:tr>
      <w:tr w:rsidR="00193AF9" w:rsidRPr="00193AF9" w14:paraId="0739DE6A" w14:textId="77777777" w:rsidTr="0062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01B13B3A" w14:textId="560F0113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Diagnosis</w:t>
            </w:r>
          </w:p>
        </w:tc>
      </w:tr>
      <w:tr w:rsidR="00193AF9" w:rsidRPr="00193AF9" w14:paraId="13E86FBF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21640C8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ALL</w:t>
            </w:r>
          </w:p>
        </w:tc>
        <w:tc>
          <w:tcPr>
            <w:tcW w:w="2458" w:type="dxa"/>
            <w:shd w:val="clear" w:color="auto" w:fill="auto"/>
          </w:tcPr>
          <w:p w14:paraId="3AC012F0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37 (63.8)</w:t>
            </w:r>
          </w:p>
        </w:tc>
        <w:tc>
          <w:tcPr>
            <w:tcW w:w="2358" w:type="dxa"/>
            <w:shd w:val="clear" w:color="auto" w:fill="auto"/>
          </w:tcPr>
          <w:p w14:paraId="75A3470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40 (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57.1)</w:t>
            </w:r>
          </w:p>
        </w:tc>
      </w:tr>
      <w:tr w:rsidR="00193AF9" w:rsidRPr="00193AF9" w14:paraId="62D6E6AB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713BFA3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NHL</w:t>
            </w:r>
          </w:p>
        </w:tc>
        <w:tc>
          <w:tcPr>
            <w:tcW w:w="2458" w:type="dxa"/>
            <w:shd w:val="clear" w:color="auto" w:fill="auto"/>
          </w:tcPr>
          <w:p w14:paraId="2BABB478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17 (29.4)</w:t>
            </w:r>
          </w:p>
        </w:tc>
        <w:tc>
          <w:tcPr>
            <w:tcW w:w="2358" w:type="dxa"/>
            <w:shd w:val="clear" w:color="auto" w:fill="auto"/>
          </w:tcPr>
          <w:p w14:paraId="75373AC7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10 (14.3)</w:t>
            </w:r>
          </w:p>
        </w:tc>
      </w:tr>
      <w:tr w:rsidR="00193AF9" w:rsidRPr="00193AF9" w14:paraId="3F4C5915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95C0A0E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AML</w:t>
            </w:r>
          </w:p>
        </w:tc>
        <w:tc>
          <w:tcPr>
            <w:tcW w:w="2458" w:type="dxa"/>
            <w:shd w:val="clear" w:color="auto" w:fill="auto"/>
          </w:tcPr>
          <w:p w14:paraId="0AFAB66C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4 (7.9)</w:t>
            </w:r>
          </w:p>
        </w:tc>
        <w:tc>
          <w:tcPr>
            <w:tcW w:w="2358" w:type="dxa"/>
            <w:shd w:val="clear" w:color="auto" w:fill="auto"/>
          </w:tcPr>
          <w:p w14:paraId="4F34FFF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7 (10)</w:t>
            </w:r>
          </w:p>
        </w:tc>
      </w:tr>
      <w:tr w:rsidR="00193AF9" w:rsidRPr="00193AF9" w14:paraId="7BA8A86E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F0256DD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2458" w:type="dxa"/>
            <w:shd w:val="clear" w:color="auto" w:fill="auto"/>
          </w:tcPr>
          <w:p w14:paraId="47CB4D21" w14:textId="268345C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  <w:shd w:val="clear" w:color="auto" w:fill="auto"/>
          </w:tcPr>
          <w:p w14:paraId="5D5AB398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716E2AAD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1052787A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Solid tumours</w:t>
            </w:r>
          </w:p>
        </w:tc>
        <w:tc>
          <w:tcPr>
            <w:tcW w:w="2458" w:type="dxa"/>
            <w:shd w:val="clear" w:color="auto" w:fill="auto"/>
          </w:tcPr>
          <w:p w14:paraId="46E4A52E" w14:textId="480C9A2B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  <w:shd w:val="clear" w:color="auto" w:fill="auto"/>
          </w:tcPr>
          <w:p w14:paraId="4CA1ACC7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12 (17.1)</w:t>
            </w:r>
          </w:p>
        </w:tc>
      </w:tr>
      <w:tr w:rsidR="00193AF9" w:rsidRPr="00193AF9" w14:paraId="34055B01" w14:textId="77777777" w:rsidTr="0062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38D73B29" w14:textId="2960571A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 xml:space="preserve">Phase of treatment </w:t>
            </w:r>
          </w:p>
        </w:tc>
      </w:tr>
      <w:tr w:rsidR="00193AF9" w:rsidRPr="00193AF9" w14:paraId="045736F0" w14:textId="77777777" w:rsidTr="00815F12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4C80F74D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Induction</w:t>
            </w:r>
          </w:p>
        </w:tc>
        <w:tc>
          <w:tcPr>
            <w:tcW w:w="2458" w:type="dxa"/>
            <w:shd w:val="clear" w:color="auto" w:fill="auto"/>
          </w:tcPr>
          <w:p w14:paraId="0A9C18D2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37 (63.8)</w:t>
            </w:r>
          </w:p>
        </w:tc>
        <w:tc>
          <w:tcPr>
            <w:tcW w:w="2358" w:type="dxa"/>
            <w:shd w:val="clear" w:color="auto" w:fill="auto"/>
          </w:tcPr>
          <w:p w14:paraId="2170ED9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43 (61.4)</w:t>
            </w:r>
          </w:p>
        </w:tc>
      </w:tr>
      <w:tr w:rsidR="00193AF9" w:rsidRPr="00193AF9" w14:paraId="59AEFE33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0E34572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Consolidation</w:t>
            </w:r>
          </w:p>
        </w:tc>
        <w:tc>
          <w:tcPr>
            <w:tcW w:w="2458" w:type="dxa"/>
            <w:shd w:val="clear" w:color="auto" w:fill="auto"/>
          </w:tcPr>
          <w:p w14:paraId="49EBD8FE" w14:textId="78CAC4AE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14</w:t>
            </w:r>
            <w:r w:rsidR="008C2F3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(24.1)</w:t>
            </w:r>
          </w:p>
        </w:tc>
        <w:tc>
          <w:tcPr>
            <w:tcW w:w="2358" w:type="dxa"/>
            <w:shd w:val="clear" w:color="auto" w:fill="auto"/>
          </w:tcPr>
          <w:p w14:paraId="77F0530C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10 (14.3)</w:t>
            </w:r>
          </w:p>
        </w:tc>
      </w:tr>
      <w:tr w:rsidR="00193AF9" w:rsidRPr="00193AF9" w14:paraId="26ABDDDD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95ADAB2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Maintenance</w:t>
            </w:r>
          </w:p>
        </w:tc>
        <w:tc>
          <w:tcPr>
            <w:tcW w:w="2458" w:type="dxa"/>
            <w:shd w:val="clear" w:color="auto" w:fill="auto"/>
          </w:tcPr>
          <w:p w14:paraId="1D84B549" w14:textId="15E8416C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6</w:t>
            </w:r>
            <w:r w:rsidR="008C2F3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(10.3)</w:t>
            </w:r>
          </w:p>
        </w:tc>
        <w:tc>
          <w:tcPr>
            <w:tcW w:w="2358" w:type="dxa"/>
            <w:shd w:val="clear" w:color="auto" w:fill="auto"/>
          </w:tcPr>
          <w:p w14:paraId="072B641A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12 (17.1)</w:t>
            </w:r>
          </w:p>
        </w:tc>
      </w:tr>
      <w:tr w:rsidR="00193AF9" w:rsidRPr="00193AF9" w14:paraId="5E3A9646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A6B2567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2458" w:type="dxa"/>
            <w:shd w:val="clear" w:color="auto" w:fill="auto"/>
          </w:tcPr>
          <w:p w14:paraId="6B86AA25" w14:textId="0A22899B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</w:t>
            </w:r>
            <w:r w:rsidR="008C2F3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(1.7)</w:t>
            </w:r>
          </w:p>
        </w:tc>
        <w:tc>
          <w:tcPr>
            <w:tcW w:w="2358" w:type="dxa"/>
            <w:shd w:val="clear" w:color="auto" w:fill="auto"/>
          </w:tcPr>
          <w:p w14:paraId="283A437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5 (7.1)</w:t>
            </w:r>
          </w:p>
        </w:tc>
      </w:tr>
      <w:tr w:rsidR="00193AF9" w:rsidRPr="00193AF9" w14:paraId="27CE4EDA" w14:textId="77777777" w:rsidTr="00622046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6A24FB6C" w14:textId="407A82B6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ANC category</w:t>
            </w:r>
          </w:p>
        </w:tc>
      </w:tr>
      <w:tr w:rsidR="00193AF9" w:rsidRPr="00193AF9" w14:paraId="4B1F7B62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30B3DB43" w14:textId="6A05A9B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&lt;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500/mm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14:paraId="7EEF598D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47 (81)</w:t>
            </w:r>
          </w:p>
        </w:tc>
        <w:tc>
          <w:tcPr>
            <w:tcW w:w="2358" w:type="dxa"/>
            <w:shd w:val="clear" w:color="auto" w:fill="auto"/>
          </w:tcPr>
          <w:p w14:paraId="3F4B699D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42 (60)</w:t>
            </w:r>
          </w:p>
        </w:tc>
      </w:tr>
      <w:tr w:rsidR="00193AF9" w:rsidRPr="00193AF9" w14:paraId="2FF7F2EA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11CD4628" w14:textId="764CCA56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≥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500/mm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14:paraId="0B09210F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11 (19)</w:t>
            </w:r>
          </w:p>
        </w:tc>
        <w:tc>
          <w:tcPr>
            <w:tcW w:w="2358" w:type="dxa"/>
            <w:shd w:val="clear" w:color="auto" w:fill="auto"/>
          </w:tcPr>
          <w:p w14:paraId="7845FC9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28 (40)</w:t>
            </w:r>
          </w:p>
        </w:tc>
      </w:tr>
      <w:tr w:rsidR="00193AF9" w:rsidRPr="00193AF9" w14:paraId="21319AC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6F8A216F" w14:textId="3E5C472A" w:rsidR="008C2F38" w:rsidRPr="00193AF9" w:rsidRDefault="008C2F3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Number of bowel motions/d</w:t>
            </w:r>
          </w:p>
        </w:tc>
      </w:tr>
      <w:tr w:rsidR="00193AF9" w:rsidRPr="00193AF9" w14:paraId="6BD1DCAA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070CB7DE" w14:textId="082984BB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≥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2458" w:type="dxa"/>
            <w:shd w:val="clear" w:color="auto" w:fill="auto"/>
          </w:tcPr>
          <w:p w14:paraId="0DF669C3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29 (50)</w:t>
            </w:r>
          </w:p>
        </w:tc>
        <w:tc>
          <w:tcPr>
            <w:tcW w:w="2358" w:type="dxa"/>
            <w:shd w:val="clear" w:color="auto" w:fill="auto"/>
          </w:tcPr>
          <w:p w14:paraId="4144147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 xml:space="preserve">10 (14.2) </w:t>
            </w:r>
          </w:p>
        </w:tc>
      </w:tr>
      <w:tr w:rsidR="00193AF9" w:rsidRPr="00193AF9" w14:paraId="6B35BCD3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D0B51E0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6-9</w:t>
            </w:r>
          </w:p>
        </w:tc>
        <w:tc>
          <w:tcPr>
            <w:tcW w:w="2458" w:type="dxa"/>
            <w:shd w:val="clear" w:color="auto" w:fill="auto"/>
          </w:tcPr>
          <w:p w14:paraId="665102C5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19 (32.8) </w:t>
            </w:r>
          </w:p>
        </w:tc>
        <w:tc>
          <w:tcPr>
            <w:tcW w:w="2358" w:type="dxa"/>
            <w:shd w:val="clear" w:color="auto" w:fill="auto"/>
          </w:tcPr>
          <w:p w14:paraId="4CE43E4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40 (57.1)</w:t>
            </w:r>
          </w:p>
        </w:tc>
      </w:tr>
      <w:tr w:rsidR="00193AF9" w:rsidRPr="00193AF9" w14:paraId="4EAEDA25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0799C9BD" w14:textId="3BD5AD2F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≤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458" w:type="dxa"/>
            <w:shd w:val="clear" w:color="auto" w:fill="auto"/>
          </w:tcPr>
          <w:p w14:paraId="31DD1E78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10 (17.2)</w:t>
            </w:r>
          </w:p>
        </w:tc>
        <w:tc>
          <w:tcPr>
            <w:tcW w:w="2358" w:type="dxa"/>
            <w:shd w:val="clear" w:color="auto" w:fill="auto"/>
          </w:tcPr>
          <w:p w14:paraId="0AE6AE0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20 (28.6)</w:t>
            </w:r>
          </w:p>
        </w:tc>
      </w:tr>
      <w:tr w:rsidR="00193AF9" w:rsidRPr="00193AF9" w14:paraId="5583FC5B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476A5677" w14:textId="72E50709" w:rsidR="008C2F38" w:rsidRPr="00193AF9" w:rsidRDefault="008C2F3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Pathogens detected in stool samples</w:t>
            </w:r>
          </w:p>
        </w:tc>
      </w:tr>
      <w:tr w:rsidR="00193AF9" w:rsidRPr="00193AF9" w14:paraId="7BD4F38D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D25AB18" w14:textId="574BC740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G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iardia</w:t>
            </w: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 lamblia</w:t>
            </w:r>
          </w:p>
        </w:tc>
        <w:tc>
          <w:tcPr>
            <w:tcW w:w="2458" w:type="dxa"/>
            <w:shd w:val="clear" w:color="auto" w:fill="auto"/>
          </w:tcPr>
          <w:p w14:paraId="5921A736" w14:textId="7522EA40" w:rsidR="000C1ECF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37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68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.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5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14:paraId="7B18A73E" w14:textId="1F145E3E" w:rsidR="000C1ECF" w:rsidRPr="00193AF9" w:rsidRDefault="008616E0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526DB67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395EC7BD" w14:textId="1127BA25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E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ntamoeba</w:t>
            </w: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04279"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histolytica</w:t>
            </w:r>
          </w:p>
        </w:tc>
        <w:tc>
          <w:tcPr>
            <w:tcW w:w="2458" w:type="dxa"/>
            <w:shd w:val="clear" w:color="auto" w:fill="auto"/>
          </w:tcPr>
          <w:p w14:paraId="0421734F" w14:textId="57818AD7" w:rsidR="000C1ECF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7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13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14:paraId="1251426B" w14:textId="45F777E9" w:rsidR="000C1ECF" w:rsidRPr="00193AF9" w:rsidRDefault="008616E0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7 (10)</w:t>
            </w:r>
          </w:p>
        </w:tc>
      </w:tr>
      <w:tr w:rsidR="00193AF9" w:rsidRPr="00193AF9" w14:paraId="3D2CAADF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7517FD51" w14:textId="24C44C68" w:rsidR="004D6D92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lastRenderedPageBreak/>
              <w:t>Cryptosporidium</w:t>
            </w:r>
          </w:p>
        </w:tc>
        <w:tc>
          <w:tcPr>
            <w:tcW w:w="2458" w:type="dxa"/>
            <w:shd w:val="clear" w:color="auto" w:fill="auto"/>
          </w:tcPr>
          <w:p w14:paraId="345E0549" w14:textId="32C3ECC1" w:rsidR="004D6D92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(5.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6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EB706B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2358" w:type="dxa"/>
            <w:shd w:val="clear" w:color="auto" w:fill="auto"/>
          </w:tcPr>
          <w:p w14:paraId="15FD9AE9" w14:textId="0896649F" w:rsidR="004D6D92" w:rsidRPr="00193AF9" w:rsidRDefault="008616E0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 xml:space="preserve">3 </w:t>
            </w:r>
            <w:r w:rsidR="003171A3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(4.3)</w:t>
            </w:r>
          </w:p>
        </w:tc>
      </w:tr>
      <w:tr w:rsidR="00193AF9" w:rsidRPr="00193AF9" w14:paraId="71649744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AC1ED7D" w14:textId="3C1CD364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C</w:t>
            </w:r>
            <w:r w:rsidR="008C2F38"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lostridium</w:t>
            </w:r>
            <w:r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 difficile</w:t>
            </w:r>
          </w:p>
        </w:tc>
        <w:tc>
          <w:tcPr>
            <w:tcW w:w="2458" w:type="dxa"/>
            <w:shd w:val="clear" w:color="auto" w:fill="auto"/>
          </w:tcPr>
          <w:p w14:paraId="2CC0B91E" w14:textId="5DF528AF" w:rsidR="000C1ECF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13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(22.4)</w:t>
            </w:r>
          </w:p>
        </w:tc>
        <w:tc>
          <w:tcPr>
            <w:tcW w:w="2358" w:type="dxa"/>
            <w:shd w:val="clear" w:color="auto" w:fill="auto"/>
          </w:tcPr>
          <w:p w14:paraId="788A6C2B" w14:textId="3FF752F8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 (</w:t>
            </w:r>
            <w:r w:rsidR="003171A3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5.1</w:t>
            </w: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EB706B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193AF9" w:rsidRPr="00193AF9" w14:paraId="717F6D0E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82D236D" w14:textId="697F3D91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Campylobacter jejuni</w:t>
            </w:r>
          </w:p>
        </w:tc>
        <w:tc>
          <w:tcPr>
            <w:tcW w:w="2458" w:type="dxa"/>
            <w:shd w:val="clear" w:color="auto" w:fill="auto"/>
          </w:tcPr>
          <w:p w14:paraId="56B4FEF0" w14:textId="22E760A7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2 (3.4)</w:t>
            </w:r>
          </w:p>
        </w:tc>
        <w:tc>
          <w:tcPr>
            <w:tcW w:w="2358" w:type="dxa"/>
            <w:shd w:val="clear" w:color="auto" w:fill="auto"/>
          </w:tcPr>
          <w:p w14:paraId="78A51E11" w14:textId="77C40ED4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0712C1E9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57BD9D4" w14:textId="7FEC4728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Salmonella spp. </w:t>
            </w:r>
          </w:p>
        </w:tc>
        <w:tc>
          <w:tcPr>
            <w:tcW w:w="2458" w:type="dxa"/>
            <w:shd w:val="clear" w:color="auto" w:fill="auto"/>
          </w:tcPr>
          <w:p w14:paraId="5B6080D1" w14:textId="2173AAC8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1 (1.7) </w:t>
            </w:r>
          </w:p>
        </w:tc>
        <w:tc>
          <w:tcPr>
            <w:tcW w:w="2358" w:type="dxa"/>
            <w:shd w:val="clear" w:color="auto" w:fill="auto"/>
          </w:tcPr>
          <w:p w14:paraId="203AB3DC" w14:textId="5851CB4C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6A194CF9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6268910" w14:textId="270056E3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Shigella sonnei</w:t>
            </w:r>
          </w:p>
        </w:tc>
        <w:tc>
          <w:tcPr>
            <w:tcW w:w="2458" w:type="dxa"/>
            <w:shd w:val="clear" w:color="auto" w:fill="auto"/>
          </w:tcPr>
          <w:p w14:paraId="2F64FF2F" w14:textId="2FFB758E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2358" w:type="dxa"/>
            <w:shd w:val="clear" w:color="auto" w:fill="auto"/>
          </w:tcPr>
          <w:p w14:paraId="509E75C8" w14:textId="3DF1A3DA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0E731E1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7A3FEEFC" w14:textId="6C1572C3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Vibrio cholerae</w:t>
            </w:r>
          </w:p>
        </w:tc>
        <w:tc>
          <w:tcPr>
            <w:tcW w:w="2458" w:type="dxa"/>
            <w:shd w:val="clear" w:color="auto" w:fill="auto"/>
          </w:tcPr>
          <w:p w14:paraId="01C03329" w14:textId="5CD98534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2358" w:type="dxa"/>
            <w:shd w:val="clear" w:color="auto" w:fill="auto"/>
          </w:tcPr>
          <w:p w14:paraId="457757E1" w14:textId="61AD53B5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</w:tbl>
    <w:p w14:paraId="3D7C762F" w14:textId="050D9067" w:rsidR="00EB706B" w:rsidRPr="00193AF9" w:rsidRDefault="0049044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eastAsiaTheme="minorEastAsia" w:hAnsi="Book Antiqua"/>
          <w:color w:val="000000" w:themeColor="text1"/>
          <w:sz w:val="24"/>
          <w:szCs w:val="24"/>
          <w:vertAlign w:val="superscript"/>
          <w:lang w:val="en-GB" w:eastAsia="zh-CN"/>
        </w:rPr>
        <w:t>1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Each </w:t>
      </w:r>
      <w:r w:rsidR="00633DC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episode of </w:t>
      </w:r>
      <w:r w:rsidR="00F0427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633DC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included as a separate event counting towards the denominator used for each characteristic</w:t>
      </w:r>
      <w:r w:rsidR="008C2F3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with the exception of gender (where each child was counted only once irrespective of the number of episodes of </w:t>
      </w:r>
      <w:r w:rsidR="005C120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diarrheal</w:t>
      </w:r>
      <w:r w:rsidR="008C2F3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experienced)</w:t>
      </w:r>
      <w:r w:rsidR="00714798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="00EB706B" w:rsidRPr="00193AF9"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eastAsiaTheme="minorEastAsia" w:hAnsi="Book Antiqua"/>
          <w:color w:val="000000" w:themeColor="text1"/>
          <w:sz w:val="24"/>
          <w:szCs w:val="24"/>
          <w:vertAlign w:val="superscript"/>
          <w:lang w:val="en-GB" w:eastAsia="zh-CN"/>
        </w:rPr>
        <w:t>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first study, only 54 of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total 58 samples were processed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</w:t>
      </w:r>
      <w:r w:rsidR="004F1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parasites, and in the 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second study </w:t>
      </w:r>
      <w:r w:rsidR="00EB706B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Clostridium difficile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investigated in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only </w:t>
      </w:r>
      <w:r w:rsidR="00A91B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39 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randomly selected samples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out 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total 70 samples, of 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which 2 were positive, none were toxin</w:t>
      </w:r>
      <w:r w:rsidR="00A91B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positive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EB706B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/>
        </w:rPr>
        <w:t xml:space="preserve">ALL: 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Acute lymphoblastic leukaemia; AML: Acute myeloblastic leukaemia;</w:t>
      </w:r>
      <w:r w:rsidR="00EB706B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/>
        </w:rPr>
        <w:t xml:space="preserve"> ANC: 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Absolute neutrophil count per </w:t>
      </w:r>
      <w:r w:rsidR="00EB706B" w:rsidRPr="00193AF9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lang w:val="en-GB"/>
        </w:rPr>
        <w:t>µL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</w:t>
      </w:r>
      <w:r w:rsidR="00EB706B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/>
        </w:rPr>
        <w:t xml:space="preserve">NHL: 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Non-Hodgkin’s lymphoma.</w:t>
      </w:r>
    </w:p>
    <w:p w14:paraId="66669629" w14:textId="77777777" w:rsidR="004F11A3" w:rsidRPr="00193AF9" w:rsidRDefault="004F11A3" w:rsidP="006E0668">
      <w:pPr>
        <w:tabs>
          <w:tab w:val="left" w:pos="7425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sectPr w:rsidR="004F11A3" w:rsidRPr="00193AF9" w:rsidSect="006E0668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71E02A62" w14:textId="46C564EC" w:rsidR="00AC1915" w:rsidRPr="00193AF9" w:rsidRDefault="00A05FEB" w:rsidP="006E0668">
      <w:pPr>
        <w:tabs>
          <w:tab w:val="left" w:pos="7425"/>
        </w:tabs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 xml:space="preserve">Table </w:t>
      </w:r>
      <w:r w:rsidR="0024779F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2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Summary of </w:t>
      </w:r>
      <w:r w:rsidR="00A91B5A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paediatric oncology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patients </w:t>
      </w:r>
      <w:r w:rsidR="00A91B5A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with diarrhoea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from whose stool samples </w:t>
      </w:r>
      <w:r w:rsidR="00843D9F" w:rsidRPr="00193AF9"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  <w:t>Cryptosporidi</w:t>
      </w:r>
      <w:r w:rsidR="00AA72C8" w:rsidRPr="00193AF9"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  <w:t xml:space="preserve">um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w</w:t>
      </w:r>
      <w:r w:rsidR="00AA72C8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as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detected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695"/>
        <w:gridCol w:w="1043"/>
        <w:gridCol w:w="1323"/>
        <w:gridCol w:w="1587"/>
        <w:gridCol w:w="1361"/>
        <w:gridCol w:w="1363"/>
        <w:gridCol w:w="1058"/>
        <w:gridCol w:w="1296"/>
        <w:gridCol w:w="2110"/>
        <w:gridCol w:w="1168"/>
      </w:tblGrid>
      <w:tr w:rsidR="00193AF9" w:rsidRPr="00193AF9" w14:paraId="71B0F816" w14:textId="4E4F4A09" w:rsidTr="00030E2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8FF76CF" w14:textId="37FB28D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Patients 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4B7D9DDE" w14:textId="0D947F6B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Age</w:t>
            </w:r>
            <w:r w:rsidR="00714798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in</w:t>
            </w: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</w:t>
            </w:r>
            <w:proofErr w:type="spellStart"/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yr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1E301B" w14:textId="7C9B8D0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Gender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7A284935" w14:textId="767E647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Primary Diagnosis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68D6871" w14:textId="69E10D1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Phase of Treatment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9ECB05D" w14:textId="5AA1EC1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Preceding hospital </w:t>
            </w:r>
            <w:r w:rsidR="00E72DFE"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stay</w:t>
            </w:r>
            <w:r w:rsidR="00714798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in d</w:t>
            </w:r>
            <w:r w:rsidR="00E72DFE" w:rsidRPr="00193AF9">
              <w:rPr>
                <w:rFonts w:ascii="Book Antiqua" w:eastAsiaTheme="minorEastAsia" w:hAnsi="Book Antiqua"/>
                <w:b/>
                <w:bCs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1</w:t>
            </w:r>
            <w:r w:rsidR="00E72DFE"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8369641" w14:textId="2CED8FF0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Frequency of bowel motions/d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12F3DD6" w14:textId="3A06C004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Fever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C642F41" w14:textId="30011A1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Mucositis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5A75BBC2" w14:textId="3553C15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Stool microscopy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2D8297D" w14:textId="692E367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ANC</w:t>
            </w:r>
          </w:p>
        </w:tc>
      </w:tr>
      <w:tr w:rsidR="00193AF9" w:rsidRPr="00193AF9" w14:paraId="59000BD7" w14:textId="49BC81AB" w:rsidTr="00030E28">
        <w:tc>
          <w:tcPr>
            <w:tcW w:w="14176" w:type="dxa"/>
            <w:gridSpan w:val="11"/>
            <w:tcBorders>
              <w:top w:val="single" w:sz="4" w:space="0" w:color="auto"/>
            </w:tcBorders>
          </w:tcPr>
          <w:p w14:paraId="5FC74E1E" w14:textId="0136BDCB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Study 1</w:t>
            </w:r>
          </w:p>
        </w:tc>
      </w:tr>
      <w:tr w:rsidR="00193AF9" w:rsidRPr="00193AF9" w14:paraId="3D499F7E" w14:textId="7C0CBC4C" w:rsidTr="00030E28">
        <w:tc>
          <w:tcPr>
            <w:tcW w:w="1172" w:type="dxa"/>
          </w:tcPr>
          <w:p w14:paraId="71D30E8B" w14:textId="0E68A0B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1</w:t>
            </w:r>
          </w:p>
        </w:tc>
        <w:tc>
          <w:tcPr>
            <w:tcW w:w="695" w:type="dxa"/>
          </w:tcPr>
          <w:p w14:paraId="48E1E9B9" w14:textId="5EE9FAD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4.5</w:t>
            </w:r>
          </w:p>
        </w:tc>
        <w:tc>
          <w:tcPr>
            <w:tcW w:w="1043" w:type="dxa"/>
          </w:tcPr>
          <w:p w14:paraId="1DD04888" w14:textId="514A22E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323" w:type="dxa"/>
          </w:tcPr>
          <w:p w14:paraId="5A7B5994" w14:textId="242A460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NHL</w:t>
            </w:r>
          </w:p>
        </w:tc>
        <w:tc>
          <w:tcPr>
            <w:tcW w:w="1587" w:type="dxa"/>
          </w:tcPr>
          <w:p w14:paraId="49286A3E" w14:textId="04CE0870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2E80A072" w14:textId="14E8D84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15</w:t>
            </w:r>
          </w:p>
        </w:tc>
        <w:tc>
          <w:tcPr>
            <w:tcW w:w="1363" w:type="dxa"/>
          </w:tcPr>
          <w:p w14:paraId="1797F9AD" w14:textId="306A1F1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16</w:t>
            </w:r>
          </w:p>
        </w:tc>
        <w:tc>
          <w:tcPr>
            <w:tcW w:w="1058" w:type="dxa"/>
          </w:tcPr>
          <w:p w14:paraId="3C522788" w14:textId="723748C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36C36366" w14:textId="4DEF3C6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2110" w:type="dxa"/>
          </w:tcPr>
          <w:p w14:paraId="00C9157A" w14:textId="6DED140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11-20 pus cells per HPF</w:t>
            </w:r>
          </w:p>
        </w:tc>
        <w:tc>
          <w:tcPr>
            <w:tcW w:w="1168" w:type="dxa"/>
          </w:tcPr>
          <w:p w14:paraId="3B2758B8" w14:textId="77777777" w:rsidR="00815F12" w:rsidRPr="00193AF9" w:rsidRDefault="00815F12" w:rsidP="006E066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150</w:t>
            </w:r>
          </w:p>
          <w:p w14:paraId="0FA0A2ED" w14:textId="7777777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193AF9" w:rsidRPr="00193AF9" w14:paraId="7E020E24" w14:textId="77777777" w:rsidTr="00030E28">
        <w:tc>
          <w:tcPr>
            <w:tcW w:w="1172" w:type="dxa"/>
          </w:tcPr>
          <w:p w14:paraId="00988409" w14:textId="6F83599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2</w:t>
            </w:r>
          </w:p>
        </w:tc>
        <w:tc>
          <w:tcPr>
            <w:tcW w:w="695" w:type="dxa"/>
          </w:tcPr>
          <w:p w14:paraId="760DFD72" w14:textId="1D10F264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3.5</w:t>
            </w:r>
          </w:p>
        </w:tc>
        <w:tc>
          <w:tcPr>
            <w:tcW w:w="1043" w:type="dxa"/>
          </w:tcPr>
          <w:p w14:paraId="11C0F6C1" w14:textId="2E2F959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323" w:type="dxa"/>
          </w:tcPr>
          <w:p w14:paraId="32C6FE31" w14:textId="728B4CB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ALL</w:t>
            </w:r>
          </w:p>
        </w:tc>
        <w:tc>
          <w:tcPr>
            <w:tcW w:w="1587" w:type="dxa"/>
          </w:tcPr>
          <w:p w14:paraId="17125A7F" w14:textId="650C3BB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Maintenance</w:t>
            </w:r>
          </w:p>
        </w:tc>
        <w:tc>
          <w:tcPr>
            <w:tcW w:w="1361" w:type="dxa"/>
          </w:tcPr>
          <w:p w14:paraId="3626728F" w14:textId="43BEF72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0</w:t>
            </w:r>
          </w:p>
        </w:tc>
        <w:tc>
          <w:tcPr>
            <w:tcW w:w="1363" w:type="dxa"/>
          </w:tcPr>
          <w:p w14:paraId="7C05A92B" w14:textId="79A6851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6-9</w:t>
            </w:r>
          </w:p>
        </w:tc>
        <w:tc>
          <w:tcPr>
            <w:tcW w:w="1058" w:type="dxa"/>
          </w:tcPr>
          <w:p w14:paraId="0037D2EE" w14:textId="044C67D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78A3B51F" w14:textId="0238B4F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3B685D1A" w14:textId="548440D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&gt; 50 pus cells per HPF</w:t>
            </w:r>
          </w:p>
        </w:tc>
        <w:tc>
          <w:tcPr>
            <w:tcW w:w="1168" w:type="dxa"/>
          </w:tcPr>
          <w:p w14:paraId="2DC87375" w14:textId="70B8B71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20</w:t>
            </w:r>
          </w:p>
        </w:tc>
      </w:tr>
      <w:tr w:rsidR="00193AF9" w:rsidRPr="00193AF9" w14:paraId="7B0F1A40" w14:textId="77777777" w:rsidTr="00030E28">
        <w:tc>
          <w:tcPr>
            <w:tcW w:w="1172" w:type="dxa"/>
          </w:tcPr>
          <w:p w14:paraId="5841955E" w14:textId="79552AF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3</w:t>
            </w:r>
          </w:p>
        </w:tc>
        <w:tc>
          <w:tcPr>
            <w:tcW w:w="695" w:type="dxa"/>
          </w:tcPr>
          <w:p w14:paraId="670C2ECF" w14:textId="535F6EA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6</w:t>
            </w:r>
          </w:p>
        </w:tc>
        <w:tc>
          <w:tcPr>
            <w:tcW w:w="1043" w:type="dxa"/>
          </w:tcPr>
          <w:p w14:paraId="596C981C" w14:textId="0F24B37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323" w:type="dxa"/>
          </w:tcPr>
          <w:p w14:paraId="36144D01" w14:textId="0E04C76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ALL</w:t>
            </w:r>
          </w:p>
        </w:tc>
        <w:tc>
          <w:tcPr>
            <w:tcW w:w="1587" w:type="dxa"/>
          </w:tcPr>
          <w:p w14:paraId="43DAE93E" w14:textId="68635E1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Maintenance</w:t>
            </w:r>
          </w:p>
        </w:tc>
        <w:tc>
          <w:tcPr>
            <w:tcW w:w="1361" w:type="dxa"/>
          </w:tcPr>
          <w:p w14:paraId="4032CD1C" w14:textId="101CBD0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0</w:t>
            </w:r>
          </w:p>
        </w:tc>
        <w:tc>
          <w:tcPr>
            <w:tcW w:w="1363" w:type="dxa"/>
          </w:tcPr>
          <w:p w14:paraId="77F37FFD" w14:textId="72EC0423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3</w:t>
            </w:r>
          </w:p>
        </w:tc>
        <w:tc>
          <w:tcPr>
            <w:tcW w:w="1058" w:type="dxa"/>
          </w:tcPr>
          <w:p w14:paraId="5381FE6D" w14:textId="6367B324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3D0A7CA1" w14:textId="1C5052C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565C0EF1" w14:textId="0E32CB8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&gt; 10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per HPF</w:t>
            </w:r>
          </w:p>
        </w:tc>
        <w:tc>
          <w:tcPr>
            <w:tcW w:w="1168" w:type="dxa"/>
          </w:tcPr>
          <w:p w14:paraId="24B62751" w14:textId="2D1E169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180</w:t>
            </w:r>
          </w:p>
        </w:tc>
      </w:tr>
      <w:tr w:rsidR="00193AF9" w:rsidRPr="00193AF9" w14:paraId="1BB0557C" w14:textId="77777777" w:rsidTr="00030E28">
        <w:tc>
          <w:tcPr>
            <w:tcW w:w="14176" w:type="dxa"/>
            <w:gridSpan w:val="11"/>
          </w:tcPr>
          <w:p w14:paraId="3583C885" w14:textId="002374A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Study 2</w:t>
            </w:r>
          </w:p>
        </w:tc>
      </w:tr>
      <w:tr w:rsidR="00193AF9" w:rsidRPr="00193AF9" w14:paraId="566CE7CA" w14:textId="77777777" w:rsidTr="00030E28">
        <w:tc>
          <w:tcPr>
            <w:tcW w:w="1172" w:type="dxa"/>
          </w:tcPr>
          <w:p w14:paraId="51031AB0" w14:textId="2955FB4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1</w:t>
            </w:r>
          </w:p>
        </w:tc>
        <w:tc>
          <w:tcPr>
            <w:tcW w:w="695" w:type="dxa"/>
          </w:tcPr>
          <w:p w14:paraId="7F23AE8C" w14:textId="62968E9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4</w:t>
            </w:r>
          </w:p>
        </w:tc>
        <w:tc>
          <w:tcPr>
            <w:tcW w:w="1043" w:type="dxa"/>
          </w:tcPr>
          <w:p w14:paraId="16EC1E2F" w14:textId="44EA0E7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Male</w:t>
            </w:r>
          </w:p>
        </w:tc>
        <w:tc>
          <w:tcPr>
            <w:tcW w:w="1323" w:type="dxa"/>
          </w:tcPr>
          <w:p w14:paraId="7B4EA525" w14:textId="623A384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RMS</w:t>
            </w:r>
          </w:p>
        </w:tc>
        <w:tc>
          <w:tcPr>
            <w:tcW w:w="1587" w:type="dxa"/>
          </w:tcPr>
          <w:p w14:paraId="132285DD" w14:textId="6E8F0E4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2E7627DB" w14:textId="398CAD4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7</w:t>
            </w:r>
          </w:p>
        </w:tc>
        <w:tc>
          <w:tcPr>
            <w:tcW w:w="1363" w:type="dxa"/>
          </w:tcPr>
          <w:p w14:paraId="05E3DBB9" w14:textId="7993FCE1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 xml:space="preserve">&gt; 10 </w:t>
            </w:r>
          </w:p>
        </w:tc>
        <w:tc>
          <w:tcPr>
            <w:tcW w:w="1058" w:type="dxa"/>
          </w:tcPr>
          <w:p w14:paraId="1170EF8C" w14:textId="3D5935C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1296" w:type="dxa"/>
          </w:tcPr>
          <w:p w14:paraId="34A28F33" w14:textId="22710A3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5B5C59FD" w14:textId="65A150D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Normal</w:t>
            </w:r>
          </w:p>
        </w:tc>
        <w:tc>
          <w:tcPr>
            <w:tcW w:w="1168" w:type="dxa"/>
          </w:tcPr>
          <w:p w14:paraId="00F51D2D" w14:textId="78A7542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790</w:t>
            </w:r>
          </w:p>
        </w:tc>
      </w:tr>
      <w:tr w:rsidR="00193AF9" w:rsidRPr="00193AF9" w14:paraId="60AA883C" w14:textId="77777777" w:rsidTr="00030E28">
        <w:tc>
          <w:tcPr>
            <w:tcW w:w="1172" w:type="dxa"/>
          </w:tcPr>
          <w:p w14:paraId="656D984F" w14:textId="4653FBF0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2</w:t>
            </w:r>
          </w:p>
        </w:tc>
        <w:tc>
          <w:tcPr>
            <w:tcW w:w="695" w:type="dxa"/>
          </w:tcPr>
          <w:p w14:paraId="3878FE7E" w14:textId="1EF500A1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5</w:t>
            </w:r>
          </w:p>
        </w:tc>
        <w:tc>
          <w:tcPr>
            <w:tcW w:w="1043" w:type="dxa"/>
          </w:tcPr>
          <w:p w14:paraId="14C801EA" w14:textId="3825DD2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Female</w:t>
            </w:r>
          </w:p>
        </w:tc>
        <w:tc>
          <w:tcPr>
            <w:tcW w:w="1323" w:type="dxa"/>
          </w:tcPr>
          <w:p w14:paraId="57FE3530" w14:textId="1FA30C7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PNET</w:t>
            </w:r>
          </w:p>
        </w:tc>
        <w:tc>
          <w:tcPr>
            <w:tcW w:w="1587" w:type="dxa"/>
          </w:tcPr>
          <w:p w14:paraId="4E4B61B5" w14:textId="4D23355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3CF02C7A" w14:textId="64E060A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0</w:t>
            </w:r>
          </w:p>
        </w:tc>
        <w:tc>
          <w:tcPr>
            <w:tcW w:w="1363" w:type="dxa"/>
          </w:tcPr>
          <w:p w14:paraId="64E72859" w14:textId="012636B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 xml:space="preserve">6-9 </w:t>
            </w:r>
          </w:p>
        </w:tc>
        <w:tc>
          <w:tcPr>
            <w:tcW w:w="1058" w:type="dxa"/>
          </w:tcPr>
          <w:p w14:paraId="1303CAFB" w14:textId="320EBA2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138EC133" w14:textId="7A08BE5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2110" w:type="dxa"/>
          </w:tcPr>
          <w:p w14:paraId="669675FA" w14:textId="3C7BEAB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Pus cells</w:t>
            </w:r>
          </w:p>
        </w:tc>
        <w:tc>
          <w:tcPr>
            <w:tcW w:w="1168" w:type="dxa"/>
          </w:tcPr>
          <w:p w14:paraId="3538D75B" w14:textId="78E8202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20</w:t>
            </w:r>
          </w:p>
        </w:tc>
      </w:tr>
      <w:tr w:rsidR="00193AF9" w:rsidRPr="00193AF9" w14:paraId="1470FB7C" w14:textId="77777777" w:rsidTr="00030E28">
        <w:tc>
          <w:tcPr>
            <w:tcW w:w="1172" w:type="dxa"/>
          </w:tcPr>
          <w:p w14:paraId="4382B275" w14:textId="7C2688C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3</w:t>
            </w:r>
          </w:p>
        </w:tc>
        <w:tc>
          <w:tcPr>
            <w:tcW w:w="695" w:type="dxa"/>
          </w:tcPr>
          <w:p w14:paraId="08050800" w14:textId="6D5A2A0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2.5</w:t>
            </w:r>
          </w:p>
        </w:tc>
        <w:tc>
          <w:tcPr>
            <w:tcW w:w="1043" w:type="dxa"/>
          </w:tcPr>
          <w:p w14:paraId="4410A524" w14:textId="370A885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Male</w:t>
            </w:r>
          </w:p>
        </w:tc>
        <w:tc>
          <w:tcPr>
            <w:tcW w:w="1323" w:type="dxa"/>
          </w:tcPr>
          <w:p w14:paraId="4D9C384F" w14:textId="2A1D1D9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ALL</w:t>
            </w:r>
          </w:p>
        </w:tc>
        <w:tc>
          <w:tcPr>
            <w:tcW w:w="1587" w:type="dxa"/>
          </w:tcPr>
          <w:p w14:paraId="7D290D8E" w14:textId="3A04F53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2AF9FF24" w14:textId="0EE9853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22</w:t>
            </w:r>
          </w:p>
        </w:tc>
        <w:tc>
          <w:tcPr>
            <w:tcW w:w="1363" w:type="dxa"/>
          </w:tcPr>
          <w:p w14:paraId="53BDD9F9" w14:textId="303708B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 xml:space="preserve">6-9 </w:t>
            </w:r>
          </w:p>
        </w:tc>
        <w:tc>
          <w:tcPr>
            <w:tcW w:w="1058" w:type="dxa"/>
          </w:tcPr>
          <w:p w14:paraId="356013C1" w14:textId="4A56E6F1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41E294FA" w14:textId="02E692C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2C7A07B3" w14:textId="629AA7D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Normal</w:t>
            </w:r>
          </w:p>
        </w:tc>
        <w:tc>
          <w:tcPr>
            <w:tcW w:w="1168" w:type="dxa"/>
          </w:tcPr>
          <w:p w14:paraId="60861F70" w14:textId="622626D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40</w:t>
            </w:r>
          </w:p>
        </w:tc>
      </w:tr>
    </w:tbl>
    <w:p w14:paraId="5833D228" w14:textId="130DC8C6" w:rsidR="00633DC9" w:rsidRPr="00193AF9" w:rsidRDefault="00E72DFE" w:rsidP="006E0668">
      <w:pPr>
        <w:tabs>
          <w:tab w:val="left" w:pos="7425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</w:pPr>
      <w:r w:rsidRPr="00193AF9">
        <w:rPr>
          <w:rFonts w:ascii="Book Antiqua" w:eastAsiaTheme="minorEastAsi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 w:eastAsia="zh-CN"/>
        </w:rPr>
        <w:t>1</w:t>
      </w:r>
      <w:r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Days 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in hospital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prior to the onset of diarrhoea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ALL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815F12" w:rsidRPr="00193AF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Acute </w:t>
      </w:r>
      <w:r w:rsidR="00D471EB" w:rsidRPr="00193AF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lymphoblastic leukaemia;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ANC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Absolute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neutrophil count</w:t>
      </w:r>
      <w:r w:rsidR="00BB19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per µL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 HPF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High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power field; NHL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-Hodgkin’s lymphoma; PNET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: Primitive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neuroectodermal tumour; RMS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Rhabdomyosarcoma</w:t>
      </w:r>
      <w:r w:rsidR="00D471EB" w:rsidRPr="00193AF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>.</w:t>
      </w:r>
      <w:r w:rsidR="00F04279" w:rsidRPr="00193AF9" w:rsidDel="00F0427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sectPr w:rsidR="00633DC9" w:rsidRPr="00193AF9" w:rsidSect="006E0668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D52B" w14:textId="77777777" w:rsidR="001A2B78" w:rsidRDefault="001A2B78">
      <w:pPr>
        <w:spacing w:after="0" w:line="240" w:lineRule="auto"/>
      </w:pPr>
      <w:r>
        <w:separator/>
      </w:r>
    </w:p>
  </w:endnote>
  <w:endnote w:type="continuationSeparator" w:id="0">
    <w:p w14:paraId="1C12B2F9" w14:textId="77777777" w:rsidR="001A2B78" w:rsidRDefault="001A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81B3" w14:textId="77777777" w:rsidR="00AC7921" w:rsidRDefault="00AC7921" w:rsidP="008E63B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38</w:t>
    </w:r>
    <w:r>
      <w:rPr>
        <w:rStyle w:val="a9"/>
      </w:rPr>
      <w:fldChar w:fldCharType="end"/>
    </w:r>
  </w:p>
  <w:p w14:paraId="2EF99D93" w14:textId="77777777" w:rsidR="00AC7921" w:rsidRDefault="00AC79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49629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14:paraId="6F837B6C" w14:textId="789BB5B7" w:rsidR="00AC7921" w:rsidRPr="00C20A7E" w:rsidRDefault="00AC7921">
        <w:pPr>
          <w:pStyle w:val="a5"/>
          <w:jc w:val="center"/>
          <w:rPr>
            <w:rFonts w:ascii="Book Antiqua" w:hAnsi="Book Antiqua"/>
            <w:sz w:val="24"/>
            <w:szCs w:val="24"/>
          </w:rPr>
        </w:pPr>
        <w:r w:rsidRPr="00C20A7E">
          <w:rPr>
            <w:rFonts w:ascii="Book Antiqua" w:hAnsi="Book Antiqua"/>
            <w:sz w:val="24"/>
            <w:szCs w:val="24"/>
          </w:rPr>
          <w:fldChar w:fldCharType="begin"/>
        </w:r>
        <w:r w:rsidRPr="00C20A7E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C20A7E">
          <w:rPr>
            <w:rFonts w:ascii="Book Antiqua" w:hAnsi="Book Antiqua"/>
            <w:sz w:val="24"/>
            <w:szCs w:val="24"/>
          </w:rPr>
          <w:fldChar w:fldCharType="separate"/>
        </w:r>
        <w:r w:rsidR="00E23249">
          <w:rPr>
            <w:rFonts w:ascii="Book Antiqua" w:hAnsi="Book Antiqua"/>
            <w:noProof/>
            <w:sz w:val="24"/>
            <w:szCs w:val="24"/>
          </w:rPr>
          <w:t>4</w:t>
        </w:r>
        <w:r w:rsidRPr="00C20A7E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14:paraId="2222C244" w14:textId="77777777" w:rsidR="00AC7921" w:rsidRDefault="00AC79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0468" w14:textId="73C90631" w:rsidR="00AC7921" w:rsidRDefault="00AC79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249">
      <w:rPr>
        <w:noProof/>
      </w:rPr>
      <w:t>21</w:t>
    </w:r>
    <w:r>
      <w:rPr>
        <w:noProof/>
      </w:rPr>
      <w:fldChar w:fldCharType="end"/>
    </w:r>
  </w:p>
  <w:p w14:paraId="2905E8F1" w14:textId="77777777" w:rsidR="00AC7921" w:rsidRDefault="00AC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655B" w14:textId="77777777" w:rsidR="001A2B78" w:rsidRDefault="001A2B78">
      <w:pPr>
        <w:spacing w:after="0" w:line="240" w:lineRule="auto"/>
      </w:pPr>
      <w:r>
        <w:separator/>
      </w:r>
    </w:p>
  </w:footnote>
  <w:footnote w:type="continuationSeparator" w:id="0">
    <w:p w14:paraId="027F356D" w14:textId="77777777" w:rsidR="001A2B78" w:rsidRDefault="001A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3BCC" w14:textId="77777777" w:rsidR="00AC7921" w:rsidRDefault="00AC7921" w:rsidP="008E63B9">
    <w:pPr>
      <w:pStyle w:val="a4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6B23B170" w14:textId="77777777" w:rsidR="00AC7921" w:rsidRDefault="00AC79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B53D" w14:textId="77777777" w:rsidR="00AC7921" w:rsidRDefault="00AC7921" w:rsidP="00B353F2">
    <w:pPr>
      <w:pStyle w:val="a4"/>
      <w:tabs>
        <w:tab w:val="clear" w:pos="4320"/>
        <w:tab w:val="clear" w:pos="8640"/>
        <w:tab w:val="left" w:pos="6981"/>
      </w:tabs>
      <w:rPr>
        <w:rFonts w:ascii="Times New Roman" w:hAnsi="Times New Roman"/>
        <w:noProof/>
      </w:rPr>
    </w:pPr>
    <w:r>
      <w:rPr>
        <w:rFonts w:ascii="Times New Roman" w:hAnsi="Times New Roman"/>
        <w:noProof/>
      </w:rPr>
      <w:tab/>
    </w:r>
  </w:p>
  <w:p w14:paraId="2811CA04" w14:textId="77777777" w:rsidR="00AC7921" w:rsidRDefault="00AC7921">
    <w:pPr>
      <w:pStyle w:val="a4"/>
      <w:rPr>
        <w:rFonts w:ascii="Times New Roman" w:hAnsi="Times New Roman"/>
        <w:noProof/>
      </w:rPr>
    </w:pPr>
  </w:p>
  <w:p w14:paraId="4D7FC1A9" w14:textId="77777777" w:rsidR="00AC7921" w:rsidRDefault="00AC7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82"/>
    <w:multiLevelType w:val="hybridMultilevel"/>
    <w:tmpl w:val="6114B660"/>
    <w:lvl w:ilvl="0" w:tplc="29FC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A6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A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C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C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E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07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0B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2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E1678"/>
    <w:multiLevelType w:val="hybridMultilevel"/>
    <w:tmpl w:val="1DAC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C40"/>
    <w:multiLevelType w:val="hybridMultilevel"/>
    <w:tmpl w:val="C3F2B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27FC"/>
    <w:multiLevelType w:val="hybridMultilevel"/>
    <w:tmpl w:val="E0D605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0B0D"/>
    <w:multiLevelType w:val="hybridMultilevel"/>
    <w:tmpl w:val="835A8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5518"/>
    <w:multiLevelType w:val="hybridMultilevel"/>
    <w:tmpl w:val="95DE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7093"/>
    <w:multiLevelType w:val="multilevel"/>
    <w:tmpl w:val="A4DE6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03109E"/>
    <w:multiLevelType w:val="multilevel"/>
    <w:tmpl w:val="58D4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E6DA6"/>
    <w:multiLevelType w:val="multilevel"/>
    <w:tmpl w:val="83A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81229"/>
    <w:multiLevelType w:val="hybridMultilevel"/>
    <w:tmpl w:val="ACD601F2"/>
    <w:lvl w:ilvl="0" w:tplc="F134D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A"/>
    <w:rsid w:val="00012B08"/>
    <w:rsid w:val="00016E5B"/>
    <w:rsid w:val="00020BD6"/>
    <w:rsid w:val="00020DA0"/>
    <w:rsid w:val="0002466F"/>
    <w:rsid w:val="00024B95"/>
    <w:rsid w:val="00030E28"/>
    <w:rsid w:val="00034A64"/>
    <w:rsid w:val="00037219"/>
    <w:rsid w:val="00037FDB"/>
    <w:rsid w:val="000414B0"/>
    <w:rsid w:val="00043B25"/>
    <w:rsid w:val="0004693D"/>
    <w:rsid w:val="000475F5"/>
    <w:rsid w:val="00053E35"/>
    <w:rsid w:val="00057F38"/>
    <w:rsid w:val="00060364"/>
    <w:rsid w:val="00062002"/>
    <w:rsid w:val="00064BA3"/>
    <w:rsid w:val="0007046B"/>
    <w:rsid w:val="000722B8"/>
    <w:rsid w:val="000768A4"/>
    <w:rsid w:val="0008226C"/>
    <w:rsid w:val="000833A7"/>
    <w:rsid w:val="0008605A"/>
    <w:rsid w:val="00086F6A"/>
    <w:rsid w:val="00090CA9"/>
    <w:rsid w:val="000955B3"/>
    <w:rsid w:val="0009717A"/>
    <w:rsid w:val="000A01EA"/>
    <w:rsid w:val="000A088A"/>
    <w:rsid w:val="000A1392"/>
    <w:rsid w:val="000A5963"/>
    <w:rsid w:val="000A69FC"/>
    <w:rsid w:val="000B1138"/>
    <w:rsid w:val="000B16AF"/>
    <w:rsid w:val="000B3F19"/>
    <w:rsid w:val="000B6240"/>
    <w:rsid w:val="000B75EF"/>
    <w:rsid w:val="000B76CD"/>
    <w:rsid w:val="000C1ECF"/>
    <w:rsid w:val="000C4362"/>
    <w:rsid w:val="000D4DC5"/>
    <w:rsid w:val="000D598A"/>
    <w:rsid w:val="000E0313"/>
    <w:rsid w:val="000E0E34"/>
    <w:rsid w:val="000E2D9C"/>
    <w:rsid w:val="000E487C"/>
    <w:rsid w:val="000E68DE"/>
    <w:rsid w:val="000F320A"/>
    <w:rsid w:val="000F617C"/>
    <w:rsid w:val="001027C6"/>
    <w:rsid w:val="00103A01"/>
    <w:rsid w:val="00111D78"/>
    <w:rsid w:val="00114009"/>
    <w:rsid w:val="00114AEF"/>
    <w:rsid w:val="00126A28"/>
    <w:rsid w:val="00136D5C"/>
    <w:rsid w:val="001425A7"/>
    <w:rsid w:val="0014423C"/>
    <w:rsid w:val="001444F9"/>
    <w:rsid w:val="00146CF4"/>
    <w:rsid w:val="00154B71"/>
    <w:rsid w:val="00162F76"/>
    <w:rsid w:val="00164856"/>
    <w:rsid w:val="00164B07"/>
    <w:rsid w:val="00167588"/>
    <w:rsid w:val="00171119"/>
    <w:rsid w:val="0017382A"/>
    <w:rsid w:val="001744F4"/>
    <w:rsid w:val="00177010"/>
    <w:rsid w:val="001810B1"/>
    <w:rsid w:val="001909E8"/>
    <w:rsid w:val="00190F2A"/>
    <w:rsid w:val="0019144C"/>
    <w:rsid w:val="00192689"/>
    <w:rsid w:val="00193AF9"/>
    <w:rsid w:val="00197FA2"/>
    <w:rsid w:val="001A2B78"/>
    <w:rsid w:val="001A55A4"/>
    <w:rsid w:val="001B07E6"/>
    <w:rsid w:val="001B160B"/>
    <w:rsid w:val="001B229C"/>
    <w:rsid w:val="001C2C69"/>
    <w:rsid w:val="001C7B31"/>
    <w:rsid w:val="001E513D"/>
    <w:rsid w:val="001F3645"/>
    <w:rsid w:val="001F3EB1"/>
    <w:rsid w:val="001F59FF"/>
    <w:rsid w:val="001F5FBB"/>
    <w:rsid w:val="001F7CC8"/>
    <w:rsid w:val="002028F3"/>
    <w:rsid w:val="002075E7"/>
    <w:rsid w:val="00207B81"/>
    <w:rsid w:val="002103D0"/>
    <w:rsid w:val="00211CA7"/>
    <w:rsid w:val="0022403B"/>
    <w:rsid w:val="00226B22"/>
    <w:rsid w:val="00226F39"/>
    <w:rsid w:val="00233349"/>
    <w:rsid w:val="00234D42"/>
    <w:rsid w:val="002369AC"/>
    <w:rsid w:val="00236BD6"/>
    <w:rsid w:val="0024779F"/>
    <w:rsid w:val="0024782B"/>
    <w:rsid w:val="00253A77"/>
    <w:rsid w:val="0025498D"/>
    <w:rsid w:val="002700DD"/>
    <w:rsid w:val="0028307B"/>
    <w:rsid w:val="00283A24"/>
    <w:rsid w:val="00284C5C"/>
    <w:rsid w:val="00287E80"/>
    <w:rsid w:val="00291093"/>
    <w:rsid w:val="0029141B"/>
    <w:rsid w:val="0029212F"/>
    <w:rsid w:val="00292D28"/>
    <w:rsid w:val="00294AEA"/>
    <w:rsid w:val="002A2260"/>
    <w:rsid w:val="002A2E18"/>
    <w:rsid w:val="002B48A4"/>
    <w:rsid w:val="002B4DC5"/>
    <w:rsid w:val="002C1D19"/>
    <w:rsid w:val="002C31EF"/>
    <w:rsid w:val="002D6B5D"/>
    <w:rsid w:val="002E22EC"/>
    <w:rsid w:val="002E3E1F"/>
    <w:rsid w:val="002F6DFE"/>
    <w:rsid w:val="0030513A"/>
    <w:rsid w:val="003054F2"/>
    <w:rsid w:val="00310A2C"/>
    <w:rsid w:val="003155F4"/>
    <w:rsid w:val="003160BA"/>
    <w:rsid w:val="00316A80"/>
    <w:rsid w:val="003171A3"/>
    <w:rsid w:val="00321CD2"/>
    <w:rsid w:val="003227F3"/>
    <w:rsid w:val="00322E19"/>
    <w:rsid w:val="00325378"/>
    <w:rsid w:val="00325DFD"/>
    <w:rsid w:val="0034041A"/>
    <w:rsid w:val="003444C0"/>
    <w:rsid w:val="003473B3"/>
    <w:rsid w:val="00354C4C"/>
    <w:rsid w:val="00357B97"/>
    <w:rsid w:val="00364F3A"/>
    <w:rsid w:val="00365AFA"/>
    <w:rsid w:val="00367DD7"/>
    <w:rsid w:val="003703C8"/>
    <w:rsid w:val="00374985"/>
    <w:rsid w:val="00380ADF"/>
    <w:rsid w:val="00383DCD"/>
    <w:rsid w:val="003865B5"/>
    <w:rsid w:val="00394F38"/>
    <w:rsid w:val="00395F98"/>
    <w:rsid w:val="003A468C"/>
    <w:rsid w:val="003B5229"/>
    <w:rsid w:val="003C0B86"/>
    <w:rsid w:val="003C0D39"/>
    <w:rsid w:val="003C5796"/>
    <w:rsid w:val="003C5DFB"/>
    <w:rsid w:val="003E70EB"/>
    <w:rsid w:val="003F1414"/>
    <w:rsid w:val="003F2CFF"/>
    <w:rsid w:val="003F4A87"/>
    <w:rsid w:val="003F578C"/>
    <w:rsid w:val="003F750C"/>
    <w:rsid w:val="004015A6"/>
    <w:rsid w:val="004072F6"/>
    <w:rsid w:val="00407D08"/>
    <w:rsid w:val="00407EC7"/>
    <w:rsid w:val="0041063B"/>
    <w:rsid w:val="0041698D"/>
    <w:rsid w:val="00417769"/>
    <w:rsid w:val="00424683"/>
    <w:rsid w:val="0042557B"/>
    <w:rsid w:val="00430FC6"/>
    <w:rsid w:val="00432B24"/>
    <w:rsid w:val="00435464"/>
    <w:rsid w:val="0044287E"/>
    <w:rsid w:val="00450A10"/>
    <w:rsid w:val="004517F4"/>
    <w:rsid w:val="004537E2"/>
    <w:rsid w:val="0045483F"/>
    <w:rsid w:val="004570BF"/>
    <w:rsid w:val="00461A48"/>
    <w:rsid w:val="004632F9"/>
    <w:rsid w:val="00465D5C"/>
    <w:rsid w:val="0047552C"/>
    <w:rsid w:val="00476C08"/>
    <w:rsid w:val="00480D6D"/>
    <w:rsid w:val="00481D26"/>
    <w:rsid w:val="004849EB"/>
    <w:rsid w:val="00485DD4"/>
    <w:rsid w:val="0048752C"/>
    <w:rsid w:val="0048761E"/>
    <w:rsid w:val="00490448"/>
    <w:rsid w:val="004914DE"/>
    <w:rsid w:val="004919C1"/>
    <w:rsid w:val="00492C4F"/>
    <w:rsid w:val="004A3BB5"/>
    <w:rsid w:val="004A52D8"/>
    <w:rsid w:val="004B427D"/>
    <w:rsid w:val="004B72F6"/>
    <w:rsid w:val="004B751F"/>
    <w:rsid w:val="004C4B6E"/>
    <w:rsid w:val="004D5261"/>
    <w:rsid w:val="004D6065"/>
    <w:rsid w:val="004D6D92"/>
    <w:rsid w:val="004E0476"/>
    <w:rsid w:val="004E2D62"/>
    <w:rsid w:val="004E45DB"/>
    <w:rsid w:val="004E6892"/>
    <w:rsid w:val="004F00E3"/>
    <w:rsid w:val="004F11A3"/>
    <w:rsid w:val="004F3752"/>
    <w:rsid w:val="004F5107"/>
    <w:rsid w:val="004F7569"/>
    <w:rsid w:val="00507C40"/>
    <w:rsid w:val="00511FE9"/>
    <w:rsid w:val="0051219C"/>
    <w:rsid w:val="00515515"/>
    <w:rsid w:val="005155AE"/>
    <w:rsid w:val="00516371"/>
    <w:rsid w:val="00527653"/>
    <w:rsid w:val="00542D83"/>
    <w:rsid w:val="005438E2"/>
    <w:rsid w:val="00551964"/>
    <w:rsid w:val="00555C6B"/>
    <w:rsid w:val="005600F4"/>
    <w:rsid w:val="005604B4"/>
    <w:rsid w:val="00564154"/>
    <w:rsid w:val="00566839"/>
    <w:rsid w:val="00576E34"/>
    <w:rsid w:val="00580ABD"/>
    <w:rsid w:val="00582753"/>
    <w:rsid w:val="00586E79"/>
    <w:rsid w:val="00586F3D"/>
    <w:rsid w:val="00587C91"/>
    <w:rsid w:val="00593A63"/>
    <w:rsid w:val="005A4137"/>
    <w:rsid w:val="005B1223"/>
    <w:rsid w:val="005C0D41"/>
    <w:rsid w:val="005C1200"/>
    <w:rsid w:val="005C26F9"/>
    <w:rsid w:val="005D29BD"/>
    <w:rsid w:val="005D2A3D"/>
    <w:rsid w:val="005D2AE3"/>
    <w:rsid w:val="005D50E1"/>
    <w:rsid w:val="005E55C8"/>
    <w:rsid w:val="005E5ADA"/>
    <w:rsid w:val="005F43C0"/>
    <w:rsid w:val="005F7182"/>
    <w:rsid w:val="00607A89"/>
    <w:rsid w:val="00615D34"/>
    <w:rsid w:val="006165C3"/>
    <w:rsid w:val="006172A9"/>
    <w:rsid w:val="00617520"/>
    <w:rsid w:val="00622046"/>
    <w:rsid w:val="00630349"/>
    <w:rsid w:val="006305F5"/>
    <w:rsid w:val="00633DC9"/>
    <w:rsid w:val="006402BE"/>
    <w:rsid w:val="006407BB"/>
    <w:rsid w:val="00647AFF"/>
    <w:rsid w:val="006546E9"/>
    <w:rsid w:val="0065554F"/>
    <w:rsid w:val="0065562D"/>
    <w:rsid w:val="0065591A"/>
    <w:rsid w:val="00657EF2"/>
    <w:rsid w:val="0066780F"/>
    <w:rsid w:val="00671CF8"/>
    <w:rsid w:val="00672EFD"/>
    <w:rsid w:val="00673F05"/>
    <w:rsid w:val="006761F2"/>
    <w:rsid w:val="006778DF"/>
    <w:rsid w:val="006803FB"/>
    <w:rsid w:val="00680D36"/>
    <w:rsid w:val="00681DBD"/>
    <w:rsid w:val="00684169"/>
    <w:rsid w:val="00686D40"/>
    <w:rsid w:val="0068747D"/>
    <w:rsid w:val="0069489C"/>
    <w:rsid w:val="006A4441"/>
    <w:rsid w:val="006B29E8"/>
    <w:rsid w:val="006C52E8"/>
    <w:rsid w:val="006D0DAA"/>
    <w:rsid w:val="006D2F49"/>
    <w:rsid w:val="006E0668"/>
    <w:rsid w:val="006E20EE"/>
    <w:rsid w:val="006E59DC"/>
    <w:rsid w:val="006E7028"/>
    <w:rsid w:val="006E7BA9"/>
    <w:rsid w:val="006F3DCC"/>
    <w:rsid w:val="006F4E68"/>
    <w:rsid w:val="00700273"/>
    <w:rsid w:val="00705DEC"/>
    <w:rsid w:val="00714798"/>
    <w:rsid w:val="00714F49"/>
    <w:rsid w:val="00722F05"/>
    <w:rsid w:val="00730194"/>
    <w:rsid w:val="0073508B"/>
    <w:rsid w:val="00736D6C"/>
    <w:rsid w:val="00736DDD"/>
    <w:rsid w:val="007373EF"/>
    <w:rsid w:val="00737AB9"/>
    <w:rsid w:val="00744FB5"/>
    <w:rsid w:val="00750483"/>
    <w:rsid w:val="00755997"/>
    <w:rsid w:val="00756C4D"/>
    <w:rsid w:val="007576FF"/>
    <w:rsid w:val="007605DA"/>
    <w:rsid w:val="007612BB"/>
    <w:rsid w:val="00762BC4"/>
    <w:rsid w:val="00766C97"/>
    <w:rsid w:val="00774FD9"/>
    <w:rsid w:val="00782173"/>
    <w:rsid w:val="00784013"/>
    <w:rsid w:val="007861EC"/>
    <w:rsid w:val="007902B2"/>
    <w:rsid w:val="007915F2"/>
    <w:rsid w:val="00791E18"/>
    <w:rsid w:val="00793155"/>
    <w:rsid w:val="00795E0F"/>
    <w:rsid w:val="00797D0A"/>
    <w:rsid w:val="007A272A"/>
    <w:rsid w:val="007A60C0"/>
    <w:rsid w:val="007A6386"/>
    <w:rsid w:val="007A7926"/>
    <w:rsid w:val="007A7F96"/>
    <w:rsid w:val="007B10D3"/>
    <w:rsid w:val="007B7480"/>
    <w:rsid w:val="007C5803"/>
    <w:rsid w:val="007C6149"/>
    <w:rsid w:val="007C720F"/>
    <w:rsid w:val="007D78C0"/>
    <w:rsid w:val="007E0E09"/>
    <w:rsid w:val="007E14C4"/>
    <w:rsid w:val="007F1B6F"/>
    <w:rsid w:val="00803B34"/>
    <w:rsid w:val="008060D3"/>
    <w:rsid w:val="008107D1"/>
    <w:rsid w:val="0081453F"/>
    <w:rsid w:val="00815F12"/>
    <w:rsid w:val="00815F87"/>
    <w:rsid w:val="00822AD5"/>
    <w:rsid w:val="00826AC6"/>
    <w:rsid w:val="00834D48"/>
    <w:rsid w:val="008358E9"/>
    <w:rsid w:val="00836257"/>
    <w:rsid w:val="00836329"/>
    <w:rsid w:val="00843D9F"/>
    <w:rsid w:val="00843DCB"/>
    <w:rsid w:val="008440F0"/>
    <w:rsid w:val="00847C1C"/>
    <w:rsid w:val="00850689"/>
    <w:rsid w:val="00850817"/>
    <w:rsid w:val="0085307C"/>
    <w:rsid w:val="00855833"/>
    <w:rsid w:val="00856FB3"/>
    <w:rsid w:val="008616E0"/>
    <w:rsid w:val="00874C72"/>
    <w:rsid w:val="00877AB1"/>
    <w:rsid w:val="008805C3"/>
    <w:rsid w:val="00882D78"/>
    <w:rsid w:val="00891E5B"/>
    <w:rsid w:val="0089201A"/>
    <w:rsid w:val="008949F0"/>
    <w:rsid w:val="00897859"/>
    <w:rsid w:val="008A1DD7"/>
    <w:rsid w:val="008A63A9"/>
    <w:rsid w:val="008A7C8A"/>
    <w:rsid w:val="008B20A4"/>
    <w:rsid w:val="008B21B5"/>
    <w:rsid w:val="008B25E1"/>
    <w:rsid w:val="008B5297"/>
    <w:rsid w:val="008B5FCD"/>
    <w:rsid w:val="008B68C7"/>
    <w:rsid w:val="008C0C87"/>
    <w:rsid w:val="008C0D1E"/>
    <w:rsid w:val="008C2F38"/>
    <w:rsid w:val="008C5829"/>
    <w:rsid w:val="008D0A69"/>
    <w:rsid w:val="008D1494"/>
    <w:rsid w:val="008D2B53"/>
    <w:rsid w:val="008D3573"/>
    <w:rsid w:val="008D3A85"/>
    <w:rsid w:val="008D5FE1"/>
    <w:rsid w:val="008E5E8E"/>
    <w:rsid w:val="008E63B9"/>
    <w:rsid w:val="008F15BF"/>
    <w:rsid w:val="008F77CE"/>
    <w:rsid w:val="009019B1"/>
    <w:rsid w:val="0090235E"/>
    <w:rsid w:val="009033DD"/>
    <w:rsid w:val="00912031"/>
    <w:rsid w:val="00913F77"/>
    <w:rsid w:val="00915266"/>
    <w:rsid w:val="0092562A"/>
    <w:rsid w:val="00927602"/>
    <w:rsid w:val="00936501"/>
    <w:rsid w:val="00937D46"/>
    <w:rsid w:val="00940769"/>
    <w:rsid w:val="0094608A"/>
    <w:rsid w:val="009505B8"/>
    <w:rsid w:val="00950E64"/>
    <w:rsid w:val="00957FDB"/>
    <w:rsid w:val="00960700"/>
    <w:rsid w:val="009757C7"/>
    <w:rsid w:val="00977914"/>
    <w:rsid w:val="00981DFB"/>
    <w:rsid w:val="00992CF8"/>
    <w:rsid w:val="00993B14"/>
    <w:rsid w:val="00995209"/>
    <w:rsid w:val="00995286"/>
    <w:rsid w:val="00996947"/>
    <w:rsid w:val="009A1924"/>
    <w:rsid w:val="009A1D6E"/>
    <w:rsid w:val="009B02C4"/>
    <w:rsid w:val="009B1B5E"/>
    <w:rsid w:val="009B2AEC"/>
    <w:rsid w:val="009E1762"/>
    <w:rsid w:val="009E2742"/>
    <w:rsid w:val="009E473A"/>
    <w:rsid w:val="009E74C4"/>
    <w:rsid w:val="009F164B"/>
    <w:rsid w:val="009F2061"/>
    <w:rsid w:val="009F491F"/>
    <w:rsid w:val="009F5723"/>
    <w:rsid w:val="00A00D69"/>
    <w:rsid w:val="00A03B61"/>
    <w:rsid w:val="00A05FEB"/>
    <w:rsid w:val="00A26F5A"/>
    <w:rsid w:val="00A30450"/>
    <w:rsid w:val="00A34FD8"/>
    <w:rsid w:val="00A4337A"/>
    <w:rsid w:val="00A46EE7"/>
    <w:rsid w:val="00A5320B"/>
    <w:rsid w:val="00A563AB"/>
    <w:rsid w:val="00A56EFA"/>
    <w:rsid w:val="00A66EFB"/>
    <w:rsid w:val="00A72271"/>
    <w:rsid w:val="00A7462B"/>
    <w:rsid w:val="00A74A0E"/>
    <w:rsid w:val="00A751F1"/>
    <w:rsid w:val="00A81CAE"/>
    <w:rsid w:val="00A82B6D"/>
    <w:rsid w:val="00A8688B"/>
    <w:rsid w:val="00A91B5A"/>
    <w:rsid w:val="00A93B8F"/>
    <w:rsid w:val="00A94BC7"/>
    <w:rsid w:val="00AA72C8"/>
    <w:rsid w:val="00AB105C"/>
    <w:rsid w:val="00AB3370"/>
    <w:rsid w:val="00AB58E8"/>
    <w:rsid w:val="00AB5CF7"/>
    <w:rsid w:val="00AC1915"/>
    <w:rsid w:val="00AC494D"/>
    <w:rsid w:val="00AC724B"/>
    <w:rsid w:val="00AC7921"/>
    <w:rsid w:val="00AD1CCE"/>
    <w:rsid w:val="00AD31E4"/>
    <w:rsid w:val="00AD5345"/>
    <w:rsid w:val="00AD6DA9"/>
    <w:rsid w:val="00AE40EA"/>
    <w:rsid w:val="00AE4DF5"/>
    <w:rsid w:val="00AE512E"/>
    <w:rsid w:val="00B016D1"/>
    <w:rsid w:val="00B03334"/>
    <w:rsid w:val="00B0495F"/>
    <w:rsid w:val="00B05744"/>
    <w:rsid w:val="00B105D9"/>
    <w:rsid w:val="00B1093F"/>
    <w:rsid w:val="00B122B7"/>
    <w:rsid w:val="00B14B46"/>
    <w:rsid w:val="00B234C0"/>
    <w:rsid w:val="00B33BA2"/>
    <w:rsid w:val="00B353F2"/>
    <w:rsid w:val="00B375B1"/>
    <w:rsid w:val="00B376F3"/>
    <w:rsid w:val="00B427DE"/>
    <w:rsid w:val="00B4371D"/>
    <w:rsid w:val="00B444E5"/>
    <w:rsid w:val="00B46623"/>
    <w:rsid w:val="00B505DD"/>
    <w:rsid w:val="00B51C38"/>
    <w:rsid w:val="00B54F61"/>
    <w:rsid w:val="00B5712F"/>
    <w:rsid w:val="00B57EE0"/>
    <w:rsid w:val="00B62C10"/>
    <w:rsid w:val="00B642FE"/>
    <w:rsid w:val="00B64425"/>
    <w:rsid w:val="00B67DC0"/>
    <w:rsid w:val="00B67F99"/>
    <w:rsid w:val="00B70F83"/>
    <w:rsid w:val="00B7227E"/>
    <w:rsid w:val="00B779F7"/>
    <w:rsid w:val="00B80318"/>
    <w:rsid w:val="00B8276C"/>
    <w:rsid w:val="00B863E4"/>
    <w:rsid w:val="00B87E26"/>
    <w:rsid w:val="00BA05AF"/>
    <w:rsid w:val="00BA5094"/>
    <w:rsid w:val="00BB10D1"/>
    <w:rsid w:val="00BB133B"/>
    <w:rsid w:val="00BB1999"/>
    <w:rsid w:val="00BC120F"/>
    <w:rsid w:val="00BC2892"/>
    <w:rsid w:val="00BC2A11"/>
    <w:rsid w:val="00BD50C2"/>
    <w:rsid w:val="00BE0C4E"/>
    <w:rsid w:val="00BE521D"/>
    <w:rsid w:val="00BE576E"/>
    <w:rsid w:val="00BF353E"/>
    <w:rsid w:val="00C00485"/>
    <w:rsid w:val="00C006C3"/>
    <w:rsid w:val="00C01A21"/>
    <w:rsid w:val="00C031EF"/>
    <w:rsid w:val="00C0469F"/>
    <w:rsid w:val="00C0591F"/>
    <w:rsid w:val="00C07B95"/>
    <w:rsid w:val="00C16091"/>
    <w:rsid w:val="00C1661C"/>
    <w:rsid w:val="00C204A7"/>
    <w:rsid w:val="00C20A7E"/>
    <w:rsid w:val="00C23BA7"/>
    <w:rsid w:val="00C32A8B"/>
    <w:rsid w:val="00C33142"/>
    <w:rsid w:val="00C33237"/>
    <w:rsid w:val="00C35D30"/>
    <w:rsid w:val="00C4101B"/>
    <w:rsid w:val="00C42512"/>
    <w:rsid w:val="00C459F3"/>
    <w:rsid w:val="00C47787"/>
    <w:rsid w:val="00C5051D"/>
    <w:rsid w:val="00C506A2"/>
    <w:rsid w:val="00C525F0"/>
    <w:rsid w:val="00C5665F"/>
    <w:rsid w:val="00C56748"/>
    <w:rsid w:val="00C6564A"/>
    <w:rsid w:val="00C67BC1"/>
    <w:rsid w:val="00C72AEE"/>
    <w:rsid w:val="00C73E7E"/>
    <w:rsid w:val="00C85507"/>
    <w:rsid w:val="00C86D83"/>
    <w:rsid w:val="00C870DB"/>
    <w:rsid w:val="00CA1587"/>
    <w:rsid w:val="00CA5737"/>
    <w:rsid w:val="00CB22B6"/>
    <w:rsid w:val="00CB6F48"/>
    <w:rsid w:val="00CC1488"/>
    <w:rsid w:val="00CC2605"/>
    <w:rsid w:val="00CC73F3"/>
    <w:rsid w:val="00CD7B3B"/>
    <w:rsid w:val="00CE56BD"/>
    <w:rsid w:val="00CE608E"/>
    <w:rsid w:val="00CE7F21"/>
    <w:rsid w:val="00CF0D94"/>
    <w:rsid w:val="00CF4D94"/>
    <w:rsid w:val="00CF5B77"/>
    <w:rsid w:val="00D03C5F"/>
    <w:rsid w:val="00D04477"/>
    <w:rsid w:val="00D05070"/>
    <w:rsid w:val="00D05809"/>
    <w:rsid w:val="00D06F34"/>
    <w:rsid w:val="00D205A9"/>
    <w:rsid w:val="00D238C5"/>
    <w:rsid w:val="00D25C41"/>
    <w:rsid w:val="00D26057"/>
    <w:rsid w:val="00D31619"/>
    <w:rsid w:val="00D42972"/>
    <w:rsid w:val="00D43F9D"/>
    <w:rsid w:val="00D46B0D"/>
    <w:rsid w:val="00D471EB"/>
    <w:rsid w:val="00D52990"/>
    <w:rsid w:val="00D53583"/>
    <w:rsid w:val="00D566FB"/>
    <w:rsid w:val="00D5760F"/>
    <w:rsid w:val="00D70882"/>
    <w:rsid w:val="00D72546"/>
    <w:rsid w:val="00D74070"/>
    <w:rsid w:val="00D75DE9"/>
    <w:rsid w:val="00D7612A"/>
    <w:rsid w:val="00D842AD"/>
    <w:rsid w:val="00D91F6E"/>
    <w:rsid w:val="00D93C45"/>
    <w:rsid w:val="00DA139D"/>
    <w:rsid w:val="00DA3AA5"/>
    <w:rsid w:val="00DA4B22"/>
    <w:rsid w:val="00DC05B8"/>
    <w:rsid w:val="00DC1404"/>
    <w:rsid w:val="00DC5D7C"/>
    <w:rsid w:val="00DD0C03"/>
    <w:rsid w:val="00DD0E32"/>
    <w:rsid w:val="00DD3A10"/>
    <w:rsid w:val="00DD7F1F"/>
    <w:rsid w:val="00DE13F1"/>
    <w:rsid w:val="00DE3FA4"/>
    <w:rsid w:val="00E032F3"/>
    <w:rsid w:val="00E048A1"/>
    <w:rsid w:val="00E06A78"/>
    <w:rsid w:val="00E13DF0"/>
    <w:rsid w:val="00E1454B"/>
    <w:rsid w:val="00E17332"/>
    <w:rsid w:val="00E23249"/>
    <w:rsid w:val="00E3215A"/>
    <w:rsid w:val="00E45677"/>
    <w:rsid w:val="00E46E4C"/>
    <w:rsid w:val="00E5437E"/>
    <w:rsid w:val="00E55171"/>
    <w:rsid w:val="00E555E1"/>
    <w:rsid w:val="00E56BE6"/>
    <w:rsid w:val="00E6382A"/>
    <w:rsid w:val="00E72DFE"/>
    <w:rsid w:val="00E7777C"/>
    <w:rsid w:val="00E828B3"/>
    <w:rsid w:val="00E85136"/>
    <w:rsid w:val="00E93B55"/>
    <w:rsid w:val="00E97A4C"/>
    <w:rsid w:val="00EB3E2C"/>
    <w:rsid w:val="00EB5457"/>
    <w:rsid w:val="00EB706B"/>
    <w:rsid w:val="00EC1526"/>
    <w:rsid w:val="00EC4C89"/>
    <w:rsid w:val="00EC54F6"/>
    <w:rsid w:val="00EC5C1C"/>
    <w:rsid w:val="00ED3F66"/>
    <w:rsid w:val="00ED43F1"/>
    <w:rsid w:val="00ED5D59"/>
    <w:rsid w:val="00ED6741"/>
    <w:rsid w:val="00EE0783"/>
    <w:rsid w:val="00EE151C"/>
    <w:rsid w:val="00EE2BFF"/>
    <w:rsid w:val="00EF2B96"/>
    <w:rsid w:val="00F02E68"/>
    <w:rsid w:val="00F03E25"/>
    <w:rsid w:val="00F04279"/>
    <w:rsid w:val="00F045EA"/>
    <w:rsid w:val="00F05116"/>
    <w:rsid w:val="00F051ED"/>
    <w:rsid w:val="00F11B07"/>
    <w:rsid w:val="00F12820"/>
    <w:rsid w:val="00F140E5"/>
    <w:rsid w:val="00F1517D"/>
    <w:rsid w:val="00F31412"/>
    <w:rsid w:val="00F319A0"/>
    <w:rsid w:val="00F3298D"/>
    <w:rsid w:val="00F34F87"/>
    <w:rsid w:val="00F41454"/>
    <w:rsid w:val="00F428F3"/>
    <w:rsid w:val="00F44A7F"/>
    <w:rsid w:val="00F45C99"/>
    <w:rsid w:val="00F5487B"/>
    <w:rsid w:val="00F55177"/>
    <w:rsid w:val="00F55257"/>
    <w:rsid w:val="00F55A23"/>
    <w:rsid w:val="00F702C2"/>
    <w:rsid w:val="00F72490"/>
    <w:rsid w:val="00F73BF2"/>
    <w:rsid w:val="00F80A44"/>
    <w:rsid w:val="00F81A7B"/>
    <w:rsid w:val="00FA439A"/>
    <w:rsid w:val="00FA4850"/>
    <w:rsid w:val="00FB13F3"/>
    <w:rsid w:val="00FB2FCE"/>
    <w:rsid w:val="00FB355A"/>
    <w:rsid w:val="00FC01B9"/>
    <w:rsid w:val="00FC1906"/>
    <w:rsid w:val="00FE19B6"/>
    <w:rsid w:val="00FE29D0"/>
    <w:rsid w:val="00FE47C2"/>
    <w:rsid w:val="00FE79E6"/>
    <w:rsid w:val="00FF346A"/>
    <w:rsid w:val="00FF3CB2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7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2A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5D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272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A272A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A272A"/>
    <w:rPr>
      <w:rFonts w:ascii="Calibri" w:eastAsia="Calibri" w:hAnsi="Calibri" w:cs="Times New Roman"/>
    </w:rPr>
  </w:style>
  <w:style w:type="character" w:customStyle="1" w:styleId="apbnam">
    <w:name w:val="apbnam"/>
    <w:basedOn w:val="a0"/>
    <w:rsid w:val="007A272A"/>
  </w:style>
  <w:style w:type="paragraph" w:styleId="a6">
    <w:name w:val="List Paragraph"/>
    <w:basedOn w:val="a"/>
    <w:uiPriority w:val="34"/>
    <w:qFormat/>
    <w:rsid w:val="008B68C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62BC4"/>
    <w:rPr>
      <w:rFonts w:ascii="Tahoma" w:eastAsia="Calibri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993B14"/>
    <w:rPr>
      <w:i/>
      <w:iCs/>
      <w:color w:val="808080" w:themeColor="text1" w:themeTint="7F"/>
    </w:rPr>
  </w:style>
  <w:style w:type="character" w:styleId="a9">
    <w:name w:val="page number"/>
    <w:basedOn w:val="a0"/>
    <w:rsid w:val="00B353F2"/>
  </w:style>
  <w:style w:type="paragraph" w:styleId="aa">
    <w:name w:val="No Spacing"/>
    <w:uiPriority w:val="99"/>
    <w:qFormat/>
    <w:rsid w:val="00B353F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353F2"/>
  </w:style>
  <w:style w:type="character" w:styleId="ab">
    <w:name w:val="annotation reference"/>
    <w:uiPriority w:val="99"/>
    <w:semiHidden/>
    <w:unhideWhenUsed/>
    <w:rsid w:val="00B353F2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B353F2"/>
    <w:pPr>
      <w:spacing w:after="0" w:line="240" w:lineRule="auto"/>
    </w:pPr>
    <w:rPr>
      <w:rFonts w:ascii="Times New Roman" w:eastAsia="宋体" w:hAnsi="Times New Roman"/>
      <w:sz w:val="20"/>
      <w:szCs w:val="20"/>
      <w:lang w:val="en-US" w:eastAsia="zh-CN"/>
    </w:rPr>
  </w:style>
  <w:style w:type="character" w:customStyle="1" w:styleId="Char2">
    <w:name w:val="批注文字 Char"/>
    <w:basedOn w:val="a0"/>
    <w:link w:val="ac"/>
    <w:uiPriority w:val="99"/>
    <w:rsid w:val="00B353F2"/>
    <w:rPr>
      <w:rFonts w:ascii="Times New Roman" w:eastAsia="宋体" w:hAnsi="Times New Roman" w:cs="Times New Roman"/>
      <w:sz w:val="20"/>
      <w:szCs w:val="20"/>
      <w:lang w:val="en-US" w:eastAsia="zh-CN"/>
    </w:rPr>
  </w:style>
  <w:style w:type="character" w:customStyle="1" w:styleId="ilfuvd">
    <w:name w:val="ilfuvd"/>
    <w:rsid w:val="00B353F2"/>
  </w:style>
  <w:style w:type="character" w:customStyle="1" w:styleId="highlight">
    <w:name w:val="highlight"/>
    <w:rsid w:val="00B353F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82173"/>
    <w:pPr>
      <w:spacing w:after="200"/>
    </w:pPr>
    <w:rPr>
      <w:rFonts w:ascii="Calibri" w:eastAsia="Calibri" w:hAnsi="Calibri"/>
      <w:b/>
      <w:bCs/>
      <w:lang w:val="en-AU" w:eastAsia="en-US"/>
    </w:rPr>
  </w:style>
  <w:style w:type="character" w:customStyle="1" w:styleId="Char3">
    <w:name w:val="批注主题 Char"/>
    <w:basedOn w:val="Char2"/>
    <w:link w:val="ad"/>
    <w:uiPriority w:val="99"/>
    <w:semiHidden/>
    <w:rsid w:val="00782173"/>
    <w:rPr>
      <w:rFonts w:ascii="Calibri" w:eastAsia="Calibri" w:hAnsi="Calibri" w:cs="Times New Roman"/>
      <w:b/>
      <w:bCs/>
      <w:sz w:val="20"/>
      <w:szCs w:val="20"/>
      <w:lang w:val="en-US" w:eastAsia="zh-CN"/>
    </w:rPr>
  </w:style>
  <w:style w:type="character" w:styleId="ae">
    <w:name w:val="Emphasis"/>
    <w:basedOn w:val="a0"/>
    <w:uiPriority w:val="20"/>
    <w:qFormat/>
    <w:rsid w:val="00DD7F1F"/>
    <w:rPr>
      <w:i/>
      <w:iCs/>
    </w:rPr>
  </w:style>
  <w:style w:type="character" w:customStyle="1" w:styleId="st1">
    <w:name w:val="st1"/>
    <w:basedOn w:val="a0"/>
    <w:rsid w:val="002E3E1F"/>
  </w:style>
  <w:style w:type="table" w:styleId="af">
    <w:name w:val="Table Grid"/>
    <w:basedOn w:val="a1"/>
    <w:uiPriority w:val="59"/>
    <w:rsid w:val="004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033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Char">
    <w:name w:val="标题 1 Char"/>
    <w:basedOn w:val="a0"/>
    <w:link w:val="1"/>
    <w:uiPriority w:val="9"/>
    <w:rsid w:val="005D50E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Char">
    <w:name w:val="标题 3 Char"/>
    <w:basedOn w:val="a0"/>
    <w:link w:val="3"/>
    <w:uiPriority w:val="9"/>
    <w:semiHidden/>
    <w:rsid w:val="00672E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Light Shading Accent 1"/>
    <w:basedOn w:val="a1"/>
    <w:uiPriority w:val="60"/>
    <w:rsid w:val="00633D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it-auth">
    <w:name w:val="cit-auth"/>
    <w:basedOn w:val="a0"/>
    <w:rsid w:val="008B20A4"/>
  </w:style>
  <w:style w:type="character" w:customStyle="1" w:styleId="cit-name-surname">
    <w:name w:val="cit-name-surname"/>
    <w:basedOn w:val="a0"/>
    <w:rsid w:val="008B20A4"/>
  </w:style>
  <w:style w:type="character" w:customStyle="1" w:styleId="cit-name-given-names">
    <w:name w:val="cit-name-given-names"/>
    <w:basedOn w:val="a0"/>
    <w:rsid w:val="008B20A4"/>
  </w:style>
  <w:style w:type="character" w:styleId="HTML">
    <w:name w:val="HTML Cite"/>
    <w:basedOn w:val="a0"/>
    <w:uiPriority w:val="99"/>
    <w:semiHidden/>
    <w:unhideWhenUsed/>
    <w:rsid w:val="008B20A4"/>
    <w:rPr>
      <w:i/>
      <w:iCs/>
    </w:rPr>
  </w:style>
  <w:style w:type="character" w:customStyle="1" w:styleId="cit-article-title">
    <w:name w:val="cit-article-title"/>
    <w:basedOn w:val="a0"/>
    <w:rsid w:val="008B20A4"/>
  </w:style>
  <w:style w:type="character" w:customStyle="1" w:styleId="cit-pub-date">
    <w:name w:val="cit-pub-date"/>
    <w:basedOn w:val="a0"/>
    <w:rsid w:val="008B20A4"/>
  </w:style>
  <w:style w:type="character" w:customStyle="1" w:styleId="cit-vol">
    <w:name w:val="cit-vol"/>
    <w:basedOn w:val="a0"/>
    <w:rsid w:val="008B20A4"/>
  </w:style>
  <w:style w:type="character" w:customStyle="1" w:styleId="cit-issue">
    <w:name w:val="cit-issue"/>
    <w:basedOn w:val="a0"/>
    <w:rsid w:val="008B20A4"/>
  </w:style>
  <w:style w:type="character" w:customStyle="1" w:styleId="cit-fpage">
    <w:name w:val="cit-fpage"/>
    <w:basedOn w:val="a0"/>
    <w:rsid w:val="008B20A4"/>
  </w:style>
  <w:style w:type="character" w:customStyle="1" w:styleId="cit-lpage">
    <w:name w:val="cit-lpage"/>
    <w:basedOn w:val="a0"/>
    <w:rsid w:val="008B20A4"/>
  </w:style>
  <w:style w:type="character" w:customStyle="1" w:styleId="cit-pub-id">
    <w:name w:val="cit-pub-id"/>
    <w:basedOn w:val="a0"/>
    <w:rsid w:val="008B20A4"/>
  </w:style>
  <w:style w:type="character" w:customStyle="1" w:styleId="cit-pub-id-scheme-pmid">
    <w:name w:val="cit-pub-id-scheme-pmid"/>
    <w:basedOn w:val="a0"/>
    <w:rsid w:val="008B20A4"/>
  </w:style>
  <w:style w:type="paragraph" w:customStyle="1" w:styleId="Default">
    <w:name w:val="Default"/>
    <w:rsid w:val="000722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2A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5D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272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A272A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A272A"/>
    <w:rPr>
      <w:rFonts w:ascii="Calibri" w:eastAsia="Calibri" w:hAnsi="Calibri" w:cs="Times New Roman"/>
    </w:rPr>
  </w:style>
  <w:style w:type="character" w:customStyle="1" w:styleId="apbnam">
    <w:name w:val="apbnam"/>
    <w:basedOn w:val="a0"/>
    <w:rsid w:val="007A272A"/>
  </w:style>
  <w:style w:type="paragraph" w:styleId="a6">
    <w:name w:val="List Paragraph"/>
    <w:basedOn w:val="a"/>
    <w:uiPriority w:val="34"/>
    <w:qFormat/>
    <w:rsid w:val="008B68C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62BC4"/>
    <w:rPr>
      <w:rFonts w:ascii="Tahoma" w:eastAsia="Calibri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993B14"/>
    <w:rPr>
      <w:i/>
      <w:iCs/>
      <w:color w:val="808080" w:themeColor="text1" w:themeTint="7F"/>
    </w:rPr>
  </w:style>
  <w:style w:type="character" w:styleId="a9">
    <w:name w:val="page number"/>
    <w:basedOn w:val="a0"/>
    <w:rsid w:val="00B353F2"/>
  </w:style>
  <w:style w:type="paragraph" w:styleId="aa">
    <w:name w:val="No Spacing"/>
    <w:uiPriority w:val="99"/>
    <w:qFormat/>
    <w:rsid w:val="00B353F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353F2"/>
  </w:style>
  <w:style w:type="character" w:styleId="ab">
    <w:name w:val="annotation reference"/>
    <w:uiPriority w:val="99"/>
    <w:semiHidden/>
    <w:unhideWhenUsed/>
    <w:rsid w:val="00B353F2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B353F2"/>
    <w:pPr>
      <w:spacing w:after="0" w:line="240" w:lineRule="auto"/>
    </w:pPr>
    <w:rPr>
      <w:rFonts w:ascii="Times New Roman" w:eastAsia="宋体" w:hAnsi="Times New Roman"/>
      <w:sz w:val="20"/>
      <w:szCs w:val="20"/>
      <w:lang w:val="en-US" w:eastAsia="zh-CN"/>
    </w:rPr>
  </w:style>
  <w:style w:type="character" w:customStyle="1" w:styleId="Char2">
    <w:name w:val="批注文字 Char"/>
    <w:basedOn w:val="a0"/>
    <w:link w:val="ac"/>
    <w:uiPriority w:val="99"/>
    <w:rsid w:val="00B353F2"/>
    <w:rPr>
      <w:rFonts w:ascii="Times New Roman" w:eastAsia="宋体" w:hAnsi="Times New Roman" w:cs="Times New Roman"/>
      <w:sz w:val="20"/>
      <w:szCs w:val="20"/>
      <w:lang w:val="en-US" w:eastAsia="zh-CN"/>
    </w:rPr>
  </w:style>
  <w:style w:type="character" w:customStyle="1" w:styleId="ilfuvd">
    <w:name w:val="ilfuvd"/>
    <w:rsid w:val="00B353F2"/>
  </w:style>
  <w:style w:type="character" w:customStyle="1" w:styleId="highlight">
    <w:name w:val="highlight"/>
    <w:rsid w:val="00B353F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82173"/>
    <w:pPr>
      <w:spacing w:after="200"/>
    </w:pPr>
    <w:rPr>
      <w:rFonts w:ascii="Calibri" w:eastAsia="Calibri" w:hAnsi="Calibri"/>
      <w:b/>
      <w:bCs/>
      <w:lang w:val="en-AU" w:eastAsia="en-US"/>
    </w:rPr>
  </w:style>
  <w:style w:type="character" w:customStyle="1" w:styleId="Char3">
    <w:name w:val="批注主题 Char"/>
    <w:basedOn w:val="Char2"/>
    <w:link w:val="ad"/>
    <w:uiPriority w:val="99"/>
    <w:semiHidden/>
    <w:rsid w:val="00782173"/>
    <w:rPr>
      <w:rFonts w:ascii="Calibri" w:eastAsia="Calibri" w:hAnsi="Calibri" w:cs="Times New Roman"/>
      <w:b/>
      <w:bCs/>
      <w:sz w:val="20"/>
      <w:szCs w:val="20"/>
      <w:lang w:val="en-US" w:eastAsia="zh-CN"/>
    </w:rPr>
  </w:style>
  <w:style w:type="character" w:styleId="ae">
    <w:name w:val="Emphasis"/>
    <w:basedOn w:val="a0"/>
    <w:uiPriority w:val="20"/>
    <w:qFormat/>
    <w:rsid w:val="00DD7F1F"/>
    <w:rPr>
      <w:i/>
      <w:iCs/>
    </w:rPr>
  </w:style>
  <w:style w:type="character" w:customStyle="1" w:styleId="st1">
    <w:name w:val="st1"/>
    <w:basedOn w:val="a0"/>
    <w:rsid w:val="002E3E1F"/>
  </w:style>
  <w:style w:type="table" w:styleId="af">
    <w:name w:val="Table Grid"/>
    <w:basedOn w:val="a1"/>
    <w:uiPriority w:val="59"/>
    <w:rsid w:val="004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033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Char">
    <w:name w:val="标题 1 Char"/>
    <w:basedOn w:val="a0"/>
    <w:link w:val="1"/>
    <w:uiPriority w:val="9"/>
    <w:rsid w:val="005D50E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Char">
    <w:name w:val="标题 3 Char"/>
    <w:basedOn w:val="a0"/>
    <w:link w:val="3"/>
    <w:uiPriority w:val="9"/>
    <w:semiHidden/>
    <w:rsid w:val="00672E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Light Shading Accent 1"/>
    <w:basedOn w:val="a1"/>
    <w:uiPriority w:val="60"/>
    <w:rsid w:val="00633D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it-auth">
    <w:name w:val="cit-auth"/>
    <w:basedOn w:val="a0"/>
    <w:rsid w:val="008B20A4"/>
  </w:style>
  <w:style w:type="character" w:customStyle="1" w:styleId="cit-name-surname">
    <w:name w:val="cit-name-surname"/>
    <w:basedOn w:val="a0"/>
    <w:rsid w:val="008B20A4"/>
  </w:style>
  <w:style w:type="character" w:customStyle="1" w:styleId="cit-name-given-names">
    <w:name w:val="cit-name-given-names"/>
    <w:basedOn w:val="a0"/>
    <w:rsid w:val="008B20A4"/>
  </w:style>
  <w:style w:type="character" w:styleId="HTML">
    <w:name w:val="HTML Cite"/>
    <w:basedOn w:val="a0"/>
    <w:uiPriority w:val="99"/>
    <w:semiHidden/>
    <w:unhideWhenUsed/>
    <w:rsid w:val="008B20A4"/>
    <w:rPr>
      <w:i/>
      <w:iCs/>
    </w:rPr>
  </w:style>
  <w:style w:type="character" w:customStyle="1" w:styleId="cit-article-title">
    <w:name w:val="cit-article-title"/>
    <w:basedOn w:val="a0"/>
    <w:rsid w:val="008B20A4"/>
  </w:style>
  <w:style w:type="character" w:customStyle="1" w:styleId="cit-pub-date">
    <w:name w:val="cit-pub-date"/>
    <w:basedOn w:val="a0"/>
    <w:rsid w:val="008B20A4"/>
  </w:style>
  <w:style w:type="character" w:customStyle="1" w:styleId="cit-vol">
    <w:name w:val="cit-vol"/>
    <w:basedOn w:val="a0"/>
    <w:rsid w:val="008B20A4"/>
  </w:style>
  <w:style w:type="character" w:customStyle="1" w:styleId="cit-issue">
    <w:name w:val="cit-issue"/>
    <w:basedOn w:val="a0"/>
    <w:rsid w:val="008B20A4"/>
  </w:style>
  <w:style w:type="character" w:customStyle="1" w:styleId="cit-fpage">
    <w:name w:val="cit-fpage"/>
    <w:basedOn w:val="a0"/>
    <w:rsid w:val="008B20A4"/>
  </w:style>
  <w:style w:type="character" w:customStyle="1" w:styleId="cit-lpage">
    <w:name w:val="cit-lpage"/>
    <w:basedOn w:val="a0"/>
    <w:rsid w:val="008B20A4"/>
  </w:style>
  <w:style w:type="character" w:customStyle="1" w:styleId="cit-pub-id">
    <w:name w:val="cit-pub-id"/>
    <w:basedOn w:val="a0"/>
    <w:rsid w:val="008B20A4"/>
  </w:style>
  <w:style w:type="character" w:customStyle="1" w:styleId="cit-pub-id-scheme-pmid">
    <w:name w:val="cit-pub-id-scheme-pmid"/>
    <w:basedOn w:val="a0"/>
    <w:rsid w:val="008B20A4"/>
  </w:style>
  <w:style w:type="paragraph" w:customStyle="1" w:styleId="Default">
    <w:name w:val="Default"/>
    <w:rsid w:val="000722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4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4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9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4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1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7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9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0506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89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12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73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37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01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014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572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035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854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5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2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1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51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9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9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38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8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95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28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8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90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20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8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83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28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1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0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02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8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harunor.rashid@health.nsw.gov.a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C7C9BE-F79E-4CBC-89A8-DF7BE17311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3F808FD-8D95-46BE-B5AF-0DD895FFB1AF}">
      <dgm:prSet custT="1"/>
      <dgm:spPr>
        <a:xfrm>
          <a:off x="2822411" y="183460"/>
          <a:ext cx="2003761" cy="49002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AU" sz="18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The studies</a:t>
          </a:r>
          <a:endParaRPr lang="en-AU" sz="18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3A483E9-3733-4D22-9531-1D8832B9D448}" type="parTrans" cxnId="{B59A8120-0B03-4A82-9C0B-9F5E834FA006}">
      <dgm:prSet/>
      <dgm:spPr/>
      <dgm:t>
        <a:bodyPr/>
        <a:lstStyle/>
        <a:p>
          <a:endParaRPr lang="en-AU"/>
        </a:p>
      </dgm:t>
    </dgm:pt>
    <dgm:pt modelId="{1DA534AF-9839-4F74-A53F-D1102F2DCCD9}" type="sibTrans" cxnId="{B59A8120-0B03-4A82-9C0B-9F5E834FA006}">
      <dgm:prSet/>
      <dgm:spPr/>
      <dgm:t>
        <a:bodyPr/>
        <a:lstStyle/>
        <a:p>
          <a:endParaRPr lang="en-AU"/>
        </a:p>
      </dgm:t>
    </dgm:pt>
    <dgm:pt modelId="{FCF58E5E-B5E1-40B8-8D1C-DD6047A8EC43}">
      <dgm:prSet custT="1"/>
      <dgm:spPr>
        <a:xfrm>
          <a:off x="1296" y="1108026"/>
          <a:ext cx="3489350" cy="232379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1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Study 1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Period: April 2012 to March 2013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Children with haematological malignancies 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Age group: 1-15 yr 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Two stool specimens per episode of diarrhoea were collected: one for PCR testing for parasites including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, stool microscopy and bacterial culture; and the second specimen for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 testing. </a:t>
          </a:r>
          <a:endParaRPr lang="en-AU" sz="1200">
            <a:solidFill>
              <a:sysClr val="windowText" lastClr="000000"/>
            </a:solidFill>
            <a:latin typeface="Book Antiqua" panose="02040602050305030304" pitchFamily="18" charset="0"/>
            <a:ea typeface="+mn-ea"/>
            <a:cs typeface="Times New Roman" panose="02020603050405020304" pitchFamily="18" charset="0"/>
          </a:endParaRPr>
        </a:p>
      </dgm:t>
    </dgm:pt>
    <dgm:pt modelId="{1836FA28-D898-4980-99C6-E3BD3FE0C72D}" type="parTrans" cxnId="{D22637CB-6B37-42D8-A791-3028109A5123}">
      <dgm:prSet/>
      <dgm:spPr>
        <a:xfrm>
          <a:off x="1745971" y="673490"/>
          <a:ext cx="2078321" cy="43453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44DB3A3-83BF-4D67-8739-50C4C0CDAB4D}" type="sibTrans" cxnId="{D22637CB-6B37-42D8-A791-3028109A5123}">
      <dgm:prSet/>
      <dgm:spPr/>
      <dgm:t>
        <a:bodyPr/>
        <a:lstStyle/>
        <a:p>
          <a:endParaRPr lang="en-AU"/>
        </a:p>
      </dgm:t>
    </dgm:pt>
    <dgm:pt modelId="{9DD85996-CF8F-4301-B670-5AE7F68DA582}">
      <dgm:prSet custT="1"/>
      <dgm:spPr>
        <a:xfrm>
          <a:off x="3911436" y="1108026"/>
          <a:ext cx="3669167" cy="227810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1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Study 2</a:t>
          </a:r>
        </a:p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Period: March 2016 to February 2017</a:t>
          </a:r>
        </a:p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Children with haematological and solid tumour malignancies </a:t>
          </a:r>
        </a:p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Age goup: 0-18 yr  </a:t>
          </a:r>
        </a:p>
        <a:p>
          <a:pPr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One stool sample per episode of diarrhoea was collected for bacterial culture, ELISA to detect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, stool microscopy for other parasites, and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 testing in a subset. </a:t>
          </a:r>
          <a:endParaRPr lang="en-AU" sz="1200">
            <a:solidFill>
              <a:sysClr val="windowText" lastClr="000000"/>
            </a:solidFill>
            <a:latin typeface="Book Antiqua" panose="02040602050305030304" pitchFamily="18" charset="0"/>
            <a:ea typeface="BatangChe" panose="02030609000101010101" pitchFamily="49" charset="-127"/>
            <a:cs typeface="Times New Roman" panose="02020603050405020304" pitchFamily="18" charset="0"/>
          </a:endParaRPr>
        </a:p>
      </dgm:t>
    </dgm:pt>
    <dgm:pt modelId="{52202743-3788-47BE-A8FA-DCA3CCD55B73}" type="sibTrans" cxnId="{AE0B6AE3-73F5-4AFA-A668-18D94D7E4386}">
      <dgm:prSet/>
      <dgm:spPr/>
      <dgm:t>
        <a:bodyPr/>
        <a:lstStyle/>
        <a:p>
          <a:endParaRPr lang="en-AU"/>
        </a:p>
      </dgm:t>
    </dgm:pt>
    <dgm:pt modelId="{28CC7DA2-7DF9-41DE-8D98-5FCDBDE77F28}" type="parTrans" cxnId="{AE0B6AE3-73F5-4AFA-A668-18D94D7E4386}">
      <dgm:prSet/>
      <dgm:spPr>
        <a:xfrm>
          <a:off x="3824292" y="673490"/>
          <a:ext cx="1921727" cy="43453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B72CDF63-3FB3-477A-B499-0418F233E2E2}" type="pres">
      <dgm:prSet presAssocID="{4CC7C9BE-F79E-4CBC-89A8-DF7BE17311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E941937-1D75-48B6-A689-78C69BAD9820}" type="pres">
      <dgm:prSet presAssocID="{83F808FD-8D95-46BE-B5AF-0DD895FFB1AF}" presName="hierRoot1" presStyleCnt="0">
        <dgm:presLayoutVars>
          <dgm:hierBranch/>
        </dgm:presLayoutVars>
      </dgm:prSet>
      <dgm:spPr/>
    </dgm:pt>
    <dgm:pt modelId="{A123B406-70C9-4EFB-9296-BEB6D86526E2}" type="pres">
      <dgm:prSet presAssocID="{83F808FD-8D95-46BE-B5AF-0DD895FFB1AF}" presName="rootComposite1" presStyleCnt="0"/>
      <dgm:spPr/>
    </dgm:pt>
    <dgm:pt modelId="{062715C6-D144-4D56-AB85-D944EFE90512}" type="pres">
      <dgm:prSet presAssocID="{83F808FD-8D95-46BE-B5AF-0DD895FFB1AF}" presName="rootText1" presStyleLbl="node0" presStyleIdx="0" presStyleCnt="1" custScaleY="48911" custLinFactNeighborX="1664" custLinFactNeighborY="-13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D2911BFA-F9A1-435D-96F2-9D9EA5FB36E5}" type="pres">
      <dgm:prSet presAssocID="{83F808FD-8D95-46BE-B5AF-0DD895FFB1AF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4CD2D561-99C3-4540-9042-A69A82022973}" type="pres">
      <dgm:prSet presAssocID="{83F808FD-8D95-46BE-B5AF-0DD895FFB1AF}" presName="hierChild2" presStyleCnt="0"/>
      <dgm:spPr/>
    </dgm:pt>
    <dgm:pt modelId="{D8744CC8-1396-4AFE-A709-3782DE7A16B1}" type="pres">
      <dgm:prSet presAssocID="{1836FA28-D898-4980-99C6-E3BD3FE0C72D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078321" y="0"/>
              </a:moveTo>
              <a:lnTo>
                <a:pt x="2078321" y="224140"/>
              </a:lnTo>
              <a:lnTo>
                <a:pt x="0" y="224140"/>
              </a:lnTo>
              <a:lnTo>
                <a:pt x="0" y="434535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DD043A8C-9436-452A-A367-B0AF5BD5B8FA}" type="pres">
      <dgm:prSet presAssocID="{FCF58E5E-B5E1-40B8-8D1C-DD6047A8EC43}" presName="hierRoot2" presStyleCnt="0">
        <dgm:presLayoutVars>
          <dgm:hierBranch/>
        </dgm:presLayoutVars>
      </dgm:prSet>
      <dgm:spPr/>
    </dgm:pt>
    <dgm:pt modelId="{90CE8C38-26E9-41B9-8A57-8A99427524BF}" type="pres">
      <dgm:prSet presAssocID="{FCF58E5E-B5E1-40B8-8D1C-DD6047A8EC43}" presName="rootComposite" presStyleCnt="0"/>
      <dgm:spPr/>
    </dgm:pt>
    <dgm:pt modelId="{5CF86CA0-E3CB-4689-8EEE-ECBE2A925576}" type="pres">
      <dgm:prSet presAssocID="{FCF58E5E-B5E1-40B8-8D1C-DD6047A8EC43}" presName="rootText" presStyleLbl="node2" presStyleIdx="0" presStyleCnt="2" custScaleX="174140" custScaleY="2319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14117116-D4DD-4260-9AC2-2DEF5F09EB1C}" type="pres">
      <dgm:prSet presAssocID="{FCF58E5E-B5E1-40B8-8D1C-DD6047A8EC43}" presName="rootConnector" presStyleLbl="node2" presStyleIdx="0" presStyleCnt="2"/>
      <dgm:spPr/>
      <dgm:t>
        <a:bodyPr/>
        <a:lstStyle/>
        <a:p>
          <a:endParaRPr lang="zh-CN" altLang="en-US"/>
        </a:p>
      </dgm:t>
    </dgm:pt>
    <dgm:pt modelId="{15BD3A16-F755-4D32-808E-1DDBFDD5CCF3}" type="pres">
      <dgm:prSet presAssocID="{FCF58E5E-B5E1-40B8-8D1C-DD6047A8EC43}" presName="hierChild4" presStyleCnt="0"/>
      <dgm:spPr/>
    </dgm:pt>
    <dgm:pt modelId="{C5B94430-9037-4891-8050-B97DC7536D3E}" type="pres">
      <dgm:prSet presAssocID="{FCF58E5E-B5E1-40B8-8D1C-DD6047A8EC43}" presName="hierChild5" presStyleCnt="0"/>
      <dgm:spPr/>
    </dgm:pt>
    <dgm:pt modelId="{BB2B9C17-CA3F-49BF-85D1-0109A4C2A97A}" type="pres">
      <dgm:prSet presAssocID="{28CC7DA2-7DF9-41DE-8D98-5FCDBDE77F28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40"/>
              </a:lnTo>
              <a:lnTo>
                <a:pt x="1921727" y="224140"/>
              </a:lnTo>
              <a:lnTo>
                <a:pt x="1921727" y="434535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CB5C008F-B92D-4D40-AA3B-58F31BDB7866}" type="pres">
      <dgm:prSet presAssocID="{9DD85996-CF8F-4301-B670-5AE7F68DA582}" presName="hierRoot2" presStyleCnt="0">
        <dgm:presLayoutVars>
          <dgm:hierBranch/>
        </dgm:presLayoutVars>
      </dgm:prSet>
      <dgm:spPr/>
    </dgm:pt>
    <dgm:pt modelId="{433201C3-37E8-4E88-8FB8-5C808EA61125}" type="pres">
      <dgm:prSet presAssocID="{9DD85996-CF8F-4301-B670-5AE7F68DA582}" presName="rootComposite" presStyleCnt="0"/>
      <dgm:spPr/>
    </dgm:pt>
    <dgm:pt modelId="{6687B02B-2FA9-4CE1-8792-CC56A082EA71}" type="pres">
      <dgm:prSet presAssocID="{9DD85996-CF8F-4301-B670-5AE7F68DA582}" presName="rootText" presStyleLbl="node2" presStyleIdx="1" presStyleCnt="2" custScaleX="180647" custScaleY="2317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B5EBED9F-0B94-4939-A204-7991700BDF64}" type="pres">
      <dgm:prSet presAssocID="{9DD85996-CF8F-4301-B670-5AE7F68DA582}" presName="rootConnector" presStyleLbl="node2" presStyleIdx="1" presStyleCnt="2"/>
      <dgm:spPr/>
      <dgm:t>
        <a:bodyPr/>
        <a:lstStyle/>
        <a:p>
          <a:endParaRPr lang="zh-CN" altLang="en-US"/>
        </a:p>
      </dgm:t>
    </dgm:pt>
    <dgm:pt modelId="{C5C358FF-6AF5-4A2A-B370-EAF155DFF4C3}" type="pres">
      <dgm:prSet presAssocID="{9DD85996-CF8F-4301-B670-5AE7F68DA582}" presName="hierChild4" presStyleCnt="0"/>
      <dgm:spPr/>
    </dgm:pt>
    <dgm:pt modelId="{B037CA8E-5FA1-4ABE-82C1-52B65D35ABE0}" type="pres">
      <dgm:prSet presAssocID="{9DD85996-CF8F-4301-B670-5AE7F68DA582}" presName="hierChild5" presStyleCnt="0"/>
      <dgm:spPr/>
    </dgm:pt>
    <dgm:pt modelId="{96890C8C-3F0E-460A-B07A-DBFFA6C8C0F0}" type="pres">
      <dgm:prSet presAssocID="{83F808FD-8D95-46BE-B5AF-0DD895FFB1AF}" presName="hierChild3" presStyleCnt="0"/>
      <dgm:spPr/>
    </dgm:pt>
  </dgm:ptLst>
  <dgm:cxnLst>
    <dgm:cxn modelId="{AE0B6AE3-73F5-4AFA-A668-18D94D7E4386}" srcId="{83F808FD-8D95-46BE-B5AF-0DD895FFB1AF}" destId="{9DD85996-CF8F-4301-B670-5AE7F68DA582}" srcOrd="1" destOrd="0" parTransId="{28CC7DA2-7DF9-41DE-8D98-5FCDBDE77F28}" sibTransId="{52202743-3788-47BE-A8FA-DCA3CCD55B73}"/>
    <dgm:cxn modelId="{EABF72DB-B6BB-4172-B0C6-54B2D08D953A}" type="presOf" srcId="{1836FA28-D898-4980-99C6-E3BD3FE0C72D}" destId="{D8744CC8-1396-4AFE-A709-3782DE7A16B1}" srcOrd="0" destOrd="0" presId="urn:microsoft.com/office/officeart/2005/8/layout/orgChart1"/>
    <dgm:cxn modelId="{DEA63B4B-2645-4122-90E1-E2A30BEB1381}" type="presOf" srcId="{28CC7DA2-7DF9-41DE-8D98-5FCDBDE77F28}" destId="{BB2B9C17-CA3F-49BF-85D1-0109A4C2A97A}" srcOrd="0" destOrd="0" presId="urn:microsoft.com/office/officeart/2005/8/layout/orgChart1"/>
    <dgm:cxn modelId="{03BBEF94-E4E1-4EEC-9F14-ED0B3824CC58}" type="presOf" srcId="{83F808FD-8D95-46BE-B5AF-0DD895FFB1AF}" destId="{062715C6-D144-4D56-AB85-D944EFE90512}" srcOrd="0" destOrd="0" presId="urn:microsoft.com/office/officeart/2005/8/layout/orgChart1"/>
    <dgm:cxn modelId="{C7C565F1-A2BA-4171-8A06-9334751C28C2}" type="presOf" srcId="{9DD85996-CF8F-4301-B670-5AE7F68DA582}" destId="{6687B02B-2FA9-4CE1-8792-CC56A082EA71}" srcOrd="0" destOrd="0" presId="urn:microsoft.com/office/officeart/2005/8/layout/orgChart1"/>
    <dgm:cxn modelId="{49B52F61-1A3C-4CD6-851A-B7DD12FC59B1}" type="presOf" srcId="{83F808FD-8D95-46BE-B5AF-0DD895FFB1AF}" destId="{D2911BFA-F9A1-435D-96F2-9D9EA5FB36E5}" srcOrd="1" destOrd="0" presId="urn:microsoft.com/office/officeart/2005/8/layout/orgChart1"/>
    <dgm:cxn modelId="{B59A8120-0B03-4A82-9C0B-9F5E834FA006}" srcId="{4CC7C9BE-F79E-4CBC-89A8-DF7BE1731124}" destId="{83F808FD-8D95-46BE-B5AF-0DD895FFB1AF}" srcOrd="0" destOrd="0" parTransId="{83A483E9-3733-4D22-9531-1D8832B9D448}" sibTransId="{1DA534AF-9839-4F74-A53F-D1102F2DCCD9}"/>
    <dgm:cxn modelId="{5E49B1C0-DD80-4B0E-A146-DA46129EF579}" type="presOf" srcId="{FCF58E5E-B5E1-40B8-8D1C-DD6047A8EC43}" destId="{5CF86CA0-E3CB-4689-8EEE-ECBE2A925576}" srcOrd="0" destOrd="0" presId="urn:microsoft.com/office/officeart/2005/8/layout/orgChart1"/>
    <dgm:cxn modelId="{D22637CB-6B37-42D8-A791-3028109A5123}" srcId="{83F808FD-8D95-46BE-B5AF-0DD895FFB1AF}" destId="{FCF58E5E-B5E1-40B8-8D1C-DD6047A8EC43}" srcOrd="0" destOrd="0" parTransId="{1836FA28-D898-4980-99C6-E3BD3FE0C72D}" sibTransId="{C44DB3A3-83BF-4D67-8739-50C4C0CDAB4D}"/>
    <dgm:cxn modelId="{2DF4F575-0D19-4FFD-AF27-EDC3945BB18D}" type="presOf" srcId="{9DD85996-CF8F-4301-B670-5AE7F68DA582}" destId="{B5EBED9F-0B94-4939-A204-7991700BDF64}" srcOrd="1" destOrd="0" presId="urn:microsoft.com/office/officeart/2005/8/layout/orgChart1"/>
    <dgm:cxn modelId="{05F20F81-C8BE-45B4-8726-40A3DAF5FCFC}" type="presOf" srcId="{FCF58E5E-B5E1-40B8-8D1C-DD6047A8EC43}" destId="{14117116-D4DD-4260-9AC2-2DEF5F09EB1C}" srcOrd="1" destOrd="0" presId="urn:microsoft.com/office/officeart/2005/8/layout/orgChart1"/>
    <dgm:cxn modelId="{082F5A09-C27B-48CA-BBC9-5A4A3FEF7EBF}" type="presOf" srcId="{4CC7C9BE-F79E-4CBC-89A8-DF7BE1731124}" destId="{B72CDF63-3FB3-477A-B499-0418F233E2E2}" srcOrd="0" destOrd="0" presId="urn:microsoft.com/office/officeart/2005/8/layout/orgChart1"/>
    <dgm:cxn modelId="{9985173B-C3ED-4A3F-94BE-1143D46E2488}" type="presParOf" srcId="{B72CDF63-3FB3-477A-B499-0418F233E2E2}" destId="{FE941937-1D75-48B6-A689-78C69BAD9820}" srcOrd="0" destOrd="0" presId="urn:microsoft.com/office/officeart/2005/8/layout/orgChart1"/>
    <dgm:cxn modelId="{BAC403AB-03A7-48A2-A2B4-4981AF07D853}" type="presParOf" srcId="{FE941937-1D75-48B6-A689-78C69BAD9820}" destId="{A123B406-70C9-4EFB-9296-BEB6D86526E2}" srcOrd="0" destOrd="0" presId="urn:microsoft.com/office/officeart/2005/8/layout/orgChart1"/>
    <dgm:cxn modelId="{54C42991-4865-4799-BF3F-1F6188F8DFAF}" type="presParOf" srcId="{A123B406-70C9-4EFB-9296-BEB6D86526E2}" destId="{062715C6-D144-4D56-AB85-D944EFE90512}" srcOrd="0" destOrd="0" presId="urn:microsoft.com/office/officeart/2005/8/layout/orgChart1"/>
    <dgm:cxn modelId="{6522A85D-C261-4A1F-9EF2-C5899BA9ADF4}" type="presParOf" srcId="{A123B406-70C9-4EFB-9296-BEB6D86526E2}" destId="{D2911BFA-F9A1-435D-96F2-9D9EA5FB36E5}" srcOrd="1" destOrd="0" presId="urn:microsoft.com/office/officeart/2005/8/layout/orgChart1"/>
    <dgm:cxn modelId="{74C152BD-170A-42CF-A1D2-DFDB7C7A7CCF}" type="presParOf" srcId="{FE941937-1D75-48B6-A689-78C69BAD9820}" destId="{4CD2D561-99C3-4540-9042-A69A82022973}" srcOrd="1" destOrd="0" presId="urn:microsoft.com/office/officeart/2005/8/layout/orgChart1"/>
    <dgm:cxn modelId="{6100A9DC-2C0E-406A-9315-12F84BE9A6A6}" type="presParOf" srcId="{4CD2D561-99C3-4540-9042-A69A82022973}" destId="{D8744CC8-1396-4AFE-A709-3782DE7A16B1}" srcOrd="0" destOrd="0" presId="urn:microsoft.com/office/officeart/2005/8/layout/orgChart1"/>
    <dgm:cxn modelId="{8F418D1B-8B27-486F-B276-7DA63417063C}" type="presParOf" srcId="{4CD2D561-99C3-4540-9042-A69A82022973}" destId="{DD043A8C-9436-452A-A367-B0AF5BD5B8FA}" srcOrd="1" destOrd="0" presId="urn:microsoft.com/office/officeart/2005/8/layout/orgChart1"/>
    <dgm:cxn modelId="{C0C6B0D1-0062-4684-AAA8-5EA59D5330E5}" type="presParOf" srcId="{DD043A8C-9436-452A-A367-B0AF5BD5B8FA}" destId="{90CE8C38-26E9-41B9-8A57-8A99427524BF}" srcOrd="0" destOrd="0" presId="urn:microsoft.com/office/officeart/2005/8/layout/orgChart1"/>
    <dgm:cxn modelId="{5E0E535B-81F0-4B7E-968B-99EB2AA95B5B}" type="presParOf" srcId="{90CE8C38-26E9-41B9-8A57-8A99427524BF}" destId="{5CF86CA0-E3CB-4689-8EEE-ECBE2A925576}" srcOrd="0" destOrd="0" presId="urn:microsoft.com/office/officeart/2005/8/layout/orgChart1"/>
    <dgm:cxn modelId="{07FC9ACA-5B44-450D-977D-C0A046E69C94}" type="presParOf" srcId="{90CE8C38-26E9-41B9-8A57-8A99427524BF}" destId="{14117116-D4DD-4260-9AC2-2DEF5F09EB1C}" srcOrd="1" destOrd="0" presId="urn:microsoft.com/office/officeart/2005/8/layout/orgChart1"/>
    <dgm:cxn modelId="{FC8C80F8-3D15-488D-812B-950F57F468F0}" type="presParOf" srcId="{DD043A8C-9436-452A-A367-B0AF5BD5B8FA}" destId="{15BD3A16-F755-4D32-808E-1DDBFDD5CCF3}" srcOrd="1" destOrd="0" presId="urn:microsoft.com/office/officeart/2005/8/layout/orgChart1"/>
    <dgm:cxn modelId="{07BB0399-E3F6-44ED-B46B-1449AD22E451}" type="presParOf" srcId="{DD043A8C-9436-452A-A367-B0AF5BD5B8FA}" destId="{C5B94430-9037-4891-8050-B97DC7536D3E}" srcOrd="2" destOrd="0" presId="urn:microsoft.com/office/officeart/2005/8/layout/orgChart1"/>
    <dgm:cxn modelId="{42357AF0-E059-4585-A7F4-5D49CD702D40}" type="presParOf" srcId="{4CD2D561-99C3-4540-9042-A69A82022973}" destId="{BB2B9C17-CA3F-49BF-85D1-0109A4C2A97A}" srcOrd="2" destOrd="0" presId="urn:microsoft.com/office/officeart/2005/8/layout/orgChart1"/>
    <dgm:cxn modelId="{44A80617-25C1-4ED4-BD90-510CA0413C1E}" type="presParOf" srcId="{4CD2D561-99C3-4540-9042-A69A82022973}" destId="{CB5C008F-B92D-4D40-AA3B-58F31BDB7866}" srcOrd="3" destOrd="0" presId="urn:microsoft.com/office/officeart/2005/8/layout/orgChart1"/>
    <dgm:cxn modelId="{43C2242F-6C6E-4F11-B9EE-664D0C6FA41D}" type="presParOf" srcId="{CB5C008F-B92D-4D40-AA3B-58F31BDB7866}" destId="{433201C3-37E8-4E88-8FB8-5C808EA61125}" srcOrd="0" destOrd="0" presId="urn:microsoft.com/office/officeart/2005/8/layout/orgChart1"/>
    <dgm:cxn modelId="{97F7EB4A-D9F2-46E7-9212-FFB72097CBD2}" type="presParOf" srcId="{433201C3-37E8-4E88-8FB8-5C808EA61125}" destId="{6687B02B-2FA9-4CE1-8792-CC56A082EA71}" srcOrd="0" destOrd="0" presId="urn:microsoft.com/office/officeart/2005/8/layout/orgChart1"/>
    <dgm:cxn modelId="{98434AD9-E4CA-42AF-A3DA-4E7987B79E20}" type="presParOf" srcId="{433201C3-37E8-4E88-8FB8-5C808EA61125}" destId="{B5EBED9F-0B94-4939-A204-7991700BDF64}" srcOrd="1" destOrd="0" presId="urn:microsoft.com/office/officeart/2005/8/layout/orgChart1"/>
    <dgm:cxn modelId="{4BBEE635-AD18-4BCB-A79F-E36186F816F9}" type="presParOf" srcId="{CB5C008F-B92D-4D40-AA3B-58F31BDB7866}" destId="{C5C358FF-6AF5-4A2A-B370-EAF155DFF4C3}" srcOrd="1" destOrd="0" presId="urn:microsoft.com/office/officeart/2005/8/layout/orgChart1"/>
    <dgm:cxn modelId="{E50E0A66-3D86-4D50-B66E-96B6C47A486C}" type="presParOf" srcId="{CB5C008F-B92D-4D40-AA3B-58F31BDB7866}" destId="{B037CA8E-5FA1-4ABE-82C1-52B65D35ABE0}" srcOrd="2" destOrd="0" presId="urn:microsoft.com/office/officeart/2005/8/layout/orgChart1"/>
    <dgm:cxn modelId="{8F9DA551-518A-412C-A317-9D007C72E436}" type="presParOf" srcId="{FE941937-1D75-48B6-A689-78C69BAD9820}" destId="{96890C8C-3F0E-460A-B07A-DBFFA6C8C0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2B9C17-CA3F-49BF-85D1-0109A4C2A97A}">
      <dsp:nvSpPr>
        <dsp:cNvPr id="0" name=""/>
        <dsp:cNvSpPr/>
      </dsp:nvSpPr>
      <dsp:spPr>
        <a:xfrm>
          <a:off x="4299210" y="893581"/>
          <a:ext cx="2172740" cy="491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40"/>
              </a:lnTo>
              <a:lnTo>
                <a:pt x="1921727" y="224140"/>
              </a:lnTo>
              <a:lnTo>
                <a:pt x="1921727" y="43453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44CC8-1396-4AFE-A709-3782DE7A16B1}">
      <dsp:nvSpPr>
        <dsp:cNvPr id="0" name=""/>
        <dsp:cNvSpPr/>
      </dsp:nvSpPr>
      <dsp:spPr>
        <a:xfrm>
          <a:off x="1977367" y="893581"/>
          <a:ext cx="2321843" cy="491294"/>
        </a:xfrm>
        <a:custGeom>
          <a:avLst/>
          <a:gdLst/>
          <a:ahLst/>
          <a:cxnLst/>
          <a:rect l="0" t="0" r="0" b="0"/>
          <a:pathLst>
            <a:path>
              <a:moveTo>
                <a:pt x="2078321" y="0"/>
              </a:moveTo>
              <a:lnTo>
                <a:pt x="2078321" y="224140"/>
              </a:lnTo>
              <a:lnTo>
                <a:pt x="0" y="224140"/>
              </a:lnTo>
              <a:lnTo>
                <a:pt x="0" y="43453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715C6-D144-4D56-AB85-D944EFE90512}">
      <dsp:nvSpPr>
        <dsp:cNvPr id="0" name=""/>
        <dsp:cNvSpPr/>
      </dsp:nvSpPr>
      <dsp:spPr>
        <a:xfrm>
          <a:off x="3166466" y="339544"/>
          <a:ext cx="2265489" cy="5540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The studies</a:t>
          </a:r>
          <a:endParaRPr lang="en-AU" sz="18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166466" y="339544"/>
        <a:ext cx="2265489" cy="554036"/>
      </dsp:txXfrm>
    </dsp:sp>
    <dsp:sp modelId="{5CF86CA0-E3CB-4689-8EEE-ECBE2A925576}">
      <dsp:nvSpPr>
        <dsp:cNvPr id="0" name=""/>
        <dsp:cNvSpPr/>
      </dsp:nvSpPr>
      <dsp:spPr>
        <a:xfrm>
          <a:off x="4805" y="1384875"/>
          <a:ext cx="3945123" cy="26273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1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Study 1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Period: April 2012 to March 2013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Children with haematological malignancies 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Age group: 1-15 yr 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Two stool specimens per episode of diarrhoea were collected: one for PCR testing for parasites including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, stool microscopy and bacterial culture; and the second specimen for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 testing. </a:t>
          </a:r>
          <a:endParaRPr lang="en-AU" sz="1200" kern="1200">
            <a:solidFill>
              <a:sysClr val="windowText" lastClr="000000"/>
            </a:solidFill>
            <a:latin typeface="Book Antiqua" panose="0204060205030503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805" y="1384875"/>
        <a:ext cx="3945123" cy="2627322"/>
      </dsp:txXfrm>
    </dsp:sp>
    <dsp:sp modelId="{6687B02B-2FA9-4CE1-8792-CC56A082EA71}">
      <dsp:nvSpPr>
        <dsp:cNvPr id="0" name=""/>
        <dsp:cNvSpPr/>
      </dsp:nvSpPr>
      <dsp:spPr>
        <a:xfrm>
          <a:off x="4425681" y="1384875"/>
          <a:ext cx="4092538" cy="262514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1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Study 2</a:t>
          </a:r>
        </a:p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Period: March 2016 to February 2017</a:t>
          </a:r>
        </a:p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Children with haematological and solid tumour malignancies </a:t>
          </a:r>
        </a:p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Age goup: 0-18 yr  </a:t>
          </a:r>
        </a:p>
        <a:p>
          <a:pPr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One stool sample per episode of diarrhoea was collected for bacterial culture, ELISA to detect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, stool microscopy for other parasites, and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 testing in a subset. </a:t>
          </a:r>
          <a:endParaRPr lang="en-AU" sz="1200" kern="1200">
            <a:solidFill>
              <a:sysClr val="windowText" lastClr="000000"/>
            </a:solidFill>
            <a:latin typeface="Book Antiqua" panose="02040602050305030304" pitchFamily="18" charset="0"/>
            <a:ea typeface="BatangChe" panose="02030609000101010101" pitchFamily="49" charset="-127"/>
            <a:cs typeface="Times New Roman" panose="02020603050405020304" pitchFamily="18" charset="0"/>
          </a:endParaRPr>
        </a:p>
      </dsp:txBody>
      <dsp:txXfrm>
        <a:off x="4425681" y="1384875"/>
        <a:ext cx="4092538" cy="2625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122A-CC1E-4F2C-8DCA-494EF91D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2019-08-28T06:10:00Z</cp:lastPrinted>
  <dcterms:created xsi:type="dcterms:W3CDTF">2019-12-13T07:43:00Z</dcterms:created>
  <dcterms:modified xsi:type="dcterms:W3CDTF">2020-01-15T04:32:00Z</dcterms:modified>
</cp:coreProperties>
</file>