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EAB0" w14:textId="79372A32" w:rsidR="0063428A" w:rsidRPr="0063428A" w:rsidRDefault="0063428A" w:rsidP="0063428A">
      <w:pPr>
        <w:widowControl w:val="0"/>
        <w:adjustRightInd w:val="0"/>
        <w:snapToGrid w:val="0"/>
        <w:spacing w:line="360" w:lineRule="auto"/>
        <w:jc w:val="both"/>
        <w:rPr>
          <w:rFonts w:ascii="Book Antiqua" w:hAnsi="Book Antiqua" w:cs="SimSun"/>
          <w:b/>
          <w:i/>
          <w:color w:val="000000" w:themeColor="text1"/>
          <w:kern w:val="2"/>
          <w:lang w:val="en-US" w:eastAsia="zh-CN"/>
        </w:rPr>
      </w:pPr>
      <w:r w:rsidRPr="0063428A">
        <w:rPr>
          <w:rFonts w:ascii="Book Antiqua" w:hAnsi="Book Antiqua" w:cs="SimSun"/>
          <w:b/>
          <w:color w:val="000000" w:themeColor="text1"/>
          <w:kern w:val="2"/>
          <w:lang w:val="en-US" w:eastAsia="zh-CN"/>
        </w:rPr>
        <w:t xml:space="preserve">Name of Journal: </w:t>
      </w:r>
      <w:r w:rsidRPr="00745EFD">
        <w:rPr>
          <w:rFonts w:ascii="Book Antiqua" w:hAnsi="Book Antiqua" w:cs="SimSun"/>
          <w:bCs/>
          <w:i/>
          <w:iCs/>
          <w:color w:val="000000" w:themeColor="text1"/>
          <w:kern w:val="2"/>
          <w:lang w:val="en-US" w:eastAsia="zh-CN"/>
        </w:rPr>
        <w:t>World Journal of Diabetes</w:t>
      </w:r>
    </w:p>
    <w:p w14:paraId="549926F2" w14:textId="66B2609E" w:rsidR="0063428A" w:rsidRPr="0063428A" w:rsidRDefault="0063428A" w:rsidP="0063428A">
      <w:pPr>
        <w:widowControl w:val="0"/>
        <w:adjustRightInd w:val="0"/>
        <w:snapToGrid w:val="0"/>
        <w:spacing w:line="360" w:lineRule="auto"/>
        <w:jc w:val="both"/>
        <w:rPr>
          <w:rFonts w:ascii="Book Antiqua" w:eastAsia="SimSun" w:hAnsi="Book Antiqua" w:cs="Arial"/>
          <w:b/>
          <w:color w:val="000000" w:themeColor="text1"/>
          <w:kern w:val="2"/>
          <w:lang w:val="en" w:eastAsia="zh-CN"/>
        </w:rPr>
      </w:pPr>
      <w:r w:rsidRPr="0063428A">
        <w:rPr>
          <w:rFonts w:ascii="Book Antiqua" w:hAnsi="Book Antiqua"/>
          <w:b/>
          <w:bCs/>
          <w:color w:val="000000" w:themeColor="text1"/>
          <w:kern w:val="2"/>
          <w:lang w:val="en-US" w:eastAsia="zh-CN"/>
        </w:rPr>
        <w:t>Manuscript NO</w:t>
      </w:r>
      <w:r w:rsidRPr="0063428A">
        <w:rPr>
          <w:rFonts w:ascii="Book Antiqua" w:eastAsia="SimSun" w:hAnsi="Book Antiqua" w:cs="Arial"/>
          <w:b/>
          <w:color w:val="000000" w:themeColor="text1"/>
          <w:kern w:val="2"/>
          <w:lang w:val="en" w:eastAsia="zh-CN"/>
        </w:rPr>
        <w:t xml:space="preserve">: </w:t>
      </w:r>
      <w:r w:rsidRPr="00745EFD">
        <w:rPr>
          <w:rFonts w:ascii="Book Antiqua" w:eastAsia="SimSun" w:hAnsi="Book Antiqua" w:cs="Arial"/>
          <w:color w:val="000000" w:themeColor="text1"/>
          <w:kern w:val="2"/>
          <w:lang w:val="en" w:eastAsia="zh-CN"/>
        </w:rPr>
        <w:t>51217</w:t>
      </w:r>
    </w:p>
    <w:p w14:paraId="1277F6EC" w14:textId="77777777" w:rsidR="0063428A" w:rsidRPr="0063428A" w:rsidRDefault="0063428A" w:rsidP="0063428A">
      <w:pPr>
        <w:widowControl w:val="0"/>
        <w:adjustRightInd w:val="0"/>
        <w:snapToGrid w:val="0"/>
        <w:spacing w:line="360" w:lineRule="auto"/>
        <w:jc w:val="both"/>
        <w:rPr>
          <w:rFonts w:ascii="Book Antiqua" w:eastAsia="SimSun" w:hAnsi="Book Antiqua"/>
          <w:b/>
          <w:color w:val="000000" w:themeColor="text1"/>
          <w:kern w:val="2"/>
          <w:lang w:val="en-US" w:eastAsia="zh-CN"/>
        </w:rPr>
      </w:pPr>
      <w:bookmarkStart w:id="0" w:name="OLE_LINK3"/>
      <w:bookmarkStart w:id="1" w:name="OLE_LINK4"/>
      <w:r w:rsidRPr="0063428A">
        <w:rPr>
          <w:rFonts w:ascii="Book Antiqua" w:eastAsia="SimSun" w:hAnsi="Book Antiqua"/>
          <w:b/>
          <w:color w:val="000000" w:themeColor="text1"/>
          <w:kern w:val="2"/>
          <w:shd w:val="clear" w:color="auto" w:fill="FFFFFF"/>
          <w:lang w:val="en-US" w:eastAsia="zh-CN"/>
        </w:rPr>
        <w:t>Manuscript</w:t>
      </w:r>
      <w:r w:rsidRPr="0063428A">
        <w:rPr>
          <w:rFonts w:ascii="Book Antiqua" w:eastAsia="SimSun" w:hAnsi="Book Antiqua" w:hint="eastAsia"/>
          <w:b/>
          <w:color w:val="000000" w:themeColor="text1"/>
          <w:kern w:val="2"/>
          <w:shd w:val="clear" w:color="auto" w:fill="FFFFFF"/>
          <w:lang w:val="en-US" w:eastAsia="zh-CN"/>
        </w:rPr>
        <w:t xml:space="preserve"> </w:t>
      </w:r>
      <w:r w:rsidRPr="0063428A">
        <w:rPr>
          <w:rFonts w:ascii="Book Antiqua" w:eastAsia="SimSun" w:hAnsi="Book Antiqua"/>
          <w:b/>
          <w:color w:val="000000" w:themeColor="text1"/>
          <w:kern w:val="2"/>
          <w:shd w:val="clear" w:color="auto" w:fill="FFFFFF"/>
          <w:lang w:val="en-US" w:eastAsia="zh-CN"/>
        </w:rPr>
        <w:t>Type</w:t>
      </w:r>
      <w:r w:rsidRPr="0063428A">
        <w:rPr>
          <w:rFonts w:ascii="Book Antiqua" w:eastAsia="SimSun" w:hAnsi="Book Antiqua"/>
          <w:b/>
          <w:color w:val="000000" w:themeColor="text1"/>
          <w:kern w:val="2"/>
          <w:lang w:val="en-US" w:eastAsia="zh-CN"/>
        </w:rPr>
        <w:t xml:space="preserve">: </w:t>
      </w:r>
      <w:bookmarkEnd w:id="0"/>
      <w:bookmarkEnd w:id="1"/>
      <w:r w:rsidRPr="0063428A">
        <w:rPr>
          <w:rFonts w:ascii="Book Antiqua" w:eastAsia="SimSun" w:hAnsi="Book Antiqua"/>
          <w:color w:val="000000" w:themeColor="text1"/>
          <w:kern w:val="2"/>
          <w:lang w:val="en-US" w:eastAsia="zh-CN"/>
        </w:rPr>
        <w:t>EDITORIAL</w:t>
      </w:r>
    </w:p>
    <w:p w14:paraId="0D12CC78" w14:textId="77777777" w:rsidR="0099136B" w:rsidRPr="00745EFD" w:rsidRDefault="0099136B" w:rsidP="0063428A">
      <w:pPr>
        <w:spacing w:line="360" w:lineRule="auto"/>
        <w:jc w:val="both"/>
        <w:rPr>
          <w:rFonts w:ascii="Book Antiqua" w:hAnsi="Book Antiqua"/>
          <w:b/>
          <w:color w:val="000000" w:themeColor="text1"/>
          <w:lang w:val="en-US"/>
        </w:rPr>
      </w:pPr>
    </w:p>
    <w:p w14:paraId="253ADB08" w14:textId="4CD785DB" w:rsidR="0099136B" w:rsidRPr="00745EFD" w:rsidRDefault="0099136B" w:rsidP="0063428A">
      <w:pPr>
        <w:spacing w:line="360" w:lineRule="auto"/>
        <w:jc w:val="both"/>
        <w:rPr>
          <w:rFonts w:ascii="Book Antiqua" w:hAnsi="Book Antiqua"/>
          <w:b/>
          <w:color w:val="000000" w:themeColor="text1"/>
          <w:lang w:val="en-US"/>
        </w:rPr>
      </w:pPr>
      <w:bookmarkStart w:id="2" w:name="OLE_LINK40"/>
      <w:r w:rsidRPr="00745EFD">
        <w:rPr>
          <w:rFonts w:ascii="Book Antiqua" w:hAnsi="Book Antiqua"/>
          <w:b/>
          <w:color w:val="000000" w:themeColor="text1"/>
          <w:lang w:val="en-US"/>
        </w:rPr>
        <w:t>Epicardial adipose tissue deposition in patients with diabetes and renal impairment</w:t>
      </w:r>
      <w:r w:rsidR="0063428A" w:rsidRPr="00745EFD">
        <w:rPr>
          <w:rFonts w:ascii="Book Antiqua" w:hAnsi="Book Antiqua"/>
          <w:b/>
          <w:color w:val="000000" w:themeColor="text1"/>
          <w:lang w:val="en-US"/>
        </w:rPr>
        <w:t xml:space="preserve">: </w:t>
      </w:r>
      <w:r w:rsidR="007A149D" w:rsidRPr="00745EFD">
        <w:rPr>
          <w:rFonts w:ascii="Book Antiqua" w:hAnsi="Book Antiqua"/>
          <w:b/>
          <w:color w:val="000000" w:themeColor="text1"/>
          <w:lang w:val="en-US"/>
        </w:rPr>
        <w:t xml:space="preserve">Analysis of </w:t>
      </w:r>
      <w:r w:rsidR="00706B46" w:rsidRPr="00745EFD">
        <w:rPr>
          <w:rFonts w:ascii="Book Antiqua" w:hAnsi="Book Antiqua"/>
          <w:b/>
          <w:color w:val="000000" w:themeColor="text1"/>
          <w:lang w:val="en-US"/>
        </w:rPr>
        <w:t xml:space="preserve">the </w:t>
      </w:r>
      <w:r w:rsidR="007A149D" w:rsidRPr="00745EFD">
        <w:rPr>
          <w:rFonts w:ascii="Book Antiqua" w:hAnsi="Book Antiqua"/>
          <w:b/>
          <w:color w:val="000000" w:themeColor="text1"/>
          <w:lang w:val="en-US"/>
        </w:rPr>
        <w:t>literature</w:t>
      </w:r>
    </w:p>
    <w:bookmarkEnd w:id="2"/>
    <w:p w14:paraId="5DF187AA" w14:textId="77777777" w:rsidR="0099136B" w:rsidRPr="00745EFD" w:rsidRDefault="0099136B" w:rsidP="0063428A">
      <w:pPr>
        <w:spacing w:line="360" w:lineRule="auto"/>
        <w:jc w:val="both"/>
        <w:rPr>
          <w:rFonts w:ascii="Book Antiqua" w:hAnsi="Book Antiqua"/>
          <w:b/>
          <w:color w:val="000000" w:themeColor="text1"/>
          <w:lang w:val="en-US"/>
        </w:rPr>
      </w:pPr>
    </w:p>
    <w:p w14:paraId="7129F374" w14:textId="4F054E95" w:rsidR="0063428A" w:rsidRPr="00745EFD" w:rsidRDefault="0063428A" w:rsidP="0063428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Kleinaki</w:t>
      </w:r>
      <w:proofErr w:type="spellEnd"/>
      <w:r w:rsidRPr="00745EFD">
        <w:rPr>
          <w:rFonts w:ascii="Book Antiqua" w:hAnsi="Book Antiqua"/>
          <w:color w:val="000000" w:themeColor="text1"/>
          <w:lang w:val="en-US"/>
        </w:rPr>
        <w:t xml:space="preserve"> Z </w:t>
      </w:r>
      <w:r w:rsidRPr="00745EFD">
        <w:rPr>
          <w:rFonts w:ascii="Book Antiqua" w:hAnsi="Book Antiqua"/>
          <w:i/>
          <w:iCs/>
          <w:color w:val="000000" w:themeColor="text1"/>
          <w:lang w:val="en-US"/>
        </w:rPr>
        <w:t>et al</w:t>
      </w:r>
      <w:r w:rsidRPr="00745EFD">
        <w:rPr>
          <w:rFonts w:ascii="Book Antiqua" w:hAnsi="Book Antiqua"/>
          <w:color w:val="000000" w:themeColor="text1"/>
          <w:lang w:val="en-US"/>
        </w:rPr>
        <w:t xml:space="preserve">. </w:t>
      </w:r>
      <w:bookmarkStart w:id="3" w:name="OLE_LINK41"/>
      <w:bookmarkStart w:id="4" w:name="OLE_LINK42"/>
      <w:r w:rsidRPr="00745EFD">
        <w:rPr>
          <w:rFonts w:ascii="Book Antiqua" w:hAnsi="Book Antiqua"/>
          <w:bCs/>
          <w:color w:val="000000" w:themeColor="text1"/>
          <w:lang w:val="en-US"/>
        </w:rPr>
        <w:t>Epicardial fat in diabetic nephropathy</w:t>
      </w:r>
      <w:bookmarkEnd w:id="3"/>
      <w:bookmarkEnd w:id="4"/>
    </w:p>
    <w:p w14:paraId="16EC9EE3" w14:textId="77777777" w:rsidR="0063428A" w:rsidRPr="00745EFD" w:rsidRDefault="0063428A" w:rsidP="0063428A">
      <w:pPr>
        <w:spacing w:line="360" w:lineRule="auto"/>
        <w:jc w:val="both"/>
        <w:rPr>
          <w:rFonts w:ascii="Book Antiqua" w:hAnsi="Book Antiqua"/>
          <w:color w:val="000000" w:themeColor="text1"/>
          <w:lang w:val="en-US"/>
        </w:rPr>
      </w:pPr>
    </w:p>
    <w:p w14:paraId="15EE62B9" w14:textId="716DA8AB" w:rsidR="0099136B" w:rsidRPr="00745EFD" w:rsidRDefault="0099136B" w:rsidP="0063428A">
      <w:pPr>
        <w:spacing w:line="360" w:lineRule="auto"/>
        <w:jc w:val="both"/>
        <w:rPr>
          <w:rFonts w:ascii="Book Antiqua" w:hAnsi="Book Antiqua"/>
          <w:color w:val="000000" w:themeColor="text1"/>
          <w:vertAlign w:val="superscript"/>
          <w:lang w:val="en-US"/>
        </w:rPr>
      </w:pPr>
      <w:proofErr w:type="spellStart"/>
      <w:r w:rsidRPr="00745EFD">
        <w:rPr>
          <w:rFonts w:ascii="Book Antiqua" w:hAnsi="Book Antiqua"/>
          <w:color w:val="000000" w:themeColor="text1"/>
          <w:lang w:val="en-US"/>
        </w:rPr>
        <w:t>Zoi</w:t>
      </w:r>
      <w:proofErr w:type="spellEnd"/>
      <w:r w:rsidRPr="00745EFD">
        <w:rPr>
          <w:rFonts w:ascii="Book Antiqua" w:hAnsi="Book Antiqua"/>
          <w:color w:val="000000" w:themeColor="text1"/>
          <w:lang w:val="en-US"/>
        </w:rPr>
        <w:t xml:space="preserve"> </w:t>
      </w:r>
      <w:proofErr w:type="spellStart"/>
      <w:r w:rsidRPr="00745EFD">
        <w:rPr>
          <w:rFonts w:ascii="Book Antiqua" w:hAnsi="Book Antiqua"/>
          <w:color w:val="000000" w:themeColor="text1"/>
          <w:lang w:val="en-US"/>
        </w:rPr>
        <w:t>Kleinaki</w:t>
      </w:r>
      <w:proofErr w:type="spellEnd"/>
      <w:r w:rsidRPr="00745EFD">
        <w:rPr>
          <w:rFonts w:ascii="Book Antiqua" w:hAnsi="Book Antiqua"/>
          <w:color w:val="000000" w:themeColor="text1"/>
          <w:lang w:val="en-US"/>
        </w:rPr>
        <w:t xml:space="preserve">, Aris P </w:t>
      </w:r>
      <w:proofErr w:type="spellStart"/>
      <w:r w:rsidRPr="00745EFD">
        <w:rPr>
          <w:rFonts w:ascii="Book Antiqua" w:hAnsi="Book Antiqua"/>
          <w:color w:val="000000" w:themeColor="text1"/>
          <w:lang w:val="en-US"/>
        </w:rPr>
        <w:t>Agouridis</w:t>
      </w:r>
      <w:proofErr w:type="spellEnd"/>
      <w:r w:rsidRPr="00745EFD">
        <w:rPr>
          <w:rFonts w:ascii="Book Antiqua" w:hAnsi="Book Antiqua"/>
          <w:color w:val="000000" w:themeColor="text1"/>
          <w:lang w:val="en-US"/>
        </w:rPr>
        <w:t xml:space="preserve">, Maria </w:t>
      </w:r>
      <w:proofErr w:type="spellStart"/>
      <w:r w:rsidRPr="00745EFD">
        <w:rPr>
          <w:rFonts w:ascii="Book Antiqua" w:hAnsi="Book Antiqua"/>
          <w:color w:val="000000" w:themeColor="text1"/>
          <w:lang w:val="en-US"/>
        </w:rPr>
        <w:t>Zafeiri</w:t>
      </w:r>
      <w:proofErr w:type="spellEnd"/>
      <w:r w:rsidRPr="00745EFD">
        <w:rPr>
          <w:rFonts w:ascii="Book Antiqua" w:hAnsi="Book Antiqua"/>
          <w:color w:val="000000" w:themeColor="text1"/>
          <w:lang w:val="en-US"/>
        </w:rPr>
        <w:t xml:space="preserve">, Theodoros Xanthos, </w:t>
      </w:r>
      <w:proofErr w:type="spellStart"/>
      <w:r w:rsidRPr="00745EFD">
        <w:rPr>
          <w:rFonts w:ascii="Book Antiqua" w:hAnsi="Book Antiqua"/>
          <w:color w:val="000000" w:themeColor="text1"/>
          <w:lang w:val="en-US"/>
        </w:rPr>
        <w:t>Constantinos</w:t>
      </w:r>
      <w:proofErr w:type="spellEnd"/>
      <w:r w:rsidRPr="00745EFD">
        <w:rPr>
          <w:rFonts w:ascii="Book Antiqua" w:hAnsi="Book Antiqua"/>
          <w:color w:val="000000" w:themeColor="text1"/>
          <w:lang w:val="en-US"/>
        </w:rPr>
        <w:t xml:space="preserve"> </w:t>
      </w:r>
      <w:proofErr w:type="spellStart"/>
      <w:r w:rsidRPr="00745EFD">
        <w:rPr>
          <w:rFonts w:ascii="Book Antiqua" w:hAnsi="Book Antiqua"/>
          <w:color w:val="000000" w:themeColor="text1"/>
          <w:lang w:val="en-US"/>
        </w:rPr>
        <w:t>Tsioutis</w:t>
      </w:r>
      <w:proofErr w:type="spellEnd"/>
    </w:p>
    <w:p w14:paraId="754DFE23" w14:textId="77777777" w:rsidR="0099136B" w:rsidRPr="00745EFD" w:rsidRDefault="0099136B" w:rsidP="0063428A">
      <w:pPr>
        <w:spacing w:line="360" w:lineRule="auto"/>
        <w:jc w:val="both"/>
        <w:rPr>
          <w:rFonts w:ascii="Book Antiqua" w:hAnsi="Book Antiqua"/>
          <w:b/>
          <w:color w:val="000000" w:themeColor="text1"/>
          <w:lang w:val="en-US"/>
        </w:rPr>
      </w:pPr>
    </w:p>
    <w:p w14:paraId="4C1B87FD" w14:textId="57BB3337" w:rsidR="0099136B" w:rsidRPr="00745EFD" w:rsidRDefault="0099136B" w:rsidP="0063428A">
      <w:pPr>
        <w:spacing w:line="360" w:lineRule="auto"/>
        <w:jc w:val="both"/>
        <w:rPr>
          <w:rFonts w:ascii="Book Antiqua" w:hAnsi="Book Antiqua"/>
          <w:color w:val="000000" w:themeColor="text1"/>
          <w:shd w:val="clear" w:color="auto" w:fill="FFFFFF"/>
          <w:lang w:val="en-US"/>
        </w:rPr>
      </w:pPr>
      <w:proofErr w:type="spellStart"/>
      <w:r w:rsidRPr="00745EFD">
        <w:rPr>
          <w:rFonts w:ascii="Book Antiqua" w:hAnsi="Book Antiqua"/>
          <w:b/>
          <w:bCs/>
          <w:color w:val="000000" w:themeColor="text1"/>
          <w:shd w:val="clear" w:color="auto" w:fill="FFFFFF"/>
          <w:lang w:val="en-US"/>
        </w:rPr>
        <w:t>Zoi</w:t>
      </w:r>
      <w:proofErr w:type="spellEnd"/>
      <w:r w:rsidRPr="00745EFD">
        <w:rPr>
          <w:rFonts w:ascii="Book Antiqua" w:hAnsi="Book Antiqua"/>
          <w:b/>
          <w:bCs/>
          <w:color w:val="000000" w:themeColor="text1"/>
          <w:shd w:val="clear" w:color="auto" w:fill="FFFFFF"/>
          <w:lang w:val="en-US"/>
        </w:rPr>
        <w:t xml:space="preserve"> </w:t>
      </w:r>
      <w:proofErr w:type="spellStart"/>
      <w:r w:rsidRPr="00745EFD">
        <w:rPr>
          <w:rFonts w:ascii="Book Antiqua" w:hAnsi="Book Antiqua"/>
          <w:b/>
          <w:bCs/>
          <w:color w:val="000000" w:themeColor="text1"/>
          <w:shd w:val="clear" w:color="auto" w:fill="FFFFFF"/>
          <w:lang w:val="en-US"/>
        </w:rPr>
        <w:t>Kleinaki</w:t>
      </w:r>
      <w:proofErr w:type="spellEnd"/>
      <w:r w:rsidRPr="00745EFD">
        <w:rPr>
          <w:rFonts w:ascii="Book Antiqua" w:hAnsi="Book Antiqua"/>
          <w:b/>
          <w:bCs/>
          <w:color w:val="000000" w:themeColor="text1"/>
          <w:shd w:val="clear" w:color="auto" w:fill="FFFFFF"/>
          <w:lang w:val="en-US"/>
        </w:rPr>
        <w:t xml:space="preserve">, Aris P </w:t>
      </w:r>
      <w:proofErr w:type="spellStart"/>
      <w:r w:rsidRPr="00745EFD">
        <w:rPr>
          <w:rFonts w:ascii="Book Antiqua" w:hAnsi="Book Antiqua"/>
          <w:b/>
          <w:bCs/>
          <w:color w:val="000000" w:themeColor="text1"/>
          <w:shd w:val="clear" w:color="auto" w:fill="FFFFFF"/>
          <w:lang w:val="en-US"/>
        </w:rPr>
        <w:t>Agouridis</w:t>
      </w:r>
      <w:proofErr w:type="spellEnd"/>
      <w:r w:rsidRPr="00745EFD">
        <w:rPr>
          <w:rFonts w:ascii="Book Antiqua" w:hAnsi="Book Antiqua"/>
          <w:b/>
          <w:bCs/>
          <w:color w:val="000000" w:themeColor="text1"/>
          <w:shd w:val="clear" w:color="auto" w:fill="FFFFFF"/>
          <w:lang w:val="en-US"/>
        </w:rPr>
        <w:t xml:space="preserve">, Theodoros Xanthos, </w:t>
      </w:r>
      <w:proofErr w:type="spellStart"/>
      <w:r w:rsidRPr="00745EFD">
        <w:rPr>
          <w:rFonts w:ascii="Book Antiqua" w:hAnsi="Book Antiqua"/>
          <w:b/>
          <w:bCs/>
          <w:color w:val="000000" w:themeColor="text1"/>
          <w:shd w:val="clear" w:color="auto" w:fill="FFFFFF"/>
          <w:lang w:val="en-US"/>
        </w:rPr>
        <w:t>Constantinos</w:t>
      </w:r>
      <w:proofErr w:type="spellEnd"/>
      <w:r w:rsidRPr="00745EFD">
        <w:rPr>
          <w:rFonts w:ascii="Book Antiqua" w:hAnsi="Book Antiqua"/>
          <w:b/>
          <w:bCs/>
          <w:color w:val="000000" w:themeColor="text1"/>
          <w:shd w:val="clear" w:color="auto" w:fill="FFFFFF"/>
          <w:lang w:val="en-US"/>
        </w:rPr>
        <w:t xml:space="preserve"> </w:t>
      </w:r>
      <w:proofErr w:type="spellStart"/>
      <w:r w:rsidRPr="00745EFD">
        <w:rPr>
          <w:rFonts w:ascii="Book Antiqua" w:hAnsi="Book Antiqua"/>
          <w:b/>
          <w:bCs/>
          <w:color w:val="000000" w:themeColor="text1"/>
          <w:shd w:val="clear" w:color="auto" w:fill="FFFFFF"/>
          <w:lang w:val="en-US"/>
        </w:rPr>
        <w:t>Tsioutis</w:t>
      </w:r>
      <w:proofErr w:type="spellEnd"/>
      <w:r w:rsidRPr="00745EFD">
        <w:rPr>
          <w:rFonts w:ascii="Book Antiqua" w:hAnsi="Book Antiqua"/>
          <w:b/>
          <w:bCs/>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School of Medicine, European University Cyprus, </w:t>
      </w:r>
      <w:r w:rsidR="0063428A" w:rsidRPr="00745EFD">
        <w:rPr>
          <w:rFonts w:ascii="Book Antiqua" w:hAnsi="Book Antiqua"/>
          <w:color w:val="000000" w:themeColor="text1"/>
          <w:shd w:val="clear" w:color="auto" w:fill="FFFFFF"/>
          <w:lang w:val="en-US"/>
        </w:rPr>
        <w:t xml:space="preserve">Nicosia </w:t>
      </w:r>
      <w:r w:rsidRPr="00745EFD">
        <w:rPr>
          <w:rFonts w:ascii="Book Antiqua" w:hAnsi="Book Antiqua"/>
          <w:color w:val="000000" w:themeColor="text1"/>
          <w:shd w:val="clear" w:color="auto" w:fill="FFFFFF"/>
          <w:lang w:val="en-US"/>
        </w:rPr>
        <w:t>2404, Cyprus</w:t>
      </w:r>
    </w:p>
    <w:p w14:paraId="25726FEE" w14:textId="77777777" w:rsidR="0063428A" w:rsidRPr="00745EFD" w:rsidRDefault="0063428A" w:rsidP="0063428A">
      <w:pPr>
        <w:spacing w:line="360" w:lineRule="auto"/>
        <w:jc w:val="both"/>
        <w:rPr>
          <w:rFonts w:ascii="Book Antiqua" w:hAnsi="Book Antiqua"/>
          <w:color w:val="000000" w:themeColor="text1"/>
          <w:shd w:val="clear" w:color="auto" w:fill="FFFFFF"/>
          <w:lang w:val="en-US"/>
        </w:rPr>
      </w:pPr>
    </w:p>
    <w:p w14:paraId="573CD7BD" w14:textId="77CF0450" w:rsidR="0099136B" w:rsidRPr="00745EFD" w:rsidRDefault="0099136B" w:rsidP="0063428A">
      <w:pPr>
        <w:spacing w:line="360" w:lineRule="auto"/>
        <w:jc w:val="both"/>
        <w:rPr>
          <w:rFonts w:ascii="Book Antiqua" w:hAnsi="Book Antiqua"/>
          <w:color w:val="000000" w:themeColor="text1"/>
          <w:shd w:val="clear" w:color="auto" w:fill="FFFFFF"/>
          <w:lang w:val="en-US"/>
        </w:rPr>
      </w:pPr>
      <w:r w:rsidRPr="00745EFD">
        <w:rPr>
          <w:rFonts w:ascii="Book Antiqua" w:hAnsi="Book Antiqua"/>
          <w:b/>
          <w:bCs/>
          <w:color w:val="000000" w:themeColor="text1"/>
          <w:shd w:val="clear" w:color="auto" w:fill="FFFFFF"/>
          <w:lang w:val="en-US"/>
        </w:rPr>
        <w:t xml:space="preserve">Maria </w:t>
      </w:r>
      <w:proofErr w:type="spellStart"/>
      <w:r w:rsidRPr="00745EFD">
        <w:rPr>
          <w:rFonts w:ascii="Book Antiqua" w:hAnsi="Book Antiqua"/>
          <w:b/>
          <w:bCs/>
          <w:color w:val="000000" w:themeColor="text1"/>
          <w:shd w:val="clear" w:color="auto" w:fill="FFFFFF"/>
          <w:lang w:val="en-US"/>
        </w:rPr>
        <w:t>Zafeiri</w:t>
      </w:r>
      <w:proofErr w:type="spellEnd"/>
      <w:r w:rsidRPr="00745EFD">
        <w:rPr>
          <w:rFonts w:ascii="Book Antiqua" w:hAnsi="Book Antiqua"/>
          <w:b/>
          <w:bCs/>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Diabetes and Obesity Center, </w:t>
      </w:r>
      <w:proofErr w:type="spellStart"/>
      <w:r w:rsidRPr="00745EFD">
        <w:rPr>
          <w:rFonts w:ascii="Book Antiqua" w:hAnsi="Book Antiqua"/>
          <w:color w:val="000000" w:themeColor="text1"/>
          <w:shd w:val="clear" w:color="auto" w:fill="FFFFFF"/>
          <w:lang w:val="en-US"/>
        </w:rPr>
        <w:t>Konstantopouleio</w:t>
      </w:r>
      <w:proofErr w:type="spellEnd"/>
      <w:r w:rsidRPr="00745EFD">
        <w:rPr>
          <w:rFonts w:ascii="Book Antiqua" w:hAnsi="Book Antiqua"/>
          <w:color w:val="000000" w:themeColor="text1"/>
          <w:shd w:val="clear" w:color="auto" w:fill="FFFFFF"/>
          <w:lang w:val="en-US"/>
        </w:rPr>
        <w:t xml:space="preserve"> Hospital, Athens</w:t>
      </w:r>
      <w:r w:rsidR="0063428A" w:rsidRPr="00745EFD">
        <w:rPr>
          <w:rFonts w:ascii="Book Antiqua" w:hAnsi="Book Antiqua"/>
          <w:color w:val="000000" w:themeColor="text1"/>
          <w:shd w:val="clear" w:color="auto" w:fill="FFFFFF"/>
          <w:lang w:val="en-US"/>
        </w:rPr>
        <w:t xml:space="preserve"> 14233</w:t>
      </w:r>
      <w:r w:rsidRPr="00745EFD">
        <w:rPr>
          <w:rFonts w:ascii="Book Antiqua" w:hAnsi="Book Antiqua"/>
          <w:color w:val="000000" w:themeColor="text1"/>
          <w:shd w:val="clear" w:color="auto" w:fill="FFFFFF"/>
          <w:lang w:val="en-US"/>
        </w:rPr>
        <w:t>, Greece</w:t>
      </w:r>
    </w:p>
    <w:p w14:paraId="542D5DE7" w14:textId="5BE556D0" w:rsidR="0099136B" w:rsidRPr="00745EFD" w:rsidRDefault="0099136B" w:rsidP="0063428A">
      <w:pPr>
        <w:spacing w:line="360" w:lineRule="auto"/>
        <w:jc w:val="both"/>
        <w:rPr>
          <w:rFonts w:ascii="Book Antiqua" w:hAnsi="Book Antiqua"/>
          <w:color w:val="000000" w:themeColor="text1"/>
          <w:shd w:val="clear" w:color="auto" w:fill="FFFFFF"/>
        </w:rPr>
      </w:pPr>
    </w:p>
    <w:p w14:paraId="4D2D9FA9" w14:textId="621DCF42" w:rsidR="0063428A" w:rsidRPr="00745EFD" w:rsidRDefault="0063428A" w:rsidP="0063428A">
      <w:pPr>
        <w:spacing w:line="360" w:lineRule="auto"/>
        <w:jc w:val="both"/>
        <w:rPr>
          <w:rFonts w:ascii="Book Antiqua" w:hAnsi="Book Antiqua"/>
          <w:color w:val="000000" w:themeColor="text1"/>
          <w:lang w:val="en-US"/>
        </w:rPr>
      </w:pPr>
      <w:r w:rsidRPr="00745EFD">
        <w:rPr>
          <w:rFonts w:ascii="Book Antiqua" w:eastAsia="SimSun" w:hAnsi="Book Antiqua"/>
          <w:b/>
          <w:color w:val="000000" w:themeColor="text1"/>
          <w:lang w:val="en-US" w:eastAsia="en-US"/>
        </w:rPr>
        <w:t>Author contributions:</w:t>
      </w:r>
      <w:r w:rsidRPr="00745EFD">
        <w:rPr>
          <w:rFonts w:ascii="Book Antiqua" w:hAnsi="Book Antiqua"/>
          <w:color w:val="000000" w:themeColor="text1"/>
          <w:lang w:val="en-US"/>
        </w:rPr>
        <w:t xml:space="preserve"> </w:t>
      </w:r>
      <w:proofErr w:type="spellStart"/>
      <w:r w:rsidRPr="00745EFD">
        <w:rPr>
          <w:rFonts w:ascii="Book Antiqua" w:hAnsi="Book Antiqua"/>
          <w:color w:val="000000" w:themeColor="text1"/>
          <w:lang w:val="en-US"/>
        </w:rPr>
        <w:t>Kleinaki</w:t>
      </w:r>
      <w:proofErr w:type="spellEnd"/>
      <w:r w:rsidRPr="00745EFD">
        <w:rPr>
          <w:rFonts w:ascii="Book Antiqua" w:hAnsi="Book Antiqua"/>
          <w:color w:val="000000" w:themeColor="text1"/>
          <w:lang w:val="en-US"/>
        </w:rPr>
        <w:t xml:space="preserve"> Z conceptualized and designed the study, participated in data acquisition, extraction and interpretation, prepared tables, wrote and drafted the initial manuscript and approved the final manuscript as submitted; </w:t>
      </w:r>
      <w:proofErr w:type="spellStart"/>
      <w:r w:rsidRPr="00745EFD">
        <w:rPr>
          <w:rFonts w:ascii="Book Antiqua" w:hAnsi="Book Antiqua"/>
          <w:color w:val="000000" w:themeColor="text1"/>
          <w:lang w:val="en-US"/>
        </w:rPr>
        <w:t>Agouridis</w:t>
      </w:r>
      <w:proofErr w:type="spellEnd"/>
      <w:r w:rsidRPr="00745EFD">
        <w:rPr>
          <w:rFonts w:ascii="Book Antiqua" w:hAnsi="Book Antiqua"/>
          <w:color w:val="000000" w:themeColor="text1"/>
          <w:lang w:val="en-US"/>
        </w:rPr>
        <w:t xml:space="preserve"> AP participated in data analysis and interpretation, reviewed and revised the manuscript and approved the final manuscript as submitted;</w:t>
      </w:r>
      <w:r w:rsidRPr="00745EFD">
        <w:rPr>
          <w:rFonts w:ascii="Book Antiqua" w:hAnsi="Book Antiqua"/>
          <w:color w:val="000000" w:themeColor="text1"/>
        </w:rPr>
        <w:t xml:space="preserve"> </w:t>
      </w:r>
      <w:proofErr w:type="spellStart"/>
      <w:r w:rsidRPr="00745EFD">
        <w:rPr>
          <w:rFonts w:ascii="Book Antiqua" w:hAnsi="Book Antiqua"/>
          <w:color w:val="000000" w:themeColor="text1"/>
          <w:lang w:val="en-US"/>
        </w:rPr>
        <w:t>Zafeiri</w:t>
      </w:r>
      <w:proofErr w:type="spellEnd"/>
      <w:r w:rsidRPr="00745EFD">
        <w:rPr>
          <w:rFonts w:ascii="Book Antiqua" w:hAnsi="Book Antiqua"/>
          <w:color w:val="000000" w:themeColor="text1"/>
          <w:lang w:val="en-US"/>
        </w:rPr>
        <w:t xml:space="preserve"> M conceptualized the study, participated in data interpretation, reviewed and revised the initial manuscript and approved the final manuscript as submitted;</w:t>
      </w:r>
      <w:r w:rsidRPr="00745EFD">
        <w:rPr>
          <w:rFonts w:ascii="Book Antiqua" w:hAnsi="Book Antiqua"/>
          <w:color w:val="000000" w:themeColor="text1"/>
        </w:rPr>
        <w:t xml:space="preserve"> </w:t>
      </w:r>
      <w:r w:rsidRPr="00745EFD">
        <w:rPr>
          <w:rFonts w:ascii="Book Antiqua" w:hAnsi="Book Antiqua"/>
          <w:color w:val="000000" w:themeColor="text1"/>
          <w:lang w:val="en-US"/>
        </w:rPr>
        <w:t>Xanthos T participated in data interpretation, reviewed and revised the initial manuscript and approved the final manuscript as submitted;</w:t>
      </w:r>
      <w:r w:rsidRPr="00745EFD">
        <w:rPr>
          <w:rFonts w:ascii="Book Antiqua" w:hAnsi="Book Antiqua"/>
          <w:color w:val="000000" w:themeColor="text1"/>
        </w:rPr>
        <w:t xml:space="preserve"> </w:t>
      </w:r>
      <w:proofErr w:type="spellStart"/>
      <w:r w:rsidRPr="00745EFD">
        <w:rPr>
          <w:rFonts w:ascii="Book Antiqua" w:hAnsi="Book Antiqua"/>
          <w:color w:val="000000" w:themeColor="text1"/>
          <w:lang w:val="en-US"/>
        </w:rPr>
        <w:t>Tsioutis</w:t>
      </w:r>
      <w:proofErr w:type="spellEnd"/>
      <w:r w:rsidRPr="00745EFD">
        <w:rPr>
          <w:rFonts w:ascii="Book Antiqua" w:hAnsi="Book Antiqua"/>
          <w:color w:val="000000" w:themeColor="text1"/>
          <w:lang w:val="en-US"/>
        </w:rPr>
        <w:t xml:space="preserve"> C conceptualized and designed the study, participated in data acquisition, interpreted the data, wrote and drafted the initial manuscript, reviewed and revised the manuscript and approved the final manuscript as submitted.</w:t>
      </w:r>
    </w:p>
    <w:p w14:paraId="2CA50067" w14:textId="510D38B2" w:rsidR="0063428A" w:rsidRPr="00745EFD" w:rsidRDefault="0063428A" w:rsidP="0063428A">
      <w:pPr>
        <w:spacing w:line="360" w:lineRule="auto"/>
        <w:jc w:val="both"/>
        <w:rPr>
          <w:rFonts w:ascii="Book Antiqua" w:hAnsi="Book Antiqua"/>
          <w:color w:val="000000" w:themeColor="text1"/>
        </w:rPr>
      </w:pPr>
    </w:p>
    <w:p w14:paraId="0FE888E7" w14:textId="5E05D30C" w:rsidR="0063428A" w:rsidRPr="00745EFD" w:rsidRDefault="0063428A" w:rsidP="0063428A">
      <w:pPr>
        <w:spacing w:line="360" w:lineRule="auto"/>
        <w:jc w:val="both"/>
        <w:rPr>
          <w:rFonts w:ascii="Book Antiqua" w:hAnsi="Book Antiqua"/>
          <w:color w:val="000000" w:themeColor="text1"/>
          <w:shd w:val="clear" w:color="auto" w:fill="FFFFFF"/>
          <w:lang w:val="en-US"/>
        </w:rPr>
      </w:pPr>
      <w:r w:rsidRPr="00745EFD">
        <w:rPr>
          <w:rFonts w:ascii="Book Antiqua" w:eastAsia="SimSun" w:hAnsi="Book Antiqua" w:cs="Calibri"/>
          <w:b/>
          <w:color w:val="000000" w:themeColor="text1"/>
          <w:lang w:val="en-US" w:eastAsia="en-US"/>
        </w:rPr>
        <w:lastRenderedPageBreak/>
        <w:t>Corresponding author</w:t>
      </w:r>
      <w:r w:rsidRPr="00745EFD">
        <w:rPr>
          <w:rFonts w:ascii="Book Antiqua" w:eastAsia="SimSun" w:hAnsi="Book Antiqua" w:cs="Calibri"/>
          <w:color w:val="000000" w:themeColor="text1"/>
          <w:lang w:val="en-US" w:eastAsia="en-US"/>
        </w:rPr>
        <w:t>:</w:t>
      </w:r>
      <w:r w:rsidRPr="00745EFD">
        <w:rPr>
          <w:rFonts w:ascii="Book Antiqua" w:hAnsi="Book Antiqua"/>
          <w:color w:val="000000" w:themeColor="text1"/>
          <w:lang w:val="en-US"/>
        </w:rPr>
        <w:t xml:space="preserve"> </w:t>
      </w:r>
      <w:proofErr w:type="spellStart"/>
      <w:r w:rsidR="0099136B" w:rsidRPr="00745EFD">
        <w:rPr>
          <w:rFonts w:ascii="Book Antiqua" w:hAnsi="Book Antiqua"/>
          <w:b/>
          <w:color w:val="000000" w:themeColor="text1"/>
          <w:lang w:val="en-US"/>
        </w:rPr>
        <w:t>Constantinos</w:t>
      </w:r>
      <w:proofErr w:type="spellEnd"/>
      <w:r w:rsidR="0099136B" w:rsidRPr="00745EFD">
        <w:rPr>
          <w:rFonts w:ascii="Book Antiqua" w:hAnsi="Book Antiqua"/>
          <w:b/>
          <w:color w:val="000000" w:themeColor="text1"/>
          <w:lang w:val="en-US"/>
        </w:rPr>
        <w:t xml:space="preserve"> </w:t>
      </w:r>
      <w:proofErr w:type="spellStart"/>
      <w:r w:rsidR="0099136B" w:rsidRPr="00745EFD">
        <w:rPr>
          <w:rFonts w:ascii="Book Antiqua" w:hAnsi="Book Antiqua"/>
          <w:b/>
          <w:color w:val="000000" w:themeColor="text1"/>
          <w:lang w:val="en-US"/>
        </w:rPr>
        <w:t>Tsioutis</w:t>
      </w:r>
      <w:proofErr w:type="spellEnd"/>
      <w:r w:rsidR="0099136B" w:rsidRPr="00745EFD">
        <w:rPr>
          <w:rFonts w:ascii="Book Antiqua" w:hAnsi="Book Antiqua"/>
          <w:b/>
          <w:color w:val="000000" w:themeColor="text1"/>
          <w:lang w:val="en-US"/>
        </w:rPr>
        <w:t xml:space="preserve">, </w:t>
      </w:r>
      <w:r w:rsidRPr="00745EFD">
        <w:rPr>
          <w:rFonts w:ascii="Book Antiqua" w:hAnsi="Book Antiqua"/>
          <w:b/>
          <w:color w:val="000000" w:themeColor="text1"/>
          <w:lang w:val="en-US"/>
        </w:rPr>
        <w:t>MD, PhD, Lecturer,</w:t>
      </w:r>
      <w:r w:rsidRPr="00745EFD">
        <w:rPr>
          <w:rFonts w:ascii="Book Antiqua" w:hAnsi="Book Antiqua"/>
          <w:bCs/>
          <w:color w:val="000000" w:themeColor="text1"/>
          <w:lang w:val="en-US"/>
        </w:rPr>
        <w:t xml:space="preserve"> </w:t>
      </w:r>
      <w:bookmarkStart w:id="5" w:name="OLE_LINK52"/>
      <w:bookmarkStart w:id="6" w:name="OLE_LINK53"/>
      <w:r w:rsidRPr="00745EFD">
        <w:rPr>
          <w:rFonts w:ascii="Book Antiqua" w:hAnsi="Book Antiqua"/>
          <w:color w:val="000000" w:themeColor="text1"/>
          <w:shd w:val="clear" w:color="auto" w:fill="FFFFFF"/>
          <w:lang w:val="en-US"/>
        </w:rPr>
        <w:t>School of Medicin</w:t>
      </w:r>
      <w:bookmarkEnd w:id="5"/>
      <w:r w:rsidRPr="00745EFD">
        <w:rPr>
          <w:rFonts w:ascii="Book Antiqua" w:hAnsi="Book Antiqua"/>
          <w:color w:val="000000" w:themeColor="text1"/>
          <w:shd w:val="clear" w:color="auto" w:fill="FFFFFF"/>
          <w:lang w:val="en-US"/>
        </w:rPr>
        <w:t>e</w:t>
      </w:r>
      <w:bookmarkEnd w:id="6"/>
      <w:r w:rsidRPr="00745EFD">
        <w:rPr>
          <w:rFonts w:ascii="Book Antiqua" w:hAnsi="Book Antiqua"/>
          <w:color w:val="000000" w:themeColor="text1"/>
          <w:shd w:val="clear" w:color="auto" w:fill="FFFFFF"/>
          <w:lang w:val="en-US"/>
        </w:rPr>
        <w:t xml:space="preserve">, </w:t>
      </w:r>
      <w:bookmarkStart w:id="7" w:name="OLE_LINK54"/>
      <w:bookmarkStart w:id="8" w:name="OLE_LINK55"/>
      <w:r w:rsidRPr="00745EFD">
        <w:rPr>
          <w:rFonts w:ascii="Book Antiqua" w:hAnsi="Book Antiqua"/>
          <w:color w:val="000000" w:themeColor="text1"/>
          <w:shd w:val="clear" w:color="auto" w:fill="FFFFFF"/>
          <w:lang w:val="en-US"/>
        </w:rPr>
        <w:t>European University Cyprus</w:t>
      </w:r>
      <w:bookmarkEnd w:id="7"/>
      <w:bookmarkEnd w:id="8"/>
      <w:r w:rsidRPr="00745EFD">
        <w:rPr>
          <w:rFonts w:ascii="Book Antiqua" w:hAnsi="Book Antiqua"/>
          <w:color w:val="000000" w:themeColor="text1"/>
          <w:shd w:val="clear" w:color="auto" w:fill="FFFFFF"/>
          <w:lang w:val="en-US"/>
        </w:rPr>
        <w:t xml:space="preserve">, </w:t>
      </w:r>
      <w:bookmarkStart w:id="9" w:name="OLE_LINK56"/>
      <w:r w:rsidRPr="00745EFD">
        <w:rPr>
          <w:rFonts w:ascii="Book Antiqua" w:hAnsi="Book Antiqua"/>
          <w:color w:val="000000" w:themeColor="text1"/>
          <w:lang w:val="en-US"/>
        </w:rPr>
        <w:t>6 Diogenes Street</w:t>
      </w:r>
      <w:bookmarkEnd w:id="9"/>
      <w:r w:rsidRPr="00745EFD">
        <w:rPr>
          <w:rFonts w:ascii="Book Antiqua" w:hAnsi="Book Antiqua"/>
          <w:color w:val="000000" w:themeColor="text1"/>
          <w:lang w:val="en-US"/>
        </w:rPr>
        <w:t xml:space="preserve">, </w:t>
      </w:r>
      <w:r w:rsidRPr="00745EFD">
        <w:rPr>
          <w:rFonts w:ascii="Book Antiqua" w:hAnsi="Book Antiqua"/>
          <w:color w:val="000000" w:themeColor="text1"/>
          <w:shd w:val="clear" w:color="auto" w:fill="FFFFFF"/>
          <w:lang w:val="en-US"/>
        </w:rPr>
        <w:t xml:space="preserve">Nicosia 2404, Cyprus. </w:t>
      </w:r>
      <w:hyperlink r:id="rId7" w:history="1">
        <w:r w:rsidRPr="00745EFD">
          <w:rPr>
            <w:rStyle w:val="Hyperlink"/>
            <w:rFonts w:ascii="Book Antiqua" w:hAnsi="Book Antiqua"/>
            <w:color w:val="000000" w:themeColor="text1"/>
            <w:u w:val="none"/>
            <w:lang w:val="en-US"/>
          </w:rPr>
          <w:t>kostsioutis</w:t>
        </w:r>
        <w:r w:rsidRPr="00745EFD">
          <w:rPr>
            <w:rStyle w:val="Hyperlink"/>
            <w:rFonts w:ascii="Book Antiqua" w:hAnsi="Book Antiqua"/>
            <w:color w:val="000000" w:themeColor="text1"/>
            <w:u w:val="none"/>
          </w:rPr>
          <w:t>@</w:t>
        </w:r>
        <w:r w:rsidRPr="00745EFD">
          <w:rPr>
            <w:rStyle w:val="Hyperlink"/>
            <w:rFonts w:ascii="Book Antiqua" w:hAnsi="Book Antiqua"/>
            <w:color w:val="000000" w:themeColor="text1"/>
            <w:u w:val="none"/>
            <w:lang w:val="en-US"/>
          </w:rPr>
          <w:t>gmail</w:t>
        </w:r>
        <w:r w:rsidRPr="00745EFD">
          <w:rPr>
            <w:rStyle w:val="Hyperlink"/>
            <w:rFonts w:ascii="Book Antiqua" w:hAnsi="Book Antiqua"/>
            <w:color w:val="000000" w:themeColor="text1"/>
            <w:u w:val="none"/>
          </w:rPr>
          <w:t>.</w:t>
        </w:r>
        <w:r w:rsidRPr="00745EFD">
          <w:rPr>
            <w:rStyle w:val="Hyperlink"/>
            <w:rFonts w:ascii="Book Antiqua" w:hAnsi="Book Antiqua"/>
            <w:color w:val="000000" w:themeColor="text1"/>
            <w:u w:val="none"/>
            <w:lang w:val="en-US"/>
          </w:rPr>
          <w:t>com</w:t>
        </w:r>
      </w:hyperlink>
    </w:p>
    <w:p w14:paraId="4606CCA0" w14:textId="5B94EBA2" w:rsidR="0099136B" w:rsidRPr="00745EFD" w:rsidRDefault="0099136B" w:rsidP="0063428A">
      <w:pPr>
        <w:spacing w:line="360" w:lineRule="auto"/>
        <w:jc w:val="both"/>
        <w:rPr>
          <w:rFonts w:ascii="Book Antiqua" w:hAnsi="Book Antiqua"/>
          <w:b/>
          <w:color w:val="000000" w:themeColor="text1"/>
        </w:rPr>
      </w:pPr>
    </w:p>
    <w:p w14:paraId="2856C068" w14:textId="2FB81A2A" w:rsidR="0063428A" w:rsidRPr="0063428A" w:rsidRDefault="0063428A" w:rsidP="0063428A">
      <w:pPr>
        <w:widowControl w:val="0"/>
        <w:adjustRightInd w:val="0"/>
        <w:snapToGrid w:val="0"/>
        <w:spacing w:line="360" w:lineRule="auto"/>
        <w:jc w:val="both"/>
        <w:rPr>
          <w:rFonts w:ascii="Book Antiqua" w:eastAsia="SimSun" w:hAnsi="Book Antiqua"/>
          <w:color w:val="000000" w:themeColor="text1"/>
          <w:kern w:val="2"/>
          <w:lang w:val="en-US" w:eastAsia="zh-CN"/>
        </w:rPr>
      </w:pPr>
      <w:r w:rsidRPr="0063428A">
        <w:rPr>
          <w:rFonts w:ascii="Book Antiqua" w:eastAsia="SimSun" w:hAnsi="Book Antiqua"/>
          <w:b/>
          <w:color w:val="000000" w:themeColor="text1"/>
          <w:kern w:val="2"/>
          <w:lang w:val="en-US" w:eastAsia="zh-CN"/>
        </w:rPr>
        <w:t>Received:</w:t>
      </w:r>
      <w:r w:rsidRPr="0063428A">
        <w:rPr>
          <w:rFonts w:ascii="Book Antiqua" w:eastAsia="SimSun" w:hAnsi="Book Antiqua"/>
          <w:color w:val="000000" w:themeColor="text1"/>
          <w:kern w:val="2"/>
          <w:lang w:val="en-US" w:eastAsia="zh-CN"/>
        </w:rPr>
        <w:t xml:space="preserve"> </w:t>
      </w:r>
      <w:r w:rsidRPr="00745EFD">
        <w:rPr>
          <w:rFonts w:ascii="Book Antiqua" w:eastAsia="SimSun" w:hAnsi="Book Antiqua" w:cs="Arial"/>
          <w:color w:val="000000" w:themeColor="text1"/>
          <w:lang w:val="en-US" w:eastAsia="zh-CN"/>
        </w:rPr>
        <w:t>September</w:t>
      </w:r>
      <w:r w:rsidRPr="0063428A">
        <w:rPr>
          <w:rFonts w:ascii="Book Antiqua" w:eastAsia="SimSun" w:hAnsi="Book Antiqua" w:cs="Arial" w:hint="eastAsia"/>
          <w:color w:val="000000" w:themeColor="text1"/>
          <w:lang w:val="en-US" w:eastAsia="zh-CN"/>
        </w:rPr>
        <w:t xml:space="preserve"> </w:t>
      </w:r>
      <w:r w:rsidRPr="00745EFD">
        <w:rPr>
          <w:rFonts w:ascii="Book Antiqua" w:eastAsia="SimSun" w:hAnsi="Book Antiqua" w:cs="Arial"/>
          <w:color w:val="000000" w:themeColor="text1"/>
          <w:lang w:val="en-US" w:eastAsia="zh-CN"/>
        </w:rPr>
        <w:t>3</w:t>
      </w:r>
      <w:r w:rsidRPr="0063428A">
        <w:rPr>
          <w:rFonts w:ascii="Book Antiqua" w:eastAsia="SimSun" w:hAnsi="Book Antiqua" w:cs="Arial" w:hint="eastAsia"/>
          <w:color w:val="000000" w:themeColor="text1"/>
          <w:lang w:val="en-US" w:eastAsia="zh-CN"/>
        </w:rPr>
        <w:t>, 201</w:t>
      </w:r>
      <w:r w:rsidRPr="00745EFD">
        <w:rPr>
          <w:rFonts w:ascii="Book Antiqua" w:eastAsia="SimSun" w:hAnsi="Book Antiqua" w:cs="Arial"/>
          <w:color w:val="000000" w:themeColor="text1"/>
          <w:lang w:val="en-US" w:eastAsia="zh-CN"/>
        </w:rPr>
        <w:t>9</w:t>
      </w:r>
    </w:p>
    <w:p w14:paraId="23201C71" w14:textId="33CCE6B8" w:rsidR="0063428A" w:rsidRPr="0063428A" w:rsidRDefault="0063428A" w:rsidP="0063428A">
      <w:pPr>
        <w:widowControl w:val="0"/>
        <w:adjustRightInd w:val="0"/>
        <w:snapToGrid w:val="0"/>
        <w:spacing w:line="360" w:lineRule="auto"/>
        <w:jc w:val="both"/>
        <w:rPr>
          <w:rFonts w:ascii="Book Antiqua" w:eastAsia="SimSun" w:hAnsi="Book Antiqua"/>
          <w:color w:val="000000" w:themeColor="text1"/>
          <w:kern w:val="2"/>
          <w:lang w:val="en-US" w:eastAsia="zh-CN"/>
        </w:rPr>
      </w:pPr>
      <w:r w:rsidRPr="0063428A">
        <w:rPr>
          <w:rFonts w:ascii="Book Antiqua" w:eastAsia="SimSun" w:hAnsi="Book Antiqua"/>
          <w:b/>
          <w:color w:val="000000" w:themeColor="text1"/>
          <w:kern w:val="2"/>
          <w:lang w:val="en-US" w:eastAsia="zh-CN"/>
        </w:rPr>
        <w:t>Revised:</w:t>
      </w:r>
      <w:r w:rsidRPr="0063428A">
        <w:rPr>
          <w:rFonts w:ascii="Book Antiqua" w:eastAsia="SimSun" w:hAnsi="Book Antiqua"/>
          <w:color w:val="000000" w:themeColor="text1"/>
          <w:kern w:val="2"/>
          <w:lang w:val="en-US" w:eastAsia="zh-CN"/>
        </w:rPr>
        <w:t xml:space="preserve"> </w:t>
      </w:r>
      <w:r w:rsidRPr="00745EFD">
        <w:rPr>
          <w:rFonts w:ascii="Book Antiqua" w:eastAsia="SimSun" w:hAnsi="Book Antiqua"/>
          <w:color w:val="000000" w:themeColor="text1"/>
          <w:kern w:val="2"/>
          <w:lang w:val="en-US" w:eastAsia="zh-CN"/>
        </w:rPr>
        <w:t>December</w:t>
      </w:r>
      <w:r w:rsidRPr="0063428A">
        <w:rPr>
          <w:rFonts w:ascii="Book Antiqua" w:eastAsia="SimSun" w:hAnsi="Book Antiqua"/>
          <w:color w:val="000000" w:themeColor="text1"/>
          <w:kern w:val="2"/>
          <w:lang w:val="en-US" w:eastAsia="zh-CN"/>
        </w:rPr>
        <w:t xml:space="preserve"> </w:t>
      </w:r>
      <w:r w:rsidRPr="0063428A">
        <w:rPr>
          <w:rFonts w:ascii="Book Antiqua" w:eastAsia="SimSun" w:hAnsi="Book Antiqua" w:hint="eastAsia"/>
          <w:color w:val="000000" w:themeColor="text1"/>
          <w:kern w:val="2"/>
          <w:lang w:val="en-US" w:eastAsia="zh-CN"/>
        </w:rPr>
        <w:t>1</w:t>
      </w:r>
      <w:r w:rsidRPr="00745EFD">
        <w:rPr>
          <w:rFonts w:ascii="Book Antiqua" w:eastAsia="SimSun" w:hAnsi="Book Antiqua"/>
          <w:color w:val="000000" w:themeColor="text1"/>
          <w:kern w:val="2"/>
          <w:lang w:val="en-US" w:eastAsia="zh-CN"/>
        </w:rPr>
        <w:t>1</w:t>
      </w:r>
      <w:r w:rsidRPr="0063428A">
        <w:rPr>
          <w:rFonts w:ascii="Book Antiqua" w:eastAsia="SimSun" w:hAnsi="Book Antiqua"/>
          <w:color w:val="000000" w:themeColor="text1"/>
          <w:kern w:val="2"/>
          <w:lang w:val="en-US" w:eastAsia="zh-CN"/>
        </w:rPr>
        <w:t>, 201</w:t>
      </w:r>
      <w:r w:rsidRPr="00745EFD">
        <w:rPr>
          <w:rFonts w:ascii="Book Antiqua" w:eastAsia="SimSun" w:hAnsi="Book Antiqua"/>
          <w:color w:val="000000" w:themeColor="text1"/>
          <w:kern w:val="2"/>
          <w:lang w:val="en-US" w:eastAsia="zh-CN"/>
        </w:rPr>
        <w:t>9</w:t>
      </w:r>
    </w:p>
    <w:p w14:paraId="21EFD98B" w14:textId="2591CF87" w:rsidR="0063428A" w:rsidRPr="0063428A" w:rsidRDefault="0063428A" w:rsidP="0063428A">
      <w:pPr>
        <w:widowControl w:val="0"/>
        <w:adjustRightInd w:val="0"/>
        <w:snapToGrid w:val="0"/>
        <w:spacing w:line="360" w:lineRule="auto"/>
        <w:jc w:val="both"/>
        <w:rPr>
          <w:rFonts w:ascii="Book Antiqua" w:eastAsia="SimSun" w:hAnsi="Book Antiqua"/>
          <w:color w:val="000000" w:themeColor="text1"/>
          <w:kern w:val="2"/>
          <w:lang w:val="en-US" w:eastAsia="zh-CN"/>
        </w:rPr>
      </w:pPr>
      <w:r w:rsidRPr="0063428A">
        <w:rPr>
          <w:rFonts w:ascii="Book Antiqua" w:eastAsia="SimSun" w:hAnsi="Book Antiqua"/>
          <w:b/>
          <w:color w:val="000000" w:themeColor="text1"/>
          <w:kern w:val="2"/>
          <w:lang w:val="en-US" w:eastAsia="zh-CN"/>
        </w:rPr>
        <w:t>Accepted:</w:t>
      </w:r>
      <w:r w:rsidRPr="0063428A">
        <w:rPr>
          <w:rFonts w:ascii="Book Antiqua" w:eastAsia="SimSun" w:hAnsi="Book Antiqua"/>
          <w:color w:val="000000" w:themeColor="text1"/>
          <w:kern w:val="2"/>
          <w:lang w:val="en-US" w:eastAsia="zh-CN"/>
        </w:rPr>
        <w:t xml:space="preserve"> </w:t>
      </w:r>
      <w:r w:rsidR="00A20BF5">
        <w:rPr>
          <w:rFonts w:ascii="Book Antiqua" w:eastAsia="SimSun" w:hAnsi="Book Antiqua"/>
          <w:color w:val="000000" w:themeColor="text1"/>
          <w:kern w:val="2"/>
          <w:lang w:val="en-US" w:eastAsia="zh-CN"/>
        </w:rPr>
        <w:t>December 14, 2019</w:t>
      </w:r>
      <w:bookmarkStart w:id="10" w:name="_GoBack"/>
      <w:bookmarkEnd w:id="10"/>
    </w:p>
    <w:p w14:paraId="09796FB5" w14:textId="77777777" w:rsidR="0063428A" w:rsidRPr="0063428A" w:rsidRDefault="0063428A" w:rsidP="0063428A">
      <w:pPr>
        <w:widowControl w:val="0"/>
        <w:adjustRightInd w:val="0"/>
        <w:snapToGrid w:val="0"/>
        <w:spacing w:line="360" w:lineRule="auto"/>
        <w:jc w:val="both"/>
        <w:rPr>
          <w:rFonts w:ascii="Book Antiqua" w:eastAsia="SimSun" w:hAnsi="Book Antiqua"/>
          <w:b/>
          <w:color w:val="000000" w:themeColor="text1"/>
          <w:kern w:val="2"/>
          <w:lang w:val="en-US" w:eastAsia="zh-CN"/>
        </w:rPr>
      </w:pPr>
      <w:r w:rsidRPr="0063428A">
        <w:rPr>
          <w:rFonts w:ascii="Book Antiqua" w:eastAsia="SimSun" w:hAnsi="Book Antiqua"/>
          <w:b/>
          <w:color w:val="000000" w:themeColor="text1"/>
          <w:kern w:val="2"/>
          <w:lang w:val="en-US" w:eastAsia="zh-CN"/>
        </w:rPr>
        <w:t>Published online:</w:t>
      </w:r>
    </w:p>
    <w:p w14:paraId="7B207C8A" w14:textId="4D328F5B" w:rsidR="0063428A" w:rsidRPr="00745EFD" w:rsidRDefault="0063428A">
      <w:pPr>
        <w:rPr>
          <w:rFonts w:ascii="Book Antiqua" w:hAnsi="Book Antiqua"/>
          <w:b/>
          <w:color w:val="000000" w:themeColor="text1"/>
        </w:rPr>
      </w:pPr>
      <w:r w:rsidRPr="00745EFD">
        <w:rPr>
          <w:rFonts w:ascii="Book Antiqua" w:hAnsi="Book Antiqua"/>
          <w:b/>
          <w:color w:val="000000" w:themeColor="text1"/>
        </w:rPr>
        <w:br w:type="page"/>
      </w:r>
    </w:p>
    <w:p w14:paraId="0DE4F3A4" w14:textId="1930DA6F" w:rsidR="0099136B" w:rsidRPr="00745EFD" w:rsidRDefault="0063428A" w:rsidP="0063428A">
      <w:pPr>
        <w:pageBreakBefore/>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lastRenderedPageBreak/>
        <w:t>Abstract</w:t>
      </w:r>
    </w:p>
    <w:p w14:paraId="23638211" w14:textId="3769B5CC" w:rsidR="0099136B" w:rsidRPr="00745EFD" w:rsidRDefault="00471F23" w:rsidP="0063428A">
      <w:pPr>
        <w:pStyle w:val="NormalWeb"/>
        <w:spacing w:before="0" w:beforeAutospacing="0" w:after="0" w:afterAutospacing="0" w:line="360" w:lineRule="auto"/>
        <w:jc w:val="both"/>
        <w:rPr>
          <w:rFonts w:ascii="Book Antiqua" w:hAnsi="Book Antiqua"/>
          <w:color w:val="000000" w:themeColor="text1"/>
          <w:lang w:val="en-GB"/>
        </w:rPr>
      </w:pPr>
      <w:r w:rsidRPr="00745EFD">
        <w:rPr>
          <w:rFonts w:ascii="Book Antiqua" w:hAnsi="Book Antiqua"/>
          <w:color w:val="000000" w:themeColor="text1"/>
          <w:lang w:val="en-GB"/>
        </w:rPr>
        <w:t xml:space="preserve">Diabetes </w:t>
      </w:r>
      <w:r w:rsidR="00AA57D8" w:rsidRPr="00745EFD">
        <w:rPr>
          <w:rFonts w:ascii="Book Antiqua" w:hAnsi="Book Antiqua"/>
          <w:color w:val="000000" w:themeColor="text1"/>
          <w:lang w:val="en-GB"/>
        </w:rPr>
        <w:t>m</w:t>
      </w:r>
      <w:r w:rsidRPr="00745EFD">
        <w:rPr>
          <w:rFonts w:ascii="Book Antiqua" w:hAnsi="Book Antiqua"/>
          <w:color w:val="000000" w:themeColor="text1"/>
          <w:lang w:val="en-GB"/>
        </w:rPr>
        <w:t xml:space="preserve">ellitus (DM) is defined as a chronic disease of disordered metabolism with an ongoing increase in prevalence and incidence rates. </w:t>
      </w:r>
      <w:r w:rsidR="0099136B" w:rsidRPr="00745EFD">
        <w:rPr>
          <w:rFonts w:ascii="Book Antiqua" w:hAnsi="Book Antiqua"/>
          <w:color w:val="000000" w:themeColor="text1"/>
          <w:lang w:val="en-GB"/>
        </w:rPr>
        <w:t>Renal disease in patients with diabetes is associated with increased morbidity and premature mortality</w:t>
      </w:r>
      <w:r w:rsidR="00400CA7" w:rsidRPr="00745EFD">
        <w:rPr>
          <w:rFonts w:ascii="Book Antiqua" w:hAnsi="Book Antiqua"/>
          <w:color w:val="000000" w:themeColor="text1"/>
          <w:lang w:val="en-GB"/>
        </w:rPr>
        <w:t>,</w:t>
      </w:r>
      <w:r w:rsidR="0099136B" w:rsidRPr="00745EFD">
        <w:rPr>
          <w:rFonts w:ascii="Book Antiqua" w:hAnsi="Book Antiqua"/>
          <w:color w:val="000000" w:themeColor="text1"/>
          <w:lang w:val="en-GB"/>
        </w:rPr>
        <w:t xml:space="preserve"> particularly attributed to their very high cardiovascular risk.</w:t>
      </w:r>
      <w:r w:rsidR="0099136B"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Since this group of patients frequently lacks specific symptomatology prior to the adverse events, a screening tool for the identification of high-risk patients is necessary. </w:t>
      </w:r>
      <w:r w:rsidR="0099136B" w:rsidRPr="00745EFD">
        <w:rPr>
          <w:rFonts w:ascii="Book Antiqua" w:hAnsi="Book Antiqua"/>
          <w:color w:val="000000" w:themeColor="text1"/>
          <w:lang w:val="en-US"/>
        </w:rPr>
        <w:t xml:space="preserve">The </w:t>
      </w:r>
      <w:r w:rsidR="00AA57D8" w:rsidRPr="00745EFD">
        <w:rPr>
          <w:rFonts w:ascii="Book Antiqua" w:hAnsi="Book Antiqua"/>
          <w:color w:val="000000" w:themeColor="text1"/>
          <w:lang w:val="en-US"/>
        </w:rPr>
        <w:t xml:space="preserve">epicardial adipose tissue </w:t>
      </w:r>
      <w:r w:rsidR="0099136B" w:rsidRPr="00745EFD">
        <w:rPr>
          <w:rFonts w:ascii="Book Antiqua" w:hAnsi="Book Antiqua"/>
          <w:color w:val="000000" w:themeColor="text1"/>
          <w:lang w:val="en-US"/>
        </w:rPr>
        <w:t xml:space="preserve">(EAT) is a biologically active organ having properties similar to visceral adipose tissue and has been associated with metabolic diseases and </w:t>
      </w:r>
      <w:r w:rsidR="00400CA7" w:rsidRPr="00745EFD">
        <w:rPr>
          <w:rFonts w:ascii="Book Antiqua" w:hAnsi="Book Antiqua"/>
          <w:color w:val="000000" w:themeColor="text1"/>
          <w:lang w:val="en-US"/>
        </w:rPr>
        <w:t>c</w:t>
      </w:r>
      <w:r w:rsidR="0099136B" w:rsidRPr="00745EFD">
        <w:rPr>
          <w:rFonts w:ascii="Book Antiqua" w:hAnsi="Book Antiqua"/>
          <w:color w:val="000000" w:themeColor="text1"/>
          <w:lang w:val="en-US"/>
        </w:rPr>
        <w:t xml:space="preserve">oronary </w:t>
      </w:r>
      <w:r w:rsidR="00400CA7" w:rsidRPr="00745EFD">
        <w:rPr>
          <w:rFonts w:ascii="Book Antiqua" w:hAnsi="Book Antiqua"/>
          <w:color w:val="000000" w:themeColor="text1"/>
          <w:lang w:val="en-US"/>
        </w:rPr>
        <w:t>a</w:t>
      </w:r>
      <w:r w:rsidR="0099136B" w:rsidRPr="00745EFD">
        <w:rPr>
          <w:rFonts w:ascii="Book Antiqua" w:hAnsi="Book Antiqua"/>
          <w:color w:val="000000" w:themeColor="text1"/>
          <w:lang w:val="en-US"/>
        </w:rPr>
        <w:t xml:space="preserve">rtery </w:t>
      </w:r>
      <w:r w:rsidR="00400CA7" w:rsidRPr="00745EFD">
        <w:rPr>
          <w:rFonts w:ascii="Book Antiqua" w:hAnsi="Book Antiqua"/>
          <w:color w:val="000000" w:themeColor="text1"/>
          <w:lang w:val="en-US"/>
        </w:rPr>
        <w:t>d</w:t>
      </w:r>
      <w:r w:rsidR="0099136B" w:rsidRPr="00745EFD">
        <w:rPr>
          <w:rFonts w:ascii="Book Antiqua" w:hAnsi="Book Antiqua"/>
          <w:color w:val="000000" w:themeColor="text1"/>
          <w:lang w:val="en-US"/>
        </w:rPr>
        <w:t xml:space="preserve">isease. </w:t>
      </w:r>
      <w:r w:rsidR="005610C2" w:rsidRPr="00745EFD">
        <w:rPr>
          <w:rFonts w:ascii="Book Antiqua" w:hAnsi="Book Antiqua"/>
          <w:color w:val="000000" w:themeColor="text1"/>
          <w:lang w:val="en-US"/>
        </w:rPr>
        <w:t>Superior to conventional cardiovascular risk factors and anthropometric measures</w:t>
      </w:r>
      <w:r w:rsidR="00400CA7" w:rsidRPr="00745EFD">
        <w:rPr>
          <w:rFonts w:ascii="Book Antiqua" w:hAnsi="Book Antiqua"/>
          <w:color w:val="000000" w:themeColor="text1"/>
          <w:lang w:val="en-US"/>
        </w:rPr>
        <w:t>,</w:t>
      </w:r>
      <w:r w:rsidR="005610C2" w:rsidRPr="00745EFD">
        <w:rPr>
          <w:rFonts w:ascii="Book Antiqua" w:hAnsi="Book Antiqua"/>
          <w:color w:val="000000" w:themeColor="text1"/>
          <w:lang w:val="en-US"/>
        </w:rPr>
        <w:t xml:space="preserve"> including </w:t>
      </w:r>
      <w:r w:rsidR="00AA57D8" w:rsidRPr="00745EFD">
        <w:rPr>
          <w:rFonts w:ascii="Book Antiqua" w:hAnsi="Book Antiqua"/>
          <w:color w:val="000000" w:themeColor="text1"/>
          <w:lang w:val="en-US"/>
        </w:rPr>
        <w:t xml:space="preserve">body mass index </w:t>
      </w:r>
      <w:r w:rsidR="005610C2" w:rsidRPr="00745EFD">
        <w:rPr>
          <w:rFonts w:ascii="Book Antiqua" w:hAnsi="Book Antiqua"/>
          <w:color w:val="000000" w:themeColor="text1"/>
          <w:lang w:val="en-US"/>
        </w:rPr>
        <w:t xml:space="preserve">and waist circumference, </w:t>
      </w:r>
      <w:r w:rsidR="00400CA7" w:rsidRPr="00745EFD">
        <w:rPr>
          <w:rFonts w:ascii="Book Antiqua" w:hAnsi="Book Antiqua"/>
          <w:color w:val="000000" w:themeColor="text1"/>
          <w:lang w:val="en-US"/>
        </w:rPr>
        <w:t xml:space="preserve">the </w:t>
      </w:r>
      <w:r w:rsidR="005610C2" w:rsidRPr="00745EFD">
        <w:rPr>
          <w:rFonts w:ascii="Book Antiqua" w:hAnsi="Book Antiqua"/>
          <w:color w:val="000000" w:themeColor="text1"/>
          <w:lang w:val="en-US"/>
        </w:rPr>
        <w:t xml:space="preserve">EAT can </w:t>
      </w:r>
      <w:r w:rsidR="00400CA7" w:rsidRPr="00745EFD">
        <w:rPr>
          <w:rFonts w:ascii="Book Antiqua" w:hAnsi="Book Antiqua"/>
          <w:color w:val="000000" w:themeColor="text1"/>
          <w:lang w:val="en-US"/>
        </w:rPr>
        <w:t xml:space="preserve">early </w:t>
      </w:r>
      <w:r w:rsidR="005610C2" w:rsidRPr="00745EFD">
        <w:rPr>
          <w:rFonts w:ascii="Book Antiqua" w:hAnsi="Book Antiqua"/>
          <w:color w:val="000000" w:themeColor="text1"/>
          <w:lang w:val="en-US"/>
        </w:rPr>
        <w:t xml:space="preserve">predict </w:t>
      </w:r>
      <w:r w:rsidR="002C1C69" w:rsidRPr="00745EFD">
        <w:rPr>
          <w:rFonts w:ascii="Book Antiqua" w:hAnsi="Book Antiqua"/>
          <w:color w:val="000000" w:themeColor="text1"/>
          <w:lang w:val="en-US"/>
        </w:rPr>
        <w:t xml:space="preserve">the </w:t>
      </w:r>
      <w:r w:rsidR="005610C2" w:rsidRPr="00745EFD">
        <w:rPr>
          <w:rFonts w:ascii="Book Antiqua" w:hAnsi="Book Antiqua"/>
          <w:color w:val="000000" w:themeColor="text1"/>
          <w:lang w:val="en-US"/>
        </w:rPr>
        <w:t>developme</w:t>
      </w:r>
      <w:r w:rsidR="002C1C69" w:rsidRPr="00745EFD">
        <w:rPr>
          <w:rFonts w:ascii="Book Antiqua" w:hAnsi="Book Antiqua"/>
          <w:color w:val="000000" w:themeColor="text1"/>
          <w:lang w:val="en-US"/>
        </w:rPr>
        <w:t xml:space="preserve">nt of </w:t>
      </w:r>
      <w:r w:rsidR="00AA57D8" w:rsidRPr="00745EFD">
        <w:rPr>
          <w:rFonts w:ascii="Book Antiqua" w:hAnsi="Book Antiqua"/>
          <w:color w:val="000000" w:themeColor="text1"/>
          <w:lang w:val="en-US"/>
        </w:rPr>
        <w:t>coronary artery disease</w:t>
      </w:r>
      <w:r w:rsidR="005610C2" w:rsidRPr="00745EFD">
        <w:rPr>
          <w:rFonts w:ascii="Book Antiqua" w:hAnsi="Book Antiqua"/>
          <w:color w:val="000000" w:themeColor="text1"/>
          <w:lang w:val="en-US"/>
        </w:rPr>
        <w:t xml:space="preserve">. </w:t>
      </w:r>
      <w:r w:rsidR="0099136B" w:rsidRPr="00745EFD">
        <w:rPr>
          <w:rFonts w:ascii="Book Antiqua" w:hAnsi="Book Antiqua"/>
          <w:color w:val="000000" w:themeColor="text1"/>
          <w:lang w:val="en-US"/>
        </w:rPr>
        <w:t xml:space="preserve">Assessment of EAT can be performed by two-dimensional echocardiography, </w:t>
      </w:r>
      <w:r w:rsidR="007E1477" w:rsidRPr="00745EFD">
        <w:rPr>
          <w:rFonts w:ascii="Book Antiqua" w:hAnsi="Book Antiqua"/>
          <w:color w:val="000000" w:themeColor="text1"/>
          <w:lang w:val="en-US"/>
        </w:rPr>
        <w:t>magnetic resonance imaging</w:t>
      </w:r>
      <w:r w:rsidR="0099136B" w:rsidRPr="00745EFD">
        <w:rPr>
          <w:rFonts w:ascii="Book Antiqua" w:hAnsi="Book Antiqua"/>
          <w:color w:val="000000" w:themeColor="text1"/>
          <w:lang w:val="en-US"/>
        </w:rPr>
        <w:t xml:space="preserve"> or </w:t>
      </w:r>
      <w:r w:rsidR="007E1477" w:rsidRPr="00745EFD">
        <w:rPr>
          <w:rFonts w:ascii="Book Antiqua" w:hAnsi="Book Antiqua"/>
          <w:color w:val="000000" w:themeColor="text1"/>
          <w:lang w:val="en-US"/>
        </w:rPr>
        <w:t>computer tomography</w:t>
      </w:r>
      <w:r w:rsidR="0099136B" w:rsidRPr="00745EFD">
        <w:rPr>
          <w:rFonts w:ascii="Book Antiqua" w:hAnsi="Book Antiqua"/>
          <w:color w:val="000000" w:themeColor="text1"/>
          <w:lang w:val="en-US"/>
        </w:rPr>
        <w:t>.</w:t>
      </w:r>
      <w:r w:rsidR="0099136B" w:rsidRPr="00745EFD">
        <w:rPr>
          <w:rFonts w:ascii="Book Antiqua" w:hAnsi="Book Antiqua"/>
          <w:color w:val="000000" w:themeColor="text1"/>
          <w:lang w:val="en-GB"/>
        </w:rPr>
        <w:t xml:space="preserve"> </w:t>
      </w:r>
      <w:r w:rsidR="0099136B" w:rsidRPr="00745EFD">
        <w:rPr>
          <w:rFonts w:ascii="Book Antiqua" w:hAnsi="Book Antiqua"/>
          <w:color w:val="000000" w:themeColor="text1"/>
          <w:lang w:val="en-US"/>
        </w:rPr>
        <w:t>However, its role and significance in patients with DM</w:t>
      </w:r>
      <w:r w:rsidR="00400CA7" w:rsidRPr="00745EFD">
        <w:rPr>
          <w:rFonts w:ascii="Book Antiqua" w:hAnsi="Book Antiqua"/>
          <w:color w:val="000000" w:themeColor="text1"/>
          <w:lang w:val="en-US"/>
        </w:rPr>
        <w:t xml:space="preserve"> </w:t>
      </w:r>
      <w:r w:rsidR="0099136B" w:rsidRPr="00745EFD">
        <w:rPr>
          <w:rFonts w:ascii="Book Antiqua" w:hAnsi="Book Antiqua"/>
          <w:color w:val="000000" w:themeColor="text1"/>
          <w:lang w:val="en-US"/>
        </w:rPr>
        <w:t xml:space="preserve">and nephropathy has not been thoroughly evaluated. The aim of the current editorial is to evaluate all available evidence regarding EAT in patients with DM and renal impairment. </w:t>
      </w:r>
      <w:r w:rsidR="00706B46" w:rsidRPr="00745EFD">
        <w:rPr>
          <w:rFonts w:ascii="Book Antiqua" w:hAnsi="Book Antiqua"/>
          <w:color w:val="000000" w:themeColor="text1"/>
          <w:lang w:val="en-US"/>
        </w:rPr>
        <w:t>S</w:t>
      </w:r>
      <w:r w:rsidR="0099136B" w:rsidRPr="00745EFD">
        <w:rPr>
          <w:rFonts w:ascii="Book Antiqua" w:hAnsi="Book Antiqua"/>
          <w:color w:val="000000" w:themeColor="text1"/>
          <w:lang w:val="en-US"/>
        </w:rPr>
        <w:t xml:space="preserve">ystematic search of the literature </w:t>
      </w:r>
      <w:r w:rsidR="00706B46" w:rsidRPr="00745EFD">
        <w:rPr>
          <w:rFonts w:ascii="Book Antiqua" w:hAnsi="Book Antiqua"/>
          <w:color w:val="000000" w:themeColor="text1"/>
          <w:lang w:val="en-US"/>
        </w:rPr>
        <w:t xml:space="preserve">revealed that patients </w:t>
      </w:r>
      <w:r w:rsidR="0099136B" w:rsidRPr="00745EFD">
        <w:rPr>
          <w:rFonts w:ascii="Book Antiqua" w:hAnsi="Book Antiqua"/>
          <w:color w:val="000000" w:themeColor="text1"/>
          <w:lang w:val="en-US"/>
        </w:rPr>
        <w:t xml:space="preserve">with DM and nephropathy have increased EAT measurements, uncontrolled </w:t>
      </w:r>
      <w:r w:rsidR="00706B46" w:rsidRPr="00745EFD">
        <w:rPr>
          <w:rFonts w:ascii="Book Antiqua" w:hAnsi="Book Antiqua"/>
          <w:color w:val="000000" w:themeColor="text1"/>
          <w:lang w:val="en-US"/>
        </w:rPr>
        <w:t xml:space="preserve">underlying </w:t>
      </w:r>
      <w:r w:rsidR="0099136B" w:rsidRPr="00745EFD">
        <w:rPr>
          <w:rFonts w:ascii="Book Antiqua" w:hAnsi="Book Antiqua"/>
          <w:color w:val="000000" w:themeColor="text1"/>
          <w:lang w:val="en-US"/>
        </w:rPr>
        <w:t>disease</w:t>
      </w:r>
      <w:r w:rsidR="00706B46" w:rsidRPr="00745EFD">
        <w:rPr>
          <w:rFonts w:ascii="Book Antiqua" w:hAnsi="Book Antiqua"/>
          <w:color w:val="000000" w:themeColor="text1"/>
          <w:lang w:val="en-US"/>
        </w:rPr>
        <w:t>, high</w:t>
      </w:r>
      <w:r w:rsidR="00B44787" w:rsidRPr="00745EFD">
        <w:rPr>
          <w:rFonts w:ascii="Book Antiqua" w:hAnsi="Book Antiqua"/>
          <w:color w:val="000000" w:themeColor="text1"/>
          <w:lang w:val="en-US"/>
        </w:rPr>
        <w:t xml:space="preserve"> </w:t>
      </w:r>
      <w:r w:rsidR="00AA57D8" w:rsidRPr="00745EFD">
        <w:rPr>
          <w:rFonts w:ascii="Book Antiqua" w:hAnsi="Book Antiqua"/>
          <w:color w:val="000000" w:themeColor="text1"/>
          <w:lang w:val="en-US"/>
        </w:rPr>
        <w:t>body mass index</w:t>
      </w:r>
      <w:r w:rsidR="00046468" w:rsidRPr="00745EFD">
        <w:rPr>
          <w:rFonts w:ascii="Book Antiqua" w:hAnsi="Book Antiqua"/>
          <w:color w:val="000000" w:themeColor="text1"/>
          <w:lang w:val="en-US"/>
        </w:rPr>
        <w:t xml:space="preserve"> </w:t>
      </w:r>
      <w:r w:rsidR="0099136B" w:rsidRPr="00745EFD">
        <w:rPr>
          <w:rFonts w:ascii="Book Antiqua" w:hAnsi="Book Antiqua"/>
          <w:color w:val="000000" w:themeColor="text1"/>
          <w:lang w:val="en-US"/>
        </w:rPr>
        <w:t xml:space="preserve">and raised cardiovascular risk markers. </w:t>
      </w:r>
      <w:r w:rsidR="00706B46" w:rsidRPr="00745EFD">
        <w:rPr>
          <w:rFonts w:ascii="Book Antiqua" w:hAnsi="Book Antiqua"/>
          <w:color w:val="000000" w:themeColor="text1"/>
          <w:lang w:val="en-US"/>
        </w:rPr>
        <w:t>Acknowledging the practical implication</w:t>
      </w:r>
      <w:r w:rsidR="00331CE0" w:rsidRPr="00745EFD">
        <w:rPr>
          <w:rFonts w:ascii="Book Antiqua" w:hAnsi="Book Antiqua"/>
          <w:color w:val="000000" w:themeColor="text1"/>
          <w:lang w:val="en-US"/>
        </w:rPr>
        <w:t>s</w:t>
      </w:r>
      <w:r w:rsidR="00706B46" w:rsidRPr="00745EFD">
        <w:rPr>
          <w:rFonts w:ascii="Book Antiqua" w:hAnsi="Book Antiqua"/>
          <w:color w:val="000000" w:themeColor="text1"/>
          <w:lang w:val="en-US"/>
        </w:rPr>
        <w:t xml:space="preserve"> of </w:t>
      </w:r>
      <w:r w:rsidR="00331CE0" w:rsidRPr="00745EFD">
        <w:rPr>
          <w:rFonts w:ascii="Book Antiqua" w:hAnsi="Book Antiqua"/>
          <w:color w:val="000000" w:themeColor="text1"/>
          <w:lang w:val="en-US"/>
        </w:rPr>
        <w:t xml:space="preserve">this </w:t>
      </w:r>
      <w:r w:rsidR="00706B46" w:rsidRPr="00745EFD">
        <w:rPr>
          <w:rFonts w:ascii="Book Antiqua" w:hAnsi="Book Antiqua"/>
          <w:color w:val="000000" w:themeColor="text1"/>
          <w:lang w:val="en-US"/>
        </w:rPr>
        <w:t xml:space="preserve">test, </w:t>
      </w:r>
      <w:r w:rsidR="0099136B" w:rsidRPr="00745EFD">
        <w:rPr>
          <w:rFonts w:ascii="Book Antiqua" w:hAnsi="Book Antiqua"/>
          <w:color w:val="000000" w:themeColor="text1"/>
          <w:lang w:val="en-GB"/>
        </w:rPr>
        <w:t xml:space="preserve">EAT assessment could serve as a </w:t>
      </w:r>
      <w:r w:rsidRPr="00745EFD">
        <w:rPr>
          <w:rFonts w:ascii="Book Antiqua" w:hAnsi="Book Antiqua"/>
          <w:color w:val="000000" w:themeColor="text1"/>
          <w:lang w:val="en-GB"/>
        </w:rPr>
        <w:t xml:space="preserve">novel and non-invasive </w:t>
      </w:r>
      <w:r w:rsidR="0099136B" w:rsidRPr="00745EFD">
        <w:rPr>
          <w:rFonts w:ascii="Book Antiqua" w:hAnsi="Book Antiqua"/>
          <w:color w:val="000000" w:themeColor="text1"/>
          <w:lang w:val="en-GB"/>
        </w:rPr>
        <w:t>biomarker to identify high-risk patients for cardiovascular adverse events.</w:t>
      </w:r>
    </w:p>
    <w:p w14:paraId="1BCBC967" w14:textId="73FA3946" w:rsidR="00AA57D8" w:rsidRPr="00745EFD" w:rsidRDefault="00AA57D8" w:rsidP="0063428A">
      <w:pPr>
        <w:pStyle w:val="NormalWeb"/>
        <w:spacing w:before="0" w:beforeAutospacing="0" w:after="0" w:afterAutospacing="0" w:line="360" w:lineRule="auto"/>
        <w:jc w:val="both"/>
        <w:rPr>
          <w:rFonts w:ascii="Book Antiqua" w:hAnsi="Book Antiqua"/>
          <w:color w:val="000000" w:themeColor="text1"/>
        </w:rPr>
      </w:pPr>
    </w:p>
    <w:p w14:paraId="61742FDC" w14:textId="07E51BD4" w:rsidR="00AA57D8" w:rsidRPr="00745EFD" w:rsidRDefault="00AA57D8" w:rsidP="0063428A">
      <w:pPr>
        <w:pStyle w:val="NormalWeb"/>
        <w:spacing w:before="0" w:beforeAutospacing="0" w:after="0" w:afterAutospacing="0" w:line="360" w:lineRule="auto"/>
        <w:jc w:val="both"/>
        <w:rPr>
          <w:rFonts w:ascii="Book Antiqua" w:hAnsi="Book Antiqua"/>
          <w:color w:val="000000" w:themeColor="text1"/>
          <w:lang w:val="en-US"/>
        </w:rPr>
      </w:pPr>
      <w:r w:rsidRPr="00745EFD">
        <w:rPr>
          <w:rFonts w:ascii="Book Antiqua" w:eastAsia="SimSun" w:hAnsi="Book Antiqua"/>
          <w:b/>
          <w:color w:val="000000" w:themeColor="text1"/>
          <w:lang w:val="en-US" w:eastAsia="en-US"/>
        </w:rPr>
        <w:t>Key words</w:t>
      </w:r>
      <w:r w:rsidRPr="00745EFD">
        <w:rPr>
          <w:rFonts w:ascii="Book Antiqua" w:eastAsia="SimSun" w:hAnsi="Book Antiqua" w:hint="eastAsia"/>
          <w:b/>
          <w:color w:val="000000" w:themeColor="text1"/>
          <w:lang w:val="en-US" w:eastAsia="zh-CN"/>
        </w:rPr>
        <w:t>:</w:t>
      </w:r>
      <w:r w:rsidRPr="00745EFD">
        <w:rPr>
          <w:rFonts w:ascii="Book Antiqua" w:eastAsia="SimSun" w:hAnsi="Book Antiqua"/>
          <w:b/>
          <w:color w:val="000000" w:themeColor="text1"/>
          <w:lang w:val="en-US" w:eastAsia="zh-CN"/>
        </w:rPr>
        <w:t xml:space="preserve"> </w:t>
      </w:r>
      <w:bookmarkStart w:id="11" w:name="OLE_LINK43"/>
      <w:bookmarkStart w:id="12" w:name="OLE_LINK44"/>
      <w:r w:rsidRPr="00745EFD">
        <w:rPr>
          <w:rFonts w:ascii="Book Antiqua" w:hAnsi="Book Antiqua"/>
          <w:color w:val="000000" w:themeColor="text1"/>
          <w:lang w:val="en-US"/>
        </w:rPr>
        <w:t>Epicardial adipose tissue</w:t>
      </w:r>
      <w:bookmarkEnd w:id="11"/>
      <w:bookmarkEnd w:id="12"/>
      <w:r w:rsidRPr="00745EFD">
        <w:rPr>
          <w:rFonts w:ascii="Book Antiqua" w:hAnsi="Book Antiqua"/>
          <w:color w:val="000000" w:themeColor="text1"/>
          <w:lang w:val="en-US"/>
        </w:rPr>
        <w:t xml:space="preserve">; </w:t>
      </w:r>
      <w:bookmarkStart w:id="13" w:name="OLE_LINK45"/>
      <w:bookmarkStart w:id="14" w:name="OLE_LINK46"/>
      <w:r w:rsidRPr="00745EFD">
        <w:rPr>
          <w:rFonts w:ascii="Book Antiqua" w:hAnsi="Book Antiqua"/>
          <w:color w:val="000000" w:themeColor="text1"/>
          <w:lang w:val="en-US"/>
        </w:rPr>
        <w:t>Epicardial fat</w:t>
      </w:r>
      <w:bookmarkEnd w:id="13"/>
      <w:bookmarkEnd w:id="14"/>
      <w:r w:rsidRPr="00745EFD">
        <w:rPr>
          <w:rFonts w:ascii="Book Antiqua" w:hAnsi="Book Antiqua"/>
          <w:color w:val="000000" w:themeColor="text1"/>
          <w:lang w:val="en-US"/>
        </w:rPr>
        <w:t xml:space="preserve">; </w:t>
      </w:r>
      <w:bookmarkStart w:id="15" w:name="OLE_LINK47"/>
      <w:r w:rsidRPr="00745EFD">
        <w:rPr>
          <w:rFonts w:ascii="Book Antiqua" w:hAnsi="Book Antiqua"/>
          <w:color w:val="000000" w:themeColor="text1"/>
          <w:lang w:val="en-US"/>
        </w:rPr>
        <w:t>Diabetes mellitus</w:t>
      </w:r>
      <w:bookmarkEnd w:id="15"/>
      <w:r w:rsidRPr="00745EFD">
        <w:rPr>
          <w:rFonts w:ascii="Book Antiqua" w:hAnsi="Book Antiqua"/>
          <w:color w:val="000000" w:themeColor="text1"/>
          <w:lang w:val="en-US"/>
        </w:rPr>
        <w:t xml:space="preserve">; </w:t>
      </w:r>
      <w:bookmarkStart w:id="16" w:name="OLE_LINK48"/>
      <w:bookmarkStart w:id="17" w:name="OLE_LINK49"/>
      <w:r w:rsidRPr="00745EFD">
        <w:rPr>
          <w:rFonts w:ascii="Book Antiqua" w:hAnsi="Book Antiqua"/>
          <w:color w:val="000000" w:themeColor="text1"/>
          <w:lang w:val="en-US"/>
        </w:rPr>
        <w:t>Renal impairment</w:t>
      </w:r>
      <w:bookmarkEnd w:id="16"/>
      <w:bookmarkEnd w:id="17"/>
      <w:r w:rsidRPr="00745EFD">
        <w:rPr>
          <w:rFonts w:ascii="Book Antiqua" w:hAnsi="Book Antiqua"/>
          <w:color w:val="000000" w:themeColor="text1"/>
          <w:lang w:val="en-US"/>
        </w:rPr>
        <w:t xml:space="preserve">; </w:t>
      </w:r>
      <w:bookmarkStart w:id="18" w:name="OLE_LINK50"/>
      <w:r w:rsidRPr="00745EFD">
        <w:rPr>
          <w:rFonts w:ascii="Book Antiqua" w:hAnsi="Book Antiqua"/>
          <w:color w:val="000000" w:themeColor="text1"/>
          <w:lang w:val="en-US"/>
        </w:rPr>
        <w:t>Diabetic nephropathy</w:t>
      </w:r>
      <w:bookmarkEnd w:id="18"/>
      <w:r w:rsidRPr="00745EFD">
        <w:rPr>
          <w:rFonts w:ascii="Book Antiqua" w:hAnsi="Book Antiqua"/>
          <w:color w:val="000000" w:themeColor="text1"/>
          <w:lang w:val="en-US"/>
        </w:rPr>
        <w:t xml:space="preserve">; </w:t>
      </w:r>
      <w:bookmarkStart w:id="19" w:name="OLE_LINK51"/>
      <w:r w:rsidRPr="00745EFD">
        <w:rPr>
          <w:rFonts w:ascii="Book Antiqua" w:hAnsi="Book Antiqua"/>
          <w:color w:val="000000" w:themeColor="text1"/>
          <w:lang w:val="en-US"/>
        </w:rPr>
        <w:t>Cardiovascular risk</w:t>
      </w:r>
      <w:bookmarkEnd w:id="19"/>
    </w:p>
    <w:p w14:paraId="104AE990" w14:textId="77777777" w:rsidR="00D24408" w:rsidRPr="00745EFD" w:rsidRDefault="00D24408" w:rsidP="00D24408">
      <w:pPr>
        <w:spacing w:line="360" w:lineRule="auto"/>
        <w:jc w:val="both"/>
        <w:rPr>
          <w:rFonts w:ascii="Book Antiqua" w:hAnsi="Book Antiqua"/>
          <w:b/>
          <w:color w:val="000000" w:themeColor="text1"/>
          <w:lang w:val="en-US"/>
        </w:rPr>
      </w:pPr>
    </w:p>
    <w:p w14:paraId="24EEE7D8" w14:textId="4D2D9215" w:rsidR="00D24408" w:rsidRPr="00745EFD" w:rsidRDefault="00D24408" w:rsidP="00D24408">
      <w:pPr>
        <w:spacing w:line="360" w:lineRule="auto"/>
        <w:jc w:val="both"/>
        <w:rPr>
          <w:rFonts w:ascii="Book Antiqua" w:hAnsi="Book Antiqua"/>
          <w:bCs/>
          <w:color w:val="000000" w:themeColor="text1"/>
          <w:lang w:val="en-US"/>
        </w:rPr>
      </w:pPr>
      <w:proofErr w:type="spellStart"/>
      <w:r w:rsidRPr="00745EFD">
        <w:rPr>
          <w:rFonts w:ascii="Book Antiqua" w:hAnsi="Book Antiqua"/>
          <w:color w:val="000000" w:themeColor="text1"/>
          <w:lang w:val="en-US"/>
        </w:rPr>
        <w:t>Kleinaki</w:t>
      </w:r>
      <w:proofErr w:type="spellEnd"/>
      <w:r w:rsidRPr="00745EFD">
        <w:rPr>
          <w:rFonts w:ascii="Book Antiqua" w:hAnsi="Book Antiqua"/>
          <w:color w:val="000000" w:themeColor="text1"/>
          <w:lang w:val="en-US"/>
        </w:rPr>
        <w:t xml:space="preserve"> Z, </w:t>
      </w:r>
      <w:proofErr w:type="spellStart"/>
      <w:r w:rsidRPr="00745EFD">
        <w:rPr>
          <w:rFonts w:ascii="Book Antiqua" w:hAnsi="Book Antiqua"/>
          <w:color w:val="000000" w:themeColor="text1"/>
          <w:lang w:val="en-US"/>
        </w:rPr>
        <w:t>Agouridis</w:t>
      </w:r>
      <w:proofErr w:type="spellEnd"/>
      <w:r w:rsidRPr="00745EFD">
        <w:rPr>
          <w:rFonts w:ascii="Book Antiqua" w:hAnsi="Book Antiqua"/>
          <w:bCs/>
          <w:color w:val="000000" w:themeColor="text1"/>
          <w:lang w:val="en-US"/>
        </w:rPr>
        <w:t xml:space="preserve"> AP, </w:t>
      </w:r>
      <w:proofErr w:type="spellStart"/>
      <w:r w:rsidRPr="00745EFD">
        <w:rPr>
          <w:rFonts w:ascii="Book Antiqua" w:hAnsi="Book Antiqua"/>
          <w:color w:val="000000" w:themeColor="text1"/>
          <w:lang w:val="en-US"/>
        </w:rPr>
        <w:t>Zafeiri</w:t>
      </w:r>
      <w:proofErr w:type="spellEnd"/>
      <w:r w:rsidRPr="00745EFD">
        <w:rPr>
          <w:rFonts w:ascii="Book Antiqua" w:hAnsi="Book Antiqua"/>
          <w:bCs/>
          <w:color w:val="000000" w:themeColor="text1"/>
          <w:lang w:val="en-US"/>
        </w:rPr>
        <w:t xml:space="preserve"> M, </w:t>
      </w:r>
      <w:r w:rsidRPr="00745EFD">
        <w:rPr>
          <w:rFonts w:ascii="Book Antiqua" w:hAnsi="Book Antiqua"/>
          <w:color w:val="000000" w:themeColor="text1"/>
          <w:lang w:val="en-US"/>
        </w:rPr>
        <w:t>Xanthos</w:t>
      </w:r>
      <w:r w:rsidRPr="00745EFD">
        <w:rPr>
          <w:rFonts w:ascii="Book Antiqua" w:hAnsi="Book Antiqua"/>
          <w:bCs/>
          <w:color w:val="000000" w:themeColor="text1"/>
          <w:lang w:val="en-US"/>
        </w:rPr>
        <w:t xml:space="preserve"> T, </w:t>
      </w:r>
      <w:proofErr w:type="spellStart"/>
      <w:r w:rsidRPr="00745EFD">
        <w:rPr>
          <w:rFonts w:ascii="Book Antiqua" w:hAnsi="Book Antiqua"/>
          <w:color w:val="000000" w:themeColor="text1"/>
          <w:lang w:val="en-US"/>
        </w:rPr>
        <w:t>Tsioutis</w:t>
      </w:r>
      <w:proofErr w:type="spellEnd"/>
      <w:r w:rsidRPr="00745EFD">
        <w:rPr>
          <w:rFonts w:ascii="Book Antiqua" w:hAnsi="Book Antiqua"/>
          <w:bCs/>
          <w:color w:val="000000" w:themeColor="text1"/>
          <w:lang w:val="en-US"/>
        </w:rPr>
        <w:t xml:space="preserve"> C. Epicardial adipose tissue deposition in patients with diabetes and renal impairment: Analysis of the literature. </w:t>
      </w:r>
      <w:r w:rsidRPr="00745EFD">
        <w:rPr>
          <w:rFonts w:ascii="Book Antiqua" w:hAnsi="Book Antiqua" w:cs="SimSun"/>
          <w:bCs/>
          <w:i/>
          <w:iCs/>
          <w:color w:val="000000" w:themeColor="text1"/>
          <w:kern w:val="2"/>
          <w:lang w:val="en-US" w:eastAsia="zh-CN"/>
        </w:rPr>
        <w:t xml:space="preserve">World J Diabetes </w:t>
      </w:r>
      <w:r w:rsidRPr="00745EFD">
        <w:rPr>
          <w:rFonts w:ascii="Book Antiqua" w:hAnsi="Book Antiqua" w:cs="SimSun"/>
          <w:bCs/>
          <w:color w:val="000000" w:themeColor="text1"/>
          <w:kern w:val="2"/>
          <w:lang w:val="en-US" w:eastAsia="zh-CN"/>
        </w:rPr>
        <w:t>2019; In press</w:t>
      </w:r>
    </w:p>
    <w:p w14:paraId="0C7AB77E" w14:textId="77777777" w:rsidR="00AA57D8" w:rsidRPr="00745EFD" w:rsidRDefault="00AA57D8" w:rsidP="0063428A">
      <w:pPr>
        <w:pStyle w:val="NormalWeb"/>
        <w:spacing w:before="0" w:beforeAutospacing="0" w:after="0" w:afterAutospacing="0" w:line="360" w:lineRule="auto"/>
        <w:jc w:val="both"/>
        <w:rPr>
          <w:rFonts w:ascii="Book Antiqua" w:hAnsi="Book Antiqua"/>
          <w:color w:val="000000" w:themeColor="text1"/>
        </w:rPr>
      </w:pPr>
    </w:p>
    <w:p w14:paraId="64123752" w14:textId="2A6F17D6" w:rsidR="00AA57D8" w:rsidRPr="00745EFD" w:rsidRDefault="00AA57D8" w:rsidP="0063428A">
      <w:pPr>
        <w:pStyle w:val="NormalWeb"/>
        <w:spacing w:before="0" w:beforeAutospacing="0" w:after="0" w:afterAutospacing="0" w:line="360" w:lineRule="auto"/>
        <w:jc w:val="both"/>
        <w:rPr>
          <w:rFonts w:ascii="Book Antiqua" w:hAnsi="Book Antiqua"/>
          <w:color w:val="000000" w:themeColor="text1"/>
        </w:rPr>
      </w:pPr>
      <w:r w:rsidRPr="00745EFD">
        <w:rPr>
          <w:rFonts w:ascii="Book Antiqua" w:eastAsia="SimSun" w:hAnsi="Book Antiqua"/>
          <w:b/>
          <w:color w:val="000000" w:themeColor="text1"/>
          <w:lang w:val="en-US" w:eastAsia="en-US"/>
        </w:rPr>
        <w:lastRenderedPageBreak/>
        <w:t>Core tip</w:t>
      </w:r>
      <w:r w:rsidRPr="00745EFD">
        <w:rPr>
          <w:rFonts w:ascii="Book Antiqua" w:eastAsia="SimSun" w:hAnsi="Book Antiqua" w:hint="eastAsia"/>
          <w:b/>
          <w:color w:val="000000" w:themeColor="text1"/>
          <w:lang w:val="en-US" w:eastAsia="zh-CN"/>
        </w:rPr>
        <w:t>:</w:t>
      </w:r>
      <w:r w:rsidRPr="00745EFD">
        <w:rPr>
          <w:rFonts w:ascii="Book Antiqua" w:eastAsia="SimSun" w:hAnsi="Book Antiqua"/>
          <w:b/>
          <w:color w:val="000000" w:themeColor="text1"/>
          <w:lang w:val="en-US" w:eastAsia="zh-CN"/>
        </w:rPr>
        <w:t xml:space="preserve"> </w:t>
      </w:r>
      <w:bookmarkStart w:id="20" w:name="OLE_LINK39"/>
      <w:r w:rsidRPr="00745EFD">
        <w:rPr>
          <w:rFonts w:ascii="Book Antiqua" w:hAnsi="Book Antiqua"/>
          <w:color w:val="000000" w:themeColor="text1"/>
          <w:lang w:val="en-US"/>
        </w:rPr>
        <w:t xml:space="preserve">The epicardial adipose tissue (EAT) is a biologically active organ and has been associated with metabolic diseases and coronary artery disease. EAT is a superior cardiovascular risk factor compared to conventional measures. </w:t>
      </w:r>
      <w:r w:rsidRPr="00745EFD">
        <w:rPr>
          <w:rFonts w:ascii="Book Antiqua" w:hAnsi="Book Antiqua"/>
          <w:color w:val="000000" w:themeColor="text1"/>
          <w:lang w:val="en-GB"/>
        </w:rPr>
        <w:t xml:space="preserve">This editorial evaluates the reported measurements of EAT in patients with </w:t>
      </w:r>
      <w:r w:rsidRPr="00745EFD">
        <w:rPr>
          <w:rFonts w:ascii="Book Antiqua" w:hAnsi="Book Antiqua"/>
          <w:color w:val="000000" w:themeColor="text1"/>
          <w:lang w:val="en-US"/>
        </w:rPr>
        <w:t xml:space="preserve">diabetes mellitus </w:t>
      </w:r>
      <w:r w:rsidRPr="00745EFD">
        <w:rPr>
          <w:rFonts w:ascii="Book Antiqua" w:hAnsi="Book Antiqua"/>
          <w:color w:val="000000" w:themeColor="text1"/>
          <w:lang w:val="en-GB"/>
        </w:rPr>
        <w:t xml:space="preserve">and renal impairment, along with their clinical and laboratory characteristics. </w:t>
      </w:r>
      <w:r w:rsidRPr="00745EFD">
        <w:rPr>
          <w:rFonts w:ascii="Book Antiqua" w:hAnsi="Book Antiqua"/>
          <w:color w:val="000000" w:themeColor="text1"/>
          <w:lang w:val="en-US"/>
        </w:rPr>
        <w:t>Patients with diabetes mellitus and nephropathy have increased EAT volume,</w:t>
      </w:r>
      <w:r w:rsidRPr="00745EFD">
        <w:rPr>
          <w:rFonts w:ascii="Book Antiqua" w:hAnsi="Book Antiqua"/>
          <w:color w:val="000000" w:themeColor="text1"/>
          <w:lang w:val="en-GB"/>
        </w:rPr>
        <w:t xml:space="preserve"> </w:t>
      </w:r>
      <w:r w:rsidRPr="00745EFD">
        <w:rPr>
          <w:rFonts w:ascii="Book Antiqua" w:hAnsi="Book Antiqua"/>
          <w:color w:val="000000" w:themeColor="text1"/>
          <w:lang w:val="en-US"/>
        </w:rPr>
        <w:t xml:space="preserve">uncontrolled disease, high body mass index and raised cardiovascular risk markers, </w:t>
      </w:r>
      <w:r w:rsidRPr="00745EFD">
        <w:rPr>
          <w:rFonts w:ascii="Book Antiqua" w:hAnsi="Book Antiqua"/>
          <w:color w:val="000000" w:themeColor="text1"/>
          <w:lang w:val="en-GB"/>
        </w:rPr>
        <w:t>when compared with healthy population. Based on current literature, EAT assessment could be used as a novel biomarker for the identification of patients at high risk for cardiovascular adverse events.</w:t>
      </w:r>
      <w:bookmarkEnd w:id="20"/>
    </w:p>
    <w:p w14:paraId="3B819573" w14:textId="39AA53A4" w:rsidR="00D24408" w:rsidRPr="00745EFD" w:rsidRDefault="00D24408">
      <w:pPr>
        <w:rPr>
          <w:rFonts w:ascii="Book Antiqua" w:hAnsi="Book Antiqua"/>
          <w:color w:val="000000" w:themeColor="text1"/>
          <w:lang w:val="en-US"/>
        </w:rPr>
      </w:pPr>
      <w:r w:rsidRPr="00745EFD">
        <w:rPr>
          <w:rFonts w:ascii="Book Antiqua" w:hAnsi="Book Antiqua"/>
          <w:color w:val="000000" w:themeColor="text1"/>
          <w:lang w:val="en-US"/>
        </w:rPr>
        <w:br w:type="page"/>
      </w:r>
    </w:p>
    <w:p w14:paraId="0C480EC6" w14:textId="77777777" w:rsidR="0099136B" w:rsidRPr="007E1477" w:rsidRDefault="0099136B" w:rsidP="0063428A">
      <w:pPr>
        <w:pageBreakBefore/>
        <w:spacing w:line="360" w:lineRule="auto"/>
        <w:jc w:val="both"/>
        <w:rPr>
          <w:rFonts w:ascii="Book Antiqua" w:hAnsi="Book Antiqua"/>
          <w:b/>
          <w:color w:val="000000" w:themeColor="text1"/>
          <w:u w:val="single"/>
          <w:lang w:val="en-US"/>
        </w:rPr>
      </w:pPr>
      <w:r w:rsidRPr="007E1477">
        <w:rPr>
          <w:rFonts w:ascii="Book Antiqua" w:hAnsi="Book Antiqua"/>
          <w:b/>
          <w:color w:val="000000" w:themeColor="text1"/>
          <w:u w:val="single"/>
          <w:lang w:val="en-US"/>
        </w:rPr>
        <w:lastRenderedPageBreak/>
        <w:t>INTRODUCTION</w:t>
      </w:r>
    </w:p>
    <w:p w14:paraId="436B7CC0" w14:textId="6810F935" w:rsidR="0099136B" w:rsidRPr="00745EFD" w:rsidRDefault="0099136B"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Diabetes mellitus (DM) consists a chronic multisystem disease of disordered metabolism with a worldwide prevalence reaching approximately 425 million</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svi2iWwK","properties":{"formattedCitation":"(1)","plainCitation":"(1)","noteIndex":0},"citationItems":[{"id":3354,"uris":["http://zotero.org/users/2944381/items/Q9C3FMBK"],"uri":["http://zotero.org/users/2944381/items/Q9C3FMBK"],"itemData":{"id":3354,"type":"webpage","title":"IDF diabetes atlas, 8th Edition","container-title":"IDF diabetes atlas","URL":"https://www.diabetesatlas.org/","language":"en","issued":{"date-parts":[["2017"]]},"accessed":{"date-parts":[["2019",5,13]]}}}],"schema":"https://github.com/citation-style-language/schema/raw/master/csl-citation.json"}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1</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The major complications of DM can be divided into macrovascular (cardiovascular disease) and microvascular [chronic kidney disease (CKD), diabetic retinopathy, diabetic neuropathy]</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CTdD7gvi","properties":{"formattedCitation":"(2\\uc0\\u8211{}4)","plainCitation":"(2–4)","noteIndex":0},"citationItems":[{"id":3492,"uris":["http://zotero.org/users/2944381/items/5HF5WDHK"],"uri":["http://zotero.org/users/2944381/items/5HF5WDHK"],"itemData":{"id":3492,"type":"article-journal","title":"ISPAD Clinical Practice Consensus Guidelines 2018: Microvascular and macrovascular complications in children and adolescents","container-title":"Pediatric Diabetes","page":"262-274","volume":"19 Suppl 27","source":"PubMed","DOI":"10.1111/pedi.12742","ISSN":"1399-5448","note":"PMID: 30079595","title-short":"ISPAD Clinical Practice Consensus Guidelines 2018","journalAbbreviation":"Pediatr Diabetes","language":"eng","author":[{"family":"Donaghue","given":"Kim C."},{"family":"Marcovecchio","given":"M. Loredana"},{"family":"Wadwa","given":"R. P."},{"family":"Chew","given":"Emily Y."},{"family":"Wong","given":"Tien Y."},{"family":"Calliari","given":"Luis Eduardo"},{"family":"Zabeen","given":"Bedowra"},{"family":"Salem","given":"Mona A."},{"family":"Craig","given":"Maria E."}],"issued":{"date-parts":[["2018"]]}}},{"id":3644,"uris":["http://zotero.org/users/2944381/items/LIXC8RC8"],"uri":["http://zotero.org/users/2944381/items/LIXC8RC8"],"itemData":{"id":3644,"type":"article-journal","title":"Complications of Diabetes 2016","container-title":"Journal of Diabetes Research","page":"1-3","volume":"2016","source":"DOI.org (Crossref)","DOI":"10.1155/2016/6989453","ISSN":"2314-6745, 2314-6753","journalAbbreviation":"Journal of Diabetes Research","language":"en","author":[{"family":"Papatheodorou","given":"Konstantinos"},{"family":"Papanas","given":"Nikolaos"},{"family":"Banach","given":"Maciej"},{"family":"Papazoglou","given":"Dimitrios"},{"family":"Edmonds","given":"Michael"}],"issued":{"date-parts":[["2016"]]}}},{"id":3645,"uris":["http://zotero.org/users/2944381/items/WDMF3F9T"],"uri":["http://zotero.org/users/2944381/items/WDMF3F9T"],"itemData":{"id":3645,"type":"article-journal","title":"Complications of Diabetes 2017","container-title":"Journal of Diabetes Research","page":"1-4","volume":"2018","source":"DOI.org (Crossref)","DOI":"10.1155/2018/3086167","ISSN":"2314-6745, 2314-6753","journalAbbreviation":"Journal of Diabetes Research","language":"en","author":[{"family":"Papatheodorou","given":"Konstantinos"},{"family":"Banach","given":"Maciej"},{"family":"Bekiari","given":"Eleni"},{"family":"Rizzo","given":"Manfredi"},{"family":"Edmonds","given":"Michael"}],"issued":{"date-parts":[["2018"]]}}}],"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2</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4</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Diabetic nephropathy (DN) is a major cause of morbidity and mortality in diabetic patients, with a prevalence of 20</w:t>
      </w:r>
      <w:r w:rsidR="007E1477">
        <w:rPr>
          <w:rFonts w:ascii="Book Antiqua" w:hAnsi="Book Antiqua"/>
          <w:color w:val="000000" w:themeColor="text1"/>
          <w:lang w:val="en-US"/>
        </w:rPr>
        <w:t>%</w:t>
      </w:r>
      <w:r w:rsidRPr="00745EFD">
        <w:rPr>
          <w:rFonts w:ascii="Book Antiqua" w:hAnsi="Book Antiqua"/>
          <w:color w:val="000000" w:themeColor="text1"/>
          <w:lang w:val="en-US"/>
        </w:rPr>
        <w:t>-40% in patients with type 1 or type 2 DM</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1rUqHZwl","properties":{"formattedCitation":"(5)","plainCitation":"(5)","noteIndex":0},"citationItems":[{"id":3356,"uris":["http://zotero.org/users/2944381/items/XRU4AH7U"],"uri":["http://zotero.org/users/2944381/items/XRU4AH7U"],"itemData":{"id":3356,"type":"article-journal","title":"Prognosis and treatment of diabetic nephropathy: Recent advances and perspectives","container-title":"Nephrologie &amp; Therapeutique","page":"S31-S37","volume":"14 Suppl 1","source":"PubMed","abstract":"Approximately 20 to 40% of patients with type 1 or type 2 diabetes develop diabetic kidney disease. It is a clinical syndrome characterized by persistent albuminuria (&gt;300mg/24h, or 300mg/g creatinine), a relentless decline in glomerular filtration rate, raised arterial blood pressure and enhanced cardiovascular morbidity and mortality. The natural course of classical diabetic nephropathy is initially microalbuminuria or moderately increased urine albumin excretion (30-300mg/g creatinine). Untreated microalbuminuria may then rise gradually, reaching severely increased albuminuric (macroalbuminuria) over 5 to 15 years. Glomerular filtration rate then begins to decline and end-stage renal failure is reached without treatment in 5 to 7 years. Regular, systematic screening for diabetic kidney disease is needed to identify patients at risk for, or with presymptomatic stages of diabetic kidney disease. Multifactorial intervention targeting glucose, lipids and blood pressure including blockade of renin angiotensin system and lifestyle, has improved renal and cardiovascular prognosis and reduced mortality with 50%. Recent data suggest beneficial pleiotropic effects on renal endpoint with new glucose lowering agents. It is also being investigated if blocking aldosterone could be an option as a potential new treatment. Thus, although diabetic nephropathy remains a major burden, prognosis has improved and new options for further improvements are currently tested in phase 3 clinical renal outcome studies.","DOI":"10.1016/j.nephro.2018.02.007","ISSN":"1872-9177","note":"PMID: 29606261","title-short":"Prognosis and treatment of diabetic nephropathy","journalAbbreviation":"Nephrol. Ther.","language":"eng","author":[{"family":"Rossing","given":"Peter"},{"family":"Persson","given":"Frederik"},{"family":"Frimodt-Møller","given":"Marie"}],"issued":{"date-parts":[["2018",4]]}}}],"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5</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The majority of DM cases with CKD result from DN</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faDcuyl9","properties":{"formattedCitation":"(6)","plainCitation":"(6)","noteIndex":0},"citationItems":[{"id":3494,"uris":["http://zotero.org/users/2944381/items/NMG8EHEY"],"uri":["http://zotero.org/users/2944381/items/NMG8EHEY"],"itemData":{"id":3494,"type":"article-journal","title":"Diagnosis of diabetic kidney disease: state of the art and future perspective","container-title":"Kidney International Supplements","page":"2-7","volume":"8","issue":"1","source":"PubMed","abstract":"Approximately 20% to 40% of patients with type 1 or type 2 diabetes mellitus develop diabetic kidney disease. This is a clinical syndrome characterized by persistent albuminuria (&gt; 300 mg/24 h, or &gt; 300 mg/g creatinine), a relentless decline in glomerular filtration rate (GFR), raised arterial blood pressure, and enhanced cardiovascular morbidity and mortality. There is a characteristic histopathology. In classical diabetic nephropathy, the first clinical sign is moderately increased urine albumin excretion (microalbuminuria: 30-300 mg/24 h, or 30-300 mg/g creatinine; albuminuria grade A2). Untreated microalbuminuria will gradually worsen, reaching clinical proteinuria or severely increased albuminuria (albuminuria grade A3) over 5 to 15 years. The GFR then begins to decline, and without treatment, end-stage renal failure is likely to result in 5 to 7 years. Although albuminuria is the first sign of diabetic nephropathy, the first symptom is usually peripheral edema, which occurs at a very late stage. Regular, systematic screening for diabetic kidney disease is needed in order to identify patients at risk of or with presymptomatic diabetic kidney disease. Annual monitoring of urinary albumin-to-creatinine ratio, estimated GFR, and blood pressure is recommended. Several new biomarkers or profiles of biomarkers have been investigated to improve prognostic and diagnostic precision, but none have yet been implemented in routine clinical care. In the future such techniques may pave the way for personalized treatment.","DOI":"10.1016/j.kisu.2017.10.003","ISSN":"2157-1724","note":"PMID: 30675433\nPMCID: PMC6336222","title-short":"Diagnosis of diabetic kidney disease","journalAbbreviation":"Kidney Int Suppl (2011)","language":"eng","author":[{"family":"Persson","given":"Frederik"},{"family":"Rossing","given":"Peter"}],"issued":{"date-parts":[["2018",1]]}}}],"schema":"https://github.com/citation-style-language/schema/raw/master/csl-citation.json"}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6</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In addition, increased albuminuria and diminished renal function indicate unfavorable prognosis in terms of cardiovascular disease</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mK4vFfbk","properties":{"formattedCitation":"(7)","plainCitation":"(7)","noteIndex":0},"citationItems":[{"id":3358,"uris":["http://zotero.org/users/2944381/items/C7HNM9M6"],"uri":["http://zotero.org/users/2944381/items/C7HNM9M6"],"itemData":{"id":3358,"type":"article-journal","title":"The definition, classification, and prognosis of chronic kidney disease: a KDIGO Controversies Conference report","container-title":"Kidney International","page":"17-28","volume":"80","issue":"1","source":"PubMed","abstract":"The definition and classification for chronic kidney disease was proposed by the National Kidney Foundation Kidney Disease Outcomes Quality Initiative (NKF-KDOQI) in 2002 and endorsed by the Kidney Disease: Improving Global Outcomes (KDIGO) in 2004. This framework promoted increased attention to chronic kidney disease in clinical practice, research and public health, but has also generated debate. It was the position of KDIGO and KDOQI that the definition and classification should reflect patient prognosis and that an analysis of outcomes would answer key questions underlying the debate. KDIGO initiated a collaborative meta-analysis and sponsored a Controversies Conference in October 2009 to examine the relationship of estimated glomerular filtration rate (GFR) and albuminuria to mortality and kidney outcomes. On the basis of analyses in 45 cohorts that included 1,555,332 participants from general, high-risk, and kidney disease populations, conference attendees agreed to retain the current definition for chronic kidney disease of a GFR &lt;60 ml/min per 1.73 m(2) or a urinary albumin-to-creatinine ratio &gt;30 mg/g, and to modify the classification by adding albuminuria stage, subdivision of stage 3, and emphasizing clinical diagnosis. Prognosis could then be assigned based on the clinical diagnosis, stage, and other key factors relevant to specific outcomes. KDIGO has now convened a workgroup to develop a global clinical practice guideline for the definition, classification, and prognosis of chronic kidney disease.","DOI":"10.1038/ki.2010.483","ISSN":"1523-1755","note":"PMID: 21150873","title-short":"The definition, classification, and prognosis of chronic kidney disease","journalAbbreviation":"Kidney Int.","language":"eng","author":[{"family":"Levey","given":"Andrew S."},{"family":"Jong","given":"Paul E.","non-dropping-particle":"de"},{"family":"Coresh","given":"Josef"},{"family":"El Nahas","given":"Meguid"},{"family":"Astor","given":"Brad C."},{"family":"Matsushita","given":"Kunihiro"},{"family":"Gansevoort","given":"Ron T."},{"family":"Kasiske","given":"Bertram L."},{"family":"Eckardt","given":"Kai-Uwe"}],"issued":{"date-parts":[["2011",7]]}}}],"schema":"https://github.com/citation-style-language/schema/raw/master/csl-citation.json"}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7</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w:t>
      </w:r>
    </w:p>
    <w:p w14:paraId="0D9D9BC8" w14:textId="7EB7E449" w:rsidR="0099136B" w:rsidRPr="00745EFD" w:rsidRDefault="0099136B" w:rsidP="007E1477">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 xml:space="preserve">Epicardial </w:t>
      </w:r>
      <w:r w:rsidR="007E1477" w:rsidRPr="00745EFD">
        <w:rPr>
          <w:rFonts w:ascii="Book Antiqua" w:hAnsi="Book Antiqua"/>
          <w:color w:val="000000" w:themeColor="text1"/>
          <w:lang w:val="en-US"/>
        </w:rPr>
        <w:t xml:space="preserve">adipose tissue </w:t>
      </w:r>
      <w:r w:rsidRPr="00745EFD">
        <w:rPr>
          <w:rFonts w:ascii="Book Antiqua" w:hAnsi="Book Antiqua"/>
          <w:color w:val="000000" w:themeColor="text1"/>
          <w:lang w:val="en-US"/>
        </w:rPr>
        <w:t>(EAT) is a biologically active organ with properties similar to visceral adipose tissue</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apuEsER8","properties":{"formattedCitation":"(8,9)","plainCitation":"(8,9)","noteIndex":0},"citationItems":[{"id":3360,"uris":["http://zotero.org/users/2944381/items/ITT4L8H2"],"uri":["http://zotero.org/users/2944381/items/ITT4L8H2"],"itemData":{"id":3360,"type":"article-journal","title":"Epicardial fat: definition, measurements and systematic review of main outcomes","container-title":"Arquivos Brasileiros De Cardiologia","page":"e18-28","volume":"101","issue":"1","source":"PubMed","abstract":"Epicardial fat (EF) is a visceral fat deposit, located between the heart and the pericardium, which shares many of the pathophysiological properties of other visceral fat deposits, It also potentially causes local inflammation and likely has direct effects on coronary atherosclerosis. Echocardiography, computed tomography and magnetic resonance imaging have been used to evaluate EF, but variations between methodologies limit the comparability between these modalities. We performed a systematic review of the literature finding associations of EF with metabolic syndrome and coronary artery disease. The summarization of these associations is limited by the heterogeneity of the methods used and the populations studied, where most of the subjects were at high cardiovascular disease risk. EF is also associated with other known factors, such as obesity, diabetes mellitus, age and hypertension, which makes the interpretation of its role as an independent risk marker intricate. Based on these data, we conclude that EF is a visceral fat deposit with potential implications in coronary artery disease. We describe the reference values of EF for the different imaging modalities, even though these have not yet been validated for clinical use. It is still necessary to better define normal reference values and the risk associated with EF to further evaluate its role in cardiovascular and metabolic risk assessment in relation to other criteria currently used.","DOI":"10.5935/abc.20130138","ISSN":"1678-4170","note":"PMID: 23917514\nPMCID: PMC3998169","title-short":"Epicardial fat","journalAbbreviation":"Arq. Bras. Cardiol.","language":"eng, por","author":[{"family":"Bertaso","given":"Angela Gallina"},{"family":"Bertol","given":"Daniela"},{"family":"Duncan","given":"Bruce Bartholow"},{"family":"Foppa","given":"Murilo"}],"issued":{"date-parts":[["2013",7]]}}},{"id":3485,"uris":["http://zotero.org/users/2944381/items/ERQ287ZM"],"uri":["http://zotero.org/users/2944381/items/ERQ287ZM"],"itemData":{"id":3485,"type":"article-journal","title":"Epicardial fat and vascular risk: a narrative review","container-title":"Current Opinion in Cardiology","page":"458-463","volume":"28","issue":"4","source":"PubMed","abstract":"PURPOSE OF REVIEW: We comment on the associations between epicardial adiposity and cardiovascular disease (CVD) and associated risk factors. The effects of lifestyle measures and CVD drugs on cardiac adipose tissue are also discussed.\nRECENT FINDINGS: Epicardial adipose tissue exerts cardioprotective properties; however, in cases of pathological enlargement, epicardial fat can lead to myocardial inflammation and dysfunction as well as left ventricular hypertrophy and coronary artery disease (CAD) due to paracrine actions that include increased production of reactive oxygen species, atherogenic and inflammatory cytokines. Cardiac adiposity is associated with CAD, obesity, type 2 diabetes, metabolic syndrome, nonalcoholic fatty liver disease, and chronic kidney disease, as well as with CVD risk factors such as lipids, hypertension, obesity markers, and carotid atherosclerosis.\nSUMMARY: Due to its anatomical and functional proximity to the coronary circulation, epicardial adipose tissue may represent an even more direct CVD risk marker than central adiposity. Lifestyle measures and certain drugs may affect its thickness, although there are limited data currently available. The clinical implications of epicardial fat in daily practice remain to be established in future studies.","DOI":"10.1097/HCO.0b013e3283605fba","ISSN":"1531-7080","note":"PMID: 23591557","title-short":"Epicardial fat and vascular risk","journalAbbreviation":"Curr. Opin. Cardiol.","language":"eng","author":[{"family":"Katsiki","given":"Niki"},{"family":"Mikhailidis","given":"Dimitri P."},{"family":"Wierzbicki","given":"Anthony S."}],"issued":{"date-parts":[["2013",7]]}}}],"schema":"https://github.com/citation-style-language/schema/raw/master/csl-citation.json"}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8,9</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EAT is defined as the adipose tissue located between the visceral pericardium and the myocardium, in the absence of a structure separating it from the myocardium and the epicardial vessels</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3nyy2wI7","properties":{"formattedCitation":"(8)","plainCitation":"(8)","noteIndex":0},"citationItems":[{"id":3360,"uris":["http://zotero.org/users/2944381/items/ITT4L8H2"],"uri":["http://zotero.org/users/2944381/items/ITT4L8H2"],"itemData":{"id":3360,"type":"article-journal","title":"Epicardial fat: definition, measurements and systematic review of main outcomes","container-title":"Arquivos Brasileiros De Cardiologia","page":"e18-28","volume":"101","issue":"1","source":"PubMed","abstract":"Epicardial fat (EF) is a visceral fat deposit, located between the heart and the pericardium, which shares many of the pathophysiological properties of other visceral fat deposits, It also potentially causes local inflammation and likely has direct effects on coronary atherosclerosis. Echocardiography, computed tomography and magnetic resonance imaging have been used to evaluate EF, but variations between methodologies limit the comparability between these modalities. We performed a systematic review of the literature finding associations of EF with metabolic syndrome and coronary artery disease. The summarization of these associations is limited by the heterogeneity of the methods used and the populations studied, where most of the subjects were at high cardiovascular disease risk. EF is also associated with other known factors, such as obesity, diabetes mellitus, age and hypertension, which makes the interpretation of its role as an independent risk marker intricate. Based on these data, we conclude that EF is a visceral fat deposit with potential implications in coronary artery disease. We describe the reference values of EF for the different imaging modalities, even though these have not yet been validated for clinical use. It is still necessary to better define normal reference values and the risk associated with EF to further evaluate its role in cardiovascular and metabolic risk assessment in relation to other criteria currently used.","DOI":"10.5935/abc.20130138","ISSN":"1678-4170","note":"PMID: 23917514\nPMCID: PMC3998169","title-short":"Epicardial fat","journalAbbreviation":"Arq. Bras. Cardiol.","language":"eng, por","author":[{"family":"Bertaso","given":"Angela Gallina"},{"family":"Bertol","given":"Daniela"},{"family":"Duncan","given":"Bruce Bartholow"},{"family":"Foppa","given":"Murilo"}],"issued":{"date-parts":[["2013",7]]}}}],"schema":"https://github.com/citation-style-language/schema/raw/master/csl-citation.json"}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8</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Assessment of EAT can be performed by the following imaging techniques: </w:t>
      </w:r>
      <w:r w:rsidR="007E1477" w:rsidRPr="00745EFD">
        <w:rPr>
          <w:rFonts w:ascii="Book Antiqua" w:hAnsi="Book Antiqua"/>
          <w:color w:val="000000" w:themeColor="text1"/>
          <w:lang w:val="en-US"/>
        </w:rPr>
        <w:t>T</w:t>
      </w:r>
      <w:r w:rsidRPr="00745EFD">
        <w:rPr>
          <w:rFonts w:ascii="Book Antiqua" w:hAnsi="Book Antiqua"/>
          <w:color w:val="000000" w:themeColor="text1"/>
          <w:lang w:val="en-US"/>
        </w:rPr>
        <w:t xml:space="preserve">wo-dimensional echocardiography, </w:t>
      </w:r>
      <w:r w:rsidR="007E1477" w:rsidRPr="00745EFD">
        <w:rPr>
          <w:rFonts w:ascii="Book Antiqua" w:hAnsi="Book Antiqua"/>
          <w:color w:val="000000" w:themeColor="text1"/>
          <w:lang w:val="en-US"/>
        </w:rPr>
        <w:t xml:space="preserve">magnetic resonance imaging </w:t>
      </w:r>
      <w:r w:rsidRPr="00745EFD">
        <w:rPr>
          <w:rFonts w:ascii="Book Antiqua" w:hAnsi="Book Antiqua"/>
          <w:color w:val="000000" w:themeColor="text1"/>
          <w:lang w:val="en-US"/>
        </w:rPr>
        <w:t xml:space="preserve">(MRI), or </w:t>
      </w:r>
      <w:r w:rsidR="007E1477" w:rsidRPr="00745EFD">
        <w:rPr>
          <w:rFonts w:ascii="Book Antiqua" w:hAnsi="Book Antiqua"/>
          <w:color w:val="000000" w:themeColor="text1"/>
          <w:lang w:val="en-US"/>
        </w:rPr>
        <w:t xml:space="preserve">computer tomography </w:t>
      </w:r>
      <w:r w:rsidRPr="00745EFD">
        <w:rPr>
          <w:rFonts w:ascii="Book Antiqua" w:hAnsi="Book Antiqua"/>
          <w:color w:val="000000" w:themeColor="text1"/>
          <w:lang w:val="en-US"/>
        </w:rPr>
        <w:t>(CT)</w:t>
      </w:r>
      <w:r w:rsidR="007E1477" w:rsidRPr="007E1477">
        <w:rPr>
          <w:rFonts w:ascii="Book Antiqua" w:hAnsi="Book Antiqua"/>
          <w:color w:val="000000" w:themeColor="text1"/>
          <w:vertAlign w:val="superscript"/>
          <w:lang w:val="en-US"/>
        </w:rPr>
        <w:fldChar w:fldCharType="begin"/>
      </w:r>
      <w:r w:rsidR="007E1477" w:rsidRPr="007E1477">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[10]</w:t>
      </w:r>
      <w:r w:rsidR="007E1477"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CT could concomitantly assess the presence of coronary calcification or stenosis</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EdkIpqcs","properties":{"formattedCitation":"(11)","plainCitation":"(11)","noteIndex":0},"citationItems":[{"id":3412,"uris":["http://zotero.org/users/2944381/items/CTEJQ28L"],"uri":["http://zotero.org/users/2944381/items/CTEJQ28L"],"itemData":{"id":3412,"type":"article-journal","title":"Pericardial fat, visceral abdominal fat, cardiovascular disease risk factors, and vascular calcification in a community-based sample: the Framingham Heart Study","container-title":"Circulation","page":"605-613","volume":"117","issue":"5","source":"PubMed","abstract":"BACKGROUND: Pericardial fat may be an important mediator of metabolic risk. Correlations with cardiovascular disease risk factors and vascular calcification in a community-based sample are lacking. We sought to examine associations between pericardial fat, metabolic risk factors, and vascular calcification.\nMETHODS AND RESULTS: Participants free of cardiovascular disease from the Framingham Heart Study (n=1155, mean age 63 years, 54.8% women) who were part of a multidetector computed tomography study underwent quantification of intrathoracic fat, pericardial fat, visceral abdominal fat (VAT), coronary artery calcification, and aortic artery calcification. Intrathoracic and pericardial fat volumes were examined in relation to body mass index, waist circumference, VAT, metabolic risk factors, coronary artery calcification, and abdominal aortic calcification. Intrathoracic and pericardial fat were directly correlated with body mass index (r=0.41 to 0.51, P&lt;0.001), waist circumference (r=0.43 to 0.53, P&lt;0.001), and VAT (r=0.62 to 0.76, P&lt;0.001). Both intrathoracic and pericardial fat were associated with higher triglycerides (P&lt;0.0001), lower high-density lipoprotein (P&lt;0.0001), hypertension (P&lt;0.0001 to 0.01), impaired fasting glucose (P&lt;0.0001 to 0.001), diabetes mellitus (P=0.0005 to 0.009), and metabolic syndrome (P&lt;0.0001) after multivariable adjustment. Associations generally persisted after additional adjustment for body mass index and waist circumference but not after adjustment for VAT (all P&gt;0.05). Pericardial fat, but not intrathoracic fat, was associated with coronary artery calcification after multivariable and VAT adjustment (odds ratio 1.21, 95% confidence interval 1.005 to 1.46, P=0.04), whereas intrathoracic fat, but not pericardial fat, was associated with abdominal aortic calcification (odds ratio 1.32, 95% confidence interval 1.03 to 1.67, P=0.03).\nCONCLUSIONS: Pericardial fat is correlated with multiple measures of adiposity and cardiovascular disease risk factors, but VAT is a stronger correlate of most metabolic risk factors. However, intrathoracic and pericardial fat are associated with vascular calcification, which suggests that these fat depots may exert local toxic effects on the vasculature.","DOI":"10.1161/CIRCULATIONAHA.107.743062","ISSN":"1524-4539","note":"PMID: 18212276","title-short":"Pericardial fat, visceral abdominal fat, cardiovascular disease risk factors, and vascular calcification in a community-based sample","journalAbbreviation":"Circulation","language":"eng","author":[{"family":"Rosito","given":"Guido A."},{"family":"Massaro","given":"Joseph M."},{"family":"Hoffmann","given":"Udo"},{"family":"Ruberg","given":"Frederick L."},{"family":"Mahabadi","given":"Amir A."},{"family":"Vasan","given":"Ramachandran S."},{"family":"O'Donnell","given":"Christopher J."},{"family":"Fox","given":"Caroline S."}],"issued":{"date-parts":[["2008",2,5]]}}}],"schema":"https://github.com/citation-style-language/schema/raw/master/csl-citation.json"}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11</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Increased amounts of EAT have been associated with the presence of metabolic syndrome, DM and coronary artery disease</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10</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EAT has also been proposed as a key mediator in the pathogenesis of cardiovascular disease in end-stage renal disease (ESRD) patients, the most common cause of death in this particular group</w:t>
      </w:r>
      <w:r w:rsidRPr="007E1477">
        <w:rPr>
          <w:rFonts w:ascii="Book Antiqua" w:hAnsi="Book Antiqua"/>
          <w:color w:val="000000" w:themeColor="text1"/>
          <w:vertAlign w:val="superscript"/>
          <w:lang w:val="en-US"/>
        </w:rPr>
        <w:fldChar w:fldCharType="begin"/>
      </w:r>
      <w:r w:rsidRPr="007E1477">
        <w:rPr>
          <w:rFonts w:ascii="Book Antiqua" w:hAnsi="Book Antiqua"/>
          <w:color w:val="000000" w:themeColor="text1"/>
          <w:vertAlign w:val="superscript"/>
          <w:lang w:val="en-US"/>
        </w:rPr>
        <w:instrText xml:space="preserve"> ADDIN ZOTERO_ITEM CSL_CITATION {"citationID":"9hLNKlYT","properties":{"formattedCitation":"(12,13)","plainCitation":"(12,13)","noteIndex":0},"citationItems":[{"id":3365,"uris":["http://zotero.org/users/2944381/items/S9K5B44W"],"uri":["http://zotero.org/users/2944381/items/S9K5B44W"],"itemData":{"id":3365,"type":"article-journal","title":"Epicardial adipose tissue in patients with end-stage renal disease on haemodialysis","container-title":"Current Opinion in Nephrology and Hypertension","page":"517-524","volume":"24","issue":"6","source":"PubMed","abstract":"PURPOSE OF REVIEW: Epicardial adipose tissue (EAT) is the visceral fat of the heart, sharing many of the pathophysiological properties of other visceral fat depots. EAT is a metabolically active paracrine and vasocrine organ that causes local cardiac inflammation and is strongly implicated in the pathogenesis of coronary atherosclerosis. This article highlights the findings of recent observational studies in patients on haemodialysis that link the quantity of EAT to increased rates of cardiovascular and coronary artery disease and review the proposed methods of pathogenesis and the possible role of EAT quantification to improve cardiovascular risk assessment.\nRECENT FINDINGS: Increasing volumes of EAT in patients on haemodialysis correlate with increased inflammatory mediators, higher rates of cardiovascular disease and coronary artery calcification, independent of general adiposity. EAT is an independent predictor of mortality and a potentially modifiable target for therapeutic interventions.\nSUMMARY: EAT is likely to play a central role in the pathogenesis of cardiovascular disease in patients on haemodialysis, adds incrementally to conventional cardiovascular risk stratification models and is a potential target for therapeutic intervention.","DOI":"10.1097/MNH.0000000000000161","ISSN":"1473-6543","note":"PMID: 26335554","journalAbbreviation":"Curr. Opin. Nephrol. Hypertens.","language":"eng","author":[{"family":"Graham-Brown","given":"Mathew P. M."},{"family":"McCann","given":"Gerry P."},{"family":"Burton","given":"James O."}],"issued":{"date-parts":[["2015",11]]}},"locator":"-"},{"id":3368,"uris":["http://zotero.org/users/2944381/items/GV6PB8DE"],"uri":["http://zotero.org/users/2944381/items/GV6PB8DE"],"itemData":{"id":3368,"type":"article-journal","title":"Epicardial adipose tissue: new parameter for cardiovascular risk assessment in high risk populations","container-title":"Journal of Nephrology","page":"847-853","volume":"31","issue":"6","source":"PubMed","abstract":"Epicardial adipose tissue (EAT) is localized between the myocardial surface and visceral layer of the pericardium. It is a metabolically active organ that secretes several cytokines which modulate cardiovascular morphology and function. EAT may interact locally with coronary arteries through paracrine secretion mechanisms. Cytokines from peri-adventitial EAT may pass through the coronary wall by diffusion from the outside to the inside, interacting with cells. An additional potential mechanism by which EAT interacts locally with coronary arteries may be the vasocrine secretion.EAT may play a significant role as a modulator of cardiac functions. In physiologic conditions, EAT has biochemical cardio-protective properties, secreting anti-atherosclerosis substances; in metabolic disease states, EAT secretes bioactive molecules that may play an important role in the pathogenesis of coronary artery disease and cardiac arrhythmias by promoting atherosclerosis. EAT has been evaluated both in the general population and in metabolic disease states that are characterized by inflammation, such as cardiovascular diseases and chronic kidney disease.This review focuses on the current state of knowledge on EAT as a reliable new parameter for cardiovascular risk stratification in high risk populations.","DOI":"10.1007/s40620-018-0491-5","ISSN":"1724-6059","note":"PMID: 29704210","title-short":"Epicardial adipose tissue","journalAbbreviation":"J. Nephrol.","language":"eng","author":[{"family":"Russo","given":"Roberta"},{"family":"Di Iorio","given":"Biagio"},{"family":"Di Lullo","given":"Luca"},{"family":"Russo","given":"Domenico"}],"issued":{"date-parts":[["2018",12]]}}}],"schema":"https://github.com/citation-style-language/schema/raw/master/csl-citation.json"} </w:instrText>
      </w:r>
      <w:r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t>12,13</w:t>
      </w:r>
      <w:r w:rsidR="007E1477" w:rsidRPr="007E1477">
        <w:rPr>
          <w:rFonts w:ascii="Book Antiqua" w:hAnsi="Book Antiqua"/>
          <w:color w:val="000000" w:themeColor="text1"/>
          <w:vertAlign w:val="superscript"/>
          <w:lang w:val="en-US"/>
        </w:rPr>
        <w:t>]</w:t>
      </w:r>
      <w:r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w:t>
      </w:r>
    </w:p>
    <w:p w14:paraId="726E0CD0" w14:textId="77777777" w:rsidR="0099136B" w:rsidRPr="00745EFD" w:rsidRDefault="0099136B" w:rsidP="0063428A">
      <w:pPr>
        <w:spacing w:line="360" w:lineRule="auto"/>
        <w:jc w:val="both"/>
        <w:rPr>
          <w:rFonts w:ascii="Book Antiqua" w:hAnsi="Book Antiqua"/>
          <w:color w:val="000000" w:themeColor="text1"/>
          <w:lang w:val="en-US"/>
        </w:rPr>
      </w:pPr>
    </w:p>
    <w:p w14:paraId="02EE7A82" w14:textId="77777777" w:rsidR="0099136B" w:rsidRPr="00F74C1A" w:rsidRDefault="0099136B" w:rsidP="0063428A">
      <w:pPr>
        <w:spacing w:line="360" w:lineRule="auto"/>
        <w:jc w:val="both"/>
        <w:rPr>
          <w:rFonts w:ascii="Book Antiqua" w:hAnsi="Book Antiqua"/>
          <w:b/>
          <w:bCs/>
          <w:color w:val="000000" w:themeColor="text1"/>
          <w:u w:val="single"/>
          <w:lang w:val="en-US"/>
        </w:rPr>
      </w:pPr>
      <w:r w:rsidRPr="00F74C1A">
        <w:rPr>
          <w:rFonts w:ascii="Book Antiqua" w:hAnsi="Book Antiqua"/>
          <w:b/>
          <w:bCs/>
          <w:color w:val="000000" w:themeColor="text1"/>
          <w:u w:val="single"/>
          <w:lang w:val="en-US"/>
        </w:rPr>
        <w:t>THE NECESSITY OF A NEW SCREENING TOOL</w:t>
      </w:r>
    </w:p>
    <w:p w14:paraId="11DE72EB" w14:textId="0F355EE5" w:rsidR="0099136B" w:rsidRPr="00745EFD" w:rsidRDefault="0099136B" w:rsidP="0063428A">
      <w:pPr>
        <w:spacing w:line="360" w:lineRule="auto"/>
        <w:jc w:val="both"/>
        <w:rPr>
          <w:rFonts w:ascii="Book Antiqua" w:hAnsi="Book Antiqua"/>
          <w:color w:val="000000" w:themeColor="text1"/>
          <w:lang w:val="en-GB"/>
        </w:rPr>
      </w:pPr>
      <w:r w:rsidRPr="00745EFD">
        <w:rPr>
          <w:rFonts w:ascii="Book Antiqua" w:hAnsi="Book Antiqua"/>
          <w:color w:val="000000" w:themeColor="text1"/>
          <w:lang w:val="en-GB"/>
        </w:rPr>
        <w:t>EAT has been currently identified as a marker of cardiovascular risk</w:t>
      </w:r>
      <w:r w:rsidR="007E1477" w:rsidRPr="007E1477">
        <w:rPr>
          <w:rFonts w:ascii="Book Antiqua" w:hAnsi="Book Antiqua"/>
          <w:color w:val="000000" w:themeColor="text1"/>
          <w:vertAlign w:val="superscript"/>
          <w:lang w:val="en-US"/>
        </w:rPr>
        <w:fldChar w:fldCharType="begin"/>
      </w:r>
      <w:r w:rsidR="007E1477" w:rsidRPr="007E1477">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007E1477">
        <w:rPr>
          <w:rFonts w:ascii="Book Antiqua" w:hAnsi="Book Antiqua"/>
          <w:color w:val="000000" w:themeColor="text1"/>
          <w:vertAlign w:val="superscript"/>
          <w:lang w:val="en-US"/>
        </w:rPr>
        <w:t>8,9</w:t>
      </w:r>
      <w:r w:rsidR="007E1477" w:rsidRPr="007E1477">
        <w:rPr>
          <w:rFonts w:ascii="Book Antiqua" w:hAnsi="Book Antiqua"/>
          <w:color w:val="000000" w:themeColor="text1"/>
          <w:vertAlign w:val="superscript"/>
          <w:lang w:val="en-US"/>
        </w:rPr>
        <w:t>]</w:t>
      </w:r>
      <w:r w:rsidR="007E1477"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GB"/>
        </w:rPr>
        <w:t>.</w:t>
      </w:r>
      <w:r w:rsidRPr="00745EFD">
        <w:rPr>
          <w:rFonts w:ascii="Book Antiqua" w:hAnsi="Book Antiqua"/>
          <w:color w:val="000000" w:themeColor="text1"/>
          <w:lang w:val="en-US"/>
        </w:rPr>
        <w:t xml:space="preserve"> Patients with DM and renal impairment have a high prevalence of cardiovascular adverse events, frequently lacking warning symptoms such as chest pain</w:t>
      </w:r>
      <w:r w:rsidR="00331CE0"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usually due to </w:t>
      </w:r>
      <w:r w:rsidR="00400CA7" w:rsidRPr="00745EFD">
        <w:rPr>
          <w:rFonts w:ascii="Book Antiqua" w:hAnsi="Book Antiqua"/>
          <w:color w:val="000000" w:themeColor="text1"/>
          <w:lang w:val="en-US"/>
        </w:rPr>
        <w:t xml:space="preserve">either </w:t>
      </w:r>
      <w:r w:rsidRPr="00745EFD">
        <w:rPr>
          <w:rFonts w:ascii="Book Antiqua" w:hAnsi="Book Antiqua"/>
          <w:color w:val="000000" w:themeColor="text1"/>
          <w:lang w:val="en-US"/>
        </w:rPr>
        <w:t>diabetic autonomic neuropathy</w:t>
      </w:r>
      <w:r w:rsidR="00400CA7" w:rsidRPr="00745EFD">
        <w:rPr>
          <w:rFonts w:ascii="Book Antiqua" w:hAnsi="Book Antiqua"/>
          <w:color w:val="000000" w:themeColor="text1"/>
          <w:lang w:val="en-US"/>
        </w:rPr>
        <w:t>,</w:t>
      </w:r>
      <w:r w:rsidRPr="00745EFD">
        <w:rPr>
          <w:rFonts w:ascii="Book Antiqua" w:hAnsi="Book Antiqua"/>
          <w:color w:val="000000" w:themeColor="text1"/>
          <w:lang w:val="en-US"/>
        </w:rPr>
        <w:t xml:space="preserve"> uremic neuropathy</w:t>
      </w:r>
      <w:r w:rsidR="00400CA7" w:rsidRPr="00745EFD">
        <w:rPr>
          <w:rFonts w:ascii="Book Antiqua" w:hAnsi="Book Antiqua"/>
          <w:color w:val="000000" w:themeColor="text1"/>
          <w:lang w:val="en-US"/>
        </w:rPr>
        <w:t>,</w:t>
      </w:r>
      <w:r w:rsidRPr="00745EFD">
        <w:rPr>
          <w:rFonts w:ascii="Book Antiqua" w:hAnsi="Book Antiqua"/>
          <w:color w:val="000000" w:themeColor="text1"/>
          <w:lang w:val="en-US"/>
        </w:rPr>
        <w:t xml:space="preserve"> or impaired exercise capacity</w:t>
      </w:r>
      <w:r w:rsidR="007E1477" w:rsidRPr="007E1477">
        <w:rPr>
          <w:rFonts w:ascii="Book Antiqua" w:hAnsi="Book Antiqua"/>
          <w:color w:val="000000" w:themeColor="text1"/>
          <w:vertAlign w:val="superscript"/>
          <w:lang w:val="en-US"/>
        </w:rPr>
        <w:fldChar w:fldCharType="begin"/>
      </w:r>
      <w:r w:rsidR="007E1477" w:rsidRPr="007E1477">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[1</w:t>
      </w:r>
      <w:r w:rsidR="007E1477">
        <w:rPr>
          <w:rFonts w:ascii="Book Antiqua" w:hAnsi="Book Antiqua"/>
          <w:color w:val="000000" w:themeColor="text1"/>
          <w:vertAlign w:val="superscript"/>
          <w:lang w:val="en-US"/>
        </w:rPr>
        <w:t>4,15</w:t>
      </w:r>
      <w:r w:rsidR="007E1477" w:rsidRPr="007E1477">
        <w:rPr>
          <w:rFonts w:ascii="Book Antiqua" w:hAnsi="Book Antiqua"/>
          <w:color w:val="000000" w:themeColor="text1"/>
          <w:vertAlign w:val="superscript"/>
          <w:lang w:val="en-US"/>
        </w:rPr>
        <w:t>]</w:t>
      </w:r>
      <w:r w:rsidR="007E1477"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GB"/>
        </w:rPr>
        <w:t xml:space="preserve">. </w:t>
      </w:r>
      <w:r w:rsidRPr="00745EFD">
        <w:rPr>
          <w:rFonts w:ascii="Book Antiqua" w:hAnsi="Book Antiqua"/>
          <w:color w:val="000000" w:themeColor="text1"/>
          <w:lang w:val="en-US"/>
        </w:rPr>
        <w:t>This high-risk group of patients requires regular follow-up, since cardiovascular disease consists the single leading cause of morbidity and mortality in patients with CKD in all stages</w:t>
      </w:r>
      <w:r w:rsidR="007E1477" w:rsidRPr="007E1477">
        <w:rPr>
          <w:rFonts w:ascii="Book Antiqua" w:hAnsi="Book Antiqua"/>
          <w:color w:val="000000" w:themeColor="text1"/>
          <w:vertAlign w:val="superscript"/>
          <w:lang w:val="en-US"/>
        </w:rPr>
        <w:fldChar w:fldCharType="begin"/>
      </w:r>
      <w:r w:rsidR="007E1477" w:rsidRPr="007E1477">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7E1477">
        <w:rPr>
          <w:rFonts w:ascii="Book Antiqua" w:hAnsi="Book Antiqua"/>
          <w:color w:val="000000" w:themeColor="text1"/>
          <w:vertAlign w:val="superscript"/>
          <w:lang w:val="en-US"/>
        </w:rPr>
        <w:fldChar w:fldCharType="separate"/>
      </w:r>
      <w:r w:rsidR="007E1477" w:rsidRPr="007E1477">
        <w:rPr>
          <w:rFonts w:ascii="Book Antiqua" w:hAnsi="Book Antiqua"/>
          <w:color w:val="000000" w:themeColor="text1"/>
          <w:vertAlign w:val="superscript"/>
          <w:lang w:val="en-US"/>
        </w:rPr>
        <w:t>[</w:t>
      </w:r>
      <w:r w:rsidR="007E1477">
        <w:rPr>
          <w:rFonts w:ascii="Book Antiqua" w:hAnsi="Book Antiqua"/>
          <w:color w:val="000000" w:themeColor="text1"/>
          <w:vertAlign w:val="superscript"/>
          <w:lang w:val="en-US"/>
        </w:rPr>
        <w:t>6</w:t>
      </w:r>
      <w:r w:rsidR="007E1477" w:rsidRPr="007E1477">
        <w:rPr>
          <w:rFonts w:ascii="Book Antiqua" w:hAnsi="Book Antiqua"/>
          <w:color w:val="000000" w:themeColor="text1"/>
          <w:vertAlign w:val="superscript"/>
          <w:lang w:val="en-US"/>
        </w:rPr>
        <w:t>]</w:t>
      </w:r>
      <w:r w:rsidR="007E1477" w:rsidRPr="007E1477">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w:t>
      </w:r>
      <w:r w:rsidRPr="00745EFD">
        <w:rPr>
          <w:rFonts w:ascii="Book Antiqua" w:hAnsi="Book Antiqua"/>
          <w:color w:val="000000" w:themeColor="text1"/>
          <w:lang w:val="en-GB"/>
        </w:rPr>
        <w:lastRenderedPageBreak/>
        <w:t xml:space="preserve">In light of these considerations, this editorial will focus on </w:t>
      </w:r>
      <w:r w:rsidR="00331CE0" w:rsidRPr="00745EFD">
        <w:rPr>
          <w:rFonts w:ascii="Book Antiqua" w:hAnsi="Book Antiqua"/>
          <w:color w:val="000000" w:themeColor="text1"/>
          <w:lang w:val="en-GB"/>
        </w:rPr>
        <w:t xml:space="preserve">the value of </w:t>
      </w:r>
      <w:r w:rsidRPr="00745EFD">
        <w:rPr>
          <w:rFonts w:ascii="Book Antiqua" w:hAnsi="Book Antiqua"/>
          <w:color w:val="000000" w:themeColor="text1"/>
          <w:lang w:val="en-GB"/>
        </w:rPr>
        <w:t>EAT assessment in patients with DM and renal disease.</w:t>
      </w:r>
    </w:p>
    <w:p w14:paraId="1DEB62DD" w14:textId="77777777" w:rsidR="0099136B" w:rsidRPr="00745EFD" w:rsidRDefault="0099136B" w:rsidP="0063428A">
      <w:pPr>
        <w:spacing w:line="360" w:lineRule="auto"/>
        <w:jc w:val="both"/>
        <w:rPr>
          <w:rFonts w:ascii="Book Antiqua" w:hAnsi="Book Antiqua"/>
          <w:color w:val="000000" w:themeColor="text1"/>
          <w:lang w:val="en-GB"/>
        </w:rPr>
      </w:pPr>
    </w:p>
    <w:p w14:paraId="6A3C7952" w14:textId="11D6AC3F" w:rsidR="0099136B" w:rsidRPr="00F74C1A" w:rsidRDefault="00E50582" w:rsidP="0063428A">
      <w:pPr>
        <w:spacing w:line="360" w:lineRule="auto"/>
        <w:jc w:val="both"/>
        <w:rPr>
          <w:rFonts w:ascii="Book Antiqua" w:hAnsi="Book Antiqua"/>
          <w:b/>
          <w:bCs/>
          <w:color w:val="000000" w:themeColor="text1"/>
          <w:u w:val="single"/>
          <w:lang w:val="en-US"/>
        </w:rPr>
      </w:pPr>
      <w:r w:rsidRPr="00F74C1A">
        <w:rPr>
          <w:rFonts w:ascii="Book Antiqua" w:hAnsi="Book Antiqua"/>
          <w:b/>
          <w:bCs/>
          <w:color w:val="000000" w:themeColor="text1"/>
          <w:u w:val="single"/>
          <w:lang w:val="en-GB"/>
        </w:rPr>
        <w:t>AVAILABLE EVIDENCE</w:t>
      </w:r>
    </w:p>
    <w:p w14:paraId="2D07321B" w14:textId="3999C3CC" w:rsidR="0099136B" w:rsidRPr="00745EFD" w:rsidRDefault="0099136B"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Two online databases (PubMed and Scopus) were systematically searched for articles published from inception up to December </w:t>
      </w:r>
      <w:r w:rsidR="00331CE0" w:rsidRPr="00745EFD">
        <w:rPr>
          <w:rFonts w:ascii="Book Antiqua" w:hAnsi="Book Antiqua"/>
          <w:color w:val="000000" w:themeColor="text1"/>
          <w:lang w:val="en-US"/>
        </w:rPr>
        <w:t>2019</w:t>
      </w:r>
      <w:r w:rsidRPr="00745EFD">
        <w:rPr>
          <w:rFonts w:ascii="Book Antiqua" w:hAnsi="Book Antiqua"/>
          <w:color w:val="000000" w:themeColor="text1"/>
          <w:lang w:val="en-US"/>
        </w:rPr>
        <w:t xml:space="preserve">. The search term applied consisted of the following key words: </w:t>
      </w:r>
      <w:r w:rsidRPr="00745EFD">
        <w:rPr>
          <w:rFonts w:ascii="Book Antiqua" w:hAnsi="Book Antiqua"/>
          <w:color w:val="000000" w:themeColor="text1"/>
          <w:shd w:val="clear" w:color="auto" w:fill="FFFFFF"/>
          <w:lang w:val="en-US"/>
        </w:rPr>
        <w:t>(</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diabetes mellitus</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OR </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diabetic</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OR </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diabetes</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 AND (</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epicardial fat</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OR </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epicardial adipose</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OR </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subepicardial fat</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OR </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subepicardial adipose</w:t>
      </w:r>
      <w:r w:rsidR="007E1477">
        <w:rPr>
          <w:rFonts w:ascii="Book Antiqua" w:hAnsi="Book Antiqua"/>
          <w:color w:val="000000" w:themeColor="text1"/>
          <w:shd w:val="clear" w:color="auto" w:fill="FFFFFF"/>
          <w:lang w:val="en-US"/>
        </w:rPr>
        <w:t>”</w:t>
      </w:r>
      <w:r w:rsidRPr="00745EFD">
        <w:rPr>
          <w:rFonts w:ascii="Book Antiqua" w:hAnsi="Book Antiqua"/>
          <w:color w:val="000000" w:themeColor="text1"/>
          <w:shd w:val="clear" w:color="auto" w:fill="FFFFFF"/>
          <w:lang w:val="en-US"/>
        </w:rPr>
        <w:t xml:space="preserve">), in order to identify all published articles reporting data on patients with DM and renal impairment who were assessed for EAT measurements. </w:t>
      </w:r>
      <w:r w:rsidRPr="00745EFD">
        <w:rPr>
          <w:rFonts w:ascii="Book Antiqua" w:hAnsi="Book Antiqua"/>
          <w:color w:val="000000" w:themeColor="text1"/>
          <w:lang w:val="en-US"/>
        </w:rPr>
        <w:t>Reference lists of full articles were also reviewed.</w:t>
      </w:r>
    </w:p>
    <w:p w14:paraId="6839631B" w14:textId="519357C2" w:rsidR="0099136B" w:rsidRPr="00745EFD" w:rsidRDefault="0099136B" w:rsidP="007E1477">
      <w:pPr>
        <w:spacing w:line="360" w:lineRule="auto"/>
        <w:ind w:firstLineChars="100" w:firstLine="240"/>
        <w:jc w:val="both"/>
        <w:rPr>
          <w:rFonts w:ascii="Book Antiqua" w:hAnsi="Book Antiqua"/>
          <w:b/>
          <w:i/>
          <w:color w:val="000000" w:themeColor="text1"/>
          <w:lang w:val="en-US"/>
        </w:rPr>
      </w:pPr>
      <w:r w:rsidRPr="00745EFD">
        <w:rPr>
          <w:rFonts w:ascii="Book Antiqua" w:hAnsi="Book Antiqua"/>
          <w:color w:val="000000" w:themeColor="text1"/>
          <w:lang w:val="en-US"/>
        </w:rPr>
        <w:t>Articles with the following requirements were included: (</w:t>
      </w:r>
      <w:r w:rsidR="009B1CA1" w:rsidRPr="00745EFD">
        <w:rPr>
          <w:rFonts w:ascii="Book Antiqua" w:hAnsi="Book Antiqua"/>
          <w:color w:val="000000" w:themeColor="text1"/>
          <w:lang w:val="en-US"/>
        </w:rPr>
        <w:t>1</w:t>
      </w:r>
      <w:r w:rsidRPr="00745EFD">
        <w:rPr>
          <w:rFonts w:ascii="Book Antiqua" w:hAnsi="Book Antiqua"/>
          <w:color w:val="000000" w:themeColor="text1"/>
          <w:lang w:val="en-US"/>
        </w:rPr>
        <w:t>) Primary research papers (</w:t>
      </w:r>
      <w:r w:rsidRPr="007E1477">
        <w:rPr>
          <w:rFonts w:ascii="Book Antiqua" w:hAnsi="Book Antiqua"/>
          <w:i/>
          <w:iCs/>
          <w:color w:val="000000" w:themeColor="text1"/>
          <w:lang w:val="en-US"/>
        </w:rPr>
        <w:t>e.g</w:t>
      </w:r>
      <w:r w:rsidRPr="00745EFD">
        <w:rPr>
          <w:rFonts w:ascii="Book Antiqua" w:hAnsi="Book Antiqua"/>
          <w:color w:val="000000" w:themeColor="text1"/>
          <w:lang w:val="en-US"/>
        </w:rPr>
        <w:t>.</w:t>
      </w:r>
      <w:r w:rsidR="007E1477">
        <w:rPr>
          <w:rFonts w:ascii="Book Antiqua" w:hAnsi="Book Antiqua"/>
          <w:color w:val="000000" w:themeColor="text1"/>
          <w:lang w:val="en-US"/>
        </w:rPr>
        <w:t>,</w:t>
      </w:r>
      <w:r w:rsidRPr="00745EFD">
        <w:rPr>
          <w:rFonts w:ascii="Book Antiqua" w:hAnsi="Book Antiqua"/>
          <w:color w:val="000000" w:themeColor="text1"/>
          <w:lang w:val="en-US"/>
        </w:rPr>
        <w:t xml:space="preserve"> case reports, case series, observational studies, randomized control trials)</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w:t>
      </w:r>
      <w:r w:rsidR="009B1CA1" w:rsidRPr="00745EFD">
        <w:rPr>
          <w:rFonts w:ascii="Book Antiqua" w:hAnsi="Book Antiqua"/>
          <w:color w:val="000000" w:themeColor="text1"/>
          <w:lang w:val="en-US"/>
        </w:rPr>
        <w:t>2</w:t>
      </w:r>
      <w:r w:rsidRPr="00745EFD">
        <w:rPr>
          <w:rFonts w:ascii="Book Antiqua" w:hAnsi="Book Antiqua"/>
          <w:color w:val="000000" w:themeColor="text1"/>
          <w:lang w:val="en-US"/>
        </w:rPr>
        <w:t xml:space="preserve">) </w:t>
      </w:r>
      <w:r w:rsidR="007979B6" w:rsidRPr="00745EFD">
        <w:rPr>
          <w:rFonts w:ascii="Book Antiqua" w:hAnsi="Book Antiqua"/>
          <w:color w:val="000000" w:themeColor="text1"/>
          <w:lang w:val="en-US"/>
        </w:rPr>
        <w:t>s</w:t>
      </w:r>
      <w:r w:rsidRPr="00745EFD">
        <w:rPr>
          <w:rFonts w:ascii="Book Antiqua" w:hAnsi="Book Antiqua"/>
          <w:color w:val="000000" w:themeColor="text1"/>
          <w:lang w:val="en-US"/>
        </w:rPr>
        <w:t xml:space="preserve">tudies describing patients (adults </w:t>
      </w:r>
      <w:r w:rsidRPr="00745EFD">
        <w:rPr>
          <w:rFonts w:ascii="Book Antiqua" w:hAnsi="Book Antiqua"/>
          <w:color w:val="000000" w:themeColor="text1"/>
          <w:lang w:val="en-US"/>
        </w:rPr>
        <w:sym w:font="Symbol" w:char="F0B3"/>
      </w:r>
      <w:r w:rsidRPr="00745EFD">
        <w:rPr>
          <w:rFonts w:ascii="Book Antiqua" w:hAnsi="Book Antiqua"/>
          <w:color w:val="000000" w:themeColor="text1"/>
          <w:lang w:val="en-US"/>
        </w:rPr>
        <w:t xml:space="preserve"> 18 years) with</w:t>
      </w:r>
      <w:r w:rsidR="007979B6">
        <w:rPr>
          <w:rFonts w:ascii="Book Antiqua" w:hAnsi="Book Antiqua"/>
          <w:color w:val="000000" w:themeColor="text1"/>
          <w:lang w:val="en-US"/>
        </w:rPr>
        <w:t xml:space="preserve"> </w:t>
      </w:r>
      <w:r w:rsidRPr="00745EFD">
        <w:rPr>
          <w:rFonts w:ascii="Book Antiqua" w:hAnsi="Book Antiqua"/>
          <w:color w:val="000000" w:themeColor="text1"/>
          <w:lang w:val="en-US"/>
        </w:rPr>
        <w:t>type 1 or type 2</w:t>
      </w:r>
      <w:r w:rsidR="007979B6">
        <w:rPr>
          <w:rFonts w:ascii="Book Antiqua" w:hAnsi="Book Antiqua"/>
          <w:color w:val="000000" w:themeColor="text1"/>
          <w:lang w:val="en-US"/>
        </w:rPr>
        <w:t xml:space="preserve"> </w:t>
      </w:r>
      <w:r w:rsidRPr="00745EFD">
        <w:rPr>
          <w:rFonts w:ascii="Book Antiqua" w:hAnsi="Book Antiqua"/>
          <w:color w:val="000000" w:themeColor="text1"/>
          <w:lang w:val="en-US"/>
        </w:rPr>
        <w:t>DM and renal impairment</w:t>
      </w:r>
      <w:r w:rsidR="007979B6">
        <w:rPr>
          <w:rFonts w:ascii="Book Antiqua" w:hAnsi="Book Antiqua"/>
          <w:color w:val="000000" w:themeColor="text1"/>
          <w:lang w:val="en-US"/>
        </w:rPr>
        <w:t xml:space="preserve"> </w:t>
      </w:r>
      <w:r w:rsidRPr="00745EFD">
        <w:rPr>
          <w:rFonts w:ascii="Book Antiqua" w:hAnsi="Book Antiqua"/>
          <w:color w:val="000000" w:themeColor="text1"/>
          <w:lang w:val="en-US"/>
        </w:rPr>
        <w:t>who had undergone measurement of EAT deposition</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w:t>
      </w:r>
      <w:r w:rsidR="007979B6">
        <w:rPr>
          <w:rFonts w:ascii="Book Antiqua" w:hAnsi="Book Antiqua"/>
          <w:color w:val="000000" w:themeColor="text1"/>
          <w:lang w:val="en-US"/>
        </w:rPr>
        <w:t xml:space="preserve">and </w:t>
      </w:r>
      <w:r w:rsidRPr="00745EFD">
        <w:rPr>
          <w:rFonts w:ascii="Book Antiqua" w:hAnsi="Book Antiqua"/>
          <w:color w:val="000000" w:themeColor="text1"/>
          <w:lang w:val="en-US"/>
        </w:rPr>
        <w:t>(</w:t>
      </w:r>
      <w:r w:rsidR="009B1CA1" w:rsidRPr="00745EFD">
        <w:rPr>
          <w:rFonts w:ascii="Book Antiqua" w:hAnsi="Book Antiqua"/>
          <w:color w:val="000000" w:themeColor="text1"/>
          <w:lang w:val="en-US"/>
        </w:rPr>
        <w:t>3</w:t>
      </w:r>
      <w:r w:rsidRPr="00745EFD">
        <w:rPr>
          <w:rFonts w:ascii="Book Antiqua" w:hAnsi="Book Antiqua"/>
          <w:color w:val="000000" w:themeColor="text1"/>
          <w:lang w:val="en-US"/>
        </w:rPr>
        <w:t xml:space="preserve">) </w:t>
      </w:r>
      <w:r w:rsidR="007979B6" w:rsidRPr="00745EFD">
        <w:rPr>
          <w:rFonts w:ascii="Book Antiqua" w:hAnsi="Book Antiqua"/>
          <w:color w:val="000000" w:themeColor="text1"/>
          <w:lang w:val="en-US"/>
        </w:rPr>
        <w:t>s</w:t>
      </w:r>
      <w:r w:rsidRPr="00745EFD">
        <w:rPr>
          <w:rFonts w:ascii="Book Antiqua" w:hAnsi="Book Antiqua"/>
          <w:color w:val="000000" w:themeColor="text1"/>
          <w:lang w:val="en-US"/>
        </w:rPr>
        <w:t>tudies published in English.</w:t>
      </w:r>
    </w:p>
    <w:p w14:paraId="08463A9A" w14:textId="086050CE" w:rsidR="0099136B" w:rsidRPr="00745EFD" w:rsidRDefault="0099136B" w:rsidP="007979B6">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Studies containing at least one of the following items were excluded: (1) Studies published in other than English language</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(2) </w:t>
      </w:r>
      <w:r w:rsidR="007979B6" w:rsidRPr="00745EFD">
        <w:rPr>
          <w:rFonts w:ascii="Book Antiqua" w:hAnsi="Book Antiqua"/>
          <w:color w:val="000000" w:themeColor="text1"/>
          <w:lang w:val="en-US"/>
        </w:rPr>
        <w:t>e</w:t>
      </w:r>
      <w:r w:rsidRPr="00745EFD">
        <w:rPr>
          <w:rFonts w:ascii="Book Antiqua" w:hAnsi="Book Antiqua"/>
          <w:color w:val="000000" w:themeColor="text1"/>
          <w:lang w:val="en-US"/>
        </w:rPr>
        <w:t>xperimental studies on animals</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(3) </w:t>
      </w:r>
      <w:r w:rsidR="007979B6" w:rsidRPr="00745EFD">
        <w:rPr>
          <w:rFonts w:ascii="Book Antiqua" w:hAnsi="Book Antiqua"/>
          <w:color w:val="000000" w:themeColor="text1"/>
          <w:lang w:val="en-US"/>
        </w:rPr>
        <w:t>c</w:t>
      </w:r>
      <w:r w:rsidRPr="00745EFD">
        <w:rPr>
          <w:rFonts w:ascii="Book Antiqua" w:hAnsi="Book Antiqua"/>
          <w:color w:val="000000" w:themeColor="text1"/>
          <w:lang w:val="en-US"/>
        </w:rPr>
        <w:t>ases not diagnosed with DM</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(4) </w:t>
      </w:r>
      <w:r w:rsidR="007979B6" w:rsidRPr="00745EFD">
        <w:rPr>
          <w:rFonts w:ascii="Book Antiqua" w:hAnsi="Book Antiqua"/>
          <w:color w:val="000000" w:themeColor="text1"/>
          <w:lang w:val="en-US"/>
        </w:rPr>
        <w:t>s</w:t>
      </w:r>
      <w:r w:rsidRPr="00745EFD">
        <w:rPr>
          <w:rFonts w:ascii="Book Antiqua" w:hAnsi="Book Antiqua"/>
          <w:color w:val="000000" w:themeColor="text1"/>
          <w:lang w:val="en-US"/>
        </w:rPr>
        <w:t>tudies including exclusively patients with gestational DM</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(5) </w:t>
      </w:r>
      <w:r w:rsidR="007979B6" w:rsidRPr="00745EFD">
        <w:rPr>
          <w:rFonts w:ascii="Book Antiqua" w:hAnsi="Book Antiqua"/>
          <w:color w:val="000000" w:themeColor="text1"/>
          <w:lang w:val="en-US"/>
        </w:rPr>
        <w:t>s</w:t>
      </w:r>
      <w:r w:rsidRPr="00745EFD">
        <w:rPr>
          <w:rFonts w:ascii="Book Antiqua" w:hAnsi="Book Antiqua"/>
          <w:color w:val="000000" w:themeColor="text1"/>
          <w:lang w:val="en-US"/>
        </w:rPr>
        <w:t>econdary research papers</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(6) </w:t>
      </w:r>
      <w:r w:rsidR="007979B6" w:rsidRPr="00745EFD">
        <w:rPr>
          <w:rFonts w:ascii="Book Antiqua" w:hAnsi="Book Antiqua"/>
          <w:color w:val="000000" w:themeColor="text1"/>
          <w:lang w:val="en-US"/>
        </w:rPr>
        <w:t>e</w:t>
      </w:r>
      <w:r w:rsidRPr="00745EFD">
        <w:rPr>
          <w:rFonts w:ascii="Book Antiqua" w:hAnsi="Book Antiqua"/>
          <w:color w:val="000000" w:themeColor="text1"/>
          <w:lang w:val="en-US"/>
        </w:rPr>
        <w:t>ditorials and papers not reporting results of primary research</w:t>
      </w:r>
      <w:r w:rsidR="007979B6">
        <w:rPr>
          <w:rFonts w:ascii="Book Antiqua" w:hAnsi="Book Antiqua"/>
          <w:color w:val="000000" w:themeColor="text1"/>
          <w:lang w:val="en-US"/>
        </w:rPr>
        <w:t>;</w:t>
      </w:r>
      <w:r w:rsidRPr="00745EFD">
        <w:rPr>
          <w:rFonts w:ascii="Book Antiqua" w:hAnsi="Book Antiqua"/>
          <w:color w:val="000000" w:themeColor="text1"/>
          <w:lang w:val="en-US"/>
        </w:rPr>
        <w:t xml:space="preserve"> </w:t>
      </w:r>
      <w:r w:rsidR="007979B6">
        <w:rPr>
          <w:rFonts w:ascii="Book Antiqua" w:hAnsi="Book Antiqua"/>
          <w:color w:val="000000" w:themeColor="text1"/>
          <w:lang w:val="en-US"/>
        </w:rPr>
        <w:t xml:space="preserve">and </w:t>
      </w:r>
      <w:r w:rsidRPr="00745EFD">
        <w:rPr>
          <w:rFonts w:ascii="Book Antiqua" w:hAnsi="Book Antiqua"/>
          <w:color w:val="000000" w:themeColor="text1"/>
          <w:lang w:val="en-US"/>
        </w:rPr>
        <w:t xml:space="preserve">(7) </w:t>
      </w:r>
      <w:r w:rsidR="007979B6" w:rsidRPr="00745EFD">
        <w:rPr>
          <w:rFonts w:ascii="Book Antiqua" w:hAnsi="Book Antiqua"/>
          <w:color w:val="000000" w:themeColor="text1"/>
          <w:lang w:val="en-US"/>
        </w:rPr>
        <w:t>s</w:t>
      </w:r>
      <w:r w:rsidRPr="00745EFD">
        <w:rPr>
          <w:rFonts w:ascii="Book Antiqua" w:hAnsi="Book Antiqua"/>
          <w:color w:val="000000" w:themeColor="text1"/>
          <w:lang w:val="en-US"/>
        </w:rPr>
        <w:t xml:space="preserve">tudies not referring to patients with DM, renal impairment and epicardial fat deposition measurements. </w:t>
      </w:r>
    </w:p>
    <w:p w14:paraId="64BE545A" w14:textId="5D00E7B2" w:rsidR="0099136B" w:rsidRPr="00745EFD" w:rsidRDefault="009B1CA1" w:rsidP="007979B6">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S</w:t>
      </w:r>
      <w:r w:rsidR="0099136B" w:rsidRPr="00745EFD">
        <w:rPr>
          <w:rFonts w:ascii="Book Antiqua" w:hAnsi="Book Antiqua"/>
          <w:color w:val="000000" w:themeColor="text1"/>
          <w:lang w:val="en-US"/>
        </w:rPr>
        <w:t>tudy outcome</w:t>
      </w:r>
      <w:r w:rsidRPr="00745EFD">
        <w:rPr>
          <w:rFonts w:ascii="Book Antiqua" w:hAnsi="Book Antiqua"/>
          <w:color w:val="000000" w:themeColor="text1"/>
          <w:lang w:val="en-US"/>
        </w:rPr>
        <w:t>s</w:t>
      </w:r>
      <w:r w:rsidR="0099136B"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were </w:t>
      </w:r>
      <w:r w:rsidR="0099136B" w:rsidRPr="00745EFD">
        <w:rPr>
          <w:rFonts w:ascii="Book Antiqua" w:hAnsi="Book Antiqua"/>
          <w:color w:val="000000" w:themeColor="text1"/>
          <w:lang w:val="en-US"/>
        </w:rPr>
        <w:t>to evaluate all available evidence regarding EAT measurements in patients with DM and renal impairment</w:t>
      </w:r>
      <w:r w:rsidRPr="00745EFD">
        <w:rPr>
          <w:rFonts w:ascii="Book Antiqua" w:hAnsi="Book Antiqua"/>
          <w:color w:val="000000" w:themeColor="text1"/>
          <w:lang w:val="en-US"/>
        </w:rPr>
        <w:t xml:space="preserve">; to </w:t>
      </w:r>
      <w:r w:rsidR="0099136B" w:rsidRPr="00745EFD">
        <w:rPr>
          <w:rFonts w:ascii="Book Antiqua" w:hAnsi="Book Antiqua"/>
          <w:color w:val="000000" w:themeColor="text1"/>
          <w:lang w:val="en-US"/>
        </w:rPr>
        <w:t>record all clinical and laboratory characteristics</w:t>
      </w:r>
      <w:r w:rsidR="00400CA7" w:rsidRPr="00745EFD">
        <w:rPr>
          <w:rFonts w:ascii="Book Antiqua" w:hAnsi="Book Antiqua"/>
          <w:color w:val="000000" w:themeColor="text1"/>
          <w:lang w:val="en-US"/>
        </w:rPr>
        <w:t xml:space="preserve"> and </w:t>
      </w:r>
      <w:r w:rsidR="0099136B" w:rsidRPr="00745EFD">
        <w:rPr>
          <w:rFonts w:ascii="Book Antiqua" w:hAnsi="Book Antiqua"/>
          <w:color w:val="000000" w:themeColor="text1"/>
          <w:lang w:val="en-US"/>
        </w:rPr>
        <w:t>comorbid conditions</w:t>
      </w:r>
      <w:r w:rsidRPr="00745EFD">
        <w:rPr>
          <w:rFonts w:ascii="Book Antiqua" w:hAnsi="Book Antiqua"/>
          <w:color w:val="000000" w:themeColor="text1"/>
          <w:lang w:val="en-US"/>
        </w:rPr>
        <w:t>;</w:t>
      </w:r>
      <w:r w:rsidR="0099136B" w:rsidRPr="00745EFD">
        <w:rPr>
          <w:rFonts w:ascii="Book Antiqua" w:hAnsi="Book Antiqua"/>
          <w:color w:val="000000" w:themeColor="text1"/>
          <w:lang w:val="en-US"/>
        </w:rPr>
        <w:t xml:space="preserve"> and </w:t>
      </w:r>
      <w:r w:rsidRPr="00745EFD">
        <w:rPr>
          <w:rFonts w:ascii="Book Antiqua" w:hAnsi="Book Antiqua"/>
          <w:color w:val="000000" w:themeColor="text1"/>
          <w:lang w:val="en-US"/>
        </w:rPr>
        <w:t xml:space="preserve">to identify </w:t>
      </w:r>
      <w:r w:rsidR="0099136B" w:rsidRPr="00745EFD">
        <w:rPr>
          <w:rFonts w:ascii="Book Antiqua" w:hAnsi="Book Antiqua"/>
          <w:color w:val="000000" w:themeColor="text1"/>
          <w:lang w:val="en-US"/>
        </w:rPr>
        <w:t xml:space="preserve">possible risk factors that could contribute to epicardial fat tissue deposition in these patients. </w:t>
      </w:r>
    </w:p>
    <w:p w14:paraId="74B6F55B" w14:textId="77777777" w:rsidR="0099136B" w:rsidRPr="00745EFD" w:rsidRDefault="0099136B" w:rsidP="0063428A">
      <w:pPr>
        <w:spacing w:line="360" w:lineRule="auto"/>
        <w:jc w:val="both"/>
        <w:rPr>
          <w:rFonts w:ascii="Book Antiqua" w:hAnsi="Book Antiqua"/>
          <w:color w:val="000000" w:themeColor="text1"/>
          <w:lang w:val="en-US"/>
        </w:rPr>
      </w:pPr>
    </w:p>
    <w:p w14:paraId="686C5C4C" w14:textId="77777777" w:rsidR="0099136B" w:rsidRPr="00F74C1A" w:rsidRDefault="0099136B" w:rsidP="0063428A">
      <w:pPr>
        <w:spacing w:line="360" w:lineRule="auto"/>
        <w:jc w:val="both"/>
        <w:rPr>
          <w:rFonts w:ascii="Book Antiqua" w:hAnsi="Book Antiqua"/>
          <w:b/>
          <w:color w:val="000000" w:themeColor="text1"/>
          <w:u w:val="single"/>
          <w:lang w:val="en-US"/>
        </w:rPr>
      </w:pPr>
      <w:r w:rsidRPr="00F74C1A">
        <w:rPr>
          <w:rFonts w:ascii="Book Antiqua" w:hAnsi="Book Antiqua"/>
          <w:b/>
          <w:color w:val="000000" w:themeColor="text1"/>
          <w:u w:val="single"/>
          <w:lang w:val="en-US"/>
        </w:rPr>
        <w:t>ANALYSIS OF CURRENT LITERATURE</w:t>
      </w:r>
    </w:p>
    <w:p w14:paraId="201DB0DE" w14:textId="5E368156" w:rsidR="0099136B" w:rsidRPr="00745EFD" w:rsidRDefault="00E50582"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lastRenderedPageBreak/>
        <w:t xml:space="preserve">A total of </w:t>
      </w:r>
      <w:r w:rsidR="005A39A9" w:rsidRPr="00745EFD">
        <w:rPr>
          <w:rFonts w:ascii="Book Antiqua" w:hAnsi="Book Antiqua"/>
          <w:color w:val="000000" w:themeColor="text1"/>
          <w:lang w:val="en-US"/>
        </w:rPr>
        <w:t>eight</w:t>
      </w:r>
      <w:r w:rsidR="0099136B" w:rsidRPr="00745EFD">
        <w:rPr>
          <w:rFonts w:ascii="Book Antiqua" w:hAnsi="Book Antiqua"/>
          <w:color w:val="000000" w:themeColor="text1"/>
          <w:lang w:val="en-US"/>
        </w:rPr>
        <w:t xml:space="preserve"> studies referring to patients with DM and renal impairment with EAT assessment were incorporated in the analysis</w:t>
      </w:r>
      <w:r w:rsidR="0099136B"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se5J7did","properties":{"formattedCitation":"(16\\uc0\\u8211{}22)","plainCitation":"(16–22)","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29) or mortality ( n</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23). Cardiac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0.049) and epicardial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0.027) and adjusted (hazard ratio 2.0, confidence interval: 1.1; 3.7,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0.017) models. Cardiac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&lt;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0099136B"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16</w:t>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22</w:t>
      </w:r>
      <w:r w:rsidR="007979B6" w:rsidRPr="007979B6">
        <w:rPr>
          <w:rFonts w:ascii="Book Antiqua" w:hAnsi="Book Antiqua"/>
          <w:color w:val="000000" w:themeColor="text1"/>
          <w:vertAlign w:val="superscript"/>
          <w:lang w:val="en-US"/>
        </w:rPr>
        <w:t>]</w:t>
      </w:r>
      <w:r w:rsidR="0099136B" w:rsidRPr="007979B6">
        <w:rPr>
          <w:rFonts w:ascii="Book Antiqua" w:hAnsi="Book Antiqua"/>
          <w:color w:val="000000" w:themeColor="text1"/>
          <w:vertAlign w:val="superscript"/>
          <w:lang w:val="en-US"/>
        </w:rPr>
        <w:fldChar w:fldCharType="end"/>
      </w:r>
      <w:r w:rsidR="0099136B" w:rsidRPr="00745EFD">
        <w:rPr>
          <w:rFonts w:ascii="Book Antiqua" w:hAnsi="Book Antiqua"/>
          <w:color w:val="000000" w:themeColor="text1"/>
          <w:lang w:val="en-US"/>
        </w:rPr>
        <w:t xml:space="preserve">. Table 1 summarizes the characteristics of the </w:t>
      </w:r>
      <w:r w:rsidR="00373257" w:rsidRPr="00745EFD">
        <w:rPr>
          <w:rFonts w:ascii="Book Antiqua" w:hAnsi="Book Antiqua"/>
          <w:color w:val="000000" w:themeColor="text1"/>
          <w:lang w:val="en-US"/>
        </w:rPr>
        <w:t>8</w:t>
      </w:r>
      <w:r w:rsidR="0099136B" w:rsidRPr="00745EFD">
        <w:rPr>
          <w:rFonts w:ascii="Book Antiqua" w:hAnsi="Book Antiqua"/>
          <w:color w:val="000000" w:themeColor="text1"/>
          <w:lang w:val="en-US"/>
        </w:rPr>
        <w:t xml:space="preserve"> included studies and the </w:t>
      </w:r>
      <w:r w:rsidR="00373257" w:rsidRPr="00745EFD">
        <w:rPr>
          <w:rFonts w:ascii="Book Antiqua" w:hAnsi="Book Antiqua"/>
          <w:color w:val="000000" w:themeColor="text1"/>
          <w:lang w:val="en-US"/>
        </w:rPr>
        <w:t>452</w:t>
      </w:r>
      <w:r w:rsidR="0099136B" w:rsidRPr="00745EFD">
        <w:rPr>
          <w:rFonts w:ascii="Book Antiqua" w:hAnsi="Book Antiqua"/>
          <w:color w:val="000000" w:themeColor="text1"/>
          <w:lang w:val="en-US"/>
        </w:rPr>
        <w:t xml:space="preserve"> patients that were analyzed. All were cross-sectional, except one case-report. According to data available in </w:t>
      </w:r>
      <w:r w:rsidR="006802E8" w:rsidRPr="00745EFD">
        <w:rPr>
          <w:rFonts w:ascii="Book Antiqua" w:hAnsi="Book Antiqua"/>
          <w:color w:val="000000" w:themeColor="text1"/>
          <w:lang w:val="en-US"/>
        </w:rPr>
        <w:t>368</w:t>
      </w:r>
      <w:r w:rsidR="0099136B" w:rsidRPr="00745EFD">
        <w:rPr>
          <w:rFonts w:ascii="Book Antiqua" w:hAnsi="Book Antiqua"/>
          <w:color w:val="000000" w:themeColor="text1"/>
          <w:lang w:val="en-US"/>
        </w:rPr>
        <w:t xml:space="preserve"> patients, mean age was 59 years of age (range: 49-71) and </w:t>
      </w:r>
      <w:r w:rsidR="006802E8" w:rsidRPr="00745EFD">
        <w:rPr>
          <w:rFonts w:ascii="Book Antiqua" w:hAnsi="Book Antiqua"/>
          <w:color w:val="000000" w:themeColor="text1"/>
          <w:lang w:val="en-US"/>
        </w:rPr>
        <w:t>140</w:t>
      </w:r>
      <w:r w:rsidR="0099136B" w:rsidRPr="00745EFD">
        <w:rPr>
          <w:rFonts w:ascii="Book Antiqua" w:hAnsi="Book Antiqua"/>
          <w:color w:val="000000" w:themeColor="text1"/>
          <w:lang w:val="en-US"/>
        </w:rPr>
        <w:t xml:space="preserve"> (</w:t>
      </w:r>
      <w:r w:rsidR="006802E8" w:rsidRPr="00745EFD">
        <w:rPr>
          <w:rFonts w:ascii="Book Antiqua" w:hAnsi="Book Antiqua"/>
          <w:color w:val="000000" w:themeColor="text1"/>
          <w:lang w:val="en-US"/>
        </w:rPr>
        <w:t>31</w:t>
      </w:r>
      <w:r w:rsidR="0099136B" w:rsidRPr="00745EFD">
        <w:rPr>
          <w:rFonts w:ascii="Book Antiqua" w:hAnsi="Book Antiqua"/>
          <w:color w:val="000000" w:themeColor="text1"/>
          <w:lang w:val="en-US"/>
        </w:rPr>
        <w:t>%) patients were female</w:t>
      </w:r>
      <w:r w:rsidR="0099136B" w:rsidRPr="007979B6">
        <w:rPr>
          <w:rFonts w:ascii="Book Antiqua" w:hAnsi="Book Antiqua"/>
          <w:color w:val="000000" w:themeColor="text1"/>
          <w:vertAlign w:val="superscript"/>
          <w:lang w:val="en-US"/>
        </w:rPr>
        <w:fldChar w:fldCharType="begin"/>
      </w:r>
      <w:r w:rsidR="008745CC" w:rsidRPr="007979B6">
        <w:rPr>
          <w:rFonts w:ascii="Book Antiqua" w:hAnsi="Book Antiqua"/>
          <w:color w:val="000000" w:themeColor="text1"/>
          <w:vertAlign w:val="superscript"/>
          <w:lang w:val="en-US"/>
        </w:rPr>
        <w:instrText xml:space="preserve"> ADDIN ZOTERO_ITEM CSL_CITATION {"citationID":"wzqEfcbK","properties":{"formattedCitation":"(16,17,19,21,23)","plainCitation":"(16,17,19,21,23)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29) or mortality ( n</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23). Cardiac adipose tissue ( p</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0.049) and epicardial adipose tissue ( p</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0.027) and adjusted (hazard ratio 2.0, confidence interval: 1.1; 3.7, p</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0.017) models. Cardiac adipose tissue ( p</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&lt;</w:instrText>
      </w:r>
      <w:r w:rsidR="008745CC" w:rsidRPr="007979B6">
        <w:rPr>
          <w:rFonts w:ascii="MS Mincho" w:eastAsia="MS Mincho" w:hAnsi="MS Mincho" w:cs="MS Mincho" w:hint="eastAsia"/>
          <w:color w:val="000000" w:themeColor="text1"/>
          <w:vertAlign w:val="superscript"/>
          <w:lang w:val="en-US"/>
        </w:rPr>
        <w:instrText> </w:instrText>
      </w:r>
      <w:r w:rsidR="008745CC" w:rsidRPr="007979B6">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99136B"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rPr>
        <w:t>[</w:t>
      </w:r>
      <w:r w:rsidR="008745CC" w:rsidRPr="007979B6">
        <w:rPr>
          <w:rFonts w:ascii="Book Antiqua" w:hAnsi="Book Antiqua"/>
          <w:color w:val="000000" w:themeColor="text1"/>
          <w:vertAlign w:val="superscript"/>
        </w:rPr>
        <w:t>16,17,19,21,23</w:t>
      </w:r>
      <w:r w:rsidR="007979B6" w:rsidRPr="007979B6">
        <w:rPr>
          <w:rFonts w:ascii="Book Antiqua" w:hAnsi="Book Antiqua"/>
          <w:color w:val="000000" w:themeColor="text1"/>
          <w:vertAlign w:val="superscript"/>
        </w:rPr>
        <w:t>]</w:t>
      </w:r>
      <w:r w:rsidR="0099136B" w:rsidRPr="007979B6">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w:t>
      </w:r>
    </w:p>
    <w:p w14:paraId="704E7234" w14:textId="77777777" w:rsidR="0099136B" w:rsidRPr="007979B6" w:rsidRDefault="0099136B" w:rsidP="0063428A">
      <w:pPr>
        <w:spacing w:line="360" w:lineRule="auto"/>
        <w:jc w:val="both"/>
        <w:rPr>
          <w:rFonts w:ascii="Book Antiqua" w:hAnsi="Book Antiqua"/>
          <w:b/>
          <w:i/>
          <w:color w:val="000000" w:themeColor="text1"/>
        </w:rPr>
      </w:pPr>
    </w:p>
    <w:p w14:paraId="0C803519" w14:textId="77777777" w:rsidR="0099136B" w:rsidRPr="00745EFD" w:rsidRDefault="0099136B" w:rsidP="0063428A">
      <w:pPr>
        <w:spacing w:line="360" w:lineRule="auto"/>
        <w:jc w:val="both"/>
        <w:rPr>
          <w:rFonts w:ascii="Book Antiqua" w:hAnsi="Book Antiqua"/>
          <w:b/>
          <w:color w:val="000000" w:themeColor="text1"/>
          <w:lang w:val="en-US"/>
        </w:rPr>
      </w:pPr>
      <w:r w:rsidRPr="00745EFD">
        <w:rPr>
          <w:rFonts w:ascii="Book Antiqua" w:hAnsi="Book Antiqua"/>
          <w:b/>
          <w:i/>
          <w:color w:val="000000" w:themeColor="text1"/>
          <w:lang w:val="en-US"/>
        </w:rPr>
        <w:t>Epicardial adipose tissue characteristics</w:t>
      </w:r>
    </w:p>
    <w:p w14:paraId="2D81AB78" w14:textId="4CE4E2B8" w:rsidR="009D120C" w:rsidRPr="00745EFD" w:rsidRDefault="009957CE"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The </w:t>
      </w:r>
      <w:r w:rsidR="0099136B" w:rsidRPr="00745EFD">
        <w:rPr>
          <w:rFonts w:ascii="Book Antiqua" w:hAnsi="Book Antiqua"/>
          <w:color w:val="000000" w:themeColor="text1"/>
          <w:lang w:val="en-US"/>
        </w:rPr>
        <w:t xml:space="preserve">EAT was quantified in all </w:t>
      </w:r>
      <w:r w:rsidR="00373257" w:rsidRPr="00745EFD">
        <w:rPr>
          <w:rFonts w:ascii="Book Antiqua" w:hAnsi="Book Antiqua"/>
          <w:color w:val="000000" w:themeColor="text1"/>
          <w:lang w:val="en-US"/>
        </w:rPr>
        <w:t>eight</w:t>
      </w:r>
      <w:r w:rsidR="0099136B" w:rsidRPr="00745EFD">
        <w:rPr>
          <w:rFonts w:ascii="Book Antiqua" w:hAnsi="Book Antiqua"/>
          <w:color w:val="000000" w:themeColor="text1"/>
          <w:lang w:val="en-US"/>
        </w:rPr>
        <w:t xml:space="preserve"> studies. Investigators used either transthoracic echocardiography</w:t>
      </w:r>
      <w:r w:rsidR="0099136B"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n0aMOxm5","properties":{"formattedCitation":"(16,17)","plainCitation":"(16,17)","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29) or mortality ( n</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23). Cardiac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0.049) and epicardial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0.027) and adjusted (hazard ratio 2.0, confidence interval: 1.1; 3.7,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0.017) models. Cardiac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&lt;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K."},{"family":"Rossing","given":"Peter"}],"issued":{"date-parts":[["2017"]]}}}],"schema":"https://github.com/citation-style-language/schema/raw/master/csl-citation.json"} </w:instrText>
      </w:r>
      <w:r w:rsidR="0099136B"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rPr>
        <w:t>[</w:t>
      </w:r>
      <w:r w:rsidR="00F54A6D" w:rsidRPr="007979B6">
        <w:rPr>
          <w:rFonts w:ascii="Book Antiqua" w:hAnsi="Book Antiqua"/>
          <w:color w:val="000000" w:themeColor="text1"/>
          <w:vertAlign w:val="superscript"/>
        </w:rPr>
        <w:t>16,17</w:t>
      </w:r>
      <w:r w:rsidR="007979B6" w:rsidRPr="007979B6">
        <w:rPr>
          <w:rFonts w:ascii="Book Antiqua" w:hAnsi="Book Antiqua"/>
          <w:color w:val="000000" w:themeColor="text1"/>
          <w:vertAlign w:val="superscript"/>
        </w:rPr>
        <w:t>]</w:t>
      </w:r>
      <w:r w:rsidR="0099136B" w:rsidRPr="007979B6">
        <w:rPr>
          <w:rFonts w:ascii="Book Antiqua" w:hAnsi="Book Antiqua"/>
          <w:color w:val="000000" w:themeColor="text1"/>
          <w:vertAlign w:val="superscript"/>
          <w:lang w:val="en-US"/>
        </w:rPr>
        <w:fldChar w:fldCharType="end"/>
      </w:r>
      <w:r w:rsidR="0099136B" w:rsidRPr="00745EFD">
        <w:rPr>
          <w:rFonts w:ascii="Book Antiqua" w:hAnsi="Book Antiqua"/>
          <w:color w:val="000000" w:themeColor="text1"/>
          <w:lang w:val="en-US"/>
        </w:rPr>
        <w:t xml:space="preserve"> or </w:t>
      </w:r>
      <w:r w:rsidR="007979B6" w:rsidRPr="00745EFD">
        <w:rPr>
          <w:rFonts w:ascii="Book Antiqua" w:hAnsi="Book Antiqua"/>
          <w:color w:val="000000" w:themeColor="text1"/>
          <w:lang w:val="en-US"/>
        </w:rPr>
        <w:t xml:space="preserve">multi-detector </w:t>
      </w:r>
      <w:r w:rsidR="007979B6">
        <w:rPr>
          <w:rFonts w:ascii="Book Antiqua" w:hAnsi="Book Antiqua"/>
          <w:color w:val="000000" w:themeColor="text1"/>
          <w:lang w:val="en-US"/>
        </w:rPr>
        <w:t>CT</w:t>
      </w:r>
      <w:r w:rsidR="0099136B" w:rsidRPr="00745EFD">
        <w:rPr>
          <w:rFonts w:ascii="Book Antiqua" w:hAnsi="Book Antiqua"/>
          <w:color w:val="000000" w:themeColor="text1"/>
          <w:lang w:val="en-US"/>
        </w:rPr>
        <w:t xml:space="preserve"> (MDCT)</w:t>
      </w:r>
      <w:r w:rsidR="0099136B"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hgXRlfZ3","properties":{"formattedCitation":"(18\\uc0\\u8211{}22)","plainCitation":"(18–22)","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0099136B"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18</w:t>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22</w:t>
      </w:r>
      <w:r w:rsidR="007979B6" w:rsidRPr="007979B6">
        <w:rPr>
          <w:rFonts w:ascii="Book Antiqua" w:hAnsi="Book Antiqua"/>
          <w:color w:val="000000" w:themeColor="text1"/>
          <w:vertAlign w:val="superscript"/>
          <w:lang w:val="en-US"/>
        </w:rPr>
        <w:t>]</w:t>
      </w:r>
      <w:r w:rsidR="0099136B" w:rsidRPr="007979B6">
        <w:rPr>
          <w:rFonts w:ascii="Book Antiqua" w:hAnsi="Book Antiqua"/>
          <w:color w:val="000000" w:themeColor="text1"/>
          <w:vertAlign w:val="superscript"/>
          <w:lang w:val="en-US"/>
        </w:rPr>
        <w:fldChar w:fldCharType="end"/>
      </w:r>
      <w:r w:rsidR="0099136B" w:rsidRPr="00745EFD">
        <w:rPr>
          <w:rFonts w:ascii="Book Antiqua" w:hAnsi="Book Antiqua"/>
          <w:color w:val="000000" w:themeColor="text1"/>
          <w:lang w:val="en-US"/>
        </w:rPr>
        <w:t xml:space="preserve"> to assess epicardial fat. Transthoracic echocardiography was used to measure EAT </w:t>
      </w:r>
      <w:r w:rsidR="0099136B" w:rsidRPr="007979B6">
        <w:rPr>
          <w:rFonts w:ascii="Book Antiqua" w:hAnsi="Book Antiqua"/>
          <w:iCs/>
          <w:color w:val="000000" w:themeColor="text1"/>
          <w:lang w:val="en-US"/>
        </w:rPr>
        <w:t xml:space="preserve">thickness </w:t>
      </w:r>
      <w:r w:rsidR="0099136B" w:rsidRPr="00745EFD">
        <w:rPr>
          <w:rFonts w:ascii="Book Antiqua" w:hAnsi="Book Antiqua"/>
          <w:color w:val="000000" w:themeColor="text1"/>
          <w:lang w:val="en-US"/>
        </w:rPr>
        <w:t>in t</w:t>
      </w:r>
      <w:r w:rsidR="00373257" w:rsidRPr="00745EFD">
        <w:rPr>
          <w:rFonts w:ascii="Book Antiqua" w:hAnsi="Book Antiqua"/>
          <w:color w:val="000000" w:themeColor="text1"/>
          <w:lang w:val="en-US"/>
        </w:rPr>
        <w:t>hree</w:t>
      </w:r>
      <w:r w:rsidR="0099136B" w:rsidRPr="00745EFD">
        <w:rPr>
          <w:rFonts w:ascii="Book Antiqua" w:hAnsi="Book Antiqua"/>
          <w:color w:val="000000" w:themeColor="text1"/>
          <w:lang w:val="en-US"/>
        </w:rPr>
        <w:t xml:space="preserve"> studies</w:t>
      </w:r>
      <w:r w:rsidR="00373257" w:rsidRPr="00745EFD">
        <w:rPr>
          <w:rFonts w:ascii="Book Antiqua" w:hAnsi="Book Antiqua"/>
          <w:color w:val="000000" w:themeColor="text1"/>
          <w:lang w:val="en-US"/>
        </w:rPr>
        <w:t xml:space="preserve">: </w:t>
      </w:r>
      <w:r w:rsidR="0099136B" w:rsidRPr="00745EFD">
        <w:rPr>
          <w:rFonts w:ascii="Book Antiqua" w:hAnsi="Book Antiqua"/>
          <w:color w:val="000000" w:themeColor="text1"/>
          <w:lang w:val="en-US"/>
        </w:rPr>
        <w:t xml:space="preserve">mean 3.2 </w:t>
      </w:r>
      <w:r w:rsidR="0099136B" w:rsidRPr="00745EFD">
        <w:rPr>
          <w:rFonts w:ascii="Book Antiqua" w:hAnsi="Book Antiqua"/>
          <w:color w:val="000000" w:themeColor="text1"/>
          <w:lang w:val="en-US"/>
        </w:rPr>
        <w:sym w:font="Symbol" w:char="F0B1"/>
      </w:r>
      <w:r w:rsidR="0099136B" w:rsidRPr="00745EFD">
        <w:rPr>
          <w:rFonts w:ascii="Book Antiqua" w:hAnsi="Book Antiqua"/>
          <w:color w:val="000000" w:themeColor="text1"/>
          <w:lang w:val="en-US"/>
        </w:rPr>
        <w:t xml:space="preserve"> 1.6 mm</w:t>
      </w:r>
      <w:r w:rsidR="0099136B"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s0HmQiJT","properties":{"formattedCitation":"(17)","plainCitation":"(17)","noteIndex":0},"citationItems":[{"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29) or mortality ( n</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23). Cardiac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0.049) and epicardial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0.027) and adjusted (hazard ratio 2.0, confidence interval: 1.1; 3.7,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0.017) models. Cardiac adipose tissue (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&lt;</w:instrText>
      </w:r>
      <w:r w:rsidR="00F54A6D" w:rsidRPr="007979B6">
        <w:rPr>
          <w:rFonts w:ascii="MS Mincho" w:eastAsia="MS Mincho" w:hAnsi="MS Mincho" w:cs="MS Mincho" w:hint="eastAsia"/>
          <w:color w:val="000000" w:themeColor="text1"/>
          <w:vertAlign w:val="superscript"/>
          <w:lang w:val="en-US"/>
        </w:rPr>
        <w:instrText> </w:instrText>
      </w:r>
      <w:r w:rsidR="00F54A6D" w:rsidRPr="007979B6">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K."},{"family":"Rossing","given":"Peter"}],"issued":{"date-parts":[["2017"]]}}}],"schema":"https://github.com/citation-style-language/schema/raw/master/csl-citation.json"} </w:instrText>
      </w:r>
      <w:r w:rsidR="0099136B"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17</w:t>
      </w:r>
      <w:r w:rsidR="007979B6" w:rsidRPr="007979B6">
        <w:rPr>
          <w:rFonts w:ascii="Book Antiqua" w:hAnsi="Book Antiqua"/>
          <w:color w:val="000000" w:themeColor="text1"/>
          <w:vertAlign w:val="superscript"/>
          <w:lang w:val="en-US"/>
        </w:rPr>
        <w:t>]</w:t>
      </w:r>
      <w:r w:rsidR="0099136B" w:rsidRPr="007979B6">
        <w:rPr>
          <w:rFonts w:ascii="Book Antiqua" w:hAnsi="Book Antiqua"/>
          <w:color w:val="000000" w:themeColor="text1"/>
          <w:vertAlign w:val="superscript"/>
          <w:lang w:val="en-US"/>
        </w:rPr>
        <w:fldChar w:fldCharType="end"/>
      </w:r>
      <w:r w:rsidR="00373257" w:rsidRPr="00745EFD">
        <w:rPr>
          <w:rFonts w:ascii="Book Antiqua" w:hAnsi="Book Antiqua"/>
          <w:color w:val="000000" w:themeColor="text1"/>
          <w:lang w:val="en-US"/>
        </w:rPr>
        <w:t xml:space="preserve">, </w:t>
      </w:r>
      <w:r w:rsidR="0099136B" w:rsidRPr="00745EFD">
        <w:rPr>
          <w:rFonts w:ascii="Book Antiqua" w:hAnsi="Book Antiqua"/>
          <w:color w:val="000000" w:themeColor="text1"/>
          <w:lang w:val="en-US"/>
        </w:rPr>
        <w:t>median 4.5 mm (range: 2-9 mm) and 5.3 mm (range: 4.4-9 mm) in the micro- and macro-</w:t>
      </w:r>
      <w:proofErr w:type="spellStart"/>
      <w:r w:rsidR="0099136B" w:rsidRPr="00745EFD">
        <w:rPr>
          <w:rFonts w:ascii="Book Antiqua" w:hAnsi="Book Antiqua"/>
          <w:color w:val="000000" w:themeColor="text1"/>
          <w:lang w:val="en-US"/>
        </w:rPr>
        <w:t>albuminuric</w:t>
      </w:r>
      <w:proofErr w:type="spellEnd"/>
      <w:r w:rsidR="0099136B" w:rsidRPr="00745EFD">
        <w:rPr>
          <w:rFonts w:ascii="Book Antiqua" w:hAnsi="Book Antiqua"/>
          <w:color w:val="000000" w:themeColor="text1"/>
          <w:lang w:val="en-US"/>
        </w:rPr>
        <w:t xml:space="preserve"> group respectively</w:t>
      </w:r>
      <w:r w:rsidR="0099136B"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vbVc87It","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9136B"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16</w:t>
      </w:r>
      <w:r w:rsidR="007979B6" w:rsidRPr="007979B6">
        <w:rPr>
          <w:rFonts w:ascii="Book Antiqua" w:hAnsi="Book Antiqua"/>
          <w:color w:val="000000" w:themeColor="text1"/>
          <w:vertAlign w:val="superscript"/>
          <w:lang w:val="en-US"/>
        </w:rPr>
        <w:t>]</w:t>
      </w:r>
      <w:r w:rsidR="0099136B" w:rsidRPr="007979B6">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w:t>
      </w:r>
      <w:r w:rsidR="00373257" w:rsidRPr="00745EFD">
        <w:rPr>
          <w:rFonts w:ascii="Book Antiqua" w:hAnsi="Book Antiqua"/>
          <w:color w:val="000000" w:themeColor="text1"/>
          <w:lang w:val="en-US"/>
        </w:rPr>
        <w:t xml:space="preserve"> and mean 6.5 </w:t>
      </w:r>
      <w:r w:rsidR="00373257" w:rsidRPr="00745EFD">
        <w:rPr>
          <w:rFonts w:ascii="Book Antiqua" w:hAnsi="Book Antiqua"/>
          <w:color w:val="000000" w:themeColor="text1"/>
          <w:lang w:val="en-US"/>
        </w:rPr>
        <w:sym w:font="Symbol" w:char="F0B1"/>
      </w:r>
      <w:r w:rsidR="00373257" w:rsidRPr="00745EFD">
        <w:rPr>
          <w:rFonts w:ascii="Book Antiqua" w:hAnsi="Book Antiqua"/>
          <w:color w:val="000000" w:themeColor="text1"/>
          <w:lang w:val="en-US"/>
        </w:rPr>
        <w:t xml:space="preserve"> 1.4 mm</w:t>
      </w:r>
      <w:r w:rsidR="008745CC" w:rsidRPr="007979B6">
        <w:rPr>
          <w:rFonts w:ascii="Book Antiqua" w:hAnsi="Book Antiqua"/>
          <w:color w:val="000000" w:themeColor="text1"/>
          <w:vertAlign w:val="superscript"/>
          <w:lang w:val="en-US"/>
        </w:rPr>
        <w:fldChar w:fldCharType="begin"/>
      </w:r>
      <w:r w:rsidR="008745CC" w:rsidRPr="007979B6">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8745CC" w:rsidRPr="007979B6">
        <w:rPr>
          <w:rFonts w:ascii="Book Antiqua" w:hAnsi="Book Antiqua"/>
          <w:color w:val="000000" w:themeColor="text1"/>
          <w:vertAlign w:val="superscript"/>
          <w:lang w:val="en-US"/>
        </w:rPr>
        <w:t>23</w:t>
      </w:r>
      <w:r w:rsidR="007979B6" w:rsidRPr="007979B6">
        <w:rPr>
          <w:rFonts w:ascii="Book Antiqua" w:hAnsi="Book Antiqua"/>
          <w:color w:val="000000" w:themeColor="text1"/>
          <w:vertAlign w:val="superscript"/>
          <w:lang w:val="en-US"/>
        </w:rPr>
        <w:t>]</w:t>
      </w:r>
      <w:r w:rsidR="008745CC" w:rsidRPr="007979B6">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009D120C" w:rsidRPr="00745EFD">
        <w:rPr>
          <w:rFonts w:ascii="Book Antiqua" w:hAnsi="Book Antiqua"/>
          <w:color w:val="000000" w:themeColor="text1"/>
          <w:lang w:val="en-US"/>
        </w:rPr>
        <w:t xml:space="preserve">According to previous studies, the mean thickness value in systole described by </w:t>
      </w:r>
      <w:proofErr w:type="spellStart"/>
      <w:r w:rsidR="009D120C" w:rsidRPr="00745EFD">
        <w:rPr>
          <w:rFonts w:ascii="Book Antiqua" w:hAnsi="Book Antiqua"/>
          <w:color w:val="000000" w:themeColor="text1"/>
          <w:lang w:val="en-US"/>
        </w:rPr>
        <w:t>Iacobellis</w:t>
      </w:r>
      <w:proofErr w:type="spellEnd"/>
      <w:r w:rsidR="009D120C" w:rsidRPr="00745EFD">
        <w:rPr>
          <w:rFonts w:ascii="Book Antiqua" w:hAnsi="Book Antiqua"/>
          <w:color w:val="000000" w:themeColor="text1"/>
          <w:lang w:val="en-US"/>
        </w:rPr>
        <w:t xml:space="preserve"> </w:t>
      </w:r>
      <w:r w:rsidR="009D120C" w:rsidRPr="007979B6">
        <w:rPr>
          <w:rFonts w:ascii="Book Antiqua" w:hAnsi="Book Antiqua"/>
          <w:i/>
          <w:iCs/>
          <w:color w:val="000000" w:themeColor="text1"/>
          <w:lang w:val="en-US"/>
        </w:rPr>
        <w:t>et al</w:t>
      </w:r>
      <w:r w:rsidR="007979B6" w:rsidRPr="007979B6">
        <w:rPr>
          <w:rFonts w:ascii="Book Antiqua" w:hAnsi="Book Antiqua"/>
          <w:color w:val="000000" w:themeColor="text1"/>
          <w:vertAlign w:val="superscript"/>
          <w:lang w:val="en-US"/>
        </w:rPr>
        <w:fldChar w:fldCharType="begin"/>
      </w:r>
      <w:r w:rsidR="007979B6" w:rsidRPr="007979B6">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7979B6"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[2</w:t>
      </w:r>
      <w:r w:rsidR="007979B6">
        <w:rPr>
          <w:rFonts w:ascii="Book Antiqua" w:hAnsi="Book Antiqua"/>
          <w:color w:val="000000" w:themeColor="text1"/>
          <w:vertAlign w:val="superscript"/>
          <w:lang w:val="en-US"/>
        </w:rPr>
        <w:t>4</w:t>
      </w:r>
      <w:r w:rsidR="007979B6" w:rsidRPr="007979B6">
        <w:rPr>
          <w:rFonts w:ascii="Book Antiqua" w:hAnsi="Book Antiqua"/>
          <w:color w:val="000000" w:themeColor="text1"/>
          <w:vertAlign w:val="superscript"/>
          <w:lang w:val="en-US"/>
        </w:rPr>
        <w:t>]</w:t>
      </w:r>
      <w:r w:rsidR="007979B6" w:rsidRPr="007979B6">
        <w:rPr>
          <w:rFonts w:ascii="Book Antiqua" w:hAnsi="Book Antiqua"/>
          <w:color w:val="000000" w:themeColor="text1"/>
          <w:vertAlign w:val="superscript"/>
          <w:lang w:val="en-US"/>
        </w:rPr>
        <w:fldChar w:fldCharType="end"/>
      </w:r>
      <w:r w:rsidR="009D120C" w:rsidRPr="00745EFD">
        <w:rPr>
          <w:rFonts w:ascii="Book Antiqua" w:hAnsi="Book Antiqua"/>
          <w:color w:val="000000" w:themeColor="text1"/>
          <w:lang w:val="en-US"/>
        </w:rPr>
        <w:t xml:space="preserve"> during the investigation of cardiovascular risk, was 6.8 mm (range: 1.1-22.6). The mean value in diastole introduced by </w:t>
      </w:r>
      <w:proofErr w:type="spellStart"/>
      <w:r w:rsidR="009D120C" w:rsidRPr="00745EFD">
        <w:rPr>
          <w:rFonts w:ascii="Book Antiqua" w:hAnsi="Book Antiqua"/>
          <w:color w:val="000000" w:themeColor="text1"/>
          <w:lang w:val="en-US"/>
        </w:rPr>
        <w:t>Jeong</w:t>
      </w:r>
      <w:proofErr w:type="spellEnd"/>
      <w:r w:rsidR="009D120C" w:rsidRPr="00745EFD">
        <w:rPr>
          <w:rFonts w:ascii="Book Antiqua" w:hAnsi="Book Antiqua"/>
          <w:color w:val="000000" w:themeColor="text1"/>
          <w:lang w:val="en-US"/>
        </w:rPr>
        <w:t xml:space="preserve"> </w:t>
      </w:r>
      <w:r w:rsidR="009D120C" w:rsidRPr="007979B6">
        <w:rPr>
          <w:rFonts w:ascii="Book Antiqua" w:hAnsi="Book Antiqua"/>
          <w:i/>
          <w:iCs/>
          <w:color w:val="000000" w:themeColor="text1"/>
          <w:lang w:val="en-US"/>
        </w:rPr>
        <w:t>et al</w:t>
      </w:r>
      <w:r w:rsidR="007979B6" w:rsidRPr="007979B6">
        <w:rPr>
          <w:rFonts w:ascii="Book Antiqua" w:hAnsi="Book Antiqua"/>
          <w:color w:val="000000" w:themeColor="text1"/>
          <w:vertAlign w:val="superscript"/>
          <w:lang w:val="en-US"/>
        </w:rPr>
        <w:fldChar w:fldCharType="begin"/>
      </w:r>
      <w:r w:rsidR="007979B6" w:rsidRPr="007979B6">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7979B6"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[2</w:t>
      </w:r>
      <w:r w:rsidR="007979B6">
        <w:rPr>
          <w:rFonts w:ascii="Book Antiqua" w:hAnsi="Book Antiqua"/>
          <w:color w:val="000000" w:themeColor="text1"/>
          <w:vertAlign w:val="superscript"/>
          <w:lang w:val="en-US"/>
        </w:rPr>
        <w:t>5</w:t>
      </w:r>
      <w:r w:rsidR="007979B6" w:rsidRPr="007979B6">
        <w:rPr>
          <w:rFonts w:ascii="Book Antiqua" w:hAnsi="Book Antiqua"/>
          <w:color w:val="000000" w:themeColor="text1"/>
          <w:vertAlign w:val="superscript"/>
          <w:lang w:val="en-US"/>
        </w:rPr>
        <w:t>]</w:t>
      </w:r>
      <w:r w:rsidR="007979B6" w:rsidRPr="007979B6">
        <w:rPr>
          <w:rFonts w:ascii="Book Antiqua" w:hAnsi="Book Antiqua"/>
          <w:color w:val="000000" w:themeColor="text1"/>
          <w:vertAlign w:val="superscript"/>
          <w:lang w:val="en-US"/>
        </w:rPr>
        <w:fldChar w:fldCharType="end"/>
      </w:r>
      <w:r w:rsidR="009D120C" w:rsidRPr="00745EFD">
        <w:rPr>
          <w:rFonts w:ascii="Book Antiqua" w:hAnsi="Book Antiqua"/>
          <w:color w:val="000000" w:themeColor="text1"/>
          <w:lang w:val="en-US"/>
        </w:rPr>
        <w:t xml:space="preserve"> in more than 200 patients admitted for coronary angiography, was 6.4 mm (range: 1.1-16.6). Although there is no consensus for EAT thickness cut-off values, measurements higher than 5 mm indicate increased EAT, especially in low risk populations</w:t>
      </w:r>
      <w:r w:rsidR="007979B6" w:rsidRPr="007979B6">
        <w:rPr>
          <w:rFonts w:ascii="Book Antiqua" w:hAnsi="Book Antiqua"/>
          <w:color w:val="000000" w:themeColor="text1"/>
          <w:vertAlign w:val="superscript"/>
          <w:lang w:val="en-US"/>
        </w:rPr>
        <w:fldChar w:fldCharType="begin"/>
      </w:r>
      <w:r w:rsidR="007979B6" w:rsidRPr="007979B6">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7979B6"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7979B6">
        <w:rPr>
          <w:rFonts w:ascii="Book Antiqua" w:hAnsi="Book Antiqua"/>
          <w:color w:val="000000" w:themeColor="text1"/>
          <w:vertAlign w:val="superscript"/>
          <w:lang w:val="en-US"/>
        </w:rPr>
        <w:t>8</w:t>
      </w:r>
      <w:r w:rsidR="007979B6" w:rsidRPr="007979B6">
        <w:rPr>
          <w:rFonts w:ascii="Book Antiqua" w:hAnsi="Book Antiqua"/>
          <w:color w:val="000000" w:themeColor="text1"/>
          <w:vertAlign w:val="superscript"/>
          <w:lang w:val="en-US"/>
        </w:rPr>
        <w:t>]</w:t>
      </w:r>
      <w:r w:rsidR="007979B6" w:rsidRPr="007979B6">
        <w:rPr>
          <w:rFonts w:ascii="Book Antiqua" w:hAnsi="Book Antiqua"/>
          <w:color w:val="000000" w:themeColor="text1"/>
          <w:vertAlign w:val="superscript"/>
          <w:lang w:val="en-US"/>
        </w:rPr>
        <w:fldChar w:fldCharType="end"/>
      </w:r>
      <w:r w:rsidR="009D120C" w:rsidRPr="00745EFD">
        <w:rPr>
          <w:rFonts w:ascii="Book Antiqua" w:hAnsi="Book Antiqua"/>
          <w:color w:val="000000" w:themeColor="text1"/>
          <w:lang w:val="en-US"/>
        </w:rPr>
        <w:t xml:space="preserve">. </w:t>
      </w:r>
    </w:p>
    <w:p w14:paraId="0F376EF6" w14:textId="778E1AA6" w:rsidR="009D120C" w:rsidRPr="00745EFD" w:rsidRDefault="0099136B" w:rsidP="007979B6">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 xml:space="preserve">MDCT was used to assess EAT </w:t>
      </w:r>
      <w:r w:rsidRPr="007979B6">
        <w:rPr>
          <w:rFonts w:ascii="Book Antiqua" w:hAnsi="Book Antiqua"/>
          <w:iCs/>
          <w:color w:val="000000" w:themeColor="text1"/>
          <w:lang w:val="en-US"/>
        </w:rPr>
        <w:t>volume</w:t>
      </w:r>
      <w:r w:rsidRPr="00745EFD">
        <w:rPr>
          <w:rFonts w:ascii="Book Antiqua" w:hAnsi="Book Antiqua"/>
          <w:color w:val="000000" w:themeColor="text1"/>
          <w:lang w:val="en-US"/>
        </w:rPr>
        <w:t xml:space="preserve"> in cm</w:t>
      </w:r>
      <w:r w:rsidRPr="00745EFD">
        <w:rPr>
          <w:rFonts w:ascii="Book Antiqua" w:hAnsi="Book Antiqua"/>
          <w:color w:val="000000" w:themeColor="text1"/>
          <w:vertAlign w:val="superscript"/>
          <w:lang w:val="en-US"/>
        </w:rPr>
        <w:t>3</w:t>
      </w:r>
      <w:r w:rsidRPr="00745EFD">
        <w:rPr>
          <w:rFonts w:ascii="Book Antiqua" w:hAnsi="Book Antiqua"/>
          <w:color w:val="000000" w:themeColor="text1"/>
          <w:lang w:val="en-US"/>
        </w:rPr>
        <w:t xml:space="preserve"> or mm</w:t>
      </w:r>
      <w:r w:rsidRPr="00745EFD">
        <w:rPr>
          <w:rFonts w:ascii="Book Antiqua" w:hAnsi="Book Antiqua"/>
          <w:color w:val="000000" w:themeColor="text1"/>
          <w:vertAlign w:val="superscript"/>
          <w:lang w:val="en-US"/>
        </w:rPr>
        <w:t>3</w:t>
      </w:r>
      <w:r w:rsidRPr="00745EFD">
        <w:rPr>
          <w:rFonts w:ascii="Book Antiqua" w:hAnsi="Book Antiqua"/>
          <w:color w:val="000000" w:themeColor="text1"/>
          <w:lang w:val="en-US"/>
        </w:rPr>
        <w:t xml:space="preserve"> units. In one study, EAT was expressed as </w:t>
      </w:r>
      <w:r w:rsidR="007979B6" w:rsidRPr="00745EFD">
        <w:rPr>
          <w:rFonts w:ascii="Book Antiqua" w:hAnsi="Book Antiqua"/>
          <w:color w:val="000000" w:themeColor="text1"/>
          <w:lang w:val="en-US"/>
        </w:rPr>
        <w:t xml:space="preserve">single slice epicardial fat volume </w:t>
      </w:r>
      <w:r w:rsidRPr="00745EFD">
        <w:rPr>
          <w:rFonts w:ascii="Book Antiqua" w:hAnsi="Book Antiqua"/>
          <w:color w:val="000000" w:themeColor="text1"/>
          <w:lang w:val="en-US"/>
        </w:rPr>
        <w:t xml:space="preserve">or as </w:t>
      </w:r>
      <w:r w:rsidR="007979B6" w:rsidRPr="00745EFD">
        <w:rPr>
          <w:rFonts w:ascii="Book Antiqua" w:hAnsi="Book Antiqua"/>
          <w:color w:val="000000" w:themeColor="text1"/>
          <w:lang w:val="en-US"/>
        </w:rPr>
        <w:t>single slice epicardial fat area</w:t>
      </w:r>
      <w:r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20</w:t>
      </w:r>
      <w:r w:rsidR="007979B6" w:rsidRPr="007979B6">
        <w:rPr>
          <w:rFonts w:ascii="Book Antiqua" w:hAnsi="Book Antiqua"/>
          <w:color w:val="000000" w:themeColor="text1"/>
          <w:vertAlign w:val="superscript"/>
          <w:lang w:val="en-US"/>
        </w:rPr>
        <w:t>]</w:t>
      </w:r>
      <w:r w:rsidRPr="007979B6">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A previous study determined that </w:t>
      </w:r>
      <w:r w:rsidR="007979B6" w:rsidRPr="00745EFD">
        <w:rPr>
          <w:rFonts w:ascii="Book Antiqua" w:hAnsi="Book Antiqua"/>
          <w:color w:val="000000" w:themeColor="text1"/>
          <w:lang w:val="en-US"/>
        </w:rPr>
        <w:t>single slice epicardial fat area</w:t>
      </w:r>
      <w:r w:rsidRPr="00745EFD">
        <w:rPr>
          <w:rFonts w:ascii="Book Antiqua" w:hAnsi="Book Antiqua"/>
          <w:color w:val="000000" w:themeColor="text1"/>
          <w:lang w:val="en-US"/>
        </w:rPr>
        <w:t xml:space="preserve"> measured at the level of left main coronary artery provides a reliable estimate of total epicardial fat volume</w:t>
      </w:r>
      <w:r w:rsidR="007979B6" w:rsidRPr="007979B6">
        <w:rPr>
          <w:rFonts w:ascii="Book Antiqua" w:hAnsi="Book Antiqua"/>
          <w:color w:val="000000" w:themeColor="text1"/>
          <w:vertAlign w:val="superscript"/>
          <w:lang w:val="en-US"/>
        </w:rPr>
        <w:fldChar w:fldCharType="begin"/>
      </w:r>
      <w:r w:rsidR="007979B6" w:rsidRPr="007979B6">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007979B6"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[2</w:t>
      </w:r>
      <w:r w:rsidR="007979B6">
        <w:rPr>
          <w:rFonts w:ascii="Book Antiqua" w:hAnsi="Book Antiqua"/>
          <w:color w:val="000000" w:themeColor="text1"/>
          <w:vertAlign w:val="superscript"/>
          <w:lang w:val="en-US"/>
        </w:rPr>
        <w:t>6</w:t>
      </w:r>
      <w:r w:rsidR="007979B6" w:rsidRPr="007979B6">
        <w:rPr>
          <w:rFonts w:ascii="Book Antiqua" w:hAnsi="Book Antiqua"/>
          <w:color w:val="000000" w:themeColor="text1"/>
          <w:vertAlign w:val="superscript"/>
          <w:lang w:val="en-US"/>
        </w:rPr>
        <w:t>]</w:t>
      </w:r>
      <w:r w:rsidR="007979B6" w:rsidRPr="007979B6">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Most of the studies using MDCT included the range of -190 to -30 of Hounsfield </w:t>
      </w:r>
      <w:r w:rsidR="007979B6" w:rsidRPr="00745EFD">
        <w:rPr>
          <w:rFonts w:ascii="Book Antiqua" w:hAnsi="Book Antiqua"/>
          <w:color w:val="000000" w:themeColor="text1"/>
          <w:lang w:val="en-US"/>
        </w:rPr>
        <w:t>u</w:t>
      </w:r>
      <w:r w:rsidRPr="00745EFD">
        <w:rPr>
          <w:rFonts w:ascii="Book Antiqua" w:hAnsi="Book Antiqua"/>
          <w:color w:val="000000" w:themeColor="text1"/>
          <w:lang w:val="en-US"/>
        </w:rPr>
        <w:t>nits regarding determination of fat. The mean EAT volume of the four studies was 258.4 cm</w:t>
      </w:r>
      <w:r w:rsidRPr="00745EFD">
        <w:rPr>
          <w:rFonts w:ascii="Book Antiqua" w:hAnsi="Book Antiqua"/>
          <w:color w:val="000000" w:themeColor="text1"/>
          <w:vertAlign w:val="superscript"/>
          <w:lang w:val="en-US"/>
        </w:rPr>
        <w:t>3</w:t>
      </w:r>
      <w:r w:rsidRPr="00745EFD">
        <w:rPr>
          <w:rFonts w:ascii="Book Antiqua" w:hAnsi="Book Antiqua"/>
          <w:color w:val="000000" w:themeColor="text1"/>
          <w:lang w:val="en-US"/>
        </w:rPr>
        <w:t xml:space="preserve"> (range: 0.01-487)</w:t>
      </w:r>
      <w:r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9xVOsqPW","properties":{"formattedCitation":"(18\\uc0\\u8211{}20,22)","plainCitation":"(18–20,22)","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18</w:t>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20,22</w:t>
      </w:r>
      <w:r w:rsidR="007979B6" w:rsidRPr="007979B6">
        <w:rPr>
          <w:rFonts w:ascii="Book Antiqua" w:hAnsi="Book Antiqua"/>
          <w:color w:val="000000" w:themeColor="text1"/>
          <w:vertAlign w:val="superscript"/>
          <w:lang w:val="en-US"/>
        </w:rPr>
        <w:t>]</w:t>
      </w:r>
      <w:r w:rsidRPr="007979B6">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One study reported the median EAT volume of 17 patients which equaled 215.5 cm</w:t>
      </w:r>
      <w:r w:rsidRPr="00745EFD">
        <w:rPr>
          <w:rFonts w:ascii="Book Antiqua" w:hAnsi="Book Antiqua"/>
          <w:color w:val="000000" w:themeColor="text1"/>
          <w:vertAlign w:val="superscript"/>
          <w:lang w:val="en-US"/>
        </w:rPr>
        <w:t>3</w:t>
      </w:r>
      <w:r w:rsidRPr="00745EFD">
        <w:rPr>
          <w:rFonts w:ascii="Book Antiqua" w:hAnsi="Book Antiqua"/>
          <w:color w:val="000000" w:themeColor="text1"/>
          <w:lang w:val="en-US"/>
        </w:rPr>
        <w:t xml:space="preserve"> (range: 126.5-271.2)</w:t>
      </w:r>
      <w:r w:rsidRPr="007979B6">
        <w:rPr>
          <w:rFonts w:ascii="Book Antiqua" w:hAnsi="Book Antiqua"/>
          <w:color w:val="000000" w:themeColor="text1"/>
          <w:vertAlign w:val="superscript"/>
          <w:lang w:val="en-US"/>
        </w:rPr>
        <w:fldChar w:fldCharType="begin"/>
      </w:r>
      <w:r w:rsidR="00F54A6D" w:rsidRPr="007979B6">
        <w:rPr>
          <w:rFonts w:ascii="Book Antiqua" w:hAnsi="Book Antiqua"/>
          <w:color w:val="000000" w:themeColor="text1"/>
          <w:vertAlign w:val="superscript"/>
          <w:lang w:val="en-US"/>
        </w:rPr>
        <w:instrText xml:space="preserve"> ADDIN ZOTERO_ITEM CSL_CITATION {"citationID":"PZWf9VDh","properties":{"formattedCitation":"(21)","plainCitation":"(21)","noteIndex":0},"citationItems":[{"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schema":"https://github.com/citation-style-language/schema/raw/master/csl-citation.json"} </w:instrText>
      </w:r>
      <w:r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F54A6D" w:rsidRPr="007979B6">
        <w:rPr>
          <w:rFonts w:ascii="Book Antiqua" w:hAnsi="Book Antiqua"/>
          <w:color w:val="000000" w:themeColor="text1"/>
          <w:vertAlign w:val="superscript"/>
          <w:lang w:val="en-US"/>
        </w:rPr>
        <w:t>21</w:t>
      </w:r>
      <w:r w:rsidR="007979B6" w:rsidRPr="007979B6">
        <w:rPr>
          <w:rFonts w:ascii="Book Antiqua" w:hAnsi="Book Antiqua"/>
          <w:color w:val="000000" w:themeColor="text1"/>
          <w:vertAlign w:val="superscript"/>
          <w:lang w:val="en-US"/>
        </w:rPr>
        <w:t>]</w:t>
      </w:r>
      <w:r w:rsidRPr="007979B6">
        <w:rPr>
          <w:rFonts w:ascii="Book Antiqua" w:hAnsi="Book Antiqua"/>
          <w:color w:val="000000" w:themeColor="text1"/>
          <w:vertAlign w:val="superscript"/>
          <w:lang w:val="en-US"/>
        </w:rPr>
        <w:fldChar w:fldCharType="end"/>
      </w:r>
      <w:r w:rsidR="009D120C" w:rsidRPr="00745EFD">
        <w:rPr>
          <w:rFonts w:ascii="Book Antiqua" w:hAnsi="Book Antiqua"/>
          <w:color w:val="000000" w:themeColor="text1"/>
          <w:lang w:val="en-US"/>
        </w:rPr>
        <w:t>. The value of 0.01 cm</w:t>
      </w:r>
      <w:r w:rsidR="009D120C" w:rsidRPr="00745EFD">
        <w:rPr>
          <w:rFonts w:ascii="Book Antiqua" w:hAnsi="Book Antiqua"/>
          <w:color w:val="000000" w:themeColor="text1"/>
          <w:vertAlign w:val="superscript"/>
          <w:lang w:val="en-US"/>
        </w:rPr>
        <w:t>3</w:t>
      </w:r>
      <w:r w:rsidR="009D120C" w:rsidRPr="00745EFD">
        <w:rPr>
          <w:rFonts w:ascii="Book Antiqua" w:hAnsi="Book Antiqua"/>
          <w:color w:val="000000" w:themeColor="text1"/>
          <w:lang w:val="en-US"/>
        </w:rPr>
        <w:t xml:space="preserve">, reported in one study, could be attributed to the different range of Hounsfield </w:t>
      </w:r>
      <w:r w:rsidR="007979B6" w:rsidRPr="00745EFD">
        <w:rPr>
          <w:rFonts w:ascii="Book Antiqua" w:hAnsi="Book Antiqua"/>
          <w:color w:val="000000" w:themeColor="text1"/>
          <w:lang w:val="en-US"/>
        </w:rPr>
        <w:t>u</w:t>
      </w:r>
      <w:r w:rsidR="009D120C" w:rsidRPr="00745EFD">
        <w:rPr>
          <w:rFonts w:ascii="Book Antiqua" w:hAnsi="Book Antiqua"/>
          <w:color w:val="000000" w:themeColor="text1"/>
          <w:lang w:val="en-US"/>
        </w:rPr>
        <w:t>nits used for determination of fat density</w:t>
      </w:r>
      <w:r w:rsidR="007979B6" w:rsidRPr="007979B6">
        <w:rPr>
          <w:rFonts w:ascii="Book Antiqua" w:hAnsi="Book Antiqua"/>
          <w:color w:val="000000" w:themeColor="text1"/>
          <w:vertAlign w:val="superscript"/>
          <w:lang w:val="en-US"/>
        </w:rPr>
        <w:fldChar w:fldCharType="begin"/>
      </w:r>
      <w:r w:rsidR="007979B6" w:rsidRPr="007979B6">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007979B6" w:rsidRPr="007979B6">
        <w:rPr>
          <w:rFonts w:ascii="Book Antiqua" w:hAnsi="Book Antiqua"/>
          <w:color w:val="000000" w:themeColor="text1"/>
          <w:vertAlign w:val="superscript"/>
          <w:lang w:val="en-US"/>
        </w:rPr>
        <w:fldChar w:fldCharType="separate"/>
      </w:r>
      <w:r w:rsidR="007979B6" w:rsidRPr="007979B6">
        <w:rPr>
          <w:rFonts w:ascii="Book Antiqua" w:hAnsi="Book Antiqua"/>
          <w:color w:val="000000" w:themeColor="text1"/>
          <w:vertAlign w:val="superscript"/>
          <w:lang w:val="en-US"/>
        </w:rPr>
        <w:t>[</w:t>
      </w:r>
      <w:r w:rsidR="007979B6">
        <w:rPr>
          <w:rFonts w:ascii="Book Antiqua" w:hAnsi="Book Antiqua"/>
          <w:color w:val="000000" w:themeColor="text1"/>
          <w:vertAlign w:val="superscript"/>
          <w:lang w:val="en-US"/>
        </w:rPr>
        <w:t>18</w:t>
      </w:r>
      <w:r w:rsidR="007979B6" w:rsidRPr="007979B6">
        <w:rPr>
          <w:rFonts w:ascii="Book Antiqua" w:hAnsi="Book Antiqua"/>
          <w:color w:val="000000" w:themeColor="text1"/>
          <w:vertAlign w:val="superscript"/>
          <w:lang w:val="en-US"/>
        </w:rPr>
        <w:t>]</w:t>
      </w:r>
      <w:r w:rsidR="007979B6" w:rsidRPr="007979B6">
        <w:rPr>
          <w:rFonts w:ascii="Book Antiqua" w:hAnsi="Book Antiqua"/>
          <w:color w:val="000000" w:themeColor="text1"/>
          <w:vertAlign w:val="superscript"/>
          <w:lang w:val="en-US"/>
        </w:rPr>
        <w:fldChar w:fldCharType="end"/>
      </w:r>
      <w:r w:rsidR="009D120C" w:rsidRPr="00745EFD">
        <w:rPr>
          <w:rFonts w:ascii="Book Antiqua" w:hAnsi="Book Antiqua"/>
          <w:color w:val="000000" w:themeColor="text1"/>
          <w:lang w:val="en-US"/>
        </w:rPr>
        <w:t xml:space="preserve">. In comparison, the mean volume of EAT </w:t>
      </w:r>
      <w:r w:rsidR="009D120C" w:rsidRPr="00745EFD">
        <w:rPr>
          <w:rFonts w:ascii="Book Antiqua" w:hAnsi="Book Antiqua"/>
          <w:color w:val="000000" w:themeColor="text1"/>
          <w:lang w:val="en-US"/>
        </w:rPr>
        <w:lastRenderedPageBreak/>
        <w:t xml:space="preserve">ranged from 68 </w:t>
      </w:r>
      <w:r w:rsidR="009D120C" w:rsidRPr="00745EFD">
        <w:rPr>
          <w:rFonts w:ascii="Book Antiqua" w:hAnsi="Book Antiqua"/>
          <w:color w:val="000000" w:themeColor="text1"/>
          <w:lang w:val="en-US"/>
        </w:rPr>
        <w:sym w:font="Symbol" w:char="F0B1"/>
      </w:r>
      <w:r w:rsidR="009D120C" w:rsidRPr="00745EFD">
        <w:rPr>
          <w:rFonts w:ascii="Book Antiqua" w:hAnsi="Book Antiqua"/>
          <w:color w:val="000000" w:themeColor="text1"/>
          <w:lang w:val="en-US"/>
        </w:rPr>
        <w:t xml:space="preserve"> 34 cm</w:t>
      </w:r>
      <w:r w:rsidR="009D120C" w:rsidRPr="00745EFD">
        <w:rPr>
          <w:rFonts w:ascii="Book Antiqua" w:hAnsi="Book Antiqua"/>
          <w:color w:val="000000" w:themeColor="text1"/>
          <w:vertAlign w:val="superscript"/>
          <w:lang w:val="en-US"/>
        </w:rPr>
        <w:t xml:space="preserve">3 </w:t>
      </w:r>
      <w:r w:rsidR="009D120C" w:rsidRPr="00745EFD">
        <w:rPr>
          <w:rFonts w:ascii="Book Antiqua" w:hAnsi="Book Antiqua"/>
          <w:color w:val="000000" w:themeColor="text1"/>
          <w:lang w:val="en-US"/>
        </w:rPr>
        <w:t xml:space="preserve">to 124 </w:t>
      </w:r>
      <w:r w:rsidR="009D120C" w:rsidRPr="00745EFD">
        <w:rPr>
          <w:rFonts w:ascii="Book Antiqua" w:hAnsi="Book Antiqua"/>
          <w:color w:val="000000" w:themeColor="text1"/>
          <w:lang w:val="en-US"/>
        </w:rPr>
        <w:sym w:font="Symbol" w:char="F0B1"/>
      </w:r>
      <w:r w:rsidR="009D120C" w:rsidRPr="00745EFD">
        <w:rPr>
          <w:rFonts w:ascii="Book Antiqua" w:hAnsi="Book Antiqua"/>
          <w:color w:val="000000" w:themeColor="text1"/>
          <w:lang w:val="en-US"/>
        </w:rPr>
        <w:t xml:space="preserve"> 50 cm</w:t>
      </w:r>
      <w:r w:rsidR="009D120C" w:rsidRPr="00745EFD">
        <w:rPr>
          <w:rFonts w:ascii="Book Antiqua" w:hAnsi="Book Antiqua"/>
          <w:color w:val="000000" w:themeColor="text1"/>
          <w:vertAlign w:val="superscript"/>
          <w:lang w:val="en-US"/>
        </w:rPr>
        <w:t>3</w:t>
      </w:r>
      <w:r w:rsidR="009D120C" w:rsidRPr="00745EFD">
        <w:rPr>
          <w:rFonts w:ascii="Book Antiqua" w:hAnsi="Book Antiqua"/>
          <w:color w:val="000000" w:themeColor="text1"/>
          <w:lang w:val="en-US"/>
        </w:rPr>
        <w:t xml:space="preserve"> in previous population-based studies</w:t>
      </w:r>
      <w:r w:rsidR="009D120C"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h6qIKwMb","properties":{"formattedCitation":"(27,28)","plainCitation":"(27,28)","noteIndex":0},"citationItems":[{"id":3406,"uris":["http://zotero.org/users/2944381/items/FZYSYZDK"],"uri":["http://zotero.org/users/2944381/items/FZYSYZDK"],"itemData":{"id":3406,"type":"article-journal","title":"Association of pericardial fat, intrathoracic fat, and visceral abdominal fat with cardiovascular disease burden: the Framingham Heart Study","container-title":"European Heart Journal","page":"850-856","volume":"30","issue":"7","source":"PubMed","abstract":"AIMS: The aim of this study was to assess whether pericardial fat, intrathoracic fat, and visceral abdominal adipose tissue (VAT) are associated with the prevalence of cardiovascular disease (CVD).\nMETHODS AND RESULTS: Participants from the Framingham Heart Study Offspring cohort underwent abdominal and chest multidetector computed tomography to quantify volumes of pericardial fat, intrathoracic fat, and VAT. Relations between each fat depot and CVD were assessed using logistic regression. The analysis of 1267 participants (mean age 60 years, 53.8% women, 9.7% with prevalent CVD) demonstrated that pericardial fat [odds ratio (OR) 1.32, 95% confidence interval (CI) 1.11-1.57; P = 0.002] and VAT (OR 1.35, 95% CI 1.11-1.57; P = 0.003), but not intrathoracic fat (OR 1.14, 95% CI 0.93-1.39; P = 0.22), were significantly associated with prevalent CVD in age-sex-adjusted models and after adjustment for body mass index and waist circumference. After multivariable adjustment, associations were attenuated (P &gt; 0.14). Only pericardial fat was associated with prevalent myocardial infarction after adjusting for conventional measures of adiposity (OR 1.37, 95% CI 1.03-1.82; P = 0.03).\nCONCLUSION: Pericardial fat and VAT, but not intrathoracic fat, are associated with CVD independent of traditional measures of obesity but not after further adjustment for traditional risk factor. Taken together with our prior work, these findings may support the hypothesis that pericardial fat contributes to coronary atherosclerosis.","DOI":"10.1093/eurheartj/ehn573","ISSN":"1522-9645","note":"PMID: 19136488\nPMCID: PMC3693564","title-short":"Association of pericardial fat, intrathoracic fat, and visceral abdominal fat with cardiovascular disease burden","journalAbbreviation":"Eur. Heart J.","language":"eng","author":[{"family":"Mahabadi","given":"Amir A."},{"family":"Massaro","given":"Joseph M."},{"family":"Rosito","given":"Guido A."},{"family":"Levy","given":"Daniel"},{"family":"Murabito","given":"Joanne M."},{"family":"Wolf","given":"Philip A."},{"family":"O'Donnell","given":"Christopher J."},{"family":"Fox","given":"Caroline S."},{"family":"Hoffmann","given":"Udo"}],"issued":{"date-parts":[["2009",4]]}}},{"id":3409,"uris":["http://zotero.org/users/2944381/items/7EIYSIGW"],"uri":["http://zotero.org/users/2944381/items/7EIYSIGW"],"itemData":{"id":3409,"type":"article-journal","title":"The association between non-subcutaneous adiposity and calcified coronary plaque: A substudy of the Multi-Ethnic Study of Atherosclerosis","container-title":"The American Journal of Clinical Nutrition","page":"645-650","volume":"88","issue":"3","source":"PubMed Central","abstract":"Background\nExcessive non-subcutaneous fat deposition may impair the functions of surrounding tissues and organs through the release of inflammatory cytokines and free fatty acids.\n\nObjective\nWe examined the cross-sectional association between non-subcutaneous adiposity and calcified coronary plaque, a non-invasive measure of coronary artery disease burden.\n\nDesign\nParticipants in the Multi-Ethnic Study of Atherosclerosis underwent CT assessment of calcified coronary plaque. We measured multiple fat depots in 398 white and black participants (47% men and 43% black), ages 47–86 years, from Forsyth County, NC during 2002–2005, using cardiac and abdominal CT scans. In addition to examining each depot separately, we also created a non-subcutaneous fat index using the standard scores of non-subcutaneous fat depots.\n\nResults\nA total of 219 participants (55%) were found to have calcified coronary plaque. After adjusting for demographics, lifestyle factors and height, calcified coronary plaque was associated with a one standard deviation increment in the non-subcutaneous fat index (OR = 1.41; 95% CI: 1.08, 1.84), pericardial fat (OR = 1.38; 95% CI: 1.04, 1.84), abdominal visceral fat (OR = 1.35; 95% CI: 1.03, 1.76), but not with fat content in the liver, intermuscular fat, or abdominal subcutaneous fat. The relation between non-subcutaneous fat index and calcified coronary plaque remained after further adjustment for abdominal subcutaneous fat (OR = 1.40; 95% CI: 1.00, 1.94). The relation did not differ by gender and ethnicity.\n\nConclusions\nThe overall burden of non-subcutaneous fat deposition, but not abdominal subcutaneous fat, may be a correlate of coronary atherosclerosis.","ISSN":"0002-9165","note":"PMID: 18779279\nPMCID: PMC3282464","title-short":"The association between non-subcutaneous adiposity and calcified coronary plaque","journalAbbreviation":"Am J Clin Nutr","author":[{"family":"Ding","given":"Jingzhong"},{"family":"Kritchevsky","given":"Stephen B."},{"family":"Hsu","given":"Fang-Chi"},{"family":"Harris","given":"Tamara B."},{"family":"Burke","given":"Gregory L."},{"family":"Detrano","given":"Robert C."},{"family":"Szklo","given":"Moyses"},{"family":"Criqui","given":"Michael H."},{"family":"Allison","given":"Matthew"},{"family":"Ouyang","given":"Pamela"},{"family":"Brown","given":"Elizabeth R."},{"family":"Carr","given":"J. Jeffrey"}],"issued":{"date-parts":[["2008",9]]}}}],"schema":"https://github.com/citation-style-language/schema/raw/master/csl-citation.json"} </w:instrText>
      </w:r>
      <w:r w:rsidR="009D120C"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27,28</w:t>
      </w:r>
      <w:r w:rsidR="002C2BD1" w:rsidRPr="002C2BD1">
        <w:rPr>
          <w:rFonts w:ascii="Book Antiqua" w:hAnsi="Book Antiqua"/>
          <w:color w:val="000000" w:themeColor="text1"/>
          <w:vertAlign w:val="superscript"/>
          <w:lang w:val="en-US"/>
        </w:rPr>
        <w:t>]</w:t>
      </w:r>
      <w:r w:rsidR="009D120C" w:rsidRPr="002C2BD1">
        <w:rPr>
          <w:rFonts w:ascii="Book Antiqua" w:hAnsi="Book Antiqua"/>
          <w:color w:val="000000" w:themeColor="text1"/>
          <w:vertAlign w:val="superscript"/>
          <w:lang w:val="en-US"/>
        </w:rPr>
        <w:fldChar w:fldCharType="end"/>
      </w:r>
      <w:r w:rsidR="009D120C" w:rsidRPr="00745EFD">
        <w:rPr>
          <w:rFonts w:ascii="Book Antiqua" w:hAnsi="Book Antiqua"/>
          <w:color w:val="000000" w:themeColor="text1"/>
          <w:lang w:val="en-US"/>
        </w:rPr>
        <w:t xml:space="preserve">. A cohort study derived from Framingham Heart Study, found a mean EAT volume of 110 </w:t>
      </w:r>
      <w:r w:rsidR="009D120C" w:rsidRPr="00745EFD">
        <w:rPr>
          <w:rFonts w:ascii="Book Antiqua" w:hAnsi="Book Antiqua"/>
          <w:color w:val="000000" w:themeColor="text1"/>
          <w:lang w:val="en-US"/>
        </w:rPr>
        <w:sym w:font="Symbol" w:char="F0B1"/>
      </w:r>
      <w:r w:rsidR="009D120C" w:rsidRPr="00745EFD">
        <w:rPr>
          <w:rFonts w:ascii="Book Antiqua" w:hAnsi="Book Antiqua"/>
          <w:color w:val="000000" w:themeColor="text1"/>
          <w:lang w:val="en-US"/>
        </w:rPr>
        <w:t xml:space="preserve"> 41 cm</w:t>
      </w:r>
      <w:r w:rsidR="009D120C" w:rsidRPr="00745EFD">
        <w:rPr>
          <w:rFonts w:ascii="Book Antiqua" w:hAnsi="Book Antiqua"/>
          <w:color w:val="000000" w:themeColor="text1"/>
          <w:vertAlign w:val="superscript"/>
          <w:lang w:val="en-US"/>
        </w:rPr>
        <w:t>3</w:t>
      </w:r>
      <w:r w:rsidR="009D120C" w:rsidRPr="00745EFD">
        <w:rPr>
          <w:rFonts w:ascii="Book Antiqua" w:hAnsi="Book Antiqua"/>
          <w:color w:val="000000" w:themeColor="text1"/>
          <w:lang w:val="en-US"/>
        </w:rPr>
        <w:t xml:space="preserve"> in women and 137 </w:t>
      </w:r>
      <w:r w:rsidR="009D120C" w:rsidRPr="00745EFD">
        <w:rPr>
          <w:rFonts w:ascii="Book Antiqua" w:hAnsi="Book Antiqua"/>
          <w:color w:val="000000" w:themeColor="text1"/>
          <w:lang w:val="en-US"/>
        </w:rPr>
        <w:sym w:font="Symbol" w:char="F0B1"/>
      </w:r>
      <w:r w:rsidR="009D120C" w:rsidRPr="00745EFD">
        <w:rPr>
          <w:rFonts w:ascii="Book Antiqua" w:hAnsi="Book Antiqua"/>
          <w:color w:val="000000" w:themeColor="text1"/>
          <w:lang w:val="en-US"/>
        </w:rPr>
        <w:t xml:space="preserve"> 53 cm</w:t>
      </w:r>
      <w:r w:rsidR="009D120C" w:rsidRPr="00745EFD">
        <w:rPr>
          <w:rFonts w:ascii="Book Antiqua" w:hAnsi="Book Antiqua"/>
          <w:color w:val="000000" w:themeColor="text1"/>
          <w:vertAlign w:val="superscript"/>
          <w:lang w:val="en-US"/>
        </w:rPr>
        <w:t>3</w:t>
      </w:r>
      <w:r w:rsidR="009D120C" w:rsidRPr="00745EFD">
        <w:rPr>
          <w:rFonts w:ascii="Book Antiqua" w:hAnsi="Book Antiqua"/>
          <w:color w:val="000000" w:themeColor="text1"/>
          <w:lang w:val="en-US"/>
        </w:rPr>
        <w:t xml:space="preserve"> in men</w:t>
      </w:r>
      <w:r w:rsidR="002C2BD1" w:rsidRPr="007979B6">
        <w:rPr>
          <w:rFonts w:ascii="Book Antiqua" w:hAnsi="Book Antiqua"/>
          <w:color w:val="000000" w:themeColor="text1"/>
          <w:vertAlign w:val="superscript"/>
          <w:lang w:val="en-US"/>
        </w:rPr>
        <w:fldChar w:fldCharType="begin"/>
      </w:r>
      <w:r w:rsidR="002C2BD1" w:rsidRPr="007979B6">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002C2BD1" w:rsidRPr="007979B6">
        <w:rPr>
          <w:rFonts w:ascii="Book Antiqua" w:hAnsi="Book Antiqua"/>
          <w:color w:val="000000" w:themeColor="text1"/>
          <w:vertAlign w:val="superscript"/>
          <w:lang w:val="en-US"/>
        </w:rPr>
        <w:fldChar w:fldCharType="separate"/>
      </w:r>
      <w:r w:rsidR="002C2BD1" w:rsidRPr="007979B6">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11</w:t>
      </w:r>
      <w:r w:rsidR="002C2BD1" w:rsidRPr="007979B6">
        <w:rPr>
          <w:rFonts w:ascii="Book Antiqua" w:hAnsi="Book Antiqua"/>
          <w:color w:val="000000" w:themeColor="text1"/>
          <w:vertAlign w:val="superscript"/>
          <w:lang w:val="en-US"/>
        </w:rPr>
        <w:t>]</w:t>
      </w:r>
      <w:r w:rsidR="002C2BD1" w:rsidRPr="007979B6">
        <w:rPr>
          <w:rFonts w:ascii="Book Antiqua" w:hAnsi="Book Antiqua"/>
          <w:color w:val="000000" w:themeColor="text1"/>
          <w:vertAlign w:val="superscript"/>
          <w:lang w:val="en-US"/>
        </w:rPr>
        <w:fldChar w:fldCharType="end"/>
      </w:r>
      <w:r w:rsidR="009D120C" w:rsidRPr="00745EFD">
        <w:rPr>
          <w:rFonts w:ascii="Book Antiqua" w:hAnsi="Book Antiqua"/>
          <w:color w:val="000000" w:themeColor="text1"/>
          <w:lang w:val="en-US"/>
        </w:rPr>
        <w:t>. Based on current literature, a cut-off EAT volume of more than 125 cm</w:t>
      </w:r>
      <w:r w:rsidR="009D120C" w:rsidRPr="00745EFD">
        <w:rPr>
          <w:rFonts w:ascii="Book Antiqua" w:hAnsi="Book Antiqua"/>
          <w:color w:val="000000" w:themeColor="text1"/>
          <w:vertAlign w:val="superscript"/>
          <w:lang w:val="en-US"/>
        </w:rPr>
        <w:t>3</w:t>
      </w:r>
      <w:r w:rsidR="009D120C" w:rsidRPr="00745EFD">
        <w:rPr>
          <w:rFonts w:ascii="Book Antiqua" w:hAnsi="Book Antiqua"/>
          <w:color w:val="000000" w:themeColor="text1"/>
          <w:lang w:val="en-US"/>
        </w:rPr>
        <w:t xml:space="preserve"> can be considered as abnormal</w:t>
      </w:r>
      <w:r w:rsidR="002C2BD1">
        <w:rPr>
          <w:rFonts w:ascii="Book Antiqua" w:hAnsi="Book Antiqua"/>
          <w:color w:val="000000" w:themeColor="text1"/>
          <w:vertAlign w:val="superscript"/>
          <w:lang w:val="en-US"/>
        </w:rPr>
        <w:t>[8]</w:t>
      </w:r>
      <w:r w:rsidR="002C2BD1" w:rsidRPr="002C2BD1">
        <w:rPr>
          <w:rFonts w:ascii="Book Antiqua" w:hAnsi="Book Antiqua"/>
          <w:color w:val="000000" w:themeColor="text1"/>
          <w:lang w:val="en-US"/>
        </w:rPr>
        <w:t xml:space="preserve">. </w:t>
      </w:r>
      <w:r w:rsidR="009D120C" w:rsidRPr="00745EFD">
        <w:rPr>
          <w:rFonts w:ascii="Book Antiqua" w:hAnsi="Book Antiqua"/>
          <w:color w:val="000000" w:themeColor="text1"/>
          <w:lang w:val="en-US"/>
        </w:rPr>
        <w:t xml:space="preserve">Hence, patients with DM and renal impairment seem to have an increased EAT volume compared to healthy populations.  </w:t>
      </w:r>
    </w:p>
    <w:p w14:paraId="5CA89F7E" w14:textId="77777777" w:rsidR="0099136B" w:rsidRPr="00745EFD" w:rsidRDefault="0099136B" w:rsidP="0063428A">
      <w:pPr>
        <w:spacing w:line="360" w:lineRule="auto"/>
        <w:jc w:val="both"/>
        <w:rPr>
          <w:rFonts w:ascii="Book Antiqua" w:hAnsi="Book Antiqua"/>
          <w:color w:val="000000" w:themeColor="text1"/>
          <w:lang w:val="en-US"/>
        </w:rPr>
      </w:pPr>
    </w:p>
    <w:p w14:paraId="4BFB9398" w14:textId="77777777" w:rsidR="0099136B" w:rsidRPr="00745EFD" w:rsidRDefault="0099136B" w:rsidP="0063428A">
      <w:pPr>
        <w:spacing w:line="360" w:lineRule="auto"/>
        <w:jc w:val="both"/>
        <w:rPr>
          <w:rFonts w:ascii="Book Antiqua" w:hAnsi="Book Antiqua"/>
          <w:b/>
          <w:i/>
          <w:color w:val="000000" w:themeColor="text1"/>
          <w:lang w:val="en-US"/>
        </w:rPr>
      </w:pPr>
      <w:r w:rsidRPr="00745EFD">
        <w:rPr>
          <w:rFonts w:ascii="Book Antiqua" w:hAnsi="Book Antiqua"/>
          <w:b/>
          <w:i/>
          <w:color w:val="000000" w:themeColor="text1"/>
          <w:lang w:val="en-US"/>
        </w:rPr>
        <w:t>Diabetes mellitus characteristics</w:t>
      </w:r>
    </w:p>
    <w:p w14:paraId="0D59FA80" w14:textId="106F815C" w:rsidR="003724F4" w:rsidRPr="00745EFD" w:rsidRDefault="0099136B"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Type of DM was reported in </w:t>
      </w:r>
      <w:r w:rsidR="006802E8" w:rsidRPr="00745EFD">
        <w:rPr>
          <w:rFonts w:ascii="Book Antiqua" w:hAnsi="Book Antiqua"/>
          <w:color w:val="000000" w:themeColor="text1"/>
          <w:lang w:val="en-US"/>
        </w:rPr>
        <w:t>359</w:t>
      </w:r>
      <w:r w:rsidRPr="00745EFD">
        <w:rPr>
          <w:rFonts w:ascii="Book Antiqua" w:hAnsi="Book Antiqua"/>
          <w:color w:val="000000" w:themeColor="text1"/>
          <w:lang w:val="en-US"/>
        </w:rPr>
        <w:t xml:space="preserve"> patients</w:t>
      </w:r>
      <w:r w:rsidRPr="002C2BD1">
        <w:rPr>
          <w:rFonts w:ascii="Book Antiqua" w:hAnsi="Book Antiqua"/>
          <w:color w:val="000000" w:themeColor="text1"/>
          <w:vertAlign w:val="superscript"/>
          <w:lang w:val="en-US"/>
        </w:rPr>
        <w:fldChar w:fldCharType="begin"/>
      </w:r>
      <w:r w:rsidR="00F54A6D" w:rsidRPr="002C2BD1">
        <w:rPr>
          <w:rFonts w:ascii="Book Antiqua" w:hAnsi="Book Antiqua"/>
          <w:color w:val="000000" w:themeColor="text1"/>
          <w:vertAlign w:val="superscript"/>
          <w:lang w:val="en-US"/>
        </w:rPr>
        <w:instrText xml:space="preserve"> ADDIN ZOTERO_ITEM CSL_CITATION {"citationID":"lQOd0lBp","properties":{"formattedCitation":"(16\\uc0\\u8211{}18)","plainCitation":"(16–18)","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29) or mortality ( n</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23). Cardiac adipose tissue (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0.049) and epicardial adipose tissue (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0.027) and adjusted (hazard ratio 2.0, confidence interval: 1.1; 3.7,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0.017) models. Cardiac adipose tissue (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&lt;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rPr>
        <w:t>[</w:t>
      </w:r>
      <w:r w:rsidR="00F54A6D" w:rsidRPr="002C2BD1">
        <w:rPr>
          <w:rFonts w:ascii="Book Antiqua" w:hAnsi="Book Antiqua"/>
          <w:color w:val="000000" w:themeColor="text1"/>
          <w:vertAlign w:val="superscript"/>
        </w:rPr>
        <w:t>16</w:t>
      </w:r>
      <w:r w:rsidR="002C2BD1" w:rsidRPr="002C2BD1">
        <w:rPr>
          <w:rFonts w:ascii="Book Antiqua" w:hAnsi="Book Antiqua"/>
          <w:color w:val="000000" w:themeColor="text1"/>
          <w:vertAlign w:val="superscript"/>
        </w:rPr>
        <w:t>-</w:t>
      </w:r>
      <w:r w:rsidR="00F54A6D" w:rsidRPr="002C2BD1">
        <w:rPr>
          <w:rFonts w:ascii="Book Antiqua" w:hAnsi="Book Antiqua"/>
          <w:color w:val="000000" w:themeColor="text1"/>
          <w:vertAlign w:val="superscript"/>
        </w:rPr>
        <w:t>18</w:t>
      </w:r>
      <w:r w:rsidR="002C2BD1" w:rsidRPr="002C2BD1">
        <w:rPr>
          <w:rFonts w:ascii="Book Antiqua" w:hAnsi="Book Antiqua"/>
          <w:color w:val="000000" w:themeColor="text1"/>
          <w:vertAlign w:val="superscript"/>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of which </w:t>
      </w:r>
      <w:r w:rsidR="006802E8" w:rsidRPr="00745EFD">
        <w:rPr>
          <w:rFonts w:ascii="Book Antiqua" w:hAnsi="Book Antiqua"/>
          <w:color w:val="000000" w:themeColor="text1"/>
          <w:lang w:val="en-US"/>
        </w:rPr>
        <w:t>350</w:t>
      </w:r>
      <w:r w:rsidRPr="00745EFD">
        <w:rPr>
          <w:rFonts w:ascii="Book Antiqua" w:hAnsi="Book Antiqua"/>
          <w:color w:val="000000" w:themeColor="text1"/>
          <w:lang w:val="en-US"/>
        </w:rPr>
        <w:t xml:space="preserve"> (96.8%) had type 2 DM</w:t>
      </w:r>
      <w:r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jGmK5gbG","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Pr="00745EFD">
        <w:rPr>
          <w:rFonts w:ascii="Book Antiqua" w:hAnsi="Book Antiqua"/>
          <w:color w:val="000000" w:themeColor="text1"/>
          <w:lang w:val="en-US"/>
        </w:rPr>
        <w:t>and 9 (3.2%) had type 1 DM</w:t>
      </w:r>
      <w:r w:rsidRPr="002C2BD1">
        <w:rPr>
          <w:rFonts w:ascii="Book Antiqua" w:hAnsi="Book Antiqua"/>
          <w:color w:val="000000" w:themeColor="text1"/>
          <w:vertAlign w:val="superscript"/>
          <w:lang w:val="en-US"/>
        </w:rPr>
        <w:fldChar w:fldCharType="begin"/>
      </w:r>
      <w:r w:rsidR="00F54A6D" w:rsidRPr="002C2BD1">
        <w:rPr>
          <w:rFonts w:ascii="Book Antiqua" w:hAnsi="Book Antiqua"/>
          <w:color w:val="000000" w:themeColor="text1"/>
          <w:vertAlign w:val="superscript"/>
          <w:lang w:val="en-US"/>
        </w:rPr>
        <w:instrText xml:space="preserve"> ADDIN ZOTERO_ITEM CSL_CITATION {"citationID":"mjPoZhrE","properties":{"formattedCitation":"(18)","plainCitation":"(18)","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F54A6D" w:rsidRPr="002C2BD1">
        <w:rPr>
          <w:rFonts w:ascii="Book Antiqua" w:hAnsi="Book Antiqua"/>
          <w:color w:val="000000" w:themeColor="text1"/>
          <w:vertAlign w:val="superscript"/>
          <w:lang w:val="en-US"/>
        </w:rPr>
        <w:t>18</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Duration of DM was reported in </w:t>
      </w:r>
      <w:r w:rsidR="006802E8" w:rsidRPr="00745EFD">
        <w:rPr>
          <w:rFonts w:ascii="Book Antiqua" w:hAnsi="Book Antiqua"/>
          <w:color w:val="000000" w:themeColor="text1"/>
          <w:lang w:val="en-US"/>
        </w:rPr>
        <w:t>350</w:t>
      </w:r>
      <w:r w:rsidRPr="00745EFD">
        <w:rPr>
          <w:rFonts w:ascii="Book Antiqua" w:hAnsi="Book Antiqua"/>
          <w:color w:val="000000" w:themeColor="text1"/>
          <w:lang w:val="en-US"/>
        </w:rPr>
        <w:t xml:space="preserve"> patients and ranged from 0 to 30 years</w:t>
      </w:r>
      <w:r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A09e3tlH","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The HbA1c levels, reported in </w:t>
      </w:r>
      <w:r w:rsidR="006802E8" w:rsidRPr="00745EFD">
        <w:rPr>
          <w:rFonts w:ascii="Book Antiqua" w:hAnsi="Book Antiqua"/>
          <w:color w:val="000000" w:themeColor="text1"/>
          <w:lang w:val="en-US"/>
        </w:rPr>
        <w:t>350</w:t>
      </w:r>
      <w:r w:rsidRPr="00745EFD">
        <w:rPr>
          <w:rFonts w:ascii="Book Antiqua" w:hAnsi="Book Antiqua"/>
          <w:color w:val="000000" w:themeColor="text1"/>
          <w:lang w:val="en-US"/>
        </w:rPr>
        <w:t xml:space="preserve"> patients, ranged from 6% to 14.5%, with an approximate mean value of 8.7%</w:t>
      </w:r>
      <w:r w:rsidR="008745CC"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Hw5mojjU","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Pr="00745EFD">
        <w:rPr>
          <w:rFonts w:ascii="Book Antiqua" w:hAnsi="Book Antiqua"/>
          <w:color w:val="000000" w:themeColor="text1"/>
          <w:shd w:val="clear" w:color="auto" w:fill="CEEACA" w:themeFill="background1"/>
          <w:lang w:val="en-US"/>
        </w:rPr>
        <w:t>Among 29</w:t>
      </w:r>
      <w:r w:rsidR="00FF558D" w:rsidRPr="00745EFD">
        <w:rPr>
          <w:rFonts w:ascii="Book Antiqua" w:hAnsi="Book Antiqua"/>
          <w:color w:val="000000" w:themeColor="text1"/>
          <w:shd w:val="clear" w:color="auto" w:fill="CEEACA" w:themeFill="background1"/>
          <w:lang w:val="en-US"/>
        </w:rPr>
        <w:t>1</w:t>
      </w:r>
      <w:r w:rsidRPr="00745EFD">
        <w:rPr>
          <w:rFonts w:ascii="Book Antiqua" w:hAnsi="Book Antiqua"/>
          <w:color w:val="000000" w:themeColor="text1"/>
          <w:shd w:val="clear" w:color="auto" w:fill="CEEACA" w:themeFill="background1"/>
          <w:lang w:val="en-US"/>
        </w:rPr>
        <w:t xml:space="preserve"> patients with available data on treatment of diabetes, </w:t>
      </w:r>
      <w:r w:rsidR="00FF558D" w:rsidRPr="00745EFD">
        <w:rPr>
          <w:rFonts w:ascii="Book Antiqua" w:hAnsi="Book Antiqua"/>
          <w:color w:val="000000" w:themeColor="text1"/>
          <w:shd w:val="clear" w:color="auto" w:fill="CEEACA" w:themeFill="background1"/>
          <w:lang w:val="en-US"/>
        </w:rPr>
        <w:t>223</w:t>
      </w:r>
      <w:r w:rsidRPr="00745EFD">
        <w:rPr>
          <w:rFonts w:ascii="Book Antiqua" w:hAnsi="Book Antiqua"/>
          <w:color w:val="000000" w:themeColor="text1"/>
          <w:shd w:val="clear" w:color="auto" w:fill="CEEACA" w:themeFill="background1"/>
          <w:lang w:val="en-US"/>
        </w:rPr>
        <w:t xml:space="preserve"> (</w:t>
      </w:r>
      <w:r w:rsidR="00FF558D" w:rsidRPr="00745EFD">
        <w:rPr>
          <w:rFonts w:ascii="Book Antiqua" w:hAnsi="Book Antiqua"/>
          <w:color w:val="000000" w:themeColor="text1"/>
          <w:shd w:val="clear" w:color="auto" w:fill="CEEACA" w:themeFill="background1"/>
          <w:lang w:val="en-US"/>
        </w:rPr>
        <w:t>76.6</w:t>
      </w:r>
      <w:r w:rsidRPr="00745EFD">
        <w:rPr>
          <w:rFonts w:ascii="Book Antiqua" w:hAnsi="Book Antiqua"/>
          <w:color w:val="000000" w:themeColor="text1"/>
          <w:shd w:val="clear" w:color="auto" w:fill="CEEACA" w:themeFill="background1"/>
          <w:lang w:val="en-US"/>
        </w:rPr>
        <w:t xml:space="preserve">%) patients were </w:t>
      </w:r>
      <w:r w:rsidR="007539B4" w:rsidRPr="00745EFD">
        <w:rPr>
          <w:rFonts w:ascii="Book Antiqua" w:hAnsi="Book Antiqua"/>
          <w:color w:val="000000" w:themeColor="text1"/>
          <w:shd w:val="clear" w:color="auto" w:fill="CEEACA" w:themeFill="background1"/>
          <w:lang w:val="en-US"/>
        </w:rPr>
        <w:t xml:space="preserve">being </w:t>
      </w:r>
      <w:r w:rsidRPr="00745EFD">
        <w:rPr>
          <w:rFonts w:ascii="Book Antiqua" w:hAnsi="Book Antiqua"/>
          <w:color w:val="000000" w:themeColor="text1"/>
          <w:shd w:val="clear" w:color="auto" w:fill="CEEACA" w:themeFill="background1"/>
          <w:lang w:val="en-US"/>
        </w:rPr>
        <w:t>treated with oral antidiabetics and</w:t>
      </w:r>
      <w:r w:rsidR="00FF558D" w:rsidRPr="00745EFD">
        <w:rPr>
          <w:rFonts w:ascii="Book Antiqua" w:hAnsi="Book Antiqua"/>
          <w:color w:val="000000" w:themeColor="text1"/>
          <w:shd w:val="clear" w:color="auto" w:fill="CEEACA" w:themeFill="background1"/>
          <w:lang w:val="en-US"/>
        </w:rPr>
        <w:t>/or</w:t>
      </w:r>
      <w:r w:rsidRPr="00745EFD">
        <w:rPr>
          <w:rFonts w:ascii="Book Antiqua" w:hAnsi="Book Antiqua"/>
          <w:color w:val="000000" w:themeColor="text1"/>
          <w:shd w:val="clear" w:color="auto" w:fill="CEEACA" w:themeFill="background1"/>
          <w:lang w:val="en-US"/>
        </w:rPr>
        <w:t xml:space="preserve"> </w:t>
      </w:r>
      <w:r w:rsidR="00FF558D" w:rsidRPr="00745EFD">
        <w:rPr>
          <w:rFonts w:ascii="Book Antiqua" w:hAnsi="Book Antiqua"/>
          <w:color w:val="000000" w:themeColor="text1"/>
          <w:shd w:val="clear" w:color="auto" w:fill="CEEACA" w:themeFill="background1"/>
          <w:lang w:val="en-US"/>
        </w:rPr>
        <w:t>180</w:t>
      </w:r>
      <w:r w:rsidRPr="00745EFD">
        <w:rPr>
          <w:rFonts w:ascii="Book Antiqua" w:hAnsi="Book Antiqua"/>
          <w:color w:val="000000" w:themeColor="text1"/>
          <w:shd w:val="clear" w:color="auto" w:fill="CEEACA" w:themeFill="background1"/>
          <w:lang w:val="en-US"/>
        </w:rPr>
        <w:t xml:space="preserve"> (</w:t>
      </w:r>
      <w:r w:rsidR="00FF558D" w:rsidRPr="00745EFD">
        <w:rPr>
          <w:rFonts w:ascii="Book Antiqua" w:hAnsi="Book Antiqua"/>
          <w:color w:val="000000" w:themeColor="text1"/>
          <w:shd w:val="clear" w:color="auto" w:fill="CEEACA" w:themeFill="background1"/>
          <w:lang w:val="en-US"/>
        </w:rPr>
        <w:t>80.7</w:t>
      </w:r>
      <w:r w:rsidRPr="00745EFD">
        <w:rPr>
          <w:rFonts w:ascii="Book Antiqua" w:hAnsi="Book Antiqua"/>
          <w:color w:val="000000" w:themeColor="text1"/>
          <w:shd w:val="clear" w:color="auto" w:fill="CEEACA" w:themeFill="background1"/>
          <w:lang w:val="en-US"/>
        </w:rPr>
        <w:t xml:space="preserve">%) patients were </w:t>
      </w:r>
      <w:r w:rsidR="007539B4" w:rsidRPr="00745EFD">
        <w:rPr>
          <w:rFonts w:ascii="Book Antiqua" w:hAnsi="Book Antiqua"/>
          <w:color w:val="000000" w:themeColor="text1"/>
          <w:shd w:val="clear" w:color="auto" w:fill="CEEACA" w:themeFill="background1"/>
          <w:lang w:val="en-US"/>
        </w:rPr>
        <w:t xml:space="preserve">being </w:t>
      </w:r>
      <w:r w:rsidRPr="00745EFD">
        <w:rPr>
          <w:rFonts w:ascii="Book Antiqua" w:hAnsi="Book Antiqua"/>
          <w:color w:val="000000" w:themeColor="text1"/>
          <w:shd w:val="clear" w:color="auto" w:fill="CEEACA" w:themeFill="background1"/>
          <w:lang w:val="en-US"/>
        </w:rPr>
        <w:t>treated with either insulin injections or insulin infusion pump</w:t>
      </w:r>
      <w:r w:rsidR="008745CC"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PoUUifGQ","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Average </w:t>
      </w:r>
      <w:r w:rsidR="002C2BD1" w:rsidRPr="00745EFD">
        <w:rPr>
          <w:rFonts w:ascii="Book Antiqua" w:hAnsi="Book Antiqua"/>
          <w:color w:val="000000" w:themeColor="text1"/>
          <w:lang w:val="en-US"/>
        </w:rPr>
        <w:t xml:space="preserve">body mass index </w:t>
      </w:r>
      <w:r w:rsidRPr="00745EFD">
        <w:rPr>
          <w:rFonts w:ascii="Book Antiqua" w:hAnsi="Book Antiqua"/>
          <w:color w:val="000000" w:themeColor="text1"/>
          <w:lang w:val="en-US"/>
        </w:rPr>
        <w:t xml:space="preserve">(BMI), estimated in </w:t>
      </w:r>
      <w:r w:rsidR="00FF558D" w:rsidRPr="00745EFD">
        <w:rPr>
          <w:rFonts w:ascii="Book Antiqua" w:hAnsi="Book Antiqua"/>
          <w:color w:val="000000" w:themeColor="text1"/>
          <w:lang w:val="en-US"/>
        </w:rPr>
        <w:t>368</w:t>
      </w:r>
      <w:r w:rsidRPr="00745EFD">
        <w:rPr>
          <w:rFonts w:ascii="Book Antiqua" w:hAnsi="Book Antiqua"/>
          <w:color w:val="000000" w:themeColor="text1"/>
          <w:lang w:val="en-US"/>
        </w:rPr>
        <w:t xml:space="preserve"> patients, was 3</w:t>
      </w:r>
      <w:r w:rsidR="00FF558D" w:rsidRPr="00745EFD">
        <w:rPr>
          <w:rFonts w:ascii="Book Antiqua" w:hAnsi="Book Antiqua"/>
          <w:color w:val="000000" w:themeColor="text1"/>
          <w:lang w:val="en-US"/>
        </w:rPr>
        <w:t>2.3</w:t>
      </w:r>
      <w:r w:rsidRPr="00745EFD">
        <w:rPr>
          <w:rFonts w:ascii="Book Antiqua" w:hAnsi="Book Antiqua"/>
          <w:color w:val="000000" w:themeColor="text1"/>
          <w:lang w:val="en-US"/>
        </w:rPr>
        <w:t xml:space="preserve"> kg/m</w:t>
      </w:r>
      <w:r w:rsidRPr="00745EFD">
        <w:rPr>
          <w:rFonts w:ascii="Book Antiqua" w:hAnsi="Book Antiqua"/>
          <w:color w:val="000000" w:themeColor="text1"/>
          <w:vertAlign w:val="superscript"/>
          <w:lang w:val="en-US"/>
        </w:rPr>
        <w:t xml:space="preserve">2 </w:t>
      </w:r>
      <w:r w:rsidRPr="00745EFD">
        <w:rPr>
          <w:rFonts w:ascii="Book Antiqua" w:hAnsi="Book Antiqua"/>
          <w:color w:val="000000" w:themeColor="text1"/>
          <w:lang w:val="en-US"/>
        </w:rPr>
        <w:t>(range: 28.5-3</w:t>
      </w:r>
      <w:r w:rsidR="00FF558D" w:rsidRPr="00745EFD">
        <w:rPr>
          <w:rFonts w:ascii="Book Antiqua" w:hAnsi="Book Antiqua"/>
          <w:color w:val="000000" w:themeColor="text1"/>
          <w:lang w:val="en-US"/>
        </w:rPr>
        <w:t>4</w:t>
      </w:r>
      <w:r w:rsidRPr="00745EFD">
        <w:rPr>
          <w:rFonts w:ascii="Book Antiqua" w:hAnsi="Book Antiqua"/>
          <w:color w:val="000000" w:themeColor="text1"/>
          <w:lang w:val="en-US"/>
        </w:rPr>
        <w:t>.</w:t>
      </w:r>
      <w:r w:rsidR="00FF558D" w:rsidRPr="00745EFD">
        <w:rPr>
          <w:rFonts w:ascii="Book Antiqua" w:hAnsi="Book Antiqua"/>
          <w:color w:val="000000" w:themeColor="text1"/>
          <w:lang w:val="en-US"/>
        </w:rPr>
        <w:t>4</w:t>
      </w:r>
      <w:r w:rsidRPr="00745EFD">
        <w:rPr>
          <w:rFonts w:ascii="Book Antiqua" w:hAnsi="Book Antiqua"/>
          <w:color w:val="000000" w:themeColor="text1"/>
          <w:lang w:val="en-US"/>
        </w:rPr>
        <w:t>)</w:t>
      </w:r>
      <w:r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7z2cZmUr","properties":{"formattedCitation":"(16,17,19,21,23)","plainCitation":"(16,17,19,21,23)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16,17,19,21,23</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The characteristics of DM are reported in Table </w:t>
      </w:r>
      <w:r w:rsidR="003724F4" w:rsidRPr="00745EFD">
        <w:rPr>
          <w:rFonts w:ascii="Book Antiqua" w:hAnsi="Book Antiqua"/>
          <w:color w:val="000000" w:themeColor="text1"/>
          <w:lang w:val="en-US"/>
        </w:rPr>
        <w:t>2</w:t>
      </w:r>
      <w:r w:rsidRPr="00745EFD">
        <w:rPr>
          <w:rFonts w:ascii="Book Antiqua" w:hAnsi="Book Antiqua"/>
          <w:color w:val="000000" w:themeColor="text1"/>
          <w:lang w:val="en-US"/>
        </w:rPr>
        <w:t>.</w:t>
      </w:r>
      <w:r w:rsidR="003724F4" w:rsidRPr="00745EFD">
        <w:rPr>
          <w:rFonts w:ascii="Book Antiqua" w:hAnsi="Book Antiqua"/>
          <w:color w:val="000000" w:themeColor="text1"/>
          <w:lang w:val="en-US"/>
        </w:rPr>
        <w:t xml:space="preserve"> </w:t>
      </w:r>
    </w:p>
    <w:p w14:paraId="1FE01572" w14:textId="29CADF57" w:rsidR="003724F4" w:rsidRPr="00745EFD" w:rsidRDefault="003724F4" w:rsidP="002C2BD1">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BMI is an anthropometric measure widely used to assess visceral adipose tissue deposition</w:t>
      </w:r>
      <w:r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WblaLe4y","properties":{"formattedCitation":"(29)","plainCitation":"(29)","noteIndex":0},"citationItems":[{"id":3448,"uris":["http://zotero.org/users/2944381/items/LGJXZITA"],"uri":["http://zotero.org/users/2944381/items/LGJXZITA"],"itemData":{"id":3448,"type":"article-journal","title":"Regional obesity and risk of cardiovascular disease; the Framingham Study","container-title":"Journal of Clinical Epidemiology","page":"183-190","volume":"44","issue":"2","source":"PubMed","abstract":"Risk of cardiovascular events was determined over 24 years of surveillance in relation to general adiposity reflected by relative weight and by regional obesity estimated by skinfolds and waist girth per inch of height. Upper quintile values of relative weight, subscapular skinfolds and waist girth were each associated with increased risks of cardiovascular disease in both sexes. Risk of total cardiovascular events increased with the degree of regional, central or abdominal obesity. Mortality from cardiovascular disease was also increased. Increased relative weight and central obesity were both associated with increased risk factors including cholesterol, blood pressure, glucose and uric acid. Changes in weight were mirrored by changes in risk factors with linear trends over a 15 lb range of weight fluctuations. Subscapular skinfold and the ratio of subscapular-to-triceps skinfold, measures of central obesity, were in either sex also associated with an increased probability of coronary attacks in particular. The subscapular skinfold contributed to CHD risk independent of body mass index (BMI). Multivariate analyses taking all the risk factors into account indicate an independent effect of abdominal obesity on stroke, cardiac failure and cardiovascular and all-cause mortality in men. In women, only the subscapular-to-triceps skinfold ratio independently contributes to CHD, cardiovascular and all cause mortality. Regional obesity appears to be an independent contributor to cardiovascular disease at a given level of general adiposity, its effect only partially mediated through promotion of other known risk factors. These data suggest that cardiovascular disease is as closely linked to abdominal as to general adiposity.","ISSN":"0895-4356","note":"PMID: 1995775","journalAbbreviation":"J Clin Epidemiol","language":"eng","author":[{"family":"Kannel","given":"W. B."},{"family":"Cupples","given":"L. A."},{"family":"Ramaswami","given":"R."},{"family":"Stokes","given":"J."},{"family":"Kreger","given":"B. E."},{"family":"Higgins","given":"M."}],"issued":{"date-parts":[["1991"]]}}}],"schema":"https://github.com/citation-style-language/schema/raw/master/csl-citation.json"}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29</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Excess visceral adipose tissue is a marker of patients with high risk for cardiovascular disease</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WblaLe4y","properties":{"formattedCitation":"(29)","plainCitation":"(29)","noteIndex":0},"citationItems":[{"id":3448,"uris":["http://zotero.org/users/2944381/items/LGJXZITA"],"uri":["http://zotero.org/users/2944381/items/LGJXZITA"],"itemData":{"id":3448,"type":"article-journal","title":"Regional obesity and risk of cardiovascular disease; the Framingham Study","container-title":"Journal of Clinical Epidemiology","page":"183-190","volume":"44","issue":"2","source":"PubMed","abstract":"Risk of cardiovascular events was determined over 24 years of surveillance in relation to general adiposity reflected by relative weight and by regional obesity estimated by skinfolds and waist girth per inch of height. Upper quintile values of relative weight, subscapular skinfolds and waist girth were each associated with increased risks of cardiovascular disease in both sexes. Risk of total cardiovascular events increased with the degree of regional, central or abdominal obesity. Mortality from cardiovascular disease was also increased. Increased relative weight and central obesity were both associated with increased risk factors including cholesterol, blood pressure, glucose and uric acid. Changes in weight were mirrored by changes in risk factors with linear trends over a 15 lb range of weight fluctuations. Subscapular skinfold and the ratio of subscapular-to-triceps skinfold, measures of central obesity, were in either sex also associated with an increased probability of coronary attacks in particular. The subscapular skinfold contributed to CHD risk independent of body mass index (BMI). Multivariate analyses taking all the risk factors into account indicate an independent effect of abdominal obesity on stroke, cardiac failure and cardiovascular and all-cause mortality in men. In women, only the subscapular-to-triceps skinfold ratio independently contributes to CHD, cardiovascular and all cause mortality. Regional obesity appears to be an independent contributor to cardiovascular disease at a given level of general adiposity, its effect only partially mediated through promotion of other known risk factors. These data suggest that cardiovascular disease is as closely linked to abdominal as to general adiposity.","ISSN":"0895-4356","note":"PMID: 1995775","journalAbbreviation":"J Clin Epidemiol","language":"eng","author":[{"family":"Kannel","given":"W. B."},{"family":"Cupples","given":"L. A."},{"family":"Ramaswami","given":"R."},{"family":"Stokes","given":"J."},{"family":"Kreger","given":"B. E."},{"family":"Higgins","given":"M."}],"issued":{"date-parts":[["1991"]]}}}],"schema":"https://github.com/citation-style-language/schema/raw/master/csl-citation.json"}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30,31</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This finding is in line with the current literature suggesting that visceral adipose tissue has a strong correlation with EAT</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WblaLe4y","properties":{"formattedCitation":"(29)","plainCitation":"(29)","noteIndex":0},"citationItems":[{"id":3448,"uris":["http://zotero.org/users/2944381/items/LGJXZITA"],"uri":["http://zotero.org/users/2944381/items/LGJXZITA"],"itemData":{"id":3448,"type":"article-journal","title":"Regional obesity and risk of cardiovascular disease; the Framingham Study","container-title":"Journal of Clinical Epidemiology","page":"183-190","volume":"44","issue":"2","source":"PubMed","abstract":"Risk of cardiovascular events was determined over 24 years of surveillance in relation to general adiposity reflected by relative weight and by regional obesity estimated by skinfolds and waist girth per inch of height. Upper quintile values of relative weight, subscapular skinfolds and waist girth were each associated with increased risks of cardiovascular disease in both sexes. Risk of total cardiovascular events increased with the degree of regional, central or abdominal obesity. Mortality from cardiovascular disease was also increased. Increased relative weight and central obesity were both associated with increased risk factors including cholesterol, blood pressure, glucose and uric acid. Changes in weight were mirrored by changes in risk factors with linear trends over a 15 lb range of weight fluctuations. Subscapular skinfold and the ratio of subscapular-to-triceps skinfold, measures of central obesity, were in either sex also associated with an increased probability of coronary attacks in particular. The subscapular skinfold contributed to CHD risk independent of body mass index (BMI). Multivariate analyses taking all the risk factors into account indicate an independent effect of abdominal obesity on stroke, cardiac failure and cardiovascular and all-cause mortality in men. In women, only the subscapular-to-triceps skinfold ratio independently contributes to CHD, cardiovascular and all cause mortality. Regional obesity appears to be an independent contributor to cardiovascular disease at a given level of general adiposity, its effect only partially mediated through promotion of other known risk factors. These data suggest that cardiovascular disease is as closely linked to abdominal as to general adiposity.","ISSN":"0895-4356","note":"PMID: 1995775","journalAbbreviation":"J Clin Epidemiol","language":"eng","author":[{"family":"Kannel","given":"W. B."},{"family":"Cupples","given":"L. A."},{"family":"Ramaswami","given":"R."},{"family":"Stokes","given":"J."},{"family":"Kreger","given":"B. E."},{"family":"Higgins","given":"M."}],"issued":{"date-parts":[["1991"]]}}}],"schema":"https://github.com/citation-style-language/schema/raw/master/csl-citation.json"}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30,32</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w:t>
      </w:r>
    </w:p>
    <w:p w14:paraId="01BAA629" w14:textId="77777777" w:rsidR="0099136B" w:rsidRPr="00745EFD" w:rsidRDefault="0099136B" w:rsidP="0063428A">
      <w:pPr>
        <w:spacing w:line="360" w:lineRule="auto"/>
        <w:jc w:val="both"/>
        <w:rPr>
          <w:rFonts w:ascii="Book Antiqua" w:hAnsi="Book Antiqua"/>
          <w:color w:val="000000" w:themeColor="text1"/>
          <w:lang w:val="en-US"/>
        </w:rPr>
      </w:pPr>
    </w:p>
    <w:p w14:paraId="708520F9" w14:textId="77777777" w:rsidR="0099136B" w:rsidRPr="00745EFD" w:rsidRDefault="0099136B" w:rsidP="0063428A">
      <w:pPr>
        <w:spacing w:line="360" w:lineRule="auto"/>
        <w:jc w:val="both"/>
        <w:rPr>
          <w:rFonts w:ascii="Book Antiqua" w:hAnsi="Book Antiqua"/>
          <w:b/>
          <w:i/>
          <w:color w:val="000000" w:themeColor="text1"/>
          <w:lang w:val="en-US"/>
        </w:rPr>
      </w:pPr>
      <w:r w:rsidRPr="00745EFD">
        <w:rPr>
          <w:rFonts w:ascii="Book Antiqua" w:hAnsi="Book Antiqua"/>
          <w:b/>
          <w:i/>
          <w:color w:val="000000" w:themeColor="text1"/>
          <w:lang w:val="en-US"/>
        </w:rPr>
        <w:t>Renal impairment characteristics</w:t>
      </w:r>
    </w:p>
    <w:p w14:paraId="4C8D4680" w14:textId="1DEE72BE" w:rsidR="000379EF" w:rsidRPr="00745EFD" w:rsidRDefault="0099136B"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Patients from all different CKD stages were included. Albuminuria was used as an early and sensitive marker of renal impairment in t</w:t>
      </w:r>
      <w:r w:rsidR="00235490" w:rsidRPr="00745EFD">
        <w:rPr>
          <w:rFonts w:ascii="Book Antiqua" w:hAnsi="Book Antiqua"/>
          <w:color w:val="000000" w:themeColor="text1"/>
          <w:lang w:val="en-US"/>
        </w:rPr>
        <w:t>hree</w:t>
      </w:r>
      <w:r w:rsidRPr="00745EFD">
        <w:rPr>
          <w:rFonts w:ascii="Book Antiqua" w:hAnsi="Book Antiqua"/>
          <w:color w:val="000000" w:themeColor="text1"/>
          <w:lang w:val="en-US"/>
        </w:rPr>
        <w:t xml:space="preserve"> studies</w:t>
      </w:r>
      <w:r w:rsidR="008745CC"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FQr0H5Vm","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Pr="00745EFD">
        <w:rPr>
          <w:rFonts w:ascii="Book Antiqua" w:hAnsi="Book Antiqua"/>
          <w:color w:val="000000" w:themeColor="text1"/>
          <w:lang w:val="en-US"/>
        </w:rPr>
        <w:t>One study included patients with both macroalbuminuria and ESRD</w:t>
      </w:r>
      <w:r w:rsidRPr="002C2BD1">
        <w:rPr>
          <w:rFonts w:ascii="Book Antiqua" w:hAnsi="Book Antiqua"/>
          <w:color w:val="000000" w:themeColor="text1"/>
          <w:vertAlign w:val="superscript"/>
          <w:lang w:val="en-US"/>
        </w:rPr>
        <w:fldChar w:fldCharType="begin"/>
      </w:r>
      <w:r w:rsidR="00F54A6D" w:rsidRPr="002C2BD1">
        <w:rPr>
          <w:rFonts w:ascii="Book Antiqua" w:hAnsi="Book Antiqua"/>
          <w:color w:val="000000" w:themeColor="text1"/>
          <w:vertAlign w:val="superscript"/>
          <w:lang w:val="en-US"/>
        </w:rPr>
        <w:instrText xml:space="preserve"> ADDIN ZOTERO_ITEM CSL_CITATION {"citationID":"W1zdklND","properties":{"formattedCitation":"(18)","plainCitation":"(18)","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F54A6D" w:rsidRPr="002C2BD1">
        <w:rPr>
          <w:rFonts w:ascii="Book Antiqua" w:hAnsi="Book Antiqua"/>
          <w:color w:val="000000" w:themeColor="text1"/>
          <w:vertAlign w:val="superscript"/>
          <w:lang w:val="en-US"/>
        </w:rPr>
        <w:t>18</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Albuminuria was estimated in </w:t>
      </w:r>
      <w:r w:rsidR="00235490" w:rsidRPr="00745EFD">
        <w:rPr>
          <w:rFonts w:ascii="Book Antiqua" w:hAnsi="Book Antiqua"/>
          <w:color w:val="000000" w:themeColor="text1"/>
          <w:lang w:val="en-US"/>
        </w:rPr>
        <w:t>350</w:t>
      </w:r>
      <w:r w:rsidRPr="00745EFD">
        <w:rPr>
          <w:rFonts w:ascii="Book Antiqua" w:hAnsi="Book Antiqua"/>
          <w:color w:val="000000" w:themeColor="text1"/>
          <w:lang w:val="en-US"/>
        </w:rPr>
        <w:t xml:space="preserve"> patients</w:t>
      </w:r>
      <w:r w:rsidR="008745CC"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IUyUsb0X","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among which 2</w:t>
      </w:r>
      <w:r w:rsidR="00235490" w:rsidRPr="00745EFD">
        <w:rPr>
          <w:rFonts w:ascii="Book Antiqua" w:hAnsi="Book Antiqua"/>
          <w:color w:val="000000" w:themeColor="text1"/>
          <w:lang w:val="en-US"/>
        </w:rPr>
        <w:t>74</w:t>
      </w:r>
      <w:r w:rsidRPr="00745EFD">
        <w:rPr>
          <w:rFonts w:ascii="Book Antiqua" w:hAnsi="Book Antiqua"/>
          <w:color w:val="000000" w:themeColor="text1"/>
          <w:lang w:val="en-US"/>
        </w:rPr>
        <w:t xml:space="preserve"> patients had microalbuminuria (30-299 mg/g Cr) and 76 patients had macroalbuminuria (&gt;</w:t>
      </w:r>
      <w:r w:rsidR="002C2BD1">
        <w:rPr>
          <w:rFonts w:ascii="Book Antiqua" w:hAnsi="Book Antiqua"/>
          <w:color w:val="000000" w:themeColor="text1"/>
          <w:lang w:val="en-US"/>
        </w:rPr>
        <w:t xml:space="preserve"> </w:t>
      </w:r>
      <w:r w:rsidRPr="00745EFD">
        <w:rPr>
          <w:rFonts w:ascii="Book Antiqua" w:hAnsi="Book Antiqua"/>
          <w:color w:val="000000" w:themeColor="text1"/>
          <w:lang w:val="en-US"/>
        </w:rPr>
        <w:t>300 mg/g Cr)</w:t>
      </w:r>
      <w:r w:rsidR="008745CC"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29) or mortality ( n</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23).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0.049) and epicardial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0.027) and adjusted (hazard ratio 2.0, confidence interval: 1.1; 3.7,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0.017) models. Cardiac adipose tissue (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&lt;</w:instrText>
      </w:r>
      <w:r w:rsidR="008745CC" w:rsidRPr="002C2BD1">
        <w:rPr>
          <w:rFonts w:ascii="MS Mincho" w:eastAsia="MS Mincho" w:hAnsi="MS Mincho" w:cs="MS Mincho" w:hint="eastAsia"/>
          <w:color w:val="000000" w:themeColor="text1"/>
          <w:vertAlign w:val="superscript"/>
          <w:lang w:val="en-US"/>
        </w:rPr>
        <w:instrText> </w:instrText>
      </w:r>
      <w:r w:rsidR="008745CC"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Pr="00745EFD">
        <w:rPr>
          <w:rFonts w:ascii="Book Antiqua" w:hAnsi="Book Antiqua"/>
          <w:color w:val="000000" w:themeColor="text1"/>
          <w:lang w:val="en-US"/>
        </w:rPr>
        <w:t>Three studies revealed that albuminuria was a significant predictor of greater EAT</w:t>
      </w:r>
      <w:r w:rsidRPr="002C2BD1">
        <w:rPr>
          <w:rFonts w:ascii="Book Antiqua" w:hAnsi="Book Antiqua"/>
          <w:color w:val="000000" w:themeColor="text1"/>
          <w:vertAlign w:val="superscript"/>
          <w:lang w:val="en-US"/>
        </w:rPr>
        <w:fldChar w:fldCharType="begin"/>
      </w:r>
      <w:r w:rsidR="00F54A6D" w:rsidRPr="002C2BD1">
        <w:rPr>
          <w:rFonts w:ascii="Book Antiqua" w:hAnsi="Book Antiqua"/>
          <w:color w:val="000000" w:themeColor="text1"/>
          <w:vertAlign w:val="superscript"/>
          <w:lang w:val="en-US"/>
        </w:rPr>
        <w:instrText xml:space="preserve"> ADDIN ZOTERO_ITEM CSL_CITATION {"citationID":"af5qZeU4","properties":{"formattedCitation":"(16,18,20)","plainCitation":"(16,18,20)","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F54A6D" w:rsidRPr="002C2BD1">
        <w:rPr>
          <w:rFonts w:ascii="Book Antiqua" w:hAnsi="Book Antiqua"/>
          <w:color w:val="000000" w:themeColor="text1"/>
          <w:vertAlign w:val="superscript"/>
          <w:lang w:val="en-US"/>
        </w:rPr>
        <w:t>16,18,20</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w:t>
      </w:r>
      <w:r w:rsidR="00373257" w:rsidRPr="00745EFD">
        <w:rPr>
          <w:rFonts w:ascii="Book Antiqua" w:hAnsi="Book Antiqua"/>
          <w:color w:val="000000" w:themeColor="text1"/>
          <w:lang w:val="en-US"/>
        </w:rPr>
        <w:t xml:space="preserve">Mean eGFR and </w:t>
      </w:r>
      <w:r w:rsidR="00373257" w:rsidRPr="00745EFD">
        <w:rPr>
          <w:rFonts w:ascii="Book Antiqua" w:hAnsi="Book Antiqua"/>
          <w:color w:val="000000" w:themeColor="text1"/>
          <w:lang w:val="en-US"/>
        </w:rPr>
        <w:lastRenderedPageBreak/>
        <w:t xml:space="preserve">mean creatinine, assessed in </w:t>
      </w:r>
      <w:r w:rsidR="00235490" w:rsidRPr="00745EFD">
        <w:rPr>
          <w:rFonts w:ascii="Book Antiqua" w:hAnsi="Book Antiqua"/>
          <w:color w:val="000000" w:themeColor="text1"/>
          <w:lang w:val="en-US"/>
        </w:rPr>
        <w:t>350</w:t>
      </w:r>
      <w:r w:rsidR="00373257" w:rsidRPr="00745EFD">
        <w:rPr>
          <w:rFonts w:ascii="Book Antiqua" w:hAnsi="Book Antiqua"/>
          <w:color w:val="000000" w:themeColor="text1"/>
          <w:lang w:val="en-US"/>
        </w:rPr>
        <w:t xml:space="preserve"> patients, were 82 m</w:t>
      </w:r>
      <w:r w:rsidR="002C2BD1" w:rsidRPr="00745EFD">
        <w:rPr>
          <w:rFonts w:ascii="Book Antiqua" w:hAnsi="Book Antiqua"/>
          <w:color w:val="000000" w:themeColor="text1"/>
          <w:lang w:val="en-US"/>
        </w:rPr>
        <w:t>L</w:t>
      </w:r>
      <w:r w:rsidR="00373257" w:rsidRPr="00745EFD">
        <w:rPr>
          <w:rFonts w:ascii="Book Antiqua" w:hAnsi="Book Antiqua"/>
          <w:color w:val="000000" w:themeColor="text1"/>
          <w:lang w:val="en-US"/>
        </w:rPr>
        <w:t>/min/1.73/m</w:t>
      </w:r>
      <w:r w:rsidR="00373257" w:rsidRPr="00745EFD">
        <w:rPr>
          <w:rFonts w:ascii="Book Antiqua" w:hAnsi="Book Antiqua"/>
          <w:color w:val="000000" w:themeColor="text1"/>
          <w:vertAlign w:val="superscript"/>
          <w:lang w:val="en-US"/>
        </w:rPr>
        <w:t xml:space="preserve">2 </w:t>
      </w:r>
      <w:r w:rsidR="00373257" w:rsidRPr="00745EFD">
        <w:rPr>
          <w:rFonts w:ascii="Book Antiqua" w:hAnsi="Book Antiqua"/>
          <w:color w:val="000000" w:themeColor="text1"/>
          <w:lang w:val="en-US"/>
        </w:rPr>
        <w:t>(range: 20-123)</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29) or mortality ( n</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23). Cardiac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0.049) and epicardial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0.027) and adjusted (hazard ratio 2.0, confidence interval: 1.1; 3.7,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0.017) models. Cardiac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&lt;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00373257" w:rsidRPr="00745EFD">
        <w:rPr>
          <w:rFonts w:ascii="Book Antiqua" w:hAnsi="Book Antiqua"/>
          <w:color w:val="000000" w:themeColor="text1"/>
          <w:lang w:val="en-US"/>
        </w:rPr>
        <w:t>and 1.0 mg/dL (range: 0.4-3.5), respectively</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29) or mortality ( n</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23). Cardiac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0.049) and epicardial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0.027) and adjusted (hazard ratio 2.0, confidence interval: 1.1; 3.7,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0.017) models. Cardiac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&lt;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[16,17,23]</w:t>
      </w:r>
      <w:r w:rsidR="002C2BD1" w:rsidRPr="002C2BD1">
        <w:rPr>
          <w:rFonts w:ascii="Book Antiqua" w:hAnsi="Book Antiqua"/>
          <w:color w:val="000000" w:themeColor="text1"/>
          <w:vertAlign w:val="superscript"/>
          <w:lang w:val="en-US"/>
        </w:rPr>
        <w:fldChar w:fldCharType="end"/>
      </w:r>
      <w:r w:rsidR="008745CC" w:rsidRPr="00745EFD">
        <w:rPr>
          <w:rFonts w:ascii="Book Antiqua" w:hAnsi="Book Antiqua"/>
          <w:color w:val="000000" w:themeColor="text1"/>
          <w:lang w:val="en-US"/>
        </w:rPr>
        <w:t xml:space="preserve">. </w:t>
      </w:r>
      <w:r w:rsidR="00373257" w:rsidRPr="00745EFD">
        <w:rPr>
          <w:rFonts w:ascii="Book Antiqua" w:hAnsi="Book Antiqua"/>
          <w:color w:val="000000" w:themeColor="text1"/>
          <w:lang w:val="en-US"/>
        </w:rPr>
        <w:t>Patients with ESRD were reported in 57 patients in three studies</w:t>
      </w:r>
      <w:r w:rsidR="00373257" w:rsidRPr="002C2BD1">
        <w:rPr>
          <w:rFonts w:ascii="Book Antiqua" w:hAnsi="Book Antiqua"/>
          <w:color w:val="000000" w:themeColor="text1"/>
          <w:vertAlign w:val="superscript"/>
          <w:lang w:val="en-US"/>
        </w:rPr>
        <w:fldChar w:fldCharType="begin"/>
      </w:r>
      <w:r w:rsidR="00373257" w:rsidRPr="002C2BD1">
        <w:rPr>
          <w:rFonts w:ascii="Book Antiqua" w:hAnsi="Book Antiqua"/>
          <w:color w:val="000000" w:themeColor="text1"/>
          <w:vertAlign w:val="superscript"/>
          <w:lang w:val="en-US"/>
        </w:rPr>
        <w:instrText xml:space="preserve"> ADDIN ZOTERO_ITEM CSL_CITATION {"citationID":"SEwUYcQO","properties":{"formattedCitation":"(19,21,22)","plainCitation":"(19,21,22)","noteIndex":0},"citationItems":[{"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00373257"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373257" w:rsidRPr="002C2BD1">
        <w:rPr>
          <w:rFonts w:ascii="Book Antiqua" w:hAnsi="Book Antiqua"/>
          <w:color w:val="000000" w:themeColor="text1"/>
          <w:vertAlign w:val="superscript"/>
          <w:lang w:val="en-US"/>
        </w:rPr>
        <w:t>19,21,22</w:t>
      </w:r>
      <w:r w:rsidR="002C2BD1" w:rsidRPr="002C2BD1">
        <w:rPr>
          <w:rFonts w:ascii="Book Antiqua" w:hAnsi="Book Antiqua"/>
          <w:color w:val="000000" w:themeColor="text1"/>
          <w:vertAlign w:val="superscript"/>
          <w:lang w:val="en-US"/>
        </w:rPr>
        <w:t>]</w:t>
      </w:r>
      <w:r w:rsidR="00373257" w:rsidRPr="002C2BD1">
        <w:rPr>
          <w:rFonts w:ascii="Book Antiqua" w:hAnsi="Book Antiqua"/>
          <w:color w:val="000000" w:themeColor="text1"/>
          <w:vertAlign w:val="superscript"/>
          <w:lang w:val="en-US"/>
        </w:rPr>
        <w:fldChar w:fldCharType="end"/>
      </w:r>
      <w:r w:rsidR="00373257" w:rsidRPr="00745EFD">
        <w:rPr>
          <w:rFonts w:ascii="Book Antiqua" w:hAnsi="Book Antiqua"/>
          <w:color w:val="000000" w:themeColor="text1"/>
          <w:lang w:val="en-US"/>
        </w:rPr>
        <w:t>. Renal impairment characteristics are depicted in Table 2.</w:t>
      </w:r>
    </w:p>
    <w:p w14:paraId="1F6DEC25" w14:textId="0533F8FB" w:rsidR="003724F4" w:rsidRPr="00745EFD" w:rsidRDefault="009D120C" w:rsidP="002C2BD1">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Albuminuria is a marker of diffuse endothelial dysfunction associated with hypertension, smoking, DM, obesity and dyslipidemia</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29) or mortality ( n</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23). Cardiac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0.049) and epicardial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0.027) and adjusted (hazard ratio 2.0, confidence interval: 1.1; 3.7,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0.017) models. Cardiac adipose tissue (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&lt;</w:instrText>
      </w:r>
      <w:r w:rsidR="002C2BD1" w:rsidRPr="002C2BD1">
        <w:rPr>
          <w:rFonts w:ascii="MS Mincho" w:eastAsia="MS Mincho" w:hAnsi="MS Mincho" w:cs="MS Mincho" w:hint="eastAsia"/>
          <w:color w:val="000000" w:themeColor="text1"/>
          <w:vertAlign w:val="superscript"/>
          <w:lang w:val="en-US"/>
        </w:rPr>
        <w:instrText> </w:instrText>
      </w:r>
      <w:r w:rsidR="002C2BD1"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33,34</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Albuminuria consists a risk factor for cardiovascular disease and is associated with increased abdominal adiposity</w:t>
      </w:r>
      <w:r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35</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The ADVANCE Study showed that albuminuria and reduced GFR were independently and additively associated with increased cardiovascular and renal events in patients with type 2 DM</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[3</w:t>
      </w:r>
      <w:r w:rsidR="002C2BD1">
        <w:rPr>
          <w:rFonts w:ascii="Book Antiqua" w:hAnsi="Book Antiqua"/>
          <w:color w:val="000000" w:themeColor="text1"/>
          <w:vertAlign w:val="superscript"/>
          <w:lang w:val="en-US"/>
        </w:rPr>
        <w:t>6</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w:t>
      </w:r>
    </w:p>
    <w:p w14:paraId="10D380EC" w14:textId="0CA3068F" w:rsidR="003724F4" w:rsidRPr="00745EFD" w:rsidRDefault="003724F4" w:rsidP="002C2BD1">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 xml:space="preserve">EAT is a biologically active organ having properties similar to the visceral adipose tissue, secreting proatherogenic hormones and cytokines such as leptin and </w:t>
      </w:r>
      <w:proofErr w:type="spellStart"/>
      <w:r w:rsidRPr="00745EFD">
        <w:rPr>
          <w:rFonts w:ascii="Book Antiqua" w:hAnsi="Book Antiqua"/>
          <w:color w:val="000000" w:themeColor="text1"/>
          <w:lang w:val="en-US"/>
        </w:rPr>
        <w:t>resistin</w:t>
      </w:r>
      <w:proofErr w:type="spellEnd"/>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8</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The absence of a specific fascial layer or aponeurosis between the epicardial vessels and the myocardium surrounding the adventitia of coronary arteries and their branches, allows for a shared micro-circulation and the subsequent development of coronary artery disease</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8,37</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The protective effect of adiponectin which acts by increasing insulin sensitivity is found to be reduced in patients with increased deposits of EAT</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38,39</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CKD involves chronic inflammation, characterized by the presence of increased inflammatory markers, including C-reactive protein, IL-6, and TNF-</w:t>
      </w:r>
      <w:r w:rsidR="002C2BD1">
        <w:rPr>
          <w:rFonts w:ascii="Book Antiqua" w:hAnsi="Book Antiqua"/>
          <w:color w:val="000000" w:themeColor="text1"/>
          <w:lang w:val="en-US"/>
        </w:rPr>
        <w:t>α</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12</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C-reactive protein is also associated with the prevalence of metabolic syndrome, hypertension and DM in U</w:t>
      </w:r>
      <w:r w:rsidR="002C2BD1">
        <w:rPr>
          <w:rFonts w:ascii="Book Antiqua" w:hAnsi="Book Antiqua"/>
          <w:color w:val="000000" w:themeColor="text1"/>
          <w:lang w:val="en-US"/>
        </w:rPr>
        <w:t>nited States</w:t>
      </w:r>
      <w:r w:rsidRPr="00745EFD">
        <w:rPr>
          <w:rFonts w:ascii="Book Antiqua" w:hAnsi="Book Antiqua"/>
          <w:color w:val="000000" w:themeColor="text1"/>
          <w:lang w:val="en-US"/>
        </w:rPr>
        <w:t xml:space="preserve"> adults</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40</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Atherosclerosis is greatly enhanced under higher inflammation status or increased oxidative stress</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2C2BD1">
        <w:rPr>
          <w:rFonts w:ascii="Book Antiqua" w:hAnsi="Book Antiqua"/>
          <w:color w:val="000000" w:themeColor="text1"/>
          <w:vertAlign w:val="superscript"/>
          <w:lang w:val="en-US"/>
        </w:rPr>
        <w:t>12</w:t>
      </w:r>
      <w:r w:rsidR="002C2BD1" w:rsidRPr="002C2BD1">
        <w:rPr>
          <w:rFonts w:ascii="Book Antiqua" w:hAnsi="Book Antiqua"/>
          <w:color w:val="000000" w:themeColor="text1"/>
          <w:vertAlign w:val="superscript"/>
          <w:lang w:val="en-US"/>
        </w:rPr>
        <w:t>]</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Microvascular complications of DM, including DN, are promoted under the influence of inflammation and oxidative stress by the metabolism of hyperglycemia and dyslipidemia</w:t>
      </w:r>
      <w:r w:rsidRPr="002C2BD1">
        <w:rPr>
          <w:rFonts w:ascii="Book Antiqua" w:hAnsi="Book Antiqua"/>
          <w:color w:val="000000" w:themeColor="text1"/>
          <w:vertAlign w:val="superscript"/>
          <w:lang w:val="en-US"/>
        </w:rPr>
        <w:fldChar w:fldCharType="begin"/>
      </w:r>
      <w:r w:rsidR="008745CC" w:rsidRPr="002C2BD1">
        <w:rPr>
          <w:rFonts w:ascii="Book Antiqua" w:hAnsi="Book Antiqua"/>
          <w:color w:val="000000" w:themeColor="text1"/>
          <w:vertAlign w:val="superscript"/>
          <w:lang w:val="en-US"/>
        </w:rPr>
        <w:instrText xml:space="preserve"> ADDIN ZOTERO_ITEM CSL_CITATION {"citationID":"zPxFQw6R","properties":{"formattedCitation":"(16,41\\uc0\\u8211{}46)","plainCitation":"(16,41–46)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3431,"uris":["http://zotero.org/users/2944381/items/RQ54W5GR"],"uri":["http://zotero.org/users/2944381/items/RQ54W5GR"],"itemData":{"id":3431,"type":"article-journal","title":"Cytokine and cytokine-like inflammation markers, endothelial dysfunction, and imbalanced coagulation in development of diabetes and its complications","container-title":"The Journal of Clinical Endocrinology and Metabolism","page":"3171-3182","volume":"94","issue":"9","source":"PubMed","abstract":"CONTEXT: Recent developments indicate that pathophysiological mechanisms leading to beta-cell damage, insulin resistance, and the vascular complications of diabetes include an activation of the inflammation cascade, endothelial dysfunction, and procoagulant imbalance. Their circulating biomarkers may therefore provide opportunities for early diagnosis and targets for novel treatments.\nEVIDENCE: Circulating biomarkers of these pathways such as TNFalpha, IL-6, C-reactive protein (CRP) (inflammation), vascular cellular adhesion molecule-1, interstitial cellular adhesion molecule-1, E-selectin, von Willebrand factor (endothelial dysfunction), plasminogen activator inhibitor-1, fibrinogen, P-selectin (procoagulant state), and adiponectin (antiinflammation) may be associated with development of both type 1 and type 2 diabetes and some studies, particularly in type 2 diabetes, have demonstrated that certain biomarkers may have independent predictive value. Similarly studies have shown that these biomarkers may be associated with development of diabetic nephropathy and retinopathy, and again, particularly in type 2 diabetes, with cardiovascular events as well. Finally, the comorbidities of diabetes, namely obesity, insulin resistance, hyperglycemia, hypertension and dyslipidemia collectively aggravate these processes while antihyperglycemic interventions tend to ameliorate them.\nCONCLUSIONS: Increased CRP, IL-6, and TNFalpha, and especially interstitial cellular adhesion molecule-1, vascular cellular adhesion molecule-1, and E-selectin are associated with nephropathy, retinopathy, and cardiovascular disease in both type 1 and type 2 diabetes. Whereas further work is needed, it seems clear that these biomarkers are predictors of increasing morbidity in prediabetic and diabetic subjects and should be the focus of work testing their clinical utility to identify high-risk individuals as well as perhaps to target interventions.","DOI":"10.1210/jc.2008-2534","ISSN":"1945-7197","note":"PMID: 19509100","journalAbbreviation":"J. Clin. Endocrinol. Metab.","language":"eng","author":[{"family":"Goldberg","given":"Ronald B."}],"issued":{"date-parts":[["2009",9]]}}},{"id":3434,"uris":["http://zotero.org/users/2944381/items/X4C3L7YF"],"uri":["http://zotero.org/users/2944381/items/X4C3L7YF"],"itemData":{"id":3434,"type":"article-journal","title":"Inflammation in diabetic nephropathy","container-title":"Mediators of Inflammation","page":"146154","volume":"2012","source":"PubMed","abstract":"Diabetic nephropathy is the leading cause of end-stage kidney disease worldwide but current treatments remain suboptimal. This review examines the evidence for inflammation in the development and progression of diabetic nephropathy in both experimental and human diabetes, and provides an update on recent novel experimental approaches targeting inflammation and the lessons we have learned from these approaches. We highlight the important role of inflammatory cells in the kidney, particularly infiltrating macrophages, T-lymphocytes and the subpopulation of regulatory T cells. The possible link between immune deposition and diabetic nephropathy is explored, along with the recently described immune complexes of anti-oxidized low-density lipoproteins. We also briefly discuss some of the major inflammatory cytokines involved in the pathogenesis of diabetic nephropathy, including the role of adipokines. Lastly, we present the latest data on the pathogenic role of the stress-activated protein kinases in diabetic nephropathy, from studies on the p38 mitogen activated protein kinase and the c-Jun amino terminal kinase cell signalling pathways. The genetic and pharmacological approaches which reduce inflammation in diabetic nephropathy have not only enhanced our understanding of the pathophysiology of the disease but shown promise as potential therapeutic strategies.","DOI":"10.1155/2012/146154","ISSN":"1466-1861","note":"PMID: 22969168\nPMCID: PMC3432398","journalAbbreviation":"Mediators Inflamm.","language":"eng","author":[{"family":"Lim","given":"Andy K. H."},{"family":"Tesch","given":"Gregory H."}],"issued":{"date-parts":[["2012"]]}}},{"id":3437,"uris":["http://zotero.org/users/2944381/items/WMIEKCRD"],"uri":["http://zotero.org/users/2944381/items/WMIEKCRD"],"itemData":{"id":3437,"type":"article-journal","title":"Markers of endothelial dysfunction and inflammation in type 1 diabetic patients with or without diabetic nephropathy followed for 10 years: association with mortality and decline of glomerular filtration rate","container-title":"Diabetes Care","page":"1170-1176","volume":"31","issue":"6","source":"PubMed","abstract":"OBJECTIVE: We evaluated the association of biomarkers of endothelial dysfunction and inflammation with all-cause mortality and cardiovascular mortality and morbidity and decline in glomerular filtration rate (GFR) in type 1 diabetic patients.\nRESEARCH DESIGN AND METHODS: We prospectively followed 199 type 1 diabetic patients with diabetic nephropathy and 192 patients with persistent normoalbuminuria. Biomarkers were measured at baseline.\nRESULTS: We constructed two Z scores: the mean inflammatory Z score combined C-reactive protein, interleukin-6, soluble intercellular adhesion molecule (sICAM-1), and secreted phospholipase A2 and the mean Z score for endothelial dysfunction combined soluble vascular cell adhesion molecule 1, plasminogen activator inhibitor-1, and sICAM-1. The mean Z score of inflammatory biomarkers was associated with mortality and the combined end point in patients with diabetic nephropathy after multivariate adjustment (hazard ratio 1.7 [95% CI 1.1-2.6]; P = 0.025 and 1.5 [1.1-2.2]; P = 0.017). The mean Z score for endothelial dysfunction biomarkers was associated with mortality in a model adjusting for age and sex in patients with diabetic nephropathy (1.6 [1.0-2.3]; P = 0.031). The mean Z score for endothelial dysfunction correlated with decline in GFR (r = -0.243; P = 0.001); the correlation persisted after multivariate adjustment (coefficient -1.38 [95% CI -2.27 to -0.50]; P = 0.002).\nCONCLUSIONS: Mean Z scores of inflammatory biomarkers are significantly associated with all-cause mortality and cardiovascular morbidity and mortality in patients with nephropathy after multivariate adjustment. These data suggest that the high risk of cardiovascular disease in type 1 diabetes may be explained in part by inflammatory activity. Mean Z score of endothelial dysfunction correlated after multivariate adjustment with the rate of decline in GFR.","DOI":"10.2337/dc07-1960","ISSN":"1935-5548","note":"PMID: 18332153","title-short":"Markers of endothelial dysfunction and inflammation in type 1 diabetic patients with or without diabetic nephropathy followed for 10 years","journalAbbreviation":"Diabetes Care","language":"eng","author":[{"family":"Astrup","given":"Anne Sofie"},{"family":"Tarnow","given":"Lise"},{"family":"Pietraszek","given":"Lotte"},{"family":"Schalkwijk","given":"Casper G."},{"family":"Stehouwer","given":"Coen D. A."},{"family":"Parving","given":"Hans-Henrik"},{"family":"Rossing","given":"Peter"}],"issued":{"date-parts":[["2008",6]]}}},{"id":3440,"uris":["http://zotero.org/users/2944381/items/GVCE83Y7"],"uri":["http://zotero.org/users/2944381/items/GVCE83Y7"],"itemData":{"id":3440,"type":"article-journal","title":"Recent advances in understanding the biochemical and molecular mechanism of diabetic nephropathy","container-title":"Biochemical and Biophysical Research Communications","page":"359-361","volume":"433","issue":"4","source":"PubMed","abstract":"Diabetic nephropathy (DN) is a chronic disease characterized by proteinuria, glomerular hypertrophy, decreased glomerular filtration and renal fibrosis with loss of renal function. DN is the leading cause of end-stage renal disease, accounting for millions of deaths worldwide. Hyperglycemia is the driving force for the development of diabetic nephropathy. The exact cause of diabetic nephropathy is unknown, but various postulated mechanisms are: hyperglycemia (causing hyperfiltration and renal injury), advanced glycosylation products, activation of cytokines. In this review article, we have discussed a number of diabetes-induced metabolites such as glucose, advanced glycation end products, protein kinase C and oxidative stress and other related factors that are implicated in the pathophysiology of the DN. An understanding of the biochemical and molecular changes especially early in the DN may lead to new and effective therapies towards prevention and amelioration of DN.","DOI":"10.1016/j.bbrc.2013.02.120","ISSN":"1090-2104","note":"PMID: 23541575","journalAbbreviation":"Biochem. Biophys. Res. Commun.","language":"eng","author":[{"family":"Sun","given":"Yan-Ming"},{"family":"Su","given":"Ying"},{"family":"Li","given":"Jia"},{"family":"Wang","given":"Lan-Feng"}],"issued":{"date-parts":[["2013",4,19]]}}},{"id":3442,"uris":["http://zotero.org/users/2944381/items/ASHHIDPJ"],"uri":["http://zotero.org/users/2944381/items/ASHHIDPJ"],"itemData":{"id":3442,"type":"article-journal","title":"Inflammation and oxidative stress in diabetic nephropathy: new insights on its inhibition as new therapeutic targets","container-title":"Journal of Diabetes Research","page":"248563","volume":"2013","source":"PubMed","abstract":"Diabetes and insulin resistance can greatly increase microvascular complications of diabetes including diabetic nephropathy (DN). Hyperglycemic control in diabetes is key to preventing the development and progression of DN. However, it is clinically very difficult to achieve normal glucose control in individual diabetic patients. Many factors are known to contribute to the development of DN. These include diet, age, lifestyle, or obesity. Further, inflammatory- or oxidative-stress-induced basis for DN has been gaining interest. Although anti-inflammatory or antioxidant drugs can show benefits in rodent models of DN, negative evidence from large clinical studies indicates that more effective anti-inflammatory and antioxidant drugs need to be studied to clear this question. In addition, our recent report showed that potential endogenous protective factors could decrease inflammation and oxidative stress, showing great promise for the treatment of DN.","DOI":"10.1155/2013/248563","ISSN":"2314-6745","note":"PMID: 23862164\nPMCID: PMC3686081","title-short":"Inflammation and oxidative stress in diabetic nephropathy","journalAbbreviation":"J Diabetes Res","language":"eng","author":[{"family":"Mima","given":"Akira"}],"issued":{"date-parts":[["2013"]]}}},{"id":3445,"uris":["http://zotero.org/users/2944381/items/LGRBHPQQ"],"uri":["http://zotero.org/users/2944381/items/LGRBHPQQ"],"itemData":{"id":3445,"type":"article-journal","title":"Pathophysiological role and therapeutic implications of inflammation in diabetic nephropathy","container-title":"World Journal of Diabetes","page":"7-18","volume":"3","issue":"1","source":"PubMed","abstract":"Diabetes mellitus and its complications are becoming one of the most important health problems in the world. Diabetic nephropathy is now the main cause of end-stage renal disease. The mechanisms leading to the development and progression of renal injury are not well known. Therefore, it is very important to find new pathogenic pathways to provide opportunities for early diagnosis and targets for novel treatments. At the present time, we know that activation of innate immunity with development of a chronic low grade inflammatory response is a recognized factor in the pathogenesis of diabetic nephropathy. Numerous experimental and clinical studies have shown the participation of different inflammatory molecules and pathways in the pathophysiology of this complication.","DOI":"10.4239/wjd.v3.i1.7","ISSN":"1948-9358","note":"PMID: 22253941\nPMCID: PMC3258536","journalAbbreviation":"World J Diabetes","language":"eng","author":[{"family":"Luis-Rodríguez","given":"Desirée"},{"family":"Martínez-Castelao","given":"Alberto"},{"family":"Górriz","given":"José Luis"},{"family":"De-Álvaro","given":"Fernando"},{"family":"Navarro-González","given":"Juan F."}],"issued":{"date-parts":[["2012",1,15]]}}}],"schema":"https://github.com/citation-style-language/schema/raw/master/csl-citation.json"}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16,41</w:t>
      </w:r>
      <w:r w:rsidR="002C2BD1" w:rsidRPr="002C2BD1">
        <w:rPr>
          <w:rFonts w:ascii="Book Antiqua" w:hAnsi="Book Antiqua"/>
          <w:color w:val="000000" w:themeColor="text1"/>
          <w:vertAlign w:val="superscript"/>
          <w:lang w:val="en-US"/>
        </w:rPr>
        <w:t>-</w:t>
      </w:r>
      <w:r w:rsidR="008745CC" w:rsidRPr="002C2BD1">
        <w:rPr>
          <w:rFonts w:ascii="Book Antiqua" w:hAnsi="Book Antiqua"/>
          <w:color w:val="000000" w:themeColor="text1"/>
          <w:vertAlign w:val="superscript"/>
          <w:lang w:val="en-US"/>
        </w:rPr>
        <w:t>46</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w:t>
      </w:r>
    </w:p>
    <w:p w14:paraId="7B4A0325" w14:textId="77777777" w:rsidR="003724F4" w:rsidRPr="00745EFD" w:rsidRDefault="003724F4" w:rsidP="002C2BD1">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 xml:space="preserve">Conclusively, the presence of albuminuria along with endothelial dysfunction and increased abdominal adiposity, the secretion of proatherogenic hormones and cytokines by EAT in combination with the loss of protective effect of adiponectin, the pronounced inflammation and oxidative stress in CKD patients, all contribute to the development of coronary artery disease in patients with DM and renal impairment. </w:t>
      </w:r>
    </w:p>
    <w:p w14:paraId="6167A617" w14:textId="77777777" w:rsidR="0099136B" w:rsidRPr="00745EFD" w:rsidRDefault="0099136B" w:rsidP="0063428A">
      <w:pPr>
        <w:spacing w:line="360" w:lineRule="auto"/>
        <w:jc w:val="both"/>
        <w:rPr>
          <w:rFonts w:ascii="Book Antiqua" w:hAnsi="Book Antiqua"/>
          <w:color w:val="000000" w:themeColor="text1"/>
          <w:lang w:val="en-US"/>
        </w:rPr>
      </w:pPr>
    </w:p>
    <w:p w14:paraId="605B9FBD" w14:textId="4A56BFF6" w:rsidR="0099136B" w:rsidRPr="00745EFD" w:rsidRDefault="00E3290E" w:rsidP="0063428A">
      <w:pPr>
        <w:spacing w:line="360" w:lineRule="auto"/>
        <w:jc w:val="both"/>
        <w:rPr>
          <w:rFonts w:ascii="Book Antiqua" w:hAnsi="Book Antiqua"/>
          <w:b/>
          <w:i/>
          <w:color w:val="000000" w:themeColor="text1"/>
          <w:lang w:val="en-US"/>
        </w:rPr>
      </w:pPr>
      <w:r w:rsidRPr="00745EFD">
        <w:rPr>
          <w:rFonts w:ascii="Book Antiqua" w:hAnsi="Book Antiqua"/>
          <w:b/>
          <w:i/>
          <w:color w:val="000000" w:themeColor="text1"/>
          <w:lang w:val="en-US"/>
        </w:rPr>
        <w:t xml:space="preserve">Coronary </w:t>
      </w:r>
      <w:r w:rsidR="002C2BD1" w:rsidRPr="00745EFD">
        <w:rPr>
          <w:rFonts w:ascii="Book Antiqua" w:hAnsi="Book Antiqua"/>
          <w:b/>
          <w:i/>
          <w:color w:val="000000" w:themeColor="text1"/>
          <w:lang w:val="en-US"/>
        </w:rPr>
        <w:t>artery calcium score</w:t>
      </w:r>
    </w:p>
    <w:p w14:paraId="360BF844" w14:textId="4E9DAA0A" w:rsidR="003724F4" w:rsidRPr="00745EFD" w:rsidRDefault="0099136B"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Total </w:t>
      </w:r>
      <w:r w:rsidR="002C2BD1" w:rsidRPr="00745EFD">
        <w:rPr>
          <w:rFonts w:ascii="Book Antiqua" w:hAnsi="Book Antiqua"/>
          <w:color w:val="000000" w:themeColor="text1"/>
          <w:lang w:val="en-US"/>
        </w:rPr>
        <w:t xml:space="preserve">coronary artery calcium score </w:t>
      </w:r>
      <w:r w:rsidRPr="00745EFD">
        <w:rPr>
          <w:rFonts w:ascii="Book Antiqua" w:hAnsi="Book Antiqua"/>
          <w:color w:val="000000" w:themeColor="text1"/>
          <w:lang w:val="en-US"/>
        </w:rPr>
        <w:t>(CACS) was evaluated in 217 patients</w:t>
      </w:r>
      <w:r w:rsidRPr="002C2BD1">
        <w:rPr>
          <w:rFonts w:ascii="Book Antiqua" w:hAnsi="Book Antiqua"/>
          <w:color w:val="000000" w:themeColor="text1"/>
          <w:vertAlign w:val="superscript"/>
          <w:lang w:val="en-US"/>
        </w:rPr>
        <w:fldChar w:fldCharType="begin"/>
      </w:r>
      <w:r w:rsidR="00F54A6D" w:rsidRPr="002C2BD1">
        <w:rPr>
          <w:rFonts w:ascii="Book Antiqua" w:hAnsi="Book Antiqua"/>
          <w:color w:val="000000" w:themeColor="text1"/>
          <w:vertAlign w:val="superscript"/>
          <w:lang w:val="en-US"/>
        </w:rPr>
        <w:instrText xml:space="preserve"> ADDIN ZOTERO_ITEM CSL_CITATION {"citationID":"9CER8PMy","properties":{"formattedCitation":"(17,21)","plainCitation":"(17,21)","noteIndex":0},"citationItems":[{"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29) or mortality ( n</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23). Cardiac adipose tissue (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0.049) and epicardial adipose tissue (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0.027) and adjusted (hazard ratio 2.0, confidence interval: 1.1; 3.7,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0.017) models. Cardiac adipose tissue (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&lt;</w:instrText>
      </w:r>
      <w:r w:rsidR="00F54A6D" w:rsidRPr="002C2BD1">
        <w:rPr>
          <w:rFonts w:ascii="MS Mincho" w:eastAsia="MS Mincho" w:hAnsi="MS Mincho" w:cs="MS Mincho" w:hint="eastAsia"/>
          <w:color w:val="000000" w:themeColor="text1"/>
          <w:vertAlign w:val="superscript"/>
          <w:lang w:val="en-US"/>
        </w:rPr>
        <w:instrText> </w:instrText>
      </w:r>
      <w:r w:rsidR="00F54A6D" w:rsidRPr="002C2BD1">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schema":"https://github.com/citation-style-language/schema/raw/master/csl-citation.json"} </w:instrText>
      </w:r>
      <w:r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w:t>
      </w:r>
      <w:r w:rsidR="00F54A6D" w:rsidRPr="002C2BD1">
        <w:rPr>
          <w:rFonts w:ascii="Book Antiqua" w:hAnsi="Book Antiqua"/>
          <w:color w:val="000000" w:themeColor="text1"/>
          <w:vertAlign w:val="superscript"/>
          <w:lang w:val="en-US"/>
        </w:rPr>
        <w:t>17,21</w:t>
      </w:r>
      <w:r w:rsidR="002C2BD1" w:rsidRPr="002C2BD1">
        <w:rPr>
          <w:rFonts w:ascii="Book Antiqua" w:hAnsi="Book Antiqua"/>
          <w:color w:val="000000" w:themeColor="text1"/>
          <w:vertAlign w:val="superscript"/>
          <w:lang w:val="en-US"/>
        </w:rPr>
        <w:t>]</w:t>
      </w:r>
      <w:r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Left anterior descending coronary artery, circumflex coronary artery and right coronary artery were added to calculate the CACS according to the protocol by </w:t>
      </w:r>
      <w:proofErr w:type="spellStart"/>
      <w:r w:rsidRPr="00745EFD">
        <w:rPr>
          <w:rFonts w:ascii="Book Antiqua" w:hAnsi="Book Antiqua"/>
          <w:color w:val="000000" w:themeColor="text1"/>
          <w:lang w:val="en-US"/>
        </w:rPr>
        <w:t>Agatston</w:t>
      </w:r>
      <w:proofErr w:type="spellEnd"/>
      <w:r w:rsidRPr="00745EFD">
        <w:rPr>
          <w:rFonts w:ascii="Book Antiqua" w:hAnsi="Book Antiqua"/>
          <w:color w:val="000000" w:themeColor="text1"/>
          <w:lang w:val="en-US"/>
        </w:rPr>
        <w:t xml:space="preserve"> </w:t>
      </w:r>
      <w:r w:rsidRPr="002C2BD1">
        <w:rPr>
          <w:rFonts w:ascii="Book Antiqua" w:hAnsi="Book Antiqua"/>
          <w:i/>
          <w:iCs/>
          <w:color w:val="000000" w:themeColor="text1"/>
          <w:lang w:val="en-US"/>
        </w:rPr>
        <w:t>et al</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[47]</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for quantification of CACS using ultrafast CT. The mean CACS was 192.5, with a normal range between 1 and 10. </w:t>
      </w:r>
    </w:p>
    <w:p w14:paraId="2BB37D95" w14:textId="1E78BF2A" w:rsidR="003724F4" w:rsidRPr="00745EFD" w:rsidRDefault="003724F4" w:rsidP="002C2BD1">
      <w:pPr>
        <w:spacing w:line="360" w:lineRule="auto"/>
        <w:ind w:firstLineChars="100" w:firstLine="240"/>
        <w:jc w:val="both"/>
        <w:rPr>
          <w:rFonts w:ascii="Book Antiqua" w:hAnsi="Book Antiqua"/>
          <w:color w:val="000000" w:themeColor="text1"/>
          <w:lang w:val="en-US"/>
        </w:rPr>
      </w:pPr>
      <w:r w:rsidRPr="00745EFD">
        <w:rPr>
          <w:rFonts w:ascii="Book Antiqua" w:hAnsi="Book Antiqua"/>
          <w:color w:val="000000" w:themeColor="text1"/>
          <w:lang w:val="en-US"/>
        </w:rPr>
        <w:t>CACS is an index that assesses the severity of atherosclerotic vascular disease and predicts the risk of future adverse cardiovascular events</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[48]</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CACS equal to 192.5 is classified as moderate risk (relative risk: 4.3) of having a cardiovascular event according to </w:t>
      </w:r>
      <w:proofErr w:type="spellStart"/>
      <w:r w:rsidRPr="00745EFD">
        <w:rPr>
          <w:rFonts w:ascii="Book Antiqua" w:hAnsi="Book Antiqua"/>
          <w:color w:val="000000" w:themeColor="text1"/>
          <w:lang w:val="en-US"/>
        </w:rPr>
        <w:t>Agatston</w:t>
      </w:r>
      <w:proofErr w:type="spellEnd"/>
      <w:r w:rsidRPr="00745EFD">
        <w:rPr>
          <w:rFonts w:ascii="Book Antiqua" w:hAnsi="Book Antiqua"/>
          <w:color w:val="000000" w:themeColor="text1"/>
          <w:lang w:val="en-US"/>
        </w:rPr>
        <w:t xml:space="preserve"> </w:t>
      </w:r>
      <w:r w:rsidRPr="002C2BD1">
        <w:rPr>
          <w:rFonts w:ascii="Book Antiqua" w:hAnsi="Book Antiqua"/>
          <w:i/>
          <w:iCs/>
          <w:color w:val="000000" w:themeColor="text1"/>
          <w:lang w:val="en-US"/>
        </w:rPr>
        <w:t>et al</w:t>
      </w:r>
      <w:r w:rsidR="002C2BD1" w:rsidRPr="002C2BD1">
        <w:rPr>
          <w:rFonts w:ascii="Book Antiqua" w:hAnsi="Book Antiqua"/>
          <w:color w:val="000000" w:themeColor="text1"/>
          <w:vertAlign w:val="superscript"/>
          <w:lang w:val="en-US"/>
        </w:rPr>
        <w:fldChar w:fldCharType="begin"/>
      </w:r>
      <w:r w:rsidR="002C2BD1"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2C2BD1" w:rsidRPr="002C2BD1">
        <w:rPr>
          <w:rFonts w:ascii="Book Antiqua" w:hAnsi="Book Antiqua"/>
          <w:color w:val="000000" w:themeColor="text1"/>
          <w:vertAlign w:val="superscript"/>
          <w:lang w:val="en-US"/>
        </w:rPr>
        <w:fldChar w:fldCharType="separate"/>
      </w:r>
      <w:r w:rsidR="002C2BD1" w:rsidRPr="002C2BD1">
        <w:rPr>
          <w:rFonts w:ascii="Book Antiqua" w:hAnsi="Book Antiqua"/>
          <w:color w:val="000000" w:themeColor="text1"/>
          <w:vertAlign w:val="superscript"/>
          <w:lang w:val="en-US"/>
        </w:rPr>
        <w:t>[47]</w:t>
      </w:r>
      <w:r w:rsidR="002C2BD1"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According to previous studies, individuals with DN had a significantly higher prevalence and severity of CACS score when compared to normoalbuminuric diabetic patients</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[4</w:t>
      </w:r>
      <w:r w:rsidR="00F74C1A">
        <w:rPr>
          <w:rFonts w:ascii="Book Antiqua" w:hAnsi="Book Antiqua"/>
          <w:color w:val="000000" w:themeColor="text1"/>
          <w:vertAlign w:val="superscript"/>
          <w:lang w:val="en-US"/>
        </w:rPr>
        <w:t>9</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Also, the progression of CACS in patients with DM and CKD is more prevalent in those with albuminuria when compared with normoalbuminuric patient controls</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w:t>
      </w:r>
      <w:r w:rsidR="00F74C1A">
        <w:rPr>
          <w:rFonts w:ascii="Book Antiqua" w:hAnsi="Book Antiqua"/>
          <w:color w:val="000000" w:themeColor="text1"/>
          <w:vertAlign w:val="superscript"/>
          <w:lang w:val="en-US"/>
        </w:rPr>
        <w:t>50</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Increased EAT volume was also correlated with CACS in ESRD patients</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w:t>
      </w:r>
      <w:r w:rsidR="00F74C1A">
        <w:rPr>
          <w:rFonts w:ascii="Book Antiqua" w:hAnsi="Book Antiqua"/>
          <w:color w:val="000000" w:themeColor="text1"/>
          <w:vertAlign w:val="superscript"/>
          <w:lang w:val="en-US"/>
        </w:rPr>
        <w:t>21</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Two studies included measurements of inflammatory markers</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w:t>
      </w:r>
      <w:r w:rsidR="00F74C1A">
        <w:rPr>
          <w:rFonts w:ascii="Book Antiqua" w:hAnsi="Book Antiqua"/>
          <w:color w:val="000000" w:themeColor="text1"/>
          <w:vertAlign w:val="superscript"/>
          <w:lang w:val="en-US"/>
        </w:rPr>
        <w:t>16,17</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which were found to be associated with increased albuminuria</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w:t>
      </w:r>
      <w:r w:rsidR="00F74C1A">
        <w:rPr>
          <w:rFonts w:ascii="Book Antiqua" w:hAnsi="Book Antiqua"/>
          <w:color w:val="000000" w:themeColor="text1"/>
          <w:vertAlign w:val="superscript"/>
          <w:lang w:val="en-US"/>
        </w:rPr>
        <w:t>16</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and with EAT</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w:t>
      </w:r>
      <w:r w:rsidR="00F74C1A">
        <w:rPr>
          <w:rFonts w:ascii="Book Antiqua" w:hAnsi="Book Antiqua"/>
          <w:color w:val="000000" w:themeColor="text1"/>
          <w:vertAlign w:val="superscript"/>
          <w:lang w:val="en-US"/>
        </w:rPr>
        <w:t>17,51</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Based on the aforementioned results and according to the literature, EAT volume is associated with the malnutrition, inflammation and atherosclerosis/calcification syndrome in ESRD patients, which is associated with increased morbidity and mortality</w:t>
      </w:r>
      <w:r w:rsidR="00F7226C" w:rsidRPr="00745EFD">
        <w:rPr>
          <w:rFonts w:ascii="Book Antiqua" w:hAnsi="Book Antiqua"/>
          <w:color w:val="000000" w:themeColor="text1"/>
          <w:lang w:val="en-US"/>
        </w:rPr>
        <w:t>.</w:t>
      </w:r>
    </w:p>
    <w:p w14:paraId="4E7F47A8" w14:textId="77777777" w:rsidR="0099136B" w:rsidRPr="00F74C1A" w:rsidRDefault="0099136B" w:rsidP="00F74C1A">
      <w:pPr>
        <w:spacing w:line="360" w:lineRule="auto"/>
        <w:jc w:val="both"/>
        <w:rPr>
          <w:rFonts w:ascii="Book Antiqua" w:hAnsi="Book Antiqua"/>
          <w:color w:val="000000" w:themeColor="text1"/>
        </w:rPr>
      </w:pPr>
    </w:p>
    <w:p w14:paraId="4D15C82E" w14:textId="739A993E" w:rsidR="0099136B" w:rsidRPr="00F74C1A" w:rsidRDefault="0099136B" w:rsidP="0063428A">
      <w:pPr>
        <w:spacing w:line="360" w:lineRule="auto"/>
        <w:jc w:val="both"/>
        <w:rPr>
          <w:rFonts w:ascii="Book Antiqua" w:hAnsi="Book Antiqua"/>
          <w:b/>
          <w:bCs/>
          <w:color w:val="000000" w:themeColor="text1"/>
          <w:u w:val="single"/>
          <w:lang w:val="en-US"/>
        </w:rPr>
      </w:pPr>
      <w:r w:rsidRPr="00F74C1A">
        <w:rPr>
          <w:rFonts w:ascii="Book Antiqua" w:hAnsi="Book Antiqua"/>
          <w:b/>
          <w:bCs/>
          <w:color w:val="000000" w:themeColor="text1"/>
          <w:u w:val="single"/>
          <w:lang w:val="en-US"/>
        </w:rPr>
        <w:t xml:space="preserve">CRITICAL APPRAISAL OF </w:t>
      </w:r>
      <w:r w:rsidR="00E50582" w:rsidRPr="00F74C1A">
        <w:rPr>
          <w:rFonts w:ascii="Book Antiqua" w:hAnsi="Book Antiqua"/>
          <w:b/>
          <w:bCs/>
          <w:color w:val="000000" w:themeColor="text1"/>
          <w:u w:val="single"/>
          <w:lang w:val="en-US"/>
        </w:rPr>
        <w:t>THE LITERATURE</w:t>
      </w:r>
    </w:p>
    <w:p w14:paraId="57AD5B9C" w14:textId="2AD897C9" w:rsidR="0099136B" w:rsidRPr="00745EFD" w:rsidRDefault="00E50582"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The above findings </w:t>
      </w:r>
      <w:r w:rsidR="0099136B" w:rsidRPr="00745EFD">
        <w:rPr>
          <w:rFonts w:ascii="Book Antiqua" w:hAnsi="Book Antiqua"/>
          <w:color w:val="000000" w:themeColor="text1"/>
          <w:lang w:val="en-US"/>
        </w:rPr>
        <w:t xml:space="preserve">should be considered in relation to </w:t>
      </w:r>
      <w:r w:rsidRPr="00745EFD">
        <w:rPr>
          <w:rFonts w:ascii="Book Antiqua" w:hAnsi="Book Antiqua"/>
          <w:color w:val="000000" w:themeColor="text1"/>
          <w:lang w:val="en-US"/>
        </w:rPr>
        <w:t xml:space="preserve">the fact that most available evidence is derived </w:t>
      </w:r>
      <w:r w:rsidR="00D2797C" w:rsidRPr="00745EFD">
        <w:rPr>
          <w:rFonts w:ascii="Book Antiqua" w:hAnsi="Book Antiqua"/>
          <w:color w:val="000000" w:themeColor="text1"/>
          <w:lang w:val="en-US"/>
        </w:rPr>
        <w:t xml:space="preserve">from </w:t>
      </w:r>
      <w:r w:rsidR="0099136B" w:rsidRPr="00745EFD">
        <w:rPr>
          <w:rFonts w:ascii="Book Antiqua" w:hAnsi="Book Antiqua"/>
          <w:color w:val="000000" w:themeColor="text1"/>
          <w:lang w:val="en-US"/>
        </w:rPr>
        <w:t>observational cross-sectional studies with relatively small sample sizes. Several determinants of EAT including obesity, age and ethnicity, which may set different normal ranges, were not reported in all patients</w:t>
      </w:r>
      <w:r w:rsidR="0099136B" w:rsidRPr="00F74C1A">
        <w:rPr>
          <w:rFonts w:ascii="Book Antiqua" w:hAnsi="Book Antiqua"/>
          <w:color w:val="000000" w:themeColor="text1"/>
          <w:vertAlign w:val="superscript"/>
          <w:lang w:val="en-US"/>
        </w:rPr>
        <w:fldChar w:fldCharType="begin"/>
      </w:r>
      <w:r w:rsidR="008745CC" w:rsidRPr="00F74C1A">
        <w:rPr>
          <w:rFonts w:ascii="Book Antiqua" w:hAnsi="Book Antiqua"/>
          <w:color w:val="000000" w:themeColor="text1"/>
          <w:vertAlign w:val="superscript"/>
          <w:lang w:val="en-US"/>
        </w:rPr>
        <w:instrText xml:space="preserve"> ADDIN ZOTERO_ITEM CSL_CITATION {"citationID":"YxmpG0wQ","properties":{"formattedCitation":"(24,52\\uc0\\u8211{}56)","plainCitation":"(24,52–56)","noteIndex":0},"citationItems":[{"id":3402,"uris":["http://zotero.org/users/2944381/items/DACPH7M6"],"uri":["http://zotero.org/users/2944381/items/DACPH7M6"],"itemData":{"id":3402,"type":"article-journal","title":"Threshold values of high-risk echocardiographic epicardial fat thickness","container-title":"Obesity (Silver Spring, Md.)","page":"887-892","volume":"16","issue":"4","source":"PubMed","abstract":"OBJECTIVE: Echocardiographic epicardial adipose tissue is a new index of cardiac and visceral adiposity with great potential as a diagnostic tool and therapeutic target. In this study, we sought to provide threshold values of echocardiographic epicardial fat thickness associated with metabolic and anthropometric risk factors.\nMETHODS AND PROCEDURES: Epicardial fat thickness was measured in 246 consecutive white subjects (120 women, 126 men, median age 46 years (30-65), median BMI 32 kg/m(2) (22-52), median waist circumference 100.5 cm (85-140)), who underwent routine transthoracic echocardiogram for standard clinical indications. Metabolic syndrome (MetS), Insulin resistance, BMI, and waist circumference categories were identified and epicardial fat was calculated.\nRESULTS: Among 246 subjects, 58% had MetS. These subjects showed median values of epicardial fat thickness of 9.5 and 7.5 mm (in men and women, respectively), significantly higher than those found in subjects without MetS (no MetS) (P &lt; 0.001). Receiver operating characteristics (ROC) analysis showed that epicardial fat thickness of 9.5 and 7.5 mm maximize the sensitivity and specificity to predict MetS, in men and women, respectively. In separate analyses, median epicardial fat thickness values of 9.5 and 7.5 mm were cutoff points associated with high abdominal fat in men and women, respectively. When insulin sensitivity was considered separately, epicardial fat thickness of 9.5 mm was associated with insulin resistance.\nDISCUSSION: Median values of 9.5 and 7.5 mm should be considered the threshold values for high-risk echocardiographic epicardial fat thickness in white men and women, respectively. Echocardiographic epicardial fat measurement may be of help for cardiometabolic risk stratification and therapeutic interventions targeting the fat.","DOI":"10.1038/oby.2008.6","ISSN":"1930-7381","note":"PMID: 18379565","journalAbbreviation":"Obesity (Silver Spring)","language":"eng","author":[{"family":"Iacobellis","given":"Gianluca"},{"family":"Willens","given":"Howard J."},{"family":"Barbaro","given":"Giuseppe"},{"family":"Sharma","given":"Arya M."}],"issued":{"date-parts":[["2008",4]]}}},{"id":3470,"uris":["http://zotero.org/users/2944381/items/4UJFJDTR"],"uri":["http://zotero.org/users/2944381/items/4UJFJDTR"],"itemData":{"id":3470,"type":"article-journal","title":"Substantial changes in epicardial fat thickness after weight loss in severely obese subjects","container-title":"Obesity (Silver Spring, Md.)","page":"1693-1697","volume":"16","issue":"7","source":"PubMed","abstract":"We sought to evaluate the effect of weight loss on echocardiographic epicardial fat thickness, as index of visceral adiposity, and whether epicardial fat change after the weight loss can be proportionally different from overall body weight changes and related to cardiac parameters changes in severely obese subjects. This was an interventional study in 20 severely obese subjects (12 women, 8 men, BMI 45+/-5 kg/m(2), 35+/-10 years) who underwent 6-month very low calorie diet weight loss program. Baseline and after 6-month weight loss anthropometrics, echocardiographic epicardial fat thickness, left ventricular mass (LVM), and diastolic function parameters were assessed. Subjects lost 20% of original body weight, BMI reduced by 19% of original BMI, waist circumference decreased by 23% of initial waist circumference. Epicardial fat thickness decreased from 12.3+/-1.8 to 8.3+/-1 mm P&lt;0.001 after the 6-month very low calorie diet, as -32% of baseline epicardial fat thickness. LVM and diastolic function changes were better correlated with epicardial fat changes. We showed that significant weight loss can be associated with significant reduction in the epicardial fat thickness, marker of visceral adiposity in severely obese subjects. Epicardial fat decrease, therefore visceral fat decrease, can be proportionally higher than overall adiposity decrease. Epicardial fat changes are significantly associated with obesity-related cardiac morphological and functional changes during weight loss. Measurement of echocardiographic epicardial fat thickness may provide an additional tool in understanding the metabolic risk associated with variation in fat distribution.","DOI":"10.1038/oby.2008.251","ISSN":"1930-7381","note":"PMID: 18451775","journalAbbreviation":"Obesity (Silver Spring)","language":"eng","author":[{"family":"Iacobellis","given":"Gianluca"},{"family":"Singh","given":"Navneet"},{"family":"Wharton","given":"Sean"},{"family":"Sharma","given":"Arya M."}],"issued":{"date-parts":[["2008",7]]}}},{"id":3473,"uris":["http://zotero.org/users/2944381/items/3ZD8R6PP"],"uri":["http://zotero.org/users/2944381/items/3ZD8R6PP"],"itemData":{"id":3473,"type":"article-journal","title":"Epicardial adipose tissue and coronary artery plaque characteristics","container-title":"Atherosclerosis","page":"150-154","volume":"210","issue":"1","source":"PubMed","abstract":"OBJECTIVE: Epicardial adipose tissue (EAT) has been implicated in the pathogenesis of coronary atherosclerosis. The association of EAT volume with type of coronary artery plaque on computed tomography angiography (CTA) is not known.\nMETHODS: Coronary artery calcium (CAC) scoring and EAT volume measurement were performed on 214 consecutive patients (mean age 54+/-14 years) referred for coronary CTA. CAC was performed on non-contrast images, while EAT volume, the severity of luminal stenoses, and plaque characterization were assessed using contrast-enhanced CTA images. EAT volume was also indexed to body surface area (EAT-i).\nRESULTS: EAT volume correlated with age, height, body mass index (BMI), and CAC score. EAT volume increased significantly with the severity of luminal stenosis (p&lt;0.001), and in patients with no plaques, calcified, mixed, and non-calcified plaques (62+/-33mL, 63+/-22mL, 98+/-47mL, and 99+/-36mL, respectively, p&lt;0.001). The EAT volume was significantly larger in patients with mixed or non-calcified plaques compared to patients with calcified plaques or no plaques (all p&lt;0.01 or smaller). The trend remained significant after adjustment for traditional risk factors for coronary artery disease. In adjusted models EAT was an independent predictor of CAC [exp(B)=3.916, p&lt;0.05], atherosclerotic plaques of any type [exp(B)=4.532, p&lt;0.01], non-calcified plaques [exp(B)=3.849, p&lt;0.01], and obstructive CAD [exp(B)=3.824, p&lt;0.05]. The above results were unchanged after replacing EAT with EAT-i.\nCONCLUSION: EAT volume was larger in the presence of obstructive CAD and non-calcified plaques. These data suggest that EAT is associated with the development of coronary atherosclerosis and potentially the most dangerous types of plaques.","DOI":"10.1016/j.atherosclerosis.2009.11.020","ISSN":"1879-1484","note":"PMID: 20031133","journalAbbreviation":"Atherosclerosis","language":"eng","author":[{"family":"Alexopoulos","given":"Nikolaos"},{"family":"McLean","given":"Dalton S."},{"family":"Janik","given":"Matthew"},{"family":"Arepalli","given":"Chesnal D."},{"family":"Stillman","given":"Arthur E."},{"family":"Raggi","given":"Paolo"}],"issued":{"date-parts":[["2010",5]]}}},{"id":3475,"uris":["http://zotero.org/users/2944381/items/2W4PFBPQ"],"uri":["http://zotero.org/users/2944381/items/2W4PFBPQ"],"itemData":{"id":3475,"type":"article-journal","title":"Epicardial adipose tissue extent: relationship with age, body fat distribution, and coronaropathy","container-title":"Obesity (Silver Spring, Md.)","page":"2424-2430","volume":"16","issue":"11","source":"PubMed","abstract":"Epicardial fat is a relatively neglected component of the heart and could be an important risk factor of cardiac disease. The objective of our study was to assess the relationship between epicardial adipose tissue (EAT) extent, fat distribution, and coronaropathy in a group of adult victims of accidental or suspicious sudden death. In 56 cadavers, we performed 34 measurements of EAT from five computerized photographs of the heart (anterior and posterior faces, and three ventricle transversal slices) and analyzed their relationship with anthropometric markers of adiposity (BMI, waist and leg circumference, thickness of abdominal and thigh subcutaneous adipose tissue (SAT)), with the presence and staging of coronary artery disease (CAD), and with markers of myocardial hypertrophy. Simple linear regressions showed that EAT measurements are highly intercorrelated (r from 0.4 to 0.6, P &lt; 0.001), and correlate with age, waist circumference, and heart weight, and to a lesser extent, with BMI, abdominal SAT thickness, and leg SAT thickness. Multiple regression showed that age, waist circumference, and heart weight significantly and independently correlate with EAT (P &lt; 0.0001). No other anthropometric measurement was found independently correlated with EAT. The EAT/myocardium ratios correlated positively with age and waist circumference. Anterior and posterior areas of EAT were found significantly increased in patients with CAD and correlated positively with CAD staging (P = 0.0034, r = 0.38). Anterior EAT surface was found positively associated with CAD (P = 0.01), independently of age and other adiposity measurements. Prospective studies are needed to assess the risk of occurrence/progression of CAD that relate to EAT excess.","DOI":"10.1038/oby.2008.379","ISSN":"1930-7381","note":"PMID: 18719675","title-short":"Epicardial adipose tissue extent","journalAbbreviation":"Obesity (Silver Spring)","language":"eng","author":[{"family":"Silaghi","given":"Alina"},{"family":"Piercecchi-Marti","given":"Marie-Dominique"},{"family":"Grino","given":"Michel"},{"family":"Leonetti","given":"Georges"},{"family":"Alessi","given":"Marie C."},{"family":"Clement","given":"Karine"},{"family":"Dadoun","given":"Frederic"},{"family":"Dutour","given":"Anne"}],"issued":{"date-parts":[["2008",11]]}}},{"id":3482,"uris":["http://zotero.org/users/2944381/items/T9NBWJPB"],"uri":["http://zotero.org/users/2944381/items/T9NBWJPB"],"itemData":{"id":3482,"type":"article-journal","title":"Epicardial fat: a novel marker of subclinical atherosclerosis in clinical practice?","container-title":"Anatolian Journal of Cardiology","page":"64-65","volume":"17","issue":"1","source":"PubMed Central","DOI":"10.14744/AnatolJCardiol.2016.22129","ISSN":"2149-2263","note":"PMID: 28144006\nPMCID: PMC5324865","title-short":"Epicardial fat","journalAbbreviation":"Anatol J Cardiol","author":[{"family":"Katsiki","given":"Niki"},{"family":"Mikhailidis","given":"Dimitri P."}],"issued":{"date-parts":[["2017",1]]}}},{"id":3477,"uris":["http://zotero.org/users/2944381/items/IXWMGBT5"],"uri":["http://zotero.org/users/2944381/items/IXWMGBT5"],"itemData":{"id":3477,"type":"article-journal","title":"Correlates of body fat distribution. Variation across categories of race, sex, and body mass in the atherosclerosis risk in communities study. The Atherosclerosis Risk in communities (ARIC) Study Investigators","container-title":"Annals of Epidemiology","page":"192-200","volume":"5","issue":"3","source":"PubMed","abstract":"Though central adiposity is a strong, independent risk factor for cardiovascular and all-cause mortality, relatively little is known about its determinants. To characterize the association of central adiposity with several of its possible determinants, while describing variability in these associations across sex, race, and level of body mass index, we conducted a cross-sectional survey of 15,800 white and African-American men and women ages 45 to 64 years participating in the Atherosclerosis Risk in Communities baseline survey, 1987 to 1989. After adjustment for other possible determinants, African Americans had markedly larger subscapular skinfold thickness and subscapular/triceps ratios than did whites, while whites had larger waist/hip ratios. Large, statistically significant variations in waist/hip ratio associations with age, percent of weight gained after age 25, smoking, and physical activity in the workplace existed across categories of sex, race, and body mass index. Based on our findings, we concluded that major variation exists in the waist/hip ratio and in its associations with its possible determinants across categories of race, sex and obesity.","ISSN":"1047-2797","note":"PMID: 7606308","journalAbbreviation":"Ann Epidemiol","language":"eng","author":[{"family":"Duncan","given":"B. B."},{"family":"Chambless","given":"L. E."},{"family":"Schmidt","given":"M. I."},{"family":"Szklo","given":"M."},{"family":"Folsom","given":"A. R."},{"family":"Carpenter","given":"M. A."},{"family":"Crouse","given":"J. R."}],"issued":{"date-parts":[["1995",5]]}}}],"schema":"https://github.com/citation-style-language/schema/raw/master/csl-citation.json"} </w:instrText>
      </w:r>
      <w:r w:rsidR="0099136B" w:rsidRPr="00F74C1A">
        <w:rPr>
          <w:rFonts w:ascii="Book Antiqua" w:hAnsi="Book Antiqua"/>
          <w:color w:val="000000" w:themeColor="text1"/>
          <w:vertAlign w:val="superscript"/>
          <w:lang w:val="en-US"/>
        </w:rPr>
        <w:fldChar w:fldCharType="separate"/>
      </w:r>
      <w:r w:rsidR="00F74C1A" w:rsidRPr="00F74C1A">
        <w:rPr>
          <w:rFonts w:ascii="Book Antiqua" w:hAnsi="Book Antiqua"/>
          <w:color w:val="000000" w:themeColor="text1"/>
          <w:vertAlign w:val="superscript"/>
          <w:lang w:val="en-US"/>
        </w:rPr>
        <w:t>[</w:t>
      </w:r>
      <w:r w:rsidR="008745CC" w:rsidRPr="00F74C1A">
        <w:rPr>
          <w:rFonts w:ascii="Book Antiqua" w:hAnsi="Book Antiqua"/>
          <w:color w:val="000000" w:themeColor="text1"/>
          <w:vertAlign w:val="superscript"/>
          <w:lang w:val="en-US"/>
        </w:rPr>
        <w:t>24,52</w:t>
      </w:r>
      <w:r w:rsidR="00F74C1A" w:rsidRPr="00F74C1A">
        <w:rPr>
          <w:rFonts w:ascii="Book Antiqua" w:hAnsi="Book Antiqua"/>
          <w:color w:val="000000" w:themeColor="text1"/>
          <w:vertAlign w:val="superscript"/>
          <w:lang w:val="en-US"/>
        </w:rPr>
        <w:t>-</w:t>
      </w:r>
      <w:r w:rsidR="008745CC" w:rsidRPr="00F74C1A">
        <w:rPr>
          <w:rFonts w:ascii="Book Antiqua" w:hAnsi="Book Antiqua"/>
          <w:color w:val="000000" w:themeColor="text1"/>
          <w:vertAlign w:val="superscript"/>
          <w:lang w:val="en-US"/>
        </w:rPr>
        <w:t>56</w:t>
      </w:r>
      <w:r w:rsidR="00F74C1A" w:rsidRPr="00F74C1A">
        <w:rPr>
          <w:rFonts w:ascii="Book Antiqua" w:hAnsi="Book Antiqua"/>
          <w:color w:val="000000" w:themeColor="text1"/>
          <w:vertAlign w:val="superscript"/>
          <w:lang w:val="en-US"/>
        </w:rPr>
        <w:t>]</w:t>
      </w:r>
      <w:r w:rsidR="0099136B" w:rsidRPr="00F74C1A">
        <w:rPr>
          <w:rFonts w:ascii="Book Antiqua" w:hAnsi="Book Antiqua"/>
          <w:color w:val="000000" w:themeColor="text1"/>
          <w:vertAlign w:val="superscript"/>
          <w:lang w:val="en-US"/>
        </w:rPr>
        <w:fldChar w:fldCharType="end"/>
      </w:r>
      <w:r w:rsidR="0099136B" w:rsidRPr="00745EFD">
        <w:rPr>
          <w:rFonts w:ascii="Book Antiqua" w:hAnsi="Book Antiqua"/>
          <w:color w:val="000000" w:themeColor="text1"/>
          <w:lang w:val="en-US"/>
        </w:rPr>
        <w:t>. Additionally, several characteristics of DM and renal disease were not reported in all patients. MDCT protocol and definitions used varied among studies. Although MRI is considered the standard of reference for EAT quantification</w:t>
      </w:r>
      <w:r w:rsidR="00732628" w:rsidRPr="00F74C1A">
        <w:rPr>
          <w:rFonts w:ascii="Book Antiqua" w:hAnsi="Book Antiqua"/>
          <w:color w:val="000000" w:themeColor="text1"/>
          <w:vertAlign w:val="superscript"/>
          <w:lang w:val="en-US"/>
        </w:rPr>
        <w:fldChar w:fldCharType="begin"/>
      </w:r>
      <w:r w:rsidR="00732628" w:rsidRPr="00F74C1A">
        <w:rPr>
          <w:rFonts w:ascii="Book Antiqua" w:hAnsi="Book Antiqua"/>
          <w:color w:val="000000" w:themeColor="text1"/>
          <w:vertAlign w:val="superscript"/>
          <w:lang w:val="en-US"/>
        </w:rPr>
        <w:instrText xml:space="preserve"> ADDIN ZOTERO_ITEM CSL_CITATION {"citationID":"vxMa1LeL","properties":{"formattedCitation":"(57)","plainCitation":"(57)","noteIndex":0},"citationItems":[{"id":3479,"uris":["http://zotero.org/users/2944381/items/RW3S49W8"],"uri":["http://zotero.org/users/2944381/items/RW3S49W8"],"itemData":{"id":3479,"type":"article-journal","title":"Echocardiographic epicardial adipose tissue is related to anthropometric and clinical parameters of metabolic syndrome: a new indicator of cardiovascular risk","container-title":"The Journal of Clinical Endocrinology and Metabolism","page":"5163-5168","volume":"88","issue":"11","source":"PubMed","abstract":"Metabolic syndrome is related to multiple cardiovascular risk factors. Visceral adipose tissue (VAT) plays a key role in metabolic syndrome. Easy detection of VAT could be an important tool to increase knowledge of metabolic syndrome. The objective of this study was to study the relationship of echocardiographic epicardial adipose tissue to anthropometric and clinical parameters of metabolic syndrome. We selected 72 consecutive subjects, 46.5 +/- 17.4 yr of age, with a body mass index between 22 and 47 kg/m(2). Each subject underwent transthoracic echocardiogram to measure epicardial fat thickness on right ventricle and magnetic resonance imaging to calculate visceral adipose tissue. Anthropometric, metabolic, and cardiac parameters were also evaluated. Echocardiographic epicardial adipose tissue showed a very good correlation with magnetic resonance imaging abdominal VAT and epicardial fat measurement (Bland-Altman plot and linear regression). Multiple regression analysis showed that waist circumference (r(2) = 0.428; P = 0.01), diastolic blood pressure (r(2) = 0. 387; P = 0.02), and fasting insulin (r(2) = 0.387; P = 0.03) were the strongest independent variables correlated with epicardial adipose tissue. Echocardiographic epicardial adipose tissue could be applied as an easy and reliable imaging indicator of VAT and cardiovascular risk.","DOI":"10.1210/jc.2003-030698","ISSN":"0021-972X","note":"PMID: 14602744","title-short":"Echocardiographic epicardial adipose tissue is related to anthropometric and clinical parameters of metabolic syndrome","journalAbbreviation":"J. Clin. Endocrinol. Metab.","language":"eng","author":[{"family":"Iacobellis","given":"Gianluca"},{"family":"Ribaudo","given":"Maria Cristina"},{"family":"Assael","given":"Filippo"},{"family":"Vecci","given":"Elio"},{"family":"Tiberti","given":"Claudio"},{"family":"Zappaterreno","given":"Alessandra"},{"family":"Di Mario","given":"Umberto"},{"family":"Leonetti","given":"Frida"}],"issued":{"date-parts":[["2003",11]]}}}],"schema":"https://github.com/citation-style-language/schema/raw/master/csl-citation.json"} </w:instrText>
      </w:r>
      <w:r w:rsidR="00732628" w:rsidRPr="00F74C1A">
        <w:rPr>
          <w:rFonts w:ascii="Book Antiqua" w:hAnsi="Book Antiqua"/>
          <w:color w:val="000000" w:themeColor="text1"/>
          <w:vertAlign w:val="superscript"/>
          <w:lang w:val="en-US"/>
        </w:rPr>
        <w:fldChar w:fldCharType="separate"/>
      </w:r>
      <w:r w:rsidR="00F74C1A" w:rsidRPr="00F74C1A">
        <w:rPr>
          <w:rFonts w:ascii="Book Antiqua" w:hAnsi="Book Antiqua"/>
          <w:color w:val="000000" w:themeColor="text1"/>
          <w:vertAlign w:val="superscript"/>
          <w:lang w:val="en-US"/>
        </w:rPr>
        <w:t>[</w:t>
      </w:r>
      <w:r w:rsidR="00732628" w:rsidRPr="00F74C1A">
        <w:rPr>
          <w:rFonts w:ascii="Book Antiqua" w:hAnsi="Book Antiqua"/>
          <w:color w:val="000000" w:themeColor="text1"/>
          <w:vertAlign w:val="superscript"/>
          <w:lang w:val="en-US"/>
        </w:rPr>
        <w:t>57</w:t>
      </w:r>
      <w:r w:rsidR="00F74C1A" w:rsidRPr="00F74C1A">
        <w:rPr>
          <w:rFonts w:ascii="Book Antiqua" w:hAnsi="Book Antiqua"/>
          <w:color w:val="000000" w:themeColor="text1"/>
          <w:vertAlign w:val="superscript"/>
          <w:lang w:val="en-US"/>
        </w:rPr>
        <w:t>]</w:t>
      </w:r>
      <w:r w:rsidR="00732628" w:rsidRPr="00F74C1A">
        <w:rPr>
          <w:rFonts w:ascii="Book Antiqua" w:hAnsi="Book Antiqua"/>
          <w:color w:val="000000" w:themeColor="text1"/>
          <w:vertAlign w:val="superscript"/>
          <w:lang w:val="en-US"/>
        </w:rPr>
        <w:fldChar w:fldCharType="end"/>
      </w:r>
      <w:r w:rsidR="0099136B" w:rsidRPr="00745EFD">
        <w:rPr>
          <w:rFonts w:ascii="Book Antiqua" w:hAnsi="Book Antiqua"/>
          <w:color w:val="000000" w:themeColor="text1"/>
          <w:lang w:val="en-US"/>
        </w:rPr>
        <w:t>, no studies that utilized MRI were available</w:t>
      </w:r>
      <w:r w:rsidR="00732628" w:rsidRPr="00745EFD">
        <w:rPr>
          <w:rFonts w:ascii="Book Antiqua" w:hAnsi="Book Antiqua"/>
          <w:color w:val="000000" w:themeColor="text1"/>
          <w:lang w:val="en-US"/>
        </w:rPr>
        <w:t>.</w:t>
      </w:r>
    </w:p>
    <w:p w14:paraId="30A053C7" w14:textId="77777777" w:rsidR="0099136B" w:rsidRPr="00745EFD" w:rsidRDefault="0099136B" w:rsidP="0063428A">
      <w:pPr>
        <w:spacing w:line="360" w:lineRule="auto"/>
        <w:jc w:val="both"/>
        <w:rPr>
          <w:rFonts w:ascii="Book Antiqua" w:hAnsi="Book Antiqua"/>
          <w:color w:val="000000" w:themeColor="text1"/>
          <w:lang w:val="en-US"/>
        </w:rPr>
      </w:pPr>
    </w:p>
    <w:p w14:paraId="11BAC68C" w14:textId="77777777" w:rsidR="0099136B" w:rsidRPr="00F74C1A" w:rsidRDefault="0099136B" w:rsidP="0063428A">
      <w:pPr>
        <w:spacing w:line="360" w:lineRule="auto"/>
        <w:jc w:val="both"/>
        <w:rPr>
          <w:rFonts w:ascii="Book Antiqua" w:hAnsi="Book Antiqua"/>
          <w:b/>
          <w:bCs/>
          <w:color w:val="000000" w:themeColor="text1"/>
          <w:u w:val="single"/>
          <w:lang w:val="en-US"/>
        </w:rPr>
      </w:pPr>
      <w:r w:rsidRPr="00F74C1A">
        <w:rPr>
          <w:rFonts w:ascii="Book Antiqua" w:hAnsi="Book Antiqua"/>
          <w:b/>
          <w:bCs/>
          <w:color w:val="000000" w:themeColor="text1"/>
          <w:u w:val="single"/>
          <w:lang w:val="en-US"/>
        </w:rPr>
        <w:t>FUTURE DIRECTIONS</w:t>
      </w:r>
    </w:p>
    <w:p w14:paraId="455FA6C0" w14:textId="78708D04" w:rsidR="0099136B" w:rsidRPr="00745EFD" w:rsidRDefault="000D343F" w:rsidP="0063428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According to current literature, EAT </w:t>
      </w:r>
      <w:r w:rsidR="00046468" w:rsidRPr="00745EFD">
        <w:rPr>
          <w:rFonts w:ascii="Book Antiqua" w:hAnsi="Book Antiqua"/>
          <w:color w:val="000000" w:themeColor="text1"/>
          <w:lang w:val="en-US"/>
        </w:rPr>
        <w:t xml:space="preserve">can be supported as </w:t>
      </w:r>
      <w:r w:rsidRPr="00745EFD">
        <w:rPr>
          <w:rFonts w:ascii="Book Antiqua" w:hAnsi="Book Antiqua"/>
          <w:color w:val="000000" w:themeColor="text1"/>
          <w:lang w:val="en-US"/>
        </w:rPr>
        <w:t>a superior cardiovascular risk factor compared to conventional anthropometric measures</w:t>
      </w:r>
      <w:r w:rsidR="006058D7" w:rsidRPr="00745EFD">
        <w:rPr>
          <w:rFonts w:ascii="Book Antiqua" w:hAnsi="Book Antiqua"/>
          <w:color w:val="000000" w:themeColor="text1"/>
          <w:lang w:val="en-US"/>
        </w:rPr>
        <w:t>,</w:t>
      </w:r>
      <w:r w:rsidRPr="00745EFD">
        <w:rPr>
          <w:rFonts w:ascii="Book Antiqua" w:hAnsi="Book Antiqua"/>
          <w:color w:val="000000" w:themeColor="text1"/>
          <w:lang w:val="en-US"/>
        </w:rPr>
        <w:t xml:space="preserve"> indicating that localized fat depositions predict more accurately the future adverse coronary events</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w:t>
      </w:r>
      <w:r w:rsidR="00F74C1A">
        <w:rPr>
          <w:rFonts w:ascii="Book Antiqua" w:hAnsi="Book Antiqua"/>
          <w:color w:val="000000" w:themeColor="text1"/>
          <w:vertAlign w:val="superscript"/>
          <w:lang w:val="en-US"/>
        </w:rPr>
        <w:t>10</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00046468" w:rsidRPr="00745EFD">
        <w:rPr>
          <w:rFonts w:ascii="Book Antiqua" w:hAnsi="Book Antiqua"/>
          <w:color w:val="000000" w:themeColor="text1"/>
          <w:lang w:val="en-US"/>
        </w:rPr>
        <w:t xml:space="preserve">. </w:t>
      </w:r>
      <w:r w:rsidRPr="00745EFD">
        <w:rPr>
          <w:rFonts w:ascii="Book Antiqua" w:hAnsi="Book Antiqua"/>
          <w:color w:val="000000" w:themeColor="text1"/>
          <w:lang w:val="en-US"/>
        </w:rPr>
        <w:t>EAT was particularly increased in non-calcified and mixed plaques, the most commonly implicated in cardiovascular events, in comparison with purely calcified plaques</w:t>
      </w:r>
      <w:r w:rsidR="00F74C1A" w:rsidRPr="002C2BD1">
        <w:rPr>
          <w:rFonts w:ascii="Book Antiqua" w:hAnsi="Book Antiqua"/>
          <w:color w:val="000000" w:themeColor="text1"/>
          <w:vertAlign w:val="superscript"/>
          <w:lang w:val="en-US"/>
        </w:rPr>
        <w:fldChar w:fldCharType="begin"/>
      </w:r>
      <w:r w:rsidR="00F74C1A" w:rsidRPr="002C2BD1">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2C2BD1">
        <w:rPr>
          <w:rFonts w:ascii="Book Antiqua" w:hAnsi="Book Antiqua"/>
          <w:color w:val="000000" w:themeColor="text1"/>
          <w:vertAlign w:val="superscript"/>
          <w:lang w:val="en-US"/>
        </w:rPr>
        <w:fldChar w:fldCharType="separate"/>
      </w:r>
      <w:r w:rsidR="00F74C1A" w:rsidRPr="002C2BD1">
        <w:rPr>
          <w:rFonts w:ascii="Book Antiqua" w:hAnsi="Book Antiqua"/>
          <w:color w:val="000000" w:themeColor="text1"/>
          <w:vertAlign w:val="superscript"/>
          <w:lang w:val="en-US"/>
        </w:rPr>
        <w:t>[</w:t>
      </w:r>
      <w:r w:rsidR="00F74C1A">
        <w:rPr>
          <w:rFonts w:ascii="Book Antiqua" w:hAnsi="Book Antiqua"/>
          <w:color w:val="000000" w:themeColor="text1"/>
          <w:vertAlign w:val="superscript"/>
          <w:lang w:val="en-US"/>
        </w:rPr>
        <w:t>53,58</w:t>
      </w:r>
      <w:r w:rsidR="00F74C1A" w:rsidRPr="002C2BD1">
        <w:rPr>
          <w:rFonts w:ascii="Book Antiqua" w:hAnsi="Book Antiqua"/>
          <w:color w:val="000000" w:themeColor="text1"/>
          <w:vertAlign w:val="superscript"/>
          <w:lang w:val="en-US"/>
        </w:rPr>
        <w:t>]</w:t>
      </w:r>
      <w:r w:rsidR="00F74C1A" w:rsidRPr="002C2BD1">
        <w:rPr>
          <w:rFonts w:ascii="Book Antiqua" w:hAnsi="Book Antiqua"/>
          <w:color w:val="000000" w:themeColor="text1"/>
          <w:vertAlign w:val="superscript"/>
          <w:lang w:val="en-US"/>
        </w:rPr>
        <w:fldChar w:fldCharType="end"/>
      </w:r>
      <w:r w:rsidR="00046468" w:rsidRPr="00745EFD">
        <w:rPr>
          <w:rFonts w:ascii="Book Antiqua" w:hAnsi="Book Antiqua"/>
          <w:color w:val="000000" w:themeColor="text1"/>
          <w:lang w:val="en-US"/>
        </w:rPr>
        <w:t xml:space="preserve">. </w:t>
      </w:r>
      <w:r w:rsidRPr="00745EFD">
        <w:rPr>
          <w:rFonts w:ascii="Book Antiqua" w:hAnsi="Book Antiqua"/>
          <w:color w:val="000000" w:themeColor="text1"/>
          <w:lang w:val="en-US"/>
        </w:rPr>
        <w:t>At this point, t</w:t>
      </w:r>
      <w:r w:rsidR="0099136B" w:rsidRPr="00745EFD">
        <w:rPr>
          <w:rFonts w:ascii="Book Antiqua" w:hAnsi="Book Antiqua"/>
          <w:color w:val="000000" w:themeColor="text1"/>
          <w:lang w:val="en-US"/>
        </w:rPr>
        <w:t>here is evident need to establish cut-off points for EAT volume and thickness in high-risk patient group</w:t>
      </w:r>
      <w:r w:rsidR="006058D7" w:rsidRPr="00745EFD">
        <w:rPr>
          <w:rFonts w:ascii="Book Antiqua" w:hAnsi="Book Antiqua"/>
          <w:color w:val="000000" w:themeColor="text1"/>
          <w:lang w:val="en-US"/>
        </w:rPr>
        <w:t>s such as patients with DM and DN</w:t>
      </w:r>
      <w:r w:rsidR="0099136B" w:rsidRPr="00745EFD">
        <w:rPr>
          <w:rFonts w:ascii="Book Antiqua" w:hAnsi="Book Antiqua"/>
          <w:color w:val="000000" w:themeColor="text1"/>
          <w:lang w:val="en-US"/>
        </w:rPr>
        <w:t>; to that end, future studies should prefer to opt for EAT volume over thickness assessment, using standardized MDCT or MRI protocols. In addition, future studies should report more detailed data on patients, including DM and DN characteristics</w:t>
      </w:r>
      <w:r w:rsidR="006058D7" w:rsidRPr="00745EFD">
        <w:rPr>
          <w:rFonts w:ascii="Book Antiqua" w:hAnsi="Book Antiqua"/>
          <w:color w:val="000000" w:themeColor="text1"/>
          <w:lang w:val="en-US"/>
        </w:rPr>
        <w:t xml:space="preserve"> </w:t>
      </w:r>
      <w:r w:rsidR="0099136B" w:rsidRPr="00745EFD">
        <w:rPr>
          <w:rFonts w:ascii="Book Antiqua" w:hAnsi="Book Antiqua"/>
          <w:color w:val="000000" w:themeColor="text1"/>
          <w:lang w:val="en-US"/>
        </w:rPr>
        <w:t xml:space="preserve">and </w:t>
      </w:r>
      <w:proofErr w:type="spellStart"/>
      <w:r w:rsidR="0099136B" w:rsidRPr="00745EFD">
        <w:rPr>
          <w:rFonts w:ascii="Book Antiqua" w:hAnsi="Book Antiqua"/>
          <w:color w:val="000000" w:themeColor="text1"/>
          <w:lang w:val="en-US"/>
        </w:rPr>
        <w:t>somatometric</w:t>
      </w:r>
      <w:proofErr w:type="spellEnd"/>
      <w:r w:rsidR="0099136B" w:rsidRPr="00745EFD">
        <w:rPr>
          <w:rFonts w:ascii="Book Antiqua" w:hAnsi="Book Antiqua"/>
          <w:color w:val="000000" w:themeColor="text1"/>
          <w:lang w:val="en-US"/>
        </w:rPr>
        <w:t xml:space="preserve"> data. Although not within the scope of the current review, studies have also focused on the </w:t>
      </w:r>
      <w:r w:rsidR="004B5C33" w:rsidRPr="00745EFD">
        <w:rPr>
          <w:rFonts w:ascii="Book Antiqua" w:hAnsi="Book Antiqua"/>
          <w:color w:val="000000" w:themeColor="text1"/>
          <w:lang w:val="en-US"/>
        </w:rPr>
        <w:t xml:space="preserve">reduction of EAT through </w:t>
      </w:r>
      <w:r w:rsidR="0099136B" w:rsidRPr="00745EFD">
        <w:rPr>
          <w:rFonts w:ascii="Book Antiqua" w:hAnsi="Book Antiqua"/>
          <w:color w:val="000000" w:themeColor="text1"/>
          <w:lang w:val="en-US"/>
        </w:rPr>
        <w:t>conservative, pharmacological or surgical</w:t>
      </w:r>
      <w:r w:rsidR="004B5C33" w:rsidRPr="00745EFD">
        <w:rPr>
          <w:rFonts w:ascii="Book Antiqua" w:hAnsi="Book Antiqua"/>
          <w:color w:val="000000" w:themeColor="text1"/>
          <w:lang w:val="en-US"/>
        </w:rPr>
        <w:t xml:space="preserve"> means</w:t>
      </w:r>
      <w:r w:rsidR="0099136B" w:rsidRPr="00745EFD">
        <w:rPr>
          <w:rFonts w:ascii="Book Antiqua" w:hAnsi="Book Antiqua"/>
          <w:color w:val="000000" w:themeColor="text1"/>
          <w:lang w:val="en-US"/>
        </w:rPr>
        <w:t>, yielding various results</w:t>
      </w:r>
      <w:r w:rsidR="0099136B" w:rsidRPr="00F74C1A">
        <w:rPr>
          <w:rFonts w:ascii="Book Antiqua" w:hAnsi="Book Antiqua"/>
          <w:color w:val="000000" w:themeColor="text1"/>
          <w:vertAlign w:val="superscript"/>
          <w:lang w:val="en-US"/>
        </w:rPr>
        <w:fldChar w:fldCharType="begin"/>
      </w:r>
      <w:r w:rsidR="00046468" w:rsidRPr="00F74C1A">
        <w:rPr>
          <w:rFonts w:ascii="Book Antiqua" w:hAnsi="Book Antiqua"/>
          <w:color w:val="000000" w:themeColor="text1"/>
          <w:vertAlign w:val="superscript"/>
          <w:lang w:val="en-US"/>
        </w:rPr>
        <w:instrText xml:space="preserve"> ADDIN ZOTERO_ITEM CSL_CITATION {"citationID":"5sbEQyMK","properties":{"formattedCitation":"(9,59\\uc0\\u8211{}65)","plainCitation":"(9,59–65)","noteIndex":0},"citationItems":[{"id":3485,"uris":["http://zotero.org/users/2944381/items/ERQ287ZM"],"uri":["http://zotero.org/users/2944381/items/ERQ287ZM"],"itemData":{"id":3485,"type":"article-journal","title":"Epicardial fat and vascular risk: a narrative review","container-title":"Current Opinion in Cardiology","page":"458-463","volume":"28","issue":"4","source":"PubMed","abstract":"PURPOSE OF REVIEW: We comment on the associations between epicardial adiposity and cardiovascular disease (CVD) and associated risk factors. The effects of lifestyle measures and CVD drugs on cardiac adipose tissue are also discussed.\nRECENT FINDINGS: Epicardial adipose tissue exerts cardioprotective properties; however, in cases of pathological enlargement, epicardial fat can lead to myocardial inflammation and dysfunction as well as left ventricular hypertrophy and coronary artery disease (CAD) due to paracrine actions that include increased production of reactive oxygen species, atherogenic and inflammatory cytokines. Cardiac adiposity is associated with CAD, obesity, type 2 diabetes, metabolic syndrome, nonalcoholic fatty liver disease, and chronic kidney disease, as well as with CVD risk factors such as lipids, hypertension, obesity markers, and carotid atherosclerosis.\nSUMMARY: Due to its anatomical and functional proximity to the coronary circulation, epicardial adipose tissue may represent an even more direct CVD risk marker than central adiposity. Lifestyle measures and certain drugs may affect its thickness, although there are limited data currently available. The clinical implications of epicardial fat in daily practice remain to be established in future studies.","DOI":"10.1097/HCO.0b013e3283605fba","ISSN":"1531-7080","note":"PMID: 23591557","title-short":"Epicardial fat and vascular risk","journalAbbreviation":"Curr. Opin. Cardiol.","language":"eng","author":[{"family":"Katsiki","given":"Niki"},{"family":"Mikhailidis","given":"Dimitri P."},{"family":"Wierzbicki","given":"Anthony S."}],"issued":{"date-parts":[["2013",7]]}}},{"id":3508,"uris":["http://zotero.org/users/2944381/items/5QZSTF2Q"],"uri":["http://zotero.org/users/2944381/items/5QZSTF2Q"],"itemData":{"id":3508,"type":"article-journal","title":"Statins can improve proteinuria and glomerular filtration rate loss in chronic kidney disease patients, further reducing cardiovascular risk. Fact or fiction?","container-title":"Expert Opinion on Pharmacotherapy","page":"1449-1461","volume":"16","issue":"10","source":"PubMed","abstract":"INTRODUCTION: The prevalence of chronic kidney disease (CKD), a risk factor for cardiovascular disease (CVD), is increasing worldwide. Statin treatment, the cornerstone of prevention or treatment of CVD, might have beneficial effects on urine protein excretion and renal function as determined by the glomerular filtration rate, whereas it might protect from acute kidney injury (AKI), mainly due to contrast-induced AKI. These beneficial effects on CKD may not be drug class effects; specific statins at specific doses may help prevent CKD deterioration and reduce CVD risk. We analysed all statin studies that had renal and CVD endpoints as main outcome measures. MEDLINE, EMBASE and the Cochrane Central Register of Controlled Trials were searched up to February 2015.\nAREAS COVERED: We consider the effects of statins on microalbuminuria, proteinuria, glomerular filtration rate, AKI associated with angiography or percutaneous coronary intervention and on CVD event rates in patients with CKD.\nEXPERT OPINION: Current evidence points towards the need to prescribe high-potency statins in patients with CKD, before a major decline in kidney function occurs. This may reduce CVD risk and delay the progress of CKD. Administration of either atorvastatin or rosuvastatin can prevent contrast-induced AKI before angiography or percutaneous coronary intervention. The combination of simvastatin + ezetimibe may decrease vascular events in patients with advanced CKD.","DOI":"10.1517/14656566.2015.1053464","ISSN":"1744-7666","note":"PMID: 26037614","journalAbbreviation":"Expert Opin Pharmacother","language":"eng","author":[{"family":"Athyros","given":"Vasilios G."},{"family":"Katsiki","given":"Niki"},{"family":"Karagiannis","given":"Asterios"},{"family":"Mikhailidis","given":"Dimitri P."}],"issued":{"date-parts":[["2015"]]}}},{"id":3512,"uris":["http://zotero.org/users/2944381/items/6GBUXKNF"],"uri":["http://zotero.org/users/2944381/items/6GBUXKNF"],"itemData":{"id":3512,"type":"article-journal","title":"Effects of bariatric surgery on cardiac ectopic fat: lesser decrease in epicardial fat compared to visceral fat loss and no change in myocardial triglyceride content","container-title":"Journal of the American College of Cardiology","page":"1381-1389","volume":"60","issue":"15","source":"PubMed","abstract":"OBJECTIVES: This study investigated the effect of bariatric surgery (BS)-induced weight loss on cardiac ectopic fat using 3T magnetic resonance imaging in morbid obesity.\nBACKGROUND: Heart disease is one of the leading causes of mortality and morbidity in obese patients. Deposition of cardiac ectopic fat has been related to increased heart risk. Whether sustained weight loss can modulate epicardial fat or myocardial fat is unknown.\nMETHODS: Twenty-three morbidly obese patients underwent 1H-magnetic resonance spectroscopy to determine myocardial triglyceride content (MTGC), magnetic resonance imaging to assess epicardial fat volume (EFV), cardiac function, and computed tomography visceral abdominal fat (VAF) measurements at baseline and 6 months after BS.\nRESULTS: The BS reduced body mass index significantly, from 43.1±4.5 kg/m2 to 32.3±4.0 kg/m2, subcutaneous fat from 649±162 cm2 to 442±127 cm2, VAF from 190±83 cm2 to 107±44 cm2, and EFV from 137±37 ml to 98±25 ml (all p&lt;0.0001). There was no significant change in MTGC: 1.03±0.2% versus 1.1±0.2% (p=0.85). A significant reduction in left ventricular mass (118±24 g vs. 101±18 g) and cardiac output (7.1±1.6 l/min vs. 5.4±1.0 l/min) was observed and was statistically associated with weight loss (p&lt;0.05). The loss in EFV was limited (-27±11%) compared to VAF diminution (-40±19%). The EFV variation was not correlated with percentage of body mass index or VAF loss (p=0.007). The ratio of %EFV to %VAF loss decreased with sleep apnea syndrome (1.34±0.3 vs. 0.52±0.08, p&lt;0.05).\nCONCLUSIONS: Six-month BS modulates differently cardiac ectopic fat deposition, with a significant decrease in epicardial fat and no change in myocardial fat. Epicardial fat volume loss was limited in patients with sleep apnea. (Impact of Bariatric Surgery on Epicardial Adipose Tissue and on Myocardial Function; NCT01284816).","DOI":"10.1016/j.jacc.2012.06.016","ISSN":"1558-3597","note":"PMID: 22939560","title-short":"Effects of bariatric surgery on cardiac ectopic fat","journalAbbreviation":"J. Am. Coll. Cardiol.","language":"eng","author":[{"family":"Gaborit","given":"Bénédicte"},{"family":"Jacquier","given":"Alexis"},{"family":"Kober","given":"Frank"},{"family":"Abdesselam","given":"Ines"},{"family":"Cuisset","given":"Thomas"},{"family":"Boullu-Ciocca","given":"Sandrine"},{"family":"Emungania","given":"Olivier"},{"family":"Alessi","given":"Marie-Christine"},{"family":"Clément","given":"Karine"},{"family":"Bernard","given":"Monique"},{"family":"Dutour","given":"Anne"}],"issued":{"date-parts":[["2012",10,9]]}}},{"id":3497,"uris":["http://zotero.org/users/2944381/items/XZ4XD2AW"],"uri":["http://zotero.org/users/2944381/items/XZ4XD2AW"],"itemData":{"id":3497,"type":"article-journal","title":"Correlation between reduction of superior interventricular groove epicardial fat thickness and improvement of insulin resistance after weight loss in obese men","container-title":"Diabetology &amp; Metabolic Syndrome","page":"115","volume":"6","issue":"1","source":"PubMed","abstract":"BACKGROUND: It has been recognized that reduction of abdominal visceral fat and subcutaneous fat are associated with improvement in insulin-resistance (IR) after weight loss. However, few studies have investigated the correlation of reduction in epicardial adipose tissue (EAT) with improvement of IR index after weight loss in obese non-diabetic men with metabolic syndrome (MetS).\nMETHODS AND RESULTS: We prospectively enrolled 32 non-diabetic men with MetS for a 3-month weight reduction program mainly by diet control and exercise. Magnetic resonance imaging (MRI) examinations were used to measure EAT, subcutaneous fat, and abdominal visceral fat. Anthropometric parameters, oral glucose tolerance test (OGTT), and serum adipokines were assessed before and after the weight loss program. After a 3-month weight loss program, 27 obese MetS men had significant weight loss &gt;5% (97</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14 to 87</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14</w:instrText>
      </w:r>
      <w:r w:rsidR="00046468" w:rsidRPr="00F74C1A">
        <w:rPr>
          <w:rFonts w:ascii="Book Antiqua" w:hAnsi="Book Antiqua" w:cs="Book Antiqu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kg, with a 10.7 % decrease,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0.001). Multivariate analysis revealed that the decrement ratio of superior interventricular groove (SIVG) EAT thickness (r = 0.322,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0.044) and serum leptin (r = 0.626,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0.001) significantly correlated with the percentage improvements of fasting HOMA-IR index. Furthermore, the decrement ratio of SIVG EAT thickness (r</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-0.370,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0.017) and decrement ratio of subcutaneous fat area (r</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-0.673,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0.006) were significantly correlated with improvement of OGTT-derived Matsuda insulin-sensitivity index.\nCONCLUSIONS: The decrement ratio of SIVG EAT correlated with improvement of both HOMA-IR and OGTT-derived Matsuda insulin-sensitivity indexes after weight loss in obese non-diabetic men with MetS.\nCLINICAL TRIAL REGISTRATION: (Multi-faceted Evaluations Following Weight Reduction in Subjects with Metabolic Syndrome NCT 01065753 on Feb 8, 2010).","DOI":"10.1186/1758-5996-6-115","ISSN":"1758-5996","note":"PMID: 25383099\nPMCID: PMC4223841","journalAbbreviation":"Diabetol Metab Syndr","language":"eng","author":[{"family":"Liang","given":"Kae-Woei"},{"family":"Tsai","given":"I.-Chen"},{"family":"Lee","given":"Wen-Jane"},{"family":"Lin","given":"Shih-Yi"},{"family":"Lee","given":"Wen-Lieng"},{"family":"Lee","given":"I.-Te"},{"family":"Fu","given":"Chia-Po"},{"family":"Wang","given":"Jun-Sing"},{"family":"Sheu","given":"Wayne H.-H."}],"issued":{"date-parts":[["2014"]]}}},{"id":3503,"uris":["http://zotero.org/users/2944381/items/2582TSH3"],"uri":["http://zotero.org/users/2944381/items/2582TSH3"],"itemData":{"id":3503,"type":"article-journal","title":"Statin therapy modulates thickness and inflammatory profile of human epicardial adipose tissue","container-title":"International Journal of Cardiology","page":"326-330","volume":"274","source":"PubMed","abstract":"BACKGROUND: Epicardial adipose tissue (EAT) thickness and pro-inflammatory status has been shown to be associated with several cardiac diseases, including aortic stenosis (AS). Thus, cardiac visceral fat could represent a potential new target for drugs. In the present study we evaluate the effect of statin therapy on EAT accumulation and inflammation.\nMETHODS: Echocardiographic EAT thickness was assessed in 193 AS patients taking (n.87) and not taking (n.106) statins, undergoing cardiac surgery. To explore the association between statin therapy and EAT inflammation, EAT biopsies were obtained for cytokines immunoassay determination in EAT secretomes. An in vitro study was also conducted and the modulation of EAT and subcutaneous adipose tissue (SCAT) secretomes by atorvastatin was assessed in paired biopsies.\nRESULTS: Statin therapy was significantly associated with lower EAT thickness (p</w:instrText>
      </w:r>
      <w:r w:rsidR="00046468" w:rsidRPr="00F74C1A">
        <w:rPr>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0.0001) and with lower levels of EAT-secreted inflammatory mediators (p</w:instrText>
      </w:r>
      <w:r w:rsidR="00046468" w:rsidRPr="00F74C1A">
        <w:rPr>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0.0001). Of note, there was a significant correlation between EAT thickness and its pro-inflammatory status. In vitro, atorvastatin showed a direct anti-inflammatory effect on EAT which was significantly higher compared to the SCAT response to statin incubation (p</w:instrText>
      </w:r>
      <w:r w:rsidR="00046468" w:rsidRPr="00F74C1A">
        <w:rPr>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0.0001).\nCONCLUSIONS: The present study indicates a robust association between statin therapy and reduced EAT accumulation in patients with AS. The present data also suggest a direct relationship between EAT thickness and its inflammatory status, both modulated by statin therapy. The in vitro results support the hypothesis of a direct action of statins on EAT secretory profile. Overall our data suggest EAT as a potential new therapeutic target for statin therapy.","DOI":"10.1016/j.ijcard.2018.06.106","ISSN":"1874-1754","note":"PMID: 30454723","journalAbbreviation":"Int. J. Cardiol.","language":"eng","author":[{"family":"Parisi","given":"Valentina"},{"family":"Petraglia","given":"Laura"},{"family":"D'Esposito","given":"Vittoria"},{"family":"Cabaro","given":"Serena"},{"family":"Rengo","given":"Giuseppe"},{"family":"Caruso","given":"Aurelio"},{"family":"Grimaldi","given":"Maria Gabriella"},{"family":"Baldascino","given":"Francesco"},{"family":"De Bellis","given":"Antonio"},{"family":"Vitale","given":"Dino"},{"family":"Formisano","given":"Roberto"},{"family":"Ferro","given":"Adele"},{"family":"Paolillo","given":"Stefania"},{"family":"Davin","given":"Laurent"},{"family":"Lancellotti","given":"Patrizio"},{"family":"Formisano","given":"Pietro"},{"family":"Perrone Filardi","given":"Pasquale"},{"family":"Ferrara","given":"Nicola"},{"family":"Leosco","given":"Dario"}],"issued":{"date-parts":[["2019",1,1]]}}},{"id":3518,"uris":["http://zotero.org/users/2944381/items/8MMGUDSA"],"uri":["http://zotero.org/users/2944381/items/8MMGUDSA"],"itemData":{"id":3518,"type":"article-journal","title":"Effects of dapagliflozin on human epicardial adipose tissue: modulation of insulin resistance, inflammatory chemokine production, and differentiation ability","container-title":"Cardiovascular Research","page":"336-346","volume":"114","issue":"2","source":"PubMed","abstract":"Aims: In patients with cardiovascular disease, epicardial adipose tissue (EAT) is characterized by insulin resistance, high pro-inflammatory chemokines, and low differentiation ability. As dapagliflozin reduces body fat and cardiovascular events in diabetic patients, we would like to know its effect on EAT and subcutaneous adipose tissue (SAT).\nMethods and results: Adipose samples were obtained from 52 patients undergoing heart surgery. Sodium-glucose cotransporter 2 (SGLT2) expression was determined by real-time polymerase chain reaction (n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20), western blot, and immunohistochemistry. Fat explants (n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21) were treated with dapagliflozin and/or insulin and glucose transporters expression measured. Glucose, free fatty acid, and adipokine levels (by array) were measured in the EAT secretomes, which were then tested on human coronary endothelial cells using wound healing assays. Glucose uptake was also measured using the fluorescent glucose analogue (6NBDG) in differentiated stromal vascular cells (SVCs) from the fat pads (n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11). Finally, dapagliflozin-induced adipocyte differentiation was assessed from the levels of fat droplets (AdipoRed staining) and of perilipin. SGLT2 was expressed in EAT. Dapagliflozin increased glucose uptake (20.95</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4.4</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mg/dL vs. 12.97</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4.1</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mg/dL;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0.001) and glucose transporter type 4 (2.09</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0.3 fold change;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0.01) in EAT. Moreover, dapagliflozin reduced the secretion levels of chemokines and benefited wound healing in endothelial cells (0.21</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0.05 vs. 0.38</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0.08 open wound;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0.05). Finally, chronic treatment with dapagliflozin improved the differentiation of SVC, confirmed by AdipoRed staining [539</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142 arbitrary units (a.u.) vs. 473</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136 a.u.;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0.01] and perilipin expression levels (121</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10 vs. 84</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s="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11 a.u.).\nConclusions: Dapagliflozin increased glucose uptake, reduced the secretion of pro-inflammatory chemokines (with a beneficial effect on the healing of human coronary artery endothelial cells), and improved the differentiation of EAT cells. These results suggest a new protective pathway for this drug on EAT from patients with cardiovascular disease.","DOI":"10.1093/cvr/cvx186","ISSN":"1755-3245","note":"PMID: 29016744","title-short":"Effects of dapagliflozin on human epicardial adipose tissue","journalAbbreviation":"Cardiovasc. Res.","language":"eng","author":[{"family":"Díaz-Rodríguez","given":"Esther"},{"family":"Agra","given":"Rosa M."},{"family":"Fernández","given":"Ángel L."},{"family":"Adrio","given":"Belén"},{"family":"García-Caballero","given":"Tomás"},{"family":"González-Juanatey","given":"José R."},{"family":"Eiras","given":"Sonia"}],"issued":{"date-parts":[["2018"]],"season":"01"}}},{"id":3520,"uris":["http://zotero.org/users/2944381/items/YUJJR5Z5"],"uri":["http://zotero.org/users/2944381/items/YUJJR5Z5"],"itemData":{"id":3520,"type":"article-journal","title":"Inflammatory genes in epicardial fat contiguous with coronary atherosclerosis in the metabolic syndrome and type 2 diabetes: changes associated with pioglitazone","container-title":"Diabetes Care","page":"730-733","volume":"34","issue":"3","source":"PubMed","abstract":"OBJECTIVE: To determine changes in gene expression in epicardial adipose tissue (EAT) associated with coronary atherosclerosis (CAD) and effects of pioglitazone therapy.\nRESEARCH DESIGN AND METHODS: Genes were quantified by RT-PCR in EAT and thoracic subcutaneous adipose tissue (SAT) obtained during surgery in CAD patients with metabolic syndrome (MS) or type 2 diabetes and control subjects with minimal or no CAD and no MS or type 2 diabetes.\nRESULTS: Increased expression of interleukin-1 receptor antagonist (IL-1Ra) and IL-10, a trend for higher IL-1β, and no change in peroxisome proliferator-activated receptor-γ (PPARγ) was found in EAT from MS or type 2 diabetes. Only PPARγ mRNA was reduced in SAT. Pioglitazone therapy in type 2 diabetes was associated with decreased expression of IL-1β, IL-1Ra, and IL-10 in EAT; decreased IL-10 in SAT; and increased PPARγ in SAT.\nCONCLUSIONS: In MS and type 2 diabetes with CAD, proinflammatory and anti-inflammatory genes were differentially increased in EAT and selectively reduced in association with pioglitazone treatment.","DOI":"10.2337/dc10-2083","ISSN":"1935-5548","note":"PMID: 21289232\nPMCID: PMC3041217","title-short":"Inflammatory genes in epicardial fat contiguous with coronary atherosclerosis in the metabolic syndrome and type 2 diabetes","journalAbbreviation":"Diabetes Care","language":"eng","author":[{"family":"Sacks","given":"Harold S."},{"family":"Fain","given":"John N."},{"family":"Cheema","given":"Paramjeet"},{"family":"Bahouth","given":"Suleiman W."},{"family":"Garrett","given":"Edward"},{"family":"Wolf","given":"Rodney Y."},{"family":"Wolford","given":"David"},{"family":"Samaha","given":"Joseph"}],"issued":{"date-parts":[["2011",3]]}}},{"id":3523,"uris":["http://zotero.org/users/2944381/items/DBGALVYF"],"uri":["http://zotero.org/users/2944381/items/DBGALVYF"],"itemData":{"id":3523,"type":"article-journal","title":"Synergistic anti-inflammatory effect: simvastatin and pioglitazone reduce inflammatory markers of plasma and epicardial adipose tissue of coronary patients with metabolic syndrome","container-title":"Diabetology &amp; Metabolic Syndrome","page":"47","volume":"6","issue":"1","source":"PubMed","abstract":"BACKGROUND: The inappropriate secretion of adipocytokines plays a critical role in chronic inflammatory states associated with obesity-linked type 2 diabetes and atherosclerosis. The pleiotropic actions of simvastatin and pioglitazone on epicardial adipose tissue (EAT) are unknown. This study assessed the anti-inflammatory actions of simvastatin and pioglitazone on EAT in patients with coronary artery disease (CAD) and metabolic syndrome (MS).\nMETHODS: A total of 73 patients with multivessel CAD who underwent elective bypass grafting were non-randomly allocated to one of four subgroups: Control (n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17), simvastatin (20</w:instrText>
      </w:r>
      <w:r w:rsidR="00046468" w:rsidRPr="00F74C1A">
        <w:rPr>
          <w:rFonts w:ascii="Book Antiqua" w:hAnsi="Book Antiqua" w:cs="Book Antiqu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mg/day, 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20), pioglitazone (15</w:instrText>
      </w:r>
      <w:r w:rsidR="00046468" w:rsidRPr="00F74C1A">
        <w:rPr>
          <w:rFonts w:ascii="Book Antiqua" w:hAnsi="Book Antiqua" w:cs="Book Antiqu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mg or 30</w:instrText>
      </w:r>
      <w:r w:rsidR="00046468" w:rsidRPr="00F74C1A">
        <w:rPr>
          <w:rFonts w:ascii="Book Antiqua" w:hAnsi="Book Antiqua" w:cs="Book Antiqu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mg/day, 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18), or simvastatin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pioglitazone (20</w:instrText>
      </w:r>
      <w:r w:rsidR="00046468" w:rsidRPr="00F74C1A">
        <w:rPr>
          <w:rFonts w:ascii="Book Antiqua" w:hAnsi="Book Antiqua" w:cs="Book Antiqu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mg/day</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30</w:instrText>
      </w:r>
      <w:r w:rsidR="00046468" w:rsidRPr="00F74C1A">
        <w:rPr>
          <w:rFonts w:ascii="Book Antiqua" w:hAnsi="Book Antiqua" w:cs="Book Antiqu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mg/day, respectively, 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18); 20 valvar patients were also included. EAT samples were obtained during surgery. The infiltration of macrophages and lymphocytes and cytokines secretion were investigated using immunohistochemical staining and compared to plasma inflammatory biomarkers.\nRESULTS: Simvastatin significantly reduced plasma interleukin-6, leptin, resistin and monocyte chemoattractant protein-1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0.001 for all); pioglitazone reduced interleukin-6, tumoral necrose factor-alpha, resistin and matrix metalloproteinase-9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0.001 for all). Simvastatin</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pioglitazone treatment further reduced plasmatic variables, including interleukin-6, tumoral necrose factor-alpha, resistin, asymmetric dimethylarginine and metalloproteinase-9 vs. the control group (p</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&lt;</w:instrText>
      </w:r>
      <w:r w:rsidR="00046468" w:rsidRPr="00F74C1A">
        <w:rPr>
          <w:rFonts w:ascii="MS Mincho" w:eastAsia="MS Mincho" w:hAnsi="MS Mincho" w:cs="MS Mincho" w:hint="eastAsia"/>
          <w:color w:val="000000" w:themeColor="text1"/>
          <w:vertAlign w:val="superscript"/>
          <w:lang w:val="en-US"/>
        </w:rPr>
        <w:instrText> </w:instrText>
      </w:r>
      <w:r w:rsidR="00046468" w:rsidRPr="00F74C1A">
        <w:rPr>
          <w:rFonts w:ascii="Book Antiqua" w:hAnsi="Book Antiqua"/>
          <w:color w:val="000000" w:themeColor="text1"/>
          <w:vertAlign w:val="superscript"/>
          <w:lang w:val="en-US"/>
        </w:rPr>
        <w:instrText xml:space="preserve">0.001). Higher plasma adiponectin and lower high sensitivity C-reactive protein concentrations were found simultaneously in the combined treatment group. A positive correlation between the mean percentage systemic and tissue cytokines was observed after treatments. T- and B-lymphocytes and macrophages clusters were observed in the fat fragments of patients treated with simvastatin for the first time.\nCONCLUSIONS: Pioglitazone, simvastatin or combination treatment substantially reduced EAT and plasma inflammatory markers in CAD and MS patients. These tissue effects may contribute to the control of coronary atherosclerosis progression.","DOI":"10.1186/1758-5996-6-47","ISSN":"1758-5996","note":"PMID: 24684779\nPMCID: PMC3974153","title-short":"Synergistic anti-inflammatory effect","journalAbbreviation":"Diabetol Metab Syndr","language":"eng","author":[{"family":"Grosso","given":"Adriana Ferreira"},{"family":"Oliveira","given":"Sérgio Ferreira","non-dropping-particle":"de"},{"family":"Higuchi","given":"Maria de Lourdes"},{"family":"Favarato","given":"Desidério"},{"family":"Dallan","given":"Luís Alberto de Oliveira"},{"family":"Luz","given":"Protásio Lemos","non-dropping-particle":"da"}],"issued":{"date-parts":[["2014",3,31]]}}}],"schema":"https://github.com/citation-style-language/schema/raw/master/csl-citation.json"} </w:instrText>
      </w:r>
      <w:r w:rsidR="0099136B" w:rsidRPr="00F74C1A">
        <w:rPr>
          <w:rFonts w:ascii="Book Antiqua" w:hAnsi="Book Antiqua"/>
          <w:color w:val="000000" w:themeColor="text1"/>
          <w:vertAlign w:val="superscript"/>
          <w:lang w:val="en-US"/>
        </w:rPr>
        <w:fldChar w:fldCharType="separate"/>
      </w:r>
      <w:r w:rsidR="00F74C1A" w:rsidRPr="00F74C1A">
        <w:rPr>
          <w:rFonts w:ascii="Book Antiqua" w:hAnsi="Book Antiqua"/>
          <w:color w:val="000000" w:themeColor="text1"/>
          <w:vertAlign w:val="superscript"/>
          <w:lang w:val="en-US"/>
        </w:rPr>
        <w:t>[</w:t>
      </w:r>
      <w:r w:rsidR="00046468" w:rsidRPr="00F74C1A">
        <w:rPr>
          <w:rFonts w:ascii="Book Antiqua" w:hAnsi="Book Antiqua"/>
          <w:color w:val="000000" w:themeColor="text1"/>
          <w:vertAlign w:val="superscript"/>
          <w:lang w:val="en-US"/>
        </w:rPr>
        <w:t>9,59</w:t>
      </w:r>
      <w:r w:rsidR="00F74C1A" w:rsidRPr="00F74C1A">
        <w:rPr>
          <w:rFonts w:ascii="Book Antiqua" w:hAnsi="Book Antiqua"/>
          <w:color w:val="000000" w:themeColor="text1"/>
          <w:vertAlign w:val="superscript"/>
          <w:lang w:val="en-US"/>
        </w:rPr>
        <w:t>-</w:t>
      </w:r>
      <w:r w:rsidR="00046468" w:rsidRPr="00F74C1A">
        <w:rPr>
          <w:rFonts w:ascii="Book Antiqua" w:hAnsi="Book Antiqua"/>
          <w:color w:val="000000" w:themeColor="text1"/>
          <w:vertAlign w:val="superscript"/>
          <w:lang w:val="en-US"/>
        </w:rPr>
        <w:t>65</w:t>
      </w:r>
      <w:r w:rsidR="00F74C1A" w:rsidRPr="00F74C1A">
        <w:rPr>
          <w:rFonts w:ascii="Book Antiqua" w:hAnsi="Book Antiqua"/>
          <w:color w:val="000000" w:themeColor="text1"/>
          <w:vertAlign w:val="superscript"/>
          <w:lang w:val="en-US"/>
        </w:rPr>
        <w:t>]</w:t>
      </w:r>
      <w:r w:rsidR="0099136B" w:rsidRPr="00F74C1A">
        <w:rPr>
          <w:rFonts w:ascii="Book Antiqua" w:hAnsi="Book Antiqua"/>
          <w:color w:val="000000" w:themeColor="text1"/>
          <w:vertAlign w:val="superscript"/>
          <w:lang w:val="en-US"/>
        </w:rPr>
        <w:fldChar w:fldCharType="end"/>
      </w:r>
      <w:r w:rsidR="0099136B" w:rsidRPr="00745EFD">
        <w:rPr>
          <w:rFonts w:ascii="Book Antiqua" w:hAnsi="Book Antiqua"/>
          <w:color w:val="000000" w:themeColor="text1"/>
          <w:lang w:val="en-US"/>
        </w:rPr>
        <w:t xml:space="preserve">. Future studies should assess </w:t>
      </w:r>
      <w:r w:rsidR="004B2B47" w:rsidRPr="00745EFD">
        <w:rPr>
          <w:rFonts w:ascii="Book Antiqua" w:hAnsi="Book Antiqua"/>
          <w:color w:val="000000" w:themeColor="text1"/>
          <w:lang w:val="en-US"/>
        </w:rPr>
        <w:t xml:space="preserve">the </w:t>
      </w:r>
      <w:r w:rsidR="0099136B" w:rsidRPr="00745EFD">
        <w:rPr>
          <w:rFonts w:ascii="Book Antiqua" w:hAnsi="Book Antiqua"/>
          <w:color w:val="000000" w:themeColor="text1"/>
          <w:lang w:val="en-US"/>
        </w:rPr>
        <w:t xml:space="preserve">safety and long-term effects of EAT reduction. </w:t>
      </w:r>
      <w:r w:rsidR="004B2B47" w:rsidRPr="00745EFD">
        <w:rPr>
          <w:rFonts w:ascii="Book Antiqua" w:hAnsi="Book Antiqua"/>
          <w:color w:val="000000" w:themeColor="text1"/>
          <w:lang w:val="en-US"/>
        </w:rPr>
        <w:t>T</w:t>
      </w:r>
      <w:r w:rsidR="0099136B" w:rsidRPr="00745EFD">
        <w:rPr>
          <w:rFonts w:ascii="Book Antiqua" w:hAnsi="Book Antiqua"/>
          <w:color w:val="000000" w:themeColor="text1"/>
          <w:lang w:val="en-US"/>
        </w:rPr>
        <w:t xml:space="preserve">his way, EAT could concomitantly be used as a screening tool and as a follow-up marker. </w:t>
      </w:r>
    </w:p>
    <w:p w14:paraId="018CEEF1" w14:textId="77777777" w:rsidR="0099136B" w:rsidRPr="00745EFD" w:rsidRDefault="0099136B" w:rsidP="0063428A">
      <w:pPr>
        <w:spacing w:line="360" w:lineRule="auto"/>
        <w:jc w:val="both"/>
        <w:rPr>
          <w:rFonts w:ascii="Book Antiqua" w:hAnsi="Book Antiqua"/>
          <w:color w:val="000000" w:themeColor="text1"/>
          <w:lang w:val="en-US"/>
        </w:rPr>
      </w:pPr>
    </w:p>
    <w:p w14:paraId="16B74934" w14:textId="77777777" w:rsidR="0099136B" w:rsidRPr="00F74C1A" w:rsidRDefault="0099136B" w:rsidP="0063428A">
      <w:pPr>
        <w:spacing w:line="360" w:lineRule="auto"/>
        <w:jc w:val="both"/>
        <w:rPr>
          <w:rFonts w:ascii="Book Antiqua" w:hAnsi="Book Antiqua"/>
          <w:b/>
          <w:bCs/>
          <w:color w:val="000000" w:themeColor="text1"/>
          <w:u w:val="single"/>
          <w:lang w:val="en-US"/>
        </w:rPr>
      </w:pPr>
      <w:r w:rsidRPr="00F74C1A">
        <w:rPr>
          <w:rFonts w:ascii="Book Antiqua" w:hAnsi="Book Antiqua"/>
          <w:b/>
          <w:bCs/>
          <w:color w:val="000000" w:themeColor="text1"/>
          <w:u w:val="single"/>
          <w:lang w:val="en-US"/>
        </w:rPr>
        <w:t>CONCLUSION</w:t>
      </w:r>
    </w:p>
    <w:p w14:paraId="7D9505EC" w14:textId="77777777" w:rsidR="00F74C1A" w:rsidRDefault="0099136B" w:rsidP="00F74C1A">
      <w:pPr>
        <w:spacing w:line="360" w:lineRule="auto"/>
        <w:jc w:val="both"/>
        <w:rPr>
          <w:rFonts w:ascii="Book Antiqua" w:hAnsi="Book Antiqua"/>
          <w:color w:val="000000" w:themeColor="text1"/>
          <w:lang w:val="en-GB"/>
        </w:rPr>
      </w:pPr>
      <w:r w:rsidRPr="00745EFD">
        <w:rPr>
          <w:rFonts w:ascii="Book Antiqua" w:hAnsi="Book Antiqua"/>
          <w:color w:val="000000" w:themeColor="text1"/>
          <w:lang w:val="en-GB"/>
        </w:rPr>
        <w:t xml:space="preserve">Available evidence shows that </w:t>
      </w:r>
      <w:r w:rsidR="00E50582" w:rsidRPr="00745EFD">
        <w:rPr>
          <w:rFonts w:ascii="Book Antiqua" w:hAnsi="Book Antiqua"/>
          <w:color w:val="000000" w:themeColor="text1"/>
          <w:lang w:val="en-GB"/>
        </w:rPr>
        <w:t>patients with DM and renal impairment</w:t>
      </w:r>
      <w:r w:rsidR="00E50582" w:rsidRPr="00745EFD" w:rsidDel="00E50582">
        <w:rPr>
          <w:rFonts w:ascii="Book Antiqua" w:hAnsi="Book Antiqua"/>
          <w:color w:val="000000" w:themeColor="text1"/>
          <w:lang w:val="en-GB"/>
        </w:rPr>
        <w:t xml:space="preserve"> </w:t>
      </w:r>
      <w:r w:rsidRPr="00745EFD">
        <w:rPr>
          <w:rFonts w:ascii="Book Antiqua" w:hAnsi="Book Antiqua"/>
          <w:color w:val="000000" w:themeColor="text1"/>
          <w:lang w:val="en-US"/>
        </w:rPr>
        <w:t>have uncontrolled disease, with raised cardiovascular risk markers</w:t>
      </w:r>
      <w:r w:rsidR="00E50582" w:rsidRPr="00745EFD">
        <w:rPr>
          <w:rFonts w:ascii="Book Antiqua" w:hAnsi="Book Antiqua"/>
          <w:color w:val="000000" w:themeColor="text1"/>
          <w:lang w:val="en-US"/>
        </w:rPr>
        <w:t>, high BMI</w:t>
      </w:r>
      <w:r w:rsidRPr="00745EFD">
        <w:rPr>
          <w:rFonts w:ascii="Book Antiqua" w:hAnsi="Book Antiqua"/>
          <w:color w:val="000000" w:themeColor="text1"/>
          <w:lang w:val="en-US"/>
        </w:rPr>
        <w:t xml:space="preserve"> and increased EAT </w:t>
      </w:r>
      <w:r w:rsidRPr="00745EFD">
        <w:rPr>
          <w:rFonts w:ascii="Book Antiqua" w:hAnsi="Book Antiqua"/>
          <w:color w:val="000000" w:themeColor="text1"/>
          <w:lang w:val="en-GB"/>
        </w:rPr>
        <w:t>measurements</w:t>
      </w:r>
      <w:r w:rsidR="00CF32AC" w:rsidRPr="00745EFD">
        <w:rPr>
          <w:rFonts w:ascii="Book Antiqua" w:hAnsi="Book Antiqua"/>
          <w:color w:val="000000" w:themeColor="text1"/>
          <w:lang w:val="en-GB"/>
        </w:rPr>
        <w:t>,</w:t>
      </w:r>
      <w:r w:rsidRPr="00745EFD">
        <w:rPr>
          <w:rFonts w:ascii="Book Antiqua" w:hAnsi="Book Antiqua"/>
          <w:color w:val="000000" w:themeColor="text1"/>
          <w:lang w:val="en-GB"/>
        </w:rPr>
        <w:t xml:space="preserve"> when compared with healthy populations. Although specific cut-off limits need to be developed</w:t>
      </w:r>
      <w:r w:rsidR="00E50582" w:rsidRPr="00745EFD">
        <w:rPr>
          <w:rFonts w:ascii="Book Antiqua" w:hAnsi="Book Antiqua"/>
          <w:color w:val="000000" w:themeColor="text1"/>
          <w:lang w:val="en-GB"/>
        </w:rPr>
        <w:t xml:space="preserve"> and acknowledging the practical issues concerning this test</w:t>
      </w:r>
      <w:r w:rsidRPr="00745EFD">
        <w:rPr>
          <w:rFonts w:ascii="Book Antiqua" w:hAnsi="Book Antiqua"/>
          <w:color w:val="000000" w:themeColor="text1"/>
          <w:lang w:val="en-GB"/>
        </w:rPr>
        <w:t>, EAT assessment could be used as a novel practical and inexpensive biomarker for identification of patients at high risk for cardiovascular adverse events.</w:t>
      </w:r>
    </w:p>
    <w:p w14:paraId="027947FE" w14:textId="77777777" w:rsidR="00F74C1A" w:rsidRDefault="00F74C1A" w:rsidP="00F74C1A">
      <w:pPr>
        <w:spacing w:line="360" w:lineRule="auto"/>
        <w:jc w:val="both"/>
        <w:rPr>
          <w:rFonts w:ascii="Book Antiqua" w:hAnsi="Book Antiqua"/>
          <w:color w:val="000000" w:themeColor="text1"/>
          <w:lang w:val="en-GB"/>
        </w:rPr>
      </w:pPr>
    </w:p>
    <w:p w14:paraId="6CA695C9" w14:textId="776721FC" w:rsidR="0099136B" w:rsidRPr="00745EFD" w:rsidRDefault="00F74C1A" w:rsidP="00F74C1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REFERENCES</w:t>
      </w:r>
    </w:p>
    <w:p w14:paraId="411B092B"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highlight w:val="yellow"/>
          <w:lang w:val="en-US" w:eastAsia="zh-CN"/>
        </w:rPr>
        <w:t xml:space="preserve">1 </w:t>
      </w:r>
      <w:r w:rsidRPr="002A612A">
        <w:rPr>
          <w:rFonts w:ascii="Book Antiqua" w:eastAsia="DengXian" w:hAnsi="Book Antiqua"/>
          <w:b/>
          <w:bCs/>
          <w:kern w:val="2"/>
          <w:highlight w:val="yellow"/>
          <w:lang w:val="en-US" w:eastAsia="zh-CN"/>
        </w:rPr>
        <w:t>IDF diabetes atlas</w:t>
      </w:r>
      <w:r w:rsidRPr="002A612A">
        <w:rPr>
          <w:rFonts w:ascii="Book Antiqua" w:eastAsia="DengXian" w:hAnsi="Book Antiqua"/>
          <w:kern w:val="2"/>
          <w:highlight w:val="yellow"/>
          <w:lang w:val="en-US" w:eastAsia="zh-CN"/>
        </w:rPr>
        <w:t>. IDF diabetes atlas 8</w:t>
      </w:r>
      <w:r w:rsidRPr="002A612A">
        <w:rPr>
          <w:rFonts w:ascii="Book Antiqua" w:eastAsia="DengXian" w:hAnsi="Book Antiqua"/>
          <w:kern w:val="2"/>
          <w:highlight w:val="yellow"/>
          <w:vertAlign w:val="superscript"/>
          <w:lang w:val="en-US" w:eastAsia="zh-CN"/>
        </w:rPr>
        <w:t>th</w:t>
      </w:r>
      <w:r w:rsidRPr="002A612A">
        <w:rPr>
          <w:rFonts w:ascii="Book Antiqua" w:eastAsia="DengXian" w:hAnsi="Book Antiqua"/>
          <w:kern w:val="2"/>
          <w:highlight w:val="yellow"/>
          <w:lang w:val="en-US" w:eastAsia="zh-CN"/>
        </w:rPr>
        <w:t xml:space="preserve"> edition [Internet]. 2017 [cited 2019 May 13]. Available from: https://www.diabetesatlas.org/</w:t>
      </w:r>
    </w:p>
    <w:p w14:paraId="453B9C13"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lastRenderedPageBreak/>
        <w:t xml:space="preserve">2 </w:t>
      </w:r>
      <w:proofErr w:type="spellStart"/>
      <w:r w:rsidRPr="002A612A">
        <w:rPr>
          <w:rFonts w:ascii="Book Antiqua" w:eastAsia="DengXian" w:hAnsi="Book Antiqua"/>
          <w:b/>
          <w:kern w:val="2"/>
          <w:lang w:val="en-US" w:eastAsia="zh-CN"/>
        </w:rPr>
        <w:t>Donaghue</w:t>
      </w:r>
      <w:proofErr w:type="spellEnd"/>
      <w:r w:rsidRPr="002A612A">
        <w:rPr>
          <w:rFonts w:ascii="Book Antiqua" w:eastAsia="DengXian" w:hAnsi="Book Antiqua"/>
          <w:b/>
          <w:kern w:val="2"/>
          <w:lang w:val="en-US" w:eastAsia="zh-CN"/>
        </w:rPr>
        <w:t xml:space="preserve"> KC</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Marcovecchio</w:t>
      </w:r>
      <w:proofErr w:type="spellEnd"/>
      <w:r w:rsidRPr="002A612A">
        <w:rPr>
          <w:rFonts w:ascii="Book Antiqua" w:eastAsia="DengXian" w:hAnsi="Book Antiqua"/>
          <w:kern w:val="2"/>
          <w:lang w:val="en-US" w:eastAsia="zh-CN"/>
        </w:rPr>
        <w:t xml:space="preserve"> ML, </w:t>
      </w:r>
      <w:proofErr w:type="spellStart"/>
      <w:r w:rsidRPr="002A612A">
        <w:rPr>
          <w:rFonts w:ascii="Book Antiqua" w:eastAsia="DengXian" w:hAnsi="Book Antiqua"/>
          <w:kern w:val="2"/>
          <w:lang w:val="en-US" w:eastAsia="zh-CN"/>
        </w:rPr>
        <w:t>Wadwa</w:t>
      </w:r>
      <w:proofErr w:type="spellEnd"/>
      <w:r w:rsidRPr="002A612A">
        <w:rPr>
          <w:rFonts w:ascii="Book Antiqua" w:eastAsia="DengXian" w:hAnsi="Book Antiqua"/>
          <w:kern w:val="2"/>
          <w:lang w:val="en-US" w:eastAsia="zh-CN"/>
        </w:rPr>
        <w:t xml:space="preserve"> RP, Chew EY, Wong TY, </w:t>
      </w:r>
      <w:proofErr w:type="spellStart"/>
      <w:r w:rsidRPr="002A612A">
        <w:rPr>
          <w:rFonts w:ascii="Book Antiqua" w:eastAsia="DengXian" w:hAnsi="Book Antiqua"/>
          <w:kern w:val="2"/>
          <w:lang w:val="en-US" w:eastAsia="zh-CN"/>
        </w:rPr>
        <w:t>Calliari</w:t>
      </w:r>
      <w:proofErr w:type="spellEnd"/>
      <w:r w:rsidRPr="002A612A">
        <w:rPr>
          <w:rFonts w:ascii="Book Antiqua" w:eastAsia="DengXian" w:hAnsi="Book Antiqua"/>
          <w:kern w:val="2"/>
          <w:lang w:val="en-US" w:eastAsia="zh-CN"/>
        </w:rPr>
        <w:t xml:space="preserve"> LE, </w:t>
      </w:r>
      <w:proofErr w:type="spellStart"/>
      <w:r w:rsidRPr="002A612A">
        <w:rPr>
          <w:rFonts w:ascii="Book Antiqua" w:eastAsia="DengXian" w:hAnsi="Book Antiqua"/>
          <w:kern w:val="2"/>
          <w:lang w:val="en-US" w:eastAsia="zh-CN"/>
        </w:rPr>
        <w:t>Zabeen</w:t>
      </w:r>
      <w:proofErr w:type="spellEnd"/>
      <w:r w:rsidRPr="002A612A">
        <w:rPr>
          <w:rFonts w:ascii="Book Antiqua" w:eastAsia="DengXian" w:hAnsi="Book Antiqua"/>
          <w:kern w:val="2"/>
          <w:lang w:val="en-US" w:eastAsia="zh-CN"/>
        </w:rPr>
        <w:t xml:space="preserve"> B, Salem MA, Craig ME. ISPAD Clinical Practice Consensus Guidelines 2018: Microvascular and macrovascular complications in children and adolescents. </w:t>
      </w:r>
      <w:proofErr w:type="spellStart"/>
      <w:r w:rsidRPr="002A612A">
        <w:rPr>
          <w:rFonts w:ascii="Book Antiqua" w:eastAsia="DengXian" w:hAnsi="Book Antiqua"/>
          <w:i/>
          <w:kern w:val="2"/>
          <w:lang w:val="en-US" w:eastAsia="zh-CN"/>
        </w:rPr>
        <w:t>Pediatr</w:t>
      </w:r>
      <w:proofErr w:type="spellEnd"/>
      <w:r w:rsidRPr="002A612A">
        <w:rPr>
          <w:rFonts w:ascii="Book Antiqua" w:eastAsia="DengXian" w:hAnsi="Book Antiqua"/>
          <w:i/>
          <w:kern w:val="2"/>
          <w:lang w:val="en-US" w:eastAsia="zh-CN"/>
        </w:rPr>
        <w:t xml:space="preserve"> Diabetes</w:t>
      </w:r>
      <w:r w:rsidRPr="002A612A">
        <w:rPr>
          <w:rFonts w:ascii="Book Antiqua" w:eastAsia="DengXian" w:hAnsi="Book Antiqua"/>
          <w:kern w:val="2"/>
          <w:lang w:val="en-US" w:eastAsia="zh-CN"/>
        </w:rPr>
        <w:t xml:space="preserve"> 2018; </w:t>
      </w:r>
      <w:r w:rsidRPr="002A612A">
        <w:rPr>
          <w:rFonts w:ascii="Book Antiqua" w:eastAsia="DengXian" w:hAnsi="Book Antiqua"/>
          <w:b/>
          <w:kern w:val="2"/>
          <w:lang w:val="en-US" w:eastAsia="zh-CN"/>
        </w:rPr>
        <w:t xml:space="preserve">19 </w:t>
      </w:r>
      <w:r w:rsidRPr="002A612A">
        <w:rPr>
          <w:rFonts w:ascii="Book Antiqua" w:eastAsia="DengXian" w:hAnsi="Book Antiqua"/>
          <w:bCs/>
          <w:kern w:val="2"/>
          <w:lang w:val="en-US" w:eastAsia="zh-CN"/>
        </w:rPr>
        <w:t>Suppl 27</w:t>
      </w:r>
      <w:r w:rsidRPr="002A612A">
        <w:rPr>
          <w:rFonts w:ascii="Book Antiqua" w:eastAsia="DengXian" w:hAnsi="Book Antiqua"/>
          <w:kern w:val="2"/>
          <w:lang w:val="en-US" w:eastAsia="zh-CN"/>
        </w:rPr>
        <w:t>: 262-274 [PMID: 30079595 DOI: 10.1111/pedi.12742]</w:t>
      </w:r>
    </w:p>
    <w:p w14:paraId="1ADF5C7F"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 </w:t>
      </w:r>
      <w:proofErr w:type="spellStart"/>
      <w:r w:rsidRPr="002A612A">
        <w:rPr>
          <w:rFonts w:ascii="Book Antiqua" w:eastAsia="DengXian" w:hAnsi="Book Antiqua"/>
          <w:b/>
          <w:kern w:val="2"/>
          <w:lang w:val="en-US" w:eastAsia="zh-CN"/>
        </w:rPr>
        <w:t>Papatheodorou</w:t>
      </w:r>
      <w:proofErr w:type="spellEnd"/>
      <w:r w:rsidRPr="002A612A">
        <w:rPr>
          <w:rFonts w:ascii="Book Antiqua" w:eastAsia="DengXian" w:hAnsi="Book Antiqua"/>
          <w:b/>
          <w:kern w:val="2"/>
          <w:lang w:val="en-US" w:eastAsia="zh-CN"/>
        </w:rPr>
        <w:t xml:space="preserve"> K</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Papanas</w:t>
      </w:r>
      <w:proofErr w:type="spellEnd"/>
      <w:r w:rsidRPr="002A612A">
        <w:rPr>
          <w:rFonts w:ascii="Book Antiqua" w:eastAsia="DengXian" w:hAnsi="Book Antiqua"/>
          <w:kern w:val="2"/>
          <w:lang w:val="en-US" w:eastAsia="zh-CN"/>
        </w:rPr>
        <w:t xml:space="preserve"> N, </w:t>
      </w:r>
      <w:proofErr w:type="spellStart"/>
      <w:r w:rsidRPr="002A612A">
        <w:rPr>
          <w:rFonts w:ascii="Book Antiqua" w:eastAsia="DengXian" w:hAnsi="Book Antiqua"/>
          <w:kern w:val="2"/>
          <w:lang w:val="en-US" w:eastAsia="zh-CN"/>
        </w:rPr>
        <w:t>Banach</w:t>
      </w:r>
      <w:proofErr w:type="spellEnd"/>
      <w:r w:rsidRPr="002A612A">
        <w:rPr>
          <w:rFonts w:ascii="Book Antiqua" w:eastAsia="DengXian" w:hAnsi="Book Antiqua"/>
          <w:kern w:val="2"/>
          <w:lang w:val="en-US" w:eastAsia="zh-CN"/>
        </w:rPr>
        <w:t xml:space="preserve"> M, </w:t>
      </w:r>
      <w:proofErr w:type="spellStart"/>
      <w:r w:rsidRPr="002A612A">
        <w:rPr>
          <w:rFonts w:ascii="Book Antiqua" w:eastAsia="DengXian" w:hAnsi="Book Antiqua"/>
          <w:kern w:val="2"/>
          <w:lang w:val="en-US" w:eastAsia="zh-CN"/>
        </w:rPr>
        <w:t>Papazoglou</w:t>
      </w:r>
      <w:proofErr w:type="spellEnd"/>
      <w:r w:rsidRPr="002A612A">
        <w:rPr>
          <w:rFonts w:ascii="Book Antiqua" w:eastAsia="DengXian" w:hAnsi="Book Antiqua"/>
          <w:kern w:val="2"/>
          <w:lang w:val="en-US" w:eastAsia="zh-CN"/>
        </w:rPr>
        <w:t xml:space="preserve"> D, Edmonds M. Complications of Diabetes 2016. </w:t>
      </w:r>
      <w:r w:rsidRPr="002A612A">
        <w:rPr>
          <w:rFonts w:ascii="Book Antiqua" w:eastAsia="DengXian" w:hAnsi="Book Antiqua"/>
          <w:i/>
          <w:kern w:val="2"/>
          <w:lang w:val="en-US" w:eastAsia="zh-CN"/>
        </w:rPr>
        <w:t>J Diabetes Res</w:t>
      </w:r>
      <w:r w:rsidRPr="002A612A">
        <w:rPr>
          <w:rFonts w:ascii="Book Antiqua" w:eastAsia="DengXian" w:hAnsi="Book Antiqua"/>
          <w:kern w:val="2"/>
          <w:lang w:val="en-US" w:eastAsia="zh-CN"/>
        </w:rPr>
        <w:t xml:space="preserve"> 2016; </w:t>
      </w:r>
      <w:r w:rsidRPr="002A612A">
        <w:rPr>
          <w:rFonts w:ascii="Book Antiqua" w:eastAsia="DengXian" w:hAnsi="Book Antiqua"/>
          <w:b/>
          <w:kern w:val="2"/>
          <w:lang w:val="en-US" w:eastAsia="zh-CN"/>
        </w:rPr>
        <w:t>2016</w:t>
      </w:r>
      <w:r w:rsidRPr="002A612A">
        <w:rPr>
          <w:rFonts w:ascii="Book Antiqua" w:eastAsia="DengXian" w:hAnsi="Book Antiqua"/>
          <w:kern w:val="2"/>
          <w:lang w:val="en-US" w:eastAsia="zh-CN"/>
        </w:rPr>
        <w:t>: 6989453 [PMID: 27822482 DOI: 10.1155/2016/6989453]</w:t>
      </w:r>
    </w:p>
    <w:p w14:paraId="05EC3494"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 </w:t>
      </w:r>
      <w:proofErr w:type="spellStart"/>
      <w:r w:rsidRPr="002A612A">
        <w:rPr>
          <w:rFonts w:ascii="Book Antiqua" w:eastAsia="DengXian" w:hAnsi="Book Antiqua"/>
          <w:b/>
          <w:kern w:val="2"/>
          <w:lang w:val="en-US" w:eastAsia="zh-CN"/>
        </w:rPr>
        <w:t>Papatheodorou</w:t>
      </w:r>
      <w:proofErr w:type="spellEnd"/>
      <w:r w:rsidRPr="002A612A">
        <w:rPr>
          <w:rFonts w:ascii="Book Antiqua" w:eastAsia="DengXian" w:hAnsi="Book Antiqua"/>
          <w:b/>
          <w:kern w:val="2"/>
          <w:lang w:val="en-US" w:eastAsia="zh-CN"/>
        </w:rPr>
        <w:t xml:space="preserve"> K</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Banach</w:t>
      </w:r>
      <w:proofErr w:type="spellEnd"/>
      <w:r w:rsidRPr="002A612A">
        <w:rPr>
          <w:rFonts w:ascii="Book Antiqua" w:eastAsia="DengXian" w:hAnsi="Book Antiqua"/>
          <w:kern w:val="2"/>
          <w:lang w:val="en-US" w:eastAsia="zh-CN"/>
        </w:rPr>
        <w:t xml:space="preserve"> M, </w:t>
      </w:r>
      <w:proofErr w:type="spellStart"/>
      <w:r w:rsidRPr="002A612A">
        <w:rPr>
          <w:rFonts w:ascii="Book Antiqua" w:eastAsia="DengXian" w:hAnsi="Book Antiqua"/>
          <w:kern w:val="2"/>
          <w:lang w:val="en-US" w:eastAsia="zh-CN"/>
        </w:rPr>
        <w:t>Bekiari</w:t>
      </w:r>
      <w:proofErr w:type="spellEnd"/>
      <w:r w:rsidRPr="002A612A">
        <w:rPr>
          <w:rFonts w:ascii="Book Antiqua" w:eastAsia="DengXian" w:hAnsi="Book Antiqua"/>
          <w:kern w:val="2"/>
          <w:lang w:val="en-US" w:eastAsia="zh-CN"/>
        </w:rPr>
        <w:t xml:space="preserve"> E, Rizzo M, Edmonds M. Complications of Diabetes 2017. </w:t>
      </w:r>
      <w:r w:rsidRPr="002A612A">
        <w:rPr>
          <w:rFonts w:ascii="Book Antiqua" w:eastAsia="DengXian" w:hAnsi="Book Antiqua"/>
          <w:i/>
          <w:kern w:val="2"/>
          <w:lang w:val="en-US" w:eastAsia="zh-CN"/>
        </w:rPr>
        <w:t>J Diabetes Res</w:t>
      </w:r>
      <w:r w:rsidRPr="002A612A">
        <w:rPr>
          <w:rFonts w:ascii="Book Antiqua" w:eastAsia="DengXian" w:hAnsi="Book Antiqua"/>
          <w:kern w:val="2"/>
          <w:lang w:val="en-US" w:eastAsia="zh-CN"/>
        </w:rPr>
        <w:t xml:space="preserve"> 2018; </w:t>
      </w:r>
      <w:r w:rsidRPr="002A612A">
        <w:rPr>
          <w:rFonts w:ascii="Book Antiqua" w:eastAsia="DengXian" w:hAnsi="Book Antiqua"/>
          <w:b/>
          <w:kern w:val="2"/>
          <w:lang w:val="en-US" w:eastAsia="zh-CN"/>
        </w:rPr>
        <w:t>2018</w:t>
      </w:r>
      <w:r w:rsidRPr="002A612A">
        <w:rPr>
          <w:rFonts w:ascii="Book Antiqua" w:eastAsia="DengXian" w:hAnsi="Book Antiqua"/>
          <w:kern w:val="2"/>
          <w:lang w:val="en-US" w:eastAsia="zh-CN"/>
        </w:rPr>
        <w:t>: 3086167 [PMID: 29713648 DOI: 10.1155/2018/3086167]</w:t>
      </w:r>
    </w:p>
    <w:p w14:paraId="51A9CD55"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 </w:t>
      </w:r>
      <w:proofErr w:type="spellStart"/>
      <w:r w:rsidRPr="002A612A">
        <w:rPr>
          <w:rFonts w:ascii="Book Antiqua" w:eastAsia="DengXian" w:hAnsi="Book Antiqua"/>
          <w:b/>
          <w:kern w:val="2"/>
          <w:lang w:val="en-US" w:eastAsia="zh-CN"/>
        </w:rPr>
        <w:t>Rossing</w:t>
      </w:r>
      <w:proofErr w:type="spellEnd"/>
      <w:r w:rsidRPr="002A612A">
        <w:rPr>
          <w:rFonts w:ascii="Book Antiqua" w:eastAsia="DengXian" w:hAnsi="Book Antiqua"/>
          <w:b/>
          <w:kern w:val="2"/>
          <w:lang w:val="en-US" w:eastAsia="zh-CN"/>
        </w:rPr>
        <w:t xml:space="preserve"> P</w:t>
      </w:r>
      <w:r w:rsidRPr="002A612A">
        <w:rPr>
          <w:rFonts w:ascii="Book Antiqua" w:eastAsia="DengXian" w:hAnsi="Book Antiqua"/>
          <w:kern w:val="2"/>
          <w:lang w:val="en-US" w:eastAsia="zh-CN"/>
        </w:rPr>
        <w:t xml:space="preserve">, Persson F, </w:t>
      </w:r>
      <w:proofErr w:type="spellStart"/>
      <w:r w:rsidRPr="002A612A">
        <w:rPr>
          <w:rFonts w:ascii="Book Antiqua" w:eastAsia="DengXian" w:hAnsi="Book Antiqua"/>
          <w:kern w:val="2"/>
          <w:lang w:val="en-US" w:eastAsia="zh-CN"/>
        </w:rPr>
        <w:t>Frimodt-Møller</w:t>
      </w:r>
      <w:proofErr w:type="spellEnd"/>
      <w:r w:rsidRPr="002A612A">
        <w:rPr>
          <w:rFonts w:ascii="Book Antiqua" w:eastAsia="DengXian" w:hAnsi="Book Antiqua"/>
          <w:kern w:val="2"/>
          <w:lang w:val="en-US" w:eastAsia="zh-CN"/>
        </w:rPr>
        <w:t xml:space="preserve"> M. Prognosis and treatment of diabetic nephropathy: Recent advances and perspectives. </w:t>
      </w:r>
      <w:proofErr w:type="spellStart"/>
      <w:r w:rsidRPr="002A612A">
        <w:rPr>
          <w:rFonts w:ascii="Book Antiqua" w:eastAsia="DengXian" w:hAnsi="Book Antiqua"/>
          <w:i/>
          <w:kern w:val="2"/>
          <w:lang w:val="en-US" w:eastAsia="zh-CN"/>
        </w:rPr>
        <w:t>Nephrol</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Ther</w:t>
      </w:r>
      <w:proofErr w:type="spellEnd"/>
      <w:r w:rsidRPr="002A612A">
        <w:rPr>
          <w:rFonts w:ascii="Book Antiqua" w:eastAsia="DengXian" w:hAnsi="Book Antiqua"/>
          <w:kern w:val="2"/>
          <w:lang w:val="en-US" w:eastAsia="zh-CN"/>
        </w:rPr>
        <w:t xml:space="preserve"> 2018; </w:t>
      </w:r>
      <w:r w:rsidRPr="002A612A">
        <w:rPr>
          <w:rFonts w:ascii="Book Antiqua" w:eastAsia="DengXian" w:hAnsi="Book Antiqua"/>
          <w:b/>
          <w:kern w:val="2"/>
          <w:lang w:val="en-US" w:eastAsia="zh-CN"/>
        </w:rPr>
        <w:t>14 Suppl 1</w:t>
      </w:r>
      <w:r w:rsidRPr="002A612A">
        <w:rPr>
          <w:rFonts w:ascii="Book Antiqua" w:eastAsia="DengXian" w:hAnsi="Book Antiqua"/>
          <w:kern w:val="2"/>
          <w:lang w:val="en-US" w:eastAsia="zh-CN"/>
        </w:rPr>
        <w:t>: S31-S37 [PMID: 29606261 DOI: 10.1016/j.nephro.2018.02.007]</w:t>
      </w:r>
    </w:p>
    <w:p w14:paraId="7A371F3A"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6 </w:t>
      </w:r>
      <w:r w:rsidRPr="002A612A">
        <w:rPr>
          <w:rFonts w:ascii="Book Antiqua" w:eastAsia="DengXian" w:hAnsi="Book Antiqua"/>
          <w:b/>
          <w:kern w:val="2"/>
          <w:lang w:val="en-US" w:eastAsia="zh-CN"/>
        </w:rPr>
        <w:t>Persson F</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Rossing</w:t>
      </w:r>
      <w:proofErr w:type="spellEnd"/>
      <w:r w:rsidRPr="002A612A">
        <w:rPr>
          <w:rFonts w:ascii="Book Antiqua" w:eastAsia="DengXian" w:hAnsi="Book Antiqua"/>
          <w:kern w:val="2"/>
          <w:lang w:val="en-US" w:eastAsia="zh-CN"/>
        </w:rPr>
        <w:t xml:space="preserve"> P. Diagnosis of diabetic kidney disease: state of the art and future perspective. </w:t>
      </w:r>
      <w:r w:rsidRPr="002A612A">
        <w:rPr>
          <w:rFonts w:ascii="Book Antiqua" w:eastAsia="DengXian" w:hAnsi="Book Antiqua"/>
          <w:i/>
          <w:kern w:val="2"/>
          <w:lang w:val="en-US" w:eastAsia="zh-CN"/>
        </w:rPr>
        <w:t>Kidney Int Suppl (2011)</w:t>
      </w:r>
      <w:r w:rsidRPr="002A612A">
        <w:rPr>
          <w:rFonts w:ascii="Book Antiqua" w:eastAsia="DengXian" w:hAnsi="Book Antiqua"/>
          <w:kern w:val="2"/>
          <w:lang w:val="en-US" w:eastAsia="zh-CN"/>
        </w:rPr>
        <w:t xml:space="preserve"> 2018; </w:t>
      </w:r>
      <w:r w:rsidRPr="002A612A">
        <w:rPr>
          <w:rFonts w:ascii="Book Antiqua" w:eastAsia="DengXian" w:hAnsi="Book Antiqua"/>
          <w:b/>
          <w:kern w:val="2"/>
          <w:lang w:val="en-US" w:eastAsia="zh-CN"/>
        </w:rPr>
        <w:t>8</w:t>
      </w:r>
      <w:r w:rsidRPr="002A612A">
        <w:rPr>
          <w:rFonts w:ascii="Book Antiqua" w:eastAsia="DengXian" w:hAnsi="Book Antiqua"/>
          <w:kern w:val="2"/>
          <w:lang w:val="en-US" w:eastAsia="zh-CN"/>
        </w:rPr>
        <w:t>: 2-7 [PMID: 30675433 DOI: 10.1016/j.kisu.2017.10.003]</w:t>
      </w:r>
    </w:p>
    <w:p w14:paraId="2FB5DCBF"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7 </w:t>
      </w:r>
      <w:r w:rsidRPr="002A612A">
        <w:rPr>
          <w:rFonts w:ascii="Book Antiqua" w:eastAsia="DengXian" w:hAnsi="Book Antiqua"/>
          <w:b/>
          <w:kern w:val="2"/>
          <w:lang w:val="en-US" w:eastAsia="zh-CN"/>
        </w:rPr>
        <w:t>Levey AS</w:t>
      </w:r>
      <w:r w:rsidRPr="002A612A">
        <w:rPr>
          <w:rFonts w:ascii="Book Antiqua" w:eastAsia="DengXian" w:hAnsi="Book Antiqua"/>
          <w:kern w:val="2"/>
          <w:lang w:val="en-US" w:eastAsia="zh-CN"/>
        </w:rPr>
        <w:t xml:space="preserve">, de Jong PE, Coresh J, El </w:t>
      </w:r>
      <w:proofErr w:type="spellStart"/>
      <w:r w:rsidRPr="002A612A">
        <w:rPr>
          <w:rFonts w:ascii="Book Antiqua" w:eastAsia="DengXian" w:hAnsi="Book Antiqua"/>
          <w:kern w:val="2"/>
          <w:lang w:val="en-US" w:eastAsia="zh-CN"/>
        </w:rPr>
        <w:t>Nahas</w:t>
      </w:r>
      <w:proofErr w:type="spellEnd"/>
      <w:r w:rsidRPr="002A612A">
        <w:rPr>
          <w:rFonts w:ascii="Book Antiqua" w:eastAsia="DengXian" w:hAnsi="Book Antiqua"/>
          <w:kern w:val="2"/>
          <w:lang w:val="en-US" w:eastAsia="zh-CN"/>
        </w:rPr>
        <w:t xml:space="preserve"> M, Astor BC, Matsushita K, Gansevoort RT, </w:t>
      </w:r>
      <w:proofErr w:type="spellStart"/>
      <w:r w:rsidRPr="002A612A">
        <w:rPr>
          <w:rFonts w:ascii="Book Antiqua" w:eastAsia="DengXian" w:hAnsi="Book Antiqua"/>
          <w:kern w:val="2"/>
          <w:lang w:val="en-US" w:eastAsia="zh-CN"/>
        </w:rPr>
        <w:t>Kasiske</w:t>
      </w:r>
      <w:proofErr w:type="spellEnd"/>
      <w:r w:rsidRPr="002A612A">
        <w:rPr>
          <w:rFonts w:ascii="Book Antiqua" w:eastAsia="DengXian" w:hAnsi="Book Antiqua"/>
          <w:kern w:val="2"/>
          <w:lang w:val="en-US" w:eastAsia="zh-CN"/>
        </w:rPr>
        <w:t xml:space="preserve"> BL, </w:t>
      </w:r>
      <w:proofErr w:type="spellStart"/>
      <w:r w:rsidRPr="002A612A">
        <w:rPr>
          <w:rFonts w:ascii="Book Antiqua" w:eastAsia="DengXian" w:hAnsi="Book Antiqua"/>
          <w:kern w:val="2"/>
          <w:lang w:val="en-US" w:eastAsia="zh-CN"/>
        </w:rPr>
        <w:t>Eckardt</w:t>
      </w:r>
      <w:proofErr w:type="spellEnd"/>
      <w:r w:rsidRPr="002A612A">
        <w:rPr>
          <w:rFonts w:ascii="Book Antiqua" w:eastAsia="DengXian" w:hAnsi="Book Antiqua"/>
          <w:kern w:val="2"/>
          <w:lang w:val="en-US" w:eastAsia="zh-CN"/>
        </w:rPr>
        <w:t xml:space="preserve"> KU. The definition, classification, and prognosis of chronic kidney disease: a KDIGO Controversies Conference report. </w:t>
      </w:r>
      <w:r w:rsidRPr="002A612A">
        <w:rPr>
          <w:rFonts w:ascii="Book Antiqua" w:eastAsia="DengXian" w:hAnsi="Book Antiqua"/>
          <w:i/>
          <w:kern w:val="2"/>
          <w:lang w:val="en-US" w:eastAsia="zh-CN"/>
        </w:rPr>
        <w:t>Kidney Int</w:t>
      </w:r>
      <w:r w:rsidRPr="002A612A">
        <w:rPr>
          <w:rFonts w:ascii="Book Antiqua" w:eastAsia="DengXian" w:hAnsi="Book Antiqua"/>
          <w:kern w:val="2"/>
          <w:lang w:val="en-US" w:eastAsia="zh-CN"/>
        </w:rPr>
        <w:t xml:space="preserve"> 2011; </w:t>
      </w:r>
      <w:r w:rsidRPr="002A612A">
        <w:rPr>
          <w:rFonts w:ascii="Book Antiqua" w:eastAsia="DengXian" w:hAnsi="Book Antiqua"/>
          <w:b/>
          <w:kern w:val="2"/>
          <w:lang w:val="en-US" w:eastAsia="zh-CN"/>
        </w:rPr>
        <w:t>80</w:t>
      </w:r>
      <w:r w:rsidRPr="002A612A">
        <w:rPr>
          <w:rFonts w:ascii="Book Antiqua" w:eastAsia="DengXian" w:hAnsi="Book Antiqua"/>
          <w:kern w:val="2"/>
          <w:lang w:val="en-US" w:eastAsia="zh-CN"/>
        </w:rPr>
        <w:t>: 17-28 [PMID: 21150873 DOI: 10.1038/ki.2010.483]</w:t>
      </w:r>
    </w:p>
    <w:p w14:paraId="6EE25BC8"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8 </w:t>
      </w:r>
      <w:proofErr w:type="spellStart"/>
      <w:r w:rsidRPr="002A612A">
        <w:rPr>
          <w:rFonts w:ascii="Book Antiqua" w:eastAsia="DengXian" w:hAnsi="Book Antiqua"/>
          <w:b/>
          <w:kern w:val="2"/>
          <w:lang w:val="en-US" w:eastAsia="zh-CN"/>
        </w:rPr>
        <w:t>Bertaso</w:t>
      </w:r>
      <w:proofErr w:type="spellEnd"/>
      <w:r w:rsidRPr="002A612A">
        <w:rPr>
          <w:rFonts w:ascii="Book Antiqua" w:eastAsia="DengXian" w:hAnsi="Book Antiqua"/>
          <w:b/>
          <w:kern w:val="2"/>
          <w:lang w:val="en-US" w:eastAsia="zh-CN"/>
        </w:rPr>
        <w:t xml:space="preserve"> AG</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Bertol</w:t>
      </w:r>
      <w:proofErr w:type="spellEnd"/>
      <w:r w:rsidRPr="002A612A">
        <w:rPr>
          <w:rFonts w:ascii="Book Antiqua" w:eastAsia="DengXian" w:hAnsi="Book Antiqua"/>
          <w:kern w:val="2"/>
          <w:lang w:val="en-US" w:eastAsia="zh-CN"/>
        </w:rPr>
        <w:t xml:space="preserve"> D, Duncan BB, </w:t>
      </w:r>
      <w:proofErr w:type="spellStart"/>
      <w:r w:rsidRPr="002A612A">
        <w:rPr>
          <w:rFonts w:ascii="Book Antiqua" w:eastAsia="DengXian" w:hAnsi="Book Antiqua"/>
          <w:kern w:val="2"/>
          <w:lang w:val="en-US" w:eastAsia="zh-CN"/>
        </w:rPr>
        <w:t>Foppa</w:t>
      </w:r>
      <w:proofErr w:type="spellEnd"/>
      <w:r w:rsidRPr="002A612A">
        <w:rPr>
          <w:rFonts w:ascii="Book Antiqua" w:eastAsia="DengXian" w:hAnsi="Book Antiqua"/>
          <w:kern w:val="2"/>
          <w:lang w:val="en-US" w:eastAsia="zh-CN"/>
        </w:rPr>
        <w:t xml:space="preserve"> M. Epicardial fat: definition, measurements and systematic review of main outcomes. </w:t>
      </w:r>
      <w:proofErr w:type="spellStart"/>
      <w:r w:rsidRPr="002A612A">
        <w:rPr>
          <w:rFonts w:ascii="Book Antiqua" w:eastAsia="DengXian" w:hAnsi="Book Antiqua"/>
          <w:i/>
          <w:kern w:val="2"/>
          <w:lang w:val="en-US" w:eastAsia="zh-CN"/>
        </w:rPr>
        <w:t>Arq</w:t>
      </w:r>
      <w:proofErr w:type="spellEnd"/>
      <w:r w:rsidRPr="002A612A">
        <w:rPr>
          <w:rFonts w:ascii="Book Antiqua" w:eastAsia="DengXian" w:hAnsi="Book Antiqua"/>
          <w:i/>
          <w:kern w:val="2"/>
          <w:lang w:val="en-US" w:eastAsia="zh-CN"/>
        </w:rPr>
        <w:t xml:space="preserve"> Bras </w:t>
      </w:r>
      <w:proofErr w:type="spellStart"/>
      <w:r w:rsidRPr="002A612A">
        <w:rPr>
          <w:rFonts w:ascii="Book Antiqua" w:eastAsia="DengXian" w:hAnsi="Book Antiqua"/>
          <w:i/>
          <w:kern w:val="2"/>
          <w:lang w:val="en-US" w:eastAsia="zh-CN"/>
        </w:rPr>
        <w:t>Cardiol</w:t>
      </w:r>
      <w:proofErr w:type="spellEnd"/>
      <w:r w:rsidRPr="002A612A">
        <w:rPr>
          <w:rFonts w:ascii="Book Antiqua" w:eastAsia="DengXian" w:hAnsi="Book Antiqua"/>
          <w:kern w:val="2"/>
          <w:lang w:val="en-US" w:eastAsia="zh-CN"/>
        </w:rPr>
        <w:t xml:space="preserve"> 2013; </w:t>
      </w:r>
      <w:r w:rsidRPr="002A612A">
        <w:rPr>
          <w:rFonts w:ascii="Book Antiqua" w:eastAsia="DengXian" w:hAnsi="Book Antiqua"/>
          <w:b/>
          <w:kern w:val="2"/>
          <w:lang w:val="en-US" w:eastAsia="zh-CN"/>
        </w:rPr>
        <w:t>101</w:t>
      </w:r>
      <w:r w:rsidRPr="002A612A">
        <w:rPr>
          <w:rFonts w:ascii="Book Antiqua" w:eastAsia="DengXian" w:hAnsi="Book Antiqua"/>
          <w:kern w:val="2"/>
          <w:lang w:val="en-US" w:eastAsia="zh-CN"/>
        </w:rPr>
        <w:t>: e18-e28 [PMID: 23917514 DOI: 10.5935/abc.20130138]</w:t>
      </w:r>
    </w:p>
    <w:p w14:paraId="7CE80409"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9 </w:t>
      </w:r>
      <w:proofErr w:type="spellStart"/>
      <w:r w:rsidRPr="002A612A">
        <w:rPr>
          <w:rFonts w:ascii="Book Antiqua" w:eastAsia="DengXian" w:hAnsi="Book Antiqua"/>
          <w:b/>
          <w:kern w:val="2"/>
          <w:lang w:val="en-US" w:eastAsia="zh-CN"/>
        </w:rPr>
        <w:t>Katsiki</w:t>
      </w:r>
      <w:proofErr w:type="spellEnd"/>
      <w:r w:rsidRPr="002A612A">
        <w:rPr>
          <w:rFonts w:ascii="Book Antiqua" w:eastAsia="DengXian" w:hAnsi="Book Antiqua"/>
          <w:b/>
          <w:kern w:val="2"/>
          <w:lang w:val="en-US" w:eastAsia="zh-CN"/>
        </w:rPr>
        <w:t xml:space="preserve"> N</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Mikhailidis</w:t>
      </w:r>
      <w:proofErr w:type="spellEnd"/>
      <w:r w:rsidRPr="002A612A">
        <w:rPr>
          <w:rFonts w:ascii="Book Antiqua" w:eastAsia="DengXian" w:hAnsi="Book Antiqua"/>
          <w:kern w:val="2"/>
          <w:lang w:val="en-US" w:eastAsia="zh-CN"/>
        </w:rPr>
        <w:t xml:space="preserve"> DP, </w:t>
      </w:r>
      <w:proofErr w:type="spellStart"/>
      <w:r w:rsidRPr="002A612A">
        <w:rPr>
          <w:rFonts w:ascii="Book Antiqua" w:eastAsia="DengXian" w:hAnsi="Book Antiqua"/>
          <w:kern w:val="2"/>
          <w:lang w:val="en-US" w:eastAsia="zh-CN"/>
        </w:rPr>
        <w:t>Wierzbicki</w:t>
      </w:r>
      <w:proofErr w:type="spellEnd"/>
      <w:r w:rsidRPr="002A612A">
        <w:rPr>
          <w:rFonts w:ascii="Book Antiqua" w:eastAsia="DengXian" w:hAnsi="Book Antiqua"/>
          <w:kern w:val="2"/>
          <w:lang w:val="en-US" w:eastAsia="zh-CN"/>
        </w:rPr>
        <w:t xml:space="preserve"> AS. Epicardial fat and vascular risk: a narrative review. </w:t>
      </w:r>
      <w:proofErr w:type="spellStart"/>
      <w:r w:rsidRPr="002A612A">
        <w:rPr>
          <w:rFonts w:ascii="Book Antiqua" w:eastAsia="DengXian" w:hAnsi="Book Antiqua"/>
          <w:i/>
          <w:kern w:val="2"/>
          <w:lang w:val="en-US" w:eastAsia="zh-CN"/>
        </w:rPr>
        <w:t>Curr</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Opin</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Cardiol</w:t>
      </w:r>
      <w:proofErr w:type="spellEnd"/>
      <w:r w:rsidRPr="002A612A">
        <w:rPr>
          <w:rFonts w:ascii="Book Antiqua" w:eastAsia="DengXian" w:hAnsi="Book Antiqua"/>
          <w:kern w:val="2"/>
          <w:lang w:val="en-US" w:eastAsia="zh-CN"/>
        </w:rPr>
        <w:t xml:space="preserve"> 2013; </w:t>
      </w:r>
      <w:r w:rsidRPr="002A612A">
        <w:rPr>
          <w:rFonts w:ascii="Book Antiqua" w:eastAsia="DengXian" w:hAnsi="Book Antiqua"/>
          <w:b/>
          <w:kern w:val="2"/>
          <w:lang w:val="en-US" w:eastAsia="zh-CN"/>
        </w:rPr>
        <w:t>28</w:t>
      </w:r>
      <w:r w:rsidRPr="002A612A">
        <w:rPr>
          <w:rFonts w:ascii="Book Antiqua" w:eastAsia="DengXian" w:hAnsi="Book Antiqua"/>
          <w:kern w:val="2"/>
          <w:lang w:val="en-US" w:eastAsia="zh-CN"/>
        </w:rPr>
        <w:t>: 458-463 [PMID: 23591557 DOI: 10.1097/HCO.0b013e3283605fba]</w:t>
      </w:r>
    </w:p>
    <w:p w14:paraId="6BEFBB30"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10 </w:t>
      </w:r>
      <w:proofErr w:type="spellStart"/>
      <w:r w:rsidRPr="002A612A">
        <w:rPr>
          <w:rFonts w:ascii="Book Antiqua" w:eastAsia="DengXian" w:hAnsi="Book Antiqua"/>
          <w:b/>
          <w:kern w:val="2"/>
          <w:lang w:val="en-US" w:eastAsia="zh-CN"/>
        </w:rPr>
        <w:t>Talman</w:t>
      </w:r>
      <w:proofErr w:type="spellEnd"/>
      <w:r w:rsidRPr="002A612A">
        <w:rPr>
          <w:rFonts w:ascii="Book Antiqua" w:eastAsia="DengXian" w:hAnsi="Book Antiqua"/>
          <w:b/>
          <w:kern w:val="2"/>
          <w:lang w:val="en-US" w:eastAsia="zh-CN"/>
        </w:rPr>
        <w:t xml:space="preserve"> AH</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Psaltis</w:t>
      </w:r>
      <w:proofErr w:type="spellEnd"/>
      <w:r w:rsidRPr="002A612A">
        <w:rPr>
          <w:rFonts w:ascii="Book Antiqua" w:eastAsia="DengXian" w:hAnsi="Book Antiqua"/>
          <w:kern w:val="2"/>
          <w:lang w:val="en-US" w:eastAsia="zh-CN"/>
        </w:rPr>
        <w:t xml:space="preserve"> PJ, Cameron JD, Meredith IT, Seneviratne SK, Wong DT. Epicardial adipose tissue: far more than a fat depot. </w:t>
      </w:r>
      <w:r w:rsidRPr="002A612A">
        <w:rPr>
          <w:rFonts w:ascii="Book Antiqua" w:eastAsia="DengXian" w:hAnsi="Book Antiqua"/>
          <w:i/>
          <w:kern w:val="2"/>
          <w:lang w:val="en-US" w:eastAsia="zh-CN"/>
        </w:rPr>
        <w:t xml:space="preserve">Cardiovasc Diagn </w:t>
      </w:r>
      <w:proofErr w:type="spellStart"/>
      <w:r w:rsidRPr="002A612A">
        <w:rPr>
          <w:rFonts w:ascii="Book Antiqua" w:eastAsia="DengXian" w:hAnsi="Book Antiqua"/>
          <w:i/>
          <w:kern w:val="2"/>
          <w:lang w:val="en-US" w:eastAsia="zh-CN"/>
        </w:rPr>
        <w:t>Ther</w:t>
      </w:r>
      <w:proofErr w:type="spellEnd"/>
      <w:r w:rsidRPr="002A612A">
        <w:rPr>
          <w:rFonts w:ascii="Book Antiqua" w:eastAsia="DengXian" w:hAnsi="Book Antiqua"/>
          <w:kern w:val="2"/>
          <w:lang w:val="en-US" w:eastAsia="zh-CN"/>
        </w:rPr>
        <w:t xml:space="preserve"> 2014; </w:t>
      </w:r>
      <w:r w:rsidRPr="002A612A">
        <w:rPr>
          <w:rFonts w:ascii="Book Antiqua" w:eastAsia="DengXian" w:hAnsi="Book Antiqua"/>
          <w:b/>
          <w:kern w:val="2"/>
          <w:lang w:val="en-US" w:eastAsia="zh-CN"/>
        </w:rPr>
        <w:t>4</w:t>
      </w:r>
      <w:r w:rsidRPr="002A612A">
        <w:rPr>
          <w:rFonts w:ascii="Book Antiqua" w:eastAsia="DengXian" w:hAnsi="Book Antiqua"/>
          <w:kern w:val="2"/>
          <w:lang w:val="en-US" w:eastAsia="zh-CN"/>
        </w:rPr>
        <w:t>: 416-429 [PMID: 25610800 DOI: 10.3978/j.issn.2223-3652.2014.11.05]</w:t>
      </w:r>
    </w:p>
    <w:p w14:paraId="66ED0C42"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11 </w:t>
      </w:r>
      <w:proofErr w:type="spellStart"/>
      <w:r w:rsidRPr="002A612A">
        <w:rPr>
          <w:rFonts w:ascii="Book Antiqua" w:eastAsia="DengXian" w:hAnsi="Book Antiqua"/>
          <w:b/>
          <w:kern w:val="2"/>
          <w:lang w:val="en-US" w:eastAsia="zh-CN"/>
        </w:rPr>
        <w:t>Rosito</w:t>
      </w:r>
      <w:proofErr w:type="spellEnd"/>
      <w:r w:rsidRPr="002A612A">
        <w:rPr>
          <w:rFonts w:ascii="Book Antiqua" w:eastAsia="DengXian" w:hAnsi="Book Antiqua"/>
          <w:b/>
          <w:kern w:val="2"/>
          <w:lang w:val="en-US" w:eastAsia="zh-CN"/>
        </w:rPr>
        <w:t xml:space="preserve"> GA</w:t>
      </w:r>
      <w:r w:rsidRPr="002A612A">
        <w:rPr>
          <w:rFonts w:ascii="Book Antiqua" w:eastAsia="DengXian" w:hAnsi="Book Antiqua"/>
          <w:kern w:val="2"/>
          <w:lang w:val="en-US" w:eastAsia="zh-CN"/>
        </w:rPr>
        <w:t xml:space="preserve">, Massaro JM, Hoffmann U, Ruberg FL, </w:t>
      </w:r>
      <w:proofErr w:type="spellStart"/>
      <w:r w:rsidRPr="002A612A">
        <w:rPr>
          <w:rFonts w:ascii="Book Antiqua" w:eastAsia="DengXian" w:hAnsi="Book Antiqua"/>
          <w:kern w:val="2"/>
          <w:lang w:val="en-US" w:eastAsia="zh-CN"/>
        </w:rPr>
        <w:t>Mahabadi</w:t>
      </w:r>
      <w:proofErr w:type="spellEnd"/>
      <w:r w:rsidRPr="002A612A">
        <w:rPr>
          <w:rFonts w:ascii="Book Antiqua" w:eastAsia="DengXian" w:hAnsi="Book Antiqua"/>
          <w:kern w:val="2"/>
          <w:lang w:val="en-US" w:eastAsia="zh-CN"/>
        </w:rPr>
        <w:t xml:space="preserve"> AA, </w:t>
      </w:r>
      <w:proofErr w:type="spellStart"/>
      <w:r w:rsidRPr="002A612A">
        <w:rPr>
          <w:rFonts w:ascii="Book Antiqua" w:eastAsia="DengXian" w:hAnsi="Book Antiqua"/>
          <w:kern w:val="2"/>
          <w:lang w:val="en-US" w:eastAsia="zh-CN"/>
        </w:rPr>
        <w:t>Vasan</w:t>
      </w:r>
      <w:proofErr w:type="spellEnd"/>
      <w:r w:rsidRPr="002A612A">
        <w:rPr>
          <w:rFonts w:ascii="Book Antiqua" w:eastAsia="DengXian" w:hAnsi="Book Antiqua"/>
          <w:kern w:val="2"/>
          <w:lang w:val="en-US" w:eastAsia="zh-CN"/>
        </w:rPr>
        <w:t xml:space="preserve"> RS, O'Donnell CJ, Fox CS. Pericardial fat, visceral abdominal fat, cardiovascular </w:t>
      </w:r>
      <w:r w:rsidRPr="002A612A">
        <w:rPr>
          <w:rFonts w:ascii="Book Antiqua" w:eastAsia="DengXian" w:hAnsi="Book Antiqua"/>
          <w:kern w:val="2"/>
          <w:lang w:val="en-US" w:eastAsia="zh-CN"/>
        </w:rPr>
        <w:lastRenderedPageBreak/>
        <w:t xml:space="preserve">disease risk factors, and vascular calcification in a community-based sample: the Framingham Heart Study. </w:t>
      </w:r>
      <w:r w:rsidRPr="002A612A">
        <w:rPr>
          <w:rFonts w:ascii="Book Antiqua" w:eastAsia="DengXian" w:hAnsi="Book Antiqua"/>
          <w:i/>
          <w:kern w:val="2"/>
          <w:lang w:val="en-US" w:eastAsia="zh-CN"/>
        </w:rPr>
        <w:t>Circulation</w:t>
      </w:r>
      <w:r w:rsidRPr="002A612A">
        <w:rPr>
          <w:rFonts w:ascii="Book Antiqua" w:eastAsia="DengXian" w:hAnsi="Book Antiqua"/>
          <w:kern w:val="2"/>
          <w:lang w:val="en-US" w:eastAsia="zh-CN"/>
        </w:rPr>
        <w:t xml:space="preserve"> 2008; </w:t>
      </w:r>
      <w:r w:rsidRPr="002A612A">
        <w:rPr>
          <w:rFonts w:ascii="Book Antiqua" w:eastAsia="DengXian" w:hAnsi="Book Antiqua"/>
          <w:b/>
          <w:kern w:val="2"/>
          <w:lang w:val="en-US" w:eastAsia="zh-CN"/>
        </w:rPr>
        <w:t>117</w:t>
      </w:r>
      <w:r w:rsidRPr="002A612A">
        <w:rPr>
          <w:rFonts w:ascii="Book Antiqua" w:eastAsia="DengXian" w:hAnsi="Book Antiqua"/>
          <w:kern w:val="2"/>
          <w:lang w:val="en-US" w:eastAsia="zh-CN"/>
        </w:rPr>
        <w:t>: 605-613 [PMID: 18212276 DOI: 10.1161/CIRCULATIONAHA.107.743062]</w:t>
      </w:r>
    </w:p>
    <w:p w14:paraId="2EFC288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12 </w:t>
      </w:r>
      <w:r w:rsidRPr="002A612A">
        <w:rPr>
          <w:rFonts w:ascii="Book Antiqua" w:eastAsia="DengXian" w:hAnsi="Book Antiqua"/>
          <w:b/>
          <w:kern w:val="2"/>
          <w:lang w:val="en-US" w:eastAsia="zh-CN"/>
        </w:rPr>
        <w:t>Graham-Brown MP</w:t>
      </w:r>
      <w:r w:rsidRPr="002A612A">
        <w:rPr>
          <w:rFonts w:ascii="Book Antiqua" w:eastAsia="DengXian" w:hAnsi="Book Antiqua"/>
          <w:kern w:val="2"/>
          <w:lang w:val="en-US" w:eastAsia="zh-CN"/>
        </w:rPr>
        <w:t xml:space="preserve">, McCann GP, Burton JO. Epicardial adipose tissue in patients with end-stage renal disease on </w:t>
      </w:r>
      <w:proofErr w:type="spellStart"/>
      <w:r w:rsidRPr="002A612A">
        <w:rPr>
          <w:rFonts w:ascii="Book Antiqua" w:eastAsia="DengXian" w:hAnsi="Book Antiqua"/>
          <w:kern w:val="2"/>
          <w:lang w:val="en-US" w:eastAsia="zh-CN"/>
        </w:rPr>
        <w:t>haemodialysis</w:t>
      </w:r>
      <w:proofErr w:type="spellEnd"/>
      <w:r w:rsidRPr="002A612A">
        <w:rPr>
          <w:rFonts w:ascii="Book Antiqua" w:eastAsia="DengXian" w:hAnsi="Book Antiqua"/>
          <w:kern w:val="2"/>
          <w:lang w:val="en-US" w:eastAsia="zh-CN"/>
        </w:rPr>
        <w:t xml:space="preserve">. </w:t>
      </w:r>
      <w:proofErr w:type="spellStart"/>
      <w:r w:rsidRPr="002A612A">
        <w:rPr>
          <w:rFonts w:ascii="Book Antiqua" w:eastAsia="DengXian" w:hAnsi="Book Antiqua"/>
          <w:i/>
          <w:kern w:val="2"/>
          <w:lang w:val="en-US" w:eastAsia="zh-CN"/>
        </w:rPr>
        <w:t>Curr</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Opin</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Nephrol</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Hypertens</w:t>
      </w:r>
      <w:proofErr w:type="spellEnd"/>
      <w:r w:rsidRPr="002A612A">
        <w:rPr>
          <w:rFonts w:ascii="Book Antiqua" w:eastAsia="DengXian" w:hAnsi="Book Antiqua"/>
          <w:kern w:val="2"/>
          <w:lang w:val="en-US" w:eastAsia="zh-CN"/>
        </w:rPr>
        <w:t xml:space="preserve"> 2015; </w:t>
      </w:r>
      <w:r w:rsidRPr="002A612A">
        <w:rPr>
          <w:rFonts w:ascii="Book Antiqua" w:eastAsia="DengXian" w:hAnsi="Book Antiqua"/>
          <w:b/>
          <w:kern w:val="2"/>
          <w:lang w:val="en-US" w:eastAsia="zh-CN"/>
        </w:rPr>
        <w:t>24</w:t>
      </w:r>
      <w:r w:rsidRPr="002A612A">
        <w:rPr>
          <w:rFonts w:ascii="Book Antiqua" w:eastAsia="DengXian" w:hAnsi="Book Antiqua"/>
          <w:kern w:val="2"/>
          <w:lang w:val="en-US" w:eastAsia="zh-CN"/>
        </w:rPr>
        <w:t>: 517-524 [PMID: 26335554 DOI: 10.1097/MNH.0000000000000161]</w:t>
      </w:r>
    </w:p>
    <w:p w14:paraId="1AAA9F4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13 </w:t>
      </w:r>
      <w:r w:rsidRPr="002A612A">
        <w:rPr>
          <w:rFonts w:ascii="Book Antiqua" w:eastAsia="DengXian" w:hAnsi="Book Antiqua"/>
          <w:b/>
          <w:kern w:val="2"/>
          <w:lang w:val="en-US" w:eastAsia="zh-CN"/>
        </w:rPr>
        <w:t>Russo R</w:t>
      </w:r>
      <w:r w:rsidRPr="002A612A">
        <w:rPr>
          <w:rFonts w:ascii="Book Antiqua" w:eastAsia="DengXian" w:hAnsi="Book Antiqua"/>
          <w:kern w:val="2"/>
          <w:lang w:val="en-US" w:eastAsia="zh-CN"/>
        </w:rPr>
        <w:t xml:space="preserve">, Di </w:t>
      </w:r>
      <w:proofErr w:type="spellStart"/>
      <w:r w:rsidRPr="002A612A">
        <w:rPr>
          <w:rFonts w:ascii="Book Antiqua" w:eastAsia="DengXian" w:hAnsi="Book Antiqua"/>
          <w:kern w:val="2"/>
          <w:lang w:val="en-US" w:eastAsia="zh-CN"/>
        </w:rPr>
        <w:t>Iorio</w:t>
      </w:r>
      <w:proofErr w:type="spellEnd"/>
      <w:r w:rsidRPr="002A612A">
        <w:rPr>
          <w:rFonts w:ascii="Book Antiqua" w:eastAsia="DengXian" w:hAnsi="Book Antiqua"/>
          <w:kern w:val="2"/>
          <w:lang w:val="en-US" w:eastAsia="zh-CN"/>
        </w:rPr>
        <w:t xml:space="preserve"> B, Di </w:t>
      </w:r>
      <w:proofErr w:type="spellStart"/>
      <w:r w:rsidRPr="002A612A">
        <w:rPr>
          <w:rFonts w:ascii="Book Antiqua" w:eastAsia="DengXian" w:hAnsi="Book Antiqua"/>
          <w:kern w:val="2"/>
          <w:lang w:val="en-US" w:eastAsia="zh-CN"/>
        </w:rPr>
        <w:t>Lullo</w:t>
      </w:r>
      <w:proofErr w:type="spellEnd"/>
      <w:r w:rsidRPr="002A612A">
        <w:rPr>
          <w:rFonts w:ascii="Book Antiqua" w:eastAsia="DengXian" w:hAnsi="Book Antiqua"/>
          <w:kern w:val="2"/>
          <w:lang w:val="en-US" w:eastAsia="zh-CN"/>
        </w:rPr>
        <w:t xml:space="preserve"> L, Russo D. Epicardial adipose tissue: new parameter for cardiovascular risk assessment in high risk populations. </w:t>
      </w:r>
      <w:r w:rsidRPr="002A612A">
        <w:rPr>
          <w:rFonts w:ascii="Book Antiqua" w:eastAsia="DengXian" w:hAnsi="Book Antiqua"/>
          <w:i/>
          <w:kern w:val="2"/>
          <w:lang w:val="en-US" w:eastAsia="zh-CN"/>
        </w:rPr>
        <w:t xml:space="preserve">J </w:t>
      </w:r>
      <w:proofErr w:type="spellStart"/>
      <w:r w:rsidRPr="002A612A">
        <w:rPr>
          <w:rFonts w:ascii="Book Antiqua" w:eastAsia="DengXian" w:hAnsi="Book Antiqua"/>
          <w:i/>
          <w:kern w:val="2"/>
          <w:lang w:val="en-US" w:eastAsia="zh-CN"/>
        </w:rPr>
        <w:t>Nephrol</w:t>
      </w:r>
      <w:proofErr w:type="spellEnd"/>
      <w:r w:rsidRPr="002A612A">
        <w:rPr>
          <w:rFonts w:ascii="Book Antiqua" w:eastAsia="DengXian" w:hAnsi="Book Antiqua"/>
          <w:kern w:val="2"/>
          <w:lang w:val="en-US" w:eastAsia="zh-CN"/>
        </w:rPr>
        <w:t xml:space="preserve"> 2018; </w:t>
      </w:r>
      <w:r w:rsidRPr="002A612A">
        <w:rPr>
          <w:rFonts w:ascii="Book Antiqua" w:eastAsia="DengXian" w:hAnsi="Book Antiqua"/>
          <w:b/>
          <w:kern w:val="2"/>
          <w:lang w:val="en-US" w:eastAsia="zh-CN"/>
        </w:rPr>
        <w:t>31</w:t>
      </w:r>
      <w:r w:rsidRPr="002A612A">
        <w:rPr>
          <w:rFonts w:ascii="Book Antiqua" w:eastAsia="DengXian" w:hAnsi="Book Antiqua"/>
          <w:kern w:val="2"/>
          <w:lang w:val="en-US" w:eastAsia="zh-CN"/>
        </w:rPr>
        <w:t>: 847-853 [PMID: 29704210 DOI: 10.1007/s40620-018-0491-5]</w:t>
      </w:r>
    </w:p>
    <w:p w14:paraId="1EAC318B"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14 </w:t>
      </w:r>
      <w:r w:rsidRPr="002A612A">
        <w:rPr>
          <w:rFonts w:ascii="Book Antiqua" w:eastAsia="DengXian" w:hAnsi="Book Antiqua"/>
          <w:b/>
          <w:kern w:val="2"/>
          <w:lang w:val="en-US" w:eastAsia="zh-CN"/>
        </w:rPr>
        <w:t>Hakeem A</w:t>
      </w:r>
      <w:r w:rsidRPr="002A612A">
        <w:rPr>
          <w:rFonts w:ascii="Book Antiqua" w:eastAsia="DengXian" w:hAnsi="Book Antiqua"/>
          <w:kern w:val="2"/>
          <w:lang w:val="en-US" w:eastAsia="zh-CN"/>
        </w:rPr>
        <w:t xml:space="preserve">, Bhatti S, Chang SM. Screening and risk stratification of coronary artery disease in end-stage renal disease. </w:t>
      </w:r>
      <w:r w:rsidRPr="002A612A">
        <w:rPr>
          <w:rFonts w:ascii="Book Antiqua" w:eastAsia="DengXian" w:hAnsi="Book Antiqua"/>
          <w:i/>
          <w:kern w:val="2"/>
          <w:lang w:val="en-US" w:eastAsia="zh-CN"/>
        </w:rPr>
        <w:t>JACC Cardiovasc Imaging</w:t>
      </w:r>
      <w:r w:rsidRPr="002A612A">
        <w:rPr>
          <w:rFonts w:ascii="Book Antiqua" w:eastAsia="DengXian" w:hAnsi="Book Antiqua"/>
          <w:kern w:val="2"/>
          <w:lang w:val="en-US" w:eastAsia="zh-CN"/>
        </w:rPr>
        <w:t xml:space="preserve"> 2014; </w:t>
      </w:r>
      <w:r w:rsidRPr="002A612A">
        <w:rPr>
          <w:rFonts w:ascii="Book Antiqua" w:eastAsia="DengXian" w:hAnsi="Book Antiqua"/>
          <w:b/>
          <w:kern w:val="2"/>
          <w:lang w:val="en-US" w:eastAsia="zh-CN"/>
        </w:rPr>
        <w:t>7</w:t>
      </w:r>
      <w:r w:rsidRPr="002A612A">
        <w:rPr>
          <w:rFonts w:ascii="Book Antiqua" w:eastAsia="DengXian" w:hAnsi="Book Antiqua"/>
          <w:kern w:val="2"/>
          <w:lang w:val="en-US" w:eastAsia="zh-CN"/>
        </w:rPr>
        <w:t>: 715-728 [PMID: 25034921 DOI: 10.1016/j.jcmg.2013.12.015]</w:t>
      </w:r>
    </w:p>
    <w:p w14:paraId="4EF56C6C"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15 </w:t>
      </w:r>
      <w:r w:rsidRPr="002A612A">
        <w:rPr>
          <w:rFonts w:ascii="Book Antiqua" w:eastAsia="DengXian" w:hAnsi="Book Antiqua"/>
          <w:b/>
          <w:kern w:val="2"/>
          <w:lang w:val="en-US" w:eastAsia="zh-CN"/>
        </w:rPr>
        <w:t>Bravo PE</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Psaty</w:t>
      </w:r>
      <w:proofErr w:type="spellEnd"/>
      <w:r w:rsidRPr="002A612A">
        <w:rPr>
          <w:rFonts w:ascii="Book Antiqua" w:eastAsia="DengXian" w:hAnsi="Book Antiqua"/>
          <w:kern w:val="2"/>
          <w:lang w:val="en-US" w:eastAsia="zh-CN"/>
        </w:rPr>
        <w:t xml:space="preserve"> BM, Di Carli MF, Branch KR. Identification of coronary heart disease in asymptomatic individuals with diabetes mellitus: to screen or not to screen. </w:t>
      </w:r>
      <w:proofErr w:type="spellStart"/>
      <w:r w:rsidRPr="002A612A">
        <w:rPr>
          <w:rFonts w:ascii="Book Antiqua" w:eastAsia="DengXian" w:hAnsi="Book Antiqua"/>
          <w:i/>
          <w:kern w:val="2"/>
          <w:lang w:val="en-US" w:eastAsia="zh-CN"/>
        </w:rPr>
        <w:t>Colomb</w:t>
      </w:r>
      <w:proofErr w:type="spellEnd"/>
      <w:r w:rsidRPr="002A612A">
        <w:rPr>
          <w:rFonts w:ascii="Book Antiqua" w:eastAsia="DengXian" w:hAnsi="Book Antiqua"/>
          <w:i/>
          <w:kern w:val="2"/>
          <w:lang w:val="en-US" w:eastAsia="zh-CN"/>
        </w:rPr>
        <w:t xml:space="preserve"> Med (Cali)</w:t>
      </w:r>
      <w:r w:rsidRPr="002A612A">
        <w:rPr>
          <w:rFonts w:ascii="Book Antiqua" w:eastAsia="DengXian" w:hAnsi="Book Antiqua"/>
          <w:kern w:val="2"/>
          <w:lang w:val="en-US" w:eastAsia="zh-CN"/>
        </w:rPr>
        <w:t xml:space="preserve"> 2015; </w:t>
      </w:r>
      <w:r w:rsidRPr="002A612A">
        <w:rPr>
          <w:rFonts w:ascii="Book Antiqua" w:eastAsia="DengXian" w:hAnsi="Book Antiqua"/>
          <w:b/>
          <w:kern w:val="2"/>
          <w:lang w:val="en-US" w:eastAsia="zh-CN"/>
        </w:rPr>
        <w:t>46</w:t>
      </w:r>
      <w:r w:rsidRPr="002A612A">
        <w:rPr>
          <w:rFonts w:ascii="Book Antiqua" w:eastAsia="DengXian" w:hAnsi="Book Antiqua"/>
          <w:kern w:val="2"/>
          <w:lang w:val="en-US" w:eastAsia="zh-CN"/>
        </w:rPr>
        <w:t>: 41-46 [PMID: 26019384 DOI: 10.25100/cm.v46i1.1895]</w:t>
      </w:r>
    </w:p>
    <w:p w14:paraId="384D5DA7"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16 </w:t>
      </w:r>
      <w:proofErr w:type="spellStart"/>
      <w:r w:rsidRPr="002A612A">
        <w:rPr>
          <w:rFonts w:ascii="Book Antiqua" w:eastAsia="DengXian" w:hAnsi="Book Antiqua"/>
          <w:b/>
          <w:kern w:val="2"/>
          <w:lang w:val="en-US" w:eastAsia="zh-CN"/>
        </w:rPr>
        <w:t>Akbas</w:t>
      </w:r>
      <w:proofErr w:type="spellEnd"/>
      <w:r w:rsidRPr="002A612A">
        <w:rPr>
          <w:rFonts w:ascii="Book Antiqua" w:eastAsia="DengXian" w:hAnsi="Book Antiqua"/>
          <w:b/>
          <w:kern w:val="2"/>
          <w:lang w:val="en-US" w:eastAsia="zh-CN"/>
        </w:rPr>
        <w:t xml:space="preserve"> EM</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Demirtas</w:t>
      </w:r>
      <w:proofErr w:type="spellEnd"/>
      <w:r w:rsidRPr="002A612A">
        <w:rPr>
          <w:rFonts w:ascii="Book Antiqua" w:eastAsia="DengXian" w:hAnsi="Book Antiqua"/>
          <w:kern w:val="2"/>
          <w:lang w:val="en-US" w:eastAsia="zh-CN"/>
        </w:rPr>
        <w:t xml:space="preserve"> L, </w:t>
      </w:r>
      <w:proofErr w:type="spellStart"/>
      <w:r w:rsidRPr="002A612A">
        <w:rPr>
          <w:rFonts w:ascii="Book Antiqua" w:eastAsia="DengXian" w:hAnsi="Book Antiqua"/>
          <w:kern w:val="2"/>
          <w:lang w:val="en-US" w:eastAsia="zh-CN"/>
        </w:rPr>
        <w:t>Ozcicek</w:t>
      </w:r>
      <w:proofErr w:type="spellEnd"/>
      <w:r w:rsidRPr="002A612A">
        <w:rPr>
          <w:rFonts w:ascii="Book Antiqua" w:eastAsia="DengXian" w:hAnsi="Book Antiqua"/>
          <w:kern w:val="2"/>
          <w:lang w:val="en-US" w:eastAsia="zh-CN"/>
        </w:rPr>
        <w:t xml:space="preserve"> A, </w:t>
      </w:r>
      <w:proofErr w:type="spellStart"/>
      <w:r w:rsidRPr="002A612A">
        <w:rPr>
          <w:rFonts w:ascii="Book Antiqua" w:eastAsia="DengXian" w:hAnsi="Book Antiqua"/>
          <w:kern w:val="2"/>
          <w:lang w:val="en-US" w:eastAsia="zh-CN"/>
        </w:rPr>
        <w:t>Timuroglu</w:t>
      </w:r>
      <w:proofErr w:type="spellEnd"/>
      <w:r w:rsidRPr="002A612A">
        <w:rPr>
          <w:rFonts w:ascii="Book Antiqua" w:eastAsia="DengXian" w:hAnsi="Book Antiqua"/>
          <w:kern w:val="2"/>
          <w:lang w:val="en-US" w:eastAsia="zh-CN"/>
        </w:rPr>
        <w:t xml:space="preserve"> A, </w:t>
      </w:r>
      <w:proofErr w:type="spellStart"/>
      <w:r w:rsidRPr="002A612A">
        <w:rPr>
          <w:rFonts w:ascii="Book Antiqua" w:eastAsia="DengXian" w:hAnsi="Book Antiqua"/>
          <w:kern w:val="2"/>
          <w:lang w:val="en-US" w:eastAsia="zh-CN"/>
        </w:rPr>
        <w:t>Bakirci</w:t>
      </w:r>
      <w:proofErr w:type="spellEnd"/>
      <w:r w:rsidRPr="002A612A">
        <w:rPr>
          <w:rFonts w:ascii="Book Antiqua" w:eastAsia="DengXian" w:hAnsi="Book Antiqua"/>
          <w:kern w:val="2"/>
          <w:lang w:val="en-US" w:eastAsia="zh-CN"/>
        </w:rPr>
        <w:t xml:space="preserve"> EM, </w:t>
      </w:r>
      <w:proofErr w:type="spellStart"/>
      <w:r w:rsidRPr="002A612A">
        <w:rPr>
          <w:rFonts w:ascii="Book Antiqua" w:eastAsia="DengXian" w:hAnsi="Book Antiqua"/>
          <w:kern w:val="2"/>
          <w:lang w:val="en-US" w:eastAsia="zh-CN"/>
        </w:rPr>
        <w:t>Hamur</w:t>
      </w:r>
      <w:proofErr w:type="spellEnd"/>
      <w:r w:rsidRPr="002A612A">
        <w:rPr>
          <w:rFonts w:ascii="Book Antiqua" w:eastAsia="DengXian" w:hAnsi="Book Antiqua"/>
          <w:kern w:val="2"/>
          <w:lang w:val="en-US" w:eastAsia="zh-CN"/>
        </w:rPr>
        <w:t xml:space="preserve"> H, </w:t>
      </w:r>
      <w:proofErr w:type="spellStart"/>
      <w:r w:rsidRPr="002A612A">
        <w:rPr>
          <w:rFonts w:ascii="Book Antiqua" w:eastAsia="DengXian" w:hAnsi="Book Antiqua"/>
          <w:kern w:val="2"/>
          <w:lang w:val="en-US" w:eastAsia="zh-CN"/>
        </w:rPr>
        <w:t>Ozcicek</w:t>
      </w:r>
      <w:proofErr w:type="spellEnd"/>
      <w:r w:rsidRPr="002A612A">
        <w:rPr>
          <w:rFonts w:ascii="Book Antiqua" w:eastAsia="DengXian" w:hAnsi="Book Antiqua"/>
          <w:kern w:val="2"/>
          <w:lang w:val="en-US" w:eastAsia="zh-CN"/>
        </w:rPr>
        <w:t xml:space="preserve"> F, Turkmen K. Association of epicardial adipose tissue, neutrophil-to-lymphocyte ratio and platelet-to-lymphocyte ratio with diabetic nephropathy. </w:t>
      </w:r>
      <w:r w:rsidRPr="002A612A">
        <w:rPr>
          <w:rFonts w:ascii="Book Antiqua" w:eastAsia="DengXian" w:hAnsi="Book Antiqua"/>
          <w:i/>
          <w:kern w:val="2"/>
          <w:lang w:val="en-US" w:eastAsia="zh-CN"/>
        </w:rPr>
        <w:t>Int J Clin Exp Med</w:t>
      </w:r>
      <w:r w:rsidRPr="002A612A">
        <w:rPr>
          <w:rFonts w:ascii="Book Antiqua" w:eastAsia="DengXian" w:hAnsi="Book Antiqua"/>
          <w:kern w:val="2"/>
          <w:lang w:val="en-US" w:eastAsia="zh-CN"/>
        </w:rPr>
        <w:t xml:space="preserve"> 2014; </w:t>
      </w:r>
      <w:r w:rsidRPr="002A612A">
        <w:rPr>
          <w:rFonts w:ascii="Book Antiqua" w:eastAsia="DengXian" w:hAnsi="Book Antiqua"/>
          <w:b/>
          <w:kern w:val="2"/>
          <w:lang w:val="en-US" w:eastAsia="zh-CN"/>
        </w:rPr>
        <w:t>7</w:t>
      </w:r>
      <w:r w:rsidRPr="002A612A">
        <w:rPr>
          <w:rFonts w:ascii="Book Antiqua" w:eastAsia="DengXian" w:hAnsi="Book Antiqua"/>
          <w:kern w:val="2"/>
          <w:lang w:val="en-US" w:eastAsia="zh-CN"/>
        </w:rPr>
        <w:t>: 1794-1801 [PMID: 25126182]</w:t>
      </w:r>
    </w:p>
    <w:p w14:paraId="0B0E9129"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17 </w:t>
      </w:r>
      <w:r w:rsidRPr="002A612A">
        <w:rPr>
          <w:rFonts w:ascii="Book Antiqua" w:eastAsia="DengXian" w:hAnsi="Book Antiqua"/>
          <w:b/>
          <w:kern w:val="2"/>
          <w:lang w:val="en-US" w:eastAsia="zh-CN"/>
        </w:rPr>
        <w:t>Christensen RH</w:t>
      </w:r>
      <w:r w:rsidRPr="002A612A">
        <w:rPr>
          <w:rFonts w:ascii="Book Antiqua" w:eastAsia="DengXian" w:hAnsi="Book Antiqua"/>
          <w:kern w:val="2"/>
          <w:lang w:val="en-US" w:eastAsia="zh-CN"/>
        </w:rPr>
        <w:t xml:space="preserve">, von Scholten BJ, Hansen CS, Heywood SE, </w:t>
      </w:r>
      <w:proofErr w:type="spellStart"/>
      <w:r w:rsidRPr="002A612A">
        <w:rPr>
          <w:rFonts w:ascii="Book Antiqua" w:eastAsia="DengXian" w:hAnsi="Book Antiqua"/>
          <w:kern w:val="2"/>
          <w:lang w:val="en-US" w:eastAsia="zh-CN"/>
        </w:rPr>
        <w:t>Rosenmeier</w:t>
      </w:r>
      <w:proofErr w:type="spellEnd"/>
      <w:r w:rsidRPr="002A612A">
        <w:rPr>
          <w:rFonts w:ascii="Book Antiqua" w:eastAsia="DengXian" w:hAnsi="Book Antiqua"/>
          <w:kern w:val="2"/>
          <w:lang w:val="en-US" w:eastAsia="zh-CN"/>
        </w:rPr>
        <w:t xml:space="preserve"> JB, Andersen UB, </w:t>
      </w:r>
      <w:proofErr w:type="spellStart"/>
      <w:r w:rsidRPr="002A612A">
        <w:rPr>
          <w:rFonts w:ascii="Book Antiqua" w:eastAsia="DengXian" w:hAnsi="Book Antiqua"/>
          <w:kern w:val="2"/>
          <w:lang w:val="en-US" w:eastAsia="zh-CN"/>
        </w:rPr>
        <w:t>Hovind</w:t>
      </w:r>
      <w:proofErr w:type="spellEnd"/>
      <w:r w:rsidRPr="002A612A">
        <w:rPr>
          <w:rFonts w:ascii="Book Antiqua" w:eastAsia="DengXian" w:hAnsi="Book Antiqua"/>
          <w:kern w:val="2"/>
          <w:lang w:val="en-US" w:eastAsia="zh-CN"/>
        </w:rPr>
        <w:t xml:space="preserve"> P, Reinhard H, </w:t>
      </w:r>
      <w:proofErr w:type="spellStart"/>
      <w:r w:rsidRPr="002A612A">
        <w:rPr>
          <w:rFonts w:ascii="Book Antiqua" w:eastAsia="DengXian" w:hAnsi="Book Antiqua"/>
          <w:kern w:val="2"/>
          <w:lang w:val="en-US" w:eastAsia="zh-CN"/>
        </w:rPr>
        <w:t>Parving</w:t>
      </w:r>
      <w:proofErr w:type="spellEnd"/>
      <w:r w:rsidRPr="002A612A">
        <w:rPr>
          <w:rFonts w:ascii="Book Antiqua" w:eastAsia="DengXian" w:hAnsi="Book Antiqua"/>
          <w:kern w:val="2"/>
          <w:lang w:val="en-US" w:eastAsia="zh-CN"/>
        </w:rPr>
        <w:t xml:space="preserve"> HH, Pedersen BK, </w:t>
      </w:r>
      <w:proofErr w:type="spellStart"/>
      <w:r w:rsidRPr="002A612A">
        <w:rPr>
          <w:rFonts w:ascii="Book Antiqua" w:eastAsia="DengXian" w:hAnsi="Book Antiqua"/>
          <w:kern w:val="2"/>
          <w:lang w:val="en-US" w:eastAsia="zh-CN"/>
        </w:rPr>
        <w:t>Jørgensen</w:t>
      </w:r>
      <w:proofErr w:type="spellEnd"/>
      <w:r w:rsidRPr="002A612A">
        <w:rPr>
          <w:rFonts w:ascii="Book Antiqua" w:eastAsia="DengXian" w:hAnsi="Book Antiqua"/>
          <w:kern w:val="2"/>
          <w:lang w:val="en-US" w:eastAsia="zh-CN"/>
        </w:rPr>
        <w:t xml:space="preserve"> ME, Jacobsen PK, </w:t>
      </w:r>
      <w:proofErr w:type="spellStart"/>
      <w:r w:rsidRPr="002A612A">
        <w:rPr>
          <w:rFonts w:ascii="Book Antiqua" w:eastAsia="DengXian" w:hAnsi="Book Antiqua"/>
          <w:kern w:val="2"/>
          <w:lang w:val="en-US" w:eastAsia="zh-CN"/>
        </w:rPr>
        <w:t>Rossing</w:t>
      </w:r>
      <w:proofErr w:type="spellEnd"/>
      <w:r w:rsidRPr="002A612A">
        <w:rPr>
          <w:rFonts w:ascii="Book Antiqua" w:eastAsia="DengXian" w:hAnsi="Book Antiqua"/>
          <w:kern w:val="2"/>
          <w:lang w:val="en-US" w:eastAsia="zh-CN"/>
        </w:rPr>
        <w:t xml:space="preserve"> P. Epicardial, pericardial and total cardiac fat and cardiovascular disease in type 2 diabetic patients with elevated urinary albumin excretion rate. </w:t>
      </w:r>
      <w:proofErr w:type="spellStart"/>
      <w:r w:rsidRPr="002A612A">
        <w:rPr>
          <w:rFonts w:ascii="Book Antiqua" w:eastAsia="DengXian" w:hAnsi="Book Antiqua"/>
          <w:i/>
          <w:kern w:val="2"/>
          <w:lang w:val="en-US" w:eastAsia="zh-CN"/>
        </w:rPr>
        <w:t>Eur</w:t>
      </w:r>
      <w:proofErr w:type="spellEnd"/>
      <w:r w:rsidRPr="002A612A">
        <w:rPr>
          <w:rFonts w:ascii="Book Antiqua" w:eastAsia="DengXian" w:hAnsi="Book Antiqua"/>
          <w:i/>
          <w:kern w:val="2"/>
          <w:lang w:val="en-US" w:eastAsia="zh-CN"/>
        </w:rPr>
        <w:t xml:space="preserve"> J </w:t>
      </w:r>
      <w:proofErr w:type="spellStart"/>
      <w:r w:rsidRPr="002A612A">
        <w:rPr>
          <w:rFonts w:ascii="Book Antiqua" w:eastAsia="DengXian" w:hAnsi="Book Antiqua"/>
          <w:i/>
          <w:kern w:val="2"/>
          <w:lang w:val="en-US" w:eastAsia="zh-CN"/>
        </w:rPr>
        <w:t>Prev</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Cardiol</w:t>
      </w:r>
      <w:proofErr w:type="spellEnd"/>
      <w:r w:rsidRPr="002A612A">
        <w:rPr>
          <w:rFonts w:ascii="Book Antiqua" w:eastAsia="DengXian" w:hAnsi="Book Antiqua"/>
          <w:kern w:val="2"/>
          <w:lang w:val="en-US" w:eastAsia="zh-CN"/>
        </w:rPr>
        <w:t xml:space="preserve"> 2017; </w:t>
      </w:r>
      <w:r w:rsidRPr="002A612A">
        <w:rPr>
          <w:rFonts w:ascii="Book Antiqua" w:eastAsia="DengXian" w:hAnsi="Book Antiqua"/>
          <w:b/>
          <w:kern w:val="2"/>
          <w:lang w:val="en-US" w:eastAsia="zh-CN"/>
        </w:rPr>
        <w:t>24</w:t>
      </w:r>
      <w:r w:rsidRPr="002A612A">
        <w:rPr>
          <w:rFonts w:ascii="Book Antiqua" w:eastAsia="DengXian" w:hAnsi="Book Antiqua"/>
          <w:kern w:val="2"/>
          <w:lang w:val="en-US" w:eastAsia="zh-CN"/>
        </w:rPr>
        <w:t>: 1517-1524 [PMID: 28650207 DOI: 10.1177/2047487317717820]</w:t>
      </w:r>
    </w:p>
    <w:p w14:paraId="48E37BEE"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18 </w:t>
      </w:r>
      <w:proofErr w:type="spellStart"/>
      <w:r w:rsidRPr="002A612A">
        <w:rPr>
          <w:rFonts w:ascii="Book Antiqua" w:eastAsia="DengXian" w:hAnsi="Book Antiqua"/>
          <w:b/>
          <w:kern w:val="2"/>
          <w:lang w:val="en-US" w:eastAsia="zh-CN"/>
        </w:rPr>
        <w:t>Darabian</w:t>
      </w:r>
      <w:proofErr w:type="spellEnd"/>
      <w:r w:rsidRPr="002A612A">
        <w:rPr>
          <w:rFonts w:ascii="Book Antiqua" w:eastAsia="DengXian" w:hAnsi="Book Antiqua"/>
          <w:b/>
          <w:kern w:val="2"/>
          <w:lang w:val="en-US" w:eastAsia="zh-CN"/>
        </w:rPr>
        <w:t xml:space="preserve"> S</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Backlund</w:t>
      </w:r>
      <w:proofErr w:type="spellEnd"/>
      <w:r w:rsidRPr="002A612A">
        <w:rPr>
          <w:rFonts w:ascii="Book Antiqua" w:eastAsia="DengXian" w:hAnsi="Book Antiqua"/>
          <w:kern w:val="2"/>
          <w:lang w:val="en-US" w:eastAsia="zh-CN"/>
        </w:rPr>
        <w:t xml:space="preserve"> JY, Cleary PA, </w:t>
      </w:r>
      <w:proofErr w:type="spellStart"/>
      <w:r w:rsidRPr="002A612A">
        <w:rPr>
          <w:rFonts w:ascii="Book Antiqua" w:eastAsia="DengXian" w:hAnsi="Book Antiqua"/>
          <w:kern w:val="2"/>
          <w:lang w:val="en-US" w:eastAsia="zh-CN"/>
        </w:rPr>
        <w:t>Sheidaee</w:t>
      </w:r>
      <w:proofErr w:type="spellEnd"/>
      <w:r w:rsidRPr="002A612A">
        <w:rPr>
          <w:rFonts w:ascii="Book Antiqua" w:eastAsia="DengXian" w:hAnsi="Book Antiqua"/>
          <w:kern w:val="2"/>
          <w:lang w:val="en-US" w:eastAsia="zh-CN"/>
        </w:rPr>
        <w:t xml:space="preserve"> N, </w:t>
      </w:r>
      <w:proofErr w:type="spellStart"/>
      <w:r w:rsidRPr="002A612A">
        <w:rPr>
          <w:rFonts w:ascii="Book Antiqua" w:eastAsia="DengXian" w:hAnsi="Book Antiqua"/>
          <w:kern w:val="2"/>
          <w:lang w:val="en-US" w:eastAsia="zh-CN"/>
        </w:rPr>
        <w:t>Bebu</w:t>
      </w:r>
      <w:proofErr w:type="spellEnd"/>
      <w:r w:rsidRPr="002A612A">
        <w:rPr>
          <w:rFonts w:ascii="Book Antiqua" w:eastAsia="DengXian" w:hAnsi="Book Antiqua"/>
          <w:kern w:val="2"/>
          <w:lang w:val="en-US" w:eastAsia="zh-CN"/>
        </w:rPr>
        <w:t xml:space="preserve"> I, </w:t>
      </w:r>
      <w:proofErr w:type="spellStart"/>
      <w:r w:rsidRPr="002A612A">
        <w:rPr>
          <w:rFonts w:ascii="Book Antiqua" w:eastAsia="DengXian" w:hAnsi="Book Antiqua"/>
          <w:kern w:val="2"/>
          <w:lang w:val="en-US" w:eastAsia="zh-CN"/>
        </w:rPr>
        <w:t>Lachin</w:t>
      </w:r>
      <w:proofErr w:type="spellEnd"/>
      <w:r w:rsidRPr="002A612A">
        <w:rPr>
          <w:rFonts w:ascii="Book Antiqua" w:eastAsia="DengXian" w:hAnsi="Book Antiqua"/>
          <w:kern w:val="2"/>
          <w:lang w:val="en-US" w:eastAsia="zh-CN"/>
        </w:rPr>
        <w:t xml:space="preserve"> JM, </w:t>
      </w:r>
      <w:proofErr w:type="spellStart"/>
      <w:r w:rsidRPr="002A612A">
        <w:rPr>
          <w:rFonts w:ascii="Book Antiqua" w:eastAsia="DengXian" w:hAnsi="Book Antiqua"/>
          <w:kern w:val="2"/>
          <w:lang w:val="en-US" w:eastAsia="zh-CN"/>
        </w:rPr>
        <w:t>Budoff</w:t>
      </w:r>
      <w:proofErr w:type="spellEnd"/>
      <w:r w:rsidRPr="002A612A">
        <w:rPr>
          <w:rFonts w:ascii="Book Antiqua" w:eastAsia="DengXian" w:hAnsi="Book Antiqua"/>
          <w:kern w:val="2"/>
          <w:lang w:val="en-US" w:eastAsia="zh-CN"/>
        </w:rPr>
        <w:t xml:space="preserve"> MJ; DCCT/EDIC Research Group. Significance of Epicardial and Intrathoracic Adipose Tissue Volume among Type 1 Diabetes Patients in the DCCT/EDIC: A Pilot Study. </w:t>
      </w:r>
      <w:proofErr w:type="spellStart"/>
      <w:r w:rsidRPr="002A612A">
        <w:rPr>
          <w:rFonts w:ascii="Book Antiqua" w:eastAsia="DengXian" w:hAnsi="Book Antiqua"/>
          <w:i/>
          <w:kern w:val="2"/>
          <w:lang w:val="en-US" w:eastAsia="zh-CN"/>
        </w:rPr>
        <w:t>PLoS</w:t>
      </w:r>
      <w:proofErr w:type="spellEnd"/>
      <w:r w:rsidRPr="002A612A">
        <w:rPr>
          <w:rFonts w:ascii="Book Antiqua" w:eastAsia="DengXian" w:hAnsi="Book Antiqua"/>
          <w:i/>
          <w:kern w:val="2"/>
          <w:lang w:val="en-US" w:eastAsia="zh-CN"/>
        </w:rPr>
        <w:t xml:space="preserve"> One</w:t>
      </w:r>
      <w:r w:rsidRPr="002A612A">
        <w:rPr>
          <w:rFonts w:ascii="Book Antiqua" w:eastAsia="DengXian" w:hAnsi="Book Antiqua"/>
          <w:kern w:val="2"/>
          <w:lang w:val="en-US" w:eastAsia="zh-CN"/>
        </w:rPr>
        <w:t xml:space="preserve"> 2016; </w:t>
      </w:r>
      <w:r w:rsidRPr="002A612A">
        <w:rPr>
          <w:rFonts w:ascii="Book Antiqua" w:eastAsia="DengXian" w:hAnsi="Book Antiqua"/>
          <w:b/>
          <w:kern w:val="2"/>
          <w:lang w:val="en-US" w:eastAsia="zh-CN"/>
        </w:rPr>
        <w:t>11</w:t>
      </w:r>
      <w:r w:rsidRPr="002A612A">
        <w:rPr>
          <w:rFonts w:ascii="Book Antiqua" w:eastAsia="DengXian" w:hAnsi="Book Antiqua"/>
          <w:kern w:val="2"/>
          <w:lang w:val="en-US" w:eastAsia="zh-CN"/>
        </w:rPr>
        <w:t>: e0159958 [PMID: 27459689 DOI: 10.1371/journal.pone.0159958]</w:t>
      </w:r>
    </w:p>
    <w:p w14:paraId="5A162F7A"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lastRenderedPageBreak/>
        <w:t xml:space="preserve">19 </w:t>
      </w:r>
      <w:r w:rsidRPr="002A612A">
        <w:rPr>
          <w:rFonts w:ascii="Book Antiqua" w:eastAsia="DengXian" w:hAnsi="Book Antiqua"/>
          <w:b/>
          <w:kern w:val="2"/>
          <w:lang w:val="en-US" w:eastAsia="zh-CN"/>
        </w:rPr>
        <w:t>Do GW</w:t>
      </w:r>
      <w:r w:rsidRPr="002A612A">
        <w:rPr>
          <w:rFonts w:ascii="Book Antiqua" w:eastAsia="DengXian" w:hAnsi="Book Antiqua"/>
          <w:kern w:val="2"/>
          <w:lang w:val="en-US" w:eastAsia="zh-CN"/>
        </w:rPr>
        <w:t xml:space="preserve">, Ku BS, Park CS, Kim SJ, Shin ES, Choi SH, Lee SG. A case of constrictive pericarditis associated with huge epicardial fat volume. </w:t>
      </w:r>
      <w:r w:rsidRPr="002A612A">
        <w:rPr>
          <w:rFonts w:ascii="Book Antiqua" w:eastAsia="DengXian" w:hAnsi="Book Antiqua"/>
          <w:i/>
          <w:kern w:val="2"/>
          <w:lang w:val="en-US" w:eastAsia="zh-CN"/>
        </w:rPr>
        <w:t>Korean Circ J</w:t>
      </w:r>
      <w:r w:rsidRPr="002A612A">
        <w:rPr>
          <w:rFonts w:ascii="Book Antiqua" w:eastAsia="DengXian" w:hAnsi="Book Antiqua"/>
          <w:kern w:val="2"/>
          <w:lang w:val="en-US" w:eastAsia="zh-CN"/>
        </w:rPr>
        <w:t xml:space="preserve"> 2009; </w:t>
      </w:r>
      <w:r w:rsidRPr="002A612A">
        <w:rPr>
          <w:rFonts w:ascii="Book Antiqua" w:eastAsia="DengXian" w:hAnsi="Book Antiqua"/>
          <w:b/>
          <w:kern w:val="2"/>
          <w:lang w:val="en-US" w:eastAsia="zh-CN"/>
        </w:rPr>
        <w:t>39</w:t>
      </w:r>
      <w:r w:rsidRPr="002A612A">
        <w:rPr>
          <w:rFonts w:ascii="Book Antiqua" w:eastAsia="DengXian" w:hAnsi="Book Antiqua"/>
          <w:kern w:val="2"/>
          <w:lang w:val="en-US" w:eastAsia="zh-CN"/>
        </w:rPr>
        <w:t>: 116-120 [PMID: 19949598 DOI: 10.4070/kcj.2009.39.3.116]</w:t>
      </w:r>
    </w:p>
    <w:p w14:paraId="2028493E"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20 </w:t>
      </w:r>
      <w:r w:rsidRPr="002A612A">
        <w:rPr>
          <w:rFonts w:ascii="Book Antiqua" w:eastAsia="DengXian" w:hAnsi="Book Antiqua"/>
          <w:b/>
          <w:kern w:val="2"/>
          <w:lang w:val="en-US" w:eastAsia="zh-CN"/>
        </w:rPr>
        <w:t>Kerr JD</w:t>
      </w:r>
      <w:r w:rsidRPr="002A612A">
        <w:rPr>
          <w:rFonts w:ascii="Book Antiqua" w:eastAsia="DengXian" w:hAnsi="Book Antiqua"/>
          <w:kern w:val="2"/>
          <w:lang w:val="en-US" w:eastAsia="zh-CN"/>
        </w:rPr>
        <w:t xml:space="preserve">, Holden RM, Morton AR, Nolan RL, </w:t>
      </w:r>
      <w:proofErr w:type="spellStart"/>
      <w:r w:rsidRPr="002A612A">
        <w:rPr>
          <w:rFonts w:ascii="Book Antiqua" w:eastAsia="DengXian" w:hAnsi="Book Antiqua"/>
          <w:kern w:val="2"/>
          <w:lang w:val="en-US" w:eastAsia="zh-CN"/>
        </w:rPr>
        <w:t>Hopman</w:t>
      </w:r>
      <w:proofErr w:type="spellEnd"/>
      <w:r w:rsidRPr="002A612A">
        <w:rPr>
          <w:rFonts w:ascii="Book Antiqua" w:eastAsia="DengXian" w:hAnsi="Book Antiqua"/>
          <w:kern w:val="2"/>
          <w:lang w:val="en-US" w:eastAsia="zh-CN"/>
        </w:rPr>
        <w:t xml:space="preserve"> WM, </w:t>
      </w:r>
      <w:proofErr w:type="spellStart"/>
      <w:r w:rsidRPr="002A612A">
        <w:rPr>
          <w:rFonts w:ascii="Book Antiqua" w:eastAsia="DengXian" w:hAnsi="Book Antiqua"/>
          <w:kern w:val="2"/>
          <w:lang w:val="en-US" w:eastAsia="zh-CN"/>
        </w:rPr>
        <w:t>Pruss</w:t>
      </w:r>
      <w:proofErr w:type="spellEnd"/>
      <w:r w:rsidRPr="002A612A">
        <w:rPr>
          <w:rFonts w:ascii="Book Antiqua" w:eastAsia="DengXian" w:hAnsi="Book Antiqua"/>
          <w:kern w:val="2"/>
          <w:lang w:val="en-US" w:eastAsia="zh-CN"/>
        </w:rPr>
        <w:t xml:space="preserve"> CM, Garland JS. Associations of epicardial fat with coronary calcification, insulin resistance, inflammation, and fibroblast growth factor-23 in stage 3-5 chronic kidney disease. </w:t>
      </w:r>
      <w:r w:rsidRPr="002A612A">
        <w:rPr>
          <w:rFonts w:ascii="Book Antiqua" w:eastAsia="DengXian" w:hAnsi="Book Antiqua"/>
          <w:i/>
          <w:kern w:val="2"/>
          <w:lang w:val="en-US" w:eastAsia="zh-CN"/>
        </w:rPr>
        <w:t xml:space="preserve">BMC </w:t>
      </w:r>
      <w:proofErr w:type="spellStart"/>
      <w:r w:rsidRPr="002A612A">
        <w:rPr>
          <w:rFonts w:ascii="Book Antiqua" w:eastAsia="DengXian" w:hAnsi="Book Antiqua"/>
          <w:i/>
          <w:kern w:val="2"/>
          <w:lang w:val="en-US" w:eastAsia="zh-CN"/>
        </w:rPr>
        <w:t>Nephrol</w:t>
      </w:r>
      <w:proofErr w:type="spellEnd"/>
      <w:r w:rsidRPr="002A612A">
        <w:rPr>
          <w:rFonts w:ascii="Book Antiqua" w:eastAsia="DengXian" w:hAnsi="Book Antiqua"/>
          <w:kern w:val="2"/>
          <w:lang w:val="en-US" w:eastAsia="zh-CN"/>
        </w:rPr>
        <w:t xml:space="preserve"> 2013; </w:t>
      </w:r>
      <w:r w:rsidRPr="002A612A">
        <w:rPr>
          <w:rFonts w:ascii="Book Antiqua" w:eastAsia="DengXian" w:hAnsi="Book Antiqua"/>
          <w:b/>
          <w:kern w:val="2"/>
          <w:lang w:val="en-US" w:eastAsia="zh-CN"/>
        </w:rPr>
        <w:t>14</w:t>
      </w:r>
      <w:r w:rsidRPr="002A612A">
        <w:rPr>
          <w:rFonts w:ascii="Book Antiqua" w:eastAsia="DengXian" w:hAnsi="Book Antiqua"/>
          <w:kern w:val="2"/>
          <w:lang w:val="en-US" w:eastAsia="zh-CN"/>
        </w:rPr>
        <w:t>: 26 [PMID: 23351146 DOI: 10.1186/1471-2369-14-26]</w:t>
      </w:r>
    </w:p>
    <w:p w14:paraId="448E94E8"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21 </w:t>
      </w:r>
      <w:proofErr w:type="spellStart"/>
      <w:r w:rsidRPr="002A612A">
        <w:rPr>
          <w:rFonts w:ascii="Book Antiqua" w:eastAsia="DengXian" w:hAnsi="Book Antiqua"/>
          <w:b/>
          <w:kern w:val="2"/>
          <w:lang w:val="en-US" w:eastAsia="zh-CN"/>
        </w:rPr>
        <w:t>Tonbul</w:t>
      </w:r>
      <w:proofErr w:type="spellEnd"/>
      <w:r w:rsidRPr="002A612A">
        <w:rPr>
          <w:rFonts w:ascii="Book Antiqua" w:eastAsia="DengXian" w:hAnsi="Book Antiqua"/>
          <w:b/>
          <w:kern w:val="2"/>
          <w:lang w:val="en-US" w:eastAsia="zh-CN"/>
        </w:rPr>
        <w:t xml:space="preserve"> HZ</w:t>
      </w:r>
      <w:r w:rsidRPr="002A612A">
        <w:rPr>
          <w:rFonts w:ascii="Book Antiqua" w:eastAsia="DengXian" w:hAnsi="Book Antiqua"/>
          <w:kern w:val="2"/>
          <w:lang w:val="en-US" w:eastAsia="zh-CN"/>
        </w:rPr>
        <w:t xml:space="preserve">, Turkmen K, </w:t>
      </w:r>
      <w:proofErr w:type="spellStart"/>
      <w:r w:rsidRPr="002A612A">
        <w:rPr>
          <w:rFonts w:ascii="Book Antiqua" w:eastAsia="DengXian" w:hAnsi="Book Antiqua"/>
          <w:kern w:val="2"/>
          <w:lang w:val="en-US" w:eastAsia="zh-CN"/>
        </w:rPr>
        <w:t>Kayıkcıoglu</w:t>
      </w:r>
      <w:proofErr w:type="spellEnd"/>
      <w:r w:rsidRPr="002A612A">
        <w:rPr>
          <w:rFonts w:ascii="Book Antiqua" w:eastAsia="DengXian" w:hAnsi="Book Antiqua"/>
          <w:kern w:val="2"/>
          <w:lang w:val="en-US" w:eastAsia="zh-CN"/>
        </w:rPr>
        <w:t xml:space="preserve"> H, </w:t>
      </w:r>
      <w:proofErr w:type="spellStart"/>
      <w:r w:rsidRPr="002A612A">
        <w:rPr>
          <w:rFonts w:ascii="Book Antiqua" w:eastAsia="DengXian" w:hAnsi="Book Antiqua"/>
          <w:kern w:val="2"/>
          <w:lang w:val="en-US" w:eastAsia="zh-CN"/>
        </w:rPr>
        <w:t>Ozbek</w:t>
      </w:r>
      <w:proofErr w:type="spellEnd"/>
      <w:r w:rsidRPr="002A612A">
        <w:rPr>
          <w:rFonts w:ascii="Book Antiqua" w:eastAsia="DengXian" w:hAnsi="Book Antiqua"/>
          <w:kern w:val="2"/>
          <w:lang w:val="en-US" w:eastAsia="zh-CN"/>
        </w:rPr>
        <w:t xml:space="preserve"> O, </w:t>
      </w:r>
      <w:proofErr w:type="spellStart"/>
      <w:r w:rsidRPr="002A612A">
        <w:rPr>
          <w:rFonts w:ascii="Book Antiqua" w:eastAsia="DengXian" w:hAnsi="Book Antiqua"/>
          <w:kern w:val="2"/>
          <w:lang w:val="en-US" w:eastAsia="zh-CN"/>
        </w:rPr>
        <w:t>Kayrak</w:t>
      </w:r>
      <w:proofErr w:type="spellEnd"/>
      <w:r w:rsidRPr="002A612A">
        <w:rPr>
          <w:rFonts w:ascii="Book Antiqua" w:eastAsia="DengXian" w:hAnsi="Book Antiqua"/>
          <w:kern w:val="2"/>
          <w:lang w:val="en-US" w:eastAsia="zh-CN"/>
        </w:rPr>
        <w:t xml:space="preserve"> M, </w:t>
      </w:r>
      <w:proofErr w:type="spellStart"/>
      <w:r w:rsidRPr="002A612A">
        <w:rPr>
          <w:rFonts w:ascii="Book Antiqua" w:eastAsia="DengXian" w:hAnsi="Book Antiqua"/>
          <w:kern w:val="2"/>
          <w:lang w:val="en-US" w:eastAsia="zh-CN"/>
        </w:rPr>
        <w:t>Biyik</w:t>
      </w:r>
      <w:proofErr w:type="spellEnd"/>
      <w:r w:rsidRPr="002A612A">
        <w:rPr>
          <w:rFonts w:ascii="Book Antiqua" w:eastAsia="DengXian" w:hAnsi="Book Antiqua"/>
          <w:kern w:val="2"/>
          <w:lang w:val="en-US" w:eastAsia="zh-CN"/>
        </w:rPr>
        <w:t xml:space="preserve"> Z. Epicardial adipose tissue and coronary artery calcification in diabetic and nondiabetic end-stage renal disease patients. </w:t>
      </w:r>
      <w:r w:rsidRPr="002A612A">
        <w:rPr>
          <w:rFonts w:ascii="Book Antiqua" w:eastAsia="DengXian" w:hAnsi="Book Antiqua"/>
          <w:i/>
          <w:kern w:val="2"/>
          <w:lang w:val="en-US" w:eastAsia="zh-CN"/>
        </w:rPr>
        <w:t>Ren Fail</w:t>
      </w:r>
      <w:r w:rsidRPr="002A612A">
        <w:rPr>
          <w:rFonts w:ascii="Book Antiqua" w:eastAsia="DengXian" w:hAnsi="Book Antiqua"/>
          <w:kern w:val="2"/>
          <w:lang w:val="en-US" w:eastAsia="zh-CN"/>
        </w:rPr>
        <w:t xml:space="preserve"> 2011; </w:t>
      </w:r>
      <w:r w:rsidRPr="002A612A">
        <w:rPr>
          <w:rFonts w:ascii="Book Antiqua" w:eastAsia="DengXian" w:hAnsi="Book Antiqua"/>
          <w:b/>
          <w:kern w:val="2"/>
          <w:lang w:val="en-US" w:eastAsia="zh-CN"/>
        </w:rPr>
        <w:t>33</w:t>
      </w:r>
      <w:r w:rsidRPr="002A612A">
        <w:rPr>
          <w:rFonts w:ascii="Book Antiqua" w:eastAsia="DengXian" w:hAnsi="Book Antiqua"/>
          <w:kern w:val="2"/>
          <w:lang w:val="en-US" w:eastAsia="zh-CN"/>
        </w:rPr>
        <w:t>: 770-775 [PMID: 21770856 DOI: 10.3109/0886022X.2011.599913]</w:t>
      </w:r>
    </w:p>
    <w:p w14:paraId="2CF369C4"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22 </w:t>
      </w:r>
      <w:proofErr w:type="spellStart"/>
      <w:r w:rsidRPr="002A612A">
        <w:rPr>
          <w:rFonts w:ascii="Book Antiqua" w:eastAsia="DengXian" w:hAnsi="Book Antiqua"/>
          <w:b/>
          <w:kern w:val="2"/>
          <w:lang w:val="en-US" w:eastAsia="zh-CN"/>
        </w:rPr>
        <w:t>Turan</w:t>
      </w:r>
      <w:proofErr w:type="spellEnd"/>
      <w:r w:rsidRPr="002A612A">
        <w:rPr>
          <w:rFonts w:ascii="Book Antiqua" w:eastAsia="DengXian" w:hAnsi="Book Antiqua"/>
          <w:b/>
          <w:kern w:val="2"/>
          <w:lang w:val="en-US" w:eastAsia="zh-CN"/>
        </w:rPr>
        <w:t xml:space="preserve"> MN</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Gungor</w:t>
      </w:r>
      <w:proofErr w:type="spellEnd"/>
      <w:r w:rsidRPr="002A612A">
        <w:rPr>
          <w:rFonts w:ascii="Book Antiqua" w:eastAsia="DengXian" w:hAnsi="Book Antiqua"/>
          <w:kern w:val="2"/>
          <w:lang w:val="en-US" w:eastAsia="zh-CN"/>
        </w:rPr>
        <w:t xml:space="preserve"> O, Asci G, </w:t>
      </w:r>
      <w:proofErr w:type="spellStart"/>
      <w:r w:rsidRPr="002A612A">
        <w:rPr>
          <w:rFonts w:ascii="Book Antiqua" w:eastAsia="DengXian" w:hAnsi="Book Antiqua"/>
          <w:kern w:val="2"/>
          <w:lang w:val="en-US" w:eastAsia="zh-CN"/>
        </w:rPr>
        <w:t>Kircelli</w:t>
      </w:r>
      <w:proofErr w:type="spellEnd"/>
      <w:r w:rsidRPr="002A612A">
        <w:rPr>
          <w:rFonts w:ascii="Book Antiqua" w:eastAsia="DengXian" w:hAnsi="Book Antiqua"/>
          <w:kern w:val="2"/>
          <w:lang w:val="en-US" w:eastAsia="zh-CN"/>
        </w:rPr>
        <w:t xml:space="preserve"> F, </w:t>
      </w:r>
      <w:proofErr w:type="spellStart"/>
      <w:r w:rsidRPr="002A612A">
        <w:rPr>
          <w:rFonts w:ascii="Book Antiqua" w:eastAsia="DengXian" w:hAnsi="Book Antiqua"/>
          <w:kern w:val="2"/>
          <w:lang w:val="en-US" w:eastAsia="zh-CN"/>
        </w:rPr>
        <w:t>Acar</w:t>
      </w:r>
      <w:proofErr w:type="spellEnd"/>
      <w:r w:rsidRPr="002A612A">
        <w:rPr>
          <w:rFonts w:ascii="Book Antiqua" w:eastAsia="DengXian" w:hAnsi="Book Antiqua"/>
          <w:kern w:val="2"/>
          <w:lang w:val="en-US" w:eastAsia="zh-CN"/>
        </w:rPr>
        <w:t xml:space="preserve"> T, </w:t>
      </w:r>
      <w:proofErr w:type="spellStart"/>
      <w:r w:rsidRPr="002A612A">
        <w:rPr>
          <w:rFonts w:ascii="Book Antiqua" w:eastAsia="DengXian" w:hAnsi="Book Antiqua"/>
          <w:kern w:val="2"/>
          <w:lang w:val="en-US" w:eastAsia="zh-CN"/>
        </w:rPr>
        <w:t>Yaprak</w:t>
      </w:r>
      <w:proofErr w:type="spellEnd"/>
      <w:r w:rsidRPr="002A612A">
        <w:rPr>
          <w:rFonts w:ascii="Book Antiqua" w:eastAsia="DengXian" w:hAnsi="Book Antiqua"/>
          <w:kern w:val="2"/>
          <w:lang w:val="en-US" w:eastAsia="zh-CN"/>
        </w:rPr>
        <w:t xml:space="preserve"> M, </w:t>
      </w:r>
      <w:proofErr w:type="spellStart"/>
      <w:r w:rsidRPr="002A612A">
        <w:rPr>
          <w:rFonts w:ascii="Book Antiqua" w:eastAsia="DengXian" w:hAnsi="Book Antiqua"/>
          <w:kern w:val="2"/>
          <w:lang w:val="en-US" w:eastAsia="zh-CN"/>
        </w:rPr>
        <w:t>Ceylan</w:t>
      </w:r>
      <w:proofErr w:type="spellEnd"/>
      <w:r w:rsidRPr="002A612A">
        <w:rPr>
          <w:rFonts w:ascii="Book Antiqua" w:eastAsia="DengXian" w:hAnsi="Book Antiqua"/>
          <w:kern w:val="2"/>
          <w:lang w:val="en-US" w:eastAsia="zh-CN"/>
        </w:rPr>
        <w:t xml:space="preserve"> N, </w:t>
      </w:r>
      <w:proofErr w:type="spellStart"/>
      <w:r w:rsidRPr="002A612A">
        <w:rPr>
          <w:rFonts w:ascii="Book Antiqua" w:eastAsia="DengXian" w:hAnsi="Book Antiqua"/>
          <w:kern w:val="2"/>
          <w:lang w:val="en-US" w:eastAsia="zh-CN"/>
        </w:rPr>
        <w:t>Demirci</w:t>
      </w:r>
      <w:proofErr w:type="spellEnd"/>
      <w:r w:rsidRPr="002A612A">
        <w:rPr>
          <w:rFonts w:ascii="Book Antiqua" w:eastAsia="DengXian" w:hAnsi="Book Antiqua"/>
          <w:kern w:val="2"/>
          <w:lang w:val="en-US" w:eastAsia="zh-CN"/>
        </w:rPr>
        <w:t xml:space="preserve"> MS, </w:t>
      </w:r>
      <w:proofErr w:type="spellStart"/>
      <w:r w:rsidRPr="002A612A">
        <w:rPr>
          <w:rFonts w:ascii="Book Antiqua" w:eastAsia="DengXian" w:hAnsi="Book Antiqua"/>
          <w:kern w:val="2"/>
          <w:lang w:val="en-US" w:eastAsia="zh-CN"/>
        </w:rPr>
        <w:t>Bayraktaroglu</w:t>
      </w:r>
      <w:proofErr w:type="spellEnd"/>
      <w:r w:rsidRPr="002A612A">
        <w:rPr>
          <w:rFonts w:ascii="Book Antiqua" w:eastAsia="DengXian" w:hAnsi="Book Antiqua"/>
          <w:kern w:val="2"/>
          <w:lang w:val="en-US" w:eastAsia="zh-CN"/>
        </w:rPr>
        <w:t xml:space="preserve"> S, </w:t>
      </w:r>
      <w:proofErr w:type="spellStart"/>
      <w:r w:rsidRPr="002A612A">
        <w:rPr>
          <w:rFonts w:ascii="Book Antiqua" w:eastAsia="DengXian" w:hAnsi="Book Antiqua"/>
          <w:kern w:val="2"/>
          <w:lang w:val="en-US" w:eastAsia="zh-CN"/>
        </w:rPr>
        <w:t>Toz</w:t>
      </w:r>
      <w:proofErr w:type="spellEnd"/>
      <w:r w:rsidRPr="002A612A">
        <w:rPr>
          <w:rFonts w:ascii="Book Antiqua" w:eastAsia="DengXian" w:hAnsi="Book Antiqua"/>
          <w:kern w:val="2"/>
          <w:lang w:val="en-US" w:eastAsia="zh-CN"/>
        </w:rPr>
        <w:t xml:space="preserve"> H, </w:t>
      </w:r>
      <w:proofErr w:type="spellStart"/>
      <w:r w:rsidRPr="002A612A">
        <w:rPr>
          <w:rFonts w:ascii="Book Antiqua" w:eastAsia="DengXian" w:hAnsi="Book Antiqua"/>
          <w:kern w:val="2"/>
          <w:lang w:val="en-US" w:eastAsia="zh-CN"/>
        </w:rPr>
        <w:t>Ozkahya</w:t>
      </w:r>
      <w:proofErr w:type="spellEnd"/>
      <w:r w:rsidRPr="002A612A">
        <w:rPr>
          <w:rFonts w:ascii="Book Antiqua" w:eastAsia="DengXian" w:hAnsi="Book Antiqua"/>
          <w:kern w:val="2"/>
          <w:lang w:val="en-US" w:eastAsia="zh-CN"/>
        </w:rPr>
        <w:t xml:space="preserve"> M, Ok E. Epicardial adipose tissue volume and cardiovascular disease in hemodialysis patients. </w:t>
      </w:r>
      <w:r w:rsidRPr="002A612A">
        <w:rPr>
          <w:rFonts w:ascii="Book Antiqua" w:eastAsia="DengXian" w:hAnsi="Book Antiqua"/>
          <w:i/>
          <w:kern w:val="2"/>
          <w:lang w:val="en-US" w:eastAsia="zh-CN"/>
        </w:rPr>
        <w:t>Atherosclerosis</w:t>
      </w:r>
      <w:r w:rsidRPr="002A612A">
        <w:rPr>
          <w:rFonts w:ascii="Book Antiqua" w:eastAsia="DengXian" w:hAnsi="Book Antiqua"/>
          <w:kern w:val="2"/>
          <w:lang w:val="en-US" w:eastAsia="zh-CN"/>
        </w:rPr>
        <w:t xml:space="preserve"> 2013; </w:t>
      </w:r>
      <w:r w:rsidRPr="002A612A">
        <w:rPr>
          <w:rFonts w:ascii="Book Antiqua" w:eastAsia="DengXian" w:hAnsi="Book Antiqua"/>
          <w:b/>
          <w:kern w:val="2"/>
          <w:lang w:val="en-US" w:eastAsia="zh-CN"/>
        </w:rPr>
        <w:t>226</w:t>
      </w:r>
      <w:r w:rsidRPr="002A612A">
        <w:rPr>
          <w:rFonts w:ascii="Book Antiqua" w:eastAsia="DengXian" w:hAnsi="Book Antiqua"/>
          <w:kern w:val="2"/>
          <w:lang w:val="en-US" w:eastAsia="zh-CN"/>
        </w:rPr>
        <w:t>: 129-133 [PMID: 23159099 DOI: 10.1016/j.atherosclerosis.2012.10.061]</w:t>
      </w:r>
    </w:p>
    <w:p w14:paraId="112D43BF"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23 </w:t>
      </w:r>
      <w:proofErr w:type="spellStart"/>
      <w:r w:rsidRPr="002A612A">
        <w:rPr>
          <w:rFonts w:ascii="Book Antiqua" w:eastAsia="DengXian" w:hAnsi="Book Antiqua"/>
          <w:b/>
          <w:kern w:val="2"/>
          <w:lang w:val="en-US" w:eastAsia="zh-CN"/>
        </w:rPr>
        <w:t>Turan</w:t>
      </w:r>
      <w:proofErr w:type="spellEnd"/>
      <w:r w:rsidRPr="002A612A">
        <w:rPr>
          <w:rFonts w:ascii="Book Antiqua" w:eastAsia="DengXian" w:hAnsi="Book Antiqua"/>
          <w:b/>
          <w:kern w:val="2"/>
          <w:lang w:val="en-US" w:eastAsia="zh-CN"/>
        </w:rPr>
        <w:t xml:space="preserve"> Y</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Turan</w:t>
      </w:r>
      <w:proofErr w:type="spellEnd"/>
      <w:r w:rsidRPr="002A612A">
        <w:rPr>
          <w:rFonts w:ascii="Book Antiqua" w:eastAsia="DengXian" w:hAnsi="Book Antiqua"/>
          <w:kern w:val="2"/>
          <w:lang w:val="en-US" w:eastAsia="zh-CN"/>
        </w:rPr>
        <w:t xml:space="preserve"> E. Aortic Stiffness Index And Carotid Intima-Media Thickness Are Independently Associated With The Presence Of Microalbuminuria In Patients With Type 2 Diabetes Mellitus. </w:t>
      </w:r>
      <w:r w:rsidRPr="002A612A">
        <w:rPr>
          <w:rFonts w:ascii="Book Antiqua" w:eastAsia="DengXian" w:hAnsi="Book Antiqua"/>
          <w:i/>
          <w:kern w:val="2"/>
          <w:lang w:val="en-US" w:eastAsia="zh-CN"/>
        </w:rPr>
        <w:t xml:space="preserve">Diabetes </w:t>
      </w:r>
      <w:proofErr w:type="spellStart"/>
      <w:r w:rsidRPr="002A612A">
        <w:rPr>
          <w:rFonts w:ascii="Book Antiqua" w:eastAsia="DengXian" w:hAnsi="Book Antiqua"/>
          <w:i/>
          <w:kern w:val="2"/>
          <w:lang w:val="en-US" w:eastAsia="zh-CN"/>
        </w:rPr>
        <w:t>Metab</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Syndr</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Obes</w:t>
      </w:r>
      <w:proofErr w:type="spellEnd"/>
      <w:r w:rsidRPr="002A612A">
        <w:rPr>
          <w:rFonts w:ascii="Book Antiqua" w:eastAsia="DengXian" w:hAnsi="Book Antiqua"/>
          <w:kern w:val="2"/>
          <w:lang w:val="en-US" w:eastAsia="zh-CN"/>
        </w:rPr>
        <w:t xml:space="preserve"> 2019; </w:t>
      </w:r>
      <w:r w:rsidRPr="002A612A">
        <w:rPr>
          <w:rFonts w:ascii="Book Antiqua" w:eastAsia="DengXian" w:hAnsi="Book Antiqua"/>
          <w:b/>
          <w:kern w:val="2"/>
          <w:lang w:val="en-US" w:eastAsia="zh-CN"/>
        </w:rPr>
        <w:t>12</w:t>
      </w:r>
      <w:r w:rsidRPr="002A612A">
        <w:rPr>
          <w:rFonts w:ascii="Book Antiqua" w:eastAsia="DengXian" w:hAnsi="Book Antiqua"/>
          <w:kern w:val="2"/>
          <w:lang w:val="en-US" w:eastAsia="zh-CN"/>
        </w:rPr>
        <w:t>: 1889-1896 [PMID: 31571963 DOI: 10.2147/DMSO.S223880]</w:t>
      </w:r>
    </w:p>
    <w:p w14:paraId="108CAB1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24 </w:t>
      </w:r>
      <w:proofErr w:type="spellStart"/>
      <w:r w:rsidRPr="002A612A">
        <w:rPr>
          <w:rFonts w:ascii="Book Antiqua" w:eastAsia="DengXian" w:hAnsi="Book Antiqua"/>
          <w:b/>
          <w:kern w:val="2"/>
          <w:lang w:val="en-US" w:eastAsia="zh-CN"/>
        </w:rPr>
        <w:t>Iacobellis</w:t>
      </w:r>
      <w:proofErr w:type="spellEnd"/>
      <w:r w:rsidRPr="002A612A">
        <w:rPr>
          <w:rFonts w:ascii="Book Antiqua" w:eastAsia="DengXian" w:hAnsi="Book Antiqua"/>
          <w:b/>
          <w:kern w:val="2"/>
          <w:lang w:val="en-US" w:eastAsia="zh-CN"/>
        </w:rPr>
        <w:t xml:space="preserve"> G</w:t>
      </w:r>
      <w:r w:rsidRPr="002A612A">
        <w:rPr>
          <w:rFonts w:ascii="Book Antiqua" w:eastAsia="DengXian" w:hAnsi="Book Antiqua"/>
          <w:kern w:val="2"/>
          <w:lang w:val="en-US" w:eastAsia="zh-CN"/>
        </w:rPr>
        <w:t xml:space="preserve">, Willens HJ, </w:t>
      </w:r>
      <w:proofErr w:type="spellStart"/>
      <w:r w:rsidRPr="002A612A">
        <w:rPr>
          <w:rFonts w:ascii="Book Antiqua" w:eastAsia="DengXian" w:hAnsi="Book Antiqua"/>
          <w:kern w:val="2"/>
          <w:lang w:val="en-US" w:eastAsia="zh-CN"/>
        </w:rPr>
        <w:t>Barbaro</w:t>
      </w:r>
      <w:proofErr w:type="spellEnd"/>
      <w:r w:rsidRPr="002A612A">
        <w:rPr>
          <w:rFonts w:ascii="Book Antiqua" w:eastAsia="DengXian" w:hAnsi="Book Antiqua"/>
          <w:kern w:val="2"/>
          <w:lang w:val="en-US" w:eastAsia="zh-CN"/>
        </w:rPr>
        <w:t xml:space="preserve"> G, Sharma AM. Threshold values of high-risk echocardiographic epicardial fat thickness. </w:t>
      </w:r>
      <w:r w:rsidRPr="002A612A">
        <w:rPr>
          <w:rFonts w:ascii="Book Antiqua" w:eastAsia="DengXian" w:hAnsi="Book Antiqua"/>
          <w:i/>
          <w:kern w:val="2"/>
          <w:lang w:val="en-US" w:eastAsia="zh-CN"/>
        </w:rPr>
        <w:t>Obesity (Silver Spring)</w:t>
      </w:r>
      <w:r w:rsidRPr="002A612A">
        <w:rPr>
          <w:rFonts w:ascii="Book Antiqua" w:eastAsia="DengXian" w:hAnsi="Book Antiqua"/>
          <w:kern w:val="2"/>
          <w:lang w:val="en-US" w:eastAsia="zh-CN"/>
        </w:rPr>
        <w:t xml:space="preserve"> 2008; </w:t>
      </w:r>
      <w:r w:rsidRPr="002A612A">
        <w:rPr>
          <w:rFonts w:ascii="Book Antiqua" w:eastAsia="DengXian" w:hAnsi="Book Antiqua"/>
          <w:b/>
          <w:kern w:val="2"/>
          <w:lang w:val="en-US" w:eastAsia="zh-CN"/>
        </w:rPr>
        <w:t>16</w:t>
      </w:r>
      <w:r w:rsidRPr="002A612A">
        <w:rPr>
          <w:rFonts w:ascii="Book Antiqua" w:eastAsia="DengXian" w:hAnsi="Book Antiqua"/>
          <w:kern w:val="2"/>
          <w:lang w:val="en-US" w:eastAsia="zh-CN"/>
        </w:rPr>
        <w:t>: 887-892 [PMID: 18379565 DOI: 10.1038/oby.2008.6]</w:t>
      </w:r>
    </w:p>
    <w:p w14:paraId="7F8B52E2"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25 </w:t>
      </w:r>
      <w:proofErr w:type="spellStart"/>
      <w:r w:rsidRPr="002A612A">
        <w:rPr>
          <w:rFonts w:ascii="Book Antiqua" w:eastAsia="DengXian" w:hAnsi="Book Antiqua"/>
          <w:b/>
          <w:kern w:val="2"/>
          <w:lang w:val="en-US" w:eastAsia="zh-CN"/>
        </w:rPr>
        <w:t>Jeong</w:t>
      </w:r>
      <w:proofErr w:type="spellEnd"/>
      <w:r w:rsidRPr="002A612A">
        <w:rPr>
          <w:rFonts w:ascii="Book Antiqua" w:eastAsia="DengXian" w:hAnsi="Book Antiqua"/>
          <w:b/>
          <w:kern w:val="2"/>
          <w:lang w:val="en-US" w:eastAsia="zh-CN"/>
        </w:rPr>
        <w:t xml:space="preserve"> JW</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Jeong</w:t>
      </w:r>
      <w:proofErr w:type="spellEnd"/>
      <w:r w:rsidRPr="002A612A">
        <w:rPr>
          <w:rFonts w:ascii="Book Antiqua" w:eastAsia="DengXian" w:hAnsi="Book Antiqua"/>
          <w:kern w:val="2"/>
          <w:lang w:val="en-US" w:eastAsia="zh-CN"/>
        </w:rPr>
        <w:t xml:space="preserve"> MH, Yun KH, Oh SK, Park EM, Kim YK, Rhee SJ, Lee EM, Lee J, </w:t>
      </w:r>
      <w:proofErr w:type="spellStart"/>
      <w:r w:rsidRPr="002A612A">
        <w:rPr>
          <w:rFonts w:ascii="Book Antiqua" w:eastAsia="DengXian" w:hAnsi="Book Antiqua"/>
          <w:kern w:val="2"/>
          <w:lang w:val="en-US" w:eastAsia="zh-CN"/>
        </w:rPr>
        <w:t>Yoo</w:t>
      </w:r>
      <w:proofErr w:type="spellEnd"/>
      <w:r w:rsidRPr="002A612A">
        <w:rPr>
          <w:rFonts w:ascii="Book Antiqua" w:eastAsia="DengXian" w:hAnsi="Book Antiqua"/>
          <w:kern w:val="2"/>
          <w:lang w:val="en-US" w:eastAsia="zh-CN"/>
        </w:rPr>
        <w:t xml:space="preserve"> NJ, Kim NH, Park JC. Echocardiographic epicardial fat thickness and coronary artery disease. </w:t>
      </w:r>
      <w:r w:rsidRPr="002A612A">
        <w:rPr>
          <w:rFonts w:ascii="Book Antiqua" w:eastAsia="DengXian" w:hAnsi="Book Antiqua"/>
          <w:i/>
          <w:kern w:val="2"/>
          <w:lang w:val="en-US" w:eastAsia="zh-CN"/>
        </w:rPr>
        <w:t>Circ J</w:t>
      </w:r>
      <w:r w:rsidRPr="002A612A">
        <w:rPr>
          <w:rFonts w:ascii="Book Antiqua" w:eastAsia="DengXian" w:hAnsi="Book Antiqua"/>
          <w:kern w:val="2"/>
          <w:lang w:val="en-US" w:eastAsia="zh-CN"/>
        </w:rPr>
        <w:t xml:space="preserve"> 2007; </w:t>
      </w:r>
      <w:r w:rsidRPr="002A612A">
        <w:rPr>
          <w:rFonts w:ascii="Book Antiqua" w:eastAsia="DengXian" w:hAnsi="Book Antiqua"/>
          <w:b/>
          <w:kern w:val="2"/>
          <w:lang w:val="en-US" w:eastAsia="zh-CN"/>
        </w:rPr>
        <w:t>71</w:t>
      </w:r>
      <w:r w:rsidRPr="002A612A">
        <w:rPr>
          <w:rFonts w:ascii="Book Antiqua" w:eastAsia="DengXian" w:hAnsi="Book Antiqua"/>
          <w:kern w:val="2"/>
          <w:lang w:val="en-US" w:eastAsia="zh-CN"/>
        </w:rPr>
        <w:t>: 536-539 [PMID: 17384455 DOI: 10.1253/circj.71.536]</w:t>
      </w:r>
    </w:p>
    <w:p w14:paraId="1EF7B2A5"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26 </w:t>
      </w:r>
      <w:proofErr w:type="spellStart"/>
      <w:r w:rsidRPr="002A612A">
        <w:rPr>
          <w:rFonts w:ascii="Book Antiqua" w:eastAsia="DengXian" w:hAnsi="Book Antiqua"/>
          <w:b/>
          <w:kern w:val="2"/>
          <w:lang w:val="en-US" w:eastAsia="zh-CN"/>
        </w:rPr>
        <w:t>Oyama</w:t>
      </w:r>
      <w:proofErr w:type="spellEnd"/>
      <w:r w:rsidRPr="002A612A">
        <w:rPr>
          <w:rFonts w:ascii="Book Antiqua" w:eastAsia="DengXian" w:hAnsi="Book Antiqua"/>
          <w:b/>
          <w:kern w:val="2"/>
          <w:lang w:val="en-US" w:eastAsia="zh-CN"/>
        </w:rPr>
        <w:t xml:space="preserve"> N</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Goto</w:t>
      </w:r>
      <w:proofErr w:type="spellEnd"/>
      <w:r w:rsidRPr="002A612A">
        <w:rPr>
          <w:rFonts w:ascii="Book Antiqua" w:eastAsia="DengXian" w:hAnsi="Book Antiqua"/>
          <w:kern w:val="2"/>
          <w:lang w:val="en-US" w:eastAsia="zh-CN"/>
        </w:rPr>
        <w:t xml:space="preserve"> D, Ito YM, </w:t>
      </w:r>
      <w:proofErr w:type="spellStart"/>
      <w:r w:rsidRPr="002A612A">
        <w:rPr>
          <w:rFonts w:ascii="Book Antiqua" w:eastAsia="DengXian" w:hAnsi="Book Antiqua"/>
          <w:kern w:val="2"/>
          <w:lang w:val="en-US" w:eastAsia="zh-CN"/>
        </w:rPr>
        <w:t>Ishimori</w:t>
      </w:r>
      <w:proofErr w:type="spellEnd"/>
      <w:r w:rsidRPr="002A612A">
        <w:rPr>
          <w:rFonts w:ascii="Book Antiqua" w:eastAsia="DengXian" w:hAnsi="Book Antiqua"/>
          <w:kern w:val="2"/>
          <w:lang w:val="en-US" w:eastAsia="zh-CN"/>
        </w:rPr>
        <w:t xml:space="preserve"> N, Mimura R, </w:t>
      </w:r>
      <w:proofErr w:type="spellStart"/>
      <w:r w:rsidRPr="002A612A">
        <w:rPr>
          <w:rFonts w:ascii="Book Antiqua" w:eastAsia="DengXian" w:hAnsi="Book Antiqua"/>
          <w:kern w:val="2"/>
          <w:lang w:val="en-US" w:eastAsia="zh-CN"/>
        </w:rPr>
        <w:t>Furumoto</w:t>
      </w:r>
      <w:proofErr w:type="spellEnd"/>
      <w:r w:rsidRPr="002A612A">
        <w:rPr>
          <w:rFonts w:ascii="Book Antiqua" w:eastAsia="DengXian" w:hAnsi="Book Antiqua"/>
          <w:kern w:val="2"/>
          <w:lang w:val="en-US" w:eastAsia="zh-CN"/>
        </w:rPr>
        <w:t xml:space="preserve"> T, Kato F, </w:t>
      </w:r>
      <w:proofErr w:type="spellStart"/>
      <w:r w:rsidRPr="002A612A">
        <w:rPr>
          <w:rFonts w:ascii="Book Antiqua" w:eastAsia="DengXian" w:hAnsi="Book Antiqua"/>
          <w:kern w:val="2"/>
          <w:lang w:val="en-US" w:eastAsia="zh-CN"/>
        </w:rPr>
        <w:t>Tsutsui</w:t>
      </w:r>
      <w:proofErr w:type="spellEnd"/>
      <w:r w:rsidRPr="002A612A">
        <w:rPr>
          <w:rFonts w:ascii="Book Antiqua" w:eastAsia="DengXian" w:hAnsi="Book Antiqua"/>
          <w:kern w:val="2"/>
          <w:lang w:val="en-US" w:eastAsia="zh-CN"/>
        </w:rPr>
        <w:t xml:space="preserve"> H, Tamaki N, </w:t>
      </w:r>
      <w:proofErr w:type="spellStart"/>
      <w:r w:rsidRPr="002A612A">
        <w:rPr>
          <w:rFonts w:ascii="Book Antiqua" w:eastAsia="DengXian" w:hAnsi="Book Antiqua"/>
          <w:kern w:val="2"/>
          <w:lang w:val="en-US" w:eastAsia="zh-CN"/>
        </w:rPr>
        <w:t>Terae</w:t>
      </w:r>
      <w:proofErr w:type="spellEnd"/>
      <w:r w:rsidRPr="002A612A">
        <w:rPr>
          <w:rFonts w:ascii="Book Antiqua" w:eastAsia="DengXian" w:hAnsi="Book Antiqua"/>
          <w:kern w:val="2"/>
          <w:lang w:val="en-US" w:eastAsia="zh-CN"/>
        </w:rPr>
        <w:t xml:space="preserve"> S, </w:t>
      </w:r>
      <w:proofErr w:type="spellStart"/>
      <w:r w:rsidRPr="002A612A">
        <w:rPr>
          <w:rFonts w:ascii="Book Antiqua" w:eastAsia="DengXian" w:hAnsi="Book Antiqua"/>
          <w:kern w:val="2"/>
          <w:lang w:val="en-US" w:eastAsia="zh-CN"/>
        </w:rPr>
        <w:t>Shirato</w:t>
      </w:r>
      <w:proofErr w:type="spellEnd"/>
      <w:r w:rsidRPr="002A612A">
        <w:rPr>
          <w:rFonts w:ascii="Book Antiqua" w:eastAsia="DengXian" w:hAnsi="Book Antiqua"/>
          <w:kern w:val="2"/>
          <w:lang w:val="en-US" w:eastAsia="zh-CN"/>
        </w:rPr>
        <w:t xml:space="preserve"> H. Single-slice epicardial fat area measurement: do we need to measure the total epicardial fat volume? </w:t>
      </w:r>
      <w:proofErr w:type="spellStart"/>
      <w:r w:rsidRPr="002A612A">
        <w:rPr>
          <w:rFonts w:ascii="Book Antiqua" w:eastAsia="DengXian" w:hAnsi="Book Antiqua"/>
          <w:i/>
          <w:kern w:val="2"/>
          <w:lang w:val="en-US" w:eastAsia="zh-CN"/>
        </w:rPr>
        <w:t>Jpn</w:t>
      </w:r>
      <w:proofErr w:type="spellEnd"/>
      <w:r w:rsidRPr="002A612A">
        <w:rPr>
          <w:rFonts w:ascii="Book Antiqua" w:eastAsia="DengXian" w:hAnsi="Book Antiqua"/>
          <w:i/>
          <w:kern w:val="2"/>
          <w:lang w:val="en-US" w:eastAsia="zh-CN"/>
        </w:rPr>
        <w:t xml:space="preserve"> J </w:t>
      </w:r>
      <w:proofErr w:type="spellStart"/>
      <w:r w:rsidRPr="002A612A">
        <w:rPr>
          <w:rFonts w:ascii="Book Antiqua" w:eastAsia="DengXian" w:hAnsi="Book Antiqua"/>
          <w:i/>
          <w:kern w:val="2"/>
          <w:lang w:val="en-US" w:eastAsia="zh-CN"/>
        </w:rPr>
        <w:t>Radiol</w:t>
      </w:r>
      <w:proofErr w:type="spellEnd"/>
      <w:r w:rsidRPr="002A612A">
        <w:rPr>
          <w:rFonts w:ascii="Book Antiqua" w:eastAsia="DengXian" w:hAnsi="Book Antiqua"/>
          <w:kern w:val="2"/>
          <w:lang w:val="en-US" w:eastAsia="zh-CN"/>
        </w:rPr>
        <w:t xml:space="preserve"> 2011; </w:t>
      </w:r>
      <w:r w:rsidRPr="002A612A">
        <w:rPr>
          <w:rFonts w:ascii="Book Antiqua" w:eastAsia="DengXian" w:hAnsi="Book Antiqua"/>
          <w:b/>
          <w:kern w:val="2"/>
          <w:lang w:val="en-US" w:eastAsia="zh-CN"/>
        </w:rPr>
        <w:t>29</w:t>
      </w:r>
      <w:r w:rsidRPr="002A612A">
        <w:rPr>
          <w:rFonts w:ascii="Book Antiqua" w:eastAsia="DengXian" w:hAnsi="Book Antiqua"/>
          <w:kern w:val="2"/>
          <w:lang w:val="en-US" w:eastAsia="zh-CN"/>
        </w:rPr>
        <w:t>: 104-109 [PMID: 21359935 DOI: 10.1007/s11604-010-0524-z]</w:t>
      </w:r>
    </w:p>
    <w:p w14:paraId="1F8D383D"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lastRenderedPageBreak/>
        <w:t xml:space="preserve">27 </w:t>
      </w:r>
      <w:proofErr w:type="spellStart"/>
      <w:r w:rsidRPr="002A612A">
        <w:rPr>
          <w:rFonts w:ascii="Book Antiqua" w:eastAsia="DengXian" w:hAnsi="Book Antiqua"/>
          <w:b/>
          <w:kern w:val="2"/>
          <w:lang w:val="en-US" w:eastAsia="zh-CN"/>
        </w:rPr>
        <w:t>Mahabadi</w:t>
      </w:r>
      <w:proofErr w:type="spellEnd"/>
      <w:r w:rsidRPr="002A612A">
        <w:rPr>
          <w:rFonts w:ascii="Book Antiqua" w:eastAsia="DengXian" w:hAnsi="Book Antiqua"/>
          <w:b/>
          <w:kern w:val="2"/>
          <w:lang w:val="en-US" w:eastAsia="zh-CN"/>
        </w:rPr>
        <w:t xml:space="preserve"> AA</w:t>
      </w:r>
      <w:r w:rsidRPr="002A612A">
        <w:rPr>
          <w:rFonts w:ascii="Book Antiqua" w:eastAsia="DengXian" w:hAnsi="Book Antiqua"/>
          <w:kern w:val="2"/>
          <w:lang w:val="en-US" w:eastAsia="zh-CN"/>
        </w:rPr>
        <w:t xml:space="preserve">, Massaro JM, </w:t>
      </w:r>
      <w:proofErr w:type="spellStart"/>
      <w:r w:rsidRPr="002A612A">
        <w:rPr>
          <w:rFonts w:ascii="Book Antiqua" w:eastAsia="DengXian" w:hAnsi="Book Antiqua"/>
          <w:kern w:val="2"/>
          <w:lang w:val="en-US" w:eastAsia="zh-CN"/>
        </w:rPr>
        <w:t>Rosito</w:t>
      </w:r>
      <w:proofErr w:type="spellEnd"/>
      <w:r w:rsidRPr="002A612A">
        <w:rPr>
          <w:rFonts w:ascii="Book Antiqua" w:eastAsia="DengXian" w:hAnsi="Book Antiqua"/>
          <w:kern w:val="2"/>
          <w:lang w:val="en-US" w:eastAsia="zh-CN"/>
        </w:rPr>
        <w:t xml:space="preserve"> GA, Levy D, </w:t>
      </w:r>
      <w:proofErr w:type="spellStart"/>
      <w:r w:rsidRPr="002A612A">
        <w:rPr>
          <w:rFonts w:ascii="Book Antiqua" w:eastAsia="DengXian" w:hAnsi="Book Antiqua"/>
          <w:kern w:val="2"/>
          <w:lang w:val="en-US" w:eastAsia="zh-CN"/>
        </w:rPr>
        <w:t>Murabito</w:t>
      </w:r>
      <w:proofErr w:type="spellEnd"/>
      <w:r w:rsidRPr="002A612A">
        <w:rPr>
          <w:rFonts w:ascii="Book Antiqua" w:eastAsia="DengXian" w:hAnsi="Book Antiqua"/>
          <w:kern w:val="2"/>
          <w:lang w:val="en-US" w:eastAsia="zh-CN"/>
        </w:rPr>
        <w:t xml:space="preserve"> JM, Wolf PA, O'Donnell CJ, Fox CS, Hoffmann U. Association of pericardial fat, intrathoracic fat, and visceral abdominal fat with cardiovascular disease burden: the Framingham Heart Study. </w:t>
      </w:r>
      <w:r w:rsidRPr="002A612A">
        <w:rPr>
          <w:rFonts w:ascii="Book Antiqua" w:eastAsia="DengXian" w:hAnsi="Book Antiqua"/>
          <w:i/>
          <w:kern w:val="2"/>
          <w:lang w:val="en-US" w:eastAsia="zh-CN"/>
        </w:rPr>
        <w:t>Eur Heart J</w:t>
      </w:r>
      <w:r w:rsidRPr="002A612A">
        <w:rPr>
          <w:rFonts w:ascii="Book Antiqua" w:eastAsia="DengXian" w:hAnsi="Book Antiqua"/>
          <w:kern w:val="2"/>
          <w:lang w:val="en-US" w:eastAsia="zh-CN"/>
        </w:rPr>
        <w:t xml:space="preserve"> 2009; </w:t>
      </w:r>
      <w:r w:rsidRPr="002A612A">
        <w:rPr>
          <w:rFonts w:ascii="Book Antiqua" w:eastAsia="DengXian" w:hAnsi="Book Antiqua"/>
          <w:b/>
          <w:kern w:val="2"/>
          <w:lang w:val="en-US" w:eastAsia="zh-CN"/>
        </w:rPr>
        <w:t>30</w:t>
      </w:r>
      <w:r w:rsidRPr="002A612A">
        <w:rPr>
          <w:rFonts w:ascii="Book Antiqua" w:eastAsia="DengXian" w:hAnsi="Book Antiqua"/>
          <w:kern w:val="2"/>
          <w:lang w:val="en-US" w:eastAsia="zh-CN"/>
        </w:rPr>
        <w:t>: 850-856 [PMID: 19136488 DOI: 10.1093/</w:t>
      </w:r>
      <w:proofErr w:type="spellStart"/>
      <w:r w:rsidRPr="002A612A">
        <w:rPr>
          <w:rFonts w:ascii="Book Antiqua" w:eastAsia="DengXian" w:hAnsi="Book Antiqua"/>
          <w:kern w:val="2"/>
          <w:lang w:val="en-US" w:eastAsia="zh-CN"/>
        </w:rPr>
        <w:t>eurheartj</w:t>
      </w:r>
      <w:proofErr w:type="spellEnd"/>
      <w:r w:rsidRPr="002A612A">
        <w:rPr>
          <w:rFonts w:ascii="Book Antiqua" w:eastAsia="DengXian" w:hAnsi="Book Antiqua"/>
          <w:kern w:val="2"/>
          <w:lang w:val="en-US" w:eastAsia="zh-CN"/>
        </w:rPr>
        <w:t>/ehn573]</w:t>
      </w:r>
    </w:p>
    <w:p w14:paraId="07B33CE7"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28 </w:t>
      </w:r>
      <w:r w:rsidRPr="002A612A">
        <w:rPr>
          <w:rFonts w:ascii="Book Antiqua" w:eastAsia="DengXian" w:hAnsi="Book Antiqua"/>
          <w:b/>
          <w:kern w:val="2"/>
          <w:lang w:val="en-US" w:eastAsia="zh-CN"/>
        </w:rPr>
        <w:t>Ding J</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Kritchevsky</w:t>
      </w:r>
      <w:proofErr w:type="spellEnd"/>
      <w:r w:rsidRPr="002A612A">
        <w:rPr>
          <w:rFonts w:ascii="Book Antiqua" w:eastAsia="DengXian" w:hAnsi="Book Antiqua"/>
          <w:kern w:val="2"/>
          <w:lang w:val="en-US" w:eastAsia="zh-CN"/>
        </w:rPr>
        <w:t xml:space="preserve"> SB, Hsu FC, Harris TB, Burke GL, </w:t>
      </w:r>
      <w:proofErr w:type="spellStart"/>
      <w:r w:rsidRPr="002A612A">
        <w:rPr>
          <w:rFonts w:ascii="Book Antiqua" w:eastAsia="DengXian" w:hAnsi="Book Antiqua"/>
          <w:kern w:val="2"/>
          <w:lang w:val="en-US" w:eastAsia="zh-CN"/>
        </w:rPr>
        <w:t>Detrano</w:t>
      </w:r>
      <w:proofErr w:type="spellEnd"/>
      <w:r w:rsidRPr="002A612A">
        <w:rPr>
          <w:rFonts w:ascii="Book Antiqua" w:eastAsia="DengXian" w:hAnsi="Book Antiqua"/>
          <w:kern w:val="2"/>
          <w:lang w:val="en-US" w:eastAsia="zh-CN"/>
        </w:rPr>
        <w:t xml:space="preserve"> RC, </w:t>
      </w:r>
      <w:proofErr w:type="spellStart"/>
      <w:r w:rsidRPr="002A612A">
        <w:rPr>
          <w:rFonts w:ascii="Book Antiqua" w:eastAsia="DengXian" w:hAnsi="Book Antiqua"/>
          <w:kern w:val="2"/>
          <w:lang w:val="en-US" w:eastAsia="zh-CN"/>
        </w:rPr>
        <w:t>Szklo</w:t>
      </w:r>
      <w:proofErr w:type="spellEnd"/>
      <w:r w:rsidRPr="002A612A">
        <w:rPr>
          <w:rFonts w:ascii="Book Antiqua" w:eastAsia="DengXian" w:hAnsi="Book Antiqua"/>
          <w:kern w:val="2"/>
          <w:lang w:val="en-US" w:eastAsia="zh-CN"/>
        </w:rPr>
        <w:t xml:space="preserve"> M, </w:t>
      </w:r>
      <w:proofErr w:type="spellStart"/>
      <w:r w:rsidRPr="002A612A">
        <w:rPr>
          <w:rFonts w:ascii="Book Antiqua" w:eastAsia="DengXian" w:hAnsi="Book Antiqua"/>
          <w:kern w:val="2"/>
          <w:lang w:val="en-US" w:eastAsia="zh-CN"/>
        </w:rPr>
        <w:t>Criqui</w:t>
      </w:r>
      <w:proofErr w:type="spellEnd"/>
      <w:r w:rsidRPr="002A612A">
        <w:rPr>
          <w:rFonts w:ascii="Book Antiqua" w:eastAsia="DengXian" w:hAnsi="Book Antiqua"/>
          <w:kern w:val="2"/>
          <w:lang w:val="en-US" w:eastAsia="zh-CN"/>
        </w:rPr>
        <w:t xml:space="preserve"> MH, Allison M, Ouyang P, Brown ER, </w:t>
      </w:r>
      <w:proofErr w:type="spellStart"/>
      <w:r w:rsidRPr="002A612A">
        <w:rPr>
          <w:rFonts w:ascii="Book Antiqua" w:eastAsia="DengXian" w:hAnsi="Book Antiqua"/>
          <w:kern w:val="2"/>
          <w:lang w:val="en-US" w:eastAsia="zh-CN"/>
        </w:rPr>
        <w:t>Carr</w:t>
      </w:r>
      <w:proofErr w:type="spellEnd"/>
      <w:r w:rsidRPr="002A612A">
        <w:rPr>
          <w:rFonts w:ascii="Book Antiqua" w:eastAsia="DengXian" w:hAnsi="Book Antiqua"/>
          <w:kern w:val="2"/>
          <w:lang w:val="en-US" w:eastAsia="zh-CN"/>
        </w:rPr>
        <w:t xml:space="preserve"> JJ. Association between non-subcutaneous adiposity and calcified coronary plaque: a </w:t>
      </w:r>
      <w:proofErr w:type="spellStart"/>
      <w:r w:rsidRPr="002A612A">
        <w:rPr>
          <w:rFonts w:ascii="Book Antiqua" w:eastAsia="DengXian" w:hAnsi="Book Antiqua"/>
          <w:kern w:val="2"/>
          <w:lang w:val="en-US" w:eastAsia="zh-CN"/>
        </w:rPr>
        <w:t>substudy</w:t>
      </w:r>
      <w:proofErr w:type="spellEnd"/>
      <w:r w:rsidRPr="002A612A">
        <w:rPr>
          <w:rFonts w:ascii="Book Antiqua" w:eastAsia="DengXian" w:hAnsi="Book Antiqua"/>
          <w:kern w:val="2"/>
          <w:lang w:val="en-US" w:eastAsia="zh-CN"/>
        </w:rPr>
        <w:t xml:space="preserve"> of the Multi-Ethnic Study of Atherosclerosis. </w:t>
      </w:r>
      <w:r w:rsidRPr="002A612A">
        <w:rPr>
          <w:rFonts w:ascii="Book Antiqua" w:eastAsia="DengXian" w:hAnsi="Book Antiqua"/>
          <w:i/>
          <w:kern w:val="2"/>
          <w:lang w:val="en-US" w:eastAsia="zh-CN"/>
        </w:rPr>
        <w:t xml:space="preserve">Am J </w:t>
      </w:r>
      <w:proofErr w:type="spellStart"/>
      <w:r w:rsidRPr="002A612A">
        <w:rPr>
          <w:rFonts w:ascii="Book Antiqua" w:eastAsia="DengXian" w:hAnsi="Book Antiqua"/>
          <w:i/>
          <w:kern w:val="2"/>
          <w:lang w:val="en-US" w:eastAsia="zh-CN"/>
        </w:rPr>
        <w:t>Clin</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Nutr</w:t>
      </w:r>
      <w:proofErr w:type="spellEnd"/>
      <w:r w:rsidRPr="002A612A">
        <w:rPr>
          <w:rFonts w:ascii="Book Antiqua" w:eastAsia="DengXian" w:hAnsi="Book Antiqua"/>
          <w:kern w:val="2"/>
          <w:lang w:val="en-US" w:eastAsia="zh-CN"/>
        </w:rPr>
        <w:t xml:space="preserve"> 2008; </w:t>
      </w:r>
      <w:r w:rsidRPr="002A612A">
        <w:rPr>
          <w:rFonts w:ascii="Book Antiqua" w:eastAsia="DengXian" w:hAnsi="Book Antiqua"/>
          <w:b/>
          <w:kern w:val="2"/>
          <w:lang w:val="en-US" w:eastAsia="zh-CN"/>
        </w:rPr>
        <w:t>88</w:t>
      </w:r>
      <w:r w:rsidRPr="002A612A">
        <w:rPr>
          <w:rFonts w:ascii="Book Antiqua" w:eastAsia="DengXian" w:hAnsi="Book Antiqua"/>
          <w:kern w:val="2"/>
          <w:lang w:val="en-US" w:eastAsia="zh-CN"/>
        </w:rPr>
        <w:t>: 645-650 [PMID: 18779279 DOI: 10.1093/</w:t>
      </w:r>
      <w:proofErr w:type="spellStart"/>
      <w:r w:rsidRPr="002A612A">
        <w:rPr>
          <w:rFonts w:ascii="Book Antiqua" w:eastAsia="DengXian" w:hAnsi="Book Antiqua"/>
          <w:kern w:val="2"/>
          <w:lang w:val="en-US" w:eastAsia="zh-CN"/>
        </w:rPr>
        <w:t>ajcn</w:t>
      </w:r>
      <w:proofErr w:type="spellEnd"/>
      <w:r w:rsidRPr="002A612A">
        <w:rPr>
          <w:rFonts w:ascii="Book Antiqua" w:eastAsia="DengXian" w:hAnsi="Book Antiqua"/>
          <w:kern w:val="2"/>
          <w:lang w:val="en-US" w:eastAsia="zh-CN"/>
        </w:rPr>
        <w:t>/88.3.645]</w:t>
      </w:r>
    </w:p>
    <w:p w14:paraId="02341B00"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29 </w:t>
      </w:r>
      <w:proofErr w:type="spellStart"/>
      <w:r w:rsidRPr="002A612A">
        <w:rPr>
          <w:rFonts w:ascii="Book Antiqua" w:eastAsia="DengXian" w:hAnsi="Book Antiqua"/>
          <w:b/>
          <w:kern w:val="2"/>
          <w:lang w:val="en-US" w:eastAsia="zh-CN"/>
        </w:rPr>
        <w:t>Kannel</w:t>
      </w:r>
      <w:proofErr w:type="spellEnd"/>
      <w:r w:rsidRPr="002A612A">
        <w:rPr>
          <w:rFonts w:ascii="Book Antiqua" w:eastAsia="DengXian" w:hAnsi="Book Antiqua"/>
          <w:b/>
          <w:kern w:val="2"/>
          <w:lang w:val="en-US" w:eastAsia="zh-CN"/>
        </w:rPr>
        <w:t xml:space="preserve"> WB</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Cupples</w:t>
      </w:r>
      <w:proofErr w:type="spellEnd"/>
      <w:r w:rsidRPr="002A612A">
        <w:rPr>
          <w:rFonts w:ascii="Book Antiqua" w:eastAsia="DengXian" w:hAnsi="Book Antiqua"/>
          <w:kern w:val="2"/>
          <w:lang w:val="en-US" w:eastAsia="zh-CN"/>
        </w:rPr>
        <w:t xml:space="preserve"> LA, </w:t>
      </w:r>
      <w:proofErr w:type="spellStart"/>
      <w:r w:rsidRPr="002A612A">
        <w:rPr>
          <w:rFonts w:ascii="Book Antiqua" w:eastAsia="DengXian" w:hAnsi="Book Antiqua"/>
          <w:kern w:val="2"/>
          <w:lang w:val="en-US" w:eastAsia="zh-CN"/>
        </w:rPr>
        <w:t>Ramaswami</w:t>
      </w:r>
      <w:proofErr w:type="spellEnd"/>
      <w:r w:rsidRPr="002A612A">
        <w:rPr>
          <w:rFonts w:ascii="Book Antiqua" w:eastAsia="DengXian" w:hAnsi="Book Antiqua"/>
          <w:kern w:val="2"/>
          <w:lang w:val="en-US" w:eastAsia="zh-CN"/>
        </w:rPr>
        <w:t xml:space="preserve"> R, Stokes J 3rd, Kreger BE, Higgins M. Regional obesity and risk of cardiovascular disease; the Framingham Study. </w:t>
      </w:r>
      <w:r w:rsidRPr="002A612A">
        <w:rPr>
          <w:rFonts w:ascii="Book Antiqua" w:eastAsia="DengXian" w:hAnsi="Book Antiqua"/>
          <w:i/>
          <w:kern w:val="2"/>
          <w:lang w:val="en-US" w:eastAsia="zh-CN"/>
        </w:rPr>
        <w:t>J Clin Epidemiol</w:t>
      </w:r>
      <w:r w:rsidRPr="002A612A">
        <w:rPr>
          <w:rFonts w:ascii="Book Antiqua" w:eastAsia="DengXian" w:hAnsi="Book Antiqua"/>
          <w:kern w:val="2"/>
          <w:lang w:val="en-US" w:eastAsia="zh-CN"/>
        </w:rPr>
        <w:t xml:space="preserve"> 1991; </w:t>
      </w:r>
      <w:r w:rsidRPr="002A612A">
        <w:rPr>
          <w:rFonts w:ascii="Book Antiqua" w:eastAsia="DengXian" w:hAnsi="Book Antiqua"/>
          <w:b/>
          <w:kern w:val="2"/>
          <w:lang w:val="en-US" w:eastAsia="zh-CN"/>
        </w:rPr>
        <w:t>44</w:t>
      </w:r>
      <w:r w:rsidRPr="002A612A">
        <w:rPr>
          <w:rFonts w:ascii="Book Antiqua" w:eastAsia="DengXian" w:hAnsi="Book Antiqua"/>
          <w:kern w:val="2"/>
          <w:lang w:val="en-US" w:eastAsia="zh-CN"/>
        </w:rPr>
        <w:t>: 183-190 [PMID: 1995775 DOI: 10.1016/0895-4356(91)90265-b]</w:t>
      </w:r>
    </w:p>
    <w:p w14:paraId="23FC818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30 </w:t>
      </w:r>
      <w:r w:rsidRPr="002A612A">
        <w:rPr>
          <w:rFonts w:ascii="Book Antiqua" w:eastAsia="DengXian" w:hAnsi="Book Antiqua"/>
          <w:b/>
          <w:kern w:val="2"/>
          <w:lang w:val="en-US" w:eastAsia="zh-CN"/>
        </w:rPr>
        <w:t xml:space="preserve">De </w:t>
      </w:r>
      <w:proofErr w:type="spellStart"/>
      <w:r w:rsidRPr="002A612A">
        <w:rPr>
          <w:rFonts w:ascii="Book Antiqua" w:eastAsia="DengXian" w:hAnsi="Book Antiqua"/>
          <w:b/>
          <w:kern w:val="2"/>
          <w:lang w:val="en-US" w:eastAsia="zh-CN"/>
        </w:rPr>
        <w:t>Larochellière</w:t>
      </w:r>
      <w:proofErr w:type="spellEnd"/>
      <w:r w:rsidRPr="002A612A">
        <w:rPr>
          <w:rFonts w:ascii="Book Antiqua" w:eastAsia="DengXian" w:hAnsi="Book Antiqua"/>
          <w:b/>
          <w:kern w:val="2"/>
          <w:lang w:val="en-US" w:eastAsia="zh-CN"/>
        </w:rPr>
        <w:t xml:space="preserve"> E</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Côté</w:t>
      </w:r>
      <w:proofErr w:type="spellEnd"/>
      <w:r w:rsidRPr="002A612A">
        <w:rPr>
          <w:rFonts w:ascii="Book Antiqua" w:eastAsia="DengXian" w:hAnsi="Book Antiqua"/>
          <w:kern w:val="2"/>
          <w:lang w:val="en-US" w:eastAsia="zh-CN"/>
        </w:rPr>
        <w:t xml:space="preserve"> J, Gilbert G, Bibeau K, Ross MK, Dion-Roy V, </w:t>
      </w:r>
      <w:proofErr w:type="spellStart"/>
      <w:r w:rsidRPr="002A612A">
        <w:rPr>
          <w:rFonts w:ascii="Book Antiqua" w:eastAsia="DengXian" w:hAnsi="Book Antiqua"/>
          <w:kern w:val="2"/>
          <w:lang w:val="en-US" w:eastAsia="zh-CN"/>
        </w:rPr>
        <w:t>Pibarot</w:t>
      </w:r>
      <w:proofErr w:type="spellEnd"/>
      <w:r w:rsidRPr="002A612A">
        <w:rPr>
          <w:rFonts w:ascii="Book Antiqua" w:eastAsia="DengXian" w:hAnsi="Book Antiqua"/>
          <w:kern w:val="2"/>
          <w:lang w:val="en-US" w:eastAsia="zh-CN"/>
        </w:rPr>
        <w:t xml:space="preserve"> P, </w:t>
      </w:r>
      <w:proofErr w:type="spellStart"/>
      <w:r w:rsidRPr="002A612A">
        <w:rPr>
          <w:rFonts w:ascii="Book Antiqua" w:eastAsia="DengXian" w:hAnsi="Book Antiqua"/>
          <w:kern w:val="2"/>
          <w:lang w:val="en-US" w:eastAsia="zh-CN"/>
        </w:rPr>
        <w:t>Després</w:t>
      </w:r>
      <w:proofErr w:type="spellEnd"/>
      <w:r w:rsidRPr="002A612A">
        <w:rPr>
          <w:rFonts w:ascii="Book Antiqua" w:eastAsia="DengXian" w:hAnsi="Book Antiqua"/>
          <w:kern w:val="2"/>
          <w:lang w:val="en-US" w:eastAsia="zh-CN"/>
        </w:rPr>
        <w:t xml:space="preserve"> JP, Larose E. Visceral/epicardial adiposity in nonobese and apparently healthy young adults: association with the cardiometabolic profile. </w:t>
      </w:r>
      <w:r w:rsidRPr="002A612A">
        <w:rPr>
          <w:rFonts w:ascii="Book Antiqua" w:eastAsia="DengXian" w:hAnsi="Book Antiqua"/>
          <w:i/>
          <w:kern w:val="2"/>
          <w:lang w:val="en-US" w:eastAsia="zh-CN"/>
        </w:rPr>
        <w:t>Atherosclerosis</w:t>
      </w:r>
      <w:r w:rsidRPr="002A612A">
        <w:rPr>
          <w:rFonts w:ascii="Book Antiqua" w:eastAsia="DengXian" w:hAnsi="Book Antiqua"/>
          <w:kern w:val="2"/>
          <w:lang w:val="en-US" w:eastAsia="zh-CN"/>
        </w:rPr>
        <w:t xml:space="preserve"> 2014; </w:t>
      </w:r>
      <w:r w:rsidRPr="002A612A">
        <w:rPr>
          <w:rFonts w:ascii="Book Antiqua" w:eastAsia="DengXian" w:hAnsi="Book Antiqua"/>
          <w:b/>
          <w:kern w:val="2"/>
          <w:lang w:val="en-US" w:eastAsia="zh-CN"/>
        </w:rPr>
        <w:t>234</w:t>
      </w:r>
      <w:r w:rsidRPr="002A612A">
        <w:rPr>
          <w:rFonts w:ascii="Book Antiqua" w:eastAsia="DengXian" w:hAnsi="Book Antiqua"/>
          <w:kern w:val="2"/>
          <w:lang w:val="en-US" w:eastAsia="zh-CN"/>
        </w:rPr>
        <w:t>: 23-29 [PMID: 24589564 DOI: 10.1016/j.atherosclerosis.2014.01.053]</w:t>
      </w:r>
    </w:p>
    <w:p w14:paraId="2900F5AD"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31 </w:t>
      </w:r>
      <w:proofErr w:type="spellStart"/>
      <w:r w:rsidRPr="002A612A">
        <w:rPr>
          <w:rFonts w:ascii="Book Antiqua" w:eastAsia="DengXian" w:hAnsi="Book Antiqua"/>
          <w:b/>
          <w:kern w:val="2"/>
          <w:lang w:val="en-US" w:eastAsia="zh-CN"/>
        </w:rPr>
        <w:t>Katsiki</w:t>
      </w:r>
      <w:proofErr w:type="spellEnd"/>
      <w:r w:rsidRPr="002A612A">
        <w:rPr>
          <w:rFonts w:ascii="Book Antiqua" w:eastAsia="DengXian" w:hAnsi="Book Antiqua"/>
          <w:b/>
          <w:kern w:val="2"/>
          <w:lang w:val="en-US" w:eastAsia="zh-CN"/>
        </w:rPr>
        <w:t xml:space="preserve"> N</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Athyros</w:t>
      </w:r>
      <w:proofErr w:type="spellEnd"/>
      <w:r w:rsidRPr="002A612A">
        <w:rPr>
          <w:rFonts w:ascii="Book Antiqua" w:eastAsia="DengXian" w:hAnsi="Book Antiqua"/>
          <w:kern w:val="2"/>
          <w:lang w:val="en-US" w:eastAsia="zh-CN"/>
        </w:rPr>
        <w:t xml:space="preserve"> VG, </w:t>
      </w:r>
      <w:proofErr w:type="spellStart"/>
      <w:r w:rsidRPr="002A612A">
        <w:rPr>
          <w:rFonts w:ascii="Book Antiqua" w:eastAsia="DengXian" w:hAnsi="Book Antiqua"/>
          <w:kern w:val="2"/>
          <w:lang w:val="en-US" w:eastAsia="zh-CN"/>
        </w:rPr>
        <w:t>Mikhailidis</w:t>
      </w:r>
      <w:proofErr w:type="spellEnd"/>
      <w:r w:rsidRPr="002A612A">
        <w:rPr>
          <w:rFonts w:ascii="Book Antiqua" w:eastAsia="DengXian" w:hAnsi="Book Antiqua"/>
          <w:kern w:val="2"/>
          <w:lang w:val="en-US" w:eastAsia="zh-CN"/>
        </w:rPr>
        <w:t xml:space="preserve"> DP. Abnormal Peri-Organ or Intra-organ Fat (</w:t>
      </w:r>
      <w:proofErr w:type="spellStart"/>
      <w:r w:rsidRPr="002A612A">
        <w:rPr>
          <w:rFonts w:ascii="Book Antiqua" w:eastAsia="DengXian" w:hAnsi="Book Antiqua"/>
          <w:kern w:val="2"/>
          <w:lang w:val="en-US" w:eastAsia="zh-CN"/>
        </w:rPr>
        <w:t>APIFat</w:t>
      </w:r>
      <w:proofErr w:type="spellEnd"/>
      <w:r w:rsidRPr="002A612A">
        <w:rPr>
          <w:rFonts w:ascii="Book Antiqua" w:eastAsia="DengXian" w:hAnsi="Book Antiqua"/>
          <w:kern w:val="2"/>
          <w:lang w:val="en-US" w:eastAsia="zh-CN"/>
        </w:rPr>
        <w:t xml:space="preserve">) Deposition: An Underestimated Predictor of Vascular Risk? </w:t>
      </w:r>
      <w:proofErr w:type="spellStart"/>
      <w:r w:rsidRPr="002A612A">
        <w:rPr>
          <w:rFonts w:ascii="Book Antiqua" w:eastAsia="DengXian" w:hAnsi="Book Antiqua"/>
          <w:i/>
          <w:kern w:val="2"/>
          <w:lang w:val="en-US" w:eastAsia="zh-CN"/>
        </w:rPr>
        <w:t>Curr</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Vasc</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Pharmacol</w:t>
      </w:r>
      <w:proofErr w:type="spellEnd"/>
      <w:r w:rsidRPr="002A612A">
        <w:rPr>
          <w:rFonts w:ascii="Book Antiqua" w:eastAsia="DengXian" w:hAnsi="Book Antiqua"/>
          <w:kern w:val="2"/>
          <w:lang w:val="en-US" w:eastAsia="zh-CN"/>
        </w:rPr>
        <w:t xml:space="preserve"> 2016; </w:t>
      </w:r>
      <w:r w:rsidRPr="002A612A">
        <w:rPr>
          <w:rFonts w:ascii="Book Antiqua" w:eastAsia="DengXian" w:hAnsi="Book Antiqua"/>
          <w:b/>
          <w:kern w:val="2"/>
          <w:lang w:val="en-US" w:eastAsia="zh-CN"/>
        </w:rPr>
        <w:t>14</w:t>
      </w:r>
      <w:r w:rsidRPr="002A612A">
        <w:rPr>
          <w:rFonts w:ascii="Book Antiqua" w:eastAsia="DengXian" w:hAnsi="Book Antiqua"/>
          <w:kern w:val="2"/>
          <w:lang w:val="en-US" w:eastAsia="zh-CN"/>
        </w:rPr>
        <w:t>: 432-441 [PMID: 27456108 DOI: 10.2174/1570161114666160722112738]</w:t>
      </w:r>
    </w:p>
    <w:p w14:paraId="24DDC717"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32 </w:t>
      </w:r>
      <w:proofErr w:type="spellStart"/>
      <w:r w:rsidRPr="002A612A">
        <w:rPr>
          <w:rFonts w:ascii="Book Antiqua" w:eastAsia="DengXian" w:hAnsi="Book Antiqua"/>
          <w:b/>
          <w:kern w:val="2"/>
          <w:lang w:val="en-US" w:eastAsia="zh-CN"/>
        </w:rPr>
        <w:t>Karayiannakis</w:t>
      </w:r>
      <w:proofErr w:type="spellEnd"/>
      <w:r w:rsidRPr="002A612A">
        <w:rPr>
          <w:rFonts w:ascii="Book Antiqua" w:eastAsia="DengXian" w:hAnsi="Book Antiqua"/>
          <w:b/>
          <w:kern w:val="2"/>
          <w:lang w:val="en-US" w:eastAsia="zh-CN"/>
        </w:rPr>
        <w:t xml:space="preserve"> AJ</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Makri</w:t>
      </w:r>
      <w:proofErr w:type="spellEnd"/>
      <w:r w:rsidRPr="002A612A">
        <w:rPr>
          <w:rFonts w:ascii="Book Antiqua" w:eastAsia="DengXian" w:hAnsi="Book Antiqua"/>
          <w:kern w:val="2"/>
          <w:lang w:val="en-US" w:eastAsia="zh-CN"/>
        </w:rPr>
        <w:t xml:space="preserve"> GG, </w:t>
      </w:r>
      <w:proofErr w:type="spellStart"/>
      <w:r w:rsidRPr="002A612A">
        <w:rPr>
          <w:rFonts w:ascii="Book Antiqua" w:eastAsia="DengXian" w:hAnsi="Book Antiqua"/>
          <w:kern w:val="2"/>
          <w:lang w:val="en-US" w:eastAsia="zh-CN"/>
        </w:rPr>
        <w:t>Mantzioka</w:t>
      </w:r>
      <w:proofErr w:type="spellEnd"/>
      <w:r w:rsidRPr="002A612A">
        <w:rPr>
          <w:rFonts w:ascii="Book Antiqua" w:eastAsia="DengXian" w:hAnsi="Book Antiqua"/>
          <w:kern w:val="2"/>
          <w:lang w:val="en-US" w:eastAsia="zh-CN"/>
        </w:rPr>
        <w:t xml:space="preserve"> A, </w:t>
      </w:r>
      <w:proofErr w:type="spellStart"/>
      <w:r w:rsidRPr="002A612A">
        <w:rPr>
          <w:rFonts w:ascii="Book Antiqua" w:eastAsia="DengXian" w:hAnsi="Book Antiqua"/>
          <w:kern w:val="2"/>
          <w:lang w:val="en-US" w:eastAsia="zh-CN"/>
        </w:rPr>
        <w:t>Karousos</w:t>
      </w:r>
      <w:proofErr w:type="spellEnd"/>
      <w:r w:rsidRPr="002A612A">
        <w:rPr>
          <w:rFonts w:ascii="Book Antiqua" w:eastAsia="DengXian" w:hAnsi="Book Antiqua"/>
          <w:kern w:val="2"/>
          <w:lang w:val="en-US" w:eastAsia="zh-CN"/>
        </w:rPr>
        <w:t xml:space="preserve"> D, </w:t>
      </w:r>
      <w:proofErr w:type="spellStart"/>
      <w:r w:rsidRPr="002A612A">
        <w:rPr>
          <w:rFonts w:ascii="Book Antiqua" w:eastAsia="DengXian" w:hAnsi="Book Antiqua"/>
          <w:kern w:val="2"/>
          <w:lang w:val="en-US" w:eastAsia="zh-CN"/>
        </w:rPr>
        <w:t>Karatzas</w:t>
      </w:r>
      <w:proofErr w:type="spellEnd"/>
      <w:r w:rsidRPr="002A612A">
        <w:rPr>
          <w:rFonts w:ascii="Book Antiqua" w:eastAsia="DengXian" w:hAnsi="Book Antiqua"/>
          <w:kern w:val="2"/>
          <w:lang w:val="en-US" w:eastAsia="zh-CN"/>
        </w:rPr>
        <w:t xml:space="preserve"> G. Systemic stress response after laparoscopic or open cholecystectomy: a randomized trial. </w:t>
      </w:r>
      <w:r w:rsidRPr="002A612A">
        <w:rPr>
          <w:rFonts w:ascii="Book Antiqua" w:eastAsia="DengXian" w:hAnsi="Book Antiqua"/>
          <w:i/>
          <w:kern w:val="2"/>
          <w:lang w:val="en-US" w:eastAsia="zh-CN"/>
        </w:rPr>
        <w:t>Br J Surg</w:t>
      </w:r>
      <w:r w:rsidRPr="002A612A">
        <w:rPr>
          <w:rFonts w:ascii="Book Antiqua" w:eastAsia="DengXian" w:hAnsi="Book Antiqua"/>
          <w:kern w:val="2"/>
          <w:lang w:val="en-US" w:eastAsia="zh-CN"/>
        </w:rPr>
        <w:t xml:space="preserve"> 1997; </w:t>
      </w:r>
      <w:r w:rsidRPr="002A612A">
        <w:rPr>
          <w:rFonts w:ascii="Book Antiqua" w:eastAsia="DengXian" w:hAnsi="Book Antiqua"/>
          <w:b/>
          <w:kern w:val="2"/>
          <w:lang w:val="en-US" w:eastAsia="zh-CN"/>
        </w:rPr>
        <w:t>84</w:t>
      </w:r>
      <w:r w:rsidRPr="002A612A">
        <w:rPr>
          <w:rFonts w:ascii="Book Antiqua" w:eastAsia="DengXian" w:hAnsi="Book Antiqua"/>
          <w:kern w:val="2"/>
          <w:lang w:val="en-US" w:eastAsia="zh-CN"/>
        </w:rPr>
        <w:t>: 467-471 [PMID: 9112894 DOI: 10.1002/bjs.1800840411]</w:t>
      </w:r>
    </w:p>
    <w:p w14:paraId="6B2B7DA4"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33 </w:t>
      </w:r>
      <w:proofErr w:type="spellStart"/>
      <w:r w:rsidRPr="002A612A">
        <w:rPr>
          <w:rFonts w:ascii="Book Antiqua" w:eastAsia="DengXian" w:hAnsi="Book Antiqua"/>
          <w:b/>
          <w:kern w:val="2"/>
          <w:lang w:val="en-US" w:eastAsia="zh-CN"/>
        </w:rPr>
        <w:t>Karagiannis</w:t>
      </w:r>
      <w:proofErr w:type="spellEnd"/>
      <w:r w:rsidRPr="002A612A">
        <w:rPr>
          <w:rFonts w:ascii="Book Antiqua" w:eastAsia="DengXian" w:hAnsi="Book Antiqua"/>
          <w:b/>
          <w:kern w:val="2"/>
          <w:lang w:val="en-US" w:eastAsia="zh-CN"/>
        </w:rPr>
        <w:t xml:space="preserve"> A</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Mikhailidis</w:t>
      </w:r>
      <w:proofErr w:type="spellEnd"/>
      <w:r w:rsidRPr="002A612A">
        <w:rPr>
          <w:rFonts w:ascii="Book Antiqua" w:eastAsia="DengXian" w:hAnsi="Book Antiqua"/>
          <w:kern w:val="2"/>
          <w:lang w:val="en-US" w:eastAsia="zh-CN"/>
        </w:rPr>
        <w:t xml:space="preserve"> DP, </w:t>
      </w:r>
      <w:proofErr w:type="spellStart"/>
      <w:r w:rsidRPr="002A612A">
        <w:rPr>
          <w:rFonts w:ascii="Book Antiqua" w:eastAsia="DengXian" w:hAnsi="Book Antiqua"/>
          <w:kern w:val="2"/>
          <w:lang w:val="en-US" w:eastAsia="zh-CN"/>
        </w:rPr>
        <w:t>Tziomalos</w:t>
      </w:r>
      <w:proofErr w:type="spellEnd"/>
      <w:r w:rsidRPr="002A612A">
        <w:rPr>
          <w:rFonts w:ascii="Book Antiqua" w:eastAsia="DengXian" w:hAnsi="Book Antiqua"/>
          <w:kern w:val="2"/>
          <w:lang w:val="en-US" w:eastAsia="zh-CN"/>
        </w:rPr>
        <w:t xml:space="preserve"> K, </w:t>
      </w:r>
      <w:proofErr w:type="spellStart"/>
      <w:r w:rsidRPr="002A612A">
        <w:rPr>
          <w:rFonts w:ascii="Book Antiqua" w:eastAsia="DengXian" w:hAnsi="Book Antiqua"/>
          <w:kern w:val="2"/>
          <w:lang w:val="en-US" w:eastAsia="zh-CN"/>
        </w:rPr>
        <w:t>Kakafika</w:t>
      </w:r>
      <w:proofErr w:type="spellEnd"/>
      <w:r w:rsidRPr="002A612A">
        <w:rPr>
          <w:rFonts w:ascii="Book Antiqua" w:eastAsia="DengXian" w:hAnsi="Book Antiqua"/>
          <w:kern w:val="2"/>
          <w:lang w:val="en-US" w:eastAsia="zh-CN"/>
        </w:rPr>
        <w:t xml:space="preserve"> AI, </w:t>
      </w:r>
      <w:proofErr w:type="spellStart"/>
      <w:r w:rsidRPr="002A612A">
        <w:rPr>
          <w:rFonts w:ascii="Book Antiqua" w:eastAsia="DengXian" w:hAnsi="Book Antiqua"/>
          <w:kern w:val="2"/>
          <w:lang w:val="en-US" w:eastAsia="zh-CN"/>
        </w:rPr>
        <w:t>Athyros</w:t>
      </w:r>
      <w:proofErr w:type="spellEnd"/>
      <w:r w:rsidRPr="002A612A">
        <w:rPr>
          <w:rFonts w:ascii="Book Antiqua" w:eastAsia="DengXian" w:hAnsi="Book Antiqua"/>
          <w:kern w:val="2"/>
          <w:lang w:val="en-US" w:eastAsia="zh-CN"/>
        </w:rPr>
        <w:t xml:space="preserve"> VG. Has the time come for a new definition of microalbuminuria? </w:t>
      </w:r>
      <w:proofErr w:type="spellStart"/>
      <w:r w:rsidRPr="002A612A">
        <w:rPr>
          <w:rFonts w:ascii="Book Antiqua" w:eastAsia="DengXian" w:hAnsi="Book Antiqua"/>
          <w:i/>
          <w:kern w:val="2"/>
          <w:lang w:val="en-US" w:eastAsia="zh-CN"/>
        </w:rPr>
        <w:t>Curr</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Vasc</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Pharmacol</w:t>
      </w:r>
      <w:proofErr w:type="spellEnd"/>
      <w:r w:rsidRPr="002A612A">
        <w:rPr>
          <w:rFonts w:ascii="Book Antiqua" w:eastAsia="DengXian" w:hAnsi="Book Antiqua"/>
          <w:kern w:val="2"/>
          <w:lang w:val="en-US" w:eastAsia="zh-CN"/>
        </w:rPr>
        <w:t xml:space="preserve"> 2008; </w:t>
      </w:r>
      <w:r w:rsidRPr="002A612A">
        <w:rPr>
          <w:rFonts w:ascii="Book Antiqua" w:eastAsia="DengXian" w:hAnsi="Book Antiqua"/>
          <w:b/>
          <w:kern w:val="2"/>
          <w:lang w:val="en-US" w:eastAsia="zh-CN"/>
        </w:rPr>
        <w:t>6</w:t>
      </w:r>
      <w:r w:rsidRPr="002A612A">
        <w:rPr>
          <w:rFonts w:ascii="Book Antiqua" w:eastAsia="DengXian" w:hAnsi="Book Antiqua"/>
          <w:kern w:val="2"/>
          <w:lang w:val="en-US" w:eastAsia="zh-CN"/>
        </w:rPr>
        <w:t>: 81-83 [PMID: 18393908 DOI: 10.2174/157016108783955329]</w:t>
      </w:r>
    </w:p>
    <w:p w14:paraId="7E7FF6EF"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34 </w:t>
      </w:r>
      <w:proofErr w:type="spellStart"/>
      <w:r w:rsidRPr="002A612A">
        <w:rPr>
          <w:rFonts w:ascii="Book Antiqua" w:eastAsia="DengXian" w:hAnsi="Book Antiqua"/>
          <w:b/>
          <w:kern w:val="2"/>
          <w:lang w:val="en-US" w:eastAsia="zh-CN"/>
        </w:rPr>
        <w:t>Futrakul</w:t>
      </w:r>
      <w:proofErr w:type="spellEnd"/>
      <w:r w:rsidRPr="002A612A">
        <w:rPr>
          <w:rFonts w:ascii="Book Antiqua" w:eastAsia="DengXian" w:hAnsi="Book Antiqua"/>
          <w:b/>
          <w:kern w:val="2"/>
          <w:lang w:val="en-US" w:eastAsia="zh-CN"/>
        </w:rPr>
        <w:t xml:space="preserve"> N</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Sridama</w:t>
      </w:r>
      <w:proofErr w:type="spellEnd"/>
      <w:r w:rsidRPr="002A612A">
        <w:rPr>
          <w:rFonts w:ascii="Book Antiqua" w:eastAsia="DengXian" w:hAnsi="Book Antiqua"/>
          <w:kern w:val="2"/>
          <w:lang w:val="en-US" w:eastAsia="zh-CN"/>
        </w:rPr>
        <w:t xml:space="preserve"> V, </w:t>
      </w:r>
      <w:proofErr w:type="spellStart"/>
      <w:r w:rsidRPr="002A612A">
        <w:rPr>
          <w:rFonts w:ascii="Book Antiqua" w:eastAsia="DengXian" w:hAnsi="Book Antiqua"/>
          <w:kern w:val="2"/>
          <w:lang w:val="en-US" w:eastAsia="zh-CN"/>
        </w:rPr>
        <w:t>Futrakul</w:t>
      </w:r>
      <w:proofErr w:type="spellEnd"/>
      <w:r w:rsidRPr="002A612A">
        <w:rPr>
          <w:rFonts w:ascii="Book Antiqua" w:eastAsia="DengXian" w:hAnsi="Book Antiqua"/>
          <w:kern w:val="2"/>
          <w:lang w:val="en-US" w:eastAsia="zh-CN"/>
        </w:rPr>
        <w:t xml:space="preserve"> P. Microalbuminuria--a biomarker of renal microvascular disease. </w:t>
      </w:r>
      <w:r w:rsidRPr="002A612A">
        <w:rPr>
          <w:rFonts w:ascii="Book Antiqua" w:eastAsia="DengXian" w:hAnsi="Book Antiqua"/>
          <w:i/>
          <w:kern w:val="2"/>
          <w:lang w:val="en-US" w:eastAsia="zh-CN"/>
        </w:rPr>
        <w:t>Ren Fail</w:t>
      </w:r>
      <w:r w:rsidRPr="002A612A">
        <w:rPr>
          <w:rFonts w:ascii="Book Antiqua" w:eastAsia="DengXian" w:hAnsi="Book Antiqua"/>
          <w:kern w:val="2"/>
          <w:lang w:val="en-US" w:eastAsia="zh-CN"/>
        </w:rPr>
        <w:t xml:space="preserve"> 2009; </w:t>
      </w:r>
      <w:r w:rsidRPr="002A612A">
        <w:rPr>
          <w:rFonts w:ascii="Book Antiqua" w:eastAsia="DengXian" w:hAnsi="Book Antiqua"/>
          <w:b/>
          <w:kern w:val="2"/>
          <w:lang w:val="en-US" w:eastAsia="zh-CN"/>
        </w:rPr>
        <w:t>31</w:t>
      </w:r>
      <w:r w:rsidRPr="002A612A">
        <w:rPr>
          <w:rFonts w:ascii="Book Antiqua" w:eastAsia="DengXian" w:hAnsi="Book Antiqua"/>
          <w:kern w:val="2"/>
          <w:lang w:val="en-US" w:eastAsia="zh-CN"/>
        </w:rPr>
        <w:t xml:space="preserve">: 140-143 [PMID: 19212911 DOI: </w:t>
      </w:r>
      <w:r w:rsidRPr="002A612A">
        <w:rPr>
          <w:rFonts w:ascii="Book Antiqua" w:eastAsia="DengXian" w:hAnsi="Book Antiqua"/>
          <w:kern w:val="2"/>
          <w:lang w:val="en-US" w:eastAsia="zh-CN"/>
        </w:rPr>
        <w:lastRenderedPageBreak/>
        <w:t>10.1080/08860220802595948]</w:t>
      </w:r>
    </w:p>
    <w:p w14:paraId="0E31207E"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35 </w:t>
      </w:r>
      <w:proofErr w:type="spellStart"/>
      <w:r w:rsidRPr="002A612A">
        <w:rPr>
          <w:rFonts w:ascii="Book Antiqua" w:eastAsia="DengXian" w:hAnsi="Book Antiqua"/>
          <w:b/>
          <w:kern w:val="2"/>
          <w:lang w:val="en-US" w:eastAsia="zh-CN"/>
        </w:rPr>
        <w:t>Tamba</w:t>
      </w:r>
      <w:proofErr w:type="spellEnd"/>
      <w:r w:rsidRPr="002A612A">
        <w:rPr>
          <w:rFonts w:ascii="Book Antiqua" w:eastAsia="DengXian" w:hAnsi="Book Antiqua"/>
          <w:b/>
          <w:kern w:val="2"/>
          <w:lang w:val="en-US" w:eastAsia="zh-CN"/>
        </w:rPr>
        <w:t xml:space="preserve"> S</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Nakatsuji</w:t>
      </w:r>
      <w:proofErr w:type="spellEnd"/>
      <w:r w:rsidRPr="002A612A">
        <w:rPr>
          <w:rFonts w:ascii="Book Antiqua" w:eastAsia="DengXian" w:hAnsi="Book Antiqua"/>
          <w:kern w:val="2"/>
          <w:lang w:val="en-US" w:eastAsia="zh-CN"/>
        </w:rPr>
        <w:t xml:space="preserve"> H, Kishida K, Noguchi M, Ogawa T, </w:t>
      </w:r>
      <w:proofErr w:type="spellStart"/>
      <w:r w:rsidRPr="002A612A">
        <w:rPr>
          <w:rFonts w:ascii="Book Antiqua" w:eastAsia="DengXian" w:hAnsi="Book Antiqua"/>
          <w:kern w:val="2"/>
          <w:lang w:val="en-US" w:eastAsia="zh-CN"/>
        </w:rPr>
        <w:t>Okauchi</w:t>
      </w:r>
      <w:proofErr w:type="spellEnd"/>
      <w:r w:rsidRPr="002A612A">
        <w:rPr>
          <w:rFonts w:ascii="Book Antiqua" w:eastAsia="DengXian" w:hAnsi="Book Antiqua"/>
          <w:kern w:val="2"/>
          <w:lang w:val="en-US" w:eastAsia="zh-CN"/>
        </w:rPr>
        <w:t xml:space="preserve"> Y, Nishizawa H, </w:t>
      </w:r>
      <w:proofErr w:type="spellStart"/>
      <w:r w:rsidRPr="002A612A">
        <w:rPr>
          <w:rFonts w:ascii="Book Antiqua" w:eastAsia="DengXian" w:hAnsi="Book Antiqua"/>
          <w:kern w:val="2"/>
          <w:lang w:val="en-US" w:eastAsia="zh-CN"/>
        </w:rPr>
        <w:t>Imagawa</w:t>
      </w:r>
      <w:proofErr w:type="spellEnd"/>
      <w:r w:rsidRPr="002A612A">
        <w:rPr>
          <w:rFonts w:ascii="Book Antiqua" w:eastAsia="DengXian" w:hAnsi="Book Antiqua"/>
          <w:kern w:val="2"/>
          <w:lang w:val="en-US" w:eastAsia="zh-CN"/>
        </w:rPr>
        <w:t xml:space="preserve"> A, Nakamura T, Matsuzawa Y, </w:t>
      </w:r>
      <w:proofErr w:type="spellStart"/>
      <w:r w:rsidRPr="002A612A">
        <w:rPr>
          <w:rFonts w:ascii="Book Antiqua" w:eastAsia="DengXian" w:hAnsi="Book Antiqua"/>
          <w:kern w:val="2"/>
          <w:lang w:val="en-US" w:eastAsia="zh-CN"/>
        </w:rPr>
        <w:t>Funahashi</w:t>
      </w:r>
      <w:proofErr w:type="spellEnd"/>
      <w:r w:rsidRPr="002A612A">
        <w:rPr>
          <w:rFonts w:ascii="Book Antiqua" w:eastAsia="DengXian" w:hAnsi="Book Antiqua"/>
          <w:kern w:val="2"/>
          <w:lang w:val="en-US" w:eastAsia="zh-CN"/>
        </w:rPr>
        <w:t xml:space="preserve"> T, Shimomura I. Relationship between visceral fat accumulation and urinary albumin-creatinine ratio in middle-aged Japanese men. </w:t>
      </w:r>
      <w:r w:rsidRPr="002A612A">
        <w:rPr>
          <w:rFonts w:ascii="Book Antiqua" w:eastAsia="DengXian" w:hAnsi="Book Antiqua"/>
          <w:i/>
          <w:kern w:val="2"/>
          <w:lang w:val="en-US" w:eastAsia="zh-CN"/>
        </w:rPr>
        <w:t>Atherosclerosis</w:t>
      </w:r>
      <w:r w:rsidRPr="002A612A">
        <w:rPr>
          <w:rFonts w:ascii="Book Antiqua" w:eastAsia="DengXian" w:hAnsi="Book Antiqua"/>
          <w:kern w:val="2"/>
          <w:lang w:val="en-US" w:eastAsia="zh-CN"/>
        </w:rPr>
        <w:t xml:space="preserve"> 2010; </w:t>
      </w:r>
      <w:r w:rsidRPr="002A612A">
        <w:rPr>
          <w:rFonts w:ascii="Book Antiqua" w:eastAsia="DengXian" w:hAnsi="Book Antiqua"/>
          <w:b/>
          <w:kern w:val="2"/>
          <w:lang w:val="en-US" w:eastAsia="zh-CN"/>
        </w:rPr>
        <w:t>211</w:t>
      </w:r>
      <w:r w:rsidRPr="002A612A">
        <w:rPr>
          <w:rFonts w:ascii="Book Antiqua" w:eastAsia="DengXian" w:hAnsi="Book Antiqua"/>
          <w:kern w:val="2"/>
          <w:lang w:val="en-US" w:eastAsia="zh-CN"/>
        </w:rPr>
        <w:t>: 601-605 [PMID: 20363472 DOI: 10.1016/j.atherosclerosis.2010.02.037]</w:t>
      </w:r>
    </w:p>
    <w:p w14:paraId="0DB84A62"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36 </w:t>
      </w:r>
      <w:r w:rsidRPr="002A612A">
        <w:rPr>
          <w:rFonts w:ascii="Book Antiqua" w:eastAsia="DengXian" w:hAnsi="Book Antiqua"/>
          <w:b/>
          <w:kern w:val="2"/>
          <w:lang w:val="en-US" w:eastAsia="zh-CN"/>
        </w:rPr>
        <w:t>Rifkin DE</w:t>
      </w:r>
      <w:r w:rsidRPr="002A612A">
        <w:rPr>
          <w:rFonts w:ascii="Book Antiqua" w:eastAsia="DengXian" w:hAnsi="Book Antiqua"/>
          <w:kern w:val="2"/>
          <w:lang w:val="en-US" w:eastAsia="zh-CN"/>
        </w:rPr>
        <w:t xml:space="preserve">, Katz R, </w:t>
      </w:r>
      <w:proofErr w:type="spellStart"/>
      <w:r w:rsidRPr="002A612A">
        <w:rPr>
          <w:rFonts w:ascii="Book Antiqua" w:eastAsia="DengXian" w:hAnsi="Book Antiqua"/>
          <w:kern w:val="2"/>
          <w:lang w:val="en-US" w:eastAsia="zh-CN"/>
        </w:rPr>
        <w:t>Chonchol</w:t>
      </w:r>
      <w:proofErr w:type="spellEnd"/>
      <w:r w:rsidRPr="002A612A">
        <w:rPr>
          <w:rFonts w:ascii="Book Antiqua" w:eastAsia="DengXian" w:hAnsi="Book Antiqua"/>
          <w:kern w:val="2"/>
          <w:lang w:val="en-US" w:eastAsia="zh-CN"/>
        </w:rPr>
        <w:t xml:space="preserve"> M, Fried LF, Cao J, de Boer IH, </w:t>
      </w:r>
      <w:proofErr w:type="spellStart"/>
      <w:r w:rsidRPr="002A612A">
        <w:rPr>
          <w:rFonts w:ascii="Book Antiqua" w:eastAsia="DengXian" w:hAnsi="Book Antiqua"/>
          <w:kern w:val="2"/>
          <w:lang w:val="en-US" w:eastAsia="zh-CN"/>
        </w:rPr>
        <w:t>Siscovick</w:t>
      </w:r>
      <w:proofErr w:type="spellEnd"/>
      <w:r w:rsidRPr="002A612A">
        <w:rPr>
          <w:rFonts w:ascii="Book Antiqua" w:eastAsia="DengXian" w:hAnsi="Book Antiqua"/>
          <w:kern w:val="2"/>
          <w:lang w:val="en-US" w:eastAsia="zh-CN"/>
        </w:rPr>
        <w:t xml:space="preserve"> DS, </w:t>
      </w:r>
      <w:proofErr w:type="spellStart"/>
      <w:r w:rsidRPr="002A612A">
        <w:rPr>
          <w:rFonts w:ascii="Book Antiqua" w:eastAsia="DengXian" w:hAnsi="Book Antiqua"/>
          <w:kern w:val="2"/>
          <w:lang w:val="en-US" w:eastAsia="zh-CN"/>
        </w:rPr>
        <w:t>Shlipak</w:t>
      </w:r>
      <w:proofErr w:type="spellEnd"/>
      <w:r w:rsidRPr="002A612A">
        <w:rPr>
          <w:rFonts w:ascii="Book Antiqua" w:eastAsia="DengXian" w:hAnsi="Book Antiqua"/>
          <w:kern w:val="2"/>
          <w:lang w:val="en-US" w:eastAsia="zh-CN"/>
        </w:rPr>
        <w:t xml:space="preserve"> MG, </w:t>
      </w:r>
      <w:proofErr w:type="spellStart"/>
      <w:r w:rsidRPr="002A612A">
        <w:rPr>
          <w:rFonts w:ascii="Book Antiqua" w:eastAsia="DengXian" w:hAnsi="Book Antiqua"/>
          <w:kern w:val="2"/>
          <w:lang w:val="en-US" w:eastAsia="zh-CN"/>
        </w:rPr>
        <w:t>Sarnak</w:t>
      </w:r>
      <w:proofErr w:type="spellEnd"/>
      <w:r w:rsidRPr="002A612A">
        <w:rPr>
          <w:rFonts w:ascii="Book Antiqua" w:eastAsia="DengXian" w:hAnsi="Book Antiqua"/>
          <w:kern w:val="2"/>
          <w:lang w:val="en-US" w:eastAsia="zh-CN"/>
        </w:rPr>
        <w:t xml:space="preserve"> MJ. Albuminuria, impaired kidney function and cardiovascular outcomes or mortality in the elderly. </w:t>
      </w:r>
      <w:proofErr w:type="spellStart"/>
      <w:r w:rsidRPr="002A612A">
        <w:rPr>
          <w:rFonts w:ascii="Book Antiqua" w:eastAsia="DengXian" w:hAnsi="Book Antiqua"/>
          <w:i/>
          <w:kern w:val="2"/>
          <w:lang w:val="en-US" w:eastAsia="zh-CN"/>
        </w:rPr>
        <w:t>Nephrol</w:t>
      </w:r>
      <w:proofErr w:type="spellEnd"/>
      <w:r w:rsidRPr="002A612A">
        <w:rPr>
          <w:rFonts w:ascii="Book Antiqua" w:eastAsia="DengXian" w:hAnsi="Book Antiqua"/>
          <w:i/>
          <w:kern w:val="2"/>
          <w:lang w:val="en-US" w:eastAsia="zh-CN"/>
        </w:rPr>
        <w:t xml:space="preserve"> Dial Transplant</w:t>
      </w:r>
      <w:r w:rsidRPr="002A612A">
        <w:rPr>
          <w:rFonts w:ascii="Book Antiqua" w:eastAsia="DengXian" w:hAnsi="Book Antiqua"/>
          <w:kern w:val="2"/>
          <w:lang w:val="en-US" w:eastAsia="zh-CN"/>
        </w:rPr>
        <w:t xml:space="preserve"> 2010; </w:t>
      </w:r>
      <w:r w:rsidRPr="002A612A">
        <w:rPr>
          <w:rFonts w:ascii="Book Antiqua" w:eastAsia="DengXian" w:hAnsi="Book Antiqua"/>
          <w:b/>
          <w:kern w:val="2"/>
          <w:lang w:val="en-US" w:eastAsia="zh-CN"/>
        </w:rPr>
        <w:t>25</w:t>
      </w:r>
      <w:r w:rsidRPr="002A612A">
        <w:rPr>
          <w:rFonts w:ascii="Book Antiqua" w:eastAsia="DengXian" w:hAnsi="Book Antiqua"/>
          <w:kern w:val="2"/>
          <w:lang w:val="en-US" w:eastAsia="zh-CN"/>
        </w:rPr>
        <w:t>: 1560-1567 [PMID: 20008829 DOI: 10.1093/</w:t>
      </w:r>
      <w:proofErr w:type="spellStart"/>
      <w:r w:rsidRPr="002A612A">
        <w:rPr>
          <w:rFonts w:ascii="Book Antiqua" w:eastAsia="DengXian" w:hAnsi="Book Antiqua"/>
          <w:kern w:val="2"/>
          <w:lang w:val="en-US" w:eastAsia="zh-CN"/>
        </w:rPr>
        <w:t>ndt</w:t>
      </w:r>
      <w:proofErr w:type="spellEnd"/>
      <w:r w:rsidRPr="002A612A">
        <w:rPr>
          <w:rFonts w:ascii="Book Antiqua" w:eastAsia="DengXian" w:hAnsi="Book Antiqua"/>
          <w:kern w:val="2"/>
          <w:lang w:val="en-US" w:eastAsia="zh-CN"/>
        </w:rPr>
        <w:t>/gfp646]</w:t>
      </w:r>
    </w:p>
    <w:p w14:paraId="720A4573"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37 </w:t>
      </w:r>
      <w:r w:rsidRPr="002A612A">
        <w:rPr>
          <w:rFonts w:ascii="Book Antiqua" w:eastAsia="DengXian" w:hAnsi="Book Antiqua"/>
          <w:b/>
          <w:kern w:val="2"/>
          <w:lang w:val="en-US" w:eastAsia="zh-CN"/>
        </w:rPr>
        <w:t>Company JM</w:t>
      </w:r>
      <w:r w:rsidRPr="002A612A">
        <w:rPr>
          <w:rFonts w:ascii="Book Antiqua" w:eastAsia="DengXian" w:hAnsi="Book Antiqua"/>
          <w:kern w:val="2"/>
          <w:lang w:val="en-US" w:eastAsia="zh-CN"/>
        </w:rPr>
        <w:t xml:space="preserve">, Booth FW, Laughlin MH, Arce-Esquivel AA, Sacks HS, </w:t>
      </w:r>
      <w:proofErr w:type="spellStart"/>
      <w:r w:rsidRPr="002A612A">
        <w:rPr>
          <w:rFonts w:ascii="Book Antiqua" w:eastAsia="DengXian" w:hAnsi="Book Antiqua"/>
          <w:kern w:val="2"/>
          <w:lang w:val="en-US" w:eastAsia="zh-CN"/>
        </w:rPr>
        <w:t>Bahouth</w:t>
      </w:r>
      <w:proofErr w:type="spellEnd"/>
      <w:r w:rsidRPr="002A612A">
        <w:rPr>
          <w:rFonts w:ascii="Book Antiqua" w:eastAsia="DengXian" w:hAnsi="Book Antiqua"/>
          <w:kern w:val="2"/>
          <w:lang w:val="en-US" w:eastAsia="zh-CN"/>
        </w:rPr>
        <w:t xml:space="preserve"> SW, Fain JN. Epicardial fat gene expression after aerobic exercise training in pigs with coronary atherosclerosis: relationship to visceral and subcutaneous fat. </w:t>
      </w:r>
      <w:r w:rsidRPr="002A612A">
        <w:rPr>
          <w:rFonts w:ascii="Book Antiqua" w:eastAsia="DengXian" w:hAnsi="Book Antiqua"/>
          <w:i/>
          <w:kern w:val="2"/>
          <w:lang w:val="en-US" w:eastAsia="zh-CN"/>
        </w:rPr>
        <w:t xml:space="preserve">J </w:t>
      </w:r>
      <w:proofErr w:type="spellStart"/>
      <w:r w:rsidRPr="002A612A">
        <w:rPr>
          <w:rFonts w:ascii="Book Antiqua" w:eastAsia="DengXian" w:hAnsi="Book Antiqua"/>
          <w:i/>
          <w:kern w:val="2"/>
          <w:lang w:val="en-US" w:eastAsia="zh-CN"/>
        </w:rPr>
        <w:t>Appl</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Physiol</w:t>
      </w:r>
      <w:proofErr w:type="spellEnd"/>
      <w:r w:rsidRPr="002A612A">
        <w:rPr>
          <w:rFonts w:ascii="Book Antiqua" w:eastAsia="DengXian" w:hAnsi="Book Antiqua"/>
          <w:i/>
          <w:kern w:val="2"/>
          <w:lang w:val="en-US" w:eastAsia="zh-CN"/>
        </w:rPr>
        <w:t xml:space="preserve"> (1985)</w:t>
      </w:r>
      <w:r w:rsidRPr="002A612A">
        <w:rPr>
          <w:rFonts w:ascii="Book Antiqua" w:eastAsia="DengXian" w:hAnsi="Book Antiqua"/>
          <w:kern w:val="2"/>
          <w:lang w:val="en-US" w:eastAsia="zh-CN"/>
        </w:rPr>
        <w:t xml:space="preserve"> 2010; </w:t>
      </w:r>
      <w:r w:rsidRPr="002A612A">
        <w:rPr>
          <w:rFonts w:ascii="Book Antiqua" w:eastAsia="DengXian" w:hAnsi="Book Antiqua"/>
          <w:b/>
          <w:kern w:val="2"/>
          <w:lang w:val="en-US" w:eastAsia="zh-CN"/>
        </w:rPr>
        <w:t>109</w:t>
      </w:r>
      <w:r w:rsidRPr="002A612A">
        <w:rPr>
          <w:rFonts w:ascii="Book Antiqua" w:eastAsia="DengXian" w:hAnsi="Book Antiqua"/>
          <w:kern w:val="2"/>
          <w:lang w:val="en-US" w:eastAsia="zh-CN"/>
        </w:rPr>
        <w:t>: 1904-1912 [PMID: 20947714 DOI: 10.1152/japplphysiol.00621.2010]</w:t>
      </w:r>
    </w:p>
    <w:p w14:paraId="0F17414B"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38 </w:t>
      </w:r>
      <w:r w:rsidRPr="002A612A">
        <w:rPr>
          <w:rFonts w:ascii="Book Antiqua" w:eastAsia="DengXian" w:hAnsi="Book Antiqua"/>
          <w:b/>
          <w:kern w:val="2"/>
          <w:lang w:val="en-US" w:eastAsia="zh-CN"/>
        </w:rPr>
        <w:t>Jain SH</w:t>
      </w:r>
      <w:r w:rsidRPr="002A612A">
        <w:rPr>
          <w:rFonts w:ascii="Book Antiqua" w:eastAsia="DengXian" w:hAnsi="Book Antiqua"/>
          <w:kern w:val="2"/>
          <w:lang w:val="en-US" w:eastAsia="zh-CN"/>
        </w:rPr>
        <w:t xml:space="preserve">, Massaro JM, Hoffmann U, </w:t>
      </w:r>
      <w:proofErr w:type="spellStart"/>
      <w:r w:rsidRPr="002A612A">
        <w:rPr>
          <w:rFonts w:ascii="Book Antiqua" w:eastAsia="DengXian" w:hAnsi="Book Antiqua"/>
          <w:kern w:val="2"/>
          <w:lang w:val="en-US" w:eastAsia="zh-CN"/>
        </w:rPr>
        <w:t>Rosito</w:t>
      </w:r>
      <w:proofErr w:type="spellEnd"/>
      <w:r w:rsidRPr="002A612A">
        <w:rPr>
          <w:rFonts w:ascii="Book Antiqua" w:eastAsia="DengXian" w:hAnsi="Book Antiqua"/>
          <w:kern w:val="2"/>
          <w:lang w:val="en-US" w:eastAsia="zh-CN"/>
        </w:rPr>
        <w:t xml:space="preserve"> GA, </w:t>
      </w:r>
      <w:proofErr w:type="spellStart"/>
      <w:r w:rsidRPr="002A612A">
        <w:rPr>
          <w:rFonts w:ascii="Book Antiqua" w:eastAsia="DengXian" w:hAnsi="Book Antiqua"/>
          <w:kern w:val="2"/>
          <w:lang w:val="en-US" w:eastAsia="zh-CN"/>
        </w:rPr>
        <w:t>Vasan</w:t>
      </w:r>
      <w:proofErr w:type="spellEnd"/>
      <w:r w:rsidRPr="002A612A">
        <w:rPr>
          <w:rFonts w:ascii="Book Antiqua" w:eastAsia="DengXian" w:hAnsi="Book Antiqua"/>
          <w:kern w:val="2"/>
          <w:lang w:val="en-US" w:eastAsia="zh-CN"/>
        </w:rPr>
        <w:t xml:space="preserve"> RS, Raji A, O'Donnell CJ, Meigs JB, Fox CS. Cross-sectional associations between abdominal and thoracic adipose tissue compartments and adiponectin and </w:t>
      </w:r>
      <w:proofErr w:type="spellStart"/>
      <w:r w:rsidRPr="002A612A">
        <w:rPr>
          <w:rFonts w:ascii="Book Antiqua" w:eastAsia="DengXian" w:hAnsi="Book Antiqua"/>
          <w:kern w:val="2"/>
          <w:lang w:val="en-US" w:eastAsia="zh-CN"/>
        </w:rPr>
        <w:t>resistin</w:t>
      </w:r>
      <w:proofErr w:type="spellEnd"/>
      <w:r w:rsidRPr="002A612A">
        <w:rPr>
          <w:rFonts w:ascii="Book Antiqua" w:eastAsia="DengXian" w:hAnsi="Book Antiqua"/>
          <w:kern w:val="2"/>
          <w:lang w:val="en-US" w:eastAsia="zh-CN"/>
        </w:rPr>
        <w:t xml:space="preserve"> in the Framingham Heart Study. </w:t>
      </w:r>
      <w:r w:rsidRPr="002A612A">
        <w:rPr>
          <w:rFonts w:ascii="Book Antiqua" w:eastAsia="DengXian" w:hAnsi="Book Antiqua"/>
          <w:i/>
          <w:kern w:val="2"/>
          <w:lang w:val="en-US" w:eastAsia="zh-CN"/>
        </w:rPr>
        <w:t>Diabetes Care</w:t>
      </w:r>
      <w:r w:rsidRPr="002A612A">
        <w:rPr>
          <w:rFonts w:ascii="Book Antiqua" w:eastAsia="DengXian" w:hAnsi="Book Antiqua"/>
          <w:kern w:val="2"/>
          <w:lang w:val="en-US" w:eastAsia="zh-CN"/>
        </w:rPr>
        <w:t xml:space="preserve"> 2009; </w:t>
      </w:r>
      <w:r w:rsidRPr="002A612A">
        <w:rPr>
          <w:rFonts w:ascii="Book Antiqua" w:eastAsia="DengXian" w:hAnsi="Book Antiqua"/>
          <w:b/>
          <w:kern w:val="2"/>
          <w:lang w:val="en-US" w:eastAsia="zh-CN"/>
        </w:rPr>
        <w:t>32</w:t>
      </w:r>
      <w:r w:rsidRPr="002A612A">
        <w:rPr>
          <w:rFonts w:ascii="Book Antiqua" w:eastAsia="DengXian" w:hAnsi="Book Antiqua"/>
          <w:kern w:val="2"/>
          <w:lang w:val="en-US" w:eastAsia="zh-CN"/>
        </w:rPr>
        <w:t>: 903-908 [PMID: 19223612 DOI: 10.2337/dc08-1733]</w:t>
      </w:r>
    </w:p>
    <w:p w14:paraId="0A309F1C"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39 </w:t>
      </w:r>
      <w:proofErr w:type="spellStart"/>
      <w:r w:rsidRPr="002A612A">
        <w:rPr>
          <w:rFonts w:ascii="Book Antiqua" w:eastAsia="DengXian" w:hAnsi="Book Antiqua"/>
          <w:b/>
          <w:kern w:val="2"/>
          <w:lang w:val="en-US" w:eastAsia="zh-CN"/>
        </w:rPr>
        <w:t>Katsiki</w:t>
      </w:r>
      <w:proofErr w:type="spellEnd"/>
      <w:r w:rsidRPr="002A612A">
        <w:rPr>
          <w:rFonts w:ascii="Book Antiqua" w:eastAsia="DengXian" w:hAnsi="Book Antiqua"/>
          <w:b/>
          <w:kern w:val="2"/>
          <w:lang w:val="en-US" w:eastAsia="zh-CN"/>
        </w:rPr>
        <w:t xml:space="preserve"> N</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Mantzoros</w:t>
      </w:r>
      <w:proofErr w:type="spellEnd"/>
      <w:r w:rsidRPr="002A612A">
        <w:rPr>
          <w:rFonts w:ascii="Book Antiqua" w:eastAsia="DengXian" w:hAnsi="Book Antiqua"/>
          <w:kern w:val="2"/>
          <w:lang w:val="en-US" w:eastAsia="zh-CN"/>
        </w:rPr>
        <w:t xml:space="preserve"> C, </w:t>
      </w:r>
      <w:proofErr w:type="spellStart"/>
      <w:r w:rsidRPr="002A612A">
        <w:rPr>
          <w:rFonts w:ascii="Book Antiqua" w:eastAsia="DengXian" w:hAnsi="Book Antiqua"/>
          <w:kern w:val="2"/>
          <w:lang w:val="en-US" w:eastAsia="zh-CN"/>
        </w:rPr>
        <w:t>Mikhailidis</w:t>
      </w:r>
      <w:proofErr w:type="spellEnd"/>
      <w:r w:rsidRPr="002A612A">
        <w:rPr>
          <w:rFonts w:ascii="Book Antiqua" w:eastAsia="DengXian" w:hAnsi="Book Antiqua"/>
          <w:kern w:val="2"/>
          <w:lang w:val="en-US" w:eastAsia="zh-CN"/>
        </w:rPr>
        <w:t xml:space="preserve"> DP. Adiponectin, lipids and atherosclerosis. </w:t>
      </w:r>
      <w:proofErr w:type="spellStart"/>
      <w:r w:rsidRPr="002A612A">
        <w:rPr>
          <w:rFonts w:ascii="Book Antiqua" w:eastAsia="DengXian" w:hAnsi="Book Antiqua"/>
          <w:i/>
          <w:kern w:val="2"/>
          <w:lang w:val="en-US" w:eastAsia="zh-CN"/>
        </w:rPr>
        <w:t>Curr</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Opin</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Lipidol</w:t>
      </w:r>
      <w:proofErr w:type="spellEnd"/>
      <w:r w:rsidRPr="002A612A">
        <w:rPr>
          <w:rFonts w:ascii="Book Antiqua" w:eastAsia="DengXian" w:hAnsi="Book Antiqua"/>
          <w:kern w:val="2"/>
          <w:lang w:val="en-US" w:eastAsia="zh-CN"/>
        </w:rPr>
        <w:t xml:space="preserve"> 2017; </w:t>
      </w:r>
      <w:r w:rsidRPr="002A612A">
        <w:rPr>
          <w:rFonts w:ascii="Book Antiqua" w:eastAsia="DengXian" w:hAnsi="Book Antiqua"/>
          <w:b/>
          <w:kern w:val="2"/>
          <w:lang w:val="en-US" w:eastAsia="zh-CN"/>
        </w:rPr>
        <w:t>28</w:t>
      </w:r>
      <w:r w:rsidRPr="002A612A">
        <w:rPr>
          <w:rFonts w:ascii="Book Antiqua" w:eastAsia="DengXian" w:hAnsi="Book Antiqua"/>
          <w:kern w:val="2"/>
          <w:lang w:val="en-US" w:eastAsia="zh-CN"/>
        </w:rPr>
        <w:t>: 347-354 [PMID: 28463859 DOI: 10.1097/MOL.0000000000000431]</w:t>
      </w:r>
    </w:p>
    <w:p w14:paraId="0654A5E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40 </w:t>
      </w:r>
      <w:proofErr w:type="spellStart"/>
      <w:r w:rsidRPr="002A612A">
        <w:rPr>
          <w:rFonts w:ascii="Book Antiqua" w:eastAsia="DengXian" w:hAnsi="Book Antiqua"/>
          <w:b/>
          <w:kern w:val="2"/>
          <w:lang w:val="en-US" w:eastAsia="zh-CN"/>
        </w:rPr>
        <w:t>Mazidi</w:t>
      </w:r>
      <w:proofErr w:type="spellEnd"/>
      <w:r w:rsidRPr="002A612A">
        <w:rPr>
          <w:rFonts w:ascii="Book Antiqua" w:eastAsia="DengXian" w:hAnsi="Book Antiqua"/>
          <w:b/>
          <w:kern w:val="2"/>
          <w:lang w:val="en-US" w:eastAsia="zh-CN"/>
        </w:rPr>
        <w:t xml:space="preserve"> M</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Toth</w:t>
      </w:r>
      <w:proofErr w:type="spellEnd"/>
      <w:r w:rsidRPr="002A612A">
        <w:rPr>
          <w:rFonts w:ascii="Book Antiqua" w:eastAsia="DengXian" w:hAnsi="Book Antiqua"/>
          <w:kern w:val="2"/>
          <w:lang w:val="en-US" w:eastAsia="zh-CN"/>
        </w:rPr>
        <w:t xml:space="preserve"> PP, Banach M. C-reactive Protein Is Associated With Prevalence of the Metabolic Syndrome, Hypertension, and Diabetes Mellitus in US Adults. </w:t>
      </w:r>
      <w:r w:rsidRPr="002A612A">
        <w:rPr>
          <w:rFonts w:ascii="Book Antiqua" w:eastAsia="DengXian" w:hAnsi="Book Antiqua"/>
          <w:i/>
          <w:kern w:val="2"/>
          <w:lang w:val="en-US" w:eastAsia="zh-CN"/>
        </w:rPr>
        <w:t>Angiology</w:t>
      </w:r>
      <w:r w:rsidRPr="002A612A">
        <w:rPr>
          <w:rFonts w:ascii="Book Antiqua" w:eastAsia="DengXian" w:hAnsi="Book Antiqua"/>
          <w:kern w:val="2"/>
          <w:lang w:val="en-US" w:eastAsia="zh-CN"/>
        </w:rPr>
        <w:t xml:space="preserve"> 2018; </w:t>
      </w:r>
      <w:r w:rsidRPr="002A612A">
        <w:rPr>
          <w:rFonts w:ascii="Book Antiqua" w:eastAsia="DengXian" w:hAnsi="Book Antiqua"/>
          <w:b/>
          <w:kern w:val="2"/>
          <w:lang w:val="en-US" w:eastAsia="zh-CN"/>
        </w:rPr>
        <w:t>69</w:t>
      </w:r>
      <w:r w:rsidRPr="002A612A">
        <w:rPr>
          <w:rFonts w:ascii="Book Antiqua" w:eastAsia="DengXian" w:hAnsi="Book Antiqua"/>
          <w:kern w:val="2"/>
          <w:lang w:val="en-US" w:eastAsia="zh-CN"/>
        </w:rPr>
        <w:t>: 438-442 [PMID: 28914081 DOI: 10.1177/0003319717729288]</w:t>
      </w:r>
    </w:p>
    <w:p w14:paraId="786C5EC2"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41 </w:t>
      </w:r>
      <w:r w:rsidRPr="002A612A">
        <w:rPr>
          <w:rFonts w:ascii="Book Antiqua" w:eastAsia="DengXian" w:hAnsi="Book Antiqua"/>
          <w:b/>
          <w:kern w:val="2"/>
          <w:lang w:val="en-US" w:eastAsia="zh-CN"/>
        </w:rPr>
        <w:t>Goldberg RB</w:t>
      </w:r>
      <w:r w:rsidRPr="002A612A">
        <w:rPr>
          <w:rFonts w:ascii="Book Antiqua" w:eastAsia="DengXian" w:hAnsi="Book Antiqua"/>
          <w:kern w:val="2"/>
          <w:lang w:val="en-US" w:eastAsia="zh-CN"/>
        </w:rPr>
        <w:t xml:space="preserve">. Cytokine and cytokine-like inflammation markers, endothelial dysfunction, and imbalanced coagulation in development of diabetes and its complications. </w:t>
      </w:r>
      <w:r w:rsidRPr="002A612A">
        <w:rPr>
          <w:rFonts w:ascii="Book Antiqua" w:eastAsia="DengXian" w:hAnsi="Book Antiqua"/>
          <w:i/>
          <w:kern w:val="2"/>
          <w:lang w:val="en-US" w:eastAsia="zh-CN"/>
        </w:rPr>
        <w:t xml:space="preserve">J </w:t>
      </w:r>
      <w:proofErr w:type="spellStart"/>
      <w:r w:rsidRPr="002A612A">
        <w:rPr>
          <w:rFonts w:ascii="Book Antiqua" w:eastAsia="DengXian" w:hAnsi="Book Antiqua"/>
          <w:i/>
          <w:kern w:val="2"/>
          <w:lang w:val="en-US" w:eastAsia="zh-CN"/>
        </w:rPr>
        <w:t>Clin</w:t>
      </w:r>
      <w:proofErr w:type="spellEnd"/>
      <w:r w:rsidRPr="002A612A">
        <w:rPr>
          <w:rFonts w:ascii="Book Antiqua" w:eastAsia="DengXian" w:hAnsi="Book Antiqua"/>
          <w:i/>
          <w:kern w:val="2"/>
          <w:lang w:val="en-US" w:eastAsia="zh-CN"/>
        </w:rPr>
        <w:t xml:space="preserve"> Endocrinol </w:t>
      </w:r>
      <w:proofErr w:type="spellStart"/>
      <w:r w:rsidRPr="002A612A">
        <w:rPr>
          <w:rFonts w:ascii="Book Antiqua" w:eastAsia="DengXian" w:hAnsi="Book Antiqua"/>
          <w:i/>
          <w:kern w:val="2"/>
          <w:lang w:val="en-US" w:eastAsia="zh-CN"/>
        </w:rPr>
        <w:t>Metab</w:t>
      </w:r>
      <w:proofErr w:type="spellEnd"/>
      <w:r w:rsidRPr="002A612A">
        <w:rPr>
          <w:rFonts w:ascii="Book Antiqua" w:eastAsia="DengXian" w:hAnsi="Book Antiqua"/>
          <w:kern w:val="2"/>
          <w:lang w:val="en-US" w:eastAsia="zh-CN"/>
        </w:rPr>
        <w:t xml:space="preserve"> 2009; </w:t>
      </w:r>
      <w:r w:rsidRPr="002A612A">
        <w:rPr>
          <w:rFonts w:ascii="Book Antiqua" w:eastAsia="DengXian" w:hAnsi="Book Antiqua"/>
          <w:b/>
          <w:kern w:val="2"/>
          <w:lang w:val="en-US" w:eastAsia="zh-CN"/>
        </w:rPr>
        <w:t>94</w:t>
      </w:r>
      <w:r w:rsidRPr="002A612A">
        <w:rPr>
          <w:rFonts w:ascii="Book Antiqua" w:eastAsia="DengXian" w:hAnsi="Book Antiqua"/>
          <w:kern w:val="2"/>
          <w:lang w:val="en-US" w:eastAsia="zh-CN"/>
        </w:rPr>
        <w:t>: 3171-3182 [PMID: 19509100 DOI: 10.1210/jc.2008-2534]</w:t>
      </w:r>
    </w:p>
    <w:p w14:paraId="707C374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42 </w:t>
      </w:r>
      <w:r w:rsidRPr="002A612A">
        <w:rPr>
          <w:rFonts w:ascii="Book Antiqua" w:eastAsia="DengXian" w:hAnsi="Book Antiqua"/>
          <w:b/>
          <w:kern w:val="2"/>
          <w:lang w:val="en-US" w:eastAsia="zh-CN"/>
        </w:rPr>
        <w:t>Lim AK</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Tesch</w:t>
      </w:r>
      <w:proofErr w:type="spellEnd"/>
      <w:r w:rsidRPr="002A612A">
        <w:rPr>
          <w:rFonts w:ascii="Book Antiqua" w:eastAsia="DengXian" w:hAnsi="Book Antiqua"/>
          <w:kern w:val="2"/>
          <w:lang w:val="en-US" w:eastAsia="zh-CN"/>
        </w:rPr>
        <w:t xml:space="preserve"> GH. Inflammation in diabetic nephropathy. </w:t>
      </w:r>
      <w:r w:rsidRPr="002A612A">
        <w:rPr>
          <w:rFonts w:ascii="Book Antiqua" w:eastAsia="DengXian" w:hAnsi="Book Antiqua"/>
          <w:i/>
          <w:kern w:val="2"/>
          <w:lang w:val="en-US" w:eastAsia="zh-CN"/>
        </w:rPr>
        <w:t xml:space="preserve">Mediators </w:t>
      </w:r>
      <w:proofErr w:type="spellStart"/>
      <w:r w:rsidRPr="002A612A">
        <w:rPr>
          <w:rFonts w:ascii="Book Antiqua" w:eastAsia="DengXian" w:hAnsi="Book Antiqua"/>
          <w:i/>
          <w:kern w:val="2"/>
          <w:lang w:val="en-US" w:eastAsia="zh-CN"/>
        </w:rPr>
        <w:lastRenderedPageBreak/>
        <w:t>Inflamm</w:t>
      </w:r>
      <w:proofErr w:type="spellEnd"/>
      <w:r w:rsidRPr="002A612A">
        <w:rPr>
          <w:rFonts w:ascii="Book Antiqua" w:eastAsia="DengXian" w:hAnsi="Book Antiqua"/>
          <w:kern w:val="2"/>
          <w:lang w:val="en-US" w:eastAsia="zh-CN"/>
        </w:rPr>
        <w:t xml:space="preserve"> 2012; </w:t>
      </w:r>
      <w:r w:rsidRPr="002A612A">
        <w:rPr>
          <w:rFonts w:ascii="Book Antiqua" w:eastAsia="DengXian" w:hAnsi="Book Antiqua"/>
          <w:b/>
          <w:kern w:val="2"/>
          <w:lang w:val="en-US" w:eastAsia="zh-CN"/>
        </w:rPr>
        <w:t>2012</w:t>
      </w:r>
      <w:r w:rsidRPr="002A612A">
        <w:rPr>
          <w:rFonts w:ascii="Book Antiqua" w:eastAsia="DengXian" w:hAnsi="Book Antiqua"/>
          <w:kern w:val="2"/>
          <w:lang w:val="en-US" w:eastAsia="zh-CN"/>
        </w:rPr>
        <w:t>: 146154 [PMID: 22969168 DOI: 10.1155/2012/146154]</w:t>
      </w:r>
    </w:p>
    <w:p w14:paraId="68609F56"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43 </w:t>
      </w:r>
      <w:proofErr w:type="spellStart"/>
      <w:r w:rsidRPr="002A612A">
        <w:rPr>
          <w:rFonts w:ascii="Book Antiqua" w:eastAsia="DengXian" w:hAnsi="Book Antiqua"/>
          <w:b/>
          <w:kern w:val="2"/>
          <w:lang w:val="en-US" w:eastAsia="zh-CN"/>
        </w:rPr>
        <w:t>Astrup</w:t>
      </w:r>
      <w:proofErr w:type="spellEnd"/>
      <w:r w:rsidRPr="002A612A">
        <w:rPr>
          <w:rFonts w:ascii="Book Antiqua" w:eastAsia="DengXian" w:hAnsi="Book Antiqua"/>
          <w:b/>
          <w:kern w:val="2"/>
          <w:lang w:val="en-US" w:eastAsia="zh-CN"/>
        </w:rPr>
        <w:t xml:space="preserve"> AS</w:t>
      </w:r>
      <w:r w:rsidRPr="002A612A">
        <w:rPr>
          <w:rFonts w:ascii="Book Antiqua" w:eastAsia="DengXian" w:hAnsi="Book Antiqua"/>
          <w:kern w:val="2"/>
          <w:lang w:val="en-US" w:eastAsia="zh-CN"/>
        </w:rPr>
        <w:t xml:space="preserve">, Tarnow L, </w:t>
      </w:r>
      <w:proofErr w:type="spellStart"/>
      <w:r w:rsidRPr="002A612A">
        <w:rPr>
          <w:rFonts w:ascii="Book Antiqua" w:eastAsia="DengXian" w:hAnsi="Book Antiqua"/>
          <w:kern w:val="2"/>
          <w:lang w:val="en-US" w:eastAsia="zh-CN"/>
        </w:rPr>
        <w:t>Pietraszek</w:t>
      </w:r>
      <w:proofErr w:type="spellEnd"/>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L, Schalkwijk</w:t>
      </w:r>
      <w:proofErr w:type="spellEnd"/>
      <w:r w:rsidRPr="002A612A">
        <w:rPr>
          <w:rFonts w:ascii="Book Antiqua" w:eastAsia="DengXian" w:hAnsi="Book Antiqua"/>
          <w:kern w:val="2"/>
          <w:lang w:val="en-US" w:eastAsia="zh-CN"/>
        </w:rPr>
        <w:t xml:space="preserve"> CG, </w:t>
      </w:r>
      <w:proofErr w:type="spellStart"/>
      <w:r w:rsidRPr="002A612A">
        <w:rPr>
          <w:rFonts w:ascii="Book Antiqua" w:eastAsia="DengXian" w:hAnsi="Book Antiqua"/>
          <w:kern w:val="2"/>
          <w:lang w:val="en-US" w:eastAsia="zh-CN"/>
        </w:rPr>
        <w:t>Stehouwer</w:t>
      </w:r>
      <w:proofErr w:type="spellEnd"/>
      <w:r w:rsidRPr="002A612A">
        <w:rPr>
          <w:rFonts w:ascii="Book Antiqua" w:eastAsia="DengXian" w:hAnsi="Book Antiqua"/>
          <w:kern w:val="2"/>
          <w:lang w:val="en-US" w:eastAsia="zh-CN"/>
        </w:rPr>
        <w:t xml:space="preserve"> CD, </w:t>
      </w:r>
      <w:proofErr w:type="spellStart"/>
      <w:r w:rsidRPr="002A612A">
        <w:rPr>
          <w:rFonts w:ascii="Book Antiqua" w:eastAsia="DengXian" w:hAnsi="Book Antiqua"/>
          <w:kern w:val="2"/>
          <w:lang w:val="en-US" w:eastAsia="zh-CN"/>
        </w:rPr>
        <w:t>Parving</w:t>
      </w:r>
      <w:proofErr w:type="spellEnd"/>
      <w:r w:rsidRPr="002A612A">
        <w:rPr>
          <w:rFonts w:ascii="Book Antiqua" w:eastAsia="DengXian" w:hAnsi="Book Antiqua"/>
          <w:kern w:val="2"/>
          <w:lang w:val="en-US" w:eastAsia="zh-CN"/>
        </w:rPr>
        <w:t xml:space="preserve"> HH, </w:t>
      </w:r>
      <w:proofErr w:type="spellStart"/>
      <w:r w:rsidRPr="002A612A">
        <w:rPr>
          <w:rFonts w:ascii="Book Antiqua" w:eastAsia="DengXian" w:hAnsi="Book Antiqua"/>
          <w:kern w:val="2"/>
          <w:lang w:val="en-US" w:eastAsia="zh-CN"/>
        </w:rPr>
        <w:t>Rossing</w:t>
      </w:r>
      <w:proofErr w:type="spellEnd"/>
      <w:r w:rsidRPr="002A612A">
        <w:rPr>
          <w:rFonts w:ascii="Book Antiqua" w:eastAsia="DengXian" w:hAnsi="Book Antiqua"/>
          <w:kern w:val="2"/>
          <w:lang w:val="en-US" w:eastAsia="zh-CN"/>
        </w:rPr>
        <w:t xml:space="preserve"> P. Markers of endothelial dysfunction and inflammation in type 1 diabetic patients with or without diabetic nephropathy followed for 10 years: association with mortality and decline of glomerular filtration rate. </w:t>
      </w:r>
      <w:r w:rsidRPr="002A612A">
        <w:rPr>
          <w:rFonts w:ascii="Book Antiqua" w:eastAsia="DengXian" w:hAnsi="Book Antiqua"/>
          <w:i/>
          <w:kern w:val="2"/>
          <w:lang w:val="en-US" w:eastAsia="zh-CN"/>
        </w:rPr>
        <w:t>Diabetes Care</w:t>
      </w:r>
      <w:r w:rsidRPr="002A612A">
        <w:rPr>
          <w:rFonts w:ascii="Book Antiqua" w:eastAsia="DengXian" w:hAnsi="Book Antiqua"/>
          <w:kern w:val="2"/>
          <w:lang w:val="en-US" w:eastAsia="zh-CN"/>
        </w:rPr>
        <w:t xml:space="preserve"> 2008; </w:t>
      </w:r>
      <w:r w:rsidRPr="002A612A">
        <w:rPr>
          <w:rFonts w:ascii="Book Antiqua" w:eastAsia="DengXian" w:hAnsi="Book Antiqua"/>
          <w:b/>
          <w:kern w:val="2"/>
          <w:lang w:val="en-US" w:eastAsia="zh-CN"/>
        </w:rPr>
        <w:t>31</w:t>
      </w:r>
      <w:r w:rsidRPr="002A612A">
        <w:rPr>
          <w:rFonts w:ascii="Book Antiqua" w:eastAsia="DengXian" w:hAnsi="Book Antiqua"/>
          <w:kern w:val="2"/>
          <w:lang w:val="en-US" w:eastAsia="zh-CN"/>
        </w:rPr>
        <w:t>: 1170-1176 [PMID: 18332153 DOI: 10.2337/dc07-1960]</w:t>
      </w:r>
    </w:p>
    <w:p w14:paraId="5DCDA7A4"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44 </w:t>
      </w:r>
      <w:r w:rsidRPr="002A612A">
        <w:rPr>
          <w:rFonts w:ascii="Book Antiqua" w:eastAsia="DengXian" w:hAnsi="Book Antiqua"/>
          <w:b/>
          <w:kern w:val="2"/>
          <w:lang w:val="en-US" w:eastAsia="zh-CN"/>
        </w:rPr>
        <w:t>Sun YM</w:t>
      </w:r>
      <w:r w:rsidRPr="002A612A">
        <w:rPr>
          <w:rFonts w:ascii="Book Antiqua" w:eastAsia="DengXian" w:hAnsi="Book Antiqua"/>
          <w:kern w:val="2"/>
          <w:lang w:val="en-US" w:eastAsia="zh-CN"/>
        </w:rPr>
        <w:t xml:space="preserve">, Su Y, Li J, Wang LF. Recent advances in understanding the biochemical and molecular mechanism of diabetic nephropathy. </w:t>
      </w:r>
      <w:proofErr w:type="spellStart"/>
      <w:r w:rsidRPr="002A612A">
        <w:rPr>
          <w:rFonts w:ascii="Book Antiqua" w:eastAsia="DengXian" w:hAnsi="Book Antiqua"/>
          <w:i/>
          <w:kern w:val="2"/>
          <w:lang w:val="en-US" w:eastAsia="zh-CN"/>
        </w:rPr>
        <w:t>Biochem</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Biophys</w:t>
      </w:r>
      <w:proofErr w:type="spellEnd"/>
      <w:r w:rsidRPr="002A612A">
        <w:rPr>
          <w:rFonts w:ascii="Book Antiqua" w:eastAsia="DengXian" w:hAnsi="Book Antiqua"/>
          <w:i/>
          <w:kern w:val="2"/>
          <w:lang w:val="en-US" w:eastAsia="zh-CN"/>
        </w:rPr>
        <w:t xml:space="preserve"> Res </w:t>
      </w:r>
      <w:proofErr w:type="spellStart"/>
      <w:r w:rsidRPr="002A612A">
        <w:rPr>
          <w:rFonts w:ascii="Book Antiqua" w:eastAsia="DengXian" w:hAnsi="Book Antiqua"/>
          <w:i/>
          <w:kern w:val="2"/>
          <w:lang w:val="en-US" w:eastAsia="zh-CN"/>
        </w:rPr>
        <w:t>Commun</w:t>
      </w:r>
      <w:proofErr w:type="spellEnd"/>
      <w:r w:rsidRPr="002A612A">
        <w:rPr>
          <w:rFonts w:ascii="Book Antiqua" w:eastAsia="DengXian" w:hAnsi="Book Antiqua"/>
          <w:kern w:val="2"/>
          <w:lang w:val="en-US" w:eastAsia="zh-CN"/>
        </w:rPr>
        <w:t xml:space="preserve"> 2013; </w:t>
      </w:r>
      <w:r w:rsidRPr="002A612A">
        <w:rPr>
          <w:rFonts w:ascii="Book Antiqua" w:eastAsia="DengXian" w:hAnsi="Book Antiqua"/>
          <w:b/>
          <w:kern w:val="2"/>
          <w:lang w:val="en-US" w:eastAsia="zh-CN"/>
        </w:rPr>
        <w:t>433</w:t>
      </w:r>
      <w:r w:rsidRPr="002A612A">
        <w:rPr>
          <w:rFonts w:ascii="Book Antiqua" w:eastAsia="DengXian" w:hAnsi="Book Antiqua"/>
          <w:kern w:val="2"/>
          <w:lang w:val="en-US" w:eastAsia="zh-CN"/>
        </w:rPr>
        <w:t>: 359-361 [PMID: 23541575 DOI: 10.1016/j.bbrc.2013.02.120]</w:t>
      </w:r>
    </w:p>
    <w:p w14:paraId="35A53305"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45 </w:t>
      </w:r>
      <w:proofErr w:type="spellStart"/>
      <w:r w:rsidRPr="002A612A">
        <w:rPr>
          <w:rFonts w:ascii="Book Antiqua" w:eastAsia="DengXian" w:hAnsi="Book Antiqua"/>
          <w:b/>
          <w:kern w:val="2"/>
          <w:lang w:val="en-US" w:eastAsia="zh-CN"/>
        </w:rPr>
        <w:t>Mima</w:t>
      </w:r>
      <w:proofErr w:type="spellEnd"/>
      <w:r w:rsidRPr="002A612A">
        <w:rPr>
          <w:rFonts w:ascii="Book Antiqua" w:eastAsia="DengXian" w:hAnsi="Book Antiqua"/>
          <w:b/>
          <w:kern w:val="2"/>
          <w:lang w:val="en-US" w:eastAsia="zh-CN"/>
        </w:rPr>
        <w:t xml:space="preserve"> A</w:t>
      </w:r>
      <w:r w:rsidRPr="002A612A">
        <w:rPr>
          <w:rFonts w:ascii="Book Antiqua" w:eastAsia="DengXian" w:hAnsi="Book Antiqua"/>
          <w:kern w:val="2"/>
          <w:lang w:val="en-US" w:eastAsia="zh-CN"/>
        </w:rPr>
        <w:t xml:space="preserve">. Inflammation and oxidative stress in diabetic nephropathy: new insights on its inhibition as new therapeutic targets. </w:t>
      </w:r>
      <w:r w:rsidRPr="002A612A">
        <w:rPr>
          <w:rFonts w:ascii="Book Antiqua" w:eastAsia="DengXian" w:hAnsi="Book Antiqua"/>
          <w:i/>
          <w:kern w:val="2"/>
          <w:lang w:val="en-US" w:eastAsia="zh-CN"/>
        </w:rPr>
        <w:t>J Diabetes Res</w:t>
      </w:r>
      <w:r w:rsidRPr="002A612A">
        <w:rPr>
          <w:rFonts w:ascii="Book Antiqua" w:eastAsia="DengXian" w:hAnsi="Book Antiqua"/>
          <w:kern w:val="2"/>
          <w:lang w:val="en-US" w:eastAsia="zh-CN"/>
        </w:rPr>
        <w:t xml:space="preserve"> 2013; </w:t>
      </w:r>
      <w:r w:rsidRPr="002A612A">
        <w:rPr>
          <w:rFonts w:ascii="Book Antiqua" w:eastAsia="DengXian" w:hAnsi="Book Antiqua"/>
          <w:b/>
          <w:kern w:val="2"/>
          <w:lang w:val="en-US" w:eastAsia="zh-CN"/>
        </w:rPr>
        <w:t>2013</w:t>
      </w:r>
      <w:r w:rsidRPr="002A612A">
        <w:rPr>
          <w:rFonts w:ascii="Book Antiqua" w:eastAsia="DengXian" w:hAnsi="Book Antiqua"/>
          <w:kern w:val="2"/>
          <w:lang w:val="en-US" w:eastAsia="zh-CN"/>
        </w:rPr>
        <w:t>: 248563 [PMID: 23862164 DOI: 10.1155/2013/248563]</w:t>
      </w:r>
    </w:p>
    <w:p w14:paraId="1DA304A2"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46 </w:t>
      </w:r>
      <w:r w:rsidRPr="002A612A">
        <w:rPr>
          <w:rFonts w:ascii="Book Antiqua" w:eastAsia="DengXian" w:hAnsi="Book Antiqua"/>
          <w:b/>
          <w:kern w:val="2"/>
          <w:lang w:val="en-US" w:eastAsia="zh-CN"/>
        </w:rPr>
        <w:t>Luis-Rodríguez D</w:t>
      </w:r>
      <w:r w:rsidRPr="002A612A">
        <w:rPr>
          <w:rFonts w:ascii="Book Antiqua" w:eastAsia="DengXian" w:hAnsi="Book Antiqua"/>
          <w:kern w:val="2"/>
          <w:lang w:val="en-US" w:eastAsia="zh-CN"/>
        </w:rPr>
        <w:t>, Martínez-</w:t>
      </w:r>
      <w:proofErr w:type="spellStart"/>
      <w:r w:rsidRPr="002A612A">
        <w:rPr>
          <w:rFonts w:ascii="Book Antiqua" w:eastAsia="DengXian" w:hAnsi="Book Antiqua"/>
          <w:kern w:val="2"/>
          <w:lang w:val="en-US" w:eastAsia="zh-CN"/>
        </w:rPr>
        <w:t>Castelao</w:t>
      </w:r>
      <w:proofErr w:type="spellEnd"/>
      <w:r w:rsidRPr="002A612A">
        <w:rPr>
          <w:rFonts w:ascii="Book Antiqua" w:eastAsia="DengXian" w:hAnsi="Book Antiqua"/>
          <w:kern w:val="2"/>
          <w:lang w:val="en-US" w:eastAsia="zh-CN"/>
        </w:rPr>
        <w:t xml:space="preserve"> A, </w:t>
      </w:r>
      <w:proofErr w:type="spellStart"/>
      <w:r w:rsidRPr="002A612A">
        <w:rPr>
          <w:rFonts w:ascii="Book Antiqua" w:eastAsia="DengXian" w:hAnsi="Book Antiqua"/>
          <w:kern w:val="2"/>
          <w:lang w:val="en-US" w:eastAsia="zh-CN"/>
        </w:rPr>
        <w:t>Górriz</w:t>
      </w:r>
      <w:proofErr w:type="spellEnd"/>
      <w:r w:rsidRPr="002A612A">
        <w:rPr>
          <w:rFonts w:ascii="Book Antiqua" w:eastAsia="DengXian" w:hAnsi="Book Antiqua"/>
          <w:kern w:val="2"/>
          <w:lang w:val="en-US" w:eastAsia="zh-CN"/>
        </w:rPr>
        <w:t xml:space="preserve"> JL, De-Álvaro F, Navarro-González JF. Pathophysiological role and therapeutic implications of inflammation in diabetic nephropathy. </w:t>
      </w:r>
      <w:r w:rsidRPr="002A612A">
        <w:rPr>
          <w:rFonts w:ascii="Book Antiqua" w:eastAsia="DengXian" w:hAnsi="Book Antiqua"/>
          <w:i/>
          <w:kern w:val="2"/>
          <w:lang w:val="en-US" w:eastAsia="zh-CN"/>
        </w:rPr>
        <w:t>World J Diabetes</w:t>
      </w:r>
      <w:r w:rsidRPr="002A612A">
        <w:rPr>
          <w:rFonts w:ascii="Book Antiqua" w:eastAsia="DengXian" w:hAnsi="Book Antiqua"/>
          <w:kern w:val="2"/>
          <w:lang w:val="en-US" w:eastAsia="zh-CN"/>
        </w:rPr>
        <w:t xml:space="preserve"> 2012; </w:t>
      </w:r>
      <w:r w:rsidRPr="002A612A">
        <w:rPr>
          <w:rFonts w:ascii="Book Antiqua" w:eastAsia="DengXian" w:hAnsi="Book Antiqua"/>
          <w:b/>
          <w:kern w:val="2"/>
          <w:lang w:val="en-US" w:eastAsia="zh-CN"/>
        </w:rPr>
        <w:t>3</w:t>
      </w:r>
      <w:r w:rsidRPr="002A612A">
        <w:rPr>
          <w:rFonts w:ascii="Book Antiqua" w:eastAsia="DengXian" w:hAnsi="Book Antiqua"/>
          <w:kern w:val="2"/>
          <w:lang w:val="en-US" w:eastAsia="zh-CN"/>
        </w:rPr>
        <w:t>: 7-18 [PMID: 22253941 DOI: 10.4239/wjd.v3.i1.7]</w:t>
      </w:r>
    </w:p>
    <w:p w14:paraId="11F58F13"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47 </w:t>
      </w:r>
      <w:proofErr w:type="spellStart"/>
      <w:r w:rsidRPr="002A612A">
        <w:rPr>
          <w:rFonts w:ascii="Book Antiqua" w:eastAsia="DengXian" w:hAnsi="Book Antiqua"/>
          <w:b/>
          <w:kern w:val="2"/>
          <w:lang w:val="en-US" w:eastAsia="zh-CN"/>
        </w:rPr>
        <w:t>Agatston</w:t>
      </w:r>
      <w:proofErr w:type="spellEnd"/>
      <w:r w:rsidRPr="002A612A">
        <w:rPr>
          <w:rFonts w:ascii="Book Antiqua" w:eastAsia="DengXian" w:hAnsi="Book Antiqua"/>
          <w:b/>
          <w:kern w:val="2"/>
          <w:lang w:val="en-US" w:eastAsia="zh-CN"/>
        </w:rPr>
        <w:t xml:space="preserve"> AS</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Janowitz</w:t>
      </w:r>
      <w:proofErr w:type="spellEnd"/>
      <w:r w:rsidRPr="002A612A">
        <w:rPr>
          <w:rFonts w:ascii="Book Antiqua" w:eastAsia="DengXian" w:hAnsi="Book Antiqua"/>
          <w:kern w:val="2"/>
          <w:lang w:val="en-US" w:eastAsia="zh-CN"/>
        </w:rPr>
        <w:t xml:space="preserve"> WR, </w:t>
      </w:r>
      <w:proofErr w:type="spellStart"/>
      <w:r w:rsidRPr="002A612A">
        <w:rPr>
          <w:rFonts w:ascii="Book Antiqua" w:eastAsia="DengXian" w:hAnsi="Book Antiqua"/>
          <w:kern w:val="2"/>
          <w:lang w:val="en-US" w:eastAsia="zh-CN"/>
        </w:rPr>
        <w:t>Hildner</w:t>
      </w:r>
      <w:proofErr w:type="spellEnd"/>
      <w:r w:rsidRPr="002A612A">
        <w:rPr>
          <w:rFonts w:ascii="Book Antiqua" w:eastAsia="DengXian" w:hAnsi="Book Antiqua"/>
          <w:kern w:val="2"/>
          <w:lang w:val="en-US" w:eastAsia="zh-CN"/>
        </w:rPr>
        <w:t xml:space="preserve"> FJ, </w:t>
      </w:r>
      <w:proofErr w:type="spellStart"/>
      <w:r w:rsidRPr="002A612A">
        <w:rPr>
          <w:rFonts w:ascii="Book Antiqua" w:eastAsia="DengXian" w:hAnsi="Book Antiqua"/>
          <w:kern w:val="2"/>
          <w:lang w:val="en-US" w:eastAsia="zh-CN"/>
        </w:rPr>
        <w:t>Zusmer</w:t>
      </w:r>
      <w:proofErr w:type="spellEnd"/>
      <w:r w:rsidRPr="002A612A">
        <w:rPr>
          <w:rFonts w:ascii="Book Antiqua" w:eastAsia="DengXian" w:hAnsi="Book Antiqua"/>
          <w:kern w:val="2"/>
          <w:lang w:val="en-US" w:eastAsia="zh-CN"/>
        </w:rPr>
        <w:t xml:space="preserve"> NR, </w:t>
      </w:r>
      <w:proofErr w:type="spellStart"/>
      <w:r w:rsidRPr="002A612A">
        <w:rPr>
          <w:rFonts w:ascii="Book Antiqua" w:eastAsia="DengXian" w:hAnsi="Book Antiqua"/>
          <w:kern w:val="2"/>
          <w:lang w:val="en-US" w:eastAsia="zh-CN"/>
        </w:rPr>
        <w:t>Viamonte</w:t>
      </w:r>
      <w:proofErr w:type="spellEnd"/>
      <w:r w:rsidRPr="002A612A">
        <w:rPr>
          <w:rFonts w:ascii="Book Antiqua" w:eastAsia="DengXian" w:hAnsi="Book Antiqua"/>
          <w:kern w:val="2"/>
          <w:lang w:val="en-US" w:eastAsia="zh-CN"/>
        </w:rPr>
        <w:t xml:space="preserve"> M Jr, </w:t>
      </w:r>
      <w:proofErr w:type="spellStart"/>
      <w:r w:rsidRPr="002A612A">
        <w:rPr>
          <w:rFonts w:ascii="Book Antiqua" w:eastAsia="DengXian" w:hAnsi="Book Antiqua"/>
          <w:kern w:val="2"/>
          <w:lang w:val="en-US" w:eastAsia="zh-CN"/>
        </w:rPr>
        <w:t>Detrano</w:t>
      </w:r>
      <w:proofErr w:type="spellEnd"/>
      <w:r w:rsidRPr="002A612A">
        <w:rPr>
          <w:rFonts w:ascii="Book Antiqua" w:eastAsia="DengXian" w:hAnsi="Book Antiqua"/>
          <w:kern w:val="2"/>
          <w:lang w:val="en-US" w:eastAsia="zh-CN"/>
        </w:rPr>
        <w:t xml:space="preserve"> R. Quantification of coronary artery calcium using ultrafast computed tomography. </w:t>
      </w:r>
      <w:r w:rsidRPr="002A612A">
        <w:rPr>
          <w:rFonts w:ascii="Book Antiqua" w:eastAsia="DengXian" w:hAnsi="Book Antiqua"/>
          <w:i/>
          <w:kern w:val="2"/>
          <w:lang w:val="en-US" w:eastAsia="zh-CN"/>
        </w:rPr>
        <w:t xml:space="preserve">J Am Coll </w:t>
      </w:r>
      <w:proofErr w:type="spellStart"/>
      <w:r w:rsidRPr="002A612A">
        <w:rPr>
          <w:rFonts w:ascii="Book Antiqua" w:eastAsia="DengXian" w:hAnsi="Book Antiqua"/>
          <w:i/>
          <w:kern w:val="2"/>
          <w:lang w:val="en-US" w:eastAsia="zh-CN"/>
        </w:rPr>
        <w:t>Cardiol</w:t>
      </w:r>
      <w:proofErr w:type="spellEnd"/>
      <w:r w:rsidRPr="002A612A">
        <w:rPr>
          <w:rFonts w:ascii="Book Antiqua" w:eastAsia="DengXian" w:hAnsi="Book Antiqua"/>
          <w:kern w:val="2"/>
          <w:lang w:val="en-US" w:eastAsia="zh-CN"/>
        </w:rPr>
        <w:t xml:space="preserve"> 1990; </w:t>
      </w:r>
      <w:r w:rsidRPr="002A612A">
        <w:rPr>
          <w:rFonts w:ascii="Book Antiqua" w:eastAsia="DengXian" w:hAnsi="Book Antiqua"/>
          <w:b/>
          <w:kern w:val="2"/>
          <w:lang w:val="en-US" w:eastAsia="zh-CN"/>
        </w:rPr>
        <w:t>15</w:t>
      </w:r>
      <w:r w:rsidRPr="002A612A">
        <w:rPr>
          <w:rFonts w:ascii="Book Antiqua" w:eastAsia="DengXian" w:hAnsi="Book Antiqua"/>
          <w:kern w:val="2"/>
          <w:lang w:val="en-US" w:eastAsia="zh-CN"/>
        </w:rPr>
        <w:t>: 827-832 [PMID: 2407762 DOI: 10.1016/0735-1097(90)90282-t]</w:t>
      </w:r>
    </w:p>
    <w:p w14:paraId="147E85AD"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48 </w:t>
      </w:r>
      <w:r w:rsidRPr="002A612A">
        <w:rPr>
          <w:rFonts w:ascii="Book Antiqua" w:eastAsia="DengXian" w:hAnsi="Book Antiqua"/>
          <w:b/>
          <w:kern w:val="2"/>
          <w:lang w:val="en-US" w:eastAsia="zh-CN"/>
        </w:rPr>
        <w:t>Neves PO</w:t>
      </w:r>
      <w:r w:rsidRPr="002A612A">
        <w:rPr>
          <w:rFonts w:ascii="Book Antiqua" w:eastAsia="DengXian" w:hAnsi="Book Antiqua"/>
          <w:kern w:val="2"/>
          <w:lang w:val="en-US" w:eastAsia="zh-CN"/>
        </w:rPr>
        <w:t xml:space="preserve">, Andrade J, </w:t>
      </w:r>
      <w:proofErr w:type="spellStart"/>
      <w:r w:rsidRPr="002A612A">
        <w:rPr>
          <w:rFonts w:ascii="Book Antiqua" w:eastAsia="DengXian" w:hAnsi="Book Antiqua"/>
          <w:kern w:val="2"/>
          <w:lang w:val="en-US" w:eastAsia="zh-CN"/>
        </w:rPr>
        <w:t>Monção</w:t>
      </w:r>
      <w:proofErr w:type="spellEnd"/>
      <w:r w:rsidRPr="002A612A">
        <w:rPr>
          <w:rFonts w:ascii="Book Antiqua" w:eastAsia="DengXian" w:hAnsi="Book Antiqua"/>
          <w:kern w:val="2"/>
          <w:lang w:val="en-US" w:eastAsia="zh-CN"/>
        </w:rPr>
        <w:t xml:space="preserve"> H. Coronary artery calcium score: current status. </w:t>
      </w:r>
      <w:proofErr w:type="spellStart"/>
      <w:r w:rsidRPr="002A612A">
        <w:rPr>
          <w:rFonts w:ascii="Book Antiqua" w:eastAsia="DengXian" w:hAnsi="Book Antiqua"/>
          <w:i/>
          <w:kern w:val="2"/>
          <w:lang w:val="en-US" w:eastAsia="zh-CN"/>
        </w:rPr>
        <w:t>Radiol</w:t>
      </w:r>
      <w:proofErr w:type="spellEnd"/>
      <w:r w:rsidRPr="002A612A">
        <w:rPr>
          <w:rFonts w:ascii="Book Antiqua" w:eastAsia="DengXian" w:hAnsi="Book Antiqua"/>
          <w:i/>
          <w:kern w:val="2"/>
          <w:lang w:val="en-US" w:eastAsia="zh-CN"/>
        </w:rPr>
        <w:t xml:space="preserve"> Bras</w:t>
      </w:r>
      <w:r w:rsidRPr="002A612A">
        <w:rPr>
          <w:rFonts w:ascii="Book Antiqua" w:eastAsia="DengXian" w:hAnsi="Book Antiqua"/>
          <w:kern w:val="2"/>
          <w:lang w:val="en-US" w:eastAsia="zh-CN"/>
        </w:rPr>
        <w:t xml:space="preserve"> 2017; </w:t>
      </w:r>
      <w:r w:rsidRPr="002A612A">
        <w:rPr>
          <w:rFonts w:ascii="Book Antiqua" w:eastAsia="DengXian" w:hAnsi="Book Antiqua"/>
          <w:b/>
          <w:kern w:val="2"/>
          <w:lang w:val="en-US" w:eastAsia="zh-CN"/>
        </w:rPr>
        <w:t>50</w:t>
      </w:r>
      <w:r w:rsidRPr="002A612A">
        <w:rPr>
          <w:rFonts w:ascii="Book Antiqua" w:eastAsia="DengXian" w:hAnsi="Book Antiqua"/>
          <w:kern w:val="2"/>
          <w:lang w:val="en-US" w:eastAsia="zh-CN"/>
        </w:rPr>
        <w:t>: 182-189 [PMID: 28670030 DOI: 10.1590/0100-3984.2015.0235]</w:t>
      </w:r>
    </w:p>
    <w:p w14:paraId="54DAF30C"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49 </w:t>
      </w:r>
      <w:r w:rsidRPr="002A612A">
        <w:rPr>
          <w:rFonts w:ascii="Book Antiqua" w:eastAsia="DengXian" w:hAnsi="Book Antiqua"/>
          <w:b/>
          <w:kern w:val="2"/>
          <w:lang w:val="en-US" w:eastAsia="zh-CN"/>
        </w:rPr>
        <w:t>Mehrotra R</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Budoff</w:t>
      </w:r>
      <w:proofErr w:type="spellEnd"/>
      <w:r w:rsidRPr="002A612A">
        <w:rPr>
          <w:rFonts w:ascii="Book Antiqua" w:eastAsia="DengXian" w:hAnsi="Book Antiqua"/>
          <w:kern w:val="2"/>
          <w:lang w:val="en-US" w:eastAsia="zh-CN"/>
        </w:rPr>
        <w:t xml:space="preserve"> M, Christenson P, </w:t>
      </w:r>
      <w:proofErr w:type="spellStart"/>
      <w:r w:rsidRPr="002A612A">
        <w:rPr>
          <w:rFonts w:ascii="Book Antiqua" w:eastAsia="DengXian" w:hAnsi="Book Antiqua"/>
          <w:kern w:val="2"/>
          <w:lang w:val="en-US" w:eastAsia="zh-CN"/>
        </w:rPr>
        <w:t>Ipp</w:t>
      </w:r>
      <w:proofErr w:type="spellEnd"/>
      <w:r w:rsidRPr="002A612A">
        <w:rPr>
          <w:rFonts w:ascii="Book Antiqua" w:eastAsia="DengXian" w:hAnsi="Book Antiqua"/>
          <w:kern w:val="2"/>
          <w:lang w:val="en-US" w:eastAsia="zh-CN"/>
        </w:rPr>
        <w:t xml:space="preserve"> E, </w:t>
      </w:r>
      <w:proofErr w:type="spellStart"/>
      <w:r w:rsidRPr="002A612A">
        <w:rPr>
          <w:rFonts w:ascii="Book Antiqua" w:eastAsia="DengXian" w:hAnsi="Book Antiqua"/>
          <w:kern w:val="2"/>
          <w:lang w:val="en-US" w:eastAsia="zh-CN"/>
        </w:rPr>
        <w:t>Takasu</w:t>
      </w:r>
      <w:proofErr w:type="spellEnd"/>
      <w:r w:rsidRPr="002A612A">
        <w:rPr>
          <w:rFonts w:ascii="Book Antiqua" w:eastAsia="DengXian" w:hAnsi="Book Antiqua"/>
          <w:kern w:val="2"/>
          <w:lang w:val="en-US" w:eastAsia="zh-CN"/>
        </w:rPr>
        <w:t xml:space="preserve"> J, Gupta A, Norris K, Adler S. Determinants of coronary artery calcification in diabetics with and without nephropathy. </w:t>
      </w:r>
      <w:r w:rsidRPr="002A612A">
        <w:rPr>
          <w:rFonts w:ascii="Book Antiqua" w:eastAsia="DengXian" w:hAnsi="Book Antiqua"/>
          <w:i/>
          <w:kern w:val="2"/>
          <w:lang w:val="en-US" w:eastAsia="zh-CN"/>
        </w:rPr>
        <w:t>Kidney Int</w:t>
      </w:r>
      <w:r w:rsidRPr="002A612A">
        <w:rPr>
          <w:rFonts w:ascii="Book Antiqua" w:eastAsia="DengXian" w:hAnsi="Book Antiqua"/>
          <w:kern w:val="2"/>
          <w:lang w:val="en-US" w:eastAsia="zh-CN"/>
        </w:rPr>
        <w:t xml:space="preserve"> 2004; </w:t>
      </w:r>
      <w:r w:rsidRPr="002A612A">
        <w:rPr>
          <w:rFonts w:ascii="Book Antiqua" w:eastAsia="DengXian" w:hAnsi="Book Antiqua"/>
          <w:b/>
          <w:kern w:val="2"/>
          <w:lang w:val="en-US" w:eastAsia="zh-CN"/>
        </w:rPr>
        <w:t>66</w:t>
      </w:r>
      <w:r w:rsidRPr="002A612A">
        <w:rPr>
          <w:rFonts w:ascii="Book Antiqua" w:eastAsia="DengXian" w:hAnsi="Book Antiqua"/>
          <w:kern w:val="2"/>
          <w:lang w:val="en-US" w:eastAsia="zh-CN"/>
        </w:rPr>
        <w:t>: 2022-2031 [PMID: 15496175 DOI: 10.1111/j.1523-1755.2004.00974.x]</w:t>
      </w:r>
    </w:p>
    <w:p w14:paraId="6EAAEBD9"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50 </w:t>
      </w:r>
      <w:r w:rsidRPr="002A612A">
        <w:rPr>
          <w:rFonts w:ascii="Book Antiqua" w:eastAsia="DengXian" w:hAnsi="Book Antiqua"/>
          <w:b/>
          <w:kern w:val="2"/>
          <w:lang w:val="en-US" w:eastAsia="zh-CN"/>
        </w:rPr>
        <w:t>Mehrotra R</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Budoff</w:t>
      </w:r>
      <w:proofErr w:type="spellEnd"/>
      <w:r w:rsidRPr="002A612A">
        <w:rPr>
          <w:rFonts w:ascii="Book Antiqua" w:eastAsia="DengXian" w:hAnsi="Book Antiqua"/>
          <w:kern w:val="2"/>
          <w:lang w:val="en-US" w:eastAsia="zh-CN"/>
        </w:rPr>
        <w:t xml:space="preserve"> M, </w:t>
      </w:r>
      <w:proofErr w:type="spellStart"/>
      <w:r w:rsidRPr="002A612A">
        <w:rPr>
          <w:rFonts w:ascii="Book Antiqua" w:eastAsia="DengXian" w:hAnsi="Book Antiqua"/>
          <w:kern w:val="2"/>
          <w:lang w:val="en-US" w:eastAsia="zh-CN"/>
        </w:rPr>
        <w:t>Hokanson</w:t>
      </w:r>
      <w:proofErr w:type="spellEnd"/>
      <w:r w:rsidRPr="002A612A">
        <w:rPr>
          <w:rFonts w:ascii="Book Antiqua" w:eastAsia="DengXian" w:hAnsi="Book Antiqua"/>
          <w:kern w:val="2"/>
          <w:lang w:val="en-US" w:eastAsia="zh-CN"/>
        </w:rPr>
        <w:t xml:space="preserve"> JE, </w:t>
      </w:r>
      <w:proofErr w:type="spellStart"/>
      <w:r w:rsidRPr="002A612A">
        <w:rPr>
          <w:rFonts w:ascii="Book Antiqua" w:eastAsia="DengXian" w:hAnsi="Book Antiqua"/>
          <w:kern w:val="2"/>
          <w:lang w:val="en-US" w:eastAsia="zh-CN"/>
        </w:rPr>
        <w:t>Ipp</w:t>
      </w:r>
      <w:proofErr w:type="spellEnd"/>
      <w:r w:rsidRPr="002A612A">
        <w:rPr>
          <w:rFonts w:ascii="Book Antiqua" w:eastAsia="DengXian" w:hAnsi="Book Antiqua"/>
          <w:kern w:val="2"/>
          <w:lang w:val="en-US" w:eastAsia="zh-CN"/>
        </w:rPr>
        <w:t xml:space="preserve"> E, </w:t>
      </w:r>
      <w:proofErr w:type="spellStart"/>
      <w:r w:rsidRPr="002A612A">
        <w:rPr>
          <w:rFonts w:ascii="Book Antiqua" w:eastAsia="DengXian" w:hAnsi="Book Antiqua"/>
          <w:kern w:val="2"/>
          <w:lang w:val="en-US" w:eastAsia="zh-CN"/>
        </w:rPr>
        <w:t>Takasu</w:t>
      </w:r>
      <w:proofErr w:type="spellEnd"/>
      <w:r w:rsidRPr="002A612A">
        <w:rPr>
          <w:rFonts w:ascii="Book Antiqua" w:eastAsia="DengXian" w:hAnsi="Book Antiqua"/>
          <w:kern w:val="2"/>
          <w:lang w:val="en-US" w:eastAsia="zh-CN"/>
        </w:rPr>
        <w:t xml:space="preserve"> J, Adler S. Progression of coronary artery calcification in diabetics with and without chronic kidney disease. </w:t>
      </w:r>
      <w:r w:rsidRPr="002A612A">
        <w:rPr>
          <w:rFonts w:ascii="Book Antiqua" w:eastAsia="DengXian" w:hAnsi="Book Antiqua"/>
          <w:i/>
          <w:kern w:val="2"/>
          <w:lang w:val="en-US" w:eastAsia="zh-CN"/>
        </w:rPr>
        <w:t>Kidney Int</w:t>
      </w:r>
      <w:r w:rsidRPr="002A612A">
        <w:rPr>
          <w:rFonts w:ascii="Book Antiqua" w:eastAsia="DengXian" w:hAnsi="Book Antiqua"/>
          <w:kern w:val="2"/>
          <w:lang w:val="en-US" w:eastAsia="zh-CN"/>
        </w:rPr>
        <w:t xml:space="preserve"> 2005; </w:t>
      </w:r>
      <w:r w:rsidRPr="002A612A">
        <w:rPr>
          <w:rFonts w:ascii="Book Antiqua" w:eastAsia="DengXian" w:hAnsi="Book Antiqua"/>
          <w:b/>
          <w:kern w:val="2"/>
          <w:lang w:val="en-US" w:eastAsia="zh-CN"/>
        </w:rPr>
        <w:t>68</w:t>
      </w:r>
      <w:r w:rsidRPr="002A612A">
        <w:rPr>
          <w:rFonts w:ascii="Book Antiqua" w:eastAsia="DengXian" w:hAnsi="Book Antiqua"/>
          <w:kern w:val="2"/>
          <w:lang w:val="en-US" w:eastAsia="zh-CN"/>
        </w:rPr>
        <w:t>: 1258-1266 [PMID: 16105059 DOI: 10.1111/j.1523-1755.2005.00522.x]</w:t>
      </w:r>
    </w:p>
    <w:p w14:paraId="2E26D187"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lastRenderedPageBreak/>
        <w:t xml:space="preserve">51 </w:t>
      </w:r>
      <w:proofErr w:type="spellStart"/>
      <w:r w:rsidRPr="002A612A">
        <w:rPr>
          <w:rFonts w:ascii="Book Antiqua" w:eastAsia="DengXian" w:hAnsi="Book Antiqua"/>
          <w:b/>
          <w:kern w:val="2"/>
          <w:lang w:val="en-US" w:eastAsia="zh-CN"/>
        </w:rPr>
        <w:t>Gerszten</w:t>
      </w:r>
      <w:proofErr w:type="spellEnd"/>
      <w:r w:rsidRPr="002A612A">
        <w:rPr>
          <w:rFonts w:ascii="Book Antiqua" w:eastAsia="DengXian" w:hAnsi="Book Antiqua"/>
          <w:b/>
          <w:kern w:val="2"/>
          <w:lang w:val="en-US" w:eastAsia="zh-CN"/>
        </w:rPr>
        <w:t xml:space="preserve"> RE</w:t>
      </w:r>
      <w:r w:rsidRPr="002A612A">
        <w:rPr>
          <w:rFonts w:ascii="Book Antiqua" w:eastAsia="DengXian" w:hAnsi="Book Antiqua"/>
          <w:kern w:val="2"/>
          <w:lang w:val="en-US" w:eastAsia="zh-CN"/>
        </w:rPr>
        <w:t xml:space="preserve">, Garcia-Zepeda EA, Lim YC, Yoshida M, Ding HA, </w:t>
      </w:r>
      <w:proofErr w:type="spellStart"/>
      <w:r w:rsidRPr="002A612A">
        <w:rPr>
          <w:rFonts w:ascii="Book Antiqua" w:eastAsia="DengXian" w:hAnsi="Book Antiqua"/>
          <w:kern w:val="2"/>
          <w:lang w:val="en-US" w:eastAsia="zh-CN"/>
        </w:rPr>
        <w:t>Gimbrone</w:t>
      </w:r>
      <w:proofErr w:type="spellEnd"/>
      <w:r w:rsidRPr="002A612A">
        <w:rPr>
          <w:rFonts w:ascii="Book Antiqua" w:eastAsia="DengXian" w:hAnsi="Book Antiqua"/>
          <w:kern w:val="2"/>
          <w:lang w:val="en-US" w:eastAsia="zh-CN"/>
        </w:rPr>
        <w:t xml:space="preserve"> MA Jr, Luster AD, </w:t>
      </w:r>
      <w:proofErr w:type="spellStart"/>
      <w:r w:rsidRPr="002A612A">
        <w:rPr>
          <w:rFonts w:ascii="Book Antiqua" w:eastAsia="DengXian" w:hAnsi="Book Antiqua"/>
          <w:kern w:val="2"/>
          <w:lang w:val="en-US" w:eastAsia="zh-CN"/>
        </w:rPr>
        <w:t>Luscinskas</w:t>
      </w:r>
      <w:proofErr w:type="spellEnd"/>
      <w:r w:rsidRPr="002A612A">
        <w:rPr>
          <w:rFonts w:ascii="Book Antiqua" w:eastAsia="DengXian" w:hAnsi="Book Antiqua"/>
          <w:kern w:val="2"/>
          <w:lang w:val="en-US" w:eastAsia="zh-CN"/>
        </w:rPr>
        <w:t xml:space="preserve"> FW, Rosenzweig A. MCP-1 and IL-8 trigger firm adhesion of monocytes to vascular endothelium under flow conditions. </w:t>
      </w:r>
      <w:r w:rsidRPr="002A612A">
        <w:rPr>
          <w:rFonts w:ascii="Book Antiqua" w:eastAsia="DengXian" w:hAnsi="Book Antiqua"/>
          <w:i/>
          <w:kern w:val="2"/>
          <w:lang w:val="en-US" w:eastAsia="zh-CN"/>
        </w:rPr>
        <w:t>Nature</w:t>
      </w:r>
      <w:r w:rsidRPr="002A612A">
        <w:rPr>
          <w:rFonts w:ascii="Book Antiqua" w:eastAsia="DengXian" w:hAnsi="Book Antiqua"/>
          <w:kern w:val="2"/>
          <w:lang w:val="en-US" w:eastAsia="zh-CN"/>
        </w:rPr>
        <w:t xml:space="preserve"> 1999; </w:t>
      </w:r>
      <w:r w:rsidRPr="002A612A">
        <w:rPr>
          <w:rFonts w:ascii="Book Antiqua" w:eastAsia="DengXian" w:hAnsi="Book Antiqua"/>
          <w:b/>
          <w:kern w:val="2"/>
          <w:lang w:val="en-US" w:eastAsia="zh-CN"/>
        </w:rPr>
        <w:t>398</w:t>
      </w:r>
      <w:r w:rsidRPr="002A612A">
        <w:rPr>
          <w:rFonts w:ascii="Book Antiqua" w:eastAsia="DengXian" w:hAnsi="Book Antiqua"/>
          <w:kern w:val="2"/>
          <w:lang w:val="en-US" w:eastAsia="zh-CN"/>
        </w:rPr>
        <w:t>: 718-723 [PMID: 10227295 DOI: 10.1038/19546]</w:t>
      </w:r>
    </w:p>
    <w:p w14:paraId="2240FEE3"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52 </w:t>
      </w:r>
      <w:proofErr w:type="spellStart"/>
      <w:r w:rsidRPr="002A612A">
        <w:rPr>
          <w:rFonts w:ascii="Book Antiqua" w:eastAsia="DengXian" w:hAnsi="Book Antiqua"/>
          <w:b/>
          <w:kern w:val="2"/>
          <w:lang w:val="en-US" w:eastAsia="zh-CN"/>
        </w:rPr>
        <w:t>Iacobellis</w:t>
      </w:r>
      <w:proofErr w:type="spellEnd"/>
      <w:r w:rsidRPr="002A612A">
        <w:rPr>
          <w:rFonts w:ascii="Book Antiqua" w:eastAsia="DengXian" w:hAnsi="Book Antiqua"/>
          <w:b/>
          <w:kern w:val="2"/>
          <w:lang w:val="en-US" w:eastAsia="zh-CN"/>
        </w:rPr>
        <w:t xml:space="preserve"> G</w:t>
      </w:r>
      <w:r w:rsidRPr="002A612A">
        <w:rPr>
          <w:rFonts w:ascii="Book Antiqua" w:eastAsia="DengXian" w:hAnsi="Book Antiqua"/>
          <w:kern w:val="2"/>
          <w:lang w:val="en-US" w:eastAsia="zh-CN"/>
        </w:rPr>
        <w:t xml:space="preserve">, Singh N, Wharton S, Sharma AM. Substantial changes in epicardial fat thickness after weight loss in severely obese subjects. </w:t>
      </w:r>
      <w:r w:rsidRPr="002A612A">
        <w:rPr>
          <w:rFonts w:ascii="Book Antiqua" w:eastAsia="DengXian" w:hAnsi="Book Antiqua"/>
          <w:i/>
          <w:kern w:val="2"/>
          <w:lang w:val="en-US" w:eastAsia="zh-CN"/>
        </w:rPr>
        <w:t>Obesity (Silver Spring)</w:t>
      </w:r>
      <w:r w:rsidRPr="002A612A">
        <w:rPr>
          <w:rFonts w:ascii="Book Antiqua" w:eastAsia="DengXian" w:hAnsi="Book Antiqua"/>
          <w:kern w:val="2"/>
          <w:lang w:val="en-US" w:eastAsia="zh-CN"/>
        </w:rPr>
        <w:t xml:space="preserve"> 2008; </w:t>
      </w:r>
      <w:r w:rsidRPr="002A612A">
        <w:rPr>
          <w:rFonts w:ascii="Book Antiqua" w:eastAsia="DengXian" w:hAnsi="Book Antiqua"/>
          <w:b/>
          <w:kern w:val="2"/>
          <w:lang w:val="en-US" w:eastAsia="zh-CN"/>
        </w:rPr>
        <w:t>16</w:t>
      </w:r>
      <w:r w:rsidRPr="002A612A">
        <w:rPr>
          <w:rFonts w:ascii="Book Antiqua" w:eastAsia="DengXian" w:hAnsi="Book Antiqua"/>
          <w:kern w:val="2"/>
          <w:lang w:val="en-US" w:eastAsia="zh-CN"/>
        </w:rPr>
        <w:t>: 1693-1697 [PMID: 18451775 DOI: 10.1038/oby.2008.251]</w:t>
      </w:r>
    </w:p>
    <w:p w14:paraId="327F11F3"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53 </w:t>
      </w:r>
      <w:proofErr w:type="spellStart"/>
      <w:r w:rsidRPr="002A612A">
        <w:rPr>
          <w:rFonts w:ascii="Book Antiqua" w:eastAsia="DengXian" w:hAnsi="Book Antiqua"/>
          <w:b/>
          <w:kern w:val="2"/>
          <w:lang w:val="en-US" w:eastAsia="zh-CN"/>
        </w:rPr>
        <w:t>Alexopoulos</w:t>
      </w:r>
      <w:proofErr w:type="spellEnd"/>
      <w:r w:rsidRPr="002A612A">
        <w:rPr>
          <w:rFonts w:ascii="Book Antiqua" w:eastAsia="DengXian" w:hAnsi="Book Antiqua"/>
          <w:b/>
          <w:kern w:val="2"/>
          <w:lang w:val="en-US" w:eastAsia="zh-CN"/>
        </w:rPr>
        <w:t xml:space="preserve"> N</w:t>
      </w:r>
      <w:r w:rsidRPr="002A612A">
        <w:rPr>
          <w:rFonts w:ascii="Book Antiqua" w:eastAsia="DengXian" w:hAnsi="Book Antiqua"/>
          <w:kern w:val="2"/>
          <w:lang w:val="en-US" w:eastAsia="zh-CN"/>
        </w:rPr>
        <w:t xml:space="preserve">, McLean DS, </w:t>
      </w:r>
      <w:proofErr w:type="spellStart"/>
      <w:r w:rsidRPr="002A612A">
        <w:rPr>
          <w:rFonts w:ascii="Book Antiqua" w:eastAsia="DengXian" w:hAnsi="Book Antiqua"/>
          <w:kern w:val="2"/>
          <w:lang w:val="en-US" w:eastAsia="zh-CN"/>
        </w:rPr>
        <w:t>Janik</w:t>
      </w:r>
      <w:proofErr w:type="spellEnd"/>
      <w:r w:rsidRPr="002A612A">
        <w:rPr>
          <w:rFonts w:ascii="Book Antiqua" w:eastAsia="DengXian" w:hAnsi="Book Antiqua"/>
          <w:kern w:val="2"/>
          <w:lang w:val="en-US" w:eastAsia="zh-CN"/>
        </w:rPr>
        <w:t xml:space="preserve"> M, </w:t>
      </w:r>
      <w:proofErr w:type="spellStart"/>
      <w:r w:rsidRPr="002A612A">
        <w:rPr>
          <w:rFonts w:ascii="Book Antiqua" w:eastAsia="DengXian" w:hAnsi="Book Antiqua"/>
          <w:kern w:val="2"/>
          <w:lang w:val="en-US" w:eastAsia="zh-CN"/>
        </w:rPr>
        <w:t>Arepalli</w:t>
      </w:r>
      <w:proofErr w:type="spellEnd"/>
      <w:r w:rsidRPr="002A612A">
        <w:rPr>
          <w:rFonts w:ascii="Book Antiqua" w:eastAsia="DengXian" w:hAnsi="Book Antiqua"/>
          <w:kern w:val="2"/>
          <w:lang w:val="en-US" w:eastAsia="zh-CN"/>
        </w:rPr>
        <w:t xml:space="preserve"> CD, Stillman AE, Raggi P. Epicardial adipose tissue and coronary artery plaque characteristics. </w:t>
      </w:r>
      <w:r w:rsidRPr="002A612A">
        <w:rPr>
          <w:rFonts w:ascii="Book Antiqua" w:eastAsia="DengXian" w:hAnsi="Book Antiqua"/>
          <w:i/>
          <w:kern w:val="2"/>
          <w:lang w:val="en-US" w:eastAsia="zh-CN"/>
        </w:rPr>
        <w:t>Atherosclerosis</w:t>
      </w:r>
      <w:r w:rsidRPr="002A612A">
        <w:rPr>
          <w:rFonts w:ascii="Book Antiqua" w:eastAsia="DengXian" w:hAnsi="Book Antiqua"/>
          <w:kern w:val="2"/>
          <w:lang w:val="en-US" w:eastAsia="zh-CN"/>
        </w:rPr>
        <w:t xml:space="preserve"> 2010; </w:t>
      </w:r>
      <w:r w:rsidRPr="002A612A">
        <w:rPr>
          <w:rFonts w:ascii="Book Antiqua" w:eastAsia="DengXian" w:hAnsi="Book Antiqua"/>
          <w:b/>
          <w:kern w:val="2"/>
          <w:lang w:val="en-US" w:eastAsia="zh-CN"/>
        </w:rPr>
        <w:t>210</w:t>
      </w:r>
      <w:r w:rsidRPr="002A612A">
        <w:rPr>
          <w:rFonts w:ascii="Book Antiqua" w:eastAsia="DengXian" w:hAnsi="Book Antiqua"/>
          <w:kern w:val="2"/>
          <w:lang w:val="en-US" w:eastAsia="zh-CN"/>
        </w:rPr>
        <w:t>: 150-154 [PMID: 20031133 DOI: 10.1016/j.atherosclerosis.2009.11.020]</w:t>
      </w:r>
    </w:p>
    <w:p w14:paraId="4FE055B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54 </w:t>
      </w:r>
      <w:proofErr w:type="spellStart"/>
      <w:r w:rsidRPr="002A612A">
        <w:rPr>
          <w:rFonts w:ascii="Book Antiqua" w:eastAsia="DengXian" w:hAnsi="Book Antiqua"/>
          <w:b/>
          <w:kern w:val="2"/>
          <w:lang w:val="en-US" w:eastAsia="zh-CN"/>
        </w:rPr>
        <w:t>Silaghi</w:t>
      </w:r>
      <w:proofErr w:type="spellEnd"/>
      <w:r w:rsidRPr="002A612A">
        <w:rPr>
          <w:rFonts w:ascii="Book Antiqua" w:eastAsia="DengXian" w:hAnsi="Book Antiqua"/>
          <w:b/>
          <w:kern w:val="2"/>
          <w:lang w:val="en-US" w:eastAsia="zh-CN"/>
        </w:rPr>
        <w:t xml:space="preserve"> A</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Piercecchi</w:t>
      </w:r>
      <w:proofErr w:type="spellEnd"/>
      <w:r w:rsidRPr="002A612A">
        <w:rPr>
          <w:rFonts w:ascii="Book Antiqua" w:eastAsia="DengXian" w:hAnsi="Book Antiqua"/>
          <w:kern w:val="2"/>
          <w:lang w:val="en-US" w:eastAsia="zh-CN"/>
        </w:rPr>
        <w:t xml:space="preserve">-Marti MD, </w:t>
      </w:r>
      <w:proofErr w:type="spellStart"/>
      <w:r w:rsidRPr="002A612A">
        <w:rPr>
          <w:rFonts w:ascii="Book Antiqua" w:eastAsia="DengXian" w:hAnsi="Book Antiqua"/>
          <w:kern w:val="2"/>
          <w:lang w:val="en-US" w:eastAsia="zh-CN"/>
        </w:rPr>
        <w:t>Grino</w:t>
      </w:r>
      <w:proofErr w:type="spellEnd"/>
      <w:r w:rsidRPr="002A612A">
        <w:rPr>
          <w:rFonts w:ascii="Book Antiqua" w:eastAsia="DengXian" w:hAnsi="Book Antiqua"/>
          <w:kern w:val="2"/>
          <w:lang w:val="en-US" w:eastAsia="zh-CN"/>
        </w:rPr>
        <w:t xml:space="preserve"> M, Leonetti G, Alessi MC, Clement K, </w:t>
      </w:r>
      <w:proofErr w:type="spellStart"/>
      <w:r w:rsidRPr="002A612A">
        <w:rPr>
          <w:rFonts w:ascii="Book Antiqua" w:eastAsia="DengXian" w:hAnsi="Book Antiqua"/>
          <w:kern w:val="2"/>
          <w:lang w:val="en-US" w:eastAsia="zh-CN"/>
        </w:rPr>
        <w:t>Dadoun</w:t>
      </w:r>
      <w:proofErr w:type="spellEnd"/>
      <w:r w:rsidRPr="002A612A">
        <w:rPr>
          <w:rFonts w:ascii="Book Antiqua" w:eastAsia="DengXian" w:hAnsi="Book Antiqua"/>
          <w:kern w:val="2"/>
          <w:lang w:val="en-US" w:eastAsia="zh-CN"/>
        </w:rPr>
        <w:t xml:space="preserve"> F, </w:t>
      </w:r>
      <w:proofErr w:type="spellStart"/>
      <w:r w:rsidRPr="002A612A">
        <w:rPr>
          <w:rFonts w:ascii="Book Antiqua" w:eastAsia="DengXian" w:hAnsi="Book Antiqua"/>
          <w:kern w:val="2"/>
          <w:lang w:val="en-US" w:eastAsia="zh-CN"/>
        </w:rPr>
        <w:t>Dutour</w:t>
      </w:r>
      <w:proofErr w:type="spellEnd"/>
      <w:r w:rsidRPr="002A612A">
        <w:rPr>
          <w:rFonts w:ascii="Book Antiqua" w:eastAsia="DengXian" w:hAnsi="Book Antiqua"/>
          <w:kern w:val="2"/>
          <w:lang w:val="en-US" w:eastAsia="zh-CN"/>
        </w:rPr>
        <w:t xml:space="preserve"> A. Epicardial adipose tissue extent: relationship with age, body fat distribution, and coronaropathy. </w:t>
      </w:r>
      <w:r w:rsidRPr="002A612A">
        <w:rPr>
          <w:rFonts w:ascii="Book Antiqua" w:eastAsia="DengXian" w:hAnsi="Book Antiqua"/>
          <w:i/>
          <w:kern w:val="2"/>
          <w:lang w:val="en-US" w:eastAsia="zh-CN"/>
        </w:rPr>
        <w:t>Obesity (Silver Spring)</w:t>
      </w:r>
      <w:r w:rsidRPr="002A612A">
        <w:rPr>
          <w:rFonts w:ascii="Book Antiqua" w:eastAsia="DengXian" w:hAnsi="Book Antiqua"/>
          <w:kern w:val="2"/>
          <w:lang w:val="en-US" w:eastAsia="zh-CN"/>
        </w:rPr>
        <w:t xml:space="preserve"> 2008; </w:t>
      </w:r>
      <w:r w:rsidRPr="002A612A">
        <w:rPr>
          <w:rFonts w:ascii="Book Antiqua" w:eastAsia="DengXian" w:hAnsi="Book Antiqua"/>
          <w:b/>
          <w:kern w:val="2"/>
          <w:lang w:val="en-US" w:eastAsia="zh-CN"/>
        </w:rPr>
        <w:t>16</w:t>
      </w:r>
      <w:r w:rsidRPr="002A612A">
        <w:rPr>
          <w:rFonts w:ascii="Book Antiqua" w:eastAsia="DengXian" w:hAnsi="Book Antiqua"/>
          <w:kern w:val="2"/>
          <w:lang w:val="en-US" w:eastAsia="zh-CN"/>
        </w:rPr>
        <w:t>: 2424-2430 [PMID: 18719675 DOI: 10.1038/oby.2008.379]</w:t>
      </w:r>
    </w:p>
    <w:p w14:paraId="6C444CE7"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55 </w:t>
      </w:r>
      <w:proofErr w:type="spellStart"/>
      <w:r w:rsidRPr="002A612A">
        <w:rPr>
          <w:rFonts w:ascii="Book Antiqua" w:eastAsia="DengXian" w:hAnsi="Book Antiqua"/>
          <w:b/>
          <w:kern w:val="2"/>
          <w:lang w:val="en-US" w:eastAsia="zh-CN"/>
        </w:rPr>
        <w:t>Katsiki</w:t>
      </w:r>
      <w:proofErr w:type="spellEnd"/>
      <w:r w:rsidRPr="002A612A">
        <w:rPr>
          <w:rFonts w:ascii="Book Antiqua" w:eastAsia="DengXian" w:hAnsi="Book Antiqua"/>
          <w:b/>
          <w:kern w:val="2"/>
          <w:lang w:val="en-US" w:eastAsia="zh-CN"/>
        </w:rPr>
        <w:t xml:space="preserve"> N</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Mikhailidis</w:t>
      </w:r>
      <w:proofErr w:type="spellEnd"/>
      <w:r w:rsidRPr="002A612A">
        <w:rPr>
          <w:rFonts w:ascii="Book Antiqua" w:eastAsia="DengXian" w:hAnsi="Book Antiqua"/>
          <w:kern w:val="2"/>
          <w:lang w:val="en-US" w:eastAsia="zh-CN"/>
        </w:rPr>
        <w:t xml:space="preserve"> DP. Epicardial fat: a novel marker of subclinical atherosclerosis in clinical practice? </w:t>
      </w:r>
      <w:r w:rsidRPr="002A612A">
        <w:rPr>
          <w:rFonts w:ascii="Book Antiqua" w:eastAsia="DengXian" w:hAnsi="Book Antiqua"/>
          <w:i/>
          <w:kern w:val="2"/>
          <w:lang w:val="en-US" w:eastAsia="zh-CN"/>
        </w:rPr>
        <w:t xml:space="preserve">Anatol J </w:t>
      </w:r>
      <w:proofErr w:type="spellStart"/>
      <w:r w:rsidRPr="002A612A">
        <w:rPr>
          <w:rFonts w:ascii="Book Antiqua" w:eastAsia="DengXian" w:hAnsi="Book Antiqua"/>
          <w:i/>
          <w:kern w:val="2"/>
          <w:lang w:val="en-US" w:eastAsia="zh-CN"/>
        </w:rPr>
        <w:t>Cardiol</w:t>
      </w:r>
      <w:proofErr w:type="spellEnd"/>
      <w:r w:rsidRPr="002A612A">
        <w:rPr>
          <w:rFonts w:ascii="Book Antiqua" w:eastAsia="DengXian" w:hAnsi="Book Antiqua"/>
          <w:kern w:val="2"/>
          <w:lang w:val="en-US" w:eastAsia="zh-CN"/>
        </w:rPr>
        <w:t xml:space="preserve"> 2017; </w:t>
      </w:r>
      <w:r w:rsidRPr="002A612A">
        <w:rPr>
          <w:rFonts w:ascii="Book Antiqua" w:eastAsia="DengXian" w:hAnsi="Book Antiqua"/>
          <w:b/>
          <w:kern w:val="2"/>
          <w:lang w:val="en-US" w:eastAsia="zh-CN"/>
        </w:rPr>
        <w:t>17</w:t>
      </w:r>
      <w:r w:rsidRPr="002A612A">
        <w:rPr>
          <w:rFonts w:ascii="Book Antiqua" w:eastAsia="DengXian" w:hAnsi="Book Antiqua"/>
          <w:kern w:val="2"/>
          <w:lang w:val="en-US" w:eastAsia="zh-CN"/>
        </w:rPr>
        <w:t>: 64-65 [PMID: 28144006 DOI: 10.14744/AnatolJCardiol.2017.22129]</w:t>
      </w:r>
    </w:p>
    <w:p w14:paraId="13471F73"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56 </w:t>
      </w:r>
      <w:r w:rsidRPr="002A612A">
        <w:rPr>
          <w:rFonts w:ascii="Book Antiqua" w:eastAsia="DengXian" w:hAnsi="Book Antiqua"/>
          <w:b/>
          <w:kern w:val="2"/>
          <w:lang w:val="en-US" w:eastAsia="zh-CN"/>
        </w:rPr>
        <w:t>Duncan BB</w:t>
      </w:r>
      <w:r w:rsidRPr="002A612A">
        <w:rPr>
          <w:rFonts w:ascii="Book Antiqua" w:eastAsia="DengXian" w:hAnsi="Book Antiqua"/>
          <w:kern w:val="2"/>
          <w:lang w:val="en-US" w:eastAsia="zh-CN"/>
        </w:rPr>
        <w:t xml:space="preserve">, Chambless LE, Schmidt MI, </w:t>
      </w:r>
      <w:proofErr w:type="spellStart"/>
      <w:r w:rsidRPr="002A612A">
        <w:rPr>
          <w:rFonts w:ascii="Book Antiqua" w:eastAsia="DengXian" w:hAnsi="Book Antiqua"/>
          <w:kern w:val="2"/>
          <w:lang w:val="en-US" w:eastAsia="zh-CN"/>
        </w:rPr>
        <w:t>Szklo</w:t>
      </w:r>
      <w:proofErr w:type="spellEnd"/>
      <w:r w:rsidRPr="002A612A">
        <w:rPr>
          <w:rFonts w:ascii="Book Antiqua" w:eastAsia="DengXian" w:hAnsi="Book Antiqua"/>
          <w:kern w:val="2"/>
          <w:lang w:val="en-US" w:eastAsia="zh-CN"/>
        </w:rPr>
        <w:t xml:space="preserve"> M, Folsom AR, Carpenter MA, Crouse JR 3rd. Correlates of body fat distribution. Variation across categories of race, sex, and body mass in the atherosclerosis risk in communities study. The Atherosclerosis Risk in communities (ARIC) Study Investigators. </w:t>
      </w:r>
      <w:r w:rsidRPr="002A612A">
        <w:rPr>
          <w:rFonts w:ascii="Book Antiqua" w:eastAsia="DengXian" w:hAnsi="Book Antiqua"/>
          <w:i/>
          <w:kern w:val="2"/>
          <w:lang w:val="en-US" w:eastAsia="zh-CN"/>
        </w:rPr>
        <w:t>Ann Epidemiol</w:t>
      </w:r>
      <w:r w:rsidRPr="002A612A">
        <w:rPr>
          <w:rFonts w:ascii="Book Antiqua" w:eastAsia="DengXian" w:hAnsi="Book Antiqua"/>
          <w:kern w:val="2"/>
          <w:lang w:val="en-US" w:eastAsia="zh-CN"/>
        </w:rPr>
        <w:t xml:space="preserve"> 1995; </w:t>
      </w:r>
      <w:r w:rsidRPr="002A612A">
        <w:rPr>
          <w:rFonts w:ascii="Book Antiqua" w:eastAsia="DengXian" w:hAnsi="Book Antiqua"/>
          <w:b/>
          <w:kern w:val="2"/>
          <w:lang w:val="en-US" w:eastAsia="zh-CN"/>
        </w:rPr>
        <w:t>5</w:t>
      </w:r>
      <w:r w:rsidRPr="002A612A">
        <w:rPr>
          <w:rFonts w:ascii="Book Antiqua" w:eastAsia="DengXian" w:hAnsi="Book Antiqua"/>
          <w:kern w:val="2"/>
          <w:lang w:val="en-US" w:eastAsia="zh-CN"/>
        </w:rPr>
        <w:t>: 192-200 [PMID: 7606308 DOI: 10.1016/1047-2797(94)00106-4]</w:t>
      </w:r>
    </w:p>
    <w:p w14:paraId="2A8E370D"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57 </w:t>
      </w:r>
      <w:proofErr w:type="spellStart"/>
      <w:r w:rsidRPr="002A612A">
        <w:rPr>
          <w:rFonts w:ascii="Book Antiqua" w:eastAsia="DengXian" w:hAnsi="Book Antiqua"/>
          <w:b/>
          <w:kern w:val="2"/>
          <w:lang w:val="en-US" w:eastAsia="zh-CN"/>
        </w:rPr>
        <w:t>Iacobellis</w:t>
      </w:r>
      <w:proofErr w:type="spellEnd"/>
      <w:r w:rsidRPr="002A612A">
        <w:rPr>
          <w:rFonts w:ascii="Book Antiqua" w:eastAsia="DengXian" w:hAnsi="Book Antiqua"/>
          <w:b/>
          <w:kern w:val="2"/>
          <w:lang w:val="en-US" w:eastAsia="zh-CN"/>
        </w:rPr>
        <w:t xml:space="preserve"> G</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Ribaudo</w:t>
      </w:r>
      <w:proofErr w:type="spellEnd"/>
      <w:r w:rsidRPr="002A612A">
        <w:rPr>
          <w:rFonts w:ascii="Book Antiqua" w:eastAsia="DengXian" w:hAnsi="Book Antiqua"/>
          <w:kern w:val="2"/>
          <w:lang w:val="en-US" w:eastAsia="zh-CN"/>
        </w:rPr>
        <w:t xml:space="preserve"> MC, </w:t>
      </w:r>
      <w:proofErr w:type="spellStart"/>
      <w:r w:rsidRPr="002A612A">
        <w:rPr>
          <w:rFonts w:ascii="Book Antiqua" w:eastAsia="DengXian" w:hAnsi="Book Antiqua"/>
          <w:kern w:val="2"/>
          <w:lang w:val="en-US" w:eastAsia="zh-CN"/>
        </w:rPr>
        <w:t>Assael</w:t>
      </w:r>
      <w:proofErr w:type="spellEnd"/>
      <w:r w:rsidRPr="002A612A">
        <w:rPr>
          <w:rFonts w:ascii="Book Antiqua" w:eastAsia="DengXian" w:hAnsi="Book Antiqua"/>
          <w:kern w:val="2"/>
          <w:lang w:val="en-US" w:eastAsia="zh-CN"/>
        </w:rPr>
        <w:t xml:space="preserve"> F, </w:t>
      </w:r>
      <w:proofErr w:type="spellStart"/>
      <w:r w:rsidRPr="002A612A">
        <w:rPr>
          <w:rFonts w:ascii="Book Antiqua" w:eastAsia="DengXian" w:hAnsi="Book Antiqua"/>
          <w:kern w:val="2"/>
          <w:lang w:val="en-US" w:eastAsia="zh-CN"/>
        </w:rPr>
        <w:t>Vecci</w:t>
      </w:r>
      <w:proofErr w:type="spellEnd"/>
      <w:r w:rsidRPr="002A612A">
        <w:rPr>
          <w:rFonts w:ascii="Book Antiqua" w:eastAsia="DengXian" w:hAnsi="Book Antiqua"/>
          <w:kern w:val="2"/>
          <w:lang w:val="en-US" w:eastAsia="zh-CN"/>
        </w:rPr>
        <w:t xml:space="preserve"> E, </w:t>
      </w:r>
      <w:proofErr w:type="spellStart"/>
      <w:r w:rsidRPr="002A612A">
        <w:rPr>
          <w:rFonts w:ascii="Book Antiqua" w:eastAsia="DengXian" w:hAnsi="Book Antiqua"/>
          <w:kern w:val="2"/>
          <w:lang w:val="en-US" w:eastAsia="zh-CN"/>
        </w:rPr>
        <w:t>Tiberti</w:t>
      </w:r>
      <w:proofErr w:type="spellEnd"/>
      <w:r w:rsidRPr="002A612A">
        <w:rPr>
          <w:rFonts w:ascii="Book Antiqua" w:eastAsia="DengXian" w:hAnsi="Book Antiqua"/>
          <w:kern w:val="2"/>
          <w:lang w:val="en-US" w:eastAsia="zh-CN"/>
        </w:rPr>
        <w:t xml:space="preserve"> C, </w:t>
      </w:r>
      <w:proofErr w:type="spellStart"/>
      <w:r w:rsidRPr="002A612A">
        <w:rPr>
          <w:rFonts w:ascii="Book Antiqua" w:eastAsia="DengXian" w:hAnsi="Book Antiqua"/>
          <w:kern w:val="2"/>
          <w:lang w:val="en-US" w:eastAsia="zh-CN"/>
        </w:rPr>
        <w:t>Zappaterreno</w:t>
      </w:r>
      <w:proofErr w:type="spellEnd"/>
      <w:r w:rsidRPr="002A612A">
        <w:rPr>
          <w:rFonts w:ascii="Book Antiqua" w:eastAsia="DengXian" w:hAnsi="Book Antiqua"/>
          <w:kern w:val="2"/>
          <w:lang w:val="en-US" w:eastAsia="zh-CN"/>
        </w:rPr>
        <w:t xml:space="preserve"> A, Di Mario U, Leonetti F. Echocardiographic epicardial adipose tissue is related to anthropometric and clinical parameters of metabolic syndrome: a new indicator of cardiovascular risk. </w:t>
      </w:r>
      <w:r w:rsidRPr="002A612A">
        <w:rPr>
          <w:rFonts w:ascii="Book Antiqua" w:eastAsia="DengXian" w:hAnsi="Book Antiqua"/>
          <w:i/>
          <w:kern w:val="2"/>
          <w:lang w:val="en-US" w:eastAsia="zh-CN"/>
        </w:rPr>
        <w:t xml:space="preserve">J </w:t>
      </w:r>
      <w:proofErr w:type="spellStart"/>
      <w:r w:rsidRPr="002A612A">
        <w:rPr>
          <w:rFonts w:ascii="Book Antiqua" w:eastAsia="DengXian" w:hAnsi="Book Antiqua"/>
          <w:i/>
          <w:kern w:val="2"/>
          <w:lang w:val="en-US" w:eastAsia="zh-CN"/>
        </w:rPr>
        <w:t>Clin</w:t>
      </w:r>
      <w:proofErr w:type="spellEnd"/>
      <w:r w:rsidRPr="002A612A">
        <w:rPr>
          <w:rFonts w:ascii="Book Antiqua" w:eastAsia="DengXian" w:hAnsi="Book Antiqua"/>
          <w:i/>
          <w:kern w:val="2"/>
          <w:lang w:val="en-US" w:eastAsia="zh-CN"/>
        </w:rPr>
        <w:t xml:space="preserve"> Endocrinol </w:t>
      </w:r>
      <w:proofErr w:type="spellStart"/>
      <w:r w:rsidRPr="002A612A">
        <w:rPr>
          <w:rFonts w:ascii="Book Antiqua" w:eastAsia="DengXian" w:hAnsi="Book Antiqua"/>
          <w:i/>
          <w:kern w:val="2"/>
          <w:lang w:val="en-US" w:eastAsia="zh-CN"/>
        </w:rPr>
        <w:t>Metab</w:t>
      </w:r>
      <w:proofErr w:type="spellEnd"/>
      <w:r w:rsidRPr="002A612A">
        <w:rPr>
          <w:rFonts w:ascii="Book Antiqua" w:eastAsia="DengXian" w:hAnsi="Book Antiqua"/>
          <w:kern w:val="2"/>
          <w:lang w:val="en-US" w:eastAsia="zh-CN"/>
        </w:rPr>
        <w:t xml:space="preserve"> 2003; </w:t>
      </w:r>
      <w:r w:rsidRPr="002A612A">
        <w:rPr>
          <w:rFonts w:ascii="Book Antiqua" w:eastAsia="DengXian" w:hAnsi="Book Antiqua"/>
          <w:b/>
          <w:kern w:val="2"/>
          <w:lang w:val="en-US" w:eastAsia="zh-CN"/>
        </w:rPr>
        <w:t>88</w:t>
      </w:r>
      <w:r w:rsidRPr="002A612A">
        <w:rPr>
          <w:rFonts w:ascii="Book Antiqua" w:eastAsia="DengXian" w:hAnsi="Book Antiqua"/>
          <w:kern w:val="2"/>
          <w:lang w:val="en-US" w:eastAsia="zh-CN"/>
        </w:rPr>
        <w:t>: 5163-5168 [PMID: 14602744 DOI: 10.1210/jc.2003-030698]</w:t>
      </w:r>
    </w:p>
    <w:p w14:paraId="2CE2B102"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58 </w:t>
      </w:r>
      <w:proofErr w:type="spellStart"/>
      <w:r w:rsidRPr="002A612A">
        <w:rPr>
          <w:rFonts w:ascii="Book Antiqua" w:eastAsia="DengXian" w:hAnsi="Book Antiqua"/>
          <w:b/>
          <w:kern w:val="2"/>
          <w:lang w:val="en-US" w:eastAsia="zh-CN"/>
        </w:rPr>
        <w:t>Blankstein</w:t>
      </w:r>
      <w:proofErr w:type="spellEnd"/>
      <w:r w:rsidRPr="002A612A">
        <w:rPr>
          <w:rFonts w:ascii="Book Antiqua" w:eastAsia="DengXian" w:hAnsi="Book Antiqua"/>
          <w:b/>
          <w:kern w:val="2"/>
          <w:lang w:val="en-US" w:eastAsia="zh-CN"/>
        </w:rPr>
        <w:t xml:space="preserve"> R</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Ferencik</w:t>
      </w:r>
      <w:proofErr w:type="spellEnd"/>
      <w:r w:rsidRPr="002A612A">
        <w:rPr>
          <w:rFonts w:ascii="Book Antiqua" w:eastAsia="DengXian" w:hAnsi="Book Antiqua"/>
          <w:kern w:val="2"/>
          <w:lang w:val="en-US" w:eastAsia="zh-CN"/>
        </w:rPr>
        <w:t xml:space="preserve"> M. The vulnerable plaque: Can it be detected with Cardiac CT? </w:t>
      </w:r>
      <w:r w:rsidRPr="002A612A">
        <w:rPr>
          <w:rFonts w:ascii="Book Antiqua" w:eastAsia="DengXian" w:hAnsi="Book Antiqua"/>
          <w:i/>
          <w:kern w:val="2"/>
          <w:lang w:val="en-US" w:eastAsia="zh-CN"/>
        </w:rPr>
        <w:t>Atherosclerosis</w:t>
      </w:r>
      <w:r w:rsidRPr="002A612A">
        <w:rPr>
          <w:rFonts w:ascii="Book Antiqua" w:eastAsia="DengXian" w:hAnsi="Book Antiqua"/>
          <w:kern w:val="2"/>
          <w:lang w:val="en-US" w:eastAsia="zh-CN"/>
        </w:rPr>
        <w:t xml:space="preserve"> 2010; </w:t>
      </w:r>
      <w:r w:rsidRPr="002A612A">
        <w:rPr>
          <w:rFonts w:ascii="Book Antiqua" w:eastAsia="DengXian" w:hAnsi="Book Antiqua"/>
          <w:b/>
          <w:kern w:val="2"/>
          <w:lang w:val="en-US" w:eastAsia="zh-CN"/>
        </w:rPr>
        <w:t>211</w:t>
      </w:r>
      <w:r w:rsidRPr="002A612A">
        <w:rPr>
          <w:rFonts w:ascii="Book Antiqua" w:eastAsia="DengXian" w:hAnsi="Book Antiqua"/>
          <w:kern w:val="2"/>
          <w:lang w:val="en-US" w:eastAsia="zh-CN"/>
        </w:rPr>
        <w:t>: 386-389 [PMID: 20619414 DOI: 10.1016/j.atherosclerosis.2010.06.014]</w:t>
      </w:r>
    </w:p>
    <w:p w14:paraId="0FAD77EA"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lastRenderedPageBreak/>
        <w:t xml:space="preserve">59 </w:t>
      </w:r>
      <w:proofErr w:type="spellStart"/>
      <w:r w:rsidRPr="002A612A">
        <w:rPr>
          <w:rFonts w:ascii="Book Antiqua" w:eastAsia="DengXian" w:hAnsi="Book Antiqua"/>
          <w:b/>
          <w:kern w:val="2"/>
          <w:lang w:val="en-US" w:eastAsia="zh-CN"/>
        </w:rPr>
        <w:t>Athyros</w:t>
      </w:r>
      <w:proofErr w:type="spellEnd"/>
      <w:r w:rsidRPr="002A612A">
        <w:rPr>
          <w:rFonts w:ascii="Book Antiqua" w:eastAsia="DengXian" w:hAnsi="Book Antiqua"/>
          <w:b/>
          <w:kern w:val="2"/>
          <w:lang w:val="en-US" w:eastAsia="zh-CN"/>
        </w:rPr>
        <w:t xml:space="preserve"> VG</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Katsiki</w:t>
      </w:r>
      <w:proofErr w:type="spellEnd"/>
      <w:r w:rsidRPr="002A612A">
        <w:rPr>
          <w:rFonts w:ascii="Book Antiqua" w:eastAsia="DengXian" w:hAnsi="Book Antiqua"/>
          <w:kern w:val="2"/>
          <w:lang w:val="en-US" w:eastAsia="zh-CN"/>
        </w:rPr>
        <w:t xml:space="preserve"> N, </w:t>
      </w:r>
      <w:proofErr w:type="spellStart"/>
      <w:r w:rsidRPr="002A612A">
        <w:rPr>
          <w:rFonts w:ascii="Book Antiqua" w:eastAsia="DengXian" w:hAnsi="Book Antiqua"/>
          <w:kern w:val="2"/>
          <w:lang w:val="en-US" w:eastAsia="zh-CN"/>
        </w:rPr>
        <w:t>Karagiannis</w:t>
      </w:r>
      <w:proofErr w:type="spellEnd"/>
      <w:r w:rsidRPr="002A612A">
        <w:rPr>
          <w:rFonts w:ascii="Book Antiqua" w:eastAsia="DengXian" w:hAnsi="Book Antiqua"/>
          <w:kern w:val="2"/>
          <w:lang w:val="en-US" w:eastAsia="zh-CN"/>
        </w:rPr>
        <w:t xml:space="preserve"> A, </w:t>
      </w:r>
      <w:proofErr w:type="spellStart"/>
      <w:r w:rsidRPr="002A612A">
        <w:rPr>
          <w:rFonts w:ascii="Book Antiqua" w:eastAsia="DengXian" w:hAnsi="Book Antiqua"/>
          <w:kern w:val="2"/>
          <w:lang w:val="en-US" w:eastAsia="zh-CN"/>
        </w:rPr>
        <w:t>Mikhailidis</w:t>
      </w:r>
      <w:proofErr w:type="spellEnd"/>
      <w:r w:rsidRPr="002A612A">
        <w:rPr>
          <w:rFonts w:ascii="Book Antiqua" w:eastAsia="DengXian" w:hAnsi="Book Antiqua"/>
          <w:kern w:val="2"/>
          <w:lang w:val="en-US" w:eastAsia="zh-CN"/>
        </w:rPr>
        <w:t xml:space="preserve"> DP. Statins can improve proteinuria and glomerular filtration rate loss in chronic kidney disease patients, further reducing cardiovascular risk. Fact or fiction? </w:t>
      </w:r>
      <w:r w:rsidRPr="002A612A">
        <w:rPr>
          <w:rFonts w:ascii="Book Antiqua" w:eastAsia="DengXian" w:hAnsi="Book Antiqua"/>
          <w:i/>
          <w:kern w:val="2"/>
          <w:lang w:val="en-US" w:eastAsia="zh-CN"/>
        </w:rPr>
        <w:t xml:space="preserve">Expert </w:t>
      </w:r>
      <w:proofErr w:type="spellStart"/>
      <w:r w:rsidRPr="002A612A">
        <w:rPr>
          <w:rFonts w:ascii="Book Antiqua" w:eastAsia="DengXian" w:hAnsi="Book Antiqua"/>
          <w:i/>
          <w:kern w:val="2"/>
          <w:lang w:val="en-US" w:eastAsia="zh-CN"/>
        </w:rPr>
        <w:t>Opin</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Pharmacother</w:t>
      </w:r>
      <w:proofErr w:type="spellEnd"/>
      <w:r w:rsidRPr="002A612A">
        <w:rPr>
          <w:rFonts w:ascii="Book Antiqua" w:eastAsia="DengXian" w:hAnsi="Book Antiqua"/>
          <w:kern w:val="2"/>
          <w:lang w:val="en-US" w:eastAsia="zh-CN"/>
        </w:rPr>
        <w:t xml:space="preserve"> 2015; </w:t>
      </w:r>
      <w:r w:rsidRPr="002A612A">
        <w:rPr>
          <w:rFonts w:ascii="Book Antiqua" w:eastAsia="DengXian" w:hAnsi="Book Antiqua"/>
          <w:b/>
          <w:kern w:val="2"/>
          <w:lang w:val="en-US" w:eastAsia="zh-CN"/>
        </w:rPr>
        <w:t>16</w:t>
      </w:r>
      <w:r w:rsidRPr="002A612A">
        <w:rPr>
          <w:rFonts w:ascii="Book Antiqua" w:eastAsia="DengXian" w:hAnsi="Book Antiqua"/>
          <w:kern w:val="2"/>
          <w:lang w:val="en-US" w:eastAsia="zh-CN"/>
        </w:rPr>
        <w:t>: 1449-1461 [PMID: 26037614 DOI: 10.1517/14656566.2015.1053464]</w:t>
      </w:r>
    </w:p>
    <w:p w14:paraId="0CDE0BDA"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60 </w:t>
      </w:r>
      <w:proofErr w:type="spellStart"/>
      <w:r w:rsidRPr="002A612A">
        <w:rPr>
          <w:rFonts w:ascii="Book Antiqua" w:eastAsia="DengXian" w:hAnsi="Book Antiqua"/>
          <w:b/>
          <w:kern w:val="2"/>
          <w:lang w:val="en-US" w:eastAsia="zh-CN"/>
        </w:rPr>
        <w:t>Gaborit</w:t>
      </w:r>
      <w:proofErr w:type="spellEnd"/>
      <w:r w:rsidRPr="002A612A">
        <w:rPr>
          <w:rFonts w:ascii="Book Antiqua" w:eastAsia="DengXian" w:hAnsi="Book Antiqua"/>
          <w:b/>
          <w:kern w:val="2"/>
          <w:lang w:val="en-US" w:eastAsia="zh-CN"/>
        </w:rPr>
        <w:t xml:space="preserve"> B</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Jacquier</w:t>
      </w:r>
      <w:proofErr w:type="spellEnd"/>
      <w:r w:rsidRPr="002A612A">
        <w:rPr>
          <w:rFonts w:ascii="Book Antiqua" w:eastAsia="DengXian" w:hAnsi="Book Antiqua"/>
          <w:kern w:val="2"/>
          <w:lang w:val="en-US" w:eastAsia="zh-CN"/>
        </w:rPr>
        <w:t xml:space="preserve"> A, </w:t>
      </w:r>
      <w:proofErr w:type="spellStart"/>
      <w:r w:rsidRPr="002A612A">
        <w:rPr>
          <w:rFonts w:ascii="Book Antiqua" w:eastAsia="DengXian" w:hAnsi="Book Antiqua"/>
          <w:kern w:val="2"/>
          <w:lang w:val="en-US" w:eastAsia="zh-CN"/>
        </w:rPr>
        <w:t>Kober</w:t>
      </w:r>
      <w:proofErr w:type="spellEnd"/>
      <w:r w:rsidRPr="002A612A">
        <w:rPr>
          <w:rFonts w:ascii="Book Antiqua" w:eastAsia="DengXian" w:hAnsi="Book Antiqua"/>
          <w:kern w:val="2"/>
          <w:lang w:val="en-US" w:eastAsia="zh-CN"/>
        </w:rPr>
        <w:t xml:space="preserve"> F, </w:t>
      </w:r>
      <w:proofErr w:type="spellStart"/>
      <w:r w:rsidRPr="002A612A">
        <w:rPr>
          <w:rFonts w:ascii="Book Antiqua" w:eastAsia="DengXian" w:hAnsi="Book Antiqua"/>
          <w:kern w:val="2"/>
          <w:lang w:val="en-US" w:eastAsia="zh-CN"/>
        </w:rPr>
        <w:t>Abdesselam</w:t>
      </w:r>
      <w:proofErr w:type="spellEnd"/>
      <w:r w:rsidRPr="002A612A">
        <w:rPr>
          <w:rFonts w:ascii="Book Antiqua" w:eastAsia="DengXian" w:hAnsi="Book Antiqua"/>
          <w:kern w:val="2"/>
          <w:lang w:val="en-US" w:eastAsia="zh-CN"/>
        </w:rPr>
        <w:t xml:space="preserve"> I, </w:t>
      </w:r>
      <w:proofErr w:type="spellStart"/>
      <w:r w:rsidRPr="002A612A">
        <w:rPr>
          <w:rFonts w:ascii="Book Antiqua" w:eastAsia="DengXian" w:hAnsi="Book Antiqua"/>
          <w:kern w:val="2"/>
          <w:lang w:val="en-US" w:eastAsia="zh-CN"/>
        </w:rPr>
        <w:t>Cuisset</w:t>
      </w:r>
      <w:proofErr w:type="spellEnd"/>
      <w:r w:rsidRPr="002A612A">
        <w:rPr>
          <w:rFonts w:ascii="Book Antiqua" w:eastAsia="DengXian" w:hAnsi="Book Antiqua"/>
          <w:kern w:val="2"/>
          <w:lang w:val="en-US" w:eastAsia="zh-CN"/>
        </w:rPr>
        <w:t xml:space="preserve"> T, </w:t>
      </w:r>
      <w:proofErr w:type="spellStart"/>
      <w:r w:rsidRPr="002A612A">
        <w:rPr>
          <w:rFonts w:ascii="Book Antiqua" w:eastAsia="DengXian" w:hAnsi="Book Antiqua"/>
          <w:kern w:val="2"/>
          <w:lang w:val="en-US" w:eastAsia="zh-CN"/>
        </w:rPr>
        <w:t>Boullu-Ciocca</w:t>
      </w:r>
      <w:proofErr w:type="spellEnd"/>
      <w:r w:rsidRPr="002A612A">
        <w:rPr>
          <w:rFonts w:ascii="Book Antiqua" w:eastAsia="DengXian" w:hAnsi="Book Antiqua"/>
          <w:kern w:val="2"/>
          <w:lang w:val="en-US" w:eastAsia="zh-CN"/>
        </w:rPr>
        <w:t xml:space="preserve"> S, </w:t>
      </w:r>
      <w:proofErr w:type="spellStart"/>
      <w:r w:rsidRPr="002A612A">
        <w:rPr>
          <w:rFonts w:ascii="Book Antiqua" w:eastAsia="DengXian" w:hAnsi="Book Antiqua"/>
          <w:kern w:val="2"/>
          <w:lang w:val="en-US" w:eastAsia="zh-CN"/>
        </w:rPr>
        <w:t>Emungania</w:t>
      </w:r>
      <w:proofErr w:type="spellEnd"/>
      <w:r w:rsidRPr="002A612A">
        <w:rPr>
          <w:rFonts w:ascii="Book Antiqua" w:eastAsia="DengXian" w:hAnsi="Book Antiqua"/>
          <w:kern w:val="2"/>
          <w:lang w:val="en-US" w:eastAsia="zh-CN"/>
        </w:rPr>
        <w:t xml:space="preserve"> O, Alessi MC, Clément K, Bernard M, </w:t>
      </w:r>
      <w:proofErr w:type="spellStart"/>
      <w:r w:rsidRPr="002A612A">
        <w:rPr>
          <w:rFonts w:ascii="Book Antiqua" w:eastAsia="DengXian" w:hAnsi="Book Antiqua"/>
          <w:kern w:val="2"/>
          <w:lang w:val="en-US" w:eastAsia="zh-CN"/>
        </w:rPr>
        <w:t>Dutour</w:t>
      </w:r>
      <w:proofErr w:type="spellEnd"/>
      <w:r w:rsidRPr="002A612A">
        <w:rPr>
          <w:rFonts w:ascii="Book Antiqua" w:eastAsia="DengXian" w:hAnsi="Book Antiqua"/>
          <w:kern w:val="2"/>
          <w:lang w:val="en-US" w:eastAsia="zh-CN"/>
        </w:rPr>
        <w:t xml:space="preserve"> A. Effects of bariatric surgery on cardiac ectopic fat: lesser decrease in epicardial fat compared to visceral fat loss and no change in myocardial triglyceride content. </w:t>
      </w:r>
      <w:r w:rsidRPr="002A612A">
        <w:rPr>
          <w:rFonts w:ascii="Book Antiqua" w:eastAsia="DengXian" w:hAnsi="Book Antiqua"/>
          <w:i/>
          <w:kern w:val="2"/>
          <w:lang w:val="en-US" w:eastAsia="zh-CN"/>
        </w:rPr>
        <w:t xml:space="preserve">J Am Coll </w:t>
      </w:r>
      <w:proofErr w:type="spellStart"/>
      <w:r w:rsidRPr="002A612A">
        <w:rPr>
          <w:rFonts w:ascii="Book Antiqua" w:eastAsia="DengXian" w:hAnsi="Book Antiqua"/>
          <w:i/>
          <w:kern w:val="2"/>
          <w:lang w:val="en-US" w:eastAsia="zh-CN"/>
        </w:rPr>
        <w:t>Cardiol</w:t>
      </w:r>
      <w:proofErr w:type="spellEnd"/>
      <w:r w:rsidRPr="002A612A">
        <w:rPr>
          <w:rFonts w:ascii="Book Antiqua" w:eastAsia="DengXian" w:hAnsi="Book Antiqua"/>
          <w:kern w:val="2"/>
          <w:lang w:val="en-US" w:eastAsia="zh-CN"/>
        </w:rPr>
        <w:t xml:space="preserve"> 2012; </w:t>
      </w:r>
      <w:r w:rsidRPr="002A612A">
        <w:rPr>
          <w:rFonts w:ascii="Book Antiqua" w:eastAsia="DengXian" w:hAnsi="Book Antiqua"/>
          <w:b/>
          <w:kern w:val="2"/>
          <w:lang w:val="en-US" w:eastAsia="zh-CN"/>
        </w:rPr>
        <w:t>60</w:t>
      </w:r>
      <w:r w:rsidRPr="002A612A">
        <w:rPr>
          <w:rFonts w:ascii="Book Antiqua" w:eastAsia="DengXian" w:hAnsi="Book Antiqua"/>
          <w:kern w:val="2"/>
          <w:lang w:val="en-US" w:eastAsia="zh-CN"/>
        </w:rPr>
        <w:t>: 1381-1389 [PMID: 22939560 DOI: 10.1016/j.jacc.2012.06.016]</w:t>
      </w:r>
    </w:p>
    <w:p w14:paraId="3D79546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61 </w:t>
      </w:r>
      <w:r w:rsidRPr="002A612A">
        <w:rPr>
          <w:rFonts w:ascii="Book Antiqua" w:eastAsia="DengXian" w:hAnsi="Book Antiqua"/>
          <w:b/>
          <w:kern w:val="2"/>
          <w:lang w:val="en-US" w:eastAsia="zh-CN"/>
        </w:rPr>
        <w:t>Liang KW</w:t>
      </w:r>
      <w:r w:rsidRPr="002A612A">
        <w:rPr>
          <w:rFonts w:ascii="Book Antiqua" w:eastAsia="DengXian" w:hAnsi="Book Antiqua"/>
          <w:kern w:val="2"/>
          <w:lang w:val="en-US" w:eastAsia="zh-CN"/>
        </w:rPr>
        <w:t xml:space="preserve">, Tsai IC, Lee WJ, Lin SY, Lee WL, Lee IT, Fu CP, Wang JS, </w:t>
      </w:r>
      <w:proofErr w:type="spellStart"/>
      <w:r w:rsidRPr="002A612A">
        <w:rPr>
          <w:rFonts w:ascii="Book Antiqua" w:eastAsia="DengXian" w:hAnsi="Book Antiqua"/>
          <w:kern w:val="2"/>
          <w:lang w:val="en-US" w:eastAsia="zh-CN"/>
        </w:rPr>
        <w:t>Sheu</w:t>
      </w:r>
      <w:proofErr w:type="spellEnd"/>
      <w:r w:rsidRPr="002A612A">
        <w:rPr>
          <w:rFonts w:ascii="Book Antiqua" w:eastAsia="DengXian" w:hAnsi="Book Antiqua"/>
          <w:kern w:val="2"/>
          <w:lang w:val="en-US" w:eastAsia="zh-CN"/>
        </w:rPr>
        <w:t xml:space="preserve"> WH. Correlation between reduction of superior interventricular groove epicardial fat thickness and improvement of insulin resistance after weight loss in obese men. </w:t>
      </w:r>
      <w:proofErr w:type="spellStart"/>
      <w:r w:rsidRPr="002A612A">
        <w:rPr>
          <w:rFonts w:ascii="Book Antiqua" w:eastAsia="DengXian" w:hAnsi="Book Antiqua"/>
          <w:i/>
          <w:kern w:val="2"/>
          <w:lang w:val="en-US" w:eastAsia="zh-CN"/>
        </w:rPr>
        <w:t>Diabetol</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Metab</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Syndr</w:t>
      </w:r>
      <w:proofErr w:type="spellEnd"/>
      <w:r w:rsidRPr="002A612A">
        <w:rPr>
          <w:rFonts w:ascii="Book Antiqua" w:eastAsia="DengXian" w:hAnsi="Book Antiqua"/>
          <w:kern w:val="2"/>
          <w:lang w:val="en-US" w:eastAsia="zh-CN"/>
        </w:rPr>
        <w:t xml:space="preserve"> 2014; </w:t>
      </w:r>
      <w:r w:rsidRPr="002A612A">
        <w:rPr>
          <w:rFonts w:ascii="Book Antiqua" w:eastAsia="DengXian" w:hAnsi="Book Antiqua"/>
          <w:b/>
          <w:kern w:val="2"/>
          <w:lang w:val="en-US" w:eastAsia="zh-CN"/>
        </w:rPr>
        <w:t>6</w:t>
      </w:r>
      <w:r w:rsidRPr="002A612A">
        <w:rPr>
          <w:rFonts w:ascii="Book Antiqua" w:eastAsia="DengXian" w:hAnsi="Book Antiqua"/>
          <w:kern w:val="2"/>
          <w:lang w:val="en-US" w:eastAsia="zh-CN"/>
        </w:rPr>
        <w:t>: 115 [PMID: 25383099 DOI: 10.1186/1758-5996-6-115]</w:t>
      </w:r>
    </w:p>
    <w:p w14:paraId="72A6F131"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62 </w:t>
      </w:r>
      <w:proofErr w:type="spellStart"/>
      <w:r w:rsidRPr="002A612A">
        <w:rPr>
          <w:rFonts w:ascii="Book Antiqua" w:eastAsia="DengXian" w:hAnsi="Book Antiqua"/>
          <w:b/>
          <w:kern w:val="2"/>
          <w:lang w:val="en-US" w:eastAsia="zh-CN"/>
        </w:rPr>
        <w:t>Parisi</w:t>
      </w:r>
      <w:proofErr w:type="spellEnd"/>
      <w:r w:rsidRPr="002A612A">
        <w:rPr>
          <w:rFonts w:ascii="Book Antiqua" w:eastAsia="DengXian" w:hAnsi="Book Antiqua"/>
          <w:b/>
          <w:kern w:val="2"/>
          <w:lang w:val="en-US" w:eastAsia="zh-CN"/>
        </w:rPr>
        <w:t xml:space="preserve"> V</w:t>
      </w:r>
      <w:r w:rsidRPr="002A612A">
        <w:rPr>
          <w:rFonts w:ascii="Book Antiqua" w:eastAsia="DengXian" w:hAnsi="Book Antiqua"/>
          <w:kern w:val="2"/>
          <w:lang w:val="en-US" w:eastAsia="zh-CN"/>
        </w:rPr>
        <w:t xml:space="preserve">, </w:t>
      </w:r>
      <w:proofErr w:type="spellStart"/>
      <w:r w:rsidRPr="002A612A">
        <w:rPr>
          <w:rFonts w:ascii="Book Antiqua" w:eastAsia="DengXian" w:hAnsi="Book Antiqua"/>
          <w:kern w:val="2"/>
          <w:lang w:val="en-US" w:eastAsia="zh-CN"/>
        </w:rPr>
        <w:t>Petraglia</w:t>
      </w:r>
      <w:proofErr w:type="spellEnd"/>
      <w:r w:rsidRPr="002A612A">
        <w:rPr>
          <w:rFonts w:ascii="Book Antiqua" w:eastAsia="DengXian" w:hAnsi="Book Antiqua"/>
          <w:kern w:val="2"/>
          <w:lang w:val="en-US" w:eastAsia="zh-CN"/>
        </w:rPr>
        <w:t xml:space="preserve"> L, </w:t>
      </w:r>
      <w:proofErr w:type="spellStart"/>
      <w:r w:rsidRPr="002A612A">
        <w:rPr>
          <w:rFonts w:ascii="Book Antiqua" w:eastAsia="DengXian" w:hAnsi="Book Antiqua"/>
          <w:kern w:val="2"/>
          <w:lang w:val="en-US" w:eastAsia="zh-CN"/>
        </w:rPr>
        <w:t>D'Esposito</w:t>
      </w:r>
      <w:proofErr w:type="spellEnd"/>
      <w:r w:rsidRPr="002A612A">
        <w:rPr>
          <w:rFonts w:ascii="Book Antiqua" w:eastAsia="DengXian" w:hAnsi="Book Antiqua"/>
          <w:kern w:val="2"/>
          <w:lang w:val="en-US" w:eastAsia="zh-CN"/>
        </w:rPr>
        <w:t xml:space="preserve"> V, </w:t>
      </w:r>
      <w:proofErr w:type="spellStart"/>
      <w:r w:rsidRPr="002A612A">
        <w:rPr>
          <w:rFonts w:ascii="Book Antiqua" w:eastAsia="DengXian" w:hAnsi="Book Antiqua"/>
          <w:kern w:val="2"/>
          <w:lang w:val="en-US" w:eastAsia="zh-CN"/>
        </w:rPr>
        <w:t>Cabaro</w:t>
      </w:r>
      <w:proofErr w:type="spellEnd"/>
      <w:r w:rsidRPr="002A612A">
        <w:rPr>
          <w:rFonts w:ascii="Book Antiqua" w:eastAsia="DengXian" w:hAnsi="Book Antiqua"/>
          <w:kern w:val="2"/>
          <w:lang w:val="en-US" w:eastAsia="zh-CN"/>
        </w:rPr>
        <w:t xml:space="preserve"> S, Rengo G, Caruso A, Grimaldi MG, </w:t>
      </w:r>
      <w:proofErr w:type="spellStart"/>
      <w:r w:rsidRPr="002A612A">
        <w:rPr>
          <w:rFonts w:ascii="Book Antiqua" w:eastAsia="DengXian" w:hAnsi="Book Antiqua"/>
          <w:kern w:val="2"/>
          <w:lang w:val="en-US" w:eastAsia="zh-CN"/>
        </w:rPr>
        <w:t>Baldascino</w:t>
      </w:r>
      <w:proofErr w:type="spellEnd"/>
      <w:r w:rsidRPr="002A612A">
        <w:rPr>
          <w:rFonts w:ascii="Book Antiqua" w:eastAsia="DengXian" w:hAnsi="Book Antiqua"/>
          <w:kern w:val="2"/>
          <w:lang w:val="en-US" w:eastAsia="zh-CN"/>
        </w:rPr>
        <w:t xml:space="preserve"> F, De Bellis A, Vitale D, </w:t>
      </w:r>
      <w:proofErr w:type="spellStart"/>
      <w:r w:rsidRPr="002A612A">
        <w:rPr>
          <w:rFonts w:ascii="Book Antiqua" w:eastAsia="DengXian" w:hAnsi="Book Antiqua"/>
          <w:kern w:val="2"/>
          <w:lang w:val="en-US" w:eastAsia="zh-CN"/>
        </w:rPr>
        <w:t>Formisano</w:t>
      </w:r>
      <w:proofErr w:type="spellEnd"/>
      <w:r w:rsidRPr="002A612A">
        <w:rPr>
          <w:rFonts w:ascii="Book Antiqua" w:eastAsia="DengXian" w:hAnsi="Book Antiqua"/>
          <w:kern w:val="2"/>
          <w:lang w:val="en-US" w:eastAsia="zh-CN"/>
        </w:rPr>
        <w:t xml:space="preserve"> R, Ferro A, Paolillo S, Davin L, </w:t>
      </w:r>
      <w:proofErr w:type="spellStart"/>
      <w:r w:rsidRPr="002A612A">
        <w:rPr>
          <w:rFonts w:ascii="Book Antiqua" w:eastAsia="DengXian" w:hAnsi="Book Antiqua"/>
          <w:kern w:val="2"/>
          <w:lang w:val="en-US" w:eastAsia="zh-CN"/>
        </w:rPr>
        <w:t>Lancellotti</w:t>
      </w:r>
      <w:proofErr w:type="spellEnd"/>
      <w:r w:rsidRPr="002A612A">
        <w:rPr>
          <w:rFonts w:ascii="Book Antiqua" w:eastAsia="DengXian" w:hAnsi="Book Antiqua"/>
          <w:kern w:val="2"/>
          <w:lang w:val="en-US" w:eastAsia="zh-CN"/>
        </w:rPr>
        <w:t xml:space="preserve"> P, </w:t>
      </w:r>
      <w:proofErr w:type="spellStart"/>
      <w:r w:rsidRPr="002A612A">
        <w:rPr>
          <w:rFonts w:ascii="Book Antiqua" w:eastAsia="DengXian" w:hAnsi="Book Antiqua"/>
          <w:kern w:val="2"/>
          <w:lang w:val="en-US" w:eastAsia="zh-CN"/>
        </w:rPr>
        <w:t>Formisano</w:t>
      </w:r>
      <w:proofErr w:type="spellEnd"/>
      <w:r w:rsidRPr="002A612A">
        <w:rPr>
          <w:rFonts w:ascii="Book Antiqua" w:eastAsia="DengXian" w:hAnsi="Book Antiqua"/>
          <w:kern w:val="2"/>
          <w:lang w:val="en-US" w:eastAsia="zh-CN"/>
        </w:rPr>
        <w:t xml:space="preserve"> P, Perrone </w:t>
      </w:r>
      <w:proofErr w:type="spellStart"/>
      <w:r w:rsidRPr="002A612A">
        <w:rPr>
          <w:rFonts w:ascii="Book Antiqua" w:eastAsia="DengXian" w:hAnsi="Book Antiqua"/>
          <w:kern w:val="2"/>
          <w:lang w:val="en-US" w:eastAsia="zh-CN"/>
        </w:rPr>
        <w:t>Filardi</w:t>
      </w:r>
      <w:proofErr w:type="spellEnd"/>
      <w:r w:rsidRPr="002A612A">
        <w:rPr>
          <w:rFonts w:ascii="Book Antiqua" w:eastAsia="DengXian" w:hAnsi="Book Antiqua"/>
          <w:kern w:val="2"/>
          <w:lang w:val="en-US" w:eastAsia="zh-CN"/>
        </w:rPr>
        <w:t xml:space="preserve"> P, Ferrara N, </w:t>
      </w:r>
      <w:proofErr w:type="spellStart"/>
      <w:r w:rsidRPr="002A612A">
        <w:rPr>
          <w:rFonts w:ascii="Book Antiqua" w:eastAsia="DengXian" w:hAnsi="Book Antiqua"/>
          <w:kern w:val="2"/>
          <w:lang w:val="en-US" w:eastAsia="zh-CN"/>
        </w:rPr>
        <w:t>Leosco</w:t>
      </w:r>
      <w:proofErr w:type="spellEnd"/>
      <w:r w:rsidRPr="002A612A">
        <w:rPr>
          <w:rFonts w:ascii="Book Antiqua" w:eastAsia="DengXian" w:hAnsi="Book Antiqua"/>
          <w:kern w:val="2"/>
          <w:lang w:val="en-US" w:eastAsia="zh-CN"/>
        </w:rPr>
        <w:t xml:space="preserve"> D. Statin therapy modulates thickness and inflammatory profile of human epicardial adipose tissue. </w:t>
      </w:r>
      <w:proofErr w:type="spellStart"/>
      <w:r w:rsidRPr="002A612A">
        <w:rPr>
          <w:rFonts w:ascii="Book Antiqua" w:eastAsia="DengXian" w:hAnsi="Book Antiqua"/>
          <w:i/>
          <w:kern w:val="2"/>
          <w:lang w:val="en-US" w:eastAsia="zh-CN"/>
        </w:rPr>
        <w:t>Int</w:t>
      </w:r>
      <w:proofErr w:type="spellEnd"/>
      <w:r w:rsidRPr="002A612A">
        <w:rPr>
          <w:rFonts w:ascii="Book Antiqua" w:eastAsia="DengXian" w:hAnsi="Book Antiqua"/>
          <w:i/>
          <w:kern w:val="2"/>
          <w:lang w:val="en-US" w:eastAsia="zh-CN"/>
        </w:rPr>
        <w:t xml:space="preserve"> J </w:t>
      </w:r>
      <w:proofErr w:type="spellStart"/>
      <w:r w:rsidRPr="002A612A">
        <w:rPr>
          <w:rFonts w:ascii="Book Antiqua" w:eastAsia="DengXian" w:hAnsi="Book Antiqua"/>
          <w:i/>
          <w:kern w:val="2"/>
          <w:lang w:val="en-US" w:eastAsia="zh-CN"/>
        </w:rPr>
        <w:t>Cardiol</w:t>
      </w:r>
      <w:proofErr w:type="spellEnd"/>
      <w:r w:rsidRPr="002A612A">
        <w:rPr>
          <w:rFonts w:ascii="Book Antiqua" w:eastAsia="DengXian" w:hAnsi="Book Antiqua"/>
          <w:kern w:val="2"/>
          <w:lang w:val="en-US" w:eastAsia="zh-CN"/>
        </w:rPr>
        <w:t xml:space="preserve"> 2019; </w:t>
      </w:r>
      <w:r w:rsidRPr="002A612A">
        <w:rPr>
          <w:rFonts w:ascii="Book Antiqua" w:eastAsia="DengXian" w:hAnsi="Book Antiqua"/>
          <w:b/>
          <w:kern w:val="2"/>
          <w:lang w:val="en-US" w:eastAsia="zh-CN"/>
        </w:rPr>
        <w:t>274</w:t>
      </w:r>
      <w:r w:rsidRPr="002A612A">
        <w:rPr>
          <w:rFonts w:ascii="Book Antiqua" w:eastAsia="DengXian" w:hAnsi="Book Antiqua"/>
          <w:kern w:val="2"/>
          <w:lang w:val="en-US" w:eastAsia="zh-CN"/>
        </w:rPr>
        <w:t>: 326-330 [PMID: 30454723 DOI: 10.1016/j.ijcard.2018.06.106]</w:t>
      </w:r>
    </w:p>
    <w:p w14:paraId="097FCA7B"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63 </w:t>
      </w:r>
      <w:r w:rsidRPr="002A612A">
        <w:rPr>
          <w:rFonts w:ascii="Book Antiqua" w:eastAsia="DengXian" w:hAnsi="Book Antiqua"/>
          <w:b/>
          <w:kern w:val="2"/>
          <w:lang w:val="en-US" w:eastAsia="zh-CN"/>
        </w:rPr>
        <w:t>Díaz-Rodríguez E</w:t>
      </w:r>
      <w:r w:rsidRPr="002A612A">
        <w:rPr>
          <w:rFonts w:ascii="Book Antiqua" w:eastAsia="DengXian" w:hAnsi="Book Antiqua"/>
          <w:kern w:val="2"/>
          <w:lang w:val="en-US" w:eastAsia="zh-CN"/>
        </w:rPr>
        <w:t xml:space="preserve">, Agra RM, Fernández ÁL, </w:t>
      </w:r>
      <w:proofErr w:type="spellStart"/>
      <w:r w:rsidRPr="002A612A">
        <w:rPr>
          <w:rFonts w:ascii="Book Antiqua" w:eastAsia="DengXian" w:hAnsi="Book Antiqua"/>
          <w:kern w:val="2"/>
          <w:lang w:val="en-US" w:eastAsia="zh-CN"/>
        </w:rPr>
        <w:t>Adrio</w:t>
      </w:r>
      <w:proofErr w:type="spellEnd"/>
      <w:r w:rsidRPr="002A612A">
        <w:rPr>
          <w:rFonts w:ascii="Book Antiqua" w:eastAsia="DengXian" w:hAnsi="Book Antiqua"/>
          <w:kern w:val="2"/>
          <w:lang w:val="en-US" w:eastAsia="zh-CN"/>
        </w:rPr>
        <w:t xml:space="preserve"> B, García-Caballero T, González-</w:t>
      </w:r>
      <w:proofErr w:type="spellStart"/>
      <w:r w:rsidRPr="002A612A">
        <w:rPr>
          <w:rFonts w:ascii="Book Antiqua" w:eastAsia="DengXian" w:hAnsi="Book Antiqua"/>
          <w:kern w:val="2"/>
          <w:lang w:val="en-US" w:eastAsia="zh-CN"/>
        </w:rPr>
        <w:t>Juanatey</w:t>
      </w:r>
      <w:proofErr w:type="spellEnd"/>
      <w:r w:rsidRPr="002A612A">
        <w:rPr>
          <w:rFonts w:ascii="Book Antiqua" w:eastAsia="DengXian" w:hAnsi="Book Antiqua"/>
          <w:kern w:val="2"/>
          <w:lang w:val="en-US" w:eastAsia="zh-CN"/>
        </w:rPr>
        <w:t xml:space="preserve"> JR, </w:t>
      </w:r>
      <w:proofErr w:type="spellStart"/>
      <w:r w:rsidRPr="002A612A">
        <w:rPr>
          <w:rFonts w:ascii="Book Antiqua" w:eastAsia="DengXian" w:hAnsi="Book Antiqua"/>
          <w:kern w:val="2"/>
          <w:lang w:val="en-US" w:eastAsia="zh-CN"/>
        </w:rPr>
        <w:t>Eiras</w:t>
      </w:r>
      <w:proofErr w:type="spellEnd"/>
      <w:r w:rsidRPr="002A612A">
        <w:rPr>
          <w:rFonts w:ascii="Book Antiqua" w:eastAsia="DengXian" w:hAnsi="Book Antiqua"/>
          <w:kern w:val="2"/>
          <w:lang w:val="en-US" w:eastAsia="zh-CN"/>
        </w:rPr>
        <w:t xml:space="preserve"> S. Effects of dapagliflozin on human epicardial adipose tissue: modulation of insulin resistance, inflammatory chemokine production, and differentiation ability. </w:t>
      </w:r>
      <w:r w:rsidRPr="002A612A">
        <w:rPr>
          <w:rFonts w:ascii="Book Antiqua" w:eastAsia="DengXian" w:hAnsi="Book Antiqua"/>
          <w:i/>
          <w:kern w:val="2"/>
          <w:lang w:val="en-US" w:eastAsia="zh-CN"/>
        </w:rPr>
        <w:t>Cardiovasc Res</w:t>
      </w:r>
      <w:r w:rsidRPr="002A612A">
        <w:rPr>
          <w:rFonts w:ascii="Book Antiqua" w:eastAsia="DengXian" w:hAnsi="Book Antiqua"/>
          <w:kern w:val="2"/>
          <w:lang w:val="en-US" w:eastAsia="zh-CN"/>
        </w:rPr>
        <w:t xml:space="preserve"> 2018; </w:t>
      </w:r>
      <w:r w:rsidRPr="002A612A">
        <w:rPr>
          <w:rFonts w:ascii="Book Antiqua" w:eastAsia="DengXian" w:hAnsi="Book Antiqua"/>
          <w:b/>
          <w:kern w:val="2"/>
          <w:lang w:val="en-US" w:eastAsia="zh-CN"/>
        </w:rPr>
        <w:t>114</w:t>
      </w:r>
      <w:r w:rsidRPr="002A612A">
        <w:rPr>
          <w:rFonts w:ascii="Book Antiqua" w:eastAsia="DengXian" w:hAnsi="Book Antiqua"/>
          <w:kern w:val="2"/>
          <w:lang w:val="en-US" w:eastAsia="zh-CN"/>
        </w:rPr>
        <w:t>: 336-346 [PMID: 29016744 DOI: 10.1093/</w:t>
      </w:r>
      <w:proofErr w:type="spellStart"/>
      <w:r w:rsidRPr="002A612A">
        <w:rPr>
          <w:rFonts w:ascii="Book Antiqua" w:eastAsia="DengXian" w:hAnsi="Book Antiqua"/>
          <w:kern w:val="2"/>
          <w:lang w:val="en-US" w:eastAsia="zh-CN"/>
        </w:rPr>
        <w:t>cvr</w:t>
      </w:r>
      <w:proofErr w:type="spellEnd"/>
      <w:r w:rsidRPr="002A612A">
        <w:rPr>
          <w:rFonts w:ascii="Book Antiqua" w:eastAsia="DengXian" w:hAnsi="Book Antiqua"/>
          <w:kern w:val="2"/>
          <w:lang w:val="en-US" w:eastAsia="zh-CN"/>
        </w:rPr>
        <w:t>/cvx186]</w:t>
      </w:r>
    </w:p>
    <w:p w14:paraId="068796E5" w14:textId="77777777" w:rsidR="002A612A"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64 </w:t>
      </w:r>
      <w:r w:rsidRPr="002A612A">
        <w:rPr>
          <w:rFonts w:ascii="Book Antiqua" w:eastAsia="DengXian" w:hAnsi="Book Antiqua"/>
          <w:b/>
          <w:kern w:val="2"/>
          <w:lang w:val="en-US" w:eastAsia="zh-CN"/>
        </w:rPr>
        <w:t>Sacks HS</w:t>
      </w:r>
      <w:r w:rsidRPr="002A612A">
        <w:rPr>
          <w:rFonts w:ascii="Book Antiqua" w:eastAsia="DengXian" w:hAnsi="Book Antiqua"/>
          <w:kern w:val="2"/>
          <w:lang w:val="en-US" w:eastAsia="zh-CN"/>
        </w:rPr>
        <w:t xml:space="preserve">, Fain JN, Cheema P, </w:t>
      </w:r>
      <w:proofErr w:type="spellStart"/>
      <w:r w:rsidRPr="002A612A">
        <w:rPr>
          <w:rFonts w:ascii="Book Antiqua" w:eastAsia="DengXian" w:hAnsi="Book Antiqua"/>
          <w:kern w:val="2"/>
          <w:lang w:val="en-US" w:eastAsia="zh-CN"/>
        </w:rPr>
        <w:t>Bahouth</w:t>
      </w:r>
      <w:proofErr w:type="spellEnd"/>
      <w:r w:rsidRPr="002A612A">
        <w:rPr>
          <w:rFonts w:ascii="Book Antiqua" w:eastAsia="DengXian" w:hAnsi="Book Antiqua"/>
          <w:kern w:val="2"/>
          <w:lang w:val="en-US" w:eastAsia="zh-CN"/>
        </w:rPr>
        <w:t xml:space="preserve"> SW, Garrett E, Wolf RY, Wolford D, Samaha J. Inflammatory genes in epicardial fat contiguous with coronary atherosclerosis in the metabolic syndrome and type 2 diabetes: changes associated with pioglitazone. </w:t>
      </w:r>
      <w:r w:rsidRPr="002A612A">
        <w:rPr>
          <w:rFonts w:ascii="Book Antiqua" w:eastAsia="DengXian" w:hAnsi="Book Antiqua"/>
          <w:i/>
          <w:kern w:val="2"/>
          <w:lang w:val="en-US" w:eastAsia="zh-CN"/>
        </w:rPr>
        <w:t>Diabetes Care</w:t>
      </w:r>
      <w:r w:rsidRPr="002A612A">
        <w:rPr>
          <w:rFonts w:ascii="Book Antiqua" w:eastAsia="DengXian" w:hAnsi="Book Antiqua"/>
          <w:kern w:val="2"/>
          <w:lang w:val="en-US" w:eastAsia="zh-CN"/>
        </w:rPr>
        <w:t xml:space="preserve"> 2011; </w:t>
      </w:r>
      <w:r w:rsidRPr="002A612A">
        <w:rPr>
          <w:rFonts w:ascii="Book Antiqua" w:eastAsia="DengXian" w:hAnsi="Book Antiqua"/>
          <w:b/>
          <w:kern w:val="2"/>
          <w:lang w:val="en-US" w:eastAsia="zh-CN"/>
        </w:rPr>
        <w:t>34</w:t>
      </w:r>
      <w:r w:rsidRPr="002A612A">
        <w:rPr>
          <w:rFonts w:ascii="Book Antiqua" w:eastAsia="DengXian" w:hAnsi="Book Antiqua"/>
          <w:kern w:val="2"/>
          <w:lang w:val="en-US" w:eastAsia="zh-CN"/>
        </w:rPr>
        <w:t>: 730-733 [PMID: 21289232 DOI: 10.2337/dc10-2083]</w:t>
      </w:r>
    </w:p>
    <w:p w14:paraId="29937EBE" w14:textId="65D6056B" w:rsidR="00821C93" w:rsidRPr="002A612A" w:rsidRDefault="002A612A" w:rsidP="002A612A">
      <w:pPr>
        <w:widowControl w:val="0"/>
        <w:spacing w:line="360" w:lineRule="auto"/>
        <w:jc w:val="both"/>
        <w:rPr>
          <w:rFonts w:ascii="Book Antiqua" w:eastAsia="DengXian" w:hAnsi="Book Antiqua"/>
          <w:kern w:val="2"/>
          <w:lang w:val="en-US" w:eastAsia="zh-CN"/>
        </w:rPr>
      </w:pPr>
      <w:r w:rsidRPr="002A612A">
        <w:rPr>
          <w:rFonts w:ascii="Book Antiqua" w:eastAsia="DengXian" w:hAnsi="Book Antiqua"/>
          <w:kern w:val="2"/>
          <w:lang w:val="en-US" w:eastAsia="zh-CN"/>
        </w:rPr>
        <w:t xml:space="preserve">65 </w:t>
      </w:r>
      <w:r w:rsidRPr="002A612A">
        <w:rPr>
          <w:rFonts w:ascii="Book Antiqua" w:eastAsia="DengXian" w:hAnsi="Book Antiqua"/>
          <w:b/>
          <w:kern w:val="2"/>
          <w:lang w:val="en-US" w:eastAsia="zh-CN"/>
        </w:rPr>
        <w:t>Grosso AF</w:t>
      </w:r>
      <w:r w:rsidRPr="002A612A">
        <w:rPr>
          <w:rFonts w:ascii="Book Antiqua" w:eastAsia="DengXian" w:hAnsi="Book Antiqua"/>
          <w:kern w:val="2"/>
          <w:lang w:val="en-US" w:eastAsia="zh-CN"/>
        </w:rPr>
        <w:t xml:space="preserve">, de Oliveira SF, Higuchi </w:t>
      </w:r>
      <w:proofErr w:type="spellStart"/>
      <w:r w:rsidRPr="002A612A">
        <w:rPr>
          <w:rFonts w:ascii="Book Antiqua" w:eastAsia="DengXian" w:hAnsi="Book Antiqua"/>
          <w:kern w:val="2"/>
          <w:lang w:val="en-US" w:eastAsia="zh-CN"/>
        </w:rPr>
        <w:t>Mde</w:t>
      </w:r>
      <w:proofErr w:type="spellEnd"/>
      <w:r w:rsidRPr="002A612A">
        <w:rPr>
          <w:rFonts w:ascii="Book Antiqua" w:eastAsia="DengXian" w:hAnsi="Book Antiqua"/>
          <w:kern w:val="2"/>
          <w:lang w:val="en-US" w:eastAsia="zh-CN"/>
        </w:rPr>
        <w:t xml:space="preserve"> L, </w:t>
      </w:r>
      <w:proofErr w:type="spellStart"/>
      <w:r w:rsidRPr="002A612A">
        <w:rPr>
          <w:rFonts w:ascii="Book Antiqua" w:eastAsia="DengXian" w:hAnsi="Book Antiqua"/>
          <w:kern w:val="2"/>
          <w:lang w:val="en-US" w:eastAsia="zh-CN"/>
        </w:rPr>
        <w:t>Favarato</w:t>
      </w:r>
      <w:proofErr w:type="spellEnd"/>
      <w:r w:rsidRPr="002A612A">
        <w:rPr>
          <w:rFonts w:ascii="Book Antiqua" w:eastAsia="DengXian" w:hAnsi="Book Antiqua"/>
          <w:kern w:val="2"/>
          <w:lang w:val="en-US" w:eastAsia="zh-CN"/>
        </w:rPr>
        <w:t xml:space="preserve"> D, </w:t>
      </w:r>
      <w:proofErr w:type="spellStart"/>
      <w:r w:rsidRPr="002A612A">
        <w:rPr>
          <w:rFonts w:ascii="Book Antiqua" w:eastAsia="DengXian" w:hAnsi="Book Antiqua"/>
          <w:kern w:val="2"/>
          <w:lang w:val="en-US" w:eastAsia="zh-CN"/>
        </w:rPr>
        <w:t>Dallan</w:t>
      </w:r>
      <w:proofErr w:type="spellEnd"/>
      <w:r w:rsidRPr="002A612A">
        <w:rPr>
          <w:rFonts w:ascii="Book Antiqua" w:eastAsia="DengXian" w:hAnsi="Book Antiqua"/>
          <w:kern w:val="2"/>
          <w:lang w:val="en-US" w:eastAsia="zh-CN"/>
        </w:rPr>
        <w:t xml:space="preserve"> LA, da Luz </w:t>
      </w:r>
      <w:r w:rsidRPr="002A612A">
        <w:rPr>
          <w:rFonts w:ascii="Book Antiqua" w:eastAsia="DengXian" w:hAnsi="Book Antiqua"/>
          <w:kern w:val="2"/>
          <w:lang w:val="en-US" w:eastAsia="zh-CN"/>
        </w:rPr>
        <w:lastRenderedPageBreak/>
        <w:t xml:space="preserve">PL. Synergistic anti-inflammatory effect: simvastatin and pioglitazone reduce inflammatory markers of plasma and epicardial adipose tissue of coronary patients with metabolic syndrome. </w:t>
      </w:r>
      <w:proofErr w:type="spellStart"/>
      <w:r w:rsidRPr="002A612A">
        <w:rPr>
          <w:rFonts w:ascii="Book Antiqua" w:eastAsia="DengXian" w:hAnsi="Book Antiqua"/>
          <w:i/>
          <w:kern w:val="2"/>
          <w:lang w:val="en-US" w:eastAsia="zh-CN"/>
        </w:rPr>
        <w:t>Diabetol</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Metab</w:t>
      </w:r>
      <w:proofErr w:type="spellEnd"/>
      <w:r w:rsidRPr="002A612A">
        <w:rPr>
          <w:rFonts w:ascii="Book Antiqua" w:eastAsia="DengXian" w:hAnsi="Book Antiqua"/>
          <w:i/>
          <w:kern w:val="2"/>
          <w:lang w:val="en-US" w:eastAsia="zh-CN"/>
        </w:rPr>
        <w:t xml:space="preserve"> </w:t>
      </w:r>
      <w:proofErr w:type="spellStart"/>
      <w:r w:rsidRPr="002A612A">
        <w:rPr>
          <w:rFonts w:ascii="Book Antiqua" w:eastAsia="DengXian" w:hAnsi="Book Antiqua"/>
          <w:i/>
          <w:kern w:val="2"/>
          <w:lang w:val="en-US" w:eastAsia="zh-CN"/>
        </w:rPr>
        <w:t>Syndr</w:t>
      </w:r>
      <w:proofErr w:type="spellEnd"/>
      <w:r w:rsidRPr="002A612A">
        <w:rPr>
          <w:rFonts w:ascii="Book Antiqua" w:eastAsia="DengXian" w:hAnsi="Book Antiqua"/>
          <w:kern w:val="2"/>
          <w:lang w:val="en-US" w:eastAsia="zh-CN"/>
        </w:rPr>
        <w:t xml:space="preserve"> 2014; </w:t>
      </w:r>
      <w:r w:rsidRPr="002A612A">
        <w:rPr>
          <w:rFonts w:ascii="Book Antiqua" w:eastAsia="DengXian" w:hAnsi="Book Antiqua"/>
          <w:b/>
          <w:kern w:val="2"/>
          <w:lang w:val="en-US" w:eastAsia="zh-CN"/>
        </w:rPr>
        <w:t>6</w:t>
      </w:r>
      <w:r w:rsidRPr="002A612A">
        <w:rPr>
          <w:rFonts w:ascii="Book Antiqua" w:eastAsia="DengXian" w:hAnsi="Book Antiqua"/>
          <w:kern w:val="2"/>
          <w:lang w:val="en-US" w:eastAsia="zh-CN"/>
        </w:rPr>
        <w:t>: 47 [PMID: 24684779 DOI: 10.1186/1758-5996-6-47]</w:t>
      </w:r>
    </w:p>
    <w:p w14:paraId="4927C6C3" w14:textId="4EA363C8" w:rsidR="007979B6" w:rsidRDefault="007979B6">
      <w:pPr>
        <w:rPr>
          <w:rFonts w:ascii="Book Antiqua" w:hAnsi="Book Antiqua"/>
          <w:color w:val="000000" w:themeColor="text1"/>
          <w:lang w:val="en-US"/>
        </w:rPr>
      </w:pPr>
      <w:r>
        <w:rPr>
          <w:rFonts w:ascii="Book Antiqua" w:hAnsi="Book Antiqua"/>
          <w:color w:val="000000" w:themeColor="text1"/>
          <w:lang w:val="en-US"/>
        </w:rPr>
        <w:br w:type="page"/>
      </w:r>
    </w:p>
    <w:p w14:paraId="49BC8C9B" w14:textId="77777777" w:rsidR="002A612A" w:rsidRPr="002A612A" w:rsidRDefault="002A612A" w:rsidP="002A612A">
      <w:pPr>
        <w:adjustRightInd w:val="0"/>
        <w:snapToGrid w:val="0"/>
        <w:spacing w:line="360" w:lineRule="auto"/>
        <w:jc w:val="both"/>
        <w:rPr>
          <w:rFonts w:ascii="Book Antiqua" w:eastAsia="SimSun" w:hAnsi="Book Antiqua" w:cs="Calibri"/>
          <w:b/>
          <w:lang w:val="en-US" w:eastAsia="en-US"/>
        </w:rPr>
      </w:pPr>
      <w:r w:rsidRPr="002A612A">
        <w:rPr>
          <w:rFonts w:ascii="Book Antiqua" w:eastAsia="SimSun" w:hAnsi="Book Antiqua" w:cs="Calibri"/>
          <w:b/>
          <w:lang w:val="en-US" w:eastAsia="en-US"/>
        </w:rPr>
        <w:lastRenderedPageBreak/>
        <w:t>Footnotes</w:t>
      </w:r>
    </w:p>
    <w:p w14:paraId="382FDDB4" w14:textId="77777777" w:rsidR="002A612A" w:rsidRPr="00745EFD" w:rsidRDefault="002A612A" w:rsidP="002A612A">
      <w:pPr>
        <w:spacing w:line="360" w:lineRule="auto"/>
        <w:jc w:val="both"/>
        <w:rPr>
          <w:rFonts w:ascii="Book Antiqua" w:hAnsi="Book Antiqua"/>
          <w:color w:val="000000" w:themeColor="text1"/>
          <w:lang w:val="en-US"/>
        </w:rPr>
      </w:pPr>
      <w:r w:rsidRPr="002A612A">
        <w:rPr>
          <w:rFonts w:ascii="Book Antiqua" w:eastAsia="SimSun" w:hAnsi="Book Antiqua"/>
          <w:b/>
          <w:bCs/>
          <w:iCs/>
          <w:color w:val="000000"/>
          <w:lang w:val="en-US" w:eastAsia="zh-CN"/>
        </w:rPr>
        <w:t xml:space="preserve">Conflict-of-interest statement: </w:t>
      </w:r>
      <w:r w:rsidRPr="00745EFD">
        <w:rPr>
          <w:rFonts w:ascii="Book Antiqua" w:hAnsi="Book Antiqua"/>
          <w:color w:val="000000" w:themeColor="text1"/>
          <w:lang w:val="en-US"/>
        </w:rPr>
        <w:t>The authors declare no conflicts of interest.</w:t>
      </w:r>
    </w:p>
    <w:p w14:paraId="5DC27C87" w14:textId="1F591CE8" w:rsidR="002A612A" w:rsidRPr="002A612A" w:rsidRDefault="002A612A" w:rsidP="002A612A">
      <w:pPr>
        <w:widowControl w:val="0"/>
        <w:adjustRightInd w:val="0"/>
        <w:snapToGrid w:val="0"/>
        <w:spacing w:line="360" w:lineRule="auto"/>
        <w:jc w:val="both"/>
        <w:rPr>
          <w:rFonts w:ascii="Book Antiqua" w:eastAsia="SimSun" w:hAnsi="Book Antiqua"/>
          <w:bCs/>
          <w:iCs/>
          <w:color w:val="000000"/>
          <w:lang w:val="en-US" w:eastAsia="zh-CN"/>
        </w:rPr>
      </w:pPr>
    </w:p>
    <w:p w14:paraId="0930345E" w14:textId="77777777" w:rsidR="002A612A" w:rsidRPr="002A612A" w:rsidRDefault="002A612A" w:rsidP="002A612A">
      <w:pPr>
        <w:spacing w:line="360" w:lineRule="auto"/>
        <w:jc w:val="both"/>
        <w:rPr>
          <w:rFonts w:ascii="Book Antiqua" w:eastAsia="MS Mincho" w:hAnsi="Book Antiqua"/>
          <w:b/>
          <w:color w:val="000000"/>
          <w:lang w:val="en-US" w:eastAsia="it-IT"/>
        </w:rPr>
      </w:pPr>
      <w:r w:rsidRPr="002A612A">
        <w:rPr>
          <w:rFonts w:ascii="Book Antiqua" w:eastAsia="MS Mincho" w:hAnsi="Book Antiqua"/>
          <w:b/>
          <w:color w:val="000000"/>
          <w:lang w:val="en-US" w:eastAsia="it-IT"/>
        </w:rPr>
        <w:t xml:space="preserve">Open-Access: </w:t>
      </w:r>
      <w:r w:rsidRPr="002A612A">
        <w:rPr>
          <w:rFonts w:ascii="Book Antiqua" w:eastAsia="MS Mincho" w:hAnsi="Book Antiqua"/>
          <w:color w:val="000000"/>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55AE27" w14:textId="77777777" w:rsidR="002A612A" w:rsidRPr="002A612A" w:rsidRDefault="002A612A" w:rsidP="002A612A">
      <w:pPr>
        <w:widowControl w:val="0"/>
        <w:adjustRightInd w:val="0"/>
        <w:snapToGrid w:val="0"/>
        <w:spacing w:line="360" w:lineRule="auto"/>
        <w:ind w:left="361" w:right="120" w:hangingChars="150" w:hanging="361"/>
        <w:rPr>
          <w:rFonts w:ascii="Book Antiqua" w:eastAsia="SimSun" w:hAnsi="Book Antiqua"/>
          <w:b/>
          <w:bCs/>
          <w:color w:val="000000"/>
          <w:kern w:val="2"/>
          <w:lang w:val="en-US" w:eastAsia="zh-CN"/>
        </w:rPr>
      </w:pPr>
    </w:p>
    <w:p w14:paraId="0706C3E5" w14:textId="71415267" w:rsidR="002A612A" w:rsidRPr="002A612A" w:rsidRDefault="002A612A" w:rsidP="002A612A">
      <w:pPr>
        <w:adjustRightInd w:val="0"/>
        <w:snapToGrid w:val="0"/>
        <w:spacing w:line="360" w:lineRule="auto"/>
        <w:jc w:val="both"/>
        <w:rPr>
          <w:rFonts w:ascii="Book Antiqua" w:eastAsia="SimSun" w:hAnsi="Book Antiqua" w:cs="Calibri"/>
          <w:b/>
          <w:bCs/>
          <w:color w:val="000000"/>
          <w:lang w:val="en-US" w:eastAsia="zh-CN"/>
        </w:rPr>
      </w:pPr>
      <w:r w:rsidRPr="002A612A">
        <w:rPr>
          <w:rFonts w:ascii="Book Antiqua" w:eastAsia="SimSun" w:hAnsi="Book Antiqua" w:cs="Calibri"/>
          <w:b/>
          <w:bCs/>
          <w:color w:val="000000"/>
          <w:lang w:val="en-US" w:eastAsia="pl-PL"/>
        </w:rPr>
        <w:t>Manuscript source:</w:t>
      </w:r>
      <w:r w:rsidRPr="002A612A">
        <w:rPr>
          <w:rFonts w:ascii="Book Antiqua" w:eastAsia="SimSun" w:hAnsi="Book Antiqua" w:cs="Calibri"/>
          <w:b/>
          <w:bCs/>
          <w:color w:val="000000"/>
          <w:lang w:val="en-US" w:eastAsia="zh-CN"/>
        </w:rPr>
        <w:t xml:space="preserve"> </w:t>
      </w:r>
      <w:r w:rsidRPr="002A612A">
        <w:rPr>
          <w:rFonts w:ascii="Book Antiqua" w:eastAsia="SimSun" w:hAnsi="Book Antiqua" w:cs="Calibri"/>
          <w:bCs/>
          <w:color w:val="000000"/>
          <w:lang w:val="en-US" w:eastAsia="zh-CN"/>
        </w:rPr>
        <w:t>Unsolicited manuscript</w:t>
      </w:r>
    </w:p>
    <w:p w14:paraId="7A8851E7" w14:textId="77777777" w:rsidR="002A612A" w:rsidRPr="002A612A" w:rsidRDefault="002A612A" w:rsidP="002A612A">
      <w:pPr>
        <w:widowControl w:val="0"/>
        <w:adjustRightInd w:val="0"/>
        <w:snapToGrid w:val="0"/>
        <w:spacing w:line="360" w:lineRule="auto"/>
        <w:jc w:val="both"/>
        <w:rPr>
          <w:rFonts w:ascii="Book Antiqua" w:eastAsia="SimSun" w:hAnsi="Book Antiqua"/>
          <w:b/>
          <w:color w:val="000000"/>
          <w:kern w:val="2"/>
          <w:lang w:val="en-US" w:eastAsia="zh-CN"/>
        </w:rPr>
      </w:pPr>
    </w:p>
    <w:p w14:paraId="5ABB06A0" w14:textId="77777777" w:rsidR="002A612A" w:rsidRPr="002A612A" w:rsidRDefault="002A612A" w:rsidP="002A612A">
      <w:pPr>
        <w:widowControl w:val="0"/>
        <w:adjustRightInd w:val="0"/>
        <w:snapToGrid w:val="0"/>
        <w:spacing w:line="360" w:lineRule="auto"/>
        <w:jc w:val="both"/>
        <w:rPr>
          <w:rFonts w:ascii="Book Antiqua" w:eastAsia="SimSun" w:hAnsi="Book Antiqua"/>
          <w:color w:val="000000"/>
          <w:kern w:val="2"/>
          <w:lang w:val="en-US" w:eastAsia="zh-CN"/>
        </w:rPr>
      </w:pPr>
      <w:r w:rsidRPr="002A612A">
        <w:rPr>
          <w:rFonts w:ascii="Book Antiqua" w:eastAsia="SimSun" w:hAnsi="Book Antiqua"/>
          <w:b/>
          <w:color w:val="000000"/>
          <w:kern w:val="2"/>
          <w:lang w:val="en-US" w:eastAsia="zh-CN"/>
        </w:rPr>
        <w:t>Peer-review started:</w:t>
      </w:r>
      <w:r w:rsidRPr="002A612A">
        <w:rPr>
          <w:rFonts w:ascii="Book Antiqua" w:eastAsia="SimSun" w:hAnsi="Book Antiqua"/>
          <w:color w:val="000000"/>
          <w:kern w:val="2"/>
          <w:lang w:val="en-US" w:eastAsia="zh-CN"/>
        </w:rPr>
        <w:t xml:space="preserve"> </w:t>
      </w:r>
      <w:r w:rsidRPr="002A612A">
        <w:rPr>
          <w:rFonts w:ascii="Book Antiqua" w:eastAsia="SimSun" w:hAnsi="Book Antiqua" w:cs="Arial" w:hint="eastAsia"/>
          <w:color w:val="000000"/>
          <w:lang w:val="en-US" w:eastAsia="zh-CN"/>
        </w:rPr>
        <w:t>August 28, 2018</w:t>
      </w:r>
    </w:p>
    <w:p w14:paraId="53F9FDC4" w14:textId="77777777" w:rsidR="002A612A" w:rsidRPr="002A612A" w:rsidRDefault="002A612A" w:rsidP="002A612A">
      <w:pPr>
        <w:widowControl w:val="0"/>
        <w:adjustRightInd w:val="0"/>
        <w:snapToGrid w:val="0"/>
        <w:spacing w:line="360" w:lineRule="auto"/>
        <w:jc w:val="both"/>
        <w:rPr>
          <w:rFonts w:ascii="Book Antiqua" w:eastAsia="SimSun" w:hAnsi="Book Antiqua"/>
          <w:color w:val="000000"/>
          <w:kern w:val="2"/>
          <w:lang w:val="en-US" w:eastAsia="zh-CN"/>
        </w:rPr>
      </w:pPr>
      <w:r w:rsidRPr="002A612A">
        <w:rPr>
          <w:rFonts w:ascii="Book Antiqua" w:eastAsia="SimSun" w:hAnsi="Book Antiqua"/>
          <w:b/>
          <w:color w:val="000000"/>
          <w:kern w:val="2"/>
          <w:lang w:val="en-US" w:eastAsia="zh-CN"/>
        </w:rPr>
        <w:t>First decision:</w:t>
      </w:r>
      <w:r w:rsidRPr="002A612A">
        <w:rPr>
          <w:rFonts w:ascii="Book Antiqua" w:eastAsia="SimSun" w:hAnsi="Book Antiqua"/>
          <w:color w:val="000000"/>
          <w:kern w:val="2"/>
          <w:lang w:val="en-US" w:eastAsia="zh-CN"/>
        </w:rPr>
        <w:t xml:space="preserve"> </w:t>
      </w:r>
      <w:r w:rsidRPr="002A612A">
        <w:rPr>
          <w:rFonts w:ascii="Book Antiqua" w:eastAsia="SimSun" w:hAnsi="Book Antiqua" w:hint="eastAsia"/>
          <w:color w:val="000000"/>
          <w:kern w:val="2"/>
          <w:lang w:val="en-US" w:eastAsia="zh-CN"/>
        </w:rPr>
        <w:t>October</w:t>
      </w:r>
      <w:r w:rsidRPr="002A612A">
        <w:rPr>
          <w:rFonts w:ascii="Book Antiqua" w:eastAsia="SimSun" w:hAnsi="Book Antiqua"/>
          <w:color w:val="000000"/>
          <w:kern w:val="2"/>
          <w:lang w:val="en-US" w:eastAsia="zh-CN"/>
        </w:rPr>
        <w:t xml:space="preserve"> </w:t>
      </w:r>
      <w:r w:rsidRPr="002A612A">
        <w:rPr>
          <w:rFonts w:ascii="Book Antiqua" w:eastAsia="SimSun" w:hAnsi="Book Antiqua" w:hint="eastAsia"/>
          <w:color w:val="000000"/>
          <w:kern w:val="2"/>
          <w:lang w:val="en-US" w:eastAsia="zh-CN"/>
        </w:rPr>
        <w:t>9</w:t>
      </w:r>
      <w:r w:rsidRPr="002A612A">
        <w:rPr>
          <w:rFonts w:ascii="Book Antiqua" w:eastAsia="SimSun" w:hAnsi="Book Antiqua"/>
          <w:color w:val="000000"/>
          <w:kern w:val="2"/>
          <w:lang w:val="en-US" w:eastAsia="zh-CN"/>
        </w:rPr>
        <w:t>, 2018</w:t>
      </w:r>
    </w:p>
    <w:p w14:paraId="388939A5" w14:textId="77777777" w:rsidR="002A612A" w:rsidRPr="002A612A" w:rsidRDefault="002A612A" w:rsidP="002A612A">
      <w:pPr>
        <w:widowControl w:val="0"/>
        <w:adjustRightInd w:val="0"/>
        <w:snapToGrid w:val="0"/>
        <w:spacing w:line="360" w:lineRule="auto"/>
        <w:jc w:val="both"/>
        <w:rPr>
          <w:rFonts w:ascii="Book Antiqua" w:eastAsia="SimSun" w:hAnsi="Book Antiqua"/>
          <w:b/>
          <w:color w:val="000000"/>
          <w:kern w:val="2"/>
          <w:lang w:val="en-US" w:eastAsia="zh-CN"/>
        </w:rPr>
      </w:pPr>
      <w:r w:rsidRPr="002A612A">
        <w:rPr>
          <w:rFonts w:ascii="Book Antiqua" w:eastAsia="SimSun" w:hAnsi="Book Antiqua"/>
          <w:b/>
          <w:color w:val="000000"/>
          <w:kern w:val="2"/>
          <w:lang w:val="en-US" w:eastAsia="zh-CN"/>
        </w:rPr>
        <w:t>Article in press:</w:t>
      </w:r>
    </w:p>
    <w:p w14:paraId="037548EF" w14:textId="77777777" w:rsidR="002A612A" w:rsidRPr="002A612A" w:rsidRDefault="002A612A" w:rsidP="002A612A">
      <w:pPr>
        <w:widowControl w:val="0"/>
        <w:adjustRightInd w:val="0"/>
        <w:snapToGrid w:val="0"/>
        <w:spacing w:line="360" w:lineRule="auto"/>
        <w:jc w:val="both"/>
        <w:rPr>
          <w:rFonts w:ascii="Book Antiqua" w:eastAsia="SimSun" w:hAnsi="Book Antiqua"/>
          <w:b/>
          <w:color w:val="000000"/>
          <w:kern w:val="2"/>
          <w:lang w:val="en-US" w:eastAsia="zh-CN"/>
        </w:rPr>
      </w:pPr>
    </w:p>
    <w:p w14:paraId="457BB212" w14:textId="0C4CF8A7" w:rsidR="002A612A" w:rsidRPr="002A612A" w:rsidRDefault="002A612A" w:rsidP="002A612A">
      <w:pPr>
        <w:widowControl w:val="0"/>
        <w:adjustRightInd w:val="0"/>
        <w:snapToGrid w:val="0"/>
        <w:spacing w:line="360" w:lineRule="auto"/>
        <w:jc w:val="both"/>
        <w:rPr>
          <w:rFonts w:ascii="Book Antiqua" w:eastAsia="Microsoft YaHei" w:hAnsi="Book Antiqua" w:cs="SimSun"/>
          <w:lang w:val="en-US" w:eastAsia="zh-CN"/>
        </w:rPr>
      </w:pPr>
      <w:r w:rsidRPr="002A612A">
        <w:rPr>
          <w:rFonts w:ascii="Book Antiqua" w:eastAsia="SimSun" w:hAnsi="Book Antiqua" w:cs="SimSun"/>
          <w:b/>
          <w:lang w:val="en-US" w:eastAsia="zh-CN"/>
        </w:rPr>
        <w:t xml:space="preserve">Specialty type: </w:t>
      </w:r>
      <w:r w:rsidRPr="00E700C2">
        <w:rPr>
          <w:rFonts w:ascii="Book Antiqua" w:eastAsia="Microsoft YaHei" w:hAnsi="Book Antiqua" w:cs="SimSun"/>
        </w:rPr>
        <w:t>Endocrinology and metabolism</w:t>
      </w:r>
    </w:p>
    <w:p w14:paraId="356B2DB0" w14:textId="7FCB161B" w:rsidR="002A612A" w:rsidRPr="002A612A" w:rsidRDefault="002A612A" w:rsidP="002A612A">
      <w:pPr>
        <w:widowControl w:val="0"/>
        <w:adjustRightInd w:val="0"/>
        <w:snapToGrid w:val="0"/>
        <w:spacing w:line="360" w:lineRule="auto"/>
        <w:jc w:val="both"/>
        <w:rPr>
          <w:rFonts w:ascii="Book Antiqua" w:eastAsia="SimSun" w:hAnsi="Book Antiqua" w:cs="SimSun"/>
          <w:lang w:val="en-US" w:eastAsia="zh-CN"/>
        </w:rPr>
      </w:pPr>
      <w:r w:rsidRPr="002A612A">
        <w:rPr>
          <w:rFonts w:ascii="Book Antiqua" w:eastAsia="SimSun" w:hAnsi="Book Antiqua" w:cs="SimSun"/>
          <w:b/>
          <w:lang w:val="en-US" w:eastAsia="zh-CN"/>
        </w:rPr>
        <w:t xml:space="preserve">Country of origin: </w:t>
      </w:r>
      <w:r w:rsidRPr="002A612A">
        <w:rPr>
          <w:rFonts w:ascii="Book Antiqua" w:eastAsia="SimSun" w:hAnsi="Book Antiqua" w:cs="SimSun"/>
          <w:lang w:val="en-US" w:eastAsia="zh-CN"/>
        </w:rPr>
        <w:t>Cyprus</w:t>
      </w:r>
    </w:p>
    <w:p w14:paraId="6BC487E9" w14:textId="77777777" w:rsidR="002A612A" w:rsidRPr="002A612A" w:rsidRDefault="002A612A" w:rsidP="002A612A">
      <w:pPr>
        <w:widowControl w:val="0"/>
        <w:adjustRightInd w:val="0"/>
        <w:snapToGrid w:val="0"/>
        <w:spacing w:line="360" w:lineRule="auto"/>
        <w:jc w:val="both"/>
        <w:rPr>
          <w:rFonts w:ascii="Book Antiqua" w:eastAsia="SimSun" w:hAnsi="Book Antiqua" w:cs="SimSun"/>
          <w:b/>
          <w:lang w:val="en-US" w:eastAsia="zh-CN"/>
        </w:rPr>
      </w:pPr>
      <w:r w:rsidRPr="002A612A">
        <w:rPr>
          <w:rFonts w:ascii="Book Antiqua" w:eastAsia="SimSun" w:hAnsi="Book Antiqua" w:cs="SimSun"/>
          <w:b/>
          <w:lang w:val="en-US" w:eastAsia="zh-CN"/>
        </w:rPr>
        <w:t>Peer-review report classification</w:t>
      </w:r>
    </w:p>
    <w:p w14:paraId="6D9EE0B7" w14:textId="77777777" w:rsidR="002A612A" w:rsidRPr="002A612A" w:rsidRDefault="002A612A" w:rsidP="002A612A">
      <w:pPr>
        <w:widowControl w:val="0"/>
        <w:adjustRightInd w:val="0"/>
        <w:snapToGrid w:val="0"/>
        <w:spacing w:line="360" w:lineRule="auto"/>
        <w:jc w:val="both"/>
        <w:rPr>
          <w:rFonts w:ascii="Book Antiqua" w:eastAsia="SimSun" w:hAnsi="Book Antiqua" w:cs="SimSun"/>
          <w:lang w:val="en-US" w:eastAsia="zh-CN"/>
        </w:rPr>
      </w:pPr>
      <w:r w:rsidRPr="002A612A">
        <w:rPr>
          <w:rFonts w:ascii="Book Antiqua" w:eastAsia="SimSun" w:hAnsi="Book Antiqua" w:cs="SimSun"/>
          <w:lang w:val="en-US" w:eastAsia="zh-CN"/>
        </w:rPr>
        <w:t>Grade A (Excellent): A</w:t>
      </w:r>
    </w:p>
    <w:p w14:paraId="031FBC0E" w14:textId="77777777" w:rsidR="002A612A" w:rsidRPr="002A612A" w:rsidRDefault="002A612A" w:rsidP="002A612A">
      <w:pPr>
        <w:widowControl w:val="0"/>
        <w:adjustRightInd w:val="0"/>
        <w:snapToGrid w:val="0"/>
        <w:spacing w:line="360" w:lineRule="auto"/>
        <w:jc w:val="both"/>
        <w:rPr>
          <w:rFonts w:ascii="Book Antiqua" w:eastAsia="SimSun" w:hAnsi="Book Antiqua" w:cs="SimSun"/>
          <w:lang w:val="en-US" w:eastAsia="zh-CN"/>
        </w:rPr>
      </w:pPr>
      <w:r w:rsidRPr="002A612A">
        <w:rPr>
          <w:rFonts w:ascii="Book Antiqua" w:eastAsia="SimSun" w:hAnsi="Book Antiqua" w:cs="SimSun"/>
          <w:lang w:val="en-US" w:eastAsia="zh-CN"/>
        </w:rPr>
        <w:t xml:space="preserve">Grade B (Very good): </w:t>
      </w:r>
      <w:r w:rsidRPr="002A612A">
        <w:rPr>
          <w:rFonts w:ascii="Book Antiqua" w:eastAsia="SimSun" w:hAnsi="Book Antiqua" w:cs="SimSun" w:hint="eastAsia"/>
          <w:lang w:val="en-US" w:eastAsia="zh-CN"/>
        </w:rPr>
        <w:t>B</w:t>
      </w:r>
    </w:p>
    <w:p w14:paraId="737E0407" w14:textId="1F72FB34" w:rsidR="002A612A" w:rsidRPr="002A612A" w:rsidRDefault="002A612A" w:rsidP="002A612A">
      <w:pPr>
        <w:widowControl w:val="0"/>
        <w:adjustRightInd w:val="0"/>
        <w:snapToGrid w:val="0"/>
        <w:spacing w:line="360" w:lineRule="auto"/>
        <w:jc w:val="both"/>
        <w:rPr>
          <w:rFonts w:ascii="Book Antiqua" w:eastAsia="SimSun" w:hAnsi="Book Antiqua" w:cs="SimSun"/>
          <w:lang w:val="en-US" w:eastAsia="zh-CN"/>
        </w:rPr>
      </w:pPr>
      <w:r w:rsidRPr="002A612A">
        <w:rPr>
          <w:rFonts w:ascii="Book Antiqua" w:eastAsia="SimSun" w:hAnsi="Book Antiqua" w:cs="SimSun"/>
          <w:lang w:val="en-US" w:eastAsia="zh-CN"/>
        </w:rPr>
        <w:t xml:space="preserve">Grade C (Good): </w:t>
      </w:r>
      <w:r>
        <w:rPr>
          <w:rFonts w:ascii="Book Antiqua" w:eastAsia="SimSun" w:hAnsi="Book Antiqua" w:cs="SimSun"/>
          <w:lang w:val="en-US" w:eastAsia="zh-CN"/>
        </w:rPr>
        <w:t>C, C</w:t>
      </w:r>
    </w:p>
    <w:p w14:paraId="446D816C" w14:textId="59EFF19D" w:rsidR="002A612A" w:rsidRPr="002A612A" w:rsidRDefault="002A612A" w:rsidP="002A612A">
      <w:pPr>
        <w:widowControl w:val="0"/>
        <w:adjustRightInd w:val="0"/>
        <w:snapToGrid w:val="0"/>
        <w:spacing w:line="360" w:lineRule="auto"/>
        <w:jc w:val="both"/>
        <w:rPr>
          <w:rFonts w:ascii="Book Antiqua" w:eastAsia="SimSun" w:hAnsi="Book Antiqua" w:cs="SimSun"/>
          <w:lang w:val="en-US" w:eastAsia="zh-CN"/>
        </w:rPr>
      </w:pPr>
      <w:r w:rsidRPr="002A612A">
        <w:rPr>
          <w:rFonts w:ascii="Book Antiqua" w:eastAsia="SimSun" w:hAnsi="Book Antiqua" w:cs="SimSun"/>
          <w:lang w:val="en-US" w:eastAsia="zh-CN"/>
        </w:rPr>
        <w:t xml:space="preserve">Grade D (Fair): </w:t>
      </w:r>
      <w:r>
        <w:rPr>
          <w:rFonts w:ascii="Book Antiqua" w:eastAsia="SimSun" w:hAnsi="Book Antiqua" w:cs="SimSun"/>
          <w:lang w:val="en-US" w:eastAsia="zh-CN"/>
        </w:rPr>
        <w:t>D</w:t>
      </w:r>
    </w:p>
    <w:p w14:paraId="380AE6F9" w14:textId="77777777" w:rsidR="002A612A" w:rsidRPr="002A612A" w:rsidRDefault="002A612A" w:rsidP="002A612A">
      <w:pPr>
        <w:widowControl w:val="0"/>
        <w:adjustRightInd w:val="0"/>
        <w:snapToGrid w:val="0"/>
        <w:spacing w:line="360" w:lineRule="auto"/>
        <w:jc w:val="both"/>
        <w:rPr>
          <w:rFonts w:ascii="Book Antiqua" w:eastAsia="DengXian" w:hAnsi="Book Antiqua" w:cs="Calibri"/>
          <w:kern w:val="2"/>
          <w:lang w:val="hu-HU" w:eastAsia="zh-CN"/>
        </w:rPr>
      </w:pPr>
      <w:r w:rsidRPr="002A612A">
        <w:rPr>
          <w:rFonts w:ascii="Book Antiqua" w:eastAsia="SimSun" w:hAnsi="Book Antiqua" w:cs="SimSun"/>
          <w:lang w:val="en-US" w:eastAsia="zh-CN"/>
        </w:rPr>
        <w:t>Grade E (Poor): 0</w:t>
      </w:r>
    </w:p>
    <w:p w14:paraId="154BB706" w14:textId="77777777" w:rsidR="002A612A" w:rsidRPr="002A612A" w:rsidRDefault="002A612A" w:rsidP="002A612A">
      <w:pPr>
        <w:widowControl w:val="0"/>
        <w:adjustRightInd w:val="0"/>
        <w:snapToGrid w:val="0"/>
        <w:spacing w:line="360" w:lineRule="auto"/>
        <w:jc w:val="both"/>
        <w:rPr>
          <w:rFonts w:ascii="Book Antiqua" w:eastAsia="SimSun" w:hAnsi="Book Antiqua"/>
          <w:b/>
          <w:color w:val="000000"/>
          <w:kern w:val="2"/>
          <w:lang w:val="hu-HU" w:eastAsia="zh-CN"/>
        </w:rPr>
      </w:pPr>
    </w:p>
    <w:p w14:paraId="14B92F7C" w14:textId="77777777" w:rsidR="002A612A" w:rsidRPr="002A612A" w:rsidRDefault="002A612A" w:rsidP="002A612A">
      <w:pPr>
        <w:widowControl w:val="0"/>
        <w:adjustRightInd w:val="0"/>
        <w:snapToGrid w:val="0"/>
        <w:spacing w:line="360" w:lineRule="auto"/>
        <w:ind w:left="361" w:hangingChars="150" w:hanging="361"/>
        <w:jc w:val="right"/>
        <w:rPr>
          <w:rFonts w:ascii="Book Antiqua" w:eastAsia="SimSun" w:hAnsi="Book Antiqua"/>
          <w:b/>
          <w:bCs/>
          <w:color w:val="000000"/>
          <w:kern w:val="2"/>
          <w:szCs w:val="22"/>
          <w:lang w:val="en-US" w:eastAsia="zh-CN"/>
        </w:rPr>
      </w:pPr>
    </w:p>
    <w:p w14:paraId="1F5F5468" w14:textId="77777777" w:rsidR="002A612A" w:rsidRPr="002A612A" w:rsidRDefault="002A612A" w:rsidP="002A612A">
      <w:pPr>
        <w:widowControl w:val="0"/>
        <w:adjustRightInd w:val="0"/>
        <w:snapToGrid w:val="0"/>
        <w:spacing w:line="360" w:lineRule="auto"/>
        <w:ind w:left="361" w:hangingChars="150" w:hanging="361"/>
        <w:jc w:val="right"/>
        <w:rPr>
          <w:rFonts w:ascii="Book Antiqua" w:eastAsia="SimSun" w:hAnsi="Book Antiqua"/>
          <w:b/>
          <w:bCs/>
          <w:color w:val="000000"/>
          <w:kern w:val="2"/>
          <w:szCs w:val="22"/>
          <w:lang w:val="en-US" w:eastAsia="zh-CN"/>
        </w:rPr>
      </w:pPr>
    </w:p>
    <w:p w14:paraId="2735E1A4" w14:textId="17B1424A" w:rsidR="002A612A" w:rsidRPr="002A612A" w:rsidRDefault="002A612A" w:rsidP="002A612A">
      <w:pPr>
        <w:widowControl w:val="0"/>
        <w:adjustRightInd w:val="0"/>
        <w:snapToGrid w:val="0"/>
        <w:spacing w:line="360" w:lineRule="auto"/>
        <w:ind w:left="361" w:hangingChars="150" w:hanging="361"/>
        <w:rPr>
          <w:rFonts w:ascii="Book Antiqua" w:eastAsia="SimSun" w:hAnsi="Book Antiqua"/>
          <w:b/>
          <w:bCs/>
          <w:color w:val="000000"/>
          <w:kern w:val="2"/>
          <w:szCs w:val="22"/>
          <w:lang w:val="en-US" w:eastAsia="zh-CN"/>
        </w:rPr>
      </w:pPr>
      <w:r w:rsidRPr="002A612A">
        <w:rPr>
          <w:rFonts w:ascii="Book Antiqua" w:eastAsia="SimSun" w:hAnsi="Book Antiqua"/>
          <w:b/>
          <w:bCs/>
          <w:color w:val="000000"/>
          <w:kern w:val="2"/>
          <w:szCs w:val="22"/>
          <w:lang w:val="en-US" w:eastAsia="zh-CN"/>
        </w:rPr>
        <w:t>P-Reviewer:</w:t>
      </w:r>
      <w:r w:rsidRPr="002A612A">
        <w:rPr>
          <w:rFonts w:ascii="Book Antiqua" w:eastAsia="SimSun" w:hAnsi="Book Antiqua" w:hint="eastAsia"/>
          <w:bCs/>
          <w:color w:val="000000"/>
          <w:kern w:val="2"/>
          <w:szCs w:val="22"/>
          <w:lang w:val="en-US" w:eastAsia="zh-CN"/>
        </w:rPr>
        <w:t xml:space="preserve"> </w:t>
      </w:r>
      <w:r w:rsidRPr="002A612A">
        <w:rPr>
          <w:rFonts w:ascii="Book Antiqua" w:eastAsia="SimSun" w:hAnsi="Book Antiqua"/>
          <w:bCs/>
          <w:color w:val="000000"/>
          <w:kern w:val="2"/>
          <w:szCs w:val="22"/>
          <w:lang w:eastAsia="zh-CN"/>
        </w:rPr>
        <w:t>Choi</w:t>
      </w:r>
      <w:r w:rsidRPr="002A612A">
        <w:rPr>
          <w:rFonts w:ascii="Book Antiqua" w:eastAsia="SimSun" w:hAnsi="Book Antiqua"/>
          <w:bCs/>
          <w:color w:val="000000"/>
          <w:kern w:val="2"/>
          <w:szCs w:val="22"/>
          <w:lang w:val="en-US" w:eastAsia="zh-CN"/>
        </w:rPr>
        <w:t xml:space="preserve"> MR, </w:t>
      </w:r>
      <w:r w:rsidRPr="002A612A">
        <w:rPr>
          <w:rFonts w:ascii="Book Antiqua" w:eastAsia="SimSun" w:hAnsi="Book Antiqua"/>
          <w:bCs/>
          <w:color w:val="000000"/>
          <w:kern w:val="2"/>
          <w:szCs w:val="22"/>
          <w:lang w:eastAsia="zh-CN"/>
        </w:rPr>
        <w:t>Dabla</w:t>
      </w:r>
      <w:r w:rsidRPr="002A612A">
        <w:rPr>
          <w:rFonts w:ascii="Book Antiqua" w:eastAsia="SimSun" w:hAnsi="Book Antiqua"/>
          <w:bCs/>
          <w:color w:val="000000"/>
          <w:kern w:val="2"/>
          <w:szCs w:val="22"/>
          <w:lang w:val="en-US" w:eastAsia="zh-CN"/>
        </w:rPr>
        <w:t xml:space="preserve"> PK, </w:t>
      </w:r>
      <w:r w:rsidRPr="002A612A">
        <w:rPr>
          <w:rFonts w:ascii="Book Antiqua" w:eastAsia="SimSun" w:hAnsi="Book Antiqua"/>
          <w:bCs/>
          <w:color w:val="000000"/>
          <w:kern w:val="2"/>
          <w:szCs w:val="22"/>
          <w:lang w:eastAsia="zh-CN"/>
        </w:rPr>
        <w:t>Gonzalez</w:t>
      </w:r>
      <w:r w:rsidRPr="002A612A">
        <w:rPr>
          <w:rFonts w:ascii="Book Antiqua" w:eastAsia="SimSun" w:hAnsi="Book Antiqua"/>
          <w:bCs/>
          <w:color w:val="000000"/>
          <w:kern w:val="2"/>
          <w:szCs w:val="22"/>
          <w:lang w:val="en-US" w:eastAsia="zh-CN"/>
        </w:rPr>
        <w:t xml:space="preserve"> F, </w:t>
      </w:r>
      <w:r w:rsidRPr="002A612A">
        <w:rPr>
          <w:rFonts w:ascii="Book Antiqua" w:eastAsia="SimSun" w:hAnsi="Book Antiqua"/>
          <w:bCs/>
          <w:color w:val="000000"/>
          <w:kern w:val="2"/>
          <w:szCs w:val="22"/>
          <w:lang w:eastAsia="zh-CN"/>
        </w:rPr>
        <w:t>Jiang</w:t>
      </w:r>
      <w:r w:rsidRPr="002A612A">
        <w:rPr>
          <w:rFonts w:ascii="Book Antiqua" w:eastAsia="SimSun" w:hAnsi="Book Antiqua"/>
          <w:bCs/>
          <w:color w:val="000000"/>
          <w:kern w:val="2"/>
          <w:szCs w:val="22"/>
          <w:lang w:val="en-US" w:eastAsia="zh-CN"/>
        </w:rPr>
        <w:t xml:space="preserve"> LH, </w:t>
      </w:r>
      <w:r w:rsidRPr="002A612A">
        <w:rPr>
          <w:rFonts w:ascii="Book Antiqua" w:eastAsia="SimSun" w:hAnsi="Book Antiqua"/>
          <w:bCs/>
          <w:color w:val="000000"/>
          <w:kern w:val="2"/>
          <w:szCs w:val="22"/>
          <w:lang w:eastAsia="zh-CN"/>
        </w:rPr>
        <w:t>Raghow</w:t>
      </w:r>
      <w:r w:rsidRPr="002A612A">
        <w:rPr>
          <w:rFonts w:ascii="Book Antiqua" w:eastAsia="SimSun" w:hAnsi="Book Antiqua"/>
          <w:bCs/>
          <w:color w:val="000000"/>
          <w:kern w:val="2"/>
          <w:szCs w:val="22"/>
          <w:lang w:val="en-US" w:eastAsia="zh-CN"/>
        </w:rPr>
        <w:t xml:space="preserve"> R</w:t>
      </w:r>
      <w:r>
        <w:rPr>
          <w:rFonts w:ascii="Book Antiqua" w:eastAsia="SimSun" w:hAnsi="Book Antiqua"/>
          <w:b/>
          <w:bCs/>
          <w:color w:val="000000"/>
          <w:kern w:val="2"/>
          <w:szCs w:val="22"/>
          <w:lang w:val="en-US" w:eastAsia="zh-CN"/>
        </w:rPr>
        <w:t xml:space="preserve"> </w:t>
      </w:r>
      <w:r w:rsidRPr="002A612A">
        <w:rPr>
          <w:rFonts w:ascii="Book Antiqua" w:eastAsia="SimSun" w:hAnsi="Book Antiqua"/>
          <w:b/>
          <w:bCs/>
          <w:color w:val="000000"/>
          <w:kern w:val="2"/>
          <w:szCs w:val="22"/>
          <w:lang w:val="en-US" w:eastAsia="zh-CN"/>
        </w:rPr>
        <w:t>S-Editor:</w:t>
      </w:r>
      <w:r w:rsidRPr="002A612A">
        <w:rPr>
          <w:rFonts w:ascii="Book Antiqua" w:eastAsia="SimSun" w:hAnsi="Book Antiqua" w:hint="eastAsia"/>
          <w:b/>
          <w:bCs/>
          <w:color w:val="000000"/>
          <w:kern w:val="2"/>
          <w:szCs w:val="22"/>
          <w:lang w:val="en-US" w:eastAsia="zh-CN"/>
        </w:rPr>
        <w:t xml:space="preserve"> </w:t>
      </w:r>
      <w:r>
        <w:rPr>
          <w:rFonts w:ascii="Book Antiqua" w:eastAsia="SimSun" w:hAnsi="Book Antiqua"/>
          <w:bCs/>
          <w:color w:val="000000"/>
          <w:kern w:val="2"/>
          <w:szCs w:val="22"/>
          <w:lang w:val="en-US" w:eastAsia="zh-CN"/>
        </w:rPr>
        <w:t>Yan JP</w:t>
      </w:r>
      <w:r w:rsidRPr="002A612A">
        <w:rPr>
          <w:rFonts w:ascii="Book Antiqua" w:eastAsia="SimSun" w:hAnsi="Book Antiqua" w:hint="eastAsia"/>
          <w:bCs/>
          <w:color w:val="000000"/>
          <w:kern w:val="2"/>
          <w:szCs w:val="22"/>
          <w:lang w:val="en-US" w:eastAsia="zh-CN"/>
        </w:rPr>
        <w:t xml:space="preserve"> </w:t>
      </w:r>
      <w:r w:rsidRPr="002A612A">
        <w:rPr>
          <w:rFonts w:ascii="Book Antiqua" w:eastAsia="SimSun" w:hAnsi="Book Antiqua"/>
          <w:b/>
          <w:bCs/>
          <w:color w:val="000000"/>
          <w:kern w:val="2"/>
          <w:szCs w:val="22"/>
          <w:lang w:val="en-US" w:eastAsia="zh-CN"/>
        </w:rPr>
        <w:t>L-Editor:</w:t>
      </w:r>
      <w:r w:rsidRPr="002A612A">
        <w:rPr>
          <w:rFonts w:ascii="Book Antiqua" w:eastAsia="SimSun" w:hAnsi="Book Antiqua"/>
          <w:color w:val="000000"/>
          <w:kern w:val="2"/>
          <w:szCs w:val="22"/>
          <w:lang w:val="en-US" w:eastAsia="zh-CN"/>
        </w:rPr>
        <w:t xml:space="preserve"> </w:t>
      </w:r>
      <w:r w:rsidRPr="002A612A">
        <w:rPr>
          <w:rFonts w:ascii="Book Antiqua" w:eastAsia="SimSun" w:hAnsi="Book Antiqua"/>
          <w:b/>
          <w:bCs/>
          <w:color w:val="000000"/>
          <w:kern w:val="2"/>
          <w:szCs w:val="22"/>
          <w:lang w:val="en-US" w:eastAsia="zh-CN"/>
        </w:rPr>
        <w:t>E-Editor:</w:t>
      </w:r>
    </w:p>
    <w:p w14:paraId="47B7C738" w14:textId="77777777" w:rsidR="002A612A" w:rsidRDefault="002A612A">
      <w:pPr>
        <w:rPr>
          <w:rFonts w:ascii="Book Antiqua" w:hAnsi="Book Antiqua"/>
          <w:color w:val="000000" w:themeColor="text1"/>
        </w:rPr>
      </w:pPr>
    </w:p>
    <w:p w14:paraId="18580FCF" w14:textId="0563260F" w:rsidR="002A612A" w:rsidRDefault="002A612A">
      <w:pPr>
        <w:rPr>
          <w:rFonts w:ascii="Book Antiqua" w:hAnsi="Book Antiqua"/>
          <w:color w:val="000000" w:themeColor="text1"/>
        </w:rPr>
        <w:sectPr w:rsidR="002A612A" w:rsidSect="00F74C1A">
          <w:footerReference w:type="default" r:id="rId8"/>
          <w:pgSz w:w="11900" w:h="16840"/>
          <w:pgMar w:top="1440" w:right="1800" w:bottom="1440" w:left="1800" w:header="708" w:footer="708" w:gutter="0"/>
          <w:cols w:space="708"/>
          <w:docGrid w:linePitch="360"/>
        </w:sectPr>
      </w:pPr>
    </w:p>
    <w:p w14:paraId="0F4F1518" w14:textId="016D71EF" w:rsidR="007979B6" w:rsidRDefault="007979B6" w:rsidP="0063428A">
      <w:pPr>
        <w:spacing w:line="360" w:lineRule="auto"/>
        <w:jc w:val="both"/>
        <w:rPr>
          <w:rFonts w:ascii="Book Antiqua" w:hAnsi="Book Antiqua"/>
          <w:color w:val="000000" w:themeColor="text1"/>
        </w:rPr>
      </w:pPr>
      <w:r w:rsidRPr="00745EFD">
        <w:rPr>
          <w:rFonts w:ascii="Book Antiqua" w:hAnsi="Book Antiqua"/>
          <w:b/>
          <w:color w:val="000000" w:themeColor="text1"/>
          <w:lang w:val="en-US"/>
        </w:rPr>
        <w:lastRenderedPageBreak/>
        <w:t>Table 1 Study and patient characteristics</w:t>
      </w:r>
    </w:p>
    <w:tbl>
      <w:tblPr>
        <w:tblStyle w:val="TableGrid"/>
        <w:tblW w:w="13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0"/>
        <w:gridCol w:w="1938"/>
        <w:gridCol w:w="1559"/>
        <w:gridCol w:w="2552"/>
        <w:gridCol w:w="3827"/>
        <w:gridCol w:w="1693"/>
      </w:tblGrid>
      <w:tr w:rsidR="002A612A" w:rsidRPr="00745EFD" w14:paraId="687F2F74" w14:textId="77777777" w:rsidTr="002A612A">
        <w:trPr>
          <w:trHeight w:val="666"/>
        </w:trPr>
        <w:tc>
          <w:tcPr>
            <w:tcW w:w="2310" w:type="dxa"/>
            <w:tcBorders>
              <w:top w:val="single" w:sz="4" w:space="0" w:color="auto"/>
              <w:bottom w:val="single" w:sz="4" w:space="0" w:color="auto"/>
            </w:tcBorders>
            <w:shd w:val="clear" w:color="auto" w:fill="auto"/>
          </w:tcPr>
          <w:p w14:paraId="7D6823AD" w14:textId="12194461" w:rsidR="007979B6" w:rsidRPr="00745EFD" w:rsidRDefault="002A612A" w:rsidP="002A612A">
            <w:pPr>
              <w:spacing w:line="360" w:lineRule="auto"/>
              <w:jc w:val="both"/>
              <w:rPr>
                <w:rFonts w:ascii="Book Antiqua" w:hAnsi="Book Antiqua"/>
                <w:b/>
                <w:bCs/>
                <w:iCs/>
                <w:color w:val="000000" w:themeColor="text1"/>
                <w:lang w:val="en-US"/>
              </w:rPr>
            </w:pPr>
            <w:r>
              <w:rPr>
                <w:rFonts w:ascii="Book Antiqua" w:hAnsi="Book Antiqua"/>
                <w:b/>
                <w:bCs/>
                <w:iCs/>
                <w:color w:val="000000" w:themeColor="text1"/>
                <w:lang w:val="en-US"/>
              </w:rPr>
              <w:t xml:space="preserve">Ref. </w:t>
            </w:r>
          </w:p>
        </w:tc>
        <w:tc>
          <w:tcPr>
            <w:tcW w:w="1938" w:type="dxa"/>
            <w:tcBorders>
              <w:top w:val="single" w:sz="4" w:space="0" w:color="auto"/>
              <w:bottom w:val="single" w:sz="4" w:space="0" w:color="auto"/>
            </w:tcBorders>
            <w:shd w:val="clear" w:color="auto" w:fill="auto"/>
          </w:tcPr>
          <w:p w14:paraId="1F2DA7B9" w14:textId="77777777" w:rsidR="007979B6" w:rsidRPr="00745EFD" w:rsidRDefault="007979B6" w:rsidP="002A612A">
            <w:pPr>
              <w:spacing w:line="360" w:lineRule="auto"/>
              <w:jc w:val="both"/>
              <w:rPr>
                <w:rFonts w:ascii="Book Antiqua" w:hAnsi="Book Antiqua"/>
                <w:b/>
                <w:bCs/>
                <w:iCs/>
                <w:color w:val="000000" w:themeColor="text1"/>
                <w:lang w:val="en-US"/>
              </w:rPr>
            </w:pPr>
            <w:r w:rsidRPr="00745EFD">
              <w:rPr>
                <w:rFonts w:ascii="Book Antiqua" w:hAnsi="Book Antiqua"/>
                <w:b/>
                <w:bCs/>
                <w:iCs/>
                <w:color w:val="000000" w:themeColor="text1"/>
                <w:lang w:val="en-US"/>
              </w:rPr>
              <w:t>Study design</w:t>
            </w:r>
          </w:p>
        </w:tc>
        <w:tc>
          <w:tcPr>
            <w:tcW w:w="1559" w:type="dxa"/>
            <w:tcBorders>
              <w:top w:val="single" w:sz="4" w:space="0" w:color="auto"/>
              <w:bottom w:val="single" w:sz="4" w:space="0" w:color="auto"/>
            </w:tcBorders>
            <w:shd w:val="clear" w:color="auto" w:fill="auto"/>
          </w:tcPr>
          <w:p w14:paraId="3588320F" w14:textId="77777777" w:rsidR="007979B6" w:rsidRPr="00745EFD" w:rsidRDefault="007979B6" w:rsidP="002A612A">
            <w:pPr>
              <w:spacing w:line="360" w:lineRule="auto"/>
              <w:jc w:val="both"/>
              <w:rPr>
                <w:rFonts w:ascii="Book Antiqua" w:hAnsi="Book Antiqua"/>
                <w:b/>
                <w:bCs/>
                <w:iCs/>
                <w:color w:val="000000" w:themeColor="text1"/>
                <w:lang w:val="en-US"/>
              </w:rPr>
            </w:pPr>
            <w:r w:rsidRPr="00745EFD">
              <w:rPr>
                <w:rFonts w:ascii="Book Antiqua" w:hAnsi="Book Antiqua"/>
                <w:b/>
                <w:bCs/>
                <w:iCs/>
                <w:color w:val="000000" w:themeColor="text1"/>
                <w:lang w:val="en-US"/>
              </w:rPr>
              <w:t>Age group</w:t>
            </w:r>
          </w:p>
        </w:tc>
        <w:tc>
          <w:tcPr>
            <w:tcW w:w="2552" w:type="dxa"/>
            <w:tcBorders>
              <w:top w:val="single" w:sz="4" w:space="0" w:color="auto"/>
              <w:bottom w:val="single" w:sz="4" w:space="0" w:color="auto"/>
            </w:tcBorders>
            <w:shd w:val="clear" w:color="auto" w:fill="auto"/>
          </w:tcPr>
          <w:p w14:paraId="44F538B9" w14:textId="77777777" w:rsidR="007979B6" w:rsidRPr="00745EFD" w:rsidRDefault="007979B6" w:rsidP="002A612A">
            <w:pPr>
              <w:spacing w:line="360" w:lineRule="auto"/>
              <w:jc w:val="both"/>
              <w:rPr>
                <w:rFonts w:ascii="Book Antiqua" w:hAnsi="Book Antiqua"/>
                <w:b/>
                <w:bCs/>
                <w:iCs/>
                <w:color w:val="000000" w:themeColor="text1"/>
                <w:lang w:val="en-US"/>
              </w:rPr>
            </w:pPr>
            <w:r w:rsidRPr="00745EFD">
              <w:rPr>
                <w:rFonts w:ascii="Book Antiqua" w:hAnsi="Book Antiqua"/>
                <w:b/>
                <w:bCs/>
                <w:iCs/>
                <w:color w:val="000000" w:themeColor="text1"/>
                <w:lang w:val="en-US"/>
              </w:rPr>
              <w:t>Number of patients with diabetes and renal impairment</w:t>
            </w:r>
          </w:p>
        </w:tc>
        <w:tc>
          <w:tcPr>
            <w:tcW w:w="3827" w:type="dxa"/>
            <w:tcBorders>
              <w:top w:val="single" w:sz="4" w:space="0" w:color="auto"/>
              <w:bottom w:val="single" w:sz="4" w:space="0" w:color="auto"/>
            </w:tcBorders>
            <w:shd w:val="clear" w:color="auto" w:fill="auto"/>
          </w:tcPr>
          <w:p w14:paraId="0E8DF1CB" w14:textId="77777777" w:rsidR="007979B6" w:rsidRPr="00745EFD" w:rsidRDefault="007979B6" w:rsidP="002A612A">
            <w:pPr>
              <w:spacing w:line="360" w:lineRule="auto"/>
              <w:jc w:val="both"/>
              <w:rPr>
                <w:rFonts w:ascii="Book Antiqua" w:hAnsi="Book Antiqua"/>
                <w:b/>
                <w:bCs/>
                <w:iCs/>
                <w:color w:val="000000" w:themeColor="text1"/>
                <w:lang w:val="en-US"/>
              </w:rPr>
            </w:pPr>
            <w:r w:rsidRPr="00745EFD">
              <w:rPr>
                <w:rFonts w:ascii="Book Antiqua" w:hAnsi="Book Antiqua"/>
                <w:b/>
                <w:bCs/>
                <w:iCs/>
                <w:color w:val="000000" w:themeColor="text1"/>
                <w:lang w:val="en-US"/>
              </w:rPr>
              <w:t>Age, mean in years (range)</w:t>
            </w:r>
          </w:p>
        </w:tc>
        <w:tc>
          <w:tcPr>
            <w:tcW w:w="1693" w:type="dxa"/>
            <w:tcBorders>
              <w:top w:val="single" w:sz="4" w:space="0" w:color="auto"/>
              <w:bottom w:val="single" w:sz="4" w:space="0" w:color="auto"/>
            </w:tcBorders>
            <w:shd w:val="clear" w:color="auto" w:fill="auto"/>
          </w:tcPr>
          <w:p w14:paraId="7681B164" w14:textId="6E60E5D9" w:rsidR="007979B6" w:rsidRPr="00745EFD" w:rsidRDefault="007979B6" w:rsidP="002A612A">
            <w:pPr>
              <w:spacing w:line="360" w:lineRule="auto"/>
              <w:jc w:val="both"/>
              <w:rPr>
                <w:rFonts w:ascii="Book Antiqua" w:hAnsi="Book Antiqua"/>
                <w:b/>
                <w:bCs/>
                <w:iCs/>
                <w:color w:val="000000" w:themeColor="text1"/>
                <w:lang w:val="en-US"/>
              </w:rPr>
            </w:pPr>
            <w:r w:rsidRPr="00745EFD">
              <w:rPr>
                <w:rFonts w:ascii="Book Antiqua" w:hAnsi="Book Antiqua"/>
                <w:b/>
                <w:bCs/>
                <w:iCs/>
                <w:color w:val="000000" w:themeColor="text1"/>
                <w:lang w:val="en-US"/>
              </w:rPr>
              <w:t>Gender, female</w:t>
            </w:r>
            <w:r w:rsidR="002A612A">
              <w:rPr>
                <w:rFonts w:ascii="Book Antiqua" w:hAnsi="Book Antiqua"/>
                <w:b/>
                <w:bCs/>
                <w:iCs/>
                <w:color w:val="000000" w:themeColor="text1"/>
                <w:lang w:val="en-US"/>
              </w:rPr>
              <w:t>,</w:t>
            </w:r>
            <w:r w:rsidRPr="00745EFD">
              <w:rPr>
                <w:rFonts w:ascii="Book Antiqua" w:hAnsi="Book Antiqua"/>
                <w:b/>
                <w:bCs/>
                <w:iCs/>
                <w:color w:val="000000" w:themeColor="text1"/>
                <w:lang w:val="en-US"/>
              </w:rPr>
              <w:t xml:space="preserve"> </w:t>
            </w:r>
            <w:r w:rsidRPr="002A612A">
              <w:rPr>
                <w:rFonts w:ascii="Book Antiqua" w:hAnsi="Book Antiqua"/>
                <w:b/>
                <w:bCs/>
                <w:i/>
                <w:color w:val="000000" w:themeColor="text1"/>
                <w:lang w:val="en-US"/>
              </w:rPr>
              <w:t>n</w:t>
            </w:r>
            <w:r w:rsidRPr="00745EFD">
              <w:rPr>
                <w:rFonts w:ascii="Book Antiqua" w:hAnsi="Book Antiqua"/>
                <w:b/>
                <w:bCs/>
                <w:iCs/>
                <w:color w:val="000000" w:themeColor="text1"/>
                <w:lang w:val="en-US"/>
              </w:rPr>
              <w:t xml:space="preserve"> (%)</w:t>
            </w:r>
          </w:p>
        </w:tc>
      </w:tr>
      <w:tr w:rsidR="002A612A" w:rsidRPr="00745EFD" w14:paraId="57A773F5" w14:textId="77777777" w:rsidTr="002A612A">
        <w:trPr>
          <w:trHeight w:val="1790"/>
        </w:trPr>
        <w:tc>
          <w:tcPr>
            <w:tcW w:w="2310" w:type="dxa"/>
            <w:tcBorders>
              <w:top w:val="single" w:sz="4" w:space="0" w:color="auto"/>
            </w:tcBorders>
            <w:shd w:val="clear" w:color="auto" w:fill="auto"/>
          </w:tcPr>
          <w:p w14:paraId="724C6528" w14:textId="2F3D4F48"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Akbas</w:t>
            </w:r>
            <w:proofErr w:type="spellEnd"/>
            <w:r w:rsidRPr="00745EFD">
              <w:rPr>
                <w:rFonts w:ascii="Book Antiqua" w:hAnsi="Book Antiqua"/>
                <w:color w:val="000000" w:themeColor="text1"/>
                <w:lang w:val="en-US"/>
              </w:rPr>
              <w:t xml:space="preserve"> </w:t>
            </w:r>
            <w:r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[16]</w:t>
            </w:r>
            <w:r w:rsidR="002A612A" w:rsidRPr="002A612A">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2014 Turkey </w:t>
            </w:r>
          </w:p>
        </w:tc>
        <w:tc>
          <w:tcPr>
            <w:tcW w:w="1938" w:type="dxa"/>
            <w:tcBorders>
              <w:top w:val="single" w:sz="4" w:space="0" w:color="auto"/>
            </w:tcBorders>
            <w:shd w:val="clear" w:color="auto" w:fill="auto"/>
          </w:tcPr>
          <w:p w14:paraId="77D19E92"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Cross-sectional</w:t>
            </w:r>
          </w:p>
        </w:tc>
        <w:tc>
          <w:tcPr>
            <w:tcW w:w="1559" w:type="dxa"/>
            <w:tcBorders>
              <w:top w:val="single" w:sz="4" w:space="0" w:color="auto"/>
            </w:tcBorders>
            <w:shd w:val="clear" w:color="auto" w:fill="auto"/>
          </w:tcPr>
          <w:p w14:paraId="3FBD4EBC"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Adults</w:t>
            </w:r>
          </w:p>
        </w:tc>
        <w:tc>
          <w:tcPr>
            <w:tcW w:w="2552" w:type="dxa"/>
            <w:tcBorders>
              <w:top w:val="single" w:sz="4" w:space="0" w:color="auto"/>
            </w:tcBorders>
            <w:shd w:val="clear" w:color="auto" w:fill="auto"/>
          </w:tcPr>
          <w:p w14:paraId="5C825A56"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68</w:t>
            </w:r>
          </w:p>
        </w:tc>
        <w:tc>
          <w:tcPr>
            <w:tcW w:w="3827" w:type="dxa"/>
            <w:tcBorders>
              <w:top w:val="single" w:sz="4" w:space="0" w:color="auto"/>
            </w:tcBorders>
            <w:shd w:val="clear" w:color="auto" w:fill="auto"/>
          </w:tcPr>
          <w:p w14:paraId="0FD07F7E" w14:textId="01A02E7F"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Micro-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60</w:t>
            </w:r>
            <w:r w:rsidR="002A612A">
              <w:rPr>
                <w:rFonts w:ascii="Book Antiqua" w:hAnsi="Book Antiqua"/>
                <w:color w:val="000000" w:themeColor="text1"/>
                <w:lang w:val="en-US"/>
              </w:rPr>
              <w:t xml:space="preserve"> </w:t>
            </w:r>
            <w:r w:rsidRPr="00745EFD">
              <w:rPr>
                <w:rFonts w:ascii="Book Antiqua" w:hAnsi="Book Antiqua"/>
                <w:color w:val="000000" w:themeColor="text1"/>
                <w:lang w:val="en-US"/>
              </w:rPr>
              <w:sym w:font="Symbol" w:char="F0B1"/>
            </w:r>
            <w:r w:rsidR="002A612A">
              <w:rPr>
                <w:rFonts w:ascii="Book Antiqua" w:hAnsi="Book Antiqua"/>
                <w:color w:val="000000" w:themeColor="text1"/>
                <w:lang w:val="en-US"/>
              </w:rPr>
              <w:t xml:space="preserve"> </w:t>
            </w:r>
            <w:r w:rsidRPr="00745EFD">
              <w:rPr>
                <w:rFonts w:ascii="Book Antiqua" w:hAnsi="Book Antiqua"/>
                <w:color w:val="000000" w:themeColor="text1"/>
                <w:lang w:val="en-US"/>
              </w:rPr>
              <w:t>11</w:t>
            </w:r>
          </w:p>
          <w:p w14:paraId="589F6B6A" w14:textId="1371E44D" w:rsidR="007979B6" w:rsidRPr="002A612A" w:rsidRDefault="007979B6" w:rsidP="002A612A">
            <w:pPr>
              <w:spacing w:line="360" w:lineRule="auto"/>
              <w:jc w:val="both"/>
              <w:rPr>
                <w:rFonts w:ascii="Book Antiqua" w:hAnsi="Book Antiqua"/>
                <w:color w:val="000000" w:themeColor="text1"/>
              </w:rPr>
            </w:pPr>
            <w:r w:rsidRPr="00745EFD">
              <w:rPr>
                <w:rFonts w:ascii="Book Antiqua" w:hAnsi="Book Antiqua"/>
                <w:color w:val="000000" w:themeColor="text1"/>
                <w:lang w:val="en-US"/>
              </w:rPr>
              <w:t>Macro-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59</w:t>
            </w:r>
            <w:r w:rsidR="002A612A">
              <w:rPr>
                <w:rFonts w:ascii="Book Antiqua" w:hAnsi="Book Antiqua"/>
                <w:color w:val="000000" w:themeColor="text1"/>
                <w:lang w:val="en-US"/>
              </w:rPr>
              <w:t xml:space="preserve"> </w:t>
            </w:r>
            <w:r w:rsidRPr="00745EFD">
              <w:rPr>
                <w:rFonts w:ascii="Book Antiqua" w:hAnsi="Book Antiqua"/>
                <w:color w:val="000000" w:themeColor="text1"/>
                <w:lang w:val="en-US"/>
              </w:rPr>
              <w:sym w:font="Symbol" w:char="F0B1"/>
            </w:r>
            <w:r w:rsidR="002A612A">
              <w:rPr>
                <w:rFonts w:ascii="Book Antiqua" w:hAnsi="Book Antiqua"/>
                <w:color w:val="000000" w:themeColor="text1"/>
                <w:lang w:val="en-US"/>
              </w:rPr>
              <w:t xml:space="preserve"> </w:t>
            </w:r>
            <w:r w:rsidRPr="00745EFD">
              <w:rPr>
                <w:rFonts w:ascii="Book Antiqua" w:hAnsi="Book Antiqua"/>
                <w:color w:val="000000" w:themeColor="text1"/>
                <w:lang w:val="en-US"/>
              </w:rPr>
              <w:t>9.6</w:t>
            </w:r>
          </w:p>
        </w:tc>
        <w:tc>
          <w:tcPr>
            <w:tcW w:w="1693" w:type="dxa"/>
            <w:tcBorders>
              <w:top w:val="single" w:sz="4" w:space="0" w:color="auto"/>
            </w:tcBorders>
            <w:shd w:val="clear" w:color="auto" w:fill="auto"/>
          </w:tcPr>
          <w:p w14:paraId="76E8AFA6" w14:textId="13500EFB"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34 (50)</w:t>
            </w:r>
          </w:p>
        </w:tc>
      </w:tr>
      <w:tr w:rsidR="002A612A" w:rsidRPr="00745EFD" w14:paraId="1B3F28E5" w14:textId="77777777" w:rsidTr="002A612A">
        <w:trPr>
          <w:trHeight w:val="532"/>
        </w:trPr>
        <w:tc>
          <w:tcPr>
            <w:tcW w:w="2310" w:type="dxa"/>
            <w:shd w:val="clear" w:color="auto" w:fill="auto"/>
          </w:tcPr>
          <w:p w14:paraId="163C9329" w14:textId="269AF32A" w:rsidR="007979B6" w:rsidRPr="002A612A" w:rsidRDefault="007979B6" w:rsidP="002A612A">
            <w:pPr>
              <w:spacing w:line="360" w:lineRule="auto"/>
              <w:jc w:val="both"/>
              <w:rPr>
                <w:rFonts w:ascii="Book Antiqua" w:hAnsi="Book Antiqua"/>
                <w:iCs/>
                <w:color w:val="000000" w:themeColor="text1"/>
              </w:rPr>
            </w:pPr>
            <w:r w:rsidRPr="00745EFD">
              <w:rPr>
                <w:rFonts w:ascii="Book Antiqua" w:hAnsi="Book Antiqua"/>
                <w:color w:val="000000" w:themeColor="text1"/>
                <w:lang w:val="en-US"/>
              </w:rPr>
              <w:t xml:space="preserve">Christensen </w:t>
            </w:r>
            <w:r w:rsidR="002A612A"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[1</w:t>
            </w:r>
            <w:r w:rsidR="002A612A">
              <w:rPr>
                <w:rFonts w:ascii="Book Antiqua" w:hAnsi="Book Antiqua"/>
                <w:color w:val="000000" w:themeColor="text1"/>
                <w:vertAlign w:val="superscript"/>
              </w:rPr>
              <w:t>7</w:t>
            </w:r>
            <w:r w:rsidR="002A612A" w:rsidRPr="002A612A">
              <w:rPr>
                <w:rFonts w:ascii="Book Antiqua" w:hAnsi="Book Antiqua"/>
                <w:color w:val="000000" w:themeColor="text1"/>
                <w:vertAlign w:val="superscript"/>
              </w:rPr>
              <w:t>]</w:t>
            </w:r>
            <w:r w:rsidR="002A612A" w:rsidRPr="002A612A">
              <w:rPr>
                <w:rFonts w:ascii="Book Antiqua" w:hAnsi="Book Antiqua"/>
                <w:color w:val="000000" w:themeColor="text1"/>
                <w:vertAlign w:val="superscript"/>
                <w:lang w:val="en-US"/>
              </w:rPr>
              <w:fldChar w:fldCharType="end"/>
            </w:r>
            <w:r w:rsidR="002A612A"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2017, Denmark </w:t>
            </w:r>
          </w:p>
        </w:tc>
        <w:tc>
          <w:tcPr>
            <w:tcW w:w="1938" w:type="dxa"/>
            <w:shd w:val="clear" w:color="auto" w:fill="auto"/>
          </w:tcPr>
          <w:p w14:paraId="2CE6583F"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Cross-sectional</w:t>
            </w:r>
          </w:p>
        </w:tc>
        <w:tc>
          <w:tcPr>
            <w:tcW w:w="1559" w:type="dxa"/>
            <w:shd w:val="clear" w:color="auto" w:fill="auto"/>
          </w:tcPr>
          <w:p w14:paraId="1BD44640"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Adults</w:t>
            </w:r>
          </w:p>
        </w:tc>
        <w:tc>
          <w:tcPr>
            <w:tcW w:w="2552" w:type="dxa"/>
            <w:shd w:val="clear" w:color="auto" w:fill="auto"/>
          </w:tcPr>
          <w:p w14:paraId="3997C52A"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200</w:t>
            </w:r>
          </w:p>
        </w:tc>
        <w:tc>
          <w:tcPr>
            <w:tcW w:w="3827" w:type="dxa"/>
            <w:shd w:val="clear" w:color="auto" w:fill="auto"/>
          </w:tcPr>
          <w:p w14:paraId="0E73B3C7"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59 (50-68)</w:t>
            </w:r>
          </w:p>
        </w:tc>
        <w:tc>
          <w:tcPr>
            <w:tcW w:w="1693" w:type="dxa"/>
            <w:shd w:val="clear" w:color="auto" w:fill="auto"/>
          </w:tcPr>
          <w:p w14:paraId="07C492C4" w14:textId="015B75B9"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48 (24)</w:t>
            </w:r>
          </w:p>
        </w:tc>
      </w:tr>
      <w:tr w:rsidR="002A612A" w:rsidRPr="00745EFD" w14:paraId="0FF25426" w14:textId="77777777" w:rsidTr="002A612A">
        <w:trPr>
          <w:trHeight w:val="491"/>
        </w:trPr>
        <w:tc>
          <w:tcPr>
            <w:tcW w:w="2310" w:type="dxa"/>
            <w:shd w:val="clear" w:color="auto" w:fill="auto"/>
          </w:tcPr>
          <w:p w14:paraId="61109BCD" w14:textId="3B01714B"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Darabian</w:t>
            </w:r>
            <w:proofErr w:type="spellEnd"/>
            <w:r w:rsidRPr="00745EFD">
              <w:rPr>
                <w:rFonts w:ascii="Book Antiqua" w:hAnsi="Book Antiqua"/>
                <w:color w:val="000000" w:themeColor="text1"/>
                <w:lang w:val="en-US"/>
              </w:rPr>
              <w:t xml:space="preserve"> </w:t>
            </w:r>
            <w:r w:rsidR="002A612A"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[1</w:t>
            </w:r>
            <w:r w:rsidR="002A612A">
              <w:rPr>
                <w:rFonts w:ascii="Book Antiqua" w:hAnsi="Book Antiqua"/>
                <w:color w:val="000000" w:themeColor="text1"/>
                <w:vertAlign w:val="superscript"/>
              </w:rPr>
              <w:t>8</w:t>
            </w:r>
            <w:r w:rsidR="002A612A" w:rsidRPr="002A612A">
              <w:rPr>
                <w:rFonts w:ascii="Book Antiqua" w:hAnsi="Book Antiqua"/>
                <w:color w:val="000000" w:themeColor="text1"/>
                <w:vertAlign w:val="superscript"/>
              </w:rPr>
              <w:t>]</w:t>
            </w:r>
            <w:r w:rsidR="002A612A" w:rsidRPr="002A612A">
              <w:rPr>
                <w:rFonts w:ascii="Book Antiqua" w:hAnsi="Book Antiqua"/>
                <w:color w:val="000000" w:themeColor="text1"/>
                <w:vertAlign w:val="superscript"/>
                <w:lang w:val="en-US"/>
              </w:rPr>
              <w:fldChar w:fldCharType="end"/>
            </w:r>
            <w:r w:rsidR="002A612A" w:rsidRPr="00745EFD">
              <w:rPr>
                <w:rFonts w:ascii="Book Antiqua" w:hAnsi="Book Antiqua"/>
                <w:color w:val="000000" w:themeColor="text1"/>
                <w:lang w:val="en-US"/>
              </w:rPr>
              <w:t xml:space="preserve">, </w:t>
            </w:r>
            <w:r w:rsidRPr="00745EFD">
              <w:rPr>
                <w:rFonts w:ascii="Book Antiqua" w:hAnsi="Book Antiqua"/>
                <w:color w:val="000000" w:themeColor="text1"/>
                <w:lang w:val="en-US"/>
              </w:rPr>
              <w:t>2016, U</w:t>
            </w:r>
            <w:r w:rsidR="002A612A">
              <w:rPr>
                <w:rFonts w:ascii="Book Antiqua" w:hAnsi="Book Antiqua"/>
                <w:color w:val="000000" w:themeColor="text1"/>
                <w:lang w:val="en-US"/>
              </w:rPr>
              <w:t>nited States</w:t>
            </w:r>
            <w:r w:rsidRPr="00745EFD">
              <w:rPr>
                <w:rFonts w:ascii="Book Antiqua" w:hAnsi="Book Antiqua"/>
                <w:color w:val="000000" w:themeColor="text1"/>
                <w:lang w:val="en-US"/>
              </w:rPr>
              <w:t xml:space="preserve"> </w:t>
            </w:r>
          </w:p>
        </w:tc>
        <w:tc>
          <w:tcPr>
            <w:tcW w:w="1938" w:type="dxa"/>
            <w:shd w:val="clear" w:color="auto" w:fill="auto"/>
          </w:tcPr>
          <w:p w14:paraId="5535F3AB"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Cross-sectional</w:t>
            </w:r>
          </w:p>
        </w:tc>
        <w:tc>
          <w:tcPr>
            <w:tcW w:w="1559" w:type="dxa"/>
            <w:shd w:val="clear" w:color="auto" w:fill="auto"/>
          </w:tcPr>
          <w:p w14:paraId="11D1CC0D"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Adults</w:t>
            </w:r>
          </w:p>
        </w:tc>
        <w:tc>
          <w:tcPr>
            <w:tcW w:w="2552" w:type="dxa"/>
            <w:shd w:val="clear" w:color="auto" w:fill="auto"/>
          </w:tcPr>
          <w:p w14:paraId="388DDBE6"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9</w:t>
            </w:r>
          </w:p>
        </w:tc>
        <w:tc>
          <w:tcPr>
            <w:tcW w:w="3827" w:type="dxa"/>
            <w:shd w:val="clear" w:color="auto" w:fill="auto"/>
          </w:tcPr>
          <w:p w14:paraId="3539E3D7"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93" w:type="dxa"/>
            <w:shd w:val="clear" w:color="auto" w:fill="auto"/>
          </w:tcPr>
          <w:p w14:paraId="08E68E6B"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r>
      <w:tr w:rsidR="002A612A" w:rsidRPr="00745EFD" w14:paraId="67329BEF" w14:textId="77777777" w:rsidTr="002A612A">
        <w:trPr>
          <w:trHeight w:val="466"/>
        </w:trPr>
        <w:tc>
          <w:tcPr>
            <w:tcW w:w="2310" w:type="dxa"/>
            <w:shd w:val="clear" w:color="auto" w:fill="auto"/>
          </w:tcPr>
          <w:p w14:paraId="5E92EEE6" w14:textId="4BB28FC0"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Do </w:t>
            </w:r>
            <w:r w:rsidR="002A612A"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[1</w:t>
            </w:r>
            <w:r w:rsidR="002A612A">
              <w:rPr>
                <w:rFonts w:ascii="Book Antiqua" w:hAnsi="Book Antiqua"/>
                <w:color w:val="000000" w:themeColor="text1"/>
                <w:vertAlign w:val="superscript"/>
              </w:rPr>
              <w:t>9</w:t>
            </w:r>
            <w:r w:rsidR="002A612A" w:rsidRPr="002A612A">
              <w:rPr>
                <w:rFonts w:ascii="Book Antiqua" w:hAnsi="Book Antiqua"/>
                <w:color w:val="000000" w:themeColor="text1"/>
                <w:vertAlign w:val="superscript"/>
              </w:rPr>
              <w:t>]</w:t>
            </w:r>
            <w:r w:rsidR="002A612A" w:rsidRPr="002A612A">
              <w:rPr>
                <w:rFonts w:ascii="Book Antiqua" w:hAnsi="Book Antiqua"/>
                <w:color w:val="000000" w:themeColor="text1"/>
                <w:vertAlign w:val="superscript"/>
                <w:lang w:val="en-US"/>
              </w:rPr>
              <w:fldChar w:fldCharType="end"/>
            </w:r>
            <w:r w:rsidR="002A612A" w:rsidRPr="00745EFD">
              <w:rPr>
                <w:rFonts w:ascii="Book Antiqua" w:hAnsi="Book Antiqua"/>
                <w:color w:val="000000" w:themeColor="text1"/>
                <w:lang w:val="en-US"/>
              </w:rPr>
              <w:t xml:space="preserve">, </w:t>
            </w:r>
            <w:r w:rsidRPr="00745EFD">
              <w:rPr>
                <w:rFonts w:ascii="Book Antiqua" w:hAnsi="Book Antiqua"/>
                <w:color w:val="000000" w:themeColor="text1"/>
                <w:lang w:val="en-US"/>
              </w:rPr>
              <w:t>200</w:t>
            </w:r>
            <w:r w:rsidR="002A612A">
              <w:rPr>
                <w:rFonts w:ascii="Book Antiqua" w:hAnsi="Book Antiqua"/>
                <w:color w:val="000000" w:themeColor="text1"/>
                <w:lang w:val="en-US"/>
              </w:rPr>
              <w:t>9</w:t>
            </w:r>
            <w:r w:rsidRPr="00745EFD">
              <w:rPr>
                <w:rFonts w:ascii="Book Antiqua" w:hAnsi="Book Antiqua"/>
                <w:color w:val="000000" w:themeColor="text1"/>
                <w:lang w:val="en-US"/>
              </w:rPr>
              <w:t>, Korea</w:t>
            </w:r>
          </w:p>
        </w:tc>
        <w:tc>
          <w:tcPr>
            <w:tcW w:w="1938" w:type="dxa"/>
            <w:shd w:val="clear" w:color="auto" w:fill="auto"/>
          </w:tcPr>
          <w:p w14:paraId="45E3D721"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Case-report</w:t>
            </w:r>
          </w:p>
        </w:tc>
        <w:tc>
          <w:tcPr>
            <w:tcW w:w="1559" w:type="dxa"/>
            <w:shd w:val="clear" w:color="auto" w:fill="auto"/>
          </w:tcPr>
          <w:p w14:paraId="50C0E434"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w:t>
            </w:r>
          </w:p>
        </w:tc>
        <w:tc>
          <w:tcPr>
            <w:tcW w:w="2552" w:type="dxa"/>
            <w:shd w:val="clear" w:color="auto" w:fill="auto"/>
          </w:tcPr>
          <w:p w14:paraId="12FF8938"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1</w:t>
            </w:r>
          </w:p>
        </w:tc>
        <w:tc>
          <w:tcPr>
            <w:tcW w:w="3827" w:type="dxa"/>
            <w:shd w:val="clear" w:color="auto" w:fill="auto"/>
          </w:tcPr>
          <w:p w14:paraId="703FD327"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59</w:t>
            </w:r>
          </w:p>
        </w:tc>
        <w:tc>
          <w:tcPr>
            <w:tcW w:w="1693" w:type="dxa"/>
            <w:shd w:val="clear" w:color="auto" w:fill="auto"/>
          </w:tcPr>
          <w:p w14:paraId="5B9466A5" w14:textId="2CBFF913"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1 (100)</w:t>
            </w:r>
          </w:p>
        </w:tc>
      </w:tr>
      <w:tr w:rsidR="002A612A" w:rsidRPr="00745EFD" w14:paraId="179D3EFA" w14:textId="77777777" w:rsidTr="002A612A">
        <w:trPr>
          <w:trHeight w:val="502"/>
        </w:trPr>
        <w:tc>
          <w:tcPr>
            <w:tcW w:w="2310" w:type="dxa"/>
            <w:shd w:val="clear" w:color="auto" w:fill="auto"/>
          </w:tcPr>
          <w:p w14:paraId="1B95116B" w14:textId="73241C2D"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Kerr </w:t>
            </w:r>
            <w:r w:rsidR="002A612A"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w:t>
            </w:r>
            <w:r w:rsidR="002A612A">
              <w:rPr>
                <w:rFonts w:ascii="Book Antiqua" w:hAnsi="Book Antiqua"/>
                <w:color w:val="000000" w:themeColor="text1"/>
                <w:vertAlign w:val="superscript"/>
              </w:rPr>
              <w:t>20</w:t>
            </w:r>
            <w:r w:rsidR="002A612A" w:rsidRPr="002A612A">
              <w:rPr>
                <w:rFonts w:ascii="Book Antiqua" w:hAnsi="Book Antiqua"/>
                <w:color w:val="000000" w:themeColor="text1"/>
                <w:vertAlign w:val="superscript"/>
              </w:rPr>
              <w:t>]</w:t>
            </w:r>
            <w:r w:rsidR="002A612A" w:rsidRPr="002A612A">
              <w:rPr>
                <w:rFonts w:ascii="Book Antiqua" w:hAnsi="Book Antiqua"/>
                <w:color w:val="000000" w:themeColor="text1"/>
                <w:vertAlign w:val="superscript"/>
                <w:lang w:val="en-US"/>
              </w:rPr>
              <w:fldChar w:fldCharType="end"/>
            </w:r>
            <w:r w:rsidR="002A612A" w:rsidRPr="00745EFD">
              <w:rPr>
                <w:rFonts w:ascii="Book Antiqua" w:hAnsi="Book Antiqua"/>
                <w:color w:val="000000" w:themeColor="text1"/>
                <w:lang w:val="en-US"/>
              </w:rPr>
              <w:t xml:space="preserve">, </w:t>
            </w:r>
            <w:r w:rsidRPr="00745EFD">
              <w:rPr>
                <w:rFonts w:ascii="Book Antiqua" w:hAnsi="Book Antiqua"/>
                <w:color w:val="000000" w:themeColor="text1"/>
                <w:lang w:val="en-US"/>
              </w:rPr>
              <w:t>2013, Canada</w:t>
            </w:r>
          </w:p>
        </w:tc>
        <w:tc>
          <w:tcPr>
            <w:tcW w:w="1938" w:type="dxa"/>
            <w:shd w:val="clear" w:color="auto" w:fill="auto"/>
          </w:tcPr>
          <w:p w14:paraId="40C9F76F"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Cross-sectional</w:t>
            </w:r>
          </w:p>
        </w:tc>
        <w:tc>
          <w:tcPr>
            <w:tcW w:w="1559" w:type="dxa"/>
            <w:shd w:val="clear" w:color="auto" w:fill="auto"/>
          </w:tcPr>
          <w:p w14:paraId="1F2634B1"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Adults</w:t>
            </w:r>
          </w:p>
        </w:tc>
        <w:tc>
          <w:tcPr>
            <w:tcW w:w="2552" w:type="dxa"/>
            <w:shd w:val="clear" w:color="auto" w:fill="auto"/>
          </w:tcPr>
          <w:p w14:paraId="17C03C3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36</w:t>
            </w:r>
          </w:p>
          <w:p w14:paraId="44D23875" w14:textId="77777777" w:rsidR="007979B6" w:rsidRPr="00745EFD" w:rsidRDefault="007979B6" w:rsidP="002A612A">
            <w:pPr>
              <w:spacing w:line="360" w:lineRule="auto"/>
              <w:jc w:val="both"/>
              <w:rPr>
                <w:rFonts w:ascii="Book Antiqua" w:hAnsi="Book Antiqua"/>
                <w:color w:val="000000" w:themeColor="text1"/>
                <w:lang w:val="en-US"/>
              </w:rPr>
            </w:pPr>
          </w:p>
        </w:tc>
        <w:tc>
          <w:tcPr>
            <w:tcW w:w="3827" w:type="dxa"/>
            <w:shd w:val="clear" w:color="auto" w:fill="auto"/>
          </w:tcPr>
          <w:p w14:paraId="4FCCC8BB"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93" w:type="dxa"/>
            <w:shd w:val="clear" w:color="auto" w:fill="auto"/>
          </w:tcPr>
          <w:p w14:paraId="7E3D7ACE"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r>
      <w:tr w:rsidR="002A612A" w:rsidRPr="00745EFD" w14:paraId="6F6FAD13" w14:textId="77777777" w:rsidTr="002A612A">
        <w:trPr>
          <w:trHeight w:val="491"/>
        </w:trPr>
        <w:tc>
          <w:tcPr>
            <w:tcW w:w="2310" w:type="dxa"/>
            <w:shd w:val="clear" w:color="auto" w:fill="auto"/>
          </w:tcPr>
          <w:p w14:paraId="0685C654" w14:textId="46308735"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Tonbul</w:t>
            </w:r>
            <w:proofErr w:type="spellEnd"/>
            <w:r w:rsidRPr="00745EFD">
              <w:rPr>
                <w:rFonts w:ascii="Book Antiqua" w:hAnsi="Book Antiqua"/>
                <w:color w:val="000000" w:themeColor="text1"/>
                <w:lang w:val="en-US"/>
              </w:rPr>
              <w:t xml:space="preserve"> </w:t>
            </w:r>
            <w:r w:rsidR="002A612A"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w:t>
            </w:r>
            <w:r w:rsidR="002A612A">
              <w:rPr>
                <w:rFonts w:ascii="Book Antiqua" w:hAnsi="Book Antiqua"/>
                <w:color w:val="000000" w:themeColor="text1"/>
                <w:vertAlign w:val="superscript"/>
              </w:rPr>
              <w:t>21</w:t>
            </w:r>
            <w:r w:rsidR="002A612A" w:rsidRPr="002A612A">
              <w:rPr>
                <w:rFonts w:ascii="Book Antiqua" w:hAnsi="Book Antiqua"/>
                <w:color w:val="000000" w:themeColor="text1"/>
                <w:vertAlign w:val="superscript"/>
              </w:rPr>
              <w:t>]</w:t>
            </w:r>
            <w:r w:rsidR="002A612A" w:rsidRPr="002A612A">
              <w:rPr>
                <w:rFonts w:ascii="Book Antiqua" w:hAnsi="Book Antiqua"/>
                <w:color w:val="000000" w:themeColor="text1"/>
                <w:vertAlign w:val="superscript"/>
                <w:lang w:val="en-US"/>
              </w:rPr>
              <w:fldChar w:fldCharType="end"/>
            </w:r>
            <w:r w:rsidR="002A612A"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 2011, Turkey</w:t>
            </w:r>
          </w:p>
        </w:tc>
        <w:tc>
          <w:tcPr>
            <w:tcW w:w="1938" w:type="dxa"/>
            <w:shd w:val="clear" w:color="auto" w:fill="auto"/>
          </w:tcPr>
          <w:p w14:paraId="55163F42"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Cross-sectional</w:t>
            </w:r>
          </w:p>
        </w:tc>
        <w:tc>
          <w:tcPr>
            <w:tcW w:w="1559" w:type="dxa"/>
            <w:shd w:val="clear" w:color="auto" w:fill="auto"/>
          </w:tcPr>
          <w:p w14:paraId="5185B066"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Adults</w:t>
            </w:r>
          </w:p>
        </w:tc>
        <w:tc>
          <w:tcPr>
            <w:tcW w:w="2552" w:type="dxa"/>
            <w:shd w:val="clear" w:color="auto" w:fill="auto"/>
          </w:tcPr>
          <w:p w14:paraId="10CD28B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17</w:t>
            </w:r>
          </w:p>
        </w:tc>
        <w:tc>
          <w:tcPr>
            <w:tcW w:w="3827" w:type="dxa"/>
            <w:shd w:val="clear" w:color="auto" w:fill="auto"/>
          </w:tcPr>
          <w:p w14:paraId="299F273B"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58 (45-71)</w:t>
            </w:r>
          </w:p>
        </w:tc>
        <w:tc>
          <w:tcPr>
            <w:tcW w:w="1693" w:type="dxa"/>
            <w:shd w:val="clear" w:color="auto" w:fill="auto"/>
          </w:tcPr>
          <w:p w14:paraId="59B0D1DB" w14:textId="5BC3109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8 (47)</w:t>
            </w:r>
          </w:p>
        </w:tc>
      </w:tr>
      <w:tr w:rsidR="002A612A" w:rsidRPr="00745EFD" w14:paraId="74D21C5C" w14:textId="77777777" w:rsidTr="002A612A">
        <w:trPr>
          <w:trHeight w:val="491"/>
        </w:trPr>
        <w:tc>
          <w:tcPr>
            <w:tcW w:w="2310" w:type="dxa"/>
            <w:shd w:val="clear" w:color="auto" w:fill="auto"/>
          </w:tcPr>
          <w:p w14:paraId="2A4FAF09" w14:textId="1F8A7650"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lastRenderedPageBreak/>
              <w:t>Turan</w:t>
            </w:r>
            <w:proofErr w:type="spellEnd"/>
            <w:r w:rsidRPr="00745EFD">
              <w:rPr>
                <w:rFonts w:ascii="Book Antiqua" w:hAnsi="Book Antiqua"/>
                <w:color w:val="000000" w:themeColor="text1"/>
                <w:lang w:val="en-US"/>
              </w:rPr>
              <w:t xml:space="preserve"> </w:t>
            </w:r>
            <w:r w:rsidR="002A612A"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w:t>
            </w:r>
            <w:r w:rsidR="002A612A">
              <w:rPr>
                <w:rFonts w:ascii="Book Antiqua" w:hAnsi="Book Antiqua"/>
                <w:color w:val="000000" w:themeColor="text1"/>
                <w:vertAlign w:val="superscript"/>
              </w:rPr>
              <w:t>22</w:t>
            </w:r>
            <w:r w:rsidR="002A612A" w:rsidRPr="002A612A">
              <w:rPr>
                <w:rFonts w:ascii="Book Antiqua" w:hAnsi="Book Antiqua"/>
                <w:color w:val="000000" w:themeColor="text1"/>
                <w:vertAlign w:val="superscript"/>
              </w:rPr>
              <w:t>]</w:t>
            </w:r>
            <w:r w:rsidR="002A612A" w:rsidRPr="002A612A">
              <w:rPr>
                <w:rFonts w:ascii="Book Antiqua" w:hAnsi="Book Antiqua"/>
                <w:color w:val="000000" w:themeColor="text1"/>
                <w:vertAlign w:val="superscript"/>
                <w:lang w:val="en-US"/>
              </w:rPr>
              <w:fldChar w:fldCharType="end"/>
            </w:r>
            <w:r w:rsidR="002A612A" w:rsidRPr="00745EFD">
              <w:rPr>
                <w:rFonts w:ascii="Book Antiqua" w:hAnsi="Book Antiqua"/>
                <w:color w:val="000000" w:themeColor="text1"/>
                <w:lang w:val="en-US"/>
              </w:rPr>
              <w:t xml:space="preserve">, </w:t>
            </w:r>
            <w:r w:rsidRPr="00745EFD">
              <w:rPr>
                <w:rFonts w:ascii="Book Antiqua" w:hAnsi="Book Antiqua"/>
                <w:color w:val="000000" w:themeColor="text1"/>
                <w:lang w:val="en-US"/>
              </w:rPr>
              <w:t>201</w:t>
            </w:r>
            <w:r w:rsidR="002A612A">
              <w:rPr>
                <w:rFonts w:ascii="Book Antiqua" w:hAnsi="Book Antiqua"/>
                <w:color w:val="000000" w:themeColor="text1"/>
                <w:lang w:val="en-US"/>
              </w:rPr>
              <w:t>3</w:t>
            </w:r>
            <w:r w:rsidRPr="00745EFD">
              <w:rPr>
                <w:rFonts w:ascii="Book Antiqua" w:hAnsi="Book Antiqua"/>
                <w:color w:val="000000" w:themeColor="text1"/>
                <w:lang w:val="en-US"/>
              </w:rPr>
              <w:t>, Turkey</w:t>
            </w:r>
          </w:p>
        </w:tc>
        <w:tc>
          <w:tcPr>
            <w:tcW w:w="1938" w:type="dxa"/>
            <w:shd w:val="clear" w:color="auto" w:fill="auto"/>
          </w:tcPr>
          <w:p w14:paraId="4DFAACEF"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Cross-sectional</w:t>
            </w:r>
          </w:p>
        </w:tc>
        <w:tc>
          <w:tcPr>
            <w:tcW w:w="1559" w:type="dxa"/>
            <w:shd w:val="clear" w:color="auto" w:fill="auto"/>
          </w:tcPr>
          <w:p w14:paraId="24C91D4D"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Adults</w:t>
            </w:r>
          </w:p>
        </w:tc>
        <w:tc>
          <w:tcPr>
            <w:tcW w:w="2552" w:type="dxa"/>
            <w:shd w:val="clear" w:color="auto" w:fill="auto"/>
          </w:tcPr>
          <w:p w14:paraId="5275C998"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39</w:t>
            </w:r>
          </w:p>
        </w:tc>
        <w:tc>
          <w:tcPr>
            <w:tcW w:w="3827" w:type="dxa"/>
            <w:shd w:val="clear" w:color="auto" w:fill="auto"/>
          </w:tcPr>
          <w:p w14:paraId="0BC3B605"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93" w:type="dxa"/>
            <w:shd w:val="clear" w:color="auto" w:fill="auto"/>
          </w:tcPr>
          <w:p w14:paraId="6E2AA392"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r>
      <w:tr w:rsidR="002A612A" w:rsidRPr="00745EFD" w14:paraId="6757CC4C" w14:textId="77777777" w:rsidTr="002A612A">
        <w:trPr>
          <w:trHeight w:val="491"/>
        </w:trPr>
        <w:tc>
          <w:tcPr>
            <w:tcW w:w="2310" w:type="dxa"/>
            <w:tcBorders>
              <w:bottom w:val="single" w:sz="4" w:space="0" w:color="auto"/>
            </w:tcBorders>
            <w:shd w:val="clear" w:color="auto" w:fill="auto"/>
          </w:tcPr>
          <w:p w14:paraId="2817DB5C" w14:textId="2D08F4DF"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Turan</w:t>
            </w:r>
            <w:proofErr w:type="spellEnd"/>
            <w:r w:rsidRPr="00745EFD">
              <w:rPr>
                <w:rFonts w:ascii="Book Antiqua" w:hAnsi="Book Antiqua"/>
                <w:color w:val="000000" w:themeColor="text1"/>
                <w:lang w:val="en-US"/>
              </w:rPr>
              <w:t xml:space="preserve"> </w:t>
            </w:r>
            <w:r w:rsidR="002A612A" w:rsidRPr="002A612A">
              <w:rPr>
                <w:rFonts w:ascii="Book Antiqua" w:hAnsi="Book Antiqua"/>
                <w:i/>
                <w:iCs/>
                <w:color w:val="000000" w:themeColor="text1"/>
                <w:lang w:val="en-US"/>
              </w:rPr>
              <w:t>et al</w:t>
            </w:r>
            <w:r w:rsidR="002A612A" w:rsidRPr="002A612A">
              <w:rPr>
                <w:rFonts w:ascii="Book Antiqua" w:hAnsi="Book Antiqua"/>
                <w:color w:val="000000" w:themeColor="text1"/>
                <w:vertAlign w:val="superscript"/>
                <w:lang w:val="en-US"/>
              </w:rPr>
              <w:fldChar w:fldCharType="begin"/>
            </w:r>
            <w:r w:rsidR="002A612A"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2A612A">
              <w:rPr>
                <w:rFonts w:ascii="Book Antiqua" w:hAnsi="Book Antiqua"/>
                <w:color w:val="000000" w:themeColor="text1"/>
                <w:vertAlign w:val="superscript"/>
                <w:lang w:val="en-US"/>
              </w:rPr>
              <w:fldChar w:fldCharType="separate"/>
            </w:r>
            <w:r w:rsidR="002A612A" w:rsidRPr="002A612A">
              <w:rPr>
                <w:rFonts w:ascii="Book Antiqua" w:hAnsi="Book Antiqua"/>
                <w:color w:val="000000" w:themeColor="text1"/>
                <w:vertAlign w:val="superscript"/>
              </w:rPr>
              <w:t>[</w:t>
            </w:r>
            <w:r w:rsidR="002A612A">
              <w:rPr>
                <w:rFonts w:ascii="Book Antiqua" w:hAnsi="Book Antiqua"/>
                <w:color w:val="000000" w:themeColor="text1"/>
                <w:vertAlign w:val="superscript"/>
              </w:rPr>
              <w:t>23</w:t>
            </w:r>
            <w:r w:rsidR="002A612A" w:rsidRPr="002A612A">
              <w:rPr>
                <w:rFonts w:ascii="Book Antiqua" w:hAnsi="Book Antiqua"/>
                <w:color w:val="000000" w:themeColor="text1"/>
                <w:vertAlign w:val="superscript"/>
              </w:rPr>
              <w:t>]</w:t>
            </w:r>
            <w:r w:rsidR="002A612A" w:rsidRPr="002A612A">
              <w:rPr>
                <w:rFonts w:ascii="Book Antiqua" w:hAnsi="Book Antiqua"/>
                <w:color w:val="000000" w:themeColor="text1"/>
                <w:vertAlign w:val="superscript"/>
                <w:lang w:val="en-US"/>
              </w:rPr>
              <w:fldChar w:fldCharType="end"/>
            </w:r>
            <w:r w:rsidR="002A612A" w:rsidRPr="00745EFD">
              <w:rPr>
                <w:rFonts w:ascii="Book Antiqua" w:hAnsi="Book Antiqua"/>
                <w:color w:val="000000" w:themeColor="text1"/>
                <w:lang w:val="en-US"/>
              </w:rPr>
              <w:t xml:space="preserve">, </w:t>
            </w:r>
            <w:r w:rsidRPr="00745EFD">
              <w:rPr>
                <w:rFonts w:ascii="Book Antiqua" w:hAnsi="Book Antiqua"/>
                <w:color w:val="000000" w:themeColor="text1"/>
                <w:lang w:val="en-US"/>
              </w:rPr>
              <w:t>2019, Turkey</w:t>
            </w:r>
          </w:p>
        </w:tc>
        <w:tc>
          <w:tcPr>
            <w:tcW w:w="1938" w:type="dxa"/>
            <w:tcBorders>
              <w:bottom w:val="single" w:sz="4" w:space="0" w:color="auto"/>
            </w:tcBorders>
            <w:shd w:val="clear" w:color="auto" w:fill="auto"/>
          </w:tcPr>
          <w:p w14:paraId="3647139E"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Cross-sectional</w:t>
            </w:r>
          </w:p>
        </w:tc>
        <w:tc>
          <w:tcPr>
            <w:tcW w:w="1559" w:type="dxa"/>
            <w:tcBorders>
              <w:bottom w:val="single" w:sz="4" w:space="0" w:color="auto"/>
            </w:tcBorders>
            <w:shd w:val="clear" w:color="auto" w:fill="auto"/>
          </w:tcPr>
          <w:p w14:paraId="5FC85AE8"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Adults</w:t>
            </w:r>
          </w:p>
        </w:tc>
        <w:tc>
          <w:tcPr>
            <w:tcW w:w="2552" w:type="dxa"/>
            <w:tcBorders>
              <w:bottom w:val="single" w:sz="4" w:space="0" w:color="auto"/>
            </w:tcBorders>
            <w:shd w:val="clear" w:color="auto" w:fill="auto"/>
          </w:tcPr>
          <w:p w14:paraId="24544D3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82</w:t>
            </w:r>
          </w:p>
        </w:tc>
        <w:tc>
          <w:tcPr>
            <w:tcW w:w="3827" w:type="dxa"/>
            <w:tcBorders>
              <w:bottom w:val="single" w:sz="4" w:space="0" w:color="auto"/>
            </w:tcBorders>
            <w:shd w:val="clear" w:color="auto" w:fill="auto"/>
          </w:tcPr>
          <w:p w14:paraId="51226BFA" w14:textId="65C091CE"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59.4</w:t>
            </w:r>
            <w:r w:rsidR="002A612A">
              <w:rPr>
                <w:rFonts w:ascii="Book Antiqua" w:hAnsi="Book Antiqua"/>
                <w:color w:val="000000" w:themeColor="text1"/>
                <w:lang w:val="en-US"/>
              </w:rPr>
              <w:t xml:space="preserve"> </w:t>
            </w:r>
            <w:r w:rsidRPr="00745EFD">
              <w:rPr>
                <w:rFonts w:ascii="Book Antiqua" w:hAnsi="Book Antiqua"/>
                <w:color w:val="000000" w:themeColor="text1"/>
                <w:lang w:val="en-US"/>
              </w:rPr>
              <w:sym w:font="Symbol" w:char="F0B1"/>
            </w:r>
            <w:r w:rsidR="002A612A">
              <w:rPr>
                <w:rFonts w:ascii="Book Antiqua" w:hAnsi="Book Antiqua"/>
                <w:color w:val="000000" w:themeColor="text1"/>
                <w:lang w:val="en-US"/>
              </w:rPr>
              <w:t xml:space="preserve"> </w:t>
            </w:r>
            <w:r w:rsidRPr="00745EFD">
              <w:rPr>
                <w:rFonts w:ascii="Book Antiqua" w:hAnsi="Book Antiqua"/>
                <w:color w:val="000000" w:themeColor="text1"/>
                <w:lang w:val="en-US"/>
              </w:rPr>
              <w:t>7.6</w:t>
            </w:r>
          </w:p>
        </w:tc>
        <w:tc>
          <w:tcPr>
            <w:tcW w:w="1693" w:type="dxa"/>
            <w:tcBorders>
              <w:bottom w:val="single" w:sz="4" w:space="0" w:color="auto"/>
            </w:tcBorders>
            <w:shd w:val="clear" w:color="auto" w:fill="auto"/>
          </w:tcPr>
          <w:p w14:paraId="3095367B" w14:textId="65604928"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49 (59.7)</w:t>
            </w:r>
          </w:p>
        </w:tc>
      </w:tr>
    </w:tbl>
    <w:p w14:paraId="13D26F70" w14:textId="785673EC" w:rsidR="007979B6" w:rsidRPr="002A612A" w:rsidRDefault="002A612A" w:rsidP="0063428A">
      <w:pPr>
        <w:spacing w:line="360" w:lineRule="auto"/>
        <w:jc w:val="both"/>
        <w:rPr>
          <w:rFonts w:ascii="Book Antiqua" w:eastAsiaTheme="minorEastAsia" w:hAnsi="Book Antiqua"/>
          <w:color w:val="000000" w:themeColor="text1"/>
          <w:lang w:eastAsia="zh-CN"/>
        </w:rPr>
      </w:pPr>
      <w:r>
        <w:rPr>
          <w:rFonts w:ascii="Book Antiqua" w:eastAsiaTheme="minorEastAsia" w:hAnsi="Book Antiqua" w:hint="eastAsia"/>
          <w:color w:val="000000" w:themeColor="text1"/>
          <w:lang w:eastAsia="zh-CN"/>
        </w:rPr>
        <w:t>N</w:t>
      </w:r>
      <w:r>
        <w:rPr>
          <w:rFonts w:ascii="Book Antiqua" w:eastAsiaTheme="minorEastAsia" w:hAnsi="Book Antiqua"/>
          <w:color w:val="000000" w:themeColor="text1"/>
          <w:lang w:eastAsia="zh-CN"/>
        </w:rPr>
        <w:t xml:space="preserve">R: </w:t>
      </w:r>
      <w:r w:rsidRPr="002A612A">
        <w:rPr>
          <w:rFonts w:ascii="Book Antiqua" w:eastAsiaTheme="minorEastAsia" w:hAnsi="Book Antiqua"/>
          <w:color w:val="000000" w:themeColor="text1"/>
          <w:lang w:val="en-US" w:eastAsia="zh-CN"/>
        </w:rPr>
        <w:t>Not reported</w:t>
      </w:r>
      <w:r>
        <w:rPr>
          <w:rFonts w:ascii="Book Antiqua" w:eastAsiaTheme="minorEastAsia" w:hAnsi="Book Antiqua"/>
          <w:color w:val="000000" w:themeColor="text1"/>
          <w:lang w:val="en-US" w:eastAsia="zh-CN"/>
        </w:rPr>
        <w:t>.</w:t>
      </w:r>
    </w:p>
    <w:p w14:paraId="293C11D6" w14:textId="33251422" w:rsidR="007979B6" w:rsidRDefault="007979B6">
      <w:pPr>
        <w:rPr>
          <w:rFonts w:ascii="Book Antiqua" w:hAnsi="Book Antiqua"/>
          <w:color w:val="000000" w:themeColor="text1"/>
        </w:rPr>
      </w:pPr>
      <w:r>
        <w:rPr>
          <w:rFonts w:ascii="Book Antiqua" w:hAnsi="Book Antiqua"/>
          <w:color w:val="000000" w:themeColor="text1"/>
        </w:rPr>
        <w:br w:type="page"/>
      </w:r>
    </w:p>
    <w:p w14:paraId="13A7498C" w14:textId="2F17A220" w:rsidR="007979B6" w:rsidRPr="002A612A" w:rsidRDefault="002A612A" w:rsidP="0063428A">
      <w:pPr>
        <w:spacing w:line="360" w:lineRule="auto"/>
        <w:jc w:val="both"/>
        <w:rPr>
          <w:rFonts w:ascii="Book Antiqua" w:hAnsi="Book Antiqua"/>
          <w:b/>
          <w:color w:val="000000" w:themeColor="text1"/>
        </w:rPr>
      </w:pPr>
      <w:r w:rsidRPr="00745EFD">
        <w:rPr>
          <w:rFonts w:ascii="Book Antiqua" w:hAnsi="Book Antiqua"/>
          <w:b/>
          <w:color w:val="000000" w:themeColor="text1"/>
          <w:lang w:val="en-US"/>
        </w:rPr>
        <w:lastRenderedPageBreak/>
        <w:t>Table 2 Diabetes and renal disease characteristics</w:t>
      </w:r>
    </w:p>
    <w:tbl>
      <w:tblPr>
        <w:tblStyle w:val="TableGrid"/>
        <w:tblW w:w="16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1"/>
        <w:gridCol w:w="1148"/>
        <w:gridCol w:w="1657"/>
        <w:gridCol w:w="2530"/>
        <w:gridCol w:w="2021"/>
        <w:gridCol w:w="2427"/>
        <w:gridCol w:w="1669"/>
        <w:gridCol w:w="3456"/>
      </w:tblGrid>
      <w:tr w:rsidR="002A612A" w:rsidRPr="00745EFD" w14:paraId="03E59497" w14:textId="77777777" w:rsidTr="00F976BD">
        <w:trPr>
          <w:trHeight w:val="408"/>
          <w:jc w:val="center"/>
        </w:trPr>
        <w:tc>
          <w:tcPr>
            <w:tcW w:w="1301" w:type="dxa"/>
            <w:tcBorders>
              <w:top w:val="single" w:sz="4" w:space="0" w:color="auto"/>
              <w:bottom w:val="single" w:sz="4" w:space="0" w:color="auto"/>
            </w:tcBorders>
            <w:shd w:val="clear" w:color="auto" w:fill="auto"/>
          </w:tcPr>
          <w:p w14:paraId="7CFC6AF9" w14:textId="0C5E5969" w:rsidR="007979B6" w:rsidRPr="00745EFD" w:rsidRDefault="009A0FA2" w:rsidP="002A612A">
            <w:pPr>
              <w:spacing w:line="360" w:lineRule="auto"/>
              <w:jc w:val="both"/>
              <w:rPr>
                <w:rFonts w:ascii="Book Antiqua" w:hAnsi="Book Antiqua"/>
                <w:b/>
                <w:color w:val="000000" w:themeColor="text1"/>
                <w:lang w:val="en-US"/>
              </w:rPr>
            </w:pPr>
            <w:r>
              <w:rPr>
                <w:rFonts w:ascii="Book Antiqua" w:hAnsi="Book Antiqua"/>
                <w:b/>
                <w:color w:val="000000" w:themeColor="text1"/>
                <w:lang w:val="en-US"/>
              </w:rPr>
              <w:t>Ref.</w:t>
            </w:r>
            <w:r w:rsidR="007979B6" w:rsidRPr="00745EFD">
              <w:rPr>
                <w:rFonts w:ascii="Book Antiqua" w:hAnsi="Book Antiqua"/>
                <w:b/>
                <w:color w:val="000000" w:themeColor="text1"/>
                <w:lang w:val="en-US"/>
              </w:rPr>
              <w:t xml:space="preserve"> (number of patients)</w:t>
            </w:r>
          </w:p>
        </w:tc>
        <w:tc>
          <w:tcPr>
            <w:tcW w:w="1148" w:type="dxa"/>
            <w:tcBorders>
              <w:top w:val="single" w:sz="4" w:space="0" w:color="auto"/>
              <w:bottom w:val="single" w:sz="4" w:space="0" w:color="auto"/>
            </w:tcBorders>
            <w:shd w:val="clear" w:color="auto" w:fill="auto"/>
          </w:tcPr>
          <w:p w14:paraId="7AA0C864" w14:textId="77777777" w:rsidR="007979B6" w:rsidRPr="00745EFD" w:rsidRDefault="007979B6" w:rsidP="002A612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Diabetes type</w:t>
            </w:r>
          </w:p>
        </w:tc>
        <w:tc>
          <w:tcPr>
            <w:tcW w:w="1657" w:type="dxa"/>
            <w:tcBorders>
              <w:top w:val="single" w:sz="4" w:space="0" w:color="auto"/>
              <w:bottom w:val="single" w:sz="4" w:space="0" w:color="auto"/>
            </w:tcBorders>
            <w:shd w:val="clear" w:color="auto" w:fill="auto"/>
          </w:tcPr>
          <w:p w14:paraId="0534A0F0" w14:textId="77777777" w:rsidR="007979B6" w:rsidRPr="00745EFD" w:rsidRDefault="007979B6" w:rsidP="002A612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 xml:space="preserve">Diabetes duration, median (IQR) or mean </w:t>
            </w:r>
            <w:r w:rsidRPr="00745EFD">
              <w:rPr>
                <w:rFonts w:ascii="Book Antiqua" w:hAnsi="Book Antiqua"/>
                <w:b/>
                <w:color w:val="000000" w:themeColor="text1"/>
                <w:lang w:val="en-US"/>
              </w:rPr>
              <w:sym w:font="Symbol" w:char="F0B1"/>
            </w:r>
            <w:r w:rsidRPr="00745EFD">
              <w:rPr>
                <w:rFonts w:ascii="Book Antiqua" w:hAnsi="Book Antiqua"/>
                <w:b/>
                <w:color w:val="000000" w:themeColor="text1"/>
                <w:lang w:val="en-US"/>
              </w:rPr>
              <w:t xml:space="preserve"> SD in years</w:t>
            </w:r>
          </w:p>
        </w:tc>
        <w:tc>
          <w:tcPr>
            <w:tcW w:w="2530" w:type="dxa"/>
            <w:tcBorders>
              <w:top w:val="single" w:sz="4" w:space="0" w:color="auto"/>
              <w:bottom w:val="single" w:sz="4" w:space="0" w:color="auto"/>
            </w:tcBorders>
            <w:shd w:val="clear" w:color="auto" w:fill="auto"/>
          </w:tcPr>
          <w:p w14:paraId="4F0ECD5C" w14:textId="77777777" w:rsidR="007979B6" w:rsidRPr="00745EFD" w:rsidRDefault="007979B6" w:rsidP="002A612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Criteria for renal impairment diagnosis</w:t>
            </w:r>
          </w:p>
        </w:tc>
        <w:tc>
          <w:tcPr>
            <w:tcW w:w="2021" w:type="dxa"/>
            <w:tcBorders>
              <w:top w:val="single" w:sz="4" w:space="0" w:color="auto"/>
              <w:bottom w:val="single" w:sz="4" w:space="0" w:color="auto"/>
            </w:tcBorders>
            <w:shd w:val="clear" w:color="auto" w:fill="auto"/>
          </w:tcPr>
          <w:p w14:paraId="05E928C7" w14:textId="77777777" w:rsidR="007979B6" w:rsidRPr="00745EFD" w:rsidRDefault="007979B6" w:rsidP="002A612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 xml:space="preserve">eGFR, </w:t>
            </w:r>
          </w:p>
          <w:p w14:paraId="5CCE126A" w14:textId="77777777" w:rsidR="007979B6" w:rsidRPr="00745EFD" w:rsidRDefault="007979B6" w:rsidP="002A612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 xml:space="preserve">mean </w:t>
            </w:r>
            <w:r w:rsidRPr="00745EFD">
              <w:rPr>
                <w:rFonts w:ascii="Book Antiqua" w:hAnsi="Book Antiqua"/>
                <w:b/>
                <w:color w:val="000000" w:themeColor="text1"/>
                <w:lang w:val="en-US"/>
              </w:rPr>
              <w:sym w:font="Symbol" w:char="F0B1"/>
            </w:r>
            <w:r w:rsidRPr="00745EFD">
              <w:rPr>
                <w:rFonts w:ascii="Book Antiqua" w:hAnsi="Book Antiqua"/>
                <w:b/>
                <w:color w:val="000000" w:themeColor="text1"/>
                <w:lang w:val="en-US"/>
              </w:rPr>
              <w:t xml:space="preserve"> SD (mL/min/1.73 m</w:t>
            </w:r>
            <w:r w:rsidRPr="00745EFD">
              <w:rPr>
                <w:rFonts w:ascii="Book Antiqua" w:hAnsi="Book Antiqua"/>
                <w:b/>
                <w:color w:val="000000" w:themeColor="text1"/>
                <w:vertAlign w:val="superscript"/>
                <w:lang w:val="en-US"/>
              </w:rPr>
              <w:t>2</w:t>
            </w:r>
            <w:r w:rsidRPr="00745EFD">
              <w:rPr>
                <w:rFonts w:ascii="Book Antiqua" w:hAnsi="Book Antiqua"/>
                <w:b/>
                <w:color w:val="000000" w:themeColor="text1"/>
                <w:lang w:val="en-US"/>
              </w:rPr>
              <w:t>)</w:t>
            </w:r>
          </w:p>
        </w:tc>
        <w:tc>
          <w:tcPr>
            <w:tcW w:w="2427" w:type="dxa"/>
            <w:tcBorders>
              <w:top w:val="single" w:sz="4" w:space="0" w:color="auto"/>
              <w:bottom w:val="single" w:sz="4" w:space="0" w:color="auto"/>
            </w:tcBorders>
            <w:shd w:val="clear" w:color="auto" w:fill="auto"/>
          </w:tcPr>
          <w:p w14:paraId="27D072C6" w14:textId="76738F7D" w:rsidR="007979B6" w:rsidRPr="00745EFD" w:rsidRDefault="007979B6" w:rsidP="009A0FA2">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Albuminuria, median (IQR) (units)</w:t>
            </w:r>
            <w:r w:rsidR="009A0FA2" w:rsidRPr="00745EFD">
              <w:rPr>
                <w:rFonts w:ascii="Book Antiqua" w:hAnsi="Book Antiqua"/>
                <w:b/>
                <w:color w:val="000000" w:themeColor="text1"/>
                <w:lang w:val="en-US"/>
              </w:rPr>
              <w:t xml:space="preserve"> </w:t>
            </w:r>
          </w:p>
        </w:tc>
        <w:tc>
          <w:tcPr>
            <w:tcW w:w="1669" w:type="dxa"/>
            <w:tcBorders>
              <w:top w:val="single" w:sz="4" w:space="0" w:color="auto"/>
              <w:bottom w:val="single" w:sz="4" w:space="0" w:color="auto"/>
            </w:tcBorders>
            <w:shd w:val="clear" w:color="auto" w:fill="auto"/>
          </w:tcPr>
          <w:p w14:paraId="02CFD506" w14:textId="77777777" w:rsidR="007979B6" w:rsidRPr="00745EFD" w:rsidRDefault="007979B6" w:rsidP="002A612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 xml:space="preserve">Creatinine, median (IQR) or mean </w:t>
            </w:r>
            <w:r w:rsidRPr="00745EFD">
              <w:rPr>
                <w:rFonts w:ascii="Book Antiqua" w:hAnsi="Book Antiqua"/>
                <w:b/>
                <w:color w:val="000000" w:themeColor="text1"/>
                <w:lang w:val="en-US"/>
              </w:rPr>
              <w:sym w:font="Symbol" w:char="F0B1"/>
            </w:r>
            <w:r w:rsidRPr="00745EFD">
              <w:rPr>
                <w:rFonts w:ascii="Book Antiqua" w:hAnsi="Book Antiqua"/>
                <w:b/>
                <w:color w:val="000000" w:themeColor="text1"/>
                <w:lang w:val="en-US"/>
              </w:rPr>
              <w:t xml:space="preserve"> SD (mg/dL)</w:t>
            </w:r>
          </w:p>
        </w:tc>
        <w:tc>
          <w:tcPr>
            <w:tcW w:w="3456" w:type="dxa"/>
            <w:tcBorders>
              <w:top w:val="single" w:sz="4" w:space="0" w:color="auto"/>
              <w:bottom w:val="single" w:sz="4" w:space="0" w:color="auto"/>
            </w:tcBorders>
            <w:shd w:val="clear" w:color="auto" w:fill="auto"/>
          </w:tcPr>
          <w:p w14:paraId="7A2BF868" w14:textId="77777777" w:rsidR="007979B6" w:rsidRPr="00745EFD" w:rsidRDefault="007979B6" w:rsidP="002A612A">
            <w:pPr>
              <w:spacing w:line="360" w:lineRule="auto"/>
              <w:jc w:val="both"/>
              <w:rPr>
                <w:rFonts w:ascii="Book Antiqua" w:hAnsi="Book Antiqua"/>
                <w:b/>
                <w:color w:val="000000" w:themeColor="text1"/>
                <w:lang w:val="en-US"/>
              </w:rPr>
            </w:pPr>
            <w:r w:rsidRPr="00745EFD">
              <w:rPr>
                <w:rFonts w:ascii="Book Antiqua" w:hAnsi="Book Antiqua"/>
                <w:b/>
                <w:color w:val="000000" w:themeColor="text1"/>
                <w:lang w:val="en-US"/>
              </w:rPr>
              <w:t xml:space="preserve">Other related measurements </w:t>
            </w:r>
          </w:p>
        </w:tc>
      </w:tr>
      <w:tr w:rsidR="007979B6" w:rsidRPr="00745EFD" w14:paraId="0B3B04C5" w14:textId="77777777" w:rsidTr="00F976BD">
        <w:trPr>
          <w:trHeight w:val="412"/>
          <w:jc w:val="center"/>
        </w:trPr>
        <w:tc>
          <w:tcPr>
            <w:tcW w:w="1301" w:type="dxa"/>
            <w:tcBorders>
              <w:top w:val="single" w:sz="4" w:space="0" w:color="auto"/>
            </w:tcBorders>
            <w:shd w:val="clear" w:color="auto" w:fill="auto"/>
          </w:tcPr>
          <w:p w14:paraId="19821124" w14:textId="53A54212"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Akbas</w:t>
            </w:r>
            <w:proofErr w:type="spellEnd"/>
            <w:r w:rsidRPr="00745EFD">
              <w:rPr>
                <w:rFonts w:ascii="Book Antiqua" w:hAnsi="Book Antiqua"/>
                <w:color w:val="000000" w:themeColor="text1"/>
                <w:lang w:val="en-US"/>
              </w:rPr>
              <w:t xml:space="preserve">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[16]</w:t>
            </w:r>
            <w:r w:rsidR="009A0FA2" w:rsidRPr="002A612A">
              <w:rPr>
                <w:rFonts w:ascii="Book Antiqua" w:hAnsi="Book Antiqua"/>
                <w:color w:val="000000" w:themeColor="text1"/>
                <w:vertAlign w:val="superscript"/>
                <w:lang w:val="en-US"/>
              </w:rPr>
              <w:fldChar w:fldCharType="end"/>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t>(</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 xml:space="preserve">68) </w:t>
            </w:r>
          </w:p>
        </w:tc>
        <w:tc>
          <w:tcPr>
            <w:tcW w:w="1148" w:type="dxa"/>
            <w:tcBorders>
              <w:top w:val="single" w:sz="4" w:space="0" w:color="auto"/>
            </w:tcBorders>
            <w:shd w:val="clear" w:color="auto" w:fill="auto"/>
          </w:tcPr>
          <w:p w14:paraId="2DD852F8"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Type 2</w:t>
            </w:r>
          </w:p>
        </w:tc>
        <w:tc>
          <w:tcPr>
            <w:tcW w:w="1657" w:type="dxa"/>
            <w:tcBorders>
              <w:top w:val="single" w:sz="4" w:space="0" w:color="auto"/>
            </w:tcBorders>
            <w:shd w:val="clear" w:color="auto" w:fill="auto"/>
          </w:tcPr>
          <w:p w14:paraId="462B09CB" w14:textId="44ABFA66" w:rsidR="007979B6" w:rsidRPr="00745EFD" w:rsidRDefault="007979B6" w:rsidP="009A0FA2">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Micro-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9 (0-30)</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Macro-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8.5 (1-29)</w:t>
            </w:r>
          </w:p>
        </w:tc>
        <w:tc>
          <w:tcPr>
            <w:tcW w:w="2530" w:type="dxa"/>
            <w:tcBorders>
              <w:top w:val="single" w:sz="4" w:space="0" w:color="auto"/>
            </w:tcBorders>
            <w:shd w:val="clear" w:color="auto" w:fill="auto"/>
          </w:tcPr>
          <w:p w14:paraId="7C239BAA" w14:textId="3A34EB09"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Presence of albuminuria (&gt;</w:t>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t>30 mg/g Cr)</w:t>
            </w:r>
          </w:p>
        </w:tc>
        <w:tc>
          <w:tcPr>
            <w:tcW w:w="2021" w:type="dxa"/>
            <w:tcBorders>
              <w:top w:val="single" w:sz="4" w:space="0" w:color="auto"/>
            </w:tcBorders>
            <w:shd w:val="clear" w:color="auto" w:fill="auto"/>
          </w:tcPr>
          <w:p w14:paraId="15AD69DF" w14:textId="7368417C" w:rsidR="007979B6" w:rsidRPr="00745EFD" w:rsidRDefault="007979B6" w:rsidP="009A0FA2">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Micro-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94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29</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Macro-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64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44</w:t>
            </w:r>
          </w:p>
        </w:tc>
        <w:tc>
          <w:tcPr>
            <w:tcW w:w="2427" w:type="dxa"/>
            <w:tcBorders>
              <w:top w:val="single" w:sz="4" w:space="0" w:color="auto"/>
            </w:tcBorders>
            <w:shd w:val="clear" w:color="auto" w:fill="auto"/>
          </w:tcPr>
          <w:p w14:paraId="62DC930D" w14:textId="01A536D3" w:rsidR="007979B6" w:rsidRPr="00745EFD" w:rsidRDefault="007979B6" w:rsidP="009A0FA2">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Micro-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74 (33-294) (mg/g Cr)</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Macro-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716 (312-1985) (mg/g Cr)</w:t>
            </w:r>
          </w:p>
        </w:tc>
        <w:tc>
          <w:tcPr>
            <w:tcW w:w="1669" w:type="dxa"/>
            <w:tcBorders>
              <w:top w:val="single" w:sz="4" w:space="0" w:color="auto"/>
            </w:tcBorders>
            <w:shd w:val="clear" w:color="auto" w:fill="auto"/>
          </w:tcPr>
          <w:p w14:paraId="4302355C"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Micro-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0.75 </w:t>
            </w:r>
          </w:p>
          <w:p w14:paraId="6C584247" w14:textId="758BBFC6" w:rsidR="007979B6" w:rsidRPr="00745EFD" w:rsidRDefault="007979B6" w:rsidP="009A0FA2">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(0.5-2)</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Macro-</w:t>
            </w:r>
            <w:proofErr w:type="spellStart"/>
            <w:r w:rsidRPr="00745EFD">
              <w:rPr>
                <w:rFonts w:ascii="Book Antiqua" w:hAnsi="Book Antiqua"/>
                <w:color w:val="000000" w:themeColor="text1"/>
                <w:lang w:val="en-US"/>
              </w:rPr>
              <w:t>albuminuric</w:t>
            </w:r>
            <w:proofErr w:type="spellEnd"/>
            <w:r w:rsidRPr="00745EFD">
              <w:rPr>
                <w:rFonts w:ascii="Book Antiqua" w:hAnsi="Book Antiqua"/>
                <w:color w:val="000000" w:themeColor="text1"/>
                <w:lang w:val="en-US"/>
              </w:rPr>
              <w:t xml:space="preserve"> patients: 1.4 (0.4-3.5)</w:t>
            </w:r>
          </w:p>
        </w:tc>
        <w:tc>
          <w:tcPr>
            <w:tcW w:w="3456" w:type="dxa"/>
            <w:tcBorders>
              <w:top w:val="single" w:sz="4" w:space="0" w:color="auto"/>
            </w:tcBorders>
            <w:shd w:val="clear" w:color="auto" w:fill="auto"/>
          </w:tcPr>
          <w:p w14:paraId="17008D57" w14:textId="5106F075" w:rsidR="007979B6" w:rsidRPr="009A0FA2" w:rsidRDefault="007979B6" w:rsidP="002A612A">
            <w:pPr>
              <w:spacing w:line="360" w:lineRule="auto"/>
              <w:jc w:val="both"/>
              <w:rPr>
                <w:rFonts w:ascii="Book Antiqua" w:hAnsi="Book Antiqua"/>
                <w:color w:val="000000" w:themeColor="text1"/>
              </w:rPr>
            </w:pPr>
            <w:r w:rsidRPr="00745EFD">
              <w:rPr>
                <w:rFonts w:ascii="Book Antiqua" w:hAnsi="Book Antiqua"/>
                <w:color w:val="000000" w:themeColor="text1"/>
                <w:lang w:val="en-US"/>
              </w:rPr>
              <w:t>BMI (kg/m</w:t>
            </w:r>
            <w:r w:rsidRPr="00745EFD">
              <w:rPr>
                <w:rFonts w:ascii="Book Antiqua" w:hAnsi="Book Antiqua"/>
                <w:color w:val="000000" w:themeColor="text1"/>
                <w:vertAlign w:val="superscript"/>
                <w:lang w:val="en-US"/>
              </w:rPr>
              <w:t>2</w:t>
            </w:r>
            <w:r w:rsidRPr="00745EFD">
              <w:rPr>
                <w:rFonts w:ascii="Book Antiqua" w:hAnsi="Book Antiqua"/>
                <w:color w:val="000000" w:themeColor="text1"/>
                <w:lang w:val="en-US"/>
              </w:rPr>
              <w:t>): 30</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Waist </w:t>
            </w:r>
            <w:r w:rsidR="009A0FA2" w:rsidRPr="00745EFD">
              <w:rPr>
                <w:rFonts w:ascii="Book Antiqua" w:hAnsi="Book Antiqua"/>
                <w:color w:val="000000" w:themeColor="text1"/>
                <w:lang w:val="en-US"/>
              </w:rPr>
              <w:t>c</w:t>
            </w:r>
            <w:r w:rsidRPr="00745EFD">
              <w:rPr>
                <w:rFonts w:ascii="Book Antiqua" w:hAnsi="Book Antiqua"/>
                <w:color w:val="000000" w:themeColor="text1"/>
                <w:lang w:val="en-US"/>
              </w:rPr>
              <w:t>ircumference (cm): 102</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SBP (mmHg): 135 (90-210)</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DBP (mmHg): 78 (40-110)</w:t>
            </w:r>
          </w:p>
        </w:tc>
      </w:tr>
      <w:tr w:rsidR="007979B6" w:rsidRPr="00745EFD" w14:paraId="1C4C60B2" w14:textId="77777777" w:rsidTr="00F976BD">
        <w:trPr>
          <w:trHeight w:val="651"/>
          <w:jc w:val="center"/>
        </w:trPr>
        <w:tc>
          <w:tcPr>
            <w:tcW w:w="1301" w:type="dxa"/>
            <w:shd w:val="clear" w:color="auto" w:fill="auto"/>
          </w:tcPr>
          <w:p w14:paraId="7232BBF3" w14:textId="05E49A2A"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Christensen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[1</w:t>
            </w:r>
            <w:r w:rsidR="009A0FA2">
              <w:rPr>
                <w:rFonts w:ascii="Book Antiqua" w:hAnsi="Book Antiqua"/>
                <w:color w:val="000000" w:themeColor="text1"/>
                <w:vertAlign w:val="superscript"/>
              </w:rPr>
              <w:t>7</w:t>
            </w:r>
            <w:r w:rsidR="009A0FA2" w:rsidRPr="002A612A">
              <w:rPr>
                <w:rFonts w:ascii="Book Antiqua" w:hAnsi="Book Antiqua"/>
                <w:color w:val="000000" w:themeColor="text1"/>
                <w:vertAlign w:val="superscript"/>
              </w:rPr>
              <w:t>]</w:t>
            </w:r>
            <w:r w:rsidR="009A0FA2" w:rsidRPr="002A612A">
              <w:rPr>
                <w:rFonts w:ascii="Book Antiqua" w:hAnsi="Book Antiqua"/>
                <w:color w:val="000000" w:themeColor="text1"/>
                <w:vertAlign w:val="superscript"/>
                <w:lang w:val="en-US"/>
              </w:rPr>
              <w:fldChar w:fldCharType="end"/>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 xml:space="preserve">200) </w:t>
            </w:r>
          </w:p>
        </w:tc>
        <w:tc>
          <w:tcPr>
            <w:tcW w:w="1148" w:type="dxa"/>
            <w:shd w:val="clear" w:color="auto" w:fill="auto"/>
          </w:tcPr>
          <w:p w14:paraId="1F6156EF"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Type 2 </w:t>
            </w:r>
          </w:p>
        </w:tc>
        <w:tc>
          <w:tcPr>
            <w:tcW w:w="1657" w:type="dxa"/>
            <w:shd w:val="clear" w:color="auto" w:fill="auto"/>
          </w:tcPr>
          <w:p w14:paraId="7450D9D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13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7</w:t>
            </w:r>
          </w:p>
        </w:tc>
        <w:tc>
          <w:tcPr>
            <w:tcW w:w="2530" w:type="dxa"/>
            <w:shd w:val="clear" w:color="auto" w:fill="auto"/>
          </w:tcPr>
          <w:p w14:paraId="5CC16D09" w14:textId="18AE7C74"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Presence of albuminuria (&gt;</w:t>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t>30 mg/g Cr)</w:t>
            </w:r>
          </w:p>
        </w:tc>
        <w:tc>
          <w:tcPr>
            <w:tcW w:w="2021" w:type="dxa"/>
            <w:shd w:val="clear" w:color="auto" w:fill="auto"/>
          </w:tcPr>
          <w:p w14:paraId="0380D601"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89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17</w:t>
            </w:r>
          </w:p>
        </w:tc>
        <w:tc>
          <w:tcPr>
            <w:tcW w:w="2427" w:type="dxa"/>
            <w:shd w:val="clear" w:color="auto" w:fill="auto"/>
          </w:tcPr>
          <w:p w14:paraId="009E8EC7" w14:textId="2741E7F4"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102 (39-229) (mg/24</w:t>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t>h)</w:t>
            </w:r>
          </w:p>
        </w:tc>
        <w:tc>
          <w:tcPr>
            <w:tcW w:w="1669" w:type="dxa"/>
            <w:shd w:val="clear" w:color="auto" w:fill="auto"/>
          </w:tcPr>
          <w:p w14:paraId="5DD8146D"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0.86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0.2</w:t>
            </w:r>
          </w:p>
        </w:tc>
        <w:tc>
          <w:tcPr>
            <w:tcW w:w="3456" w:type="dxa"/>
            <w:shd w:val="clear" w:color="auto" w:fill="auto"/>
          </w:tcPr>
          <w:p w14:paraId="19318873" w14:textId="1A8DDA0C" w:rsidR="007979B6" w:rsidRPr="00745EFD" w:rsidRDefault="007979B6" w:rsidP="009A0FA2">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BMI (kg/m</w:t>
            </w:r>
            <w:r w:rsidRPr="00745EFD">
              <w:rPr>
                <w:rFonts w:ascii="Book Antiqua" w:hAnsi="Book Antiqua"/>
                <w:color w:val="000000" w:themeColor="text1"/>
                <w:vertAlign w:val="superscript"/>
                <w:lang w:val="en-US"/>
              </w:rPr>
              <w:t>2</w:t>
            </w:r>
            <w:r w:rsidRPr="00745EFD">
              <w:rPr>
                <w:rFonts w:ascii="Book Antiqua" w:hAnsi="Book Antiqua"/>
                <w:color w:val="000000" w:themeColor="text1"/>
                <w:lang w:val="en-US"/>
              </w:rPr>
              <w:t>): 32.6</w:t>
            </w:r>
            <w:r w:rsidR="009A0FA2">
              <w:rPr>
                <w:rFonts w:ascii="Book Antiqua" w:hAnsi="Book Antiqua"/>
                <w:color w:val="000000" w:themeColor="text1"/>
                <w:lang w:val="en-US"/>
              </w:rPr>
              <w:t>;</w:t>
            </w:r>
            <w:r w:rsidRPr="00745EFD">
              <w:rPr>
                <w:rFonts w:ascii="Book Antiqua" w:hAnsi="Book Antiqua"/>
                <w:color w:val="000000" w:themeColor="text1"/>
                <w:lang w:val="en-US"/>
              </w:rPr>
              <w:t xml:space="preserve"> SBP (mmHg): 130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16</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Cholesterol </w:t>
            </w:r>
            <w:r w:rsidRPr="00745EFD">
              <w:rPr>
                <w:rFonts w:ascii="Book Antiqua" w:hAnsi="Book Antiqua"/>
                <w:color w:val="000000" w:themeColor="text1"/>
                <w:lang w:val="en-US"/>
              </w:rPr>
              <w:lastRenderedPageBreak/>
              <w:t>(mg/dL): 151</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LDL (mg/dL): 73.4</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HDL (mg/dL): 46.4</w:t>
            </w:r>
          </w:p>
        </w:tc>
      </w:tr>
      <w:tr w:rsidR="007979B6" w:rsidRPr="00745EFD" w14:paraId="22ED2B51" w14:textId="77777777" w:rsidTr="00F976BD">
        <w:trPr>
          <w:trHeight w:val="651"/>
          <w:jc w:val="center"/>
        </w:trPr>
        <w:tc>
          <w:tcPr>
            <w:tcW w:w="1301" w:type="dxa"/>
            <w:shd w:val="clear" w:color="auto" w:fill="auto"/>
          </w:tcPr>
          <w:p w14:paraId="392659FE" w14:textId="4F4BA805"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lastRenderedPageBreak/>
              <w:t>Darabian</w:t>
            </w:r>
            <w:proofErr w:type="spellEnd"/>
            <w:r w:rsidRPr="00745EFD">
              <w:rPr>
                <w:rFonts w:ascii="Book Antiqua" w:hAnsi="Book Antiqua"/>
                <w:color w:val="000000" w:themeColor="text1"/>
                <w:lang w:val="en-US"/>
              </w:rPr>
              <w:t xml:space="preserve">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[1</w:t>
            </w:r>
            <w:r w:rsidR="009A0FA2">
              <w:rPr>
                <w:rFonts w:ascii="Book Antiqua" w:hAnsi="Book Antiqua"/>
                <w:color w:val="000000" w:themeColor="text1"/>
                <w:vertAlign w:val="superscript"/>
              </w:rPr>
              <w:t>8</w:t>
            </w:r>
            <w:r w:rsidR="009A0FA2" w:rsidRPr="002A612A">
              <w:rPr>
                <w:rFonts w:ascii="Book Antiqua" w:hAnsi="Book Antiqua"/>
                <w:color w:val="000000" w:themeColor="text1"/>
                <w:vertAlign w:val="superscript"/>
              </w:rPr>
              <w:t>]</w:t>
            </w:r>
            <w:r w:rsidR="009A0FA2" w:rsidRPr="002A612A">
              <w:rPr>
                <w:rFonts w:ascii="Book Antiqua" w:hAnsi="Book Antiqua"/>
                <w:color w:val="000000" w:themeColor="text1"/>
                <w:vertAlign w:val="superscript"/>
                <w:lang w:val="en-US"/>
              </w:rPr>
              <w:fldChar w:fldCharType="end"/>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9)</w:t>
            </w:r>
          </w:p>
        </w:tc>
        <w:tc>
          <w:tcPr>
            <w:tcW w:w="1148" w:type="dxa"/>
            <w:shd w:val="clear" w:color="auto" w:fill="auto"/>
          </w:tcPr>
          <w:p w14:paraId="0F572A2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Type 1</w:t>
            </w:r>
          </w:p>
        </w:tc>
        <w:tc>
          <w:tcPr>
            <w:tcW w:w="1657" w:type="dxa"/>
            <w:shd w:val="clear" w:color="auto" w:fill="auto"/>
          </w:tcPr>
          <w:p w14:paraId="1DF8316C"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2530" w:type="dxa"/>
            <w:shd w:val="clear" w:color="auto" w:fill="auto"/>
          </w:tcPr>
          <w:p w14:paraId="558CB242" w14:textId="180F2942"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Presence of albuminuria (&gt;</w:t>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t>30 mg/g Cr) or ESRD</w:t>
            </w:r>
          </w:p>
        </w:tc>
        <w:tc>
          <w:tcPr>
            <w:tcW w:w="2021" w:type="dxa"/>
            <w:shd w:val="clear" w:color="auto" w:fill="auto"/>
          </w:tcPr>
          <w:p w14:paraId="119F6665"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2427" w:type="dxa"/>
            <w:shd w:val="clear" w:color="auto" w:fill="auto"/>
          </w:tcPr>
          <w:p w14:paraId="2B27F10E"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69" w:type="dxa"/>
            <w:shd w:val="clear" w:color="auto" w:fill="auto"/>
          </w:tcPr>
          <w:p w14:paraId="3657810D"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3456" w:type="dxa"/>
            <w:shd w:val="clear" w:color="auto" w:fill="auto"/>
          </w:tcPr>
          <w:p w14:paraId="55FE96D4"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r>
      <w:tr w:rsidR="007979B6" w:rsidRPr="00745EFD" w14:paraId="152575C5" w14:textId="77777777" w:rsidTr="00F976BD">
        <w:trPr>
          <w:trHeight w:val="412"/>
          <w:jc w:val="center"/>
        </w:trPr>
        <w:tc>
          <w:tcPr>
            <w:tcW w:w="1301" w:type="dxa"/>
            <w:shd w:val="clear" w:color="auto" w:fill="auto"/>
          </w:tcPr>
          <w:p w14:paraId="7FA39644" w14:textId="0B176CC0"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Do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[1</w:t>
            </w:r>
            <w:r w:rsidR="009A0FA2">
              <w:rPr>
                <w:rFonts w:ascii="Book Antiqua" w:hAnsi="Book Antiqua"/>
                <w:color w:val="000000" w:themeColor="text1"/>
                <w:vertAlign w:val="superscript"/>
              </w:rPr>
              <w:t>9</w:t>
            </w:r>
            <w:r w:rsidR="009A0FA2" w:rsidRPr="002A612A">
              <w:rPr>
                <w:rFonts w:ascii="Book Antiqua" w:hAnsi="Book Antiqua"/>
                <w:color w:val="000000" w:themeColor="text1"/>
                <w:vertAlign w:val="superscript"/>
              </w:rPr>
              <w:t>]</w:t>
            </w:r>
            <w:r w:rsidR="009A0FA2" w:rsidRPr="002A612A">
              <w:rPr>
                <w:rFonts w:ascii="Book Antiqua" w:hAnsi="Book Antiqua"/>
                <w:color w:val="000000" w:themeColor="text1"/>
                <w:vertAlign w:val="superscript"/>
                <w:lang w:val="en-US"/>
              </w:rPr>
              <w:fldChar w:fldCharType="end"/>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 xml:space="preserve">1) </w:t>
            </w:r>
          </w:p>
        </w:tc>
        <w:tc>
          <w:tcPr>
            <w:tcW w:w="1148" w:type="dxa"/>
            <w:shd w:val="clear" w:color="auto" w:fill="auto"/>
          </w:tcPr>
          <w:p w14:paraId="41C8B8B9"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57" w:type="dxa"/>
            <w:shd w:val="clear" w:color="auto" w:fill="auto"/>
          </w:tcPr>
          <w:p w14:paraId="4C635B29"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2530" w:type="dxa"/>
            <w:shd w:val="clear" w:color="auto" w:fill="auto"/>
          </w:tcPr>
          <w:p w14:paraId="1AAD187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ESRD (peritoneal dialysis)</w:t>
            </w:r>
          </w:p>
        </w:tc>
        <w:tc>
          <w:tcPr>
            <w:tcW w:w="2021" w:type="dxa"/>
            <w:shd w:val="clear" w:color="auto" w:fill="auto"/>
          </w:tcPr>
          <w:p w14:paraId="7D8FC479" w14:textId="7E763654"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(End-</w:t>
            </w:r>
            <w:r w:rsidR="009A0FA2" w:rsidRPr="00745EFD">
              <w:rPr>
                <w:rFonts w:ascii="Book Antiqua" w:hAnsi="Book Antiqua"/>
                <w:color w:val="000000" w:themeColor="text1"/>
                <w:lang w:val="en-US"/>
              </w:rPr>
              <w:t>stage renal failure</w:t>
            </w:r>
            <w:r w:rsidRPr="00745EFD">
              <w:rPr>
                <w:rFonts w:ascii="Book Antiqua" w:hAnsi="Book Antiqua"/>
                <w:color w:val="000000" w:themeColor="text1"/>
                <w:lang w:val="en-US"/>
              </w:rPr>
              <w:t>)</w:t>
            </w:r>
          </w:p>
        </w:tc>
        <w:tc>
          <w:tcPr>
            <w:tcW w:w="2427" w:type="dxa"/>
            <w:shd w:val="clear" w:color="auto" w:fill="auto"/>
          </w:tcPr>
          <w:p w14:paraId="0F7147DA"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69" w:type="dxa"/>
            <w:shd w:val="clear" w:color="auto" w:fill="auto"/>
          </w:tcPr>
          <w:p w14:paraId="07DE2D45"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9.13</w:t>
            </w:r>
          </w:p>
        </w:tc>
        <w:tc>
          <w:tcPr>
            <w:tcW w:w="3456" w:type="dxa"/>
            <w:shd w:val="clear" w:color="auto" w:fill="auto"/>
          </w:tcPr>
          <w:p w14:paraId="288F1BAD" w14:textId="4EF2CA7C" w:rsidR="007979B6" w:rsidRPr="009A0FA2" w:rsidRDefault="007979B6" w:rsidP="002A612A">
            <w:pPr>
              <w:spacing w:line="360" w:lineRule="auto"/>
              <w:jc w:val="both"/>
              <w:rPr>
                <w:rFonts w:ascii="Book Antiqua" w:hAnsi="Book Antiqua"/>
                <w:color w:val="000000" w:themeColor="text1"/>
              </w:rPr>
            </w:pPr>
            <w:r w:rsidRPr="00745EFD">
              <w:rPr>
                <w:rFonts w:ascii="Book Antiqua" w:hAnsi="Book Antiqua"/>
                <w:color w:val="000000" w:themeColor="text1"/>
                <w:lang w:val="en-US"/>
              </w:rPr>
              <w:t>BMI (kg/m</w:t>
            </w:r>
            <w:r w:rsidRPr="00745EFD">
              <w:rPr>
                <w:rFonts w:ascii="Book Antiqua" w:hAnsi="Book Antiqua"/>
                <w:color w:val="000000" w:themeColor="text1"/>
                <w:vertAlign w:val="superscript"/>
                <w:lang w:val="en-US"/>
              </w:rPr>
              <w:t>2</w:t>
            </w:r>
            <w:r w:rsidRPr="00745EFD">
              <w:rPr>
                <w:rFonts w:ascii="Book Antiqua" w:hAnsi="Book Antiqua"/>
                <w:color w:val="000000" w:themeColor="text1"/>
                <w:lang w:val="en-US"/>
              </w:rPr>
              <w:t>): 29.6</w:t>
            </w:r>
          </w:p>
        </w:tc>
      </w:tr>
      <w:tr w:rsidR="007979B6" w:rsidRPr="00745EFD" w14:paraId="776FF2D9" w14:textId="77777777" w:rsidTr="00F976BD">
        <w:trPr>
          <w:trHeight w:val="429"/>
          <w:jc w:val="center"/>
        </w:trPr>
        <w:tc>
          <w:tcPr>
            <w:tcW w:w="1301" w:type="dxa"/>
            <w:shd w:val="clear" w:color="auto" w:fill="auto"/>
          </w:tcPr>
          <w:p w14:paraId="5923C9B3" w14:textId="3C69CF19"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Kerr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w:t>
            </w:r>
            <w:r w:rsidR="009A0FA2">
              <w:rPr>
                <w:rFonts w:ascii="Book Antiqua" w:hAnsi="Book Antiqua"/>
                <w:color w:val="000000" w:themeColor="text1"/>
                <w:vertAlign w:val="superscript"/>
              </w:rPr>
              <w:t>20</w:t>
            </w:r>
            <w:r w:rsidR="009A0FA2" w:rsidRPr="002A612A">
              <w:rPr>
                <w:rFonts w:ascii="Book Antiqua" w:hAnsi="Book Antiqua"/>
                <w:color w:val="000000" w:themeColor="text1"/>
                <w:vertAlign w:val="superscript"/>
              </w:rPr>
              <w:t>]</w:t>
            </w:r>
            <w:r w:rsidR="009A0FA2" w:rsidRPr="002A612A">
              <w:rPr>
                <w:rFonts w:ascii="Book Antiqua" w:hAnsi="Book Antiqua"/>
                <w:color w:val="000000" w:themeColor="text1"/>
                <w:vertAlign w:val="superscript"/>
                <w:lang w:val="en-US"/>
              </w:rPr>
              <w:fldChar w:fldCharType="end"/>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 xml:space="preserve">36) </w:t>
            </w:r>
          </w:p>
        </w:tc>
        <w:tc>
          <w:tcPr>
            <w:tcW w:w="1148" w:type="dxa"/>
            <w:shd w:val="clear" w:color="auto" w:fill="auto"/>
          </w:tcPr>
          <w:p w14:paraId="4CFDCEA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57" w:type="dxa"/>
            <w:shd w:val="clear" w:color="auto" w:fill="auto"/>
          </w:tcPr>
          <w:p w14:paraId="3FED31A9"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2530" w:type="dxa"/>
            <w:shd w:val="clear" w:color="auto" w:fill="auto"/>
          </w:tcPr>
          <w:p w14:paraId="0996F032" w14:textId="116C1EBD"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CKD </w:t>
            </w:r>
            <w:r w:rsidR="009A0FA2" w:rsidRPr="00745EFD">
              <w:rPr>
                <w:rFonts w:ascii="Book Antiqua" w:hAnsi="Book Antiqua"/>
                <w:color w:val="000000" w:themeColor="text1"/>
                <w:lang w:val="en-US"/>
              </w:rPr>
              <w:t>d</w:t>
            </w:r>
            <w:r w:rsidRPr="00745EFD">
              <w:rPr>
                <w:rFonts w:ascii="Book Antiqua" w:hAnsi="Book Antiqua"/>
                <w:color w:val="000000" w:themeColor="text1"/>
                <w:lang w:val="en-US"/>
              </w:rPr>
              <w:t>iagnosis according to National Kidney Foundation Criteria</w:t>
            </w:r>
          </w:p>
        </w:tc>
        <w:tc>
          <w:tcPr>
            <w:tcW w:w="2021" w:type="dxa"/>
            <w:shd w:val="clear" w:color="auto" w:fill="auto"/>
          </w:tcPr>
          <w:p w14:paraId="7E8972CB"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2427" w:type="dxa"/>
            <w:shd w:val="clear" w:color="auto" w:fill="auto"/>
          </w:tcPr>
          <w:p w14:paraId="7A05E4A2"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69" w:type="dxa"/>
            <w:shd w:val="clear" w:color="auto" w:fill="auto"/>
          </w:tcPr>
          <w:p w14:paraId="4F2103AD"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3456" w:type="dxa"/>
            <w:shd w:val="clear" w:color="auto" w:fill="auto"/>
          </w:tcPr>
          <w:p w14:paraId="4096E22F"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r>
      <w:tr w:rsidR="007979B6" w:rsidRPr="00745EFD" w14:paraId="709C3723" w14:textId="77777777" w:rsidTr="00F976BD">
        <w:trPr>
          <w:trHeight w:val="429"/>
          <w:jc w:val="center"/>
        </w:trPr>
        <w:tc>
          <w:tcPr>
            <w:tcW w:w="1301" w:type="dxa"/>
            <w:shd w:val="clear" w:color="auto" w:fill="auto"/>
          </w:tcPr>
          <w:p w14:paraId="1CC45D81" w14:textId="59D5BA2D"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Tonbul</w:t>
            </w:r>
            <w:proofErr w:type="spellEnd"/>
            <w:r w:rsidRPr="00745EFD">
              <w:rPr>
                <w:rFonts w:ascii="Book Antiqua" w:hAnsi="Book Antiqua"/>
                <w:color w:val="000000" w:themeColor="text1"/>
                <w:lang w:val="en-US"/>
              </w:rPr>
              <w:t xml:space="preserve">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w:t>
            </w:r>
            <w:r w:rsidR="009A0FA2">
              <w:rPr>
                <w:rFonts w:ascii="Book Antiqua" w:hAnsi="Book Antiqua"/>
                <w:color w:val="000000" w:themeColor="text1"/>
                <w:vertAlign w:val="superscript"/>
              </w:rPr>
              <w:t>21</w:t>
            </w:r>
            <w:r w:rsidR="009A0FA2" w:rsidRPr="002A612A">
              <w:rPr>
                <w:rFonts w:ascii="Book Antiqua" w:hAnsi="Book Antiqua"/>
                <w:color w:val="000000" w:themeColor="text1"/>
                <w:vertAlign w:val="superscript"/>
              </w:rPr>
              <w:t>]</w:t>
            </w:r>
            <w:r w:rsidR="009A0FA2" w:rsidRPr="002A612A">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 xml:space="preserve">17) </w:t>
            </w:r>
          </w:p>
        </w:tc>
        <w:tc>
          <w:tcPr>
            <w:tcW w:w="1148" w:type="dxa"/>
            <w:shd w:val="clear" w:color="auto" w:fill="auto"/>
          </w:tcPr>
          <w:p w14:paraId="3443DC48"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57" w:type="dxa"/>
            <w:shd w:val="clear" w:color="auto" w:fill="auto"/>
          </w:tcPr>
          <w:p w14:paraId="2A667566"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2530" w:type="dxa"/>
            <w:shd w:val="clear" w:color="auto" w:fill="auto"/>
          </w:tcPr>
          <w:p w14:paraId="37B28938"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ESRD (hemodialysis or peritoneal dialysis)</w:t>
            </w:r>
          </w:p>
        </w:tc>
        <w:tc>
          <w:tcPr>
            <w:tcW w:w="2021" w:type="dxa"/>
            <w:shd w:val="clear" w:color="auto" w:fill="auto"/>
          </w:tcPr>
          <w:p w14:paraId="574707E7" w14:textId="601CA2EA"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(End-</w:t>
            </w:r>
            <w:r w:rsidR="009A0FA2" w:rsidRPr="00745EFD">
              <w:rPr>
                <w:rFonts w:ascii="Book Antiqua" w:hAnsi="Book Antiqua"/>
                <w:color w:val="000000" w:themeColor="text1"/>
                <w:lang w:val="en-US"/>
              </w:rPr>
              <w:t>stage renal failure</w:t>
            </w:r>
            <w:r w:rsidRPr="00745EFD">
              <w:rPr>
                <w:rFonts w:ascii="Book Antiqua" w:hAnsi="Book Antiqua"/>
                <w:color w:val="000000" w:themeColor="text1"/>
                <w:lang w:val="en-US"/>
              </w:rPr>
              <w:t>)</w:t>
            </w:r>
          </w:p>
          <w:p w14:paraId="5B070B99" w14:textId="77777777" w:rsidR="007979B6" w:rsidRPr="00745EFD" w:rsidRDefault="007979B6" w:rsidP="002A612A">
            <w:pPr>
              <w:spacing w:line="360" w:lineRule="auto"/>
              <w:jc w:val="both"/>
              <w:rPr>
                <w:rFonts w:ascii="Book Antiqua" w:hAnsi="Book Antiqua"/>
                <w:color w:val="000000" w:themeColor="text1"/>
                <w:lang w:val="en-US"/>
              </w:rPr>
            </w:pPr>
          </w:p>
          <w:p w14:paraId="3854CEE4" w14:textId="77777777" w:rsidR="007979B6" w:rsidRPr="00745EFD" w:rsidRDefault="007979B6" w:rsidP="002A612A">
            <w:pPr>
              <w:spacing w:line="360" w:lineRule="auto"/>
              <w:jc w:val="both"/>
              <w:rPr>
                <w:rFonts w:ascii="Book Antiqua" w:hAnsi="Book Antiqua"/>
                <w:color w:val="000000" w:themeColor="text1"/>
                <w:lang w:val="en-US"/>
              </w:rPr>
            </w:pPr>
          </w:p>
          <w:p w14:paraId="2891C04B" w14:textId="77777777" w:rsidR="007979B6" w:rsidRPr="00745EFD" w:rsidRDefault="007979B6" w:rsidP="002A612A">
            <w:pPr>
              <w:spacing w:line="360" w:lineRule="auto"/>
              <w:jc w:val="both"/>
              <w:rPr>
                <w:rFonts w:ascii="Book Antiqua" w:hAnsi="Book Antiqua"/>
                <w:color w:val="000000" w:themeColor="text1"/>
                <w:lang w:val="en-US"/>
              </w:rPr>
            </w:pPr>
          </w:p>
          <w:p w14:paraId="7A8AD150" w14:textId="77777777" w:rsidR="007979B6" w:rsidRPr="00745EFD" w:rsidRDefault="007979B6" w:rsidP="002A612A">
            <w:pPr>
              <w:spacing w:line="360" w:lineRule="auto"/>
              <w:jc w:val="both"/>
              <w:rPr>
                <w:rFonts w:ascii="Book Antiqua" w:hAnsi="Book Antiqua"/>
                <w:color w:val="000000" w:themeColor="text1"/>
                <w:lang w:val="en-US"/>
              </w:rPr>
            </w:pPr>
          </w:p>
        </w:tc>
        <w:tc>
          <w:tcPr>
            <w:tcW w:w="2427" w:type="dxa"/>
            <w:shd w:val="clear" w:color="auto" w:fill="auto"/>
          </w:tcPr>
          <w:p w14:paraId="3A8CE29F"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69" w:type="dxa"/>
            <w:shd w:val="clear" w:color="auto" w:fill="auto"/>
          </w:tcPr>
          <w:p w14:paraId="49DED1A4"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3456" w:type="dxa"/>
            <w:shd w:val="clear" w:color="auto" w:fill="auto"/>
          </w:tcPr>
          <w:p w14:paraId="192D0EC4" w14:textId="74F631DC" w:rsidR="007979B6" w:rsidRPr="00745EFD" w:rsidRDefault="007979B6" w:rsidP="009A0FA2">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BMI (kg/m</w:t>
            </w:r>
            <w:r w:rsidRPr="00745EFD">
              <w:rPr>
                <w:rFonts w:ascii="Book Antiqua" w:hAnsi="Book Antiqua"/>
                <w:color w:val="000000" w:themeColor="text1"/>
                <w:vertAlign w:val="superscript"/>
                <w:lang w:val="en-US"/>
              </w:rPr>
              <w:t>2</w:t>
            </w:r>
            <w:r w:rsidRPr="00745EFD">
              <w:rPr>
                <w:rFonts w:ascii="Book Antiqua" w:hAnsi="Book Antiqua"/>
                <w:color w:val="000000" w:themeColor="text1"/>
                <w:lang w:val="en-US"/>
              </w:rPr>
              <w:t>): 28.5</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SBP (mmHg): 135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27</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DBP (mmHg): 80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16</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LDL (mg/dL): 120</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HDL (mg/dL): 37</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Triglycerides (mg/dL): 127</w:t>
            </w:r>
          </w:p>
        </w:tc>
      </w:tr>
      <w:tr w:rsidR="007979B6" w:rsidRPr="00745EFD" w14:paraId="31B2AE89" w14:textId="77777777" w:rsidTr="00F976BD">
        <w:trPr>
          <w:trHeight w:val="835"/>
          <w:jc w:val="center"/>
        </w:trPr>
        <w:tc>
          <w:tcPr>
            <w:tcW w:w="1301" w:type="dxa"/>
            <w:shd w:val="clear" w:color="auto" w:fill="auto"/>
          </w:tcPr>
          <w:p w14:paraId="33FC33ED" w14:textId="41D8B887"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lastRenderedPageBreak/>
              <w:t>Turan</w:t>
            </w:r>
            <w:proofErr w:type="spellEnd"/>
            <w:r w:rsidRPr="00745EFD">
              <w:rPr>
                <w:rFonts w:ascii="Book Antiqua" w:hAnsi="Book Antiqua"/>
                <w:color w:val="000000" w:themeColor="text1"/>
                <w:lang w:val="en-US"/>
              </w:rPr>
              <w:t xml:space="preserve">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w:t>
            </w:r>
            <w:r w:rsidR="009A0FA2">
              <w:rPr>
                <w:rFonts w:ascii="Book Antiqua" w:hAnsi="Book Antiqua"/>
                <w:color w:val="000000" w:themeColor="text1"/>
                <w:vertAlign w:val="superscript"/>
              </w:rPr>
              <w:t>22</w:t>
            </w:r>
            <w:r w:rsidR="009A0FA2" w:rsidRPr="002A612A">
              <w:rPr>
                <w:rFonts w:ascii="Book Antiqua" w:hAnsi="Book Antiqua"/>
                <w:color w:val="000000" w:themeColor="text1"/>
                <w:vertAlign w:val="superscript"/>
              </w:rPr>
              <w:t>]</w:t>
            </w:r>
            <w:r w:rsidR="009A0FA2" w:rsidRPr="002A612A">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 xml:space="preserve">39) </w:t>
            </w:r>
          </w:p>
        </w:tc>
        <w:tc>
          <w:tcPr>
            <w:tcW w:w="1148" w:type="dxa"/>
            <w:shd w:val="clear" w:color="auto" w:fill="auto"/>
          </w:tcPr>
          <w:p w14:paraId="6D60C876"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1657" w:type="dxa"/>
            <w:shd w:val="clear" w:color="auto" w:fill="auto"/>
          </w:tcPr>
          <w:p w14:paraId="34F74E01"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2530" w:type="dxa"/>
            <w:shd w:val="clear" w:color="auto" w:fill="auto"/>
          </w:tcPr>
          <w:p w14:paraId="0E784F03"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ESRD (hemodialysis)</w:t>
            </w:r>
          </w:p>
        </w:tc>
        <w:tc>
          <w:tcPr>
            <w:tcW w:w="2021" w:type="dxa"/>
            <w:shd w:val="clear" w:color="auto" w:fill="auto"/>
          </w:tcPr>
          <w:p w14:paraId="387BE6FB" w14:textId="46190E9A"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w:t>
            </w:r>
            <w:r w:rsidR="009A0FA2" w:rsidRPr="00745EFD">
              <w:rPr>
                <w:rFonts w:ascii="Book Antiqua" w:hAnsi="Book Antiqua"/>
                <w:color w:val="000000" w:themeColor="text1"/>
                <w:lang w:val="en-US"/>
              </w:rPr>
              <w:t>End-stage renal failure</w:t>
            </w:r>
            <w:r w:rsidRPr="00745EFD">
              <w:rPr>
                <w:rFonts w:ascii="Book Antiqua" w:hAnsi="Book Antiqua"/>
                <w:color w:val="000000" w:themeColor="text1"/>
                <w:lang w:val="en-US"/>
              </w:rPr>
              <w:t>)</w:t>
            </w:r>
          </w:p>
        </w:tc>
        <w:tc>
          <w:tcPr>
            <w:tcW w:w="2427" w:type="dxa"/>
            <w:shd w:val="clear" w:color="auto" w:fill="auto"/>
          </w:tcPr>
          <w:p w14:paraId="1F70D7BB" w14:textId="4A520D86" w:rsidR="007979B6" w:rsidRPr="009A0FA2" w:rsidRDefault="007979B6" w:rsidP="002A612A">
            <w:pPr>
              <w:spacing w:line="360" w:lineRule="auto"/>
              <w:jc w:val="both"/>
              <w:rPr>
                <w:rFonts w:ascii="Book Antiqua" w:hAnsi="Book Antiqua"/>
                <w:color w:val="000000" w:themeColor="text1"/>
              </w:rPr>
            </w:pPr>
            <w:r w:rsidRPr="00745EFD">
              <w:rPr>
                <w:rFonts w:ascii="Book Antiqua" w:hAnsi="Book Antiqua"/>
                <w:color w:val="000000" w:themeColor="text1"/>
                <w:lang w:val="en-US"/>
              </w:rPr>
              <w:t>NR</w:t>
            </w:r>
          </w:p>
        </w:tc>
        <w:tc>
          <w:tcPr>
            <w:tcW w:w="1669" w:type="dxa"/>
            <w:shd w:val="clear" w:color="auto" w:fill="auto"/>
          </w:tcPr>
          <w:p w14:paraId="4710DC20"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NR</w:t>
            </w:r>
          </w:p>
        </w:tc>
        <w:tc>
          <w:tcPr>
            <w:tcW w:w="3456" w:type="dxa"/>
            <w:shd w:val="clear" w:color="auto" w:fill="auto"/>
          </w:tcPr>
          <w:p w14:paraId="7488730D" w14:textId="23E3ADC0" w:rsidR="007979B6" w:rsidRPr="009A0FA2" w:rsidRDefault="007979B6" w:rsidP="002A612A">
            <w:pPr>
              <w:spacing w:line="360" w:lineRule="auto"/>
              <w:jc w:val="both"/>
              <w:rPr>
                <w:rFonts w:ascii="Book Antiqua" w:hAnsi="Book Antiqua"/>
                <w:color w:val="000000" w:themeColor="text1"/>
              </w:rPr>
            </w:pPr>
            <w:r w:rsidRPr="00745EFD">
              <w:rPr>
                <w:rFonts w:ascii="Book Antiqua" w:hAnsi="Book Antiqua"/>
                <w:color w:val="000000" w:themeColor="text1"/>
                <w:lang w:val="en-US"/>
              </w:rPr>
              <w:t>NR</w:t>
            </w:r>
          </w:p>
        </w:tc>
      </w:tr>
      <w:tr w:rsidR="007979B6" w:rsidRPr="00745EFD" w14:paraId="6628C2E0" w14:textId="77777777" w:rsidTr="00F976BD">
        <w:trPr>
          <w:trHeight w:val="835"/>
          <w:jc w:val="center"/>
        </w:trPr>
        <w:tc>
          <w:tcPr>
            <w:tcW w:w="1301" w:type="dxa"/>
            <w:tcBorders>
              <w:bottom w:val="single" w:sz="4" w:space="0" w:color="auto"/>
            </w:tcBorders>
            <w:shd w:val="clear" w:color="auto" w:fill="auto"/>
          </w:tcPr>
          <w:p w14:paraId="2EDE9E81" w14:textId="1AEB906D" w:rsidR="007979B6" w:rsidRPr="00745EFD" w:rsidRDefault="007979B6" w:rsidP="002A612A">
            <w:pPr>
              <w:spacing w:line="360" w:lineRule="auto"/>
              <w:jc w:val="both"/>
              <w:rPr>
                <w:rFonts w:ascii="Book Antiqua" w:hAnsi="Book Antiqua"/>
                <w:color w:val="000000" w:themeColor="text1"/>
                <w:lang w:val="en-US"/>
              </w:rPr>
            </w:pPr>
            <w:proofErr w:type="spellStart"/>
            <w:r w:rsidRPr="00745EFD">
              <w:rPr>
                <w:rFonts w:ascii="Book Antiqua" w:hAnsi="Book Antiqua"/>
                <w:color w:val="000000" w:themeColor="text1"/>
                <w:lang w:val="en-US"/>
              </w:rPr>
              <w:t>Turan</w:t>
            </w:r>
            <w:proofErr w:type="spellEnd"/>
            <w:r w:rsidRPr="00745EFD">
              <w:rPr>
                <w:rFonts w:ascii="Book Antiqua" w:hAnsi="Book Antiqua"/>
                <w:color w:val="000000" w:themeColor="text1"/>
                <w:lang w:val="en-US"/>
              </w:rPr>
              <w:t xml:space="preserve"> </w:t>
            </w:r>
            <w:r w:rsidR="009A0FA2" w:rsidRPr="002A612A">
              <w:rPr>
                <w:rFonts w:ascii="Book Antiqua" w:hAnsi="Book Antiqua"/>
                <w:i/>
                <w:iCs/>
                <w:color w:val="000000" w:themeColor="text1"/>
                <w:lang w:val="en-US"/>
              </w:rPr>
              <w:t>et al</w:t>
            </w:r>
            <w:r w:rsidR="009A0FA2" w:rsidRPr="002A612A">
              <w:rPr>
                <w:rFonts w:ascii="Book Antiqua" w:hAnsi="Book Antiqua"/>
                <w:color w:val="000000" w:themeColor="text1"/>
                <w:vertAlign w:val="superscript"/>
                <w:lang w:val="en-US"/>
              </w:rPr>
              <w:fldChar w:fldCharType="begin"/>
            </w:r>
            <w:r w:rsidR="009A0FA2" w:rsidRPr="002A612A">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2A612A">
              <w:rPr>
                <w:rFonts w:ascii="Book Antiqua" w:hAnsi="Book Antiqua"/>
                <w:color w:val="000000" w:themeColor="text1"/>
                <w:vertAlign w:val="superscript"/>
                <w:lang w:val="en-US"/>
              </w:rPr>
              <w:fldChar w:fldCharType="separate"/>
            </w:r>
            <w:r w:rsidR="009A0FA2" w:rsidRPr="002A612A">
              <w:rPr>
                <w:rFonts w:ascii="Book Antiqua" w:hAnsi="Book Antiqua"/>
                <w:color w:val="000000" w:themeColor="text1"/>
                <w:vertAlign w:val="superscript"/>
              </w:rPr>
              <w:t>[</w:t>
            </w:r>
            <w:r w:rsidR="009A0FA2">
              <w:rPr>
                <w:rFonts w:ascii="Book Antiqua" w:hAnsi="Book Antiqua"/>
                <w:color w:val="000000" w:themeColor="text1"/>
                <w:vertAlign w:val="superscript"/>
              </w:rPr>
              <w:t>23</w:t>
            </w:r>
            <w:r w:rsidR="009A0FA2" w:rsidRPr="002A612A">
              <w:rPr>
                <w:rFonts w:ascii="Book Antiqua" w:hAnsi="Book Antiqua"/>
                <w:color w:val="000000" w:themeColor="text1"/>
                <w:vertAlign w:val="superscript"/>
              </w:rPr>
              <w:t>]</w:t>
            </w:r>
            <w:r w:rsidR="009A0FA2" w:rsidRPr="002A612A">
              <w:rPr>
                <w:rFonts w:ascii="Book Antiqua" w:hAnsi="Book Antiqua"/>
                <w:color w:val="000000" w:themeColor="text1"/>
                <w:vertAlign w:val="superscript"/>
                <w:lang w:val="en-US"/>
              </w:rPr>
              <w:fldChar w:fldCharType="end"/>
            </w:r>
            <w:r w:rsidRPr="00745EFD">
              <w:rPr>
                <w:rFonts w:ascii="Book Antiqua" w:hAnsi="Book Antiqua"/>
                <w:color w:val="000000" w:themeColor="text1"/>
                <w:lang w:val="en-US"/>
              </w:rPr>
              <w:t xml:space="preserve"> (</w:t>
            </w:r>
            <w:r w:rsidR="009A0FA2" w:rsidRPr="009A0FA2">
              <w:rPr>
                <w:rFonts w:ascii="Book Antiqua" w:hAnsi="Book Antiqua"/>
                <w:i/>
                <w:iCs/>
                <w:color w:val="000000" w:themeColor="text1"/>
                <w:lang w:val="en-US"/>
              </w:rPr>
              <w:t>n</w:t>
            </w:r>
            <w:r w:rsidR="009A0FA2">
              <w:rPr>
                <w:rFonts w:ascii="Book Antiqua" w:hAnsi="Book Antiqua"/>
                <w:color w:val="000000" w:themeColor="text1"/>
                <w:lang w:val="en-US"/>
              </w:rPr>
              <w:t xml:space="preserve"> = </w:t>
            </w:r>
            <w:r w:rsidRPr="00745EFD">
              <w:rPr>
                <w:rFonts w:ascii="Book Antiqua" w:hAnsi="Book Antiqua"/>
                <w:color w:val="000000" w:themeColor="text1"/>
                <w:lang w:val="en-US"/>
              </w:rPr>
              <w:t>82)</w:t>
            </w:r>
          </w:p>
        </w:tc>
        <w:tc>
          <w:tcPr>
            <w:tcW w:w="1148" w:type="dxa"/>
            <w:tcBorders>
              <w:bottom w:val="single" w:sz="4" w:space="0" w:color="auto"/>
            </w:tcBorders>
            <w:shd w:val="clear" w:color="auto" w:fill="auto"/>
          </w:tcPr>
          <w:p w14:paraId="2D738172"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Type 2</w:t>
            </w:r>
          </w:p>
        </w:tc>
        <w:tc>
          <w:tcPr>
            <w:tcW w:w="1657" w:type="dxa"/>
            <w:tcBorders>
              <w:bottom w:val="single" w:sz="4" w:space="0" w:color="auto"/>
            </w:tcBorders>
            <w:shd w:val="clear" w:color="auto" w:fill="auto"/>
          </w:tcPr>
          <w:p w14:paraId="4339D04D" w14:textId="0A436469"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12.7</w:t>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sym w:font="Symbol" w:char="F0B1"/>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t>6.7</w:t>
            </w:r>
          </w:p>
        </w:tc>
        <w:tc>
          <w:tcPr>
            <w:tcW w:w="2530" w:type="dxa"/>
            <w:tcBorders>
              <w:bottom w:val="single" w:sz="4" w:space="0" w:color="auto"/>
            </w:tcBorders>
            <w:shd w:val="clear" w:color="auto" w:fill="auto"/>
          </w:tcPr>
          <w:p w14:paraId="1BF8E44E" w14:textId="566FC199"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Presence of micro-albuminuria (30-300</w:t>
            </w:r>
            <w:r w:rsidR="009A0FA2">
              <w:rPr>
                <w:rFonts w:ascii="Book Antiqua" w:hAnsi="Book Antiqua"/>
                <w:color w:val="000000" w:themeColor="text1"/>
                <w:lang w:val="en-US"/>
              </w:rPr>
              <w:t xml:space="preserve"> </w:t>
            </w:r>
            <w:r w:rsidRPr="00745EFD">
              <w:rPr>
                <w:rFonts w:ascii="Book Antiqua" w:hAnsi="Book Antiqua"/>
                <w:color w:val="000000" w:themeColor="text1"/>
                <w:lang w:val="en-US"/>
              </w:rPr>
              <w:t>mg/g)</w:t>
            </w:r>
          </w:p>
        </w:tc>
        <w:tc>
          <w:tcPr>
            <w:tcW w:w="2021" w:type="dxa"/>
            <w:tcBorders>
              <w:bottom w:val="single" w:sz="4" w:space="0" w:color="auto"/>
            </w:tcBorders>
            <w:shd w:val="clear" w:color="auto" w:fill="auto"/>
          </w:tcPr>
          <w:p w14:paraId="365B3F01"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80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20</w:t>
            </w:r>
          </w:p>
        </w:tc>
        <w:tc>
          <w:tcPr>
            <w:tcW w:w="2427" w:type="dxa"/>
            <w:tcBorders>
              <w:bottom w:val="single" w:sz="4" w:space="0" w:color="auto"/>
            </w:tcBorders>
            <w:shd w:val="clear" w:color="auto" w:fill="auto"/>
          </w:tcPr>
          <w:p w14:paraId="658CEBD1"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134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83 (mg/g)</w:t>
            </w:r>
          </w:p>
        </w:tc>
        <w:tc>
          <w:tcPr>
            <w:tcW w:w="1669" w:type="dxa"/>
            <w:tcBorders>
              <w:bottom w:val="single" w:sz="4" w:space="0" w:color="auto"/>
            </w:tcBorders>
            <w:shd w:val="clear" w:color="auto" w:fill="auto"/>
          </w:tcPr>
          <w:p w14:paraId="6A3FA4B0" w14:textId="77777777" w:rsidR="007979B6" w:rsidRPr="00745EFD" w:rsidRDefault="007979B6" w:rsidP="002A612A">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 xml:space="preserve">0.91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0.2</w:t>
            </w:r>
          </w:p>
        </w:tc>
        <w:tc>
          <w:tcPr>
            <w:tcW w:w="3456" w:type="dxa"/>
            <w:tcBorders>
              <w:bottom w:val="single" w:sz="4" w:space="0" w:color="auto"/>
            </w:tcBorders>
            <w:shd w:val="clear" w:color="auto" w:fill="auto"/>
          </w:tcPr>
          <w:p w14:paraId="4EA68AD4" w14:textId="600409C2" w:rsidR="007979B6" w:rsidRPr="00745EFD" w:rsidRDefault="007979B6" w:rsidP="009A0FA2">
            <w:pPr>
              <w:spacing w:line="360" w:lineRule="auto"/>
              <w:jc w:val="both"/>
              <w:rPr>
                <w:rFonts w:ascii="Book Antiqua" w:hAnsi="Book Antiqua"/>
                <w:color w:val="000000" w:themeColor="text1"/>
                <w:lang w:val="en-US"/>
              </w:rPr>
            </w:pPr>
            <w:r w:rsidRPr="00745EFD">
              <w:rPr>
                <w:rFonts w:ascii="Book Antiqua" w:hAnsi="Book Antiqua"/>
                <w:color w:val="000000" w:themeColor="text1"/>
                <w:lang w:val="en-US"/>
              </w:rPr>
              <w:t>BMI (kg/m</w:t>
            </w:r>
            <w:r w:rsidRPr="00745EFD">
              <w:rPr>
                <w:rFonts w:ascii="Book Antiqua" w:hAnsi="Book Antiqua"/>
                <w:color w:val="000000" w:themeColor="text1"/>
                <w:vertAlign w:val="superscript"/>
                <w:lang w:val="en-US"/>
              </w:rPr>
              <w:t>2</w:t>
            </w:r>
            <w:r w:rsidRPr="00745EFD">
              <w:rPr>
                <w:rFonts w:ascii="Book Antiqua" w:hAnsi="Book Antiqua"/>
                <w:color w:val="000000" w:themeColor="text1"/>
                <w:lang w:val="en-US"/>
              </w:rPr>
              <w:t xml:space="preserve">): 34.4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6.2</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SBP (mmHg): 135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16</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DBP (mmHg): 80.5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11</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LDL (mg/dL): 123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35</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 xml:space="preserve">HDL (mg/dL): 44 </w:t>
            </w:r>
            <w:r w:rsidRPr="00745EFD">
              <w:rPr>
                <w:rFonts w:ascii="Book Antiqua" w:hAnsi="Book Antiqua"/>
                <w:color w:val="000000" w:themeColor="text1"/>
                <w:lang w:val="en-US"/>
              </w:rPr>
              <w:sym w:font="Symbol" w:char="F0B1"/>
            </w:r>
            <w:r w:rsidRPr="00745EFD">
              <w:rPr>
                <w:rFonts w:ascii="Book Antiqua" w:hAnsi="Book Antiqua"/>
                <w:color w:val="000000" w:themeColor="text1"/>
                <w:lang w:val="en-US"/>
              </w:rPr>
              <w:t xml:space="preserve"> 10.6</w:t>
            </w:r>
            <w:r w:rsidR="009A0FA2">
              <w:rPr>
                <w:rFonts w:ascii="Book Antiqua" w:hAnsi="Book Antiqua"/>
                <w:color w:val="000000" w:themeColor="text1"/>
                <w:lang w:val="en-US"/>
              </w:rPr>
              <w:t>;</w:t>
            </w:r>
            <w:r w:rsidR="009A0FA2" w:rsidRPr="00745EFD">
              <w:rPr>
                <w:rFonts w:ascii="Book Antiqua" w:hAnsi="Book Antiqua"/>
                <w:color w:val="000000" w:themeColor="text1"/>
                <w:lang w:val="en-US"/>
              </w:rPr>
              <w:t xml:space="preserve"> </w:t>
            </w:r>
            <w:r w:rsidRPr="00745EFD">
              <w:rPr>
                <w:rFonts w:ascii="Book Antiqua" w:hAnsi="Book Antiqua"/>
                <w:color w:val="000000" w:themeColor="text1"/>
                <w:lang w:val="en-US"/>
              </w:rPr>
              <w:t>Triglycerides (mg/dL): 211</w:t>
            </w:r>
          </w:p>
        </w:tc>
      </w:tr>
    </w:tbl>
    <w:p w14:paraId="01C90586" w14:textId="368950F6" w:rsidR="007979B6" w:rsidRPr="009A0FA2" w:rsidRDefault="002A612A" w:rsidP="0063428A">
      <w:pPr>
        <w:spacing w:line="360" w:lineRule="auto"/>
        <w:jc w:val="both"/>
        <w:rPr>
          <w:rFonts w:ascii="Book Antiqua" w:hAnsi="Book Antiqua"/>
          <w:color w:val="000000" w:themeColor="text1"/>
        </w:rPr>
      </w:pPr>
      <w:r w:rsidRPr="00745EFD">
        <w:rPr>
          <w:rFonts w:ascii="Book Antiqua" w:hAnsi="Book Antiqua"/>
          <w:color w:val="000000" w:themeColor="text1"/>
          <w:lang w:val="en-US"/>
        </w:rPr>
        <w:t xml:space="preserve">BMI: Body </w:t>
      </w:r>
      <w:r w:rsidR="009A0FA2" w:rsidRPr="00745EFD">
        <w:rPr>
          <w:rFonts w:ascii="Book Antiqua" w:hAnsi="Book Antiqua"/>
          <w:color w:val="000000" w:themeColor="text1"/>
          <w:lang w:val="en-US"/>
        </w:rPr>
        <w:t>mass index</w:t>
      </w:r>
      <w:r w:rsidRPr="00745EFD">
        <w:rPr>
          <w:rFonts w:ascii="Book Antiqua" w:hAnsi="Book Antiqua"/>
          <w:color w:val="000000" w:themeColor="text1"/>
          <w:lang w:val="en-US"/>
        </w:rPr>
        <w:t xml:space="preserve">; CKD: Chronic </w:t>
      </w:r>
      <w:r w:rsidR="009A0FA2" w:rsidRPr="00745EFD">
        <w:rPr>
          <w:rFonts w:ascii="Book Antiqua" w:hAnsi="Book Antiqua"/>
          <w:color w:val="000000" w:themeColor="text1"/>
          <w:lang w:val="en-US"/>
        </w:rPr>
        <w:t>kidney disease</w:t>
      </w:r>
      <w:r w:rsidRPr="00745EFD">
        <w:rPr>
          <w:rFonts w:ascii="Book Antiqua" w:hAnsi="Book Antiqua"/>
          <w:color w:val="000000" w:themeColor="text1"/>
          <w:lang w:val="en-US"/>
        </w:rPr>
        <w:t xml:space="preserve">; DBP: Diastolic </w:t>
      </w:r>
      <w:r w:rsidR="009A0FA2" w:rsidRPr="00745EFD">
        <w:rPr>
          <w:rFonts w:ascii="Book Antiqua" w:hAnsi="Book Antiqua"/>
          <w:color w:val="000000" w:themeColor="text1"/>
          <w:lang w:val="en-US"/>
        </w:rPr>
        <w:t>blood pressure</w:t>
      </w:r>
      <w:r w:rsidRPr="00745EFD">
        <w:rPr>
          <w:rFonts w:ascii="Book Antiqua" w:hAnsi="Book Antiqua"/>
          <w:color w:val="000000" w:themeColor="text1"/>
          <w:lang w:val="en-US"/>
        </w:rPr>
        <w:t xml:space="preserve">; eGFR: </w:t>
      </w:r>
      <w:r w:rsidR="009A0FA2" w:rsidRPr="00745EFD">
        <w:rPr>
          <w:rFonts w:ascii="Book Antiqua" w:hAnsi="Book Antiqua"/>
          <w:color w:val="000000" w:themeColor="text1"/>
          <w:lang w:val="en-US"/>
        </w:rPr>
        <w:t>E</w:t>
      </w:r>
      <w:r w:rsidRPr="00745EFD">
        <w:rPr>
          <w:rFonts w:ascii="Book Antiqua" w:hAnsi="Book Antiqua"/>
          <w:color w:val="000000" w:themeColor="text1"/>
          <w:lang w:val="en-US"/>
        </w:rPr>
        <w:t xml:space="preserve">stimated </w:t>
      </w:r>
      <w:r w:rsidR="009A0FA2" w:rsidRPr="00745EFD">
        <w:rPr>
          <w:rFonts w:ascii="Book Antiqua" w:hAnsi="Book Antiqua"/>
          <w:color w:val="000000" w:themeColor="text1"/>
          <w:lang w:val="en-US"/>
        </w:rPr>
        <w:t>glomerular filtration rate</w:t>
      </w:r>
      <w:r w:rsidRPr="00745EFD">
        <w:rPr>
          <w:rFonts w:ascii="Book Antiqua" w:hAnsi="Book Antiqua"/>
          <w:color w:val="000000" w:themeColor="text1"/>
          <w:lang w:val="en-US"/>
        </w:rPr>
        <w:t xml:space="preserve">; ESRD: End </w:t>
      </w:r>
      <w:r w:rsidR="009A0FA2" w:rsidRPr="00745EFD">
        <w:rPr>
          <w:rFonts w:ascii="Book Antiqua" w:hAnsi="Book Antiqua"/>
          <w:color w:val="000000" w:themeColor="text1"/>
          <w:lang w:val="en-US"/>
        </w:rPr>
        <w:t>stage renal disease</w:t>
      </w:r>
      <w:r w:rsidRPr="00745EFD">
        <w:rPr>
          <w:rFonts w:ascii="Book Antiqua" w:hAnsi="Book Antiqua"/>
          <w:color w:val="000000" w:themeColor="text1"/>
          <w:lang w:val="en-US"/>
        </w:rPr>
        <w:t xml:space="preserve">; HDL: High </w:t>
      </w:r>
      <w:r w:rsidR="009A0FA2" w:rsidRPr="00745EFD">
        <w:rPr>
          <w:rFonts w:ascii="Book Antiqua" w:hAnsi="Book Antiqua"/>
          <w:color w:val="000000" w:themeColor="text1"/>
          <w:lang w:val="en-US"/>
        </w:rPr>
        <w:t>density lipoprotein</w:t>
      </w:r>
      <w:r w:rsidRPr="00745EFD">
        <w:rPr>
          <w:rFonts w:ascii="Book Antiqua" w:hAnsi="Book Antiqua"/>
          <w:color w:val="000000" w:themeColor="text1"/>
          <w:lang w:val="en-US"/>
        </w:rPr>
        <w:t xml:space="preserve">; IQR: Interquartile </w:t>
      </w:r>
      <w:r w:rsidR="009A0FA2" w:rsidRPr="00745EFD">
        <w:rPr>
          <w:rFonts w:ascii="Book Antiqua" w:hAnsi="Book Antiqua"/>
          <w:color w:val="000000" w:themeColor="text1"/>
          <w:lang w:val="en-US"/>
        </w:rPr>
        <w:t>r</w:t>
      </w:r>
      <w:r w:rsidRPr="00745EFD">
        <w:rPr>
          <w:rFonts w:ascii="Book Antiqua" w:hAnsi="Book Antiqua"/>
          <w:color w:val="000000" w:themeColor="text1"/>
          <w:lang w:val="en-US"/>
        </w:rPr>
        <w:t xml:space="preserve">ange; LDL: Low </w:t>
      </w:r>
      <w:r w:rsidR="009A0FA2" w:rsidRPr="00745EFD">
        <w:rPr>
          <w:rFonts w:ascii="Book Antiqua" w:hAnsi="Book Antiqua"/>
          <w:color w:val="000000" w:themeColor="text1"/>
          <w:lang w:val="en-US"/>
        </w:rPr>
        <w:t>density lipoprotein</w:t>
      </w:r>
      <w:r w:rsidRPr="00745EFD">
        <w:rPr>
          <w:rFonts w:ascii="Book Antiqua" w:hAnsi="Book Antiqua"/>
          <w:color w:val="000000" w:themeColor="text1"/>
          <w:lang w:val="en-US"/>
        </w:rPr>
        <w:t xml:space="preserve">; NR: Not </w:t>
      </w:r>
      <w:r w:rsidR="009A0FA2" w:rsidRPr="00745EFD">
        <w:rPr>
          <w:rFonts w:ascii="Book Antiqua" w:hAnsi="Book Antiqua"/>
          <w:color w:val="000000" w:themeColor="text1"/>
          <w:lang w:val="en-US"/>
        </w:rPr>
        <w:t>r</w:t>
      </w:r>
      <w:r w:rsidRPr="00745EFD">
        <w:rPr>
          <w:rFonts w:ascii="Book Antiqua" w:hAnsi="Book Antiqua"/>
          <w:color w:val="000000" w:themeColor="text1"/>
          <w:lang w:val="en-US"/>
        </w:rPr>
        <w:t xml:space="preserve">eported; SD: Standard </w:t>
      </w:r>
      <w:r w:rsidR="009A0FA2" w:rsidRPr="00745EFD">
        <w:rPr>
          <w:rFonts w:ascii="Book Antiqua" w:hAnsi="Book Antiqua"/>
          <w:color w:val="000000" w:themeColor="text1"/>
          <w:lang w:val="en-US"/>
        </w:rPr>
        <w:t>d</w:t>
      </w:r>
      <w:r w:rsidRPr="00745EFD">
        <w:rPr>
          <w:rFonts w:ascii="Book Antiqua" w:hAnsi="Book Antiqua"/>
          <w:color w:val="000000" w:themeColor="text1"/>
          <w:lang w:val="en-US"/>
        </w:rPr>
        <w:t xml:space="preserve">eviation; SBP: Systolic </w:t>
      </w:r>
      <w:r w:rsidR="009A0FA2" w:rsidRPr="00745EFD">
        <w:rPr>
          <w:rFonts w:ascii="Book Antiqua" w:hAnsi="Book Antiqua"/>
          <w:color w:val="000000" w:themeColor="text1"/>
          <w:lang w:val="en-US"/>
        </w:rPr>
        <w:t>blood pressure</w:t>
      </w:r>
      <w:r w:rsidRPr="00745EFD">
        <w:rPr>
          <w:rFonts w:ascii="Book Antiqua" w:hAnsi="Book Antiqua"/>
          <w:color w:val="000000" w:themeColor="text1"/>
          <w:lang w:val="en-US"/>
        </w:rPr>
        <w:t>.</w:t>
      </w:r>
    </w:p>
    <w:sectPr w:rsidR="007979B6" w:rsidRPr="009A0FA2" w:rsidSect="002A612A">
      <w:head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F4E4" w14:textId="77777777" w:rsidR="00FD5738" w:rsidRDefault="00FD5738" w:rsidP="0099136B">
      <w:r>
        <w:separator/>
      </w:r>
    </w:p>
  </w:endnote>
  <w:endnote w:type="continuationSeparator" w:id="0">
    <w:p w14:paraId="49FB633D" w14:textId="77777777" w:rsidR="00FD5738" w:rsidRDefault="00FD5738" w:rsidP="0099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72068"/>
      <w:docPartObj>
        <w:docPartGallery w:val="Page Numbers (Bottom of Page)"/>
        <w:docPartUnique/>
      </w:docPartObj>
    </w:sdtPr>
    <w:sdtEndPr>
      <w:rPr>
        <w:noProof/>
      </w:rPr>
    </w:sdtEndPr>
    <w:sdtContent>
      <w:p w14:paraId="0C77B8C6" w14:textId="0EF69A3A" w:rsidR="002A612A" w:rsidRDefault="002A612A">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7F83920" w14:textId="77777777" w:rsidR="002A612A" w:rsidRDefault="002A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40CB" w14:textId="77777777" w:rsidR="00FD5738" w:rsidRDefault="00FD5738" w:rsidP="0099136B">
      <w:r>
        <w:separator/>
      </w:r>
    </w:p>
  </w:footnote>
  <w:footnote w:type="continuationSeparator" w:id="0">
    <w:p w14:paraId="78833ED8" w14:textId="77777777" w:rsidR="00FD5738" w:rsidRDefault="00FD5738" w:rsidP="00991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5908" w14:textId="77777777" w:rsidR="002A612A" w:rsidRDefault="002A6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6B"/>
    <w:rsid w:val="000035C2"/>
    <w:rsid w:val="000379EF"/>
    <w:rsid w:val="00046468"/>
    <w:rsid w:val="000B0C31"/>
    <w:rsid w:val="000B15B3"/>
    <w:rsid w:val="000D343F"/>
    <w:rsid w:val="000D4CC0"/>
    <w:rsid w:val="000E537C"/>
    <w:rsid w:val="000E5FB0"/>
    <w:rsid w:val="001270A1"/>
    <w:rsid w:val="001B5393"/>
    <w:rsid w:val="002155EE"/>
    <w:rsid w:val="00235490"/>
    <w:rsid w:val="002A612A"/>
    <w:rsid w:val="002C1C69"/>
    <w:rsid w:val="002C2BD1"/>
    <w:rsid w:val="00326B01"/>
    <w:rsid w:val="00331CE0"/>
    <w:rsid w:val="003337CC"/>
    <w:rsid w:val="00371189"/>
    <w:rsid w:val="003724F4"/>
    <w:rsid w:val="00373257"/>
    <w:rsid w:val="003F0718"/>
    <w:rsid w:val="003F4F3A"/>
    <w:rsid w:val="00400CA7"/>
    <w:rsid w:val="00425492"/>
    <w:rsid w:val="00471F23"/>
    <w:rsid w:val="004B2B47"/>
    <w:rsid w:val="004B5C33"/>
    <w:rsid w:val="005610C2"/>
    <w:rsid w:val="005A39A9"/>
    <w:rsid w:val="005B24E9"/>
    <w:rsid w:val="006058D7"/>
    <w:rsid w:val="00627F94"/>
    <w:rsid w:val="0063428A"/>
    <w:rsid w:val="006802E8"/>
    <w:rsid w:val="00706B46"/>
    <w:rsid w:val="00732628"/>
    <w:rsid w:val="00743E40"/>
    <w:rsid w:val="00745EFD"/>
    <w:rsid w:val="007539B4"/>
    <w:rsid w:val="0077393F"/>
    <w:rsid w:val="007979B6"/>
    <w:rsid w:val="007A149D"/>
    <w:rsid w:val="007A509F"/>
    <w:rsid w:val="007D2ADE"/>
    <w:rsid w:val="007E1477"/>
    <w:rsid w:val="00821C93"/>
    <w:rsid w:val="0083258E"/>
    <w:rsid w:val="008745CC"/>
    <w:rsid w:val="008A2C87"/>
    <w:rsid w:val="009278AC"/>
    <w:rsid w:val="00954BB5"/>
    <w:rsid w:val="0099136B"/>
    <w:rsid w:val="009957CE"/>
    <w:rsid w:val="009A0FA2"/>
    <w:rsid w:val="009B1CA1"/>
    <w:rsid w:val="009D120C"/>
    <w:rsid w:val="009E601B"/>
    <w:rsid w:val="009F1010"/>
    <w:rsid w:val="00A20BF5"/>
    <w:rsid w:val="00A415F8"/>
    <w:rsid w:val="00A51320"/>
    <w:rsid w:val="00A53820"/>
    <w:rsid w:val="00A64A15"/>
    <w:rsid w:val="00A77899"/>
    <w:rsid w:val="00A848D6"/>
    <w:rsid w:val="00A90DFF"/>
    <w:rsid w:val="00AA23F1"/>
    <w:rsid w:val="00AA57D8"/>
    <w:rsid w:val="00AE11B4"/>
    <w:rsid w:val="00AF478C"/>
    <w:rsid w:val="00B44787"/>
    <w:rsid w:val="00BA1EA2"/>
    <w:rsid w:val="00BA3092"/>
    <w:rsid w:val="00BB3B39"/>
    <w:rsid w:val="00BE116E"/>
    <w:rsid w:val="00BE3B42"/>
    <w:rsid w:val="00C63F97"/>
    <w:rsid w:val="00CB6A39"/>
    <w:rsid w:val="00CF32AC"/>
    <w:rsid w:val="00D24408"/>
    <w:rsid w:val="00D262DF"/>
    <w:rsid w:val="00D2797C"/>
    <w:rsid w:val="00D77F3C"/>
    <w:rsid w:val="00DD7568"/>
    <w:rsid w:val="00E3290E"/>
    <w:rsid w:val="00E50582"/>
    <w:rsid w:val="00E75594"/>
    <w:rsid w:val="00EE40BD"/>
    <w:rsid w:val="00F154DD"/>
    <w:rsid w:val="00F54A6D"/>
    <w:rsid w:val="00F7226C"/>
    <w:rsid w:val="00F74C1A"/>
    <w:rsid w:val="00F976BD"/>
    <w:rsid w:val="00FD5738"/>
    <w:rsid w:val="00FD70C5"/>
    <w:rsid w:val="00FF558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BC2A"/>
  <w14:defaultImageDpi w14:val="32767"/>
  <w15:chartTrackingRefBased/>
  <w15:docId w15:val="{9D1F3197-86CA-3F4F-832B-07D0995F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36B"/>
    <w:rPr>
      <w:rFonts w:ascii="Times New Roman" w:eastAsia="Times New Roman" w:hAnsi="Times New Roman"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36B"/>
    <w:pPr>
      <w:tabs>
        <w:tab w:val="center" w:pos="4153"/>
        <w:tab w:val="right" w:pos="8306"/>
      </w:tabs>
    </w:pPr>
  </w:style>
  <w:style w:type="character" w:customStyle="1" w:styleId="HeaderChar">
    <w:name w:val="Header Char"/>
    <w:basedOn w:val="DefaultParagraphFont"/>
    <w:link w:val="Header"/>
    <w:uiPriority w:val="99"/>
    <w:rsid w:val="0099136B"/>
    <w:rPr>
      <w:rFonts w:ascii="Times New Roman" w:eastAsia="Times New Roman" w:hAnsi="Times New Roman" w:cs="Times New Roman"/>
      <w:lang w:eastAsia="el-GR"/>
    </w:rPr>
  </w:style>
  <w:style w:type="paragraph" w:styleId="Footer">
    <w:name w:val="footer"/>
    <w:basedOn w:val="Normal"/>
    <w:link w:val="FooterChar"/>
    <w:uiPriority w:val="99"/>
    <w:unhideWhenUsed/>
    <w:rsid w:val="0099136B"/>
    <w:pPr>
      <w:tabs>
        <w:tab w:val="center" w:pos="4153"/>
        <w:tab w:val="right" w:pos="8306"/>
      </w:tabs>
    </w:pPr>
  </w:style>
  <w:style w:type="character" w:customStyle="1" w:styleId="FooterChar">
    <w:name w:val="Footer Char"/>
    <w:basedOn w:val="DefaultParagraphFont"/>
    <w:link w:val="Footer"/>
    <w:uiPriority w:val="99"/>
    <w:rsid w:val="0099136B"/>
    <w:rPr>
      <w:rFonts w:ascii="Times New Roman" w:eastAsia="Times New Roman" w:hAnsi="Times New Roman" w:cs="Times New Roman"/>
      <w:lang w:eastAsia="el-GR"/>
    </w:rPr>
  </w:style>
  <w:style w:type="paragraph" w:styleId="BalloonText">
    <w:name w:val="Balloon Text"/>
    <w:basedOn w:val="Normal"/>
    <w:link w:val="BalloonTextChar"/>
    <w:uiPriority w:val="99"/>
    <w:semiHidden/>
    <w:unhideWhenUsed/>
    <w:rsid w:val="0099136B"/>
    <w:rPr>
      <w:sz w:val="18"/>
      <w:szCs w:val="18"/>
    </w:rPr>
  </w:style>
  <w:style w:type="character" w:customStyle="1" w:styleId="BalloonTextChar">
    <w:name w:val="Balloon Text Char"/>
    <w:basedOn w:val="DefaultParagraphFont"/>
    <w:link w:val="BalloonText"/>
    <w:uiPriority w:val="99"/>
    <w:semiHidden/>
    <w:rsid w:val="0099136B"/>
    <w:rPr>
      <w:rFonts w:ascii="Times New Roman" w:eastAsia="Times New Roman" w:hAnsi="Times New Roman" w:cs="Times New Roman"/>
      <w:sz w:val="18"/>
      <w:szCs w:val="18"/>
      <w:lang w:eastAsia="el-GR"/>
    </w:rPr>
  </w:style>
  <w:style w:type="table" w:styleId="GridTable3-Accent6">
    <w:name w:val="Grid Table 3 Accent 6"/>
    <w:basedOn w:val="TableNormal"/>
    <w:uiPriority w:val="48"/>
    <w:rsid w:val="0099136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EEACA" w:themeFill="background1"/>
      </w:tcPr>
    </w:tblStylePr>
    <w:tblStylePr w:type="lastRow">
      <w:rPr>
        <w:b/>
        <w:bCs/>
      </w:rPr>
      <w:tblPr/>
      <w:tcPr>
        <w:tcBorders>
          <w:left w:val="nil"/>
          <w:bottom w:val="nil"/>
          <w:right w:val="nil"/>
          <w:insideH w:val="nil"/>
          <w:insideV w:val="nil"/>
        </w:tcBorders>
        <w:shd w:val="clear" w:color="auto" w:fill="CEEACA" w:themeFill="background1"/>
      </w:tcPr>
    </w:tblStylePr>
    <w:tblStylePr w:type="firstCol">
      <w:pPr>
        <w:jc w:val="right"/>
      </w:pPr>
      <w:rPr>
        <w:i/>
        <w:iCs/>
      </w:rPr>
      <w:tblPr/>
      <w:tcPr>
        <w:tcBorders>
          <w:top w:val="nil"/>
          <w:left w:val="nil"/>
          <w:bottom w:val="nil"/>
          <w:insideH w:val="nil"/>
          <w:insideV w:val="nil"/>
        </w:tcBorders>
        <w:shd w:val="clear" w:color="auto" w:fill="CEEACA" w:themeFill="background1"/>
      </w:tcPr>
    </w:tblStylePr>
    <w:tblStylePr w:type="lastCol">
      <w:rPr>
        <w:i/>
        <w:iCs/>
      </w:rPr>
      <w:tblPr/>
      <w:tcPr>
        <w:tcBorders>
          <w:top w:val="nil"/>
          <w:bottom w:val="nil"/>
          <w:right w:val="nil"/>
          <w:insideH w:val="nil"/>
          <w:insideV w:val="nil"/>
        </w:tcBorders>
        <w:shd w:val="clear" w:color="auto" w:fill="CEEACA"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
    <w:name w:val="Table Grid"/>
    <w:basedOn w:val="TableNormal"/>
    <w:uiPriority w:val="39"/>
    <w:rsid w:val="0099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136B"/>
    <w:rPr>
      <w:sz w:val="16"/>
      <w:szCs w:val="16"/>
    </w:rPr>
  </w:style>
  <w:style w:type="paragraph" w:styleId="CommentText">
    <w:name w:val="annotation text"/>
    <w:basedOn w:val="Normal"/>
    <w:link w:val="CommentTextChar"/>
    <w:uiPriority w:val="99"/>
    <w:semiHidden/>
    <w:unhideWhenUsed/>
    <w:rsid w:val="0099136B"/>
    <w:rPr>
      <w:sz w:val="20"/>
      <w:szCs w:val="20"/>
    </w:rPr>
  </w:style>
  <w:style w:type="character" w:customStyle="1" w:styleId="CommentTextChar">
    <w:name w:val="Comment Text Char"/>
    <w:basedOn w:val="DefaultParagraphFont"/>
    <w:link w:val="CommentText"/>
    <w:uiPriority w:val="99"/>
    <w:semiHidden/>
    <w:rsid w:val="0099136B"/>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99136B"/>
    <w:rPr>
      <w:b/>
      <w:bCs/>
    </w:rPr>
  </w:style>
  <w:style w:type="character" w:customStyle="1" w:styleId="CommentSubjectChar">
    <w:name w:val="Comment Subject Char"/>
    <w:basedOn w:val="CommentTextChar"/>
    <w:link w:val="CommentSubject"/>
    <w:uiPriority w:val="99"/>
    <w:semiHidden/>
    <w:rsid w:val="0099136B"/>
    <w:rPr>
      <w:rFonts w:ascii="Times New Roman" w:eastAsia="Times New Roman" w:hAnsi="Times New Roman" w:cs="Times New Roman"/>
      <w:b/>
      <w:bCs/>
      <w:sz w:val="20"/>
      <w:szCs w:val="20"/>
      <w:lang w:eastAsia="el-GR"/>
    </w:rPr>
  </w:style>
  <w:style w:type="paragraph" w:styleId="Bibliography">
    <w:name w:val="Bibliography"/>
    <w:basedOn w:val="Normal"/>
    <w:next w:val="Normal"/>
    <w:uiPriority w:val="37"/>
    <w:unhideWhenUsed/>
    <w:rsid w:val="0099136B"/>
    <w:pPr>
      <w:tabs>
        <w:tab w:val="left" w:pos="504"/>
      </w:tabs>
      <w:spacing w:after="240"/>
      <w:ind w:left="504" w:hanging="504"/>
    </w:pPr>
  </w:style>
  <w:style w:type="character" w:styleId="Hyperlink">
    <w:name w:val="Hyperlink"/>
    <w:basedOn w:val="DefaultParagraphFont"/>
    <w:uiPriority w:val="99"/>
    <w:unhideWhenUsed/>
    <w:rsid w:val="0099136B"/>
    <w:rPr>
      <w:color w:val="0563C1" w:themeColor="hyperlink"/>
      <w:u w:val="single"/>
    </w:rPr>
  </w:style>
  <w:style w:type="paragraph" w:styleId="ListParagraph">
    <w:name w:val="List Paragraph"/>
    <w:basedOn w:val="Normal"/>
    <w:uiPriority w:val="34"/>
    <w:qFormat/>
    <w:rsid w:val="0099136B"/>
    <w:pPr>
      <w:ind w:left="720"/>
      <w:contextualSpacing/>
    </w:pPr>
  </w:style>
  <w:style w:type="character" w:styleId="LineNumber">
    <w:name w:val="line number"/>
    <w:basedOn w:val="DefaultParagraphFont"/>
    <w:uiPriority w:val="99"/>
    <w:semiHidden/>
    <w:unhideWhenUsed/>
    <w:rsid w:val="0099136B"/>
  </w:style>
  <w:style w:type="character" w:customStyle="1" w:styleId="1">
    <w:name w:val="Ανεπίλυτη αναφορά1"/>
    <w:basedOn w:val="DefaultParagraphFont"/>
    <w:uiPriority w:val="99"/>
    <w:semiHidden/>
    <w:unhideWhenUsed/>
    <w:rsid w:val="0099136B"/>
    <w:rPr>
      <w:color w:val="605E5C"/>
      <w:shd w:val="clear" w:color="auto" w:fill="E1DFDD"/>
    </w:rPr>
  </w:style>
  <w:style w:type="character" w:styleId="PageNumber">
    <w:name w:val="page number"/>
    <w:basedOn w:val="DefaultParagraphFont"/>
    <w:uiPriority w:val="99"/>
    <w:semiHidden/>
    <w:unhideWhenUsed/>
    <w:rsid w:val="0099136B"/>
  </w:style>
  <w:style w:type="paragraph" w:styleId="NormalWeb">
    <w:name w:val="Normal (Web)"/>
    <w:basedOn w:val="Normal"/>
    <w:uiPriority w:val="99"/>
    <w:unhideWhenUsed/>
    <w:rsid w:val="00471F23"/>
    <w:pPr>
      <w:spacing w:before="100" w:beforeAutospacing="1" w:after="100" w:afterAutospacing="1"/>
    </w:pPr>
  </w:style>
  <w:style w:type="paragraph" w:styleId="Revision">
    <w:name w:val="Revision"/>
    <w:hidden/>
    <w:uiPriority w:val="99"/>
    <w:semiHidden/>
    <w:rsid w:val="00AA23F1"/>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5957">
      <w:bodyDiv w:val="1"/>
      <w:marLeft w:val="0"/>
      <w:marRight w:val="0"/>
      <w:marTop w:val="0"/>
      <w:marBottom w:val="0"/>
      <w:divBdr>
        <w:top w:val="none" w:sz="0" w:space="0" w:color="auto"/>
        <w:left w:val="none" w:sz="0" w:space="0" w:color="auto"/>
        <w:bottom w:val="none" w:sz="0" w:space="0" w:color="auto"/>
        <w:right w:val="none" w:sz="0" w:space="0" w:color="auto"/>
      </w:divBdr>
      <w:divsChild>
        <w:div w:id="2008898397">
          <w:marLeft w:val="0"/>
          <w:marRight w:val="0"/>
          <w:marTop w:val="0"/>
          <w:marBottom w:val="0"/>
          <w:divBdr>
            <w:top w:val="none" w:sz="0" w:space="0" w:color="auto"/>
            <w:left w:val="none" w:sz="0" w:space="0" w:color="auto"/>
            <w:bottom w:val="none" w:sz="0" w:space="0" w:color="auto"/>
            <w:right w:val="none" w:sz="0" w:space="0" w:color="auto"/>
          </w:divBdr>
          <w:divsChild>
            <w:div w:id="1717049929">
              <w:marLeft w:val="0"/>
              <w:marRight w:val="0"/>
              <w:marTop w:val="0"/>
              <w:marBottom w:val="0"/>
              <w:divBdr>
                <w:top w:val="none" w:sz="0" w:space="0" w:color="auto"/>
                <w:left w:val="none" w:sz="0" w:space="0" w:color="auto"/>
                <w:bottom w:val="none" w:sz="0" w:space="0" w:color="auto"/>
                <w:right w:val="none" w:sz="0" w:space="0" w:color="auto"/>
              </w:divBdr>
              <w:divsChild>
                <w:div w:id="7770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stsiout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8B05-4573-7A44-819B-A506C387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71034</Words>
  <Characters>404899</Characters>
  <Application>Microsoft Office Word</Application>
  <DocSecurity>0</DocSecurity>
  <Lines>3374</Lines>
  <Paragraphs>949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Kleinaki</dc:creator>
  <cp:keywords/>
  <dc:description/>
  <cp:lastModifiedBy>Na Ma</cp:lastModifiedBy>
  <cp:revision>2</cp:revision>
  <dcterms:created xsi:type="dcterms:W3CDTF">2019-12-15T05:45:00Z</dcterms:created>
  <dcterms:modified xsi:type="dcterms:W3CDTF">2019-12-15T05:45:00Z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id="YspnE8W9"/&gt;&lt;style id="http://www.zotero.org/styles/vancouver" locale="en-US" hasBibliography="1" bibliographyStyleHasBeenSet="1"/&gt;&lt;prefs&gt;&lt;pref name="fieldType" value="Field"/&gt;&lt;/prefs&gt;&lt;/data&gt;</vt:lpwstr>
  </property>
</Properties>
</file>