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1D9B" w14:textId="77777777" w:rsidR="000B2DDE" w:rsidRPr="0048337C" w:rsidRDefault="000B2DDE" w:rsidP="006902C0">
      <w:pPr>
        <w:adjustRightInd w:val="0"/>
        <w:snapToGrid w:val="0"/>
        <w:rPr>
          <w:rFonts w:ascii="Book Antiqua" w:hAnsi="Book Antiqua"/>
          <w:b/>
          <w:color w:val="000000" w:themeColor="text1"/>
          <w:sz w:val="24"/>
          <w:szCs w:val="24"/>
        </w:rPr>
      </w:pPr>
      <w:r w:rsidRPr="0048337C">
        <w:rPr>
          <w:rFonts w:ascii="Book Antiqua" w:eastAsia="Times New Roman" w:hAnsi="Book Antiqua"/>
          <w:b/>
          <w:color w:val="000000" w:themeColor="text1"/>
          <w:sz w:val="24"/>
          <w:szCs w:val="24"/>
        </w:rPr>
        <w:t xml:space="preserve">Name of Journal: </w:t>
      </w:r>
      <w:r w:rsidRPr="0048337C">
        <w:rPr>
          <w:rFonts w:ascii="Book Antiqua" w:eastAsia="Times New Roman" w:hAnsi="Book Antiqua"/>
          <w:i/>
          <w:color w:val="000000" w:themeColor="text1"/>
          <w:sz w:val="24"/>
          <w:szCs w:val="24"/>
        </w:rPr>
        <w:t>World Journal of Clinical Cases</w:t>
      </w:r>
    </w:p>
    <w:p w14:paraId="6CAC962D" w14:textId="77777777" w:rsidR="000B2DDE" w:rsidRPr="0048337C" w:rsidRDefault="000B2DDE" w:rsidP="006902C0">
      <w:pPr>
        <w:adjustRightInd w:val="0"/>
        <w:snapToGrid w:val="0"/>
        <w:rPr>
          <w:rFonts w:ascii="Book Antiqua" w:eastAsia="Times New Roman" w:hAnsi="Book Antiqua"/>
          <w:b/>
          <w:i/>
          <w:color w:val="000000" w:themeColor="text1"/>
          <w:sz w:val="24"/>
          <w:szCs w:val="24"/>
        </w:rPr>
      </w:pPr>
      <w:r w:rsidRPr="0048337C">
        <w:rPr>
          <w:rFonts w:ascii="Book Antiqua" w:hAnsi="Book Antiqua" w:cs="Arial"/>
          <w:b/>
          <w:color w:val="000000" w:themeColor="text1"/>
          <w:sz w:val="24"/>
          <w:szCs w:val="24"/>
          <w:lang w:val="en"/>
        </w:rPr>
        <w:t xml:space="preserve">Manuscript NO: </w:t>
      </w:r>
      <w:r w:rsidRPr="0048337C">
        <w:rPr>
          <w:rFonts w:ascii="Book Antiqua" w:hAnsi="Book Antiqua" w:cs="Arial"/>
          <w:color w:val="000000" w:themeColor="text1"/>
          <w:sz w:val="24"/>
          <w:szCs w:val="24"/>
          <w:lang w:val="en"/>
        </w:rPr>
        <w:t>51305</w:t>
      </w:r>
    </w:p>
    <w:p w14:paraId="340A3881" w14:textId="77777777" w:rsidR="000B2DDE" w:rsidRPr="0048337C" w:rsidRDefault="000B2DDE" w:rsidP="006902C0">
      <w:pPr>
        <w:adjustRightInd w:val="0"/>
        <w:snapToGrid w:val="0"/>
        <w:rPr>
          <w:rFonts w:ascii="Book Antiqua" w:eastAsia="幼圆" w:hAnsi="Book Antiqua"/>
          <w:b/>
          <w:i/>
          <w:color w:val="000000" w:themeColor="text1"/>
          <w:sz w:val="24"/>
          <w:szCs w:val="24"/>
        </w:rPr>
      </w:pPr>
      <w:bookmarkStart w:id="0" w:name="OLE_LINK4"/>
      <w:r w:rsidRPr="0048337C">
        <w:rPr>
          <w:rFonts w:ascii="Book Antiqua" w:hAnsi="Book Antiqua"/>
          <w:b/>
          <w:color w:val="000000" w:themeColor="text1"/>
          <w:sz w:val="24"/>
          <w:szCs w:val="24"/>
          <w:shd w:val="clear" w:color="auto" w:fill="FFFFFF"/>
        </w:rPr>
        <w:t>Manuscript Type</w:t>
      </w:r>
      <w:bookmarkEnd w:id="0"/>
      <w:r w:rsidRPr="0048337C">
        <w:rPr>
          <w:rFonts w:ascii="Book Antiqua" w:hAnsi="Book Antiqua"/>
          <w:b/>
          <w:color w:val="000000" w:themeColor="text1"/>
          <w:kern w:val="0"/>
          <w:sz w:val="24"/>
          <w:szCs w:val="24"/>
        </w:rPr>
        <w:t xml:space="preserve">: </w:t>
      </w:r>
      <w:r w:rsidRPr="0048337C">
        <w:rPr>
          <w:rFonts w:ascii="Book Antiqua" w:hAnsi="Book Antiqua" w:cs="Segoe UI"/>
          <w:bCs/>
          <w:color w:val="000000" w:themeColor="text1"/>
          <w:sz w:val="24"/>
          <w:szCs w:val="24"/>
        </w:rPr>
        <w:t>ORIGINAL ARTICLE</w:t>
      </w:r>
    </w:p>
    <w:p w14:paraId="072685F5" w14:textId="77777777" w:rsidR="000B2DDE" w:rsidRPr="0048337C" w:rsidRDefault="000B2DDE" w:rsidP="006902C0">
      <w:pPr>
        <w:adjustRightInd w:val="0"/>
        <w:snapToGrid w:val="0"/>
        <w:rPr>
          <w:rFonts w:ascii="Book Antiqua" w:hAnsi="Book Antiqua"/>
          <w:sz w:val="24"/>
          <w:szCs w:val="24"/>
        </w:rPr>
      </w:pPr>
    </w:p>
    <w:p w14:paraId="6BEDBA5A" w14:textId="77777777" w:rsidR="000B2DDE" w:rsidRPr="0048337C" w:rsidRDefault="000B2DDE" w:rsidP="006902C0">
      <w:pPr>
        <w:adjustRightInd w:val="0"/>
        <w:snapToGrid w:val="0"/>
        <w:rPr>
          <w:rFonts w:ascii="Book Antiqua" w:hAnsi="Book Antiqua" w:cs="Times New Roman"/>
          <w:b/>
          <w:i/>
          <w:color w:val="000000" w:themeColor="text1"/>
          <w:kern w:val="0"/>
          <w:sz w:val="24"/>
          <w:szCs w:val="24"/>
        </w:rPr>
      </w:pPr>
      <w:r w:rsidRPr="0048337C">
        <w:rPr>
          <w:rFonts w:ascii="Book Antiqua" w:eastAsia="幼圆" w:hAnsi="Book Antiqua"/>
          <w:b/>
          <w:i/>
          <w:color w:val="000000" w:themeColor="text1"/>
          <w:sz w:val="24"/>
          <w:szCs w:val="24"/>
        </w:rPr>
        <w:t>Observational Study</w:t>
      </w:r>
    </w:p>
    <w:p w14:paraId="1A13114C" w14:textId="16539643" w:rsidR="00695F83" w:rsidRPr="0048337C" w:rsidRDefault="005F2E20" w:rsidP="006902C0">
      <w:pPr>
        <w:adjustRightInd w:val="0"/>
        <w:snapToGrid w:val="0"/>
        <w:rPr>
          <w:rFonts w:ascii="Book Antiqua" w:hAnsi="Book Antiqua"/>
          <w:b/>
          <w:sz w:val="24"/>
          <w:szCs w:val="24"/>
        </w:rPr>
      </w:pPr>
      <w:r w:rsidRPr="0048337C">
        <w:rPr>
          <w:rFonts w:ascii="Book Antiqua" w:hAnsi="Book Antiqua"/>
          <w:b/>
          <w:sz w:val="24"/>
          <w:szCs w:val="24"/>
        </w:rPr>
        <w:t>Therapeutic efficacy of acupuncture combined with neuromuscular joint facilitation in</w:t>
      </w:r>
      <w:r w:rsidR="00501CB2" w:rsidRPr="0048337C">
        <w:rPr>
          <w:rFonts w:ascii="Book Antiqua" w:hAnsi="Book Antiqua"/>
          <w:b/>
          <w:sz w:val="24"/>
          <w:szCs w:val="24"/>
        </w:rPr>
        <w:t xml:space="preserve"> </w:t>
      </w:r>
      <w:r w:rsidRPr="0048337C">
        <w:rPr>
          <w:rFonts w:ascii="Book Antiqua" w:hAnsi="Book Antiqua"/>
          <w:b/>
          <w:sz w:val="24"/>
          <w:szCs w:val="24"/>
        </w:rPr>
        <w:t>treatment of hemiplegic shoulder pain</w:t>
      </w:r>
    </w:p>
    <w:p w14:paraId="688B5B29" w14:textId="77777777" w:rsidR="000B2DDE" w:rsidRPr="0048337C" w:rsidRDefault="000B2DDE" w:rsidP="006902C0">
      <w:pPr>
        <w:adjustRightInd w:val="0"/>
        <w:snapToGrid w:val="0"/>
        <w:rPr>
          <w:rFonts w:ascii="Book Antiqua" w:hAnsi="Book Antiqua"/>
          <w:sz w:val="24"/>
          <w:szCs w:val="24"/>
        </w:rPr>
      </w:pPr>
    </w:p>
    <w:p w14:paraId="453529D5" w14:textId="77777777" w:rsidR="000B2DDE" w:rsidRPr="0048337C" w:rsidRDefault="000B2DDE" w:rsidP="006902C0">
      <w:pPr>
        <w:adjustRightInd w:val="0"/>
        <w:snapToGrid w:val="0"/>
        <w:rPr>
          <w:rFonts w:ascii="Book Antiqua" w:hAnsi="Book Antiqua"/>
          <w:sz w:val="24"/>
          <w:szCs w:val="24"/>
        </w:rPr>
      </w:pPr>
      <w:r w:rsidRPr="0048337C">
        <w:rPr>
          <w:rFonts w:ascii="Book Antiqua" w:hAnsi="Book Antiqua"/>
          <w:sz w:val="24"/>
          <w:szCs w:val="24"/>
        </w:rPr>
        <w:t xml:space="preserve">Wei YH </w:t>
      </w:r>
      <w:r w:rsidRPr="0048337C">
        <w:rPr>
          <w:rFonts w:ascii="Book Antiqua" w:hAnsi="Book Antiqua"/>
          <w:i/>
          <w:sz w:val="24"/>
          <w:szCs w:val="24"/>
        </w:rPr>
        <w:t>et al</w:t>
      </w:r>
      <w:r w:rsidRPr="0048337C">
        <w:rPr>
          <w:rFonts w:ascii="Book Antiqua" w:hAnsi="Book Antiqua"/>
          <w:sz w:val="24"/>
          <w:szCs w:val="24"/>
        </w:rPr>
        <w:t xml:space="preserve">. </w:t>
      </w:r>
      <w:r w:rsidR="005F2E20" w:rsidRPr="0048337C">
        <w:rPr>
          <w:rFonts w:ascii="Book Antiqua" w:hAnsi="Book Antiqua"/>
          <w:sz w:val="24"/>
          <w:szCs w:val="24"/>
        </w:rPr>
        <w:t>NJF plus acupuncture for hemiplegic shoulder pain</w:t>
      </w:r>
    </w:p>
    <w:p w14:paraId="2392A679" w14:textId="77777777" w:rsidR="000B2DDE" w:rsidRPr="0048337C" w:rsidRDefault="000B2DDE" w:rsidP="006902C0">
      <w:pPr>
        <w:adjustRightInd w:val="0"/>
        <w:snapToGrid w:val="0"/>
        <w:rPr>
          <w:rFonts w:ascii="Book Antiqua" w:hAnsi="Book Antiqua"/>
          <w:sz w:val="24"/>
          <w:szCs w:val="24"/>
        </w:rPr>
      </w:pPr>
    </w:p>
    <w:p w14:paraId="4C093E7B" w14:textId="77777777" w:rsidR="000B2DDE"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Yan-Hui Wei, De-Chao Du, </w:t>
      </w:r>
      <w:proofErr w:type="spellStart"/>
      <w:r w:rsidRPr="0048337C">
        <w:rPr>
          <w:rFonts w:ascii="Book Antiqua" w:hAnsi="Book Antiqua"/>
          <w:sz w:val="24"/>
          <w:szCs w:val="24"/>
        </w:rPr>
        <w:t>Ke</w:t>
      </w:r>
      <w:proofErr w:type="spellEnd"/>
      <w:r w:rsidRPr="0048337C">
        <w:rPr>
          <w:rFonts w:ascii="Book Antiqua" w:hAnsi="Book Antiqua"/>
          <w:sz w:val="24"/>
          <w:szCs w:val="24"/>
        </w:rPr>
        <w:t xml:space="preserve"> Jiang</w:t>
      </w:r>
      <w:r w:rsidRPr="0048337C">
        <w:rPr>
          <w:rFonts w:ascii="Book Antiqua" w:hAnsi="Book Antiqua"/>
          <w:sz w:val="24"/>
          <w:szCs w:val="24"/>
        </w:rPr>
        <w:cr/>
      </w:r>
    </w:p>
    <w:p w14:paraId="19AEDC50" w14:textId="77777777" w:rsidR="000B2DDE" w:rsidRPr="0048337C" w:rsidRDefault="000B2DDE" w:rsidP="006902C0">
      <w:pPr>
        <w:adjustRightInd w:val="0"/>
        <w:snapToGrid w:val="0"/>
        <w:rPr>
          <w:rFonts w:ascii="Book Antiqua" w:hAnsi="Book Antiqua"/>
          <w:sz w:val="24"/>
          <w:szCs w:val="24"/>
        </w:rPr>
      </w:pPr>
      <w:r w:rsidRPr="0048337C">
        <w:rPr>
          <w:rFonts w:ascii="Book Antiqua" w:hAnsi="Book Antiqua"/>
          <w:b/>
          <w:sz w:val="24"/>
          <w:szCs w:val="24"/>
        </w:rPr>
        <w:t>Yan-Hui Wei,</w:t>
      </w:r>
      <w:r w:rsidRPr="0048337C">
        <w:rPr>
          <w:rFonts w:ascii="Book Antiqua" w:hAnsi="Book Antiqua"/>
          <w:sz w:val="24"/>
          <w:szCs w:val="24"/>
        </w:rPr>
        <w:t xml:space="preserve"> Department of Rehabilitation, Nanjing University of Chinese Medicine, Nanjing 210028, Jiangsu Province, China</w:t>
      </w:r>
    </w:p>
    <w:p w14:paraId="6446A48E" w14:textId="77777777" w:rsidR="000B2DDE" w:rsidRPr="0048337C" w:rsidRDefault="000B2DDE" w:rsidP="006902C0">
      <w:pPr>
        <w:adjustRightInd w:val="0"/>
        <w:snapToGrid w:val="0"/>
        <w:rPr>
          <w:rFonts w:ascii="Book Antiqua" w:hAnsi="Book Antiqua"/>
          <w:sz w:val="24"/>
          <w:szCs w:val="24"/>
        </w:rPr>
      </w:pPr>
    </w:p>
    <w:p w14:paraId="0523BDF8" w14:textId="2F59C492" w:rsidR="000B2DDE" w:rsidRPr="0048337C" w:rsidRDefault="000B2DDE" w:rsidP="006902C0">
      <w:pPr>
        <w:adjustRightInd w:val="0"/>
        <w:snapToGrid w:val="0"/>
        <w:rPr>
          <w:rFonts w:ascii="Book Antiqua" w:hAnsi="Book Antiqua"/>
          <w:sz w:val="24"/>
          <w:szCs w:val="24"/>
        </w:rPr>
      </w:pPr>
      <w:r w:rsidRPr="0048337C">
        <w:rPr>
          <w:rFonts w:ascii="Book Antiqua" w:hAnsi="Book Antiqua"/>
          <w:b/>
          <w:sz w:val="24"/>
          <w:szCs w:val="24"/>
        </w:rPr>
        <w:t>De-Chao Du,</w:t>
      </w:r>
      <w:r w:rsidRPr="0048337C">
        <w:rPr>
          <w:rFonts w:ascii="Book Antiqua" w:hAnsi="Book Antiqua"/>
          <w:sz w:val="24"/>
          <w:szCs w:val="24"/>
        </w:rPr>
        <w:t xml:space="preserve"> </w:t>
      </w:r>
      <w:r w:rsidR="00E50501" w:rsidRPr="0048337C">
        <w:rPr>
          <w:rFonts w:ascii="Book Antiqua" w:hAnsi="Book Antiqua"/>
          <w:sz w:val="24"/>
          <w:szCs w:val="24"/>
        </w:rPr>
        <w:t xml:space="preserve">Department of Rehabilitation, </w:t>
      </w:r>
      <w:r w:rsidR="005F2E20" w:rsidRPr="0048337C">
        <w:rPr>
          <w:rFonts w:ascii="Book Antiqua" w:hAnsi="Book Antiqua"/>
          <w:sz w:val="24"/>
          <w:szCs w:val="24"/>
        </w:rPr>
        <w:t xml:space="preserve">Nanjing Red Cross Hospital, Nanjing 210028, </w:t>
      </w:r>
      <w:r w:rsidR="008D27E2" w:rsidRPr="0048337C">
        <w:rPr>
          <w:rFonts w:ascii="Book Antiqua" w:hAnsi="Book Antiqua"/>
          <w:sz w:val="24"/>
          <w:szCs w:val="24"/>
        </w:rPr>
        <w:t xml:space="preserve">Jiangsu Province, </w:t>
      </w:r>
      <w:r w:rsidR="005F2E20" w:rsidRPr="0048337C">
        <w:rPr>
          <w:rFonts w:ascii="Book Antiqua" w:hAnsi="Book Antiqua"/>
          <w:sz w:val="24"/>
          <w:szCs w:val="24"/>
        </w:rPr>
        <w:t>China</w:t>
      </w:r>
      <w:r w:rsidR="005F2E20" w:rsidRPr="0048337C">
        <w:rPr>
          <w:rFonts w:ascii="Book Antiqua" w:hAnsi="Book Antiqua"/>
          <w:sz w:val="24"/>
          <w:szCs w:val="24"/>
        </w:rPr>
        <w:cr/>
      </w:r>
    </w:p>
    <w:p w14:paraId="473B9987" w14:textId="77777777" w:rsidR="00695F83" w:rsidRPr="0048337C" w:rsidRDefault="000B2DDE" w:rsidP="006902C0">
      <w:pPr>
        <w:adjustRightInd w:val="0"/>
        <w:snapToGrid w:val="0"/>
        <w:rPr>
          <w:rFonts w:ascii="Book Antiqua" w:hAnsi="Book Antiqua"/>
          <w:sz w:val="24"/>
          <w:szCs w:val="24"/>
        </w:rPr>
      </w:pPr>
      <w:proofErr w:type="spellStart"/>
      <w:r w:rsidRPr="0048337C">
        <w:rPr>
          <w:rFonts w:ascii="Book Antiqua" w:hAnsi="Book Antiqua"/>
          <w:b/>
          <w:sz w:val="24"/>
          <w:szCs w:val="24"/>
        </w:rPr>
        <w:t>Ke</w:t>
      </w:r>
      <w:proofErr w:type="spellEnd"/>
      <w:r w:rsidRPr="0048337C">
        <w:rPr>
          <w:rFonts w:ascii="Book Antiqua" w:hAnsi="Book Antiqua"/>
          <w:b/>
          <w:sz w:val="24"/>
          <w:szCs w:val="24"/>
        </w:rPr>
        <w:t xml:space="preserve"> Jiang, </w:t>
      </w:r>
      <w:r w:rsidRPr="0048337C">
        <w:rPr>
          <w:rFonts w:ascii="Book Antiqua" w:hAnsi="Book Antiqua"/>
          <w:sz w:val="24"/>
          <w:szCs w:val="24"/>
        </w:rPr>
        <w:t xml:space="preserve">Department of </w:t>
      </w:r>
      <w:r w:rsidR="00E50501" w:rsidRPr="0048337C">
        <w:rPr>
          <w:rFonts w:ascii="Book Antiqua" w:hAnsi="Book Antiqua"/>
          <w:sz w:val="24"/>
          <w:szCs w:val="24"/>
        </w:rPr>
        <w:t xml:space="preserve">Rehabilitation </w:t>
      </w:r>
      <w:r w:rsidRPr="0048337C">
        <w:rPr>
          <w:rFonts w:ascii="Book Antiqua" w:hAnsi="Book Antiqua"/>
          <w:sz w:val="24"/>
          <w:szCs w:val="24"/>
        </w:rPr>
        <w:t>Physiotherapy,</w:t>
      </w:r>
      <w:r w:rsidRPr="0048337C">
        <w:rPr>
          <w:rFonts w:ascii="Book Antiqua" w:hAnsi="Book Antiqua"/>
          <w:b/>
          <w:sz w:val="24"/>
          <w:szCs w:val="24"/>
        </w:rPr>
        <w:t xml:space="preserve"> </w:t>
      </w:r>
      <w:r w:rsidRPr="0048337C">
        <w:rPr>
          <w:rFonts w:ascii="Book Antiqua" w:hAnsi="Book Antiqua"/>
          <w:sz w:val="24"/>
          <w:szCs w:val="24"/>
        </w:rPr>
        <w:t xml:space="preserve">Jiangsu Provincial Hospital of Integration of Chinese and Western Medicine, </w:t>
      </w:r>
      <w:r w:rsidR="005F2E20" w:rsidRPr="0048337C">
        <w:rPr>
          <w:rFonts w:ascii="Book Antiqua" w:hAnsi="Book Antiqua"/>
          <w:sz w:val="24"/>
          <w:szCs w:val="24"/>
        </w:rPr>
        <w:t>Nanjing 210028, Jiangsu Province, China</w:t>
      </w:r>
    </w:p>
    <w:p w14:paraId="547D9FFE" w14:textId="77777777" w:rsidR="000B2DDE" w:rsidRPr="0048337C" w:rsidRDefault="000B2DDE" w:rsidP="006902C0">
      <w:pPr>
        <w:adjustRightInd w:val="0"/>
        <w:snapToGrid w:val="0"/>
        <w:rPr>
          <w:rFonts w:ascii="Book Antiqua" w:hAnsi="Book Antiqua"/>
          <w:sz w:val="24"/>
          <w:szCs w:val="24"/>
        </w:rPr>
      </w:pPr>
    </w:p>
    <w:p w14:paraId="726FA5D7" w14:textId="77777777" w:rsidR="00695F83" w:rsidRPr="0048337C" w:rsidRDefault="005F2E20" w:rsidP="006902C0">
      <w:pPr>
        <w:adjustRightInd w:val="0"/>
        <w:snapToGrid w:val="0"/>
        <w:rPr>
          <w:rFonts w:ascii="Book Antiqua" w:hAnsi="Book Antiqua"/>
          <w:sz w:val="24"/>
          <w:szCs w:val="24"/>
        </w:rPr>
      </w:pPr>
      <w:r w:rsidRPr="0048337C">
        <w:rPr>
          <w:rFonts w:ascii="Book Antiqua" w:hAnsi="Book Antiqua"/>
          <w:b/>
          <w:bCs/>
          <w:color w:val="000000"/>
          <w:sz w:val="24"/>
          <w:szCs w:val="24"/>
          <w:shd w:val="clear" w:color="auto" w:fill="FFFFFF"/>
        </w:rPr>
        <w:t>ORCID number</w:t>
      </w:r>
      <w:r w:rsidRPr="0048337C">
        <w:rPr>
          <w:rFonts w:ascii="Book Antiqua" w:hAnsi="Book Antiqua"/>
          <w:b/>
          <w:color w:val="000000"/>
          <w:sz w:val="24"/>
          <w:szCs w:val="24"/>
          <w:lang w:val="en-GB"/>
        </w:rPr>
        <w:t xml:space="preserve">: </w:t>
      </w:r>
      <w:r w:rsidRPr="0048337C">
        <w:rPr>
          <w:rFonts w:ascii="Book Antiqua" w:hAnsi="Book Antiqua"/>
          <w:sz w:val="24"/>
          <w:szCs w:val="24"/>
        </w:rPr>
        <w:t xml:space="preserve">Yan-Hui Wei </w:t>
      </w:r>
      <w:r w:rsidR="00114D75" w:rsidRPr="0048337C">
        <w:rPr>
          <w:rFonts w:ascii="Book Antiqua" w:hAnsi="Book Antiqua"/>
          <w:sz w:val="24"/>
          <w:szCs w:val="24"/>
        </w:rPr>
        <w:t>(</w:t>
      </w:r>
      <w:r w:rsidRPr="0048337C">
        <w:rPr>
          <w:rFonts w:ascii="Book Antiqua" w:hAnsi="Book Antiqua"/>
          <w:sz w:val="24"/>
          <w:szCs w:val="24"/>
        </w:rPr>
        <w:t>0000-0002-3455-9836</w:t>
      </w:r>
      <w:r w:rsidR="00114D75" w:rsidRPr="0048337C">
        <w:rPr>
          <w:rFonts w:ascii="Book Antiqua" w:hAnsi="Book Antiqua"/>
          <w:sz w:val="24"/>
          <w:szCs w:val="24"/>
        </w:rPr>
        <w:t xml:space="preserve">); </w:t>
      </w:r>
      <w:r w:rsidRPr="0048337C">
        <w:rPr>
          <w:rFonts w:ascii="Book Antiqua" w:hAnsi="Book Antiqua"/>
          <w:sz w:val="24"/>
          <w:szCs w:val="24"/>
        </w:rPr>
        <w:t xml:space="preserve">De-Chao Du </w:t>
      </w:r>
      <w:r w:rsidR="00114D75" w:rsidRPr="0048337C">
        <w:rPr>
          <w:rFonts w:ascii="Book Antiqua" w:hAnsi="Book Antiqua"/>
          <w:sz w:val="24"/>
          <w:szCs w:val="24"/>
        </w:rPr>
        <w:t>(</w:t>
      </w:r>
      <w:r w:rsidRPr="0048337C">
        <w:rPr>
          <w:rFonts w:ascii="Book Antiqua" w:hAnsi="Book Antiqua"/>
          <w:sz w:val="24"/>
          <w:szCs w:val="24"/>
        </w:rPr>
        <w:t>0000-0003-2068-3008</w:t>
      </w:r>
      <w:r w:rsidR="00114D75" w:rsidRPr="0048337C">
        <w:rPr>
          <w:rFonts w:ascii="Book Antiqua" w:hAnsi="Book Antiqua"/>
          <w:sz w:val="24"/>
          <w:szCs w:val="24"/>
        </w:rPr>
        <w:t xml:space="preserve">); </w:t>
      </w:r>
      <w:proofErr w:type="spellStart"/>
      <w:r w:rsidRPr="0048337C">
        <w:rPr>
          <w:rFonts w:ascii="Book Antiqua" w:hAnsi="Book Antiqua"/>
          <w:sz w:val="24"/>
          <w:szCs w:val="24"/>
        </w:rPr>
        <w:t>Ke</w:t>
      </w:r>
      <w:proofErr w:type="spellEnd"/>
      <w:r w:rsidRPr="0048337C">
        <w:rPr>
          <w:rFonts w:ascii="Book Antiqua" w:hAnsi="Book Antiqua"/>
          <w:sz w:val="24"/>
          <w:szCs w:val="24"/>
        </w:rPr>
        <w:t xml:space="preserve"> Jiang </w:t>
      </w:r>
      <w:r w:rsidR="00114D75" w:rsidRPr="0048337C">
        <w:rPr>
          <w:rFonts w:ascii="Book Antiqua" w:hAnsi="Book Antiqua"/>
          <w:sz w:val="24"/>
          <w:szCs w:val="24"/>
        </w:rPr>
        <w:t>(</w:t>
      </w:r>
      <w:r w:rsidRPr="0048337C">
        <w:rPr>
          <w:rFonts w:ascii="Book Antiqua" w:hAnsi="Book Antiqua"/>
          <w:sz w:val="24"/>
          <w:szCs w:val="24"/>
        </w:rPr>
        <w:t>0000-0002-5946-215X</w:t>
      </w:r>
      <w:r w:rsidR="00114D75" w:rsidRPr="0048337C">
        <w:rPr>
          <w:rFonts w:ascii="Book Antiqua" w:hAnsi="Book Antiqua"/>
          <w:sz w:val="24"/>
          <w:szCs w:val="24"/>
        </w:rPr>
        <w:t>).</w:t>
      </w:r>
    </w:p>
    <w:p w14:paraId="403A2FC0" w14:textId="77777777" w:rsidR="002355AD" w:rsidRPr="0048337C" w:rsidRDefault="002355AD" w:rsidP="006902C0">
      <w:pPr>
        <w:adjustRightInd w:val="0"/>
        <w:snapToGrid w:val="0"/>
        <w:rPr>
          <w:rFonts w:ascii="Book Antiqua" w:hAnsi="Book Antiqua"/>
          <w:sz w:val="24"/>
          <w:szCs w:val="24"/>
        </w:rPr>
      </w:pPr>
    </w:p>
    <w:p w14:paraId="1346C254" w14:textId="1FB836CC" w:rsidR="002355AD" w:rsidRPr="0048337C" w:rsidRDefault="005F2E20" w:rsidP="006902C0">
      <w:pPr>
        <w:adjustRightInd w:val="0"/>
        <w:snapToGrid w:val="0"/>
        <w:rPr>
          <w:rFonts w:ascii="Book Antiqua" w:hAnsi="Book Antiqua" w:cs="Times New Roman"/>
          <w:color w:val="000000" w:themeColor="text1"/>
          <w:sz w:val="24"/>
          <w:szCs w:val="24"/>
        </w:rPr>
      </w:pPr>
      <w:r w:rsidRPr="0048337C">
        <w:rPr>
          <w:rFonts w:ascii="Book Antiqua" w:hAnsi="Book Antiqua"/>
          <w:b/>
          <w:color w:val="000000"/>
          <w:sz w:val="24"/>
          <w:szCs w:val="24"/>
        </w:rPr>
        <w:t xml:space="preserve">Author contributions: </w:t>
      </w:r>
      <w:r w:rsidR="002355AD" w:rsidRPr="0048337C">
        <w:rPr>
          <w:rFonts w:ascii="Book Antiqua" w:hAnsi="Book Antiqua" w:cs="Times New Roman"/>
          <w:bCs/>
          <w:color w:val="000000" w:themeColor="text1"/>
          <w:sz w:val="24"/>
          <w:szCs w:val="24"/>
        </w:rPr>
        <w:t xml:space="preserve">Wei YH and Du DC contributed equally to this manuscript; </w:t>
      </w:r>
      <w:r w:rsidR="002355AD" w:rsidRPr="0048337C">
        <w:rPr>
          <w:rFonts w:ascii="Book Antiqua" w:hAnsi="Book Antiqua" w:cs="Times New Roman"/>
          <w:color w:val="000000" w:themeColor="text1"/>
          <w:sz w:val="24"/>
          <w:szCs w:val="24"/>
        </w:rPr>
        <w:t>Wei YH, Du DC, and Jiang K designed the research</w:t>
      </w:r>
      <w:r w:rsidR="00501CB2" w:rsidRPr="0048337C">
        <w:rPr>
          <w:rFonts w:ascii="Book Antiqua" w:hAnsi="Book Antiqua" w:cs="Times New Roman"/>
          <w:color w:val="000000" w:themeColor="text1"/>
          <w:sz w:val="24"/>
          <w:szCs w:val="24"/>
        </w:rPr>
        <w:t xml:space="preserve"> and </w:t>
      </w:r>
      <w:r w:rsidR="002355AD" w:rsidRPr="0048337C">
        <w:rPr>
          <w:rFonts w:ascii="Book Antiqua" w:hAnsi="Book Antiqua" w:cs="Times New Roman"/>
          <w:color w:val="000000" w:themeColor="text1"/>
          <w:sz w:val="24"/>
          <w:szCs w:val="24"/>
        </w:rPr>
        <w:t>wrote and revised the manuscript.</w:t>
      </w:r>
    </w:p>
    <w:p w14:paraId="1C99C15F" w14:textId="77777777" w:rsidR="00695F83" w:rsidRPr="0048337C" w:rsidRDefault="00695F83" w:rsidP="006902C0">
      <w:pPr>
        <w:adjustRightInd w:val="0"/>
        <w:snapToGrid w:val="0"/>
        <w:rPr>
          <w:rFonts w:ascii="Book Antiqua" w:hAnsi="Book Antiqua"/>
          <w:b/>
          <w:color w:val="000000"/>
          <w:sz w:val="24"/>
          <w:szCs w:val="24"/>
        </w:rPr>
      </w:pPr>
    </w:p>
    <w:p w14:paraId="519C1D79" w14:textId="77777777" w:rsidR="002355AD" w:rsidRPr="0048337C" w:rsidRDefault="005F2E20" w:rsidP="006902C0">
      <w:pPr>
        <w:adjustRightInd w:val="0"/>
        <w:snapToGrid w:val="0"/>
        <w:rPr>
          <w:rFonts w:ascii="Book Antiqua" w:hAnsi="Book Antiqua"/>
          <w:bCs/>
          <w:color w:val="000000" w:themeColor="text1"/>
          <w:sz w:val="24"/>
          <w:szCs w:val="24"/>
        </w:rPr>
      </w:pPr>
      <w:r w:rsidRPr="0048337C">
        <w:rPr>
          <w:rFonts w:ascii="Book Antiqua" w:hAnsi="Book Antiqua"/>
          <w:b/>
          <w:color w:val="000000"/>
          <w:sz w:val="24"/>
          <w:szCs w:val="24"/>
        </w:rPr>
        <w:t>Institutional review board statement</w:t>
      </w:r>
      <w:r w:rsidRPr="0048337C">
        <w:rPr>
          <w:rFonts w:ascii="Book Antiqua" w:hAnsi="Book Antiqua"/>
          <w:b/>
          <w:bCs/>
          <w:iCs/>
          <w:color w:val="000000"/>
          <w:kern w:val="0"/>
          <w:sz w:val="24"/>
          <w:szCs w:val="24"/>
        </w:rPr>
        <w:t>:</w:t>
      </w:r>
      <w:r w:rsidR="002355AD" w:rsidRPr="0048337C">
        <w:rPr>
          <w:rFonts w:ascii="Book Antiqua" w:hAnsi="Book Antiqua"/>
          <w:bCs/>
          <w:color w:val="000000" w:themeColor="text1"/>
          <w:sz w:val="24"/>
          <w:szCs w:val="24"/>
        </w:rPr>
        <w:t xml:space="preserve"> The study was approved by the </w:t>
      </w:r>
      <w:r w:rsidR="00E50501" w:rsidRPr="0048337C">
        <w:rPr>
          <w:rFonts w:ascii="Book Antiqua" w:hAnsi="Book Antiqua"/>
          <w:bCs/>
          <w:color w:val="000000" w:themeColor="text1"/>
          <w:sz w:val="24"/>
          <w:szCs w:val="24"/>
        </w:rPr>
        <w:t xml:space="preserve">Ethics Committee </w:t>
      </w:r>
      <w:r w:rsidR="002355AD" w:rsidRPr="0048337C">
        <w:rPr>
          <w:rFonts w:ascii="Book Antiqua" w:hAnsi="Book Antiqua"/>
          <w:bCs/>
          <w:color w:val="000000" w:themeColor="text1"/>
          <w:sz w:val="24"/>
          <w:szCs w:val="24"/>
        </w:rPr>
        <w:t xml:space="preserve">of </w:t>
      </w:r>
      <w:r w:rsidR="00E50501" w:rsidRPr="0048337C">
        <w:rPr>
          <w:rFonts w:ascii="Book Antiqua" w:hAnsi="Book Antiqua"/>
          <w:bCs/>
          <w:color w:val="000000" w:themeColor="text1"/>
          <w:sz w:val="24"/>
          <w:szCs w:val="24"/>
        </w:rPr>
        <w:t xml:space="preserve">the Affiliated Hospital of </w:t>
      </w:r>
      <w:r w:rsidR="00737EF9" w:rsidRPr="0048337C">
        <w:rPr>
          <w:rFonts w:ascii="Book Antiqua" w:hAnsi="Book Antiqua"/>
          <w:sz w:val="24"/>
          <w:szCs w:val="24"/>
        </w:rPr>
        <w:t>Nanjing University of Chinese Medicine</w:t>
      </w:r>
      <w:r w:rsidR="002355AD" w:rsidRPr="0048337C">
        <w:rPr>
          <w:rFonts w:ascii="Book Antiqua" w:hAnsi="Book Antiqua"/>
          <w:bCs/>
          <w:color w:val="000000" w:themeColor="text1"/>
          <w:sz w:val="24"/>
          <w:szCs w:val="24"/>
        </w:rPr>
        <w:t>.</w:t>
      </w:r>
    </w:p>
    <w:p w14:paraId="6D237B21" w14:textId="77777777" w:rsidR="00695F83" w:rsidRPr="0048337C" w:rsidRDefault="00695F83" w:rsidP="006902C0">
      <w:pPr>
        <w:adjustRightInd w:val="0"/>
        <w:snapToGrid w:val="0"/>
        <w:rPr>
          <w:rFonts w:ascii="Book Antiqua" w:hAnsi="Book Antiqua"/>
          <w:b/>
          <w:bCs/>
          <w:iCs/>
          <w:color w:val="000000"/>
          <w:kern w:val="0"/>
          <w:sz w:val="24"/>
          <w:szCs w:val="24"/>
        </w:rPr>
      </w:pPr>
    </w:p>
    <w:p w14:paraId="05378878" w14:textId="77777777" w:rsidR="00695F83" w:rsidRPr="0048337C" w:rsidRDefault="005F2E20" w:rsidP="006902C0">
      <w:pPr>
        <w:adjustRightInd w:val="0"/>
        <w:snapToGrid w:val="0"/>
        <w:rPr>
          <w:rFonts w:ascii="Book Antiqua" w:hAnsi="Book Antiqua"/>
          <w:bCs/>
          <w:color w:val="000000" w:themeColor="text1"/>
          <w:sz w:val="24"/>
          <w:szCs w:val="24"/>
        </w:rPr>
      </w:pPr>
      <w:r w:rsidRPr="0048337C">
        <w:rPr>
          <w:rFonts w:ascii="Book Antiqua" w:hAnsi="Book Antiqua"/>
          <w:b/>
          <w:color w:val="000000"/>
          <w:sz w:val="24"/>
          <w:szCs w:val="24"/>
        </w:rPr>
        <w:t>Informed consent statement</w:t>
      </w:r>
      <w:r w:rsidRPr="0048337C">
        <w:rPr>
          <w:rFonts w:ascii="Book Antiqua" w:hAnsi="Book Antiqua"/>
          <w:b/>
          <w:bCs/>
          <w:iCs/>
          <w:color w:val="000000"/>
          <w:sz w:val="24"/>
          <w:szCs w:val="24"/>
        </w:rPr>
        <w:t>:</w:t>
      </w:r>
      <w:r w:rsidR="00737EF9" w:rsidRPr="0048337C">
        <w:rPr>
          <w:rFonts w:ascii="Book Antiqua" w:hAnsi="Book Antiqua"/>
          <w:bCs/>
          <w:color w:val="000000" w:themeColor="text1"/>
          <w:sz w:val="24"/>
          <w:szCs w:val="24"/>
        </w:rPr>
        <w:t xml:space="preserve"> All patients in this study gave informed consent.</w:t>
      </w:r>
    </w:p>
    <w:p w14:paraId="3E7B113A" w14:textId="77777777" w:rsidR="00737EF9" w:rsidRPr="0048337C" w:rsidRDefault="00737EF9" w:rsidP="006902C0">
      <w:pPr>
        <w:adjustRightInd w:val="0"/>
        <w:snapToGrid w:val="0"/>
        <w:rPr>
          <w:rFonts w:ascii="Book Antiqua" w:hAnsi="Book Antiqua"/>
          <w:b/>
          <w:bCs/>
          <w:iCs/>
          <w:color w:val="000000"/>
          <w:sz w:val="24"/>
          <w:szCs w:val="24"/>
        </w:rPr>
      </w:pPr>
    </w:p>
    <w:p w14:paraId="1250A94D" w14:textId="77777777" w:rsidR="00737EF9" w:rsidRPr="0048337C" w:rsidRDefault="005F2E20" w:rsidP="006902C0">
      <w:pPr>
        <w:adjustRightInd w:val="0"/>
        <w:snapToGrid w:val="0"/>
        <w:rPr>
          <w:rFonts w:ascii="Book Antiqua" w:hAnsi="Book Antiqua"/>
          <w:bCs/>
          <w:color w:val="000000" w:themeColor="text1"/>
          <w:sz w:val="24"/>
          <w:szCs w:val="24"/>
        </w:rPr>
      </w:pPr>
      <w:r w:rsidRPr="0048337C">
        <w:rPr>
          <w:rFonts w:ascii="Book Antiqua" w:hAnsi="Book Antiqua"/>
          <w:b/>
          <w:color w:val="000000"/>
          <w:sz w:val="24"/>
          <w:szCs w:val="24"/>
        </w:rPr>
        <w:t>Conflict-of-interest statement</w:t>
      </w:r>
      <w:r w:rsidRPr="0048337C">
        <w:rPr>
          <w:rFonts w:ascii="Book Antiqua" w:hAnsi="Book Antiqua" w:cs="TimesNewRomanPS-BoldItalicMT"/>
          <w:b/>
          <w:bCs/>
          <w:iCs/>
          <w:color w:val="000000"/>
          <w:sz w:val="24"/>
          <w:szCs w:val="24"/>
        </w:rPr>
        <w:t>:</w:t>
      </w:r>
      <w:r w:rsidR="00737EF9" w:rsidRPr="0048337C">
        <w:rPr>
          <w:rFonts w:ascii="Book Antiqua" w:hAnsi="Book Antiqua"/>
          <w:bCs/>
          <w:color w:val="000000" w:themeColor="text1"/>
          <w:sz w:val="24"/>
          <w:szCs w:val="24"/>
        </w:rPr>
        <w:t xml:space="preserve"> The authors declare that they have no competing interests.</w:t>
      </w:r>
    </w:p>
    <w:p w14:paraId="3B7BB089" w14:textId="77777777" w:rsidR="00737EF9" w:rsidRPr="0048337C" w:rsidRDefault="00737EF9" w:rsidP="006902C0">
      <w:pPr>
        <w:adjustRightInd w:val="0"/>
        <w:snapToGrid w:val="0"/>
        <w:rPr>
          <w:rFonts w:ascii="Book Antiqua" w:hAnsi="Book Antiqua" w:cs="TimesNewRomanPS-BoldItalicMT"/>
          <w:b/>
          <w:bCs/>
          <w:iCs/>
          <w:color w:val="000000"/>
          <w:sz w:val="24"/>
          <w:szCs w:val="24"/>
        </w:rPr>
      </w:pPr>
    </w:p>
    <w:p w14:paraId="13304F24" w14:textId="77777777" w:rsidR="00695F83" w:rsidRPr="0048337C" w:rsidRDefault="005F2E20" w:rsidP="006902C0">
      <w:pPr>
        <w:adjustRightInd w:val="0"/>
        <w:snapToGrid w:val="0"/>
        <w:rPr>
          <w:rFonts w:ascii="Book Antiqua" w:hAnsi="Book Antiqua" w:cs="TimesNewRomanPS-BoldItalicMT"/>
          <w:b/>
          <w:bCs/>
          <w:iCs/>
          <w:color w:val="000000"/>
          <w:sz w:val="24"/>
          <w:szCs w:val="24"/>
        </w:rPr>
      </w:pPr>
      <w:r w:rsidRPr="0048337C">
        <w:rPr>
          <w:rFonts w:ascii="Book Antiqua" w:hAnsi="Book Antiqua"/>
          <w:b/>
          <w:color w:val="000000"/>
          <w:sz w:val="24"/>
          <w:szCs w:val="24"/>
        </w:rPr>
        <w:t>Data sharing statement</w:t>
      </w:r>
      <w:r w:rsidRPr="0048337C">
        <w:rPr>
          <w:rFonts w:ascii="Book Antiqua" w:hAnsi="Book Antiqua" w:cs="TimesNewRomanPS-BoldItalicMT"/>
          <w:b/>
          <w:bCs/>
          <w:iCs/>
          <w:color w:val="000000"/>
          <w:sz w:val="24"/>
          <w:szCs w:val="24"/>
        </w:rPr>
        <w:t>:</w:t>
      </w:r>
      <w:r w:rsidR="00737EF9" w:rsidRPr="0048337C">
        <w:rPr>
          <w:rFonts w:ascii="Book Antiqua" w:hAnsi="Book Antiqua"/>
          <w:bCs/>
          <w:color w:val="000000" w:themeColor="text1"/>
          <w:sz w:val="24"/>
          <w:szCs w:val="24"/>
        </w:rPr>
        <w:t xml:space="preserve"> No additional data are available.</w:t>
      </w:r>
    </w:p>
    <w:p w14:paraId="3F58C39D" w14:textId="77777777" w:rsidR="00737EF9" w:rsidRPr="0048337C" w:rsidRDefault="00737EF9" w:rsidP="006902C0">
      <w:pPr>
        <w:adjustRightInd w:val="0"/>
        <w:snapToGrid w:val="0"/>
        <w:rPr>
          <w:rFonts w:ascii="Book Antiqua" w:hAnsi="Book Antiqua" w:cs="TimesNewRomanPS-BoldItalicMT"/>
          <w:b/>
          <w:bCs/>
          <w:iCs/>
          <w:color w:val="000000"/>
          <w:sz w:val="24"/>
          <w:szCs w:val="24"/>
        </w:rPr>
      </w:pPr>
    </w:p>
    <w:p w14:paraId="4B5525F7" w14:textId="77777777" w:rsidR="00737EF9" w:rsidRPr="0048337C" w:rsidRDefault="005F2E20" w:rsidP="006902C0">
      <w:pPr>
        <w:adjustRightInd w:val="0"/>
        <w:snapToGrid w:val="0"/>
        <w:rPr>
          <w:rFonts w:ascii="Book Antiqua" w:hAnsi="Book Antiqua"/>
          <w:bCs/>
          <w:color w:val="000000" w:themeColor="text1"/>
          <w:sz w:val="24"/>
          <w:szCs w:val="24"/>
        </w:rPr>
      </w:pPr>
      <w:r w:rsidRPr="0048337C">
        <w:rPr>
          <w:rFonts w:ascii="Book Antiqua" w:hAnsi="Book Antiqua"/>
          <w:b/>
          <w:color w:val="000000"/>
          <w:sz w:val="24"/>
          <w:szCs w:val="24"/>
        </w:rPr>
        <w:t>STROBE statement:</w:t>
      </w:r>
      <w:r w:rsidR="00737EF9" w:rsidRPr="0048337C">
        <w:rPr>
          <w:rFonts w:ascii="Book Antiqua" w:hAnsi="Book Antiqua"/>
          <w:bCs/>
          <w:color w:val="000000" w:themeColor="text1"/>
          <w:sz w:val="24"/>
          <w:szCs w:val="24"/>
        </w:rPr>
        <w:t xml:space="preserve"> The authors have read the STROBE statement, and the manuscript was prepared and revised according to the STROBE statement.</w:t>
      </w:r>
    </w:p>
    <w:p w14:paraId="1C9E5CF5" w14:textId="77777777" w:rsidR="00695F83" w:rsidRPr="0048337C" w:rsidRDefault="00695F83" w:rsidP="006902C0">
      <w:pPr>
        <w:adjustRightInd w:val="0"/>
        <w:snapToGrid w:val="0"/>
        <w:rPr>
          <w:rFonts w:ascii="Book Antiqua" w:hAnsi="Book Antiqua"/>
          <w:sz w:val="24"/>
          <w:szCs w:val="24"/>
        </w:rPr>
      </w:pPr>
    </w:p>
    <w:p w14:paraId="0260EFE2" w14:textId="77777777" w:rsidR="00E50501" w:rsidRPr="0048337C" w:rsidRDefault="00E50501" w:rsidP="006902C0">
      <w:pPr>
        <w:adjustRightInd w:val="0"/>
        <w:snapToGrid w:val="0"/>
        <w:rPr>
          <w:rFonts w:ascii="Book Antiqua" w:hAnsi="Book Antiqua"/>
          <w:color w:val="000000" w:themeColor="text1"/>
          <w:sz w:val="24"/>
          <w:szCs w:val="24"/>
        </w:rPr>
      </w:pPr>
      <w:r w:rsidRPr="0048337C">
        <w:rPr>
          <w:rFonts w:ascii="Book Antiqua" w:hAnsi="Book Antiqua"/>
          <w:b/>
          <w:color w:val="000000" w:themeColor="text1"/>
          <w:sz w:val="24"/>
          <w:szCs w:val="24"/>
        </w:rPr>
        <w:t xml:space="preserve">Open-Access: </w:t>
      </w:r>
      <w:r w:rsidRPr="0048337C">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DF7283" w14:textId="77777777" w:rsidR="00E50501" w:rsidRPr="0048337C" w:rsidRDefault="00E50501" w:rsidP="006902C0">
      <w:pPr>
        <w:autoSpaceDE w:val="0"/>
        <w:autoSpaceDN w:val="0"/>
        <w:adjustRightInd w:val="0"/>
        <w:snapToGrid w:val="0"/>
        <w:rPr>
          <w:rFonts w:ascii="Book Antiqua" w:hAnsi="Book Antiqua"/>
          <w:color w:val="000000" w:themeColor="text1"/>
          <w:sz w:val="24"/>
          <w:szCs w:val="24"/>
        </w:rPr>
      </w:pPr>
    </w:p>
    <w:p w14:paraId="2638FB63" w14:textId="77777777" w:rsidR="00E50501" w:rsidRPr="0048337C" w:rsidRDefault="00E50501" w:rsidP="006902C0">
      <w:pPr>
        <w:autoSpaceDE w:val="0"/>
        <w:autoSpaceDN w:val="0"/>
        <w:adjustRightInd w:val="0"/>
        <w:snapToGrid w:val="0"/>
        <w:rPr>
          <w:rFonts w:ascii="Book Antiqua" w:hAnsi="Book Antiqua"/>
          <w:b/>
          <w:bCs/>
          <w:color w:val="000000" w:themeColor="text1"/>
          <w:sz w:val="24"/>
          <w:szCs w:val="24"/>
        </w:rPr>
      </w:pPr>
      <w:r w:rsidRPr="0048337C">
        <w:rPr>
          <w:rFonts w:ascii="Book Antiqua" w:hAnsi="Book Antiqua"/>
          <w:b/>
          <w:bCs/>
          <w:color w:val="000000" w:themeColor="text1"/>
          <w:sz w:val="24"/>
          <w:szCs w:val="24"/>
        </w:rPr>
        <w:t>Manuscript source:</w:t>
      </w:r>
      <w:r w:rsidRPr="0048337C">
        <w:rPr>
          <w:rFonts w:ascii="Book Antiqua" w:hAnsi="Book Antiqua"/>
          <w:color w:val="000000" w:themeColor="text1"/>
          <w:sz w:val="24"/>
          <w:szCs w:val="24"/>
        </w:rPr>
        <w:t xml:space="preserve"> </w:t>
      </w:r>
      <w:r w:rsidRPr="0048337C">
        <w:rPr>
          <w:rFonts w:ascii="Book Antiqua" w:hAnsi="Book Antiqua"/>
          <w:bCs/>
          <w:color w:val="000000" w:themeColor="text1"/>
          <w:sz w:val="24"/>
          <w:szCs w:val="24"/>
        </w:rPr>
        <w:t>Unsolicited manuscript</w:t>
      </w:r>
    </w:p>
    <w:p w14:paraId="7310CFBE" w14:textId="77777777" w:rsidR="00E50501" w:rsidRPr="0048337C" w:rsidRDefault="00E50501" w:rsidP="006902C0">
      <w:pPr>
        <w:adjustRightInd w:val="0"/>
        <w:snapToGrid w:val="0"/>
        <w:rPr>
          <w:rFonts w:ascii="Book Antiqua" w:hAnsi="Book Antiqua"/>
          <w:sz w:val="24"/>
          <w:szCs w:val="24"/>
        </w:rPr>
      </w:pPr>
    </w:p>
    <w:p w14:paraId="66FE9080" w14:textId="486B5E20" w:rsidR="00E50501" w:rsidRPr="0048337C" w:rsidRDefault="00E50501" w:rsidP="006902C0">
      <w:pPr>
        <w:autoSpaceDE w:val="0"/>
        <w:autoSpaceDN w:val="0"/>
        <w:adjustRightInd w:val="0"/>
        <w:snapToGrid w:val="0"/>
        <w:rPr>
          <w:rFonts w:ascii="Book Antiqua" w:hAnsi="Book Antiqua"/>
          <w:b/>
          <w:color w:val="000000" w:themeColor="text1"/>
          <w:sz w:val="24"/>
          <w:szCs w:val="24"/>
        </w:rPr>
      </w:pPr>
      <w:r w:rsidRPr="0048337C">
        <w:rPr>
          <w:rFonts w:ascii="Book Antiqua" w:hAnsi="Book Antiqua" w:cs="Times New Roman"/>
          <w:b/>
          <w:bCs/>
          <w:color w:val="000000" w:themeColor="text1"/>
          <w:sz w:val="24"/>
          <w:szCs w:val="24"/>
        </w:rPr>
        <w:t>Corresponding author:</w:t>
      </w:r>
      <w:r w:rsidR="005F2E20" w:rsidRPr="0048337C">
        <w:rPr>
          <w:rFonts w:ascii="Book Antiqua" w:hAnsi="Book Antiqua"/>
          <w:sz w:val="24"/>
          <w:szCs w:val="24"/>
        </w:rPr>
        <w:t xml:space="preserve"> </w:t>
      </w:r>
      <w:proofErr w:type="spellStart"/>
      <w:r w:rsidR="005F2E20" w:rsidRPr="0048337C">
        <w:rPr>
          <w:rFonts w:ascii="Book Antiqua" w:hAnsi="Book Antiqua"/>
          <w:b/>
          <w:sz w:val="24"/>
          <w:szCs w:val="24"/>
        </w:rPr>
        <w:t>Ke</w:t>
      </w:r>
      <w:proofErr w:type="spellEnd"/>
      <w:r w:rsidR="005F2E20" w:rsidRPr="0048337C">
        <w:rPr>
          <w:rFonts w:ascii="Book Antiqua" w:hAnsi="Book Antiqua"/>
          <w:b/>
          <w:sz w:val="24"/>
          <w:szCs w:val="24"/>
        </w:rPr>
        <w:t xml:space="preserve"> Jiang,</w:t>
      </w:r>
      <w:r w:rsidRPr="0048337C">
        <w:rPr>
          <w:rFonts w:ascii="Book Antiqua" w:hAnsi="Book Antiqua"/>
          <w:b/>
          <w:sz w:val="24"/>
          <w:szCs w:val="24"/>
        </w:rPr>
        <w:t xml:space="preserve"> MD, Chief Physician,</w:t>
      </w:r>
      <w:r w:rsidR="005F2E20" w:rsidRPr="0048337C">
        <w:rPr>
          <w:rFonts w:ascii="Book Antiqua" w:hAnsi="Book Antiqua"/>
          <w:sz w:val="24"/>
          <w:szCs w:val="24"/>
        </w:rPr>
        <w:t xml:space="preserve"> </w:t>
      </w:r>
      <w:r w:rsidRPr="0048337C">
        <w:rPr>
          <w:rFonts w:ascii="Book Antiqua" w:hAnsi="Book Antiqua"/>
          <w:sz w:val="24"/>
          <w:szCs w:val="24"/>
        </w:rPr>
        <w:t>Department of Rehabilitation Physiotherapy,</w:t>
      </w:r>
      <w:r w:rsidRPr="0048337C">
        <w:rPr>
          <w:rFonts w:ascii="Book Antiqua" w:hAnsi="Book Antiqua"/>
          <w:b/>
          <w:sz w:val="24"/>
          <w:szCs w:val="24"/>
        </w:rPr>
        <w:t xml:space="preserve"> </w:t>
      </w:r>
      <w:r w:rsidRPr="0048337C">
        <w:rPr>
          <w:rFonts w:ascii="Book Antiqua" w:hAnsi="Book Antiqua"/>
          <w:sz w:val="24"/>
          <w:szCs w:val="24"/>
        </w:rPr>
        <w:t xml:space="preserve">Jiangsu Provincial Hospital of Integration of Chinese and Western Medicine, No. </w:t>
      </w:r>
      <w:r w:rsidR="005F2E20" w:rsidRPr="0048337C">
        <w:rPr>
          <w:rFonts w:ascii="Book Antiqua" w:hAnsi="Book Antiqua"/>
          <w:sz w:val="24"/>
          <w:szCs w:val="24"/>
        </w:rPr>
        <w:t>100</w:t>
      </w:r>
      <w:r w:rsidR="00501CB2" w:rsidRPr="0048337C">
        <w:rPr>
          <w:rFonts w:ascii="Book Antiqua" w:hAnsi="Book Antiqua"/>
          <w:sz w:val="24"/>
          <w:szCs w:val="24"/>
        </w:rPr>
        <w:t>,</w:t>
      </w:r>
      <w:r w:rsidR="005F2E20" w:rsidRPr="0048337C">
        <w:rPr>
          <w:rFonts w:ascii="Book Antiqua" w:hAnsi="Book Antiqua"/>
          <w:sz w:val="24"/>
          <w:szCs w:val="24"/>
        </w:rPr>
        <w:t xml:space="preserve"> Cross Street, </w:t>
      </w:r>
      <w:proofErr w:type="spellStart"/>
      <w:r w:rsidR="005F2E20" w:rsidRPr="0048337C">
        <w:rPr>
          <w:rFonts w:ascii="Book Antiqua" w:hAnsi="Book Antiqua"/>
          <w:sz w:val="24"/>
          <w:szCs w:val="24"/>
        </w:rPr>
        <w:t>Hongshan</w:t>
      </w:r>
      <w:proofErr w:type="spellEnd"/>
      <w:r w:rsidR="005F2E20" w:rsidRPr="0048337C">
        <w:rPr>
          <w:rFonts w:ascii="Book Antiqua" w:hAnsi="Book Antiqua"/>
          <w:sz w:val="24"/>
          <w:szCs w:val="24"/>
        </w:rPr>
        <w:t> Road, Nanjing 210028, Jiangsu Province, China. shanchuanbaobei@163.com</w:t>
      </w:r>
      <w:r w:rsidR="005F2E20" w:rsidRPr="0048337C">
        <w:rPr>
          <w:rFonts w:ascii="Book Antiqua" w:hAnsi="Book Antiqua"/>
          <w:sz w:val="24"/>
          <w:szCs w:val="24"/>
        </w:rPr>
        <w:cr/>
      </w:r>
    </w:p>
    <w:p w14:paraId="4EFA6EAB" w14:textId="77777777" w:rsidR="00E50501" w:rsidRPr="0048337C" w:rsidRDefault="00E50501" w:rsidP="006902C0">
      <w:pPr>
        <w:autoSpaceDE w:val="0"/>
        <w:autoSpaceDN w:val="0"/>
        <w:adjustRightInd w:val="0"/>
        <w:snapToGrid w:val="0"/>
        <w:rPr>
          <w:rFonts w:ascii="Book Antiqua" w:hAnsi="Book Antiqua" w:cs="Calibri"/>
          <w:color w:val="000000" w:themeColor="text1"/>
          <w:sz w:val="24"/>
          <w:szCs w:val="24"/>
          <w:shd w:val="clear" w:color="auto" w:fill="FFFFFF"/>
        </w:rPr>
      </w:pPr>
      <w:r w:rsidRPr="0048337C">
        <w:rPr>
          <w:rFonts w:ascii="Book Antiqua" w:hAnsi="Book Antiqua"/>
          <w:b/>
          <w:color w:val="000000" w:themeColor="text1"/>
          <w:sz w:val="24"/>
          <w:szCs w:val="24"/>
        </w:rPr>
        <w:t xml:space="preserve">Received: </w:t>
      </w:r>
      <w:r w:rsidRPr="0048337C">
        <w:rPr>
          <w:rFonts w:ascii="Book Antiqua" w:hAnsi="Book Antiqua"/>
          <w:color w:val="000000" w:themeColor="text1"/>
          <w:sz w:val="24"/>
          <w:szCs w:val="24"/>
        </w:rPr>
        <w:t>September 8, 2019</w:t>
      </w:r>
    </w:p>
    <w:p w14:paraId="78746CBC" w14:textId="77777777" w:rsidR="00E50501" w:rsidRPr="0048337C" w:rsidRDefault="00E50501" w:rsidP="006902C0">
      <w:pPr>
        <w:adjustRightInd w:val="0"/>
        <w:snapToGrid w:val="0"/>
        <w:rPr>
          <w:rFonts w:ascii="Book Antiqua" w:hAnsi="Book Antiqua"/>
          <w:b/>
          <w:color w:val="000000" w:themeColor="text1"/>
          <w:sz w:val="24"/>
          <w:szCs w:val="24"/>
        </w:rPr>
      </w:pPr>
      <w:r w:rsidRPr="0048337C">
        <w:rPr>
          <w:rFonts w:ascii="Book Antiqua" w:hAnsi="Book Antiqua"/>
          <w:b/>
          <w:color w:val="000000" w:themeColor="text1"/>
          <w:sz w:val="24"/>
          <w:szCs w:val="24"/>
        </w:rPr>
        <w:t xml:space="preserve">Peer-review started: </w:t>
      </w:r>
      <w:r w:rsidRPr="0048337C">
        <w:rPr>
          <w:rFonts w:ascii="Book Antiqua" w:hAnsi="Book Antiqua"/>
          <w:color w:val="000000" w:themeColor="text1"/>
          <w:sz w:val="24"/>
          <w:szCs w:val="24"/>
        </w:rPr>
        <w:t>September 8, 2019</w:t>
      </w:r>
    </w:p>
    <w:p w14:paraId="257C679A" w14:textId="77777777" w:rsidR="00E50501" w:rsidRPr="0048337C" w:rsidRDefault="00E50501" w:rsidP="006902C0">
      <w:pPr>
        <w:adjustRightInd w:val="0"/>
        <w:snapToGrid w:val="0"/>
        <w:rPr>
          <w:rFonts w:ascii="Book Antiqua" w:hAnsi="Book Antiqua"/>
          <w:b/>
          <w:color w:val="000000" w:themeColor="text1"/>
          <w:sz w:val="24"/>
          <w:szCs w:val="24"/>
        </w:rPr>
      </w:pPr>
      <w:r w:rsidRPr="0048337C">
        <w:rPr>
          <w:rFonts w:ascii="Book Antiqua" w:hAnsi="Book Antiqua"/>
          <w:b/>
          <w:color w:val="000000" w:themeColor="text1"/>
          <w:sz w:val="24"/>
          <w:szCs w:val="24"/>
        </w:rPr>
        <w:t xml:space="preserve">First decision: </w:t>
      </w:r>
      <w:r w:rsidRPr="0048337C">
        <w:rPr>
          <w:rFonts w:ascii="Book Antiqua" w:hAnsi="Book Antiqua"/>
          <w:color w:val="000000" w:themeColor="text1"/>
          <w:sz w:val="24"/>
          <w:szCs w:val="24"/>
        </w:rPr>
        <w:t>November 11, 2019</w:t>
      </w:r>
    </w:p>
    <w:p w14:paraId="309F49CD" w14:textId="77777777" w:rsidR="00E50501" w:rsidRPr="0048337C" w:rsidRDefault="00E50501" w:rsidP="006902C0">
      <w:pPr>
        <w:adjustRightInd w:val="0"/>
        <w:snapToGrid w:val="0"/>
        <w:rPr>
          <w:rFonts w:ascii="Book Antiqua" w:hAnsi="Book Antiqua"/>
          <w:b/>
          <w:color w:val="000000" w:themeColor="text1"/>
          <w:sz w:val="24"/>
          <w:szCs w:val="24"/>
        </w:rPr>
      </w:pPr>
      <w:r w:rsidRPr="0048337C">
        <w:rPr>
          <w:rFonts w:ascii="Book Antiqua" w:hAnsi="Book Antiqua"/>
          <w:b/>
          <w:color w:val="000000" w:themeColor="text1"/>
          <w:sz w:val="24"/>
          <w:szCs w:val="24"/>
        </w:rPr>
        <w:t xml:space="preserve">Revised: </w:t>
      </w:r>
      <w:r w:rsidRPr="0048337C">
        <w:rPr>
          <w:rFonts w:ascii="Book Antiqua" w:hAnsi="Book Antiqua"/>
          <w:color w:val="000000" w:themeColor="text1"/>
          <w:sz w:val="24"/>
          <w:szCs w:val="24"/>
        </w:rPr>
        <w:t>October 19, 2019</w:t>
      </w:r>
    </w:p>
    <w:p w14:paraId="69DF028E" w14:textId="1B617CA4" w:rsidR="00E50501" w:rsidRPr="0048337C" w:rsidRDefault="00E50501" w:rsidP="006902C0">
      <w:pPr>
        <w:adjustRightInd w:val="0"/>
        <w:snapToGrid w:val="0"/>
        <w:rPr>
          <w:rFonts w:ascii="Book Antiqua" w:hAnsi="Book Antiqua"/>
          <w:color w:val="000000" w:themeColor="text1"/>
          <w:sz w:val="24"/>
          <w:szCs w:val="24"/>
        </w:rPr>
      </w:pPr>
      <w:r w:rsidRPr="0048337C">
        <w:rPr>
          <w:rFonts w:ascii="Book Antiqua" w:hAnsi="Book Antiqua"/>
          <w:b/>
          <w:color w:val="000000" w:themeColor="text1"/>
          <w:sz w:val="24"/>
          <w:szCs w:val="24"/>
        </w:rPr>
        <w:t>Accepted:</w:t>
      </w:r>
      <w:r w:rsidR="001064AD" w:rsidRPr="0048337C">
        <w:t xml:space="preserve"> </w:t>
      </w:r>
      <w:r w:rsidR="001064AD" w:rsidRPr="0048337C">
        <w:rPr>
          <w:rFonts w:ascii="Book Antiqua" w:hAnsi="Book Antiqua"/>
          <w:color w:val="000000" w:themeColor="text1"/>
          <w:sz w:val="24"/>
          <w:szCs w:val="24"/>
        </w:rPr>
        <w:t>November 23, 2019</w:t>
      </w:r>
      <w:r w:rsidRPr="0048337C">
        <w:rPr>
          <w:rFonts w:ascii="Book Antiqua" w:hAnsi="Book Antiqua"/>
          <w:color w:val="000000" w:themeColor="text1"/>
          <w:sz w:val="24"/>
          <w:szCs w:val="24"/>
        </w:rPr>
        <w:t xml:space="preserve"> </w:t>
      </w:r>
    </w:p>
    <w:p w14:paraId="2B71ED8F" w14:textId="13F0B41D" w:rsidR="00E50501" w:rsidRPr="0048337C" w:rsidRDefault="00E50501" w:rsidP="006902C0">
      <w:pPr>
        <w:adjustRightInd w:val="0"/>
        <w:snapToGrid w:val="0"/>
        <w:rPr>
          <w:rFonts w:ascii="Book Antiqua" w:hAnsi="Book Antiqua"/>
          <w:b/>
          <w:color w:val="000000" w:themeColor="text1"/>
          <w:sz w:val="24"/>
          <w:szCs w:val="24"/>
        </w:rPr>
      </w:pPr>
      <w:r w:rsidRPr="0048337C">
        <w:rPr>
          <w:rFonts w:ascii="Book Antiqua" w:hAnsi="Book Antiqua"/>
          <w:b/>
          <w:color w:val="000000" w:themeColor="text1"/>
          <w:sz w:val="24"/>
          <w:szCs w:val="24"/>
        </w:rPr>
        <w:t>Article in press:</w:t>
      </w:r>
      <w:r w:rsidR="00885A7A" w:rsidRPr="0048337C">
        <w:rPr>
          <w:rFonts w:ascii="Book Antiqua" w:hAnsi="Book Antiqua"/>
          <w:color w:val="000000" w:themeColor="text1"/>
          <w:sz w:val="24"/>
          <w:szCs w:val="24"/>
        </w:rPr>
        <w:t xml:space="preserve"> November 23, 2019</w:t>
      </w:r>
    </w:p>
    <w:p w14:paraId="4CB356F9" w14:textId="2AFB596D" w:rsidR="00E50501" w:rsidRPr="0048337C" w:rsidRDefault="00E50501" w:rsidP="006902C0">
      <w:pPr>
        <w:adjustRightInd w:val="0"/>
        <w:snapToGrid w:val="0"/>
        <w:rPr>
          <w:rFonts w:ascii="Book Antiqua" w:hAnsi="Book Antiqua"/>
          <w:b/>
          <w:color w:val="000000" w:themeColor="text1"/>
          <w:sz w:val="24"/>
          <w:szCs w:val="24"/>
        </w:rPr>
      </w:pPr>
      <w:r w:rsidRPr="0048337C">
        <w:rPr>
          <w:rFonts w:ascii="Book Antiqua" w:hAnsi="Book Antiqua"/>
          <w:b/>
          <w:color w:val="000000" w:themeColor="text1"/>
          <w:sz w:val="24"/>
          <w:szCs w:val="24"/>
        </w:rPr>
        <w:t>Published online:</w:t>
      </w:r>
      <w:r w:rsidR="00885A7A" w:rsidRPr="0048337C">
        <w:rPr>
          <w:rFonts w:ascii="Book Antiqua" w:eastAsia="宋体" w:hAnsi="Book Antiqua" w:cs="Times New Roman"/>
          <w:color w:val="000000"/>
          <w:sz w:val="24"/>
          <w:szCs w:val="24"/>
        </w:rPr>
        <w:t xml:space="preserve"> December 6, 2019</w:t>
      </w:r>
    </w:p>
    <w:p w14:paraId="171C6800" w14:textId="77777777" w:rsidR="00E50501"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cr/>
      </w:r>
      <w:r w:rsidR="00E50501" w:rsidRPr="0048337C">
        <w:rPr>
          <w:rFonts w:ascii="Book Antiqua" w:hAnsi="Book Antiqua"/>
          <w:sz w:val="24"/>
          <w:szCs w:val="24"/>
        </w:rPr>
        <w:br w:type="page"/>
      </w:r>
    </w:p>
    <w:p w14:paraId="37CE7DCD" w14:textId="77777777" w:rsidR="00E50501" w:rsidRPr="0048337C" w:rsidRDefault="005F2E20" w:rsidP="006902C0">
      <w:pPr>
        <w:adjustRightInd w:val="0"/>
        <w:snapToGrid w:val="0"/>
        <w:rPr>
          <w:rFonts w:ascii="Book Antiqua" w:hAnsi="Book Antiqua" w:cs="Times New Roman"/>
          <w:b/>
          <w:bCs/>
          <w:i/>
          <w:color w:val="000000" w:themeColor="text1"/>
          <w:sz w:val="24"/>
          <w:szCs w:val="24"/>
        </w:rPr>
      </w:pPr>
      <w:r w:rsidRPr="0048337C">
        <w:rPr>
          <w:rFonts w:ascii="Book Antiqua" w:hAnsi="Book Antiqua"/>
          <w:b/>
          <w:sz w:val="24"/>
          <w:szCs w:val="24"/>
        </w:rPr>
        <w:t>Abstract</w:t>
      </w:r>
      <w:r w:rsidRPr="0048337C">
        <w:rPr>
          <w:rFonts w:ascii="Book Antiqua" w:hAnsi="Book Antiqua"/>
          <w:sz w:val="24"/>
          <w:szCs w:val="24"/>
        </w:rPr>
        <w:cr/>
      </w:r>
      <w:r w:rsidR="00E50501" w:rsidRPr="0048337C">
        <w:rPr>
          <w:rFonts w:ascii="Book Antiqua" w:hAnsi="Book Antiqua" w:cs="Times New Roman"/>
          <w:b/>
          <w:bCs/>
          <w:i/>
          <w:color w:val="000000" w:themeColor="text1"/>
          <w:sz w:val="24"/>
          <w:szCs w:val="24"/>
        </w:rPr>
        <w:t>BACKGROUND</w:t>
      </w:r>
    </w:p>
    <w:p w14:paraId="07BCE4FD" w14:textId="1B261A4D" w:rsidR="00E50501" w:rsidRPr="0048337C" w:rsidRDefault="00E50501" w:rsidP="006902C0">
      <w:pPr>
        <w:adjustRightInd w:val="0"/>
        <w:snapToGrid w:val="0"/>
        <w:rPr>
          <w:rFonts w:ascii="Book Antiqua" w:hAnsi="Book Antiqua"/>
          <w:sz w:val="24"/>
          <w:szCs w:val="24"/>
        </w:rPr>
      </w:pPr>
      <w:r w:rsidRPr="0048337C">
        <w:rPr>
          <w:rFonts w:ascii="Book Antiqua" w:hAnsi="Book Antiqua"/>
          <w:sz w:val="24"/>
          <w:szCs w:val="24"/>
        </w:rPr>
        <w:t>Stroke is a type of cerebrovascular disease with high prevalence, mortality, and onset of disability. As a neurodevelopmental therapy, neuromuscular joint facilitation (NJF) is widely used in the treatment of orthopedic and neurological disorders in the clinical practice. It is mainly used for central nervous system diseases or orthopedic diseases, movement disorders</w:t>
      </w:r>
      <w:r w:rsidR="00501CB2" w:rsidRPr="0048337C">
        <w:rPr>
          <w:rFonts w:ascii="Book Antiqua" w:hAnsi="Book Antiqua"/>
          <w:sz w:val="24"/>
          <w:szCs w:val="24"/>
        </w:rPr>
        <w:t>,</w:t>
      </w:r>
      <w:r w:rsidRPr="0048337C">
        <w:rPr>
          <w:rFonts w:ascii="Book Antiqua" w:hAnsi="Book Antiqua"/>
          <w:sz w:val="24"/>
          <w:szCs w:val="24"/>
        </w:rPr>
        <w:t xml:space="preserve"> and pain rehabilitation. According to related studies, NJF can also be used as a rehabilitation treatment in patients with hemiplegic shoulder pain (HSP).</w:t>
      </w:r>
    </w:p>
    <w:p w14:paraId="74A96445" w14:textId="77777777" w:rsidR="00E50501" w:rsidRPr="0048337C" w:rsidRDefault="00E50501" w:rsidP="006902C0">
      <w:pPr>
        <w:adjustRightInd w:val="0"/>
        <w:snapToGrid w:val="0"/>
        <w:rPr>
          <w:rFonts w:ascii="Book Antiqua" w:hAnsi="Book Antiqua"/>
          <w:b/>
          <w:i/>
          <w:sz w:val="24"/>
          <w:szCs w:val="24"/>
        </w:rPr>
      </w:pPr>
    </w:p>
    <w:p w14:paraId="2178AB45" w14:textId="77777777" w:rsidR="00E50501" w:rsidRPr="0048337C" w:rsidRDefault="00E50501" w:rsidP="006902C0">
      <w:pPr>
        <w:adjustRightInd w:val="0"/>
        <w:snapToGrid w:val="0"/>
        <w:rPr>
          <w:rFonts w:ascii="Book Antiqua" w:hAnsi="Book Antiqua"/>
          <w:sz w:val="24"/>
          <w:szCs w:val="24"/>
        </w:rPr>
      </w:pPr>
      <w:r w:rsidRPr="0048337C">
        <w:rPr>
          <w:rFonts w:ascii="Book Antiqua" w:hAnsi="Book Antiqua"/>
          <w:b/>
          <w:i/>
          <w:sz w:val="24"/>
          <w:szCs w:val="24"/>
        </w:rPr>
        <w:t>AIM</w:t>
      </w:r>
    </w:p>
    <w:p w14:paraId="2D4F47D1" w14:textId="1FCBB119" w:rsidR="00E50501"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To investigate the clinical efficacy of acupuncture combined with NJF in patients with </w:t>
      </w:r>
      <w:r w:rsidR="00E50501" w:rsidRPr="0048337C">
        <w:rPr>
          <w:rFonts w:ascii="Book Antiqua" w:hAnsi="Book Antiqua"/>
          <w:sz w:val="24"/>
          <w:szCs w:val="24"/>
        </w:rPr>
        <w:t>HSP</w:t>
      </w:r>
      <w:r w:rsidRPr="0048337C">
        <w:rPr>
          <w:rFonts w:ascii="Book Antiqua" w:hAnsi="Book Antiqua"/>
          <w:sz w:val="24"/>
          <w:szCs w:val="24"/>
        </w:rPr>
        <w:t>.</w:t>
      </w:r>
      <w:r w:rsidRPr="0048337C">
        <w:rPr>
          <w:rFonts w:ascii="Book Antiqua" w:hAnsi="Book Antiqua"/>
          <w:sz w:val="24"/>
          <w:szCs w:val="24"/>
        </w:rPr>
        <w:cr/>
      </w:r>
    </w:p>
    <w:p w14:paraId="5582D6EB" w14:textId="77777777" w:rsidR="00E50501" w:rsidRPr="0048337C" w:rsidRDefault="00E50501" w:rsidP="006902C0">
      <w:pPr>
        <w:adjustRightInd w:val="0"/>
        <w:snapToGrid w:val="0"/>
        <w:rPr>
          <w:rFonts w:ascii="Book Antiqua" w:hAnsi="Book Antiqua"/>
          <w:b/>
          <w:i/>
          <w:sz w:val="24"/>
          <w:szCs w:val="24"/>
        </w:rPr>
      </w:pPr>
      <w:r w:rsidRPr="0048337C">
        <w:rPr>
          <w:rFonts w:ascii="Book Antiqua" w:hAnsi="Book Antiqua"/>
          <w:b/>
          <w:i/>
          <w:sz w:val="24"/>
          <w:szCs w:val="24"/>
        </w:rPr>
        <w:t>METHODS</w:t>
      </w:r>
    </w:p>
    <w:p w14:paraId="177BE5D7" w14:textId="72D7DF29" w:rsidR="00E50501"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Forty patients with HSP were randomly divided into a treatment group and a control group. The treatment group was treated with acupuncture combined with NJF and the control group was treated with acupuncture</w:t>
      </w:r>
      <w:r w:rsidR="00501CB2" w:rsidRPr="0048337C">
        <w:rPr>
          <w:rFonts w:ascii="Book Antiqua" w:hAnsi="Book Antiqua"/>
          <w:sz w:val="24"/>
          <w:szCs w:val="24"/>
        </w:rPr>
        <w:t xml:space="preserve"> alone</w:t>
      </w:r>
      <w:r w:rsidRPr="0048337C">
        <w:rPr>
          <w:rFonts w:ascii="Book Antiqua" w:hAnsi="Book Antiqua"/>
          <w:sz w:val="24"/>
          <w:szCs w:val="24"/>
        </w:rPr>
        <w:t xml:space="preserve">. All patients were assessed by using </w:t>
      </w:r>
      <w:r w:rsidR="00501CB2" w:rsidRPr="0048337C">
        <w:rPr>
          <w:rFonts w:ascii="Book Antiqua" w:hAnsi="Book Antiqua"/>
          <w:sz w:val="24"/>
          <w:szCs w:val="24"/>
        </w:rPr>
        <w:t xml:space="preserve">the </w:t>
      </w:r>
      <w:r w:rsidRPr="0048337C">
        <w:rPr>
          <w:rFonts w:ascii="Book Antiqua" w:hAnsi="Book Antiqua"/>
          <w:sz w:val="24"/>
          <w:szCs w:val="24"/>
        </w:rPr>
        <w:t xml:space="preserve">visual analogue scale (VAS), </w:t>
      </w:r>
      <w:proofErr w:type="spellStart"/>
      <w:r w:rsidRPr="0048337C">
        <w:rPr>
          <w:rFonts w:ascii="Book Antiqua" w:hAnsi="Book Antiqua"/>
          <w:sz w:val="24"/>
          <w:szCs w:val="24"/>
        </w:rPr>
        <w:t>Fugl</w:t>
      </w:r>
      <w:proofErr w:type="spellEnd"/>
      <w:r w:rsidRPr="0048337C">
        <w:rPr>
          <w:rFonts w:ascii="Book Antiqua" w:hAnsi="Book Antiqua"/>
          <w:sz w:val="24"/>
          <w:szCs w:val="24"/>
        </w:rPr>
        <w:t xml:space="preserve">-Meyer assessment (FMA), </w:t>
      </w:r>
      <w:proofErr w:type="spellStart"/>
      <w:r w:rsidRPr="0048337C">
        <w:rPr>
          <w:rFonts w:ascii="Book Antiqua" w:hAnsi="Book Antiqua"/>
          <w:sz w:val="24"/>
          <w:szCs w:val="24"/>
        </w:rPr>
        <w:t>Barthel</w:t>
      </w:r>
      <w:proofErr w:type="spellEnd"/>
      <w:r w:rsidRPr="0048337C">
        <w:rPr>
          <w:rFonts w:ascii="Book Antiqua" w:hAnsi="Book Antiqua"/>
          <w:sz w:val="24"/>
          <w:szCs w:val="24"/>
        </w:rPr>
        <w:t xml:space="preserve"> index (BI)</w:t>
      </w:r>
      <w:r w:rsidR="00501CB2" w:rsidRPr="0048337C">
        <w:rPr>
          <w:rFonts w:ascii="Book Antiqua" w:hAnsi="Book Antiqua"/>
          <w:sz w:val="24"/>
          <w:szCs w:val="24"/>
        </w:rPr>
        <w:t>,</w:t>
      </w:r>
      <w:r w:rsidRPr="0048337C">
        <w:rPr>
          <w:rFonts w:ascii="Book Antiqua" w:hAnsi="Book Antiqua"/>
          <w:sz w:val="24"/>
          <w:szCs w:val="24"/>
        </w:rPr>
        <w:t xml:space="preserve"> and passive range of motion (PROM) before and after the training. All the clinical data were analyzed using SPSS 20.0 statistical software.</w:t>
      </w:r>
      <w:r w:rsidRPr="0048337C">
        <w:rPr>
          <w:rFonts w:ascii="Book Antiqua" w:hAnsi="Book Antiqua"/>
          <w:sz w:val="24"/>
          <w:szCs w:val="24"/>
        </w:rPr>
        <w:cr/>
      </w:r>
    </w:p>
    <w:p w14:paraId="072D353D" w14:textId="77777777" w:rsidR="00E50501" w:rsidRPr="0048337C" w:rsidRDefault="00E50501" w:rsidP="006902C0">
      <w:pPr>
        <w:adjustRightInd w:val="0"/>
        <w:snapToGrid w:val="0"/>
        <w:rPr>
          <w:rFonts w:ascii="Book Antiqua" w:hAnsi="Book Antiqua"/>
          <w:i/>
          <w:sz w:val="24"/>
          <w:szCs w:val="24"/>
        </w:rPr>
      </w:pPr>
      <w:r w:rsidRPr="0048337C">
        <w:rPr>
          <w:rFonts w:ascii="Book Antiqua" w:hAnsi="Book Antiqua"/>
          <w:b/>
          <w:i/>
          <w:sz w:val="24"/>
          <w:szCs w:val="24"/>
        </w:rPr>
        <w:t>RESULTS</w:t>
      </w:r>
    </w:p>
    <w:p w14:paraId="6C600740" w14:textId="5E91654E" w:rsidR="00E50501"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There was no statistical difference in the general characteristics between the two groups. In the terms of duration of treatment, age</w:t>
      </w:r>
      <w:r w:rsidR="00501CB2" w:rsidRPr="0048337C">
        <w:rPr>
          <w:rFonts w:ascii="Book Antiqua" w:hAnsi="Book Antiqua"/>
          <w:sz w:val="24"/>
          <w:szCs w:val="24"/>
        </w:rPr>
        <w:t>,</w:t>
      </w:r>
      <w:r w:rsidRPr="0048337C">
        <w:rPr>
          <w:rFonts w:ascii="Book Antiqua" w:hAnsi="Book Antiqua"/>
          <w:sz w:val="24"/>
          <w:szCs w:val="24"/>
        </w:rPr>
        <w:t xml:space="preserve"> and pre-treatment indicators, the two groups were comparable (</w:t>
      </w:r>
      <w:r w:rsidRPr="0048337C">
        <w:rPr>
          <w:rFonts w:ascii="Book Antiqua" w:hAnsi="Book Antiqua"/>
          <w:i/>
          <w:sz w:val="24"/>
          <w:szCs w:val="24"/>
        </w:rPr>
        <w:t>P</w:t>
      </w:r>
      <w:r w:rsidRPr="0048337C">
        <w:rPr>
          <w:rFonts w:ascii="Book Antiqua" w:hAnsi="Book Antiqua"/>
          <w:sz w:val="24"/>
          <w:szCs w:val="24"/>
        </w:rPr>
        <w:t xml:space="preserve"> &gt; 0.05). After the treatment, VAS, PROM, BI</w:t>
      </w:r>
      <w:r w:rsidR="00501CB2" w:rsidRPr="0048337C">
        <w:rPr>
          <w:rFonts w:ascii="Book Antiqua" w:hAnsi="Book Antiqua"/>
          <w:sz w:val="24"/>
          <w:szCs w:val="24"/>
        </w:rPr>
        <w:t>,</w:t>
      </w:r>
      <w:r w:rsidRPr="0048337C">
        <w:rPr>
          <w:rFonts w:ascii="Book Antiqua" w:hAnsi="Book Antiqua"/>
          <w:sz w:val="24"/>
          <w:szCs w:val="24"/>
        </w:rPr>
        <w:t xml:space="preserve"> and FMA scores were significantly improved in the two groups of patients (</w:t>
      </w:r>
      <w:r w:rsidRPr="0048337C">
        <w:rPr>
          <w:rFonts w:ascii="Book Antiqua" w:hAnsi="Book Antiqua"/>
          <w:i/>
          <w:sz w:val="24"/>
          <w:szCs w:val="24"/>
        </w:rPr>
        <w:t>P</w:t>
      </w:r>
      <w:r w:rsidRPr="0048337C">
        <w:rPr>
          <w:rFonts w:ascii="Book Antiqua" w:hAnsi="Book Antiqua"/>
          <w:sz w:val="24"/>
          <w:szCs w:val="24"/>
        </w:rPr>
        <w:t xml:space="preserve"> &lt; 0.05). The VAS, PROM and FMA scores were significantly higher in the treatment group than in the control group (</w:t>
      </w:r>
      <w:r w:rsidRPr="0048337C">
        <w:rPr>
          <w:rFonts w:ascii="Book Antiqua" w:hAnsi="Book Antiqua"/>
          <w:i/>
          <w:sz w:val="24"/>
          <w:szCs w:val="24"/>
        </w:rPr>
        <w:t>P</w:t>
      </w:r>
      <w:r w:rsidRPr="0048337C">
        <w:rPr>
          <w:rFonts w:ascii="Book Antiqua" w:hAnsi="Book Antiqua"/>
          <w:sz w:val="24"/>
          <w:szCs w:val="24"/>
        </w:rPr>
        <w:t xml:space="preserve"> &lt; 0.05). However, there was no significant difference in BI score</w:t>
      </w:r>
      <w:r w:rsidR="006A7519" w:rsidRPr="0048337C">
        <w:rPr>
          <w:rFonts w:ascii="Book Antiqua" w:hAnsi="Book Antiqua"/>
          <w:sz w:val="24"/>
          <w:szCs w:val="24"/>
        </w:rPr>
        <w:t>s</w:t>
      </w:r>
      <w:r w:rsidRPr="0048337C">
        <w:rPr>
          <w:rFonts w:ascii="Book Antiqua" w:hAnsi="Book Antiqua"/>
          <w:sz w:val="24"/>
          <w:szCs w:val="24"/>
        </w:rPr>
        <w:t xml:space="preserve"> between the </w:t>
      </w:r>
      <w:r w:rsidR="00501CB2" w:rsidRPr="0048337C">
        <w:rPr>
          <w:rFonts w:ascii="Book Antiqua" w:hAnsi="Book Antiqua"/>
          <w:sz w:val="24"/>
          <w:szCs w:val="24"/>
        </w:rPr>
        <w:t>two</w:t>
      </w:r>
      <w:r w:rsidRPr="0048337C">
        <w:rPr>
          <w:rFonts w:ascii="Book Antiqua" w:hAnsi="Book Antiqua"/>
          <w:sz w:val="24"/>
          <w:szCs w:val="24"/>
        </w:rPr>
        <w:t xml:space="preserve"> group</w:t>
      </w:r>
      <w:r w:rsidR="00501CB2" w:rsidRPr="0048337C">
        <w:rPr>
          <w:rFonts w:ascii="Book Antiqua" w:hAnsi="Book Antiqua"/>
          <w:sz w:val="24"/>
          <w:szCs w:val="24"/>
        </w:rPr>
        <w:t>s</w:t>
      </w:r>
      <w:r w:rsidRPr="0048337C">
        <w:rPr>
          <w:rFonts w:ascii="Book Antiqua" w:hAnsi="Book Antiqua"/>
          <w:sz w:val="24"/>
          <w:szCs w:val="24"/>
        </w:rPr>
        <w:t xml:space="preserve"> (</w:t>
      </w:r>
      <w:r w:rsidRPr="0048337C">
        <w:rPr>
          <w:rFonts w:ascii="Book Antiqua" w:hAnsi="Book Antiqua"/>
          <w:i/>
          <w:sz w:val="24"/>
          <w:szCs w:val="24"/>
        </w:rPr>
        <w:t>P</w:t>
      </w:r>
      <w:r w:rsidRPr="0048337C">
        <w:rPr>
          <w:rFonts w:ascii="Book Antiqua" w:hAnsi="Book Antiqua"/>
          <w:sz w:val="24"/>
          <w:szCs w:val="24"/>
        </w:rPr>
        <w:t xml:space="preserve"> &gt; 0.05).</w:t>
      </w:r>
      <w:r w:rsidRPr="0048337C">
        <w:rPr>
          <w:rFonts w:ascii="Book Antiqua" w:hAnsi="Book Antiqua"/>
          <w:sz w:val="24"/>
          <w:szCs w:val="24"/>
        </w:rPr>
        <w:cr/>
      </w:r>
    </w:p>
    <w:p w14:paraId="3B0314E4" w14:textId="77777777" w:rsidR="00E50501" w:rsidRPr="0048337C" w:rsidRDefault="00E50501" w:rsidP="006902C0">
      <w:pPr>
        <w:adjustRightInd w:val="0"/>
        <w:snapToGrid w:val="0"/>
        <w:rPr>
          <w:rFonts w:ascii="Book Antiqua" w:hAnsi="Book Antiqua"/>
          <w:b/>
          <w:i/>
          <w:sz w:val="24"/>
          <w:szCs w:val="24"/>
        </w:rPr>
      </w:pPr>
      <w:r w:rsidRPr="0048337C">
        <w:rPr>
          <w:rFonts w:ascii="Book Antiqua" w:hAnsi="Book Antiqua"/>
          <w:b/>
          <w:i/>
          <w:sz w:val="24"/>
          <w:szCs w:val="24"/>
        </w:rPr>
        <w:t>CONCLUSION</w:t>
      </w:r>
    </w:p>
    <w:p w14:paraId="00454560" w14:textId="466A7E6C" w:rsidR="00E50501"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Both acupuncture alone and acupuncture combined with NJF in the treatment of HSP are effective, and can improve the clinical symptoms of patients. Acupuncture combined with NJF can improve the upper limb motor function, relieve pain</w:t>
      </w:r>
      <w:r w:rsidR="00501CB2" w:rsidRPr="0048337C">
        <w:rPr>
          <w:rFonts w:ascii="Book Antiqua" w:hAnsi="Book Antiqua"/>
          <w:sz w:val="24"/>
          <w:szCs w:val="24"/>
        </w:rPr>
        <w:t>,</w:t>
      </w:r>
      <w:r w:rsidRPr="0048337C">
        <w:rPr>
          <w:rFonts w:ascii="Book Antiqua" w:hAnsi="Book Antiqua"/>
          <w:sz w:val="24"/>
          <w:szCs w:val="24"/>
        </w:rPr>
        <w:t xml:space="preserve"> and increase joint mobility in patients with HSP. The combination therapy is better than acupuncture alone. However, there is no significant difference in improving the score of patients’ self-care ability.</w:t>
      </w:r>
      <w:r w:rsidRPr="0048337C">
        <w:rPr>
          <w:rFonts w:ascii="Book Antiqua" w:hAnsi="Book Antiqua"/>
          <w:sz w:val="24"/>
          <w:szCs w:val="24"/>
        </w:rPr>
        <w:cr/>
      </w:r>
    </w:p>
    <w:p w14:paraId="7C831F7B" w14:textId="77777777" w:rsidR="00E50501" w:rsidRPr="0048337C" w:rsidRDefault="005F2E20" w:rsidP="006902C0">
      <w:pPr>
        <w:adjustRightInd w:val="0"/>
        <w:snapToGrid w:val="0"/>
        <w:rPr>
          <w:rFonts w:ascii="Book Antiqua" w:hAnsi="Book Antiqua"/>
          <w:sz w:val="24"/>
          <w:szCs w:val="24"/>
        </w:rPr>
      </w:pPr>
      <w:r w:rsidRPr="0048337C">
        <w:rPr>
          <w:rFonts w:ascii="Book Antiqua" w:hAnsi="Book Antiqua"/>
          <w:b/>
          <w:sz w:val="24"/>
          <w:szCs w:val="24"/>
        </w:rPr>
        <w:t>Key words</w:t>
      </w:r>
      <w:r w:rsidR="00E50501" w:rsidRPr="0048337C">
        <w:rPr>
          <w:rFonts w:ascii="Book Antiqua" w:hAnsi="Book Antiqua"/>
          <w:sz w:val="24"/>
          <w:szCs w:val="24"/>
        </w:rPr>
        <w:t xml:space="preserve">: </w:t>
      </w:r>
      <w:r w:rsidRPr="0048337C">
        <w:rPr>
          <w:rFonts w:ascii="Book Antiqua" w:hAnsi="Book Antiqua"/>
          <w:sz w:val="24"/>
          <w:szCs w:val="24"/>
        </w:rPr>
        <w:t>Acupuncture; Neuromuscular joint facilitation; Hemiplegic shoulder pain</w:t>
      </w:r>
      <w:r w:rsidR="00E50501" w:rsidRPr="0048337C">
        <w:rPr>
          <w:rFonts w:ascii="Book Antiqua" w:hAnsi="Book Antiqua"/>
          <w:sz w:val="24"/>
          <w:szCs w:val="24"/>
        </w:rPr>
        <w:t xml:space="preserve">; Visual analogue scale; </w:t>
      </w:r>
      <w:proofErr w:type="spellStart"/>
      <w:r w:rsidR="00E50501" w:rsidRPr="0048337C">
        <w:rPr>
          <w:rFonts w:ascii="Book Antiqua" w:hAnsi="Book Antiqua"/>
          <w:sz w:val="24"/>
          <w:szCs w:val="24"/>
        </w:rPr>
        <w:t>Fugl</w:t>
      </w:r>
      <w:proofErr w:type="spellEnd"/>
      <w:r w:rsidR="00E50501" w:rsidRPr="0048337C">
        <w:rPr>
          <w:rFonts w:ascii="Book Antiqua" w:hAnsi="Book Antiqua"/>
          <w:sz w:val="24"/>
          <w:szCs w:val="24"/>
        </w:rPr>
        <w:t>-Meyer assessment; Therapy</w:t>
      </w:r>
    </w:p>
    <w:p w14:paraId="4D5BA6F3" w14:textId="77777777" w:rsidR="00E50501" w:rsidRPr="0048337C" w:rsidRDefault="00E50501" w:rsidP="006902C0">
      <w:pPr>
        <w:adjustRightInd w:val="0"/>
        <w:snapToGrid w:val="0"/>
        <w:rPr>
          <w:rFonts w:ascii="Book Antiqua" w:hAnsi="Book Antiqua"/>
          <w:sz w:val="24"/>
          <w:szCs w:val="24"/>
        </w:rPr>
      </w:pPr>
    </w:p>
    <w:p w14:paraId="5020847B" w14:textId="77777777" w:rsidR="00AF58C2" w:rsidRPr="0048337C" w:rsidRDefault="00AF58C2" w:rsidP="006902C0">
      <w:pPr>
        <w:autoSpaceDE w:val="0"/>
        <w:autoSpaceDN w:val="0"/>
        <w:adjustRightInd w:val="0"/>
        <w:snapToGrid w:val="0"/>
        <w:rPr>
          <w:rFonts w:ascii="Book Antiqua" w:hAnsi="Book Antiqua" w:cs="Arial Unicode MS"/>
          <w:color w:val="000000" w:themeColor="text1"/>
          <w:sz w:val="24"/>
          <w:szCs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8337C">
        <w:rPr>
          <w:rFonts w:ascii="Book Antiqua" w:hAnsi="Book Antiqua"/>
          <w:b/>
          <w:color w:val="000000" w:themeColor="text1"/>
          <w:sz w:val="24"/>
          <w:szCs w:val="24"/>
          <w:lang w:val="en-GB"/>
        </w:rPr>
        <w:t xml:space="preserve">© </w:t>
      </w:r>
      <w:r w:rsidRPr="0048337C">
        <w:rPr>
          <w:rFonts w:ascii="Book Antiqua" w:eastAsia="AdvTimes" w:hAnsi="Book Antiqua" w:cs="AdvTimes"/>
          <w:b/>
          <w:color w:val="000000" w:themeColor="text1"/>
          <w:sz w:val="24"/>
          <w:szCs w:val="24"/>
        </w:rPr>
        <w:t xml:space="preserve">The Author(s) </w:t>
      </w:r>
      <w:r w:rsidRPr="0048337C">
        <w:rPr>
          <w:rFonts w:ascii="Book Antiqua" w:hAnsi="Book Antiqua" w:cs="AdvTimes"/>
          <w:b/>
          <w:color w:val="000000" w:themeColor="text1"/>
          <w:sz w:val="24"/>
          <w:szCs w:val="24"/>
        </w:rPr>
        <w:t>2019</w:t>
      </w:r>
      <w:r w:rsidRPr="0048337C">
        <w:rPr>
          <w:rFonts w:ascii="Book Antiqua" w:eastAsia="AdvTimes" w:hAnsi="Book Antiqua" w:cs="AdvTimes"/>
          <w:b/>
          <w:color w:val="000000" w:themeColor="text1"/>
          <w:sz w:val="24"/>
          <w:szCs w:val="24"/>
        </w:rPr>
        <w:t>.</w:t>
      </w:r>
      <w:r w:rsidRPr="0048337C">
        <w:rPr>
          <w:rFonts w:ascii="Book Antiqua" w:eastAsia="AdvTimes" w:hAnsi="Book Antiqua" w:cs="AdvTimes"/>
          <w:color w:val="000000" w:themeColor="text1"/>
          <w:sz w:val="24"/>
          <w:szCs w:val="24"/>
        </w:rPr>
        <w:t xml:space="preserve"> Published by </w:t>
      </w:r>
      <w:proofErr w:type="spellStart"/>
      <w:r w:rsidRPr="0048337C">
        <w:rPr>
          <w:rFonts w:ascii="Book Antiqua" w:hAnsi="Book Antiqua" w:cs="Arial Unicode MS"/>
          <w:color w:val="000000" w:themeColor="text1"/>
          <w:sz w:val="24"/>
          <w:szCs w:val="24"/>
          <w:lang w:val="en-GB"/>
        </w:rPr>
        <w:t>Baishideng</w:t>
      </w:r>
      <w:proofErr w:type="spellEnd"/>
      <w:r w:rsidRPr="0048337C">
        <w:rPr>
          <w:rFonts w:ascii="Book Antiqua" w:hAnsi="Book Antiqua" w:cs="Arial Unicode MS"/>
          <w:color w:val="000000" w:themeColor="text1"/>
          <w:sz w:val="24"/>
          <w:szCs w:val="24"/>
          <w:lang w:val="en-GB"/>
        </w:rPr>
        <w:t xml:space="preserve"> Publishing Group Inc.</w:t>
      </w:r>
      <w:r w:rsidRPr="0048337C">
        <w:rPr>
          <w:rFonts w:ascii="Book Antiqua" w:hAnsi="Book Antiqua" w:cs="Arial Unicode MS"/>
          <w:color w:val="000000" w:themeColor="text1"/>
          <w:sz w:val="24"/>
          <w:szCs w:val="24"/>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A87321C" w14:textId="77777777" w:rsidR="00AF58C2" w:rsidRPr="0048337C" w:rsidRDefault="00AF58C2" w:rsidP="006902C0">
      <w:pPr>
        <w:adjustRightInd w:val="0"/>
        <w:snapToGrid w:val="0"/>
        <w:rPr>
          <w:rFonts w:ascii="Book Antiqua" w:hAnsi="Book Antiqua"/>
          <w:b/>
          <w:color w:val="000000"/>
          <w:sz w:val="24"/>
          <w:szCs w:val="24"/>
        </w:rPr>
      </w:pPr>
    </w:p>
    <w:p w14:paraId="7F9A2453" w14:textId="77777777" w:rsidR="00695F83" w:rsidRPr="0048337C" w:rsidRDefault="005F2E20" w:rsidP="006902C0">
      <w:pPr>
        <w:adjustRightInd w:val="0"/>
        <w:snapToGrid w:val="0"/>
        <w:rPr>
          <w:rFonts w:ascii="Book Antiqua" w:hAnsi="Book Antiqua"/>
          <w:color w:val="000000"/>
          <w:sz w:val="24"/>
          <w:szCs w:val="24"/>
        </w:rPr>
      </w:pPr>
      <w:r w:rsidRPr="0048337C">
        <w:rPr>
          <w:rFonts w:ascii="Book Antiqua" w:hAnsi="Book Antiqua"/>
          <w:b/>
          <w:color w:val="000000"/>
          <w:sz w:val="24"/>
          <w:szCs w:val="24"/>
        </w:rPr>
        <w:t xml:space="preserve">Core tip: </w:t>
      </w:r>
      <w:r w:rsidRPr="0048337C">
        <w:rPr>
          <w:rFonts w:ascii="Book Antiqua" w:hAnsi="Book Antiqua"/>
          <w:color w:val="000000"/>
          <w:sz w:val="24"/>
          <w:szCs w:val="24"/>
        </w:rPr>
        <w:t>Shoulder pain is one of the common complications in stroke patients. Neuromuscular joint facilitation (NJF) is a therapeutic exercise which is used to improve the movement of the joint. Acupuncture is a key component of traditional treatment to relieve pain. The present research studied whether the efficacy of acupuncture combined with NJF was superior to acupuncture alone for hemiplegic shoulder pain (HSP). The results showed that the combined therapy of NJF and acupuncture is better than acupuncture</w:t>
      </w:r>
      <w:r w:rsidR="00AF58C2" w:rsidRPr="0048337C">
        <w:rPr>
          <w:rFonts w:ascii="Book Antiqua" w:hAnsi="Book Antiqua"/>
          <w:color w:val="000000"/>
          <w:sz w:val="24"/>
          <w:szCs w:val="24"/>
        </w:rPr>
        <w:t xml:space="preserve"> alone in the treatment of HSP.</w:t>
      </w:r>
    </w:p>
    <w:p w14:paraId="57708148" w14:textId="77777777" w:rsidR="00AF58C2" w:rsidRPr="0048337C" w:rsidRDefault="00AF58C2" w:rsidP="006902C0">
      <w:pPr>
        <w:adjustRightInd w:val="0"/>
        <w:snapToGrid w:val="0"/>
        <w:rPr>
          <w:rFonts w:ascii="Book Antiqua" w:hAnsi="Book Antiqua"/>
          <w:sz w:val="24"/>
          <w:szCs w:val="24"/>
        </w:rPr>
      </w:pPr>
    </w:p>
    <w:p w14:paraId="3B28ADE2" w14:textId="417016AB" w:rsidR="002B12E5" w:rsidRPr="0048337C" w:rsidRDefault="00AF58C2" w:rsidP="006902C0">
      <w:pPr>
        <w:adjustRightInd w:val="0"/>
        <w:snapToGrid w:val="0"/>
        <w:rPr>
          <w:rFonts w:ascii="Book Antiqua" w:hAnsi="Book Antiqua"/>
          <w:bCs/>
          <w:color w:val="000000" w:themeColor="text1"/>
          <w:sz w:val="24"/>
          <w:szCs w:val="24"/>
        </w:rPr>
      </w:pPr>
      <w:r w:rsidRPr="0048337C">
        <w:rPr>
          <w:rFonts w:ascii="Book Antiqua" w:hAnsi="Book Antiqua"/>
          <w:sz w:val="24"/>
          <w:szCs w:val="24"/>
        </w:rPr>
        <w:t xml:space="preserve">Wei YH, Du DC, Jiang K. Therapeutic efficacy of acupuncture combined with neuromuscular joint facilitation in treatment of hemiplegic shoulder pain. </w:t>
      </w:r>
      <w:r w:rsidRPr="0048337C">
        <w:rPr>
          <w:rFonts w:ascii="Book Antiqua" w:hAnsi="Book Antiqua"/>
          <w:bCs/>
          <w:i/>
          <w:iCs/>
          <w:color w:val="000000" w:themeColor="text1"/>
          <w:sz w:val="24"/>
          <w:szCs w:val="24"/>
        </w:rPr>
        <w:t>World J Clin Cases</w:t>
      </w:r>
      <w:r w:rsidRPr="0048337C">
        <w:rPr>
          <w:rFonts w:ascii="Book Antiqua" w:hAnsi="Book Antiqua"/>
          <w:bCs/>
          <w:color w:val="000000" w:themeColor="text1"/>
          <w:sz w:val="24"/>
          <w:szCs w:val="24"/>
        </w:rPr>
        <w:t xml:space="preserve"> </w:t>
      </w:r>
      <w:r w:rsidR="00C211F0" w:rsidRPr="0048337C">
        <w:rPr>
          <w:rFonts w:ascii="Book Antiqua" w:hAnsi="Book Antiqua"/>
          <w:bCs/>
          <w:color w:val="000000" w:themeColor="text1"/>
          <w:sz w:val="24"/>
          <w:szCs w:val="24"/>
        </w:rPr>
        <w:t xml:space="preserve">2019; 7(23): </w:t>
      </w:r>
      <w:r w:rsidR="0083359A" w:rsidRPr="0048337C">
        <w:rPr>
          <w:rFonts w:ascii="Book Antiqua" w:hAnsi="Book Antiqua" w:hint="eastAsia"/>
          <w:bCs/>
          <w:color w:val="000000" w:themeColor="text1"/>
          <w:sz w:val="24"/>
          <w:szCs w:val="24"/>
        </w:rPr>
        <w:t>3964-3970</w:t>
      </w:r>
      <w:r w:rsidR="00C211F0" w:rsidRPr="0048337C">
        <w:rPr>
          <w:rFonts w:ascii="Book Antiqua" w:hAnsi="Book Antiqua"/>
          <w:bCs/>
          <w:color w:val="000000" w:themeColor="text1"/>
          <w:sz w:val="24"/>
          <w:szCs w:val="24"/>
        </w:rPr>
        <w:t xml:space="preserve">  </w:t>
      </w:r>
    </w:p>
    <w:p w14:paraId="772D4888" w14:textId="7FA3A7DB" w:rsidR="002B12E5" w:rsidRPr="0048337C" w:rsidRDefault="00C211F0" w:rsidP="006902C0">
      <w:pPr>
        <w:adjustRightInd w:val="0"/>
        <w:snapToGrid w:val="0"/>
        <w:rPr>
          <w:rFonts w:ascii="Book Antiqua" w:hAnsi="Book Antiqua"/>
          <w:bCs/>
          <w:color w:val="000000" w:themeColor="text1"/>
          <w:sz w:val="24"/>
          <w:szCs w:val="24"/>
        </w:rPr>
      </w:pPr>
      <w:r w:rsidRPr="0048337C">
        <w:rPr>
          <w:rFonts w:ascii="Book Antiqua" w:hAnsi="Book Antiqua"/>
          <w:b/>
          <w:color w:val="000000" w:themeColor="text1"/>
          <w:sz w:val="24"/>
          <w:szCs w:val="24"/>
        </w:rPr>
        <w:t xml:space="preserve">URL: </w:t>
      </w:r>
      <w:r w:rsidRPr="0048337C">
        <w:rPr>
          <w:rFonts w:ascii="Book Antiqua" w:hAnsi="Book Antiqua"/>
          <w:bCs/>
          <w:color w:val="000000" w:themeColor="text1"/>
          <w:sz w:val="24"/>
          <w:szCs w:val="24"/>
        </w:rPr>
        <w:t>https://www.wjgnet.com/2307-8960/full/v7/i23/</w:t>
      </w:r>
      <w:r w:rsidR="0083359A" w:rsidRPr="0048337C">
        <w:rPr>
          <w:rFonts w:ascii="Book Antiqua" w:hAnsi="Book Antiqua" w:hint="eastAsia"/>
          <w:bCs/>
          <w:color w:val="000000" w:themeColor="text1"/>
          <w:sz w:val="24"/>
          <w:szCs w:val="24"/>
        </w:rPr>
        <w:t>3964</w:t>
      </w:r>
      <w:r w:rsidRPr="0048337C">
        <w:rPr>
          <w:rFonts w:ascii="Book Antiqua" w:hAnsi="Book Antiqua"/>
          <w:bCs/>
          <w:color w:val="000000" w:themeColor="text1"/>
          <w:sz w:val="24"/>
          <w:szCs w:val="24"/>
        </w:rPr>
        <w:t xml:space="preserve">.htm  </w:t>
      </w:r>
    </w:p>
    <w:p w14:paraId="121C8E30" w14:textId="730D6C27" w:rsidR="00AF58C2" w:rsidRPr="0048337C" w:rsidRDefault="00C211F0" w:rsidP="006902C0">
      <w:pPr>
        <w:adjustRightInd w:val="0"/>
        <w:snapToGrid w:val="0"/>
        <w:rPr>
          <w:rFonts w:ascii="Book Antiqua" w:hAnsi="Book Antiqua"/>
          <w:sz w:val="24"/>
          <w:szCs w:val="24"/>
        </w:rPr>
      </w:pPr>
      <w:r w:rsidRPr="0048337C">
        <w:rPr>
          <w:rFonts w:ascii="Book Antiqua" w:hAnsi="Book Antiqua"/>
          <w:b/>
          <w:color w:val="000000" w:themeColor="text1"/>
          <w:sz w:val="24"/>
          <w:szCs w:val="24"/>
        </w:rPr>
        <w:t xml:space="preserve">DOI: </w:t>
      </w:r>
      <w:bookmarkStart w:id="136" w:name="_GoBack"/>
      <w:r w:rsidRPr="0048337C">
        <w:rPr>
          <w:rFonts w:ascii="Book Antiqua" w:hAnsi="Book Antiqua"/>
          <w:bCs/>
          <w:color w:val="000000" w:themeColor="text1"/>
          <w:sz w:val="24"/>
          <w:szCs w:val="24"/>
        </w:rPr>
        <w:t>https://dx.doi.org/10.12998/wjcc.v7.i23.</w:t>
      </w:r>
      <w:r w:rsidR="0083359A" w:rsidRPr="0048337C">
        <w:rPr>
          <w:rFonts w:ascii="Book Antiqua" w:hAnsi="Book Antiqua" w:hint="eastAsia"/>
          <w:bCs/>
          <w:color w:val="000000" w:themeColor="text1"/>
          <w:sz w:val="24"/>
          <w:szCs w:val="24"/>
        </w:rPr>
        <w:t>3964</w:t>
      </w:r>
      <w:bookmarkEnd w:id="136"/>
    </w:p>
    <w:p w14:paraId="6C87718B" w14:textId="77777777" w:rsidR="00AF58C2" w:rsidRPr="0048337C" w:rsidRDefault="00AF58C2" w:rsidP="006902C0">
      <w:pPr>
        <w:adjustRightInd w:val="0"/>
        <w:snapToGrid w:val="0"/>
        <w:rPr>
          <w:rFonts w:ascii="Book Antiqua" w:hAnsi="Book Antiqua"/>
          <w:b/>
          <w:sz w:val="24"/>
          <w:szCs w:val="24"/>
        </w:rPr>
      </w:pPr>
    </w:p>
    <w:p w14:paraId="5CEC99A1" w14:textId="77777777" w:rsidR="00501CB2" w:rsidRPr="0048337C" w:rsidRDefault="00501CB2">
      <w:pPr>
        <w:rPr>
          <w:rFonts w:ascii="Book Antiqua" w:hAnsi="Book Antiqua"/>
          <w:b/>
          <w:sz w:val="24"/>
          <w:szCs w:val="24"/>
        </w:rPr>
      </w:pPr>
      <w:r w:rsidRPr="0048337C">
        <w:rPr>
          <w:rFonts w:ascii="Book Antiqua" w:hAnsi="Book Antiqua"/>
          <w:b/>
          <w:sz w:val="24"/>
          <w:szCs w:val="24"/>
        </w:rPr>
        <w:br w:type="page"/>
      </w:r>
    </w:p>
    <w:p w14:paraId="231BE4D9" w14:textId="403708B0" w:rsidR="00AF58C2" w:rsidRPr="0048337C" w:rsidRDefault="005F2E20" w:rsidP="006902C0">
      <w:pPr>
        <w:adjustRightInd w:val="0"/>
        <w:snapToGrid w:val="0"/>
        <w:rPr>
          <w:rFonts w:ascii="Book Antiqua" w:hAnsi="Book Antiqua"/>
          <w:sz w:val="24"/>
          <w:szCs w:val="24"/>
        </w:rPr>
      </w:pPr>
      <w:r w:rsidRPr="0048337C">
        <w:rPr>
          <w:rFonts w:ascii="Book Antiqua" w:hAnsi="Book Antiqua"/>
          <w:b/>
          <w:sz w:val="24"/>
          <w:szCs w:val="24"/>
        </w:rPr>
        <w:t>INTRODUCTION</w:t>
      </w:r>
      <w:r w:rsidRPr="0048337C">
        <w:rPr>
          <w:rFonts w:ascii="Book Antiqua" w:hAnsi="Book Antiqua"/>
          <w:sz w:val="24"/>
          <w:szCs w:val="24"/>
        </w:rPr>
        <w:cr/>
        <w:t>Stroke is a type of cerebrovascular disease with high prevalence, mortality, and onset of disability. It has become the second leading cause</w:t>
      </w:r>
      <w:r w:rsidR="00AF58C2" w:rsidRPr="0048337C">
        <w:rPr>
          <w:rFonts w:ascii="Book Antiqua" w:hAnsi="Book Antiqua"/>
          <w:sz w:val="24"/>
          <w:szCs w:val="24"/>
        </w:rPr>
        <w:t xml:space="preserve"> of death in human beings </w:t>
      </w:r>
      <w:proofErr w:type="gramStart"/>
      <w:r w:rsidR="00AF58C2" w:rsidRPr="0048337C">
        <w:rPr>
          <w:rFonts w:ascii="Book Antiqua" w:hAnsi="Book Antiqua"/>
          <w:sz w:val="24"/>
          <w:szCs w:val="24"/>
        </w:rPr>
        <w:t>today</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1]</w:t>
      </w:r>
      <w:r w:rsidRPr="0048337C">
        <w:rPr>
          <w:rFonts w:ascii="Book Antiqua" w:hAnsi="Book Antiqua"/>
          <w:sz w:val="24"/>
          <w:szCs w:val="24"/>
        </w:rPr>
        <w:t>. According to the statistics, the incidence of new</w:t>
      </w:r>
      <w:r w:rsidR="00501CB2" w:rsidRPr="0048337C">
        <w:rPr>
          <w:rFonts w:ascii="Book Antiqua" w:hAnsi="Book Antiqua"/>
          <w:sz w:val="24"/>
          <w:szCs w:val="24"/>
        </w:rPr>
        <w:t>-onset</w:t>
      </w:r>
      <w:r w:rsidRPr="0048337C">
        <w:rPr>
          <w:rFonts w:ascii="Book Antiqua" w:hAnsi="Book Antiqua"/>
          <w:sz w:val="24"/>
          <w:szCs w:val="24"/>
        </w:rPr>
        <w:t xml:space="preserve"> stroke in C</w:t>
      </w:r>
      <w:r w:rsidR="00AF58C2" w:rsidRPr="0048337C">
        <w:rPr>
          <w:rFonts w:ascii="Book Antiqua" w:hAnsi="Book Antiqua"/>
          <w:sz w:val="24"/>
          <w:szCs w:val="24"/>
        </w:rPr>
        <w:t xml:space="preserve">hina exceeds 2 million per </w:t>
      </w:r>
      <w:proofErr w:type="gramStart"/>
      <w:r w:rsidR="00AF58C2" w:rsidRPr="0048337C">
        <w:rPr>
          <w:rFonts w:ascii="Book Antiqua" w:hAnsi="Book Antiqua"/>
          <w:sz w:val="24"/>
          <w:szCs w:val="24"/>
        </w:rPr>
        <w:t>year</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w:t>
      </w:r>
      <w:r w:rsidRPr="0048337C">
        <w:rPr>
          <w:rFonts w:ascii="Book Antiqua" w:hAnsi="Book Antiqua"/>
          <w:sz w:val="24"/>
          <w:szCs w:val="24"/>
        </w:rPr>
        <w:t>, and its incidence is increasing year by year. With the increase in the level of social medical care, the mortality of stroke has decreased, but the disability rate of up to 80% has always been a serious burden for individuals, families</w:t>
      </w:r>
      <w:r w:rsidR="00501CB2" w:rsidRPr="0048337C">
        <w:rPr>
          <w:rFonts w:ascii="Book Antiqua" w:hAnsi="Book Antiqua"/>
          <w:sz w:val="24"/>
          <w:szCs w:val="24"/>
        </w:rPr>
        <w:t>,</w:t>
      </w:r>
      <w:r w:rsidRPr="0048337C">
        <w:rPr>
          <w:rFonts w:ascii="Book Antiqua" w:hAnsi="Book Antiqua"/>
          <w:sz w:val="24"/>
          <w:szCs w:val="24"/>
        </w:rPr>
        <w:t xml:space="preserve"> and the society. Shoulder pain is one of the common stroke sequelae, and has an i</w:t>
      </w:r>
      <w:r w:rsidR="00AF58C2" w:rsidRPr="0048337C">
        <w:rPr>
          <w:rFonts w:ascii="Book Antiqua" w:hAnsi="Book Antiqua"/>
          <w:sz w:val="24"/>
          <w:szCs w:val="24"/>
        </w:rPr>
        <w:t>ncidence rate</w:t>
      </w:r>
      <w:r w:rsidR="00FA6258" w:rsidRPr="0048337C">
        <w:rPr>
          <w:rFonts w:ascii="Book Antiqua" w:hAnsi="Book Antiqua"/>
          <w:sz w:val="24"/>
          <w:szCs w:val="24"/>
        </w:rPr>
        <w:t xml:space="preserve"> </w:t>
      </w:r>
      <w:r w:rsidR="00AF58C2" w:rsidRPr="0048337C">
        <w:rPr>
          <w:rFonts w:ascii="Book Antiqua" w:hAnsi="Book Antiqua"/>
          <w:sz w:val="24"/>
          <w:szCs w:val="24"/>
        </w:rPr>
        <w:t>as high as 84</w:t>
      </w:r>
      <w:proofErr w:type="gramStart"/>
      <w:r w:rsidR="00AF58C2" w:rsidRPr="0048337C">
        <w:rPr>
          <w:rFonts w:ascii="Book Antiqua" w:hAnsi="Book Antiqua"/>
          <w:sz w:val="24"/>
          <w:szCs w:val="24"/>
        </w:rPr>
        <w:t>%</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3]</w:t>
      </w:r>
      <w:r w:rsidRPr="0048337C">
        <w:rPr>
          <w:rFonts w:ascii="Book Antiqua" w:hAnsi="Book Antiqua"/>
          <w:sz w:val="24"/>
          <w:szCs w:val="24"/>
        </w:rPr>
        <w:t xml:space="preserve">, two thirds of which occur within 4 </w:t>
      </w:r>
      <w:proofErr w:type="spellStart"/>
      <w:r w:rsidR="00AF58C2" w:rsidRPr="0048337C">
        <w:rPr>
          <w:rFonts w:ascii="Book Antiqua" w:hAnsi="Book Antiqua"/>
          <w:sz w:val="24"/>
          <w:szCs w:val="24"/>
        </w:rPr>
        <w:t>wk</w:t>
      </w:r>
      <w:proofErr w:type="spellEnd"/>
      <w:r w:rsidRPr="0048337C">
        <w:rPr>
          <w:rFonts w:ascii="Book Antiqua" w:hAnsi="Book Antiqua"/>
          <w:sz w:val="24"/>
          <w:szCs w:val="24"/>
        </w:rPr>
        <w:t xml:space="preserve"> to 2 </w:t>
      </w:r>
      <w:proofErr w:type="spellStart"/>
      <w:r w:rsidR="00AF58C2" w:rsidRPr="0048337C">
        <w:rPr>
          <w:rFonts w:ascii="Book Antiqua" w:hAnsi="Book Antiqua"/>
          <w:sz w:val="24"/>
          <w:szCs w:val="24"/>
        </w:rPr>
        <w:t>mo</w:t>
      </w:r>
      <w:proofErr w:type="spellEnd"/>
      <w:r w:rsidR="00AF58C2" w:rsidRPr="0048337C">
        <w:rPr>
          <w:rFonts w:ascii="Book Antiqua" w:hAnsi="Book Antiqua"/>
          <w:sz w:val="24"/>
          <w:szCs w:val="24"/>
        </w:rPr>
        <w:t xml:space="preserve"> </w:t>
      </w:r>
      <w:r w:rsidRPr="0048337C">
        <w:rPr>
          <w:rFonts w:ascii="Book Antiqua" w:hAnsi="Book Antiqua"/>
          <w:sz w:val="24"/>
          <w:szCs w:val="24"/>
        </w:rPr>
        <w:t>after</w:t>
      </w:r>
      <w:r w:rsidR="00FA6258" w:rsidRPr="0048337C">
        <w:rPr>
          <w:rFonts w:ascii="Book Antiqua" w:hAnsi="Book Antiqua"/>
          <w:sz w:val="24"/>
          <w:szCs w:val="24"/>
        </w:rPr>
        <w:t xml:space="preserve"> </w:t>
      </w:r>
      <w:r w:rsidRPr="0048337C">
        <w:rPr>
          <w:rFonts w:ascii="Book Antiqua" w:hAnsi="Book Antiqua"/>
          <w:sz w:val="24"/>
          <w:szCs w:val="24"/>
        </w:rPr>
        <w:t>stroke</w:t>
      </w:r>
      <w:r w:rsidR="00FA6258" w:rsidRPr="0048337C">
        <w:rPr>
          <w:rFonts w:ascii="Book Antiqua" w:hAnsi="Book Antiqua"/>
          <w:sz w:val="24"/>
          <w:szCs w:val="24"/>
        </w:rPr>
        <w:t xml:space="preserve">, which </w:t>
      </w:r>
      <w:r w:rsidRPr="0048337C">
        <w:rPr>
          <w:rFonts w:ascii="Book Antiqua" w:hAnsi="Book Antiqua"/>
          <w:sz w:val="24"/>
          <w:szCs w:val="24"/>
        </w:rPr>
        <w:t>is the best period for rehabilitation of stroke patients. It is often presented as a common mode of motion. However, the occurrence of hemiplegic shoulder pain (HSP) can easily affect the upper limb training, hinder the movements, and have a certain effect on the recovery of joint function, the daily living ability</w:t>
      </w:r>
      <w:r w:rsidR="00FA6258" w:rsidRPr="0048337C">
        <w:rPr>
          <w:rFonts w:ascii="Book Antiqua" w:hAnsi="Book Antiqua"/>
          <w:sz w:val="24"/>
          <w:szCs w:val="24"/>
        </w:rPr>
        <w:t>,</w:t>
      </w:r>
      <w:r w:rsidRPr="0048337C">
        <w:rPr>
          <w:rFonts w:ascii="Book Antiqua" w:hAnsi="Book Antiqua"/>
          <w:sz w:val="24"/>
          <w:szCs w:val="24"/>
        </w:rPr>
        <w:t xml:space="preserve"> and the quality of life in the patients. It also causes harm to the mental health of patients</w:t>
      </w:r>
      <w:r w:rsidR="00FA6258" w:rsidRPr="0048337C">
        <w:rPr>
          <w:rFonts w:ascii="Book Antiqua" w:hAnsi="Book Antiqua"/>
          <w:sz w:val="24"/>
          <w:szCs w:val="24"/>
        </w:rPr>
        <w:t>,</w:t>
      </w:r>
      <w:r w:rsidRPr="0048337C">
        <w:rPr>
          <w:rFonts w:ascii="Book Antiqua" w:hAnsi="Book Antiqua"/>
          <w:sz w:val="24"/>
          <w:szCs w:val="24"/>
        </w:rPr>
        <w:t xml:space="preserve"> resulting in the occurrence and aggravation of adverse psychological reactions such as depressio</w:t>
      </w:r>
      <w:r w:rsidR="00AF58C2" w:rsidRPr="0048337C">
        <w:rPr>
          <w:rFonts w:ascii="Book Antiqua" w:hAnsi="Book Antiqua"/>
          <w:sz w:val="24"/>
          <w:szCs w:val="24"/>
        </w:rPr>
        <w:t>n and anxiety after</w:t>
      </w:r>
      <w:r w:rsidR="00FA6258" w:rsidRPr="0048337C">
        <w:rPr>
          <w:rFonts w:ascii="Book Antiqua" w:hAnsi="Book Antiqua"/>
          <w:sz w:val="24"/>
          <w:szCs w:val="24"/>
        </w:rPr>
        <w:t xml:space="preserve"> </w:t>
      </w:r>
      <w:proofErr w:type="gramStart"/>
      <w:r w:rsidR="00AF58C2" w:rsidRPr="0048337C">
        <w:rPr>
          <w:rFonts w:ascii="Book Antiqua" w:hAnsi="Book Antiqua"/>
          <w:sz w:val="24"/>
          <w:szCs w:val="24"/>
        </w:rPr>
        <w:t>stroke</w:t>
      </w:r>
      <w:r w:rsidR="00AF58C2" w:rsidRPr="0048337C">
        <w:rPr>
          <w:rFonts w:ascii="Book Antiqua" w:hAnsi="Book Antiqua"/>
          <w:sz w:val="24"/>
          <w:szCs w:val="24"/>
          <w:vertAlign w:val="superscript"/>
        </w:rPr>
        <w:t>[</w:t>
      </w:r>
      <w:proofErr w:type="gramEnd"/>
      <w:r w:rsidR="00AF58C2" w:rsidRPr="0048337C">
        <w:rPr>
          <w:rFonts w:ascii="Book Antiqua" w:hAnsi="Book Antiqua"/>
          <w:sz w:val="24"/>
          <w:szCs w:val="24"/>
          <w:vertAlign w:val="superscript"/>
        </w:rPr>
        <w:t>4,</w:t>
      </w:r>
      <w:r w:rsidRPr="0048337C">
        <w:rPr>
          <w:rFonts w:ascii="Book Antiqua" w:hAnsi="Book Antiqua"/>
          <w:sz w:val="24"/>
          <w:szCs w:val="24"/>
          <w:vertAlign w:val="superscript"/>
        </w:rPr>
        <w:t>5]</w:t>
      </w:r>
      <w:r w:rsidRPr="0048337C">
        <w:rPr>
          <w:rFonts w:ascii="Book Antiqua" w:hAnsi="Book Antiqua"/>
          <w:sz w:val="24"/>
          <w:szCs w:val="24"/>
        </w:rPr>
        <w:t>.</w:t>
      </w:r>
      <w:r w:rsidRPr="0048337C">
        <w:rPr>
          <w:rFonts w:ascii="Book Antiqua" w:hAnsi="Book Antiqua"/>
          <w:sz w:val="24"/>
          <w:szCs w:val="24"/>
        </w:rPr>
        <w:cr/>
      </w:r>
      <w:r w:rsidR="006C6F62" w:rsidRPr="0048337C">
        <w:rPr>
          <w:rFonts w:ascii="Book Antiqua" w:hAnsi="Book Antiqua" w:hint="eastAsia"/>
          <w:sz w:val="24"/>
          <w:szCs w:val="24"/>
        </w:rPr>
        <w:t xml:space="preserve">  </w:t>
      </w:r>
      <w:r w:rsidRPr="0048337C">
        <w:rPr>
          <w:rFonts w:ascii="Book Antiqua" w:hAnsi="Book Antiqua"/>
          <w:sz w:val="24"/>
          <w:szCs w:val="24"/>
        </w:rPr>
        <w:t>As a neurodevelopmental therapy, NJF is widely used in the treatment of orthopedic and neurological dis</w:t>
      </w:r>
      <w:r w:rsidR="00AF58C2" w:rsidRPr="0048337C">
        <w:rPr>
          <w:rFonts w:ascii="Book Antiqua" w:hAnsi="Book Antiqua"/>
          <w:sz w:val="24"/>
          <w:szCs w:val="24"/>
        </w:rPr>
        <w:t xml:space="preserve">orders in the clinical </w:t>
      </w:r>
      <w:proofErr w:type="gramStart"/>
      <w:r w:rsidR="00AF58C2" w:rsidRPr="0048337C">
        <w:rPr>
          <w:rFonts w:ascii="Book Antiqua" w:hAnsi="Book Antiqua"/>
          <w:sz w:val="24"/>
          <w:szCs w:val="24"/>
        </w:rPr>
        <w:t>practice</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6-9]</w:t>
      </w:r>
      <w:r w:rsidRPr="0048337C">
        <w:rPr>
          <w:rFonts w:ascii="Book Antiqua" w:hAnsi="Book Antiqua"/>
          <w:sz w:val="24"/>
          <w:szCs w:val="24"/>
        </w:rPr>
        <w:t>. In particular, it is mainly used for central nervous system diseases or orthopedic diseases, movement disorders</w:t>
      </w:r>
      <w:r w:rsidR="00FA6258" w:rsidRPr="0048337C">
        <w:rPr>
          <w:rFonts w:ascii="Book Antiqua" w:hAnsi="Book Antiqua"/>
          <w:sz w:val="24"/>
          <w:szCs w:val="24"/>
        </w:rPr>
        <w:t>,</w:t>
      </w:r>
      <w:r w:rsidRPr="0048337C">
        <w:rPr>
          <w:rFonts w:ascii="Book Antiqua" w:hAnsi="Book Antiqua"/>
          <w:sz w:val="24"/>
          <w:szCs w:val="24"/>
        </w:rPr>
        <w:t xml:space="preserve"> and pain rehabilitation. According to related studies, NJF can also be used as a rehabilitation treatment in patients with HSP. However, the research is still insufficient. The present study combined acupuncture with NJF technology to treat HSP, </w:t>
      </w:r>
      <w:r w:rsidR="00FA6258" w:rsidRPr="0048337C">
        <w:rPr>
          <w:rFonts w:ascii="Book Antiqua" w:hAnsi="Book Antiqua"/>
          <w:sz w:val="24"/>
          <w:szCs w:val="24"/>
        </w:rPr>
        <w:t>with an aim</w:t>
      </w:r>
      <w:r w:rsidRPr="0048337C">
        <w:rPr>
          <w:rFonts w:ascii="Book Antiqua" w:hAnsi="Book Antiqua"/>
          <w:sz w:val="24"/>
          <w:szCs w:val="24"/>
        </w:rPr>
        <w:t xml:space="preserve"> to provide a new treatment choice for this disease.</w:t>
      </w:r>
      <w:r w:rsidRPr="0048337C">
        <w:rPr>
          <w:rFonts w:ascii="Book Antiqua" w:hAnsi="Book Antiqua"/>
          <w:sz w:val="24"/>
          <w:szCs w:val="24"/>
        </w:rPr>
        <w:cr/>
      </w:r>
    </w:p>
    <w:p w14:paraId="00271C59" w14:textId="77777777" w:rsidR="00695F83" w:rsidRPr="0048337C" w:rsidRDefault="005F2E20" w:rsidP="006902C0">
      <w:pPr>
        <w:adjustRightInd w:val="0"/>
        <w:snapToGrid w:val="0"/>
        <w:rPr>
          <w:rFonts w:ascii="Book Antiqua" w:hAnsi="Book Antiqua"/>
          <w:sz w:val="24"/>
          <w:szCs w:val="24"/>
        </w:rPr>
      </w:pPr>
      <w:r w:rsidRPr="0048337C">
        <w:rPr>
          <w:rFonts w:ascii="Book Antiqua" w:hAnsi="Book Antiqua"/>
          <w:b/>
          <w:sz w:val="24"/>
          <w:szCs w:val="24"/>
        </w:rPr>
        <w:t>METERIALS AND METHODS</w:t>
      </w:r>
    </w:p>
    <w:p w14:paraId="777728B1" w14:textId="77777777" w:rsidR="00695F83" w:rsidRPr="0048337C" w:rsidRDefault="005F2E20" w:rsidP="006902C0">
      <w:pPr>
        <w:adjustRightInd w:val="0"/>
        <w:snapToGrid w:val="0"/>
        <w:rPr>
          <w:rFonts w:ascii="Book Antiqua" w:hAnsi="Book Antiqua"/>
          <w:i/>
          <w:sz w:val="24"/>
          <w:szCs w:val="24"/>
        </w:rPr>
      </w:pPr>
      <w:r w:rsidRPr="0048337C">
        <w:rPr>
          <w:rFonts w:ascii="Book Antiqua" w:hAnsi="Book Antiqua"/>
          <w:b/>
          <w:i/>
          <w:sz w:val="24"/>
          <w:szCs w:val="24"/>
        </w:rPr>
        <w:t>Participants</w:t>
      </w:r>
    </w:p>
    <w:p w14:paraId="31610E81" w14:textId="77777777" w:rsidR="00AF58C2"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From January 2016 to February 2017, 40 patients with HSP were selected at the Department of Acupuncture and Rehabilitation and the Department of Neurology, Integration of Chinese and Western Medicine.</w:t>
      </w:r>
      <w:r w:rsidRPr="0048337C">
        <w:rPr>
          <w:rFonts w:ascii="Book Antiqua" w:hAnsi="Book Antiqua"/>
          <w:sz w:val="24"/>
          <w:szCs w:val="24"/>
        </w:rPr>
        <w:cr/>
      </w:r>
    </w:p>
    <w:p w14:paraId="73764AFE" w14:textId="218D81FD" w:rsidR="00AF58C2" w:rsidRPr="0048337C" w:rsidRDefault="005F2E20" w:rsidP="006902C0">
      <w:pPr>
        <w:adjustRightInd w:val="0"/>
        <w:snapToGrid w:val="0"/>
        <w:rPr>
          <w:rFonts w:ascii="Book Antiqua" w:hAnsi="Book Antiqua"/>
          <w:sz w:val="24"/>
          <w:szCs w:val="24"/>
        </w:rPr>
      </w:pPr>
      <w:r w:rsidRPr="0048337C">
        <w:rPr>
          <w:rFonts w:ascii="Book Antiqua" w:hAnsi="Book Antiqua"/>
          <w:b/>
          <w:i/>
          <w:sz w:val="24"/>
          <w:szCs w:val="24"/>
        </w:rPr>
        <w:t>Diagnostic criteria</w:t>
      </w:r>
      <w:r w:rsidRPr="0048337C">
        <w:rPr>
          <w:rFonts w:ascii="Book Antiqua" w:hAnsi="Book Antiqua"/>
          <w:b/>
          <w:i/>
          <w:sz w:val="24"/>
          <w:szCs w:val="24"/>
        </w:rPr>
        <w:cr/>
      </w:r>
      <w:r w:rsidRPr="0048337C">
        <w:rPr>
          <w:rFonts w:ascii="Book Antiqua" w:hAnsi="Book Antiqua"/>
          <w:sz w:val="24"/>
          <w:szCs w:val="24"/>
        </w:rPr>
        <w:t xml:space="preserve">The criteria for </w:t>
      </w:r>
      <w:r w:rsidR="00FA6258" w:rsidRPr="0048337C">
        <w:rPr>
          <w:rFonts w:ascii="Book Antiqua" w:hAnsi="Book Antiqua"/>
          <w:sz w:val="24"/>
          <w:szCs w:val="24"/>
        </w:rPr>
        <w:t xml:space="preserve">traditional </w:t>
      </w:r>
      <w:r w:rsidRPr="0048337C">
        <w:rPr>
          <w:rFonts w:ascii="Book Antiqua" w:hAnsi="Book Antiqua"/>
          <w:sz w:val="24"/>
          <w:szCs w:val="24"/>
        </w:rPr>
        <w:t xml:space="preserve">Chinese </w:t>
      </w:r>
      <w:r w:rsidR="00FA6258" w:rsidRPr="0048337C">
        <w:rPr>
          <w:rFonts w:ascii="Book Antiqua" w:hAnsi="Book Antiqua"/>
          <w:sz w:val="24"/>
          <w:szCs w:val="24"/>
        </w:rPr>
        <w:t xml:space="preserve">medicine </w:t>
      </w:r>
      <w:r w:rsidRPr="0048337C">
        <w:rPr>
          <w:rFonts w:ascii="Book Antiqua" w:hAnsi="Book Antiqua"/>
          <w:sz w:val="24"/>
          <w:szCs w:val="24"/>
        </w:rPr>
        <w:t xml:space="preserve">diagnosis used in the present study </w:t>
      </w:r>
      <w:r w:rsidR="00FA6258" w:rsidRPr="0048337C">
        <w:rPr>
          <w:rFonts w:ascii="Book Antiqua" w:hAnsi="Book Antiqua"/>
          <w:sz w:val="24"/>
          <w:szCs w:val="24"/>
        </w:rPr>
        <w:t xml:space="preserve">were the </w:t>
      </w:r>
      <w:r w:rsidRPr="0048337C">
        <w:rPr>
          <w:rFonts w:ascii="Book Antiqua" w:hAnsi="Book Antiqua"/>
          <w:sz w:val="24"/>
          <w:szCs w:val="24"/>
        </w:rPr>
        <w:t>Standards for Diagnosis and Efficacy of Stroke Diseases compiled by the State Administration of Traditional Chinese Medicine in 1996</w:t>
      </w:r>
      <w:r w:rsidRPr="0048337C">
        <w:rPr>
          <w:rFonts w:ascii="Book Antiqua" w:hAnsi="Book Antiqua"/>
          <w:sz w:val="24"/>
          <w:szCs w:val="24"/>
          <w:vertAlign w:val="superscript"/>
        </w:rPr>
        <w:t>[10]</w:t>
      </w:r>
      <w:r w:rsidRPr="0048337C">
        <w:rPr>
          <w:rFonts w:ascii="Book Antiqua" w:hAnsi="Book Antiqua"/>
          <w:sz w:val="24"/>
          <w:szCs w:val="24"/>
        </w:rPr>
        <w:t>.</w:t>
      </w:r>
      <w:r w:rsidRPr="0048337C">
        <w:rPr>
          <w:rFonts w:ascii="Book Antiqua" w:hAnsi="Book Antiqua"/>
          <w:sz w:val="24"/>
          <w:szCs w:val="24"/>
        </w:rPr>
        <w:cr/>
      </w:r>
      <w:r w:rsidR="00AF58C2" w:rsidRPr="0048337C">
        <w:rPr>
          <w:rFonts w:ascii="Book Antiqua" w:hAnsi="Book Antiqua"/>
          <w:sz w:val="24"/>
          <w:szCs w:val="24"/>
        </w:rPr>
        <w:t xml:space="preserve">  </w:t>
      </w:r>
      <w:r w:rsidRPr="0048337C">
        <w:rPr>
          <w:rFonts w:ascii="Book Antiqua" w:hAnsi="Book Antiqua"/>
          <w:sz w:val="24"/>
          <w:szCs w:val="24"/>
        </w:rPr>
        <w:t xml:space="preserve">The criteria for </w:t>
      </w:r>
      <w:r w:rsidR="00FA6258" w:rsidRPr="0048337C">
        <w:rPr>
          <w:rFonts w:ascii="Book Antiqua" w:hAnsi="Book Antiqua"/>
          <w:sz w:val="24"/>
          <w:szCs w:val="24"/>
        </w:rPr>
        <w:t xml:space="preserve">Western </w:t>
      </w:r>
      <w:r w:rsidRPr="0048337C">
        <w:rPr>
          <w:rFonts w:ascii="Book Antiqua" w:hAnsi="Book Antiqua"/>
          <w:sz w:val="24"/>
          <w:szCs w:val="24"/>
        </w:rPr>
        <w:t xml:space="preserve">medicine diagnosis used in the present study </w:t>
      </w:r>
      <w:r w:rsidR="00FA6258" w:rsidRPr="0048337C">
        <w:rPr>
          <w:rFonts w:ascii="Book Antiqua" w:hAnsi="Book Antiqua"/>
          <w:sz w:val="24"/>
          <w:szCs w:val="24"/>
        </w:rPr>
        <w:t xml:space="preserve">were the </w:t>
      </w:r>
      <w:r w:rsidRPr="0048337C">
        <w:rPr>
          <w:rFonts w:ascii="Book Antiqua" w:hAnsi="Book Antiqua"/>
          <w:sz w:val="24"/>
          <w:szCs w:val="24"/>
        </w:rPr>
        <w:t>Guidelines for the Diagnosis and Treatment of Acute Ischemic Stroke in China published by the Cerebrovascular Diseases Group of the Chinese Medical Association Neurology Branch in 2014</w:t>
      </w:r>
      <w:r w:rsidRPr="0048337C">
        <w:rPr>
          <w:rFonts w:ascii="Book Antiqua" w:hAnsi="Book Antiqua"/>
          <w:sz w:val="24"/>
          <w:szCs w:val="24"/>
          <w:vertAlign w:val="superscript"/>
        </w:rPr>
        <w:t>[11]</w:t>
      </w:r>
      <w:r w:rsidRPr="0048337C">
        <w:rPr>
          <w:rFonts w:ascii="Book Antiqua" w:hAnsi="Book Antiqua"/>
          <w:sz w:val="24"/>
          <w:szCs w:val="24"/>
        </w:rPr>
        <w:t>.</w:t>
      </w:r>
      <w:r w:rsidRPr="0048337C">
        <w:rPr>
          <w:rFonts w:ascii="Book Antiqua" w:hAnsi="Book Antiqua"/>
          <w:sz w:val="24"/>
          <w:szCs w:val="24"/>
        </w:rPr>
        <w:cr/>
      </w:r>
    </w:p>
    <w:p w14:paraId="1C27F434" w14:textId="77777777" w:rsidR="00695F83" w:rsidRPr="0048337C" w:rsidRDefault="005F2E20" w:rsidP="006902C0">
      <w:pPr>
        <w:adjustRightInd w:val="0"/>
        <w:snapToGrid w:val="0"/>
        <w:rPr>
          <w:rFonts w:ascii="Book Antiqua" w:hAnsi="Book Antiqua"/>
          <w:i/>
          <w:sz w:val="24"/>
          <w:szCs w:val="24"/>
        </w:rPr>
      </w:pPr>
      <w:r w:rsidRPr="0048337C">
        <w:rPr>
          <w:rFonts w:ascii="Book Antiqua" w:hAnsi="Book Antiqua"/>
          <w:b/>
          <w:i/>
          <w:sz w:val="24"/>
          <w:szCs w:val="24"/>
        </w:rPr>
        <w:t>Inclusion and exclusion criteria</w:t>
      </w:r>
    </w:p>
    <w:p w14:paraId="43D0212B" w14:textId="40A1B317" w:rsidR="00642F05"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To be included, patients should meet the following criteria: (1) </w:t>
      </w:r>
      <w:r w:rsidR="00C318E1" w:rsidRPr="0048337C">
        <w:rPr>
          <w:rFonts w:ascii="Book Antiqua" w:hAnsi="Book Antiqua"/>
          <w:sz w:val="24"/>
          <w:szCs w:val="24"/>
        </w:rPr>
        <w:t>d</w:t>
      </w:r>
      <w:r w:rsidR="00FA6258" w:rsidRPr="0048337C">
        <w:rPr>
          <w:rFonts w:ascii="Book Antiqua" w:hAnsi="Book Antiqua"/>
          <w:sz w:val="24"/>
          <w:szCs w:val="24"/>
        </w:rPr>
        <w:t xml:space="preserve">iagnosed </w:t>
      </w:r>
      <w:r w:rsidRPr="0048337C">
        <w:rPr>
          <w:rFonts w:ascii="Book Antiqua" w:hAnsi="Book Antiqua"/>
          <w:sz w:val="24"/>
          <w:szCs w:val="24"/>
        </w:rPr>
        <w:t xml:space="preserve">as </w:t>
      </w:r>
      <w:r w:rsidR="00C318E1" w:rsidRPr="0048337C">
        <w:rPr>
          <w:rFonts w:ascii="Book Antiqua" w:hAnsi="Book Antiqua"/>
          <w:sz w:val="24"/>
          <w:szCs w:val="24"/>
        </w:rPr>
        <w:t xml:space="preserve">having </w:t>
      </w:r>
      <w:r w:rsidRPr="0048337C">
        <w:rPr>
          <w:rFonts w:ascii="Book Antiqua" w:hAnsi="Book Antiqua"/>
          <w:sz w:val="24"/>
          <w:szCs w:val="24"/>
        </w:rPr>
        <w:t>cerebral hemorrhage or cerebral infarction according to the diagnostic criteria of Chinese and Western medicine, and</w:t>
      </w:r>
      <w:r w:rsidR="00FA6258" w:rsidRPr="0048337C">
        <w:rPr>
          <w:rFonts w:ascii="Book Antiqua" w:hAnsi="Book Antiqua"/>
          <w:sz w:val="24"/>
          <w:szCs w:val="24"/>
        </w:rPr>
        <w:t xml:space="preserve"> </w:t>
      </w:r>
      <w:r w:rsidR="00C318E1" w:rsidRPr="0048337C">
        <w:rPr>
          <w:rFonts w:ascii="Book Antiqua" w:hAnsi="Book Antiqua"/>
          <w:sz w:val="24"/>
          <w:szCs w:val="24"/>
        </w:rPr>
        <w:t xml:space="preserve">by </w:t>
      </w:r>
      <w:r w:rsidRPr="0048337C">
        <w:rPr>
          <w:rFonts w:ascii="Book Antiqua" w:hAnsi="Book Antiqua"/>
          <w:sz w:val="24"/>
          <w:szCs w:val="24"/>
        </w:rPr>
        <w:t xml:space="preserve">head </w:t>
      </w:r>
      <w:r w:rsidR="00AF58C2" w:rsidRPr="0048337C">
        <w:rPr>
          <w:rFonts w:ascii="Book Antiqua" w:hAnsi="Book Antiqua"/>
          <w:sz w:val="24"/>
          <w:szCs w:val="24"/>
        </w:rPr>
        <w:t>computed tomography</w:t>
      </w:r>
      <w:r w:rsidRPr="0048337C">
        <w:rPr>
          <w:rFonts w:ascii="Book Antiqua" w:hAnsi="Book Antiqua"/>
          <w:sz w:val="24"/>
          <w:szCs w:val="24"/>
        </w:rPr>
        <w:t xml:space="preserve"> or </w:t>
      </w:r>
      <w:r w:rsidR="00AF58C2" w:rsidRPr="0048337C">
        <w:rPr>
          <w:rFonts w:ascii="Book Antiqua" w:hAnsi="Book Antiqua"/>
          <w:sz w:val="24"/>
          <w:szCs w:val="24"/>
        </w:rPr>
        <w:t>magnetic resonance imaging (</w:t>
      </w:r>
      <w:r w:rsidRPr="0048337C">
        <w:rPr>
          <w:rFonts w:ascii="Book Antiqua" w:hAnsi="Book Antiqua"/>
          <w:sz w:val="24"/>
          <w:szCs w:val="24"/>
        </w:rPr>
        <w:t>MRI</w:t>
      </w:r>
      <w:r w:rsidR="00AF58C2" w:rsidRPr="0048337C">
        <w:rPr>
          <w:rFonts w:ascii="Book Antiqua" w:hAnsi="Book Antiqua"/>
          <w:sz w:val="24"/>
          <w:szCs w:val="24"/>
        </w:rPr>
        <w:t>)</w:t>
      </w:r>
      <w:r w:rsidRPr="0048337C">
        <w:rPr>
          <w:rFonts w:ascii="Book Antiqua" w:hAnsi="Book Antiqua"/>
          <w:sz w:val="24"/>
          <w:szCs w:val="24"/>
        </w:rPr>
        <w:t xml:space="preserve">; (2) aged between 35 and 85 years; (3) first seizure with </w:t>
      </w:r>
      <w:r w:rsidR="00C318E1" w:rsidRPr="0048337C">
        <w:rPr>
          <w:rFonts w:ascii="Book Antiqua" w:hAnsi="Book Antiqua"/>
          <w:sz w:val="24"/>
          <w:szCs w:val="24"/>
        </w:rPr>
        <w:t xml:space="preserve">a disease </w:t>
      </w:r>
      <w:r w:rsidRPr="0048337C">
        <w:rPr>
          <w:rFonts w:ascii="Book Antiqua" w:hAnsi="Book Antiqua"/>
          <w:sz w:val="24"/>
          <w:szCs w:val="24"/>
        </w:rPr>
        <w:t>course of</w:t>
      </w:r>
      <w:r w:rsidR="00C318E1" w:rsidRPr="0048337C">
        <w:rPr>
          <w:rFonts w:ascii="Book Antiqua" w:hAnsi="Book Antiqua"/>
          <w:sz w:val="24"/>
          <w:szCs w:val="24"/>
        </w:rPr>
        <w:t xml:space="preserve"> </w:t>
      </w:r>
      <w:r w:rsidRPr="0048337C">
        <w:rPr>
          <w:rFonts w:ascii="Book Antiqua" w:hAnsi="Book Antiqua"/>
          <w:sz w:val="24"/>
          <w:szCs w:val="24"/>
        </w:rPr>
        <w:t xml:space="preserve">2 </w:t>
      </w:r>
      <w:proofErr w:type="spellStart"/>
      <w:r w:rsidRPr="0048337C">
        <w:rPr>
          <w:rFonts w:ascii="Book Antiqua" w:hAnsi="Book Antiqua"/>
          <w:sz w:val="24"/>
          <w:szCs w:val="24"/>
        </w:rPr>
        <w:t>wk</w:t>
      </w:r>
      <w:proofErr w:type="spellEnd"/>
      <w:r w:rsidRPr="0048337C">
        <w:rPr>
          <w:rFonts w:ascii="Book Antiqua" w:hAnsi="Book Antiqua"/>
          <w:sz w:val="24"/>
          <w:szCs w:val="24"/>
        </w:rPr>
        <w:t xml:space="preserve"> to 6 </w:t>
      </w:r>
      <w:proofErr w:type="spellStart"/>
      <w:r w:rsidRPr="0048337C">
        <w:rPr>
          <w:rFonts w:ascii="Book Antiqua" w:hAnsi="Book Antiqua"/>
          <w:sz w:val="24"/>
          <w:szCs w:val="24"/>
        </w:rPr>
        <w:t>mo</w:t>
      </w:r>
      <w:proofErr w:type="spellEnd"/>
      <w:r w:rsidRPr="0048337C">
        <w:rPr>
          <w:rFonts w:ascii="Book Antiqua" w:hAnsi="Book Antiqua"/>
          <w:sz w:val="24"/>
          <w:szCs w:val="24"/>
        </w:rPr>
        <w:t xml:space="preserve">; (4) hemiplegia and shoulder pain after stroke; (5) sober-minded, with stable vital signs, and without communication barriers </w:t>
      </w:r>
      <w:r w:rsidR="00FA6258" w:rsidRPr="0048337C">
        <w:rPr>
          <w:rFonts w:ascii="Book Antiqua" w:hAnsi="Book Antiqua"/>
          <w:sz w:val="24"/>
          <w:szCs w:val="24"/>
        </w:rPr>
        <w:t xml:space="preserve">or </w:t>
      </w:r>
      <w:r w:rsidRPr="0048337C">
        <w:rPr>
          <w:rFonts w:ascii="Book Antiqua" w:hAnsi="Book Antiqua"/>
          <w:sz w:val="24"/>
          <w:szCs w:val="24"/>
        </w:rPr>
        <w:t>other serious disorders; and (6) willing to receive the treatment.</w:t>
      </w:r>
      <w:r w:rsidRPr="0048337C">
        <w:rPr>
          <w:rFonts w:ascii="Book Antiqua" w:hAnsi="Book Antiqua"/>
          <w:sz w:val="24"/>
          <w:szCs w:val="24"/>
        </w:rPr>
        <w:cr/>
      </w:r>
      <w:r w:rsidR="00642F05" w:rsidRPr="0048337C">
        <w:rPr>
          <w:rFonts w:ascii="Book Antiqua" w:hAnsi="Book Antiqua"/>
          <w:sz w:val="24"/>
          <w:szCs w:val="24"/>
        </w:rPr>
        <w:t xml:space="preserve">  </w:t>
      </w:r>
      <w:r w:rsidRPr="0048337C">
        <w:rPr>
          <w:rFonts w:ascii="Book Antiqua" w:hAnsi="Book Antiqua"/>
          <w:sz w:val="24"/>
          <w:szCs w:val="24"/>
        </w:rPr>
        <w:t xml:space="preserve">Patients </w:t>
      </w:r>
      <w:r w:rsidR="00C318E1" w:rsidRPr="0048337C">
        <w:rPr>
          <w:rFonts w:ascii="Book Antiqua" w:hAnsi="Book Antiqua"/>
          <w:sz w:val="24"/>
          <w:szCs w:val="24"/>
        </w:rPr>
        <w:t xml:space="preserve">were </w:t>
      </w:r>
      <w:r w:rsidRPr="0048337C">
        <w:rPr>
          <w:rFonts w:ascii="Book Antiqua" w:hAnsi="Book Antiqua"/>
          <w:sz w:val="24"/>
          <w:szCs w:val="24"/>
        </w:rPr>
        <w:t>excluded if they clearly met one or more of the following exclusion criteria</w:t>
      </w:r>
      <w:r w:rsidRPr="0048337C">
        <w:rPr>
          <w:rFonts w:ascii="Book Antiqua" w:hAnsi="Book Antiqua"/>
          <w:b/>
          <w:sz w:val="24"/>
          <w:szCs w:val="24"/>
        </w:rPr>
        <w:t>:</w:t>
      </w:r>
      <w:r w:rsidRPr="0048337C">
        <w:rPr>
          <w:rFonts w:ascii="Book Antiqua" w:hAnsi="Book Antiqua"/>
          <w:sz w:val="24"/>
          <w:szCs w:val="24"/>
        </w:rPr>
        <w:t xml:space="preserve"> (1) with a history of progressive stroke or multiple episodes, or </w:t>
      </w:r>
      <w:r w:rsidR="00C318E1" w:rsidRPr="0048337C">
        <w:rPr>
          <w:rFonts w:ascii="Book Antiqua" w:hAnsi="Book Antiqua"/>
          <w:sz w:val="24"/>
          <w:szCs w:val="24"/>
        </w:rPr>
        <w:t xml:space="preserve">having </w:t>
      </w:r>
      <w:r w:rsidRPr="0048337C">
        <w:rPr>
          <w:rFonts w:ascii="Book Antiqua" w:hAnsi="Book Antiqua"/>
          <w:sz w:val="24"/>
          <w:szCs w:val="24"/>
        </w:rPr>
        <w:t xml:space="preserve">undergone a previous thrombolysis; (2) with aphasia, sensory processing disorder, or cognitive dysfunction; (3) with pre-existing orthopedic or neurological diseases which affect upper limb functional activities such as cervical spondylosis, frozen shoulder, upper limb fracture, thalamic lesion, and peripheral nerve injury; </w:t>
      </w:r>
      <w:r w:rsidR="00642F05" w:rsidRPr="0048337C">
        <w:rPr>
          <w:rFonts w:ascii="Book Antiqua" w:hAnsi="Book Antiqua"/>
          <w:sz w:val="24"/>
          <w:szCs w:val="24"/>
        </w:rPr>
        <w:t xml:space="preserve">and </w:t>
      </w:r>
      <w:r w:rsidRPr="0048337C">
        <w:rPr>
          <w:rFonts w:ascii="Book Antiqua" w:hAnsi="Book Antiqua"/>
          <w:sz w:val="24"/>
          <w:szCs w:val="24"/>
        </w:rPr>
        <w:t>(4) with a history of brain trauma, tumor</w:t>
      </w:r>
      <w:r w:rsidR="00C318E1" w:rsidRPr="0048337C">
        <w:rPr>
          <w:rFonts w:ascii="Book Antiqua" w:hAnsi="Book Antiqua"/>
          <w:sz w:val="24"/>
          <w:szCs w:val="24"/>
        </w:rPr>
        <w:t>,</w:t>
      </w:r>
      <w:r w:rsidRPr="0048337C">
        <w:rPr>
          <w:rFonts w:ascii="Book Antiqua" w:hAnsi="Book Antiqua"/>
          <w:sz w:val="24"/>
          <w:szCs w:val="24"/>
        </w:rPr>
        <w:t xml:space="preserve"> or surgery, or other heart disease with atrial fibrillation or pacemaker installed.</w:t>
      </w:r>
      <w:r w:rsidRPr="0048337C">
        <w:rPr>
          <w:rFonts w:ascii="Book Antiqua" w:hAnsi="Book Antiqua"/>
          <w:sz w:val="24"/>
          <w:szCs w:val="24"/>
        </w:rPr>
        <w:cr/>
      </w:r>
      <w:r w:rsidR="00642F05" w:rsidRPr="0048337C">
        <w:rPr>
          <w:rFonts w:ascii="Book Antiqua" w:hAnsi="Book Antiqua"/>
          <w:sz w:val="24"/>
          <w:szCs w:val="24"/>
        </w:rPr>
        <w:t xml:space="preserve">  </w:t>
      </w:r>
      <w:r w:rsidRPr="0048337C">
        <w:rPr>
          <w:rFonts w:ascii="Book Antiqua" w:hAnsi="Book Antiqua"/>
          <w:sz w:val="24"/>
          <w:szCs w:val="24"/>
        </w:rPr>
        <w:t xml:space="preserve">In addition, patients who cannot </w:t>
      </w:r>
      <w:r w:rsidR="00C318E1" w:rsidRPr="0048337C">
        <w:rPr>
          <w:rFonts w:ascii="Book Antiqua" w:hAnsi="Book Antiqua"/>
          <w:sz w:val="24"/>
          <w:szCs w:val="24"/>
        </w:rPr>
        <w:t>complete</w:t>
      </w:r>
      <w:r w:rsidRPr="0048337C">
        <w:rPr>
          <w:rFonts w:ascii="Book Antiqua" w:hAnsi="Book Antiqua"/>
          <w:sz w:val="24"/>
          <w:szCs w:val="24"/>
        </w:rPr>
        <w:t xml:space="preserve"> the study and naturally dropped out during the observation period, patients who </w:t>
      </w:r>
      <w:r w:rsidR="00C318E1" w:rsidRPr="0048337C">
        <w:rPr>
          <w:rFonts w:ascii="Book Antiqua" w:hAnsi="Book Antiqua"/>
          <w:sz w:val="24"/>
          <w:szCs w:val="24"/>
        </w:rPr>
        <w:t xml:space="preserve">took </w:t>
      </w:r>
      <w:r w:rsidRPr="0048337C">
        <w:rPr>
          <w:rFonts w:ascii="Book Antiqua" w:hAnsi="Book Antiqua"/>
          <w:sz w:val="24"/>
          <w:szCs w:val="24"/>
        </w:rPr>
        <w:t>other drugs without permission during the study</w:t>
      </w:r>
      <w:r w:rsidR="00C318E1" w:rsidRPr="0048337C">
        <w:rPr>
          <w:rFonts w:ascii="Book Antiqua" w:hAnsi="Book Antiqua"/>
          <w:sz w:val="24"/>
          <w:szCs w:val="24"/>
        </w:rPr>
        <w:t>,</w:t>
      </w:r>
      <w:r w:rsidRPr="0048337C">
        <w:rPr>
          <w:rFonts w:ascii="Book Antiqua" w:hAnsi="Book Antiqua"/>
          <w:sz w:val="24"/>
          <w:szCs w:val="24"/>
        </w:rPr>
        <w:t xml:space="preserve"> which affects the validity of efficacy, patients whose condition </w:t>
      </w:r>
      <w:r w:rsidR="00C318E1" w:rsidRPr="0048337C">
        <w:rPr>
          <w:rFonts w:ascii="Book Antiqua" w:hAnsi="Book Antiqua"/>
          <w:sz w:val="24"/>
          <w:szCs w:val="24"/>
        </w:rPr>
        <w:t xml:space="preserve">was </w:t>
      </w:r>
      <w:r w:rsidRPr="0048337C">
        <w:rPr>
          <w:rFonts w:ascii="Book Antiqua" w:hAnsi="Book Antiqua"/>
          <w:sz w:val="24"/>
          <w:szCs w:val="24"/>
        </w:rPr>
        <w:t>unstable</w:t>
      </w:r>
      <w:r w:rsidR="00051FC4" w:rsidRPr="0048337C">
        <w:rPr>
          <w:rFonts w:ascii="Book Antiqua" w:hAnsi="Book Antiqua"/>
          <w:sz w:val="24"/>
          <w:szCs w:val="24"/>
        </w:rPr>
        <w:t xml:space="preserve"> </w:t>
      </w:r>
      <w:r w:rsidRPr="0048337C">
        <w:rPr>
          <w:rFonts w:ascii="Book Antiqua" w:hAnsi="Book Antiqua"/>
          <w:sz w:val="24"/>
          <w:szCs w:val="24"/>
        </w:rPr>
        <w:t xml:space="preserve">and whose condition </w:t>
      </w:r>
      <w:r w:rsidR="00C318E1" w:rsidRPr="0048337C">
        <w:rPr>
          <w:rFonts w:ascii="Book Antiqua" w:hAnsi="Book Antiqua"/>
          <w:sz w:val="24"/>
          <w:szCs w:val="24"/>
        </w:rPr>
        <w:t xml:space="preserve">was </w:t>
      </w:r>
      <w:r w:rsidRPr="0048337C">
        <w:rPr>
          <w:rFonts w:ascii="Book Antiqua" w:hAnsi="Book Antiqua"/>
          <w:sz w:val="24"/>
          <w:szCs w:val="24"/>
        </w:rPr>
        <w:t xml:space="preserve">aggravated during the treatment, and patients in whom adverse reactions or other serious complications occur </w:t>
      </w:r>
      <w:r w:rsidR="00C318E1" w:rsidRPr="0048337C">
        <w:rPr>
          <w:rFonts w:ascii="Book Antiqua" w:hAnsi="Book Antiqua"/>
          <w:sz w:val="24"/>
          <w:szCs w:val="24"/>
        </w:rPr>
        <w:t xml:space="preserve">were </w:t>
      </w:r>
      <w:r w:rsidRPr="0048337C">
        <w:rPr>
          <w:rFonts w:ascii="Book Antiqua" w:hAnsi="Book Antiqua"/>
          <w:sz w:val="24"/>
          <w:szCs w:val="24"/>
        </w:rPr>
        <w:t>also excluded.</w:t>
      </w:r>
      <w:r w:rsidRPr="0048337C">
        <w:rPr>
          <w:rFonts w:ascii="Book Antiqua" w:hAnsi="Book Antiqua"/>
          <w:sz w:val="24"/>
          <w:szCs w:val="24"/>
        </w:rPr>
        <w:cr/>
      </w:r>
    </w:p>
    <w:p w14:paraId="229543E4" w14:textId="6FC29E15" w:rsidR="00695F83" w:rsidRPr="0048337C" w:rsidRDefault="005F2E20" w:rsidP="006902C0">
      <w:pPr>
        <w:adjustRightInd w:val="0"/>
        <w:snapToGrid w:val="0"/>
        <w:rPr>
          <w:rFonts w:ascii="Book Antiqua" w:hAnsi="Book Antiqua"/>
          <w:sz w:val="24"/>
          <w:szCs w:val="24"/>
        </w:rPr>
      </w:pPr>
      <w:r w:rsidRPr="0048337C">
        <w:rPr>
          <w:rFonts w:ascii="Book Antiqua" w:hAnsi="Book Antiqua"/>
          <w:b/>
          <w:i/>
          <w:sz w:val="24"/>
          <w:szCs w:val="24"/>
        </w:rPr>
        <w:t>Treatment</w:t>
      </w:r>
      <w:r w:rsidRPr="0048337C">
        <w:rPr>
          <w:rFonts w:ascii="Book Antiqua" w:hAnsi="Book Antiqua"/>
          <w:b/>
          <w:i/>
          <w:sz w:val="24"/>
          <w:szCs w:val="24"/>
        </w:rPr>
        <w:cr/>
      </w:r>
      <w:r w:rsidRPr="0048337C">
        <w:rPr>
          <w:rFonts w:ascii="Book Antiqua" w:hAnsi="Book Antiqua"/>
          <w:sz w:val="24"/>
          <w:szCs w:val="24"/>
        </w:rPr>
        <w:t xml:space="preserve">The 40 patients selected were numbered according to the date of the visit, and were randomly assigned to a treatment group and </w:t>
      </w:r>
      <w:r w:rsidR="006A7519" w:rsidRPr="0048337C">
        <w:rPr>
          <w:rFonts w:ascii="Book Antiqua" w:hAnsi="Book Antiqua"/>
          <w:sz w:val="24"/>
          <w:szCs w:val="24"/>
        </w:rPr>
        <w:t xml:space="preserve">a </w:t>
      </w:r>
      <w:r w:rsidRPr="0048337C">
        <w:rPr>
          <w:rFonts w:ascii="Book Antiqua" w:hAnsi="Book Antiqua"/>
          <w:sz w:val="24"/>
          <w:szCs w:val="24"/>
        </w:rPr>
        <w:t>control group according to the random number table method, with 20 patients in each group.</w:t>
      </w:r>
      <w:r w:rsidRPr="0048337C">
        <w:rPr>
          <w:rFonts w:ascii="Book Antiqua" w:hAnsi="Book Antiqua"/>
          <w:sz w:val="24"/>
          <w:szCs w:val="24"/>
        </w:rPr>
        <w:cr/>
      </w:r>
      <w:r w:rsidR="00642F05" w:rsidRPr="0048337C">
        <w:rPr>
          <w:rFonts w:ascii="Book Antiqua" w:hAnsi="Book Antiqua"/>
          <w:sz w:val="24"/>
          <w:szCs w:val="24"/>
        </w:rPr>
        <w:t xml:space="preserve">  </w:t>
      </w:r>
      <w:r w:rsidRPr="0048337C">
        <w:rPr>
          <w:rFonts w:ascii="Book Antiqua" w:hAnsi="Book Antiqua"/>
          <w:sz w:val="24"/>
          <w:szCs w:val="24"/>
        </w:rPr>
        <w:t>Hua</w:t>
      </w:r>
      <w:r w:rsidR="00642F05" w:rsidRPr="0048337C">
        <w:rPr>
          <w:rFonts w:ascii="Book Antiqua" w:hAnsi="Book Antiqua"/>
          <w:sz w:val="24"/>
          <w:szCs w:val="24"/>
        </w:rPr>
        <w:t xml:space="preserve"> </w:t>
      </w:r>
      <w:proofErr w:type="spellStart"/>
      <w:r w:rsidR="00642F05" w:rsidRPr="0048337C">
        <w:rPr>
          <w:rFonts w:ascii="Book Antiqua" w:hAnsi="Book Antiqua"/>
          <w:sz w:val="24"/>
          <w:szCs w:val="24"/>
        </w:rPr>
        <w:t>Tuo</w:t>
      </w:r>
      <w:proofErr w:type="spellEnd"/>
      <w:r w:rsidR="00642F05" w:rsidRPr="0048337C">
        <w:rPr>
          <w:rFonts w:ascii="Book Antiqua" w:hAnsi="Book Antiqua"/>
          <w:sz w:val="24"/>
          <w:szCs w:val="24"/>
        </w:rPr>
        <w:t xml:space="preserve"> </w:t>
      </w:r>
      <w:r w:rsidRPr="0048337C">
        <w:rPr>
          <w:rFonts w:ascii="Book Antiqua" w:hAnsi="Book Antiqua"/>
          <w:sz w:val="24"/>
          <w:szCs w:val="24"/>
        </w:rPr>
        <w:t xml:space="preserve">brand disposable acupuncture needles (0.30 mm × 40 mm) were used </w:t>
      </w:r>
      <w:r w:rsidR="00C318E1" w:rsidRPr="0048337C">
        <w:rPr>
          <w:rFonts w:ascii="Book Antiqua" w:hAnsi="Book Antiqua"/>
          <w:sz w:val="24"/>
          <w:szCs w:val="24"/>
        </w:rPr>
        <w:t xml:space="preserve">as </w:t>
      </w:r>
      <w:r w:rsidRPr="0048337C">
        <w:rPr>
          <w:rFonts w:ascii="Book Antiqua" w:hAnsi="Book Antiqua"/>
          <w:sz w:val="24"/>
          <w:szCs w:val="24"/>
        </w:rPr>
        <w:t>acupuncture needles in the study. Our acupuncturists mainly selected the following acupuncture points to perform the acupuncture procedure</w:t>
      </w:r>
      <w:r w:rsidR="00C318E1" w:rsidRPr="0048337C">
        <w:rPr>
          <w:rFonts w:ascii="Book Antiqua" w:hAnsi="Book Antiqua"/>
          <w:sz w:val="24"/>
          <w:szCs w:val="24"/>
        </w:rPr>
        <w:t xml:space="preserve">: </w:t>
      </w:r>
      <w:proofErr w:type="spellStart"/>
      <w:r w:rsidRPr="0048337C">
        <w:rPr>
          <w:rFonts w:ascii="Book Antiqua" w:hAnsi="Book Antiqua"/>
          <w:sz w:val="24"/>
          <w:szCs w:val="24"/>
        </w:rPr>
        <w:t>Jianyu</w:t>
      </w:r>
      <w:proofErr w:type="spellEnd"/>
      <w:r w:rsidRPr="0048337C">
        <w:rPr>
          <w:rFonts w:ascii="Book Antiqua" w:hAnsi="Book Antiqua"/>
          <w:sz w:val="24"/>
          <w:szCs w:val="24"/>
        </w:rPr>
        <w:t xml:space="preserve"> (LI15), puncture</w:t>
      </w:r>
      <w:r w:rsidR="00C318E1" w:rsidRPr="0048337C">
        <w:rPr>
          <w:rFonts w:ascii="Book Antiqua" w:hAnsi="Book Antiqua"/>
          <w:sz w:val="24"/>
          <w:szCs w:val="24"/>
        </w:rPr>
        <w:t>d</w:t>
      </w:r>
      <w:r w:rsidRPr="0048337C">
        <w:rPr>
          <w:rFonts w:ascii="Book Antiqua" w:hAnsi="Book Antiqua"/>
          <w:sz w:val="24"/>
          <w:szCs w:val="24"/>
        </w:rPr>
        <w:t xml:space="preserve"> obliquely 0.8</w:t>
      </w:r>
      <w:r w:rsidRPr="0048337C">
        <w:rPr>
          <w:rFonts w:ascii="Book Antiqua" w:hAnsi="Book Antiqua" w:cs="Times New Roman"/>
          <w:sz w:val="24"/>
          <w:szCs w:val="24"/>
        </w:rPr>
        <w:t>–</w:t>
      </w:r>
      <w:r w:rsidRPr="0048337C">
        <w:rPr>
          <w:rFonts w:ascii="Book Antiqua" w:hAnsi="Book Antiqua"/>
          <w:sz w:val="24"/>
          <w:szCs w:val="24"/>
        </w:rPr>
        <w:t xml:space="preserve">1.5 inches on the deltoid muscle; </w:t>
      </w:r>
      <w:proofErr w:type="spellStart"/>
      <w:r w:rsidRPr="0048337C">
        <w:rPr>
          <w:rFonts w:ascii="Book Antiqua" w:hAnsi="Book Antiqua"/>
          <w:sz w:val="24"/>
          <w:szCs w:val="24"/>
        </w:rPr>
        <w:t>Jianzhen</w:t>
      </w:r>
      <w:proofErr w:type="spellEnd"/>
      <w:r w:rsidRPr="0048337C">
        <w:rPr>
          <w:rFonts w:ascii="Book Antiqua" w:hAnsi="Book Antiqua"/>
          <w:sz w:val="24"/>
          <w:szCs w:val="24"/>
        </w:rPr>
        <w:t xml:space="preserve"> (SI9), puncture</w:t>
      </w:r>
      <w:r w:rsidR="00C318E1" w:rsidRPr="0048337C">
        <w:rPr>
          <w:rFonts w:ascii="Book Antiqua" w:hAnsi="Book Antiqua"/>
          <w:sz w:val="24"/>
          <w:szCs w:val="24"/>
        </w:rPr>
        <w:t>d</w:t>
      </w:r>
      <w:r w:rsidRPr="0048337C">
        <w:rPr>
          <w:rFonts w:ascii="Book Antiqua" w:hAnsi="Book Antiqua"/>
          <w:sz w:val="24"/>
          <w:szCs w:val="24"/>
        </w:rPr>
        <w:t xml:space="preserve"> obliquely 1</w:t>
      </w:r>
      <w:r w:rsidRPr="0048337C">
        <w:rPr>
          <w:rFonts w:ascii="Book Antiqua" w:hAnsi="Book Antiqua" w:cs="Times New Roman"/>
          <w:sz w:val="24"/>
          <w:szCs w:val="24"/>
        </w:rPr>
        <w:t>–</w:t>
      </w:r>
      <w:r w:rsidRPr="0048337C">
        <w:rPr>
          <w:rFonts w:ascii="Book Antiqua" w:hAnsi="Book Antiqua"/>
          <w:sz w:val="24"/>
          <w:szCs w:val="24"/>
        </w:rPr>
        <w:t xml:space="preserve">1.5 inch; </w:t>
      </w:r>
      <w:proofErr w:type="spellStart"/>
      <w:r w:rsidRPr="0048337C">
        <w:rPr>
          <w:rFonts w:ascii="Book Antiqua" w:hAnsi="Book Antiqua"/>
          <w:sz w:val="24"/>
          <w:szCs w:val="24"/>
        </w:rPr>
        <w:t>Jianliao</w:t>
      </w:r>
      <w:proofErr w:type="spellEnd"/>
      <w:r w:rsidRPr="0048337C">
        <w:rPr>
          <w:rFonts w:ascii="Book Antiqua" w:hAnsi="Book Antiqua"/>
          <w:sz w:val="24"/>
          <w:szCs w:val="24"/>
        </w:rPr>
        <w:t xml:space="preserve"> (SJ14), puncture</w:t>
      </w:r>
      <w:r w:rsidR="00C318E1" w:rsidRPr="0048337C">
        <w:rPr>
          <w:rFonts w:ascii="Book Antiqua" w:hAnsi="Book Antiqua"/>
          <w:sz w:val="24"/>
          <w:szCs w:val="24"/>
        </w:rPr>
        <w:t>d</w:t>
      </w:r>
      <w:r w:rsidRPr="0048337C">
        <w:rPr>
          <w:rFonts w:ascii="Book Antiqua" w:hAnsi="Book Antiqua"/>
          <w:sz w:val="24"/>
          <w:szCs w:val="24"/>
        </w:rPr>
        <w:t xml:space="preserve"> straightly 1</w:t>
      </w:r>
      <w:r w:rsidRPr="0048337C">
        <w:rPr>
          <w:rFonts w:ascii="Book Antiqua" w:hAnsi="Book Antiqua" w:cs="Times New Roman"/>
          <w:sz w:val="24"/>
          <w:szCs w:val="24"/>
        </w:rPr>
        <w:t>–</w:t>
      </w:r>
      <w:r w:rsidRPr="0048337C">
        <w:rPr>
          <w:rFonts w:ascii="Book Antiqua" w:hAnsi="Book Antiqua"/>
          <w:sz w:val="24"/>
          <w:szCs w:val="24"/>
        </w:rPr>
        <w:t xml:space="preserve">1.5 inch; </w:t>
      </w:r>
      <w:proofErr w:type="spellStart"/>
      <w:r w:rsidRPr="0048337C">
        <w:rPr>
          <w:rFonts w:ascii="Book Antiqua" w:hAnsi="Book Antiqua"/>
          <w:sz w:val="24"/>
          <w:szCs w:val="24"/>
        </w:rPr>
        <w:t>Tianzong</w:t>
      </w:r>
      <w:proofErr w:type="spellEnd"/>
      <w:r w:rsidRPr="0048337C">
        <w:rPr>
          <w:rFonts w:ascii="Book Antiqua" w:hAnsi="Book Antiqua"/>
          <w:sz w:val="24"/>
          <w:szCs w:val="24"/>
        </w:rPr>
        <w:t xml:space="preserve"> (SI11), puncture</w:t>
      </w:r>
      <w:r w:rsidR="00C318E1" w:rsidRPr="0048337C">
        <w:rPr>
          <w:rFonts w:ascii="Book Antiqua" w:hAnsi="Book Antiqua"/>
          <w:sz w:val="24"/>
          <w:szCs w:val="24"/>
        </w:rPr>
        <w:t>d</w:t>
      </w:r>
      <w:r w:rsidRPr="0048337C">
        <w:rPr>
          <w:rFonts w:ascii="Book Antiqua" w:hAnsi="Book Antiqua"/>
          <w:sz w:val="24"/>
          <w:szCs w:val="24"/>
        </w:rPr>
        <w:t xml:space="preserve"> obliquely 0.5</w:t>
      </w:r>
      <w:r w:rsidRPr="0048337C">
        <w:rPr>
          <w:rFonts w:ascii="Book Antiqua" w:hAnsi="Book Antiqua" w:cs="Times New Roman"/>
          <w:sz w:val="24"/>
          <w:szCs w:val="24"/>
        </w:rPr>
        <w:t>–</w:t>
      </w:r>
      <w:r w:rsidRPr="0048337C">
        <w:rPr>
          <w:rFonts w:ascii="Book Antiqua" w:hAnsi="Book Antiqua"/>
          <w:sz w:val="24"/>
          <w:szCs w:val="24"/>
        </w:rPr>
        <w:t xml:space="preserve">1 inch; </w:t>
      </w:r>
      <w:proofErr w:type="spellStart"/>
      <w:r w:rsidRPr="0048337C">
        <w:rPr>
          <w:rFonts w:ascii="Book Antiqua" w:hAnsi="Book Antiqua"/>
          <w:sz w:val="24"/>
          <w:szCs w:val="24"/>
        </w:rPr>
        <w:t>Jianqian</w:t>
      </w:r>
      <w:proofErr w:type="spellEnd"/>
      <w:r w:rsidRPr="0048337C">
        <w:rPr>
          <w:rFonts w:ascii="Book Antiqua" w:hAnsi="Book Antiqua"/>
          <w:sz w:val="24"/>
          <w:szCs w:val="24"/>
        </w:rPr>
        <w:t xml:space="preserve"> (EX-UE), puncture</w:t>
      </w:r>
      <w:r w:rsidR="00C318E1" w:rsidRPr="0048337C">
        <w:rPr>
          <w:rFonts w:ascii="Book Antiqua" w:hAnsi="Book Antiqua"/>
          <w:sz w:val="24"/>
          <w:szCs w:val="24"/>
        </w:rPr>
        <w:t>d</w:t>
      </w:r>
      <w:r w:rsidRPr="0048337C">
        <w:rPr>
          <w:rFonts w:ascii="Book Antiqua" w:hAnsi="Book Antiqua"/>
          <w:sz w:val="24"/>
          <w:szCs w:val="24"/>
        </w:rPr>
        <w:t xml:space="preserve"> straightly 1</w:t>
      </w:r>
      <w:r w:rsidRPr="0048337C">
        <w:rPr>
          <w:rFonts w:ascii="Book Antiqua" w:hAnsi="Book Antiqua" w:cs="Times New Roman"/>
          <w:sz w:val="24"/>
          <w:szCs w:val="24"/>
        </w:rPr>
        <w:t>–</w:t>
      </w:r>
      <w:r w:rsidRPr="0048337C">
        <w:rPr>
          <w:rFonts w:ascii="Book Antiqua" w:hAnsi="Book Antiqua"/>
          <w:sz w:val="24"/>
          <w:szCs w:val="24"/>
        </w:rPr>
        <w:t xml:space="preserve">1.5 inches; </w:t>
      </w:r>
      <w:proofErr w:type="spellStart"/>
      <w:r w:rsidR="000E68E0" w:rsidRPr="0048337C">
        <w:rPr>
          <w:rFonts w:ascii="Book Antiqua" w:hAnsi="Book Antiqua"/>
          <w:sz w:val="24"/>
          <w:szCs w:val="24"/>
        </w:rPr>
        <w:t>Binao</w:t>
      </w:r>
      <w:proofErr w:type="spellEnd"/>
      <w:r w:rsidR="000E68E0" w:rsidRPr="0048337C">
        <w:rPr>
          <w:rFonts w:ascii="Book Antiqua" w:hAnsi="Book Antiqua"/>
          <w:sz w:val="24"/>
          <w:szCs w:val="24"/>
        </w:rPr>
        <w:t xml:space="preserve"> </w:t>
      </w:r>
      <w:r w:rsidRPr="0048337C">
        <w:rPr>
          <w:rFonts w:ascii="Book Antiqua" w:hAnsi="Book Antiqua"/>
          <w:sz w:val="24"/>
          <w:szCs w:val="24"/>
        </w:rPr>
        <w:t>(</w:t>
      </w:r>
      <w:r w:rsidR="000E68E0" w:rsidRPr="0048337C">
        <w:rPr>
          <w:rFonts w:ascii="Book Antiqua" w:hAnsi="Book Antiqua"/>
          <w:sz w:val="24"/>
          <w:szCs w:val="24"/>
        </w:rPr>
        <w:t>LI14</w:t>
      </w:r>
      <w:r w:rsidRPr="0048337C">
        <w:rPr>
          <w:rFonts w:ascii="Book Antiqua" w:hAnsi="Book Antiqua"/>
          <w:sz w:val="24"/>
          <w:szCs w:val="24"/>
        </w:rPr>
        <w:t>), puncture</w:t>
      </w:r>
      <w:r w:rsidR="00C318E1" w:rsidRPr="0048337C">
        <w:rPr>
          <w:rFonts w:ascii="Book Antiqua" w:hAnsi="Book Antiqua"/>
          <w:sz w:val="24"/>
          <w:szCs w:val="24"/>
        </w:rPr>
        <w:t>d</w:t>
      </w:r>
      <w:r w:rsidRPr="0048337C">
        <w:rPr>
          <w:rFonts w:ascii="Book Antiqua" w:hAnsi="Book Antiqua"/>
          <w:sz w:val="24"/>
          <w:szCs w:val="24"/>
        </w:rPr>
        <w:t xml:space="preserve"> straightly 0.8</w:t>
      </w:r>
      <w:r w:rsidRPr="0048337C">
        <w:rPr>
          <w:rFonts w:ascii="Book Antiqua" w:hAnsi="Book Antiqua" w:cs="Times New Roman"/>
          <w:sz w:val="24"/>
          <w:szCs w:val="24"/>
        </w:rPr>
        <w:t>–</w:t>
      </w:r>
      <w:r w:rsidRPr="0048337C">
        <w:rPr>
          <w:rFonts w:ascii="Book Antiqua" w:hAnsi="Book Antiqua"/>
          <w:sz w:val="24"/>
          <w:szCs w:val="24"/>
        </w:rPr>
        <w:t xml:space="preserve">1 inch; </w:t>
      </w:r>
      <w:proofErr w:type="spellStart"/>
      <w:r w:rsidRPr="0048337C">
        <w:rPr>
          <w:rFonts w:ascii="Book Antiqua" w:hAnsi="Book Antiqua"/>
          <w:sz w:val="24"/>
          <w:szCs w:val="24"/>
        </w:rPr>
        <w:t>Quchi</w:t>
      </w:r>
      <w:proofErr w:type="spellEnd"/>
      <w:r w:rsidRPr="0048337C">
        <w:rPr>
          <w:rFonts w:ascii="Book Antiqua" w:hAnsi="Book Antiqua"/>
          <w:sz w:val="24"/>
          <w:szCs w:val="24"/>
        </w:rPr>
        <w:t xml:space="preserve"> (LI11), puncture</w:t>
      </w:r>
      <w:r w:rsidR="00C318E1" w:rsidRPr="0048337C">
        <w:rPr>
          <w:rFonts w:ascii="Book Antiqua" w:hAnsi="Book Antiqua"/>
          <w:sz w:val="24"/>
          <w:szCs w:val="24"/>
        </w:rPr>
        <w:t>d</w:t>
      </w:r>
      <w:r w:rsidRPr="0048337C">
        <w:rPr>
          <w:rFonts w:ascii="Book Antiqua" w:hAnsi="Book Antiqua"/>
          <w:sz w:val="24"/>
          <w:szCs w:val="24"/>
        </w:rPr>
        <w:t xml:space="preserve"> straightly 0.5</w:t>
      </w:r>
      <w:r w:rsidRPr="0048337C">
        <w:rPr>
          <w:rFonts w:ascii="Book Antiqua" w:hAnsi="Book Antiqua" w:cs="Times New Roman"/>
          <w:sz w:val="24"/>
          <w:szCs w:val="24"/>
        </w:rPr>
        <w:t>–</w:t>
      </w:r>
      <w:r w:rsidRPr="0048337C">
        <w:rPr>
          <w:rFonts w:ascii="Book Antiqua" w:hAnsi="Book Antiqua"/>
          <w:sz w:val="24"/>
          <w:szCs w:val="24"/>
        </w:rPr>
        <w:t xml:space="preserve">1 inch; </w:t>
      </w:r>
      <w:proofErr w:type="spellStart"/>
      <w:r w:rsidRPr="0048337C">
        <w:rPr>
          <w:rFonts w:ascii="Book Antiqua" w:hAnsi="Book Antiqua"/>
          <w:sz w:val="24"/>
          <w:szCs w:val="24"/>
        </w:rPr>
        <w:t>Waiguan</w:t>
      </w:r>
      <w:proofErr w:type="spellEnd"/>
      <w:r w:rsidRPr="0048337C">
        <w:rPr>
          <w:rFonts w:ascii="Book Antiqua" w:hAnsi="Book Antiqua"/>
          <w:sz w:val="24"/>
          <w:szCs w:val="24"/>
        </w:rPr>
        <w:t xml:space="preserve"> (SJ5), puncture</w:t>
      </w:r>
      <w:r w:rsidR="00C318E1" w:rsidRPr="0048337C">
        <w:rPr>
          <w:rFonts w:ascii="Book Antiqua" w:hAnsi="Book Antiqua"/>
          <w:sz w:val="24"/>
          <w:szCs w:val="24"/>
        </w:rPr>
        <w:t>d</w:t>
      </w:r>
      <w:r w:rsidRPr="0048337C">
        <w:rPr>
          <w:rFonts w:ascii="Book Antiqua" w:hAnsi="Book Antiqua"/>
          <w:sz w:val="24"/>
          <w:szCs w:val="24"/>
        </w:rPr>
        <w:t xml:space="preserve"> straightly 0.5</w:t>
      </w:r>
      <w:r w:rsidRPr="0048337C">
        <w:rPr>
          <w:rFonts w:ascii="Book Antiqua" w:hAnsi="Book Antiqua" w:cs="Times New Roman"/>
          <w:sz w:val="24"/>
          <w:szCs w:val="24"/>
        </w:rPr>
        <w:t>–</w:t>
      </w:r>
      <w:r w:rsidRPr="0048337C">
        <w:rPr>
          <w:rFonts w:ascii="Book Antiqua" w:hAnsi="Book Antiqua"/>
          <w:sz w:val="24"/>
          <w:szCs w:val="24"/>
        </w:rPr>
        <w:t xml:space="preserve">1 inch; </w:t>
      </w:r>
      <w:proofErr w:type="spellStart"/>
      <w:r w:rsidRPr="0048337C">
        <w:rPr>
          <w:rFonts w:ascii="Book Antiqua" w:hAnsi="Book Antiqua"/>
          <w:sz w:val="24"/>
          <w:szCs w:val="24"/>
        </w:rPr>
        <w:t>Hegu</w:t>
      </w:r>
      <w:proofErr w:type="spellEnd"/>
      <w:r w:rsidRPr="0048337C">
        <w:rPr>
          <w:rFonts w:ascii="Book Antiqua" w:hAnsi="Book Antiqua"/>
          <w:sz w:val="24"/>
          <w:szCs w:val="24"/>
        </w:rPr>
        <w:t xml:space="preserve"> (LI4), straightly prick</w:t>
      </w:r>
      <w:r w:rsidR="00C318E1" w:rsidRPr="0048337C">
        <w:rPr>
          <w:rFonts w:ascii="Book Antiqua" w:hAnsi="Book Antiqua"/>
          <w:sz w:val="24"/>
          <w:szCs w:val="24"/>
        </w:rPr>
        <w:t>ed</w:t>
      </w:r>
      <w:r w:rsidRPr="0048337C">
        <w:rPr>
          <w:rFonts w:ascii="Book Antiqua" w:hAnsi="Book Antiqua"/>
          <w:sz w:val="24"/>
          <w:szCs w:val="24"/>
        </w:rPr>
        <w:t xml:space="preserve"> 0.5</w:t>
      </w:r>
      <w:r w:rsidRPr="0048337C">
        <w:rPr>
          <w:rFonts w:ascii="Book Antiqua" w:hAnsi="Book Antiqua" w:cs="Times New Roman"/>
          <w:sz w:val="24"/>
          <w:szCs w:val="24"/>
        </w:rPr>
        <w:t>–</w:t>
      </w:r>
      <w:r w:rsidRPr="0048337C">
        <w:rPr>
          <w:rFonts w:ascii="Book Antiqua" w:hAnsi="Book Antiqua"/>
          <w:sz w:val="24"/>
          <w:szCs w:val="24"/>
        </w:rPr>
        <w:t xml:space="preserve">1 inch; </w:t>
      </w:r>
      <w:r w:rsidR="00C318E1" w:rsidRPr="0048337C">
        <w:rPr>
          <w:rFonts w:ascii="Book Antiqua" w:hAnsi="Book Antiqua"/>
          <w:sz w:val="24"/>
          <w:szCs w:val="24"/>
        </w:rPr>
        <w:t xml:space="preserve">and </w:t>
      </w:r>
      <w:proofErr w:type="spellStart"/>
      <w:r w:rsidRPr="0048337C">
        <w:rPr>
          <w:rFonts w:ascii="Book Antiqua" w:hAnsi="Book Antiqua"/>
          <w:sz w:val="24"/>
          <w:szCs w:val="24"/>
        </w:rPr>
        <w:t>Shousanli</w:t>
      </w:r>
      <w:proofErr w:type="spellEnd"/>
      <w:r w:rsidRPr="0048337C">
        <w:rPr>
          <w:rFonts w:ascii="Book Antiqua" w:hAnsi="Book Antiqua"/>
          <w:sz w:val="24"/>
          <w:szCs w:val="24"/>
        </w:rPr>
        <w:t xml:space="preserve"> (LI10), puncture</w:t>
      </w:r>
      <w:r w:rsidR="00C318E1" w:rsidRPr="0048337C">
        <w:rPr>
          <w:rFonts w:ascii="Book Antiqua" w:hAnsi="Book Antiqua"/>
          <w:sz w:val="24"/>
          <w:szCs w:val="24"/>
        </w:rPr>
        <w:t>d</w:t>
      </w:r>
      <w:r w:rsidRPr="0048337C">
        <w:rPr>
          <w:rFonts w:ascii="Book Antiqua" w:hAnsi="Book Antiqua"/>
          <w:sz w:val="24"/>
          <w:szCs w:val="24"/>
        </w:rPr>
        <w:t xml:space="preserve"> straightly 0.8</w:t>
      </w:r>
      <w:r w:rsidRPr="0048337C">
        <w:rPr>
          <w:rFonts w:ascii="Book Antiqua" w:hAnsi="Book Antiqua" w:cs="Times New Roman"/>
          <w:sz w:val="24"/>
          <w:szCs w:val="24"/>
        </w:rPr>
        <w:t>–</w:t>
      </w:r>
      <w:r w:rsidRPr="0048337C">
        <w:rPr>
          <w:rFonts w:ascii="Book Antiqua" w:hAnsi="Book Antiqua"/>
          <w:sz w:val="24"/>
          <w:szCs w:val="24"/>
        </w:rPr>
        <w:t xml:space="preserve">1.2 inches. We suggest using the method of inserting and twisting, mild reinforcing and attenuating acupuncture to achieve arrival of the qi. Each time the needle </w:t>
      </w:r>
      <w:r w:rsidR="00C318E1" w:rsidRPr="0048337C">
        <w:rPr>
          <w:rFonts w:ascii="Book Antiqua" w:hAnsi="Book Antiqua"/>
          <w:sz w:val="24"/>
          <w:szCs w:val="24"/>
        </w:rPr>
        <w:t xml:space="preserve">was </w:t>
      </w:r>
      <w:r w:rsidRPr="0048337C">
        <w:rPr>
          <w:rFonts w:ascii="Book Antiqua" w:hAnsi="Book Antiqua"/>
          <w:sz w:val="24"/>
          <w:szCs w:val="24"/>
        </w:rPr>
        <w:t>left for 30 min, once a day and six times a week, for a total of three weeks.</w:t>
      </w:r>
    </w:p>
    <w:p w14:paraId="535A506D" w14:textId="1837761B" w:rsidR="00695F83" w:rsidRPr="0048337C" w:rsidRDefault="005F2E20" w:rsidP="006902C0">
      <w:pPr>
        <w:adjustRightInd w:val="0"/>
        <w:snapToGrid w:val="0"/>
        <w:ind w:firstLineChars="100" w:firstLine="240"/>
        <w:rPr>
          <w:rFonts w:ascii="Book Antiqua" w:hAnsi="Book Antiqua"/>
          <w:sz w:val="24"/>
          <w:szCs w:val="24"/>
        </w:rPr>
      </w:pPr>
      <w:r w:rsidRPr="0048337C">
        <w:rPr>
          <w:rFonts w:ascii="Book Antiqua" w:hAnsi="Book Antiqua"/>
          <w:sz w:val="24"/>
          <w:szCs w:val="24"/>
        </w:rPr>
        <w:t xml:space="preserve">For the control group, the following acupuncture points were selected on the affected side of the shoulder: </w:t>
      </w:r>
      <w:r w:rsidR="006C0658" w:rsidRPr="0048337C">
        <w:rPr>
          <w:rFonts w:ascii="Book Antiqua" w:hAnsi="Book Antiqua"/>
          <w:sz w:val="24"/>
          <w:szCs w:val="24"/>
        </w:rPr>
        <w:t>LI15</w:t>
      </w:r>
      <w:r w:rsidRPr="0048337C">
        <w:rPr>
          <w:rFonts w:ascii="Book Antiqua" w:hAnsi="Book Antiqua"/>
          <w:sz w:val="24"/>
          <w:szCs w:val="24"/>
        </w:rPr>
        <w:t>,</w:t>
      </w:r>
      <w:r w:rsidR="006C0658" w:rsidRPr="0048337C">
        <w:rPr>
          <w:rFonts w:ascii="Book Antiqua" w:hAnsi="Book Antiqua"/>
          <w:sz w:val="24"/>
          <w:szCs w:val="24"/>
        </w:rPr>
        <w:t xml:space="preserve"> SI9</w:t>
      </w:r>
      <w:r w:rsidRPr="0048337C">
        <w:rPr>
          <w:rFonts w:ascii="Book Antiqua" w:hAnsi="Book Antiqua"/>
          <w:sz w:val="24"/>
          <w:szCs w:val="24"/>
        </w:rPr>
        <w:t xml:space="preserve">, </w:t>
      </w:r>
      <w:r w:rsidR="006C0658" w:rsidRPr="0048337C">
        <w:rPr>
          <w:rFonts w:ascii="Book Antiqua" w:hAnsi="Book Antiqua"/>
          <w:sz w:val="24"/>
          <w:szCs w:val="24"/>
        </w:rPr>
        <w:t>SJ14</w:t>
      </w:r>
      <w:r w:rsidRPr="0048337C">
        <w:rPr>
          <w:rFonts w:ascii="Book Antiqua" w:hAnsi="Book Antiqua"/>
          <w:sz w:val="24"/>
          <w:szCs w:val="24"/>
        </w:rPr>
        <w:t xml:space="preserve">, </w:t>
      </w:r>
      <w:r w:rsidR="006C0658" w:rsidRPr="0048337C">
        <w:rPr>
          <w:rFonts w:ascii="Book Antiqua" w:hAnsi="Book Antiqua"/>
          <w:sz w:val="24"/>
          <w:szCs w:val="24"/>
        </w:rPr>
        <w:t>SI11</w:t>
      </w:r>
      <w:r w:rsidRPr="0048337C">
        <w:rPr>
          <w:rFonts w:ascii="Book Antiqua" w:hAnsi="Book Antiqua"/>
          <w:sz w:val="24"/>
          <w:szCs w:val="24"/>
        </w:rPr>
        <w:t xml:space="preserve">, </w:t>
      </w:r>
      <w:r w:rsidR="006C0658" w:rsidRPr="0048337C">
        <w:rPr>
          <w:rFonts w:ascii="Book Antiqua" w:hAnsi="Book Antiqua"/>
          <w:sz w:val="24"/>
          <w:szCs w:val="24"/>
        </w:rPr>
        <w:t>EX-UE</w:t>
      </w:r>
      <w:r w:rsidRPr="0048337C">
        <w:rPr>
          <w:rFonts w:ascii="Book Antiqua" w:hAnsi="Book Antiqua"/>
          <w:sz w:val="24"/>
          <w:szCs w:val="24"/>
        </w:rPr>
        <w:t xml:space="preserve">, </w:t>
      </w:r>
      <w:r w:rsidR="006C0658" w:rsidRPr="0048337C">
        <w:rPr>
          <w:rFonts w:ascii="Book Antiqua" w:hAnsi="Book Antiqua"/>
          <w:sz w:val="24"/>
          <w:szCs w:val="24"/>
        </w:rPr>
        <w:t>LI14</w:t>
      </w:r>
      <w:r w:rsidRPr="0048337C">
        <w:rPr>
          <w:rFonts w:ascii="Book Antiqua" w:hAnsi="Book Antiqua"/>
          <w:sz w:val="24"/>
          <w:szCs w:val="24"/>
        </w:rPr>
        <w:t xml:space="preserve">, </w:t>
      </w:r>
      <w:r w:rsidR="006C0658" w:rsidRPr="0048337C">
        <w:rPr>
          <w:rFonts w:ascii="Book Antiqua" w:hAnsi="Book Antiqua"/>
          <w:sz w:val="24"/>
          <w:szCs w:val="24"/>
        </w:rPr>
        <w:t>LI11</w:t>
      </w:r>
      <w:r w:rsidRPr="0048337C">
        <w:rPr>
          <w:rFonts w:ascii="Book Antiqua" w:hAnsi="Book Antiqua"/>
          <w:sz w:val="24"/>
          <w:szCs w:val="24"/>
        </w:rPr>
        <w:t xml:space="preserve">, </w:t>
      </w:r>
      <w:r w:rsidR="006C0658" w:rsidRPr="0048337C">
        <w:rPr>
          <w:rFonts w:ascii="Book Antiqua" w:hAnsi="Book Antiqua"/>
          <w:sz w:val="24"/>
          <w:szCs w:val="24"/>
        </w:rPr>
        <w:t>LI10</w:t>
      </w:r>
      <w:r w:rsidRPr="0048337C">
        <w:rPr>
          <w:rFonts w:ascii="Book Antiqua" w:hAnsi="Book Antiqua"/>
          <w:sz w:val="24"/>
          <w:szCs w:val="24"/>
        </w:rPr>
        <w:t xml:space="preserve">, </w:t>
      </w:r>
      <w:r w:rsidR="006C0658" w:rsidRPr="0048337C">
        <w:rPr>
          <w:rFonts w:ascii="Book Antiqua" w:hAnsi="Book Antiqua"/>
          <w:sz w:val="24"/>
          <w:szCs w:val="24"/>
        </w:rPr>
        <w:t>SJ5</w:t>
      </w:r>
      <w:r w:rsidRPr="0048337C">
        <w:rPr>
          <w:rFonts w:ascii="Book Antiqua" w:hAnsi="Book Antiqua"/>
          <w:sz w:val="24"/>
          <w:szCs w:val="24"/>
        </w:rPr>
        <w:t xml:space="preserve">, </w:t>
      </w:r>
      <w:r w:rsidR="006C0658" w:rsidRPr="0048337C">
        <w:rPr>
          <w:rFonts w:ascii="Book Antiqua" w:hAnsi="Book Antiqua"/>
          <w:sz w:val="24"/>
          <w:szCs w:val="24"/>
        </w:rPr>
        <w:t>and LI4</w:t>
      </w:r>
      <w:r w:rsidRPr="0048337C">
        <w:rPr>
          <w:rFonts w:ascii="Book Antiqua" w:hAnsi="Book Antiqua"/>
          <w:sz w:val="24"/>
          <w:szCs w:val="24"/>
        </w:rPr>
        <w:t xml:space="preserve">. For the treatment group, the acupuncture treatment </w:t>
      </w:r>
      <w:r w:rsidR="00C318E1" w:rsidRPr="0048337C">
        <w:rPr>
          <w:rFonts w:ascii="Book Antiqua" w:hAnsi="Book Antiqua"/>
          <w:sz w:val="24"/>
          <w:szCs w:val="24"/>
        </w:rPr>
        <w:t xml:space="preserve">was </w:t>
      </w:r>
      <w:r w:rsidRPr="0048337C">
        <w:rPr>
          <w:rFonts w:ascii="Book Antiqua" w:hAnsi="Book Antiqua"/>
          <w:sz w:val="24"/>
          <w:szCs w:val="24"/>
        </w:rPr>
        <w:t>the same as the control group. In addition, NJF was applied for rehabilitation training.</w:t>
      </w:r>
    </w:p>
    <w:p w14:paraId="4ACC5431" w14:textId="6CD783B0" w:rsidR="006E255E" w:rsidRPr="0048337C" w:rsidRDefault="005F2E20" w:rsidP="006902C0">
      <w:pPr>
        <w:adjustRightInd w:val="0"/>
        <w:snapToGrid w:val="0"/>
        <w:ind w:firstLineChars="100" w:firstLine="240"/>
        <w:rPr>
          <w:rFonts w:ascii="Book Antiqua" w:hAnsi="Book Antiqua"/>
          <w:sz w:val="24"/>
          <w:szCs w:val="24"/>
        </w:rPr>
      </w:pPr>
      <w:r w:rsidRPr="0048337C">
        <w:rPr>
          <w:rFonts w:ascii="Book Antiqua" w:hAnsi="Book Antiqua"/>
          <w:sz w:val="24"/>
          <w:szCs w:val="24"/>
        </w:rPr>
        <w:t xml:space="preserve">Patients in the treatment group </w:t>
      </w:r>
      <w:r w:rsidR="00C318E1" w:rsidRPr="0048337C">
        <w:rPr>
          <w:rFonts w:ascii="Book Antiqua" w:hAnsi="Book Antiqua"/>
          <w:sz w:val="24"/>
          <w:szCs w:val="24"/>
        </w:rPr>
        <w:t xml:space="preserve">were </w:t>
      </w:r>
      <w:r w:rsidRPr="0048337C">
        <w:rPr>
          <w:rFonts w:ascii="Book Antiqua" w:hAnsi="Book Antiqua"/>
          <w:sz w:val="24"/>
          <w:szCs w:val="24"/>
        </w:rPr>
        <w:t xml:space="preserve">also trained to do exercises mainly </w:t>
      </w:r>
      <w:r w:rsidR="00C318E1" w:rsidRPr="0048337C">
        <w:rPr>
          <w:rFonts w:ascii="Book Antiqua" w:hAnsi="Book Antiqua"/>
          <w:sz w:val="24"/>
          <w:szCs w:val="24"/>
        </w:rPr>
        <w:t xml:space="preserve">involving </w:t>
      </w:r>
      <w:r w:rsidRPr="0048337C">
        <w:rPr>
          <w:rFonts w:ascii="Book Antiqua" w:hAnsi="Book Antiqua"/>
          <w:sz w:val="24"/>
          <w:szCs w:val="24"/>
        </w:rPr>
        <w:t>articular surface movement including extension-adduction-internal rotation, flexion-abduction-external rotation, flexion-adduction-external rotation, and extension-abduction-internal rotation. Opposite joint motion was also performed, which involved the upper limb-shoulder, including extension-adduction-internal rotation + shoulder abduction-upper rotation, flexion-abduction-external rotation + shoulder adduction-lower rotation, extension-abduction-internal rotation + shoulder abduction-above rotation, and flexion-adduction-external rotation + shoulder extension-lower rotation.</w:t>
      </w:r>
      <w:r w:rsidRPr="0048337C">
        <w:rPr>
          <w:rFonts w:ascii="Book Antiqua" w:hAnsi="Book Antiqua"/>
          <w:sz w:val="24"/>
          <w:szCs w:val="24"/>
        </w:rPr>
        <w:cr/>
      </w:r>
    </w:p>
    <w:p w14:paraId="1BC6B98A" w14:textId="77777777" w:rsidR="00695F83" w:rsidRPr="0048337C" w:rsidRDefault="005F2E20" w:rsidP="006902C0">
      <w:pPr>
        <w:adjustRightInd w:val="0"/>
        <w:snapToGrid w:val="0"/>
        <w:rPr>
          <w:rFonts w:ascii="Book Antiqua" w:hAnsi="Book Antiqua"/>
          <w:b/>
          <w:i/>
          <w:sz w:val="24"/>
          <w:szCs w:val="24"/>
        </w:rPr>
      </w:pPr>
      <w:r w:rsidRPr="0048337C">
        <w:rPr>
          <w:rFonts w:ascii="Book Antiqua" w:hAnsi="Book Antiqua"/>
          <w:b/>
          <w:i/>
          <w:sz w:val="24"/>
          <w:szCs w:val="24"/>
        </w:rPr>
        <w:t>Effectiveness evaluation</w:t>
      </w:r>
    </w:p>
    <w:p w14:paraId="31C89F87" w14:textId="22E3EDDA" w:rsidR="009428FC"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Patients were assessed for rehabilitation before and after treatment. </w:t>
      </w:r>
      <w:r w:rsidR="00C318E1" w:rsidRPr="0048337C">
        <w:rPr>
          <w:rFonts w:ascii="Book Antiqua" w:hAnsi="Book Antiqua"/>
          <w:sz w:val="24"/>
          <w:szCs w:val="24"/>
        </w:rPr>
        <w:t xml:space="preserve">The </w:t>
      </w:r>
      <w:r w:rsidRPr="0048337C">
        <w:rPr>
          <w:rFonts w:ascii="Book Antiqua" w:hAnsi="Book Antiqua"/>
          <w:sz w:val="24"/>
          <w:szCs w:val="24"/>
        </w:rPr>
        <w:t>Clinical Diagnosis and Treatment Guide, Physical Medicine and Rehabilitation compiled by the Chinese Medical Asso</w:t>
      </w:r>
      <w:r w:rsidR="009428FC" w:rsidRPr="0048337C">
        <w:rPr>
          <w:rFonts w:ascii="Book Antiqua" w:hAnsi="Book Antiqua"/>
          <w:sz w:val="24"/>
          <w:szCs w:val="24"/>
        </w:rPr>
        <w:t>ciation in 2005</w:t>
      </w:r>
      <w:r w:rsidRPr="0048337C">
        <w:rPr>
          <w:rFonts w:ascii="Book Antiqua" w:hAnsi="Book Antiqua"/>
          <w:sz w:val="24"/>
          <w:szCs w:val="24"/>
          <w:vertAlign w:val="superscript"/>
        </w:rPr>
        <w:t>[12]</w:t>
      </w:r>
      <w:r w:rsidRPr="0048337C">
        <w:rPr>
          <w:rFonts w:ascii="Book Antiqua" w:hAnsi="Book Antiqua"/>
          <w:sz w:val="24"/>
          <w:szCs w:val="24"/>
        </w:rPr>
        <w:t xml:space="preserve"> was used to evaluate the functional activity of the shoulder joint</w:t>
      </w:r>
      <w:r w:rsidR="00C318E1" w:rsidRPr="0048337C">
        <w:rPr>
          <w:rFonts w:ascii="Book Antiqua" w:hAnsi="Book Antiqua"/>
          <w:sz w:val="24"/>
          <w:szCs w:val="24"/>
        </w:rPr>
        <w:t>.</w:t>
      </w:r>
      <w:r w:rsidRPr="0048337C">
        <w:rPr>
          <w:rFonts w:ascii="Book Antiqua" w:hAnsi="Book Antiqua"/>
          <w:sz w:val="24"/>
          <w:szCs w:val="24"/>
        </w:rPr>
        <w:t xml:space="preserve"> The relevant rehabilitation index</w:t>
      </w:r>
      <w:r w:rsidR="00C318E1" w:rsidRPr="0048337C">
        <w:rPr>
          <w:rFonts w:ascii="Book Antiqua" w:hAnsi="Book Antiqua"/>
          <w:sz w:val="24"/>
          <w:szCs w:val="24"/>
        </w:rPr>
        <w:t>es</w:t>
      </w:r>
      <w:r w:rsidRPr="0048337C">
        <w:rPr>
          <w:rFonts w:ascii="Book Antiqua" w:hAnsi="Book Antiqua"/>
          <w:sz w:val="24"/>
          <w:szCs w:val="24"/>
        </w:rPr>
        <w:t xml:space="preserve"> </w:t>
      </w:r>
      <w:r w:rsidR="00C318E1" w:rsidRPr="0048337C">
        <w:rPr>
          <w:rFonts w:ascii="Book Antiqua" w:hAnsi="Book Antiqua"/>
          <w:sz w:val="24"/>
          <w:szCs w:val="24"/>
        </w:rPr>
        <w:t xml:space="preserve">were </w:t>
      </w:r>
      <w:r w:rsidRPr="0048337C">
        <w:rPr>
          <w:rFonts w:ascii="Book Antiqua" w:hAnsi="Book Antiqua"/>
          <w:sz w:val="24"/>
          <w:szCs w:val="24"/>
        </w:rPr>
        <w:t xml:space="preserve">used to evaluate the rehabilitation effect of HSP in the following four aspects: (1) visual analogue scale (VAS); (2) passive range of shoulder joints (PROM); (3) Barthel index score (BI); and (4) </w:t>
      </w:r>
      <w:proofErr w:type="spellStart"/>
      <w:r w:rsidRPr="0048337C">
        <w:rPr>
          <w:rFonts w:ascii="Book Antiqua" w:hAnsi="Book Antiqua"/>
          <w:sz w:val="24"/>
          <w:szCs w:val="24"/>
        </w:rPr>
        <w:t>Fugl</w:t>
      </w:r>
      <w:proofErr w:type="spellEnd"/>
      <w:r w:rsidRPr="0048337C">
        <w:rPr>
          <w:rFonts w:ascii="Book Antiqua" w:hAnsi="Book Antiqua"/>
          <w:sz w:val="24"/>
          <w:szCs w:val="24"/>
        </w:rPr>
        <w:t>-Meyer assessment (FMA) score for upper limb motor function.</w:t>
      </w:r>
      <w:r w:rsidRPr="0048337C">
        <w:rPr>
          <w:rFonts w:ascii="Book Antiqua" w:hAnsi="Book Antiqua"/>
          <w:sz w:val="24"/>
          <w:szCs w:val="24"/>
        </w:rPr>
        <w:cr/>
      </w:r>
    </w:p>
    <w:p w14:paraId="789CC0F3" w14:textId="72260CC6" w:rsidR="00695F83" w:rsidRPr="0048337C" w:rsidRDefault="005F2E20" w:rsidP="006902C0">
      <w:pPr>
        <w:adjustRightInd w:val="0"/>
        <w:snapToGrid w:val="0"/>
        <w:rPr>
          <w:rFonts w:ascii="Book Antiqua" w:hAnsi="Book Antiqua"/>
          <w:sz w:val="24"/>
          <w:szCs w:val="24"/>
        </w:rPr>
      </w:pPr>
      <w:r w:rsidRPr="0048337C">
        <w:rPr>
          <w:rFonts w:ascii="Book Antiqua" w:hAnsi="Book Antiqua"/>
          <w:b/>
          <w:i/>
          <w:sz w:val="24"/>
          <w:szCs w:val="24"/>
        </w:rPr>
        <w:t>Statistical analysis</w:t>
      </w:r>
      <w:r w:rsidRPr="0048337C">
        <w:rPr>
          <w:rFonts w:ascii="Book Antiqua" w:hAnsi="Book Antiqua"/>
          <w:b/>
          <w:i/>
          <w:sz w:val="24"/>
          <w:szCs w:val="24"/>
        </w:rPr>
        <w:cr/>
      </w:r>
      <w:r w:rsidRPr="0048337C">
        <w:rPr>
          <w:rFonts w:ascii="Book Antiqua" w:hAnsi="Book Antiqua"/>
          <w:sz w:val="24"/>
          <w:szCs w:val="24"/>
        </w:rPr>
        <w:t xml:space="preserve">Statistical </w:t>
      </w:r>
      <w:r w:rsidR="00C318E1" w:rsidRPr="0048337C">
        <w:rPr>
          <w:rFonts w:ascii="Book Antiqua" w:hAnsi="Book Antiqua"/>
          <w:sz w:val="24"/>
          <w:szCs w:val="24"/>
        </w:rPr>
        <w:t xml:space="preserve">analyses were </w:t>
      </w:r>
      <w:r w:rsidRPr="0048337C">
        <w:rPr>
          <w:rFonts w:ascii="Book Antiqua" w:hAnsi="Book Antiqua"/>
          <w:sz w:val="24"/>
          <w:szCs w:val="24"/>
        </w:rPr>
        <w:t>performed on relevant clinical data with IBM</w:t>
      </w:r>
      <w:r w:rsidRPr="0048337C">
        <w:rPr>
          <w:rFonts w:ascii="Book Antiqua" w:hAnsi="Book Antiqua"/>
          <w:sz w:val="24"/>
          <w:szCs w:val="24"/>
          <w:vertAlign w:val="superscript"/>
        </w:rPr>
        <w:t xml:space="preserve"> </w:t>
      </w:r>
      <w:r w:rsidRPr="0048337C">
        <w:rPr>
          <w:rFonts w:ascii="Book Antiqua" w:hAnsi="Book Antiqua"/>
          <w:sz w:val="24"/>
          <w:szCs w:val="24"/>
        </w:rPr>
        <w:t>SPSS Statistics 20.0. Student</w:t>
      </w:r>
      <w:r w:rsidR="00C318E1" w:rsidRPr="0048337C">
        <w:rPr>
          <w:rFonts w:ascii="Book Antiqua" w:hAnsi="Book Antiqua"/>
          <w:sz w:val="24"/>
          <w:szCs w:val="24"/>
        </w:rPr>
        <w:t>’s</w:t>
      </w:r>
      <w:r w:rsidRPr="0048337C">
        <w:rPr>
          <w:rFonts w:ascii="Book Antiqua" w:hAnsi="Book Antiqua"/>
          <w:sz w:val="24"/>
          <w:szCs w:val="24"/>
        </w:rPr>
        <w:t xml:space="preserve"> </w:t>
      </w:r>
      <w:r w:rsidR="00C318E1" w:rsidRPr="0048337C">
        <w:rPr>
          <w:rFonts w:ascii="Book Antiqua" w:hAnsi="Book Antiqua"/>
          <w:i/>
          <w:sz w:val="24"/>
          <w:szCs w:val="24"/>
        </w:rPr>
        <w:t>t</w:t>
      </w:r>
      <w:r w:rsidR="00C318E1" w:rsidRPr="0048337C">
        <w:rPr>
          <w:rFonts w:ascii="Book Antiqua" w:hAnsi="Book Antiqua"/>
          <w:sz w:val="24"/>
          <w:szCs w:val="24"/>
        </w:rPr>
        <w:t>-</w:t>
      </w:r>
      <w:r w:rsidRPr="0048337C">
        <w:rPr>
          <w:rFonts w:ascii="Book Antiqua" w:hAnsi="Book Antiqua"/>
          <w:sz w:val="24"/>
          <w:szCs w:val="24"/>
        </w:rPr>
        <w:t xml:space="preserve">test was used for the data measured which conform to </w:t>
      </w:r>
      <w:r w:rsidR="00705E38" w:rsidRPr="0048337C">
        <w:rPr>
          <w:rFonts w:ascii="Book Antiqua" w:hAnsi="Book Antiqua"/>
          <w:sz w:val="24"/>
          <w:szCs w:val="24"/>
        </w:rPr>
        <w:t xml:space="preserve">a </w:t>
      </w:r>
      <w:r w:rsidRPr="0048337C">
        <w:rPr>
          <w:rFonts w:ascii="Book Antiqua" w:hAnsi="Book Antiqua"/>
          <w:sz w:val="24"/>
          <w:szCs w:val="24"/>
        </w:rPr>
        <w:t>normal distribution. Student</w:t>
      </w:r>
      <w:r w:rsidR="00705E38" w:rsidRPr="0048337C">
        <w:rPr>
          <w:rFonts w:ascii="Book Antiqua" w:hAnsi="Book Antiqua"/>
          <w:sz w:val="24"/>
          <w:szCs w:val="24"/>
        </w:rPr>
        <w:t>’s</w:t>
      </w:r>
      <w:r w:rsidRPr="0048337C">
        <w:rPr>
          <w:rFonts w:ascii="Book Antiqua" w:hAnsi="Book Antiqua"/>
          <w:sz w:val="24"/>
          <w:szCs w:val="24"/>
        </w:rPr>
        <w:t xml:space="preserve"> </w:t>
      </w:r>
      <w:r w:rsidR="00705E38" w:rsidRPr="0048337C">
        <w:rPr>
          <w:rFonts w:ascii="Book Antiqua" w:hAnsi="Book Antiqua"/>
          <w:i/>
          <w:sz w:val="24"/>
          <w:szCs w:val="24"/>
        </w:rPr>
        <w:t>t</w:t>
      </w:r>
      <w:r w:rsidR="00705E38" w:rsidRPr="0048337C">
        <w:rPr>
          <w:rFonts w:ascii="Book Antiqua" w:hAnsi="Book Antiqua"/>
          <w:sz w:val="24"/>
          <w:szCs w:val="24"/>
        </w:rPr>
        <w:t>-</w:t>
      </w:r>
      <w:r w:rsidRPr="0048337C">
        <w:rPr>
          <w:rFonts w:ascii="Book Antiqua" w:hAnsi="Book Antiqua"/>
          <w:sz w:val="24"/>
          <w:szCs w:val="24"/>
        </w:rPr>
        <w:t xml:space="preserve">test was </w:t>
      </w:r>
      <w:r w:rsidR="00051FC4" w:rsidRPr="0048337C">
        <w:rPr>
          <w:rFonts w:ascii="Book Antiqua" w:hAnsi="Book Antiqua"/>
          <w:sz w:val="24"/>
          <w:szCs w:val="24"/>
        </w:rPr>
        <w:t xml:space="preserve">also </w:t>
      </w:r>
      <w:r w:rsidRPr="0048337C">
        <w:rPr>
          <w:rFonts w:ascii="Book Antiqua" w:hAnsi="Book Antiqua"/>
          <w:sz w:val="24"/>
          <w:szCs w:val="24"/>
        </w:rPr>
        <w:t xml:space="preserve">used to compare the difference before and after treatment. Independent </w:t>
      </w:r>
      <w:r w:rsidR="00705E38" w:rsidRPr="0048337C">
        <w:rPr>
          <w:rFonts w:ascii="Book Antiqua" w:hAnsi="Book Antiqua"/>
          <w:i/>
          <w:sz w:val="24"/>
          <w:szCs w:val="24"/>
        </w:rPr>
        <w:t>t</w:t>
      </w:r>
      <w:r w:rsidR="00705E38" w:rsidRPr="0048337C">
        <w:rPr>
          <w:rFonts w:ascii="Book Antiqua" w:hAnsi="Book Antiqua"/>
          <w:sz w:val="24"/>
          <w:szCs w:val="24"/>
        </w:rPr>
        <w:t>-</w:t>
      </w:r>
      <w:r w:rsidRPr="0048337C">
        <w:rPr>
          <w:rFonts w:ascii="Book Antiqua" w:hAnsi="Book Antiqua"/>
          <w:sz w:val="24"/>
          <w:szCs w:val="24"/>
        </w:rPr>
        <w:t xml:space="preserve">test was used to compare the difference between groups. </w:t>
      </w:r>
      <w:bookmarkStart w:id="137" w:name="OLE_LINK7"/>
      <w:bookmarkStart w:id="138" w:name="OLE_LINK8"/>
      <w:r w:rsidR="0071543B" w:rsidRPr="0048337C">
        <w:rPr>
          <w:rFonts w:ascii="Symbol" w:hAnsi="Symbol"/>
          <w:i/>
          <w:kern w:val="0"/>
          <w:sz w:val="24"/>
          <w:szCs w:val="24"/>
        </w:rPr>
        <w:t></w:t>
      </w:r>
      <w:r w:rsidR="0071543B" w:rsidRPr="0048337C">
        <w:rPr>
          <w:rFonts w:ascii="Book Antiqua" w:hAnsi="Book Antiqua" w:hint="eastAsia"/>
          <w:sz w:val="24"/>
          <w:szCs w:val="24"/>
          <w:vertAlign w:val="superscript"/>
        </w:rPr>
        <w:t>2</w:t>
      </w:r>
      <w:bookmarkEnd w:id="137"/>
      <w:bookmarkEnd w:id="138"/>
      <w:r w:rsidRPr="0048337C">
        <w:rPr>
          <w:rFonts w:ascii="Book Antiqua" w:hAnsi="Book Antiqua"/>
          <w:sz w:val="24"/>
          <w:szCs w:val="24"/>
        </w:rPr>
        <w:t xml:space="preserve"> test was used to compare the difference in quantitative data, and nonparametric test was used for data which </w:t>
      </w:r>
      <w:r w:rsidR="00705E38" w:rsidRPr="0048337C">
        <w:rPr>
          <w:rFonts w:ascii="Book Antiqua" w:hAnsi="Book Antiqua"/>
          <w:sz w:val="24"/>
          <w:szCs w:val="24"/>
        </w:rPr>
        <w:t xml:space="preserve">do </w:t>
      </w:r>
      <w:r w:rsidRPr="0048337C">
        <w:rPr>
          <w:rFonts w:ascii="Book Antiqua" w:hAnsi="Book Antiqua"/>
          <w:sz w:val="24"/>
          <w:szCs w:val="24"/>
        </w:rPr>
        <w:t xml:space="preserve">not conform to </w:t>
      </w:r>
      <w:r w:rsidR="00705E38" w:rsidRPr="0048337C">
        <w:rPr>
          <w:rFonts w:ascii="Book Antiqua" w:hAnsi="Book Antiqua"/>
          <w:sz w:val="24"/>
          <w:szCs w:val="24"/>
        </w:rPr>
        <w:t xml:space="preserve">a </w:t>
      </w:r>
      <w:r w:rsidRPr="0048337C">
        <w:rPr>
          <w:rFonts w:ascii="Book Antiqua" w:hAnsi="Book Antiqua"/>
          <w:sz w:val="24"/>
          <w:szCs w:val="24"/>
        </w:rPr>
        <w:t xml:space="preserve">normal distribution. </w:t>
      </w:r>
      <w:r w:rsidRPr="0048337C">
        <w:rPr>
          <w:rFonts w:ascii="Book Antiqua" w:hAnsi="Book Antiqua"/>
          <w:i/>
          <w:sz w:val="24"/>
          <w:szCs w:val="24"/>
        </w:rPr>
        <w:t>P</w:t>
      </w:r>
      <w:r w:rsidRPr="0048337C">
        <w:rPr>
          <w:rFonts w:ascii="Book Antiqua" w:hAnsi="Book Antiqua"/>
          <w:sz w:val="24"/>
          <w:szCs w:val="24"/>
        </w:rPr>
        <w:t xml:space="preserve"> &lt; 0.05 </w:t>
      </w:r>
      <w:r w:rsidR="00705E38" w:rsidRPr="0048337C">
        <w:rPr>
          <w:rFonts w:ascii="Book Antiqua" w:hAnsi="Book Antiqua"/>
          <w:sz w:val="24"/>
          <w:szCs w:val="24"/>
        </w:rPr>
        <w:t xml:space="preserve">indicated </w:t>
      </w:r>
      <w:r w:rsidRPr="0048337C">
        <w:rPr>
          <w:rFonts w:ascii="Book Antiqua" w:hAnsi="Book Antiqua"/>
          <w:sz w:val="24"/>
          <w:szCs w:val="24"/>
        </w:rPr>
        <w:t xml:space="preserve">that there </w:t>
      </w:r>
      <w:r w:rsidR="00705E38" w:rsidRPr="0048337C">
        <w:rPr>
          <w:rFonts w:ascii="Book Antiqua" w:hAnsi="Book Antiqua"/>
          <w:sz w:val="24"/>
          <w:szCs w:val="24"/>
        </w:rPr>
        <w:t xml:space="preserve">was a </w:t>
      </w:r>
      <w:r w:rsidRPr="0048337C">
        <w:rPr>
          <w:rFonts w:ascii="Book Antiqua" w:hAnsi="Book Antiqua"/>
          <w:sz w:val="24"/>
          <w:szCs w:val="24"/>
        </w:rPr>
        <w:t xml:space="preserve">statistical difference. </w:t>
      </w:r>
    </w:p>
    <w:p w14:paraId="30A33259" w14:textId="77777777" w:rsidR="009428FC" w:rsidRPr="0048337C" w:rsidRDefault="009428FC" w:rsidP="006902C0">
      <w:pPr>
        <w:adjustRightInd w:val="0"/>
        <w:snapToGrid w:val="0"/>
        <w:rPr>
          <w:rFonts w:ascii="Book Antiqua" w:hAnsi="Book Antiqua"/>
          <w:sz w:val="24"/>
          <w:szCs w:val="24"/>
        </w:rPr>
      </w:pPr>
    </w:p>
    <w:p w14:paraId="7FCF54C6" w14:textId="77777777" w:rsidR="00695F83" w:rsidRPr="0048337C" w:rsidRDefault="005F2E20" w:rsidP="006902C0">
      <w:pPr>
        <w:adjustRightInd w:val="0"/>
        <w:snapToGrid w:val="0"/>
        <w:rPr>
          <w:rFonts w:ascii="Book Antiqua" w:hAnsi="Book Antiqua"/>
          <w:sz w:val="24"/>
          <w:szCs w:val="24"/>
        </w:rPr>
      </w:pPr>
      <w:r w:rsidRPr="0048337C">
        <w:rPr>
          <w:rFonts w:ascii="Book Antiqua" w:hAnsi="Book Antiqua"/>
          <w:b/>
          <w:sz w:val="24"/>
          <w:szCs w:val="24"/>
        </w:rPr>
        <w:t>RESULTS</w:t>
      </w:r>
      <w:r w:rsidRPr="0048337C">
        <w:rPr>
          <w:rFonts w:ascii="Book Antiqua" w:hAnsi="Book Antiqua"/>
          <w:sz w:val="24"/>
          <w:szCs w:val="24"/>
        </w:rPr>
        <w:cr/>
      </w:r>
      <w:r w:rsidRPr="0048337C">
        <w:rPr>
          <w:rFonts w:ascii="Book Antiqua" w:hAnsi="Book Antiqua"/>
          <w:b/>
          <w:i/>
          <w:sz w:val="24"/>
          <w:szCs w:val="24"/>
        </w:rPr>
        <w:t>Patient characteristics</w:t>
      </w:r>
    </w:p>
    <w:p w14:paraId="4FF424F8" w14:textId="38C501D7" w:rsidR="00D26E1F"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There was no significant difference in age </w:t>
      </w:r>
      <w:r w:rsidR="00705E38" w:rsidRPr="0048337C">
        <w:rPr>
          <w:rFonts w:ascii="Book Antiqua" w:hAnsi="Book Antiqua"/>
          <w:sz w:val="24"/>
          <w:szCs w:val="24"/>
        </w:rPr>
        <w:t xml:space="preserve">or </w:t>
      </w:r>
      <w:r w:rsidRPr="0048337C">
        <w:rPr>
          <w:rFonts w:ascii="Book Antiqua" w:hAnsi="Book Antiqua"/>
          <w:sz w:val="24"/>
          <w:szCs w:val="24"/>
        </w:rPr>
        <w:t>duration of disease between the treatment group and the control group (</w:t>
      </w:r>
      <w:r w:rsidRPr="0048337C">
        <w:rPr>
          <w:rFonts w:ascii="Book Antiqua" w:hAnsi="Book Antiqua"/>
          <w:i/>
          <w:sz w:val="24"/>
          <w:szCs w:val="24"/>
        </w:rPr>
        <w:t xml:space="preserve">P </w:t>
      </w:r>
      <w:r w:rsidRPr="0048337C">
        <w:rPr>
          <w:rFonts w:ascii="Book Antiqua" w:hAnsi="Book Antiqua"/>
          <w:sz w:val="24"/>
          <w:szCs w:val="24"/>
        </w:rPr>
        <w:t>&gt; 0.05</w:t>
      </w:r>
      <w:r w:rsidR="009428FC" w:rsidRPr="0048337C">
        <w:rPr>
          <w:rFonts w:ascii="Book Antiqua" w:hAnsi="Book Antiqua"/>
          <w:sz w:val="24"/>
          <w:szCs w:val="24"/>
        </w:rPr>
        <w:t>,</w:t>
      </w:r>
      <w:r w:rsidRPr="0048337C">
        <w:rPr>
          <w:rFonts w:ascii="Book Antiqua" w:hAnsi="Book Antiqua"/>
          <w:sz w:val="24"/>
          <w:szCs w:val="24"/>
        </w:rPr>
        <w:t xml:space="preserve"> Table 1</w:t>
      </w:r>
      <w:r w:rsidR="009428FC" w:rsidRPr="0048337C">
        <w:rPr>
          <w:rFonts w:ascii="Book Antiqua" w:hAnsi="Book Antiqua"/>
          <w:sz w:val="24"/>
          <w:szCs w:val="24"/>
        </w:rPr>
        <w:t>)</w:t>
      </w:r>
      <w:r w:rsidRPr="0048337C">
        <w:rPr>
          <w:rFonts w:ascii="Book Antiqua" w:hAnsi="Book Antiqua"/>
          <w:sz w:val="24"/>
          <w:szCs w:val="24"/>
        </w:rPr>
        <w:t>.</w:t>
      </w:r>
      <w:r w:rsidRPr="0048337C">
        <w:rPr>
          <w:rFonts w:ascii="Book Antiqua" w:hAnsi="Book Antiqua"/>
          <w:sz w:val="24"/>
          <w:szCs w:val="24"/>
        </w:rPr>
        <w:cr/>
      </w:r>
    </w:p>
    <w:p w14:paraId="643B0D71" w14:textId="77777777" w:rsidR="00695F83" w:rsidRPr="0048337C" w:rsidRDefault="005F2E20" w:rsidP="006902C0">
      <w:pPr>
        <w:adjustRightInd w:val="0"/>
        <w:snapToGrid w:val="0"/>
        <w:rPr>
          <w:rFonts w:ascii="Book Antiqua" w:hAnsi="Book Antiqua"/>
          <w:b/>
          <w:i/>
          <w:sz w:val="24"/>
          <w:szCs w:val="24"/>
        </w:rPr>
      </w:pPr>
      <w:r w:rsidRPr="0048337C">
        <w:rPr>
          <w:rFonts w:ascii="Book Antiqua" w:hAnsi="Book Antiqua"/>
          <w:b/>
          <w:i/>
          <w:sz w:val="24"/>
          <w:szCs w:val="24"/>
        </w:rPr>
        <w:t>VAS scores</w:t>
      </w:r>
    </w:p>
    <w:p w14:paraId="487F8F9A" w14:textId="78E45CF5" w:rsidR="00695F83"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Table 2</w:t>
      </w:r>
      <w:r w:rsidRPr="0048337C">
        <w:rPr>
          <w:rFonts w:ascii="Book Antiqua" w:hAnsi="Book Antiqua"/>
          <w:b/>
          <w:sz w:val="24"/>
          <w:szCs w:val="24"/>
        </w:rPr>
        <w:t xml:space="preserve"> </w:t>
      </w:r>
      <w:r w:rsidRPr="0048337C">
        <w:rPr>
          <w:rFonts w:ascii="Book Antiqua" w:hAnsi="Book Antiqua"/>
          <w:sz w:val="24"/>
          <w:szCs w:val="24"/>
        </w:rPr>
        <w:t>shows that there was no significant difference in VAS scores between the two groups before treatment (</w:t>
      </w:r>
      <w:r w:rsidRPr="0048337C">
        <w:rPr>
          <w:rFonts w:ascii="Book Antiqua" w:hAnsi="Book Antiqua"/>
          <w:i/>
          <w:sz w:val="24"/>
          <w:szCs w:val="24"/>
        </w:rPr>
        <w:t xml:space="preserve">P </w:t>
      </w:r>
      <w:r w:rsidRPr="0048337C">
        <w:rPr>
          <w:rFonts w:ascii="Book Antiqua" w:hAnsi="Book Antiqua"/>
          <w:sz w:val="24"/>
          <w:szCs w:val="24"/>
        </w:rPr>
        <w:t>&gt; 0.05). However, after the treatment, the VAS scores were significantly reduced in the two groups</w:t>
      </w:r>
      <w:r w:rsidR="00705E38" w:rsidRPr="0048337C">
        <w:rPr>
          <w:rFonts w:ascii="Book Antiqua" w:hAnsi="Book Antiqua"/>
          <w:sz w:val="24"/>
          <w:szCs w:val="24"/>
        </w:rPr>
        <w:t xml:space="preserve"> </w:t>
      </w:r>
      <w:r w:rsidRPr="0048337C">
        <w:rPr>
          <w:rFonts w:ascii="Book Antiqua" w:hAnsi="Book Antiqua"/>
          <w:sz w:val="24"/>
          <w:szCs w:val="24"/>
        </w:rPr>
        <w:t>(</w:t>
      </w:r>
      <w:r w:rsidRPr="0048337C">
        <w:rPr>
          <w:rFonts w:ascii="Book Antiqua" w:hAnsi="Book Antiqua"/>
          <w:i/>
          <w:sz w:val="24"/>
          <w:szCs w:val="24"/>
        </w:rPr>
        <w:t xml:space="preserve">P </w:t>
      </w:r>
      <w:r w:rsidRPr="0048337C">
        <w:rPr>
          <w:rFonts w:ascii="Book Antiqua" w:hAnsi="Book Antiqua"/>
          <w:sz w:val="24"/>
          <w:szCs w:val="24"/>
        </w:rPr>
        <w:t>&lt; 0.05). The VAS score was significantly better in the treatment group than in the control group (</w:t>
      </w:r>
      <w:r w:rsidRPr="0048337C">
        <w:rPr>
          <w:rFonts w:ascii="Book Antiqua" w:hAnsi="Book Antiqua"/>
          <w:i/>
          <w:sz w:val="24"/>
          <w:szCs w:val="24"/>
        </w:rPr>
        <w:t xml:space="preserve">P </w:t>
      </w:r>
      <w:r w:rsidRPr="0048337C">
        <w:rPr>
          <w:rFonts w:ascii="Book Antiqua" w:hAnsi="Book Antiqua"/>
          <w:sz w:val="24"/>
          <w:szCs w:val="24"/>
        </w:rPr>
        <w:t xml:space="preserve">&lt; 0.05). </w:t>
      </w:r>
    </w:p>
    <w:p w14:paraId="60B4E1D5" w14:textId="77777777" w:rsidR="00D26E1F" w:rsidRPr="0048337C" w:rsidRDefault="00D26E1F" w:rsidP="006902C0">
      <w:pPr>
        <w:adjustRightInd w:val="0"/>
        <w:snapToGrid w:val="0"/>
        <w:rPr>
          <w:rFonts w:ascii="Book Antiqua" w:hAnsi="Book Antiqua"/>
          <w:sz w:val="24"/>
          <w:szCs w:val="24"/>
        </w:rPr>
      </w:pPr>
    </w:p>
    <w:p w14:paraId="16488EE2" w14:textId="05A30D20" w:rsidR="000F7724" w:rsidRPr="0048337C" w:rsidRDefault="005F2E20" w:rsidP="006902C0">
      <w:pPr>
        <w:adjustRightInd w:val="0"/>
        <w:snapToGrid w:val="0"/>
        <w:rPr>
          <w:rFonts w:ascii="Book Antiqua" w:hAnsi="Book Antiqua"/>
          <w:sz w:val="24"/>
          <w:szCs w:val="24"/>
        </w:rPr>
      </w:pPr>
      <w:r w:rsidRPr="0048337C">
        <w:rPr>
          <w:rFonts w:ascii="Book Antiqua" w:hAnsi="Book Antiqua"/>
          <w:b/>
          <w:i/>
          <w:sz w:val="24"/>
          <w:szCs w:val="24"/>
        </w:rPr>
        <w:t>PROM scores</w:t>
      </w:r>
      <w:r w:rsidRPr="0048337C">
        <w:rPr>
          <w:rFonts w:ascii="Book Antiqua" w:hAnsi="Book Antiqua"/>
          <w:b/>
          <w:i/>
          <w:sz w:val="24"/>
          <w:szCs w:val="24"/>
        </w:rPr>
        <w:cr/>
      </w:r>
      <w:r w:rsidRPr="0048337C">
        <w:rPr>
          <w:rFonts w:ascii="Book Antiqua" w:hAnsi="Book Antiqua"/>
          <w:sz w:val="24"/>
          <w:szCs w:val="24"/>
        </w:rPr>
        <w:t>Table 3 shows that there was no significant difference in the PROM score</w:t>
      </w:r>
      <w:r w:rsidR="00705E38" w:rsidRPr="0048337C">
        <w:rPr>
          <w:rFonts w:ascii="Book Antiqua" w:hAnsi="Book Antiqua"/>
          <w:sz w:val="24"/>
          <w:szCs w:val="24"/>
        </w:rPr>
        <w:t>s</w:t>
      </w:r>
      <w:r w:rsidRPr="0048337C">
        <w:rPr>
          <w:rFonts w:ascii="Book Antiqua" w:hAnsi="Book Antiqua"/>
          <w:sz w:val="24"/>
          <w:szCs w:val="24"/>
        </w:rPr>
        <w:t xml:space="preserve"> between the two groups before treatment (</w:t>
      </w:r>
      <w:r w:rsidRPr="0048337C">
        <w:rPr>
          <w:rFonts w:ascii="Book Antiqua" w:hAnsi="Book Antiqua"/>
          <w:i/>
          <w:sz w:val="24"/>
          <w:szCs w:val="24"/>
        </w:rPr>
        <w:t xml:space="preserve">P </w:t>
      </w:r>
      <w:r w:rsidRPr="0048337C">
        <w:rPr>
          <w:rFonts w:ascii="Book Antiqua" w:hAnsi="Book Antiqua"/>
          <w:sz w:val="24"/>
          <w:szCs w:val="24"/>
        </w:rPr>
        <w:t>&gt; 0.05). However, after the treatment, the PROM scores were significantly increased in the two groups</w:t>
      </w:r>
      <w:r w:rsidR="00705E38" w:rsidRPr="0048337C">
        <w:rPr>
          <w:rFonts w:ascii="Book Antiqua" w:hAnsi="Book Antiqua"/>
          <w:sz w:val="24"/>
          <w:szCs w:val="24"/>
        </w:rPr>
        <w:t xml:space="preserve"> </w:t>
      </w:r>
      <w:r w:rsidRPr="0048337C">
        <w:rPr>
          <w:rFonts w:ascii="Book Antiqua" w:hAnsi="Book Antiqua"/>
          <w:sz w:val="24"/>
          <w:szCs w:val="24"/>
        </w:rPr>
        <w:t>(</w:t>
      </w:r>
      <w:r w:rsidRPr="0048337C">
        <w:rPr>
          <w:rFonts w:ascii="Book Antiqua" w:hAnsi="Book Antiqua"/>
          <w:i/>
          <w:sz w:val="24"/>
          <w:szCs w:val="24"/>
        </w:rPr>
        <w:t xml:space="preserve">P </w:t>
      </w:r>
      <w:r w:rsidRPr="0048337C">
        <w:rPr>
          <w:rFonts w:ascii="Book Antiqua" w:hAnsi="Book Antiqua"/>
          <w:sz w:val="24"/>
          <w:szCs w:val="24"/>
        </w:rPr>
        <w:t xml:space="preserve">&lt; 0.05). The PROM score was </w:t>
      </w:r>
      <w:r w:rsidR="00705E38" w:rsidRPr="0048337C">
        <w:rPr>
          <w:rFonts w:ascii="Book Antiqua" w:hAnsi="Book Antiqua"/>
          <w:sz w:val="24"/>
          <w:szCs w:val="24"/>
        </w:rPr>
        <w:t xml:space="preserve">significantly </w:t>
      </w:r>
      <w:r w:rsidRPr="0048337C">
        <w:rPr>
          <w:rFonts w:ascii="Book Antiqua" w:hAnsi="Book Antiqua"/>
          <w:sz w:val="24"/>
          <w:szCs w:val="24"/>
        </w:rPr>
        <w:t>better in the treatment group than in the control group</w:t>
      </w:r>
      <w:r w:rsidR="00705E38" w:rsidRPr="0048337C">
        <w:rPr>
          <w:rFonts w:ascii="Book Antiqua" w:hAnsi="Book Antiqua"/>
          <w:sz w:val="24"/>
          <w:szCs w:val="24"/>
        </w:rPr>
        <w:t xml:space="preserve"> </w:t>
      </w:r>
      <w:r w:rsidRPr="0048337C">
        <w:rPr>
          <w:rFonts w:ascii="Book Antiqua" w:hAnsi="Book Antiqua"/>
          <w:sz w:val="24"/>
          <w:szCs w:val="24"/>
        </w:rPr>
        <w:t>(</w:t>
      </w:r>
      <w:r w:rsidRPr="0048337C">
        <w:rPr>
          <w:rFonts w:ascii="Book Antiqua" w:hAnsi="Book Antiqua"/>
          <w:i/>
          <w:sz w:val="24"/>
          <w:szCs w:val="24"/>
        </w:rPr>
        <w:t xml:space="preserve">P </w:t>
      </w:r>
      <w:r w:rsidRPr="0048337C">
        <w:rPr>
          <w:rFonts w:ascii="Book Antiqua" w:hAnsi="Book Antiqua"/>
          <w:sz w:val="24"/>
          <w:szCs w:val="24"/>
        </w:rPr>
        <w:t>&lt; 0.05).</w:t>
      </w:r>
      <w:r w:rsidRPr="0048337C">
        <w:rPr>
          <w:rFonts w:ascii="Book Antiqua" w:hAnsi="Book Antiqua"/>
          <w:sz w:val="24"/>
          <w:szCs w:val="24"/>
        </w:rPr>
        <w:cr/>
      </w:r>
    </w:p>
    <w:p w14:paraId="789E3A28" w14:textId="77777777" w:rsidR="000F7724" w:rsidRPr="0048337C" w:rsidRDefault="000F7724" w:rsidP="006902C0">
      <w:pPr>
        <w:adjustRightInd w:val="0"/>
        <w:snapToGrid w:val="0"/>
        <w:rPr>
          <w:rFonts w:ascii="Book Antiqua" w:hAnsi="Book Antiqua"/>
          <w:b/>
          <w:i/>
          <w:sz w:val="24"/>
          <w:szCs w:val="24"/>
        </w:rPr>
      </w:pPr>
      <w:r w:rsidRPr="0048337C">
        <w:rPr>
          <w:rFonts w:ascii="Book Antiqua" w:hAnsi="Book Antiqua"/>
          <w:b/>
          <w:i/>
          <w:sz w:val="24"/>
          <w:szCs w:val="24"/>
        </w:rPr>
        <w:t>FMA scores</w:t>
      </w:r>
    </w:p>
    <w:p w14:paraId="692A0A5D" w14:textId="73341363" w:rsidR="000E68E0"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There was no significant difference in FMA scores between the two groups before treatment (</w:t>
      </w:r>
      <w:r w:rsidRPr="0048337C">
        <w:rPr>
          <w:rFonts w:ascii="Book Antiqua" w:hAnsi="Book Antiqua"/>
          <w:i/>
          <w:sz w:val="24"/>
          <w:szCs w:val="24"/>
        </w:rPr>
        <w:t xml:space="preserve">P </w:t>
      </w:r>
      <w:r w:rsidRPr="0048337C">
        <w:rPr>
          <w:rFonts w:ascii="Book Antiqua" w:hAnsi="Book Antiqua"/>
          <w:sz w:val="24"/>
          <w:szCs w:val="24"/>
        </w:rPr>
        <w:t>&gt; 0.05). However, after the treatment, the FMA scores of the two groups were significantly increased</w:t>
      </w:r>
      <w:r w:rsidR="00705E38" w:rsidRPr="0048337C">
        <w:rPr>
          <w:rFonts w:ascii="Book Antiqua" w:hAnsi="Book Antiqua"/>
          <w:sz w:val="24"/>
          <w:szCs w:val="24"/>
        </w:rPr>
        <w:t xml:space="preserve"> </w:t>
      </w:r>
      <w:r w:rsidRPr="0048337C">
        <w:rPr>
          <w:rFonts w:ascii="Book Antiqua" w:hAnsi="Book Antiqua"/>
          <w:sz w:val="24"/>
          <w:szCs w:val="24"/>
        </w:rPr>
        <w:t>(</w:t>
      </w:r>
      <w:r w:rsidRPr="0048337C">
        <w:rPr>
          <w:rFonts w:ascii="Book Antiqua" w:hAnsi="Book Antiqua"/>
          <w:i/>
          <w:sz w:val="24"/>
          <w:szCs w:val="24"/>
        </w:rPr>
        <w:t xml:space="preserve">P </w:t>
      </w:r>
      <w:r w:rsidRPr="0048337C">
        <w:rPr>
          <w:rFonts w:ascii="Book Antiqua" w:hAnsi="Book Antiqua"/>
          <w:sz w:val="24"/>
          <w:szCs w:val="24"/>
        </w:rPr>
        <w:t xml:space="preserve">&lt; 0.05). The FMA score was </w:t>
      </w:r>
      <w:r w:rsidR="00705E38" w:rsidRPr="0048337C">
        <w:rPr>
          <w:rFonts w:ascii="Book Antiqua" w:hAnsi="Book Antiqua"/>
          <w:sz w:val="24"/>
          <w:szCs w:val="24"/>
        </w:rPr>
        <w:t xml:space="preserve">significantly </w:t>
      </w:r>
      <w:r w:rsidRPr="0048337C">
        <w:rPr>
          <w:rFonts w:ascii="Book Antiqua" w:hAnsi="Book Antiqua"/>
          <w:sz w:val="24"/>
          <w:szCs w:val="24"/>
        </w:rPr>
        <w:t>better in the treatment group than in the control group</w:t>
      </w:r>
      <w:r w:rsidR="00705E38" w:rsidRPr="0048337C">
        <w:rPr>
          <w:rFonts w:ascii="Book Antiqua" w:hAnsi="Book Antiqua"/>
          <w:sz w:val="24"/>
          <w:szCs w:val="24"/>
        </w:rPr>
        <w:t xml:space="preserve"> </w:t>
      </w:r>
      <w:r w:rsidRPr="0048337C">
        <w:rPr>
          <w:rFonts w:ascii="Book Antiqua" w:hAnsi="Book Antiqua"/>
          <w:sz w:val="24"/>
          <w:szCs w:val="24"/>
        </w:rPr>
        <w:t>(</w:t>
      </w:r>
      <w:r w:rsidRPr="0048337C">
        <w:rPr>
          <w:rFonts w:ascii="Book Antiqua" w:hAnsi="Book Antiqua"/>
          <w:i/>
          <w:sz w:val="24"/>
          <w:szCs w:val="24"/>
        </w:rPr>
        <w:t xml:space="preserve">P </w:t>
      </w:r>
      <w:r w:rsidRPr="0048337C">
        <w:rPr>
          <w:rFonts w:ascii="Book Antiqua" w:hAnsi="Book Antiqua"/>
          <w:sz w:val="24"/>
          <w:szCs w:val="24"/>
        </w:rPr>
        <w:t>&lt; 0.05</w:t>
      </w:r>
      <w:r w:rsidR="000E68E0" w:rsidRPr="0048337C">
        <w:rPr>
          <w:rFonts w:ascii="Book Antiqua" w:hAnsi="Book Antiqua"/>
          <w:sz w:val="24"/>
          <w:szCs w:val="24"/>
        </w:rPr>
        <w:t xml:space="preserve">, Table </w:t>
      </w:r>
      <w:r w:rsidR="00A47198" w:rsidRPr="0048337C">
        <w:rPr>
          <w:rFonts w:ascii="Book Antiqua" w:hAnsi="Book Antiqua"/>
          <w:sz w:val="24"/>
          <w:szCs w:val="24"/>
        </w:rPr>
        <w:t>2</w:t>
      </w:r>
      <w:r w:rsidRPr="0048337C">
        <w:rPr>
          <w:rFonts w:ascii="Book Antiqua" w:hAnsi="Book Antiqua"/>
          <w:sz w:val="24"/>
          <w:szCs w:val="24"/>
        </w:rPr>
        <w:t>).</w:t>
      </w:r>
    </w:p>
    <w:p w14:paraId="0CDC791D" w14:textId="77777777" w:rsidR="000E68E0" w:rsidRPr="0048337C" w:rsidRDefault="000E68E0" w:rsidP="006902C0">
      <w:pPr>
        <w:adjustRightInd w:val="0"/>
        <w:snapToGrid w:val="0"/>
        <w:rPr>
          <w:rFonts w:ascii="Book Antiqua" w:hAnsi="Book Antiqua"/>
          <w:sz w:val="24"/>
          <w:szCs w:val="24"/>
        </w:rPr>
      </w:pPr>
    </w:p>
    <w:p w14:paraId="011F1386" w14:textId="055F3925" w:rsidR="000E68E0" w:rsidRPr="0048337C" w:rsidRDefault="005F2E20" w:rsidP="006902C0">
      <w:pPr>
        <w:adjustRightInd w:val="0"/>
        <w:snapToGrid w:val="0"/>
        <w:rPr>
          <w:rFonts w:ascii="Book Antiqua" w:hAnsi="Book Antiqua"/>
          <w:b/>
          <w:sz w:val="24"/>
          <w:szCs w:val="24"/>
        </w:rPr>
      </w:pPr>
      <w:r w:rsidRPr="0048337C">
        <w:rPr>
          <w:rFonts w:ascii="Book Antiqua" w:hAnsi="Book Antiqua"/>
          <w:b/>
          <w:i/>
          <w:sz w:val="24"/>
          <w:szCs w:val="24"/>
        </w:rPr>
        <w:t>BI scores</w:t>
      </w:r>
      <w:r w:rsidRPr="0048337C">
        <w:rPr>
          <w:rFonts w:ascii="Book Antiqua" w:hAnsi="Book Antiqua"/>
          <w:b/>
          <w:i/>
          <w:sz w:val="24"/>
          <w:szCs w:val="24"/>
        </w:rPr>
        <w:cr/>
      </w:r>
      <w:r w:rsidR="00A47198" w:rsidRPr="0048337C">
        <w:rPr>
          <w:rFonts w:ascii="Book Antiqua" w:hAnsi="Book Antiqua"/>
          <w:sz w:val="24"/>
          <w:szCs w:val="24"/>
        </w:rPr>
        <w:t xml:space="preserve">There </w:t>
      </w:r>
      <w:r w:rsidRPr="0048337C">
        <w:rPr>
          <w:rFonts w:ascii="Book Antiqua" w:hAnsi="Book Antiqua"/>
          <w:sz w:val="24"/>
          <w:szCs w:val="24"/>
        </w:rPr>
        <w:t>was no significant difference in BI score</w:t>
      </w:r>
      <w:r w:rsidR="00705E38" w:rsidRPr="0048337C">
        <w:rPr>
          <w:rFonts w:ascii="Book Antiqua" w:hAnsi="Book Antiqua"/>
          <w:sz w:val="24"/>
          <w:szCs w:val="24"/>
        </w:rPr>
        <w:t>s</w:t>
      </w:r>
      <w:r w:rsidRPr="0048337C">
        <w:rPr>
          <w:rFonts w:ascii="Book Antiqua" w:hAnsi="Book Antiqua"/>
          <w:sz w:val="24"/>
          <w:szCs w:val="24"/>
        </w:rPr>
        <w:t xml:space="preserve"> between the two groups before treatment (</w:t>
      </w:r>
      <w:r w:rsidRPr="0048337C">
        <w:rPr>
          <w:rFonts w:ascii="Book Antiqua" w:hAnsi="Book Antiqua"/>
          <w:i/>
          <w:sz w:val="24"/>
          <w:szCs w:val="24"/>
        </w:rPr>
        <w:t xml:space="preserve">P </w:t>
      </w:r>
      <w:r w:rsidRPr="0048337C">
        <w:rPr>
          <w:rFonts w:ascii="Book Antiqua" w:hAnsi="Book Antiqua"/>
          <w:sz w:val="24"/>
          <w:szCs w:val="24"/>
        </w:rPr>
        <w:t>&gt; 0.05</w:t>
      </w:r>
      <w:r w:rsidR="00A47198" w:rsidRPr="0048337C">
        <w:rPr>
          <w:rFonts w:ascii="Book Antiqua" w:hAnsi="Book Antiqua"/>
          <w:sz w:val="24"/>
          <w:szCs w:val="24"/>
        </w:rPr>
        <w:t>, Table 2</w:t>
      </w:r>
      <w:r w:rsidRPr="0048337C">
        <w:rPr>
          <w:rFonts w:ascii="Book Antiqua" w:hAnsi="Book Antiqua"/>
          <w:sz w:val="24"/>
          <w:szCs w:val="24"/>
        </w:rPr>
        <w:t>). After the treatment, the BI scores of the two groups were significantly increased</w:t>
      </w:r>
      <w:r w:rsidR="00705E38" w:rsidRPr="0048337C">
        <w:rPr>
          <w:rFonts w:ascii="Book Antiqua" w:hAnsi="Book Antiqua"/>
          <w:sz w:val="24"/>
          <w:szCs w:val="24"/>
        </w:rPr>
        <w:t xml:space="preserve"> (</w:t>
      </w:r>
      <w:r w:rsidR="00705E38" w:rsidRPr="0048337C">
        <w:rPr>
          <w:rFonts w:ascii="Book Antiqua" w:hAnsi="Book Antiqua"/>
          <w:i/>
          <w:sz w:val="24"/>
          <w:szCs w:val="24"/>
        </w:rPr>
        <w:t xml:space="preserve">P </w:t>
      </w:r>
      <w:r w:rsidR="00705E38" w:rsidRPr="0048337C">
        <w:rPr>
          <w:rFonts w:ascii="Book Antiqua" w:hAnsi="Book Antiqua"/>
          <w:sz w:val="24"/>
          <w:szCs w:val="24"/>
        </w:rPr>
        <w:t>&lt; 0.05)</w:t>
      </w:r>
      <w:r w:rsidRPr="0048337C">
        <w:rPr>
          <w:rFonts w:ascii="Book Antiqua" w:hAnsi="Book Antiqua"/>
          <w:sz w:val="24"/>
          <w:szCs w:val="24"/>
        </w:rPr>
        <w:t>. However, there was no significant difference in BI score</w:t>
      </w:r>
      <w:r w:rsidR="00705E38" w:rsidRPr="0048337C">
        <w:rPr>
          <w:rFonts w:ascii="Book Antiqua" w:hAnsi="Book Antiqua"/>
          <w:sz w:val="24"/>
          <w:szCs w:val="24"/>
        </w:rPr>
        <w:t>s</w:t>
      </w:r>
      <w:r w:rsidRPr="0048337C">
        <w:rPr>
          <w:rFonts w:ascii="Book Antiqua" w:hAnsi="Book Antiqua"/>
          <w:sz w:val="24"/>
          <w:szCs w:val="24"/>
        </w:rPr>
        <w:t xml:space="preserve"> between the two groups after the treatment (</w:t>
      </w:r>
      <w:r w:rsidRPr="0048337C">
        <w:rPr>
          <w:rFonts w:ascii="Book Antiqua" w:hAnsi="Book Antiqua"/>
          <w:i/>
          <w:sz w:val="24"/>
          <w:szCs w:val="24"/>
        </w:rPr>
        <w:t xml:space="preserve">P </w:t>
      </w:r>
      <w:r w:rsidRPr="0048337C">
        <w:rPr>
          <w:rFonts w:ascii="Book Antiqua" w:hAnsi="Book Antiqua"/>
          <w:sz w:val="24"/>
          <w:szCs w:val="24"/>
        </w:rPr>
        <w:t>&gt; 0.05).</w:t>
      </w:r>
      <w:r w:rsidRPr="0048337C">
        <w:rPr>
          <w:rFonts w:ascii="Book Antiqua" w:hAnsi="Book Antiqua"/>
          <w:sz w:val="24"/>
          <w:szCs w:val="24"/>
        </w:rPr>
        <w:cr/>
      </w:r>
    </w:p>
    <w:p w14:paraId="203CA1D2" w14:textId="348BE8FA" w:rsidR="00695F83" w:rsidRPr="0048337C" w:rsidRDefault="005F2E20" w:rsidP="006902C0">
      <w:pPr>
        <w:adjustRightInd w:val="0"/>
        <w:snapToGrid w:val="0"/>
        <w:rPr>
          <w:rFonts w:ascii="Book Antiqua" w:hAnsi="Book Antiqua"/>
          <w:sz w:val="24"/>
          <w:szCs w:val="24"/>
        </w:rPr>
      </w:pPr>
      <w:r w:rsidRPr="0048337C">
        <w:rPr>
          <w:rFonts w:ascii="Book Antiqua" w:hAnsi="Book Antiqua"/>
          <w:b/>
          <w:sz w:val="24"/>
          <w:szCs w:val="24"/>
        </w:rPr>
        <w:t>DISCUSSION</w:t>
      </w:r>
      <w:r w:rsidRPr="0048337C">
        <w:rPr>
          <w:rFonts w:ascii="Book Antiqua" w:hAnsi="Book Antiqua"/>
          <w:sz w:val="24"/>
          <w:szCs w:val="24"/>
        </w:rPr>
        <w:cr/>
        <w:t>Acupuncture has a positive effect on shoulder joint activ</w:t>
      </w:r>
      <w:r w:rsidR="00922564" w:rsidRPr="0048337C">
        <w:rPr>
          <w:rFonts w:ascii="Book Antiqua" w:hAnsi="Book Antiqua"/>
          <w:sz w:val="24"/>
          <w:szCs w:val="24"/>
        </w:rPr>
        <w:t xml:space="preserve">ity in patients with </w:t>
      </w:r>
      <w:proofErr w:type="gramStart"/>
      <w:r w:rsidR="00922564" w:rsidRPr="0048337C">
        <w:rPr>
          <w:rFonts w:ascii="Book Antiqua" w:hAnsi="Book Antiqua"/>
          <w:sz w:val="24"/>
          <w:szCs w:val="24"/>
        </w:rPr>
        <w:t>hemiplegia</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13]</w:t>
      </w:r>
      <w:r w:rsidRPr="0048337C">
        <w:rPr>
          <w:rFonts w:ascii="Book Antiqua" w:hAnsi="Book Antiqua"/>
          <w:sz w:val="24"/>
          <w:szCs w:val="24"/>
        </w:rPr>
        <w:t xml:space="preserve">. The acupuncture points we selected based on the disease are mainly on </w:t>
      </w:r>
      <w:r w:rsidR="00705E38" w:rsidRPr="0048337C">
        <w:rPr>
          <w:rFonts w:ascii="Book Antiqua" w:hAnsi="Book Antiqua"/>
          <w:sz w:val="24"/>
          <w:szCs w:val="24"/>
        </w:rPr>
        <w:t xml:space="preserve">the </w:t>
      </w:r>
      <w:r w:rsidRPr="0048337C">
        <w:rPr>
          <w:rFonts w:ascii="Book Antiqua" w:hAnsi="Book Antiqua"/>
          <w:sz w:val="24"/>
          <w:szCs w:val="24"/>
        </w:rPr>
        <w:t>extensor muscle. For example, LI15, SI9, SJ14, EX-UE and LI14 are located on the deltoid muscle; SI11 is located on the infraorbital muscle; LI11 is located on the radial extensor muscle. LI4 is located between the 1st and 2nd metacarpal bones, and at its deep layer there is the elbow extensor muscle. The acupuncture points are mainly on antagonistic muscle groups, the upper limbs contain lots of extensor muscle groups, and the lower limbs contain lots of flexor muscle groups. The acupuncture points near the extensor muscle gr</w:t>
      </w:r>
      <w:r w:rsidR="002143E4" w:rsidRPr="0048337C">
        <w:rPr>
          <w:rFonts w:ascii="Book Antiqua" w:hAnsi="Book Antiqua"/>
          <w:sz w:val="24"/>
          <w:szCs w:val="24"/>
        </w:rPr>
        <w:t xml:space="preserve">oup can improve muscle </w:t>
      </w:r>
      <w:proofErr w:type="gramStart"/>
      <w:r w:rsidR="002143E4" w:rsidRPr="0048337C">
        <w:rPr>
          <w:rFonts w:ascii="Book Antiqua" w:hAnsi="Book Antiqua"/>
          <w:sz w:val="24"/>
          <w:szCs w:val="24"/>
        </w:rPr>
        <w:t>strength</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14]</w:t>
      </w:r>
      <w:r w:rsidRPr="0048337C">
        <w:rPr>
          <w:rFonts w:ascii="Book Antiqua" w:hAnsi="Book Antiqua"/>
          <w:sz w:val="24"/>
          <w:szCs w:val="24"/>
        </w:rPr>
        <w:t>. This helps to improve motor dysfunction and limb function activities in patients after stroke. The present study found that acupuncture has a certain effect on shoulder mobility and upper limb motor function in patients with hemiplegia.</w:t>
      </w:r>
      <w:r w:rsidRPr="0048337C">
        <w:rPr>
          <w:rFonts w:ascii="Book Antiqua" w:hAnsi="Book Antiqua"/>
          <w:sz w:val="24"/>
          <w:szCs w:val="24"/>
        </w:rPr>
        <w:cr/>
      </w:r>
      <w:r w:rsidR="002143E4" w:rsidRPr="0048337C">
        <w:rPr>
          <w:rFonts w:ascii="Book Antiqua" w:hAnsi="Book Antiqua"/>
          <w:sz w:val="24"/>
          <w:szCs w:val="24"/>
        </w:rPr>
        <w:t xml:space="preserve">  </w:t>
      </w:r>
      <w:r w:rsidRPr="0048337C">
        <w:rPr>
          <w:rFonts w:ascii="Book Antiqua" w:hAnsi="Book Antiqua"/>
          <w:sz w:val="24"/>
          <w:szCs w:val="24"/>
        </w:rPr>
        <w:t>Acupuncture can change the micr</w:t>
      </w:r>
      <w:r w:rsidR="002143E4" w:rsidRPr="0048337C">
        <w:rPr>
          <w:rFonts w:ascii="Book Antiqua" w:hAnsi="Book Antiqua"/>
          <w:sz w:val="24"/>
          <w:szCs w:val="24"/>
        </w:rPr>
        <w:t xml:space="preserve">oenvironment </w:t>
      </w:r>
      <w:r w:rsidR="00B502F3" w:rsidRPr="0048337C">
        <w:rPr>
          <w:rFonts w:ascii="Book Antiqua" w:hAnsi="Book Antiqua"/>
          <w:sz w:val="24"/>
          <w:szCs w:val="24"/>
        </w:rPr>
        <w:t xml:space="preserve">of </w:t>
      </w:r>
      <w:r w:rsidR="002143E4" w:rsidRPr="0048337C">
        <w:rPr>
          <w:rFonts w:ascii="Book Antiqua" w:hAnsi="Book Antiqua"/>
          <w:sz w:val="24"/>
          <w:szCs w:val="24"/>
        </w:rPr>
        <w:t xml:space="preserve">damaged </w:t>
      </w:r>
      <w:proofErr w:type="gramStart"/>
      <w:r w:rsidR="002143E4" w:rsidRPr="0048337C">
        <w:rPr>
          <w:rFonts w:ascii="Book Antiqua" w:hAnsi="Book Antiqua"/>
          <w:sz w:val="24"/>
          <w:szCs w:val="24"/>
        </w:rPr>
        <w:t>muscles</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15-20]</w:t>
      </w:r>
      <w:r w:rsidRPr="0048337C">
        <w:rPr>
          <w:rFonts w:ascii="Book Antiqua" w:hAnsi="Book Antiqua"/>
          <w:sz w:val="24"/>
          <w:szCs w:val="24"/>
        </w:rPr>
        <w:t>. Moreover, it promotes the recovery of muscle fiber structures by improving arrangement of filament in muscle, eliminating mitochondrial swelling, dilating sarcoplasmic reticulum and so on; it also improves intracellular calcium metabolism by promoting cell membrane sodium and calcium exchange, promote</w:t>
      </w:r>
      <w:r w:rsidR="00B502F3" w:rsidRPr="0048337C">
        <w:rPr>
          <w:rFonts w:ascii="Book Antiqua" w:hAnsi="Book Antiqua"/>
          <w:sz w:val="24"/>
          <w:szCs w:val="24"/>
        </w:rPr>
        <w:t>s</w:t>
      </w:r>
      <w:r w:rsidRPr="0048337C">
        <w:rPr>
          <w:rFonts w:ascii="Book Antiqua" w:hAnsi="Book Antiqua"/>
          <w:sz w:val="24"/>
          <w:szCs w:val="24"/>
        </w:rPr>
        <w:t xml:space="preserve"> the recovery of resting potential of skeletal muscle, accelerate</w:t>
      </w:r>
      <w:r w:rsidR="00B502F3" w:rsidRPr="0048337C">
        <w:rPr>
          <w:rFonts w:ascii="Book Antiqua" w:hAnsi="Book Antiqua"/>
          <w:sz w:val="24"/>
          <w:szCs w:val="24"/>
        </w:rPr>
        <w:t>s</w:t>
      </w:r>
      <w:r w:rsidRPr="0048337C">
        <w:rPr>
          <w:rFonts w:ascii="Book Antiqua" w:hAnsi="Book Antiqua"/>
          <w:sz w:val="24"/>
          <w:szCs w:val="24"/>
        </w:rPr>
        <w:t xml:space="preserve"> muscle regeneration by promoting the proliferation of muscle satellite cells</w:t>
      </w:r>
      <w:r w:rsidR="00B502F3" w:rsidRPr="0048337C">
        <w:rPr>
          <w:rFonts w:ascii="Book Antiqua" w:hAnsi="Book Antiqua"/>
          <w:sz w:val="24"/>
          <w:szCs w:val="24"/>
        </w:rPr>
        <w:t>,</w:t>
      </w:r>
      <w:r w:rsidRPr="0048337C">
        <w:rPr>
          <w:rFonts w:ascii="Book Antiqua" w:hAnsi="Book Antiqua"/>
          <w:sz w:val="24"/>
          <w:szCs w:val="24"/>
        </w:rPr>
        <w:t xml:space="preserve"> and accelerate</w:t>
      </w:r>
      <w:r w:rsidR="00B502F3" w:rsidRPr="0048337C">
        <w:rPr>
          <w:rFonts w:ascii="Book Antiqua" w:hAnsi="Book Antiqua"/>
          <w:sz w:val="24"/>
          <w:szCs w:val="24"/>
        </w:rPr>
        <w:t>s</w:t>
      </w:r>
      <w:r w:rsidRPr="0048337C">
        <w:rPr>
          <w:rFonts w:ascii="Book Antiqua" w:hAnsi="Book Antiqua"/>
          <w:sz w:val="24"/>
          <w:szCs w:val="24"/>
        </w:rPr>
        <w:t xml:space="preserve"> polymerization and recombination by inhibiting myosin degradation. By inhibiting the production of myogenic IL-6, it has an effect on skeletal muscle inflammation. Acupuncture can play a protective role in the treatment of muscle injury through a series of </w:t>
      </w:r>
      <w:r w:rsidR="00B502F3" w:rsidRPr="0048337C">
        <w:rPr>
          <w:rFonts w:ascii="Book Antiqua" w:hAnsi="Book Antiqua"/>
          <w:sz w:val="24"/>
          <w:szCs w:val="24"/>
        </w:rPr>
        <w:t xml:space="preserve">microstructural </w:t>
      </w:r>
      <w:r w:rsidRPr="0048337C">
        <w:rPr>
          <w:rFonts w:ascii="Book Antiqua" w:hAnsi="Book Antiqua"/>
          <w:sz w:val="24"/>
          <w:szCs w:val="24"/>
        </w:rPr>
        <w:t>changes of skeletal muscle. For the effect of acup</w:t>
      </w:r>
      <w:r w:rsidR="002143E4" w:rsidRPr="0048337C">
        <w:rPr>
          <w:rFonts w:ascii="Book Antiqua" w:hAnsi="Book Antiqua"/>
          <w:sz w:val="24"/>
          <w:szCs w:val="24"/>
        </w:rPr>
        <w:t>uncture on pain relief, studies</w:t>
      </w:r>
      <w:r w:rsidRPr="0048337C">
        <w:rPr>
          <w:rFonts w:ascii="Book Antiqua" w:hAnsi="Book Antiqua"/>
          <w:sz w:val="24"/>
          <w:szCs w:val="24"/>
          <w:vertAlign w:val="superscript"/>
        </w:rPr>
        <w:t>[21]</w:t>
      </w:r>
      <w:r w:rsidRPr="0048337C">
        <w:rPr>
          <w:rFonts w:ascii="Book Antiqua" w:hAnsi="Book Antiqua"/>
          <w:sz w:val="24"/>
          <w:szCs w:val="24"/>
        </w:rPr>
        <w:t xml:space="preserve"> have shown that acupuncture can not only activate the endogenous opioid peptide system in the body, </w:t>
      </w:r>
      <w:r w:rsidR="00B502F3" w:rsidRPr="0048337C">
        <w:rPr>
          <w:rFonts w:ascii="Book Antiqua" w:hAnsi="Book Antiqua"/>
          <w:sz w:val="24"/>
          <w:szCs w:val="24"/>
        </w:rPr>
        <w:t xml:space="preserve">result in the </w:t>
      </w:r>
      <w:r w:rsidRPr="0048337C">
        <w:rPr>
          <w:rFonts w:ascii="Book Antiqua" w:hAnsi="Book Antiqua"/>
          <w:sz w:val="24"/>
          <w:szCs w:val="24"/>
        </w:rPr>
        <w:t xml:space="preserve">release </w:t>
      </w:r>
      <w:r w:rsidR="00B502F3" w:rsidRPr="0048337C">
        <w:rPr>
          <w:rFonts w:ascii="Book Antiqua" w:hAnsi="Book Antiqua"/>
          <w:sz w:val="24"/>
          <w:szCs w:val="24"/>
        </w:rPr>
        <w:t xml:space="preserve">of </w:t>
      </w:r>
      <w:r w:rsidRPr="0048337C">
        <w:rPr>
          <w:rFonts w:ascii="Book Antiqua" w:hAnsi="Book Antiqua"/>
          <w:sz w:val="24"/>
          <w:szCs w:val="24"/>
        </w:rPr>
        <w:t>related transmitter products, increase pain threshold</w:t>
      </w:r>
      <w:r w:rsidR="00B502F3" w:rsidRPr="0048337C">
        <w:rPr>
          <w:rFonts w:ascii="Book Antiqua" w:hAnsi="Book Antiqua"/>
          <w:sz w:val="24"/>
          <w:szCs w:val="24"/>
        </w:rPr>
        <w:t>,</w:t>
      </w:r>
      <w:r w:rsidRPr="0048337C">
        <w:rPr>
          <w:rFonts w:ascii="Book Antiqua" w:hAnsi="Book Antiqua"/>
          <w:sz w:val="24"/>
          <w:szCs w:val="24"/>
        </w:rPr>
        <w:t xml:space="preserve"> and relieve pain, but also stimulate the transmission of pain-induced fibers and C fibers through the excitatory and central nervous system inhibition of the spinal cord. This may ultimately influence the interaction of various functional intervals of the cortex and achieve analgesic purposes, </w:t>
      </w:r>
      <w:r w:rsidR="00B502F3" w:rsidRPr="0048337C">
        <w:rPr>
          <w:rFonts w:ascii="Book Antiqua" w:hAnsi="Book Antiqua"/>
          <w:sz w:val="24"/>
          <w:szCs w:val="24"/>
        </w:rPr>
        <w:t xml:space="preserve">result in the </w:t>
      </w:r>
      <w:r w:rsidRPr="0048337C">
        <w:rPr>
          <w:rFonts w:ascii="Book Antiqua" w:hAnsi="Book Antiqua"/>
          <w:sz w:val="24"/>
          <w:szCs w:val="24"/>
        </w:rPr>
        <w:t xml:space="preserve">release </w:t>
      </w:r>
      <w:r w:rsidR="00B502F3" w:rsidRPr="0048337C">
        <w:rPr>
          <w:rFonts w:ascii="Book Antiqua" w:hAnsi="Book Antiqua"/>
          <w:sz w:val="24"/>
          <w:szCs w:val="24"/>
        </w:rPr>
        <w:t xml:space="preserve">of </w:t>
      </w:r>
      <w:r w:rsidRPr="0048337C">
        <w:rPr>
          <w:rFonts w:ascii="Book Antiqua" w:hAnsi="Book Antiqua"/>
          <w:sz w:val="24"/>
          <w:szCs w:val="24"/>
        </w:rPr>
        <w:t>amine and enkephalin-like neurotransmitters, and promote the decline of striatal adrenaline and cortic</w:t>
      </w:r>
      <w:r w:rsidR="002143E4" w:rsidRPr="0048337C">
        <w:rPr>
          <w:rFonts w:ascii="Book Antiqua" w:hAnsi="Book Antiqua"/>
          <w:sz w:val="24"/>
          <w:szCs w:val="24"/>
        </w:rPr>
        <w:t xml:space="preserve">al </w:t>
      </w:r>
      <w:proofErr w:type="gramStart"/>
      <w:r w:rsidR="002143E4" w:rsidRPr="0048337C">
        <w:rPr>
          <w:rFonts w:ascii="Book Antiqua" w:hAnsi="Book Antiqua"/>
          <w:sz w:val="24"/>
          <w:szCs w:val="24"/>
        </w:rPr>
        <w:t>adrenaline</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22]</w:t>
      </w:r>
      <w:r w:rsidRPr="0048337C">
        <w:rPr>
          <w:rFonts w:ascii="Book Antiqua" w:hAnsi="Book Antiqua"/>
          <w:sz w:val="24"/>
          <w:szCs w:val="24"/>
        </w:rPr>
        <w:t xml:space="preserve">. </w:t>
      </w:r>
      <w:r w:rsidR="002143E4" w:rsidRPr="0048337C">
        <w:rPr>
          <w:rFonts w:ascii="Book Antiqua" w:hAnsi="Book Antiqua"/>
          <w:sz w:val="24"/>
          <w:szCs w:val="24"/>
        </w:rPr>
        <w:t xml:space="preserve">A study </w:t>
      </w:r>
      <w:r w:rsidRPr="0048337C">
        <w:rPr>
          <w:rFonts w:ascii="Book Antiqua" w:hAnsi="Book Antiqua"/>
          <w:sz w:val="24"/>
          <w:szCs w:val="24"/>
        </w:rPr>
        <w:t>show</w:t>
      </w:r>
      <w:r w:rsidR="002143E4" w:rsidRPr="0048337C">
        <w:rPr>
          <w:rFonts w:ascii="Book Antiqua" w:hAnsi="Book Antiqua"/>
          <w:sz w:val="24"/>
          <w:szCs w:val="24"/>
        </w:rPr>
        <w:t>s</w:t>
      </w:r>
      <w:r w:rsidRPr="0048337C">
        <w:rPr>
          <w:rFonts w:ascii="Book Antiqua" w:hAnsi="Book Antiqua"/>
          <w:sz w:val="24"/>
          <w:szCs w:val="24"/>
        </w:rPr>
        <w:t xml:space="preserve"> that electro-acupuncture for rabbits at LI10, LI4, ST36</w:t>
      </w:r>
      <w:r w:rsidR="00B502F3" w:rsidRPr="0048337C">
        <w:rPr>
          <w:rFonts w:ascii="Book Antiqua" w:hAnsi="Book Antiqua"/>
          <w:sz w:val="24"/>
          <w:szCs w:val="24"/>
        </w:rPr>
        <w:t>,</w:t>
      </w:r>
      <w:r w:rsidRPr="0048337C">
        <w:rPr>
          <w:rFonts w:ascii="Book Antiqua" w:hAnsi="Book Antiqua"/>
          <w:sz w:val="24"/>
          <w:szCs w:val="24"/>
        </w:rPr>
        <w:t xml:space="preserve"> and LI14 can evoke </w:t>
      </w:r>
      <w:r w:rsidR="00B502F3" w:rsidRPr="0048337C">
        <w:rPr>
          <w:rFonts w:ascii="Book Antiqua" w:hAnsi="Book Antiqua"/>
          <w:sz w:val="24"/>
          <w:szCs w:val="24"/>
        </w:rPr>
        <w:t xml:space="preserve">the </w:t>
      </w:r>
      <w:r w:rsidRPr="0048337C">
        <w:rPr>
          <w:rFonts w:ascii="Book Antiqua" w:hAnsi="Book Antiqua"/>
          <w:sz w:val="24"/>
          <w:szCs w:val="24"/>
        </w:rPr>
        <w:t xml:space="preserve">caudate nucleus </w:t>
      </w:r>
      <w:r w:rsidR="002143E4" w:rsidRPr="0048337C">
        <w:rPr>
          <w:rFonts w:ascii="Book Antiqua" w:hAnsi="Book Antiqua"/>
          <w:sz w:val="24"/>
          <w:szCs w:val="24"/>
        </w:rPr>
        <w:t xml:space="preserve">and increase the pain </w:t>
      </w:r>
      <w:proofErr w:type="gramStart"/>
      <w:r w:rsidR="002143E4" w:rsidRPr="0048337C">
        <w:rPr>
          <w:rFonts w:ascii="Book Antiqua" w:hAnsi="Book Antiqua"/>
          <w:sz w:val="24"/>
          <w:szCs w:val="24"/>
        </w:rPr>
        <w:t>threshold</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23]</w:t>
      </w:r>
      <w:r w:rsidRPr="0048337C">
        <w:rPr>
          <w:rFonts w:ascii="Book Antiqua" w:hAnsi="Book Antiqua"/>
          <w:sz w:val="24"/>
          <w:szCs w:val="24"/>
        </w:rPr>
        <w:t>. Using fMRI to observe the brain function image of the patients after needling at LI4 on the right side, the</w:t>
      </w:r>
      <w:r w:rsidR="00B502F3" w:rsidRPr="0048337C">
        <w:rPr>
          <w:rFonts w:ascii="Book Antiqua" w:hAnsi="Book Antiqua"/>
          <w:sz w:val="24"/>
          <w:szCs w:val="24"/>
        </w:rPr>
        <w:t>se</w:t>
      </w:r>
      <w:r w:rsidRPr="0048337C">
        <w:rPr>
          <w:rFonts w:ascii="Book Antiqua" w:hAnsi="Book Antiqua"/>
          <w:sz w:val="24"/>
          <w:szCs w:val="24"/>
        </w:rPr>
        <w:t xml:space="preserve"> authors </w:t>
      </w:r>
      <w:r w:rsidR="00B502F3" w:rsidRPr="0048337C">
        <w:rPr>
          <w:rFonts w:ascii="Book Antiqua" w:hAnsi="Book Antiqua"/>
          <w:sz w:val="24"/>
          <w:szCs w:val="24"/>
        </w:rPr>
        <w:t xml:space="preserve">found </w:t>
      </w:r>
      <w:r w:rsidRPr="0048337C">
        <w:rPr>
          <w:rFonts w:ascii="Book Antiqua" w:hAnsi="Book Antiqua"/>
          <w:sz w:val="24"/>
          <w:szCs w:val="24"/>
        </w:rPr>
        <w:t xml:space="preserve">that the signal intensity of many functional areas of the brain can be changed by needling. It </w:t>
      </w:r>
      <w:r w:rsidR="00B502F3" w:rsidRPr="0048337C">
        <w:rPr>
          <w:rFonts w:ascii="Book Antiqua" w:hAnsi="Book Antiqua"/>
          <w:sz w:val="24"/>
          <w:szCs w:val="24"/>
        </w:rPr>
        <w:t xml:space="preserve">was also </w:t>
      </w:r>
      <w:r w:rsidRPr="0048337C">
        <w:rPr>
          <w:rFonts w:ascii="Book Antiqua" w:hAnsi="Book Antiqua"/>
          <w:sz w:val="24"/>
          <w:szCs w:val="24"/>
        </w:rPr>
        <w:t xml:space="preserve">observed that the signal intensity of </w:t>
      </w:r>
      <w:r w:rsidR="00B502F3" w:rsidRPr="0048337C">
        <w:rPr>
          <w:rFonts w:ascii="Book Antiqua" w:hAnsi="Book Antiqua"/>
          <w:sz w:val="24"/>
          <w:szCs w:val="24"/>
        </w:rPr>
        <w:t xml:space="preserve">the </w:t>
      </w:r>
      <w:r w:rsidRPr="0048337C">
        <w:rPr>
          <w:rFonts w:ascii="Book Antiqua" w:hAnsi="Book Antiqua"/>
          <w:sz w:val="24"/>
          <w:szCs w:val="24"/>
        </w:rPr>
        <w:t xml:space="preserve">gray matter and lenticular nucleus on the left side </w:t>
      </w:r>
      <w:r w:rsidR="00B502F3" w:rsidRPr="0048337C">
        <w:rPr>
          <w:rFonts w:ascii="Book Antiqua" w:hAnsi="Book Antiqua"/>
          <w:sz w:val="24"/>
          <w:szCs w:val="24"/>
        </w:rPr>
        <w:t xml:space="preserve">was </w:t>
      </w:r>
      <w:r w:rsidRPr="0048337C">
        <w:rPr>
          <w:rFonts w:ascii="Book Antiqua" w:hAnsi="Book Antiqua"/>
          <w:sz w:val="24"/>
          <w:szCs w:val="24"/>
        </w:rPr>
        <w:t xml:space="preserve">enhanced, and the signal intensity of </w:t>
      </w:r>
      <w:r w:rsidR="00B502F3" w:rsidRPr="0048337C">
        <w:rPr>
          <w:rFonts w:ascii="Book Antiqua" w:hAnsi="Book Antiqua"/>
          <w:sz w:val="24"/>
          <w:szCs w:val="24"/>
        </w:rPr>
        <w:t xml:space="preserve">the </w:t>
      </w:r>
      <w:r w:rsidRPr="0048337C">
        <w:rPr>
          <w:rFonts w:ascii="Book Antiqua" w:hAnsi="Book Antiqua"/>
          <w:sz w:val="24"/>
          <w:szCs w:val="24"/>
        </w:rPr>
        <w:t xml:space="preserve">occipital lobe and anterior cingulate </w:t>
      </w:r>
      <w:r w:rsidR="002143E4" w:rsidRPr="0048337C">
        <w:rPr>
          <w:rFonts w:ascii="Book Antiqua" w:hAnsi="Book Antiqua"/>
          <w:sz w:val="24"/>
          <w:szCs w:val="24"/>
        </w:rPr>
        <w:t xml:space="preserve">gyrus on both sides </w:t>
      </w:r>
      <w:r w:rsidR="00B502F3" w:rsidRPr="0048337C">
        <w:rPr>
          <w:rFonts w:ascii="Book Antiqua" w:hAnsi="Book Antiqua"/>
          <w:sz w:val="24"/>
          <w:szCs w:val="24"/>
        </w:rPr>
        <w:t xml:space="preserve">was </w:t>
      </w:r>
      <w:proofErr w:type="gramStart"/>
      <w:r w:rsidR="002143E4" w:rsidRPr="0048337C">
        <w:rPr>
          <w:rFonts w:ascii="Book Antiqua" w:hAnsi="Book Antiqua"/>
          <w:sz w:val="24"/>
          <w:szCs w:val="24"/>
        </w:rPr>
        <w:t>weakened</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24]</w:t>
      </w:r>
      <w:r w:rsidRPr="0048337C">
        <w:rPr>
          <w:rFonts w:ascii="Book Antiqua" w:hAnsi="Book Antiqua"/>
          <w:sz w:val="24"/>
          <w:szCs w:val="24"/>
        </w:rPr>
        <w:t>. Acupuncture</w:t>
      </w:r>
      <w:r w:rsidR="00B502F3" w:rsidRPr="0048337C">
        <w:rPr>
          <w:rFonts w:ascii="Book Antiqua" w:hAnsi="Book Antiqua"/>
          <w:sz w:val="24"/>
          <w:szCs w:val="24"/>
        </w:rPr>
        <w:t xml:space="preserve"> alone </w:t>
      </w:r>
      <w:r w:rsidRPr="0048337C">
        <w:rPr>
          <w:rFonts w:ascii="Book Antiqua" w:hAnsi="Book Antiqua"/>
          <w:sz w:val="24"/>
          <w:szCs w:val="24"/>
        </w:rPr>
        <w:t>and acupuncture combined with NJF</w:t>
      </w:r>
      <w:r w:rsidR="00B502F3" w:rsidRPr="0048337C">
        <w:rPr>
          <w:rFonts w:ascii="Book Antiqua" w:hAnsi="Book Antiqua"/>
          <w:sz w:val="24"/>
          <w:szCs w:val="24"/>
        </w:rPr>
        <w:t xml:space="preserve"> </w:t>
      </w:r>
      <w:r w:rsidRPr="0048337C">
        <w:rPr>
          <w:rFonts w:ascii="Book Antiqua" w:hAnsi="Book Antiqua"/>
          <w:sz w:val="24"/>
          <w:szCs w:val="24"/>
        </w:rPr>
        <w:t xml:space="preserve">for </w:t>
      </w:r>
      <w:r w:rsidR="00B502F3" w:rsidRPr="0048337C">
        <w:rPr>
          <w:rFonts w:ascii="Book Antiqua" w:hAnsi="Book Antiqua"/>
          <w:sz w:val="24"/>
          <w:szCs w:val="24"/>
        </w:rPr>
        <w:t>HSP</w:t>
      </w:r>
      <w:r w:rsidRPr="0048337C">
        <w:rPr>
          <w:rFonts w:ascii="Book Antiqua" w:hAnsi="Book Antiqua"/>
          <w:sz w:val="24"/>
          <w:szCs w:val="24"/>
        </w:rPr>
        <w:t xml:space="preserve"> can achieve </w:t>
      </w:r>
      <w:r w:rsidR="00B502F3" w:rsidRPr="0048337C">
        <w:rPr>
          <w:rFonts w:ascii="Book Antiqua" w:hAnsi="Book Antiqua"/>
          <w:sz w:val="24"/>
          <w:szCs w:val="24"/>
        </w:rPr>
        <w:t xml:space="preserve">appreciated </w:t>
      </w:r>
      <w:r w:rsidRPr="0048337C">
        <w:rPr>
          <w:rFonts w:ascii="Book Antiqua" w:hAnsi="Book Antiqua"/>
          <w:sz w:val="24"/>
          <w:szCs w:val="24"/>
        </w:rPr>
        <w:t>clinical efficacy.</w:t>
      </w:r>
      <w:r w:rsidRPr="0048337C">
        <w:rPr>
          <w:rFonts w:ascii="Book Antiqua" w:hAnsi="Book Antiqua"/>
          <w:sz w:val="24"/>
          <w:szCs w:val="24"/>
        </w:rPr>
        <w:cr/>
      </w:r>
      <w:r w:rsidR="002143E4" w:rsidRPr="0048337C">
        <w:rPr>
          <w:rFonts w:ascii="Book Antiqua" w:hAnsi="Book Antiqua"/>
          <w:sz w:val="24"/>
          <w:szCs w:val="24"/>
        </w:rPr>
        <w:t xml:space="preserve">  </w:t>
      </w:r>
      <w:r w:rsidRPr="0048337C">
        <w:rPr>
          <w:rFonts w:ascii="Book Antiqua" w:hAnsi="Book Antiqua"/>
          <w:sz w:val="24"/>
          <w:szCs w:val="24"/>
        </w:rPr>
        <w:t>NJF is a movement pattern that is diagonal and spiral in nature and applies the concave and convex rule in joint mobilization. It is a new type of exercise therapy that can achieve therapeutic effects on</w:t>
      </w:r>
      <w:r w:rsidR="002143E4" w:rsidRPr="0048337C">
        <w:rPr>
          <w:rFonts w:ascii="Book Antiqua" w:hAnsi="Book Antiqua"/>
          <w:sz w:val="24"/>
          <w:szCs w:val="24"/>
        </w:rPr>
        <w:t xml:space="preserve"> joints, muscles</w:t>
      </w:r>
      <w:r w:rsidR="00B502F3" w:rsidRPr="0048337C">
        <w:rPr>
          <w:rFonts w:ascii="Book Antiqua" w:hAnsi="Book Antiqua"/>
          <w:sz w:val="24"/>
          <w:szCs w:val="24"/>
        </w:rPr>
        <w:t>,</w:t>
      </w:r>
      <w:r w:rsidR="002143E4" w:rsidRPr="0048337C">
        <w:rPr>
          <w:rFonts w:ascii="Book Antiqua" w:hAnsi="Book Antiqua"/>
          <w:sz w:val="24"/>
          <w:szCs w:val="24"/>
        </w:rPr>
        <w:t xml:space="preserve"> and </w:t>
      </w:r>
      <w:proofErr w:type="gramStart"/>
      <w:r w:rsidR="002143E4" w:rsidRPr="0048337C">
        <w:rPr>
          <w:rFonts w:ascii="Book Antiqua" w:hAnsi="Book Antiqua"/>
          <w:sz w:val="24"/>
          <w:szCs w:val="24"/>
        </w:rPr>
        <w:t>nerves</w:t>
      </w:r>
      <w:r w:rsidR="002143E4" w:rsidRPr="0048337C">
        <w:rPr>
          <w:rFonts w:ascii="Book Antiqua" w:hAnsi="Book Antiqua"/>
          <w:sz w:val="24"/>
          <w:szCs w:val="24"/>
          <w:vertAlign w:val="superscript"/>
        </w:rPr>
        <w:t>[</w:t>
      </w:r>
      <w:proofErr w:type="gramEnd"/>
      <w:r w:rsidR="002143E4" w:rsidRPr="0048337C">
        <w:rPr>
          <w:rFonts w:ascii="Book Antiqua" w:hAnsi="Book Antiqua"/>
          <w:sz w:val="24"/>
          <w:szCs w:val="24"/>
          <w:vertAlign w:val="superscript"/>
        </w:rPr>
        <w:t>25,</w:t>
      </w:r>
      <w:r w:rsidRPr="0048337C">
        <w:rPr>
          <w:rFonts w:ascii="Book Antiqua" w:hAnsi="Book Antiqua"/>
          <w:sz w:val="24"/>
          <w:szCs w:val="24"/>
          <w:vertAlign w:val="superscript"/>
        </w:rPr>
        <w:t>26]</w:t>
      </w:r>
      <w:r w:rsidRPr="0048337C">
        <w:rPr>
          <w:rFonts w:ascii="Book Antiqua" w:hAnsi="Book Antiqua"/>
          <w:sz w:val="24"/>
          <w:szCs w:val="24"/>
        </w:rPr>
        <w:t>. Joint pain and limited activity, from the perspective of anatomy, generally involve internal or external causes of joint capsule. The internal capsule includes joint capsule, ligament, bone</w:t>
      </w:r>
      <w:r w:rsidR="00B502F3" w:rsidRPr="0048337C">
        <w:rPr>
          <w:rFonts w:ascii="Book Antiqua" w:hAnsi="Book Antiqua"/>
          <w:sz w:val="24"/>
          <w:szCs w:val="24"/>
        </w:rPr>
        <w:t>,</w:t>
      </w:r>
      <w:r w:rsidRPr="0048337C">
        <w:rPr>
          <w:rFonts w:ascii="Book Antiqua" w:hAnsi="Book Antiqua"/>
          <w:sz w:val="24"/>
          <w:szCs w:val="24"/>
        </w:rPr>
        <w:t xml:space="preserve"> and articular cartilage. The external joint capsule mainly includes skin, muscle, tendon</w:t>
      </w:r>
      <w:r w:rsidR="00B502F3" w:rsidRPr="0048337C">
        <w:rPr>
          <w:rFonts w:ascii="Book Antiqua" w:hAnsi="Book Antiqua"/>
          <w:sz w:val="24"/>
          <w:szCs w:val="24"/>
        </w:rPr>
        <w:t>,</w:t>
      </w:r>
      <w:r w:rsidRPr="0048337C">
        <w:rPr>
          <w:rFonts w:ascii="Book Antiqua" w:hAnsi="Book Antiqua"/>
          <w:sz w:val="24"/>
          <w:szCs w:val="24"/>
        </w:rPr>
        <w:t xml:space="preserve"> and nerve factors, and hemiplegia and shoulder pain are just a kind of disorders caused by changes in joint structure stability and tissue. Shoulder joint is a triaxial joint. Different from head and the joint iliac crest, it can perform multi-directional movement such as flexion, extension stretching</w:t>
      </w:r>
      <w:r w:rsidR="00B502F3" w:rsidRPr="0048337C">
        <w:rPr>
          <w:rFonts w:ascii="Book Antiqua" w:hAnsi="Book Antiqua"/>
          <w:sz w:val="24"/>
          <w:szCs w:val="24"/>
        </w:rPr>
        <w:t>,</w:t>
      </w:r>
      <w:r w:rsidRPr="0048337C">
        <w:rPr>
          <w:rFonts w:ascii="Book Antiqua" w:hAnsi="Book Antiqua"/>
          <w:sz w:val="24"/>
          <w:szCs w:val="24"/>
        </w:rPr>
        <w:t xml:space="preserve"> and rotation on three mutually perpendicular axes. In terms of the concave and convex rule, the axis for the rotation at the shoulder joint is on the </w:t>
      </w:r>
      <w:proofErr w:type="spellStart"/>
      <w:r w:rsidRPr="0048337C">
        <w:rPr>
          <w:rFonts w:ascii="Book Antiqua" w:hAnsi="Book Antiqua"/>
          <w:sz w:val="24"/>
          <w:szCs w:val="24"/>
        </w:rPr>
        <w:t>humerus</w:t>
      </w:r>
      <w:proofErr w:type="spellEnd"/>
      <w:r w:rsidRPr="0048337C">
        <w:rPr>
          <w:rFonts w:ascii="Book Antiqua" w:hAnsi="Book Antiqua"/>
          <w:sz w:val="24"/>
          <w:szCs w:val="24"/>
        </w:rPr>
        <w:t>, and the movement of the articular surface is opposite to the direction of bone movement. In the normal mode of motion, patients with hemiplegia will exhibit flexor-based mode motion for their upper limbs, mainly manifested as retraction and pull-up of scapular band, extension, abduction</w:t>
      </w:r>
      <w:r w:rsidR="00B502F3" w:rsidRPr="0048337C">
        <w:rPr>
          <w:rFonts w:ascii="Book Antiqua" w:hAnsi="Book Antiqua"/>
          <w:sz w:val="24"/>
          <w:szCs w:val="24"/>
        </w:rPr>
        <w:t>,</w:t>
      </w:r>
      <w:r w:rsidRPr="0048337C">
        <w:rPr>
          <w:rFonts w:ascii="Book Antiqua" w:hAnsi="Book Antiqua"/>
          <w:sz w:val="24"/>
          <w:szCs w:val="24"/>
        </w:rPr>
        <w:t xml:space="preserve"> and rotation of </w:t>
      </w:r>
      <w:r w:rsidR="00B502F3" w:rsidRPr="0048337C">
        <w:rPr>
          <w:rFonts w:ascii="Book Antiqua" w:hAnsi="Book Antiqua"/>
          <w:sz w:val="24"/>
          <w:szCs w:val="24"/>
        </w:rPr>
        <w:t xml:space="preserve">the </w:t>
      </w:r>
      <w:r w:rsidRPr="0048337C">
        <w:rPr>
          <w:rFonts w:ascii="Book Antiqua" w:hAnsi="Book Antiqua"/>
          <w:sz w:val="24"/>
          <w:szCs w:val="24"/>
        </w:rPr>
        <w:t xml:space="preserve">shoulder joint, flexion of </w:t>
      </w:r>
      <w:r w:rsidR="00B502F3" w:rsidRPr="0048337C">
        <w:rPr>
          <w:rFonts w:ascii="Book Antiqua" w:hAnsi="Book Antiqua"/>
          <w:sz w:val="24"/>
          <w:szCs w:val="24"/>
        </w:rPr>
        <w:t xml:space="preserve">the </w:t>
      </w:r>
      <w:r w:rsidRPr="0048337C">
        <w:rPr>
          <w:rFonts w:ascii="Book Antiqua" w:hAnsi="Book Antiqua"/>
          <w:sz w:val="24"/>
          <w:szCs w:val="24"/>
        </w:rPr>
        <w:t xml:space="preserve">elbow joint, forearm rotation, wrist flexion, </w:t>
      </w:r>
      <w:r w:rsidR="00B502F3" w:rsidRPr="0048337C">
        <w:rPr>
          <w:rFonts w:ascii="Book Antiqua" w:hAnsi="Book Antiqua"/>
          <w:sz w:val="24"/>
          <w:szCs w:val="24"/>
        </w:rPr>
        <w:t xml:space="preserve">and </w:t>
      </w:r>
      <w:r w:rsidRPr="0048337C">
        <w:rPr>
          <w:rFonts w:ascii="Book Antiqua" w:hAnsi="Book Antiqua"/>
          <w:sz w:val="24"/>
          <w:szCs w:val="24"/>
        </w:rPr>
        <w:t xml:space="preserve">finger flexion and adduction. Generally, shoulder pain makes the patient unable to lift the upper limb. Long-term pain can affect the patient’s psychology. Loss of scapular rhythm and inadequate external rotation of the </w:t>
      </w:r>
      <w:proofErr w:type="spellStart"/>
      <w:r w:rsidRPr="0048337C">
        <w:rPr>
          <w:rFonts w:ascii="Book Antiqua" w:hAnsi="Book Antiqua"/>
          <w:sz w:val="24"/>
          <w:szCs w:val="24"/>
        </w:rPr>
        <w:t>humerus</w:t>
      </w:r>
      <w:proofErr w:type="spellEnd"/>
      <w:r w:rsidRPr="0048337C">
        <w:rPr>
          <w:rFonts w:ascii="Book Antiqua" w:hAnsi="Book Antiqua"/>
          <w:sz w:val="24"/>
          <w:szCs w:val="24"/>
        </w:rPr>
        <w:t xml:space="preserve"> </w:t>
      </w:r>
      <w:r w:rsidR="00B502F3" w:rsidRPr="0048337C">
        <w:rPr>
          <w:rFonts w:ascii="Book Antiqua" w:hAnsi="Book Antiqua"/>
          <w:sz w:val="24"/>
          <w:szCs w:val="24"/>
        </w:rPr>
        <w:t xml:space="preserve">are </w:t>
      </w:r>
      <w:r w:rsidRPr="0048337C">
        <w:rPr>
          <w:rFonts w:ascii="Book Antiqua" w:hAnsi="Book Antiqua"/>
          <w:sz w:val="24"/>
          <w:szCs w:val="24"/>
        </w:rPr>
        <w:t>the ma</w:t>
      </w:r>
      <w:r w:rsidR="002143E4" w:rsidRPr="0048337C">
        <w:rPr>
          <w:rFonts w:ascii="Book Antiqua" w:hAnsi="Book Antiqua"/>
          <w:sz w:val="24"/>
          <w:szCs w:val="24"/>
        </w:rPr>
        <w:t xml:space="preserve">jor mechanism for shoulder </w:t>
      </w:r>
      <w:proofErr w:type="gramStart"/>
      <w:r w:rsidR="002143E4" w:rsidRPr="0048337C">
        <w:rPr>
          <w:rFonts w:ascii="Book Antiqua" w:hAnsi="Book Antiqua"/>
          <w:sz w:val="24"/>
          <w:szCs w:val="24"/>
        </w:rPr>
        <w:t>pain</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27]</w:t>
      </w:r>
      <w:r w:rsidRPr="0048337C">
        <w:rPr>
          <w:rFonts w:ascii="Book Antiqua" w:hAnsi="Book Antiqua"/>
          <w:sz w:val="24"/>
          <w:szCs w:val="24"/>
        </w:rPr>
        <w:t>. NJF can assist and resist the movement of the articular surface, and add spiral diagonal motion, which can reduce joint impact and pain, correct force line</w:t>
      </w:r>
      <w:r w:rsidR="00B502F3" w:rsidRPr="0048337C">
        <w:rPr>
          <w:rFonts w:ascii="Book Antiqua" w:hAnsi="Book Antiqua"/>
          <w:sz w:val="24"/>
          <w:szCs w:val="24"/>
        </w:rPr>
        <w:t>,</w:t>
      </w:r>
      <w:r w:rsidRPr="0048337C">
        <w:rPr>
          <w:rFonts w:ascii="Book Antiqua" w:hAnsi="Book Antiqua"/>
          <w:sz w:val="24"/>
          <w:szCs w:val="24"/>
        </w:rPr>
        <w:t xml:space="preserve"> and improve motion ability. The muscle shuttle can reflexively contract by extension. Traction can increase joint </w:t>
      </w:r>
      <w:r w:rsidR="002143E4" w:rsidRPr="0048337C">
        <w:rPr>
          <w:rFonts w:ascii="Book Antiqua" w:hAnsi="Book Antiqua"/>
          <w:sz w:val="24"/>
          <w:szCs w:val="24"/>
        </w:rPr>
        <w:t xml:space="preserve">clearance and increase </w:t>
      </w:r>
      <w:proofErr w:type="gramStart"/>
      <w:r w:rsidR="002143E4" w:rsidRPr="0048337C">
        <w:rPr>
          <w:rFonts w:ascii="Book Antiqua" w:hAnsi="Book Antiqua"/>
          <w:sz w:val="24"/>
          <w:szCs w:val="24"/>
        </w:rPr>
        <w:t>mobility</w:t>
      </w:r>
      <w:r w:rsidRPr="0048337C">
        <w:rPr>
          <w:rFonts w:ascii="Book Antiqua" w:hAnsi="Book Antiqua"/>
          <w:sz w:val="24"/>
          <w:szCs w:val="24"/>
          <w:vertAlign w:val="superscript"/>
        </w:rPr>
        <w:t>[</w:t>
      </w:r>
      <w:proofErr w:type="gramEnd"/>
      <w:r w:rsidRPr="0048337C">
        <w:rPr>
          <w:rFonts w:ascii="Book Antiqua" w:hAnsi="Book Antiqua"/>
          <w:sz w:val="24"/>
          <w:szCs w:val="24"/>
          <w:vertAlign w:val="superscript"/>
        </w:rPr>
        <w:t>28]</w:t>
      </w:r>
      <w:r w:rsidRPr="0048337C">
        <w:rPr>
          <w:rFonts w:ascii="Book Antiqua" w:hAnsi="Book Antiqua"/>
          <w:sz w:val="24"/>
          <w:szCs w:val="24"/>
        </w:rPr>
        <w:t xml:space="preserve">. Extrusion can make the joint gap smaller and increase joint stability. Active resistance motion can promote the excitability of proprioceptors and promote the production of muscle, muscle </w:t>
      </w:r>
      <w:r w:rsidR="002143E4" w:rsidRPr="0048337C">
        <w:rPr>
          <w:rFonts w:ascii="Book Antiqua" w:hAnsi="Book Antiqua"/>
          <w:sz w:val="24"/>
          <w:szCs w:val="24"/>
        </w:rPr>
        <w:t>strength</w:t>
      </w:r>
      <w:r w:rsidR="006A7519" w:rsidRPr="0048337C">
        <w:rPr>
          <w:rFonts w:ascii="Book Antiqua" w:hAnsi="Book Antiqua"/>
          <w:sz w:val="24"/>
          <w:szCs w:val="24"/>
        </w:rPr>
        <w:t>,</w:t>
      </w:r>
      <w:r w:rsidR="002143E4" w:rsidRPr="0048337C">
        <w:rPr>
          <w:rFonts w:ascii="Book Antiqua" w:hAnsi="Book Antiqua"/>
          <w:sz w:val="24"/>
          <w:szCs w:val="24"/>
        </w:rPr>
        <w:t xml:space="preserve"> and tendon </w:t>
      </w:r>
      <w:proofErr w:type="gramStart"/>
      <w:r w:rsidR="002143E4" w:rsidRPr="0048337C">
        <w:rPr>
          <w:rFonts w:ascii="Book Antiqua" w:hAnsi="Book Antiqua"/>
          <w:sz w:val="24"/>
          <w:szCs w:val="24"/>
        </w:rPr>
        <w:t>tension</w:t>
      </w:r>
      <w:r w:rsidR="002143E4" w:rsidRPr="0048337C">
        <w:rPr>
          <w:rFonts w:ascii="Book Antiqua" w:hAnsi="Book Antiqua"/>
          <w:sz w:val="24"/>
          <w:szCs w:val="24"/>
          <w:vertAlign w:val="superscript"/>
        </w:rPr>
        <w:t>[</w:t>
      </w:r>
      <w:proofErr w:type="gramEnd"/>
      <w:r w:rsidR="002143E4" w:rsidRPr="0048337C">
        <w:rPr>
          <w:rFonts w:ascii="Book Antiqua" w:hAnsi="Book Antiqua"/>
          <w:sz w:val="24"/>
          <w:szCs w:val="24"/>
          <w:vertAlign w:val="superscript"/>
        </w:rPr>
        <w:t>29,</w:t>
      </w:r>
      <w:r w:rsidRPr="0048337C">
        <w:rPr>
          <w:rFonts w:ascii="Book Antiqua" w:hAnsi="Book Antiqua"/>
          <w:sz w:val="24"/>
          <w:szCs w:val="24"/>
          <w:vertAlign w:val="superscript"/>
        </w:rPr>
        <w:t>30]</w:t>
      </w:r>
      <w:r w:rsidRPr="0048337C">
        <w:rPr>
          <w:rFonts w:ascii="Book Antiqua" w:hAnsi="Book Antiqua"/>
          <w:sz w:val="24"/>
          <w:szCs w:val="24"/>
        </w:rPr>
        <w:t>. This study found that acupuncture combined with NJF has clinical efficacy in the treatment of limb movement disorders and joint pain in patients with hemiplegia.</w:t>
      </w:r>
    </w:p>
    <w:p w14:paraId="5118BA39" w14:textId="77777777" w:rsidR="002143E4" w:rsidRPr="0048337C" w:rsidRDefault="002143E4" w:rsidP="006902C0">
      <w:pPr>
        <w:adjustRightInd w:val="0"/>
        <w:snapToGrid w:val="0"/>
        <w:rPr>
          <w:rFonts w:ascii="Book Antiqua" w:hAnsi="Book Antiqua"/>
          <w:sz w:val="24"/>
          <w:szCs w:val="24"/>
        </w:rPr>
      </w:pPr>
    </w:p>
    <w:p w14:paraId="3CAD063E" w14:textId="77777777" w:rsidR="00695F83" w:rsidRPr="0048337C" w:rsidRDefault="005F2E20" w:rsidP="006902C0">
      <w:pPr>
        <w:adjustRightInd w:val="0"/>
        <w:snapToGrid w:val="0"/>
        <w:rPr>
          <w:rFonts w:ascii="Book Antiqua" w:hAnsi="Book Antiqua"/>
          <w:b/>
          <w:color w:val="000000"/>
          <w:sz w:val="24"/>
          <w:szCs w:val="24"/>
        </w:rPr>
      </w:pPr>
      <w:r w:rsidRPr="0048337C">
        <w:rPr>
          <w:rFonts w:ascii="Book Antiqua" w:hAnsi="Book Antiqua"/>
          <w:b/>
          <w:color w:val="000000"/>
          <w:sz w:val="24"/>
          <w:szCs w:val="24"/>
        </w:rPr>
        <w:t>ARTICLE HIGHLIGHTS</w:t>
      </w:r>
    </w:p>
    <w:p w14:paraId="54D55F79"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background</w:t>
      </w:r>
    </w:p>
    <w:p w14:paraId="18BC94D4" w14:textId="76758F24" w:rsidR="00695F83" w:rsidRPr="0048337C" w:rsidRDefault="005F2E20" w:rsidP="006902C0">
      <w:pPr>
        <w:adjustRightInd w:val="0"/>
        <w:snapToGrid w:val="0"/>
        <w:rPr>
          <w:rFonts w:ascii="Book Antiqua" w:hAnsi="Book Antiqua"/>
          <w:color w:val="000000"/>
          <w:sz w:val="24"/>
          <w:szCs w:val="24"/>
        </w:rPr>
      </w:pPr>
      <w:r w:rsidRPr="0048337C">
        <w:rPr>
          <w:rFonts w:ascii="Book Antiqua" w:hAnsi="Book Antiqua"/>
          <w:color w:val="000000"/>
          <w:sz w:val="24"/>
          <w:szCs w:val="24"/>
        </w:rPr>
        <w:t>Hemiplegic shoulder pain (</w:t>
      </w:r>
      <w:r w:rsidRPr="0048337C">
        <w:rPr>
          <w:rFonts w:ascii="Book Antiqua" w:hAnsi="Book Antiqua"/>
          <w:sz w:val="24"/>
          <w:szCs w:val="24"/>
        </w:rPr>
        <w:t>HSP</w:t>
      </w:r>
      <w:r w:rsidRPr="0048337C">
        <w:rPr>
          <w:rFonts w:ascii="Book Antiqua" w:hAnsi="Book Antiqua"/>
          <w:color w:val="000000"/>
          <w:sz w:val="24"/>
          <w:szCs w:val="24"/>
        </w:rPr>
        <w:t>), a common sequela of stroke, causes damage to patients’ movements and quality of life. Both traditional acupuncture and neuromuscular joint facilitation (</w:t>
      </w:r>
      <w:r w:rsidRPr="0048337C">
        <w:rPr>
          <w:rFonts w:ascii="Book Antiqua" w:hAnsi="Book Antiqua"/>
          <w:sz w:val="24"/>
          <w:szCs w:val="24"/>
        </w:rPr>
        <w:t>NJF</w:t>
      </w:r>
      <w:r w:rsidRPr="0048337C">
        <w:rPr>
          <w:rFonts w:ascii="Book Antiqua" w:hAnsi="Book Antiqua"/>
          <w:color w:val="000000"/>
          <w:sz w:val="24"/>
          <w:szCs w:val="24"/>
        </w:rPr>
        <w:t xml:space="preserve">) help alleviate shoulder pain and inflammation associated with bursitis and/or tendonitis. However, the combination of the two therapies was seldom applied in the </w:t>
      </w:r>
      <w:r w:rsidR="006A7519" w:rsidRPr="0048337C">
        <w:rPr>
          <w:rFonts w:ascii="Book Antiqua" w:hAnsi="Book Antiqua"/>
          <w:color w:val="000000"/>
          <w:sz w:val="24"/>
          <w:szCs w:val="24"/>
        </w:rPr>
        <w:t xml:space="preserve">clinical </w:t>
      </w:r>
      <w:r w:rsidRPr="0048337C">
        <w:rPr>
          <w:rFonts w:ascii="Book Antiqua" w:hAnsi="Book Antiqua"/>
          <w:color w:val="000000"/>
          <w:sz w:val="24"/>
          <w:szCs w:val="24"/>
        </w:rPr>
        <w:t xml:space="preserve">practice. </w:t>
      </w:r>
    </w:p>
    <w:p w14:paraId="15A643C3" w14:textId="77777777" w:rsidR="00695F83" w:rsidRPr="0048337C" w:rsidRDefault="00695F83" w:rsidP="006902C0">
      <w:pPr>
        <w:adjustRightInd w:val="0"/>
        <w:snapToGrid w:val="0"/>
        <w:rPr>
          <w:rFonts w:ascii="Book Antiqua" w:hAnsi="Book Antiqua"/>
          <w:b/>
          <w:i/>
          <w:color w:val="000000"/>
          <w:sz w:val="24"/>
          <w:szCs w:val="24"/>
        </w:rPr>
      </w:pPr>
    </w:p>
    <w:p w14:paraId="268252E7"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motivation</w:t>
      </w:r>
    </w:p>
    <w:p w14:paraId="70B33132" w14:textId="17014D7E"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sz w:val="24"/>
          <w:szCs w:val="24"/>
        </w:rPr>
        <w:t xml:space="preserve">The present study combined acupuncture with NJF technology to treat HSP, </w:t>
      </w:r>
      <w:r w:rsidR="006A7519" w:rsidRPr="0048337C">
        <w:rPr>
          <w:rFonts w:ascii="Book Antiqua" w:hAnsi="Book Antiqua"/>
          <w:sz w:val="24"/>
          <w:szCs w:val="24"/>
        </w:rPr>
        <w:t>with an aim</w:t>
      </w:r>
      <w:r w:rsidRPr="0048337C">
        <w:rPr>
          <w:rFonts w:ascii="Book Antiqua" w:hAnsi="Book Antiqua"/>
          <w:sz w:val="24"/>
          <w:szCs w:val="24"/>
        </w:rPr>
        <w:t xml:space="preserve"> to provide a new treatment choice for this disease.</w:t>
      </w:r>
      <w:r w:rsidRPr="0048337C">
        <w:rPr>
          <w:rFonts w:ascii="Book Antiqua" w:hAnsi="Book Antiqua"/>
          <w:sz w:val="24"/>
          <w:szCs w:val="24"/>
        </w:rPr>
        <w:cr/>
      </w:r>
    </w:p>
    <w:p w14:paraId="25733DBB"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objectives</w:t>
      </w:r>
    </w:p>
    <w:p w14:paraId="5113FE6F" w14:textId="0CDD81B4"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color w:val="000000"/>
          <w:sz w:val="24"/>
          <w:szCs w:val="24"/>
        </w:rPr>
        <w:t>T</w:t>
      </w:r>
      <w:r w:rsidR="006A7519" w:rsidRPr="0048337C">
        <w:rPr>
          <w:rFonts w:ascii="Book Antiqua" w:hAnsi="Book Antiqua"/>
          <w:color w:val="000000"/>
          <w:sz w:val="24"/>
          <w:szCs w:val="24"/>
        </w:rPr>
        <w:t xml:space="preserve">o study </w:t>
      </w:r>
      <w:r w:rsidRPr="0048337C">
        <w:rPr>
          <w:rFonts w:ascii="Book Antiqua" w:hAnsi="Book Antiqua"/>
          <w:color w:val="000000"/>
          <w:sz w:val="24"/>
          <w:szCs w:val="24"/>
        </w:rPr>
        <w:t xml:space="preserve">whether the efficacy of acupuncture combined with NJF </w:t>
      </w:r>
      <w:r w:rsidR="006A7519" w:rsidRPr="0048337C">
        <w:rPr>
          <w:rFonts w:ascii="Book Antiqua" w:hAnsi="Book Antiqua"/>
          <w:color w:val="000000"/>
          <w:sz w:val="24"/>
          <w:szCs w:val="24"/>
        </w:rPr>
        <w:t xml:space="preserve">is </w:t>
      </w:r>
      <w:r w:rsidRPr="0048337C">
        <w:rPr>
          <w:rFonts w:ascii="Book Antiqua" w:hAnsi="Book Antiqua"/>
          <w:color w:val="000000"/>
          <w:sz w:val="24"/>
          <w:szCs w:val="24"/>
        </w:rPr>
        <w:t xml:space="preserve">superior to acupuncture alone. </w:t>
      </w:r>
    </w:p>
    <w:p w14:paraId="0714B774" w14:textId="77777777" w:rsidR="00695F83" w:rsidRPr="0048337C" w:rsidRDefault="00695F83" w:rsidP="006902C0">
      <w:pPr>
        <w:adjustRightInd w:val="0"/>
        <w:snapToGrid w:val="0"/>
        <w:rPr>
          <w:rFonts w:ascii="Book Antiqua" w:hAnsi="Book Antiqua"/>
          <w:b/>
          <w:i/>
          <w:color w:val="000000"/>
          <w:sz w:val="24"/>
          <w:szCs w:val="24"/>
        </w:rPr>
      </w:pPr>
    </w:p>
    <w:p w14:paraId="40CE896C"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methods</w:t>
      </w:r>
    </w:p>
    <w:p w14:paraId="4E7ADB7C" w14:textId="3C7AC481" w:rsidR="00695F83"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Forty patients with HSP were randomly divided into a treatment group and a control group. The treatment group was treated with acupuncture combined with NJF and the control group was treated with acupuncture alone. In addition, patients in the treatment group </w:t>
      </w:r>
      <w:r w:rsidR="006A7519" w:rsidRPr="0048337C">
        <w:rPr>
          <w:rFonts w:ascii="Book Antiqua" w:hAnsi="Book Antiqua"/>
          <w:sz w:val="24"/>
          <w:szCs w:val="24"/>
        </w:rPr>
        <w:t xml:space="preserve">were </w:t>
      </w:r>
      <w:r w:rsidRPr="0048337C">
        <w:rPr>
          <w:rFonts w:ascii="Book Antiqua" w:hAnsi="Book Antiqua"/>
          <w:sz w:val="24"/>
          <w:szCs w:val="24"/>
        </w:rPr>
        <w:t>also trained to do exercises including articular surface movement and extension-abduction-internal rotation. The efficacy of the</w:t>
      </w:r>
      <w:r w:rsidR="006A7519" w:rsidRPr="0048337C">
        <w:rPr>
          <w:rFonts w:ascii="Book Antiqua" w:hAnsi="Book Antiqua"/>
          <w:sz w:val="24"/>
          <w:szCs w:val="24"/>
        </w:rPr>
        <w:t xml:space="preserve"> </w:t>
      </w:r>
      <w:r w:rsidRPr="0048337C">
        <w:rPr>
          <w:rFonts w:ascii="Book Antiqua" w:hAnsi="Book Antiqua"/>
          <w:sz w:val="24"/>
          <w:szCs w:val="24"/>
        </w:rPr>
        <w:t xml:space="preserve">therapies was assessed by using </w:t>
      </w:r>
      <w:r w:rsidR="006A7519" w:rsidRPr="0048337C">
        <w:rPr>
          <w:rFonts w:ascii="Book Antiqua" w:hAnsi="Book Antiqua"/>
          <w:sz w:val="24"/>
          <w:szCs w:val="24"/>
        </w:rPr>
        <w:t xml:space="preserve">the </w:t>
      </w:r>
      <w:r w:rsidRPr="0048337C">
        <w:rPr>
          <w:rFonts w:ascii="Book Antiqua" w:hAnsi="Book Antiqua"/>
          <w:sz w:val="24"/>
          <w:szCs w:val="24"/>
        </w:rPr>
        <w:t xml:space="preserve">visual analogue scale (VAS), </w:t>
      </w:r>
      <w:proofErr w:type="spellStart"/>
      <w:r w:rsidRPr="0048337C">
        <w:rPr>
          <w:rFonts w:ascii="Book Antiqua" w:hAnsi="Book Antiqua"/>
          <w:sz w:val="24"/>
          <w:szCs w:val="24"/>
        </w:rPr>
        <w:t>Fugl</w:t>
      </w:r>
      <w:proofErr w:type="spellEnd"/>
      <w:r w:rsidRPr="0048337C">
        <w:rPr>
          <w:rFonts w:ascii="Book Antiqua" w:hAnsi="Book Antiqua"/>
          <w:sz w:val="24"/>
          <w:szCs w:val="24"/>
        </w:rPr>
        <w:t xml:space="preserve">-Meyer assessment (FMA), </w:t>
      </w:r>
      <w:proofErr w:type="spellStart"/>
      <w:r w:rsidRPr="0048337C">
        <w:rPr>
          <w:rFonts w:ascii="Book Antiqua" w:hAnsi="Book Antiqua"/>
          <w:sz w:val="24"/>
          <w:szCs w:val="24"/>
        </w:rPr>
        <w:t>Barthel</w:t>
      </w:r>
      <w:proofErr w:type="spellEnd"/>
      <w:r w:rsidRPr="0048337C">
        <w:rPr>
          <w:rFonts w:ascii="Book Antiqua" w:hAnsi="Book Antiqua"/>
          <w:sz w:val="24"/>
          <w:szCs w:val="24"/>
        </w:rPr>
        <w:t xml:space="preserve"> index (BI)</w:t>
      </w:r>
      <w:r w:rsidR="006A7519" w:rsidRPr="0048337C">
        <w:rPr>
          <w:rFonts w:ascii="Book Antiqua" w:hAnsi="Book Antiqua"/>
          <w:sz w:val="24"/>
          <w:szCs w:val="24"/>
        </w:rPr>
        <w:t>,</w:t>
      </w:r>
      <w:r w:rsidRPr="0048337C">
        <w:rPr>
          <w:rFonts w:ascii="Book Antiqua" w:hAnsi="Book Antiqua"/>
          <w:sz w:val="24"/>
          <w:szCs w:val="24"/>
        </w:rPr>
        <w:t xml:space="preserve"> and passive range of motion (PROM) before and after the training. </w:t>
      </w:r>
    </w:p>
    <w:p w14:paraId="5A43096C" w14:textId="77777777" w:rsidR="00695F83" w:rsidRPr="0048337C" w:rsidRDefault="00695F83" w:rsidP="006902C0">
      <w:pPr>
        <w:adjustRightInd w:val="0"/>
        <w:snapToGrid w:val="0"/>
        <w:rPr>
          <w:rFonts w:ascii="Book Antiqua" w:hAnsi="Book Antiqua"/>
          <w:sz w:val="24"/>
          <w:szCs w:val="24"/>
        </w:rPr>
      </w:pPr>
    </w:p>
    <w:p w14:paraId="58CD6B38"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results</w:t>
      </w:r>
    </w:p>
    <w:p w14:paraId="5B972E44" w14:textId="3CA1D5FD" w:rsidR="00695F83"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After the treatment, the scores of VAS, FMA</w:t>
      </w:r>
      <w:r w:rsidR="006A7519" w:rsidRPr="0048337C">
        <w:rPr>
          <w:rFonts w:ascii="Book Antiqua" w:hAnsi="Book Antiqua"/>
          <w:sz w:val="24"/>
          <w:szCs w:val="24"/>
        </w:rPr>
        <w:t>,</w:t>
      </w:r>
      <w:r w:rsidRPr="0048337C">
        <w:rPr>
          <w:rFonts w:ascii="Book Antiqua" w:hAnsi="Book Antiqua"/>
          <w:sz w:val="24"/>
          <w:szCs w:val="24"/>
        </w:rPr>
        <w:t xml:space="preserve"> and PROM were better in patients receiving </w:t>
      </w:r>
      <w:r w:rsidRPr="0048337C">
        <w:rPr>
          <w:rFonts w:ascii="Book Antiqua" w:hAnsi="Book Antiqua"/>
          <w:color w:val="000000"/>
          <w:sz w:val="24"/>
          <w:szCs w:val="24"/>
        </w:rPr>
        <w:t>neuromuscular joint facilitation combined with acupuncture than</w:t>
      </w:r>
      <w:r w:rsidRPr="0048337C">
        <w:rPr>
          <w:rFonts w:ascii="Book Antiqua" w:hAnsi="Book Antiqua"/>
          <w:sz w:val="24"/>
          <w:szCs w:val="24"/>
        </w:rPr>
        <w:t xml:space="preserve"> </w:t>
      </w:r>
      <w:r w:rsidR="006A7519" w:rsidRPr="0048337C">
        <w:rPr>
          <w:rFonts w:ascii="Book Antiqua" w:hAnsi="Book Antiqua"/>
          <w:sz w:val="24"/>
          <w:szCs w:val="24"/>
        </w:rPr>
        <w:t xml:space="preserve">in </w:t>
      </w:r>
      <w:r w:rsidRPr="0048337C">
        <w:rPr>
          <w:rFonts w:ascii="Book Antiqua" w:hAnsi="Book Antiqua"/>
          <w:sz w:val="24"/>
          <w:szCs w:val="24"/>
        </w:rPr>
        <w:t>patients only receiving</w:t>
      </w:r>
      <w:r w:rsidRPr="0048337C">
        <w:rPr>
          <w:rFonts w:ascii="Book Antiqua" w:hAnsi="Book Antiqua"/>
          <w:color w:val="000000"/>
          <w:sz w:val="24"/>
          <w:szCs w:val="24"/>
        </w:rPr>
        <w:t xml:space="preserve"> acupuncture</w:t>
      </w:r>
      <w:r w:rsidRPr="0048337C">
        <w:rPr>
          <w:rFonts w:ascii="Book Antiqua" w:hAnsi="Book Antiqua"/>
          <w:sz w:val="24"/>
          <w:szCs w:val="24"/>
        </w:rPr>
        <w:t>. However, there was no significant difference in BI score</w:t>
      </w:r>
      <w:r w:rsidR="006A7519" w:rsidRPr="0048337C">
        <w:rPr>
          <w:rFonts w:ascii="Book Antiqua" w:hAnsi="Book Antiqua"/>
          <w:sz w:val="24"/>
          <w:szCs w:val="24"/>
        </w:rPr>
        <w:t>s</w:t>
      </w:r>
      <w:r w:rsidRPr="0048337C">
        <w:rPr>
          <w:rFonts w:ascii="Book Antiqua" w:hAnsi="Book Antiqua"/>
          <w:sz w:val="24"/>
          <w:szCs w:val="24"/>
        </w:rPr>
        <w:t xml:space="preserve"> between the two groups after the treatment</w:t>
      </w:r>
      <w:r w:rsidR="002143E4" w:rsidRPr="0048337C">
        <w:rPr>
          <w:rFonts w:ascii="Book Antiqua" w:hAnsi="Book Antiqua"/>
          <w:sz w:val="24"/>
          <w:szCs w:val="24"/>
        </w:rPr>
        <w:t>.</w:t>
      </w:r>
    </w:p>
    <w:p w14:paraId="51D6C842" w14:textId="77777777" w:rsidR="002143E4" w:rsidRPr="0048337C" w:rsidRDefault="002143E4" w:rsidP="006902C0">
      <w:pPr>
        <w:adjustRightInd w:val="0"/>
        <w:snapToGrid w:val="0"/>
        <w:rPr>
          <w:rFonts w:ascii="Book Antiqua" w:hAnsi="Book Antiqua"/>
          <w:b/>
          <w:i/>
          <w:color w:val="000000"/>
          <w:sz w:val="24"/>
          <w:szCs w:val="24"/>
        </w:rPr>
      </w:pPr>
    </w:p>
    <w:p w14:paraId="37CD78D9"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conclusions</w:t>
      </w:r>
    </w:p>
    <w:p w14:paraId="60A1F3BF" w14:textId="03B5C442" w:rsidR="00695F83"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Both acupuncture alone and acupuncture combined with NJF in the treatment of HSP are effective, and can improve the clinical symptoms of patients. Acupuncture combined with NJF can improve the upper limb motor function, relieve pain</w:t>
      </w:r>
      <w:r w:rsidR="006A7519" w:rsidRPr="0048337C">
        <w:rPr>
          <w:rFonts w:ascii="Book Antiqua" w:hAnsi="Book Antiqua"/>
          <w:sz w:val="24"/>
          <w:szCs w:val="24"/>
        </w:rPr>
        <w:t>,</w:t>
      </w:r>
      <w:r w:rsidRPr="0048337C">
        <w:rPr>
          <w:rFonts w:ascii="Book Antiqua" w:hAnsi="Book Antiqua"/>
          <w:sz w:val="24"/>
          <w:szCs w:val="24"/>
        </w:rPr>
        <w:t xml:space="preserve"> and increase joint mobility in patients with HSP. The combination therapy is better than acupuncture alone. However, there is no significant difference in improving the score of patients’ self-care ability.</w:t>
      </w:r>
      <w:r w:rsidRPr="0048337C">
        <w:rPr>
          <w:rFonts w:ascii="Book Antiqua" w:hAnsi="Book Antiqua"/>
          <w:sz w:val="24"/>
          <w:szCs w:val="24"/>
        </w:rPr>
        <w:cr/>
      </w:r>
    </w:p>
    <w:p w14:paraId="4010DB33" w14:textId="77777777" w:rsidR="00695F83" w:rsidRPr="0048337C" w:rsidRDefault="005F2E20" w:rsidP="006902C0">
      <w:pPr>
        <w:adjustRightInd w:val="0"/>
        <w:snapToGrid w:val="0"/>
        <w:rPr>
          <w:rFonts w:ascii="Book Antiqua" w:hAnsi="Book Antiqua"/>
          <w:b/>
          <w:i/>
          <w:color w:val="000000"/>
          <w:sz w:val="24"/>
          <w:szCs w:val="24"/>
        </w:rPr>
      </w:pPr>
      <w:r w:rsidRPr="0048337C">
        <w:rPr>
          <w:rFonts w:ascii="Book Antiqua" w:hAnsi="Book Antiqua"/>
          <w:b/>
          <w:i/>
          <w:color w:val="000000"/>
          <w:sz w:val="24"/>
          <w:szCs w:val="24"/>
        </w:rPr>
        <w:t>Research perspectives</w:t>
      </w:r>
    </w:p>
    <w:p w14:paraId="61B6142F" w14:textId="77777777" w:rsidR="00695F83" w:rsidRPr="0048337C" w:rsidRDefault="005F2E20" w:rsidP="006902C0">
      <w:pPr>
        <w:adjustRightInd w:val="0"/>
        <w:snapToGrid w:val="0"/>
        <w:rPr>
          <w:rFonts w:ascii="Book Antiqua" w:hAnsi="Book Antiqua"/>
          <w:sz w:val="24"/>
          <w:szCs w:val="24"/>
        </w:rPr>
      </w:pPr>
      <w:r w:rsidRPr="0048337C">
        <w:rPr>
          <w:rFonts w:ascii="Book Antiqua" w:hAnsi="Book Antiqua"/>
          <w:sz w:val="24"/>
          <w:szCs w:val="24"/>
        </w:rPr>
        <w:t xml:space="preserve">Multidisciplinary treatment plan should be further studied in patients with HSP. </w:t>
      </w:r>
    </w:p>
    <w:p w14:paraId="2131350E" w14:textId="77777777" w:rsidR="00695F83" w:rsidRPr="0048337C" w:rsidRDefault="00695F83" w:rsidP="006902C0">
      <w:pPr>
        <w:adjustRightInd w:val="0"/>
        <w:snapToGrid w:val="0"/>
        <w:rPr>
          <w:rFonts w:ascii="Book Antiqua" w:hAnsi="Book Antiqua"/>
          <w:sz w:val="24"/>
          <w:szCs w:val="24"/>
        </w:rPr>
      </w:pPr>
    </w:p>
    <w:p w14:paraId="77CD15BA" w14:textId="77777777" w:rsidR="002143E4" w:rsidRPr="0048337C" w:rsidRDefault="002143E4" w:rsidP="006902C0">
      <w:pPr>
        <w:adjustRightInd w:val="0"/>
        <w:snapToGrid w:val="0"/>
        <w:rPr>
          <w:rFonts w:ascii="Book Antiqua" w:hAnsi="Book Antiqua"/>
          <w:b/>
          <w:sz w:val="24"/>
          <w:szCs w:val="24"/>
        </w:rPr>
      </w:pPr>
      <w:r w:rsidRPr="0048337C">
        <w:rPr>
          <w:rFonts w:ascii="Book Antiqua" w:hAnsi="Book Antiqua"/>
          <w:b/>
          <w:sz w:val="24"/>
          <w:szCs w:val="24"/>
        </w:rPr>
        <w:t>REFERENCES</w:t>
      </w:r>
    </w:p>
    <w:p w14:paraId="11C770E4"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 </w:t>
      </w:r>
      <w:r w:rsidRPr="0048337C">
        <w:rPr>
          <w:rFonts w:ascii="Book Antiqua" w:hAnsi="Book Antiqua"/>
          <w:b/>
          <w:sz w:val="24"/>
          <w:szCs w:val="24"/>
        </w:rPr>
        <w:t>He J</w:t>
      </w:r>
      <w:r w:rsidRPr="0048337C">
        <w:rPr>
          <w:rFonts w:ascii="Book Antiqua" w:hAnsi="Book Antiqua"/>
          <w:sz w:val="24"/>
          <w:szCs w:val="24"/>
        </w:rPr>
        <w:t xml:space="preserve">, Gu D, Wu X, Reynolds K, </w:t>
      </w:r>
      <w:proofErr w:type="spellStart"/>
      <w:r w:rsidRPr="0048337C">
        <w:rPr>
          <w:rFonts w:ascii="Book Antiqua" w:hAnsi="Book Antiqua"/>
          <w:sz w:val="24"/>
          <w:szCs w:val="24"/>
        </w:rPr>
        <w:t>Duan</w:t>
      </w:r>
      <w:proofErr w:type="spellEnd"/>
      <w:r w:rsidRPr="0048337C">
        <w:rPr>
          <w:rFonts w:ascii="Book Antiqua" w:hAnsi="Book Antiqua"/>
          <w:sz w:val="24"/>
          <w:szCs w:val="24"/>
        </w:rPr>
        <w:t xml:space="preserve"> X, Yao C, Wang J, Chen CS, Chen J, Wildman RP, </w:t>
      </w:r>
      <w:proofErr w:type="spellStart"/>
      <w:r w:rsidRPr="0048337C">
        <w:rPr>
          <w:rFonts w:ascii="Book Antiqua" w:hAnsi="Book Antiqua"/>
          <w:sz w:val="24"/>
          <w:szCs w:val="24"/>
        </w:rPr>
        <w:t>Klag</w:t>
      </w:r>
      <w:proofErr w:type="spellEnd"/>
      <w:r w:rsidRPr="0048337C">
        <w:rPr>
          <w:rFonts w:ascii="Book Antiqua" w:hAnsi="Book Antiqua"/>
          <w:sz w:val="24"/>
          <w:szCs w:val="24"/>
        </w:rPr>
        <w:t xml:space="preserve"> MJ, </w:t>
      </w:r>
      <w:proofErr w:type="spellStart"/>
      <w:r w:rsidRPr="0048337C">
        <w:rPr>
          <w:rFonts w:ascii="Book Antiqua" w:hAnsi="Book Antiqua"/>
          <w:sz w:val="24"/>
          <w:szCs w:val="24"/>
        </w:rPr>
        <w:t>Whelton</w:t>
      </w:r>
      <w:proofErr w:type="spellEnd"/>
      <w:r w:rsidRPr="0048337C">
        <w:rPr>
          <w:rFonts w:ascii="Book Antiqua" w:hAnsi="Book Antiqua"/>
          <w:sz w:val="24"/>
          <w:szCs w:val="24"/>
        </w:rPr>
        <w:t xml:space="preserve"> PK. Major causes of death among men and women in China. </w:t>
      </w:r>
      <w:r w:rsidRPr="0048337C">
        <w:rPr>
          <w:rFonts w:ascii="Book Antiqua" w:hAnsi="Book Antiqua"/>
          <w:i/>
          <w:sz w:val="24"/>
          <w:szCs w:val="24"/>
        </w:rPr>
        <w:t xml:space="preserve">N </w:t>
      </w:r>
      <w:proofErr w:type="spellStart"/>
      <w:r w:rsidRPr="0048337C">
        <w:rPr>
          <w:rFonts w:ascii="Book Antiqua" w:hAnsi="Book Antiqua"/>
          <w:i/>
          <w:sz w:val="24"/>
          <w:szCs w:val="24"/>
        </w:rPr>
        <w:t>Engl</w:t>
      </w:r>
      <w:proofErr w:type="spellEnd"/>
      <w:r w:rsidRPr="0048337C">
        <w:rPr>
          <w:rFonts w:ascii="Book Antiqua" w:hAnsi="Book Antiqua"/>
          <w:i/>
          <w:sz w:val="24"/>
          <w:szCs w:val="24"/>
        </w:rPr>
        <w:t xml:space="preserve"> J Med</w:t>
      </w:r>
      <w:r w:rsidRPr="0048337C">
        <w:rPr>
          <w:rFonts w:ascii="Book Antiqua" w:hAnsi="Book Antiqua"/>
          <w:sz w:val="24"/>
          <w:szCs w:val="24"/>
        </w:rPr>
        <w:t xml:space="preserve"> 2005; </w:t>
      </w:r>
      <w:r w:rsidRPr="0048337C">
        <w:rPr>
          <w:rFonts w:ascii="Book Antiqua" w:hAnsi="Book Antiqua"/>
          <w:b/>
          <w:sz w:val="24"/>
          <w:szCs w:val="24"/>
        </w:rPr>
        <w:t>353</w:t>
      </w:r>
      <w:r w:rsidRPr="0048337C">
        <w:rPr>
          <w:rFonts w:ascii="Book Antiqua" w:hAnsi="Book Antiqua"/>
          <w:sz w:val="24"/>
          <w:szCs w:val="24"/>
        </w:rPr>
        <w:t>: 1124-1134 [PMID: 16162883 DOI: 10.1056/NEJMsa050467]</w:t>
      </w:r>
    </w:p>
    <w:p w14:paraId="2B429918" w14:textId="79D61110"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 </w:t>
      </w:r>
      <w:r w:rsidRPr="0048337C">
        <w:rPr>
          <w:rFonts w:ascii="Book Antiqua" w:hAnsi="Book Antiqua"/>
          <w:b/>
          <w:sz w:val="24"/>
          <w:szCs w:val="24"/>
        </w:rPr>
        <w:t>Li</w:t>
      </w:r>
      <w:r w:rsidRPr="0048337C">
        <w:rPr>
          <w:rFonts w:ascii="Book Antiqua" w:hAnsi="Book Antiqua" w:hint="eastAsia"/>
          <w:b/>
          <w:sz w:val="24"/>
          <w:szCs w:val="24"/>
        </w:rPr>
        <w:t xml:space="preserve"> Z</w:t>
      </w:r>
      <w:r w:rsidRPr="0048337C">
        <w:rPr>
          <w:rFonts w:ascii="Book Antiqua" w:hAnsi="Book Antiqua"/>
          <w:sz w:val="24"/>
          <w:szCs w:val="24"/>
        </w:rPr>
        <w:t xml:space="preserve">. The Effect of SES and Hypertension Control on the Incidence and Mortality of Stroke in the Elderly. </w:t>
      </w:r>
      <w:r w:rsidRPr="0048337C">
        <w:rPr>
          <w:rFonts w:ascii="Book Antiqua" w:hAnsi="Book Antiqua"/>
          <w:bCs/>
          <w:color w:val="000000" w:themeColor="text1"/>
          <w:sz w:val="24"/>
          <w:szCs w:val="24"/>
        </w:rPr>
        <w:t>M</w:t>
      </w:r>
      <w:r w:rsidR="0071543B" w:rsidRPr="0048337C">
        <w:rPr>
          <w:rFonts w:ascii="Book Antiqua" w:hAnsi="Book Antiqua" w:hint="eastAsia"/>
          <w:bCs/>
          <w:color w:val="000000" w:themeColor="text1"/>
          <w:sz w:val="24"/>
          <w:szCs w:val="24"/>
        </w:rPr>
        <w:t>.</w:t>
      </w:r>
      <w:r w:rsidRPr="0048337C">
        <w:rPr>
          <w:rFonts w:ascii="Book Antiqua" w:hAnsi="Book Antiqua" w:hint="eastAsia"/>
          <w:bCs/>
          <w:color w:val="000000" w:themeColor="text1"/>
          <w:sz w:val="24"/>
          <w:szCs w:val="24"/>
        </w:rPr>
        <w:t>Sc.</w:t>
      </w:r>
      <w:r w:rsidRPr="0048337C">
        <w:rPr>
          <w:rFonts w:ascii="Book Antiqua" w:hAnsi="Book Antiqua"/>
          <w:bCs/>
          <w:color w:val="000000" w:themeColor="text1"/>
          <w:sz w:val="24"/>
          <w:szCs w:val="24"/>
        </w:rPr>
        <w:t xml:space="preserve"> Thesis,</w:t>
      </w:r>
      <w:r w:rsidRPr="0048337C">
        <w:rPr>
          <w:rFonts w:ascii="Book Antiqua" w:hAnsi="Book Antiqua" w:hint="eastAsia"/>
          <w:bCs/>
          <w:color w:val="000000" w:themeColor="text1"/>
          <w:sz w:val="24"/>
          <w:szCs w:val="24"/>
        </w:rPr>
        <w:t xml:space="preserve"> </w:t>
      </w:r>
      <w:r w:rsidRPr="0048337C">
        <w:rPr>
          <w:rFonts w:ascii="Book Antiqua" w:hAnsi="Book Antiqua"/>
          <w:sz w:val="24"/>
          <w:szCs w:val="24"/>
        </w:rPr>
        <w:t>Anhui Medical University</w:t>
      </w:r>
      <w:r w:rsidRPr="0048337C">
        <w:rPr>
          <w:rFonts w:ascii="Book Antiqua" w:hAnsi="Book Antiqua" w:hint="eastAsia"/>
          <w:sz w:val="24"/>
          <w:szCs w:val="24"/>
        </w:rPr>
        <w:t>.</w:t>
      </w:r>
      <w:r w:rsidRPr="0048337C">
        <w:rPr>
          <w:rFonts w:ascii="Book Antiqua" w:hAnsi="Book Antiqua"/>
          <w:sz w:val="24"/>
          <w:szCs w:val="24"/>
        </w:rPr>
        <w:t xml:space="preserve"> 2013</w:t>
      </w:r>
    </w:p>
    <w:p w14:paraId="34F80563"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3 </w:t>
      </w:r>
      <w:r w:rsidRPr="0048337C">
        <w:rPr>
          <w:rFonts w:ascii="Book Antiqua" w:hAnsi="Book Antiqua"/>
          <w:b/>
          <w:sz w:val="24"/>
          <w:szCs w:val="24"/>
        </w:rPr>
        <w:t>Zhao</w:t>
      </w:r>
      <w:r w:rsidRPr="0048337C">
        <w:rPr>
          <w:rFonts w:ascii="Book Antiqua" w:hAnsi="Book Antiqua" w:hint="eastAsia"/>
          <w:b/>
          <w:sz w:val="24"/>
          <w:szCs w:val="24"/>
        </w:rPr>
        <w:t xml:space="preserve"> T</w:t>
      </w:r>
      <w:r w:rsidRPr="0048337C">
        <w:rPr>
          <w:rFonts w:ascii="Book Antiqua" w:hAnsi="Book Antiqua"/>
          <w:b/>
          <w:sz w:val="24"/>
          <w:szCs w:val="24"/>
        </w:rPr>
        <w:t xml:space="preserve">. </w:t>
      </w:r>
      <w:r w:rsidRPr="0048337C">
        <w:rPr>
          <w:rFonts w:ascii="Book Antiqua" w:hAnsi="Book Antiqua"/>
          <w:sz w:val="24"/>
          <w:szCs w:val="24"/>
        </w:rPr>
        <w:t>Modern Hemiplegia Treatment</w:t>
      </w:r>
      <w:r w:rsidRPr="0048337C">
        <w:rPr>
          <w:rFonts w:ascii="Book Antiqua" w:hAnsi="Book Antiqua"/>
          <w:b/>
          <w:sz w:val="24"/>
          <w:szCs w:val="24"/>
        </w:rPr>
        <w:t>.</w:t>
      </w:r>
      <w:r w:rsidRPr="0048337C">
        <w:rPr>
          <w:rFonts w:ascii="Book Antiqua" w:hAnsi="Book Antiqua" w:hint="eastAsia"/>
          <w:b/>
          <w:sz w:val="24"/>
          <w:szCs w:val="24"/>
        </w:rPr>
        <w:t xml:space="preserve"> </w:t>
      </w:r>
      <w:r w:rsidRPr="0048337C">
        <w:rPr>
          <w:rFonts w:ascii="Book Antiqua" w:hAnsi="Book Antiqua"/>
          <w:sz w:val="24"/>
          <w:szCs w:val="24"/>
        </w:rPr>
        <w:t>Beijing: People's Military Medical</w:t>
      </w:r>
      <w:r w:rsidRPr="0048337C">
        <w:rPr>
          <w:rFonts w:ascii="Book Antiqua" w:hAnsi="Book Antiqua" w:hint="eastAsia"/>
          <w:sz w:val="24"/>
          <w:szCs w:val="24"/>
        </w:rPr>
        <w:t xml:space="preserve"> </w:t>
      </w:r>
      <w:r w:rsidRPr="0048337C">
        <w:rPr>
          <w:rFonts w:ascii="Book Antiqua" w:hAnsi="Book Antiqua"/>
          <w:sz w:val="24"/>
          <w:szCs w:val="24"/>
        </w:rPr>
        <w:t>Press, 1996</w:t>
      </w:r>
      <w:r w:rsidRPr="0048337C">
        <w:rPr>
          <w:rFonts w:ascii="Book Antiqua" w:hAnsi="Book Antiqua" w:hint="eastAsia"/>
          <w:sz w:val="24"/>
          <w:szCs w:val="24"/>
        </w:rPr>
        <w:t xml:space="preserve">: </w:t>
      </w:r>
      <w:r w:rsidRPr="0048337C">
        <w:rPr>
          <w:rFonts w:ascii="Book Antiqua" w:hAnsi="Book Antiqua"/>
          <w:sz w:val="24"/>
          <w:szCs w:val="24"/>
        </w:rPr>
        <w:t>190-265</w:t>
      </w:r>
    </w:p>
    <w:p w14:paraId="29F36E60"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4 </w:t>
      </w:r>
      <w:r w:rsidRPr="0048337C">
        <w:rPr>
          <w:rFonts w:ascii="Book Antiqua" w:hAnsi="Book Antiqua"/>
          <w:b/>
          <w:sz w:val="24"/>
          <w:szCs w:val="24"/>
        </w:rPr>
        <w:t>Harrison RA</w:t>
      </w:r>
      <w:r w:rsidRPr="0048337C">
        <w:rPr>
          <w:rFonts w:ascii="Book Antiqua" w:hAnsi="Book Antiqua"/>
          <w:sz w:val="24"/>
          <w:szCs w:val="24"/>
        </w:rPr>
        <w:t xml:space="preserve">, Field TS. Post stroke pain: identification, assessment, and therapy. </w:t>
      </w:r>
      <w:proofErr w:type="spellStart"/>
      <w:r w:rsidRPr="0048337C">
        <w:rPr>
          <w:rFonts w:ascii="Book Antiqua" w:hAnsi="Book Antiqua"/>
          <w:i/>
          <w:sz w:val="24"/>
          <w:szCs w:val="24"/>
        </w:rPr>
        <w:t>Cerebrovasc</w:t>
      </w:r>
      <w:proofErr w:type="spellEnd"/>
      <w:r w:rsidRPr="0048337C">
        <w:rPr>
          <w:rFonts w:ascii="Book Antiqua" w:hAnsi="Book Antiqua"/>
          <w:i/>
          <w:sz w:val="24"/>
          <w:szCs w:val="24"/>
        </w:rPr>
        <w:t xml:space="preserve"> Dis</w:t>
      </w:r>
      <w:r w:rsidRPr="0048337C">
        <w:rPr>
          <w:rFonts w:ascii="Book Antiqua" w:hAnsi="Book Antiqua"/>
          <w:sz w:val="24"/>
          <w:szCs w:val="24"/>
        </w:rPr>
        <w:t xml:space="preserve"> 2015; </w:t>
      </w:r>
      <w:r w:rsidRPr="0048337C">
        <w:rPr>
          <w:rFonts w:ascii="Book Antiqua" w:hAnsi="Book Antiqua"/>
          <w:b/>
          <w:sz w:val="24"/>
          <w:szCs w:val="24"/>
        </w:rPr>
        <w:t>39</w:t>
      </w:r>
      <w:r w:rsidRPr="0048337C">
        <w:rPr>
          <w:rFonts w:ascii="Book Antiqua" w:hAnsi="Book Antiqua"/>
          <w:sz w:val="24"/>
          <w:szCs w:val="24"/>
        </w:rPr>
        <w:t>: 190-201 [PMID: 25766121 DOI: 10.1159/000375397]</w:t>
      </w:r>
    </w:p>
    <w:p w14:paraId="7ADE1052"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5 </w:t>
      </w:r>
      <w:proofErr w:type="spellStart"/>
      <w:r w:rsidRPr="0048337C">
        <w:rPr>
          <w:rFonts w:ascii="Book Antiqua" w:hAnsi="Book Antiqua"/>
          <w:b/>
          <w:sz w:val="24"/>
          <w:szCs w:val="24"/>
        </w:rPr>
        <w:t>Snels</w:t>
      </w:r>
      <w:proofErr w:type="spellEnd"/>
      <w:r w:rsidR="004C6B1A" w:rsidRPr="0048337C">
        <w:rPr>
          <w:rFonts w:ascii="Book Antiqua" w:hAnsi="Book Antiqua"/>
          <w:b/>
          <w:sz w:val="24"/>
          <w:szCs w:val="24"/>
        </w:rPr>
        <w:t xml:space="preserve"> IAK</w:t>
      </w:r>
      <w:r w:rsidRPr="0048337C">
        <w:rPr>
          <w:rFonts w:ascii="Book Antiqua" w:hAnsi="Book Antiqua"/>
          <w:b/>
          <w:sz w:val="24"/>
          <w:szCs w:val="24"/>
        </w:rPr>
        <w:t>,</w:t>
      </w:r>
      <w:r w:rsidRPr="0048337C">
        <w:rPr>
          <w:rFonts w:ascii="Book Antiqua" w:hAnsi="Book Antiqua"/>
          <w:sz w:val="24"/>
          <w:szCs w:val="24"/>
        </w:rPr>
        <w:t xml:space="preserve"> Beckerman</w:t>
      </w:r>
      <w:r w:rsidR="004C6B1A" w:rsidRPr="0048337C">
        <w:rPr>
          <w:rFonts w:ascii="Book Antiqua" w:hAnsi="Book Antiqua" w:hint="eastAsia"/>
          <w:sz w:val="24"/>
          <w:szCs w:val="24"/>
        </w:rPr>
        <w:t xml:space="preserve"> </w:t>
      </w:r>
      <w:r w:rsidR="004C6B1A" w:rsidRPr="0048337C">
        <w:rPr>
          <w:rFonts w:ascii="Book Antiqua" w:hAnsi="Book Antiqua"/>
          <w:sz w:val="24"/>
          <w:szCs w:val="24"/>
        </w:rPr>
        <w:t>H</w:t>
      </w:r>
      <w:r w:rsidRPr="0048337C">
        <w:rPr>
          <w:rFonts w:ascii="Book Antiqua" w:hAnsi="Book Antiqua"/>
          <w:sz w:val="24"/>
          <w:szCs w:val="24"/>
        </w:rPr>
        <w:t xml:space="preserve">, </w:t>
      </w:r>
      <w:proofErr w:type="spellStart"/>
      <w:r w:rsidRPr="0048337C">
        <w:rPr>
          <w:rFonts w:ascii="Book Antiqua" w:hAnsi="Book Antiqua"/>
          <w:sz w:val="24"/>
          <w:szCs w:val="24"/>
        </w:rPr>
        <w:t>Lankhorst</w:t>
      </w:r>
      <w:proofErr w:type="spellEnd"/>
      <w:r w:rsidR="004C6B1A" w:rsidRPr="0048337C">
        <w:rPr>
          <w:rFonts w:ascii="Book Antiqua" w:hAnsi="Book Antiqua" w:hint="eastAsia"/>
          <w:sz w:val="24"/>
          <w:szCs w:val="24"/>
        </w:rPr>
        <w:t xml:space="preserve"> </w:t>
      </w:r>
      <w:r w:rsidR="004C6B1A" w:rsidRPr="0048337C">
        <w:rPr>
          <w:rFonts w:ascii="Book Antiqua" w:hAnsi="Book Antiqua"/>
          <w:sz w:val="24"/>
          <w:szCs w:val="24"/>
        </w:rPr>
        <w:t>GJ</w:t>
      </w:r>
      <w:r w:rsidRPr="0048337C">
        <w:rPr>
          <w:rFonts w:ascii="Book Antiqua" w:hAnsi="Book Antiqua"/>
          <w:sz w:val="24"/>
          <w:szCs w:val="24"/>
        </w:rPr>
        <w:t>,</w:t>
      </w:r>
      <w:r w:rsidR="004C6B1A" w:rsidRPr="0048337C">
        <w:rPr>
          <w:rFonts w:ascii="Book Antiqua" w:hAnsi="Book Antiqua" w:hint="eastAsia"/>
          <w:sz w:val="24"/>
          <w:szCs w:val="24"/>
        </w:rPr>
        <w:t xml:space="preserve"> </w:t>
      </w:r>
      <w:proofErr w:type="spellStart"/>
      <w:r w:rsidR="004C6B1A" w:rsidRPr="0048337C">
        <w:rPr>
          <w:rFonts w:ascii="Book Antiqua" w:hAnsi="Book Antiqua" w:hint="eastAsia"/>
          <w:sz w:val="24"/>
          <w:szCs w:val="24"/>
        </w:rPr>
        <w:t>Bouter</w:t>
      </w:r>
      <w:proofErr w:type="spellEnd"/>
      <w:r w:rsidR="004C6B1A" w:rsidRPr="0048337C">
        <w:rPr>
          <w:rFonts w:ascii="Book Antiqua" w:hAnsi="Book Antiqua" w:hint="eastAsia"/>
          <w:sz w:val="24"/>
          <w:szCs w:val="24"/>
        </w:rPr>
        <w:t xml:space="preserve"> LM</w:t>
      </w:r>
      <w:r w:rsidRPr="0048337C">
        <w:rPr>
          <w:rFonts w:ascii="Book Antiqua" w:hAnsi="Book Antiqua"/>
          <w:sz w:val="24"/>
          <w:szCs w:val="24"/>
        </w:rPr>
        <w:t>. Risk factors for hemiplegic shou</w:t>
      </w:r>
      <w:r w:rsidR="004C6B1A" w:rsidRPr="0048337C">
        <w:rPr>
          <w:rFonts w:ascii="Book Antiqua" w:hAnsi="Book Antiqua"/>
          <w:sz w:val="24"/>
          <w:szCs w:val="24"/>
        </w:rPr>
        <w:t>lder pain: A systematic review</w:t>
      </w:r>
      <w:r w:rsidRPr="0048337C">
        <w:rPr>
          <w:rFonts w:ascii="Book Antiqua" w:hAnsi="Book Antiqua"/>
          <w:sz w:val="24"/>
          <w:szCs w:val="24"/>
        </w:rPr>
        <w:t>.</w:t>
      </w:r>
      <w:r w:rsidR="004C6B1A" w:rsidRPr="0048337C">
        <w:rPr>
          <w:rFonts w:ascii="Book Antiqua" w:hAnsi="Book Antiqua" w:hint="eastAsia"/>
          <w:sz w:val="24"/>
          <w:szCs w:val="24"/>
        </w:rPr>
        <w:t xml:space="preserve"> </w:t>
      </w:r>
      <w:proofErr w:type="spellStart"/>
      <w:r w:rsidR="004C6B1A" w:rsidRPr="0048337C">
        <w:rPr>
          <w:rFonts w:ascii="Book Antiqua" w:hAnsi="Book Antiqua"/>
          <w:i/>
          <w:sz w:val="24"/>
          <w:szCs w:val="24"/>
        </w:rPr>
        <w:t>Crit</w:t>
      </w:r>
      <w:proofErr w:type="spellEnd"/>
      <w:r w:rsidR="004C6B1A" w:rsidRPr="0048337C">
        <w:rPr>
          <w:rFonts w:ascii="Book Antiqua" w:hAnsi="Book Antiqua"/>
          <w:i/>
          <w:sz w:val="24"/>
          <w:szCs w:val="24"/>
        </w:rPr>
        <w:t xml:space="preserve"> Rev Phys </w:t>
      </w:r>
      <w:proofErr w:type="spellStart"/>
      <w:r w:rsidR="004C6B1A" w:rsidRPr="0048337C">
        <w:rPr>
          <w:rFonts w:ascii="Book Antiqua" w:hAnsi="Book Antiqua"/>
          <w:i/>
          <w:sz w:val="24"/>
          <w:szCs w:val="24"/>
        </w:rPr>
        <w:t>Rehabil</w:t>
      </w:r>
      <w:proofErr w:type="spellEnd"/>
      <w:r w:rsidR="004C6B1A" w:rsidRPr="0048337C">
        <w:rPr>
          <w:rFonts w:ascii="Book Antiqua" w:hAnsi="Book Antiqua"/>
          <w:i/>
          <w:sz w:val="24"/>
          <w:szCs w:val="24"/>
        </w:rPr>
        <w:t xml:space="preserve"> Med </w:t>
      </w:r>
      <w:r w:rsidR="004C6B1A" w:rsidRPr="0048337C">
        <w:rPr>
          <w:rFonts w:ascii="Book Antiqua" w:hAnsi="Book Antiqua"/>
          <w:sz w:val="24"/>
          <w:szCs w:val="24"/>
        </w:rPr>
        <w:t>2002</w:t>
      </w:r>
      <w:r w:rsidR="004C6B1A" w:rsidRPr="0048337C">
        <w:rPr>
          <w:rFonts w:ascii="Book Antiqua" w:hAnsi="Book Antiqua" w:hint="eastAsia"/>
          <w:sz w:val="24"/>
          <w:szCs w:val="24"/>
        </w:rPr>
        <w:t xml:space="preserve">; </w:t>
      </w:r>
      <w:r w:rsidR="004C6B1A" w:rsidRPr="0048337C">
        <w:rPr>
          <w:rFonts w:ascii="Book Antiqua" w:hAnsi="Book Antiqua"/>
          <w:b/>
          <w:sz w:val="24"/>
          <w:szCs w:val="24"/>
        </w:rPr>
        <w:t>14</w:t>
      </w:r>
      <w:r w:rsidR="004C6B1A"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223-233</w:t>
      </w:r>
    </w:p>
    <w:p w14:paraId="34250384"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6 </w:t>
      </w:r>
      <w:r w:rsidRPr="0048337C">
        <w:rPr>
          <w:rFonts w:ascii="Book Antiqua" w:hAnsi="Book Antiqua"/>
          <w:b/>
          <w:sz w:val="24"/>
          <w:szCs w:val="24"/>
        </w:rPr>
        <w:t>Zheng T</w:t>
      </w:r>
      <w:r w:rsidRPr="0048337C">
        <w:rPr>
          <w:rFonts w:ascii="Book Antiqua" w:hAnsi="Book Antiqua"/>
          <w:sz w:val="24"/>
          <w:szCs w:val="24"/>
        </w:rPr>
        <w:t xml:space="preserve">,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Maruyama H, Kurosawa K, </w:t>
      </w:r>
      <w:proofErr w:type="spellStart"/>
      <w:r w:rsidRPr="0048337C">
        <w:rPr>
          <w:rFonts w:ascii="Book Antiqua" w:hAnsi="Book Antiqua"/>
          <w:sz w:val="24"/>
          <w:szCs w:val="24"/>
        </w:rPr>
        <w:t>Hiiragi</w:t>
      </w:r>
      <w:proofErr w:type="spellEnd"/>
      <w:r w:rsidRPr="0048337C">
        <w:rPr>
          <w:rFonts w:ascii="Book Antiqua" w:hAnsi="Book Antiqua"/>
          <w:sz w:val="24"/>
          <w:szCs w:val="24"/>
        </w:rPr>
        <w:t xml:space="preserve"> Y, Huang Q, Li D, Zhou B, Yin L, Wang H. Effects on ROM and joint position sense of the neck of two different interventions.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2015; </w:t>
      </w:r>
      <w:r w:rsidRPr="0048337C">
        <w:rPr>
          <w:rFonts w:ascii="Book Antiqua" w:hAnsi="Book Antiqua"/>
          <w:b/>
          <w:sz w:val="24"/>
          <w:szCs w:val="24"/>
        </w:rPr>
        <w:t>27</w:t>
      </w:r>
      <w:r w:rsidRPr="0048337C">
        <w:rPr>
          <w:rFonts w:ascii="Book Antiqua" w:hAnsi="Book Antiqua"/>
          <w:sz w:val="24"/>
          <w:szCs w:val="24"/>
        </w:rPr>
        <w:t>: 1041-1043 [PMID: 25995551 DOI: 10.1589/jpts.27.1041]</w:t>
      </w:r>
    </w:p>
    <w:p w14:paraId="0B049DD2"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7 </w:t>
      </w:r>
      <w:r w:rsidRPr="0048337C">
        <w:rPr>
          <w:rFonts w:ascii="Book Antiqua" w:hAnsi="Book Antiqua"/>
          <w:b/>
          <w:sz w:val="24"/>
          <w:szCs w:val="24"/>
        </w:rPr>
        <w:t>Huang Q</w:t>
      </w:r>
      <w:r w:rsidRPr="0048337C">
        <w:rPr>
          <w:rFonts w:ascii="Book Antiqua" w:hAnsi="Book Antiqua"/>
          <w:sz w:val="24"/>
          <w:szCs w:val="24"/>
        </w:rPr>
        <w:t xml:space="preserve">, Li D, Zhang J, Yang D,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Maruyama H. Comparison of the Efficacy of Different Long-term Interventions on Chronic Low Back Pain Using the Cross-sectional Area of the Multifidus Muscle and the Thickness of the Transversus Abdominis Muscle as Evaluation Indicators.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2014; </w:t>
      </w:r>
      <w:r w:rsidRPr="0048337C">
        <w:rPr>
          <w:rFonts w:ascii="Book Antiqua" w:hAnsi="Book Antiqua"/>
          <w:b/>
          <w:sz w:val="24"/>
          <w:szCs w:val="24"/>
        </w:rPr>
        <w:t>26</w:t>
      </w:r>
      <w:r w:rsidRPr="0048337C">
        <w:rPr>
          <w:rFonts w:ascii="Book Antiqua" w:hAnsi="Book Antiqua"/>
          <w:sz w:val="24"/>
          <w:szCs w:val="24"/>
        </w:rPr>
        <w:t>: 1851-1854 [PMID: 25540480 DOI: 10.1589/jpts.26.1851]</w:t>
      </w:r>
    </w:p>
    <w:p w14:paraId="4B2743FA"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8 </w:t>
      </w:r>
      <w:proofErr w:type="spellStart"/>
      <w:r w:rsidRPr="0048337C">
        <w:rPr>
          <w:rFonts w:ascii="Book Antiqua" w:hAnsi="Book Antiqua"/>
          <w:b/>
          <w:sz w:val="24"/>
          <w:szCs w:val="24"/>
        </w:rPr>
        <w:t>Huo</w:t>
      </w:r>
      <w:proofErr w:type="spellEnd"/>
      <w:r w:rsidRPr="0048337C">
        <w:rPr>
          <w:rFonts w:ascii="Book Antiqua" w:hAnsi="Book Antiqua"/>
          <w:b/>
          <w:sz w:val="24"/>
          <w:szCs w:val="24"/>
        </w:rPr>
        <w:t xml:space="preserve"> M</w:t>
      </w:r>
      <w:r w:rsidRPr="0048337C">
        <w:rPr>
          <w:rFonts w:ascii="Book Antiqua" w:hAnsi="Book Antiqua"/>
          <w:sz w:val="24"/>
          <w:szCs w:val="24"/>
        </w:rPr>
        <w:t xml:space="preserve">, Wang H, Ge M, Huang Q, Li D, Maruyama H. The Immediate Effect of Neuromuscular Joint Facilitation (NJF) Treatment on Electromechanical Reaction Times of Hip Flexion.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2013; </w:t>
      </w:r>
      <w:r w:rsidRPr="0048337C">
        <w:rPr>
          <w:rFonts w:ascii="Book Antiqua" w:hAnsi="Book Antiqua"/>
          <w:b/>
          <w:sz w:val="24"/>
          <w:szCs w:val="24"/>
        </w:rPr>
        <w:t>25</w:t>
      </w:r>
      <w:r w:rsidRPr="0048337C">
        <w:rPr>
          <w:rFonts w:ascii="Book Antiqua" w:hAnsi="Book Antiqua"/>
          <w:sz w:val="24"/>
          <w:szCs w:val="24"/>
        </w:rPr>
        <w:t>: 1463-1465 [PMID: 24396211 DOI: 10.1589/jpts.25.1463]</w:t>
      </w:r>
    </w:p>
    <w:p w14:paraId="3C679A9F"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9 </w:t>
      </w:r>
      <w:r w:rsidRPr="0048337C">
        <w:rPr>
          <w:rFonts w:ascii="Book Antiqua" w:hAnsi="Book Antiqua"/>
          <w:b/>
          <w:sz w:val="24"/>
          <w:szCs w:val="24"/>
        </w:rPr>
        <w:t>Yin</w:t>
      </w:r>
      <w:r w:rsidR="004C6B1A" w:rsidRPr="0048337C">
        <w:rPr>
          <w:rFonts w:ascii="Book Antiqua" w:hAnsi="Book Antiqua" w:hint="eastAsia"/>
          <w:b/>
          <w:sz w:val="24"/>
          <w:szCs w:val="24"/>
        </w:rPr>
        <w:t xml:space="preserve"> LQ</w:t>
      </w:r>
      <w:r w:rsidRPr="0048337C">
        <w:rPr>
          <w:rFonts w:ascii="Book Antiqua" w:hAnsi="Book Antiqua"/>
          <w:b/>
          <w:sz w:val="24"/>
          <w:szCs w:val="24"/>
        </w:rPr>
        <w:t>,</w:t>
      </w:r>
      <w:r w:rsidRPr="0048337C">
        <w:rPr>
          <w:rFonts w:ascii="Book Antiqua" w:hAnsi="Book Antiqua"/>
          <w:sz w:val="24"/>
          <w:szCs w:val="24"/>
        </w:rPr>
        <w:t xml:space="preserve"> Yin</w:t>
      </w:r>
      <w:r w:rsidR="004C6B1A" w:rsidRPr="0048337C">
        <w:rPr>
          <w:rFonts w:ascii="Book Antiqua" w:hAnsi="Book Antiqua" w:hint="eastAsia"/>
          <w:sz w:val="24"/>
          <w:szCs w:val="24"/>
        </w:rPr>
        <w:t xml:space="preserve"> K</w:t>
      </w:r>
      <w:r w:rsidRPr="0048337C">
        <w:rPr>
          <w:rFonts w:ascii="Book Antiqua" w:hAnsi="Book Antiqua"/>
          <w:sz w:val="24"/>
          <w:szCs w:val="24"/>
        </w:rPr>
        <w:t>, Hao</w:t>
      </w:r>
      <w:r w:rsidR="004C6B1A" w:rsidRPr="0048337C">
        <w:rPr>
          <w:rFonts w:ascii="Book Antiqua" w:hAnsi="Book Antiqua" w:hint="eastAsia"/>
          <w:sz w:val="24"/>
          <w:szCs w:val="24"/>
        </w:rPr>
        <w:t xml:space="preserve"> XB</w:t>
      </w:r>
      <w:r w:rsidRPr="0048337C">
        <w:rPr>
          <w:rFonts w:ascii="Book Antiqua" w:hAnsi="Book Antiqua"/>
          <w:sz w:val="24"/>
          <w:szCs w:val="24"/>
        </w:rPr>
        <w:t>. The treatment of 30 cases of frozen shoulder with neuromu</w:t>
      </w:r>
      <w:r w:rsidR="004C6B1A" w:rsidRPr="0048337C">
        <w:rPr>
          <w:rFonts w:ascii="Book Antiqua" w:hAnsi="Book Antiqua"/>
          <w:sz w:val="24"/>
          <w:szCs w:val="24"/>
        </w:rPr>
        <w:t>scular joint promotion method</w:t>
      </w:r>
      <w:r w:rsidRPr="0048337C">
        <w:rPr>
          <w:rFonts w:ascii="Book Antiqua" w:hAnsi="Book Antiqua"/>
          <w:sz w:val="24"/>
          <w:szCs w:val="24"/>
        </w:rPr>
        <w:t>.</w:t>
      </w:r>
      <w:r w:rsidR="004C6B1A" w:rsidRPr="0048337C">
        <w:rPr>
          <w:rFonts w:ascii="Book Antiqua" w:hAnsi="Book Antiqua" w:hint="eastAsia"/>
          <w:sz w:val="24"/>
          <w:szCs w:val="24"/>
        </w:rPr>
        <w:t xml:space="preserve"> </w:t>
      </w:r>
      <w:proofErr w:type="spellStart"/>
      <w:r w:rsidR="004C6B1A" w:rsidRPr="0048337C">
        <w:rPr>
          <w:rFonts w:ascii="Book Antiqua" w:hAnsi="Book Antiqua" w:hint="eastAsia"/>
          <w:i/>
          <w:sz w:val="24"/>
          <w:szCs w:val="24"/>
        </w:rPr>
        <w:t>Zhongguo</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Laonianxue</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Zazhi</w:t>
      </w:r>
      <w:proofErr w:type="spellEnd"/>
      <w:r w:rsidR="004C6B1A" w:rsidRPr="0048337C">
        <w:rPr>
          <w:rFonts w:ascii="Book Antiqua" w:hAnsi="Book Antiqua" w:hint="eastAsia"/>
          <w:sz w:val="24"/>
          <w:szCs w:val="24"/>
        </w:rPr>
        <w:t xml:space="preserve"> </w:t>
      </w:r>
      <w:r w:rsidRPr="0048337C">
        <w:rPr>
          <w:rFonts w:ascii="Book Antiqua" w:hAnsi="Book Antiqua"/>
          <w:sz w:val="24"/>
          <w:szCs w:val="24"/>
        </w:rPr>
        <w:t>2010</w:t>
      </w:r>
      <w:r w:rsidR="004C6B1A" w:rsidRPr="0048337C">
        <w:rPr>
          <w:rFonts w:ascii="Book Antiqua" w:hAnsi="Book Antiqua" w:hint="eastAsia"/>
          <w:sz w:val="24"/>
          <w:szCs w:val="24"/>
        </w:rPr>
        <w:t xml:space="preserve">; </w:t>
      </w:r>
      <w:r w:rsidRPr="0048337C">
        <w:rPr>
          <w:rFonts w:ascii="Book Antiqua" w:hAnsi="Book Antiqua"/>
          <w:b/>
          <w:sz w:val="24"/>
          <w:szCs w:val="24"/>
        </w:rPr>
        <w:t>30</w:t>
      </w:r>
      <w:r w:rsidR="004C6B1A"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2366-2367</w:t>
      </w:r>
    </w:p>
    <w:p w14:paraId="6DA3A691"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10 </w:t>
      </w:r>
      <w:r w:rsidRPr="0048337C">
        <w:rPr>
          <w:rFonts w:ascii="Book Antiqua" w:hAnsi="Book Antiqua"/>
          <w:b/>
          <w:sz w:val="24"/>
          <w:szCs w:val="24"/>
        </w:rPr>
        <w:t>State Administration of Traditional Chinese Medicine</w:t>
      </w:r>
      <w:r w:rsidR="004C6B1A" w:rsidRPr="0048337C">
        <w:rPr>
          <w:rFonts w:ascii="Book Antiqua" w:hAnsi="Book Antiqua" w:hint="eastAsia"/>
          <w:b/>
          <w:sz w:val="24"/>
          <w:szCs w:val="24"/>
        </w:rPr>
        <w:t xml:space="preserve">; </w:t>
      </w:r>
      <w:r w:rsidRPr="0048337C">
        <w:rPr>
          <w:rFonts w:ascii="Book Antiqua" w:hAnsi="Book Antiqua"/>
          <w:sz w:val="24"/>
          <w:szCs w:val="24"/>
        </w:rPr>
        <w:t xml:space="preserve">Encephalopathy Emergency Collaboration Group. Diagnostic and Efficacy Scoring Criteria for </w:t>
      </w:r>
      <w:r w:rsidR="004C6B1A" w:rsidRPr="0048337C">
        <w:rPr>
          <w:rFonts w:ascii="Book Antiqua" w:hAnsi="Book Antiqua"/>
          <w:sz w:val="24"/>
          <w:szCs w:val="24"/>
        </w:rPr>
        <w:t>Stroke</w:t>
      </w:r>
      <w:r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hint="eastAsia"/>
          <w:i/>
          <w:sz w:val="24"/>
          <w:szCs w:val="24"/>
        </w:rPr>
        <w:t xml:space="preserve">Beijing </w:t>
      </w:r>
      <w:proofErr w:type="spellStart"/>
      <w:r w:rsidR="004C6B1A" w:rsidRPr="0048337C">
        <w:rPr>
          <w:rFonts w:ascii="Book Antiqua" w:hAnsi="Book Antiqua" w:hint="eastAsia"/>
          <w:i/>
          <w:sz w:val="24"/>
          <w:szCs w:val="24"/>
        </w:rPr>
        <w:t>Zhongyiyao</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Daxue</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i/>
          <w:sz w:val="24"/>
          <w:szCs w:val="24"/>
        </w:rPr>
        <w:t>Xuebao</w:t>
      </w:r>
      <w:proofErr w:type="spellEnd"/>
      <w:r w:rsidR="004C6B1A" w:rsidRPr="0048337C">
        <w:rPr>
          <w:rFonts w:ascii="Book Antiqua" w:hAnsi="Book Antiqua"/>
          <w:sz w:val="24"/>
          <w:szCs w:val="24"/>
        </w:rPr>
        <w:t xml:space="preserve"> 1996</w:t>
      </w:r>
      <w:r w:rsidR="004C6B1A" w:rsidRPr="0048337C">
        <w:rPr>
          <w:rFonts w:ascii="Book Antiqua" w:hAnsi="Book Antiqua" w:hint="eastAsia"/>
          <w:sz w:val="24"/>
          <w:szCs w:val="24"/>
        </w:rPr>
        <w:t xml:space="preserve">; </w:t>
      </w:r>
      <w:r w:rsidR="004C6B1A" w:rsidRPr="0048337C">
        <w:rPr>
          <w:rFonts w:ascii="Book Antiqua" w:hAnsi="Book Antiqua"/>
          <w:b/>
          <w:sz w:val="24"/>
          <w:szCs w:val="24"/>
        </w:rPr>
        <w:t>16</w:t>
      </w:r>
      <w:r w:rsidR="004C6B1A"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55-56</w:t>
      </w:r>
    </w:p>
    <w:p w14:paraId="3A39FC97"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11 </w:t>
      </w:r>
      <w:r w:rsidRPr="0048337C">
        <w:rPr>
          <w:rFonts w:ascii="Book Antiqua" w:hAnsi="Book Antiqua"/>
          <w:b/>
          <w:sz w:val="24"/>
          <w:szCs w:val="24"/>
        </w:rPr>
        <w:t>Chinese Medic</w:t>
      </w:r>
      <w:r w:rsidR="004C6B1A" w:rsidRPr="0048337C">
        <w:rPr>
          <w:rFonts w:ascii="Book Antiqua" w:hAnsi="Book Antiqua"/>
          <w:b/>
          <w:sz w:val="24"/>
          <w:szCs w:val="24"/>
        </w:rPr>
        <w:t>al Association Neurology Branch</w:t>
      </w:r>
      <w:r w:rsidR="004C6B1A" w:rsidRPr="0048337C">
        <w:rPr>
          <w:rFonts w:ascii="Book Antiqua" w:hAnsi="Book Antiqua" w:hint="eastAsia"/>
          <w:b/>
          <w:sz w:val="24"/>
          <w:szCs w:val="24"/>
        </w:rPr>
        <w:t xml:space="preserve">; </w:t>
      </w:r>
      <w:r w:rsidRPr="0048337C">
        <w:rPr>
          <w:rFonts w:ascii="Book Antiqua" w:hAnsi="Book Antiqua"/>
          <w:sz w:val="24"/>
          <w:szCs w:val="24"/>
        </w:rPr>
        <w:t>Chinese Medical Association Neurology Branch Cerebrovascular Disease Group. Guidelines for the Diagnosis and Treatment of Acute Ischemic Stroke in China 2014.</w:t>
      </w:r>
      <w:r w:rsidR="004C6B1A" w:rsidRPr="0048337C">
        <w:rPr>
          <w:rFonts w:ascii="Book Antiqua" w:hAnsi="Book Antiqua" w:hint="eastAsia"/>
          <w:sz w:val="24"/>
          <w:szCs w:val="24"/>
        </w:rPr>
        <w:t xml:space="preserve"> </w:t>
      </w:r>
      <w:proofErr w:type="spellStart"/>
      <w:r w:rsidR="004C6B1A" w:rsidRPr="0048337C">
        <w:rPr>
          <w:rFonts w:ascii="Book Antiqua" w:hAnsi="Book Antiqua" w:hint="eastAsia"/>
          <w:i/>
          <w:sz w:val="24"/>
          <w:szCs w:val="24"/>
        </w:rPr>
        <w:t>Zhonghua</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Shenjingke</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Zazhi</w:t>
      </w:r>
      <w:proofErr w:type="spellEnd"/>
      <w:r w:rsidR="004C6B1A" w:rsidRPr="0048337C">
        <w:rPr>
          <w:rFonts w:ascii="Book Antiqua" w:hAnsi="Book Antiqua" w:hint="eastAsia"/>
          <w:sz w:val="24"/>
          <w:szCs w:val="24"/>
        </w:rPr>
        <w:t xml:space="preserve"> </w:t>
      </w:r>
      <w:r w:rsidR="004C6B1A" w:rsidRPr="0048337C">
        <w:rPr>
          <w:rFonts w:ascii="Book Antiqua" w:hAnsi="Book Antiqua"/>
          <w:sz w:val="24"/>
          <w:szCs w:val="24"/>
        </w:rPr>
        <w:t>2015</w:t>
      </w:r>
      <w:r w:rsidR="004C6B1A" w:rsidRPr="0048337C">
        <w:rPr>
          <w:rFonts w:ascii="Book Antiqua" w:hAnsi="Book Antiqua" w:hint="eastAsia"/>
          <w:sz w:val="24"/>
          <w:szCs w:val="24"/>
        </w:rPr>
        <w:t xml:space="preserve">; </w:t>
      </w:r>
      <w:r w:rsidR="004C6B1A" w:rsidRPr="0048337C">
        <w:rPr>
          <w:rFonts w:ascii="Book Antiqua" w:hAnsi="Book Antiqua"/>
          <w:b/>
          <w:sz w:val="24"/>
          <w:szCs w:val="24"/>
        </w:rPr>
        <w:t>48</w:t>
      </w:r>
      <w:r w:rsidR="004C6B1A"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246-257</w:t>
      </w:r>
    </w:p>
    <w:p w14:paraId="5D9C06B1"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12 </w:t>
      </w:r>
      <w:r w:rsidRPr="0048337C">
        <w:rPr>
          <w:rFonts w:ascii="Book Antiqua" w:hAnsi="Book Antiqua"/>
          <w:b/>
          <w:sz w:val="24"/>
          <w:szCs w:val="24"/>
        </w:rPr>
        <w:t xml:space="preserve">Chinese Medical Association. </w:t>
      </w:r>
      <w:r w:rsidR="004C6B1A" w:rsidRPr="0048337C">
        <w:rPr>
          <w:rFonts w:ascii="Book Antiqua" w:hAnsi="Book Antiqua"/>
          <w:sz w:val="24"/>
          <w:szCs w:val="24"/>
        </w:rPr>
        <w:t>Clinical Technical Practices</w:t>
      </w:r>
      <w:r w:rsidR="004C6B1A" w:rsidRPr="0048337C">
        <w:rPr>
          <w:rFonts w:ascii="Book Antiqua" w:hAnsi="Book Antiqua" w:hint="eastAsia"/>
          <w:sz w:val="24"/>
          <w:szCs w:val="24"/>
        </w:rPr>
        <w:t xml:space="preserve"> - </w:t>
      </w:r>
      <w:r w:rsidRPr="0048337C">
        <w:rPr>
          <w:rFonts w:ascii="Book Antiqua" w:hAnsi="Book Antiqua"/>
          <w:sz w:val="24"/>
          <w:szCs w:val="24"/>
        </w:rPr>
        <w:t>Physica</w:t>
      </w:r>
      <w:r w:rsidR="004C6B1A" w:rsidRPr="0048337C">
        <w:rPr>
          <w:rFonts w:ascii="Book Antiqua" w:hAnsi="Book Antiqua"/>
          <w:sz w:val="24"/>
          <w:szCs w:val="24"/>
        </w:rPr>
        <w:t>l Medicine and Rehabilitation</w:t>
      </w:r>
      <w:r w:rsidRPr="0048337C">
        <w:rPr>
          <w:rFonts w:ascii="Book Antiqua" w:hAnsi="Book Antiqua"/>
          <w:sz w:val="24"/>
          <w:szCs w:val="24"/>
        </w:rPr>
        <w:t>.</w:t>
      </w:r>
      <w:r w:rsidR="004C6B1A" w:rsidRPr="0048337C">
        <w:rPr>
          <w:rFonts w:ascii="Book Antiqua" w:hAnsi="Book Antiqua" w:hint="eastAsia"/>
          <w:sz w:val="24"/>
          <w:szCs w:val="24"/>
        </w:rPr>
        <w:t xml:space="preserve"> </w:t>
      </w:r>
      <w:r w:rsidRPr="0048337C">
        <w:rPr>
          <w:rFonts w:ascii="Book Antiqua" w:hAnsi="Book Antiqua"/>
          <w:sz w:val="24"/>
          <w:szCs w:val="24"/>
        </w:rPr>
        <w:t>Beijing:</w:t>
      </w:r>
      <w:r w:rsidR="004C6B1A" w:rsidRPr="0048337C">
        <w:rPr>
          <w:rFonts w:ascii="Book Antiqua" w:hAnsi="Book Antiqua" w:hint="eastAsia"/>
          <w:sz w:val="24"/>
          <w:szCs w:val="24"/>
        </w:rPr>
        <w:t xml:space="preserve"> </w:t>
      </w:r>
      <w:r w:rsidRPr="0048337C">
        <w:rPr>
          <w:rFonts w:ascii="Book Antiqua" w:hAnsi="Book Antiqua"/>
          <w:sz w:val="24"/>
          <w:szCs w:val="24"/>
        </w:rPr>
        <w:t>People's Military Medical Press, 2004</w:t>
      </w:r>
      <w:r w:rsidR="004C6B1A"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12-58</w:t>
      </w:r>
    </w:p>
    <w:p w14:paraId="45B9AC56" w14:textId="77777777" w:rsidR="006902C0" w:rsidRPr="0048337C" w:rsidRDefault="004C6B1A" w:rsidP="006902C0">
      <w:pPr>
        <w:adjustRightInd w:val="0"/>
        <w:snapToGrid w:val="0"/>
        <w:rPr>
          <w:rFonts w:ascii="Book Antiqua" w:hAnsi="Book Antiqua"/>
          <w:sz w:val="24"/>
          <w:szCs w:val="24"/>
        </w:rPr>
      </w:pPr>
      <w:r w:rsidRPr="0048337C">
        <w:rPr>
          <w:rFonts w:ascii="Book Antiqua" w:hAnsi="Book Antiqua"/>
          <w:sz w:val="24"/>
          <w:szCs w:val="24"/>
        </w:rPr>
        <w:t>13</w:t>
      </w:r>
      <w:r w:rsidRPr="0048337C">
        <w:rPr>
          <w:rFonts w:ascii="Book Antiqua" w:hAnsi="Book Antiqua" w:hint="eastAsia"/>
          <w:sz w:val="24"/>
          <w:szCs w:val="24"/>
        </w:rPr>
        <w:t xml:space="preserve"> </w:t>
      </w:r>
      <w:r w:rsidR="006902C0" w:rsidRPr="0048337C">
        <w:rPr>
          <w:rFonts w:ascii="Book Antiqua" w:hAnsi="Book Antiqua"/>
          <w:b/>
          <w:sz w:val="24"/>
          <w:szCs w:val="24"/>
        </w:rPr>
        <w:t>Zhao</w:t>
      </w:r>
      <w:r w:rsidRPr="0048337C">
        <w:rPr>
          <w:rFonts w:ascii="Book Antiqua" w:hAnsi="Book Antiqua" w:hint="eastAsia"/>
          <w:b/>
          <w:sz w:val="24"/>
          <w:szCs w:val="24"/>
        </w:rPr>
        <w:t xml:space="preserve"> JX, </w:t>
      </w:r>
      <w:r w:rsidR="006902C0" w:rsidRPr="0048337C">
        <w:rPr>
          <w:rFonts w:ascii="Book Antiqua" w:hAnsi="Book Antiqua"/>
          <w:sz w:val="24"/>
          <w:szCs w:val="24"/>
        </w:rPr>
        <w:t>Zheng</w:t>
      </w:r>
      <w:r w:rsidRPr="0048337C">
        <w:rPr>
          <w:rFonts w:ascii="Book Antiqua" w:hAnsi="Book Antiqua" w:hint="eastAsia"/>
          <w:sz w:val="24"/>
          <w:szCs w:val="24"/>
        </w:rPr>
        <w:t xml:space="preserve"> </w:t>
      </w:r>
      <w:r w:rsidRPr="0048337C">
        <w:rPr>
          <w:rFonts w:ascii="Book Antiqua" w:hAnsi="Book Antiqua"/>
          <w:sz w:val="24"/>
          <w:szCs w:val="24"/>
        </w:rPr>
        <w:t>WY</w:t>
      </w:r>
      <w:r w:rsidR="006902C0" w:rsidRPr="0048337C">
        <w:rPr>
          <w:rFonts w:ascii="Book Antiqua" w:hAnsi="Book Antiqua"/>
          <w:sz w:val="24"/>
          <w:szCs w:val="24"/>
        </w:rPr>
        <w:t>. Acupuncture Treatment of 30 Cases of Hemiplegia an</w:t>
      </w:r>
      <w:r w:rsidRPr="0048337C">
        <w:rPr>
          <w:rFonts w:ascii="Book Antiqua" w:hAnsi="Book Antiqua"/>
          <w:sz w:val="24"/>
          <w:szCs w:val="24"/>
        </w:rPr>
        <w:t xml:space="preserve">d Shoulder Pain after Stroke. </w:t>
      </w:r>
      <w:proofErr w:type="spellStart"/>
      <w:r w:rsidRPr="0048337C">
        <w:rPr>
          <w:rFonts w:ascii="Book Antiqua" w:hAnsi="Book Antiqua" w:hint="eastAsia"/>
          <w:i/>
          <w:sz w:val="24"/>
          <w:szCs w:val="24"/>
        </w:rPr>
        <w:t>Zhongguo</w:t>
      </w:r>
      <w:proofErr w:type="spellEnd"/>
      <w:r w:rsidRPr="0048337C">
        <w:rPr>
          <w:rFonts w:ascii="Book Antiqua" w:hAnsi="Book Antiqua" w:hint="eastAsia"/>
          <w:i/>
          <w:sz w:val="24"/>
          <w:szCs w:val="24"/>
        </w:rPr>
        <w:t xml:space="preserve"> </w:t>
      </w:r>
      <w:proofErr w:type="spellStart"/>
      <w:r w:rsidRPr="0048337C">
        <w:rPr>
          <w:rFonts w:ascii="Book Antiqua" w:hAnsi="Book Antiqua" w:hint="eastAsia"/>
          <w:i/>
          <w:sz w:val="24"/>
          <w:szCs w:val="24"/>
        </w:rPr>
        <w:t>Minjian</w:t>
      </w:r>
      <w:proofErr w:type="spellEnd"/>
      <w:r w:rsidRPr="0048337C">
        <w:rPr>
          <w:rFonts w:ascii="Book Antiqua" w:hAnsi="Book Antiqua" w:hint="eastAsia"/>
          <w:i/>
          <w:sz w:val="24"/>
          <w:szCs w:val="24"/>
        </w:rPr>
        <w:t xml:space="preserve"> </w:t>
      </w:r>
      <w:proofErr w:type="spellStart"/>
      <w:r w:rsidRPr="0048337C">
        <w:rPr>
          <w:rFonts w:ascii="Book Antiqua" w:hAnsi="Book Antiqua" w:hint="eastAsia"/>
          <w:i/>
          <w:sz w:val="24"/>
          <w:szCs w:val="24"/>
        </w:rPr>
        <w:t>Liaofa</w:t>
      </w:r>
      <w:proofErr w:type="spellEnd"/>
      <w:r w:rsidRPr="0048337C">
        <w:rPr>
          <w:rFonts w:ascii="Book Antiqua" w:hAnsi="Book Antiqua" w:hint="eastAsia"/>
          <w:sz w:val="24"/>
          <w:szCs w:val="24"/>
        </w:rPr>
        <w:t xml:space="preserve"> </w:t>
      </w:r>
      <w:r w:rsidR="006902C0" w:rsidRPr="0048337C">
        <w:rPr>
          <w:rFonts w:ascii="Book Antiqua" w:hAnsi="Book Antiqua"/>
          <w:sz w:val="24"/>
          <w:szCs w:val="24"/>
        </w:rPr>
        <w:t>2012</w:t>
      </w:r>
      <w:r w:rsidRPr="0048337C">
        <w:rPr>
          <w:rFonts w:ascii="Book Antiqua" w:hAnsi="Book Antiqua" w:hint="eastAsia"/>
          <w:sz w:val="24"/>
          <w:szCs w:val="24"/>
        </w:rPr>
        <w:t xml:space="preserve">; </w:t>
      </w:r>
      <w:r w:rsidRPr="0048337C">
        <w:rPr>
          <w:rFonts w:ascii="Book Antiqua" w:hAnsi="Book Antiqua"/>
          <w:b/>
          <w:sz w:val="24"/>
          <w:szCs w:val="24"/>
        </w:rPr>
        <w:t>18</w:t>
      </w:r>
      <w:r w:rsidRPr="0048337C">
        <w:rPr>
          <w:rFonts w:ascii="Book Antiqua" w:hAnsi="Book Antiqua"/>
          <w:sz w:val="24"/>
          <w:szCs w:val="24"/>
        </w:rPr>
        <w:t>:</w:t>
      </w:r>
      <w:r w:rsidRPr="0048337C">
        <w:rPr>
          <w:rFonts w:ascii="Book Antiqua" w:hAnsi="Book Antiqua" w:hint="eastAsia"/>
          <w:sz w:val="24"/>
          <w:szCs w:val="24"/>
        </w:rPr>
        <w:t xml:space="preserve"> </w:t>
      </w:r>
      <w:r w:rsidRPr="0048337C">
        <w:rPr>
          <w:rFonts w:ascii="Book Antiqua" w:hAnsi="Book Antiqua"/>
          <w:sz w:val="24"/>
          <w:szCs w:val="24"/>
        </w:rPr>
        <w:t>13</w:t>
      </w:r>
    </w:p>
    <w:p w14:paraId="7F1538A1"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14 </w:t>
      </w:r>
      <w:r w:rsidR="0084004E" w:rsidRPr="0048337C">
        <w:rPr>
          <w:rFonts w:ascii="Book Antiqua" w:hAnsi="Book Antiqua" w:hint="eastAsia"/>
          <w:b/>
          <w:sz w:val="24"/>
          <w:szCs w:val="24"/>
        </w:rPr>
        <w:t>Tong YD</w:t>
      </w:r>
      <w:r w:rsidRPr="0048337C">
        <w:rPr>
          <w:rFonts w:ascii="Book Antiqua" w:hAnsi="Book Antiqua"/>
          <w:b/>
          <w:sz w:val="24"/>
          <w:szCs w:val="24"/>
        </w:rPr>
        <w:t>,</w:t>
      </w:r>
      <w:r w:rsidRPr="0048337C">
        <w:rPr>
          <w:rFonts w:ascii="Book Antiqua" w:hAnsi="Book Antiqua"/>
          <w:sz w:val="24"/>
          <w:szCs w:val="24"/>
        </w:rPr>
        <w:t xml:space="preserve"> Wang</w:t>
      </w:r>
      <w:r w:rsidR="004C6B1A" w:rsidRPr="0048337C">
        <w:rPr>
          <w:rFonts w:ascii="Book Antiqua" w:hAnsi="Book Antiqua" w:hint="eastAsia"/>
          <w:sz w:val="24"/>
          <w:szCs w:val="24"/>
        </w:rPr>
        <w:t xml:space="preserve"> GX</w:t>
      </w:r>
      <w:r w:rsidRPr="0048337C">
        <w:rPr>
          <w:rFonts w:ascii="Book Antiqua" w:hAnsi="Book Antiqua"/>
          <w:sz w:val="24"/>
          <w:szCs w:val="24"/>
        </w:rPr>
        <w:t>,</w:t>
      </w:r>
      <w:r w:rsidR="004C6B1A" w:rsidRPr="0048337C">
        <w:rPr>
          <w:rFonts w:ascii="Book Antiqua" w:hAnsi="Book Antiqua" w:hint="eastAsia"/>
          <w:sz w:val="24"/>
          <w:szCs w:val="24"/>
        </w:rPr>
        <w:t xml:space="preserve"> </w:t>
      </w:r>
      <w:r w:rsidR="0084004E" w:rsidRPr="0048337C">
        <w:rPr>
          <w:rFonts w:ascii="Book Antiqua" w:hAnsi="Book Antiqua" w:hint="eastAsia"/>
          <w:sz w:val="24"/>
          <w:szCs w:val="24"/>
        </w:rPr>
        <w:t xml:space="preserve">Wei D, </w:t>
      </w:r>
      <w:proofErr w:type="spellStart"/>
      <w:r w:rsidR="0084004E" w:rsidRPr="0048337C">
        <w:rPr>
          <w:rFonts w:ascii="Book Antiqua" w:hAnsi="Book Antiqua" w:hint="eastAsia"/>
          <w:sz w:val="24"/>
          <w:szCs w:val="24"/>
        </w:rPr>
        <w:t>Xie</w:t>
      </w:r>
      <w:proofErr w:type="spellEnd"/>
      <w:r w:rsidR="0084004E" w:rsidRPr="0048337C">
        <w:rPr>
          <w:rFonts w:ascii="Book Antiqua" w:hAnsi="Book Antiqua" w:hint="eastAsia"/>
          <w:sz w:val="24"/>
          <w:szCs w:val="24"/>
        </w:rPr>
        <w:t xml:space="preserve"> YQ, Wu YL, Lai M</w:t>
      </w:r>
      <w:r w:rsidRPr="0048337C">
        <w:rPr>
          <w:rFonts w:ascii="Book Antiqua" w:hAnsi="Book Antiqua"/>
          <w:sz w:val="24"/>
          <w:szCs w:val="24"/>
        </w:rPr>
        <w:t xml:space="preserve">. Preliminary Study on the Influence of Acupuncture and Moxibustion on Individual Muscle </w:t>
      </w:r>
      <w:r w:rsidR="004C6B1A" w:rsidRPr="0048337C">
        <w:rPr>
          <w:rFonts w:ascii="Book Antiqua" w:hAnsi="Book Antiqua"/>
          <w:sz w:val="24"/>
          <w:szCs w:val="24"/>
        </w:rPr>
        <w:t>Mechanical Properties</w:t>
      </w:r>
      <w:r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hint="eastAsia"/>
          <w:i/>
          <w:sz w:val="24"/>
          <w:szCs w:val="24"/>
        </w:rPr>
        <w:t xml:space="preserve">Shenyang </w:t>
      </w:r>
      <w:proofErr w:type="spellStart"/>
      <w:r w:rsidR="004C6B1A" w:rsidRPr="0048337C">
        <w:rPr>
          <w:rFonts w:ascii="Book Antiqua" w:hAnsi="Book Antiqua" w:hint="eastAsia"/>
          <w:i/>
          <w:sz w:val="24"/>
          <w:szCs w:val="24"/>
        </w:rPr>
        <w:t>Tiyu</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Xueyuan</w:t>
      </w:r>
      <w:proofErr w:type="spellEnd"/>
      <w:r w:rsidR="004C6B1A" w:rsidRPr="0048337C">
        <w:rPr>
          <w:rFonts w:ascii="Book Antiqua" w:hAnsi="Book Antiqua" w:hint="eastAsia"/>
          <w:i/>
          <w:sz w:val="24"/>
          <w:szCs w:val="24"/>
        </w:rPr>
        <w:t xml:space="preserve"> </w:t>
      </w:r>
      <w:proofErr w:type="spellStart"/>
      <w:r w:rsidR="004C6B1A" w:rsidRPr="0048337C">
        <w:rPr>
          <w:rFonts w:ascii="Book Antiqua" w:hAnsi="Book Antiqua" w:hint="eastAsia"/>
          <w:i/>
          <w:sz w:val="24"/>
          <w:szCs w:val="24"/>
        </w:rPr>
        <w:t>Xuebao</w:t>
      </w:r>
      <w:proofErr w:type="spellEnd"/>
      <w:r w:rsidR="004C6B1A" w:rsidRPr="0048337C">
        <w:rPr>
          <w:rFonts w:ascii="Book Antiqua" w:hAnsi="Book Antiqua" w:hint="eastAsia"/>
          <w:sz w:val="24"/>
          <w:szCs w:val="24"/>
        </w:rPr>
        <w:t xml:space="preserve"> </w:t>
      </w:r>
      <w:r w:rsidRPr="0048337C">
        <w:rPr>
          <w:rFonts w:ascii="Book Antiqua" w:hAnsi="Book Antiqua"/>
          <w:sz w:val="24"/>
          <w:szCs w:val="24"/>
        </w:rPr>
        <w:t>1996</w:t>
      </w:r>
      <w:r w:rsidR="004C6B1A" w:rsidRPr="0048337C">
        <w:rPr>
          <w:rFonts w:ascii="Book Antiqua" w:hAnsi="Book Antiqua" w:hint="eastAsia"/>
          <w:sz w:val="24"/>
          <w:szCs w:val="24"/>
        </w:rPr>
        <w:t xml:space="preserve">; </w:t>
      </w:r>
      <w:r w:rsidR="00B304B0" w:rsidRPr="0048337C">
        <w:rPr>
          <w:rFonts w:ascii="Book Antiqua" w:hAnsi="Book Antiqua" w:hint="eastAsia"/>
          <w:b/>
          <w:sz w:val="24"/>
          <w:szCs w:val="24"/>
        </w:rPr>
        <w:t>4</w:t>
      </w:r>
      <w:r w:rsidRPr="0048337C">
        <w:rPr>
          <w:rFonts w:ascii="Book Antiqua" w:hAnsi="Book Antiqua"/>
          <w:sz w:val="24"/>
          <w:szCs w:val="24"/>
        </w:rPr>
        <w:t>:</w:t>
      </w:r>
      <w:r w:rsidR="004C6B1A" w:rsidRPr="0048337C">
        <w:rPr>
          <w:rFonts w:ascii="Book Antiqua" w:hAnsi="Book Antiqua" w:hint="eastAsia"/>
          <w:sz w:val="24"/>
          <w:szCs w:val="24"/>
        </w:rPr>
        <w:t xml:space="preserve"> </w:t>
      </w:r>
      <w:r w:rsidR="004C6B1A" w:rsidRPr="0048337C">
        <w:rPr>
          <w:rFonts w:ascii="Book Antiqua" w:hAnsi="Book Antiqua"/>
          <w:sz w:val="24"/>
          <w:szCs w:val="24"/>
        </w:rPr>
        <w:t>9-10</w:t>
      </w:r>
    </w:p>
    <w:p w14:paraId="6C2A6D13"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15 </w:t>
      </w:r>
      <w:proofErr w:type="spellStart"/>
      <w:r w:rsidRPr="0048337C">
        <w:rPr>
          <w:rFonts w:ascii="Book Antiqua" w:hAnsi="Book Antiqua"/>
          <w:b/>
          <w:sz w:val="24"/>
          <w:szCs w:val="24"/>
        </w:rPr>
        <w:t>Duan</w:t>
      </w:r>
      <w:proofErr w:type="spellEnd"/>
      <w:r w:rsidR="0084004E" w:rsidRPr="0048337C">
        <w:rPr>
          <w:rFonts w:ascii="Book Antiqua" w:hAnsi="Book Antiqua" w:hint="eastAsia"/>
          <w:b/>
          <w:sz w:val="24"/>
          <w:szCs w:val="24"/>
        </w:rPr>
        <w:t xml:space="preserve"> CP</w:t>
      </w:r>
      <w:r w:rsidRPr="0048337C">
        <w:rPr>
          <w:rFonts w:ascii="Book Antiqua" w:hAnsi="Book Antiqua"/>
          <w:b/>
          <w:sz w:val="24"/>
          <w:szCs w:val="24"/>
        </w:rPr>
        <w:t>,</w:t>
      </w:r>
      <w:r w:rsidRPr="0048337C">
        <w:rPr>
          <w:rFonts w:ascii="Book Antiqua" w:hAnsi="Book Antiqua"/>
          <w:sz w:val="24"/>
          <w:szCs w:val="24"/>
        </w:rPr>
        <w:t xml:space="preserve"> Lu</w:t>
      </w:r>
      <w:r w:rsidR="0084004E" w:rsidRPr="0048337C">
        <w:rPr>
          <w:rFonts w:ascii="Book Antiqua" w:hAnsi="Book Antiqua" w:hint="eastAsia"/>
          <w:sz w:val="24"/>
          <w:szCs w:val="24"/>
        </w:rPr>
        <w:t xml:space="preserve"> DH</w:t>
      </w:r>
      <w:r w:rsidRPr="0048337C">
        <w:rPr>
          <w:rFonts w:ascii="Book Antiqua" w:hAnsi="Book Antiqua"/>
          <w:sz w:val="24"/>
          <w:szCs w:val="24"/>
        </w:rPr>
        <w:t>, Fu</w:t>
      </w:r>
      <w:r w:rsidR="0084004E" w:rsidRPr="0048337C">
        <w:rPr>
          <w:rFonts w:ascii="Book Antiqua" w:hAnsi="Book Antiqua" w:hint="eastAsia"/>
          <w:sz w:val="24"/>
          <w:szCs w:val="24"/>
        </w:rPr>
        <w:t xml:space="preserve"> XQ</w:t>
      </w:r>
      <w:r w:rsidRPr="0048337C">
        <w:rPr>
          <w:rFonts w:ascii="Book Antiqua" w:hAnsi="Book Antiqua"/>
          <w:sz w:val="24"/>
          <w:szCs w:val="24"/>
        </w:rPr>
        <w:t>. Effects of Acupuncture and Static Stretch on the Ultrastructure of Skeletal M</w:t>
      </w:r>
      <w:r w:rsidR="0084004E" w:rsidRPr="0048337C">
        <w:rPr>
          <w:rFonts w:ascii="Book Antiqua" w:hAnsi="Book Antiqua"/>
          <w:sz w:val="24"/>
          <w:szCs w:val="24"/>
        </w:rPr>
        <w:t>uscle during Delayed Soreness</w:t>
      </w:r>
      <w:r w:rsidRPr="0048337C">
        <w:rPr>
          <w:rFonts w:ascii="Book Antiqua" w:hAnsi="Book Antiqua"/>
          <w:sz w:val="24"/>
          <w:szCs w:val="24"/>
        </w:rPr>
        <w:t>.</w:t>
      </w:r>
      <w:r w:rsidR="0084004E" w:rsidRPr="0048337C">
        <w:rPr>
          <w:rFonts w:ascii="Book Antiqua" w:hAnsi="Book Antiqua" w:hint="eastAsia"/>
          <w:sz w:val="24"/>
          <w:szCs w:val="24"/>
        </w:rPr>
        <w:t xml:space="preserve"> </w:t>
      </w:r>
      <w:r w:rsidR="0084004E" w:rsidRPr="0048337C">
        <w:rPr>
          <w:rFonts w:ascii="Book Antiqua" w:hAnsi="Book Antiqua" w:hint="eastAsia"/>
          <w:i/>
          <w:sz w:val="24"/>
          <w:szCs w:val="24"/>
        </w:rPr>
        <w:t xml:space="preserve">Beijing </w:t>
      </w:r>
      <w:proofErr w:type="spellStart"/>
      <w:r w:rsidR="0084004E" w:rsidRPr="0048337C">
        <w:rPr>
          <w:rFonts w:ascii="Book Antiqua" w:hAnsi="Book Antiqua" w:hint="eastAsia"/>
          <w:i/>
          <w:sz w:val="24"/>
          <w:szCs w:val="24"/>
        </w:rPr>
        <w:t>Tiyu</w:t>
      </w:r>
      <w:proofErr w:type="spellEnd"/>
      <w:r w:rsidR="0084004E" w:rsidRPr="0048337C">
        <w:rPr>
          <w:rFonts w:ascii="Book Antiqua" w:hAnsi="Book Antiqua" w:hint="eastAsia"/>
          <w:i/>
          <w:sz w:val="24"/>
          <w:szCs w:val="24"/>
        </w:rPr>
        <w:t xml:space="preserve"> </w:t>
      </w:r>
      <w:proofErr w:type="spellStart"/>
      <w:r w:rsidR="0084004E" w:rsidRPr="0048337C">
        <w:rPr>
          <w:rFonts w:ascii="Book Antiqua" w:hAnsi="Book Antiqua" w:hint="eastAsia"/>
          <w:i/>
          <w:sz w:val="24"/>
          <w:szCs w:val="24"/>
        </w:rPr>
        <w:t>Daxue</w:t>
      </w:r>
      <w:proofErr w:type="spellEnd"/>
      <w:r w:rsidR="0084004E" w:rsidRPr="0048337C">
        <w:rPr>
          <w:rFonts w:ascii="Book Antiqua" w:hAnsi="Book Antiqua" w:hint="eastAsia"/>
          <w:i/>
          <w:sz w:val="24"/>
          <w:szCs w:val="24"/>
        </w:rPr>
        <w:t xml:space="preserve"> </w:t>
      </w:r>
      <w:proofErr w:type="spellStart"/>
      <w:r w:rsidR="0084004E" w:rsidRPr="0048337C">
        <w:rPr>
          <w:rFonts w:ascii="Book Antiqua" w:hAnsi="Book Antiqua" w:hint="eastAsia"/>
          <w:i/>
          <w:sz w:val="24"/>
          <w:szCs w:val="24"/>
        </w:rPr>
        <w:t>Xuebao</w:t>
      </w:r>
      <w:proofErr w:type="spellEnd"/>
      <w:r w:rsidR="0084004E" w:rsidRPr="0048337C">
        <w:rPr>
          <w:rFonts w:ascii="Book Antiqua" w:hAnsi="Book Antiqua" w:hint="eastAsia"/>
          <w:i/>
          <w:sz w:val="24"/>
          <w:szCs w:val="24"/>
        </w:rPr>
        <w:t xml:space="preserve"> </w:t>
      </w:r>
      <w:r w:rsidR="0084004E" w:rsidRPr="0048337C">
        <w:rPr>
          <w:rFonts w:ascii="Book Antiqua" w:hAnsi="Book Antiqua"/>
          <w:sz w:val="24"/>
          <w:szCs w:val="24"/>
        </w:rPr>
        <w:t>1984</w:t>
      </w:r>
      <w:r w:rsidR="0084004E" w:rsidRPr="0048337C">
        <w:rPr>
          <w:rFonts w:ascii="Book Antiqua" w:hAnsi="Book Antiqua" w:hint="eastAsia"/>
          <w:sz w:val="24"/>
          <w:szCs w:val="24"/>
        </w:rPr>
        <w:t xml:space="preserve">; </w:t>
      </w:r>
      <w:r w:rsidR="0084004E" w:rsidRPr="0048337C">
        <w:rPr>
          <w:rFonts w:ascii="Book Antiqua" w:hAnsi="Book Antiqua"/>
          <w:b/>
          <w:sz w:val="24"/>
          <w:szCs w:val="24"/>
        </w:rPr>
        <w:t>4</w:t>
      </w:r>
      <w:r w:rsidR="0084004E" w:rsidRPr="0048337C">
        <w:rPr>
          <w:rFonts w:ascii="Book Antiqua" w:hAnsi="Book Antiqua"/>
          <w:sz w:val="24"/>
          <w:szCs w:val="24"/>
        </w:rPr>
        <w:t>:</w:t>
      </w:r>
      <w:r w:rsidR="0084004E" w:rsidRPr="0048337C">
        <w:rPr>
          <w:rFonts w:ascii="Book Antiqua" w:hAnsi="Book Antiqua" w:hint="eastAsia"/>
          <w:sz w:val="24"/>
          <w:szCs w:val="24"/>
        </w:rPr>
        <w:t xml:space="preserve"> </w:t>
      </w:r>
      <w:r w:rsidR="0084004E" w:rsidRPr="0048337C">
        <w:rPr>
          <w:rFonts w:ascii="Book Antiqua" w:hAnsi="Book Antiqua"/>
          <w:sz w:val="24"/>
          <w:szCs w:val="24"/>
        </w:rPr>
        <w:t>12-23</w:t>
      </w:r>
    </w:p>
    <w:p w14:paraId="32A76405"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16 </w:t>
      </w:r>
      <w:r w:rsidRPr="0048337C">
        <w:rPr>
          <w:rFonts w:ascii="Book Antiqua" w:hAnsi="Book Antiqua"/>
          <w:b/>
          <w:sz w:val="24"/>
          <w:szCs w:val="24"/>
        </w:rPr>
        <w:t>Qu</w:t>
      </w:r>
      <w:r w:rsidR="0084004E" w:rsidRPr="0048337C">
        <w:rPr>
          <w:rFonts w:ascii="Book Antiqua" w:hAnsi="Book Antiqua" w:hint="eastAsia"/>
          <w:b/>
          <w:sz w:val="24"/>
          <w:szCs w:val="24"/>
        </w:rPr>
        <w:t xml:space="preserve"> ZQ</w:t>
      </w:r>
      <w:r w:rsidRPr="0048337C">
        <w:rPr>
          <w:rFonts w:ascii="Book Antiqua" w:hAnsi="Book Antiqua"/>
          <w:b/>
          <w:sz w:val="24"/>
          <w:szCs w:val="24"/>
        </w:rPr>
        <w:t>,</w:t>
      </w:r>
      <w:r w:rsidRPr="0048337C">
        <w:rPr>
          <w:rFonts w:ascii="Book Antiqua" w:hAnsi="Book Antiqua"/>
          <w:sz w:val="24"/>
          <w:szCs w:val="24"/>
        </w:rPr>
        <w:t xml:space="preserve"> Lu</w:t>
      </w:r>
      <w:r w:rsidR="0084004E" w:rsidRPr="0048337C">
        <w:rPr>
          <w:rFonts w:ascii="Book Antiqua" w:hAnsi="Book Antiqua" w:hint="eastAsia"/>
          <w:sz w:val="24"/>
          <w:szCs w:val="24"/>
        </w:rPr>
        <w:t xml:space="preserve"> DH</w:t>
      </w:r>
      <w:r w:rsidRPr="0048337C">
        <w:rPr>
          <w:rFonts w:ascii="Book Antiqua" w:hAnsi="Book Antiqua"/>
          <w:sz w:val="24"/>
          <w:szCs w:val="24"/>
        </w:rPr>
        <w:t>, Yi</w:t>
      </w:r>
      <w:r w:rsidR="0084004E" w:rsidRPr="0048337C">
        <w:rPr>
          <w:rFonts w:ascii="Book Antiqua" w:hAnsi="Book Antiqua" w:hint="eastAsia"/>
          <w:sz w:val="24"/>
          <w:szCs w:val="24"/>
        </w:rPr>
        <w:t xml:space="preserve"> R</w:t>
      </w:r>
      <w:r w:rsidRPr="0048337C">
        <w:rPr>
          <w:rFonts w:ascii="Book Antiqua" w:hAnsi="Book Antiqua"/>
          <w:sz w:val="24"/>
          <w:szCs w:val="24"/>
        </w:rPr>
        <w:t>. Effects of Acupuncture on Intracellular Calcium Distribution during Skeletal Mus</w:t>
      </w:r>
      <w:r w:rsidR="0084004E" w:rsidRPr="0048337C">
        <w:rPr>
          <w:rFonts w:ascii="Book Antiqua" w:hAnsi="Book Antiqua"/>
          <w:sz w:val="24"/>
          <w:szCs w:val="24"/>
        </w:rPr>
        <w:t>cle Injury and its Mechanism</w:t>
      </w:r>
      <w:r w:rsidRPr="0048337C">
        <w:rPr>
          <w:rFonts w:ascii="Book Antiqua" w:hAnsi="Book Antiqua"/>
          <w:sz w:val="24"/>
          <w:szCs w:val="24"/>
        </w:rPr>
        <w:t>.</w:t>
      </w:r>
      <w:r w:rsidR="0084004E" w:rsidRPr="0048337C">
        <w:rPr>
          <w:rFonts w:ascii="Book Antiqua" w:hAnsi="Book Antiqua" w:hint="eastAsia"/>
          <w:sz w:val="24"/>
          <w:szCs w:val="24"/>
        </w:rPr>
        <w:t xml:space="preserve"> </w:t>
      </w:r>
      <w:proofErr w:type="spellStart"/>
      <w:r w:rsidR="006C6F62" w:rsidRPr="0048337C">
        <w:rPr>
          <w:rFonts w:ascii="Book Antiqua" w:hAnsi="Book Antiqua" w:hint="eastAsia"/>
          <w:i/>
          <w:sz w:val="24"/>
          <w:szCs w:val="24"/>
        </w:rPr>
        <w:t>Zhongguo</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Yundong</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Yixue</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Zazhi</w:t>
      </w:r>
      <w:proofErr w:type="spellEnd"/>
      <w:r w:rsidR="0084004E" w:rsidRPr="0048337C">
        <w:rPr>
          <w:rFonts w:ascii="Book Antiqua" w:hAnsi="Book Antiqua" w:hint="eastAsia"/>
          <w:i/>
          <w:sz w:val="24"/>
          <w:szCs w:val="24"/>
        </w:rPr>
        <w:t xml:space="preserve"> </w:t>
      </w:r>
      <w:r w:rsidR="0084004E" w:rsidRPr="0048337C">
        <w:rPr>
          <w:rFonts w:ascii="Book Antiqua" w:hAnsi="Book Antiqua"/>
          <w:sz w:val="24"/>
          <w:szCs w:val="24"/>
        </w:rPr>
        <w:t>1995</w:t>
      </w:r>
      <w:r w:rsidR="0084004E" w:rsidRPr="0048337C">
        <w:rPr>
          <w:rFonts w:ascii="Book Antiqua" w:hAnsi="Book Antiqua" w:hint="eastAsia"/>
          <w:sz w:val="24"/>
          <w:szCs w:val="24"/>
        </w:rPr>
        <w:t xml:space="preserve">; </w:t>
      </w:r>
      <w:r w:rsidR="005B5B6F" w:rsidRPr="0048337C">
        <w:rPr>
          <w:rFonts w:ascii="Book Antiqua" w:hAnsi="Book Antiqua" w:hint="eastAsia"/>
          <w:b/>
          <w:sz w:val="24"/>
          <w:szCs w:val="24"/>
        </w:rPr>
        <w:t>4</w:t>
      </w:r>
      <w:r w:rsidRPr="0048337C">
        <w:rPr>
          <w:rFonts w:ascii="Book Antiqua" w:hAnsi="Book Antiqua"/>
          <w:sz w:val="24"/>
          <w:szCs w:val="24"/>
        </w:rPr>
        <w:t>:</w:t>
      </w:r>
      <w:r w:rsidR="0084004E" w:rsidRPr="0048337C">
        <w:rPr>
          <w:rFonts w:ascii="Book Antiqua" w:hAnsi="Book Antiqua" w:hint="eastAsia"/>
          <w:sz w:val="24"/>
          <w:szCs w:val="24"/>
        </w:rPr>
        <w:t xml:space="preserve"> </w:t>
      </w:r>
      <w:r w:rsidR="0084004E" w:rsidRPr="0048337C">
        <w:rPr>
          <w:rFonts w:ascii="Book Antiqua" w:hAnsi="Book Antiqua"/>
          <w:sz w:val="24"/>
          <w:szCs w:val="24"/>
        </w:rPr>
        <w:t>7-12</w:t>
      </w:r>
    </w:p>
    <w:p w14:paraId="5AB4DFDE"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17 </w:t>
      </w:r>
      <w:r w:rsidRPr="0048337C">
        <w:rPr>
          <w:rFonts w:ascii="Book Antiqua" w:hAnsi="Book Antiqua"/>
          <w:b/>
          <w:sz w:val="24"/>
          <w:szCs w:val="24"/>
        </w:rPr>
        <w:t>Xu</w:t>
      </w:r>
      <w:r w:rsidR="006C6F62" w:rsidRPr="0048337C">
        <w:rPr>
          <w:rFonts w:ascii="Book Antiqua" w:hAnsi="Book Antiqua" w:hint="eastAsia"/>
          <w:b/>
          <w:sz w:val="24"/>
          <w:szCs w:val="24"/>
        </w:rPr>
        <w:t xml:space="preserve"> YM</w:t>
      </w:r>
      <w:r w:rsidRPr="0048337C">
        <w:rPr>
          <w:rFonts w:ascii="Book Antiqua" w:hAnsi="Book Antiqua"/>
          <w:b/>
          <w:sz w:val="24"/>
          <w:szCs w:val="24"/>
        </w:rPr>
        <w:t>,</w:t>
      </w:r>
      <w:r w:rsidRPr="0048337C">
        <w:rPr>
          <w:rFonts w:ascii="Book Antiqua" w:hAnsi="Book Antiqua"/>
          <w:sz w:val="24"/>
          <w:szCs w:val="24"/>
        </w:rPr>
        <w:t xml:space="preserve"> Wang</w:t>
      </w:r>
      <w:r w:rsidR="006C6F62" w:rsidRPr="0048337C">
        <w:rPr>
          <w:rFonts w:ascii="Book Antiqua" w:hAnsi="Book Antiqua" w:hint="eastAsia"/>
          <w:sz w:val="24"/>
          <w:szCs w:val="24"/>
        </w:rPr>
        <w:t xml:space="preserve"> RY</w:t>
      </w:r>
      <w:r w:rsidRPr="0048337C">
        <w:rPr>
          <w:rFonts w:ascii="Book Antiqua" w:hAnsi="Book Antiqua"/>
          <w:sz w:val="24"/>
          <w:szCs w:val="24"/>
        </w:rPr>
        <w:t>. Effects of Acupuncture and Magnetic Extraction on Resting Potential Changes of Skeletal Muscle after Long-term Con</w:t>
      </w:r>
      <w:r w:rsidR="006C6F62" w:rsidRPr="0048337C">
        <w:rPr>
          <w:rFonts w:ascii="Book Antiqua" w:hAnsi="Book Antiqua"/>
          <w:sz w:val="24"/>
          <w:szCs w:val="24"/>
        </w:rPr>
        <w:t>traction.</w:t>
      </w:r>
      <w:r w:rsidR="006C6F62" w:rsidRPr="0048337C">
        <w:rPr>
          <w:rFonts w:ascii="Book Antiqua" w:hAnsi="Book Antiqua" w:hint="eastAsia"/>
          <w:sz w:val="24"/>
          <w:szCs w:val="24"/>
        </w:rPr>
        <w:t xml:space="preserve"> </w:t>
      </w:r>
      <w:proofErr w:type="spellStart"/>
      <w:r w:rsidR="006C6F62" w:rsidRPr="0048337C">
        <w:rPr>
          <w:rFonts w:ascii="Book Antiqua" w:hAnsi="Book Antiqua" w:hint="eastAsia"/>
          <w:i/>
          <w:sz w:val="24"/>
          <w:szCs w:val="24"/>
        </w:rPr>
        <w:t>Tiyu</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Kexue</w:t>
      </w:r>
      <w:proofErr w:type="spellEnd"/>
      <w:r w:rsidR="006C6F62" w:rsidRPr="0048337C">
        <w:rPr>
          <w:rFonts w:ascii="Book Antiqua" w:hAnsi="Book Antiqua" w:hint="eastAsia"/>
          <w:i/>
          <w:sz w:val="24"/>
          <w:szCs w:val="24"/>
        </w:rPr>
        <w:t xml:space="preserve"> </w:t>
      </w:r>
      <w:r w:rsidR="006C6F62" w:rsidRPr="0048337C">
        <w:rPr>
          <w:rFonts w:ascii="Book Antiqua" w:hAnsi="Book Antiqua"/>
          <w:sz w:val="24"/>
          <w:szCs w:val="24"/>
        </w:rPr>
        <w:t>1999</w:t>
      </w:r>
      <w:r w:rsidR="006C6F62" w:rsidRPr="0048337C">
        <w:rPr>
          <w:rFonts w:ascii="Book Antiqua" w:hAnsi="Book Antiqua" w:hint="eastAsia"/>
          <w:sz w:val="24"/>
          <w:szCs w:val="24"/>
        </w:rPr>
        <w:t xml:space="preserve">; </w:t>
      </w:r>
      <w:r w:rsidRPr="0048337C">
        <w:rPr>
          <w:rFonts w:ascii="Book Antiqua" w:hAnsi="Book Antiqua"/>
          <w:b/>
          <w:sz w:val="24"/>
          <w:szCs w:val="24"/>
        </w:rPr>
        <w:t>1</w:t>
      </w:r>
      <w:r w:rsidRPr="0048337C">
        <w:rPr>
          <w:rFonts w:ascii="Book Antiqua" w:hAnsi="Book Antiqua"/>
          <w:sz w:val="24"/>
          <w:szCs w:val="24"/>
        </w:rPr>
        <w:t>:</w:t>
      </w:r>
      <w:r w:rsidR="006C6F62" w:rsidRPr="0048337C">
        <w:rPr>
          <w:rFonts w:ascii="Book Antiqua" w:hAnsi="Book Antiqua" w:hint="eastAsia"/>
          <w:sz w:val="24"/>
          <w:szCs w:val="24"/>
        </w:rPr>
        <w:t xml:space="preserve"> </w:t>
      </w:r>
      <w:r w:rsidR="006C6F62" w:rsidRPr="0048337C">
        <w:rPr>
          <w:rFonts w:ascii="Book Antiqua" w:hAnsi="Book Antiqua"/>
          <w:sz w:val="24"/>
          <w:szCs w:val="24"/>
        </w:rPr>
        <w:t>75-76</w:t>
      </w:r>
    </w:p>
    <w:p w14:paraId="67FD2F7F"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18 </w:t>
      </w:r>
      <w:r w:rsidRPr="0048337C">
        <w:rPr>
          <w:rFonts w:ascii="Book Antiqua" w:hAnsi="Book Antiqua"/>
          <w:b/>
          <w:sz w:val="24"/>
          <w:szCs w:val="24"/>
        </w:rPr>
        <w:t>Li</w:t>
      </w:r>
      <w:r w:rsidR="006C6F62" w:rsidRPr="0048337C">
        <w:rPr>
          <w:rFonts w:ascii="Book Antiqua" w:hAnsi="Book Antiqua" w:hint="eastAsia"/>
          <w:b/>
          <w:sz w:val="24"/>
          <w:szCs w:val="24"/>
        </w:rPr>
        <w:t xml:space="preserve"> JH</w:t>
      </w:r>
      <w:r w:rsidRPr="0048337C">
        <w:rPr>
          <w:rFonts w:ascii="Book Antiqua" w:hAnsi="Book Antiqua"/>
          <w:b/>
          <w:sz w:val="24"/>
          <w:szCs w:val="24"/>
        </w:rPr>
        <w:t>,</w:t>
      </w:r>
      <w:r w:rsidRPr="0048337C">
        <w:rPr>
          <w:rFonts w:ascii="Book Antiqua" w:hAnsi="Book Antiqua"/>
          <w:sz w:val="24"/>
          <w:szCs w:val="24"/>
        </w:rPr>
        <w:t xml:space="preserve"> Wang</w:t>
      </w:r>
      <w:r w:rsidR="006C6F62" w:rsidRPr="0048337C">
        <w:rPr>
          <w:rFonts w:ascii="Book Antiqua" w:hAnsi="Book Antiqua" w:hint="eastAsia"/>
          <w:sz w:val="24"/>
          <w:szCs w:val="24"/>
        </w:rPr>
        <w:t xml:space="preserve"> ZZ</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Tang</w:t>
      </w:r>
      <w:r w:rsidR="006C6F62" w:rsidRPr="0048337C">
        <w:rPr>
          <w:rFonts w:ascii="Book Antiqua" w:hAnsi="Book Antiqua" w:hint="eastAsia"/>
          <w:sz w:val="24"/>
          <w:szCs w:val="24"/>
        </w:rPr>
        <w:t xml:space="preserve"> YF</w:t>
      </w:r>
      <w:r w:rsidRPr="0048337C">
        <w:rPr>
          <w:rFonts w:ascii="Book Antiqua" w:hAnsi="Book Antiqua"/>
          <w:sz w:val="24"/>
          <w:szCs w:val="24"/>
        </w:rPr>
        <w:t>. Effect of Acupuncture on Muscle Regeneration after Skeletal Muscle</w:t>
      </w:r>
      <w:r w:rsidR="006C6F62" w:rsidRPr="0048337C">
        <w:rPr>
          <w:rFonts w:ascii="Book Antiqua" w:hAnsi="Book Antiqua"/>
          <w:sz w:val="24"/>
          <w:szCs w:val="24"/>
        </w:rPr>
        <w:t xml:space="preserve"> Contusion in Rats</w:t>
      </w:r>
      <w:r w:rsidRPr="0048337C">
        <w:rPr>
          <w:rFonts w:ascii="Book Antiqua" w:hAnsi="Book Antiqua"/>
          <w:sz w:val="24"/>
          <w:szCs w:val="24"/>
        </w:rPr>
        <w:t>.</w:t>
      </w:r>
      <w:r w:rsidR="006C6F62" w:rsidRPr="0048337C">
        <w:rPr>
          <w:rFonts w:ascii="Book Antiqua" w:hAnsi="Book Antiqua" w:hint="eastAsia"/>
          <w:sz w:val="24"/>
          <w:szCs w:val="24"/>
        </w:rPr>
        <w:t xml:space="preserve"> </w:t>
      </w:r>
      <w:r w:rsidR="006C6F62" w:rsidRPr="0048337C">
        <w:rPr>
          <w:rFonts w:ascii="Book Antiqua" w:hAnsi="Book Antiqua" w:hint="eastAsia"/>
          <w:i/>
          <w:sz w:val="24"/>
          <w:szCs w:val="24"/>
        </w:rPr>
        <w:t xml:space="preserve">Beijing </w:t>
      </w:r>
      <w:proofErr w:type="spellStart"/>
      <w:r w:rsidR="006C6F62" w:rsidRPr="0048337C">
        <w:rPr>
          <w:rFonts w:ascii="Book Antiqua" w:hAnsi="Book Antiqua" w:hint="eastAsia"/>
          <w:i/>
          <w:sz w:val="24"/>
          <w:szCs w:val="24"/>
        </w:rPr>
        <w:t>Tiyu</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Daxue</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Xuebao</w:t>
      </w:r>
      <w:proofErr w:type="spellEnd"/>
      <w:r w:rsidR="006C6F62" w:rsidRPr="0048337C">
        <w:rPr>
          <w:rFonts w:ascii="Book Antiqua" w:hAnsi="Book Antiqua" w:hint="eastAsia"/>
          <w:i/>
          <w:sz w:val="24"/>
          <w:szCs w:val="24"/>
        </w:rPr>
        <w:t xml:space="preserve"> </w:t>
      </w:r>
      <w:r w:rsidR="006C6F62" w:rsidRPr="0048337C">
        <w:rPr>
          <w:rFonts w:ascii="Book Antiqua" w:hAnsi="Book Antiqua"/>
          <w:sz w:val="24"/>
          <w:szCs w:val="24"/>
        </w:rPr>
        <w:t>2012</w:t>
      </w:r>
      <w:r w:rsidR="006C6F62" w:rsidRPr="0048337C">
        <w:rPr>
          <w:rFonts w:ascii="Book Antiqua" w:hAnsi="Book Antiqua" w:hint="eastAsia"/>
          <w:sz w:val="24"/>
          <w:szCs w:val="24"/>
        </w:rPr>
        <w:t xml:space="preserve">; </w:t>
      </w:r>
      <w:r w:rsidR="006C6F62" w:rsidRPr="0048337C">
        <w:rPr>
          <w:rFonts w:ascii="Book Antiqua" w:hAnsi="Book Antiqua"/>
          <w:b/>
          <w:sz w:val="24"/>
          <w:szCs w:val="24"/>
        </w:rPr>
        <w:t>6</w:t>
      </w:r>
      <w:r w:rsidRPr="0048337C">
        <w:rPr>
          <w:rFonts w:ascii="Book Antiqua" w:hAnsi="Book Antiqua"/>
          <w:sz w:val="24"/>
          <w:szCs w:val="24"/>
        </w:rPr>
        <w:t>:</w:t>
      </w:r>
      <w:r w:rsidR="006C6F62" w:rsidRPr="0048337C">
        <w:rPr>
          <w:rFonts w:ascii="Book Antiqua" w:hAnsi="Book Antiqua" w:hint="eastAsia"/>
          <w:sz w:val="24"/>
          <w:szCs w:val="24"/>
        </w:rPr>
        <w:t xml:space="preserve"> </w:t>
      </w:r>
      <w:r w:rsidR="006C6F62" w:rsidRPr="0048337C">
        <w:rPr>
          <w:rFonts w:ascii="Book Antiqua" w:hAnsi="Book Antiqua"/>
          <w:sz w:val="24"/>
          <w:szCs w:val="24"/>
        </w:rPr>
        <w:t>61-65</w:t>
      </w:r>
    </w:p>
    <w:p w14:paraId="771411E5"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19 </w:t>
      </w:r>
      <w:r w:rsidRPr="0048337C">
        <w:rPr>
          <w:rFonts w:ascii="Book Antiqua" w:hAnsi="Book Antiqua"/>
          <w:b/>
          <w:sz w:val="24"/>
          <w:szCs w:val="24"/>
        </w:rPr>
        <w:t>Qin</w:t>
      </w:r>
      <w:r w:rsidR="006C6F62" w:rsidRPr="0048337C">
        <w:rPr>
          <w:rFonts w:ascii="Book Antiqua" w:hAnsi="Book Antiqua" w:hint="eastAsia"/>
          <w:b/>
          <w:sz w:val="24"/>
          <w:szCs w:val="24"/>
        </w:rPr>
        <w:t xml:space="preserve"> CJ</w:t>
      </w:r>
      <w:r w:rsidRPr="0048337C">
        <w:rPr>
          <w:rFonts w:ascii="Book Antiqua" w:hAnsi="Book Antiqua"/>
          <w:b/>
          <w:sz w:val="24"/>
          <w:szCs w:val="24"/>
        </w:rPr>
        <w:t>,</w:t>
      </w:r>
      <w:r w:rsidRPr="0048337C">
        <w:rPr>
          <w:rFonts w:ascii="Book Antiqua" w:hAnsi="Book Antiqua"/>
          <w:sz w:val="24"/>
          <w:szCs w:val="24"/>
        </w:rPr>
        <w:t xml:space="preserve"> Wang</w:t>
      </w:r>
      <w:r w:rsidR="006C6F62" w:rsidRPr="0048337C">
        <w:rPr>
          <w:rFonts w:ascii="Book Antiqua" w:hAnsi="Book Antiqua" w:hint="eastAsia"/>
          <w:sz w:val="24"/>
          <w:szCs w:val="24"/>
        </w:rPr>
        <w:t xml:space="preserve"> RY</w:t>
      </w:r>
      <w:r w:rsidRPr="0048337C">
        <w:rPr>
          <w:rFonts w:ascii="Book Antiqua" w:hAnsi="Book Antiqua"/>
          <w:sz w:val="24"/>
          <w:szCs w:val="24"/>
        </w:rPr>
        <w:t>. Changes of Myosin after Skeletal Muscle Stimulation by Electric Stimulation and the I</w:t>
      </w:r>
      <w:r w:rsidR="006C6F62" w:rsidRPr="0048337C">
        <w:rPr>
          <w:rFonts w:ascii="Book Antiqua" w:hAnsi="Book Antiqua"/>
          <w:sz w:val="24"/>
          <w:szCs w:val="24"/>
        </w:rPr>
        <w:t>nfluence of Acupuncture on it</w:t>
      </w:r>
      <w:r w:rsidRPr="0048337C">
        <w:rPr>
          <w:rFonts w:ascii="Book Antiqua" w:hAnsi="Book Antiqua"/>
          <w:sz w:val="24"/>
          <w:szCs w:val="24"/>
        </w:rPr>
        <w:t>.</w:t>
      </w:r>
      <w:r w:rsidR="006C6F62" w:rsidRPr="0048337C">
        <w:rPr>
          <w:rFonts w:ascii="Book Antiqua" w:hAnsi="Book Antiqua" w:hint="eastAsia"/>
          <w:sz w:val="24"/>
          <w:szCs w:val="24"/>
        </w:rPr>
        <w:t xml:space="preserve"> </w:t>
      </w:r>
      <w:r w:rsidR="006C6F62" w:rsidRPr="0048337C">
        <w:rPr>
          <w:rFonts w:ascii="Book Antiqua" w:hAnsi="Book Antiqua" w:hint="eastAsia"/>
          <w:i/>
          <w:sz w:val="24"/>
          <w:szCs w:val="24"/>
        </w:rPr>
        <w:t xml:space="preserve">Guangzhou </w:t>
      </w:r>
      <w:proofErr w:type="spellStart"/>
      <w:r w:rsidR="006C6F62" w:rsidRPr="0048337C">
        <w:rPr>
          <w:rFonts w:ascii="Book Antiqua" w:hAnsi="Book Antiqua" w:hint="eastAsia"/>
          <w:i/>
          <w:sz w:val="24"/>
          <w:szCs w:val="24"/>
        </w:rPr>
        <w:t>Tiyu</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Xueyuan</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Xuebao</w:t>
      </w:r>
      <w:proofErr w:type="spellEnd"/>
      <w:r w:rsidR="006C6F62" w:rsidRPr="0048337C">
        <w:rPr>
          <w:rFonts w:ascii="Book Antiqua" w:hAnsi="Book Antiqua" w:hint="eastAsia"/>
          <w:sz w:val="24"/>
          <w:szCs w:val="24"/>
        </w:rPr>
        <w:t xml:space="preserve"> </w:t>
      </w:r>
      <w:r w:rsidR="006C6F62" w:rsidRPr="0048337C">
        <w:rPr>
          <w:rFonts w:ascii="Book Antiqua" w:hAnsi="Book Antiqua"/>
          <w:sz w:val="24"/>
          <w:szCs w:val="24"/>
        </w:rPr>
        <w:t>2001</w:t>
      </w:r>
      <w:r w:rsidR="006C6F62" w:rsidRPr="0048337C">
        <w:rPr>
          <w:rFonts w:ascii="Book Antiqua" w:hAnsi="Book Antiqua" w:hint="eastAsia"/>
          <w:sz w:val="24"/>
          <w:szCs w:val="24"/>
        </w:rPr>
        <w:t xml:space="preserve">; </w:t>
      </w:r>
      <w:r w:rsidR="006C6F62" w:rsidRPr="0048337C">
        <w:rPr>
          <w:rFonts w:ascii="Book Antiqua" w:hAnsi="Book Antiqua"/>
          <w:b/>
          <w:sz w:val="24"/>
          <w:szCs w:val="24"/>
        </w:rPr>
        <w:t>1</w:t>
      </w:r>
      <w:r w:rsidRPr="0048337C">
        <w:rPr>
          <w:rFonts w:ascii="Book Antiqua" w:hAnsi="Book Antiqua"/>
          <w:sz w:val="24"/>
          <w:szCs w:val="24"/>
        </w:rPr>
        <w:t>:</w:t>
      </w:r>
      <w:r w:rsidR="006C6F62" w:rsidRPr="0048337C">
        <w:rPr>
          <w:rFonts w:ascii="Book Antiqua" w:hAnsi="Book Antiqua" w:hint="eastAsia"/>
          <w:sz w:val="24"/>
          <w:szCs w:val="24"/>
        </w:rPr>
        <w:t xml:space="preserve"> </w:t>
      </w:r>
      <w:r w:rsidR="006C6F62" w:rsidRPr="0048337C">
        <w:rPr>
          <w:rFonts w:ascii="Book Antiqua" w:hAnsi="Book Antiqua"/>
          <w:sz w:val="24"/>
          <w:szCs w:val="24"/>
        </w:rPr>
        <w:t>50-53</w:t>
      </w:r>
    </w:p>
    <w:p w14:paraId="57FF7A92"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20 </w:t>
      </w:r>
      <w:r w:rsidRPr="0048337C">
        <w:rPr>
          <w:rFonts w:ascii="Book Antiqua" w:hAnsi="Book Antiqua"/>
          <w:b/>
          <w:sz w:val="24"/>
          <w:szCs w:val="24"/>
        </w:rPr>
        <w:t>Bai</w:t>
      </w:r>
      <w:r w:rsidR="006C6F62" w:rsidRPr="0048337C">
        <w:rPr>
          <w:rFonts w:ascii="Book Antiqua" w:hAnsi="Book Antiqua" w:hint="eastAsia"/>
          <w:b/>
          <w:sz w:val="24"/>
          <w:szCs w:val="24"/>
        </w:rPr>
        <w:t xml:space="preserve"> SC</w:t>
      </w:r>
      <w:r w:rsidRPr="0048337C">
        <w:rPr>
          <w:rFonts w:ascii="Book Antiqua" w:hAnsi="Book Antiqua"/>
          <w:b/>
          <w:sz w:val="24"/>
          <w:szCs w:val="24"/>
        </w:rPr>
        <w:t>.</w:t>
      </w:r>
      <w:r w:rsidRPr="0048337C">
        <w:rPr>
          <w:rFonts w:ascii="Book Antiqua" w:hAnsi="Book Antiqua"/>
          <w:sz w:val="24"/>
          <w:szCs w:val="24"/>
        </w:rPr>
        <w:t xml:space="preserve"> Effect of Acupuncture on Inflammation of Bone and Muscle after a</w:t>
      </w:r>
      <w:r w:rsidR="006C6F62" w:rsidRPr="0048337C">
        <w:rPr>
          <w:rFonts w:ascii="Book Antiqua" w:hAnsi="Book Antiqua"/>
          <w:sz w:val="24"/>
          <w:szCs w:val="24"/>
        </w:rPr>
        <w:t>n Eccentric Exercise.</w:t>
      </w:r>
      <w:r w:rsidR="006C6F62" w:rsidRPr="0048337C">
        <w:rPr>
          <w:rFonts w:ascii="Book Antiqua" w:hAnsi="Book Antiqua" w:hint="eastAsia"/>
          <w:sz w:val="24"/>
          <w:szCs w:val="24"/>
        </w:rPr>
        <w:t xml:space="preserve"> </w:t>
      </w:r>
      <w:r w:rsidR="006C6F62" w:rsidRPr="0048337C">
        <w:rPr>
          <w:rFonts w:ascii="Book Antiqua" w:hAnsi="Book Antiqua"/>
          <w:bCs/>
          <w:color w:val="000000" w:themeColor="text1"/>
          <w:sz w:val="24"/>
          <w:szCs w:val="24"/>
        </w:rPr>
        <w:t>M.Sc. Thesis,</w:t>
      </w:r>
      <w:r w:rsidR="006C6F62" w:rsidRPr="0048337C">
        <w:rPr>
          <w:rFonts w:ascii="Book Antiqua" w:hAnsi="Book Antiqua" w:hint="eastAsia"/>
          <w:bCs/>
          <w:color w:val="000000" w:themeColor="text1"/>
          <w:sz w:val="24"/>
          <w:szCs w:val="24"/>
        </w:rPr>
        <w:t xml:space="preserve"> </w:t>
      </w:r>
      <w:r w:rsidRPr="0048337C">
        <w:rPr>
          <w:rFonts w:ascii="Book Antiqua" w:hAnsi="Book Antiqua"/>
          <w:sz w:val="24"/>
          <w:szCs w:val="24"/>
        </w:rPr>
        <w:t>Beijing Sport University</w:t>
      </w:r>
      <w:r w:rsidR="006C6F62" w:rsidRPr="0048337C">
        <w:rPr>
          <w:rFonts w:ascii="Book Antiqua" w:hAnsi="Book Antiqua" w:hint="eastAsia"/>
          <w:sz w:val="24"/>
          <w:szCs w:val="24"/>
        </w:rPr>
        <w:t>.</w:t>
      </w:r>
      <w:r w:rsidRPr="0048337C">
        <w:rPr>
          <w:rFonts w:ascii="Book Antiqua" w:hAnsi="Book Antiqua"/>
          <w:sz w:val="24"/>
          <w:szCs w:val="24"/>
        </w:rPr>
        <w:t xml:space="preserve"> 2015</w:t>
      </w:r>
    </w:p>
    <w:p w14:paraId="7F0E20F5"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21 </w:t>
      </w:r>
      <w:r w:rsidRPr="0048337C">
        <w:rPr>
          <w:rFonts w:ascii="Book Antiqua" w:hAnsi="Book Antiqua"/>
          <w:b/>
          <w:sz w:val="24"/>
          <w:szCs w:val="24"/>
        </w:rPr>
        <w:t>Guo</w:t>
      </w:r>
      <w:r w:rsidR="006C6F62" w:rsidRPr="0048337C">
        <w:rPr>
          <w:rFonts w:ascii="Book Antiqua" w:hAnsi="Book Antiqua" w:hint="eastAsia"/>
          <w:b/>
          <w:sz w:val="24"/>
          <w:szCs w:val="24"/>
        </w:rPr>
        <w:t xml:space="preserve"> G</w:t>
      </w:r>
      <w:r w:rsidRPr="0048337C">
        <w:rPr>
          <w:rFonts w:ascii="Book Antiqua" w:hAnsi="Book Antiqua"/>
          <w:b/>
          <w:sz w:val="24"/>
          <w:szCs w:val="24"/>
        </w:rPr>
        <w:t>.</w:t>
      </w:r>
      <w:r w:rsidR="006C6F62" w:rsidRPr="0048337C">
        <w:rPr>
          <w:rFonts w:ascii="Book Antiqua" w:hAnsi="Book Antiqua" w:hint="eastAsia"/>
          <w:b/>
          <w:sz w:val="24"/>
          <w:szCs w:val="24"/>
        </w:rPr>
        <w:t xml:space="preserve"> </w:t>
      </w:r>
      <w:r w:rsidRPr="0048337C">
        <w:rPr>
          <w:rFonts w:ascii="Book Antiqua" w:hAnsi="Book Antiqua"/>
          <w:sz w:val="24"/>
          <w:szCs w:val="24"/>
        </w:rPr>
        <w:t>Experimenta</w:t>
      </w:r>
      <w:r w:rsidR="006C6F62" w:rsidRPr="0048337C">
        <w:rPr>
          <w:rFonts w:ascii="Book Antiqua" w:hAnsi="Book Antiqua"/>
          <w:sz w:val="24"/>
          <w:szCs w:val="24"/>
        </w:rPr>
        <w:t>l Acupuncture and Moxibustion</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Beijing:</w:t>
      </w:r>
      <w:r w:rsidR="006C6F62" w:rsidRPr="0048337C">
        <w:rPr>
          <w:rFonts w:ascii="Book Antiqua" w:hAnsi="Book Antiqua" w:hint="eastAsia"/>
          <w:sz w:val="24"/>
          <w:szCs w:val="24"/>
        </w:rPr>
        <w:t xml:space="preserve"> </w:t>
      </w:r>
      <w:r w:rsidRPr="0048337C">
        <w:rPr>
          <w:rFonts w:ascii="Book Antiqua" w:hAnsi="Book Antiqua"/>
          <w:sz w:val="24"/>
          <w:szCs w:val="24"/>
        </w:rPr>
        <w:t>China Traditional Chinese Medicine Press, 2008:</w:t>
      </w:r>
      <w:r w:rsidR="006C6F62" w:rsidRPr="0048337C">
        <w:rPr>
          <w:rFonts w:ascii="Book Antiqua" w:hAnsi="Book Antiqua" w:hint="eastAsia"/>
          <w:sz w:val="24"/>
          <w:szCs w:val="24"/>
        </w:rPr>
        <w:t xml:space="preserve"> </w:t>
      </w:r>
      <w:r w:rsidR="006C6F62" w:rsidRPr="0048337C">
        <w:rPr>
          <w:rFonts w:ascii="Book Antiqua" w:hAnsi="Book Antiqua"/>
          <w:sz w:val="24"/>
          <w:szCs w:val="24"/>
        </w:rPr>
        <w:t>263-275</w:t>
      </w:r>
    </w:p>
    <w:p w14:paraId="5C1342C0"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22 </w:t>
      </w:r>
      <w:r w:rsidRPr="0048337C">
        <w:rPr>
          <w:rFonts w:ascii="Book Antiqua" w:hAnsi="Book Antiqua"/>
          <w:b/>
          <w:sz w:val="24"/>
          <w:szCs w:val="24"/>
        </w:rPr>
        <w:t>Guo</w:t>
      </w:r>
      <w:r w:rsidR="006C6F62" w:rsidRPr="0048337C">
        <w:rPr>
          <w:rFonts w:ascii="Book Antiqua" w:hAnsi="Book Antiqua" w:hint="eastAsia"/>
          <w:b/>
          <w:sz w:val="24"/>
          <w:szCs w:val="24"/>
        </w:rPr>
        <w:t xml:space="preserve"> CQ</w:t>
      </w:r>
      <w:r w:rsidRPr="0048337C">
        <w:rPr>
          <w:rFonts w:ascii="Book Antiqua" w:hAnsi="Book Antiqua"/>
          <w:b/>
          <w:sz w:val="24"/>
          <w:szCs w:val="24"/>
        </w:rPr>
        <w:t>.</w:t>
      </w:r>
      <w:r w:rsidR="006C6F62" w:rsidRPr="0048337C">
        <w:rPr>
          <w:rFonts w:ascii="Book Antiqua" w:hAnsi="Book Antiqua" w:hint="eastAsia"/>
          <w:b/>
          <w:sz w:val="24"/>
          <w:szCs w:val="24"/>
        </w:rPr>
        <w:t xml:space="preserve"> </w:t>
      </w:r>
      <w:r w:rsidRPr="0048337C">
        <w:rPr>
          <w:rFonts w:ascii="Book Antiqua" w:hAnsi="Book Antiqua"/>
          <w:sz w:val="24"/>
          <w:szCs w:val="24"/>
        </w:rPr>
        <w:t>Modern Research and Application of Acupunc</w:t>
      </w:r>
      <w:r w:rsidR="006C6F62" w:rsidRPr="0048337C">
        <w:rPr>
          <w:rFonts w:ascii="Book Antiqua" w:hAnsi="Book Antiqua"/>
          <w:sz w:val="24"/>
          <w:szCs w:val="24"/>
        </w:rPr>
        <w:t>ture and Moxibustion</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Beijing:</w:t>
      </w:r>
      <w:r w:rsidR="006C6F62" w:rsidRPr="0048337C">
        <w:rPr>
          <w:rFonts w:ascii="Book Antiqua" w:hAnsi="Book Antiqua" w:hint="eastAsia"/>
          <w:sz w:val="24"/>
          <w:szCs w:val="24"/>
        </w:rPr>
        <w:t xml:space="preserve"> </w:t>
      </w:r>
      <w:proofErr w:type="spellStart"/>
      <w:r w:rsidRPr="0048337C">
        <w:rPr>
          <w:rFonts w:ascii="Book Antiqua" w:hAnsi="Book Antiqua"/>
          <w:sz w:val="24"/>
          <w:szCs w:val="24"/>
        </w:rPr>
        <w:t>Xueyuan</w:t>
      </w:r>
      <w:proofErr w:type="spellEnd"/>
      <w:r w:rsidRPr="0048337C">
        <w:rPr>
          <w:rFonts w:ascii="Book Antiqua" w:hAnsi="Book Antiqua"/>
          <w:sz w:val="24"/>
          <w:szCs w:val="24"/>
        </w:rPr>
        <w:t xml:space="preserve"> Publishing House, 1998:</w:t>
      </w:r>
      <w:r w:rsidR="006C6F62" w:rsidRPr="0048337C">
        <w:rPr>
          <w:rFonts w:ascii="Book Antiqua" w:hAnsi="Book Antiqua" w:hint="eastAsia"/>
          <w:sz w:val="24"/>
          <w:szCs w:val="24"/>
        </w:rPr>
        <w:t xml:space="preserve"> </w:t>
      </w:r>
      <w:r w:rsidR="006C6F62" w:rsidRPr="0048337C">
        <w:rPr>
          <w:rFonts w:ascii="Book Antiqua" w:hAnsi="Book Antiqua"/>
          <w:sz w:val="24"/>
          <w:szCs w:val="24"/>
        </w:rPr>
        <w:t>205</w:t>
      </w:r>
    </w:p>
    <w:p w14:paraId="69F4A161"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23 </w:t>
      </w:r>
      <w:r w:rsidRPr="0048337C">
        <w:rPr>
          <w:rFonts w:ascii="Book Antiqua" w:hAnsi="Book Antiqua"/>
          <w:b/>
          <w:sz w:val="24"/>
          <w:szCs w:val="24"/>
        </w:rPr>
        <w:t>Wang</w:t>
      </w:r>
      <w:r w:rsidR="006C6F62" w:rsidRPr="0048337C">
        <w:rPr>
          <w:rFonts w:ascii="Book Antiqua" w:hAnsi="Book Antiqua" w:hint="eastAsia"/>
          <w:b/>
          <w:sz w:val="24"/>
          <w:szCs w:val="24"/>
        </w:rPr>
        <w:t xml:space="preserve"> MJ</w:t>
      </w:r>
      <w:r w:rsidRPr="0048337C">
        <w:rPr>
          <w:rFonts w:ascii="Book Antiqua" w:hAnsi="Book Antiqua"/>
          <w:b/>
          <w:sz w:val="24"/>
          <w:szCs w:val="24"/>
        </w:rPr>
        <w:t>,</w:t>
      </w:r>
      <w:r w:rsidRPr="0048337C">
        <w:rPr>
          <w:rFonts w:ascii="Book Antiqua" w:hAnsi="Book Antiqua"/>
          <w:sz w:val="24"/>
          <w:szCs w:val="24"/>
        </w:rPr>
        <w:t xml:space="preserve"> Zhu</w:t>
      </w:r>
      <w:r w:rsidR="006C6F62" w:rsidRPr="0048337C">
        <w:rPr>
          <w:rFonts w:ascii="Book Antiqua" w:hAnsi="Book Antiqua" w:hint="eastAsia"/>
          <w:sz w:val="24"/>
          <w:szCs w:val="24"/>
        </w:rPr>
        <w:t xml:space="preserve"> J</w:t>
      </w:r>
      <w:r w:rsidRPr="0048337C">
        <w:rPr>
          <w:rFonts w:ascii="Book Antiqua" w:hAnsi="Book Antiqua"/>
          <w:sz w:val="24"/>
          <w:szCs w:val="24"/>
        </w:rPr>
        <w:t>, Yan</w:t>
      </w:r>
      <w:r w:rsidR="006C6F62" w:rsidRPr="0048337C">
        <w:rPr>
          <w:rFonts w:ascii="Book Antiqua" w:hAnsi="Book Antiqua" w:hint="eastAsia"/>
          <w:sz w:val="24"/>
          <w:szCs w:val="24"/>
        </w:rPr>
        <w:t xml:space="preserve"> YQ</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Chinese Acu</w:t>
      </w:r>
      <w:r w:rsidR="006C6F62" w:rsidRPr="0048337C">
        <w:rPr>
          <w:rFonts w:ascii="Book Antiqua" w:hAnsi="Book Antiqua"/>
          <w:sz w:val="24"/>
          <w:szCs w:val="24"/>
        </w:rPr>
        <w:t>puncture and Moxibustion Book</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Zhengzhou:</w:t>
      </w:r>
      <w:r w:rsidR="006C6F62" w:rsidRPr="0048337C">
        <w:rPr>
          <w:rFonts w:ascii="Book Antiqua" w:hAnsi="Book Antiqua" w:hint="eastAsia"/>
          <w:sz w:val="24"/>
          <w:szCs w:val="24"/>
        </w:rPr>
        <w:t xml:space="preserve"> </w:t>
      </w:r>
      <w:r w:rsidRPr="0048337C">
        <w:rPr>
          <w:rFonts w:ascii="Book Antiqua" w:hAnsi="Book Antiqua"/>
          <w:sz w:val="24"/>
          <w:szCs w:val="24"/>
        </w:rPr>
        <w:t>Henan Science and Technology Press,</w:t>
      </w:r>
      <w:r w:rsidR="006C6F62" w:rsidRPr="0048337C">
        <w:rPr>
          <w:rFonts w:ascii="Book Antiqua" w:hAnsi="Book Antiqua" w:hint="eastAsia"/>
          <w:sz w:val="24"/>
          <w:szCs w:val="24"/>
        </w:rPr>
        <w:t xml:space="preserve"> </w:t>
      </w:r>
      <w:r w:rsidRPr="0048337C">
        <w:rPr>
          <w:rFonts w:ascii="Book Antiqua" w:hAnsi="Book Antiqua"/>
          <w:sz w:val="24"/>
          <w:szCs w:val="24"/>
        </w:rPr>
        <w:t>2012:</w:t>
      </w:r>
      <w:r w:rsidR="006C6F62" w:rsidRPr="0048337C">
        <w:rPr>
          <w:rFonts w:ascii="Book Antiqua" w:hAnsi="Book Antiqua" w:hint="eastAsia"/>
          <w:sz w:val="24"/>
          <w:szCs w:val="24"/>
        </w:rPr>
        <w:t xml:space="preserve"> </w:t>
      </w:r>
      <w:r w:rsidR="006C6F62" w:rsidRPr="0048337C">
        <w:rPr>
          <w:rFonts w:ascii="Book Antiqua" w:hAnsi="Book Antiqua"/>
          <w:sz w:val="24"/>
          <w:szCs w:val="24"/>
        </w:rPr>
        <w:t>158</w:t>
      </w:r>
    </w:p>
    <w:p w14:paraId="68DFFA13"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24 </w:t>
      </w:r>
      <w:proofErr w:type="spellStart"/>
      <w:r w:rsidRPr="0048337C">
        <w:rPr>
          <w:rFonts w:ascii="Book Antiqua" w:hAnsi="Book Antiqua"/>
          <w:b/>
          <w:sz w:val="24"/>
          <w:szCs w:val="24"/>
        </w:rPr>
        <w:t>Hou</w:t>
      </w:r>
      <w:proofErr w:type="spellEnd"/>
      <w:r w:rsidR="006C6F62" w:rsidRPr="0048337C">
        <w:rPr>
          <w:rFonts w:ascii="Book Antiqua" w:hAnsi="Book Antiqua" w:hint="eastAsia"/>
          <w:b/>
          <w:sz w:val="24"/>
          <w:szCs w:val="24"/>
        </w:rPr>
        <w:t xml:space="preserve"> </w:t>
      </w:r>
      <w:proofErr w:type="spellStart"/>
      <w:r w:rsidR="006C6F62" w:rsidRPr="0048337C">
        <w:rPr>
          <w:rFonts w:ascii="Book Antiqua" w:hAnsi="Book Antiqua"/>
          <w:b/>
          <w:sz w:val="24"/>
          <w:szCs w:val="24"/>
        </w:rPr>
        <w:t>Jw</w:t>
      </w:r>
      <w:proofErr w:type="spellEnd"/>
      <w:r w:rsidRPr="0048337C">
        <w:rPr>
          <w:rFonts w:ascii="Book Antiqua" w:hAnsi="Book Antiqua"/>
          <w:b/>
          <w:sz w:val="24"/>
          <w:szCs w:val="24"/>
        </w:rPr>
        <w:t>,</w:t>
      </w:r>
      <w:r w:rsidRPr="0048337C">
        <w:rPr>
          <w:rFonts w:ascii="Book Antiqua" w:hAnsi="Book Antiqua"/>
          <w:sz w:val="24"/>
          <w:szCs w:val="24"/>
        </w:rPr>
        <w:t xml:space="preserve"> Huang</w:t>
      </w:r>
      <w:r w:rsidR="006C6F62" w:rsidRPr="0048337C">
        <w:rPr>
          <w:rFonts w:ascii="Book Antiqua" w:hAnsi="Book Antiqua" w:hint="eastAsia"/>
          <w:sz w:val="24"/>
          <w:szCs w:val="24"/>
        </w:rPr>
        <w:t xml:space="preserve"> WW</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Wang</w:t>
      </w:r>
      <w:r w:rsidR="006C6F62" w:rsidRPr="0048337C">
        <w:rPr>
          <w:rFonts w:ascii="Book Antiqua" w:hAnsi="Book Antiqua" w:hint="eastAsia"/>
          <w:sz w:val="24"/>
          <w:szCs w:val="24"/>
        </w:rPr>
        <w:t xml:space="preserve"> Q</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MRI Study of Brain Fu</w:t>
      </w:r>
      <w:r w:rsidR="006C6F62" w:rsidRPr="0048337C">
        <w:rPr>
          <w:rFonts w:ascii="Book Antiqua" w:hAnsi="Book Antiqua"/>
          <w:sz w:val="24"/>
          <w:szCs w:val="24"/>
        </w:rPr>
        <w:t>nction in Acupuncture Analgesia.</w:t>
      </w:r>
      <w:r w:rsidR="006C6F62" w:rsidRPr="0048337C">
        <w:rPr>
          <w:rFonts w:ascii="Book Antiqua" w:hAnsi="Book Antiqua" w:hint="eastAsia"/>
          <w:sz w:val="24"/>
          <w:szCs w:val="24"/>
        </w:rPr>
        <w:t xml:space="preserve"> </w:t>
      </w:r>
      <w:proofErr w:type="spellStart"/>
      <w:r w:rsidR="006C6F62" w:rsidRPr="0048337C">
        <w:rPr>
          <w:rFonts w:ascii="Book Antiqua" w:hAnsi="Book Antiqua" w:hint="eastAsia"/>
          <w:i/>
          <w:sz w:val="24"/>
          <w:szCs w:val="24"/>
        </w:rPr>
        <w:t>Zhonghua</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Fangshexue</w:t>
      </w:r>
      <w:proofErr w:type="spellEnd"/>
      <w:r w:rsidR="006C6F62" w:rsidRPr="0048337C">
        <w:rPr>
          <w:rFonts w:ascii="Book Antiqua" w:hAnsi="Book Antiqua" w:hint="eastAsia"/>
          <w:i/>
          <w:sz w:val="24"/>
          <w:szCs w:val="24"/>
        </w:rPr>
        <w:t xml:space="preserve"> </w:t>
      </w:r>
      <w:proofErr w:type="spellStart"/>
      <w:r w:rsidR="006C6F62" w:rsidRPr="0048337C">
        <w:rPr>
          <w:rFonts w:ascii="Book Antiqua" w:hAnsi="Book Antiqua" w:hint="eastAsia"/>
          <w:i/>
          <w:sz w:val="24"/>
          <w:szCs w:val="24"/>
        </w:rPr>
        <w:t>Zazhi</w:t>
      </w:r>
      <w:proofErr w:type="spellEnd"/>
      <w:r w:rsidR="006C6F62" w:rsidRPr="0048337C">
        <w:rPr>
          <w:rFonts w:ascii="Book Antiqua" w:hAnsi="Book Antiqua" w:hint="eastAsia"/>
          <w:sz w:val="24"/>
          <w:szCs w:val="24"/>
        </w:rPr>
        <w:t xml:space="preserve"> </w:t>
      </w:r>
      <w:r w:rsidRPr="0048337C">
        <w:rPr>
          <w:rFonts w:ascii="Book Antiqua" w:hAnsi="Book Antiqua"/>
          <w:sz w:val="24"/>
          <w:szCs w:val="24"/>
        </w:rPr>
        <w:t>2002</w:t>
      </w:r>
      <w:r w:rsidR="006C6F62" w:rsidRPr="0048337C">
        <w:rPr>
          <w:rFonts w:ascii="Book Antiqua" w:hAnsi="Book Antiqua" w:hint="eastAsia"/>
          <w:sz w:val="24"/>
          <w:szCs w:val="24"/>
        </w:rPr>
        <w:t xml:space="preserve">; </w:t>
      </w:r>
      <w:r w:rsidR="006C6F62" w:rsidRPr="0048337C">
        <w:rPr>
          <w:rFonts w:ascii="Book Antiqua" w:hAnsi="Book Antiqua"/>
          <w:b/>
          <w:sz w:val="24"/>
          <w:szCs w:val="24"/>
        </w:rPr>
        <w:t>36</w:t>
      </w:r>
      <w:r w:rsidRPr="0048337C">
        <w:rPr>
          <w:rFonts w:ascii="Book Antiqua" w:hAnsi="Book Antiqua"/>
          <w:sz w:val="24"/>
          <w:szCs w:val="24"/>
        </w:rPr>
        <w:t>:</w:t>
      </w:r>
      <w:r w:rsidR="006C6F62" w:rsidRPr="0048337C">
        <w:rPr>
          <w:rFonts w:ascii="Book Antiqua" w:hAnsi="Book Antiqua" w:hint="eastAsia"/>
          <w:sz w:val="24"/>
          <w:szCs w:val="24"/>
        </w:rPr>
        <w:t xml:space="preserve"> </w:t>
      </w:r>
      <w:r w:rsidRPr="0048337C">
        <w:rPr>
          <w:rFonts w:ascii="Book Antiqua" w:hAnsi="Book Antiqua"/>
          <w:sz w:val="24"/>
          <w:szCs w:val="24"/>
        </w:rPr>
        <w:t>206-210</w:t>
      </w:r>
    </w:p>
    <w:p w14:paraId="7389A40F"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25 </w:t>
      </w:r>
      <w:r w:rsidRPr="0048337C">
        <w:rPr>
          <w:rFonts w:ascii="Book Antiqua" w:hAnsi="Book Antiqua"/>
          <w:b/>
          <w:sz w:val="24"/>
          <w:szCs w:val="24"/>
        </w:rPr>
        <w:t>Wu P</w:t>
      </w:r>
      <w:r w:rsidRPr="0048337C">
        <w:rPr>
          <w:rFonts w:ascii="Book Antiqua" w:hAnsi="Book Antiqua"/>
          <w:sz w:val="24"/>
          <w:szCs w:val="24"/>
        </w:rPr>
        <w:t xml:space="preserve">,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Maruyama H. Effects of neuromuscular joint facilitation on baseball pitching velocity and electromechanical reaction times of the teres major of young amateur baseball players.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2013; </w:t>
      </w:r>
      <w:r w:rsidRPr="0048337C">
        <w:rPr>
          <w:rFonts w:ascii="Book Antiqua" w:hAnsi="Book Antiqua"/>
          <w:b/>
          <w:sz w:val="24"/>
          <w:szCs w:val="24"/>
        </w:rPr>
        <w:t>25</w:t>
      </w:r>
      <w:r w:rsidRPr="0048337C">
        <w:rPr>
          <w:rFonts w:ascii="Book Antiqua" w:hAnsi="Book Antiqua"/>
          <w:sz w:val="24"/>
          <w:szCs w:val="24"/>
        </w:rPr>
        <w:t>: 1459-1461 [PMID: 24396210 DOI: 10.1589/jpts.25.1459]</w:t>
      </w:r>
    </w:p>
    <w:p w14:paraId="0267C8A4"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26 </w:t>
      </w:r>
      <w:r w:rsidRPr="0048337C">
        <w:rPr>
          <w:rFonts w:ascii="Book Antiqua" w:hAnsi="Book Antiqua"/>
          <w:b/>
          <w:sz w:val="24"/>
          <w:szCs w:val="24"/>
        </w:rPr>
        <w:t>Huang Q</w:t>
      </w:r>
      <w:r w:rsidRPr="0048337C">
        <w:rPr>
          <w:rFonts w:ascii="Book Antiqua" w:hAnsi="Book Antiqua"/>
          <w:sz w:val="24"/>
          <w:szCs w:val="24"/>
        </w:rPr>
        <w:t xml:space="preserve">, Li D, </w:t>
      </w:r>
      <w:proofErr w:type="spellStart"/>
      <w:r w:rsidRPr="0048337C">
        <w:rPr>
          <w:rFonts w:ascii="Book Antiqua" w:hAnsi="Book Antiqua"/>
          <w:sz w:val="24"/>
          <w:szCs w:val="24"/>
        </w:rPr>
        <w:t>Yokotsuka</w:t>
      </w:r>
      <w:proofErr w:type="spellEnd"/>
      <w:r w:rsidRPr="0048337C">
        <w:rPr>
          <w:rFonts w:ascii="Book Antiqua" w:hAnsi="Book Antiqua"/>
          <w:sz w:val="24"/>
          <w:szCs w:val="24"/>
        </w:rPr>
        <w:t xml:space="preserve"> N, Zhang Y, </w:t>
      </w:r>
      <w:proofErr w:type="spellStart"/>
      <w:r w:rsidRPr="0048337C">
        <w:rPr>
          <w:rFonts w:ascii="Book Antiqua" w:hAnsi="Book Antiqua"/>
          <w:sz w:val="24"/>
          <w:szCs w:val="24"/>
        </w:rPr>
        <w:t>Ubukata</w:t>
      </w:r>
      <w:proofErr w:type="spellEnd"/>
      <w:r w:rsidRPr="0048337C">
        <w:rPr>
          <w:rFonts w:ascii="Book Antiqua" w:hAnsi="Book Antiqua"/>
          <w:sz w:val="24"/>
          <w:szCs w:val="24"/>
        </w:rPr>
        <w:t xml:space="preserve"> H,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Maruyama H. The Intervention Effects of Different Treatment for Chronic Low Back Pain as Assessed by the Cross-sectional Area of the Multifidus Muscle.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2013; </w:t>
      </w:r>
      <w:r w:rsidRPr="0048337C">
        <w:rPr>
          <w:rFonts w:ascii="Book Antiqua" w:hAnsi="Book Antiqua"/>
          <w:b/>
          <w:sz w:val="24"/>
          <w:szCs w:val="24"/>
        </w:rPr>
        <w:t>25</w:t>
      </w:r>
      <w:r w:rsidRPr="0048337C">
        <w:rPr>
          <w:rFonts w:ascii="Book Antiqua" w:hAnsi="Book Antiqua"/>
          <w:sz w:val="24"/>
          <w:szCs w:val="24"/>
        </w:rPr>
        <w:t>: 811-813 [PMID: 24259859 DOI: 10.1589/jpts.25.811]</w:t>
      </w:r>
    </w:p>
    <w:p w14:paraId="6288F259"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27 </w:t>
      </w:r>
      <w:r w:rsidRPr="0048337C">
        <w:rPr>
          <w:rFonts w:ascii="Book Antiqua" w:hAnsi="Book Antiqua"/>
          <w:b/>
          <w:sz w:val="24"/>
          <w:szCs w:val="24"/>
        </w:rPr>
        <w:t>Wang</w:t>
      </w:r>
      <w:r w:rsidR="00710EF3" w:rsidRPr="0048337C">
        <w:rPr>
          <w:rFonts w:ascii="Book Antiqua" w:hAnsi="Book Antiqua" w:hint="eastAsia"/>
          <w:b/>
          <w:sz w:val="24"/>
          <w:szCs w:val="24"/>
        </w:rPr>
        <w:t xml:space="preserve"> G</w:t>
      </w:r>
      <w:r w:rsidRPr="0048337C">
        <w:rPr>
          <w:rFonts w:ascii="Book Antiqua" w:hAnsi="Book Antiqua"/>
          <w:b/>
          <w:sz w:val="24"/>
          <w:szCs w:val="24"/>
        </w:rPr>
        <w:t>,</w:t>
      </w:r>
      <w:r w:rsidRPr="0048337C">
        <w:rPr>
          <w:rFonts w:ascii="Book Antiqua" w:hAnsi="Book Antiqua"/>
          <w:sz w:val="24"/>
          <w:szCs w:val="24"/>
        </w:rPr>
        <w:t xml:space="preserve"> Liu</w:t>
      </w:r>
      <w:r w:rsidR="00710EF3" w:rsidRPr="0048337C">
        <w:rPr>
          <w:rFonts w:ascii="Book Antiqua" w:hAnsi="Book Antiqua" w:hint="eastAsia"/>
          <w:sz w:val="24"/>
          <w:szCs w:val="24"/>
        </w:rPr>
        <w:t xml:space="preserve"> Q</w:t>
      </w:r>
      <w:r w:rsidRPr="0048337C">
        <w:rPr>
          <w:rFonts w:ascii="Book Antiqua" w:hAnsi="Book Antiqua"/>
          <w:sz w:val="24"/>
          <w:szCs w:val="24"/>
        </w:rPr>
        <w:t>.</w:t>
      </w:r>
      <w:r w:rsidR="00710EF3" w:rsidRPr="0048337C">
        <w:rPr>
          <w:rFonts w:ascii="Book Antiqua" w:hAnsi="Book Antiqua" w:hint="eastAsia"/>
          <w:sz w:val="24"/>
          <w:szCs w:val="24"/>
        </w:rPr>
        <w:t xml:space="preserve"> </w:t>
      </w:r>
      <w:r w:rsidRPr="0048337C">
        <w:rPr>
          <w:rFonts w:ascii="Book Antiqua" w:hAnsi="Book Antiqua"/>
          <w:sz w:val="24"/>
          <w:szCs w:val="24"/>
        </w:rPr>
        <w:t>Treatment o</w:t>
      </w:r>
      <w:r w:rsidR="00710EF3" w:rsidRPr="0048337C">
        <w:rPr>
          <w:rFonts w:ascii="Book Antiqua" w:hAnsi="Book Antiqua"/>
          <w:sz w:val="24"/>
          <w:szCs w:val="24"/>
        </w:rPr>
        <w:t>f Neurological Rehabilitation</w:t>
      </w:r>
      <w:r w:rsidRPr="0048337C">
        <w:rPr>
          <w:rFonts w:ascii="Book Antiqua" w:hAnsi="Book Antiqua"/>
          <w:sz w:val="24"/>
          <w:szCs w:val="24"/>
        </w:rPr>
        <w:t>.</w:t>
      </w:r>
      <w:r w:rsidR="00710EF3" w:rsidRPr="0048337C">
        <w:rPr>
          <w:rFonts w:ascii="Book Antiqua" w:hAnsi="Book Antiqua" w:hint="eastAsia"/>
          <w:sz w:val="24"/>
          <w:szCs w:val="24"/>
        </w:rPr>
        <w:t xml:space="preserve"> </w:t>
      </w:r>
      <w:r w:rsidRPr="0048337C">
        <w:rPr>
          <w:rFonts w:ascii="Book Antiqua" w:hAnsi="Book Antiqua"/>
          <w:sz w:val="24"/>
          <w:szCs w:val="24"/>
        </w:rPr>
        <w:t>Beijing:</w:t>
      </w:r>
      <w:r w:rsidR="00710EF3" w:rsidRPr="0048337C">
        <w:rPr>
          <w:rFonts w:ascii="Book Antiqua" w:hAnsi="Book Antiqua" w:hint="eastAsia"/>
          <w:sz w:val="24"/>
          <w:szCs w:val="24"/>
        </w:rPr>
        <w:t xml:space="preserve"> </w:t>
      </w:r>
      <w:r w:rsidRPr="0048337C">
        <w:rPr>
          <w:rFonts w:ascii="Book Antiqua" w:hAnsi="Book Antiqua"/>
          <w:sz w:val="24"/>
          <w:szCs w:val="24"/>
        </w:rPr>
        <w:t>People's Medical Publishing House,</w:t>
      </w:r>
      <w:r w:rsidR="00710EF3" w:rsidRPr="0048337C">
        <w:rPr>
          <w:rFonts w:ascii="Book Antiqua" w:hAnsi="Book Antiqua" w:hint="eastAsia"/>
          <w:sz w:val="24"/>
          <w:szCs w:val="24"/>
        </w:rPr>
        <w:t xml:space="preserve"> </w:t>
      </w:r>
      <w:r w:rsidRPr="0048337C">
        <w:rPr>
          <w:rFonts w:ascii="Book Antiqua" w:hAnsi="Book Antiqua"/>
          <w:sz w:val="24"/>
          <w:szCs w:val="24"/>
        </w:rPr>
        <w:t>2015:</w:t>
      </w:r>
      <w:r w:rsidR="00710EF3" w:rsidRPr="0048337C">
        <w:rPr>
          <w:rFonts w:ascii="Book Antiqua" w:hAnsi="Book Antiqua" w:hint="eastAsia"/>
          <w:sz w:val="24"/>
          <w:szCs w:val="24"/>
        </w:rPr>
        <w:t xml:space="preserve"> </w:t>
      </w:r>
      <w:r w:rsidR="00710EF3" w:rsidRPr="0048337C">
        <w:rPr>
          <w:rFonts w:ascii="Book Antiqua" w:hAnsi="Book Antiqua"/>
          <w:sz w:val="24"/>
          <w:szCs w:val="24"/>
        </w:rPr>
        <w:t>458-459</w:t>
      </w:r>
    </w:p>
    <w:p w14:paraId="3AC63812"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28 </w:t>
      </w:r>
      <w:r w:rsidRPr="0048337C">
        <w:rPr>
          <w:rFonts w:ascii="Book Antiqua" w:hAnsi="Book Antiqua"/>
          <w:b/>
          <w:sz w:val="24"/>
          <w:szCs w:val="24"/>
        </w:rPr>
        <w:t>Onoda K</w:t>
      </w:r>
      <w:r w:rsidRPr="0048337C">
        <w:rPr>
          <w:rFonts w:ascii="Book Antiqua" w:hAnsi="Book Antiqua"/>
          <w:sz w:val="24"/>
          <w:szCs w:val="24"/>
        </w:rPr>
        <w:t xml:space="preserve">,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Maruyama H. The immediate effect of neuromuscular joint facilitation (NJF) treatment on the standing balance in younger persons.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2015; </w:t>
      </w:r>
      <w:r w:rsidRPr="0048337C">
        <w:rPr>
          <w:rFonts w:ascii="Book Antiqua" w:hAnsi="Book Antiqua"/>
          <w:b/>
          <w:sz w:val="24"/>
          <w:szCs w:val="24"/>
        </w:rPr>
        <w:t>27</w:t>
      </w:r>
      <w:r w:rsidRPr="0048337C">
        <w:rPr>
          <w:rFonts w:ascii="Book Antiqua" w:hAnsi="Book Antiqua"/>
          <w:sz w:val="24"/>
          <w:szCs w:val="24"/>
        </w:rPr>
        <w:t>: 1481-1483 [PMID: 26157245 DOI: 10.1589/jpts.27.1481]</w:t>
      </w:r>
    </w:p>
    <w:p w14:paraId="6161DF0E" w14:textId="77777777" w:rsidR="006902C0" w:rsidRPr="0048337C" w:rsidRDefault="006902C0" w:rsidP="006902C0">
      <w:pPr>
        <w:adjustRightInd w:val="0"/>
        <w:snapToGrid w:val="0"/>
        <w:rPr>
          <w:rFonts w:ascii="Book Antiqua" w:hAnsi="Book Antiqua"/>
          <w:sz w:val="24"/>
          <w:szCs w:val="24"/>
        </w:rPr>
      </w:pPr>
      <w:r w:rsidRPr="0048337C">
        <w:rPr>
          <w:rFonts w:ascii="Book Antiqua" w:hAnsi="Book Antiqua"/>
          <w:sz w:val="24"/>
          <w:szCs w:val="24"/>
        </w:rPr>
        <w:t xml:space="preserve">29 </w:t>
      </w:r>
      <w:r w:rsidRPr="0048337C">
        <w:rPr>
          <w:rFonts w:ascii="Book Antiqua" w:hAnsi="Book Antiqua"/>
          <w:b/>
          <w:sz w:val="24"/>
          <w:szCs w:val="24"/>
        </w:rPr>
        <w:t>Wang H</w:t>
      </w:r>
      <w:r w:rsidRPr="0048337C">
        <w:rPr>
          <w:rFonts w:ascii="Book Antiqua" w:hAnsi="Book Antiqua"/>
          <w:sz w:val="24"/>
          <w:szCs w:val="24"/>
        </w:rPr>
        <w:t xml:space="preserve">, </w:t>
      </w:r>
      <w:proofErr w:type="spellStart"/>
      <w:r w:rsidRPr="0048337C">
        <w:rPr>
          <w:rFonts w:ascii="Book Antiqua" w:hAnsi="Book Antiqua"/>
          <w:sz w:val="24"/>
          <w:szCs w:val="24"/>
        </w:rPr>
        <w:t>Huo</w:t>
      </w:r>
      <w:proofErr w:type="spellEnd"/>
      <w:r w:rsidRPr="0048337C">
        <w:rPr>
          <w:rFonts w:ascii="Book Antiqua" w:hAnsi="Book Antiqua"/>
          <w:sz w:val="24"/>
          <w:szCs w:val="24"/>
        </w:rPr>
        <w:t xml:space="preserve"> M, Huang Q, Li D, Maruyama H. The Immediate Effect of Neuromuscular Joint Facilitation (NJF) Treatment on Hip Muscle Strength.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2013; </w:t>
      </w:r>
      <w:r w:rsidRPr="0048337C">
        <w:rPr>
          <w:rFonts w:ascii="Book Antiqua" w:hAnsi="Book Antiqua"/>
          <w:b/>
          <w:sz w:val="24"/>
          <w:szCs w:val="24"/>
        </w:rPr>
        <w:t>25</w:t>
      </w:r>
      <w:r w:rsidRPr="0048337C">
        <w:rPr>
          <w:rFonts w:ascii="Book Antiqua" w:hAnsi="Book Antiqua"/>
          <w:sz w:val="24"/>
          <w:szCs w:val="24"/>
        </w:rPr>
        <w:t>: 1455-1457 [PMID: 24396209 DOI: 10.1589/jpts.25.1455]</w:t>
      </w:r>
    </w:p>
    <w:p w14:paraId="02B71819" w14:textId="77777777" w:rsidR="00F431BB" w:rsidRPr="0048337C" w:rsidRDefault="006902C0" w:rsidP="00CE3A72">
      <w:pPr>
        <w:adjustRightInd w:val="0"/>
        <w:snapToGrid w:val="0"/>
        <w:rPr>
          <w:rFonts w:ascii="Book Antiqua" w:hAnsi="Book Antiqua" w:cs="Arial"/>
          <w:b/>
          <w:noProof/>
          <w:color w:val="000000" w:themeColor="text1"/>
          <w:sz w:val="24"/>
          <w:szCs w:val="24"/>
          <w:lang w:val="it-IT" w:bidi="hi-IN"/>
        </w:rPr>
      </w:pPr>
      <w:r w:rsidRPr="0048337C">
        <w:rPr>
          <w:rFonts w:ascii="Book Antiqua" w:hAnsi="Book Antiqua"/>
          <w:sz w:val="24"/>
          <w:szCs w:val="24"/>
        </w:rPr>
        <w:t xml:space="preserve">30 </w:t>
      </w:r>
      <w:proofErr w:type="spellStart"/>
      <w:r w:rsidRPr="0048337C">
        <w:rPr>
          <w:rFonts w:ascii="Book Antiqua" w:hAnsi="Book Antiqua"/>
          <w:b/>
          <w:sz w:val="24"/>
          <w:szCs w:val="24"/>
        </w:rPr>
        <w:t>Huo</w:t>
      </w:r>
      <w:proofErr w:type="spellEnd"/>
      <w:r w:rsidRPr="0048337C">
        <w:rPr>
          <w:rFonts w:ascii="Book Antiqua" w:hAnsi="Book Antiqua"/>
          <w:b/>
          <w:sz w:val="24"/>
          <w:szCs w:val="24"/>
        </w:rPr>
        <w:t xml:space="preserve"> M</w:t>
      </w:r>
      <w:r w:rsidRPr="0048337C">
        <w:rPr>
          <w:rFonts w:ascii="Book Antiqua" w:hAnsi="Book Antiqua"/>
          <w:sz w:val="24"/>
          <w:szCs w:val="24"/>
        </w:rPr>
        <w:t xml:space="preserve">, Maruyama H, Kaneko T, Naito D, </w:t>
      </w:r>
      <w:proofErr w:type="spellStart"/>
      <w:r w:rsidRPr="0048337C">
        <w:rPr>
          <w:rFonts w:ascii="Book Antiqua" w:hAnsi="Book Antiqua"/>
          <w:sz w:val="24"/>
          <w:szCs w:val="24"/>
        </w:rPr>
        <w:t>Koiso</w:t>
      </w:r>
      <w:proofErr w:type="spellEnd"/>
      <w:r w:rsidRPr="0048337C">
        <w:rPr>
          <w:rFonts w:ascii="Book Antiqua" w:hAnsi="Book Antiqua"/>
          <w:sz w:val="24"/>
          <w:szCs w:val="24"/>
        </w:rPr>
        <w:t xml:space="preserve"> Y. The immediate effect of lumbar spine patterns of neuromuscular joint facilitation in young amateur baseball players. </w:t>
      </w:r>
      <w:r w:rsidRPr="0048337C">
        <w:rPr>
          <w:rFonts w:ascii="Book Antiqua" w:hAnsi="Book Antiqua"/>
          <w:i/>
          <w:sz w:val="24"/>
          <w:szCs w:val="24"/>
        </w:rPr>
        <w:t xml:space="preserve">J Phys </w:t>
      </w:r>
      <w:proofErr w:type="spellStart"/>
      <w:r w:rsidRPr="0048337C">
        <w:rPr>
          <w:rFonts w:ascii="Book Antiqua" w:hAnsi="Book Antiqua"/>
          <w:i/>
          <w:sz w:val="24"/>
          <w:szCs w:val="24"/>
        </w:rPr>
        <w:t>Ther</w:t>
      </w:r>
      <w:proofErr w:type="spellEnd"/>
      <w:r w:rsidRPr="0048337C">
        <w:rPr>
          <w:rFonts w:ascii="Book Antiqua" w:hAnsi="Book Antiqua"/>
          <w:i/>
          <w:sz w:val="24"/>
          <w:szCs w:val="24"/>
        </w:rPr>
        <w:t xml:space="preserve"> </w:t>
      </w:r>
      <w:proofErr w:type="spellStart"/>
      <w:r w:rsidRPr="0048337C">
        <w:rPr>
          <w:rFonts w:ascii="Book Antiqua" w:hAnsi="Book Antiqua"/>
          <w:i/>
          <w:sz w:val="24"/>
          <w:szCs w:val="24"/>
        </w:rPr>
        <w:t>Sci</w:t>
      </w:r>
      <w:proofErr w:type="spellEnd"/>
      <w:r w:rsidRPr="0048337C">
        <w:rPr>
          <w:rFonts w:ascii="Book Antiqua" w:hAnsi="Book Antiqua"/>
          <w:sz w:val="24"/>
          <w:szCs w:val="24"/>
        </w:rPr>
        <w:t xml:space="preserve"> 2013; </w:t>
      </w:r>
      <w:r w:rsidRPr="0048337C">
        <w:rPr>
          <w:rFonts w:ascii="Book Antiqua" w:hAnsi="Book Antiqua"/>
          <w:b/>
          <w:sz w:val="24"/>
          <w:szCs w:val="24"/>
        </w:rPr>
        <w:t>25</w:t>
      </w:r>
      <w:r w:rsidRPr="0048337C">
        <w:rPr>
          <w:rFonts w:ascii="Book Antiqua" w:hAnsi="Book Antiqua"/>
          <w:sz w:val="24"/>
          <w:szCs w:val="24"/>
        </w:rPr>
        <w:t>: 1523-1524 [PMID: 24409011 DOI: 10.1589/jpts.25.1523]</w:t>
      </w:r>
      <w:bookmarkStart w:id="139" w:name="_Hlk18486508"/>
    </w:p>
    <w:p w14:paraId="45241BCC" w14:textId="21EECC6C" w:rsidR="002143E4" w:rsidRPr="0048337C" w:rsidRDefault="002143E4" w:rsidP="006902C0">
      <w:pPr>
        <w:pStyle w:val="a8"/>
        <w:suppressAutoHyphens/>
        <w:adjustRightInd w:val="0"/>
        <w:snapToGrid w:val="0"/>
        <w:ind w:firstLine="482"/>
        <w:rPr>
          <w:rFonts w:ascii="Book Antiqua" w:hAnsi="Book Antiqua" w:cs="Mangal"/>
          <w:b/>
          <w:bCs/>
          <w:color w:val="000000" w:themeColor="text1"/>
          <w:sz w:val="24"/>
          <w:szCs w:val="24"/>
          <w:lang w:val="it-IT" w:bidi="hi-IN"/>
        </w:rPr>
      </w:pPr>
      <w:r w:rsidRPr="0048337C">
        <w:rPr>
          <w:rFonts w:ascii="Book Antiqua" w:eastAsia="Lucida Sans Unicode" w:hAnsi="Book Antiqua" w:cs="Arial"/>
          <w:b/>
          <w:noProof/>
          <w:color w:val="000000" w:themeColor="text1"/>
          <w:sz w:val="24"/>
          <w:szCs w:val="24"/>
          <w:lang w:val="it-IT" w:eastAsia="hi-IN" w:bidi="hi-IN"/>
        </w:rPr>
        <w:t>P-Reviewer</w:t>
      </w:r>
      <w:r w:rsidRPr="0048337C">
        <w:rPr>
          <w:rFonts w:ascii="Book Antiqua" w:hAnsi="Book Antiqua" w:cs="Arial"/>
          <w:b/>
          <w:noProof/>
          <w:color w:val="000000" w:themeColor="text1"/>
          <w:sz w:val="24"/>
          <w:szCs w:val="24"/>
          <w:lang w:val="it-IT" w:bidi="hi-IN"/>
        </w:rPr>
        <w:t>:</w:t>
      </w:r>
      <w:r w:rsidRPr="0048337C">
        <w:rPr>
          <w:rFonts w:ascii="Book Antiqua" w:hAnsi="Book Antiqua"/>
          <w:color w:val="000000" w:themeColor="text1"/>
          <w:sz w:val="24"/>
          <w:szCs w:val="24"/>
        </w:rPr>
        <w:t xml:space="preserve"> </w:t>
      </w:r>
      <w:proofErr w:type="spellStart"/>
      <w:r w:rsidRPr="0048337C">
        <w:rPr>
          <w:rFonts w:ascii="Book Antiqua" w:hAnsi="Book Antiqua"/>
          <w:sz w:val="24"/>
          <w:szCs w:val="24"/>
        </w:rPr>
        <w:t>Munjal</w:t>
      </w:r>
      <w:proofErr w:type="spellEnd"/>
      <w:r w:rsidRPr="0048337C">
        <w:rPr>
          <w:rFonts w:ascii="Book Antiqua" w:hAnsi="Book Antiqua"/>
          <w:sz w:val="24"/>
          <w:szCs w:val="24"/>
        </w:rPr>
        <w:t xml:space="preserve"> K, </w:t>
      </w:r>
      <w:proofErr w:type="spellStart"/>
      <w:r w:rsidRPr="0048337C">
        <w:rPr>
          <w:rFonts w:ascii="Book Antiqua" w:hAnsi="Book Antiqua"/>
          <w:sz w:val="24"/>
          <w:szCs w:val="24"/>
        </w:rPr>
        <w:t>Ugezu</w:t>
      </w:r>
      <w:proofErr w:type="spellEnd"/>
      <w:r w:rsidRPr="0048337C">
        <w:rPr>
          <w:rFonts w:ascii="Book Antiqua" w:hAnsi="Book Antiqua"/>
          <w:sz w:val="24"/>
          <w:szCs w:val="24"/>
        </w:rPr>
        <w:t xml:space="preserve"> C</w:t>
      </w:r>
      <w:r w:rsidRPr="0048337C">
        <w:rPr>
          <w:rFonts w:ascii="Book Antiqua" w:hAnsi="Book Antiqua"/>
          <w:color w:val="000000" w:themeColor="text1"/>
          <w:sz w:val="24"/>
          <w:szCs w:val="24"/>
        </w:rPr>
        <w:t xml:space="preserve"> </w:t>
      </w:r>
      <w:r w:rsidRPr="0048337C">
        <w:rPr>
          <w:rFonts w:ascii="Book Antiqua" w:eastAsia="Lucida Sans Unicode" w:hAnsi="Book Antiqua" w:cs="Mangal"/>
          <w:b/>
          <w:bCs/>
          <w:color w:val="000000" w:themeColor="text1"/>
          <w:sz w:val="24"/>
          <w:szCs w:val="24"/>
          <w:lang w:val="it-IT" w:eastAsia="hi-IN" w:bidi="hi-IN"/>
        </w:rPr>
        <w:t>S-Editor</w:t>
      </w:r>
      <w:r w:rsidRPr="0048337C">
        <w:rPr>
          <w:rFonts w:ascii="Book Antiqua" w:hAnsi="Book Antiqua" w:cs="Mangal"/>
          <w:b/>
          <w:bCs/>
          <w:color w:val="000000" w:themeColor="text1"/>
          <w:sz w:val="24"/>
          <w:szCs w:val="24"/>
          <w:lang w:val="it-IT" w:bidi="hi-IN"/>
        </w:rPr>
        <w:t>:</w:t>
      </w:r>
      <w:r w:rsidRPr="0048337C">
        <w:rPr>
          <w:rFonts w:ascii="Book Antiqua" w:eastAsia="Lucida Sans Unicode" w:hAnsi="Book Antiqua" w:cs="Mangal"/>
          <w:bCs/>
          <w:color w:val="000000" w:themeColor="text1"/>
          <w:sz w:val="24"/>
          <w:szCs w:val="24"/>
          <w:lang w:val="it-IT" w:eastAsia="hi-IN" w:bidi="hi-IN"/>
        </w:rPr>
        <w:t xml:space="preserve"> </w:t>
      </w:r>
      <w:r w:rsidRPr="0048337C">
        <w:rPr>
          <w:rFonts w:ascii="Book Antiqua" w:hAnsi="Book Antiqua" w:cs="Mangal"/>
          <w:bCs/>
          <w:color w:val="000000" w:themeColor="text1"/>
          <w:sz w:val="24"/>
          <w:szCs w:val="24"/>
          <w:lang w:val="it-IT" w:bidi="hi-IN"/>
        </w:rPr>
        <w:t>Wang JL</w:t>
      </w:r>
      <w:r w:rsidRPr="0048337C">
        <w:rPr>
          <w:rFonts w:ascii="Book Antiqua" w:eastAsia="Lucida Sans Unicode" w:hAnsi="Book Antiqua" w:cs="Mangal"/>
          <w:b/>
          <w:bCs/>
          <w:color w:val="000000" w:themeColor="text1"/>
          <w:sz w:val="24"/>
          <w:szCs w:val="24"/>
          <w:lang w:val="it-IT" w:eastAsia="hi-IN" w:bidi="hi-IN"/>
        </w:rPr>
        <w:t xml:space="preserve"> L-Editor</w:t>
      </w:r>
      <w:r w:rsidRPr="0048337C">
        <w:rPr>
          <w:rFonts w:ascii="Book Antiqua" w:hAnsi="Book Antiqua" w:cs="Mangal"/>
          <w:b/>
          <w:bCs/>
          <w:color w:val="000000" w:themeColor="text1"/>
          <w:sz w:val="24"/>
          <w:szCs w:val="24"/>
          <w:lang w:val="it-IT" w:bidi="hi-IN"/>
        </w:rPr>
        <w:t>:</w:t>
      </w:r>
      <w:r w:rsidRPr="0048337C">
        <w:rPr>
          <w:rFonts w:ascii="Book Antiqua" w:eastAsia="Lucida Sans Unicode" w:hAnsi="Book Antiqua" w:cs="Mangal"/>
          <w:b/>
          <w:bCs/>
          <w:color w:val="000000" w:themeColor="text1"/>
          <w:sz w:val="24"/>
          <w:szCs w:val="24"/>
          <w:lang w:val="it-IT" w:eastAsia="hi-IN" w:bidi="hi-IN"/>
        </w:rPr>
        <w:t xml:space="preserve"> </w:t>
      </w:r>
      <w:r w:rsidR="006A7519" w:rsidRPr="0048337C">
        <w:rPr>
          <w:rFonts w:ascii="Book Antiqua" w:eastAsia="Lucida Sans Unicode" w:hAnsi="Book Antiqua" w:cs="Mangal"/>
          <w:bCs/>
          <w:color w:val="000000" w:themeColor="text1"/>
          <w:sz w:val="24"/>
          <w:szCs w:val="24"/>
          <w:lang w:val="it-IT" w:eastAsia="hi-IN" w:bidi="hi-IN"/>
        </w:rPr>
        <w:t>Wang TQ</w:t>
      </w:r>
      <w:r w:rsidR="006A7519" w:rsidRPr="0048337C">
        <w:rPr>
          <w:rFonts w:ascii="Book Antiqua" w:eastAsia="Lucida Sans Unicode" w:hAnsi="Book Antiqua" w:cs="Mangal"/>
          <w:b/>
          <w:bCs/>
          <w:color w:val="000000" w:themeColor="text1"/>
          <w:sz w:val="24"/>
          <w:szCs w:val="24"/>
          <w:lang w:val="it-IT" w:eastAsia="hi-IN" w:bidi="hi-IN"/>
        </w:rPr>
        <w:t xml:space="preserve"> </w:t>
      </w:r>
      <w:r w:rsidRPr="0048337C">
        <w:rPr>
          <w:rFonts w:ascii="Book Antiqua" w:eastAsia="Lucida Sans Unicode" w:hAnsi="Book Antiqua" w:cs="Mangal"/>
          <w:b/>
          <w:bCs/>
          <w:color w:val="000000" w:themeColor="text1"/>
          <w:sz w:val="24"/>
          <w:szCs w:val="24"/>
          <w:lang w:val="it-IT" w:eastAsia="hi-IN" w:bidi="hi-IN"/>
        </w:rPr>
        <w:t>E-Editor</w:t>
      </w:r>
      <w:r w:rsidRPr="0048337C">
        <w:rPr>
          <w:rFonts w:ascii="Book Antiqua" w:hAnsi="Book Antiqua" w:cs="Mangal"/>
          <w:b/>
          <w:bCs/>
          <w:color w:val="000000" w:themeColor="text1"/>
          <w:sz w:val="24"/>
          <w:szCs w:val="24"/>
          <w:lang w:val="it-IT" w:bidi="hi-IN"/>
        </w:rPr>
        <w:t>:</w:t>
      </w:r>
    </w:p>
    <w:p w14:paraId="154B3B1B" w14:textId="77777777" w:rsidR="002143E4" w:rsidRPr="0048337C" w:rsidRDefault="002143E4" w:rsidP="006902C0">
      <w:pPr>
        <w:pStyle w:val="a8"/>
        <w:suppressAutoHyphens/>
        <w:adjustRightInd w:val="0"/>
        <w:snapToGrid w:val="0"/>
        <w:ind w:firstLine="482"/>
        <w:rPr>
          <w:rFonts w:ascii="Book Antiqua" w:hAnsi="Book Antiqua" w:cs="Mangal"/>
          <w:b/>
          <w:bCs/>
          <w:color w:val="000000" w:themeColor="text1"/>
          <w:sz w:val="24"/>
          <w:szCs w:val="24"/>
          <w:lang w:val="it-IT" w:bidi="hi-IN"/>
        </w:rPr>
      </w:pPr>
    </w:p>
    <w:p w14:paraId="022724B3" w14:textId="77777777" w:rsidR="002143E4" w:rsidRPr="0048337C" w:rsidRDefault="002143E4" w:rsidP="006902C0">
      <w:pPr>
        <w:shd w:val="clear" w:color="auto" w:fill="FFFFFF"/>
        <w:adjustRightInd w:val="0"/>
        <w:snapToGrid w:val="0"/>
        <w:rPr>
          <w:rFonts w:ascii="Book Antiqua" w:hAnsi="Book Antiqua" w:cs="Helvetica"/>
          <w:b/>
          <w:color w:val="000000" w:themeColor="text1"/>
          <w:sz w:val="24"/>
          <w:szCs w:val="24"/>
        </w:rPr>
      </w:pPr>
      <w:r w:rsidRPr="0048337C">
        <w:rPr>
          <w:rFonts w:ascii="Book Antiqua" w:hAnsi="Book Antiqua" w:cs="Helvetica"/>
          <w:b/>
          <w:color w:val="000000" w:themeColor="text1"/>
          <w:sz w:val="24"/>
          <w:szCs w:val="24"/>
        </w:rPr>
        <w:t xml:space="preserve">Specialty type: </w:t>
      </w:r>
      <w:r w:rsidRPr="0048337C">
        <w:rPr>
          <w:rFonts w:ascii="Book Antiqua" w:hAnsi="Book Antiqua"/>
          <w:color w:val="000000" w:themeColor="text1"/>
          <w:sz w:val="24"/>
          <w:szCs w:val="24"/>
        </w:rPr>
        <w:t>Medicine, Research and Experimental</w:t>
      </w:r>
    </w:p>
    <w:p w14:paraId="32B788BF" w14:textId="77777777" w:rsidR="002143E4" w:rsidRPr="0048337C" w:rsidRDefault="002143E4" w:rsidP="006902C0">
      <w:pPr>
        <w:shd w:val="clear" w:color="auto" w:fill="FFFFFF"/>
        <w:adjustRightInd w:val="0"/>
        <w:snapToGrid w:val="0"/>
        <w:rPr>
          <w:rFonts w:ascii="Book Antiqua" w:hAnsi="Book Antiqua" w:cs="Helvetica"/>
          <w:b/>
          <w:color w:val="000000" w:themeColor="text1"/>
          <w:sz w:val="24"/>
          <w:szCs w:val="24"/>
        </w:rPr>
      </w:pPr>
      <w:r w:rsidRPr="0048337C">
        <w:rPr>
          <w:rFonts w:ascii="Book Antiqua" w:hAnsi="Book Antiqua" w:cs="Helvetica"/>
          <w:b/>
          <w:color w:val="000000" w:themeColor="text1"/>
          <w:sz w:val="24"/>
          <w:szCs w:val="24"/>
        </w:rPr>
        <w:t xml:space="preserve">Country of origin: </w:t>
      </w:r>
      <w:r w:rsidRPr="0048337C">
        <w:rPr>
          <w:rFonts w:ascii="Book Antiqua" w:hAnsi="Book Antiqua" w:cs="Helvetica"/>
          <w:color w:val="000000" w:themeColor="text1"/>
          <w:sz w:val="24"/>
          <w:szCs w:val="24"/>
        </w:rPr>
        <w:t>China</w:t>
      </w:r>
    </w:p>
    <w:p w14:paraId="4605D730" w14:textId="77777777" w:rsidR="002143E4" w:rsidRPr="0048337C" w:rsidRDefault="002143E4" w:rsidP="006902C0">
      <w:pPr>
        <w:shd w:val="clear" w:color="auto" w:fill="FFFFFF"/>
        <w:adjustRightInd w:val="0"/>
        <w:snapToGrid w:val="0"/>
        <w:rPr>
          <w:rFonts w:ascii="Book Antiqua" w:hAnsi="Book Antiqua" w:cs="Helvetica"/>
          <w:b/>
          <w:color w:val="000000" w:themeColor="text1"/>
          <w:sz w:val="24"/>
          <w:szCs w:val="24"/>
        </w:rPr>
      </w:pPr>
      <w:r w:rsidRPr="0048337C">
        <w:rPr>
          <w:rFonts w:ascii="Book Antiqua" w:hAnsi="Book Antiqua" w:cs="Helvetica"/>
          <w:b/>
          <w:color w:val="000000" w:themeColor="text1"/>
          <w:sz w:val="24"/>
          <w:szCs w:val="24"/>
        </w:rPr>
        <w:t>Peer-review report classification</w:t>
      </w:r>
    </w:p>
    <w:p w14:paraId="691D2813" w14:textId="77777777" w:rsidR="002143E4" w:rsidRPr="0048337C" w:rsidRDefault="002143E4" w:rsidP="006902C0">
      <w:pPr>
        <w:shd w:val="clear" w:color="auto" w:fill="FFFFFF"/>
        <w:adjustRightInd w:val="0"/>
        <w:snapToGrid w:val="0"/>
        <w:rPr>
          <w:rFonts w:ascii="Book Antiqua" w:hAnsi="Book Antiqua" w:cs="Helvetica"/>
          <w:color w:val="000000" w:themeColor="text1"/>
          <w:sz w:val="24"/>
          <w:szCs w:val="24"/>
        </w:rPr>
      </w:pPr>
      <w:r w:rsidRPr="0048337C">
        <w:rPr>
          <w:rFonts w:ascii="Book Antiqua" w:hAnsi="Book Antiqua" w:cs="Helvetica"/>
          <w:color w:val="000000" w:themeColor="text1"/>
          <w:sz w:val="24"/>
          <w:szCs w:val="24"/>
        </w:rPr>
        <w:t>Grade A (Excellent): 0</w:t>
      </w:r>
    </w:p>
    <w:p w14:paraId="1E97405D" w14:textId="77777777" w:rsidR="002143E4" w:rsidRPr="0048337C" w:rsidRDefault="002143E4" w:rsidP="006902C0">
      <w:pPr>
        <w:shd w:val="clear" w:color="auto" w:fill="FFFFFF"/>
        <w:adjustRightInd w:val="0"/>
        <w:snapToGrid w:val="0"/>
        <w:rPr>
          <w:rFonts w:ascii="Book Antiqua" w:eastAsia="等线" w:hAnsi="Book Antiqua" w:cs="Helvetica"/>
          <w:color w:val="000000" w:themeColor="text1"/>
          <w:sz w:val="24"/>
          <w:szCs w:val="24"/>
        </w:rPr>
      </w:pPr>
      <w:r w:rsidRPr="0048337C">
        <w:rPr>
          <w:rFonts w:ascii="Book Antiqua" w:hAnsi="Book Antiqua" w:cs="Helvetica"/>
          <w:color w:val="000000" w:themeColor="text1"/>
          <w:sz w:val="24"/>
          <w:szCs w:val="24"/>
        </w:rPr>
        <w:t xml:space="preserve">Grade B (Very good): </w:t>
      </w:r>
      <w:r w:rsidRPr="0048337C">
        <w:rPr>
          <w:rFonts w:ascii="Book Antiqua" w:eastAsia="等线" w:hAnsi="Book Antiqua" w:cs="Helvetica"/>
          <w:color w:val="000000" w:themeColor="text1"/>
          <w:sz w:val="24"/>
          <w:szCs w:val="24"/>
        </w:rPr>
        <w:t>B, B</w:t>
      </w:r>
    </w:p>
    <w:p w14:paraId="2B8CF2FF" w14:textId="77777777" w:rsidR="002143E4" w:rsidRPr="0048337C" w:rsidRDefault="002143E4" w:rsidP="006902C0">
      <w:pPr>
        <w:shd w:val="clear" w:color="auto" w:fill="FFFFFF"/>
        <w:adjustRightInd w:val="0"/>
        <w:snapToGrid w:val="0"/>
        <w:rPr>
          <w:rFonts w:ascii="Book Antiqua" w:hAnsi="Book Antiqua" w:cs="Helvetica"/>
          <w:color w:val="000000" w:themeColor="text1"/>
          <w:sz w:val="24"/>
          <w:szCs w:val="24"/>
        </w:rPr>
      </w:pPr>
      <w:r w:rsidRPr="0048337C">
        <w:rPr>
          <w:rFonts w:ascii="Book Antiqua" w:hAnsi="Book Antiqua" w:cs="Helvetica"/>
          <w:color w:val="000000" w:themeColor="text1"/>
          <w:sz w:val="24"/>
          <w:szCs w:val="24"/>
        </w:rPr>
        <w:t>Grade C (Good): 0</w:t>
      </w:r>
    </w:p>
    <w:p w14:paraId="5952F7DA" w14:textId="77777777" w:rsidR="002143E4" w:rsidRPr="0048337C" w:rsidRDefault="002143E4" w:rsidP="006902C0">
      <w:pPr>
        <w:shd w:val="clear" w:color="auto" w:fill="FFFFFF"/>
        <w:adjustRightInd w:val="0"/>
        <w:snapToGrid w:val="0"/>
        <w:rPr>
          <w:rFonts w:ascii="Book Antiqua" w:hAnsi="Book Antiqua" w:cs="Helvetica"/>
          <w:color w:val="000000" w:themeColor="text1"/>
          <w:sz w:val="24"/>
          <w:szCs w:val="24"/>
        </w:rPr>
      </w:pPr>
      <w:r w:rsidRPr="0048337C">
        <w:rPr>
          <w:rFonts w:ascii="Book Antiqua" w:hAnsi="Book Antiqua" w:cs="Helvetica"/>
          <w:color w:val="000000" w:themeColor="text1"/>
          <w:sz w:val="24"/>
          <w:szCs w:val="24"/>
        </w:rPr>
        <w:t>Grade D (Fair): 0</w:t>
      </w:r>
    </w:p>
    <w:p w14:paraId="5EFB5084" w14:textId="77777777" w:rsidR="002143E4" w:rsidRPr="0048337C" w:rsidRDefault="002143E4" w:rsidP="006902C0">
      <w:pPr>
        <w:shd w:val="clear" w:color="auto" w:fill="FFFFFF"/>
        <w:adjustRightInd w:val="0"/>
        <w:snapToGrid w:val="0"/>
        <w:rPr>
          <w:rFonts w:ascii="Book Antiqua" w:hAnsi="Book Antiqua" w:cs="Helvetica"/>
          <w:color w:val="000000" w:themeColor="text1"/>
          <w:sz w:val="24"/>
          <w:szCs w:val="24"/>
        </w:rPr>
      </w:pPr>
      <w:r w:rsidRPr="0048337C">
        <w:rPr>
          <w:rFonts w:ascii="Book Antiqua" w:hAnsi="Book Antiqua" w:cs="Helvetica"/>
          <w:color w:val="000000" w:themeColor="text1"/>
          <w:sz w:val="24"/>
          <w:szCs w:val="24"/>
        </w:rPr>
        <w:t>Grade E (Poor): 0</w:t>
      </w:r>
      <w:bookmarkEnd w:id="139"/>
    </w:p>
    <w:p w14:paraId="6A4CCE7D" w14:textId="77777777" w:rsidR="002143E4" w:rsidRPr="0048337C" w:rsidRDefault="009428FC" w:rsidP="006902C0">
      <w:pPr>
        <w:adjustRightInd w:val="0"/>
        <w:snapToGrid w:val="0"/>
        <w:rPr>
          <w:rFonts w:ascii="Book Antiqua" w:hAnsi="Book Antiqua"/>
          <w:b/>
          <w:sz w:val="24"/>
          <w:szCs w:val="24"/>
        </w:rPr>
      </w:pPr>
      <w:r w:rsidRPr="0048337C">
        <w:rPr>
          <w:rFonts w:ascii="Book Antiqua" w:hAnsi="Book Antiqua"/>
          <w:b/>
          <w:sz w:val="24"/>
          <w:szCs w:val="24"/>
        </w:rPr>
        <w:t xml:space="preserve"> </w:t>
      </w:r>
    </w:p>
    <w:p w14:paraId="1F9A78E3" w14:textId="77777777" w:rsidR="002143E4" w:rsidRPr="0048337C" w:rsidRDefault="002143E4" w:rsidP="006902C0">
      <w:pPr>
        <w:adjustRightInd w:val="0"/>
        <w:snapToGrid w:val="0"/>
        <w:rPr>
          <w:rFonts w:ascii="Book Antiqua" w:hAnsi="Book Antiqua"/>
          <w:b/>
          <w:sz w:val="24"/>
          <w:szCs w:val="24"/>
        </w:rPr>
      </w:pPr>
      <w:r w:rsidRPr="0048337C">
        <w:rPr>
          <w:rFonts w:ascii="Book Antiqua" w:hAnsi="Book Antiqua"/>
          <w:b/>
          <w:sz w:val="24"/>
          <w:szCs w:val="24"/>
        </w:rPr>
        <w:br w:type="page"/>
      </w:r>
    </w:p>
    <w:p w14:paraId="041C7063" w14:textId="77777777" w:rsidR="009428FC" w:rsidRPr="0048337C" w:rsidRDefault="009428FC" w:rsidP="006902C0">
      <w:pPr>
        <w:adjustRightInd w:val="0"/>
        <w:snapToGrid w:val="0"/>
        <w:rPr>
          <w:rFonts w:ascii="Book Antiqua" w:hAnsi="Book Antiqua"/>
          <w:sz w:val="24"/>
          <w:szCs w:val="24"/>
        </w:rPr>
      </w:pPr>
      <w:r w:rsidRPr="0048337C">
        <w:rPr>
          <w:rFonts w:ascii="Book Antiqua" w:hAnsi="Book Antiqua"/>
          <w:b/>
          <w:sz w:val="24"/>
          <w:szCs w:val="24"/>
        </w:rPr>
        <w:t>Table 1 Comparison of basic co</w:t>
      </w:r>
      <w:r w:rsidR="00F431BB" w:rsidRPr="0048337C">
        <w:rPr>
          <w:rFonts w:ascii="Book Antiqua" w:hAnsi="Book Antiqua"/>
          <w:b/>
          <w:sz w:val="24"/>
          <w:szCs w:val="24"/>
        </w:rPr>
        <w:t>nditions between the two groups</w:t>
      </w:r>
    </w:p>
    <w:tbl>
      <w:tblPr>
        <w:tblStyle w:val="a6"/>
        <w:tblW w:w="85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1"/>
        <w:gridCol w:w="2841"/>
      </w:tblGrid>
      <w:tr w:rsidR="009428FC" w:rsidRPr="0048337C" w14:paraId="2447D03B" w14:textId="77777777" w:rsidTr="00F8750A">
        <w:tc>
          <w:tcPr>
            <w:tcW w:w="2840" w:type="dxa"/>
            <w:tcBorders>
              <w:top w:val="single" w:sz="4" w:space="0" w:color="auto"/>
              <w:bottom w:val="single" w:sz="4" w:space="0" w:color="auto"/>
            </w:tcBorders>
          </w:tcPr>
          <w:p w14:paraId="52104A39" w14:textId="4CD153F1" w:rsidR="009428FC" w:rsidRPr="0048337C" w:rsidRDefault="009428FC" w:rsidP="006902C0">
            <w:pPr>
              <w:adjustRightInd w:val="0"/>
              <w:snapToGrid w:val="0"/>
              <w:rPr>
                <w:rFonts w:ascii="Book Antiqua" w:hAnsi="Book Antiqua"/>
                <w:b/>
                <w:sz w:val="24"/>
                <w:szCs w:val="24"/>
              </w:rPr>
            </w:pPr>
            <w:r w:rsidRPr="0048337C">
              <w:rPr>
                <w:rFonts w:ascii="Book Antiqua" w:hAnsi="Book Antiqua"/>
                <w:b/>
                <w:sz w:val="24"/>
                <w:szCs w:val="24"/>
              </w:rPr>
              <w:t>Group</w:t>
            </w:r>
          </w:p>
        </w:tc>
        <w:tc>
          <w:tcPr>
            <w:tcW w:w="2841" w:type="dxa"/>
            <w:tcBorders>
              <w:top w:val="single" w:sz="4" w:space="0" w:color="auto"/>
              <w:bottom w:val="single" w:sz="4" w:space="0" w:color="auto"/>
            </w:tcBorders>
          </w:tcPr>
          <w:p w14:paraId="55FC58C1" w14:textId="127F7632" w:rsidR="009428FC" w:rsidRPr="0048337C" w:rsidRDefault="009428FC" w:rsidP="006902C0">
            <w:pPr>
              <w:adjustRightInd w:val="0"/>
              <w:snapToGrid w:val="0"/>
              <w:rPr>
                <w:rFonts w:ascii="Book Antiqua" w:hAnsi="Book Antiqua"/>
                <w:b/>
                <w:sz w:val="24"/>
                <w:szCs w:val="24"/>
              </w:rPr>
            </w:pPr>
            <w:r w:rsidRPr="0048337C">
              <w:rPr>
                <w:rFonts w:ascii="Book Antiqua" w:hAnsi="Book Antiqua"/>
                <w:b/>
                <w:sz w:val="24"/>
                <w:szCs w:val="24"/>
              </w:rPr>
              <w:t>Age</w:t>
            </w:r>
            <w:r w:rsidR="00F8750A" w:rsidRPr="0048337C">
              <w:rPr>
                <w:rFonts w:ascii="Book Antiqua" w:hAnsi="Book Antiqua"/>
                <w:b/>
                <w:sz w:val="24"/>
                <w:szCs w:val="24"/>
              </w:rPr>
              <w:t xml:space="preserve"> (</w:t>
            </w:r>
            <w:proofErr w:type="spellStart"/>
            <w:r w:rsidR="00F8750A" w:rsidRPr="0048337C">
              <w:rPr>
                <w:rFonts w:ascii="Book Antiqua" w:hAnsi="Book Antiqua"/>
                <w:b/>
                <w:sz w:val="24"/>
                <w:szCs w:val="24"/>
              </w:rPr>
              <w:t>yr</w:t>
            </w:r>
            <w:proofErr w:type="spellEnd"/>
            <w:r w:rsidR="00F8750A" w:rsidRPr="0048337C">
              <w:rPr>
                <w:rFonts w:ascii="Book Antiqua" w:hAnsi="Book Antiqua"/>
                <w:b/>
                <w:sz w:val="24"/>
                <w:szCs w:val="24"/>
              </w:rPr>
              <w:t>)</w:t>
            </w:r>
          </w:p>
        </w:tc>
        <w:tc>
          <w:tcPr>
            <w:tcW w:w="2841" w:type="dxa"/>
            <w:tcBorders>
              <w:top w:val="single" w:sz="4" w:space="0" w:color="auto"/>
              <w:bottom w:val="single" w:sz="4" w:space="0" w:color="auto"/>
            </w:tcBorders>
          </w:tcPr>
          <w:p w14:paraId="4CE5BB1B" w14:textId="77777777" w:rsidR="009428FC" w:rsidRPr="0048337C" w:rsidRDefault="009428FC" w:rsidP="006902C0">
            <w:pPr>
              <w:adjustRightInd w:val="0"/>
              <w:snapToGrid w:val="0"/>
              <w:rPr>
                <w:rFonts w:ascii="Book Antiqua" w:hAnsi="Book Antiqua"/>
                <w:b/>
                <w:sz w:val="24"/>
                <w:szCs w:val="24"/>
              </w:rPr>
            </w:pPr>
            <w:r w:rsidRPr="0048337C">
              <w:rPr>
                <w:rFonts w:ascii="Book Antiqua" w:hAnsi="Book Antiqua"/>
                <w:b/>
                <w:sz w:val="24"/>
                <w:szCs w:val="24"/>
              </w:rPr>
              <w:t>Disease course</w:t>
            </w:r>
          </w:p>
        </w:tc>
      </w:tr>
      <w:tr w:rsidR="009428FC" w:rsidRPr="0048337C" w14:paraId="163BD132" w14:textId="77777777" w:rsidTr="00F8750A">
        <w:tc>
          <w:tcPr>
            <w:tcW w:w="2840" w:type="dxa"/>
            <w:tcBorders>
              <w:top w:val="single" w:sz="4" w:space="0" w:color="auto"/>
            </w:tcBorders>
          </w:tcPr>
          <w:p w14:paraId="720C1D9B" w14:textId="158E1E8B" w:rsidR="009428FC" w:rsidRPr="0048337C" w:rsidRDefault="009428FC">
            <w:pPr>
              <w:adjustRightInd w:val="0"/>
              <w:snapToGrid w:val="0"/>
              <w:rPr>
                <w:rFonts w:ascii="Book Antiqua" w:hAnsi="Book Antiqua"/>
                <w:sz w:val="24"/>
                <w:szCs w:val="24"/>
              </w:rPr>
            </w:pPr>
            <w:r w:rsidRPr="0048337C">
              <w:rPr>
                <w:rFonts w:ascii="Book Antiqua" w:hAnsi="Book Antiqua"/>
                <w:sz w:val="24"/>
                <w:szCs w:val="24"/>
              </w:rPr>
              <w:t>Treatment</w:t>
            </w:r>
          </w:p>
        </w:tc>
        <w:tc>
          <w:tcPr>
            <w:tcW w:w="2841" w:type="dxa"/>
            <w:tcBorders>
              <w:top w:val="single" w:sz="4" w:space="0" w:color="auto"/>
            </w:tcBorders>
          </w:tcPr>
          <w:p w14:paraId="55D8A9A9" w14:textId="77777777" w:rsidR="009428FC" w:rsidRPr="0048337C" w:rsidRDefault="009428FC" w:rsidP="006902C0">
            <w:pPr>
              <w:adjustRightInd w:val="0"/>
              <w:snapToGrid w:val="0"/>
              <w:rPr>
                <w:rFonts w:ascii="Book Antiqua" w:hAnsi="Book Antiqua"/>
                <w:sz w:val="24"/>
                <w:szCs w:val="24"/>
              </w:rPr>
            </w:pPr>
            <w:r w:rsidRPr="0048337C">
              <w:rPr>
                <w:rFonts w:ascii="Book Antiqua" w:hAnsi="Book Antiqua"/>
                <w:sz w:val="24"/>
                <w:szCs w:val="24"/>
              </w:rPr>
              <w:t>63.85 ± 11.07</w:t>
            </w:r>
          </w:p>
        </w:tc>
        <w:tc>
          <w:tcPr>
            <w:tcW w:w="2841" w:type="dxa"/>
            <w:tcBorders>
              <w:top w:val="single" w:sz="4" w:space="0" w:color="auto"/>
            </w:tcBorders>
          </w:tcPr>
          <w:p w14:paraId="73F19707" w14:textId="77777777" w:rsidR="009428FC" w:rsidRPr="0048337C" w:rsidRDefault="009428FC" w:rsidP="006902C0">
            <w:pPr>
              <w:adjustRightInd w:val="0"/>
              <w:snapToGrid w:val="0"/>
              <w:rPr>
                <w:rFonts w:ascii="Book Antiqua" w:hAnsi="Book Antiqua"/>
                <w:sz w:val="24"/>
                <w:szCs w:val="24"/>
              </w:rPr>
            </w:pPr>
            <w:r w:rsidRPr="0048337C">
              <w:rPr>
                <w:rFonts w:ascii="Book Antiqua" w:hAnsi="Book Antiqua"/>
                <w:sz w:val="24"/>
                <w:szCs w:val="24"/>
              </w:rPr>
              <w:t>2.50 ± 1.54</w:t>
            </w:r>
          </w:p>
        </w:tc>
      </w:tr>
      <w:tr w:rsidR="009428FC" w:rsidRPr="0048337C" w14:paraId="5C55C10B" w14:textId="77777777" w:rsidTr="00F8750A">
        <w:tc>
          <w:tcPr>
            <w:tcW w:w="2840" w:type="dxa"/>
          </w:tcPr>
          <w:p w14:paraId="0FD52324" w14:textId="083673BF" w:rsidR="009428FC" w:rsidRPr="0048337C" w:rsidRDefault="009428FC">
            <w:pPr>
              <w:adjustRightInd w:val="0"/>
              <w:snapToGrid w:val="0"/>
              <w:rPr>
                <w:rFonts w:ascii="Book Antiqua" w:hAnsi="Book Antiqua"/>
                <w:sz w:val="24"/>
                <w:szCs w:val="24"/>
              </w:rPr>
            </w:pPr>
            <w:r w:rsidRPr="0048337C">
              <w:rPr>
                <w:rFonts w:ascii="Book Antiqua" w:hAnsi="Book Antiqua"/>
                <w:sz w:val="24"/>
                <w:szCs w:val="24"/>
              </w:rPr>
              <w:t>Control</w:t>
            </w:r>
          </w:p>
        </w:tc>
        <w:tc>
          <w:tcPr>
            <w:tcW w:w="2841" w:type="dxa"/>
          </w:tcPr>
          <w:p w14:paraId="7EB1C37D" w14:textId="77777777" w:rsidR="009428FC" w:rsidRPr="0048337C" w:rsidRDefault="009428FC" w:rsidP="006902C0">
            <w:pPr>
              <w:adjustRightInd w:val="0"/>
              <w:snapToGrid w:val="0"/>
              <w:rPr>
                <w:rFonts w:ascii="Book Antiqua" w:hAnsi="Book Antiqua"/>
                <w:sz w:val="24"/>
                <w:szCs w:val="24"/>
              </w:rPr>
            </w:pPr>
            <w:r w:rsidRPr="0048337C">
              <w:rPr>
                <w:rFonts w:ascii="Book Antiqua" w:hAnsi="Book Antiqua"/>
                <w:sz w:val="24"/>
                <w:szCs w:val="24"/>
              </w:rPr>
              <w:t>65.55 ± 13.30</w:t>
            </w:r>
          </w:p>
        </w:tc>
        <w:tc>
          <w:tcPr>
            <w:tcW w:w="2841" w:type="dxa"/>
          </w:tcPr>
          <w:p w14:paraId="04A58115" w14:textId="77777777" w:rsidR="009428FC" w:rsidRPr="0048337C" w:rsidRDefault="009428FC" w:rsidP="006902C0">
            <w:pPr>
              <w:adjustRightInd w:val="0"/>
              <w:snapToGrid w:val="0"/>
              <w:rPr>
                <w:rFonts w:ascii="Book Antiqua" w:hAnsi="Book Antiqua"/>
                <w:sz w:val="24"/>
                <w:szCs w:val="24"/>
              </w:rPr>
            </w:pPr>
            <w:r w:rsidRPr="0048337C">
              <w:rPr>
                <w:rFonts w:ascii="Book Antiqua" w:hAnsi="Book Antiqua"/>
                <w:sz w:val="24"/>
                <w:szCs w:val="24"/>
              </w:rPr>
              <w:t>2.25 ± 1.68</w:t>
            </w:r>
          </w:p>
        </w:tc>
      </w:tr>
    </w:tbl>
    <w:p w14:paraId="60DBA899" w14:textId="77777777" w:rsidR="00A47198" w:rsidRPr="0048337C" w:rsidRDefault="00A47198" w:rsidP="006902C0">
      <w:pPr>
        <w:adjustRightInd w:val="0"/>
        <w:snapToGrid w:val="0"/>
        <w:rPr>
          <w:rFonts w:ascii="Book Antiqua" w:hAnsi="Book Antiqua"/>
          <w:sz w:val="24"/>
          <w:szCs w:val="24"/>
        </w:rPr>
      </w:pPr>
    </w:p>
    <w:p w14:paraId="65DFDB1C"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br w:type="page"/>
      </w:r>
    </w:p>
    <w:p w14:paraId="57E59FBB" w14:textId="77777777" w:rsidR="009428FC" w:rsidRPr="0048337C" w:rsidRDefault="00F431BB" w:rsidP="006902C0">
      <w:pPr>
        <w:adjustRightInd w:val="0"/>
        <w:snapToGrid w:val="0"/>
        <w:rPr>
          <w:rFonts w:ascii="Book Antiqua" w:hAnsi="Book Antiqua"/>
          <w:b/>
          <w:sz w:val="24"/>
          <w:szCs w:val="24"/>
        </w:rPr>
      </w:pPr>
      <w:r w:rsidRPr="0048337C">
        <w:rPr>
          <w:rFonts w:ascii="Book Antiqua" w:hAnsi="Book Antiqua"/>
          <w:b/>
          <w:sz w:val="24"/>
          <w:szCs w:val="24"/>
        </w:rPr>
        <w:t>Table 2 Comparison of scores between the two groups</w:t>
      </w:r>
    </w:p>
    <w:tbl>
      <w:tblPr>
        <w:tblStyle w:val="a6"/>
        <w:tblW w:w="9073"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270"/>
        <w:gridCol w:w="1270"/>
        <w:gridCol w:w="1270"/>
        <w:gridCol w:w="1270"/>
        <w:gridCol w:w="1270"/>
        <w:gridCol w:w="1407"/>
      </w:tblGrid>
      <w:tr w:rsidR="00A47198" w:rsidRPr="0048337C" w14:paraId="4AF721E3" w14:textId="77777777" w:rsidTr="00E66B38">
        <w:tc>
          <w:tcPr>
            <w:tcW w:w="1303" w:type="dxa"/>
            <w:vMerge w:val="restart"/>
            <w:tcBorders>
              <w:top w:val="single" w:sz="4" w:space="0" w:color="auto"/>
              <w:bottom w:val="single" w:sz="4" w:space="0" w:color="auto"/>
            </w:tcBorders>
          </w:tcPr>
          <w:p w14:paraId="1F2DAB9E" w14:textId="2C03112C"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Group</w:t>
            </w:r>
          </w:p>
        </w:tc>
        <w:tc>
          <w:tcPr>
            <w:tcW w:w="0" w:type="auto"/>
            <w:gridSpan w:val="2"/>
            <w:tcBorders>
              <w:top w:val="single" w:sz="4" w:space="0" w:color="auto"/>
              <w:bottom w:val="single" w:sz="4" w:space="0" w:color="auto"/>
            </w:tcBorders>
          </w:tcPr>
          <w:p w14:paraId="361D8858" w14:textId="0CB693F6"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VAS score</w:t>
            </w:r>
          </w:p>
        </w:tc>
        <w:tc>
          <w:tcPr>
            <w:tcW w:w="0" w:type="auto"/>
            <w:gridSpan w:val="2"/>
            <w:tcBorders>
              <w:top w:val="single" w:sz="4" w:space="0" w:color="auto"/>
              <w:bottom w:val="single" w:sz="4" w:space="0" w:color="auto"/>
            </w:tcBorders>
          </w:tcPr>
          <w:p w14:paraId="2604576F" w14:textId="53570913"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FMA score</w:t>
            </w:r>
          </w:p>
        </w:tc>
        <w:tc>
          <w:tcPr>
            <w:tcW w:w="2745" w:type="dxa"/>
            <w:gridSpan w:val="2"/>
            <w:tcBorders>
              <w:top w:val="single" w:sz="4" w:space="0" w:color="auto"/>
              <w:bottom w:val="single" w:sz="4" w:space="0" w:color="auto"/>
            </w:tcBorders>
          </w:tcPr>
          <w:p w14:paraId="0F9B1166" w14:textId="4D040D65"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BI score</w:t>
            </w:r>
          </w:p>
        </w:tc>
      </w:tr>
      <w:tr w:rsidR="00E66B38" w:rsidRPr="0048337C" w14:paraId="51CB1394" w14:textId="77777777" w:rsidTr="00E66B38">
        <w:tc>
          <w:tcPr>
            <w:tcW w:w="1303" w:type="dxa"/>
            <w:vMerge/>
            <w:tcBorders>
              <w:top w:val="single" w:sz="4" w:space="0" w:color="auto"/>
              <w:bottom w:val="single" w:sz="4" w:space="0" w:color="auto"/>
            </w:tcBorders>
          </w:tcPr>
          <w:p w14:paraId="05DBE546" w14:textId="77777777" w:rsidR="00A47198" w:rsidRPr="0048337C" w:rsidRDefault="00A47198" w:rsidP="006902C0">
            <w:pPr>
              <w:adjustRightInd w:val="0"/>
              <w:snapToGrid w:val="0"/>
              <w:rPr>
                <w:rFonts w:ascii="Book Antiqua" w:hAnsi="Book Antiqua"/>
                <w:b/>
                <w:sz w:val="24"/>
                <w:szCs w:val="24"/>
              </w:rPr>
            </w:pPr>
          </w:p>
        </w:tc>
        <w:tc>
          <w:tcPr>
            <w:tcW w:w="0" w:type="auto"/>
            <w:tcBorders>
              <w:top w:val="single" w:sz="4" w:space="0" w:color="auto"/>
              <w:bottom w:val="single" w:sz="4" w:space="0" w:color="auto"/>
            </w:tcBorders>
          </w:tcPr>
          <w:p w14:paraId="5FF75FCE"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Before treatment</w:t>
            </w:r>
          </w:p>
        </w:tc>
        <w:tc>
          <w:tcPr>
            <w:tcW w:w="0" w:type="auto"/>
            <w:tcBorders>
              <w:top w:val="single" w:sz="4" w:space="0" w:color="auto"/>
              <w:bottom w:val="single" w:sz="4" w:space="0" w:color="auto"/>
            </w:tcBorders>
          </w:tcPr>
          <w:p w14:paraId="30235693"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After treatment</w:t>
            </w:r>
          </w:p>
        </w:tc>
        <w:tc>
          <w:tcPr>
            <w:tcW w:w="0" w:type="auto"/>
            <w:tcBorders>
              <w:top w:val="single" w:sz="4" w:space="0" w:color="auto"/>
              <w:bottom w:val="single" w:sz="4" w:space="0" w:color="auto"/>
            </w:tcBorders>
          </w:tcPr>
          <w:p w14:paraId="56BD1F17"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Before treatment</w:t>
            </w:r>
          </w:p>
        </w:tc>
        <w:tc>
          <w:tcPr>
            <w:tcW w:w="0" w:type="auto"/>
            <w:tcBorders>
              <w:top w:val="single" w:sz="4" w:space="0" w:color="auto"/>
              <w:bottom w:val="single" w:sz="4" w:space="0" w:color="auto"/>
            </w:tcBorders>
          </w:tcPr>
          <w:p w14:paraId="305E9F75"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After treatment</w:t>
            </w:r>
          </w:p>
        </w:tc>
        <w:tc>
          <w:tcPr>
            <w:tcW w:w="0" w:type="auto"/>
            <w:tcBorders>
              <w:top w:val="single" w:sz="4" w:space="0" w:color="auto"/>
              <w:bottom w:val="single" w:sz="4" w:space="0" w:color="auto"/>
            </w:tcBorders>
          </w:tcPr>
          <w:p w14:paraId="391806C6"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Before treatment</w:t>
            </w:r>
          </w:p>
        </w:tc>
        <w:tc>
          <w:tcPr>
            <w:tcW w:w="1489" w:type="dxa"/>
            <w:tcBorders>
              <w:top w:val="single" w:sz="4" w:space="0" w:color="auto"/>
              <w:bottom w:val="single" w:sz="4" w:space="0" w:color="auto"/>
            </w:tcBorders>
          </w:tcPr>
          <w:p w14:paraId="69C8A767" w14:textId="77777777" w:rsidR="00A47198" w:rsidRPr="0048337C" w:rsidRDefault="00A47198" w:rsidP="006902C0">
            <w:pPr>
              <w:adjustRightInd w:val="0"/>
              <w:snapToGrid w:val="0"/>
              <w:rPr>
                <w:rFonts w:ascii="Book Antiqua" w:hAnsi="Book Antiqua"/>
                <w:b/>
                <w:sz w:val="24"/>
                <w:szCs w:val="24"/>
              </w:rPr>
            </w:pPr>
            <w:r w:rsidRPr="0048337C">
              <w:rPr>
                <w:rFonts w:ascii="Book Antiqua" w:hAnsi="Book Antiqua"/>
                <w:b/>
                <w:sz w:val="24"/>
                <w:szCs w:val="24"/>
              </w:rPr>
              <w:t>After treatment</w:t>
            </w:r>
          </w:p>
        </w:tc>
      </w:tr>
      <w:tr w:rsidR="00E66B38" w:rsidRPr="0048337C" w14:paraId="1C6E63B4" w14:textId="77777777" w:rsidTr="00E66B38">
        <w:tc>
          <w:tcPr>
            <w:tcW w:w="1303" w:type="dxa"/>
            <w:tcBorders>
              <w:top w:val="single" w:sz="4" w:space="0" w:color="auto"/>
            </w:tcBorders>
          </w:tcPr>
          <w:p w14:paraId="76BAE396" w14:textId="2F82C052" w:rsidR="00A47198" w:rsidRPr="0048337C" w:rsidRDefault="00A47198">
            <w:pPr>
              <w:adjustRightInd w:val="0"/>
              <w:snapToGrid w:val="0"/>
              <w:rPr>
                <w:rFonts w:ascii="Book Antiqua" w:hAnsi="Book Antiqua"/>
                <w:sz w:val="24"/>
                <w:szCs w:val="24"/>
              </w:rPr>
            </w:pPr>
            <w:r w:rsidRPr="0048337C">
              <w:rPr>
                <w:rFonts w:ascii="Book Antiqua" w:hAnsi="Book Antiqua"/>
                <w:sz w:val="24"/>
                <w:szCs w:val="24"/>
              </w:rPr>
              <w:t xml:space="preserve">Treatment </w:t>
            </w:r>
          </w:p>
        </w:tc>
        <w:tc>
          <w:tcPr>
            <w:tcW w:w="0" w:type="auto"/>
            <w:tcBorders>
              <w:top w:val="single" w:sz="4" w:space="0" w:color="auto"/>
            </w:tcBorders>
          </w:tcPr>
          <w:p w14:paraId="7AB9F4FD"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5.52 ± 2.02</w:t>
            </w:r>
          </w:p>
        </w:tc>
        <w:tc>
          <w:tcPr>
            <w:tcW w:w="0" w:type="auto"/>
            <w:tcBorders>
              <w:top w:val="single" w:sz="4" w:space="0" w:color="auto"/>
            </w:tcBorders>
          </w:tcPr>
          <w:p w14:paraId="4AF885B8"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3.62 ± 1.52</w:t>
            </w:r>
          </w:p>
        </w:tc>
        <w:tc>
          <w:tcPr>
            <w:tcW w:w="0" w:type="auto"/>
            <w:tcBorders>
              <w:top w:val="single" w:sz="4" w:space="0" w:color="auto"/>
            </w:tcBorders>
          </w:tcPr>
          <w:p w14:paraId="3B2ECEC4"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18.05 ± 6.70</w:t>
            </w:r>
          </w:p>
        </w:tc>
        <w:tc>
          <w:tcPr>
            <w:tcW w:w="0" w:type="auto"/>
            <w:tcBorders>
              <w:top w:val="single" w:sz="4" w:space="0" w:color="auto"/>
            </w:tcBorders>
          </w:tcPr>
          <w:p w14:paraId="0DBF16C3"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23.30 ± 7.03</w:t>
            </w:r>
          </w:p>
        </w:tc>
        <w:tc>
          <w:tcPr>
            <w:tcW w:w="0" w:type="auto"/>
            <w:tcBorders>
              <w:top w:val="single" w:sz="4" w:space="0" w:color="auto"/>
            </w:tcBorders>
          </w:tcPr>
          <w:p w14:paraId="76D8FD58"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49.00 ± 21.44</w:t>
            </w:r>
          </w:p>
        </w:tc>
        <w:tc>
          <w:tcPr>
            <w:tcW w:w="1489" w:type="dxa"/>
            <w:tcBorders>
              <w:top w:val="single" w:sz="4" w:space="0" w:color="auto"/>
            </w:tcBorders>
          </w:tcPr>
          <w:p w14:paraId="7D7C163F"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54.75 ± 22.39</w:t>
            </w:r>
          </w:p>
        </w:tc>
      </w:tr>
      <w:tr w:rsidR="00E66B38" w:rsidRPr="0048337C" w14:paraId="2766AF96" w14:textId="77777777" w:rsidTr="00E66B38">
        <w:tc>
          <w:tcPr>
            <w:tcW w:w="1303" w:type="dxa"/>
          </w:tcPr>
          <w:p w14:paraId="51F3AAC2" w14:textId="4618E175" w:rsidR="00A47198" w:rsidRPr="0048337C" w:rsidRDefault="00A47198">
            <w:pPr>
              <w:adjustRightInd w:val="0"/>
              <w:snapToGrid w:val="0"/>
              <w:rPr>
                <w:rFonts w:ascii="Book Antiqua" w:hAnsi="Book Antiqua"/>
                <w:sz w:val="24"/>
                <w:szCs w:val="24"/>
              </w:rPr>
            </w:pPr>
            <w:r w:rsidRPr="0048337C">
              <w:rPr>
                <w:rFonts w:ascii="Book Antiqua" w:hAnsi="Book Antiqua"/>
                <w:sz w:val="24"/>
                <w:szCs w:val="24"/>
              </w:rPr>
              <w:t>Control</w:t>
            </w:r>
          </w:p>
        </w:tc>
        <w:tc>
          <w:tcPr>
            <w:tcW w:w="0" w:type="auto"/>
          </w:tcPr>
          <w:p w14:paraId="0BEAC16D"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5.45 ± 1.99</w:t>
            </w:r>
          </w:p>
        </w:tc>
        <w:tc>
          <w:tcPr>
            <w:tcW w:w="0" w:type="auto"/>
          </w:tcPr>
          <w:p w14:paraId="480B2A1F"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4.71 ± 1.76</w:t>
            </w:r>
          </w:p>
        </w:tc>
        <w:tc>
          <w:tcPr>
            <w:tcW w:w="0" w:type="auto"/>
          </w:tcPr>
          <w:p w14:paraId="6F5BB197"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17.45 ± 4.21</w:t>
            </w:r>
          </w:p>
        </w:tc>
        <w:tc>
          <w:tcPr>
            <w:tcW w:w="0" w:type="auto"/>
          </w:tcPr>
          <w:p w14:paraId="2BB8CEE4"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19.40 ± 4.06</w:t>
            </w:r>
          </w:p>
        </w:tc>
        <w:tc>
          <w:tcPr>
            <w:tcW w:w="0" w:type="auto"/>
          </w:tcPr>
          <w:p w14:paraId="6BE5BCFE"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50.00 ± 23.90</w:t>
            </w:r>
          </w:p>
        </w:tc>
        <w:tc>
          <w:tcPr>
            <w:tcW w:w="1489" w:type="dxa"/>
          </w:tcPr>
          <w:p w14:paraId="67905701"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54.00 ± 23.15</w:t>
            </w:r>
          </w:p>
        </w:tc>
      </w:tr>
    </w:tbl>
    <w:p w14:paraId="296AC863" w14:textId="77777777" w:rsidR="009428FC"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t xml:space="preserve">VAS: Visual analogue scale; FMA: </w:t>
      </w:r>
      <w:proofErr w:type="spellStart"/>
      <w:r w:rsidRPr="0048337C">
        <w:rPr>
          <w:rFonts w:ascii="Book Antiqua" w:hAnsi="Book Antiqua"/>
          <w:sz w:val="24"/>
          <w:szCs w:val="24"/>
        </w:rPr>
        <w:t>Fugl</w:t>
      </w:r>
      <w:proofErr w:type="spellEnd"/>
      <w:r w:rsidRPr="0048337C">
        <w:rPr>
          <w:rFonts w:ascii="Book Antiqua" w:hAnsi="Book Antiqua"/>
          <w:sz w:val="24"/>
          <w:szCs w:val="24"/>
        </w:rPr>
        <w:t xml:space="preserve">-Meyer assessment; BI: </w:t>
      </w:r>
      <w:proofErr w:type="spellStart"/>
      <w:r w:rsidRPr="0048337C">
        <w:rPr>
          <w:rFonts w:ascii="Book Antiqua" w:hAnsi="Book Antiqua"/>
          <w:sz w:val="24"/>
          <w:szCs w:val="24"/>
        </w:rPr>
        <w:t>Barthel</w:t>
      </w:r>
      <w:proofErr w:type="spellEnd"/>
      <w:r w:rsidRPr="0048337C">
        <w:rPr>
          <w:rFonts w:ascii="Book Antiqua" w:hAnsi="Book Antiqua"/>
          <w:sz w:val="24"/>
          <w:szCs w:val="24"/>
        </w:rPr>
        <w:t xml:space="preserve"> index.</w:t>
      </w:r>
    </w:p>
    <w:p w14:paraId="00964EF7" w14:textId="77777777" w:rsidR="00F431BB" w:rsidRPr="0048337C" w:rsidRDefault="00F431BB" w:rsidP="006902C0">
      <w:pPr>
        <w:adjustRightInd w:val="0"/>
        <w:snapToGrid w:val="0"/>
        <w:rPr>
          <w:rFonts w:ascii="Book Antiqua" w:hAnsi="Book Antiqua"/>
          <w:sz w:val="24"/>
          <w:szCs w:val="24"/>
        </w:rPr>
      </w:pPr>
    </w:p>
    <w:p w14:paraId="21601AC5" w14:textId="77777777" w:rsidR="00A47198" w:rsidRPr="0048337C" w:rsidRDefault="00A47198" w:rsidP="006902C0">
      <w:pPr>
        <w:adjustRightInd w:val="0"/>
        <w:snapToGrid w:val="0"/>
        <w:rPr>
          <w:rFonts w:ascii="Book Antiqua" w:hAnsi="Book Antiqua"/>
          <w:sz w:val="24"/>
          <w:szCs w:val="24"/>
        </w:rPr>
      </w:pPr>
      <w:r w:rsidRPr="0048337C">
        <w:rPr>
          <w:rFonts w:ascii="Book Antiqua" w:hAnsi="Book Antiqua"/>
          <w:sz w:val="24"/>
          <w:szCs w:val="24"/>
        </w:rPr>
        <w:br w:type="page"/>
      </w:r>
    </w:p>
    <w:p w14:paraId="7EEFC484" w14:textId="77777777" w:rsidR="00EB7BC8" w:rsidRPr="0048337C" w:rsidRDefault="00EB7BC8" w:rsidP="006902C0">
      <w:pPr>
        <w:adjustRightInd w:val="0"/>
        <w:snapToGrid w:val="0"/>
        <w:rPr>
          <w:rFonts w:ascii="Book Antiqua" w:hAnsi="Book Antiqua"/>
          <w:b/>
          <w:sz w:val="24"/>
          <w:szCs w:val="24"/>
        </w:rPr>
      </w:pPr>
      <w:r w:rsidRPr="0048337C">
        <w:rPr>
          <w:rFonts w:ascii="Book Antiqua" w:hAnsi="Book Antiqua"/>
          <w:b/>
          <w:sz w:val="24"/>
          <w:szCs w:val="24"/>
        </w:rPr>
        <w:t xml:space="preserve">Table 3 </w:t>
      </w:r>
      <w:r w:rsidR="00A47198" w:rsidRPr="0048337C">
        <w:rPr>
          <w:rFonts w:ascii="Book Antiqua" w:hAnsi="Book Antiqua"/>
          <w:b/>
          <w:sz w:val="24"/>
          <w:szCs w:val="24"/>
        </w:rPr>
        <w:t xml:space="preserve">Passive range of motion </w:t>
      </w:r>
      <w:r w:rsidRPr="0048337C">
        <w:rPr>
          <w:rFonts w:ascii="Book Antiqua" w:hAnsi="Book Antiqua"/>
          <w:b/>
          <w:sz w:val="24"/>
          <w:szCs w:val="24"/>
        </w:rPr>
        <w:t>scores in the treatment</w:t>
      </w:r>
      <w:r w:rsidR="00A47198" w:rsidRPr="0048337C">
        <w:rPr>
          <w:rFonts w:ascii="Book Antiqua" w:hAnsi="Book Antiqua"/>
          <w:b/>
          <w:sz w:val="24"/>
          <w:szCs w:val="24"/>
        </w:rPr>
        <w:t xml:space="preserve"> group </w:t>
      </w:r>
      <w:r w:rsidR="00A47198" w:rsidRPr="0048337C">
        <w:rPr>
          <w:rFonts w:ascii="Book Antiqua" w:hAnsi="Book Antiqua"/>
          <w:b/>
          <w:i/>
          <w:sz w:val="24"/>
          <w:szCs w:val="24"/>
        </w:rPr>
        <w:t>vs</w:t>
      </w:r>
      <w:r w:rsidR="00A47198" w:rsidRPr="0048337C">
        <w:rPr>
          <w:rFonts w:ascii="Book Antiqua" w:hAnsi="Book Antiqua"/>
          <w:b/>
          <w:sz w:val="24"/>
          <w:szCs w:val="24"/>
        </w:rPr>
        <w:t xml:space="preserve"> the control group</w:t>
      </w:r>
    </w:p>
    <w:tbl>
      <w:tblPr>
        <w:tblStyle w:val="a6"/>
        <w:tblW w:w="86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4"/>
        <w:gridCol w:w="1295"/>
        <w:gridCol w:w="1276"/>
        <w:gridCol w:w="1417"/>
        <w:gridCol w:w="1559"/>
        <w:gridCol w:w="1560"/>
      </w:tblGrid>
      <w:tr w:rsidR="00025912" w:rsidRPr="0048337C" w14:paraId="23D79D54" w14:textId="77777777" w:rsidTr="009F01E5">
        <w:trPr>
          <w:jc w:val="center"/>
        </w:trPr>
        <w:tc>
          <w:tcPr>
            <w:tcW w:w="1574" w:type="dxa"/>
            <w:tcBorders>
              <w:top w:val="single" w:sz="4" w:space="0" w:color="auto"/>
              <w:bottom w:val="single" w:sz="4" w:space="0" w:color="auto"/>
            </w:tcBorders>
          </w:tcPr>
          <w:p w14:paraId="4F52F633" w14:textId="438E0CE9" w:rsidR="00025912" w:rsidRPr="0048337C" w:rsidRDefault="00025912" w:rsidP="006902C0">
            <w:pPr>
              <w:adjustRightInd w:val="0"/>
              <w:snapToGrid w:val="0"/>
              <w:rPr>
                <w:rFonts w:ascii="Book Antiqua" w:hAnsi="Book Antiqua"/>
                <w:b/>
                <w:sz w:val="24"/>
                <w:szCs w:val="24"/>
              </w:rPr>
            </w:pPr>
          </w:p>
        </w:tc>
        <w:tc>
          <w:tcPr>
            <w:tcW w:w="1295" w:type="dxa"/>
            <w:tcBorders>
              <w:top w:val="single" w:sz="4" w:space="0" w:color="auto"/>
              <w:bottom w:val="single" w:sz="4" w:space="0" w:color="auto"/>
            </w:tcBorders>
          </w:tcPr>
          <w:p w14:paraId="3CBBD686" w14:textId="77777777" w:rsidR="00025912" w:rsidRPr="0048337C" w:rsidRDefault="00025912" w:rsidP="006902C0">
            <w:pPr>
              <w:adjustRightInd w:val="0"/>
              <w:snapToGrid w:val="0"/>
              <w:rPr>
                <w:rFonts w:ascii="Book Antiqua" w:hAnsi="Book Antiqua"/>
                <w:b/>
                <w:sz w:val="24"/>
                <w:szCs w:val="24"/>
              </w:rPr>
            </w:pPr>
            <w:r w:rsidRPr="0048337C">
              <w:rPr>
                <w:rFonts w:ascii="Book Antiqua" w:hAnsi="Book Antiqua"/>
                <w:b/>
                <w:sz w:val="24"/>
                <w:szCs w:val="24"/>
              </w:rPr>
              <w:t>PROM (Flexion)</w:t>
            </w:r>
          </w:p>
        </w:tc>
        <w:tc>
          <w:tcPr>
            <w:tcW w:w="1276" w:type="dxa"/>
            <w:tcBorders>
              <w:top w:val="single" w:sz="4" w:space="0" w:color="auto"/>
              <w:bottom w:val="single" w:sz="4" w:space="0" w:color="auto"/>
            </w:tcBorders>
          </w:tcPr>
          <w:p w14:paraId="0D219DE9" w14:textId="77777777" w:rsidR="00025912" w:rsidRPr="0048337C" w:rsidRDefault="00025912" w:rsidP="006902C0">
            <w:pPr>
              <w:adjustRightInd w:val="0"/>
              <w:snapToGrid w:val="0"/>
              <w:rPr>
                <w:rFonts w:ascii="Book Antiqua" w:hAnsi="Book Antiqua"/>
                <w:b/>
                <w:sz w:val="24"/>
                <w:szCs w:val="24"/>
              </w:rPr>
            </w:pPr>
            <w:r w:rsidRPr="0048337C">
              <w:rPr>
                <w:rFonts w:ascii="Book Antiqua" w:hAnsi="Book Antiqua"/>
                <w:b/>
                <w:sz w:val="24"/>
                <w:szCs w:val="24"/>
              </w:rPr>
              <w:t>PROM (Stretch)</w:t>
            </w:r>
          </w:p>
        </w:tc>
        <w:tc>
          <w:tcPr>
            <w:tcW w:w="1417" w:type="dxa"/>
            <w:tcBorders>
              <w:top w:val="single" w:sz="4" w:space="0" w:color="auto"/>
              <w:bottom w:val="single" w:sz="4" w:space="0" w:color="auto"/>
            </w:tcBorders>
          </w:tcPr>
          <w:p w14:paraId="5DB3B535" w14:textId="77777777" w:rsidR="00025912" w:rsidRPr="0048337C" w:rsidRDefault="00025912" w:rsidP="006902C0">
            <w:pPr>
              <w:adjustRightInd w:val="0"/>
              <w:snapToGrid w:val="0"/>
              <w:rPr>
                <w:rFonts w:ascii="Book Antiqua" w:hAnsi="Book Antiqua"/>
                <w:b/>
                <w:sz w:val="24"/>
                <w:szCs w:val="24"/>
              </w:rPr>
            </w:pPr>
            <w:r w:rsidRPr="0048337C">
              <w:rPr>
                <w:rFonts w:ascii="Book Antiqua" w:hAnsi="Book Antiqua"/>
                <w:b/>
                <w:sz w:val="24"/>
                <w:szCs w:val="24"/>
              </w:rPr>
              <w:t>PROM (Outreach)</w:t>
            </w:r>
          </w:p>
        </w:tc>
        <w:tc>
          <w:tcPr>
            <w:tcW w:w="1559" w:type="dxa"/>
            <w:tcBorders>
              <w:top w:val="single" w:sz="4" w:space="0" w:color="auto"/>
              <w:bottom w:val="single" w:sz="4" w:space="0" w:color="auto"/>
            </w:tcBorders>
          </w:tcPr>
          <w:p w14:paraId="523B899F" w14:textId="77777777" w:rsidR="00025912" w:rsidRPr="0048337C" w:rsidRDefault="00025912" w:rsidP="006902C0">
            <w:pPr>
              <w:adjustRightInd w:val="0"/>
              <w:snapToGrid w:val="0"/>
              <w:rPr>
                <w:rFonts w:ascii="Book Antiqua" w:hAnsi="Book Antiqua"/>
                <w:b/>
                <w:sz w:val="24"/>
                <w:szCs w:val="24"/>
              </w:rPr>
            </w:pPr>
            <w:r w:rsidRPr="0048337C">
              <w:rPr>
                <w:rFonts w:ascii="Book Antiqua" w:hAnsi="Book Antiqua"/>
                <w:b/>
                <w:sz w:val="24"/>
                <w:szCs w:val="24"/>
              </w:rPr>
              <w:t>PROM (Pronation)</w:t>
            </w:r>
          </w:p>
        </w:tc>
        <w:tc>
          <w:tcPr>
            <w:tcW w:w="1560" w:type="dxa"/>
            <w:tcBorders>
              <w:top w:val="single" w:sz="4" w:space="0" w:color="auto"/>
              <w:bottom w:val="single" w:sz="4" w:space="0" w:color="auto"/>
            </w:tcBorders>
          </w:tcPr>
          <w:p w14:paraId="511B6AA8" w14:textId="77777777" w:rsidR="00025912" w:rsidRPr="0048337C" w:rsidRDefault="00025912" w:rsidP="006902C0">
            <w:pPr>
              <w:adjustRightInd w:val="0"/>
              <w:snapToGrid w:val="0"/>
              <w:rPr>
                <w:rFonts w:ascii="Book Antiqua" w:hAnsi="Book Antiqua"/>
                <w:b/>
                <w:sz w:val="24"/>
                <w:szCs w:val="24"/>
              </w:rPr>
            </w:pPr>
            <w:r w:rsidRPr="0048337C">
              <w:rPr>
                <w:rFonts w:ascii="Book Antiqua" w:hAnsi="Book Antiqua"/>
                <w:b/>
                <w:sz w:val="24"/>
                <w:szCs w:val="24"/>
              </w:rPr>
              <w:t>PROM (External rotation)</w:t>
            </w:r>
          </w:p>
        </w:tc>
      </w:tr>
      <w:tr w:rsidR="00025912" w:rsidRPr="0048337C" w14:paraId="2C93931E" w14:textId="77777777" w:rsidTr="009F01E5">
        <w:trPr>
          <w:jc w:val="center"/>
        </w:trPr>
        <w:tc>
          <w:tcPr>
            <w:tcW w:w="8681" w:type="dxa"/>
            <w:gridSpan w:val="6"/>
            <w:tcBorders>
              <w:top w:val="single" w:sz="4" w:space="0" w:color="auto"/>
            </w:tcBorders>
          </w:tcPr>
          <w:p w14:paraId="21BB6161"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Treatment group</w:t>
            </w:r>
          </w:p>
        </w:tc>
      </w:tr>
      <w:tr w:rsidR="00025912" w:rsidRPr="0048337C" w14:paraId="14DA9F5B" w14:textId="77777777" w:rsidTr="009F01E5">
        <w:trPr>
          <w:jc w:val="center"/>
        </w:trPr>
        <w:tc>
          <w:tcPr>
            <w:tcW w:w="1574" w:type="dxa"/>
          </w:tcPr>
          <w:p w14:paraId="347FA750"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Before treatment</w:t>
            </w:r>
          </w:p>
        </w:tc>
        <w:tc>
          <w:tcPr>
            <w:tcW w:w="1295" w:type="dxa"/>
          </w:tcPr>
          <w:p w14:paraId="2042717F" w14:textId="32FF23A2"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111.96 ± 17.44</w:t>
            </w:r>
          </w:p>
        </w:tc>
        <w:tc>
          <w:tcPr>
            <w:tcW w:w="1276" w:type="dxa"/>
          </w:tcPr>
          <w:p w14:paraId="3008C8EA"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21.99 ± 6.83</w:t>
            </w:r>
          </w:p>
        </w:tc>
        <w:tc>
          <w:tcPr>
            <w:tcW w:w="1417" w:type="dxa"/>
          </w:tcPr>
          <w:p w14:paraId="5C108030"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114.58 ± 16.75</w:t>
            </w:r>
          </w:p>
        </w:tc>
        <w:tc>
          <w:tcPr>
            <w:tcW w:w="1559" w:type="dxa"/>
          </w:tcPr>
          <w:p w14:paraId="0012A0B6"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29.80 ± 6.27</w:t>
            </w:r>
          </w:p>
        </w:tc>
        <w:tc>
          <w:tcPr>
            <w:tcW w:w="1560" w:type="dxa"/>
          </w:tcPr>
          <w:p w14:paraId="65AC0F7A"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30.40 ± 6.83</w:t>
            </w:r>
          </w:p>
        </w:tc>
      </w:tr>
      <w:tr w:rsidR="00025912" w:rsidRPr="0048337C" w14:paraId="0A7A8A6D" w14:textId="77777777" w:rsidTr="009F01E5">
        <w:trPr>
          <w:jc w:val="center"/>
        </w:trPr>
        <w:tc>
          <w:tcPr>
            <w:tcW w:w="1574" w:type="dxa"/>
          </w:tcPr>
          <w:p w14:paraId="2220139E" w14:textId="7BA22B99"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After</w:t>
            </w:r>
            <w:r w:rsidR="00F8750A" w:rsidRPr="0048337C">
              <w:rPr>
                <w:rFonts w:ascii="Book Antiqua" w:hAnsi="Book Antiqua"/>
                <w:sz w:val="24"/>
                <w:szCs w:val="24"/>
              </w:rPr>
              <w:t xml:space="preserve"> </w:t>
            </w:r>
            <w:r w:rsidRPr="0048337C">
              <w:rPr>
                <w:rFonts w:ascii="Book Antiqua" w:hAnsi="Book Antiqua"/>
                <w:sz w:val="24"/>
                <w:szCs w:val="24"/>
              </w:rPr>
              <w:t>treatment</w:t>
            </w:r>
          </w:p>
        </w:tc>
        <w:tc>
          <w:tcPr>
            <w:tcW w:w="1295" w:type="dxa"/>
          </w:tcPr>
          <w:p w14:paraId="439D58A9"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135.98 ± 16.61</w:t>
            </w:r>
          </w:p>
        </w:tc>
        <w:tc>
          <w:tcPr>
            <w:tcW w:w="1276" w:type="dxa"/>
          </w:tcPr>
          <w:p w14:paraId="065F1115"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32.42 ± 6.28</w:t>
            </w:r>
          </w:p>
        </w:tc>
        <w:tc>
          <w:tcPr>
            <w:tcW w:w="1417" w:type="dxa"/>
          </w:tcPr>
          <w:p w14:paraId="081F0343"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136.32 ± 17.14</w:t>
            </w:r>
          </w:p>
        </w:tc>
        <w:tc>
          <w:tcPr>
            <w:tcW w:w="1559" w:type="dxa"/>
          </w:tcPr>
          <w:p w14:paraId="28CCD066"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44.88 ± 8.53</w:t>
            </w:r>
          </w:p>
        </w:tc>
        <w:tc>
          <w:tcPr>
            <w:tcW w:w="1560" w:type="dxa"/>
          </w:tcPr>
          <w:p w14:paraId="54638F3A"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43.60 ± 9.87</w:t>
            </w:r>
          </w:p>
        </w:tc>
      </w:tr>
      <w:tr w:rsidR="00025912" w:rsidRPr="0048337C" w14:paraId="6CBC818E" w14:textId="77777777" w:rsidTr="009F01E5">
        <w:trPr>
          <w:jc w:val="center"/>
        </w:trPr>
        <w:tc>
          <w:tcPr>
            <w:tcW w:w="8681" w:type="dxa"/>
            <w:gridSpan w:val="6"/>
          </w:tcPr>
          <w:p w14:paraId="1A1D2FB9"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Control group</w:t>
            </w:r>
          </w:p>
        </w:tc>
      </w:tr>
      <w:tr w:rsidR="00025912" w:rsidRPr="0048337C" w14:paraId="5A8237A2" w14:textId="77777777" w:rsidTr="009F01E5">
        <w:trPr>
          <w:jc w:val="center"/>
        </w:trPr>
        <w:tc>
          <w:tcPr>
            <w:tcW w:w="1574" w:type="dxa"/>
          </w:tcPr>
          <w:p w14:paraId="16C30B04"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Before treatment</w:t>
            </w:r>
          </w:p>
        </w:tc>
        <w:tc>
          <w:tcPr>
            <w:tcW w:w="1295" w:type="dxa"/>
          </w:tcPr>
          <w:p w14:paraId="538A579E"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113.85 ± 15.30</w:t>
            </w:r>
          </w:p>
        </w:tc>
        <w:tc>
          <w:tcPr>
            <w:tcW w:w="1276" w:type="dxa"/>
          </w:tcPr>
          <w:p w14:paraId="7D5026F4"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22.25 ± 6.20</w:t>
            </w:r>
          </w:p>
        </w:tc>
        <w:tc>
          <w:tcPr>
            <w:tcW w:w="1417" w:type="dxa"/>
          </w:tcPr>
          <w:p w14:paraId="06F367B0"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112.65 ± 13.43</w:t>
            </w:r>
          </w:p>
        </w:tc>
        <w:tc>
          <w:tcPr>
            <w:tcW w:w="1559" w:type="dxa"/>
          </w:tcPr>
          <w:p w14:paraId="42DD86F5"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27.26 ± 6.42</w:t>
            </w:r>
          </w:p>
        </w:tc>
        <w:tc>
          <w:tcPr>
            <w:tcW w:w="1560" w:type="dxa"/>
          </w:tcPr>
          <w:p w14:paraId="478F2B70"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27.71 ± 5.79</w:t>
            </w:r>
          </w:p>
        </w:tc>
      </w:tr>
      <w:tr w:rsidR="00025912" w:rsidRPr="0048337C" w14:paraId="28FC48D1" w14:textId="77777777" w:rsidTr="009F01E5">
        <w:trPr>
          <w:jc w:val="center"/>
        </w:trPr>
        <w:tc>
          <w:tcPr>
            <w:tcW w:w="1574" w:type="dxa"/>
          </w:tcPr>
          <w:p w14:paraId="509D3AC9" w14:textId="2BA44D50"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After</w:t>
            </w:r>
            <w:r w:rsidR="00F8750A" w:rsidRPr="0048337C">
              <w:rPr>
                <w:rFonts w:ascii="Book Antiqua" w:hAnsi="Book Antiqua"/>
                <w:sz w:val="24"/>
                <w:szCs w:val="24"/>
              </w:rPr>
              <w:t xml:space="preserve"> </w:t>
            </w:r>
            <w:r w:rsidRPr="0048337C">
              <w:rPr>
                <w:rFonts w:ascii="Book Antiqua" w:hAnsi="Book Antiqua"/>
                <w:sz w:val="24"/>
                <w:szCs w:val="24"/>
              </w:rPr>
              <w:t>treatment</w:t>
            </w:r>
          </w:p>
        </w:tc>
        <w:tc>
          <w:tcPr>
            <w:tcW w:w="1295" w:type="dxa"/>
          </w:tcPr>
          <w:p w14:paraId="3AE5114E"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125.66 ± 12.55</w:t>
            </w:r>
          </w:p>
        </w:tc>
        <w:tc>
          <w:tcPr>
            <w:tcW w:w="1276" w:type="dxa"/>
          </w:tcPr>
          <w:p w14:paraId="00D5A07A"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27.87 ± 6.91</w:t>
            </w:r>
          </w:p>
        </w:tc>
        <w:tc>
          <w:tcPr>
            <w:tcW w:w="1417" w:type="dxa"/>
          </w:tcPr>
          <w:p w14:paraId="1E7A1235"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125.88 ± 14.22</w:t>
            </w:r>
          </w:p>
        </w:tc>
        <w:tc>
          <w:tcPr>
            <w:tcW w:w="1559" w:type="dxa"/>
          </w:tcPr>
          <w:p w14:paraId="4C194356"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39.18 ± 7.67</w:t>
            </w:r>
          </w:p>
        </w:tc>
        <w:tc>
          <w:tcPr>
            <w:tcW w:w="1560" w:type="dxa"/>
          </w:tcPr>
          <w:p w14:paraId="0039158C" w14:textId="77777777" w:rsidR="00025912" w:rsidRPr="0048337C" w:rsidRDefault="00025912" w:rsidP="006902C0">
            <w:pPr>
              <w:adjustRightInd w:val="0"/>
              <w:snapToGrid w:val="0"/>
              <w:rPr>
                <w:rFonts w:ascii="Book Antiqua" w:hAnsi="Book Antiqua"/>
                <w:sz w:val="24"/>
                <w:szCs w:val="24"/>
              </w:rPr>
            </w:pPr>
            <w:r w:rsidRPr="0048337C">
              <w:rPr>
                <w:rFonts w:ascii="Book Antiqua" w:hAnsi="Book Antiqua"/>
                <w:sz w:val="24"/>
                <w:szCs w:val="24"/>
              </w:rPr>
              <w:t>37.61 ± 8.09</w:t>
            </w:r>
          </w:p>
        </w:tc>
      </w:tr>
    </w:tbl>
    <w:p w14:paraId="7182532A" w14:textId="77777777" w:rsidR="000E68E0" w:rsidRPr="006902C0" w:rsidRDefault="00A47198" w:rsidP="006902C0">
      <w:pPr>
        <w:adjustRightInd w:val="0"/>
        <w:snapToGrid w:val="0"/>
        <w:rPr>
          <w:rFonts w:ascii="Book Antiqua" w:hAnsi="Book Antiqua"/>
          <w:sz w:val="24"/>
          <w:szCs w:val="24"/>
        </w:rPr>
      </w:pPr>
      <w:r w:rsidRPr="0048337C">
        <w:rPr>
          <w:rFonts w:ascii="Book Antiqua" w:hAnsi="Book Antiqua"/>
          <w:sz w:val="24"/>
          <w:szCs w:val="24"/>
        </w:rPr>
        <w:t>PROM: Passive range of motion.</w:t>
      </w:r>
    </w:p>
    <w:sectPr w:rsidR="000E68E0" w:rsidRPr="00690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AD34B" w14:textId="77777777" w:rsidR="0058603D" w:rsidRDefault="0058603D" w:rsidP="00AE7090">
      <w:pPr>
        <w:spacing w:line="240" w:lineRule="auto"/>
      </w:pPr>
      <w:r>
        <w:separator/>
      </w:r>
    </w:p>
  </w:endnote>
  <w:endnote w:type="continuationSeparator" w:id="0">
    <w:p w14:paraId="62E9AE78" w14:textId="77777777" w:rsidR="0058603D" w:rsidRDefault="0058603D" w:rsidP="00AE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00002FF" w:usb1="4000205B" w:usb2="00000001" w:usb3="00000000" w:csb0="000001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186F1" w14:textId="77777777" w:rsidR="0058603D" w:rsidRDefault="0058603D" w:rsidP="00AE7090">
      <w:pPr>
        <w:spacing w:line="240" w:lineRule="auto"/>
      </w:pPr>
      <w:r>
        <w:separator/>
      </w:r>
    </w:p>
  </w:footnote>
  <w:footnote w:type="continuationSeparator" w:id="0">
    <w:p w14:paraId="0F1EAB4A" w14:textId="77777777" w:rsidR="0058603D" w:rsidRDefault="0058603D" w:rsidP="00AE70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3D"/>
    <w:rsid w:val="0000166D"/>
    <w:rsid w:val="00004115"/>
    <w:rsid w:val="00025912"/>
    <w:rsid w:val="00026E84"/>
    <w:rsid w:val="000279A2"/>
    <w:rsid w:val="00043D29"/>
    <w:rsid w:val="00051FC4"/>
    <w:rsid w:val="00055BCC"/>
    <w:rsid w:val="000573B4"/>
    <w:rsid w:val="00057559"/>
    <w:rsid w:val="00057C7A"/>
    <w:rsid w:val="00063B36"/>
    <w:rsid w:val="00066F11"/>
    <w:rsid w:val="0007094E"/>
    <w:rsid w:val="00070A97"/>
    <w:rsid w:val="00070C05"/>
    <w:rsid w:val="0007113E"/>
    <w:rsid w:val="00071A97"/>
    <w:rsid w:val="00071EF1"/>
    <w:rsid w:val="00073AF4"/>
    <w:rsid w:val="0007524E"/>
    <w:rsid w:val="00075FFA"/>
    <w:rsid w:val="0007612C"/>
    <w:rsid w:val="000774AE"/>
    <w:rsid w:val="000841FB"/>
    <w:rsid w:val="0008676D"/>
    <w:rsid w:val="000942B5"/>
    <w:rsid w:val="000946D6"/>
    <w:rsid w:val="00094BA2"/>
    <w:rsid w:val="000955CC"/>
    <w:rsid w:val="000975DF"/>
    <w:rsid w:val="0009791D"/>
    <w:rsid w:val="000A0CC9"/>
    <w:rsid w:val="000B20DB"/>
    <w:rsid w:val="000B2DDE"/>
    <w:rsid w:val="000B48AD"/>
    <w:rsid w:val="000B4D84"/>
    <w:rsid w:val="000B56A1"/>
    <w:rsid w:val="000B6357"/>
    <w:rsid w:val="000C1658"/>
    <w:rsid w:val="000C519A"/>
    <w:rsid w:val="000C646F"/>
    <w:rsid w:val="000C79BE"/>
    <w:rsid w:val="000E1090"/>
    <w:rsid w:val="000E293B"/>
    <w:rsid w:val="000E31BC"/>
    <w:rsid w:val="000E68E0"/>
    <w:rsid w:val="000F2767"/>
    <w:rsid w:val="000F7724"/>
    <w:rsid w:val="00100BF2"/>
    <w:rsid w:val="001040BB"/>
    <w:rsid w:val="001064AD"/>
    <w:rsid w:val="001133A3"/>
    <w:rsid w:val="00114539"/>
    <w:rsid w:val="00114D75"/>
    <w:rsid w:val="001157AC"/>
    <w:rsid w:val="00121052"/>
    <w:rsid w:val="00124104"/>
    <w:rsid w:val="001242F6"/>
    <w:rsid w:val="001258BC"/>
    <w:rsid w:val="001302B6"/>
    <w:rsid w:val="00135DFB"/>
    <w:rsid w:val="00137FC2"/>
    <w:rsid w:val="0015083F"/>
    <w:rsid w:val="00150C1D"/>
    <w:rsid w:val="00152F8F"/>
    <w:rsid w:val="00152FEA"/>
    <w:rsid w:val="00154E78"/>
    <w:rsid w:val="00167C6B"/>
    <w:rsid w:val="00173BA3"/>
    <w:rsid w:val="00175751"/>
    <w:rsid w:val="00176AC6"/>
    <w:rsid w:val="00191200"/>
    <w:rsid w:val="001A3E4D"/>
    <w:rsid w:val="001A4B50"/>
    <w:rsid w:val="001A51E5"/>
    <w:rsid w:val="001B0188"/>
    <w:rsid w:val="001C7757"/>
    <w:rsid w:val="001C78DE"/>
    <w:rsid w:val="001D1644"/>
    <w:rsid w:val="001D3014"/>
    <w:rsid w:val="001D7C59"/>
    <w:rsid w:val="001E0680"/>
    <w:rsid w:val="001E558A"/>
    <w:rsid w:val="001F040D"/>
    <w:rsid w:val="001F7DAF"/>
    <w:rsid w:val="0020655A"/>
    <w:rsid w:val="002121A7"/>
    <w:rsid w:val="002132B6"/>
    <w:rsid w:val="002143E4"/>
    <w:rsid w:val="00216D1C"/>
    <w:rsid w:val="002212AD"/>
    <w:rsid w:val="00222A4C"/>
    <w:rsid w:val="00225DAE"/>
    <w:rsid w:val="0022619B"/>
    <w:rsid w:val="002269E9"/>
    <w:rsid w:val="002355AD"/>
    <w:rsid w:val="0023783D"/>
    <w:rsid w:val="00242732"/>
    <w:rsid w:val="00246855"/>
    <w:rsid w:val="0025045F"/>
    <w:rsid w:val="00253B7F"/>
    <w:rsid w:val="00255139"/>
    <w:rsid w:val="0025784B"/>
    <w:rsid w:val="002625B8"/>
    <w:rsid w:val="00265FB5"/>
    <w:rsid w:val="00267061"/>
    <w:rsid w:val="00275A5C"/>
    <w:rsid w:val="00275F5B"/>
    <w:rsid w:val="00286764"/>
    <w:rsid w:val="002A035E"/>
    <w:rsid w:val="002A1EB9"/>
    <w:rsid w:val="002A2996"/>
    <w:rsid w:val="002A3691"/>
    <w:rsid w:val="002A5ABC"/>
    <w:rsid w:val="002A6F1A"/>
    <w:rsid w:val="002B12E5"/>
    <w:rsid w:val="002B313D"/>
    <w:rsid w:val="002C11A4"/>
    <w:rsid w:val="002D7803"/>
    <w:rsid w:val="002D7E3D"/>
    <w:rsid w:val="002E540A"/>
    <w:rsid w:val="002F71D2"/>
    <w:rsid w:val="00303BE9"/>
    <w:rsid w:val="00315B6D"/>
    <w:rsid w:val="00321BDB"/>
    <w:rsid w:val="00331A28"/>
    <w:rsid w:val="0033215D"/>
    <w:rsid w:val="003352B8"/>
    <w:rsid w:val="00342897"/>
    <w:rsid w:val="00344C70"/>
    <w:rsid w:val="003604CB"/>
    <w:rsid w:val="0036288A"/>
    <w:rsid w:val="00362D85"/>
    <w:rsid w:val="00363629"/>
    <w:rsid w:val="00371A29"/>
    <w:rsid w:val="00383DC7"/>
    <w:rsid w:val="003923DD"/>
    <w:rsid w:val="00394EF4"/>
    <w:rsid w:val="00395FA0"/>
    <w:rsid w:val="003965DF"/>
    <w:rsid w:val="003A6B3C"/>
    <w:rsid w:val="003B0E00"/>
    <w:rsid w:val="003B16DB"/>
    <w:rsid w:val="003B5830"/>
    <w:rsid w:val="003B668E"/>
    <w:rsid w:val="003C1E9E"/>
    <w:rsid w:val="003E2415"/>
    <w:rsid w:val="003E64F9"/>
    <w:rsid w:val="003E7AEF"/>
    <w:rsid w:val="003F203E"/>
    <w:rsid w:val="00414AFF"/>
    <w:rsid w:val="00420DBD"/>
    <w:rsid w:val="00424474"/>
    <w:rsid w:val="004265DB"/>
    <w:rsid w:val="00431894"/>
    <w:rsid w:val="00432B79"/>
    <w:rsid w:val="004501DF"/>
    <w:rsid w:val="0045687A"/>
    <w:rsid w:val="00456A9C"/>
    <w:rsid w:val="00457F03"/>
    <w:rsid w:val="00470115"/>
    <w:rsid w:val="0048298D"/>
    <w:rsid w:val="0048337C"/>
    <w:rsid w:val="00491735"/>
    <w:rsid w:val="00492936"/>
    <w:rsid w:val="00494D0D"/>
    <w:rsid w:val="004A1438"/>
    <w:rsid w:val="004A5A4C"/>
    <w:rsid w:val="004B4777"/>
    <w:rsid w:val="004B545C"/>
    <w:rsid w:val="004B7A40"/>
    <w:rsid w:val="004C353C"/>
    <w:rsid w:val="004C6B1A"/>
    <w:rsid w:val="004D402C"/>
    <w:rsid w:val="004D6E90"/>
    <w:rsid w:val="004D744B"/>
    <w:rsid w:val="004E0F08"/>
    <w:rsid w:val="004E1100"/>
    <w:rsid w:val="004E4C83"/>
    <w:rsid w:val="004E4CC7"/>
    <w:rsid w:val="004F09C7"/>
    <w:rsid w:val="004F1D1E"/>
    <w:rsid w:val="00500330"/>
    <w:rsid w:val="00501CB2"/>
    <w:rsid w:val="00502BDB"/>
    <w:rsid w:val="00516A77"/>
    <w:rsid w:val="00517B70"/>
    <w:rsid w:val="00523356"/>
    <w:rsid w:val="00530D69"/>
    <w:rsid w:val="00535384"/>
    <w:rsid w:val="005407FA"/>
    <w:rsid w:val="0054687B"/>
    <w:rsid w:val="00552DC6"/>
    <w:rsid w:val="005540B2"/>
    <w:rsid w:val="005576B6"/>
    <w:rsid w:val="005638E2"/>
    <w:rsid w:val="005759EE"/>
    <w:rsid w:val="00576B92"/>
    <w:rsid w:val="005808C3"/>
    <w:rsid w:val="0058311D"/>
    <w:rsid w:val="0058603D"/>
    <w:rsid w:val="005919CA"/>
    <w:rsid w:val="00592040"/>
    <w:rsid w:val="005A079E"/>
    <w:rsid w:val="005B2957"/>
    <w:rsid w:val="005B5B6F"/>
    <w:rsid w:val="005C0645"/>
    <w:rsid w:val="005C2B32"/>
    <w:rsid w:val="005C78E1"/>
    <w:rsid w:val="005D1332"/>
    <w:rsid w:val="005E170F"/>
    <w:rsid w:val="005E42EF"/>
    <w:rsid w:val="005E637B"/>
    <w:rsid w:val="005E76EB"/>
    <w:rsid w:val="005F1E59"/>
    <w:rsid w:val="005F2E20"/>
    <w:rsid w:val="005F4566"/>
    <w:rsid w:val="0060021F"/>
    <w:rsid w:val="00600710"/>
    <w:rsid w:val="00601D64"/>
    <w:rsid w:val="0060230A"/>
    <w:rsid w:val="006024E1"/>
    <w:rsid w:val="00603D4E"/>
    <w:rsid w:val="00611CEC"/>
    <w:rsid w:val="006202DA"/>
    <w:rsid w:val="00623D48"/>
    <w:rsid w:val="006240E4"/>
    <w:rsid w:val="0063149F"/>
    <w:rsid w:val="00633B69"/>
    <w:rsid w:val="00633BEF"/>
    <w:rsid w:val="006341D4"/>
    <w:rsid w:val="0063668C"/>
    <w:rsid w:val="0064250F"/>
    <w:rsid w:val="00642F05"/>
    <w:rsid w:val="00646879"/>
    <w:rsid w:val="006540E4"/>
    <w:rsid w:val="00656DE3"/>
    <w:rsid w:val="00657503"/>
    <w:rsid w:val="0066622F"/>
    <w:rsid w:val="00672814"/>
    <w:rsid w:val="006902C0"/>
    <w:rsid w:val="00690450"/>
    <w:rsid w:val="00695F83"/>
    <w:rsid w:val="006A5AE7"/>
    <w:rsid w:val="006A7519"/>
    <w:rsid w:val="006B2FF6"/>
    <w:rsid w:val="006B5083"/>
    <w:rsid w:val="006B559A"/>
    <w:rsid w:val="006C0658"/>
    <w:rsid w:val="006C4B9C"/>
    <w:rsid w:val="006C6F62"/>
    <w:rsid w:val="006C7D96"/>
    <w:rsid w:val="006D0A88"/>
    <w:rsid w:val="006D206D"/>
    <w:rsid w:val="006D40CE"/>
    <w:rsid w:val="006D5124"/>
    <w:rsid w:val="006D58DB"/>
    <w:rsid w:val="006E06BB"/>
    <w:rsid w:val="006E255E"/>
    <w:rsid w:val="006E781E"/>
    <w:rsid w:val="006F1141"/>
    <w:rsid w:val="006F1E85"/>
    <w:rsid w:val="00704C0F"/>
    <w:rsid w:val="00705E38"/>
    <w:rsid w:val="007103AE"/>
    <w:rsid w:val="00710EF3"/>
    <w:rsid w:val="00710F74"/>
    <w:rsid w:val="00713A77"/>
    <w:rsid w:val="00713B7F"/>
    <w:rsid w:val="0071543B"/>
    <w:rsid w:val="00717BA0"/>
    <w:rsid w:val="00722BC4"/>
    <w:rsid w:val="00737EF9"/>
    <w:rsid w:val="0074260E"/>
    <w:rsid w:val="007426CC"/>
    <w:rsid w:val="00743B5B"/>
    <w:rsid w:val="007603A5"/>
    <w:rsid w:val="00770789"/>
    <w:rsid w:val="00771723"/>
    <w:rsid w:val="0079374F"/>
    <w:rsid w:val="00793912"/>
    <w:rsid w:val="007B583A"/>
    <w:rsid w:val="007B712B"/>
    <w:rsid w:val="007C0EBD"/>
    <w:rsid w:val="007C2E81"/>
    <w:rsid w:val="007E60F5"/>
    <w:rsid w:val="007F2ABA"/>
    <w:rsid w:val="0080125A"/>
    <w:rsid w:val="0080700D"/>
    <w:rsid w:val="00810355"/>
    <w:rsid w:val="00810E6D"/>
    <w:rsid w:val="008140A7"/>
    <w:rsid w:val="00814F28"/>
    <w:rsid w:val="008215D5"/>
    <w:rsid w:val="0083359A"/>
    <w:rsid w:val="008347AA"/>
    <w:rsid w:val="0083502A"/>
    <w:rsid w:val="008377E9"/>
    <w:rsid w:val="0084004E"/>
    <w:rsid w:val="00841A3C"/>
    <w:rsid w:val="008554C5"/>
    <w:rsid w:val="00857AA3"/>
    <w:rsid w:val="00860CA6"/>
    <w:rsid w:val="0086437C"/>
    <w:rsid w:val="00866C0E"/>
    <w:rsid w:val="00881F0D"/>
    <w:rsid w:val="00885A7A"/>
    <w:rsid w:val="00890438"/>
    <w:rsid w:val="00890515"/>
    <w:rsid w:val="00892966"/>
    <w:rsid w:val="0089442C"/>
    <w:rsid w:val="008965EC"/>
    <w:rsid w:val="008A7327"/>
    <w:rsid w:val="008B094E"/>
    <w:rsid w:val="008B47CA"/>
    <w:rsid w:val="008B4907"/>
    <w:rsid w:val="008B631B"/>
    <w:rsid w:val="008C1A1D"/>
    <w:rsid w:val="008C2FE9"/>
    <w:rsid w:val="008D1096"/>
    <w:rsid w:val="008D27E2"/>
    <w:rsid w:val="008D3720"/>
    <w:rsid w:val="008D5024"/>
    <w:rsid w:val="008D61E0"/>
    <w:rsid w:val="008E0D9A"/>
    <w:rsid w:val="008E697A"/>
    <w:rsid w:val="008F1228"/>
    <w:rsid w:val="008F38E1"/>
    <w:rsid w:val="00902098"/>
    <w:rsid w:val="009022CE"/>
    <w:rsid w:val="00906754"/>
    <w:rsid w:val="00910870"/>
    <w:rsid w:val="0091664E"/>
    <w:rsid w:val="00922564"/>
    <w:rsid w:val="00923230"/>
    <w:rsid w:val="009300E4"/>
    <w:rsid w:val="00931FD1"/>
    <w:rsid w:val="00932B3B"/>
    <w:rsid w:val="009349AB"/>
    <w:rsid w:val="00936856"/>
    <w:rsid w:val="009428FC"/>
    <w:rsid w:val="00953906"/>
    <w:rsid w:val="00954D8F"/>
    <w:rsid w:val="00961D36"/>
    <w:rsid w:val="00975DBF"/>
    <w:rsid w:val="00980314"/>
    <w:rsid w:val="009808AA"/>
    <w:rsid w:val="00983AA6"/>
    <w:rsid w:val="00991352"/>
    <w:rsid w:val="00995A12"/>
    <w:rsid w:val="00995C32"/>
    <w:rsid w:val="0099667E"/>
    <w:rsid w:val="009A46F1"/>
    <w:rsid w:val="009C118E"/>
    <w:rsid w:val="009C7716"/>
    <w:rsid w:val="009C7EF8"/>
    <w:rsid w:val="009F01E5"/>
    <w:rsid w:val="009F2576"/>
    <w:rsid w:val="00A0145E"/>
    <w:rsid w:val="00A01A8F"/>
    <w:rsid w:val="00A01C9C"/>
    <w:rsid w:val="00A01F56"/>
    <w:rsid w:val="00A06007"/>
    <w:rsid w:val="00A0630C"/>
    <w:rsid w:val="00A07999"/>
    <w:rsid w:val="00A10246"/>
    <w:rsid w:val="00A12BDF"/>
    <w:rsid w:val="00A12FFC"/>
    <w:rsid w:val="00A17C2B"/>
    <w:rsid w:val="00A2075E"/>
    <w:rsid w:val="00A22889"/>
    <w:rsid w:val="00A234D0"/>
    <w:rsid w:val="00A23E9C"/>
    <w:rsid w:val="00A245FA"/>
    <w:rsid w:val="00A25AEA"/>
    <w:rsid w:val="00A26999"/>
    <w:rsid w:val="00A4031E"/>
    <w:rsid w:val="00A40440"/>
    <w:rsid w:val="00A43591"/>
    <w:rsid w:val="00A46B4B"/>
    <w:rsid w:val="00A47198"/>
    <w:rsid w:val="00A53D2D"/>
    <w:rsid w:val="00A57803"/>
    <w:rsid w:val="00A70FC6"/>
    <w:rsid w:val="00A73BDC"/>
    <w:rsid w:val="00A76AA3"/>
    <w:rsid w:val="00A8137F"/>
    <w:rsid w:val="00A84C05"/>
    <w:rsid w:val="00A8607F"/>
    <w:rsid w:val="00A91F3C"/>
    <w:rsid w:val="00A9496D"/>
    <w:rsid w:val="00A96CE8"/>
    <w:rsid w:val="00AA371A"/>
    <w:rsid w:val="00AA3E30"/>
    <w:rsid w:val="00AA72D6"/>
    <w:rsid w:val="00AB0152"/>
    <w:rsid w:val="00AB5CC7"/>
    <w:rsid w:val="00AC27ED"/>
    <w:rsid w:val="00AC5C5F"/>
    <w:rsid w:val="00AD0C54"/>
    <w:rsid w:val="00AE7090"/>
    <w:rsid w:val="00AF0FD0"/>
    <w:rsid w:val="00AF1146"/>
    <w:rsid w:val="00AF58C2"/>
    <w:rsid w:val="00AF5E4F"/>
    <w:rsid w:val="00B223FB"/>
    <w:rsid w:val="00B304B0"/>
    <w:rsid w:val="00B3545B"/>
    <w:rsid w:val="00B4144E"/>
    <w:rsid w:val="00B44BB4"/>
    <w:rsid w:val="00B502F3"/>
    <w:rsid w:val="00B50A7E"/>
    <w:rsid w:val="00B531BD"/>
    <w:rsid w:val="00B57AC5"/>
    <w:rsid w:val="00B629E0"/>
    <w:rsid w:val="00B62B43"/>
    <w:rsid w:val="00B646C8"/>
    <w:rsid w:val="00B737B3"/>
    <w:rsid w:val="00B75CCE"/>
    <w:rsid w:val="00B85FFF"/>
    <w:rsid w:val="00B86F11"/>
    <w:rsid w:val="00B87F54"/>
    <w:rsid w:val="00B903D1"/>
    <w:rsid w:val="00B91D01"/>
    <w:rsid w:val="00B91DFD"/>
    <w:rsid w:val="00B9552F"/>
    <w:rsid w:val="00B96469"/>
    <w:rsid w:val="00BA75EC"/>
    <w:rsid w:val="00BB4337"/>
    <w:rsid w:val="00BB4D52"/>
    <w:rsid w:val="00BB5738"/>
    <w:rsid w:val="00BC35FF"/>
    <w:rsid w:val="00BD4738"/>
    <w:rsid w:val="00BE3665"/>
    <w:rsid w:val="00BE3759"/>
    <w:rsid w:val="00BE7F0D"/>
    <w:rsid w:val="00C0158F"/>
    <w:rsid w:val="00C138D8"/>
    <w:rsid w:val="00C13FA6"/>
    <w:rsid w:val="00C15D91"/>
    <w:rsid w:val="00C16A7A"/>
    <w:rsid w:val="00C211F0"/>
    <w:rsid w:val="00C24CC0"/>
    <w:rsid w:val="00C26E1A"/>
    <w:rsid w:val="00C318E1"/>
    <w:rsid w:val="00C32627"/>
    <w:rsid w:val="00C36049"/>
    <w:rsid w:val="00C431E7"/>
    <w:rsid w:val="00C5111B"/>
    <w:rsid w:val="00C640BA"/>
    <w:rsid w:val="00C649C4"/>
    <w:rsid w:val="00C64A75"/>
    <w:rsid w:val="00C76EDC"/>
    <w:rsid w:val="00C82A23"/>
    <w:rsid w:val="00C9159C"/>
    <w:rsid w:val="00C92912"/>
    <w:rsid w:val="00CA0473"/>
    <w:rsid w:val="00CB44D8"/>
    <w:rsid w:val="00CB4DF9"/>
    <w:rsid w:val="00CD3665"/>
    <w:rsid w:val="00CD4032"/>
    <w:rsid w:val="00CE188F"/>
    <w:rsid w:val="00CE3A72"/>
    <w:rsid w:val="00CF2D3C"/>
    <w:rsid w:val="00CF5C76"/>
    <w:rsid w:val="00D14F3A"/>
    <w:rsid w:val="00D16397"/>
    <w:rsid w:val="00D23AE3"/>
    <w:rsid w:val="00D25385"/>
    <w:rsid w:val="00D25877"/>
    <w:rsid w:val="00D25914"/>
    <w:rsid w:val="00D25F54"/>
    <w:rsid w:val="00D26CED"/>
    <w:rsid w:val="00D26E1F"/>
    <w:rsid w:val="00D40C8D"/>
    <w:rsid w:val="00D438C4"/>
    <w:rsid w:val="00D616DE"/>
    <w:rsid w:val="00D65AED"/>
    <w:rsid w:val="00D7082B"/>
    <w:rsid w:val="00D7112C"/>
    <w:rsid w:val="00D71C13"/>
    <w:rsid w:val="00D75B2A"/>
    <w:rsid w:val="00D829C8"/>
    <w:rsid w:val="00D82EE3"/>
    <w:rsid w:val="00D862E7"/>
    <w:rsid w:val="00D86940"/>
    <w:rsid w:val="00DA2DE7"/>
    <w:rsid w:val="00DA4AE4"/>
    <w:rsid w:val="00DA6883"/>
    <w:rsid w:val="00DB01AA"/>
    <w:rsid w:val="00DD0410"/>
    <w:rsid w:val="00DE0676"/>
    <w:rsid w:val="00DE0C64"/>
    <w:rsid w:val="00DE4CDC"/>
    <w:rsid w:val="00DE66E8"/>
    <w:rsid w:val="00DF28BE"/>
    <w:rsid w:val="00DF70E7"/>
    <w:rsid w:val="00E02BDE"/>
    <w:rsid w:val="00E06B46"/>
    <w:rsid w:val="00E11ECE"/>
    <w:rsid w:val="00E12C51"/>
    <w:rsid w:val="00E12E26"/>
    <w:rsid w:val="00E277C6"/>
    <w:rsid w:val="00E331EF"/>
    <w:rsid w:val="00E44F1C"/>
    <w:rsid w:val="00E50501"/>
    <w:rsid w:val="00E5069E"/>
    <w:rsid w:val="00E5511A"/>
    <w:rsid w:val="00E56063"/>
    <w:rsid w:val="00E6243A"/>
    <w:rsid w:val="00E64AF8"/>
    <w:rsid w:val="00E66B38"/>
    <w:rsid w:val="00E672E8"/>
    <w:rsid w:val="00E778C0"/>
    <w:rsid w:val="00E8093F"/>
    <w:rsid w:val="00E82BEA"/>
    <w:rsid w:val="00E9063A"/>
    <w:rsid w:val="00E927E3"/>
    <w:rsid w:val="00EA7F09"/>
    <w:rsid w:val="00EB77E2"/>
    <w:rsid w:val="00EB7BC8"/>
    <w:rsid w:val="00EC77B6"/>
    <w:rsid w:val="00EC7DE1"/>
    <w:rsid w:val="00ED2766"/>
    <w:rsid w:val="00EE3809"/>
    <w:rsid w:val="00EE5269"/>
    <w:rsid w:val="00F009BE"/>
    <w:rsid w:val="00F05879"/>
    <w:rsid w:val="00F20BE1"/>
    <w:rsid w:val="00F23573"/>
    <w:rsid w:val="00F42181"/>
    <w:rsid w:val="00F431BB"/>
    <w:rsid w:val="00F435DE"/>
    <w:rsid w:val="00F44BF1"/>
    <w:rsid w:val="00F46C82"/>
    <w:rsid w:val="00F54E77"/>
    <w:rsid w:val="00F60C30"/>
    <w:rsid w:val="00F622AB"/>
    <w:rsid w:val="00F62752"/>
    <w:rsid w:val="00F7044E"/>
    <w:rsid w:val="00F70E67"/>
    <w:rsid w:val="00F718BC"/>
    <w:rsid w:val="00F74E72"/>
    <w:rsid w:val="00F759EB"/>
    <w:rsid w:val="00F80E26"/>
    <w:rsid w:val="00F810C6"/>
    <w:rsid w:val="00F83342"/>
    <w:rsid w:val="00F83500"/>
    <w:rsid w:val="00F852DC"/>
    <w:rsid w:val="00F86388"/>
    <w:rsid w:val="00F8750A"/>
    <w:rsid w:val="00F910A9"/>
    <w:rsid w:val="00F9396E"/>
    <w:rsid w:val="00F954B6"/>
    <w:rsid w:val="00F97E5A"/>
    <w:rsid w:val="00FA44D5"/>
    <w:rsid w:val="00FA6258"/>
    <w:rsid w:val="00FA6971"/>
    <w:rsid w:val="00FB7E90"/>
    <w:rsid w:val="00FC367F"/>
    <w:rsid w:val="00FC3EAF"/>
    <w:rsid w:val="00FC57CC"/>
    <w:rsid w:val="00FD145A"/>
    <w:rsid w:val="00FD53D9"/>
    <w:rsid w:val="00FE1E81"/>
    <w:rsid w:val="00FE596A"/>
    <w:rsid w:val="00FF43E8"/>
    <w:rsid w:val="4928670E"/>
    <w:rsid w:val="5CB60F66"/>
    <w:rsid w:val="78D1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6"/>
      <w:szCs w:val="16"/>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
    <w:name w:val="批注框文本 Char"/>
    <w:basedOn w:val="a0"/>
    <w:link w:val="a3"/>
    <w:uiPriority w:val="99"/>
    <w:semiHidden/>
    <w:rPr>
      <w:sz w:val="16"/>
      <w:szCs w:val="16"/>
    </w:rPr>
  </w:style>
  <w:style w:type="paragraph" w:styleId="a8">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annotation reference"/>
    <w:basedOn w:val="a0"/>
    <w:uiPriority w:val="99"/>
    <w:qFormat/>
    <w:rsid w:val="00737EF9"/>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6"/>
      <w:szCs w:val="16"/>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000FF"/>
      <w:u w:val="single"/>
    </w:rPr>
  </w:style>
  <w:style w:type="character" w:customStyle="1" w:styleId="Char">
    <w:name w:val="批注框文本 Char"/>
    <w:basedOn w:val="a0"/>
    <w:link w:val="a3"/>
    <w:uiPriority w:val="99"/>
    <w:semiHidden/>
    <w:rPr>
      <w:sz w:val="16"/>
      <w:szCs w:val="16"/>
    </w:rPr>
  </w:style>
  <w:style w:type="paragraph" w:styleId="a8">
    <w:name w:val="List Paragraph"/>
    <w:basedOn w:val="a"/>
    <w:uiPriority w:val="34"/>
    <w:qFormat/>
    <w:pPr>
      <w:ind w:firstLineChars="200" w:firstLine="420"/>
    </w:pPr>
  </w:style>
  <w:style w:type="paragraph" w:customStyle="1" w:styleId="1">
    <w:name w:val="修订1"/>
    <w:hidden/>
    <w:uiPriority w:val="99"/>
    <w:semiHidden/>
    <w:rPr>
      <w:kern w:val="2"/>
      <w:sz w:val="21"/>
      <w:szCs w:val="2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9">
    <w:name w:val="annotation reference"/>
    <w:basedOn w:val="a0"/>
    <w:uiPriority w:val="99"/>
    <w:qFormat/>
    <w:rsid w:val="00737EF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11EC76-38CA-435D-BC9E-FD693F8B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4440</Words>
  <Characters>25308</Characters>
  <Application>Microsoft Office Word</Application>
  <DocSecurity>0</DocSecurity>
  <Lines>210</Lines>
  <Paragraphs>59</Paragraphs>
  <ScaleCrop>false</ScaleCrop>
  <Company>HP</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user</cp:lastModifiedBy>
  <cp:revision>13</cp:revision>
  <dcterms:created xsi:type="dcterms:W3CDTF">2019-12-01T02:00:00Z</dcterms:created>
  <dcterms:modified xsi:type="dcterms:W3CDTF">2019-12-06T01:29:00Z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