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60C1" w14:textId="37D394BC" w:rsidR="00AC0F35" w:rsidRPr="00EC10BA" w:rsidRDefault="00AC0F35" w:rsidP="00AC0F35">
      <w:pPr>
        <w:spacing w:after="0" w:line="360" w:lineRule="auto"/>
        <w:jc w:val="both"/>
        <w:rPr>
          <w:rFonts w:ascii="Book Antiqua" w:eastAsia="Source Han Sans Regular" w:hAnsi="Book Antiqua" w:cs="Arial"/>
          <w:i/>
          <w:sz w:val="24"/>
          <w:szCs w:val="24"/>
          <w:lang w:bidi="hi-IN"/>
        </w:rPr>
      </w:pPr>
      <w:r w:rsidRPr="00EC10BA">
        <w:rPr>
          <w:rFonts w:ascii="Book Antiqua" w:eastAsia="Source Han Sans Regular" w:hAnsi="Book Antiqua" w:cs="Arial"/>
          <w:b/>
          <w:sz w:val="24"/>
          <w:szCs w:val="24"/>
          <w:lang w:bidi="hi-IN"/>
        </w:rPr>
        <w:t>Name of Journal:</w:t>
      </w:r>
      <w:r w:rsidR="008B2FFD">
        <w:rPr>
          <w:rFonts w:ascii="Book Antiqua" w:eastAsia="Source Han Sans Regular" w:hAnsi="Book Antiqua" w:cs="Arial"/>
          <w:b/>
          <w:sz w:val="24"/>
          <w:szCs w:val="24"/>
          <w:lang w:bidi="hi-IN"/>
        </w:rPr>
        <w:t xml:space="preserve"> </w:t>
      </w:r>
      <w:r w:rsidRPr="00EC10BA">
        <w:rPr>
          <w:rFonts w:ascii="Book Antiqua" w:eastAsia="Source Han Sans Regular" w:hAnsi="Book Antiqua" w:cs="Arial"/>
          <w:i/>
          <w:sz w:val="24"/>
          <w:szCs w:val="24"/>
          <w:lang w:bidi="hi-IN"/>
        </w:rPr>
        <w:t>World Journal of Clinical Cases</w:t>
      </w:r>
    </w:p>
    <w:p w14:paraId="61CF88CE" w14:textId="4AFDD2FA" w:rsidR="00AC0F35" w:rsidRPr="00EC10BA" w:rsidRDefault="00AC0F35" w:rsidP="00AC0F35">
      <w:pPr>
        <w:spacing w:after="0" w:line="360" w:lineRule="auto"/>
        <w:jc w:val="both"/>
        <w:rPr>
          <w:rFonts w:ascii="Book Antiqua" w:eastAsia="等线" w:hAnsi="Book Antiqua"/>
          <w:sz w:val="24"/>
          <w:szCs w:val="24"/>
        </w:rPr>
      </w:pPr>
      <w:r w:rsidRPr="00EC10BA">
        <w:rPr>
          <w:rFonts w:ascii="Book Antiqua" w:eastAsia="等线" w:hAnsi="Book Antiqua"/>
          <w:b/>
          <w:bCs/>
          <w:sz w:val="24"/>
          <w:szCs w:val="24"/>
        </w:rPr>
        <w:t>Manuscript NO:</w:t>
      </w:r>
      <w:r w:rsidR="008B2FFD">
        <w:rPr>
          <w:rFonts w:ascii="Book Antiqua" w:eastAsia="等线" w:hAnsi="Book Antiqua"/>
          <w:b/>
          <w:bCs/>
          <w:sz w:val="24"/>
          <w:szCs w:val="24"/>
        </w:rPr>
        <w:t xml:space="preserve"> </w:t>
      </w:r>
      <w:r w:rsidRPr="00EC10BA">
        <w:rPr>
          <w:rFonts w:ascii="Book Antiqua" w:eastAsia="等线" w:hAnsi="Book Antiqua"/>
          <w:sz w:val="24"/>
          <w:szCs w:val="24"/>
        </w:rPr>
        <w:t>51329</w:t>
      </w:r>
    </w:p>
    <w:p w14:paraId="71C0259E" w14:textId="77777777" w:rsidR="00AC0F35" w:rsidRPr="00EC10BA" w:rsidRDefault="00AC0F35" w:rsidP="00AC0F35">
      <w:pPr>
        <w:spacing w:after="0" w:line="360" w:lineRule="auto"/>
        <w:jc w:val="both"/>
        <w:rPr>
          <w:rFonts w:ascii="Book Antiqua" w:eastAsia="Source Han Sans Regular" w:hAnsi="Book Antiqua" w:cs="Arial"/>
          <w:sz w:val="24"/>
          <w:szCs w:val="24"/>
          <w:lang w:bidi="hi-IN"/>
        </w:rPr>
      </w:pPr>
      <w:r w:rsidRPr="00EC10BA">
        <w:rPr>
          <w:rFonts w:ascii="Book Antiqua" w:eastAsia="Source Han Sans Regular" w:hAnsi="Book Antiqua" w:cs="Arial"/>
          <w:b/>
          <w:bCs/>
          <w:sz w:val="24"/>
          <w:szCs w:val="24"/>
          <w:lang w:bidi="hi-IN"/>
        </w:rPr>
        <w:t xml:space="preserve">Manuscript Type: </w:t>
      </w:r>
      <w:r w:rsidRPr="00EC10BA">
        <w:rPr>
          <w:rFonts w:ascii="Book Antiqua" w:eastAsia="Source Han Sans Regular" w:hAnsi="Book Antiqua" w:cs="Arial"/>
          <w:sz w:val="24"/>
          <w:szCs w:val="24"/>
          <w:lang w:bidi="hi-IN"/>
        </w:rPr>
        <w:t>CASE REPORT</w:t>
      </w:r>
    </w:p>
    <w:p w14:paraId="737015FB" w14:textId="77777777" w:rsidR="00AC0F35" w:rsidRPr="00EC10BA" w:rsidRDefault="00AC0F35" w:rsidP="00AC0F35">
      <w:pPr>
        <w:spacing w:after="0" w:line="360" w:lineRule="auto"/>
        <w:jc w:val="both"/>
        <w:rPr>
          <w:rFonts w:ascii="Book Antiqua" w:eastAsiaTheme="minorEastAsia" w:hAnsi="Book Antiqua" w:cs="Arial"/>
          <w:b/>
          <w:bCs/>
          <w:sz w:val="24"/>
          <w:szCs w:val="24"/>
          <w:lang w:bidi="hi-IN"/>
        </w:rPr>
      </w:pPr>
    </w:p>
    <w:p w14:paraId="2E083A7E" w14:textId="0693A321" w:rsidR="00AC0F35" w:rsidRPr="00EC10BA" w:rsidRDefault="00AC0F35" w:rsidP="00AC0F35">
      <w:pPr>
        <w:spacing w:after="0" w:line="360" w:lineRule="auto"/>
        <w:jc w:val="both"/>
        <w:rPr>
          <w:rFonts w:ascii="Book Antiqua" w:eastAsiaTheme="minorEastAsia" w:hAnsi="Book Antiqua" w:cs="Times New Roman"/>
          <w:b/>
          <w:sz w:val="24"/>
          <w:szCs w:val="24"/>
        </w:rPr>
      </w:pPr>
      <w:bookmarkStart w:id="0" w:name="OLE_LINK1"/>
      <w:r w:rsidRPr="00EC10BA">
        <w:rPr>
          <w:rFonts w:ascii="Book Antiqua" w:eastAsiaTheme="minorEastAsia" w:hAnsi="Book Antiqua" w:cs="Times New Roman"/>
          <w:b/>
          <w:sz w:val="24"/>
          <w:szCs w:val="24"/>
        </w:rPr>
        <w:t>Clinical characteristics on manifestation and gene mutation of a transient neonatal cyanosis</w:t>
      </w:r>
      <w:r w:rsidRPr="00EC10BA">
        <w:rPr>
          <w:rFonts w:ascii="Book Antiqua" w:hAnsi="Book Antiqua"/>
          <w:b/>
          <w:iCs/>
          <w:sz w:val="24"/>
          <w:szCs w:val="24"/>
        </w:rPr>
        <w:t>: A</w:t>
      </w:r>
      <w:r w:rsidR="008B2FFD">
        <w:rPr>
          <w:rFonts w:ascii="Book Antiqua" w:hAnsi="Book Antiqua"/>
          <w:b/>
          <w:iCs/>
          <w:sz w:val="24"/>
          <w:szCs w:val="24"/>
        </w:rPr>
        <w:t xml:space="preserve"> </w:t>
      </w:r>
      <w:r w:rsidRPr="00EC10BA">
        <w:rPr>
          <w:rFonts w:ascii="Book Antiqua" w:hAnsi="Book Antiqua"/>
          <w:b/>
          <w:iCs/>
          <w:sz w:val="24"/>
          <w:szCs w:val="24"/>
        </w:rPr>
        <w:t>case report</w:t>
      </w:r>
    </w:p>
    <w:bookmarkEnd w:id="0"/>
    <w:p w14:paraId="0CB8B471" w14:textId="77777777" w:rsidR="00AC0F35" w:rsidRPr="00EC10BA" w:rsidRDefault="00AC0F35" w:rsidP="00AC0F35">
      <w:pPr>
        <w:spacing w:after="0" w:line="360" w:lineRule="auto"/>
        <w:jc w:val="both"/>
        <w:rPr>
          <w:rFonts w:ascii="Book Antiqua" w:eastAsiaTheme="minorEastAsia" w:hAnsi="Book Antiqua" w:cs="Times New Roman"/>
          <w:b/>
          <w:sz w:val="24"/>
          <w:szCs w:val="24"/>
        </w:rPr>
      </w:pPr>
    </w:p>
    <w:p w14:paraId="24EEFD2A" w14:textId="57137E36" w:rsidR="00AC0F35" w:rsidRPr="00EC10BA" w:rsidRDefault="00AC0F35" w:rsidP="00AC0F35">
      <w:pPr>
        <w:spacing w:after="0" w:line="360" w:lineRule="auto"/>
        <w:jc w:val="both"/>
        <w:rPr>
          <w:rFonts w:ascii="Book Antiqua" w:hAnsi="Book Antiqua"/>
          <w:sz w:val="24"/>
          <w:szCs w:val="24"/>
        </w:rPr>
      </w:pPr>
      <w:bookmarkStart w:id="1" w:name="_Hlk6583281"/>
      <w:bookmarkStart w:id="2" w:name="_Hlk15549493"/>
      <w:r w:rsidRPr="00EC10BA">
        <w:rPr>
          <w:rFonts w:ascii="Book Antiqua" w:hAnsi="Book Antiqua" w:cs="Times New Roman"/>
          <w:bCs/>
          <w:sz w:val="24"/>
          <w:szCs w:val="24"/>
        </w:rPr>
        <w:t>Yuan J</w:t>
      </w:r>
      <w:r w:rsidR="008B2FFD">
        <w:rPr>
          <w:rFonts w:ascii="Book Antiqua" w:hAnsi="Book Antiqua" w:cs="Times New Roman"/>
          <w:bCs/>
          <w:sz w:val="24"/>
          <w:szCs w:val="24"/>
        </w:rPr>
        <w:t xml:space="preserve"> </w:t>
      </w:r>
      <w:r w:rsidRPr="00EC10BA">
        <w:rPr>
          <w:rFonts w:ascii="Book Antiqua" w:hAnsi="Book Antiqua"/>
          <w:bCs/>
          <w:i/>
          <w:iCs/>
          <w:sz w:val="24"/>
          <w:szCs w:val="24"/>
        </w:rPr>
        <w:t>et al</w:t>
      </w:r>
      <w:r w:rsidRPr="00EC10BA">
        <w:rPr>
          <w:rFonts w:ascii="Book Antiqua" w:hAnsi="Book Antiqua"/>
          <w:bCs/>
          <w:iCs/>
          <w:sz w:val="24"/>
          <w:szCs w:val="24"/>
        </w:rPr>
        <w:t>.</w:t>
      </w:r>
      <w:r w:rsidR="008B2FFD">
        <w:rPr>
          <w:rFonts w:ascii="Book Antiqua" w:hAnsi="Book Antiqua"/>
          <w:bCs/>
          <w:iCs/>
          <w:sz w:val="24"/>
          <w:szCs w:val="24"/>
        </w:rPr>
        <w:t xml:space="preserve"> </w:t>
      </w:r>
      <w:bookmarkStart w:id="3" w:name="OLE_LINK2"/>
      <w:r w:rsidRPr="00EC10BA">
        <w:rPr>
          <w:rFonts w:ascii="Book Antiqua" w:eastAsiaTheme="minorEastAsia" w:hAnsi="Book Antiqua" w:cs="Times New Roman"/>
          <w:sz w:val="24"/>
          <w:szCs w:val="24"/>
        </w:rPr>
        <w:t>Gene mutation of a transient neonatal cyanosis</w:t>
      </w:r>
    </w:p>
    <w:bookmarkEnd w:id="1"/>
    <w:bookmarkEnd w:id="2"/>
    <w:bookmarkEnd w:id="3"/>
    <w:p w14:paraId="7F72EAE1" w14:textId="77777777" w:rsidR="00AC0F35" w:rsidRPr="00EC10BA" w:rsidRDefault="00AC0F35" w:rsidP="00AC0F35">
      <w:pPr>
        <w:spacing w:after="0" w:line="360" w:lineRule="auto"/>
        <w:jc w:val="both"/>
        <w:rPr>
          <w:rFonts w:ascii="Book Antiqua" w:eastAsiaTheme="minorEastAsia" w:hAnsi="Book Antiqua" w:cs="Times New Roman"/>
          <w:b/>
          <w:sz w:val="24"/>
          <w:szCs w:val="24"/>
        </w:rPr>
      </w:pPr>
    </w:p>
    <w:p w14:paraId="76A9A389" w14:textId="77777777" w:rsidR="00AC0F35" w:rsidRPr="00EC10BA" w:rsidRDefault="00AC0F35" w:rsidP="00AC0F35">
      <w:pPr>
        <w:spacing w:after="0" w:line="360" w:lineRule="auto"/>
        <w:jc w:val="both"/>
        <w:rPr>
          <w:rFonts w:ascii="Book Antiqua" w:hAnsi="Book Antiqua"/>
          <w:bCs/>
          <w:sz w:val="24"/>
          <w:szCs w:val="24"/>
        </w:rPr>
      </w:pPr>
      <w:bookmarkStart w:id="4" w:name="OLE_LINK3"/>
      <w:r w:rsidRPr="00EC10BA">
        <w:rPr>
          <w:rFonts w:ascii="Book Antiqua" w:hAnsi="Book Antiqua" w:cs="Times New Roman"/>
          <w:bCs/>
          <w:sz w:val="24"/>
          <w:szCs w:val="24"/>
        </w:rPr>
        <w:t>Jing</w:t>
      </w:r>
      <w:bookmarkEnd w:id="4"/>
      <w:r w:rsidRPr="00EC10BA">
        <w:rPr>
          <w:rFonts w:ascii="Book Antiqua" w:hAnsi="Book Antiqua" w:cs="Times New Roman"/>
          <w:bCs/>
          <w:sz w:val="24"/>
          <w:szCs w:val="24"/>
        </w:rPr>
        <w:t xml:space="preserve"> </w:t>
      </w:r>
      <w:bookmarkStart w:id="5" w:name="OLE_LINK4"/>
      <w:r w:rsidRPr="00EC10BA">
        <w:rPr>
          <w:rFonts w:ascii="Book Antiqua" w:hAnsi="Book Antiqua" w:cs="Times New Roman"/>
          <w:bCs/>
          <w:sz w:val="24"/>
          <w:szCs w:val="24"/>
        </w:rPr>
        <w:t>Yuan</w:t>
      </w:r>
      <w:bookmarkEnd w:id="5"/>
      <w:r w:rsidRPr="00EC10BA">
        <w:rPr>
          <w:rFonts w:ascii="Book Antiqua" w:hAnsi="Book Antiqua" w:cs="Times New Roman"/>
          <w:bCs/>
          <w:sz w:val="24"/>
          <w:szCs w:val="24"/>
        </w:rPr>
        <w:t xml:space="preserve">, </w:t>
      </w:r>
      <w:bookmarkStart w:id="6" w:name="OLE_LINK5"/>
      <w:proofErr w:type="spellStart"/>
      <w:r w:rsidRPr="00EC10BA">
        <w:rPr>
          <w:rFonts w:ascii="Book Antiqua" w:hAnsi="Book Antiqua" w:cs="Times New Roman"/>
          <w:bCs/>
          <w:sz w:val="24"/>
          <w:szCs w:val="24"/>
        </w:rPr>
        <w:t>Xue</w:t>
      </w:r>
      <w:proofErr w:type="spellEnd"/>
      <w:r w:rsidRPr="00EC10BA">
        <w:rPr>
          <w:rFonts w:ascii="Book Antiqua" w:hAnsi="Book Antiqua" w:cs="Times New Roman"/>
          <w:bCs/>
          <w:sz w:val="24"/>
          <w:szCs w:val="24"/>
        </w:rPr>
        <w:t>-Ping</w:t>
      </w:r>
      <w:bookmarkEnd w:id="6"/>
      <w:r w:rsidRPr="00EC10BA">
        <w:rPr>
          <w:rFonts w:ascii="Book Antiqua" w:hAnsi="Book Antiqua" w:cs="Times New Roman"/>
          <w:bCs/>
          <w:sz w:val="24"/>
          <w:szCs w:val="24"/>
        </w:rPr>
        <w:t xml:space="preserve"> Zhu</w:t>
      </w:r>
    </w:p>
    <w:p w14:paraId="64F3AAE4" w14:textId="77777777" w:rsidR="00AC0F35" w:rsidRPr="00EC10BA" w:rsidRDefault="00AC0F35" w:rsidP="00AC0F35">
      <w:pPr>
        <w:spacing w:after="0" w:line="360" w:lineRule="auto"/>
        <w:jc w:val="both"/>
        <w:rPr>
          <w:rFonts w:ascii="Book Antiqua" w:hAnsi="Book Antiqua"/>
          <w:bCs/>
          <w:sz w:val="24"/>
          <w:szCs w:val="24"/>
        </w:rPr>
      </w:pPr>
    </w:p>
    <w:p w14:paraId="72EFCADC" w14:textId="5697C7E3" w:rsidR="00AC0F35" w:rsidRPr="00EC10BA" w:rsidRDefault="00AC0F35" w:rsidP="00AC0F35">
      <w:pPr>
        <w:spacing w:after="0" w:line="360" w:lineRule="auto"/>
        <w:jc w:val="both"/>
        <w:rPr>
          <w:rFonts w:ascii="Book Antiqua" w:hAnsi="Book Antiqua"/>
          <w:bCs/>
          <w:sz w:val="24"/>
          <w:szCs w:val="24"/>
        </w:rPr>
      </w:pPr>
      <w:r w:rsidRPr="00EC10BA">
        <w:rPr>
          <w:rFonts w:ascii="Book Antiqua" w:hAnsi="Book Antiqua" w:cs="Times New Roman"/>
          <w:b/>
          <w:sz w:val="24"/>
          <w:szCs w:val="24"/>
        </w:rPr>
        <w:t xml:space="preserve">Jing Yuan, </w:t>
      </w:r>
      <w:proofErr w:type="spellStart"/>
      <w:r w:rsidRPr="00EC10BA">
        <w:rPr>
          <w:rFonts w:ascii="Book Antiqua" w:hAnsi="Book Antiqua" w:cs="Times New Roman"/>
          <w:b/>
          <w:sz w:val="24"/>
          <w:szCs w:val="24"/>
        </w:rPr>
        <w:t>Xue</w:t>
      </w:r>
      <w:proofErr w:type="spellEnd"/>
      <w:r w:rsidRPr="00EC10BA">
        <w:rPr>
          <w:rFonts w:ascii="Book Antiqua" w:hAnsi="Book Antiqua" w:cs="Times New Roman"/>
          <w:b/>
          <w:sz w:val="24"/>
          <w:szCs w:val="24"/>
        </w:rPr>
        <w:t>-Ping Zhu</w:t>
      </w:r>
      <w:r w:rsidRPr="00EC10BA">
        <w:rPr>
          <w:rFonts w:ascii="Book Antiqua" w:hAnsi="Book Antiqua"/>
          <w:b/>
          <w:sz w:val="24"/>
          <w:szCs w:val="24"/>
        </w:rPr>
        <w:t xml:space="preserve">, </w:t>
      </w:r>
      <w:bookmarkStart w:id="7" w:name="OLE_LINK7"/>
      <w:r w:rsidRPr="00EC10BA">
        <w:rPr>
          <w:rFonts w:ascii="Book Antiqua" w:hAnsi="Book Antiqua"/>
          <w:bCs/>
          <w:sz w:val="24"/>
          <w:szCs w:val="24"/>
        </w:rPr>
        <w:t>Department of Neonatology</w:t>
      </w:r>
      <w:bookmarkEnd w:id="7"/>
      <w:r w:rsidRPr="00EC10BA">
        <w:rPr>
          <w:rFonts w:ascii="Book Antiqua" w:hAnsi="Book Antiqua"/>
          <w:bCs/>
          <w:sz w:val="24"/>
          <w:szCs w:val="24"/>
        </w:rPr>
        <w:t xml:space="preserve">, </w:t>
      </w:r>
      <w:bookmarkStart w:id="8" w:name="OLE_LINK8"/>
      <w:r w:rsidRPr="00EC10BA">
        <w:rPr>
          <w:rFonts w:ascii="Book Antiqua" w:hAnsi="Book Antiqua"/>
          <w:bCs/>
          <w:sz w:val="24"/>
          <w:szCs w:val="24"/>
        </w:rPr>
        <w:t>Children’s Hospital of Soochow University</w:t>
      </w:r>
      <w:bookmarkEnd w:id="8"/>
      <w:r w:rsidRPr="00EC10BA">
        <w:rPr>
          <w:rFonts w:ascii="Book Antiqua" w:hAnsi="Book Antiqua"/>
          <w:bCs/>
          <w:sz w:val="24"/>
          <w:szCs w:val="24"/>
        </w:rPr>
        <w:t>,</w:t>
      </w:r>
      <w:r w:rsidR="008B2FFD">
        <w:rPr>
          <w:rFonts w:ascii="Book Antiqua" w:hAnsi="Book Antiqua"/>
          <w:bCs/>
          <w:sz w:val="24"/>
          <w:szCs w:val="24"/>
        </w:rPr>
        <w:t xml:space="preserve"> </w:t>
      </w:r>
      <w:r w:rsidRPr="00EC10BA">
        <w:rPr>
          <w:rFonts w:ascii="Book Antiqua" w:hAnsi="Book Antiqua"/>
          <w:bCs/>
          <w:sz w:val="24"/>
          <w:szCs w:val="24"/>
        </w:rPr>
        <w:t>Suzhou 215000,</w:t>
      </w:r>
      <w:r w:rsidR="008B2FFD">
        <w:rPr>
          <w:rFonts w:ascii="Book Antiqua" w:hAnsi="Book Antiqua"/>
          <w:bCs/>
          <w:sz w:val="24"/>
          <w:szCs w:val="24"/>
        </w:rPr>
        <w:t xml:space="preserve"> </w:t>
      </w:r>
      <w:r w:rsidRPr="00EC10BA">
        <w:rPr>
          <w:rFonts w:ascii="Book Antiqua" w:hAnsi="Book Antiqua"/>
          <w:bCs/>
          <w:sz w:val="24"/>
          <w:szCs w:val="24"/>
        </w:rPr>
        <w:t>Jiangsu Province,</w:t>
      </w:r>
      <w:r w:rsidR="008B2FFD">
        <w:rPr>
          <w:rFonts w:ascii="Book Antiqua" w:hAnsi="Book Antiqua"/>
          <w:bCs/>
          <w:sz w:val="24"/>
          <w:szCs w:val="24"/>
        </w:rPr>
        <w:t xml:space="preserve"> </w:t>
      </w:r>
      <w:r w:rsidRPr="00EC10BA">
        <w:rPr>
          <w:rFonts w:ascii="Book Antiqua" w:hAnsi="Book Antiqua"/>
          <w:bCs/>
          <w:sz w:val="24"/>
          <w:szCs w:val="24"/>
        </w:rPr>
        <w:t>China</w:t>
      </w:r>
    </w:p>
    <w:p w14:paraId="7446588C" w14:textId="77777777" w:rsidR="00AC0F35" w:rsidRPr="00EC10BA" w:rsidRDefault="00AC0F35" w:rsidP="00AC0F35">
      <w:pPr>
        <w:spacing w:after="0" w:line="360" w:lineRule="auto"/>
        <w:jc w:val="both"/>
        <w:rPr>
          <w:rFonts w:ascii="Book Antiqua" w:hAnsi="Book Antiqua"/>
          <w:bCs/>
          <w:sz w:val="24"/>
          <w:szCs w:val="24"/>
        </w:rPr>
      </w:pPr>
    </w:p>
    <w:p w14:paraId="49BFF22A" w14:textId="17DC4435" w:rsidR="00AC0F35" w:rsidRPr="00EC10BA" w:rsidRDefault="00AC0F35" w:rsidP="00AC0F35">
      <w:pPr>
        <w:autoSpaceDE w:val="0"/>
        <w:autoSpaceDN w:val="0"/>
        <w:spacing w:after="0" w:line="360" w:lineRule="auto"/>
        <w:jc w:val="both"/>
        <w:rPr>
          <w:rFonts w:ascii="Book Antiqua" w:hAnsi="Book Antiqua"/>
          <w:bCs/>
          <w:sz w:val="24"/>
          <w:szCs w:val="24"/>
        </w:rPr>
      </w:pPr>
      <w:r w:rsidRPr="00EC10BA">
        <w:rPr>
          <w:rFonts w:ascii="Book Antiqua" w:hAnsi="Book Antiqua"/>
          <w:b/>
          <w:sz w:val="24"/>
          <w:szCs w:val="24"/>
        </w:rPr>
        <w:t>ORCID number:</w:t>
      </w:r>
      <w:r w:rsidRPr="00EC10BA">
        <w:rPr>
          <w:rFonts w:ascii="Book Antiqua" w:hAnsi="Book Antiqua"/>
          <w:bCs/>
          <w:sz w:val="24"/>
          <w:szCs w:val="24"/>
        </w:rPr>
        <w:t xml:space="preserve"> Jing Yuan (0000-0003-4803-3832);</w:t>
      </w:r>
      <w:bookmarkStart w:id="9" w:name="OLE_LINK124"/>
      <w:r w:rsidR="008B2FFD">
        <w:rPr>
          <w:rFonts w:ascii="Book Antiqua" w:hAnsi="Book Antiqua"/>
          <w:bCs/>
          <w:sz w:val="24"/>
          <w:szCs w:val="24"/>
        </w:rPr>
        <w:t xml:space="preserve"> </w:t>
      </w:r>
      <w:proofErr w:type="spellStart"/>
      <w:r w:rsidRPr="00EC10BA">
        <w:rPr>
          <w:rFonts w:ascii="Book Antiqua" w:hAnsi="Book Antiqua"/>
          <w:bCs/>
          <w:sz w:val="24"/>
          <w:szCs w:val="24"/>
        </w:rPr>
        <w:t>Xue</w:t>
      </w:r>
      <w:proofErr w:type="spellEnd"/>
      <w:r w:rsidRPr="00EC10BA">
        <w:rPr>
          <w:rFonts w:ascii="Book Antiqua" w:hAnsi="Book Antiqua"/>
          <w:bCs/>
          <w:sz w:val="24"/>
          <w:szCs w:val="24"/>
        </w:rPr>
        <w:t>-Ping Zhu (0000-0002-3502-7655)</w:t>
      </w:r>
      <w:bookmarkEnd w:id="9"/>
      <w:r w:rsidRPr="00EC10BA">
        <w:rPr>
          <w:rFonts w:ascii="Book Antiqua" w:hAnsi="Book Antiqua"/>
          <w:bCs/>
          <w:sz w:val="24"/>
          <w:szCs w:val="24"/>
        </w:rPr>
        <w:t>.</w:t>
      </w:r>
    </w:p>
    <w:p w14:paraId="63BA001C" w14:textId="77777777" w:rsidR="00AC0F35" w:rsidRPr="00EC10BA" w:rsidRDefault="00AC0F35" w:rsidP="00AC0F35">
      <w:pPr>
        <w:autoSpaceDE w:val="0"/>
        <w:autoSpaceDN w:val="0"/>
        <w:spacing w:after="0" w:line="360" w:lineRule="auto"/>
        <w:jc w:val="both"/>
        <w:rPr>
          <w:rFonts w:ascii="Book Antiqua" w:hAnsi="Book Antiqua"/>
          <w:bCs/>
          <w:sz w:val="24"/>
          <w:szCs w:val="24"/>
        </w:rPr>
      </w:pPr>
    </w:p>
    <w:p w14:paraId="71A31D9E" w14:textId="78315894" w:rsidR="00AC0F35" w:rsidRPr="00EC10BA" w:rsidRDefault="00AC0F35" w:rsidP="00AC0F35">
      <w:pPr>
        <w:spacing w:after="0" w:line="360" w:lineRule="auto"/>
        <w:jc w:val="both"/>
        <w:rPr>
          <w:rFonts w:ascii="Book Antiqua" w:hAnsi="Book Antiqua"/>
          <w:bCs/>
          <w:sz w:val="24"/>
          <w:szCs w:val="24"/>
        </w:rPr>
      </w:pPr>
      <w:r w:rsidRPr="00EC10BA">
        <w:rPr>
          <w:rFonts w:ascii="Book Antiqua" w:hAnsi="Book Antiqua" w:cs="Times New Roman"/>
          <w:b/>
          <w:sz w:val="24"/>
          <w:szCs w:val="24"/>
        </w:rPr>
        <w:t>Author contributions:</w:t>
      </w:r>
      <w:r w:rsidR="008B2FFD">
        <w:rPr>
          <w:rFonts w:ascii="Book Antiqua" w:hAnsi="Book Antiqua" w:cs="Times New Roman"/>
          <w:b/>
          <w:sz w:val="24"/>
          <w:szCs w:val="24"/>
        </w:rPr>
        <w:t xml:space="preserve"> </w:t>
      </w:r>
      <w:r w:rsidRPr="00EC10BA">
        <w:rPr>
          <w:rFonts w:ascii="Book Antiqua" w:hAnsi="Book Antiqua"/>
          <w:bCs/>
          <w:sz w:val="24"/>
          <w:szCs w:val="24"/>
        </w:rPr>
        <w:t>Yuan J and</w:t>
      </w:r>
      <w:r w:rsidRPr="00EC10BA">
        <w:rPr>
          <w:rFonts w:ascii="Book Antiqua" w:hAnsi="Book Antiqua"/>
          <w:iCs/>
          <w:sz w:val="24"/>
          <w:szCs w:val="24"/>
        </w:rPr>
        <w:t xml:space="preserve"> Zhu XP</w:t>
      </w:r>
      <w:r w:rsidRPr="00EC10BA">
        <w:rPr>
          <w:rFonts w:ascii="Book Antiqua" w:hAnsi="Book Antiqua"/>
          <w:bCs/>
          <w:sz w:val="24"/>
          <w:szCs w:val="24"/>
        </w:rPr>
        <w:t xml:space="preserve"> wrote and edited the final manuscript; both authors have read and approved the final manuscript.</w:t>
      </w:r>
    </w:p>
    <w:p w14:paraId="19B4225F" w14:textId="77777777" w:rsidR="00AC0F35" w:rsidRPr="00EC10BA" w:rsidRDefault="00AC0F35" w:rsidP="00AC0F35">
      <w:pPr>
        <w:spacing w:after="0" w:line="360" w:lineRule="auto"/>
        <w:jc w:val="both"/>
        <w:rPr>
          <w:rFonts w:ascii="Book Antiqua" w:eastAsiaTheme="minorEastAsia" w:hAnsi="Book Antiqua"/>
          <w:b/>
          <w:sz w:val="24"/>
          <w:szCs w:val="24"/>
        </w:rPr>
      </w:pPr>
    </w:p>
    <w:p w14:paraId="2E97669D" w14:textId="77777777" w:rsidR="00AC0F35" w:rsidRPr="00EC10BA" w:rsidRDefault="00AC0F35" w:rsidP="00AC0F35">
      <w:pPr>
        <w:spacing w:after="0" w:line="360" w:lineRule="auto"/>
        <w:jc w:val="both"/>
        <w:rPr>
          <w:rFonts w:ascii="Book Antiqua" w:hAnsi="Book Antiqua" w:cs="Times New Roman"/>
          <w:sz w:val="24"/>
          <w:szCs w:val="24"/>
        </w:rPr>
      </w:pPr>
      <w:r w:rsidRPr="00EC10BA">
        <w:rPr>
          <w:rFonts w:ascii="Book Antiqua" w:eastAsiaTheme="minorEastAsia" w:hAnsi="Book Antiqua"/>
          <w:b/>
          <w:sz w:val="24"/>
          <w:szCs w:val="24"/>
        </w:rPr>
        <w:t>S</w:t>
      </w:r>
      <w:r w:rsidRPr="00EC10BA">
        <w:rPr>
          <w:rFonts w:ascii="Book Antiqua" w:eastAsia="MS Mincho" w:hAnsi="Book Antiqua"/>
          <w:b/>
          <w:sz w:val="24"/>
          <w:szCs w:val="24"/>
          <w:lang w:eastAsia="ja-JP"/>
        </w:rPr>
        <w:t>upported by</w:t>
      </w:r>
      <w:r w:rsidRPr="00EC10BA">
        <w:rPr>
          <w:rFonts w:ascii="Book Antiqua" w:hAnsi="Book Antiqua" w:cs="Times New Roman"/>
          <w:sz w:val="24"/>
          <w:szCs w:val="24"/>
        </w:rPr>
        <w:t xml:space="preserve"> National Natural Science Foundation of China, No. 81771626.</w:t>
      </w:r>
    </w:p>
    <w:p w14:paraId="01484F2F" w14:textId="77777777" w:rsidR="00AC0F35" w:rsidRPr="00EC10BA" w:rsidRDefault="00AC0F35" w:rsidP="00AC0F35">
      <w:pPr>
        <w:spacing w:after="0" w:line="360" w:lineRule="auto"/>
        <w:jc w:val="both"/>
        <w:rPr>
          <w:rFonts w:ascii="Book Antiqua" w:hAnsi="Book Antiqua" w:cs="Times New Roman"/>
          <w:sz w:val="24"/>
          <w:szCs w:val="24"/>
        </w:rPr>
      </w:pPr>
    </w:p>
    <w:p w14:paraId="4E126FC0" w14:textId="18200FDE" w:rsidR="00AC0F35" w:rsidRPr="00EC10BA" w:rsidRDefault="00AC0F35" w:rsidP="00AC0F35">
      <w:pPr>
        <w:spacing w:after="0" w:line="360" w:lineRule="auto"/>
        <w:jc w:val="both"/>
        <w:rPr>
          <w:rFonts w:ascii="Book Antiqua" w:hAnsi="Book Antiqua" w:cs="Times New Roman"/>
          <w:bCs/>
          <w:sz w:val="24"/>
          <w:szCs w:val="24"/>
        </w:rPr>
      </w:pPr>
      <w:r w:rsidRPr="00EC10BA">
        <w:rPr>
          <w:rFonts w:ascii="Book Antiqua" w:hAnsi="Book Antiqua" w:cs="Calibri"/>
          <w:b/>
          <w:bCs/>
          <w:iCs/>
          <w:sz w:val="24"/>
          <w:szCs w:val="24"/>
          <w:highlight w:val="white"/>
        </w:rPr>
        <w:t>Informed consent statement:</w:t>
      </w:r>
      <w:r w:rsidR="008B2FFD">
        <w:rPr>
          <w:rFonts w:ascii="Book Antiqua" w:hAnsi="Book Antiqua" w:cs="Calibri"/>
          <w:b/>
          <w:bCs/>
          <w:iCs/>
          <w:sz w:val="24"/>
          <w:szCs w:val="24"/>
        </w:rPr>
        <w:t xml:space="preserve"> </w:t>
      </w:r>
      <w:r w:rsidRPr="00EC10BA">
        <w:rPr>
          <w:rFonts w:ascii="Book Antiqua" w:hAnsi="Book Antiqua" w:cs="Times New Roman"/>
          <w:bCs/>
          <w:sz w:val="24"/>
          <w:szCs w:val="24"/>
        </w:rPr>
        <w:t>Written informed consent was obtained from the patient’s legal guardian(s) for publication of this case report and any accompanying images.</w:t>
      </w:r>
    </w:p>
    <w:p w14:paraId="34560300" w14:textId="77777777" w:rsidR="00AC0F35" w:rsidRPr="00EC10BA" w:rsidRDefault="00AC0F35" w:rsidP="00AC0F35">
      <w:pPr>
        <w:spacing w:after="0" w:line="360" w:lineRule="auto"/>
        <w:jc w:val="both"/>
        <w:rPr>
          <w:rFonts w:ascii="Book Antiqua" w:hAnsi="Book Antiqua" w:cs="Times New Roman"/>
          <w:bCs/>
          <w:sz w:val="24"/>
          <w:szCs w:val="24"/>
        </w:rPr>
      </w:pPr>
    </w:p>
    <w:p w14:paraId="62BDEBAB" w14:textId="1BFE6ED9" w:rsidR="00AC0F35" w:rsidRPr="00EC10BA" w:rsidRDefault="00AC0F35" w:rsidP="00AC0F35">
      <w:pPr>
        <w:spacing w:after="0" w:line="360" w:lineRule="auto"/>
        <w:jc w:val="both"/>
        <w:rPr>
          <w:rFonts w:ascii="Book Antiqua" w:hAnsi="Book Antiqua" w:cs="Times New Roman"/>
          <w:bCs/>
          <w:sz w:val="24"/>
          <w:szCs w:val="24"/>
        </w:rPr>
      </w:pPr>
      <w:r w:rsidRPr="00EC10BA">
        <w:rPr>
          <w:rFonts w:ascii="Book Antiqua" w:hAnsi="Book Antiqua" w:cs="TimesNewRomanPS-BoldItalicMT"/>
          <w:b/>
          <w:bCs/>
          <w:iCs/>
          <w:sz w:val="24"/>
          <w:szCs w:val="24"/>
        </w:rPr>
        <w:t>Conflict-of-interest</w:t>
      </w:r>
      <w:r w:rsidR="008B2FFD">
        <w:rPr>
          <w:rFonts w:ascii="Book Antiqua" w:hAnsi="Book Antiqua" w:cs="TimesNewRomanPS-BoldItalicMT"/>
          <w:b/>
          <w:bCs/>
          <w:iCs/>
          <w:sz w:val="24"/>
          <w:szCs w:val="24"/>
        </w:rPr>
        <w:t xml:space="preserve"> </w:t>
      </w:r>
      <w:r w:rsidRPr="00EC10BA">
        <w:rPr>
          <w:rFonts w:ascii="Book Antiqua" w:hAnsi="Book Antiqua" w:cs="TimesNewRomanPS-BoldItalicMT"/>
          <w:b/>
          <w:bCs/>
          <w:iCs/>
          <w:sz w:val="24"/>
          <w:szCs w:val="24"/>
        </w:rPr>
        <w:t>statement:</w:t>
      </w:r>
      <w:r w:rsidR="008B2FFD">
        <w:rPr>
          <w:rFonts w:ascii="Book Antiqua" w:hAnsi="Book Antiqua" w:cs="TimesNewRomanPS-BoldItalicMT"/>
          <w:b/>
          <w:bCs/>
          <w:iCs/>
          <w:sz w:val="24"/>
          <w:szCs w:val="24"/>
        </w:rPr>
        <w:t xml:space="preserve"> </w:t>
      </w:r>
      <w:r w:rsidRPr="00EC10BA">
        <w:rPr>
          <w:rFonts w:ascii="Book Antiqua" w:hAnsi="Book Antiqua" w:cs="Times New Roman"/>
          <w:bCs/>
          <w:sz w:val="24"/>
          <w:szCs w:val="24"/>
        </w:rPr>
        <w:t>The authors declare that they have no conflicts of interest in relation to this manuscript.</w:t>
      </w:r>
    </w:p>
    <w:p w14:paraId="2B06E2B4" w14:textId="77777777" w:rsidR="00AC0F35" w:rsidRPr="00EC10BA" w:rsidRDefault="00AC0F35" w:rsidP="00AC0F35">
      <w:pPr>
        <w:spacing w:after="0" w:line="360" w:lineRule="auto"/>
        <w:jc w:val="both"/>
        <w:rPr>
          <w:rFonts w:ascii="Book Antiqua" w:hAnsi="Book Antiqua" w:cs="Times New Roman"/>
          <w:b/>
          <w:sz w:val="24"/>
          <w:szCs w:val="24"/>
        </w:rPr>
      </w:pPr>
    </w:p>
    <w:p w14:paraId="4233D63A" w14:textId="0AEF4DA2" w:rsidR="00AC0F35" w:rsidRPr="00EC10BA" w:rsidRDefault="00AC0F35" w:rsidP="00AC0F3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color w:val="auto"/>
          <w:sz w:val="24"/>
          <w:szCs w:val="24"/>
        </w:rPr>
      </w:pPr>
      <w:r w:rsidRPr="00EC10BA">
        <w:rPr>
          <w:rFonts w:ascii="Book Antiqua" w:hAnsi="Book Antiqua"/>
          <w:b/>
          <w:bCs/>
          <w:color w:val="auto"/>
          <w:sz w:val="24"/>
          <w:szCs w:val="24"/>
        </w:rPr>
        <w:lastRenderedPageBreak/>
        <w:t>CARE Checklist (2016) statement</w:t>
      </w:r>
      <w:r w:rsidRPr="00EC10BA">
        <w:rPr>
          <w:rFonts w:ascii="Book Antiqua" w:hAnsi="Book Antiqua"/>
          <w:b/>
          <w:color w:val="auto"/>
          <w:sz w:val="24"/>
          <w:szCs w:val="24"/>
        </w:rPr>
        <w:t>:</w:t>
      </w:r>
      <w:r w:rsidR="008B2FFD">
        <w:rPr>
          <w:rFonts w:ascii="Book Antiqua" w:hAnsi="Book Antiqua"/>
          <w:b/>
          <w:color w:val="auto"/>
          <w:sz w:val="24"/>
          <w:szCs w:val="24"/>
        </w:rPr>
        <w:t xml:space="preserve"> </w:t>
      </w:r>
      <w:r w:rsidRPr="00EC10BA">
        <w:rPr>
          <w:rFonts w:ascii="Book Antiqua" w:hAnsi="Book Antiqua"/>
          <w:color w:val="auto"/>
          <w:sz w:val="24"/>
          <w:szCs w:val="24"/>
        </w:rPr>
        <w:t>The authors have read the CARE Checklist (2016), and the manuscript was prepared and revised according to the CARE Checklist (2016).</w:t>
      </w:r>
    </w:p>
    <w:p w14:paraId="59AE49CF" w14:textId="77777777" w:rsidR="00AC0F35" w:rsidRPr="00EC10BA" w:rsidRDefault="00AC0F35" w:rsidP="00AC0F3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color w:val="auto"/>
          <w:sz w:val="24"/>
          <w:szCs w:val="24"/>
        </w:rPr>
      </w:pPr>
    </w:p>
    <w:p w14:paraId="0E5262C5" w14:textId="1981E851" w:rsidR="00AC0F35" w:rsidRPr="00EC10BA" w:rsidRDefault="00AC0F35" w:rsidP="00AC0F35">
      <w:pPr>
        <w:spacing w:after="0" w:line="360" w:lineRule="auto"/>
        <w:jc w:val="both"/>
        <w:rPr>
          <w:rFonts w:ascii="Book Antiqua" w:hAnsi="Book Antiqua" w:cs="Times New Roman"/>
          <w:b/>
          <w:sz w:val="24"/>
          <w:szCs w:val="24"/>
        </w:rPr>
      </w:pPr>
      <w:bookmarkStart w:id="10" w:name="OLE_LINK1840"/>
      <w:bookmarkStart w:id="11" w:name="OLE_LINK1839"/>
      <w:bookmarkStart w:id="12" w:name="OLE_LINK1024"/>
      <w:bookmarkStart w:id="13" w:name="OLE_LINK1025"/>
      <w:bookmarkStart w:id="14" w:name="OLE_LINK570"/>
      <w:bookmarkStart w:id="15" w:name="OLE_LINK1096"/>
      <w:bookmarkStart w:id="16" w:name="OLE_LINK1097"/>
      <w:bookmarkStart w:id="17" w:name="OLE_LINK1098"/>
      <w:bookmarkStart w:id="18" w:name="OLE_LINK985"/>
      <w:bookmarkStart w:id="19" w:name="OLE_LINK986"/>
      <w:bookmarkStart w:id="20" w:name="OLE_LINK1122"/>
      <w:bookmarkStart w:id="21" w:name="OLE_LINK649"/>
      <w:bookmarkStart w:id="22" w:name="OLE_LINK650"/>
      <w:bookmarkStart w:id="23" w:name="OLE_LINK1706"/>
      <w:bookmarkStart w:id="24" w:name="OLE_LINK1707"/>
      <w:bookmarkStart w:id="25" w:name="OLE_LINK564"/>
      <w:bookmarkStart w:id="26" w:name="OLE_LINK155"/>
      <w:bookmarkStart w:id="27" w:name="OLE_LINK183"/>
      <w:bookmarkStart w:id="28" w:name="OLE_LINK441"/>
      <w:bookmarkStart w:id="29" w:name="OLE_LINK142"/>
      <w:bookmarkStart w:id="30" w:name="OLE_LINK376"/>
      <w:bookmarkStart w:id="31" w:name="OLE_LINK687"/>
      <w:bookmarkStart w:id="32" w:name="OLE_LINK716"/>
      <w:bookmarkStart w:id="33" w:name="OLE_LINK731"/>
      <w:bookmarkStart w:id="34" w:name="OLE_LINK809"/>
      <w:bookmarkStart w:id="35" w:name="OLE_LINK812"/>
      <w:bookmarkStart w:id="36" w:name="OLE_LINK916"/>
      <w:bookmarkStart w:id="37" w:name="OLE_LINK917"/>
      <w:bookmarkStart w:id="38" w:name="OLE_LINK1013"/>
      <w:bookmarkStart w:id="39" w:name="OLE_LINK1015"/>
      <w:bookmarkStart w:id="40" w:name="OLE_LINK1016"/>
      <w:bookmarkStart w:id="41" w:name="OLE_LINK1546"/>
      <w:bookmarkStart w:id="42" w:name="OLE_LINK1547"/>
      <w:bookmarkStart w:id="43" w:name="OLE_LINK1596"/>
      <w:bookmarkStart w:id="44" w:name="OLE_LINK1749"/>
      <w:bookmarkStart w:id="45" w:name="OLE_LINK1750"/>
      <w:bookmarkStart w:id="46" w:name="OLE_LINK1751"/>
      <w:bookmarkStart w:id="47" w:name="OLE_LINK1924"/>
      <w:bookmarkStart w:id="48" w:name="OLE_LINK1933"/>
      <w:bookmarkStart w:id="49" w:name="OLE_LINK1934"/>
      <w:bookmarkStart w:id="50" w:name="OLE_LINK1935"/>
      <w:bookmarkStart w:id="51" w:name="OLE_LINK1996"/>
      <w:bookmarkStart w:id="52" w:name="OLE_LINK1896"/>
      <w:bookmarkStart w:id="53" w:name="OLE_LINK1900"/>
      <w:bookmarkStart w:id="54" w:name="OLE_LINK2088"/>
      <w:bookmarkStart w:id="55" w:name="_Hlk7505383"/>
      <w:r w:rsidRPr="00EC10BA">
        <w:rPr>
          <w:rFonts w:ascii="Book Antiqua" w:hAnsi="Book Antiqua" w:cs="Times New Roman"/>
          <w:b/>
          <w:sz w:val="24"/>
          <w:szCs w:val="24"/>
        </w:rPr>
        <w:t>Open-Access:</w:t>
      </w:r>
      <w:bookmarkStart w:id="56" w:name="OLE_LINK1365"/>
      <w:bookmarkStart w:id="57" w:name="OLE_LINK907"/>
      <w:bookmarkStart w:id="58" w:name="OLE_LINK760"/>
      <w:bookmarkStart w:id="59" w:name="OLE_LINK25"/>
      <w:bookmarkEnd w:id="10"/>
      <w:bookmarkEnd w:id="11"/>
      <w:r w:rsidR="008B2FFD">
        <w:rPr>
          <w:rFonts w:ascii="Book Antiqua" w:hAnsi="Book Antiqua" w:cs="Times New Roman"/>
          <w:b/>
          <w:sz w:val="24"/>
          <w:szCs w:val="24"/>
        </w:rPr>
        <w:t xml:space="preserve"> </w:t>
      </w:r>
      <w:r w:rsidRPr="00EC10BA">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56"/>
      <w:bookmarkEnd w:id="57"/>
      <w:bookmarkEnd w:id="58"/>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59"/>
    <w:p w14:paraId="09A3C782" w14:textId="77777777" w:rsidR="00AC0F35" w:rsidRPr="00EC10BA" w:rsidRDefault="00AC0F35" w:rsidP="00AC0F35">
      <w:pPr>
        <w:spacing w:after="0" w:line="360" w:lineRule="auto"/>
        <w:jc w:val="both"/>
        <w:rPr>
          <w:rFonts w:ascii="Book Antiqua" w:hAnsi="Book Antiqua" w:cs="Arial Unicode MS"/>
          <w:sz w:val="24"/>
          <w:szCs w:val="24"/>
        </w:rPr>
      </w:pPr>
    </w:p>
    <w:p w14:paraId="6B297295" w14:textId="27BA2233" w:rsidR="00AC0F35" w:rsidRPr="00EC10BA" w:rsidRDefault="00AC0F35" w:rsidP="00AC0F35">
      <w:pPr>
        <w:autoSpaceDE w:val="0"/>
        <w:autoSpaceDN w:val="0"/>
        <w:spacing w:after="0" w:line="360" w:lineRule="auto"/>
        <w:jc w:val="both"/>
        <w:rPr>
          <w:rFonts w:ascii="Book Antiqua" w:hAnsi="Book Antiqua" w:cs="Arial Unicode MS"/>
          <w:sz w:val="24"/>
          <w:szCs w:val="24"/>
        </w:rPr>
      </w:pPr>
      <w:bookmarkStart w:id="60" w:name="OLE_LINK759"/>
      <w:bookmarkStart w:id="61" w:name="OLE_LINK709"/>
      <w:bookmarkStart w:id="62" w:name="OLE_LINK1123"/>
      <w:bookmarkStart w:id="63" w:name="OLE_LINK927"/>
      <w:bookmarkStart w:id="64" w:name="OLE_LINK776"/>
      <w:bookmarkStart w:id="65" w:name="OLE_LINK571"/>
      <w:bookmarkStart w:id="66" w:name="OLE_LINK919"/>
      <w:bookmarkStart w:id="67" w:name="OLE_LINK918"/>
      <w:r w:rsidRPr="00EC10BA">
        <w:rPr>
          <w:rFonts w:ascii="Book Antiqua" w:hAnsi="Book Antiqua" w:cs="Arial Unicode MS"/>
          <w:b/>
          <w:sz w:val="24"/>
          <w:szCs w:val="24"/>
        </w:rPr>
        <w:t>Manuscript source: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0"/>
      <w:bookmarkEnd w:id="61"/>
      <w:bookmarkEnd w:id="62"/>
      <w:bookmarkEnd w:id="63"/>
      <w:bookmarkEnd w:id="64"/>
      <w:bookmarkEnd w:id="65"/>
      <w:bookmarkEnd w:id="66"/>
      <w:bookmarkEnd w:id="67"/>
      <w:r w:rsidR="008B2FFD">
        <w:rPr>
          <w:rFonts w:ascii="Book Antiqua" w:hAnsi="Book Antiqua" w:cs="Arial Unicode MS"/>
          <w:b/>
          <w:sz w:val="24"/>
          <w:szCs w:val="24"/>
        </w:rPr>
        <w:t xml:space="preserve"> </w:t>
      </w:r>
      <w:r w:rsidRPr="00EC10BA">
        <w:rPr>
          <w:rFonts w:ascii="Book Antiqua" w:hAnsi="Book Antiqua" w:cs="Times New Roman"/>
          <w:sz w:val="24"/>
          <w:szCs w:val="24"/>
        </w:rPr>
        <w:t>Unsolicited manuscript</w:t>
      </w:r>
    </w:p>
    <w:p w14:paraId="301DAC5A" w14:textId="77777777" w:rsidR="00AC0F35" w:rsidRPr="00EC10BA" w:rsidRDefault="00AC0F35" w:rsidP="00AC0F35">
      <w:pPr>
        <w:spacing w:after="0" w:line="360" w:lineRule="auto"/>
        <w:jc w:val="both"/>
        <w:rPr>
          <w:rFonts w:ascii="Book Antiqua" w:hAnsi="Book Antiqua" w:cs="Book Antiqua"/>
          <w:sz w:val="24"/>
          <w:szCs w:val="24"/>
        </w:rPr>
      </w:pPr>
    </w:p>
    <w:p w14:paraId="7D69B3A9" w14:textId="6AE05926" w:rsidR="00AC0F35" w:rsidRPr="00460F17" w:rsidRDefault="00AC0F35" w:rsidP="00AC0F35">
      <w:pPr>
        <w:spacing w:after="0" w:line="360" w:lineRule="auto"/>
        <w:jc w:val="both"/>
        <w:rPr>
          <w:rFonts w:ascii="Book Antiqua" w:hAnsi="Book Antiqua" w:cs="Times New Roman"/>
          <w:iCs/>
          <w:sz w:val="24"/>
          <w:szCs w:val="24"/>
        </w:rPr>
      </w:pPr>
      <w:bookmarkStart w:id="68" w:name="OLE_LINK948"/>
      <w:bookmarkStart w:id="69" w:name="OLE_LINK949"/>
      <w:bookmarkStart w:id="70" w:name="OLE_LINK950"/>
      <w:bookmarkStart w:id="71" w:name="OLE_LINK951"/>
      <w:bookmarkStart w:id="72" w:name="OLE_LINK1018"/>
      <w:bookmarkStart w:id="73" w:name="OLE_LINK1019"/>
      <w:bookmarkStart w:id="74" w:name="OLE_LINK1020"/>
      <w:bookmarkStart w:id="75" w:name="OLE_LINK1031"/>
      <w:bookmarkStart w:id="76" w:name="OLE_LINK1263"/>
      <w:bookmarkStart w:id="77" w:name="OLE_LINK1267"/>
      <w:bookmarkStart w:id="78" w:name="OLE_LINK1268"/>
      <w:bookmarkStart w:id="79" w:name="OLE_LINK1269"/>
      <w:bookmarkStart w:id="80" w:name="OLE_LINK1270"/>
      <w:bookmarkStart w:id="81" w:name="OLE_LINK1271"/>
      <w:bookmarkStart w:id="82" w:name="OLE_LINK1752"/>
      <w:bookmarkStart w:id="83" w:name="OLE_LINK1997"/>
      <w:r w:rsidRPr="00EC10BA">
        <w:rPr>
          <w:rFonts w:ascii="Book Antiqua" w:hAnsi="Book Antiqua"/>
          <w:b/>
          <w:sz w:val="24"/>
          <w:szCs w:val="24"/>
          <w:lang w:val="pt-BR"/>
        </w:rPr>
        <w:t>Correspond</w:t>
      </w:r>
      <w:bookmarkEnd w:id="68"/>
      <w:bookmarkEnd w:id="69"/>
      <w:bookmarkEnd w:id="70"/>
      <w:bookmarkEnd w:id="71"/>
      <w:r w:rsidRPr="00EC10BA">
        <w:rPr>
          <w:rFonts w:ascii="Book Antiqua" w:hAnsi="Book Antiqua"/>
          <w:b/>
          <w:sz w:val="24"/>
          <w:szCs w:val="24"/>
          <w:lang w:val="pt-BR"/>
        </w:rPr>
        <w:t>ing author:</w:t>
      </w:r>
      <w:bookmarkEnd w:id="55"/>
      <w:bookmarkEnd w:id="72"/>
      <w:bookmarkEnd w:id="73"/>
      <w:bookmarkEnd w:id="74"/>
      <w:bookmarkEnd w:id="75"/>
      <w:bookmarkEnd w:id="76"/>
      <w:bookmarkEnd w:id="77"/>
      <w:bookmarkEnd w:id="78"/>
      <w:bookmarkEnd w:id="79"/>
      <w:bookmarkEnd w:id="80"/>
      <w:bookmarkEnd w:id="81"/>
      <w:bookmarkEnd w:id="82"/>
      <w:bookmarkEnd w:id="83"/>
      <w:r w:rsidR="008B2FFD">
        <w:rPr>
          <w:rFonts w:ascii="Book Antiqua" w:hAnsi="Book Antiqua"/>
          <w:b/>
          <w:sz w:val="24"/>
          <w:szCs w:val="24"/>
          <w:lang w:val="pt-BR"/>
        </w:rPr>
        <w:t xml:space="preserve"> </w:t>
      </w:r>
      <w:proofErr w:type="spellStart"/>
      <w:r w:rsidRPr="00EC10BA">
        <w:rPr>
          <w:rFonts w:ascii="Book Antiqua" w:hAnsi="Book Antiqua" w:cs="Times New Roman"/>
          <w:b/>
          <w:iCs/>
          <w:sz w:val="24"/>
          <w:szCs w:val="24"/>
        </w:rPr>
        <w:t>Xue</w:t>
      </w:r>
      <w:proofErr w:type="spellEnd"/>
      <w:r w:rsidRPr="00EC10BA">
        <w:rPr>
          <w:rFonts w:ascii="Book Antiqua" w:hAnsi="Book Antiqua" w:cs="Times New Roman"/>
          <w:b/>
          <w:iCs/>
          <w:sz w:val="24"/>
          <w:szCs w:val="24"/>
        </w:rPr>
        <w:t>-Ping Zhu, MD, Chief Doctor,</w:t>
      </w:r>
      <w:r w:rsidRPr="00EC10BA">
        <w:rPr>
          <w:rFonts w:ascii="Book Antiqua" w:hAnsi="Book Antiqua" w:cs="Times New Roman"/>
          <w:iCs/>
          <w:sz w:val="24"/>
          <w:szCs w:val="24"/>
        </w:rPr>
        <w:t xml:space="preserve"> Department of Neonatology, Children’s Hospital of Soochow University, </w:t>
      </w:r>
      <w:bookmarkStart w:id="84" w:name="OLE_LINK9"/>
      <w:bookmarkStart w:id="85" w:name="OLE_LINK10"/>
      <w:r w:rsidRPr="00EC10BA">
        <w:rPr>
          <w:rFonts w:ascii="Book Antiqua" w:hAnsi="Book Antiqua" w:cs="Times New Roman"/>
          <w:iCs/>
          <w:sz w:val="24"/>
          <w:szCs w:val="24"/>
        </w:rPr>
        <w:t xml:space="preserve">92 </w:t>
      </w:r>
      <w:proofErr w:type="spellStart"/>
      <w:r w:rsidRPr="00EC10BA">
        <w:rPr>
          <w:rFonts w:ascii="Book Antiqua" w:hAnsi="Book Antiqua" w:cs="Times New Roman"/>
          <w:iCs/>
          <w:sz w:val="24"/>
          <w:szCs w:val="24"/>
        </w:rPr>
        <w:t>Zhongnan</w:t>
      </w:r>
      <w:proofErr w:type="spellEnd"/>
      <w:r w:rsidRPr="00EC10BA">
        <w:rPr>
          <w:rFonts w:ascii="Book Antiqua" w:hAnsi="Book Antiqua" w:cs="Times New Roman"/>
          <w:iCs/>
          <w:sz w:val="24"/>
          <w:szCs w:val="24"/>
        </w:rPr>
        <w:t xml:space="preserve"> Street</w:t>
      </w:r>
      <w:bookmarkEnd w:id="84"/>
      <w:bookmarkEnd w:id="85"/>
      <w:r w:rsidRPr="00EC10BA">
        <w:rPr>
          <w:rFonts w:ascii="Book Antiqua" w:hAnsi="Book Antiqua" w:cs="Times New Roman"/>
          <w:iCs/>
          <w:sz w:val="24"/>
          <w:szCs w:val="24"/>
        </w:rPr>
        <w:t>,</w:t>
      </w:r>
      <w:r w:rsidR="00364FAE" w:rsidRPr="00364FAE">
        <w:t xml:space="preserve"> </w:t>
      </w:r>
      <w:r w:rsidR="00364FAE" w:rsidRPr="00364FAE">
        <w:rPr>
          <w:rFonts w:ascii="Book Antiqua" w:hAnsi="Book Antiqua" w:cs="Times New Roman"/>
          <w:iCs/>
          <w:sz w:val="24"/>
          <w:szCs w:val="24"/>
        </w:rPr>
        <w:t>Industrial Park</w:t>
      </w:r>
      <w:r w:rsidR="00364FAE">
        <w:rPr>
          <w:rFonts w:ascii="Book Antiqua" w:hAnsi="Book Antiqua" w:cs="Times New Roman" w:hint="eastAsia"/>
          <w:iCs/>
          <w:sz w:val="24"/>
          <w:szCs w:val="24"/>
        </w:rPr>
        <w:t>,</w:t>
      </w:r>
      <w:r w:rsidRPr="00EC10BA">
        <w:rPr>
          <w:rFonts w:ascii="Book Antiqua" w:hAnsi="Book Antiqua" w:cs="Times New Roman"/>
          <w:iCs/>
          <w:sz w:val="24"/>
          <w:szCs w:val="24"/>
        </w:rPr>
        <w:t xml:space="preserve"> Suzhou 215000, </w:t>
      </w:r>
      <w:bookmarkStart w:id="86" w:name="OLE_LINK11"/>
      <w:r w:rsidRPr="00EC10BA">
        <w:rPr>
          <w:rFonts w:ascii="Book Antiqua" w:hAnsi="Book Antiqua" w:cs="Times New Roman"/>
          <w:iCs/>
          <w:sz w:val="24"/>
          <w:szCs w:val="24"/>
        </w:rPr>
        <w:t>Jiangsu Province</w:t>
      </w:r>
      <w:bookmarkEnd w:id="86"/>
      <w:r w:rsidRPr="00EC10BA">
        <w:rPr>
          <w:rFonts w:ascii="Book Antiqua" w:hAnsi="Book Antiqua" w:cs="Times New Roman"/>
          <w:iCs/>
          <w:sz w:val="24"/>
          <w:szCs w:val="24"/>
        </w:rPr>
        <w:t xml:space="preserve">, China. </w:t>
      </w:r>
      <w:r w:rsidRPr="00460F17">
        <w:rPr>
          <w:rFonts w:ascii="Book Antiqua" w:hAnsi="Book Antiqua" w:cs="Times New Roman"/>
          <w:iCs/>
          <w:sz w:val="24"/>
          <w:szCs w:val="24"/>
        </w:rPr>
        <w:t>zhuxueping4637@hotmail.com</w:t>
      </w:r>
    </w:p>
    <w:p w14:paraId="5B1E58B9" w14:textId="77777777" w:rsidR="00AC0F35" w:rsidRPr="00EC10BA" w:rsidRDefault="00AC0F35" w:rsidP="00AC0F35">
      <w:pPr>
        <w:spacing w:after="0" w:line="360" w:lineRule="auto"/>
        <w:jc w:val="both"/>
        <w:rPr>
          <w:rFonts w:ascii="Book Antiqua" w:hAnsi="Book Antiqua" w:cs="Times New Roman"/>
          <w:iCs/>
          <w:sz w:val="24"/>
          <w:szCs w:val="24"/>
        </w:rPr>
      </w:pPr>
      <w:bookmarkStart w:id="87" w:name="OLE_LINK1981"/>
      <w:bookmarkStart w:id="88" w:name="OLE_LINK2084"/>
      <w:bookmarkStart w:id="89" w:name="OLE_LINK902"/>
      <w:bookmarkStart w:id="90" w:name="OLE_LINK576"/>
      <w:bookmarkStart w:id="91" w:name="OLE_LINK1506"/>
      <w:bookmarkStart w:id="92" w:name="OLE_LINK1980"/>
      <w:bookmarkStart w:id="93" w:name="OLE_LINK772"/>
      <w:bookmarkStart w:id="94" w:name="OLE_LINK1499"/>
      <w:bookmarkStart w:id="95" w:name="OLE_LINK1053"/>
      <w:bookmarkStart w:id="96" w:name="OLE_LINK1919"/>
      <w:bookmarkStart w:id="97" w:name="OLE_LINK858"/>
      <w:bookmarkStart w:id="98" w:name="OLE_LINK1052"/>
      <w:bookmarkStart w:id="99" w:name="OLE_LINK2070"/>
      <w:bookmarkStart w:id="100" w:name="OLE_LINK572"/>
      <w:r w:rsidRPr="00EC10BA">
        <w:rPr>
          <w:rFonts w:ascii="Book Antiqua" w:hAnsi="Book Antiqua" w:cs="Times New Roman"/>
          <w:b/>
          <w:sz w:val="24"/>
          <w:szCs w:val="24"/>
        </w:rPr>
        <w:t xml:space="preserve">Telephone: </w:t>
      </w:r>
      <w:r w:rsidRPr="00EC10BA">
        <w:rPr>
          <w:rFonts w:ascii="Book Antiqua" w:hAnsi="Book Antiqua" w:cs="Times New Roman"/>
          <w:iCs/>
          <w:sz w:val="24"/>
          <w:szCs w:val="24"/>
        </w:rPr>
        <w:t>+86-13073304816</w:t>
      </w:r>
    </w:p>
    <w:p w14:paraId="363E94A3" w14:textId="6CF1B4BE" w:rsidR="00AC0F35" w:rsidRPr="00EC10BA" w:rsidRDefault="00AC0F35" w:rsidP="00AC0F35">
      <w:pPr>
        <w:spacing w:after="0" w:line="360" w:lineRule="auto"/>
        <w:jc w:val="both"/>
        <w:rPr>
          <w:rFonts w:ascii="Book Antiqua" w:hAnsi="Book Antiqua" w:cs="Times New Roman"/>
          <w:iCs/>
          <w:sz w:val="24"/>
          <w:szCs w:val="24"/>
        </w:rPr>
      </w:pPr>
      <w:r w:rsidRPr="00EC10BA">
        <w:rPr>
          <w:rFonts w:ascii="Book Antiqua" w:hAnsi="Book Antiqua" w:cs="Times New Roman"/>
          <w:b/>
          <w:sz w:val="24"/>
          <w:szCs w:val="24"/>
        </w:rPr>
        <w:t>Fax:</w:t>
      </w:r>
      <w:r w:rsidR="008B2FFD">
        <w:rPr>
          <w:rFonts w:ascii="Book Antiqua" w:hAnsi="Book Antiqua" w:cs="Times New Roman"/>
          <w:b/>
          <w:sz w:val="24"/>
          <w:szCs w:val="24"/>
        </w:rPr>
        <w:t xml:space="preserve"> </w:t>
      </w:r>
      <w:r w:rsidR="008B2FFD">
        <w:rPr>
          <w:rFonts w:ascii="Book Antiqua" w:hAnsi="Book Antiqua" w:cs="Times New Roman" w:hint="eastAsia"/>
          <w:b/>
          <w:sz w:val="24"/>
          <w:szCs w:val="24"/>
        </w:rPr>
        <w:t>+</w:t>
      </w:r>
      <w:r w:rsidRPr="00EC10BA">
        <w:rPr>
          <w:rFonts w:ascii="Book Antiqua" w:hAnsi="Book Antiqua" w:cs="Times New Roman"/>
          <w:iCs/>
          <w:sz w:val="24"/>
          <w:szCs w:val="24"/>
        </w:rPr>
        <w:t>86-512-80693599</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19D90C7B" w14:textId="77777777" w:rsidR="00AC0F35" w:rsidRPr="00EC10BA" w:rsidRDefault="00AC0F35" w:rsidP="00AC0F35">
      <w:pPr>
        <w:spacing w:after="0" w:line="360" w:lineRule="auto"/>
        <w:jc w:val="both"/>
        <w:rPr>
          <w:rFonts w:ascii="Book Antiqua" w:hAnsi="Book Antiqua" w:cs="Times New Roman"/>
          <w:b/>
          <w:sz w:val="24"/>
          <w:szCs w:val="24"/>
        </w:rPr>
      </w:pPr>
    </w:p>
    <w:p w14:paraId="36C0874D" w14:textId="77777777" w:rsidR="00AC0F35" w:rsidRPr="00EC10BA" w:rsidRDefault="00AC0F35" w:rsidP="00AC0F35">
      <w:pPr>
        <w:spacing w:after="0" w:line="360" w:lineRule="auto"/>
        <w:jc w:val="both"/>
        <w:rPr>
          <w:rFonts w:ascii="Book Antiqua" w:hAnsi="Book Antiqua" w:cs="Times New Roman"/>
          <w:b/>
          <w:sz w:val="24"/>
          <w:szCs w:val="24"/>
          <w:lang w:eastAsia="de-DE"/>
        </w:rPr>
      </w:pPr>
      <w:bookmarkStart w:id="101" w:name="OLE_LINK1712"/>
      <w:bookmarkStart w:id="102" w:name="OLE_LINK2150"/>
      <w:bookmarkStart w:id="103" w:name="OLE_LINK2089"/>
      <w:bookmarkStart w:id="104" w:name="OLE_LINK1979"/>
      <w:bookmarkStart w:id="105" w:name="OLE_LINK1978"/>
      <w:bookmarkStart w:id="106" w:name="OLE_LINK1974"/>
      <w:bookmarkStart w:id="107" w:name="OLE_LINK1973"/>
      <w:bookmarkStart w:id="108" w:name="OLE_LINK1966"/>
      <w:bookmarkStart w:id="109" w:name="OLE_LINK1965"/>
      <w:bookmarkStart w:id="110" w:name="OLE_LINK1961"/>
      <w:bookmarkStart w:id="111" w:name="OLE_LINK1960"/>
      <w:bookmarkStart w:id="112" w:name="OLE_LINK1959"/>
      <w:bookmarkStart w:id="113" w:name="OLE_LINK1730"/>
      <w:bookmarkStart w:id="114" w:name="OLE_LINK2001"/>
      <w:bookmarkStart w:id="115" w:name="OLE_LINK2000"/>
      <w:bookmarkStart w:id="116" w:name="OLE_LINK580"/>
      <w:bookmarkStart w:id="117" w:name="OLE_LINK1779"/>
      <w:bookmarkStart w:id="118" w:name="OLE_LINK1757"/>
      <w:bookmarkStart w:id="119" w:name="OLE_LINK1602"/>
      <w:bookmarkStart w:id="120" w:name="OLE_LINK1601"/>
      <w:bookmarkStart w:id="121" w:name="OLE_LINK1509"/>
      <w:bookmarkStart w:id="122" w:name="OLE_LINK1542"/>
      <w:bookmarkStart w:id="123" w:name="OLE_LINK1541"/>
      <w:bookmarkStart w:id="124" w:name="OLE_LINK1153"/>
      <w:bookmarkStart w:id="125" w:name="OLE_LINK1014"/>
      <w:bookmarkStart w:id="126" w:name="OLE_LINK971"/>
      <w:bookmarkStart w:id="127" w:name="OLE_LINK1213"/>
      <w:bookmarkStart w:id="128" w:name="OLE_LINK1124"/>
      <w:bookmarkStart w:id="129" w:name="OLE_LINK990"/>
      <w:bookmarkStart w:id="130" w:name="OLE_LINK989"/>
      <w:bookmarkStart w:id="131" w:name="OLE_LINK1109"/>
      <w:bookmarkStart w:id="132" w:name="OLE_LINK1108"/>
      <w:bookmarkStart w:id="133" w:name="OLE_LINK1107"/>
      <w:bookmarkStart w:id="134" w:name="OLE_LINK934"/>
      <w:bookmarkStart w:id="135" w:name="OLE_LINK245"/>
      <w:bookmarkStart w:id="136" w:name="OLE_LINK218"/>
      <w:bookmarkStart w:id="137" w:name="OLE_LINK67"/>
      <w:bookmarkStart w:id="138" w:name="OLE_LINK64"/>
      <w:bookmarkStart w:id="139" w:name="OLE_LINK924"/>
      <w:bookmarkStart w:id="140" w:name="OLE_LINK923"/>
      <w:bookmarkStart w:id="141" w:name="OLE_LINK775"/>
      <w:bookmarkStart w:id="142" w:name="_Hlk7505421"/>
      <w:bookmarkStart w:id="143" w:name="_Hlk15552179"/>
      <w:bookmarkStart w:id="144" w:name="_Hlk19608834"/>
      <w:r w:rsidRPr="00EC10BA">
        <w:rPr>
          <w:rFonts w:ascii="Book Antiqua" w:hAnsi="Book Antiqua" w:cs="Times New Roman"/>
          <w:b/>
          <w:sz w:val="24"/>
          <w:szCs w:val="24"/>
        </w:rPr>
        <w:t xml:space="preserve">Received: </w:t>
      </w:r>
      <w:bookmarkStart w:id="145" w:name="OLE_LINK2487"/>
      <w:bookmarkStart w:id="146" w:name="OLE_LINK2486"/>
      <w:r w:rsidRPr="00EC10BA">
        <w:rPr>
          <w:rFonts w:ascii="Book Antiqua" w:hAnsi="Book Antiqua" w:cs="Times New Roman"/>
          <w:sz w:val="24"/>
          <w:szCs w:val="24"/>
        </w:rPr>
        <w:t>September 30, 201</w:t>
      </w:r>
      <w:bookmarkEnd w:id="145"/>
      <w:bookmarkEnd w:id="146"/>
      <w:r w:rsidRPr="00EC10BA">
        <w:rPr>
          <w:rFonts w:ascii="Book Antiqua" w:hAnsi="Book Antiqua" w:cs="Times New Roman"/>
          <w:sz w:val="24"/>
          <w:szCs w:val="24"/>
        </w:rPr>
        <w:t>9</w:t>
      </w:r>
    </w:p>
    <w:p w14:paraId="13136CCB"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 xml:space="preserve">Peer-review started: </w:t>
      </w:r>
      <w:r w:rsidRPr="00EC10BA">
        <w:rPr>
          <w:rFonts w:ascii="Book Antiqua" w:hAnsi="Book Antiqua" w:cs="Times New Roman"/>
          <w:sz w:val="24"/>
          <w:szCs w:val="24"/>
        </w:rPr>
        <w:t>September 30, 2019</w:t>
      </w:r>
    </w:p>
    <w:p w14:paraId="6B4156B9"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 xml:space="preserve">First decision: </w:t>
      </w:r>
      <w:bookmarkStart w:id="147" w:name="OLE_LINK2489"/>
      <w:bookmarkStart w:id="148" w:name="OLE_LINK2488"/>
      <w:r w:rsidRPr="00EC10BA">
        <w:rPr>
          <w:rFonts w:ascii="Book Antiqua" w:eastAsia="宋体" w:hAnsi="Book Antiqua" w:cs="Times New Roman"/>
          <w:sz w:val="24"/>
          <w:szCs w:val="24"/>
        </w:rPr>
        <w:t>October</w:t>
      </w:r>
      <w:r w:rsidRPr="00EC10BA">
        <w:rPr>
          <w:rFonts w:ascii="Book Antiqua" w:hAnsi="Book Antiqua" w:cs="Times New Roman"/>
          <w:sz w:val="24"/>
          <w:szCs w:val="24"/>
        </w:rPr>
        <w:t>23, 201</w:t>
      </w:r>
      <w:bookmarkEnd w:id="147"/>
      <w:bookmarkEnd w:id="148"/>
      <w:r w:rsidRPr="00EC10BA">
        <w:rPr>
          <w:rFonts w:ascii="Book Antiqua" w:hAnsi="Book Antiqua" w:cs="Times New Roman"/>
          <w:sz w:val="24"/>
          <w:szCs w:val="24"/>
        </w:rPr>
        <w:t>9</w:t>
      </w:r>
    </w:p>
    <w:p w14:paraId="44A8F323"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 xml:space="preserve">Revised: </w:t>
      </w:r>
      <w:r w:rsidRPr="00EC10BA">
        <w:rPr>
          <w:rFonts w:ascii="Book Antiqua" w:eastAsia="宋体" w:hAnsi="Book Antiqua" w:cs="Times New Roman"/>
          <w:sz w:val="24"/>
          <w:szCs w:val="24"/>
        </w:rPr>
        <w:t>November</w:t>
      </w:r>
      <w:r w:rsidRPr="00EC10BA">
        <w:rPr>
          <w:rFonts w:ascii="Book Antiqua" w:hAnsi="Book Antiqua" w:cs="Times New Roman"/>
          <w:sz w:val="24"/>
          <w:szCs w:val="24"/>
        </w:rPr>
        <w:t xml:space="preserve"> 16, 2019</w:t>
      </w:r>
    </w:p>
    <w:p w14:paraId="20847057" w14:textId="7F9E7E05"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Accepted:</w:t>
      </w:r>
      <w:r w:rsidR="0038722A" w:rsidRPr="0038722A">
        <w:t xml:space="preserve"> </w:t>
      </w:r>
      <w:r w:rsidR="0038722A" w:rsidRPr="0038722A">
        <w:rPr>
          <w:rFonts w:ascii="Book Antiqua" w:hAnsi="Book Antiqua" w:cs="Times New Roman"/>
          <w:sz w:val="24"/>
          <w:szCs w:val="24"/>
        </w:rPr>
        <w:t>November 30, 2019</w:t>
      </w:r>
    </w:p>
    <w:p w14:paraId="13D67F4B"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Article in press:</w:t>
      </w:r>
    </w:p>
    <w:p w14:paraId="26DE10E0" w14:textId="77777777" w:rsidR="00AC0F35" w:rsidRPr="00EC10BA" w:rsidRDefault="00AC0F35" w:rsidP="00AC0F35">
      <w:pPr>
        <w:spacing w:after="0" w:line="360" w:lineRule="auto"/>
        <w:jc w:val="both"/>
        <w:rPr>
          <w:rFonts w:ascii="Book Antiqua" w:hAnsi="Book Antiqua" w:cs="Times New Roman"/>
          <w:bCs/>
          <w:sz w:val="24"/>
          <w:szCs w:val="24"/>
          <w:lang w:bidi="th-TH"/>
        </w:rPr>
      </w:pPr>
      <w:r w:rsidRPr="00EC10BA">
        <w:rPr>
          <w:rFonts w:ascii="Book Antiqua" w:hAnsi="Book Antiqua" w:cs="Times New Roman"/>
          <w:b/>
          <w:sz w:val="24"/>
          <w:szCs w:val="24"/>
        </w:rPr>
        <w:t>Published online</w:t>
      </w:r>
      <w:bookmarkEnd w:id="101"/>
      <w:r w:rsidRPr="00EC10BA">
        <w:rPr>
          <w:rFonts w:ascii="Book Antiqua" w:hAnsi="Book Antiqua" w:cs="Times New Roman"/>
          <w:b/>
          <w:sz w:val="24"/>
          <w:szCs w:val="24"/>
        </w:rPr>
        <w: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03A36CB" w14:textId="77777777" w:rsidR="00AC0F35" w:rsidRPr="00EC10BA" w:rsidRDefault="00AC0F35" w:rsidP="00AC0F35">
      <w:pPr>
        <w:adjustRightInd/>
        <w:snapToGrid/>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br w:type="page"/>
      </w:r>
    </w:p>
    <w:p w14:paraId="4454E648"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lastRenderedPageBreak/>
        <w:t>Abstract</w:t>
      </w:r>
    </w:p>
    <w:p w14:paraId="08133E83"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bookmarkStart w:id="149" w:name="_Hlk15552139"/>
      <w:bookmarkStart w:id="150" w:name="_Hlk22912563"/>
      <w:bookmarkEnd w:id="143"/>
      <w:r w:rsidRPr="00EC10BA">
        <w:rPr>
          <w:rFonts w:ascii="Book Antiqua" w:eastAsiaTheme="minorEastAsia" w:hAnsi="Book Antiqua" w:cs="Times New Roman"/>
          <w:b/>
          <w:i/>
          <w:sz w:val="24"/>
          <w:szCs w:val="24"/>
        </w:rPr>
        <w:t>BACKGROUND</w:t>
      </w:r>
    </w:p>
    <w:p w14:paraId="6551DFB6" w14:textId="77777777" w:rsidR="00AC0F35" w:rsidRPr="00EC10BA" w:rsidRDefault="00AC0F35" w:rsidP="00AC0F35">
      <w:pPr>
        <w:spacing w:after="0" w:line="360" w:lineRule="auto"/>
        <w:jc w:val="both"/>
        <w:rPr>
          <w:rFonts w:ascii="Book Antiqua" w:hAnsi="Book Antiqua"/>
          <w:sz w:val="24"/>
          <w:szCs w:val="24"/>
        </w:rPr>
      </w:pPr>
      <w:r w:rsidRPr="00EC10BA">
        <w:rPr>
          <w:rFonts w:ascii="Book Antiqua" w:eastAsiaTheme="minorEastAsia" w:hAnsi="Book Antiqua" w:cs="Times New Roman"/>
          <w:sz w:val="24"/>
          <w:szCs w:val="24"/>
        </w:rPr>
        <w:t>We analyzed the main features of an infant diagnosed with temporary neonatal cyanosis in order to strengthen our understanding of the disease.</w:t>
      </w:r>
      <w:bookmarkEnd w:id="149"/>
    </w:p>
    <w:p w14:paraId="110024D5"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bookmarkStart w:id="151" w:name="_Hlk15896940"/>
    </w:p>
    <w:p w14:paraId="4D91BF71"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CASE SUMMARY</w:t>
      </w:r>
    </w:p>
    <w:p w14:paraId="6B6A3780" w14:textId="61364BD5"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sz w:val="24"/>
          <w:szCs w:val="24"/>
        </w:rPr>
        <w:t>We report a patient diagnosed with temporary neonatal cyanosis. The main clinical characteristics, gene mutation and treatment are discussed and a review of related literature was conducted. The neonate aged 1 d and 5 h was admitted to hospital due to</w:t>
      </w:r>
      <w:r w:rsidR="00806E5B">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cyanosis after birth. The main clinical manifestation was cyanosis, which was not improved by auxiliary ventilation and</w:t>
      </w:r>
      <w:r w:rsidRPr="00EC10BA">
        <w:rPr>
          <w:rFonts w:ascii="Book Antiqua" w:hAnsi="Book Antiqua" w:cs="Times New Roman"/>
          <w:sz w:val="24"/>
          <w:szCs w:val="24"/>
        </w:rPr>
        <w:t xml:space="preserve"> the patient showed no</w:t>
      </w:r>
      <w:r w:rsidRPr="00EC10BA">
        <w:rPr>
          <w:rFonts w:ascii="Book Antiqua" w:eastAsiaTheme="minorEastAsia" w:hAnsi="Book Antiqua" w:cs="Times New Roman"/>
          <w:sz w:val="24"/>
          <w:szCs w:val="24"/>
        </w:rPr>
        <w:t xml:space="preserve"> obvious shortness of breath or methemoglobinemia. Gene mutation analysis showed a heterozygous c.190C&gt;T mutation in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associated with transient neonatal cyanosis, which was derived from his mother.</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Symptomatic supportive treatment was given for 2 mo. The neonate was discharged and gradually improved with oral administration of vitamin C and vitamin B2 for 2 wk.</w:t>
      </w:r>
    </w:p>
    <w:p w14:paraId="64E02774"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p>
    <w:p w14:paraId="06567405"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CONCLUSION</w:t>
      </w:r>
    </w:p>
    <w:bookmarkEnd w:id="151"/>
    <w:p w14:paraId="3DADA65A" w14:textId="34DEDE08"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There is no special treatment for temporary neonatal cyanosis caused by heterozygous mutation of the</w:t>
      </w:r>
      <w:r w:rsidR="00C03609">
        <w:rPr>
          <w:rFonts w:ascii="Book Antiqua" w:eastAsiaTheme="minorEastAsia" w:hAnsi="Book Antiqua" w:cs="Times New Roman"/>
          <w:sz w:val="24"/>
          <w:szCs w:val="24"/>
        </w:rPr>
        <w:t xml:space="preserv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w:t>
      </w:r>
    </w:p>
    <w:p w14:paraId="49D3AFEC" w14:textId="77777777" w:rsidR="00AC0F35" w:rsidRPr="00EC10BA" w:rsidRDefault="00AC0F35" w:rsidP="00AC0F35">
      <w:pPr>
        <w:spacing w:after="0" w:line="360" w:lineRule="auto"/>
        <w:jc w:val="both"/>
        <w:rPr>
          <w:rFonts w:ascii="Book Antiqua" w:hAnsi="Book Antiqua"/>
          <w:sz w:val="24"/>
          <w:szCs w:val="24"/>
        </w:rPr>
      </w:pPr>
    </w:p>
    <w:bookmarkEnd w:id="144"/>
    <w:bookmarkEnd w:id="150"/>
    <w:p w14:paraId="5910D9C8" w14:textId="1AA04DFA"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sz w:val="24"/>
          <w:szCs w:val="24"/>
        </w:rPr>
        <w:t>Key</w:t>
      </w:r>
      <w:r w:rsidR="00665BCA">
        <w:rPr>
          <w:rFonts w:ascii="Book Antiqua" w:eastAsiaTheme="minorEastAsia" w:hAnsi="Book Antiqua" w:cs="Times New Roman"/>
          <w:b/>
          <w:sz w:val="24"/>
          <w:szCs w:val="24"/>
        </w:rPr>
        <w:t xml:space="preserve"> </w:t>
      </w:r>
      <w:r w:rsidRPr="00EC10BA">
        <w:rPr>
          <w:rFonts w:ascii="Book Antiqua" w:eastAsiaTheme="minorEastAsia" w:hAnsi="Book Antiqua" w:cs="Times New Roman"/>
          <w:b/>
          <w:sz w:val="24"/>
          <w:szCs w:val="24"/>
        </w:rPr>
        <w:t>words</w:t>
      </w:r>
      <w:r w:rsidRPr="00EC10BA">
        <w:rPr>
          <w:rFonts w:ascii="Book Antiqua" w:eastAsiaTheme="minorEastAsia" w:hAnsi="Book Antiqua" w:cs="Times New Roman"/>
          <w:sz w:val="24"/>
          <w:szCs w:val="24"/>
        </w:rPr>
        <w:t xml:space="preserve">: Temporary neonatal cyanosis;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Genetic mutation; Methemoglobinemia; Cyanosis;</w:t>
      </w:r>
      <w:bookmarkStart w:id="152" w:name="OLE_LINK12"/>
      <w:r w:rsidRPr="00EC10BA">
        <w:rPr>
          <w:rFonts w:ascii="Book Antiqua" w:eastAsiaTheme="minorEastAsia" w:hAnsi="Book Antiqua" w:cs="Times New Roman"/>
          <w:sz w:val="24"/>
          <w:szCs w:val="24"/>
        </w:rPr>
        <w:t xml:space="preserve"> Case report</w:t>
      </w:r>
      <w:bookmarkEnd w:id="152"/>
    </w:p>
    <w:p w14:paraId="767FC0D1" w14:textId="77777777" w:rsidR="00AC0F35" w:rsidRPr="00EC10BA" w:rsidRDefault="00AC0F35" w:rsidP="00AC0F35">
      <w:pPr>
        <w:spacing w:after="0" w:line="360" w:lineRule="auto"/>
        <w:ind w:leftChars="150" w:left="330"/>
        <w:jc w:val="both"/>
        <w:rPr>
          <w:rFonts w:ascii="Book Antiqua" w:eastAsiaTheme="minorEastAsia" w:hAnsi="Book Antiqua" w:cs="Times New Roman"/>
          <w:sz w:val="24"/>
          <w:szCs w:val="24"/>
        </w:rPr>
      </w:pPr>
    </w:p>
    <w:p w14:paraId="1E151919" w14:textId="77777777" w:rsidR="00AC0F35" w:rsidRPr="00EC10BA" w:rsidRDefault="00AC0F35" w:rsidP="00AC0F35">
      <w:pPr>
        <w:spacing w:after="0" w:line="360" w:lineRule="auto"/>
        <w:jc w:val="both"/>
        <w:rPr>
          <w:rFonts w:ascii="Book Antiqua" w:hAnsi="Book Antiqua" w:cs="Arial"/>
          <w:sz w:val="24"/>
          <w:szCs w:val="24"/>
          <w:lang w:eastAsia="de-DE"/>
        </w:rPr>
      </w:pPr>
      <w:bookmarkStart w:id="153" w:name="OLE_LINK56"/>
      <w:bookmarkStart w:id="154" w:name="OLE_LINK55"/>
      <w:bookmarkStart w:id="155" w:name="OLE_LINK2158"/>
      <w:bookmarkStart w:id="156" w:name="OLE_LINK2157"/>
      <w:bookmarkStart w:id="157" w:name="OLE_LINK2156"/>
      <w:bookmarkStart w:id="158" w:name="OLE_LINK2093"/>
      <w:bookmarkStart w:id="159" w:name="OLE_LINK1987"/>
      <w:bookmarkStart w:id="160" w:name="OLE_LINK1986"/>
      <w:bookmarkStart w:id="161" w:name="OLE_LINK1985"/>
      <w:bookmarkStart w:id="162" w:name="OLE_LINK1983"/>
      <w:bookmarkStart w:id="163" w:name="OLE_LINK1691"/>
      <w:bookmarkStart w:id="164" w:name="OLE_LINK1690"/>
      <w:bookmarkStart w:id="165" w:name="OLE_LINK1796"/>
      <w:bookmarkStart w:id="166" w:name="OLE_LINK1795"/>
      <w:bookmarkStart w:id="167" w:name="OLE_LINK1794"/>
      <w:bookmarkStart w:id="168" w:name="OLE_LINK1688"/>
      <w:bookmarkStart w:id="169" w:name="OLE_LINK1687"/>
      <w:bookmarkStart w:id="170" w:name="OLE_LINK1641"/>
      <w:bookmarkStart w:id="171" w:name="OLE_LINK1640"/>
      <w:bookmarkStart w:id="172" w:name="OLE_LINK1637"/>
      <w:bookmarkStart w:id="173" w:name="OLE_LINK1635"/>
      <w:bookmarkStart w:id="174" w:name="OLE_LINK1634"/>
      <w:bookmarkStart w:id="175" w:name="OLE_LINK1633"/>
      <w:bookmarkStart w:id="176" w:name="OLE_LINK1604"/>
      <w:bookmarkStart w:id="177" w:name="OLE_LINK1603"/>
      <w:bookmarkStart w:id="178" w:name="OLE_LINK1831"/>
      <w:bookmarkStart w:id="179" w:name="OLE_LINK1715"/>
      <w:bookmarkStart w:id="180" w:name="OLE_LINK1714"/>
      <w:bookmarkStart w:id="181" w:name="OLE_LINK1364"/>
      <w:bookmarkStart w:id="182" w:name="OLE_LINK1231"/>
      <w:bookmarkStart w:id="183" w:name="OLE_LINK1230"/>
      <w:bookmarkStart w:id="184" w:name="OLE_LINK1229"/>
      <w:bookmarkStart w:id="185" w:name="OLE_LINK1228"/>
      <w:bookmarkStart w:id="186" w:name="OLE_LINK1227"/>
      <w:bookmarkStart w:id="187" w:name="OLE_LINK1226"/>
      <w:bookmarkStart w:id="188" w:name="OLE_LINK1167"/>
      <w:bookmarkStart w:id="189" w:name="OLE_LINK1166"/>
      <w:bookmarkStart w:id="190" w:name="OLE_LINK1164"/>
      <w:bookmarkStart w:id="191" w:name="OLE_LINK1151"/>
      <w:bookmarkStart w:id="192" w:name="OLE_LINK1150"/>
      <w:bookmarkStart w:id="193" w:name="OLE_LINK1125"/>
      <w:bookmarkStart w:id="194" w:name="OLE_LINK932"/>
      <w:bookmarkStart w:id="195" w:name="OLE_LINK931"/>
      <w:bookmarkStart w:id="196" w:name="OLE_LINK930"/>
      <w:bookmarkStart w:id="197" w:name="OLE_LINK929"/>
      <w:bookmarkStart w:id="198" w:name="OLE_LINK1115"/>
      <w:bookmarkStart w:id="199" w:name="OLE_LINK1114"/>
      <w:bookmarkStart w:id="200" w:name="OLE_LINK1113"/>
      <w:bookmarkStart w:id="201" w:name="OLE_LINK1112"/>
      <w:bookmarkStart w:id="202" w:name="OLE_LINK942"/>
      <w:bookmarkStart w:id="203" w:name="OLE_LINK941"/>
      <w:bookmarkStart w:id="204" w:name="OLE_LINK940"/>
      <w:bookmarkStart w:id="205" w:name="OLE_LINK255"/>
      <w:bookmarkStart w:id="206" w:name="OLE_LINK936"/>
      <w:bookmarkStart w:id="207" w:name="OLE_LINK935"/>
      <w:bookmarkStart w:id="208" w:name="OLE_LINK780"/>
      <w:bookmarkStart w:id="209" w:name="OLE_LINK779"/>
      <w:bookmarkStart w:id="210" w:name="_Hlk7505613"/>
      <w:r w:rsidRPr="00EC10BA">
        <w:rPr>
          <w:rFonts w:ascii="Book Antiqua" w:hAnsi="Book Antiqua"/>
          <w:b/>
          <w:sz w:val="24"/>
          <w:szCs w:val="24"/>
        </w:rPr>
        <w:t>©</w:t>
      </w:r>
      <w:bookmarkEnd w:id="153"/>
      <w:bookmarkEnd w:id="154"/>
      <w:r w:rsidRPr="00EC10BA">
        <w:rPr>
          <w:rFonts w:ascii="Book Antiqua" w:hAnsi="Book Antiqua" w:cs="Arial"/>
          <w:b/>
          <w:sz w:val="24"/>
          <w:szCs w:val="24"/>
        </w:rPr>
        <w:t xml:space="preserve">The Author(s) 2019. </w:t>
      </w:r>
      <w:r w:rsidRPr="00EC10BA">
        <w:rPr>
          <w:rFonts w:ascii="Book Antiqua" w:hAnsi="Book Antiqua" w:cs="Arial"/>
          <w:sz w:val="24"/>
          <w:szCs w:val="24"/>
        </w:rPr>
        <w:t xml:space="preserve">Published by </w:t>
      </w:r>
      <w:proofErr w:type="spellStart"/>
      <w:r w:rsidRPr="00EC10BA">
        <w:rPr>
          <w:rFonts w:ascii="Book Antiqua" w:hAnsi="Book Antiqua" w:cs="Arial"/>
          <w:sz w:val="24"/>
          <w:szCs w:val="24"/>
        </w:rPr>
        <w:t>Baishideng</w:t>
      </w:r>
      <w:proofErr w:type="spellEnd"/>
      <w:r w:rsidRPr="00EC10BA">
        <w:rPr>
          <w:rFonts w:ascii="Book Antiqua" w:hAnsi="Book Antiqua" w:cs="Arial"/>
          <w:sz w:val="24"/>
          <w:szCs w:val="24"/>
        </w:rPr>
        <w:t xml:space="preserve"> Publishing Group Inc. All rights reserved</w:t>
      </w:r>
      <w:bookmarkStart w:id="211" w:name="OLE_LINK976"/>
      <w:bookmarkStart w:id="212" w:name="OLE_LINK975"/>
      <w:bookmarkStart w:id="213" w:name="OLE_LINK974"/>
      <w:bookmarkStart w:id="214" w:name="OLE_LINK973"/>
      <w:bookmarkStart w:id="215" w:name="OLE_LINK972"/>
      <w:bookmarkStart w:id="216" w:name="OLE_LINK970"/>
      <w:bookmarkStart w:id="217" w:name="OLE_LINK969"/>
      <w:r w:rsidRPr="00EC10BA">
        <w:rPr>
          <w:rFonts w:ascii="Book Antiqua" w:hAnsi="Book Antiqua" w:cs="Arial"/>
          <w:sz w:val="24"/>
          <w:szCs w:val="24"/>
        </w:rPr>
        <w: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1"/>
      <w:bookmarkEnd w:id="212"/>
      <w:bookmarkEnd w:id="213"/>
      <w:bookmarkEnd w:id="214"/>
      <w:bookmarkEnd w:id="215"/>
      <w:bookmarkEnd w:id="216"/>
      <w:bookmarkEnd w:id="217"/>
    </w:p>
    <w:p w14:paraId="2A70A1A2" w14:textId="77777777" w:rsidR="00AC0F35" w:rsidRPr="00EC10BA" w:rsidRDefault="00AC0F35" w:rsidP="00AC0F35">
      <w:pPr>
        <w:spacing w:after="0" w:line="360" w:lineRule="auto"/>
        <w:jc w:val="both"/>
        <w:rPr>
          <w:rFonts w:ascii="Book Antiqua" w:hAnsi="Book Antiqua" w:cs="Calibri"/>
          <w:sz w:val="24"/>
          <w:szCs w:val="24"/>
        </w:rPr>
      </w:pPr>
    </w:p>
    <w:p w14:paraId="3DF59D9E" w14:textId="1FF71FB3"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hAnsi="Book Antiqua" w:cs="Times New Roman"/>
          <w:b/>
          <w:sz w:val="24"/>
          <w:szCs w:val="24"/>
        </w:rPr>
        <w:t>Core tip:</w:t>
      </w:r>
      <w:bookmarkEnd w:id="210"/>
      <w:r w:rsidR="008B2FFD">
        <w:rPr>
          <w:rFonts w:ascii="Book Antiqua" w:hAnsi="Book Antiqua" w:cs="Times New Roman"/>
          <w:b/>
          <w:sz w:val="24"/>
          <w:szCs w:val="24"/>
        </w:rPr>
        <w:t xml:space="preserve"> </w:t>
      </w:r>
      <w:bookmarkStart w:id="218" w:name="OLE_LINK13"/>
      <w:r w:rsidRPr="00EC10BA">
        <w:rPr>
          <w:rFonts w:ascii="Book Antiqua" w:eastAsiaTheme="minorEastAsia" w:hAnsi="Book Antiqua" w:cs="Times New Roman"/>
          <w:sz w:val="24"/>
          <w:szCs w:val="24"/>
        </w:rPr>
        <w:t>We report</w:t>
      </w:r>
      <w:r w:rsidR="00FF2008">
        <w:rPr>
          <w:rFonts w:ascii="Book Antiqua" w:eastAsiaTheme="minorEastAsia" w:hAnsi="Book Antiqua" w:cs="Times New Roman"/>
          <w:sz w:val="24"/>
          <w:szCs w:val="24"/>
        </w:rPr>
        <w:t xml:space="preserve"> a</w:t>
      </w:r>
      <w:r w:rsidRPr="00EC10BA">
        <w:rPr>
          <w:rFonts w:ascii="Book Antiqua" w:eastAsiaTheme="minorEastAsia" w:hAnsi="Book Antiqua" w:cs="Times New Roman"/>
          <w:sz w:val="24"/>
          <w:szCs w:val="24"/>
        </w:rPr>
        <w:t xml:space="preserve"> case diagnosed </w:t>
      </w:r>
      <w:r w:rsidR="00FF2008">
        <w:rPr>
          <w:rFonts w:ascii="Book Antiqua" w:eastAsiaTheme="minorEastAsia" w:hAnsi="Book Antiqua" w:cs="Times New Roman"/>
          <w:sz w:val="24"/>
          <w:szCs w:val="24"/>
        </w:rPr>
        <w:t>with</w:t>
      </w:r>
      <w:r w:rsidRPr="00EC10BA">
        <w:rPr>
          <w:rFonts w:ascii="Book Antiqua" w:eastAsiaTheme="minorEastAsia" w:hAnsi="Book Antiqua" w:cs="Times New Roman"/>
          <w:sz w:val="24"/>
          <w:szCs w:val="24"/>
        </w:rPr>
        <w:t xml:space="preserve"> temporary neonatal cyanosis. </w:t>
      </w:r>
      <w:r w:rsidR="00FF2008">
        <w:rPr>
          <w:rFonts w:ascii="Book Antiqua" w:eastAsiaTheme="minorEastAsia" w:hAnsi="Book Antiqua" w:cs="Times New Roman"/>
          <w:sz w:val="24"/>
          <w:szCs w:val="24"/>
        </w:rPr>
        <w:t>The</w:t>
      </w:r>
      <w:r w:rsidRPr="00EC10BA">
        <w:rPr>
          <w:rFonts w:ascii="Book Antiqua" w:eastAsiaTheme="minorEastAsia" w:hAnsi="Book Antiqua" w:cs="Times New Roman"/>
          <w:sz w:val="24"/>
          <w:szCs w:val="24"/>
        </w:rPr>
        <w:t xml:space="preserve"> main characteristics of </w:t>
      </w:r>
      <w:r w:rsidR="00FF2008">
        <w:rPr>
          <w:rFonts w:ascii="Book Antiqua" w:eastAsiaTheme="minorEastAsia" w:hAnsi="Book Antiqua" w:cs="Times New Roman"/>
          <w:sz w:val="24"/>
          <w:szCs w:val="24"/>
        </w:rPr>
        <w:t xml:space="preserve">the </w:t>
      </w:r>
      <w:r w:rsidRPr="00EC10BA">
        <w:rPr>
          <w:rFonts w:ascii="Book Antiqua" w:eastAsiaTheme="minorEastAsia" w:hAnsi="Book Antiqua" w:cs="Times New Roman"/>
          <w:sz w:val="24"/>
          <w:szCs w:val="24"/>
        </w:rPr>
        <w:t xml:space="preserve">clinical manifestations and gene mutation, </w:t>
      </w:r>
      <w:r w:rsidR="00FF2008">
        <w:rPr>
          <w:rFonts w:ascii="Book Antiqua" w:eastAsiaTheme="minorEastAsia" w:hAnsi="Book Antiqua" w:cs="Times New Roman"/>
          <w:sz w:val="24"/>
          <w:szCs w:val="24"/>
        </w:rPr>
        <w:t xml:space="preserve">and </w:t>
      </w:r>
      <w:r w:rsidRPr="00EC10BA">
        <w:rPr>
          <w:rFonts w:ascii="Book Antiqua" w:eastAsiaTheme="minorEastAsia" w:hAnsi="Book Antiqua" w:cs="Times New Roman"/>
          <w:sz w:val="24"/>
          <w:szCs w:val="24"/>
        </w:rPr>
        <w:lastRenderedPageBreak/>
        <w:t xml:space="preserve">treatments </w:t>
      </w:r>
      <w:r w:rsidR="00FF2008">
        <w:rPr>
          <w:rFonts w:ascii="Book Antiqua" w:eastAsiaTheme="minorEastAsia" w:hAnsi="Book Antiqua" w:cs="Times New Roman"/>
          <w:sz w:val="24"/>
          <w:szCs w:val="24"/>
        </w:rPr>
        <w:t xml:space="preserve">were assessed </w:t>
      </w:r>
      <w:r w:rsidRPr="00EC10BA">
        <w:rPr>
          <w:rFonts w:ascii="Book Antiqua" w:eastAsiaTheme="minorEastAsia" w:hAnsi="Book Antiqua" w:cs="Times New Roman"/>
          <w:sz w:val="24"/>
          <w:szCs w:val="24"/>
        </w:rPr>
        <w:t xml:space="preserve">and </w:t>
      </w:r>
      <w:r w:rsidR="00FF2008">
        <w:rPr>
          <w:rFonts w:ascii="Book Antiqua" w:eastAsiaTheme="minorEastAsia" w:hAnsi="Book Antiqua" w:cs="Times New Roman"/>
          <w:sz w:val="24"/>
          <w:szCs w:val="24"/>
        </w:rPr>
        <w:t xml:space="preserve">a </w:t>
      </w:r>
      <w:r w:rsidRPr="00EC10BA">
        <w:rPr>
          <w:rFonts w:ascii="Book Antiqua" w:eastAsiaTheme="minorEastAsia" w:hAnsi="Book Antiqua" w:cs="Times New Roman"/>
          <w:sz w:val="24"/>
          <w:szCs w:val="24"/>
        </w:rPr>
        <w:t>review</w:t>
      </w:r>
      <w:r w:rsidR="00FF2008">
        <w:rPr>
          <w:rFonts w:ascii="Book Antiqua" w:eastAsiaTheme="minorEastAsia" w:hAnsi="Book Antiqua" w:cs="Times New Roman"/>
          <w:sz w:val="24"/>
          <w:szCs w:val="24"/>
        </w:rPr>
        <w:t xml:space="preserve"> of the</w:t>
      </w:r>
      <w:r w:rsidRPr="00EC10BA">
        <w:rPr>
          <w:rFonts w:ascii="Book Antiqua" w:eastAsiaTheme="minorEastAsia" w:hAnsi="Book Antiqua" w:cs="Times New Roman"/>
          <w:sz w:val="24"/>
          <w:szCs w:val="24"/>
        </w:rPr>
        <w:t xml:space="preserve"> related literature</w:t>
      </w:r>
      <w:r w:rsidR="00FF2008">
        <w:rPr>
          <w:rFonts w:ascii="Book Antiqua" w:eastAsiaTheme="minorEastAsia" w:hAnsi="Book Antiqua" w:cs="Times New Roman"/>
          <w:sz w:val="24"/>
          <w:szCs w:val="24"/>
        </w:rPr>
        <w:t xml:space="preserve"> was performed</w:t>
      </w:r>
      <w:r w:rsidRPr="00EC10BA">
        <w:rPr>
          <w:rFonts w:ascii="Book Antiqua" w:eastAsiaTheme="minorEastAsia" w:hAnsi="Book Antiqua" w:cs="Times New Roman"/>
          <w:sz w:val="24"/>
          <w:szCs w:val="24"/>
        </w:rPr>
        <w:t>, which may help to improve the understanding of the disease.</w:t>
      </w:r>
    </w:p>
    <w:bookmarkEnd w:id="218"/>
    <w:p w14:paraId="12AC811B"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7EE19FF4" w14:textId="77777777" w:rsidR="00AC0F35" w:rsidRPr="00EC10BA" w:rsidRDefault="00AC0F35" w:rsidP="00AC0F35">
      <w:pPr>
        <w:spacing w:after="0" w:line="360" w:lineRule="auto"/>
        <w:jc w:val="both"/>
        <w:rPr>
          <w:rFonts w:ascii="Book Antiqua" w:hAnsi="Book Antiqua" w:cs="Book Antiqua"/>
          <w:bCs/>
          <w:sz w:val="24"/>
          <w:szCs w:val="24"/>
          <w:lang w:eastAsia="de-DE"/>
        </w:rPr>
      </w:pPr>
      <w:r w:rsidRPr="00EC10BA">
        <w:rPr>
          <w:rFonts w:ascii="Book Antiqua" w:hAnsi="Book Antiqua" w:cs="Times New Roman"/>
          <w:bCs/>
          <w:sz w:val="24"/>
          <w:szCs w:val="24"/>
        </w:rPr>
        <w:t xml:space="preserve">Yuan J, Zhu XP. </w:t>
      </w:r>
      <w:r w:rsidRPr="00EC10BA">
        <w:rPr>
          <w:rFonts w:ascii="Book Antiqua" w:eastAsiaTheme="minorEastAsia" w:hAnsi="Book Antiqua" w:cs="Times New Roman"/>
          <w:bCs/>
          <w:sz w:val="24"/>
          <w:szCs w:val="24"/>
        </w:rPr>
        <w:t>Clinical characteristics on manifestation and gene mutation of a transient neonatal cyanosis</w:t>
      </w:r>
      <w:r w:rsidRPr="00EC10BA">
        <w:rPr>
          <w:rFonts w:ascii="Book Antiqua" w:hAnsi="Book Antiqua"/>
          <w:bCs/>
          <w:iCs/>
          <w:sz w:val="24"/>
          <w:szCs w:val="24"/>
        </w:rPr>
        <w:t xml:space="preserve">: A case report. </w:t>
      </w:r>
      <w:r w:rsidRPr="00EC10BA">
        <w:rPr>
          <w:rFonts w:ascii="Book Antiqua" w:hAnsi="Book Antiqua"/>
          <w:bCs/>
          <w:i/>
          <w:sz w:val="24"/>
          <w:szCs w:val="24"/>
        </w:rPr>
        <w:t xml:space="preserve">World J Clin Cases </w:t>
      </w:r>
      <w:r w:rsidRPr="00EC10BA">
        <w:rPr>
          <w:rFonts w:ascii="Book Antiqua" w:eastAsia="Book Antiqua" w:hAnsi="Book Antiqua" w:cs="Book Antiqua"/>
          <w:bCs/>
          <w:sz w:val="24"/>
          <w:szCs w:val="24"/>
        </w:rPr>
        <w:t>2019; In pre</w:t>
      </w:r>
      <w:r w:rsidRPr="00EC10BA">
        <w:rPr>
          <w:rFonts w:ascii="Book Antiqua" w:hAnsi="Book Antiqua" w:cs="Book Antiqua"/>
          <w:bCs/>
          <w:sz w:val="24"/>
          <w:szCs w:val="24"/>
        </w:rPr>
        <w:t>ss</w:t>
      </w:r>
    </w:p>
    <w:p w14:paraId="30C247DB" w14:textId="77777777" w:rsidR="00AC0F35" w:rsidRPr="00EC10BA" w:rsidRDefault="00AC0F35" w:rsidP="00AC0F35">
      <w:pPr>
        <w:adjustRightInd/>
        <w:snapToGrid/>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br w:type="page"/>
      </w:r>
    </w:p>
    <w:p w14:paraId="284B6BE9" w14:textId="77777777" w:rsidR="00AC0F35" w:rsidRPr="00EC10BA" w:rsidRDefault="00AC0F35" w:rsidP="00AC0F35">
      <w:pPr>
        <w:suppressLineNumbers/>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lastRenderedPageBreak/>
        <w:t>INTRODUCTION</w:t>
      </w:r>
    </w:p>
    <w:p w14:paraId="70778AD4" w14:textId="21F4AC5C"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Temporary neonatal </w:t>
      </w:r>
      <w:proofErr w:type="gramStart"/>
      <w:r w:rsidRPr="00EC10BA">
        <w:rPr>
          <w:rFonts w:ascii="Book Antiqua" w:eastAsiaTheme="minorEastAsia" w:hAnsi="Book Antiqua" w:cs="Times New Roman"/>
          <w:sz w:val="24"/>
          <w:szCs w:val="24"/>
        </w:rPr>
        <w:t>cyanosis</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color w:val="000000" w:themeColor="text1"/>
          <w:sz w:val="24"/>
          <w:szCs w:val="24"/>
          <w:vertAlign w:val="superscript"/>
        </w:rPr>
        <w:t>1]</w:t>
      </w:r>
      <w:r w:rsidRPr="00EC10BA">
        <w:rPr>
          <w:rFonts w:ascii="Book Antiqua" w:eastAsiaTheme="minorEastAsia" w:hAnsi="Book Antiqua" w:cs="Times New Roman"/>
          <w:sz w:val="24"/>
          <w:szCs w:val="24"/>
        </w:rPr>
        <w:t xml:space="preserve"> is characterized by varying degrees of bruising on</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the body, around the mouth, or at the extremities, with or without other symptoms or signs. Fetal hemoglobin (Hb) chains are defective, and the affinity for oxygen is weakened, resulting in neonatal cyanosis. In some patients, anemia occurs due to abnormal red blood cells (RBCs). Cyanosis is usually self-healing after</w:t>
      </w:r>
      <w:r w:rsidR="00FF2008">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5 to 6 </w:t>
      </w:r>
      <w:proofErr w:type="spellStart"/>
      <w:r w:rsidRPr="00EC10BA">
        <w:rPr>
          <w:rFonts w:ascii="Book Antiqua" w:eastAsiaTheme="minorEastAsia" w:hAnsi="Book Antiqua" w:cs="Times New Roman"/>
          <w:sz w:val="24"/>
          <w:szCs w:val="24"/>
        </w:rPr>
        <w:t>mo</w:t>
      </w:r>
      <w:proofErr w:type="spellEnd"/>
      <w:r w:rsidRPr="00EC10BA">
        <w:rPr>
          <w:rFonts w:ascii="Book Antiqua" w:eastAsiaTheme="minorEastAsia" w:hAnsi="Book Antiqua" w:cs="Times New Roman"/>
          <w:sz w:val="24"/>
          <w:szCs w:val="24"/>
        </w:rPr>
        <w:t xml:space="preserve"> or earlier when the adult β-globin chain replaces the fetal γ-globin chain. There are few similar reports both at home and abroad, and scholars such as Celeste Bento reported that the disease is gene-</w:t>
      </w:r>
      <w:proofErr w:type="gramStart"/>
      <w:r w:rsidRPr="00EC10BA">
        <w:rPr>
          <w:rFonts w:ascii="Book Antiqua" w:eastAsiaTheme="minorEastAsia" w:hAnsi="Book Antiqua" w:cs="Times New Roman"/>
          <w:sz w:val="24"/>
          <w:szCs w:val="24"/>
        </w:rPr>
        <w:t>related</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2</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This article reports the clinical features, diagnosis and treatment of a child with temporary neonatal cyanosis associated with</w:t>
      </w:r>
      <w:r w:rsidR="006C10BF">
        <w:rPr>
          <w:rFonts w:ascii="Book Antiqua" w:eastAsiaTheme="minorEastAsia" w:hAnsi="Book Antiqua" w:cs="Times New Roman"/>
          <w:sz w:val="24"/>
          <w:szCs w:val="24"/>
        </w:rPr>
        <w:t xml:space="preserv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mutation.</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The child was diagnosed in the neonatal intensive care unit of the Children’s Hospital of Soochow University, </w:t>
      </w:r>
      <w:r w:rsidR="00FF2008">
        <w:rPr>
          <w:rFonts w:ascii="Book Antiqua" w:eastAsiaTheme="minorEastAsia" w:hAnsi="Book Antiqua" w:cs="Times New Roman"/>
          <w:sz w:val="24"/>
          <w:szCs w:val="24"/>
        </w:rPr>
        <w:t xml:space="preserve">and </w:t>
      </w:r>
      <w:r w:rsidR="008B2FFD" w:rsidRPr="00EC10BA">
        <w:rPr>
          <w:rFonts w:ascii="Book Antiqua" w:eastAsiaTheme="minorEastAsia" w:hAnsi="Book Antiqua" w:cs="Times New Roman"/>
          <w:sz w:val="24"/>
          <w:szCs w:val="24"/>
        </w:rPr>
        <w:t>the</w:t>
      </w:r>
      <w:r w:rsidRPr="00EC10BA">
        <w:rPr>
          <w:rFonts w:ascii="Book Antiqua" w:eastAsiaTheme="minorEastAsia" w:hAnsi="Book Antiqua" w:cs="Times New Roman"/>
          <w:sz w:val="24"/>
          <w:szCs w:val="24"/>
        </w:rPr>
        <w:t xml:space="preserve"> purpose of this article is to improve our</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understanding of this disease.</w:t>
      </w:r>
    </w:p>
    <w:p w14:paraId="3515E845" w14:textId="77777777" w:rsidR="00AC0F35" w:rsidRPr="00EC10BA" w:rsidRDefault="00AC0F35" w:rsidP="00AC0F35">
      <w:pPr>
        <w:spacing w:after="0" w:line="360" w:lineRule="auto"/>
        <w:ind w:firstLineChars="200" w:firstLine="480"/>
        <w:jc w:val="both"/>
        <w:rPr>
          <w:rFonts w:ascii="Book Antiqua" w:eastAsiaTheme="minorEastAsia" w:hAnsi="Book Antiqua" w:cs="Times New Roman"/>
          <w:sz w:val="24"/>
          <w:szCs w:val="24"/>
        </w:rPr>
      </w:pPr>
    </w:p>
    <w:p w14:paraId="247C5F48" w14:textId="77777777" w:rsidR="00AC0F35" w:rsidRPr="00EC10BA" w:rsidRDefault="00AC0F35" w:rsidP="00AC0F35">
      <w:pPr>
        <w:spacing w:after="0" w:line="360" w:lineRule="auto"/>
        <w:jc w:val="both"/>
        <w:rPr>
          <w:rFonts w:ascii="Book Antiqua" w:hAnsi="Book Antiqua" w:cs="Times New Roman"/>
          <w:b/>
          <w:sz w:val="24"/>
          <w:szCs w:val="24"/>
        </w:rPr>
      </w:pPr>
      <w:bookmarkStart w:id="219" w:name="_Hlk15897342"/>
      <w:bookmarkStart w:id="220" w:name="_Hlk19608849"/>
      <w:r w:rsidRPr="00EC10BA">
        <w:rPr>
          <w:rFonts w:ascii="Book Antiqua" w:hAnsi="Book Antiqua" w:cs="Times New Roman"/>
          <w:b/>
          <w:sz w:val="24"/>
          <w:szCs w:val="24"/>
        </w:rPr>
        <w:t>CASE PRESENTATION</w:t>
      </w:r>
    </w:p>
    <w:p w14:paraId="52601A2F"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Chief complaints</w:t>
      </w:r>
    </w:p>
    <w:p w14:paraId="4BD94C6C"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Discovering bruises for 12 h.</w:t>
      </w:r>
    </w:p>
    <w:p w14:paraId="6A55B2C8"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74B8A3E8"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i/>
          <w:sz w:val="24"/>
          <w:szCs w:val="24"/>
        </w:rPr>
        <w:t>History of present illness</w:t>
      </w:r>
    </w:p>
    <w:p w14:paraId="6A74E1C8"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roofErr w:type="gramStart"/>
      <w:r w:rsidRPr="00EC10BA">
        <w:rPr>
          <w:rFonts w:ascii="Book Antiqua" w:eastAsiaTheme="minorEastAsia" w:hAnsi="Book Antiqua" w:cs="Times New Roman"/>
          <w:sz w:val="24"/>
          <w:szCs w:val="24"/>
        </w:rPr>
        <w:t>Proband Male, born 29 h at the time of the visit.</w:t>
      </w:r>
      <w:proofErr w:type="gramEnd"/>
      <w:r w:rsidRPr="00EC10BA">
        <w:rPr>
          <w:rFonts w:ascii="Book Antiqua" w:eastAsiaTheme="minorEastAsia" w:hAnsi="Book Antiqua" w:cs="Times New Roman"/>
          <w:sz w:val="24"/>
          <w:szCs w:val="24"/>
        </w:rPr>
        <w:t xml:space="preserve"> He was treated for “discovering bruises for 12 h”.</w:t>
      </w:r>
    </w:p>
    <w:p w14:paraId="2106A214" w14:textId="77777777" w:rsidR="00AC0F35" w:rsidRPr="00EC10BA" w:rsidRDefault="00AC0F35" w:rsidP="00AC0F35">
      <w:pPr>
        <w:pStyle w:val="a5"/>
        <w:spacing w:after="0" w:line="360" w:lineRule="auto"/>
        <w:ind w:left="360" w:firstLineChars="0" w:firstLine="0"/>
        <w:jc w:val="both"/>
        <w:rPr>
          <w:rFonts w:ascii="Book Antiqua" w:hAnsi="Book Antiqua"/>
          <w:b/>
          <w:sz w:val="24"/>
          <w:szCs w:val="24"/>
        </w:rPr>
      </w:pPr>
    </w:p>
    <w:p w14:paraId="1684ACBD"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History of past illness</w:t>
      </w:r>
    </w:p>
    <w:p w14:paraId="7AE38F78" w14:textId="7274A188"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G1P1, gestational age 38</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4 </w:t>
      </w:r>
      <w:proofErr w:type="spellStart"/>
      <w:r w:rsidRPr="00EC10BA">
        <w:rPr>
          <w:rFonts w:ascii="Book Antiqua" w:eastAsiaTheme="minorEastAsia" w:hAnsi="Book Antiqua" w:cs="Times New Roman"/>
          <w:sz w:val="24"/>
          <w:szCs w:val="24"/>
        </w:rPr>
        <w:t>wk</w:t>
      </w:r>
      <w:proofErr w:type="spellEnd"/>
      <w:r w:rsidRPr="00EC10BA">
        <w:rPr>
          <w:rFonts w:ascii="Book Antiqua" w:eastAsiaTheme="minorEastAsia" w:hAnsi="Book Antiqua" w:cs="Times New Roman"/>
          <w:sz w:val="24"/>
          <w:szCs w:val="24"/>
        </w:rPr>
        <w:t xml:space="preserve">, </w:t>
      </w:r>
      <w:r w:rsidR="001E3234">
        <w:rPr>
          <w:rFonts w:ascii="Book Antiqua" w:eastAsiaTheme="minorEastAsia" w:hAnsi="Book Antiqua" w:cs="Times New Roman"/>
          <w:sz w:val="24"/>
          <w:szCs w:val="24"/>
        </w:rPr>
        <w:t>born by</w:t>
      </w:r>
      <w:r w:rsidRPr="00EC10BA">
        <w:rPr>
          <w:rFonts w:ascii="Book Antiqua" w:eastAsiaTheme="minorEastAsia" w:hAnsi="Book Antiqua" w:cs="Times New Roman"/>
          <w:sz w:val="24"/>
          <w:szCs w:val="24"/>
        </w:rPr>
        <w:t xml:space="preserve"> cesarean section </w:t>
      </w:r>
      <w:r w:rsidR="001E3234">
        <w:rPr>
          <w:rFonts w:ascii="Book Antiqua" w:eastAsiaTheme="minorEastAsia" w:hAnsi="Book Antiqua" w:cs="Times New Roman"/>
          <w:sz w:val="24"/>
          <w:szCs w:val="24"/>
        </w:rPr>
        <w:t>at</w:t>
      </w:r>
      <w:r w:rsidRPr="00EC10BA">
        <w:rPr>
          <w:rFonts w:ascii="Book Antiqua" w:eastAsiaTheme="minorEastAsia" w:hAnsi="Book Antiqua" w:cs="Times New Roman"/>
          <w:sz w:val="24"/>
          <w:szCs w:val="24"/>
        </w:rPr>
        <w:t xml:space="preserve"> </w:t>
      </w:r>
      <w:proofErr w:type="spellStart"/>
      <w:r w:rsidRPr="00EC10BA">
        <w:rPr>
          <w:rFonts w:ascii="Book Antiqua" w:eastAsiaTheme="minorEastAsia" w:hAnsi="Book Antiqua" w:cs="Times New Roman"/>
          <w:sz w:val="24"/>
          <w:szCs w:val="24"/>
        </w:rPr>
        <w:t>Taicang</w:t>
      </w:r>
      <w:proofErr w:type="spellEnd"/>
      <w:r w:rsidRPr="00EC10BA">
        <w:rPr>
          <w:rFonts w:ascii="Book Antiqua" w:eastAsiaTheme="minorEastAsia" w:hAnsi="Book Antiqua" w:cs="Times New Roman"/>
          <w:sz w:val="24"/>
          <w:szCs w:val="24"/>
        </w:rPr>
        <w:t xml:space="preserve"> First People’s Hospital on October 18, 2017, birth weight 3140</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g, Apgar score </w:t>
      </w:r>
      <w:r w:rsidR="001E3234">
        <w:rPr>
          <w:rFonts w:ascii="Book Antiqua" w:eastAsiaTheme="minorEastAsia" w:hAnsi="Book Antiqua" w:cs="Times New Roman"/>
          <w:sz w:val="24"/>
          <w:szCs w:val="24"/>
        </w:rPr>
        <w:t xml:space="preserve">at </w:t>
      </w:r>
      <w:r w:rsidRPr="00EC10BA">
        <w:rPr>
          <w:rFonts w:ascii="Book Antiqua" w:eastAsiaTheme="minorEastAsia" w:hAnsi="Book Antiqua" w:cs="Times New Roman"/>
          <w:sz w:val="24"/>
          <w:szCs w:val="24"/>
        </w:rPr>
        <w:t xml:space="preserve">1 min 10 points, Apgar score </w:t>
      </w:r>
      <w:r w:rsidR="001E3234">
        <w:rPr>
          <w:rFonts w:ascii="Book Antiqua" w:eastAsiaTheme="minorEastAsia" w:hAnsi="Book Antiqua" w:cs="Times New Roman"/>
          <w:sz w:val="24"/>
          <w:szCs w:val="24"/>
        </w:rPr>
        <w:t xml:space="preserve">at </w:t>
      </w:r>
      <w:r w:rsidRPr="00EC10BA">
        <w:rPr>
          <w:rFonts w:ascii="Book Antiqua" w:eastAsiaTheme="minorEastAsia" w:hAnsi="Book Antiqua" w:cs="Times New Roman"/>
          <w:sz w:val="24"/>
          <w:szCs w:val="24"/>
        </w:rPr>
        <w:t>5 min 10 points, amniotic fluid clear</w:t>
      </w:r>
      <w:r w:rsidR="001E3234">
        <w:rPr>
          <w:rFonts w:ascii="Book Antiqua" w:eastAsiaTheme="minorEastAsia" w:hAnsi="Book Antiqua" w:cs="Times New Roman"/>
          <w:sz w:val="24"/>
          <w:szCs w:val="24"/>
        </w:rPr>
        <w:t>; however</w:t>
      </w:r>
      <w:r w:rsidRPr="00EC10BA">
        <w:rPr>
          <w:rFonts w:ascii="Book Antiqua" w:eastAsiaTheme="minorEastAsia" w:hAnsi="Book Antiqua" w:cs="Times New Roman"/>
          <w:sz w:val="24"/>
          <w:szCs w:val="24"/>
        </w:rPr>
        <w:t>, the quantity is unknown. The placenta s</w:t>
      </w:r>
      <w:r w:rsidR="001E3234">
        <w:rPr>
          <w:rFonts w:ascii="Book Antiqua" w:eastAsiaTheme="minorEastAsia" w:hAnsi="Book Antiqua" w:cs="Times New Roman"/>
          <w:sz w:val="24"/>
          <w:szCs w:val="24"/>
        </w:rPr>
        <w:t>tatus</w:t>
      </w:r>
      <w:r w:rsidRPr="00EC10BA">
        <w:rPr>
          <w:rFonts w:ascii="Book Antiqua" w:eastAsiaTheme="minorEastAsia" w:hAnsi="Book Antiqua" w:cs="Times New Roman"/>
          <w:sz w:val="24"/>
          <w:szCs w:val="24"/>
        </w:rPr>
        <w:t xml:space="preserve"> is unknown, and </w:t>
      </w:r>
      <w:r w:rsidR="001E3234">
        <w:rPr>
          <w:rFonts w:ascii="Book Antiqua" w:eastAsiaTheme="minorEastAsia" w:hAnsi="Book Antiqua" w:cs="Times New Roman"/>
          <w:sz w:val="24"/>
          <w:szCs w:val="24"/>
        </w:rPr>
        <w:t>a</w:t>
      </w:r>
      <w:r w:rsidRPr="00EC10BA">
        <w:rPr>
          <w:rFonts w:ascii="Book Antiqua" w:eastAsiaTheme="minorEastAsia" w:hAnsi="Book Antiqua" w:cs="Times New Roman"/>
          <w:sz w:val="24"/>
          <w:szCs w:val="24"/>
        </w:rPr>
        <w:t xml:space="preserve"> history of rescue suffocation is denied.</w:t>
      </w:r>
    </w:p>
    <w:p w14:paraId="0703F35F" w14:textId="77777777" w:rsidR="00AC0F35" w:rsidRPr="00EC10BA" w:rsidRDefault="00AC0F35" w:rsidP="00AC0F35">
      <w:pPr>
        <w:pStyle w:val="a5"/>
        <w:spacing w:after="0" w:line="360" w:lineRule="auto"/>
        <w:ind w:left="360" w:firstLineChars="0" w:firstLine="0"/>
        <w:jc w:val="both"/>
        <w:rPr>
          <w:rFonts w:ascii="Book Antiqua" w:hAnsi="Book Antiqua"/>
          <w:b/>
          <w:sz w:val="24"/>
          <w:szCs w:val="24"/>
        </w:rPr>
      </w:pPr>
    </w:p>
    <w:p w14:paraId="3D9C31E5"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Personal and family history</w:t>
      </w:r>
    </w:p>
    <w:p w14:paraId="2C32E261"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lastRenderedPageBreak/>
        <w:t>Parents are not close relatives, and his mother had similar symptoms when she was a baby.</w:t>
      </w:r>
    </w:p>
    <w:p w14:paraId="372361F4"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6371A8C0"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Physical examination upon admission</w:t>
      </w:r>
    </w:p>
    <w:p w14:paraId="1A63C929" w14:textId="5904B13C"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His body temperature was 36.5°C, pulse 147 beats/min, respiratory rate 56 breaths/min, the oxygen pulse of hood oxygen was 81%, body weight 3.02 kg, length 48 cm, head circumference 34 cm, and chest circumference 32 cm. The neonate had full-term appearance, color cyan, scalp edema, anterior sputum soft, size approximately 1.5 cm</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1.5 cm tension was not high, perioral cyanosis, no spitting, soft neck, no polypnea, no obvious inspiratory three concave sign, the lungs showed thick breath sounds, no smell of dry moist rale, heart rhythm showed no obvious murmur in the precordium, abdomen soft, liver and spleen under the ribs, cold extremities, nerve reflex could be induced.</w:t>
      </w:r>
    </w:p>
    <w:p w14:paraId="0128E398" w14:textId="77777777" w:rsidR="00AC0F35" w:rsidRPr="00EC10BA" w:rsidRDefault="00AC0F35" w:rsidP="00AC0F35">
      <w:pPr>
        <w:pStyle w:val="a5"/>
        <w:spacing w:after="0" w:line="360" w:lineRule="auto"/>
        <w:ind w:left="360" w:firstLineChars="0" w:firstLine="0"/>
        <w:jc w:val="both"/>
        <w:rPr>
          <w:rFonts w:ascii="Book Antiqua" w:hAnsi="Book Antiqua"/>
          <w:b/>
          <w:sz w:val="24"/>
          <w:szCs w:val="24"/>
        </w:rPr>
      </w:pPr>
    </w:p>
    <w:p w14:paraId="18AFEC74"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Laboratory examinations</w:t>
      </w:r>
    </w:p>
    <w:p w14:paraId="300ED464" w14:textId="3D1BA9E6"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White blood cell count 7.75</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10</w:t>
      </w:r>
      <w:r w:rsidRPr="00EC10BA">
        <w:rPr>
          <w:rFonts w:ascii="Book Antiqua" w:eastAsiaTheme="minorEastAsia" w:hAnsi="Book Antiqua" w:cs="Times New Roman"/>
          <w:sz w:val="24"/>
          <w:szCs w:val="24"/>
          <w:vertAlign w:val="superscript"/>
        </w:rPr>
        <w:t>9</w:t>
      </w:r>
      <w:r w:rsidRPr="00EC10BA">
        <w:rPr>
          <w:rFonts w:ascii="Book Antiqua" w:eastAsiaTheme="minorEastAsia" w:hAnsi="Book Antiqua" w:cs="Times New Roman"/>
          <w:sz w:val="24"/>
          <w:szCs w:val="24"/>
        </w:rPr>
        <w:t>/L, RBC 4.00</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10</w:t>
      </w:r>
      <w:r w:rsidRPr="00EC10BA">
        <w:rPr>
          <w:rFonts w:ascii="Book Antiqua" w:eastAsiaTheme="minorEastAsia" w:hAnsi="Book Antiqua" w:cs="Times New Roman"/>
          <w:sz w:val="24"/>
          <w:szCs w:val="24"/>
          <w:vertAlign w:val="superscript"/>
        </w:rPr>
        <w:t>12</w:t>
      </w:r>
      <w:r w:rsidRPr="00EC10BA">
        <w:rPr>
          <w:rFonts w:ascii="Book Antiqua" w:eastAsiaTheme="minorEastAsia" w:hAnsi="Book Antiqua" w:cs="Times New Roman"/>
          <w:sz w:val="24"/>
          <w:szCs w:val="24"/>
        </w:rPr>
        <w:t xml:space="preserve">/L, Hb 136 g/L, platelet distribution width 9.40%, blood gas analysis </w:t>
      </w:r>
      <w:r w:rsidR="001E3234">
        <w:rPr>
          <w:rFonts w:ascii="Book Antiqua" w:eastAsiaTheme="minorEastAsia" w:hAnsi="Book Antiqua" w:cs="Times New Roman"/>
          <w:sz w:val="24"/>
          <w:szCs w:val="24"/>
        </w:rPr>
        <w:t xml:space="preserve">showed </w:t>
      </w:r>
      <w:r w:rsidRPr="00EC10BA">
        <w:rPr>
          <w:rFonts w:ascii="Book Antiqua" w:eastAsiaTheme="minorEastAsia" w:hAnsi="Book Antiqua" w:cs="Times New Roman"/>
          <w:sz w:val="24"/>
          <w:szCs w:val="24"/>
        </w:rPr>
        <w:t>Ca</w:t>
      </w:r>
      <w:r w:rsidRPr="00EC10BA">
        <w:rPr>
          <w:rFonts w:ascii="Book Antiqua" w:eastAsiaTheme="minorEastAsia" w:hAnsi="Book Antiqua" w:cs="Times New Roman"/>
          <w:sz w:val="24"/>
          <w:szCs w:val="24"/>
          <w:vertAlign w:val="superscript"/>
        </w:rPr>
        <w:t>2+</w:t>
      </w:r>
      <w:r w:rsidRPr="00EC10BA">
        <w:rPr>
          <w:rFonts w:ascii="Book Antiqua" w:eastAsiaTheme="minorEastAsia" w:hAnsi="Book Antiqua" w:cs="Times New Roman"/>
          <w:sz w:val="24"/>
          <w:szCs w:val="24"/>
        </w:rPr>
        <w:t xml:space="preserve"> 1.13 </w:t>
      </w:r>
      <w:proofErr w:type="spellStart"/>
      <w:r w:rsidRPr="00EC10BA">
        <w:rPr>
          <w:rFonts w:ascii="Book Antiqua" w:eastAsiaTheme="minorEastAsia" w:hAnsi="Book Antiqua" w:cs="Times New Roman"/>
          <w:sz w:val="24"/>
          <w:szCs w:val="24"/>
        </w:rPr>
        <w:t>mmol</w:t>
      </w:r>
      <w:proofErr w:type="spellEnd"/>
      <w:r w:rsidRPr="00EC10BA">
        <w:rPr>
          <w:rFonts w:ascii="Book Antiqua" w:eastAsiaTheme="minorEastAsia" w:hAnsi="Book Antiqua" w:cs="Times New Roman"/>
          <w:sz w:val="24"/>
          <w:szCs w:val="24"/>
        </w:rPr>
        <w:t>/L, Cl</w:t>
      </w:r>
      <w:r w:rsidRPr="00EC10BA">
        <w:rPr>
          <w:rFonts w:ascii="Book Antiqua" w:eastAsiaTheme="minorEastAsia" w:hAnsi="Book Antiqua" w:cs="Times New Roman"/>
          <w:sz w:val="24"/>
          <w:szCs w:val="24"/>
          <w:vertAlign w:val="superscript"/>
        </w:rPr>
        <w:t>-</w:t>
      </w:r>
      <w:r w:rsidRPr="00EC10BA">
        <w:rPr>
          <w:rFonts w:ascii="Book Antiqua" w:eastAsiaTheme="minorEastAsia" w:hAnsi="Book Antiqua" w:cs="Times New Roman"/>
          <w:sz w:val="24"/>
          <w:szCs w:val="24"/>
        </w:rPr>
        <w:t xml:space="preserve"> 111 </w:t>
      </w:r>
      <w:proofErr w:type="spellStart"/>
      <w:r w:rsidRPr="00EC10BA">
        <w:rPr>
          <w:rFonts w:ascii="Book Antiqua" w:eastAsiaTheme="minorEastAsia" w:hAnsi="Book Antiqua" w:cs="Times New Roman"/>
          <w:sz w:val="24"/>
          <w:szCs w:val="24"/>
        </w:rPr>
        <w:t>mmol</w:t>
      </w:r>
      <w:proofErr w:type="spellEnd"/>
      <w:r w:rsidRPr="00EC10BA">
        <w:rPr>
          <w:rFonts w:ascii="Book Antiqua" w:eastAsiaTheme="minorEastAsia" w:hAnsi="Book Antiqua" w:cs="Times New Roman"/>
          <w:sz w:val="24"/>
          <w:szCs w:val="24"/>
        </w:rPr>
        <w:t>/L, BE</w:t>
      </w:r>
      <w:r w:rsidRPr="00EC10BA">
        <w:rPr>
          <w:rFonts w:ascii="Book Antiqua" w:eastAsiaTheme="minorEastAsia" w:hAnsi="Book Antiqua" w:cs="Times New Roman"/>
          <w:sz w:val="24"/>
          <w:szCs w:val="24"/>
          <w:vertAlign w:val="superscript"/>
        </w:rPr>
        <w: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3.5 mmol/L, lactic acid 6.0 mmol/L, total bilirubin 182 mmol/L, whole blood oxygen content 6.5 mmol/L, oxygen partial pressure 140 mmHg, blood pH 7.438, carbon dioxide partial pressure 21.6 mmHg, methemoglobin</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fluctuation between 2.6% and 5.7%. Glucose-6-phosphate dehydrogenase activity was 1.45, which was within the normal range. Complete hemolysis examination showed Hb F &gt;</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40%, Hb A2 0%, Hb electrophoresis showed no abnormal zone, and a small abnormal S window peak was observed by HPLC.</w:t>
      </w:r>
    </w:p>
    <w:p w14:paraId="43F6D2C9"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6F015207"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Imaging examinations</w:t>
      </w:r>
    </w:p>
    <w:bookmarkEnd w:id="219"/>
    <w:p w14:paraId="20B4D95F" w14:textId="7F65C60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Echocardiography demonstrated an atrial septal defect (2.7 mm) and patent ductus arteriosus. </w:t>
      </w:r>
      <w:r w:rsidR="001E3234">
        <w:rPr>
          <w:rFonts w:ascii="Book Antiqua" w:eastAsiaTheme="minorEastAsia" w:hAnsi="Book Antiqua" w:cs="Times New Roman"/>
          <w:sz w:val="24"/>
          <w:szCs w:val="24"/>
        </w:rPr>
        <w:t>C</w:t>
      </w:r>
      <w:r w:rsidRPr="00EC10BA">
        <w:rPr>
          <w:rFonts w:ascii="Book Antiqua" w:eastAsiaTheme="minorEastAsia" w:hAnsi="Book Antiqua" w:cs="Times New Roman"/>
          <w:sz w:val="24"/>
          <w:szCs w:val="24"/>
        </w:rPr>
        <w:t xml:space="preserve">hest and abdominal imaging showed that the texture of both lungs was darkened and blurred. Hepatobiliary, pancreatic, spleen, </w:t>
      </w:r>
      <w:r w:rsidRPr="00EC10BA">
        <w:rPr>
          <w:rFonts w:ascii="Book Antiqua" w:eastAsiaTheme="minorEastAsia" w:hAnsi="Book Antiqua" w:cs="Times New Roman"/>
          <w:sz w:val="24"/>
          <w:szCs w:val="24"/>
        </w:rPr>
        <w:lastRenderedPageBreak/>
        <w:t>kidney and cranial ultrasound were normal, and scrotum ultrasound showed a right testicular hydrocele.</w:t>
      </w:r>
    </w:p>
    <w:p w14:paraId="5503CAAE"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0D8365C2" w14:textId="77777777" w:rsidR="00AC0F35" w:rsidRPr="00EC10BA" w:rsidRDefault="00AC0F35" w:rsidP="00AC0F35">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i/>
          <w:sz w:val="24"/>
          <w:szCs w:val="24"/>
        </w:rPr>
        <w:t>Hb-related gene test</w:t>
      </w:r>
    </w:p>
    <w:p w14:paraId="04E37036" w14:textId="1780AB31"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The patient (SH171214132), chr11:5275647, showed a heterozygous mutation of c.190C&gt;T; the father (SH171214133), chr11:5275647 showed no mutation; the mother (SH171214134), chr11: 5275647 showed a heterozygous mutation of c.190C&gt;T (Figure 1).</w:t>
      </w:r>
    </w:p>
    <w:bookmarkEnd w:id="220"/>
    <w:p w14:paraId="24548BF4"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5A89DC4A" w14:textId="77777777" w:rsidR="00AC0F35" w:rsidRPr="00EC10BA" w:rsidRDefault="00AC0F35" w:rsidP="00AC0F35">
      <w:pPr>
        <w:spacing w:after="0" w:line="360" w:lineRule="auto"/>
        <w:jc w:val="both"/>
        <w:rPr>
          <w:rFonts w:ascii="Book Antiqua" w:hAnsi="Book Antiqua" w:cs="Times New Roman"/>
          <w:b/>
          <w:sz w:val="24"/>
          <w:szCs w:val="24"/>
        </w:rPr>
      </w:pPr>
      <w:bookmarkStart w:id="221" w:name="_Hlk19608861"/>
      <w:bookmarkStart w:id="222" w:name="OLE_LINK6"/>
      <w:r w:rsidRPr="00EC10BA">
        <w:rPr>
          <w:rFonts w:ascii="Book Antiqua" w:hAnsi="Book Antiqua" w:cs="Times New Roman"/>
          <w:b/>
          <w:sz w:val="24"/>
          <w:szCs w:val="24"/>
        </w:rPr>
        <w:t>FINAL DIAGNOSIS</w:t>
      </w:r>
    </w:p>
    <w:p w14:paraId="75D4FC1D"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Neonatal methemoglobinemia? Neonatal pneumonia; congenital foramen </w:t>
      </w:r>
      <w:proofErr w:type="spellStart"/>
      <w:r w:rsidRPr="00EC10BA">
        <w:rPr>
          <w:rFonts w:ascii="Book Antiqua" w:eastAsiaTheme="minorEastAsia" w:hAnsi="Book Antiqua" w:cs="Times New Roman"/>
          <w:sz w:val="24"/>
          <w:szCs w:val="24"/>
        </w:rPr>
        <w:t>ovale</w:t>
      </w:r>
      <w:proofErr w:type="spellEnd"/>
      <w:r w:rsidRPr="00EC10BA">
        <w:rPr>
          <w:rFonts w:ascii="Book Antiqua" w:eastAsiaTheme="minorEastAsia" w:hAnsi="Book Antiqua" w:cs="Times New Roman"/>
          <w:sz w:val="24"/>
          <w:szCs w:val="24"/>
        </w:rPr>
        <w:t>; congenital atrial septal defect; neonatal hyperbilirubinemia; right testicular hydrocele.</w:t>
      </w:r>
    </w:p>
    <w:p w14:paraId="06D8E0B2" w14:textId="77777777" w:rsidR="00AC0F35" w:rsidRPr="00EC10BA" w:rsidRDefault="00AC0F35" w:rsidP="00AC0F35">
      <w:pPr>
        <w:spacing w:after="0" w:line="360" w:lineRule="auto"/>
        <w:jc w:val="both"/>
        <w:rPr>
          <w:rFonts w:ascii="Book Antiqua" w:hAnsi="Book Antiqua"/>
          <w:b/>
          <w:sz w:val="24"/>
          <w:szCs w:val="24"/>
        </w:rPr>
      </w:pPr>
    </w:p>
    <w:p w14:paraId="4930BF64" w14:textId="77777777" w:rsidR="00AC0F35" w:rsidRPr="00EC10BA" w:rsidRDefault="00AC0F35" w:rsidP="00AC0F35">
      <w:pPr>
        <w:spacing w:after="0" w:line="360" w:lineRule="auto"/>
        <w:jc w:val="both"/>
        <w:rPr>
          <w:rFonts w:ascii="Book Antiqua" w:hAnsi="Book Antiqua" w:cs="Times New Roman"/>
          <w:b/>
          <w:sz w:val="24"/>
          <w:szCs w:val="24"/>
        </w:rPr>
      </w:pPr>
      <w:r w:rsidRPr="00EC10BA">
        <w:rPr>
          <w:rFonts w:ascii="Book Antiqua" w:hAnsi="Book Antiqua" w:cs="Times New Roman"/>
          <w:b/>
          <w:sz w:val="24"/>
          <w:szCs w:val="24"/>
        </w:rPr>
        <w:t>TREATMENT</w:t>
      </w:r>
    </w:p>
    <w:p w14:paraId="6E2B380A" w14:textId="111033BE" w:rsidR="00AC0F35" w:rsidRPr="00EC10BA" w:rsidRDefault="00AC0F35" w:rsidP="00AC0F35">
      <w:pPr>
        <w:pStyle w:val="a5"/>
        <w:spacing w:after="0" w:line="360" w:lineRule="auto"/>
        <w:ind w:leftChars="-9" w:left="-20" w:firstLineChars="7" w:firstLine="17"/>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When the patient was admitted to hospital, the oxygen pulse of hood oxygen was maintained at 75%-78%, perioral and facial region cyanosis was observed, lowest blood pressure was 54/37 mmHg, saline was expanded, assisted ventilation was administered, and the patient was actively treated. The percutaneous oxygen pulse still fluctuated around 72%-85%, and the blood oxygen saturation following arterial blood gas analysis was 96.0%-100%, and the oxygen partial pressure was maintained in the normal range. After hospitalization, the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content was high, fluctuating between 2.6% and 5.7%. After clinical diagnosis, vitamin C and vitamin B2 treatment was given, but there was no significant improvement in percutaneous oxygen pulse saturation, and Hb-related gene detection was performed. The patient was diagnosed with temporary neonatal cyanosis. The clinical phenotype showed anemia, cyanosis, and methemoglobinemia. The oxygen pulse during assisted ventilation did not increase significantly. The child did not have breathing difficulties, no obvious inspiratory three concave sign, breathing was stable, and arterial blood gas analysis showed that oxygen partial pressure and </w:t>
      </w:r>
      <w:r w:rsidRPr="00EC10BA">
        <w:rPr>
          <w:rFonts w:ascii="Book Antiqua" w:eastAsiaTheme="minorEastAsia" w:hAnsi="Book Antiqua" w:cs="Times New Roman"/>
          <w:sz w:val="24"/>
          <w:szCs w:val="24"/>
        </w:rPr>
        <w:lastRenderedPageBreak/>
        <w:t xml:space="preserve">oxygen saturation were maintained in the normal range. The existence of genetic problems was considered. Gene examination was carried out and a transfusion to correct anemia was administered; however, percutaneous oxygen saturation showed no obvious increase. After 3 d, assisted ventilation was discontinued and replaced with hood oxygen. The percutaneous oxygen pulse was maintained at approximately 75%, and his respiration rate was 47 breaths/min. When hood oxygen was stopped, percutaneous oxygen saturation was maintained between 70% and 80%, </w:t>
      </w:r>
      <w:bookmarkStart w:id="223" w:name="_GoBack"/>
      <w:bookmarkEnd w:id="223"/>
      <w:r w:rsidRPr="00EC10BA">
        <w:rPr>
          <w:rFonts w:ascii="Book Antiqua" w:eastAsiaTheme="minorEastAsia" w:hAnsi="Book Antiqua" w:cs="Times New Roman"/>
          <w:sz w:val="24"/>
          <w:szCs w:val="24"/>
        </w:rPr>
        <w:t xml:space="preserve">with no obvious dyspnea, no dysphoria or other clinical manifestations. Seventeen days after admission, he was discharged on vitamin C and vitamin B2 therapy. Hyperbilirubinemia occurred during the </w:t>
      </w:r>
      <w:r w:rsidRPr="00330CD4">
        <w:rPr>
          <w:rFonts w:ascii="Book Antiqua" w:eastAsiaTheme="minorEastAsia" w:hAnsi="Book Antiqua" w:cs="Times New Roman"/>
          <w:sz w:val="24"/>
          <w:szCs w:val="24"/>
        </w:rPr>
        <w:t>disease course, and phototherapy was administered due to jaundice, and the ganglioside nutrient</w:t>
      </w:r>
      <w:r w:rsidR="008B2FFD" w:rsidRPr="00330CD4">
        <w:rPr>
          <w:rFonts w:ascii="Book Antiqua" w:eastAsiaTheme="minorEastAsia" w:hAnsi="Book Antiqua" w:cs="Times New Roman"/>
          <w:sz w:val="24"/>
          <w:szCs w:val="24"/>
        </w:rPr>
        <w:t xml:space="preserve"> </w:t>
      </w:r>
      <w:r w:rsidRPr="00330CD4">
        <w:rPr>
          <w:rFonts w:ascii="Book Antiqua" w:eastAsiaTheme="minorEastAsia" w:hAnsi="Book Antiqua" w:cs="Times New Roman"/>
          <w:sz w:val="24"/>
          <w:szCs w:val="24"/>
        </w:rPr>
        <w:t>nervous system</w:t>
      </w:r>
      <w:r w:rsidRPr="00EC10BA">
        <w:rPr>
          <w:rFonts w:ascii="Book Antiqua" w:eastAsiaTheme="minorEastAsia" w:hAnsi="Book Antiqua" w:cs="Times New Roman"/>
          <w:sz w:val="24"/>
          <w:szCs w:val="24"/>
        </w:rPr>
        <w:t xml:space="preserve"> was used for rehabilitation. Vitamin C and vitamin B2 were discontinued 2 </w:t>
      </w:r>
      <w:proofErr w:type="spellStart"/>
      <w:r w:rsidRPr="00EC10BA">
        <w:rPr>
          <w:rFonts w:ascii="Book Antiqua" w:eastAsiaTheme="minorEastAsia" w:hAnsi="Book Antiqua" w:cs="Times New Roman"/>
          <w:sz w:val="24"/>
          <w:szCs w:val="24"/>
        </w:rPr>
        <w:t>wk</w:t>
      </w:r>
      <w:proofErr w:type="spellEnd"/>
      <w:r w:rsidRPr="00EC10BA">
        <w:rPr>
          <w:rFonts w:ascii="Book Antiqua" w:eastAsiaTheme="minorEastAsia" w:hAnsi="Book Antiqua" w:cs="Times New Roman"/>
          <w:sz w:val="24"/>
          <w:szCs w:val="24"/>
        </w:rPr>
        <w:t xml:space="preserve"> after discharge. Perioral and facial cyanosis gradually subsided. After 189 d of follow-up, the child’s growth and development were normal, and his body weight was 9 kg. No recurrence was observed.</w:t>
      </w:r>
    </w:p>
    <w:p w14:paraId="0B11DA3D" w14:textId="77777777" w:rsidR="00AC0F35" w:rsidRPr="00EC10BA" w:rsidRDefault="00AC0F35" w:rsidP="00AC0F35">
      <w:pPr>
        <w:pStyle w:val="a5"/>
        <w:spacing w:after="0" w:line="360" w:lineRule="auto"/>
        <w:ind w:leftChars="-9" w:left="-20" w:firstLineChars="7" w:firstLine="17"/>
        <w:jc w:val="both"/>
        <w:rPr>
          <w:rFonts w:ascii="Book Antiqua" w:eastAsiaTheme="minorEastAsia" w:hAnsi="Book Antiqua" w:cs="Times New Roman"/>
          <w:sz w:val="24"/>
          <w:szCs w:val="24"/>
        </w:rPr>
      </w:pPr>
    </w:p>
    <w:p w14:paraId="46EDFA5A" w14:textId="77777777" w:rsidR="00AC0F35" w:rsidRPr="00EC10BA" w:rsidRDefault="00AC0F35" w:rsidP="00AC0F35">
      <w:pPr>
        <w:spacing w:after="0" w:line="360" w:lineRule="auto"/>
        <w:jc w:val="both"/>
        <w:rPr>
          <w:rFonts w:ascii="Book Antiqua" w:hAnsi="Book Antiqua"/>
          <w:b/>
          <w:sz w:val="24"/>
          <w:szCs w:val="24"/>
        </w:rPr>
      </w:pPr>
      <w:r w:rsidRPr="00EC10BA">
        <w:rPr>
          <w:rFonts w:ascii="Book Antiqua" w:hAnsi="Book Antiqua"/>
          <w:b/>
          <w:sz w:val="24"/>
          <w:szCs w:val="24"/>
        </w:rPr>
        <w:t>OUTCOME AND FOLLOW-UP</w:t>
      </w:r>
    </w:p>
    <w:bookmarkEnd w:id="221"/>
    <w:p w14:paraId="32AA1E45" w14:textId="359DC482"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Gene mutation analysis identified a heterozygous mutation in the exon region of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c.190C&gt;T (nucleotide number 190 in the coding region was changed from cytosine to thymine), resulting in amino acid change p.H64Y (No. 64) in the patient. The amino acid was changed from histidine to tyrosine, which is a missense </w:t>
      </w:r>
      <w:proofErr w:type="gramStart"/>
      <w:r w:rsidRPr="00EC10BA">
        <w:rPr>
          <w:rFonts w:ascii="Book Antiqua" w:eastAsiaTheme="minorEastAsia" w:hAnsi="Book Antiqua" w:cs="Times New Roman"/>
          <w:sz w:val="24"/>
          <w:szCs w:val="24"/>
        </w:rPr>
        <w:t>mutation</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3</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This mutation does not belong to the polymorphic site, and the frequency of occurrence in the population is low. The Human Gene Mutation Database Professional Edition has reported an association with the Hb</w:t>
      </w:r>
      <w:r w:rsidR="008B2FFD">
        <w:rPr>
          <w:rFonts w:ascii="Book Antiqua" w:eastAsiaTheme="minorEastAsia" w:hAnsi="Book Antiqua" w:cs="Times New Roman"/>
          <w:sz w:val="24"/>
          <w:szCs w:val="24"/>
        </w:rPr>
        <w:t xml:space="preserve"> </w:t>
      </w:r>
      <w:proofErr w:type="gramStart"/>
      <w:r w:rsidRPr="00EC10BA">
        <w:rPr>
          <w:rFonts w:ascii="Book Antiqua" w:eastAsiaTheme="minorEastAsia" w:hAnsi="Book Antiqua" w:cs="Times New Roman"/>
          <w:sz w:val="24"/>
          <w:szCs w:val="24"/>
        </w:rPr>
        <w:t>variant</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4</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After verification by the family, the father of the subject showed no variation at this site, and the mother of the subject showed a heterozygous variation at the same </w:t>
      </w:r>
      <w:proofErr w:type="gramStart"/>
      <w:r w:rsidRPr="00EC10BA">
        <w:rPr>
          <w:rFonts w:ascii="Book Antiqua" w:eastAsiaTheme="minorEastAsia" w:hAnsi="Book Antiqua" w:cs="Times New Roman"/>
          <w:sz w:val="24"/>
          <w:szCs w:val="24"/>
        </w:rPr>
        <w:t>site</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5</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xml:space="preserve">. This site is a suspected mutation. If the mother had similar symptoms, it should theoretically cause illness; if the mother had no similar symptoms, the possibility of the site </w:t>
      </w:r>
      <w:r w:rsidRPr="00EC10BA">
        <w:rPr>
          <w:rFonts w:ascii="Book Antiqua" w:eastAsiaTheme="minorEastAsia" w:hAnsi="Book Antiqua" w:cs="Times New Roman"/>
          <w:sz w:val="24"/>
          <w:szCs w:val="24"/>
        </w:rPr>
        <w:lastRenderedPageBreak/>
        <w:t>causing mutation is very small. In this case, no specific disease-related copy number variation was found at the exon level.</w:t>
      </w:r>
    </w:p>
    <w:p w14:paraId="43581329"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24E3DA6C"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sz w:val="24"/>
          <w:szCs w:val="24"/>
        </w:rPr>
        <w:t>DISCUSSION</w:t>
      </w:r>
    </w:p>
    <w:p w14:paraId="543F227F" w14:textId="6A58B52A"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Neonatal cyanosis is a common sign in the early neonatal period, and it is one of the most serious clinical </w:t>
      </w:r>
      <w:proofErr w:type="gramStart"/>
      <w:r w:rsidRPr="00EC10BA">
        <w:rPr>
          <w:rFonts w:ascii="Book Antiqua" w:eastAsiaTheme="minorEastAsia" w:hAnsi="Book Antiqua" w:cs="Times New Roman"/>
          <w:sz w:val="24"/>
          <w:szCs w:val="24"/>
        </w:rPr>
        <w:t>manifestations</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6</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Whether it is a gas exchange disorder caused by cardiopulmonary disease or a localized reduction in Hb around the tissue capillaries </w:t>
      </w:r>
      <w:r w:rsidR="000C292D">
        <w:rPr>
          <w:rFonts w:ascii="Book Antiqua" w:eastAsiaTheme="minorEastAsia" w:hAnsi="Book Antiqua" w:cs="Times New Roman"/>
          <w:sz w:val="24"/>
          <w:szCs w:val="24"/>
        </w:rPr>
        <w:t xml:space="preserve">which </w:t>
      </w:r>
      <w:r w:rsidRPr="00EC10BA">
        <w:rPr>
          <w:rFonts w:ascii="Book Antiqua" w:eastAsiaTheme="minorEastAsia" w:hAnsi="Book Antiqua" w:cs="Times New Roman"/>
          <w:sz w:val="24"/>
          <w:szCs w:val="24"/>
        </w:rPr>
        <w:t xml:space="preserve">can cause cyanosis is still </w:t>
      </w:r>
      <w:proofErr w:type="gramStart"/>
      <w:r w:rsidRPr="00EC10BA">
        <w:rPr>
          <w:rFonts w:ascii="Book Antiqua" w:eastAsiaTheme="minorEastAsia" w:hAnsi="Book Antiqua" w:cs="Times New Roman"/>
          <w:sz w:val="24"/>
          <w:szCs w:val="24"/>
        </w:rPr>
        <w:t>unknown</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7</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Skin mucosa in a child after birth which shows persistent cyanosis and percutaneous oxygen saturation less than 90%, with the lowest at 60%, is classified as pathological cyanosis. The current reasons for cyanosis are complicated. After hospitalization, the patient received oxygen, continuous positive airway pressure assisted ventilation, and mechanical ventilation. Repeated blood gas analysis showed that arterial oxygen saturation and oxygen partial pressure were similar</w:t>
      </w:r>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to non-oxygenation, indicating that assisted ventilation did not improve hypoxia, and heart color </w:t>
      </w:r>
      <w:r w:rsidR="000C292D">
        <w:rPr>
          <w:rFonts w:ascii="Book Antiqua" w:eastAsiaTheme="minorEastAsia" w:hAnsi="Book Antiqua" w:cs="Times New Roman"/>
          <w:sz w:val="24"/>
          <w:szCs w:val="24"/>
        </w:rPr>
        <w:t xml:space="preserve">Doppler </w:t>
      </w:r>
      <w:r w:rsidRPr="00EC10BA">
        <w:rPr>
          <w:rFonts w:ascii="Book Antiqua" w:eastAsiaTheme="minorEastAsia" w:hAnsi="Book Antiqua" w:cs="Times New Roman"/>
          <w:sz w:val="24"/>
          <w:szCs w:val="24"/>
        </w:rPr>
        <w:t xml:space="preserve">ultrasound suggested congenital heart disease; however, there was no obvious pulmonary hypertension, so central cyanosis was excluded. The child's body temperature was normal, the temperature of the extremities was normal, the Hb content was not high, clinical manifestations of shock or heart failure were not obvious, and there was no obvious local circulation failure; thus, peripheral cyanosis was excluded. Therefore, considering other factors which may cause bruising, repeated blood gas analysis was performed after admission and showed that the </w:t>
      </w:r>
      <w:proofErr w:type="spellStart"/>
      <w:r w:rsidRPr="00EC10BA">
        <w:rPr>
          <w:rFonts w:ascii="Book Antiqua" w:eastAsiaTheme="minorEastAsia" w:hAnsi="Book Antiqua" w:cs="Times New Roman"/>
          <w:sz w:val="24"/>
          <w:szCs w:val="24"/>
        </w:rPr>
        <w:t>MetHb</w:t>
      </w:r>
      <w:proofErr w:type="spellEnd"/>
      <w:r w:rsidR="008B2FFD">
        <w:rPr>
          <w:rFonts w:ascii="Book Antiqua" w:eastAsiaTheme="minorEastAsia" w:hAnsi="Book Antiqua" w:cs="Times New Roman"/>
          <w:sz w:val="24"/>
          <w:szCs w:val="24"/>
        </w:rPr>
        <w:t xml:space="preserve"> </w:t>
      </w:r>
      <w:r w:rsidRPr="00EC10BA">
        <w:rPr>
          <w:rFonts w:ascii="Book Antiqua" w:eastAsiaTheme="minorEastAsia" w:hAnsi="Book Antiqua" w:cs="Times New Roman"/>
          <w:sz w:val="24"/>
          <w:szCs w:val="24"/>
        </w:rPr>
        <w:t xml:space="preserve">concentration was significantly higher than the normal value, the highest </w:t>
      </w:r>
      <w:r w:rsidR="000C292D">
        <w:rPr>
          <w:rFonts w:ascii="Book Antiqua" w:eastAsiaTheme="minorEastAsia" w:hAnsi="Book Antiqua" w:cs="Times New Roman"/>
          <w:sz w:val="24"/>
          <w:szCs w:val="24"/>
        </w:rPr>
        <w:t>being</w:t>
      </w:r>
      <w:r w:rsidRPr="00EC10BA">
        <w:rPr>
          <w:rFonts w:ascii="Book Antiqua" w:eastAsiaTheme="minorEastAsia" w:hAnsi="Book Antiqua" w:cs="Times New Roman"/>
          <w:sz w:val="24"/>
          <w:szCs w:val="24"/>
        </w:rPr>
        <w:t xml:space="preserve"> 8.2%. Blood tests showed that the child’s blood color was brownish red, indicating that the heart status, B-ultrasound, chest X-ray and other related examinations, in addition to congenital cyanosis, low oxygen pulse and other factors, led to the diagnosis of neonatal methemoglobinemia.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is a genetic factor and a toxic compound produced by RBCs. Hb is composed of globin and heme, which combine with oxygen to form oxygenated Hb.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is a </w:t>
      </w:r>
      <w:proofErr w:type="spellStart"/>
      <w:r w:rsidRPr="00EC10BA">
        <w:rPr>
          <w:rFonts w:ascii="Book Antiqua" w:eastAsiaTheme="minorEastAsia" w:hAnsi="Book Antiqua" w:cs="Times New Roman"/>
          <w:sz w:val="24"/>
          <w:szCs w:val="24"/>
        </w:rPr>
        <w:t>Hb</w:t>
      </w:r>
      <w:proofErr w:type="spellEnd"/>
      <w:r w:rsidRPr="00EC10BA">
        <w:rPr>
          <w:rFonts w:ascii="Book Antiqua" w:eastAsiaTheme="minorEastAsia" w:hAnsi="Book Antiqua" w:cs="Times New Roman"/>
          <w:sz w:val="24"/>
          <w:szCs w:val="24"/>
        </w:rPr>
        <w:t xml:space="preserve"> derivative in </w:t>
      </w:r>
      <w:r w:rsidRPr="00EC10BA">
        <w:rPr>
          <w:rFonts w:ascii="Book Antiqua" w:eastAsiaTheme="minorEastAsia" w:hAnsi="Book Antiqua" w:cs="Times New Roman"/>
          <w:sz w:val="24"/>
          <w:szCs w:val="24"/>
        </w:rPr>
        <w:lastRenderedPageBreak/>
        <w:t xml:space="preserve">which the iron ion of the heme group in deoxygenated or oxygenated Hb is oxidized from ferrous to ferric iron. The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reduction process mainly depends on NADH-dependent Cytochrome 65 reductase, and the absence of this enzyme leads to abnormal accumulation of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When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is overproduced, the ratio of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and </w:t>
      </w:r>
      <w:proofErr w:type="spellStart"/>
      <w:r w:rsidRPr="00EC10BA">
        <w:rPr>
          <w:rFonts w:ascii="Book Antiqua" w:eastAsiaTheme="minorEastAsia" w:hAnsi="Book Antiqua" w:cs="Times New Roman"/>
          <w:sz w:val="24"/>
          <w:szCs w:val="24"/>
        </w:rPr>
        <w:t>Hb</w:t>
      </w:r>
      <w:proofErr w:type="spellEnd"/>
      <w:r w:rsidRPr="00EC10BA">
        <w:rPr>
          <w:rFonts w:ascii="Book Antiqua" w:eastAsiaTheme="minorEastAsia" w:hAnsi="Book Antiqua" w:cs="Times New Roman"/>
          <w:sz w:val="24"/>
          <w:szCs w:val="24"/>
        </w:rPr>
        <w:t xml:space="preserve"> is unbalanced and methemoglobinemia is </w:t>
      </w:r>
      <w:proofErr w:type="gramStart"/>
      <w:r w:rsidRPr="00EC10BA">
        <w:rPr>
          <w:rFonts w:ascii="Book Antiqua" w:eastAsiaTheme="minorEastAsia" w:hAnsi="Book Antiqua" w:cs="Times New Roman"/>
          <w:sz w:val="24"/>
          <w:szCs w:val="24"/>
        </w:rPr>
        <w:t>formed</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8</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xml:space="preserve">. Following hospitalization for active oxygen therapy, the condition of the child improved and the diagnosis was clinically supported. Methylene blue is recommended for methemoglobinemia, but the child was also thought to have an Hb disease and possible genetic problems. Blood gas analysis after treatment showed that the content of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was still high. </w:t>
      </w:r>
      <w:r w:rsidR="008B2FFD" w:rsidRPr="00EC10BA">
        <w:rPr>
          <w:rFonts w:ascii="Book Antiqua" w:eastAsiaTheme="minorEastAsia" w:hAnsi="Book Antiqua" w:cs="Times New Roman"/>
          <w:sz w:val="24"/>
          <w:szCs w:val="24"/>
        </w:rPr>
        <w:t>So,</w:t>
      </w:r>
      <w:r w:rsidRPr="00EC10BA">
        <w:rPr>
          <w:rFonts w:ascii="Book Antiqua" w:eastAsiaTheme="minorEastAsia" w:hAnsi="Book Antiqua" w:cs="Times New Roman"/>
          <w:sz w:val="24"/>
          <w:szCs w:val="24"/>
        </w:rPr>
        <w:t xml:space="preserve"> the parents of the child were asked about the history of pregnancy. The mother of the child likes to eat spicy food, and was also born with a similar condition to the child; thus, it was considered that the child's cyanosis was closely related to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content.</w:t>
      </w:r>
    </w:p>
    <w:p w14:paraId="151B43FF" w14:textId="77777777" w:rsidR="00AC0F35" w:rsidRPr="00EC10BA" w:rsidRDefault="00AC0F35" w:rsidP="00AC0F35">
      <w:pPr>
        <w:spacing w:after="0" w:line="360" w:lineRule="auto"/>
        <w:ind w:firstLineChars="100" w:firstLine="240"/>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In this case of suspected methemoglobinemia, a gene mutation was identified and the patient was diagnosed with temporary neonatal cyanosis, and clinical follow-up showed that the condition gradually improved. The recurrence of unexplained cyanosis and the repeated rise in </w:t>
      </w:r>
      <w:proofErr w:type="spellStart"/>
      <w:r w:rsidRPr="00EC10BA">
        <w:rPr>
          <w:rFonts w:ascii="Book Antiqua" w:eastAsiaTheme="minorEastAsia" w:hAnsi="Book Antiqua" w:cs="Times New Roman"/>
          <w:sz w:val="24"/>
          <w:szCs w:val="24"/>
        </w:rPr>
        <w:t>MetHb</w:t>
      </w:r>
      <w:proofErr w:type="spellEnd"/>
      <w:r w:rsidRPr="00EC10BA">
        <w:rPr>
          <w:rFonts w:ascii="Book Antiqua" w:eastAsiaTheme="minorEastAsia" w:hAnsi="Book Antiqua" w:cs="Times New Roman"/>
          <w:sz w:val="24"/>
          <w:szCs w:val="24"/>
        </w:rPr>
        <w:t xml:space="preserve"> can be diagnosed by genetic testing.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is associated with transient neonatal </w:t>
      </w:r>
      <w:proofErr w:type="gramStart"/>
      <w:r w:rsidRPr="00EC10BA">
        <w:rPr>
          <w:rFonts w:ascii="Book Antiqua" w:eastAsiaTheme="minorEastAsia" w:hAnsi="Book Antiqua" w:cs="Times New Roman"/>
          <w:sz w:val="24"/>
          <w:szCs w:val="24"/>
        </w:rPr>
        <w:t>cyanosis</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9</w:t>
      </w:r>
      <w:r w:rsidRPr="00421C9D">
        <w:rPr>
          <w:rFonts w:ascii="Book Antiqua" w:eastAsiaTheme="minorEastAsia" w:hAnsi="Book Antiqua" w:cs="Times New Roman"/>
          <w:color w:val="000000" w:themeColor="text1"/>
          <w:sz w:val="24"/>
          <w:szCs w:val="24"/>
          <w:vertAlign w:val="superscript"/>
        </w:rPr>
        <w:t>]</w:t>
      </w:r>
      <w:r w:rsidRPr="00421C9D">
        <w:rPr>
          <w:rFonts w:ascii="Book Antiqua" w:eastAsiaTheme="minorEastAsia" w:hAnsi="Book Antiqua" w:cs="Times New Roman"/>
          <w:color w:val="000000" w:themeColor="text1"/>
          <w:sz w:val="24"/>
          <w:szCs w:val="24"/>
        </w:rPr>
        <w:t>,</w:t>
      </w:r>
      <w:r w:rsidRPr="00EC10BA">
        <w:rPr>
          <w:rFonts w:ascii="Book Antiqua" w:eastAsiaTheme="minorEastAsia" w:hAnsi="Book Antiqua" w:cs="Times New Roman"/>
          <w:sz w:val="24"/>
          <w:szCs w:val="24"/>
        </w:rPr>
        <w:t xml:space="preserve"> and is reported to occur </w:t>
      </w:r>
      <w:r w:rsidRPr="00330CD4">
        <w:rPr>
          <w:rFonts w:ascii="Book Antiqua" w:eastAsiaTheme="minorEastAsia" w:hAnsi="Book Antiqua" w:cs="Times New Roman"/>
          <w:i/>
          <w:sz w:val="24"/>
          <w:szCs w:val="24"/>
        </w:rPr>
        <w:t>via</w:t>
      </w:r>
      <w:r w:rsidRPr="00EC10BA">
        <w:rPr>
          <w:rFonts w:ascii="Book Antiqua" w:eastAsiaTheme="minorEastAsia" w:hAnsi="Book Antiqua" w:cs="Times New Roman"/>
          <w:sz w:val="24"/>
          <w:szCs w:val="24"/>
        </w:rPr>
        <w:t xml:space="preserve"> autosomal dominant inheritance. Theoretically, chromogenic pathogenic mutations can cause the </w:t>
      </w:r>
      <w:proofErr w:type="gramStart"/>
      <w:r w:rsidRPr="00EC10BA">
        <w:rPr>
          <w:rFonts w:ascii="Book Antiqua" w:eastAsiaTheme="minorEastAsia" w:hAnsi="Book Antiqua" w:cs="Times New Roman"/>
          <w:sz w:val="24"/>
          <w:szCs w:val="24"/>
        </w:rPr>
        <w:t>disease</w:t>
      </w:r>
      <w:r w:rsidRPr="00421C9D">
        <w:rPr>
          <w:rFonts w:ascii="Book Antiqua" w:eastAsiaTheme="minorEastAsia" w:hAnsi="Book Antiqua" w:cs="Times New Roman"/>
          <w:color w:val="000000" w:themeColor="text1"/>
          <w:sz w:val="24"/>
          <w:szCs w:val="24"/>
          <w:vertAlign w:val="superscript"/>
        </w:rPr>
        <w:t>[</w:t>
      </w:r>
      <w:proofErr w:type="gramEnd"/>
      <w:r w:rsidRPr="00421C9D">
        <w:rPr>
          <w:rFonts w:ascii="Book Antiqua" w:eastAsiaTheme="minorEastAsia" w:hAnsi="Book Antiqua" w:cs="Times New Roman" w:hint="eastAsia"/>
          <w:color w:val="000000" w:themeColor="text1"/>
          <w:sz w:val="24"/>
          <w:szCs w:val="24"/>
          <w:vertAlign w:val="superscript"/>
        </w:rPr>
        <w:t>10</w:t>
      </w:r>
      <w:r w:rsidRPr="00421C9D">
        <w:rPr>
          <w:rFonts w:ascii="Book Antiqua" w:eastAsiaTheme="minorEastAsia" w:hAnsi="Book Antiqua" w:cs="Times New Roman"/>
          <w:color w:val="000000" w:themeColor="text1"/>
          <w:sz w:val="24"/>
          <w:szCs w:val="24"/>
          <w:vertAlign w:val="superscript"/>
        </w:rPr>
        <w:t>]</w:t>
      </w:r>
      <w:r w:rsidRPr="00EC10BA">
        <w:rPr>
          <w:rFonts w:ascii="Book Antiqua" w:eastAsiaTheme="minorEastAsia" w:hAnsi="Book Antiqua" w:cs="Times New Roman"/>
          <w:sz w:val="24"/>
          <w:szCs w:val="24"/>
        </w:rPr>
        <w:t xml:space="preserve">, and the clinical manifestations are similar to this case. In this patient, genetic testing detected a heterozygous mutation in the transient neonatal cyanosis-related gene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which was derived from his mother and is X-linked. The genetic characteristic, in this case, temporary neonatal cyanosis, was treated with vitamin C and vitamin B2, and after active oxygen therapy and anti-oxidation therapy, perioral and facial cyanosis gradually subsided. Usually cyanosis can take 5 to 6 </w:t>
      </w:r>
      <w:proofErr w:type="spellStart"/>
      <w:r w:rsidRPr="00EC10BA">
        <w:rPr>
          <w:rFonts w:ascii="Book Antiqua" w:eastAsiaTheme="minorEastAsia" w:hAnsi="Book Antiqua" w:cs="Times New Roman"/>
          <w:sz w:val="24"/>
          <w:szCs w:val="24"/>
        </w:rPr>
        <w:t>mo</w:t>
      </w:r>
      <w:proofErr w:type="spellEnd"/>
      <w:r w:rsidRPr="00EC10BA">
        <w:rPr>
          <w:rFonts w:ascii="Book Antiqua" w:eastAsiaTheme="minorEastAsia" w:hAnsi="Book Antiqua" w:cs="Times New Roman"/>
          <w:sz w:val="24"/>
          <w:szCs w:val="24"/>
        </w:rPr>
        <w:t xml:space="preserve"> to resolve with possible earlier self-healing, as the adult β-globin chain replaces the fetal γ-globin chain. In this case, although early treatment was administered, early genetic testing </w:t>
      </w:r>
      <w:r w:rsidRPr="00EC10BA">
        <w:rPr>
          <w:rFonts w:ascii="Book Antiqua" w:eastAsiaTheme="minorEastAsia" w:hAnsi="Book Antiqua" w:cs="Times New Roman"/>
          <w:sz w:val="24"/>
          <w:szCs w:val="24"/>
        </w:rPr>
        <w:lastRenderedPageBreak/>
        <w:t>was not carried out. Temporary neonatal cyanosis should be diagnosed early with early treatment to avoid other diseases and improve the prognosis.</w:t>
      </w:r>
    </w:p>
    <w:p w14:paraId="520C49A7" w14:textId="77777777" w:rsidR="00AC0F35" w:rsidRPr="00EC10BA" w:rsidRDefault="00AC0F35" w:rsidP="00AC0F35">
      <w:pPr>
        <w:spacing w:after="0" w:line="360" w:lineRule="auto"/>
        <w:ind w:firstLineChars="100" w:firstLine="240"/>
        <w:jc w:val="both"/>
        <w:rPr>
          <w:rFonts w:ascii="Book Antiqua" w:eastAsiaTheme="minorEastAsia" w:hAnsi="Book Antiqua" w:cs="Times New Roman"/>
          <w:sz w:val="24"/>
          <w:szCs w:val="24"/>
        </w:rPr>
      </w:pPr>
    </w:p>
    <w:p w14:paraId="3C727877" w14:textId="77777777" w:rsidR="00AC0F35" w:rsidRPr="00EC10BA" w:rsidRDefault="00AC0F35" w:rsidP="00AC0F35">
      <w:pPr>
        <w:spacing w:after="0" w:line="360" w:lineRule="auto"/>
        <w:jc w:val="both"/>
        <w:rPr>
          <w:rFonts w:ascii="Book Antiqua" w:eastAsiaTheme="minorEastAsia" w:hAnsi="Book Antiqua" w:cs="Times New Roman"/>
          <w:b/>
          <w:sz w:val="24"/>
          <w:szCs w:val="24"/>
        </w:rPr>
      </w:pPr>
      <w:r w:rsidRPr="00EC10BA">
        <w:rPr>
          <w:rFonts w:ascii="Book Antiqua" w:eastAsiaTheme="minorEastAsia" w:hAnsi="Book Antiqua" w:cs="Times New Roman"/>
          <w:b/>
          <w:sz w:val="24"/>
          <w:szCs w:val="24"/>
        </w:rPr>
        <w:t>CONCLUSION</w:t>
      </w:r>
    </w:p>
    <w:p w14:paraId="0E843D2F" w14:textId="682AFBF9"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t xml:space="preserve">Transient neonatal cyanosis caused by heterozygous mutation of the </w:t>
      </w:r>
      <w:r w:rsidRPr="00EC10BA">
        <w:rPr>
          <w:rFonts w:ascii="Book Antiqua" w:eastAsiaTheme="minorEastAsia" w:hAnsi="Book Antiqua" w:cs="Times New Roman"/>
          <w:i/>
          <w:iCs/>
          <w:sz w:val="24"/>
          <w:szCs w:val="24"/>
        </w:rPr>
        <w:t>HBG2</w:t>
      </w:r>
      <w:r w:rsidRPr="00EC10BA">
        <w:rPr>
          <w:rFonts w:ascii="Book Antiqua" w:eastAsiaTheme="minorEastAsia" w:hAnsi="Book Antiqua" w:cs="Times New Roman"/>
          <w:sz w:val="24"/>
          <w:szCs w:val="24"/>
        </w:rPr>
        <w:t xml:space="preserve"> gene has no specific treatment and can resolve itself. With the development of genetic diagnosis, early diagnosis of neonatal diseases can be achieved relatively easily. The formation of a neonatal disease is a complex pathological process, and its prognosis will also be determined by the progress of pathological changes. The general condition of the patient should be comprehensively evaluated and early conservative treatment is recommended.</w:t>
      </w:r>
    </w:p>
    <w:bookmarkEnd w:id="222"/>
    <w:p w14:paraId="022BE049" w14:textId="77777777" w:rsidR="00AC0F35" w:rsidRPr="00EC10BA" w:rsidRDefault="00AC0F35" w:rsidP="00AC0F35">
      <w:pPr>
        <w:spacing w:after="0" w:line="360" w:lineRule="auto"/>
        <w:jc w:val="both"/>
        <w:rPr>
          <w:rFonts w:ascii="Book Antiqua" w:eastAsiaTheme="minorEastAsia" w:hAnsi="Book Antiqua" w:cs="Times New Roman"/>
          <w:sz w:val="24"/>
          <w:szCs w:val="24"/>
        </w:rPr>
      </w:pPr>
    </w:p>
    <w:p w14:paraId="68480A70" w14:textId="77777777" w:rsidR="00AC0F35" w:rsidRPr="00EC10BA" w:rsidRDefault="00AC0F35" w:rsidP="00AC0F35">
      <w:pPr>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b/>
          <w:sz w:val="24"/>
          <w:szCs w:val="24"/>
        </w:rPr>
        <w:t>REFERENCES</w:t>
      </w:r>
    </w:p>
    <w:p w14:paraId="2EC55431" w14:textId="77777777" w:rsidR="00AC0F35" w:rsidRDefault="00AC0F35" w:rsidP="00AC0F35">
      <w:pPr>
        <w:spacing w:after="0" w:line="360" w:lineRule="auto"/>
        <w:jc w:val="both"/>
        <w:rPr>
          <w:rFonts w:ascii="Book Antiqua" w:hAnsi="Book Antiqua"/>
          <w:sz w:val="24"/>
          <w:szCs w:val="24"/>
        </w:rPr>
      </w:pPr>
      <w:r w:rsidRPr="00EC10BA">
        <w:rPr>
          <w:rFonts w:ascii="Book Antiqua" w:hAnsi="Book Antiqua"/>
          <w:sz w:val="24"/>
          <w:szCs w:val="24"/>
        </w:rPr>
        <w:t xml:space="preserve">1 </w:t>
      </w:r>
      <w:proofErr w:type="spellStart"/>
      <w:r w:rsidRPr="00EC10BA">
        <w:rPr>
          <w:rFonts w:ascii="Book Antiqua" w:hAnsi="Book Antiqua"/>
          <w:b/>
          <w:sz w:val="24"/>
          <w:szCs w:val="24"/>
        </w:rPr>
        <w:t>Dainer</w:t>
      </w:r>
      <w:proofErr w:type="spellEnd"/>
      <w:r w:rsidRPr="00EC10BA">
        <w:rPr>
          <w:rFonts w:ascii="Book Antiqua" w:hAnsi="Book Antiqua"/>
          <w:b/>
          <w:sz w:val="24"/>
          <w:szCs w:val="24"/>
        </w:rPr>
        <w:t xml:space="preserve"> E</w:t>
      </w:r>
      <w:r w:rsidRPr="00EC10BA">
        <w:rPr>
          <w:rFonts w:ascii="Book Antiqua" w:hAnsi="Book Antiqua"/>
          <w:sz w:val="24"/>
          <w:szCs w:val="24"/>
        </w:rPr>
        <w:t xml:space="preserve">, Shell R, Miller R, Atkin JF, </w:t>
      </w:r>
      <w:proofErr w:type="spellStart"/>
      <w:r w:rsidRPr="00EC10BA">
        <w:rPr>
          <w:rFonts w:ascii="Book Antiqua" w:hAnsi="Book Antiqua"/>
          <w:sz w:val="24"/>
          <w:szCs w:val="24"/>
        </w:rPr>
        <w:t>Pastore</w:t>
      </w:r>
      <w:proofErr w:type="spellEnd"/>
      <w:r w:rsidRPr="00EC10BA">
        <w:rPr>
          <w:rFonts w:ascii="Book Antiqua" w:hAnsi="Book Antiqua"/>
          <w:sz w:val="24"/>
          <w:szCs w:val="24"/>
        </w:rPr>
        <w:t xml:space="preserve"> M, </w:t>
      </w:r>
      <w:proofErr w:type="spellStart"/>
      <w:r w:rsidRPr="00EC10BA">
        <w:rPr>
          <w:rFonts w:ascii="Book Antiqua" w:hAnsi="Book Antiqua"/>
          <w:sz w:val="24"/>
          <w:szCs w:val="24"/>
        </w:rPr>
        <w:t>Kutlar</w:t>
      </w:r>
      <w:proofErr w:type="spellEnd"/>
      <w:r w:rsidRPr="00EC10BA">
        <w:rPr>
          <w:rFonts w:ascii="Book Antiqua" w:hAnsi="Book Antiqua"/>
          <w:sz w:val="24"/>
          <w:szCs w:val="24"/>
        </w:rPr>
        <w:t xml:space="preserve"> A, Zhuang L, Holley L, Davis DH, </w:t>
      </w:r>
      <w:proofErr w:type="spellStart"/>
      <w:r w:rsidRPr="00EC10BA">
        <w:rPr>
          <w:rFonts w:ascii="Book Antiqua" w:hAnsi="Book Antiqua"/>
          <w:sz w:val="24"/>
          <w:szCs w:val="24"/>
        </w:rPr>
        <w:t>Kutlar</w:t>
      </w:r>
      <w:proofErr w:type="spellEnd"/>
      <w:r w:rsidRPr="00EC10BA">
        <w:rPr>
          <w:rFonts w:ascii="Book Antiqua" w:hAnsi="Book Antiqua"/>
          <w:sz w:val="24"/>
          <w:szCs w:val="24"/>
        </w:rPr>
        <w:t xml:space="preserve"> F. Neonatal cyanosis due to a novel fetal hemoglobin: Hb F-Circleville [Ggamma63(E7)His--&gt;Leu, CAT&gt;CTT]. </w:t>
      </w:r>
      <w:r w:rsidRPr="00EC10BA">
        <w:rPr>
          <w:rFonts w:ascii="Book Antiqua" w:hAnsi="Book Antiqua"/>
          <w:i/>
          <w:sz w:val="24"/>
          <w:szCs w:val="24"/>
        </w:rPr>
        <w:t>Hemoglobin</w:t>
      </w:r>
      <w:r w:rsidRPr="00EC10BA">
        <w:rPr>
          <w:rFonts w:ascii="Book Antiqua" w:hAnsi="Book Antiqua"/>
          <w:sz w:val="24"/>
          <w:szCs w:val="24"/>
        </w:rPr>
        <w:t xml:space="preserve"> 2008; </w:t>
      </w:r>
      <w:r w:rsidRPr="00EC10BA">
        <w:rPr>
          <w:rFonts w:ascii="Book Antiqua" w:hAnsi="Book Antiqua"/>
          <w:b/>
          <w:sz w:val="24"/>
          <w:szCs w:val="24"/>
        </w:rPr>
        <w:t>32</w:t>
      </w:r>
      <w:r w:rsidRPr="00EC10BA">
        <w:rPr>
          <w:rFonts w:ascii="Book Antiqua" w:hAnsi="Book Antiqua"/>
          <w:sz w:val="24"/>
          <w:szCs w:val="24"/>
        </w:rPr>
        <w:t>: 596-600 [PMID: 19065339 DOI: 10.1080/03630260802507915]</w:t>
      </w:r>
    </w:p>
    <w:p w14:paraId="633B9CB0"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2</w:t>
      </w:r>
      <w:r w:rsidRPr="00EC10BA">
        <w:rPr>
          <w:rFonts w:ascii="Book Antiqua" w:hAnsi="Book Antiqua"/>
          <w:sz w:val="24"/>
          <w:szCs w:val="24"/>
        </w:rPr>
        <w:t xml:space="preserve"> </w:t>
      </w:r>
      <w:r w:rsidRPr="00EC10BA">
        <w:rPr>
          <w:rFonts w:ascii="Book Antiqua" w:hAnsi="Book Antiqua"/>
          <w:b/>
          <w:sz w:val="24"/>
          <w:szCs w:val="24"/>
        </w:rPr>
        <w:t>Bento C</w:t>
      </w:r>
      <w:r w:rsidRPr="00EC10BA">
        <w:rPr>
          <w:rFonts w:ascii="Book Antiqua" w:hAnsi="Book Antiqua"/>
          <w:sz w:val="24"/>
          <w:szCs w:val="24"/>
        </w:rPr>
        <w:t xml:space="preserve">, </w:t>
      </w:r>
      <w:proofErr w:type="spellStart"/>
      <w:r w:rsidRPr="00EC10BA">
        <w:rPr>
          <w:rFonts w:ascii="Book Antiqua" w:hAnsi="Book Antiqua"/>
          <w:sz w:val="24"/>
          <w:szCs w:val="24"/>
        </w:rPr>
        <w:t>Magalhães</w:t>
      </w:r>
      <w:proofErr w:type="spellEnd"/>
      <w:r w:rsidRPr="00EC10BA">
        <w:rPr>
          <w:rFonts w:ascii="Book Antiqua" w:hAnsi="Book Antiqua"/>
          <w:sz w:val="24"/>
          <w:szCs w:val="24"/>
        </w:rPr>
        <w:t xml:space="preserve"> Maia T, </w:t>
      </w:r>
      <w:proofErr w:type="spellStart"/>
      <w:r w:rsidRPr="00EC10BA">
        <w:rPr>
          <w:rFonts w:ascii="Book Antiqua" w:hAnsi="Book Antiqua"/>
          <w:sz w:val="24"/>
          <w:szCs w:val="24"/>
        </w:rPr>
        <w:t>Carvalhais</w:t>
      </w:r>
      <w:proofErr w:type="spellEnd"/>
      <w:r w:rsidRPr="00EC10BA">
        <w:rPr>
          <w:rFonts w:ascii="Book Antiqua" w:hAnsi="Book Antiqua"/>
          <w:sz w:val="24"/>
          <w:szCs w:val="24"/>
        </w:rPr>
        <w:t xml:space="preserve"> I, </w:t>
      </w:r>
      <w:proofErr w:type="spellStart"/>
      <w:r w:rsidRPr="00EC10BA">
        <w:rPr>
          <w:rFonts w:ascii="Book Antiqua" w:hAnsi="Book Antiqua"/>
          <w:sz w:val="24"/>
          <w:szCs w:val="24"/>
        </w:rPr>
        <w:t>Moita</w:t>
      </w:r>
      <w:proofErr w:type="spellEnd"/>
      <w:r w:rsidRPr="00EC10BA">
        <w:rPr>
          <w:rFonts w:ascii="Book Antiqua" w:hAnsi="Book Antiqua"/>
          <w:sz w:val="24"/>
          <w:szCs w:val="24"/>
        </w:rPr>
        <w:t xml:space="preserve"> F, Abreu G, </w:t>
      </w:r>
      <w:proofErr w:type="spellStart"/>
      <w:r w:rsidRPr="00EC10BA">
        <w:rPr>
          <w:rFonts w:ascii="Book Antiqua" w:hAnsi="Book Antiqua"/>
          <w:sz w:val="24"/>
          <w:szCs w:val="24"/>
        </w:rPr>
        <w:t>Relvas</w:t>
      </w:r>
      <w:proofErr w:type="spellEnd"/>
      <w:r w:rsidRPr="00EC10BA">
        <w:rPr>
          <w:rFonts w:ascii="Book Antiqua" w:hAnsi="Book Antiqua"/>
          <w:sz w:val="24"/>
          <w:szCs w:val="24"/>
        </w:rPr>
        <w:t xml:space="preserve"> L, Pereira A, </w:t>
      </w:r>
      <w:proofErr w:type="spellStart"/>
      <w:r w:rsidRPr="00EC10BA">
        <w:rPr>
          <w:rFonts w:ascii="Book Antiqua" w:hAnsi="Book Antiqua"/>
          <w:sz w:val="24"/>
          <w:szCs w:val="24"/>
        </w:rPr>
        <w:t>Farela</w:t>
      </w:r>
      <w:proofErr w:type="spellEnd"/>
      <w:r w:rsidRPr="00EC10BA">
        <w:rPr>
          <w:rFonts w:ascii="Book Antiqua" w:hAnsi="Book Antiqua"/>
          <w:sz w:val="24"/>
          <w:szCs w:val="24"/>
        </w:rPr>
        <w:t xml:space="preserve"> Neves J, Ribeiro ML. Transient neonatal cyanosis associated with a new </w:t>
      </w:r>
      <w:proofErr w:type="spellStart"/>
      <w:r w:rsidRPr="00EC10BA">
        <w:rPr>
          <w:rFonts w:ascii="Book Antiqua" w:hAnsi="Book Antiqua"/>
          <w:sz w:val="24"/>
          <w:szCs w:val="24"/>
        </w:rPr>
        <w:t>Hb</w:t>
      </w:r>
      <w:proofErr w:type="spellEnd"/>
      <w:r w:rsidRPr="00EC10BA">
        <w:rPr>
          <w:rFonts w:ascii="Book Antiqua" w:hAnsi="Book Antiqua"/>
          <w:sz w:val="24"/>
          <w:szCs w:val="24"/>
        </w:rPr>
        <w:t xml:space="preserve"> F variant: </w:t>
      </w:r>
      <w:proofErr w:type="spellStart"/>
      <w:r w:rsidRPr="00EC10BA">
        <w:rPr>
          <w:rFonts w:ascii="Book Antiqua" w:hAnsi="Book Antiqua"/>
          <w:sz w:val="24"/>
          <w:szCs w:val="24"/>
        </w:rPr>
        <w:t>Hb</w:t>
      </w:r>
      <w:proofErr w:type="spellEnd"/>
      <w:r w:rsidRPr="00EC10BA">
        <w:rPr>
          <w:rFonts w:ascii="Book Antiqua" w:hAnsi="Book Antiqua"/>
          <w:sz w:val="24"/>
          <w:szCs w:val="24"/>
        </w:rPr>
        <w:t xml:space="preserve"> F </w:t>
      </w:r>
      <w:proofErr w:type="spellStart"/>
      <w:r w:rsidRPr="00EC10BA">
        <w:rPr>
          <w:rFonts w:ascii="Book Antiqua" w:hAnsi="Book Antiqua"/>
          <w:sz w:val="24"/>
          <w:szCs w:val="24"/>
        </w:rPr>
        <w:t>viseu</w:t>
      </w:r>
      <w:proofErr w:type="spellEnd"/>
      <w:r w:rsidRPr="00EC10BA">
        <w:rPr>
          <w:rFonts w:ascii="Book Antiqua" w:hAnsi="Book Antiqua"/>
          <w:sz w:val="24"/>
          <w:szCs w:val="24"/>
        </w:rPr>
        <w:t xml:space="preserve">. </w:t>
      </w:r>
      <w:r w:rsidRPr="00EC10BA">
        <w:rPr>
          <w:rFonts w:ascii="Book Antiqua" w:hAnsi="Book Antiqua"/>
          <w:i/>
          <w:sz w:val="24"/>
          <w:szCs w:val="24"/>
        </w:rPr>
        <w:t xml:space="preserve">J </w:t>
      </w:r>
      <w:proofErr w:type="spellStart"/>
      <w:r w:rsidRPr="00EC10BA">
        <w:rPr>
          <w:rFonts w:ascii="Book Antiqua" w:hAnsi="Book Antiqua"/>
          <w:i/>
          <w:sz w:val="24"/>
          <w:szCs w:val="24"/>
        </w:rPr>
        <w:t>PediatrHematol</w:t>
      </w:r>
      <w:proofErr w:type="spellEnd"/>
      <w:r w:rsidRPr="00EC10BA">
        <w:rPr>
          <w:rFonts w:ascii="Book Antiqua" w:hAnsi="Book Antiqua"/>
          <w:i/>
          <w:sz w:val="24"/>
          <w:szCs w:val="24"/>
        </w:rPr>
        <w:t xml:space="preserve"> </w:t>
      </w:r>
      <w:proofErr w:type="spellStart"/>
      <w:r w:rsidRPr="00EC10BA">
        <w:rPr>
          <w:rFonts w:ascii="Book Antiqua" w:hAnsi="Book Antiqua"/>
          <w:i/>
          <w:sz w:val="24"/>
          <w:szCs w:val="24"/>
        </w:rPr>
        <w:t>Oncol</w:t>
      </w:r>
      <w:proofErr w:type="spellEnd"/>
      <w:r w:rsidRPr="00EC10BA">
        <w:rPr>
          <w:rFonts w:ascii="Book Antiqua" w:hAnsi="Book Antiqua"/>
          <w:sz w:val="24"/>
          <w:szCs w:val="24"/>
        </w:rPr>
        <w:t xml:space="preserve"> 2013; </w:t>
      </w:r>
      <w:r w:rsidRPr="00EC10BA">
        <w:rPr>
          <w:rFonts w:ascii="Book Antiqua" w:hAnsi="Book Antiqua"/>
          <w:b/>
          <w:sz w:val="24"/>
          <w:szCs w:val="24"/>
        </w:rPr>
        <w:t>35</w:t>
      </w:r>
      <w:r w:rsidRPr="00EC10BA">
        <w:rPr>
          <w:rFonts w:ascii="Book Antiqua" w:hAnsi="Book Antiqua"/>
          <w:sz w:val="24"/>
          <w:szCs w:val="24"/>
        </w:rPr>
        <w:t>: e77-e80 [PMID: 22935660 DOI: 10.1097/MPH.0b013e3182667be3]</w:t>
      </w:r>
    </w:p>
    <w:p w14:paraId="00F6F152"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3</w:t>
      </w:r>
      <w:r w:rsidRPr="00EC10BA">
        <w:rPr>
          <w:rFonts w:ascii="Book Antiqua" w:hAnsi="Book Antiqua"/>
          <w:sz w:val="24"/>
          <w:szCs w:val="24"/>
        </w:rPr>
        <w:t xml:space="preserve"> </w:t>
      </w:r>
      <w:proofErr w:type="spellStart"/>
      <w:r w:rsidRPr="00EC10BA">
        <w:rPr>
          <w:rFonts w:ascii="Book Antiqua" w:hAnsi="Book Antiqua"/>
          <w:b/>
          <w:sz w:val="24"/>
          <w:szCs w:val="24"/>
        </w:rPr>
        <w:t>Kedar</w:t>
      </w:r>
      <w:proofErr w:type="spellEnd"/>
      <w:r w:rsidRPr="00EC10BA">
        <w:rPr>
          <w:rFonts w:ascii="Book Antiqua" w:hAnsi="Book Antiqua"/>
          <w:b/>
          <w:sz w:val="24"/>
          <w:szCs w:val="24"/>
        </w:rPr>
        <w:t xml:space="preserve"> PS</w:t>
      </w:r>
      <w:r w:rsidRPr="00EC10BA">
        <w:rPr>
          <w:rFonts w:ascii="Book Antiqua" w:hAnsi="Book Antiqua"/>
          <w:sz w:val="24"/>
          <w:szCs w:val="24"/>
        </w:rPr>
        <w:t xml:space="preserve">, Gupta V, </w:t>
      </w:r>
      <w:proofErr w:type="spellStart"/>
      <w:r w:rsidRPr="00EC10BA">
        <w:rPr>
          <w:rFonts w:ascii="Book Antiqua" w:hAnsi="Book Antiqua"/>
          <w:sz w:val="24"/>
          <w:szCs w:val="24"/>
        </w:rPr>
        <w:t>Warang</w:t>
      </w:r>
      <w:proofErr w:type="spellEnd"/>
      <w:r w:rsidRPr="00EC10BA">
        <w:rPr>
          <w:rFonts w:ascii="Book Antiqua" w:hAnsi="Book Antiqua"/>
          <w:sz w:val="24"/>
          <w:szCs w:val="24"/>
        </w:rPr>
        <w:t xml:space="preserve"> P, </w:t>
      </w:r>
      <w:proofErr w:type="spellStart"/>
      <w:r w:rsidRPr="00EC10BA">
        <w:rPr>
          <w:rFonts w:ascii="Book Antiqua" w:hAnsi="Book Antiqua"/>
          <w:sz w:val="24"/>
          <w:szCs w:val="24"/>
        </w:rPr>
        <w:t>Chiddarwar</w:t>
      </w:r>
      <w:proofErr w:type="spellEnd"/>
      <w:r w:rsidRPr="00EC10BA">
        <w:rPr>
          <w:rFonts w:ascii="Book Antiqua" w:hAnsi="Book Antiqua"/>
          <w:sz w:val="24"/>
          <w:szCs w:val="24"/>
        </w:rPr>
        <w:t xml:space="preserve"> A, </w:t>
      </w:r>
      <w:proofErr w:type="spellStart"/>
      <w:r w:rsidRPr="00EC10BA">
        <w:rPr>
          <w:rFonts w:ascii="Book Antiqua" w:hAnsi="Book Antiqua"/>
          <w:sz w:val="24"/>
          <w:szCs w:val="24"/>
        </w:rPr>
        <w:t>Madkaikar</w:t>
      </w:r>
      <w:proofErr w:type="spellEnd"/>
      <w:r w:rsidRPr="00EC10BA">
        <w:rPr>
          <w:rFonts w:ascii="Book Antiqua" w:hAnsi="Book Antiqua"/>
          <w:sz w:val="24"/>
          <w:szCs w:val="24"/>
        </w:rPr>
        <w:t xml:space="preserve"> M. Novel mutation (R192C) in CYB5R3 gene causing NADH-cytochrome b5 reductase deficiency in eight Indian patients associated with autosomal recessive congenital methemoglobinemia type-I. </w:t>
      </w:r>
      <w:r w:rsidRPr="00EC10BA">
        <w:rPr>
          <w:rFonts w:ascii="Book Antiqua" w:hAnsi="Book Antiqua"/>
          <w:i/>
          <w:sz w:val="24"/>
          <w:szCs w:val="24"/>
        </w:rPr>
        <w:t>Hematology</w:t>
      </w:r>
      <w:r w:rsidRPr="00EC10BA">
        <w:rPr>
          <w:rFonts w:ascii="Book Antiqua" w:hAnsi="Book Antiqua"/>
          <w:sz w:val="24"/>
          <w:szCs w:val="24"/>
        </w:rPr>
        <w:t xml:space="preserve"> 2018; </w:t>
      </w:r>
      <w:r w:rsidRPr="00EC10BA">
        <w:rPr>
          <w:rFonts w:ascii="Book Antiqua" w:hAnsi="Book Antiqua"/>
          <w:b/>
          <w:sz w:val="24"/>
          <w:szCs w:val="24"/>
        </w:rPr>
        <w:t>23</w:t>
      </w:r>
      <w:r w:rsidRPr="00EC10BA">
        <w:rPr>
          <w:rFonts w:ascii="Book Antiqua" w:hAnsi="Book Antiqua"/>
          <w:sz w:val="24"/>
          <w:szCs w:val="24"/>
        </w:rPr>
        <w:t>: 567-573 [PMID: 29482478 DOI: 10.1080/10245332.2018.1444920]</w:t>
      </w:r>
    </w:p>
    <w:p w14:paraId="1C94810D"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4</w:t>
      </w:r>
      <w:r w:rsidRPr="00EC10BA">
        <w:rPr>
          <w:rFonts w:ascii="Book Antiqua" w:hAnsi="Book Antiqua"/>
          <w:sz w:val="24"/>
          <w:szCs w:val="24"/>
        </w:rPr>
        <w:t xml:space="preserve"> </w:t>
      </w:r>
      <w:r w:rsidRPr="00EC10BA">
        <w:rPr>
          <w:rFonts w:ascii="Book Antiqua" w:hAnsi="Book Antiqua"/>
          <w:b/>
          <w:sz w:val="24"/>
          <w:szCs w:val="24"/>
        </w:rPr>
        <w:t>Adachi K</w:t>
      </w:r>
      <w:r w:rsidRPr="00EC10BA">
        <w:rPr>
          <w:rFonts w:ascii="Book Antiqua" w:hAnsi="Book Antiqua"/>
          <w:sz w:val="24"/>
          <w:szCs w:val="24"/>
        </w:rPr>
        <w:t xml:space="preserve">, </w:t>
      </w:r>
      <w:proofErr w:type="spellStart"/>
      <w:r w:rsidRPr="00EC10BA">
        <w:rPr>
          <w:rFonts w:ascii="Book Antiqua" w:hAnsi="Book Antiqua"/>
          <w:sz w:val="24"/>
          <w:szCs w:val="24"/>
        </w:rPr>
        <w:t>Asakura</w:t>
      </w:r>
      <w:proofErr w:type="spellEnd"/>
      <w:r w:rsidRPr="00EC10BA">
        <w:rPr>
          <w:rFonts w:ascii="Book Antiqua" w:hAnsi="Book Antiqua"/>
          <w:sz w:val="24"/>
          <w:szCs w:val="24"/>
        </w:rPr>
        <w:t xml:space="preserve"> T, Schwartz E. Aggregation of hemoglobin S and hemoglobin </w:t>
      </w:r>
      <w:proofErr w:type="spellStart"/>
      <w:r w:rsidRPr="00EC10BA">
        <w:rPr>
          <w:rFonts w:ascii="Book Antiqua" w:hAnsi="Book Antiqua"/>
          <w:sz w:val="24"/>
          <w:szCs w:val="24"/>
        </w:rPr>
        <w:t>CHarlem</w:t>
      </w:r>
      <w:proofErr w:type="spellEnd"/>
      <w:r w:rsidRPr="00EC10BA">
        <w:rPr>
          <w:rFonts w:ascii="Book Antiqua" w:hAnsi="Book Antiqua"/>
          <w:sz w:val="24"/>
          <w:szCs w:val="24"/>
        </w:rPr>
        <w:t xml:space="preserve"> with </w:t>
      </w:r>
      <w:proofErr w:type="spellStart"/>
      <w:r w:rsidRPr="00EC10BA">
        <w:rPr>
          <w:rFonts w:ascii="Book Antiqua" w:hAnsi="Book Antiqua"/>
          <w:sz w:val="24"/>
          <w:szCs w:val="24"/>
        </w:rPr>
        <w:t>nonsickle</w:t>
      </w:r>
      <w:proofErr w:type="spellEnd"/>
      <w:r w:rsidRPr="00EC10BA">
        <w:rPr>
          <w:rFonts w:ascii="Book Antiqua" w:hAnsi="Book Antiqua"/>
          <w:sz w:val="24"/>
          <w:szCs w:val="24"/>
        </w:rPr>
        <w:t xml:space="preserve"> hemoglobin in concentrated phosphate buffer. </w:t>
      </w:r>
      <w:r w:rsidRPr="00EC10BA">
        <w:rPr>
          <w:rFonts w:ascii="Book Antiqua" w:hAnsi="Book Antiqua"/>
          <w:i/>
          <w:sz w:val="24"/>
          <w:szCs w:val="24"/>
        </w:rPr>
        <w:t>Blood</w:t>
      </w:r>
      <w:r w:rsidRPr="00EC10BA">
        <w:rPr>
          <w:rFonts w:ascii="Book Antiqua" w:hAnsi="Book Antiqua"/>
          <w:sz w:val="24"/>
          <w:szCs w:val="24"/>
        </w:rPr>
        <w:t xml:space="preserve"> 1980; </w:t>
      </w:r>
      <w:r w:rsidRPr="00EC10BA">
        <w:rPr>
          <w:rFonts w:ascii="Book Antiqua" w:hAnsi="Book Antiqua"/>
          <w:b/>
          <w:sz w:val="24"/>
          <w:szCs w:val="24"/>
        </w:rPr>
        <w:t>55</w:t>
      </w:r>
      <w:r w:rsidRPr="00EC10BA">
        <w:rPr>
          <w:rFonts w:ascii="Book Antiqua" w:hAnsi="Book Antiqua"/>
          <w:sz w:val="24"/>
          <w:szCs w:val="24"/>
        </w:rPr>
        <w:t>: 494-500 [PMID: 7357080 DOI: 10.1182/blood.V55.3.494.bloodjournal553494]</w:t>
      </w:r>
    </w:p>
    <w:p w14:paraId="08279449" w14:textId="77777777" w:rsidR="00AC0F35" w:rsidRDefault="00AC0F35" w:rsidP="00AC0F35">
      <w:pPr>
        <w:spacing w:after="0" w:line="360" w:lineRule="auto"/>
        <w:jc w:val="both"/>
        <w:rPr>
          <w:rFonts w:ascii="Book Antiqua" w:hAnsi="Book Antiqua"/>
          <w:sz w:val="24"/>
          <w:szCs w:val="24"/>
        </w:rPr>
      </w:pPr>
      <w:r>
        <w:rPr>
          <w:rFonts w:ascii="Book Antiqua" w:hAnsi="Book Antiqua" w:hint="eastAsia"/>
          <w:sz w:val="24"/>
          <w:szCs w:val="24"/>
        </w:rPr>
        <w:lastRenderedPageBreak/>
        <w:t>5</w:t>
      </w:r>
      <w:r w:rsidRPr="00EC10BA">
        <w:rPr>
          <w:rFonts w:ascii="Book Antiqua" w:hAnsi="Book Antiqua"/>
          <w:sz w:val="24"/>
          <w:szCs w:val="24"/>
        </w:rPr>
        <w:t xml:space="preserve"> </w:t>
      </w:r>
      <w:r w:rsidRPr="00EC10BA">
        <w:rPr>
          <w:rFonts w:ascii="Book Antiqua" w:hAnsi="Book Antiqua"/>
          <w:b/>
          <w:sz w:val="24"/>
          <w:szCs w:val="24"/>
        </w:rPr>
        <w:t>Giordano SJ</w:t>
      </w:r>
      <w:r w:rsidRPr="00EC10BA">
        <w:rPr>
          <w:rFonts w:ascii="Book Antiqua" w:hAnsi="Book Antiqua"/>
          <w:sz w:val="24"/>
          <w:szCs w:val="24"/>
        </w:rPr>
        <w:t xml:space="preserve">, </w:t>
      </w:r>
      <w:proofErr w:type="spellStart"/>
      <w:r w:rsidRPr="00EC10BA">
        <w:rPr>
          <w:rFonts w:ascii="Book Antiqua" w:hAnsi="Book Antiqua"/>
          <w:sz w:val="24"/>
          <w:szCs w:val="24"/>
        </w:rPr>
        <w:t>Kaftory</w:t>
      </w:r>
      <w:proofErr w:type="spellEnd"/>
      <w:r w:rsidRPr="00EC10BA">
        <w:rPr>
          <w:rFonts w:ascii="Book Antiqua" w:hAnsi="Book Antiqua"/>
          <w:sz w:val="24"/>
          <w:szCs w:val="24"/>
        </w:rPr>
        <w:t xml:space="preserve"> A, </w:t>
      </w:r>
      <w:proofErr w:type="spellStart"/>
      <w:r w:rsidRPr="00EC10BA">
        <w:rPr>
          <w:rFonts w:ascii="Book Antiqua" w:hAnsi="Book Antiqua"/>
          <w:sz w:val="24"/>
          <w:szCs w:val="24"/>
        </w:rPr>
        <w:t>Steggles</w:t>
      </w:r>
      <w:proofErr w:type="spellEnd"/>
      <w:r w:rsidRPr="00EC10BA">
        <w:rPr>
          <w:rFonts w:ascii="Book Antiqua" w:hAnsi="Book Antiqua"/>
          <w:sz w:val="24"/>
          <w:szCs w:val="24"/>
        </w:rPr>
        <w:t xml:space="preserve"> AW. A splicing mutation in the cytochrome b5 gene from a patient with congenital </w:t>
      </w:r>
      <w:proofErr w:type="spellStart"/>
      <w:r w:rsidRPr="00EC10BA">
        <w:rPr>
          <w:rFonts w:ascii="Book Antiqua" w:hAnsi="Book Antiqua"/>
          <w:sz w:val="24"/>
          <w:szCs w:val="24"/>
        </w:rPr>
        <w:t>methemoglobinemia</w:t>
      </w:r>
      <w:proofErr w:type="spellEnd"/>
      <w:r w:rsidRPr="00EC10BA">
        <w:rPr>
          <w:rFonts w:ascii="Book Antiqua" w:hAnsi="Book Antiqua"/>
          <w:sz w:val="24"/>
          <w:szCs w:val="24"/>
        </w:rPr>
        <w:t xml:space="preserve"> and </w:t>
      </w:r>
      <w:proofErr w:type="spellStart"/>
      <w:r w:rsidRPr="00EC10BA">
        <w:rPr>
          <w:rFonts w:ascii="Book Antiqua" w:hAnsi="Book Antiqua"/>
          <w:sz w:val="24"/>
          <w:szCs w:val="24"/>
        </w:rPr>
        <w:t>pseudohermaphrodism</w:t>
      </w:r>
      <w:proofErr w:type="spellEnd"/>
      <w:r w:rsidRPr="00EC10BA">
        <w:rPr>
          <w:rFonts w:ascii="Book Antiqua" w:hAnsi="Book Antiqua"/>
          <w:sz w:val="24"/>
          <w:szCs w:val="24"/>
        </w:rPr>
        <w:t xml:space="preserve">. </w:t>
      </w:r>
      <w:r w:rsidRPr="00EC10BA">
        <w:rPr>
          <w:rFonts w:ascii="Book Antiqua" w:hAnsi="Book Antiqua"/>
          <w:i/>
          <w:sz w:val="24"/>
          <w:szCs w:val="24"/>
        </w:rPr>
        <w:t>Hum Genet</w:t>
      </w:r>
      <w:r w:rsidRPr="00EC10BA">
        <w:rPr>
          <w:rFonts w:ascii="Book Antiqua" w:hAnsi="Book Antiqua"/>
          <w:sz w:val="24"/>
          <w:szCs w:val="24"/>
        </w:rPr>
        <w:t xml:space="preserve"> 1994; </w:t>
      </w:r>
      <w:r w:rsidRPr="00EC10BA">
        <w:rPr>
          <w:rFonts w:ascii="Book Antiqua" w:hAnsi="Book Antiqua"/>
          <w:b/>
          <w:sz w:val="24"/>
          <w:szCs w:val="24"/>
        </w:rPr>
        <w:t>93</w:t>
      </w:r>
      <w:r w:rsidRPr="00EC10BA">
        <w:rPr>
          <w:rFonts w:ascii="Book Antiqua" w:hAnsi="Book Antiqua"/>
          <w:sz w:val="24"/>
          <w:szCs w:val="24"/>
        </w:rPr>
        <w:t>: 568-570 [PMID: 8168836 DOI: 10.1007/bf00202825]</w:t>
      </w:r>
    </w:p>
    <w:p w14:paraId="71707B36"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6</w:t>
      </w:r>
      <w:r w:rsidRPr="00EC10BA">
        <w:rPr>
          <w:rFonts w:ascii="Book Antiqua" w:hAnsi="Book Antiqua"/>
          <w:sz w:val="24"/>
          <w:szCs w:val="24"/>
        </w:rPr>
        <w:t xml:space="preserve"> </w:t>
      </w:r>
      <w:r w:rsidRPr="00EC10BA">
        <w:rPr>
          <w:rFonts w:ascii="Book Antiqua" w:hAnsi="Book Antiqua"/>
          <w:b/>
          <w:sz w:val="24"/>
          <w:szCs w:val="24"/>
        </w:rPr>
        <w:t>Qureshi AU</w:t>
      </w:r>
      <w:r w:rsidRPr="00EC10BA">
        <w:rPr>
          <w:rFonts w:ascii="Book Antiqua" w:hAnsi="Book Antiqua"/>
          <w:sz w:val="24"/>
          <w:szCs w:val="24"/>
        </w:rPr>
        <w:t xml:space="preserve">, </w:t>
      </w:r>
      <w:proofErr w:type="spellStart"/>
      <w:r w:rsidRPr="00EC10BA">
        <w:rPr>
          <w:rFonts w:ascii="Book Antiqua" w:hAnsi="Book Antiqua"/>
          <w:sz w:val="24"/>
          <w:szCs w:val="24"/>
        </w:rPr>
        <w:t>Latiff</w:t>
      </w:r>
      <w:proofErr w:type="spellEnd"/>
      <w:r w:rsidRPr="00EC10BA">
        <w:rPr>
          <w:rFonts w:ascii="Book Antiqua" w:hAnsi="Book Antiqua"/>
          <w:sz w:val="24"/>
          <w:szCs w:val="24"/>
        </w:rPr>
        <w:t xml:space="preserve"> HA, </w:t>
      </w:r>
      <w:proofErr w:type="spellStart"/>
      <w:r w:rsidRPr="00EC10BA">
        <w:rPr>
          <w:rFonts w:ascii="Book Antiqua" w:hAnsi="Book Antiqua"/>
          <w:sz w:val="24"/>
          <w:szCs w:val="24"/>
        </w:rPr>
        <w:t>Sivalingam</w:t>
      </w:r>
      <w:proofErr w:type="spellEnd"/>
      <w:r w:rsidRPr="00EC10BA">
        <w:rPr>
          <w:rFonts w:ascii="Book Antiqua" w:hAnsi="Book Antiqua"/>
          <w:sz w:val="24"/>
          <w:szCs w:val="24"/>
        </w:rPr>
        <w:t xml:space="preserve"> S. Persistent valve of systemic venous sinus: a cause of neonatal cyanosis. </w:t>
      </w:r>
      <w:proofErr w:type="spellStart"/>
      <w:r w:rsidRPr="00EC10BA">
        <w:rPr>
          <w:rFonts w:ascii="Book Antiqua" w:hAnsi="Book Antiqua"/>
          <w:i/>
          <w:sz w:val="24"/>
          <w:szCs w:val="24"/>
        </w:rPr>
        <w:t>Cardiol</w:t>
      </w:r>
      <w:proofErr w:type="spellEnd"/>
      <w:r w:rsidRPr="00EC10BA">
        <w:rPr>
          <w:rFonts w:ascii="Book Antiqua" w:hAnsi="Book Antiqua"/>
          <w:i/>
          <w:sz w:val="24"/>
          <w:szCs w:val="24"/>
        </w:rPr>
        <w:t xml:space="preserve"> Young</w:t>
      </w:r>
      <w:r w:rsidRPr="00EC10BA">
        <w:rPr>
          <w:rFonts w:ascii="Book Antiqua" w:hAnsi="Book Antiqua"/>
          <w:sz w:val="24"/>
          <w:szCs w:val="24"/>
        </w:rPr>
        <w:t xml:space="preserve"> 2014; </w:t>
      </w:r>
      <w:r w:rsidRPr="00EC10BA">
        <w:rPr>
          <w:rFonts w:ascii="Book Antiqua" w:hAnsi="Book Antiqua"/>
          <w:b/>
          <w:sz w:val="24"/>
          <w:szCs w:val="24"/>
        </w:rPr>
        <w:t>24</w:t>
      </w:r>
      <w:r w:rsidRPr="00EC10BA">
        <w:rPr>
          <w:rFonts w:ascii="Book Antiqua" w:hAnsi="Book Antiqua"/>
          <w:sz w:val="24"/>
          <w:szCs w:val="24"/>
        </w:rPr>
        <w:t>: 756-759 [PMID: 24016801 DOI: 10.1017/S1047951113001200]</w:t>
      </w:r>
    </w:p>
    <w:p w14:paraId="0333C224"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7</w:t>
      </w:r>
      <w:r w:rsidRPr="00EC10BA">
        <w:rPr>
          <w:rFonts w:ascii="Book Antiqua" w:hAnsi="Book Antiqua"/>
          <w:sz w:val="24"/>
          <w:szCs w:val="24"/>
        </w:rPr>
        <w:t xml:space="preserve"> </w:t>
      </w:r>
      <w:r w:rsidRPr="00EC10BA">
        <w:rPr>
          <w:rFonts w:ascii="Book Antiqua" w:hAnsi="Book Antiqua"/>
          <w:b/>
          <w:sz w:val="24"/>
          <w:szCs w:val="24"/>
        </w:rPr>
        <w:t>Ko HS</w:t>
      </w:r>
      <w:r w:rsidRPr="00EC10BA">
        <w:rPr>
          <w:rFonts w:ascii="Book Antiqua" w:hAnsi="Book Antiqua"/>
          <w:sz w:val="24"/>
          <w:szCs w:val="24"/>
        </w:rPr>
        <w:t xml:space="preserve">, Chen MR, Lin YC. A huge Chiari network presenting with persistent cyanosis in a neonate. </w:t>
      </w:r>
      <w:proofErr w:type="spellStart"/>
      <w:r w:rsidRPr="00EC10BA">
        <w:rPr>
          <w:rFonts w:ascii="Book Antiqua" w:hAnsi="Book Antiqua"/>
          <w:i/>
          <w:sz w:val="24"/>
          <w:szCs w:val="24"/>
        </w:rPr>
        <w:t>PediatrCardiol</w:t>
      </w:r>
      <w:proofErr w:type="spellEnd"/>
      <w:r w:rsidRPr="00EC10BA">
        <w:rPr>
          <w:rFonts w:ascii="Book Antiqua" w:hAnsi="Book Antiqua"/>
          <w:sz w:val="24"/>
          <w:szCs w:val="24"/>
        </w:rPr>
        <w:t xml:space="preserve"> 2011; </w:t>
      </w:r>
      <w:r w:rsidRPr="00EC10BA">
        <w:rPr>
          <w:rFonts w:ascii="Book Antiqua" w:hAnsi="Book Antiqua"/>
          <w:b/>
          <w:sz w:val="24"/>
          <w:szCs w:val="24"/>
        </w:rPr>
        <w:t>32</w:t>
      </w:r>
      <w:r w:rsidRPr="00EC10BA">
        <w:rPr>
          <w:rFonts w:ascii="Book Antiqua" w:hAnsi="Book Antiqua"/>
          <w:sz w:val="24"/>
          <w:szCs w:val="24"/>
        </w:rPr>
        <w:t>: 239-240 [PMID: 21210098 DOI: 10.1007/s00246-010-9857-8]</w:t>
      </w:r>
    </w:p>
    <w:p w14:paraId="73AB9027" w14:textId="77777777" w:rsidR="00AC0F35" w:rsidRPr="00EC10BA" w:rsidRDefault="00AC0F35" w:rsidP="00AC0F35">
      <w:pPr>
        <w:spacing w:after="0" w:line="360" w:lineRule="auto"/>
        <w:jc w:val="both"/>
        <w:rPr>
          <w:rFonts w:ascii="Book Antiqua" w:hAnsi="Book Antiqua"/>
          <w:sz w:val="24"/>
          <w:szCs w:val="24"/>
        </w:rPr>
      </w:pPr>
      <w:r>
        <w:rPr>
          <w:rFonts w:ascii="Book Antiqua" w:hAnsi="Book Antiqua" w:hint="eastAsia"/>
          <w:sz w:val="24"/>
          <w:szCs w:val="24"/>
        </w:rPr>
        <w:t>8</w:t>
      </w:r>
      <w:r w:rsidRPr="00EC10BA">
        <w:rPr>
          <w:rFonts w:ascii="Book Antiqua" w:hAnsi="Book Antiqua"/>
          <w:sz w:val="24"/>
          <w:szCs w:val="24"/>
        </w:rPr>
        <w:t xml:space="preserve"> </w:t>
      </w:r>
      <w:r w:rsidRPr="00EC10BA">
        <w:rPr>
          <w:rFonts w:ascii="Book Antiqua" w:hAnsi="Book Antiqua"/>
          <w:b/>
          <w:sz w:val="24"/>
          <w:szCs w:val="24"/>
        </w:rPr>
        <w:t>Wright RO</w:t>
      </w:r>
      <w:r w:rsidRPr="00EC10BA">
        <w:rPr>
          <w:rFonts w:ascii="Book Antiqua" w:hAnsi="Book Antiqua"/>
          <w:sz w:val="24"/>
          <w:szCs w:val="24"/>
        </w:rPr>
        <w:t xml:space="preserve">, </w:t>
      </w:r>
      <w:proofErr w:type="spellStart"/>
      <w:r w:rsidRPr="00EC10BA">
        <w:rPr>
          <w:rFonts w:ascii="Book Antiqua" w:hAnsi="Book Antiqua"/>
          <w:sz w:val="24"/>
          <w:szCs w:val="24"/>
        </w:rPr>
        <w:t>Lewander</w:t>
      </w:r>
      <w:proofErr w:type="spellEnd"/>
      <w:r w:rsidRPr="00EC10BA">
        <w:rPr>
          <w:rFonts w:ascii="Book Antiqua" w:hAnsi="Book Antiqua"/>
          <w:sz w:val="24"/>
          <w:szCs w:val="24"/>
        </w:rPr>
        <w:t xml:space="preserve"> WJ, Woolf AD. Methemoglobinemia: etiology, pharmacology, and clinical management. </w:t>
      </w:r>
      <w:r w:rsidRPr="00EC10BA">
        <w:rPr>
          <w:rFonts w:ascii="Book Antiqua" w:hAnsi="Book Antiqua"/>
          <w:i/>
          <w:sz w:val="24"/>
          <w:szCs w:val="24"/>
        </w:rPr>
        <w:t xml:space="preserve">Ann </w:t>
      </w:r>
      <w:proofErr w:type="spellStart"/>
      <w:r w:rsidRPr="00EC10BA">
        <w:rPr>
          <w:rFonts w:ascii="Book Antiqua" w:hAnsi="Book Antiqua"/>
          <w:i/>
          <w:sz w:val="24"/>
          <w:szCs w:val="24"/>
        </w:rPr>
        <w:t>Emerg</w:t>
      </w:r>
      <w:proofErr w:type="spellEnd"/>
      <w:r w:rsidRPr="00EC10BA">
        <w:rPr>
          <w:rFonts w:ascii="Book Antiqua" w:hAnsi="Book Antiqua"/>
          <w:i/>
          <w:sz w:val="24"/>
          <w:szCs w:val="24"/>
        </w:rPr>
        <w:t xml:space="preserve"> Med</w:t>
      </w:r>
      <w:r w:rsidRPr="00EC10BA">
        <w:rPr>
          <w:rFonts w:ascii="Book Antiqua" w:hAnsi="Book Antiqua"/>
          <w:sz w:val="24"/>
          <w:szCs w:val="24"/>
        </w:rPr>
        <w:t xml:space="preserve"> 1999; </w:t>
      </w:r>
      <w:r w:rsidRPr="00EC10BA">
        <w:rPr>
          <w:rFonts w:ascii="Book Antiqua" w:hAnsi="Book Antiqua"/>
          <w:b/>
          <w:sz w:val="24"/>
          <w:szCs w:val="24"/>
        </w:rPr>
        <w:t>34</w:t>
      </w:r>
      <w:r w:rsidRPr="00EC10BA">
        <w:rPr>
          <w:rFonts w:ascii="Book Antiqua" w:hAnsi="Book Antiqua"/>
          <w:sz w:val="24"/>
          <w:szCs w:val="24"/>
        </w:rPr>
        <w:t>: 646-656 [PMID: 10533013 DOI: 10.1016/s0196-0644(99)70167-8]</w:t>
      </w:r>
    </w:p>
    <w:p w14:paraId="17C62767" w14:textId="77777777" w:rsidR="00AC0F35" w:rsidRPr="00EC10BA" w:rsidRDefault="00AC0F35" w:rsidP="00AC0F35">
      <w:pPr>
        <w:spacing w:after="0" w:line="360" w:lineRule="auto"/>
        <w:jc w:val="both"/>
        <w:rPr>
          <w:rFonts w:ascii="Book Antiqua" w:hAnsi="Book Antiqua"/>
          <w:sz w:val="24"/>
          <w:szCs w:val="24"/>
        </w:rPr>
      </w:pPr>
      <w:r w:rsidRPr="00EC10BA">
        <w:rPr>
          <w:rFonts w:ascii="Book Antiqua" w:hAnsi="Book Antiqua"/>
          <w:sz w:val="24"/>
          <w:szCs w:val="24"/>
        </w:rPr>
        <w:t xml:space="preserve">9 </w:t>
      </w:r>
      <w:r w:rsidRPr="00EC10BA">
        <w:rPr>
          <w:rFonts w:ascii="Book Antiqua" w:hAnsi="Book Antiqua"/>
          <w:b/>
          <w:sz w:val="24"/>
          <w:szCs w:val="24"/>
        </w:rPr>
        <w:t>Koga M</w:t>
      </w:r>
      <w:r w:rsidRPr="00EC10BA">
        <w:rPr>
          <w:rFonts w:ascii="Book Antiqua" w:hAnsi="Book Antiqua"/>
          <w:sz w:val="24"/>
          <w:szCs w:val="24"/>
        </w:rPr>
        <w:t xml:space="preserve">, Inada S, Yoshino K, Miyazaki A. IFCC-HbA1c May Be More Useful than NGSP-HbA1c in the Comparison between HbA1c Values in Variant Hemoglobin with a Mutation on α Chain and β Chain. </w:t>
      </w:r>
      <w:r w:rsidRPr="00EC10BA">
        <w:rPr>
          <w:rFonts w:ascii="Book Antiqua" w:hAnsi="Book Antiqua"/>
          <w:i/>
          <w:sz w:val="24"/>
          <w:szCs w:val="24"/>
        </w:rPr>
        <w:t>Ann Clin Lab Sci</w:t>
      </w:r>
      <w:r w:rsidRPr="00EC10BA">
        <w:rPr>
          <w:rFonts w:ascii="Book Antiqua" w:hAnsi="Book Antiqua"/>
          <w:sz w:val="24"/>
          <w:szCs w:val="24"/>
        </w:rPr>
        <w:t xml:space="preserve"> 2019; </w:t>
      </w:r>
      <w:r w:rsidRPr="00EC10BA">
        <w:rPr>
          <w:rFonts w:ascii="Book Antiqua" w:hAnsi="Book Antiqua"/>
          <w:b/>
          <w:sz w:val="24"/>
          <w:szCs w:val="24"/>
        </w:rPr>
        <w:t>49</w:t>
      </w:r>
      <w:r w:rsidRPr="00EC10BA">
        <w:rPr>
          <w:rFonts w:ascii="Book Antiqua" w:hAnsi="Book Antiqua"/>
          <w:sz w:val="24"/>
          <w:szCs w:val="24"/>
        </w:rPr>
        <w:t>: 650-655 [PMID: 31611209]</w:t>
      </w:r>
    </w:p>
    <w:p w14:paraId="27E24EF2" w14:textId="77777777" w:rsidR="00AC0F35" w:rsidRPr="00EC10BA" w:rsidRDefault="00AC0F35" w:rsidP="00AC0F35">
      <w:pPr>
        <w:spacing w:after="0" w:line="360" w:lineRule="auto"/>
        <w:jc w:val="both"/>
        <w:rPr>
          <w:rFonts w:ascii="Book Antiqua" w:hAnsi="Book Antiqua"/>
          <w:sz w:val="24"/>
          <w:szCs w:val="24"/>
        </w:rPr>
      </w:pPr>
      <w:r w:rsidRPr="00EC10BA">
        <w:rPr>
          <w:rFonts w:ascii="Book Antiqua" w:hAnsi="Book Antiqua"/>
          <w:sz w:val="24"/>
          <w:szCs w:val="24"/>
        </w:rPr>
        <w:t xml:space="preserve">10 </w:t>
      </w:r>
      <w:r w:rsidRPr="00EC10BA">
        <w:rPr>
          <w:rFonts w:ascii="Book Antiqua" w:hAnsi="Book Antiqua"/>
          <w:b/>
          <w:sz w:val="24"/>
          <w:szCs w:val="24"/>
        </w:rPr>
        <w:t>Yang L</w:t>
      </w:r>
      <w:r w:rsidRPr="00EC10BA">
        <w:rPr>
          <w:rFonts w:ascii="Book Antiqua" w:hAnsi="Book Antiqua"/>
          <w:sz w:val="24"/>
          <w:szCs w:val="24"/>
        </w:rPr>
        <w:t xml:space="preserve">, Liu X, Li Z, Zhang P, Wu B, Wang H, Hu L, Cheng G, Wang L, Zhou W. Genetic </w:t>
      </w:r>
      <w:proofErr w:type="spellStart"/>
      <w:r w:rsidRPr="00EC10BA">
        <w:rPr>
          <w:rFonts w:ascii="Book Antiqua" w:hAnsi="Book Antiqua"/>
          <w:sz w:val="24"/>
          <w:szCs w:val="24"/>
        </w:rPr>
        <w:t>aetiology</w:t>
      </w:r>
      <w:proofErr w:type="spellEnd"/>
      <w:r w:rsidRPr="00EC10BA">
        <w:rPr>
          <w:rFonts w:ascii="Book Antiqua" w:hAnsi="Book Antiqua"/>
          <w:sz w:val="24"/>
          <w:szCs w:val="24"/>
        </w:rPr>
        <w:t xml:space="preserve"> of early infant deaths in a neonatal intensive care unit. </w:t>
      </w:r>
      <w:r w:rsidRPr="00EC10BA">
        <w:rPr>
          <w:rFonts w:ascii="Book Antiqua" w:hAnsi="Book Antiqua"/>
          <w:i/>
          <w:sz w:val="24"/>
          <w:szCs w:val="24"/>
        </w:rPr>
        <w:t>J Med Genet</w:t>
      </w:r>
      <w:r w:rsidRPr="00EC10BA">
        <w:rPr>
          <w:rFonts w:ascii="Book Antiqua" w:hAnsi="Book Antiqua"/>
          <w:sz w:val="24"/>
          <w:szCs w:val="24"/>
        </w:rPr>
        <w:t xml:space="preserve"> 2019 [PMID: 31501239 DOI: 10.1136/jmedgenet-2019-106221]</w:t>
      </w:r>
    </w:p>
    <w:p w14:paraId="2FFB5A0E" w14:textId="77777777" w:rsidR="00AC0F35" w:rsidRPr="00EC10BA" w:rsidRDefault="00AC0F35" w:rsidP="00AC0F35">
      <w:pPr>
        <w:spacing w:after="0" w:line="360" w:lineRule="auto"/>
        <w:jc w:val="both"/>
        <w:rPr>
          <w:rFonts w:ascii="Book Antiqua" w:hAnsi="Book Antiqua"/>
          <w:sz w:val="24"/>
          <w:szCs w:val="24"/>
        </w:rPr>
      </w:pPr>
    </w:p>
    <w:p w14:paraId="58BA9125" w14:textId="09B38B22" w:rsidR="00AC0F35" w:rsidRPr="00EC10BA" w:rsidRDefault="00AC0F35" w:rsidP="00AC0F35">
      <w:pPr>
        <w:suppressAutoHyphens/>
        <w:spacing w:after="0" w:line="360" w:lineRule="auto"/>
        <w:ind w:right="120"/>
        <w:jc w:val="both"/>
        <w:rPr>
          <w:rFonts w:ascii="Book Antiqua" w:hAnsi="Book Antiqua" w:cs="Mangal"/>
          <w:b/>
          <w:bCs/>
          <w:sz w:val="24"/>
          <w:szCs w:val="24"/>
          <w:lang w:val="it-IT" w:bidi="hi-IN"/>
        </w:rPr>
      </w:pPr>
      <w:bookmarkStart w:id="224" w:name="OLE_LINK502"/>
      <w:bookmarkStart w:id="225" w:name="OLE_LINK480"/>
      <w:bookmarkStart w:id="226" w:name="OLE_LINK2090"/>
      <w:bookmarkStart w:id="227" w:name="OLE_LINK2200"/>
      <w:bookmarkStart w:id="228" w:name="OLE_LINK2199"/>
      <w:bookmarkStart w:id="229" w:name="OLE_LINK2198"/>
      <w:bookmarkStart w:id="230" w:name="OLE_LINK2162"/>
      <w:bookmarkStart w:id="231" w:name="OLE_LINK1964"/>
      <w:bookmarkStart w:id="232" w:name="OLE_LINK1963"/>
      <w:bookmarkStart w:id="233" w:name="OLE_LINK1962"/>
      <w:bookmarkStart w:id="234" w:name="OLE_LINK1813"/>
      <w:bookmarkStart w:id="235" w:name="OLE_LINK1812"/>
      <w:bookmarkStart w:id="236" w:name="OLE_LINK1811"/>
      <w:bookmarkStart w:id="237" w:name="OLE_LINK1807"/>
      <w:bookmarkStart w:id="238" w:name="OLE_LINK1806"/>
      <w:bookmarkStart w:id="239" w:name="OLE_LINK1755"/>
      <w:bookmarkStart w:id="240" w:name="OLE_LINK1636"/>
      <w:bookmarkStart w:id="241" w:name="OLE_LINK1845"/>
      <w:bookmarkStart w:id="242" w:name="OLE_LINK1844"/>
      <w:bookmarkStart w:id="243" w:name="OLE_LINK1843"/>
      <w:bookmarkStart w:id="244" w:name="OLE_LINK1803"/>
      <w:bookmarkStart w:id="245" w:name="OLE_LINK1802"/>
      <w:bookmarkStart w:id="246" w:name="OLE_LINK1801"/>
      <w:bookmarkStart w:id="247" w:name="OLE_LINK1800"/>
      <w:bookmarkStart w:id="248" w:name="OLE_LINK1282"/>
      <w:bookmarkStart w:id="249" w:name="OLE_LINK1266"/>
      <w:bookmarkStart w:id="250" w:name="OLE_LINK1265"/>
      <w:bookmarkStart w:id="251" w:name="OLE_LINK1264"/>
      <w:bookmarkStart w:id="252" w:name="OLE_LINK1261"/>
      <w:bookmarkStart w:id="253" w:name="OLE_LINK1260"/>
      <w:bookmarkStart w:id="254" w:name="OLE_LINK968"/>
      <w:bookmarkStart w:id="255" w:name="OLE_LINK1072"/>
      <w:bookmarkStart w:id="256" w:name="OLE_LINK1071"/>
      <w:bookmarkStart w:id="257" w:name="OLE_LINK1044"/>
      <w:bookmarkStart w:id="258" w:name="OLE_LINK1043"/>
      <w:bookmarkStart w:id="259" w:name="OLE_LINK1042"/>
      <w:bookmarkStart w:id="260" w:name="OLE_LINK1041"/>
      <w:bookmarkStart w:id="261" w:name="OLE_LINK1040"/>
      <w:bookmarkStart w:id="262" w:name="OLE_LINK1039"/>
      <w:bookmarkStart w:id="263" w:name="OLE_LINK1038"/>
      <w:bookmarkStart w:id="264" w:name="OLE_LINK1037"/>
      <w:bookmarkStart w:id="265" w:name="OLE_LINK1036"/>
      <w:bookmarkStart w:id="266" w:name="OLE_LINK1035"/>
      <w:bookmarkStart w:id="267" w:name="OLE_LINK987"/>
      <w:bookmarkStart w:id="268" w:name="OLE_LINK947"/>
      <w:bookmarkStart w:id="269" w:name="OLE_LINK946"/>
      <w:bookmarkStart w:id="270" w:name="OLE_LINK945"/>
      <w:bookmarkStart w:id="271" w:name="OLE_LINK1127"/>
      <w:bookmarkStart w:id="272" w:name="OLE_LINK962"/>
      <w:bookmarkStart w:id="273" w:name="OLE_LINK959"/>
      <w:bookmarkStart w:id="274" w:name="OLE_LINK958"/>
      <w:bookmarkStart w:id="275" w:name="OLE_LINK1185"/>
      <w:bookmarkStart w:id="276" w:name="OLE_LINK1159"/>
      <w:bookmarkStart w:id="277" w:name="OLE_LINK1158"/>
      <w:bookmarkStart w:id="278" w:name="OLE_LINK1157"/>
      <w:bookmarkStart w:id="279" w:name="OLE_LINK1156"/>
      <w:bookmarkStart w:id="280" w:name="OLE_LINK1065"/>
      <w:bookmarkStart w:id="281" w:name="OLE_LINK1064"/>
      <w:bookmarkStart w:id="282" w:name="OLE_LINK1023"/>
      <w:bookmarkStart w:id="283" w:name="OLE_LINK1022"/>
      <w:bookmarkStart w:id="284" w:name="OLE_LINK1021"/>
      <w:bookmarkStart w:id="285" w:name="OLE_LINK2183"/>
      <w:bookmarkStart w:id="286" w:name="OLE_LINK2182"/>
      <w:bookmarkStart w:id="287" w:name="OLE_LINK2181"/>
      <w:r w:rsidRPr="00EC10BA">
        <w:rPr>
          <w:rFonts w:ascii="Book Antiqua" w:eastAsia="Lucida Sans Unicode" w:hAnsi="Book Antiqua" w:cs="Arial"/>
          <w:b/>
          <w:noProof/>
          <w:sz w:val="24"/>
          <w:szCs w:val="24"/>
          <w:lang w:val="it-IT" w:eastAsia="hi-IN" w:bidi="hi-IN"/>
        </w:rPr>
        <w:t>P-Reviewer</w:t>
      </w:r>
      <w:r w:rsidRPr="00EC10BA">
        <w:rPr>
          <w:rFonts w:ascii="Book Antiqua" w:hAnsi="Book Antiqua" w:cs="Arial"/>
          <w:b/>
          <w:noProof/>
          <w:sz w:val="24"/>
          <w:szCs w:val="24"/>
          <w:lang w:val="it-IT" w:bidi="hi-IN"/>
        </w:rPr>
        <w:t>:</w:t>
      </w:r>
      <w:proofErr w:type="spellStart"/>
      <w:r w:rsidRPr="00EC10BA">
        <w:rPr>
          <w:rFonts w:ascii="Book Antiqua" w:hAnsi="Book Antiqua"/>
          <w:sz w:val="24"/>
          <w:szCs w:val="24"/>
        </w:rPr>
        <w:t>Akbulut</w:t>
      </w:r>
      <w:proofErr w:type="spellEnd"/>
      <w:r w:rsidRPr="00EC10BA">
        <w:rPr>
          <w:rFonts w:ascii="Book Antiqua" w:hAnsi="Book Antiqua"/>
          <w:sz w:val="24"/>
          <w:szCs w:val="24"/>
        </w:rPr>
        <w:t xml:space="preserve"> S, </w:t>
      </w:r>
      <w:proofErr w:type="spellStart"/>
      <w:r w:rsidRPr="00EC10BA">
        <w:rPr>
          <w:rFonts w:ascii="Book Antiqua" w:hAnsi="Book Antiqua"/>
          <w:sz w:val="24"/>
          <w:szCs w:val="24"/>
        </w:rPr>
        <w:t>Skok</w:t>
      </w:r>
      <w:proofErr w:type="spellEnd"/>
      <w:r w:rsidRPr="00EC10BA">
        <w:rPr>
          <w:rFonts w:ascii="Book Antiqua" w:hAnsi="Book Antiqua"/>
          <w:sz w:val="24"/>
          <w:szCs w:val="24"/>
        </w:rPr>
        <w:t xml:space="preserve"> P</w:t>
      </w:r>
      <w:r w:rsidRPr="00EC10BA">
        <w:rPr>
          <w:rFonts w:ascii="Book Antiqua" w:eastAsia="Lucida Sans Unicode" w:hAnsi="Book Antiqua" w:cs="Mangal"/>
          <w:b/>
          <w:bCs/>
          <w:sz w:val="24"/>
          <w:szCs w:val="24"/>
          <w:lang w:val="it-IT" w:eastAsia="hi-IN" w:bidi="hi-IN"/>
        </w:rPr>
        <w:t>S-Editor</w:t>
      </w:r>
      <w:r w:rsidRPr="00EC10BA">
        <w:rPr>
          <w:rFonts w:ascii="Book Antiqua" w:hAnsi="Book Antiqua" w:cs="Mangal"/>
          <w:b/>
          <w:bCs/>
          <w:sz w:val="24"/>
          <w:szCs w:val="24"/>
          <w:lang w:val="it-IT" w:bidi="hi-IN"/>
        </w:rPr>
        <w:t>:</w:t>
      </w:r>
      <w:r w:rsidRPr="00EC10BA">
        <w:rPr>
          <w:rFonts w:ascii="Book Antiqua" w:hAnsi="Book Antiqua" w:cs="Mangal"/>
          <w:bCs/>
          <w:sz w:val="24"/>
          <w:szCs w:val="24"/>
          <w:lang w:val="it-IT" w:bidi="hi-IN"/>
        </w:rPr>
        <w:t>Dou Y</w:t>
      </w:r>
      <w:r w:rsidRPr="00EC10BA">
        <w:rPr>
          <w:rFonts w:ascii="Book Antiqua" w:eastAsia="Lucida Sans Unicode" w:hAnsi="Book Antiqua" w:cs="Mangal"/>
          <w:b/>
          <w:bCs/>
          <w:sz w:val="24"/>
          <w:szCs w:val="24"/>
          <w:lang w:val="it-IT" w:eastAsia="hi-IN" w:bidi="hi-IN"/>
        </w:rPr>
        <w:t xml:space="preserve"> L-Editor</w:t>
      </w:r>
      <w:r w:rsidRPr="00EC10BA">
        <w:rPr>
          <w:rFonts w:ascii="Book Antiqua" w:hAnsi="Book Antiqua" w:cs="Mangal"/>
          <w:b/>
          <w:bCs/>
          <w:sz w:val="24"/>
          <w:szCs w:val="24"/>
          <w:lang w:val="it-IT" w:bidi="hi-IN"/>
        </w:rPr>
        <w:t>:</w:t>
      </w:r>
      <w:r w:rsidRPr="00EC10BA">
        <w:rPr>
          <w:rFonts w:ascii="Book Antiqua" w:eastAsia="Lucida Sans Unicode" w:hAnsi="Book Antiqua" w:cs="Mangal"/>
          <w:b/>
          <w:bCs/>
          <w:sz w:val="24"/>
          <w:szCs w:val="24"/>
          <w:lang w:val="it-IT" w:eastAsia="hi-IN" w:bidi="hi-IN"/>
        </w:rPr>
        <w:t xml:space="preserve"> </w:t>
      </w:r>
      <w:r w:rsidR="000C292D">
        <w:rPr>
          <w:rFonts w:ascii="Book Antiqua" w:eastAsia="Lucida Sans Unicode" w:hAnsi="Book Antiqua" w:cs="Mangal"/>
          <w:bCs/>
          <w:sz w:val="24"/>
          <w:szCs w:val="24"/>
          <w:lang w:val="it-IT" w:eastAsia="hi-IN" w:bidi="hi-IN"/>
        </w:rPr>
        <w:t xml:space="preserve">Webster JR </w:t>
      </w:r>
      <w:r w:rsidRPr="00EC10BA">
        <w:rPr>
          <w:rFonts w:ascii="Book Antiqua" w:eastAsia="Lucida Sans Unicode" w:hAnsi="Book Antiqua" w:cs="Mangal"/>
          <w:b/>
          <w:bCs/>
          <w:sz w:val="24"/>
          <w:szCs w:val="24"/>
          <w:lang w:val="it-IT" w:eastAsia="hi-IN" w:bidi="hi-IN"/>
        </w:rPr>
        <w:t>E-Editor</w:t>
      </w:r>
      <w:r w:rsidRPr="00EC10BA">
        <w:rPr>
          <w:rFonts w:ascii="Book Antiqua" w:hAnsi="Book Antiqua" w:cs="Mangal"/>
          <w:b/>
          <w:bCs/>
          <w:sz w:val="24"/>
          <w:szCs w:val="24"/>
          <w:lang w:val="it-IT" w:bidi="hi-IN"/>
        </w:rPr>
        <w:t>:</w:t>
      </w:r>
    </w:p>
    <w:p w14:paraId="085F0BEA" w14:textId="77777777" w:rsidR="00AC0F35" w:rsidRPr="00EC10BA" w:rsidRDefault="00AC0F35" w:rsidP="00AC0F35">
      <w:pPr>
        <w:shd w:val="clear" w:color="auto" w:fill="FFFFFF"/>
        <w:spacing w:after="0" w:line="360" w:lineRule="auto"/>
        <w:jc w:val="both"/>
        <w:rPr>
          <w:rFonts w:ascii="Book Antiqua" w:hAnsi="Book Antiqua" w:cs="Helvetica"/>
          <w:b/>
          <w:sz w:val="24"/>
          <w:szCs w:val="24"/>
        </w:rPr>
      </w:pPr>
      <w:r w:rsidRPr="00EC10BA">
        <w:rPr>
          <w:rFonts w:ascii="Book Antiqua" w:hAnsi="Book Antiqua" w:cs="Helvetica"/>
          <w:b/>
          <w:sz w:val="24"/>
          <w:szCs w:val="24"/>
        </w:rPr>
        <w:t xml:space="preserve">Specialty type: </w:t>
      </w:r>
      <w:r w:rsidRPr="00EC10BA">
        <w:rPr>
          <w:rFonts w:ascii="Book Antiqua" w:hAnsi="Book Antiqua" w:cs="宋体"/>
          <w:sz w:val="24"/>
          <w:szCs w:val="24"/>
        </w:rPr>
        <w:t>Medicine, Research and Experimental</w:t>
      </w:r>
    </w:p>
    <w:p w14:paraId="4158D0D2" w14:textId="77777777" w:rsidR="00AC0F35" w:rsidRPr="00EC10BA" w:rsidRDefault="00AC0F35" w:rsidP="00AC0F35">
      <w:pPr>
        <w:shd w:val="clear" w:color="auto" w:fill="FFFFFF"/>
        <w:spacing w:after="0" w:line="360" w:lineRule="auto"/>
        <w:jc w:val="both"/>
        <w:rPr>
          <w:rFonts w:ascii="Book Antiqua" w:hAnsi="Book Antiqua" w:cs="Helvetica"/>
          <w:b/>
          <w:sz w:val="24"/>
          <w:szCs w:val="24"/>
        </w:rPr>
      </w:pPr>
      <w:r w:rsidRPr="00EC10BA">
        <w:rPr>
          <w:rFonts w:ascii="Book Antiqua" w:hAnsi="Book Antiqua" w:cs="Helvetica"/>
          <w:b/>
          <w:sz w:val="24"/>
          <w:szCs w:val="24"/>
        </w:rPr>
        <w:t xml:space="preserve">Country of origin: </w:t>
      </w:r>
      <w:r w:rsidRPr="00EC10BA">
        <w:rPr>
          <w:rFonts w:ascii="Book Antiqua" w:hAnsi="Book Antiqua" w:cs="Helvetica"/>
          <w:sz w:val="24"/>
          <w:szCs w:val="24"/>
        </w:rPr>
        <w:t>China</w:t>
      </w:r>
    </w:p>
    <w:p w14:paraId="074FE6B4" w14:textId="77777777" w:rsidR="00AC0F35" w:rsidRPr="00EC10BA" w:rsidRDefault="00AC0F35" w:rsidP="00AC0F35">
      <w:pPr>
        <w:shd w:val="clear" w:color="auto" w:fill="FFFFFF"/>
        <w:spacing w:after="0" w:line="360" w:lineRule="auto"/>
        <w:jc w:val="both"/>
        <w:rPr>
          <w:rFonts w:ascii="Book Antiqua" w:hAnsi="Book Antiqua" w:cs="Helvetica"/>
          <w:b/>
          <w:sz w:val="24"/>
          <w:szCs w:val="24"/>
        </w:rPr>
      </w:pPr>
      <w:r w:rsidRPr="00EC10BA">
        <w:rPr>
          <w:rFonts w:ascii="Book Antiqua" w:hAnsi="Book Antiqua" w:cs="Helvetica"/>
          <w:b/>
          <w:sz w:val="24"/>
          <w:szCs w:val="24"/>
        </w:rPr>
        <w:t>Peer-review report classification</w:t>
      </w:r>
    </w:p>
    <w:p w14:paraId="1F5235C6"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Grade A (Excellent): 0</w:t>
      </w:r>
    </w:p>
    <w:p w14:paraId="2FE5B11E"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Grade B (Very good): 0</w:t>
      </w:r>
    </w:p>
    <w:p w14:paraId="19C88A9E"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Grade C (Good): C, C</w:t>
      </w:r>
    </w:p>
    <w:p w14:paraId="3D7A8426" w14:textId="77777777" w:rsidR="00AC0F35" w:rsidRPr="00EC10BA" w:rsidRDefault="00AC0F35" w:rsidP="00AC0F35">
      <w:pPr>
        <w:shd w:val="clear" w:color="auto" w:fill="FFFFFF"/>
        <w:spacing w:after="0" w:line="360" w:lineRule="auto"/>
        <w:jc w:val="both"/>
        <w:rPr>
          <w:rFonts w:ascii="Book Antiqua" w:hAnsi="Book Antiqua" w:cs="Helvetica"/>
          <w:sz w:val="24"/>
          <w:szCs w:val="24"/>
        </w:rPr>
      </w:pPr>
      <w:r w:rsidRPr="00EC10BA">
        <w:rPr>
          <w:rFonts w:ascii="Book Antiqua" w:hAnsi="Book Antiqua" w:cs="Helvetica"/>
          <w:sz w:val="24"/>
          <w:szCs w:val="24"/>
        </w:rPr>
        <w:t xml:space="preserve">Grade D (Fair): </w:t>
      </w:r>
      <w:bookmarkEnd w:id="224"/>
      <w:bookmarkEnd w:id="225"/>
      <w:r w:rsidRPr="00EC10BA">
        <w:rPr>
          <w:rFonts w:ascii="Book Antiqua" w:hAnsi="Book Antiqua" w:cs="Helvetica"/>
          <w:sz w:val="24"/>
          <w:szCs w:val="24"/>
        </w:rPr>
        <w:t>0</w:t>
      </w:r>
    </w:p>
    <w:p w14:paraId="202C7ADA" w14:textId="77777777" w:rsidR="00AC0F35" w:rsidRPr="00EC10BA" w:rsidRDefault="00AC0F35" w:rsidP="00AC0F35">
      <w:pPr>
        <w:shd w:val="clear" w:color="auto" w:fill="FFFFFF"/>
        <w:spacing w:after="0" w:line="360" w:lineRule="auto"/>
        <w:jc w:val="both"/>
        <w:rPr>
          <w:rFonts w:ascii="Book Antiqua" w:hAnsi="Book Antiqua" w:cs="Helvetica"/>
          <w:sz w:val="24"/>
          <w:szCs w:val="24"/>
          <w:lang w:val="de-DE"/>
        </w:rPr>
      </w:pPr>
      <w:r w:rsidRPr="00EC10BA">
        <w:rPr>
          <w:rFonts w:ascii="Book Antiqua" w:hAnsi="Book Antiqua" w:cs="Helvetica"/>
          <w:sz w:val="24"/>
          <w:szCs w:val="24"/>
        </w:rPr>
        <w:t>Grade E (Poor): 0</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6571B6E3" w14:textId="77777777" w:rsidR="00AC0F35" w:rsidRPr="00EC10BA" w:rsidRDefault="00AC0F35" w:rsidP="00AC0F35">
      <w:pPr>
        <w:adjustRightInd/>
        <w:snapToGrid/>
        <w:spacing w:after="0" w:line="360" w:lineRule="auto"/>
        <w:jc w:val="both"/>
        <w:rPr>
          <w:rFonts w:ascii="Book Antiqua" w:eastAsiaTheme="minorEastAsia" w:hAnsi="Book Antiqua" w:cs="Times New Roman"/>
          <w:sz w:val="24"/>
          <w:szCs w:val="24"/>
        </w:rPr>
      </w:pPr>
      <w:r w:rsidRPr="00EC10BA">
        <w:rPr>
          <w:rFonts w:ascii="Book Antiqua" w:eastAsiaTheme="minorEastAsia" w:hAnsi="Book Antiqua" w:cs="Times New Roman"/>
          <w:sz w:val="24"/>
          <w:szCs w:val="24"/>
        </w:rPr>
        <w:lastRenderedPageBreak/>
        <w:br w:type="page"/>
      </w:r>
    </w:p>
    <w:p w14:paraId="56821D6C" w14:textId="77777777" w:rsidR="00AC0F35" w:rsidRPr="00EC10BA" w:rsidRDefault="00AC0F35" w:rsidP="00AC0F35">
      <w:pPr>
        <w:pStyle w:val="a5"/>
        <w:spacing w:after="0" w:line="360" w:lineRule="auto"/>
        <w:ind w:left="840" w:firstLineChars="0" w:firstLine="0"/>
        <w:jc w:val="both"/>
        <w:rPr>
          <w:rFonts w:ascii="Book Antiqua" w:eastAsiaTheme="minorEastAsia" w:hAnsi="Book Antiqua" w:cs="Times New Roman"/>
          <w:sz w:val="24"/>
          <w:szCs w:val="24"/>
        </w:rPr>
      </w:pPr>
      <w:r w:rsidRPr="00EC10BA">
        <w:rPr>
          <w:rFonts w:ascii="Book Antiqua" w:eastAsiaTheme="minorEastAsia" w:hAnsi="Book Antiqua" w:cs="Times New Roman"/>
          <w:noProof/>
          <w:sz w:val="24"/>
          <w:szCs w:val="24"/>
        </w:rPr>
        <w:lastRenderedPageBreak/>
        <w:drawing>
          <wp:inline distT="0" distB="0" distL="0" distR="0" wp14:anchorId="348F55DD" wp14:editId="79DDD021">
            <wp:extent cx="4943475" cy="5279525"/>
            <wp:effectExtent l="19050" t="0" r="0" b="0"/>
            <wp:docPr id="1" name="图片 1" descr="C:\Users\Administrator\Deskt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png"/>
                    <pic:cNvPicPr>
                      <a:picLocks noChangeAspect="1" noChangeArrowheads="1"/>
                    </pic:cNvPicPr>
                  </pic:nvPicPr>
                  <pic:blipFill>
                    <a:blip r:embed="rId9" cstate="print"/>
                    <a:srcRect/>
                    <a:stretch>
                      <a:fillRect/>
                    </a:stretch>
                  </pic:blipFill>
                  <pic:spPr bwMode="auto">
                    <a:xfrm>
                      <a:off x="0" y="0"/>
                      <a:ext cx="4946614" cy="5282878"/>
                    </a:xfrm>
                    <a:prstGeom prst="rect">
                      <a:avLst/>
                    </a:prstGeom>
                    <a:noFill/>
                    <a:ln w="9525">
                      <a:noFill/>
                      <a:miter lim="800000"/>
                      <a:headEnd/>
                      <a:tailEnd/>
                    </a:ln>
                  </pic:spPr>
                </pic:pic>
              </a:graphicData>
            </a:graphic>
          </wp:inline>
        </w:drawing>
      </w:r>
    </w:p>
    <w:p w14:paraId="58AF94D8" w14:textId="77777777" w:rsidR="00AC0F35" w:rsidRPr="00EC10BA" w:rsidRDefault="00AC0F35" w:rsidP="00AC0F35">
      <w:pPr>
        <w:pStyle w:val="a5"/>
        <w:spacing w:after="0" w:line="360" w:lineRule="auto"/>
        <w:ind w:left="840" w:firstLineChars="0" w:firstLine="0"/>
        <w:jc w:val="both"/>
        <w:rPr>
          <w:rFonts w:ascii="Book Antiqua" w:eastAsiaTheme="minorEastAsia" w:hAnsi="Book Antiqua" w:cs="Times New Roman"/>
          <w:sz w:val="24"/>
          <w:szCs w:val="24"/>
        </w:rPr>
      </w:pPr>
    </w:p>
    <w:p w14:paraId="7F6A8578" w14:textId="2A900886" w:rsidR="00963CB4" w:rsidRPr="008B2FFD" w:rsidRDefault="00AC0F35" w:rsidP="008B2FFD">
      <w:pPr>
        <w:spacing w:after="0" w:line="360" w:lineRule="auto"/>
        <w:jc w:val="both"/>
        <w:rPr>
          <w:rFonts w:ascii="Book Antiqua" w:eastAsiaTheme="minorEastAsia" w:hAnsi="Book Antiqua" w:cs="Times New Roman"/>
          <w:b/>
          <w:i/>
          <w:sz w:val="24"/>
          <w:szCs w:val="24"/>
        </w:rPr>
      </w:pPr>
      <w:r w:rsidRPr="00EC10BA">
        <w:rPr>
          <w:rFonts w:ascii="Book Antiqua" w:eastAsiaTheme="minorEastAsia" w:hAnsi="Book Antiqua" w:cs="Times New Roman"/>
          <w:b/>
          <w:sz w:val="24"/>
          <w:szCs w:val="24"/>
        </w:rPr>
        <w:t xml:space="preserve">Figure 1 </w:t>
      </w:r>
      <w:r w:rsidRPr="00EC10BA">
        <w:rPr>
          <w:rFonts w:ascii="Book Antiqua" w:eastAsiaTheme="minorEastAsia" w:hAnsi="Book Antiqua" w:cs="Times New Roman"/>
          <w:b/>
          <w:iCs/>
          <w:sz w:val="24"/>
          <w:szCs w:val="24"/>
        </w:rPr>
        <w:t xml:space="preserve">Hemoglobin-related gene test. </w:t>
      </w:r>
      <w:r w:rsidRPr="00EC10BA">
        <w:rPr>
          <w:rFonts w:ascii="Book Antiqua" w:eastAsiaTheme="minorEastAsia" w:hAnsi="Book Antiqua" w:cs="Times New Roman"/>
          <w:bCs/>
          <w:sz w:val="24"/>
          <w:szCs w:val="24"/>
        </w:rPr>
        <w:t>A:</w:t>
      </w:r>
      <w:r w:rsidR="008B2FFD">
        <w:rPr>
          <w:rFonts w:ascii="Book Antiqua" w:eastAsiaTheme="minorEastAsia" w:hAnsi="Book Antiqua" w:cs="Times New Roman"/>
          <w:bCs/>
          <w:sz w:val="24"/>
          <w:szCs w:val="24"/>
        </w:rPr>
        <w:t xml:space="preserve"> </w:t>
      </w:r>
      <w:r w:rsidRPr="00EC10BA">
        <w:rPr>
          <w:rFonts w:ascii="Book Antiqua" w:eastAsiaTheme="minorEastAsia" w:hAnsi="Book Antiqua" w:cs="Times New Roman"/>
          <w:sz w:val="24"/>
          <w:szCs w:val="24"/>
        </w:rPr>
        <w:t>The patient (SH171214132), chr11: 5275647 had a heterozygous mutation of c.190C&gt;T; B: The father (SH171214133), chr11: 5275647 had no mutations;</w:t>
      </w:r>
      <w:r w:rsidRPr="00EC10BA">
        <w:rPr>
          <w:rFonts w:ascii="Book Antiqua" w:eastAsiaTheme="minorEastAsia" w:hAnsi="Book Antiqua" w:cs="Times New Roman"/>
          <w:bCs/>
          <w:sz w:val="24"/>
          <w:szCs w:val="24"/>
        </w:rPr>
        <w:t xml:space="preserve"> C: The mother (SH171214134), chr11:5275647 had a heterozygous mutation of c.190C&gt;T.</w:t>
      </w:r>
    </w:p>
    <w:sectPr w:rsidR="00963CB4" w:rsidRPr="008B2FFD" w:rsidSect="004702D1">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47981" w14:textId="77777777" w:rsidR="00746992" w:rsidRDefault="00746992" w:rsidP="00747BAA">
      <w:pPr>
        <w:spacing w:after="0"/>
      </w:pPr>
      <w:r>
        <w:separator/>
      </w:r>
    </w:p>
  </w:endnote>
  <w:endnote w:type="continuationSeparator" w:id="0">
    <w:p w14:paraId="6B4224B8" w14:textId="77777777" w:rsidR="00746992" w:rsidRDefault="00746992" w:rsidP="00747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ource Han Sans Regular">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TimesNewRomanPS-BoldItalicMT">
    <w:altName w:val="Times New Roman"/>
    <w:charset w:val="00"/>
    <w:family w:val="auto"/>
    <w:pitch w:val="variable"/>
    <w:sig w:usb0="E0000AFF" w:usb1="00007843" w:usb2="00000001" w:usb3="00000000" w:csb0="000001B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4B339" w14:textId="77777777" w:rsidR="00746992" w:rsidRDefault="00746992" w:rsidP="00747BAA">
      <w:pPr>
        <w:spacing w:after="0"/>
      </w:pPr>
      <w:r>
        <w:separator/>
      </w:r>
    </w:p>
  </w:footnote>
  <w:footnote w:type="continuationSeparator" w:id="0">
    <w:p w14:paraId="7C665482" w14:textId="77777777" w:rsidR="00746992" w:rsidRDefault="00746992" w:rsidP="00747B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9157" w14:textId="77777777" w:rsidR="001E3425" w:rsidRDefault="001E3425" w:rsidP="001E342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51D86"/>
    <w:multiLevelType w:val="multilevel"/>
    <w:tmpl w:val="5D751D86"/>
    <w:lvl w:ilvl="0">
      <w:start w:val="1"/>
      <w:numFmt w:val="decimal"/>
      <w:lvlText w:val="%1."/>
      <w:lvlJc w:val="left"/>
      <w:pPr>
        <w:ind w:left="360" w:hanging="360"/>
      </w:pPr>
      <w:rPr>
        <w:rFonts w:hint="default"/>
      </w:rPr>
    </w:lvl>
    <w:lvl w:ilvl="1">
      <w:start w:val="1"/>
      <w:numFmt w:val="decimal"/>
      <w:lvlText w:val="%2）"/>
      <w:lvlJc w:val="left"/>
      <w:pPr>
        <w:ind w:left="42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2790738"/>
    <w:multiLevelType w:val="multilevel"/>
    <w:tmpl w:val="5D751D86"/>
    <w:lvl w:ilvl="0">
      <w:start w:val="1"/>
      <w:numFmt w:val="decimal"/>
      <w:lvlText w:val="%1."/>
      <w:lvlJc w:val="left"/>
      <w:pPr>
        <w:ind w:left="360" w:hanging="360"/>
      </w:pPr>
      <w:rPr>
        <w:rFonts w:hint="default"/>
      </w:rPr>
    </w:lvl>
    <w:lvl w:ilvl="1">
      <w:start w:val="1"/>
      <w:numFmt w:val="decimal"/>
      <w:lvlText w:val="%2）"/>
      <w:lvlJc w:val="left"/>
      <w:pPr>
        <w:ind w:left="846"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trackRevisions/>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D4"/>
    <w:rsid w:val="0000667A"/>
    <w:rsid w:val="00022001"/>
    <w:rsid w:val="00072501"/>
    <w:rsid w:val="00074B6F"/>
    <w:rsid w:val="000B02E7"/>
    <w:rsid w:val="000C292D"/>
    <w:rsid w:val="000F388E"/>
    <w:rsid w:val="00103C28"/>
    <w:rsid w:val="0011518E"/>
    <w:rsid w:val="001941D2"/>
    <w:rsid w:val="001A5116"/>
    <w:rsid w:val="001D10C8"/>
    <w:rsid w:val="001E3234"/>
    <w:rsid w:val="001E3425"/>
    <w:rsid w:val="00205D23"/>
    <w:rsid w:val="00210D19"/>
    <w:rsid w:val="002368CB"/>
    <w:rsid w:val="00266E99"/>
    <w:rsid w:val="003140B0"/>
    <w:rsid w:val="00330CD4"/>
    <w:rsid w:val="00364FAE"/>
    <w:rsid w:val="003741B8"/>
    <w:rsid w:val="0038633D"/>
    <w:rsid w:val="0038722A"/>
    <w:rsid w:val="003E6B7B"/>
    <w:rsid w:val="003F47D8"/>
    <w:rsid w:val="00401384"/>
    <w:rsid w:val="00426EAF"/>
    <w:rsid w:val="00431BC3"/>
    <w:rsid w:val="00436181"/>
    <w:rsid w:val="00451D3C"/>
    <w:rsid w:val="00460F17"/>
    <w:rsid w:val="004702D1"/>
    <w:rsid w:val="0047690B"/>
    <w:rsid w:val="00490A7C"/>
    <w:rsid w:val="004B7198"/>
    <w:rsid w:val="004E4A49"/>
    <w:rsid w:val="00562F9D"/>
    <w:rsid w:val="005709D4"/>
    <w:rsid w:val="00576BC3"/>
    <w:rsid w:val="00587851"/>
    <w:rsid w:val="00602B08"/>
    <w:rsid w:val="0062374A"/>
    <w:rsid w:val="00634D8C"/>
    <w:rsid w:val="00647529"/>
    <w:rsid w:val="00655AFB"/>
    <w:rsid w:val="00665BCA"/>
    <w:rsid w:val="00671A3F"/>
    <w:rsid w:val="00695055"/>
    <w:rsid w:val="006C10BF"/>
    <w:rsid w:val="006C2982"/>
    <w:rsid w:val="006E5FDB"/>
    <w:rsid w:val="006E6BA1"/>
    <w:rsid w:val="006E7532"/>
    <w:rsid w:val="00721955"/>
    <w:rsid w:val="00724D41"/>
    <w:rsid w:val="00746992"/>
    <w:rsid w:val="00747BAA"/>
    <w:rsid w:val="00761A00"/>
    <w:rsid w:val="00774580"/>
    <w:rsid w:val="007A44A2"/>
    <w:rsid w:val="007E5A41"/>
    <w:rsid w:val="00800729"/>
    <w:rsid w:val="00806E5B"/>
    <w:rsid w:val="00830BFE"/>
    <w:rsid w:val="00863FD4"/>
    <w:rsid w:val="0087631A"/>
    <w:rsid w:val="008966B2"/>
    <w:rsid w:val="008B2FFD"/>
    <w:rsid w:val="008F63EE"/>
    <w:rsid w:val="00963CB4"/>
    <w:rsid w:val="00981160"/>
    <w:rsid w:val="009F507C"/>
    <w:rsid w:val="00A4069A"/>
    <w:rsid w:val="00A5097C"/>
    <w:rsid w:val="00A50B06"/>
    <w:rsid w:val="00A57848"/>
    <w:rsid w:val="00A613D4"/>
    <w:rsid w:val="00A96EF1"/>
    <w:rsid w:val="00AC0F35"/>
    <w:rsid w:val="00AD0E00"/>
    <w:rsid w:val="00B03933"/>
    <w:rsid w:val="00B23C53"/>
    <w:rsid w:val="00B24895"/>
    <w:rsid w:val="00B45A34"/>
    <w:rsid w:val="00B52E0D"/>
    <w:rsid w:val="00B77B39"/>
    <w:rsid w:val="00B80DC3"/>
    <w:rsid w:val="00BF46E8"/>
    <w:rsid w:val="00BF4D14"/>
    <w:rsid w:val="00C03609"/>
    <w:rsid w:val="00C5015A"/>
    <w:rsid w:val="00C5087D"/>
    <w:rsid w:val="00C54245"/>
    <w:rsid w:val="00C76D54"/>
    <w:rsid w:val="00CB6091"/>
    <w:rsid w:val="00CC6C03"/>
    <w:rsid w:val="00CC78B1"/>
    <w:rsid w:val="00CD1643"/>
    <w:rsid w:val="00CD194F"/>
    <w:rsid w:val="00CF0BD1"/>
    <w:rsid w:val="00CF1C3F"/>
    <w:rsid w:val="00CF28C1"/>
    <w:rsid w:val="00D33556"/>
    <w:rsid w:val="00D338DD"/>
    <w:rsid w:val="00D359C5"/>
    <w:rsid w:val="00D4331F"/>
    <w:rsid w:val="00DF6142"/>
    <w:rsid w:val="00DF76F8"/>
    <w:rsid w:val="00E81E7E"/>
    <w:rsid w:val="00EC10BA"/>
    <w:rsid w:val="00EE11A4"/>
    <w:rsid w:val="00F218FE"/>
    <w:rsid w:val="00F30E60"/>
    <w:rsid w:val="00F460BC"/>
    <w:rsid w:val="00F5584B"/>
    <w:rsid w:val="00F96168"/>
    <w:rsid w:val="00FF0BB8"/>
    <w:rsid w:val="00FF2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F0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B4"/>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3CB4"/>
    <w:pPr>
      <w:tabs>
        <w:tab w:val="center" w:pos="4153"/>
        <w:tab w:val="right" w:pos="8306"/>
      </w:tabs>
    </w:pPr>
    <w:rPr>
      <w:sz w:val="18"/>
      <w:szCs w:val="18"/>
    </w:rPr>
  </w:style>
  <w:style w:type="paragraph" w:styleId="a4">
    <w:name w:val="header"/>
    <w:basedOn w:val="a"/>
    <w:link w:val="Char0"/>
    <w:uiPriority w:val="99"/>
    <w:unhideWhenUsed/>
    <w:rsid w:val="00963CB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963CB4"/>
    <w:rPr>
      <w:sz w:val="18"/>
      <w:szCs w:val="18"/>
    </w:rPr>
  </w:style>
  <w:style w:type="character" w:customStyle="1" w:styleId="Char">
    <w:name w:val="页脚 Char"/>
    <w:basedOn w:val="a0"/>
    <w:link w:val="a3"/>
    <w:uiPriority w:val="99"/>
    <w:rsid w:val="00963CB4"/>
    <w:rPr>
      <w:sz w:val="18"/>
      <w:szCs w:val="18"/>
    </w:rPr>
  </w:style>
  <w:style w:type="paragraph" w:styleId="a5">
    <w:name w:val="List Paragraph"/>
    <w:basedOn w:val="a"/>
    <w:uiPriority w:val="34"/>
    <w:qFormat/>
    <w:rsid w:val="00963CB4"/>
    <w:pPr>
      <w:ind w:firstLineChars="200" w:firstLine="420"/>
    </w:pPr>
  </w:style>
  <w:style w:type="character" w:customStyle="1" w:styleId="high-light-bg">
    <w:name w:val="high-light-bg"/>
    <w:basedOn w:val="a0"/>
    <w:rsid w:val="00963CB4"/>
  </w:style>
  <w:style w:type="character" w:customStyle="1" w:styleId="tlid-translation">
    <w:name w:val="tlid-translation"/>
    <w:basedOn w:val="a0"/>
    <w:rsid w:val="00963CB4"/>
  </w:style>
  <w:style w:type="paragraph" w:styleId="a6">
    <w:name w:val="Balloon Text"/>
    <w:basedOn w:val="a"/>
    <w:link w:val="Char1"/>
    <w:uiPriority w:val="99"/>
    <w:semiHidden/>
    <w:unhideWhenUsed/>
    <w:rsid w:val="00CD194F"/>
    <w:pPr>
      <w:spacing w:after="0"/>
    </w:pPr>
    <w:rPr>
      <w:sz w:val="18"/>
      <w:szCs w:val="18"/>
    </w:rPr>
  </w:style>
  <w:style w:type="character" w:customStyle="1" w:styleId="Char1">
    <w:name w:val="批注框文本 Char"/>
    <w:basedOn w:val="a0"/>
    <w:link w:val="a6"/>
    <w:uiPriority w:val="99"/>
    <w:semiHidden/>
    <w:rsid w:val="00CD194F"/>
    <w:rPr>
      <w:rFonts w:ascii="Tahoma" w:eastAsia="微软雅黑" w:hAnsi="Tahoma" w:cstheme="minorBidi"/>
      <w:sz w:val="18"/>
      <w:szCs w:val="18"/>
    </w:rPr>
  </w:style>
  <w:style w:type="character" w:styleId="a7">
    <w:name w:val="annotation reference"/>
    <w:uiPriority w:val="99"/>
    <w:unhideWhenUsed/>
    <w:qFormat/>
    <w:rsid w:val="00647529"/>
    <w:rPr>
      <w:sz w:val="21"/>
      <w:szCs w:val="21"/>
    </w:rPr>
  </w:style>
  <w:style w:type="character" w:styleId="a8">
    <w:name w:val="line number"/>
    <w:basedOn w:val="a0"/>
    <w:uiPriority w:val="99"/>
    <w:semiHidden/>
    <w:unhideWhenUsed/>
    <w:rsid w:val="00A96EF1"/>
  </w:style>
  <w:style w:type="paragraph" w:styleId="a9">
    <w:name w:val="annotation text"/>
    <w:basedOn w:val="a"/>
    <w:link w:val="Char2"/>
    <w:uiPriority w:val="99"/>
    <w:unhideWhenUsed/>
    <w:qFormat/>
    <w:rsid w:val="00830BFE"/>
  </w:style>
  <w:style w:type="character" w:customStyle="1" w:styleId="Char2">
    <w:name w:val="批注文字 Char"/>
    <w:basedOn w:val="a0"/>
    <w:link w:val="a9"/>
    <w:uiPriority w:val="99"/>
    <w:semiHidden/>
    <w:rsid w:val="00830BFE"/>
    <w:rPr>
      <w:rFonts w:ascii="Tahoma" w:eastAsia="微软雅黑" w:hAnsi="Tahoma" w:cstheme="minorBidi"/>
      <w:sz w:val="22"/>
      <w:szCs w:val="22"/>
    </w:rPr>
  </w:style>
  <w:style w:type="paragraph" w:styleId="aa">
    <w:name w:val="annotation subject"/>
    <w:basedOn w:val="a9"/>
    <w:next w:val="a9"/>
    <w:link w:val="Char3"/>
    <w:uiPriority w:val="99"/>
    <w:semiHidden/>
    <w:unhideWhenUsed/>
    <w:rsid w:val="00830BFE"/>
    <w:rPr>
      <w:b/>
      <w:bCs/>
    </w:rPr>
  </w:style>
  <w:style w:type="character" w:customStyle="1" w:styleId="Char3">
    <w:name w:val="批注主题 Char"/>
    <w:basedOn w:val="Char2"/>
    <w:link w:val="aa"/>
    <w:uiPriority w:val="99"/>
    <w:semiHidden/>
    <w:rsid w:val="00830BFE"/>
    <w:rPr>
      <w:rFonts w:ascii="Tahoma" w:eastAsia="微软雅黑" w:hAnsi="Tahoma" w:cstheme="minorBidi"/>
      <w:b/>
      <w:bCs/>
      <w:sz w:val="22"/>
      <w:szCs w:val="22"/>
    </w:rPr>
  </w:style>
  <w:style w:type="character" w:customStyle="1" w:styleId="1">
    <w:name w:val="批注文字 字符1"/>
    <w:basedOn w:val="a0"/>
    <w:uiPriority w:val="99"/>
    <w:qFormat/>
    <w:rsid w:val="00830BFE"/>
    <w:rPr>
      <w:rFonts w:eastAsiaTheme="minorEastAsia"/>
      <w:kern w:val="2"/>
      <w:sz w:val="21"/>
    </w:rPr>
  </w:style>
  <w:style w:type="character" w:styleId="ab">
    <w:name w:val="Hyperlink"/>
    <w:unhideWhenUsed/>
    <w:qFormat/>
    <w:rsid w:val="00830BFE"/>
    <w:rPr>
      <w:color w:val="0000FF"/>
      <w:u w:val="single"/>
    </w:rPr>
  </w:style>
  <w:style w:type="character" w:styleId="ac">
    <w:name w:val="Strong"/>
    <w:basedOn w:val="a0"/>
    <w:uiPriority w:val="22"/>
    <w:qFormat/>
    <w:rsid w:val="00830BFE"/>
    <w:rPr>
      <w:b/>
      <w:bCs/>
    </w:rPr>
  </w:style>
  <w:style w:type="paragraph" w:customStyle="1" w:styleId="Default">
    <w:name w:val="Default"/>
    <w:rsid w:val="0087631A"/>
    <w:rPr>
      <w:rFonts w:ascii="Helvetica Neue" w:eastAsia="Arial Unicode MS" w:hAnsi="Helvetica Neue" w:cs="Arial Unicode MS"/>
      <w:color w:val="000000"/>
      <w:sz w:val="22"/>
      <w:szCs w:val="22"/>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B4"/>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3CB4"/>
    <w:pPr>
      <w:tabs>
        <w:tab w:val="center" w:pos="4153"/>
        <w:tab w:val="right" w:pos="8306"/>
      </w:tabs>
    </w:pPr>
    <w:rPr>
      <w:sz w:val="18"/>
      <w:szCs w:val="18"/>
    </w:rPr>
  </w:style>
  <w:style w:type="paragraph" w:styleId="a4">
    <w:name w:val="header"/>
    <w:basedOn w:val="a"/>
    <w:link w:val="Char0"/>
    <w:uiPriority w:val="99"/>
    <w:unhideWhenUsed/>
    <w:rsid w:val="00963CB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963CB4"/>
    <w:rPr>
      <w:sz w:val="18"/>
      <w:szCs w:val="18"/>
    </w:rPr>
  </w:style>
  <w:style w:type="character" w:customStyle="1" w:styleId="Char">
    <w:name w:val="页脚 Char"/>
    <w:basedOn w:val="a0"/>
    <w:link w:val="a3"/>
    <w:uiPriority w:val="99"/>
    <w:rsid w:val="00963CB4"/>
    <w:rPr>
      <w:sz w:val="18"/>
      <w:szCs w:val="18"/>
    </w:rPr>
  </w:style>
  <w:style w:type="paragraph" w:styleId="a5">
    <w:name w:val="List Paragraph"/>
    <w:basedOn w:val="a"/>
    <w:uiPriority w:val="34"/>
    <w:qFormat/>
    <w:rsid w:val="00963CB4"/>
    <w:pPr>
      <w:ind w:firstLineChars="200" w:firstLine="420"/>
    </w:pPr>
  </w:style>
  <w:style w:type="character" w:customStyle="1" w:styleId="high-light-bg">
    <w:name w:val="high-light-bg"/>
    <w:basedOn w:val="a0"/>
    <w:rsid w:val="00963CB4"/>
  </w:style>
  <w:style w:type="character" w:customStyle="1" w:styleId="tlid-translation">
    <w:name w:val="tlid-translation"/>
    <w:basedOn w:val="a0"/>
    <w:rsid w:val="00963CB4"/>
  </w:style>
  <w:style w:type="paragraph" w:styleId="a6">
    <w:name w:val="Balloon Text"/>
    <w:basedOn w:val="a"/>
    <w:link w:val="Char1"/>
    <w:uiPriority w:val="99"/>
    <w:semiHidden/>
    <w:unhideWhenUsed/>
    <w:rsid w:val="00CD194F"/>
    <w:pPr>
      <w:spacing w:after="0"/>
    </w:pPr>
    <w:rPr>
      <w:sz w:val="18"/>
      <w:szCs w:val="18"/>
    </w:rPr>
  </w:style>
  <w:style w:type="character" w:customStyle="1" w:styleId="Char1">
    <w:name w:val="批注框文本 Char"/>
    <w:basedOn w:val="a0"/>
    <w:link w:val="a6"/>
    <w:uiPriority w:val="99"/>
    <w:semiHidden/>
    <w:rsid w:val="00CD194F"/>
    <w:rPr>
      <w:rFonts w:ascii="Tahoma" w:eastAsia="微软雅黑" w:hAnsi="Tahoma" w:cstheme="minorBidi"/>
      <w:sz w:val="18"/>
      <w:szCs w:val="18"/>
    </w:rPr>
  </w:style>
  <w:style w:type="character" w:styleId="a7">
    <w:name w:val="annotation reference"/>
    <w:uiPriority w:val="99"/>
    <w:unhideWhenUsed/>
    <w:qFormat/>
    <w:rsid w:val="00647529"/>
    <w:rPr>
      <w:sz w:val="21"/>
      <w:szCs w:val="21"/>
    </w:rPr>
  </w:style>
  <w:style w:type="character" w:styleId="a8">
    <w:name w:val="line number"/>
    <w:basedOn w:val="a0"/>
    <w:uiPriority w:val="99"/>
    <w:semiHidden/>
    <w:unhideWhenUsed/>
    <w:rsid w:val="00A96EF1"/>
  </w:style>
  <w:style w:type="paragraph" w:styleId="a9">
    <w:name w:val="annotation text"/>
    <w:basedOn w:val="a"/>
    <w:link w:val="Char2"/>
    <w:uiPriority w:val="99"/>
    <w:unhideWhenUsed/>
    <w:qFormat/>
    <w:rsid w:val="00830BFE"/>
  </w:style>
  <w:style w:type="character" w:customStyle="1" w:styleId="Char2">
    <w:name w:val="批注文字 Char"/>
    <w:basedOn w:val="a0"/>
    <w:link w:val="a9"/>
    <w:uiPriority w:val="99"/>
    <w:semiHidden/>
    <w:rsid w:val="00830BFE"/>
    <w:rPr>
      <w:rFonts w:ascii="Tahoma" w:eastAsia="微软雅黑" w:hAnsi="Tahoma" w:cstheme="minorBidi"/>
      <w:sz w:val="22"/>
      <w:szCs w:val="22"/>
    </w:rPr>
  </w:style>
  <w:style w:type="paragraph" w:styleId="aa">
    <w:name w:val="annotation subject"/>
    <w:basedOn w:val="a9"/>
    <w:next w:val="a9"/>
    <w:link w:val="Char3"/>
    <w:uiPriority w:val="99"/>
    <w:semiHidden/>
    <w:unhideWhenUsed/>
    <w:rsid w:val="00830BFE"/>
    <w:rPr>
      <w:b/>
      <w:bCs/>
    </w:rPr>
  </w:style>
  <w:style w:type="character" w:customStyle="1" w:styleId="Char3">
    <w:name w:val="批注主题 Char"/>
    <w:basedOn w:val="Char2"/>
    <w:link w:val="aa"/>
    <w:uiPriority w:val="99"/>
    <w:semiHidden/>
    <w:rsid w:val="00830BFE"/>
    <w:rPr>
      <w:rFonts w:ascii="Tahoma" w:eastAsia="微软雅黑" w:hAnsi="Tahoma" w:cstheme="minorBidi"/>
      <w:b/>
      <w:bCs/>
      <w:sz w:val="22"/>
      <w:szCs w:val="22"/>
    </w:rPr>
  </w:style>
  <w:style w:type="character" w:customStyle="1" w:styleId="1">
    <w:name w:val="批注文字 字符1"/>
    <w:basedOn w:val="a0"/>
    <w:uiPriority w:val="99"/>
    <w:qFormat/>
    <w:rsid w:val="00830BFE"/>
    <w:rPr>
      <w:rFonts w:eastAsiaTheme="minorEastAsia"/>
      <w:kern w:val="2"/>
      <w:sz w:val="21"/>
    </w:rPr>
  </w:style>
  <w:style w:type="character" w:styleId="ab">
    <w:name w:val="Hyperlink"/>
    <w:unhideWhenUsed/>
    <w:qFormat/>
    <w:rsid w:val="00830BFE"/>
    <w:rPr>
      <w:color w:val="0000FF"/>
      <w:u w:val="single"/>
    </w:rPr>
  </w:style>
  <w:style w:type="character" w:styleId="ac">
    <w:name w:val="Strong"/>
    <w:basedOn w:val="a0"/>
    <w:uiPriority w:val="22"/>
    <w:qFormat/>
    <w:rsid w:val="00830BFE"/>
    <w:rPr>
      <w:b/>
      <w:bCs/>
    </w:rPr>
  </w:style>
  <w:style w:type="paragraph" w:customStyle="1" w:styleId="Default">
    <w:name w:val="Default"/>
    <w:rsid w:val="0087631A"/>
    <w:rPr>
      <w:rFonts w:ascii="Helvetica Neue" w:eastAsia="Arial Unicode MS" w:hAnsi="Helvetica Neue" w:cs="Arial Unicode MS"/>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6887">
      <w:bodyDiv w:val="1"/>
      <w:marLeft w:val="0"/>
      <w:marRight w:val="0"/>
      <w:marTop w:val="0"/>
      <w:marBottom w:val="0"/>
      <w:divBdr>
        <w:top w:val="none" w:sz="0" w:space="0" w:color="auto"/>
        <w:left w:val="none" w:sz="0" w:space="0" w:color="auto"/>
        <w:bottom w:val="none" w:sz="0" w:space="0" w:color="auto"/>
        <w:right w:val="none" w:sz="0" w:space="0" w:color="auto"/>
      </w:divBdr>
    </w:div>
    <w:div w:id="160241732">
      <w:bodyDiv w:val="1"/>
      <w:marLeft w:val="0"/>
      <w:marRight w:val="0"/>
      <w:marTop w:val="0"/>
      <w:marBottom w:val="0"/>
      <w:divBdr>
        <w:top w:val="none" w:sz="0" w:space="0" w:color="auto"/>
        <w:left w:val="none" w:sz="0" w:space="0" w:color="auto"/>
        <w:bottom w:val="none" w:sz="0" w:space="0" w:color="auto"/>
        <w:right w:val="none" w:sz="0" w:space="0" w:color="auto"/>
      </w:divBdr>
    </w:div>
    <w:div w:id="1935164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巩 思嘉</dc:creator>
  <cp:lastModifiedBy>Jin-Lei Wang</cp:lastModifiedBy>
  <cp:revision>4</cp:revision>
  <dcterms:created xsi:type="dcterms:W3CDTF">2019-12-04T11:23:00Z</dcterms:created>
  <dcterms:modified xsi:type="dcterms:W3CDTF">2019-12-18T00:18:00Z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