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E8A6" w14:textId="77777777"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Name of Journal:</w:t>
      </w:r>
      <w:r w:rsidRPr="00E814D8">
        <w:rPr>
          <w:rFonts w:ascii="Book Antiqua" w:hAnsi="Book Antiqua"/>
          <w:sz w:val="24"/>
          <w:szCs w:val="24"/>
        </w:rPr>
        <w:t xml:space="preserve"> </w:t>
      </w:r>
      <w:bookmarkStart w:id="0" w:name="_Hlk25304459"/>
      <w:r w:rsidRPr="00E814D8">
        <w:rPr>
          <w:rFonts w:ascii="Book Antiqua" w:hAnsi="Book Antiqua"/>
          <w:i/>
          <w:iCs/>
          <w:sz w:val="24"/>
          <w:szCs w:val="24"/>
        </w:rPr>
        <w:t>World Journal of Diabetes</w:t>
      </w:r>
      <w:bookmarkEnd w:id="0"/>
    </w:p>
    <w:p w14:paraId="7FE1F361" w14:textId="77777777"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Manuscript No:</w:t>
      </w:r>
      <w:r w:rsidRPr="00E814D8">
        <w:rPr>
          <w:rFonts w:ascii="Book Antiqua" w:hAnsi="Book Antiqua"/>
          <w:sz w:val="24"/>
          <w:szCs w:val="24"/>
        </w:rPr>
        <w:t xml:space="preserve"> 51374</w:t>
      </w:r>
    </w:p>
    <w:p w14:paraId="1A42D098" w14:textId="27B2DC74"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Manuscript Type:</w:t>
      </w:r>
      <w:r w:rsidRPr="00E814D8">
        <w:rPr>
          <w:rFonts w:ascii="Book Antiqua" w:hAnsi="Book Antiqua"/>
          <w:sz w:val="24"/>
          <w:szCs w:val="24"/>
        </w:rPr>
        <w:t xml:space="preserve"> </w:t>
      </w:r>
      <w:r w:rsidR="00E814D8" w:rsidRPr="00E814D8">
        <w:rPr>
          <w:rFonts w:ascii="Book Antiqua" w:hAnsi="Book Antiqua"/>
          <w:sz w:val="24"/>
          <w:szCs w:val="24"/>
        </w:rPr>
        <w:t>MINIREVIEWS</w:t>
      </w:r>
    </w:p>
    <w:p w14:paraId="1049108B" w14:textId="77777777" w:rsidR="00C0024E" w:rsidRPr="00E814D8" w:rsidRDefault="00C0024E" w:rsidP="00E814D8">
      <w:pPr>
        <w:spacing w:after="0" w:line="360" w:lineRule="auto"/>
        <w:jc w:val="both"/>
        <w:rPr>
          <w:rFonts w:ascii="Book Antiqua" w:hAnsi="Book Antiqua"/>
          <w:sz w:val="24"/>
          <w:szCs w:val="24"/>
        </w:rPr>
      </w:pPr>
    </w:p>
    <w:p w14:paraId="5E0C563F" w14:textId="0CE686F9" w:rsidR="00C0024E" w:rsidRPr="00E814D8" w:rsidRDefault="00C0024E" w:rsidP="00E814D8">
      <w:pPr>
        <w:spacing w:after="0" w:line="360" w:lineRule="auto"/>
        <w:jc w:val="both"/>
        <w:rPr>
          <w:rFonts w:ascii="Book Antiqua" w:hAnsi="Book Antiqua"/>
          <w:b/>
          <w:bCs/>
          <w:sz w:val="24"/>
          <w:szCs w:val="24"/>
        </w:rPr>
      </w:pPr>
      <w:bookmarkStart w:id="1" w:name="OLE_LINK1"/>
      <w:r w:rsidRPr="00E814D8">
        <w:rPr>
          <w:rFonts w:ascii="Book Antiqua" w:hAnsi="Book Antiqua"/>
          <w:b/>
          <w:bCs/>
          <w:sz w:val="24"/>
          <w:szCs w:val="24"/>
        </w:rPr>
        <w:t xml:space="preserve">Current </w:t>
      </w:r>
      <w:r w:rsidR="00E814D8" w:rsidRPr="00E814D8">
        <w:rPr>
          <w:rFonts w:ascii="Book Antiqua" w:hAnsi="Book Antiqua"/>
          <w:b/>
          <w:bCs/>
          <w:sz w:val="24"/>
          <w:szCs w:val="24"/>
        </w:rPr>
        <w:t>understandings of the pathogenesis of type 1 diabetes</w:t>
      </w:r>
      <w:r w:rsidRPr="00E814D8">
        <w:rPr>
          <w:rFonts w:ascii="Book Antiqua" w:hAnsi="Book Antiqua"/>
          <w:b/>
          <w:bCs/>
          <w:sz w:val="24"/>
          <w:szCs w:val="24"/>
        </w:rPr>
        <w:t xml:space="preserve">: Genetics to </w:t>
      </w:r>
      <w:r w:rsidR="00E814D8" w:rsidRPr="00E814D8">
        <w:rPr>
          <w:rFonts w:ascii="Book Antiqua" w:hAnsi="Book Antiqua"/>
          <w:b/>
          <w:bCs/>
          <w:sz w:val="24"/>
          <w:szCs w:val="24"/>
        </w:rPr>
        <w:t>e</w:t>
      </w:r>
      <w:r w:rsidRPr="00E814D8">
        <w:rPr>
          <w:rFonts w:ascii="Book Antiqua" w:hAnsi="Book Antiqua"/>
          <w:b/>
          <w:bCs/>
          <w:sz w:val="24"/>
          <w:szCs w:val="24"/>
        </w:rPr>
        <w:t>nvironment</w:t>
      </w:r>
    </w:p>
    <w:bookmarkEnd w:id="1"/>
    <w:p w14:paraId="1A55A01B" w14:textId="77777777" w:rsidR="00C0024E" w:rsidRPr="00E814D8" w:rsidRDefault="00C0024E" w:rsidP="00E814D8">
      <w:pPr>
        <w:spacing w:after="0" w:line="360" w:lineRule="auto"/>
        <w:jc w:val="both"/>
        <w:rPr>
          <w:rFonts w:ascii="Book Antiqua" w:hAnsi="Book Antiqua"/>
          <w:sz w:val="24"/>
          <w:szCs w:val="24"/>
        </w:rPr>
      </w:pPr>
    </w:p>
    <w:p w14:paraId="61EBF0E4" w14:textId="6470079C" w:rsidR="00C0024E" w:rsidRDefault="00C0024E" w:rsidP="00E814D8">
      <w:pPr>
        <w:spacing w:after="0" w:line="360" w:lineRule="auto"/>
        <w:jc w:val="both"/>
        <w:rPr>
          <w:rFonts w:ascii="Book Antiqua" w:hAnsi="Book Antiqua"/>
          <w:sz w:val="24"/>
          <w:szCs w:val="24"/>
        </w:rPr>
      </w:pPr>
      <w:proofErr w:type="spellStart"/>
      <w:r w:rsidRPr="00E814D8">
        <w:rPr>
          <w:rFonts w:ascii="Book Antiqua" w:hAnsi="Book Antiqua"/>
          <w:sz w:val="24"/>
          <w:szCs w:val="24"/>
        </w:rPr>
        <w:t>Giwa</w:t>
      </w:r>
      <w:proofErr w:type="spellEnd"/>
      <w:r w:rsidRPr="00E814D8">
        <w:rPr>
          <w:rFonts w:ascii="Book Antiqua" w:hAnsi="Book Antiqua"/>
          <w:sz w:val="24"/>
          <w:szCs w:val="24"/>
        </w:rPr>
        <w:t xml:space="preserve"> A</w:t>
      </w:r>
      <w:r w:rsidR="00A6466F">
        <w:rPr>
          <w:rFonts w:ascii="Book Antiqua" w:hAnsi="Book Antiqua"/>
          <w:sz w:val="24"/>
          <w:szCs w:val="24"/>
        </w:rPr>
        <w:t>M</w:t>
      </w:r>
      <w:r w:rsidRPr="00E814D8">
        <w:rPr>
          <w:rFonts w:ascii="Book Antiqua" w:hAnsi="Book Antiqua"/>
          <w:sz w:val="24"/>
          <w:szCs w:val="24"/>
        </w:rPr>
        <w:t xml:space="preserve"> </w:t>
      </w:r>
      <w:r w:rsidRPr="00E814D8">
        <w:rPr>
          <w:rFonts w:ascii="Book Antiqua" w:hAnsi="Book Antiqua"/>
          <w:i/>
          <w:iCs/>
          <w:sz w:val="24"/>
          <w:szCs w:val="24"/>
        </w:rPr>
        <w:t>et al</w:t>
      </w:r>
      <w:r w:rsidRPr="00E814D8">
        <w:rPr>
          <w:rFonts w:ascii="Book Antiqua" w:hAnsi="Book Antiqua"/>
          <w:sz w:val="24"/>
          <w:szCs w:val="24"/>
        </w:rPr>
        <w:t xml:space="preserve">. </w:t>
      </w:r>
      <w:bookmarkStart w:id="2" w:name="OLE_LINK2"/>
      <w:r w:rsidRPr="00E814D8">
        <w:rPr>
          <w:rFonts w:ascii="Book Antiqua" w:hAnsi="Book Antiqua"/>
          <w:sz w:val="24"/>
          <w:szCs w:val="24"/>
        </w:rPr>
        <w:t xml:space="preserve">Research </w:t>
      </w:r>
      <w:r w:rsidR="00E814D8" w:rsidRPr="00E814D8">
        <w:rPr>
          <w:rFonts w:ascii="Book Antiqua" w:hAnsi="Book Antiqua"/>
          <w:sz w:val="24"/>
          <w:szCs w:val="24"/>
        </w:rPr>
        <w:t xml:space="preserve">progress in the pathogenesis of </w:t>
      </w:r>
      <w:r w:rsidR="00E814D8">
        <w:rPr>
          <w:rFonts w:ascii="Book Antiqua" w:hAnsi="Book Antiqua"/>
          <w:sz w:val="24"/>
          <w:szCs w:val="24"/>
        </w:rPr>
        <w:t>T1D</w:t>
      </w:r>
      <w:bookmarkEnd w:id="2"/>
    </w:p>
    <w:p w14:paraId="37FC89FE" w14:textId="77777777" w:rsidR="00E814D8" w:rsidRPr="00E814D8" w:rsidRDefault="00E814D8" w:rsidP="00E814D8">
      <w:pPr>
        <w:spacing w:after="0" w:line="360" w:lineRule="auto"/>
        <w:jc w:val="both"/>
        <w:rPr>
          <w:rFonts w:ascii="Book Antiqua" w:hAnsi="Book Antiqua"/>
          <w:sz w:val="24"/>
          <w:szCs w:val="24"/>
        </w:rPr>
      </w:pPr>
    </w:p>
    <w:p w14:paraId="338546CD" w14:textId="0A1783EF" w:rsidR="00C0024E" w:rsidRPr="00C63F16" w:rsidRDefault="00C0024E" w:rsidP="00E814D8">
      <w:pPr>
        <w:spacing w:after="0" w:line="360" w:lineRule="auto"/>
        <w:jc w:val="both"/>
        <w:rPr>
          <w:rFonts w:ascii="Book Antiqua" w:hAnsi="Book Antiqua"/>
          <w:sz w:val="24"/>
          <w:szCs w:val="24"/>
        </w:rPr>
      </w:pPr>
      <w:bookmarkStart w:id="3" w:name="_Hlk25304629"/>
      <w:bookmarkStart w:id="4" w:name="_Hlk25304479"/>
      <w:r w:rsidRPr="00C63F16">
        <w:rPr>
          <w:rFonts w:ascii="Book Antiqua" w:hAnsi="Book Antiqua"/>
          <w:sz w:val="24"/>
          <w:szCs w:val="24"/>
        </w:rPr>
        <w:t xml:space="preserve">Adebola </w:t>
      </w:r>
      <w:r w:rsidR="00E814D8" w:rsidRPr="00C63F16">
        <w:rPr>
          <w:rFonts w:ascii="Book Antiqua" w:hAnsi="Book Antiqua"/>
          <w:sz w:val="24"/>
          <w:szCs w:val="24"/>
        </w:rPr>
        <w:t>Matthew</w:t>
      </w:r>
      <w:r w:rsidRPr="00C63F16">
        <w:rPr>
          <w:rFonts w:ascii="Book Antiqua" w:hAnsi="Book Antiqua"/>
          <w:sz w:val="24"/>
          <w:szCs w:val="24"/>
        </w:rPr>
        <w:t xml:space="preserve"> </w:t>
      </w:r>
      <w:proofErr w:type="spellStart"/>
      <w:r w:rsidRPr="00C63F16">
        <w:rPr>
          <w:rFonts w:ascii="Book Antiqua" w:hAnsi="Book Antiqua"/>
          <w:sz w:val="24"/>
          <w:szCs w:val="24"/>
        </w:rPr>
        <w:t>Giwa</w:t>
      </w:r>
      <w:bookmarkEnd w:id="3"/>
      <w:proofErr w:type="spellEnd"/>
      <w:r w:rsidRPr="00C63F16">
        <w:rPr>
          <w:rFonts w:ascii="Book Antiqua" w:hAnsi="Book Antiqua"/>
          <w:sz w:val="24"/>
          <w:szCs w:val="24"/>
        </w:rPr>
        <w:t xml:space="preserve">, </w:t>
      </w:r>
      <w:bookmarkStart w:id="5" w:name="_Hlk25304658"/>
      <w:r w:rsidRPr="00C63F16">
        <w:rPr>
          <w:rFonts w:ascii="Book Antiqua" w:hAnsi="Book Antiqua"/>
          <w:sz w:val="24"/>
          <w:szCs w:val="24"/>
        </w:rPr>
        <w:t>Rizwan Ahmed</w:t>
      </w:r>
      <w:bookmarkEnd w:id="5"/>
      <w:r w:rsidRPr="00C63F16">
        <w:rPr>
          <w:rFonts w:ascii="Book Antiqua" w:hAnsi="Book Antiqua"/>
          <w:sz w:val="24"/>
          <w:szCs w:val="24"/>
        </w:rPr>
        <w:t xml:space="preserve">, </w:t>
      </w:r>
      <w:bookmarkStart w:id="6" w:name="_Hlk25304679"/>
      <w:r w:rsidRPr="00C63F16">
        <w:rPr>
          <w:rFonts w:ascii="Book Antiqua" w:hAnsi="Book Antiqua"/>
          <w:sz w:val="24"/>
          <w:szCs w:val="24"/>
        </w:rPr>
        <w:t xml:space="preserve">Zahra </w:t>
      </w:r>
      <w:proofErr w:type="spellStart"/>
      <w:r w:rsidRPr="00C63F16">
        <w:rPr>
          <w:rFonts w:ascii="Book Antiqua" w:hAnsi="Book Antiqua"/>
          <w:sz w:val="24"/>
          <w:szCs w:val="24"/>
        </w:rPr>
        <w:t>Omidian</w:t>
      </w:r>
      <w:bookmarkEnd w:id="6"/>
      <w:proofErr w:type="spellEnd"/>
      <w:r w:rsidRPr="00C63F16">
        <w:rPr>
          <w:rFonts w:ascii="Book Antiqua" w:hAnsi="Book Antiqua"/>
          <w:sz w:val="24"/>
          <w:szCs w:val="24"/>
        </w:rPr>
        <w:t xml:space="preserve">, </w:t>
      </w:r>
      <w:bookmarkStart w:id="7" w:name="_Hlk25304692"/>
      <w:r w:rsidRPr="00C63F16">
        <w:rPr>
          <w:rFonts w:ascii="Book Antiqua" w:hAnsi="Book Antiqua"/>
          <w:sz w:val="24"/>
          <w:szCs w:val="24"/>
        </w:rPr>
        <w:t xml:space="preserve">Neha </w:t>
      </w:r>
      <w:proofErr w:type="spellStart"/>
      <w:r w:rsidRPr="00C63F16">
        <w:rPr>
          <w:rFonts w:ascii="Book Antiqua" w:hAnsi="Book Antiqua"/>
          <w:sz w:val="24"/>
          <w:szCs w:val="24"/>
        </w:rPr>
        <w:t>Majety</w:t>
      </w:r>
      <w:bookmarkEnd w:id="7"/>
      <w:proofErr w:type="spellEnd"/>
      <w:r w:rsidRPr="00C63F16">
        <w:rPr>
          <w:rFonts w:ascii="Book Antiqua" w:hAnsi="Book Antiqua"/>
          <w:sz w:val="24"/>
          <w:szCs w:val="24"/>
        </w:rPr>
        <w:t xml:space="preserve">, </w:t>
      </w:r>
      <w:bookmarkStart w:id="8" w:name="_Hlk25304706"/>
      <w:r w:rsidRPr="00C63F16">
        <w:rPr>
          <w:rFonts w:ascii="Book Antiqua" w:hAnsi="Book Antiqua"/>
          <w:sz w:val="24"/>
          <w:szCs w:val="24"/>
        </w:rPr>
        <w:t xml:space="preserve">Kagan </w:t>
      </w:r>
      <w:proofErr w:type="spellStart"/>
      <w:r w:rsidR="00E814D8" w:rsidRPr="00C63F16">
        <w:rPr>
          <w:rFonts w:ascii="Book Antiqua" w:hAnsi="Book Antiqua"/>
          <w:sz w:val="24"/>
          <w:szCs w:val="24"/>
        </w:rPr>
        <w:t>Ege</w:t>
      </w:r>
      <w:proofErr w:type="spellEnd"/>
      <w:r w:rsidRPr="00C63F16">
        <w:rPr>
          <w:rFonts w:ascii="Book Antiqua" w:hAnsi="Book Antiqua"/>
          <w:sz w:val="24"/>
          <w:szCs w:val="24"/>
        </w:rPr>
        <w:t xml:space="preserve"> </w:t>
      </w:r>
      <w:proofErr w:type="spellStart"/>
      <w:r w:rsidRPr="00C63F16">
        <w:rPr>
          <w:rFonts w:ascii="Book Antiqua" w:hAnsi="Book Antiqua"/>
          <w:sz w:val="24"/>
          <w:szCs w:val="24"/>
        </w:rPr>
        <w:t>Karakus</w:t>
      </w:r>
      <w:bookmarkEnd w:id="8"/>
      <w:proofErr w:type="spellEnd"/>
      <w:r w:rsidRPr="00C63F16">
        <w:rPr>
          <w:rFonts w:ascii="Book Antiqua" w:hAnsi="Book Antiqua"/>
          <w:sz w:val="24"/>
          <w:szCs w:val="24"/>
        </w:rPr>
        <w:t xml:space="preserve">, </w:t>
      </w:r>
      <w:bookmarkStart w:id="9" w:name="_Hlk25304720"/>
      <w:r w:rsidRPr="00C63F16">
        <w:rPr>
          <w:rFonts w:ascii="Book Antiqua" w:hAnsi="Book Antiqua"/>
          <w:sz w:val="24"/>
          <w:szCs w:val="24"/>
        </w:rPr>
        <w:t>Sarah M Omer</w:t>
      </w:r>
      <w:bookmarkEnd w:id="9"/>
      <w:r w:rsidRPr="00C63F16">
        <w:rPr>
          <w:rFonts w:ascii="Book Antiqua" w:hAnsi="Book Antiqua"/>
          <w:sz w:val="24"/>
          <w:szCs w:val="24"/>
        </w:rPr>
        <w:t xml:space="preserve">, </w:t>
      </w:r>
      <w:bookmarkStart w:id="10" w:name="_Hlk25304733"/>
      <w:r w:rsidRPr="00C63F16">
        <w:rPr>
          <w:rFonts w:ascii="Book Antiqua" w:hAnsi="Book Antiqua"/>
          <w:sz w:val="24"/>
          <w:szCs w:val="24"/>
        </w:rPr>
        <w:t>Thomas Donner</w:t>
      </w:r>
      <w:bookmarkEnd w:id="10"/>
      <w:r w:rsidRPr="00C63F16">
        <w:rPr>
          <w:rFonts w:ascii="Book Antiqua" w:hAnsi="Book Antiqua"/>
          <w:sz w:val="24"/>
          <w:szCs w:val="24"/>
        </w:rPr>
        <w:t xml:space="preserve">, </w:t>
      </w:r>
      <w:bookmarkStart w:id="11" w:name="_Hlk25304749"/>
      <w:r w:rsidRPr="00C63F16">
        <w:rPr>
          <w:rFonts w:ascii="Book Antiqua" w:hAnsi="Book Antiqua"/>
          <w:sz w:val="24"/>
          <w:szCs w:val="24"/>
        </w:rPr>
        <w:t>Abdel Rahim A Hamad</w:t>
      </w:r>
      <w:bookmarkEnd w:id="11"/>
    </w:p>
    <w:bookmarkEnd w:id="4"/>
    <w:p w14:paraId="6B86B8E6" w14:textId="77777777" w:rsidR="00E814D8" w:rsidRPr="00E814D8" w:rsidRDefault="00E814D8" w:rsidP="00E814D8">
      <w:pPr>
        <w:spacing w:after="0" w:line="360" w:lineRule="auto"/>
        <w:jc w:val="both"/>
        <w:rPr>
          <w:rFonts w:ascii="Book Antiqua" w:hAnsi="Book Antiqua"/>
          <w:sz w:val="24"/>
          <w:szCs w:val="24"/>
        </w:rPr>
      </w:pPr>
    </w:p>
    <w:p w14:paraId="1AF9F680" w14:textId="74564B7E"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 xml:space="preserve">Adebola </w:t>
      </w:r>
      <w:r w:rsidR="00E814D8" w:rsidRPr="00E814D8">
        <w:rPr>
          <w:rFonts w:ascii="Book Antiqua" w:hAnsi="Book Antiqua"/>
          <w:b/>
          <w:bCs/>
          <w:sz w:val="24"/>
          <w:szCs w:val="24"/>
        </w:rPr>
        <w:t>Matthew</w:t>
      </w:r>
      <w:r w:rsidRPr="00E814D8">
        <w:rPr>
          <w:rFonts w:ascii="Book Antiqua" w:hAnsi="Book Antiqua"/>
          <w:b/>
          <w:bCs/>
          <w:sz w:val="24"/>
          <w:szCs w:val="24"/>
        </w:rPr>
        <w:t xml:space="preserve"> </w:t>
      </w:r>
      <w:proofErr w:type="spellStart"/>
      <w:r w:rsidRPr="00E814D8">
        <w:rPr>
          <w:rFonts w:ascii="Book Antiqua" w:hAnsi="Book Antiqua"/>
          <w:b/>
          <w:bCs/>
          <w:sz w:val="24"/>
          <w:szCs w:val="24"/>
        </w:rPr>
        <w:t>Giwa</w:t>
      </w:r>
      <w:proofErr w:type="spellEnd"/>
      <w:r w:rsidRPr="00E814D8">
        <w:rPr>
          <w:rFonts w:ascii="Book Antiqua" w:hAnsi="Book Antiqua"/>
          <w:b/>
          <w:bCs/>
          <w:sz w:val="24"/>
          <w:szCs w:val="24"/>
        </w:rPr>
        <w:t>,</w:t>
      </w:r>
      <w:r w:rsidRPr="00E814D8">
        <w:rPr>
          <w:rFonts w:ascii="Book Antiqua" w:hAnsi="Book Antiqua"/>
          <w:sz w:val="24"/>
          <w:szCs w:val="24"/>
        </w:rPr>
        <w:t xml:space="preserve"> Department of Pediatrics, Johns Hopkins Medical Center, Baltimore, MD 21287, United States</w:t>
      </w:r>
    </w:p>
    <w:p w14:paraId="2D49C9EC" w14:textId="77777777" w:rsidR="00E814D8" w:rsidRPr="00E814D8" w:rsidRDefault="00E814D8" w:rsidP="00E814D8">
      <w:pPr>
        <w:spacing w:after="0" w:line="360" w:lineRule="auto"/>
        <w:jc w:val="both"/>
        <w:rPr>
          <w:rFonts w:ascii="Book Antiqua" w:hAnsi="Book Antiqua"/>
          <w:sz w:val="24"/>
          <w:szCs w:val="24"/>
        </w:rPr>
      </w:pPr>
    </w:p>
    <w:p w14:paraId="02723FAE" w14:textId="432D1E26"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 xml:space="preserve">Rizwan Ahmed, Zahra </w:t>
      </w:r>
      <w:proofErr w:type="spellStart"/>
      <w:r w:rsidRPr="00E814D8">
        <w:rPr>
          <w:rFonts w:ascii="Book Antiqua" w:hAnsi="Book Antiqua"/>
          <w:b/>
          <w:bCs/>
          <w:sz w:val="24"/>
          <w:szCs w:val="24"/>
        </w:rPr>
        <w:t>Omidian</w:t>
      </w:r>
      <w:proofErr w:type="spellEnd"/>
      <w:r w:rsidRPr="00E814D8">
        <w:rPr>
          <w:rFonts w:ascii="Book Antiqua" w:hAnsi="Book Antiqua"/>
          <w:b/>
          <w:bCs/>
          <w:sz w:val="24"/>
          <w:szCs w:val="24"/>
        </w:rPr>
        <w:t xml:space="preserve">, Neha </w:t>
      </w:r>
      <w:proofErr w:type="spellStart"/>
      <w:r w:rsidRPr="00E814D8">
        <w:rPr>
          <w:rFonts w:ascii="Book Antiqua" w:hAnsi="Book Antiqua"/>
          <w:b/>
          <w:bCs/>
          <w:sz w:val="24"/>
          <w:szCs w:val="24"/>
        </w:rPr>
        <w:t>Majety</w:t>
      </w:r>
      <w:proofErr w:type="spellEnd"/>
      <w:r w:rsidRPr="00E814D8">
        <w:rPr>
          <w:rFonts w:ascii="Book Antiqua" w:hAnsi="Book Antiqua"/>
          <w:b/>
          <w:bCs/>
          <w:sz w:val="24"/>
          <w:szCs w:val="24"/>
        </w:rPr>
        <w:t>, Sarah M Omer, Abdel Rahim A Hamad,</w:t>
      </w:r>
      <w:r w:rsidRPr="00E814D8">
        <w:rPr>
          <w:rFonts w:ascii="Book Antiqua" w:hAnsi="Book Antiqua"/>
          <w:sz w:val="24"/>
          <w:szCs w:val="24"/>
        </w:rPr>
        <w:t xml:space="preserve"> </w:t>
      </w:r>
      <w:bookmarkStart w:id="12" w:name="OLE_LINK1134"/>
      <w:r w:rsidRPr="00E814D8">
        <w:rPr>
          <w:rFonts w:ascii="Book Antiqua" w:hAnsi="Book Antiqua"/>
          <w:sz w:val="24"/>
          <w:szCs w:val="24"/>
        </w:rPr>
        <w:t>Department of Pathology, Johns Hopkins Medical Center, Baltimore, MD 21205, United States</w:t>
      </w:r>
    </w:p>
    <w:bookmarkEnd w:id="12"/>
    <w:p w14:paraId="1EFFF4CC" w14:textId="77777777" w:rsidR="00E814D8" w:rsidRPr="00E814D8" w:rsidRDefault="00E814D8" w:rsidP="00E814D8">
      <w:pPr>
        <w:spacing w:after="0" w:line="360" w:lineRule="auto"/>
        <w:jc w:val="both"/>
        <w:rPr>
          <w:rFonts w:ascii="Book Antiqua" w:hAnsi="Book Antiqua"/>
          <w:sz w:val="24"/>
          <w:szCs w:val="24"/>
        </w:rPr>
      </w:pPr>
    </w:p>
    <w:p w14:paraId="7401AC02" w14:textId="3F2E4258"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 xml:space="preserve">Kagan </w:t>
      </w:r>
      <w:proofErr w:type="spellStart"/>
      <w:r w:rsidRPr="00E814D8">
        <w:rPr>
          <w:rFonts w:ascii="Book Antiqua" w:hAnsi="Book Antiqua"/>
          <w:b/>
          <w:bCs/>
          <w:sz w:val="24"/>
          <w:szCs w:val="24"/>
        </w:rPr>
        <w:t>Ege</w:t>
      </w:r>
      <w:proofErr w:type="spellEnd"/>
      <w:r w:rsidRPr="00E814D8">
        <w:rPr>
          <w:rFonts w:ascii="Book Antiqua" w:hAnsi="Book Antiqua"/>
          <w:b/>
          <w:bCs/>
          <w:sz w:val="24"/>
          <w:szCs w:val="24"/>
        </w:rPr>
        <w:t xml:space="preserve"> </w:t>
      </w:r>
      <w:proofErr w:type="spellStart"/>
      <w:r w:rsidRPr="00E814D8">
        <w:rPr>
          <w:rFonts w:ascii="Book Antiqua" w:hAnsi="Book Antiqua"/>
          <w:b/>
          <w:bCs/>
          <w:sz w:val="24"/>
          <w:szCs w:val="24"/>
        </w:rPr>
        <w:t>Karakus</w:t>
      </w:r>
      <w:proofErr w:type="spellEnd"/>
      <w:r w:rsidRPr="00E814D8">
        <w:rPr>
          <w:rFonts w:ascii="Book Antiqua" w:hAnsi="Book Antiqua"/>
          <w:sz w:val="24"/>
          <w:szCs w:val="24"/>
        </w:rPr>
        <w:t xml:space="preserve">, </w:t>
      </w:r>
      <w:r w:rsidR="00E814D8" w:rsidRPr="00E814D8">
        <w:rPr>
          <w:rFonts w:ascii="Book Antiqua" w:hAnsi="Book Antiqua"/>
          <w:sz w:val="24"/>
          <w:szCs w:val="24"/>
        </w:rPr>
        <w:t xml:space="preserve">School of Medicine, </w:t>
      </w:r>
      <w:proofErr w:type="spellStart"/>
      <w:r w:rsidRPr="00E814D8">
        <w:rPr>
          <w:rFonts w:ascii="Book Antiqua" w:hAnsi="Book Antiqua"/>
          <w:sz w:val="24"/>
          <w:szCs w:val="24"/>
        </w:rPr>
        <w:t>Koc</w:t>
      </w:r>
      <w:proofErr w:type="spellEnd"/>
      <w:r w:rsidRPr="00E814D8">
        <w:rPr>
          <w:rFonts w:ascii="Book Antiqua" w:hAnsi="Book Antiqua"/>
          <w:sz w:val="24"/>
          <w:szCs w:val="24"/>
        </w:rPr>
        <w:t xml:space="preserve"> University</w:t>
      </w:r>
      <w:r w:rsidR="00E814D8">
        <w:rPr>
          <w:rFonts w:ascii="Book Antiqua" w:hAnsi="Book Antiqua"/>
          <w:sz w:val="24"/>
          <w:szCs w:val="24"/>
        </w:rPr>
        <w:t>,</w:t>
      </w:r>
      <w:r w:rsidRPr="00E814D8">
        <w:rPr>
          <w:rFonts w:ascii="Book Antiqua" w:hAnsi="Book Antiqua"/>
          <w:sz w:val="24"/>
          <w:szCs w:val="24"/>
        </w:rPr>
        <w:t xml:space="preserve"> Istanbul</w:t>
      </w:r>
      <w:r w:rsidR="00E814D8">
        <w:rPr>
          <w:rFonts w:ascii="Book Antiqua" w:hAnsi="Book Antiqua"/>
          <w:sz w:val="24"/>
          <w:szCs w:val="24"/>
        </w:rPr>
        <w:t xml:space="preserve"> </w:t>
      </w:r>
      <w:r w:rsidR="00E814D8" w:rsidRPr="00E814D8">
        <w:rPr>
          <w:rFonts w:ascii="Book Antiqua" w:hAnsi="Book Antiqua"/>
          <w:sz w:val="24"/>
          <w:szCs w:val="24"/>
        </w:rPr>
        <w:t>34450</w:t>
      </w:r>
      <w:r w:rsidRPr="00E814D8">
        <w:rPr>
          <w:rFonts w:ascii="Book Antiqua" w:hAnsi="Book Antiqua"/>
          <w:sz w:val="24"/>
          <w:szCs w:val="24"/>
        </w:rPr>
        <w:t>, Turkey</w:t>
      </w:r>
    </w:p>
    <w:p w14:paraId="3A48890D" w14:textId="77777777" w:rsidR="00E814D8" w:rsidRPr="00E814D8" w:rsidRDefault="00E814D8" w:rsidP="00E814D8">
      <w:pPr>
        <w:spacing w:after="0" w:line="360" w:lineRule="auto"/>
        <w:jc w:val="both"/>
        <w:rPr>
          <w:rFonts w:ascii="Book Antiqua" w:hAnsi="Book Antiqua"/>
          <w:sz w:val="24"/>
          <w:szCs w:val="24"/>
        </w:rPr>
      </w:pPr>
    </w:p>
    <w:p w14:paraId="7F30B299" w14:textId="15AE6901"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Thomas Donner,</w:t>
      </w:r>
      <w:r w:rsidRPr="00E814D8">
        <w:rPr>
          <w:rFonts w:ascii="Book Antiqua" w:hAnsi="Book Antiqua"/>
          <w:sz w:val="24"/>
          <w:szCs w:val="24"/>
        </w:rPr>
        <w:t xml:space="preserve"> Department of Medicine, Johns Hopkins University School of Medicine, Baltimore, MD 21205, United States</w:t>
      </w:r>
    </w:p>
    <w:p w14:paraId="5EFF050E" w14:textId="7871E50A" w:rsidR="00E814D8" w:rsidRDefault="00E814D8" w:rsidP="00E814D8">
      <w:pPr>
        <w:spacing w:after="0" w:line="360" w:lineRule="auto"/>
        <w:jc w:val="both"/>
        <w:rPr>
          <w:rFonts w:ascii="Book Antiqua" w:hAnsi="Book Antiqua"/>
          <w:sz w:val="24"/>
          <w:szCs w:val="24"/>
        </w:rPr>
      </w:pPr>
    </w:p>
    <w:p w14:paraId="0A40A1AE" w14:textId="0B50E0B5" w:rsidR="00C0024E" w:rsidRDefault="00C63F16" w:rsidP="00E814D8">
      <w:pPr>
        <w:spacing w:after="0" w:line="360" w:lineRule="auto"/>
        <w:jc w:val="both"/>
        <w:rPr>
          <w:rFonts w:ascii="Book Antiqua" w:hAnsi="Book Antiqua"/>
          <w:sz w:val="24"/>
          <w:szCs w:val="24"/>
        </w:rPr>
      </w:pPr>
      <w:bookmarkStart w:id="13" w:name="_Hlk13494439"/>
      <w:r w:rsidRPr="00C63F16">
        <w:rPr>
          <w:rFonts w:ascii="Book Antiqua" w:hAnsi="Book Antiqua"/>
          <w:b/>
          <w:bCs/>
          <w:sz w:val="24"/>
          <w:szCs w:val="24"/>
        </w:rPr>
        <w:t>ORCID number</w:t>
      </w:r>
      <w:r w:rsidRPr="00C63F16">
        <w:rPr>
          <w:rFonts w:ascii="Book Antiqua" w:hAnsi="Book Antiqua"/>
          <w:b/>
          <w:sz w:val="24"/>
          <w:szCs w:val="24"/>
          <w:lang w:val="en-GB"/>
        </w:rPr>
        <w:t>:</w:t>
      </w:r>
      <w:bookmarkEnd w:id="13"/>
      <w:r>
        <w:rPr>
          <w:rFonts w:ascii="Book Antiqua" w:hAnsi="Book Antiqua" w:hint="eastAsia"/>
          <w:sz w:val="24"/>
          <w:szCs w:val="24"/>
          <w:lang w:eastAsia="zh-CN"/>
        </w:rPr>
        <w:t xml:space="preserve"> </w:t>
      </w:r>
      <w:r w:rsidR="00C0024E" w:rsidRPr="00E814D8">
        <w:rPr>
          <w:rFonts w:ascii="Book Antiqua" w:hAnsi="Book Antiqua"/>
          <w:sz w:val="24"/>
          <w:szCs w:val="24"/>
        </w:rPr>
        <w:t xml:space="preserve">Adebola </w:t>
      </w:r>
      <w:r w:rsidRPr="00C63F16">
        <w:rPr>
          <w:rFonts w:ascii="Book Antiqua" w:hAnsi="Book Antiqua"/>
          <w:sz w:val="24"/>
          <w:szCs w:val="24"/>
        </w:rPr>
        <w:t>Matthew</w:t>
      </w:r>
      <w:r w:rsidR="00C0024E" w:rsidRPr="00E814D8">
        <w:rPr>
          <w:rFonts w:ascii="Book Antiqua" w:hAnsi="Book Antiqua"/>
          <w:sz w:val="24"/>
          <w:szCs w:val="24"/>
        </w:rPr>
        <w:t xml:space="preserve"> </w:t>
      </w:r>
      <w:proofErr w:type="spellStart"/>
      <w:r w:rsidR="00C0024E" w:rsidRPr="00E814D8">
        <w:rPr>
          <w:rFonts w:ascii="Book Antiqua" w:hAnsi="Book Antiqua"/>
          <w:sz w:val="24"/>
          <w:szCs w:val="24"/>
        </w:rPr>
        <w:t>Giwa</w:t>
      </w:r>
      <w:proofErr w:type="spellEnd"/>
      <w:r w:rsidR="00C0024E" w:rsidRPr="00E814D8">
        <w:rPr>
          <w:rFonts w:ascii="Book Antiqua" w:hAnsi="Book Antiqua"/>
          <w:sz w:val="24"/>
          <w:szCs w:val="24"/>
        </w:rPr>
        <w:t xml:space="preserve"> (0000-0003-1672-0267); Rizwan Ahmed (0000-0002-4748-8467); Zahra </w:t>
      </w:r>
      <w:proofErr w:type="spellStart"/>
      <w:r w:rsidR="00C0024E" w:rsidRPr="00E814D8">
        <w:rPr>
          <w:rFonts w:ascii="Book Antiqua" w:hAnsi="Book Antiqua"/>
          <w:sz w:val="24"/>
          <w:szCs w:val="24"/>
        </w:rPr>
        <w:t>Omidian</w:t>
      </w:r>
      <w:proofErr w:type="spellEnd"/>
      <w:r w:rsidR="00C0024E" w:rsidRPr="00E814D8">
        <w:rPr>
          <w:rFonts w:ascii="Book Antiqua" w:hAnsi="Book Antiqua"/>
          <w:sz w:val="24"/>
          <w:szCs w:val="24"/>
        </w:rPr>
        <w:t xml:space="preserve"> (0000-0002-5145-2918); Neha </w:t>
      </w:r>
      <w:proofErr w:type="spellStart"/>
      <w:r w:rsidR="00C0024E" w:rsidRPr="00E814D8">
        <w:rPr>
          <w:rFonts w:ascii="Book Antiqua" w:hAnsi="Book Antiqua"/>
          <w:sz w:val="24"/>
          <w:szCs w:val="24"/>
        </w:rPr>
        <w:t>Majety</w:t>
      </w:r>
      <w:proofErr w:type="spellEnd"/>
      <w:r w:rsidR="00C0024E" w:rsidRPr="00E814D8">
        <w:rPr>
          <w:rFonts w:ascii="Book Antiqua" w:hAnsi="Book Antiqua"/>
          <w:sz w:val="24"/>
          <w:szCs w:val="24"/>
        </w:rPr>
        <w:t xml:space="preserve"> (0000-0003-3843-7067); Kagan </w:t>
      </w:r>
      <w:proofErr w:type="spellStart"/>
      <w:r w:rsidRPr="00C63F16">
        <w:rPr>
          <w:rFonts w:ascii="Book Antiqua" w:hAnsi="Book Antiqua"/>
          <w:sz w:val="24"/>
          <w:szCs w:val="24"/>
        </w:rPr>
        <w:t>Ege</w:t>
      </w:r>
      <w:proofErr w:type="spellEnd"/>
      <w:r w:rsidR="00C0024E" w:rsidRPr="00E814D8">
        <w:rPr>
          <w:rFonts w:ascii="Book Antiqua" w:hAnsi="Book Antiqua"/>
          <w:sz w:val="24"/>
          <w:szCs w:val="24"/>
        </w:rPr>
        <w:t xml:space="preserve"> </w:t>
      </w:r>
      <w:proofErr w:type="spellStart"/>
      <w:r w:rsidR="00C0024E" w:rsidRPr="00E814D8">
        <w:rPr>
          <w:rFonts w:ascii="Book Antiqua" w:hAnsi="Book Antiqua"/>
          <w:sz w:val="24"/>
          <w:szCs w:val="24"/>
        </w:rPr>
        <w:t>Karakus</w:t>
      </w:r>
      <w:proofErr w:type="spellEnd"/>
      <w:r w:rsidR="00C0024E" w:rsidRPr="00E814D8">
        <w:rPr>
          <w:rFonts w:ascii="Book Antiqua" w:hAnsi="Book Antiqua"/>
          <w:sz w:val="24"/>
          <w:szCs w:val="24"/>
        </w:rPr>
        <w:t xml:space="preserve"> (0000-0002-8552-5206); Sarah M Omer (0000-0002-9959-4042); Thomas Donner (0000-0001-6450-9066); </w:t>
      </w:r>
      <w:r w:rsidRPr="00C63F16">
        <w:rPr>
          <w:rFonts w:ascii="Book Antiqua" w:hAnsi="Book Antiqua"/>
          <w:sz w:val="24"/>
          <w:szCs w:val="24"/>
        </w:rPr>
        <w:t>Abdel Rahim A Hamad</w:t>
      </w:r>
      <w:r w:rsidRPr="00E814D8">
        <w:rPr>
          <w:rFonts w:ascii="Book Antiqua" w:hAnsi="Book Antiqua"/>
          <w:sz w:val="24"/>
          <w:szCs w:val="24"/>
        </w:rPr>
        <w:t xml:space="preserve"> </w:t>
      </w:r>
      <w:r w:rsidR="00C0024E" w:rsidRPr="00E814D8">
        <w:rPr>
          <w:rFonts w:ascii="Book Antiqua" w:hAnsi="Book Antiqua"/>
          <w:sz w:val="24"/>
          <w:szCs w:val="24"/>
        </w:rPr>
        <w:t>(0000-0003-3148-4020)</w:t>
      </w:r>
      <w:r>
        <w:rPr>
          <w:rFonts w:ascii="Book Antiqua" w:hAnsi="Book Antiqua"/>
          <w:sz w:val="24"/>
          <w:szCs w:val="24"/>
        </w:rPr>
        <w:t>.</w:t>
      </w:r>
    </w:p>
    <w:p w14:paraId="38C9369A" w14:textId="1A408A4A" w:rsidR="00C63F16" w:rsidRDefault="00C63F16" w:rsidP="00E814D8">
      <w:pPr>
        <w:spacing w:after="0" w:line="360" w:lineRule="auto"/>
        <w:jc w:val="both"/>
        <w:rPr>
          <w:rFonts w:ascii="Book Antiqua" w:hAnsi="Book Antiqua"/>
          <w:sz w:val="24"/>
          <w:szCs w:val="24"/>
        </w:rPr>
      </w:pPr>
    </w:p>
    <w:p w14:paraId="20033573" w14:textId="7FF36076" w:rsidR="00C0024E" w:rsidRDefault="00C63F16" w:rsidP="00E814D8">
      <w:pPr>
        <w:spacing w:after="0" w:line="360" w:lineRule="auto"/>
        <w:jc w:val="both"/>
        <w:rPr>
          <w:rFonts w:ascii="Book Antiqua" w:hAnsi="Book Antiqua"/>
          <w:sz w:val="24"/>
          <w:szCs w:val="24"/>
        </w:rPr>
      </w:pPr>
      <w:bookmarkStart w:id="14" w:name="_Hlk13494459"/>
      <w:r w:rsidRPr="00C63F16">
        <w:rPr>
          <w:rFonts w:ascii="Book Antiqua" w:hAnsi="Book Antiqua"/>
          <w:b/>
          <w:bCs/>
          <w:sz w:val="24"/>
          <w:szCs w:val="24"/>
        </w:rPr>
        <w:t>Author contributions</w:t>
      </w:r>
      <w:r w:rsidRPr="00C63F16">
        <w:rPr>
          <w:rFonts w:ascii="Book Antiqua" w:hAnsi="Book Antiqua"/>
          <w:bCs/>
          <w:sz w:val="24"/>
          <w:szCs w:val="24"/>
        </w:rPr>
        <w:t>:</w:t>
      </w:r>
      <w:bookmarkEnd w:id="14"/>
      <w:r>
        <w:rPr>
          <w:rFonts w:ascii="Book Antiqua" w:hAnsi="Book Antiqua" w:hint="eastAsia"/>
          <w:sz w:val="24"/>
          <w:szCs w:val="24"/>
          <w:lang w:eastAsia="zh-CN"/>
        </w:rPr>
        <w:t xml:space="preserve"> </w:t>
      </w:r>
      <w:proofErr w:type="spellStart"/>
      <w:r w:rsidRPr="00E814D8">
        <w:rPr>
          <w:rFonts w:ascii="Book Antiqua" w:hAnsi="Book Antiqua"/>
          <w:sz w:val="24"/>
          <w:szCs w:val="24"/>
        </w:rPr>
        <w:t>Giwa</w:t>
      </w:r>
      <w:proofErr w:type="spellEnd"/>
      <w:r w:rsidRPr="00E814D8">
        <w:rPr>
          <w:rFonts w:ascii="Book Antiqua" w:hAnsi="Book Antiqua"/>
          <w:sz w:val="24"/>
          <w:szCs w:val="24"/>
        </w:rPr>
        <w:t xml:space="preserve"> </w:t>
      </w:r>
      <w:r w:rsidR="00C0024E" w:rsidRPr="00E814D8">
        <w:rPr>
          <w:rFonts w:ascii="Book Antiqua" w:hAnsi="Book Antiqua"/>
          <w:sz w:val="24"/>
          <w:szCs w:val="24"/>
        </w:rPr>
        <w:t>A</w:t>
      </w:r>
      <w:r>
        <w:rPr>
          <w:rFonts w:ascii="Book Antiqua" w:hAnsi="Book Antiqua"/>
          <w:sz w:val="24"/>
          <w:szCs w:val="24"/>
        </w:rPr>
        <w:t>M</w:t>
      </w:r>
      <w:r w:rsidR="00C0024E" w:rsidRPr="00E814D8">
        <w:rPr>
          <w:rFonts w:ascii="Book Antiqua" w:hAnsi="Book Antiqua"/>
          <w:sz w:val="24"/>
          <w:szCs w:val="24"/>
        </w:rPr>
        <w:t xml:space="preserve"> drafted, performed the literature review and analysis, critical revision, editing, writing and final approval of the final version</w:t>
      </w:r>
      <w:r>
        <w:rPr>
          <w:rFonts w:ascii="Book Antiqua" w:hAnsi="Book Antiqua"/>
          <w:sz w:val="24"/>
          <w:szCs w:val="24"/>
        </w:rPr>
        <w:t>;</w:t>
      </w:r>
      <w:r w:rsidR="00C0024E" w:rsidRPr="00E814D8">
        <w:rPr>
          <w:rFonts w:ascii="Book Antiqua" w:hAnsi="Book Antiqua"/>
          <w:sz w:val="24"/>
          <w:szCs w:val="24"/>
        </w:rPr>
        <w:t xml:space="preserve"> </w:t>
      </w:r>
      <w:r w:rsidRPr="00E814D8">
        <w:rPr>
          <w:rFonts w:ascii="Book Antiqua" w:hAnsi="Book Antiqua"/>
          <w:sz w:val="24"/>
          <w:szCs w:val="24"/>
        </w:rPr>
        <w:t xml:space="preserve">Ahmed </w:t>
      </w:r>
      <w:r w:rsidR="00C0024E" w:rsidRPr="00E814D8">
        <w:rPr>
          <w:rFonts w:ascii="Book Antiqua" w:hAnsi="Book Antiqua"/>
          <w:sz w:val="24"/>
          <w:szCs w:val="24"/>
        </w:rPr>
        <w:t xml:space="preserve">R, </w:t>
      </w:r>
      <w:proofErr w:type="spellStart"/>
      <w:r w:rsidRPr="00E814D8">
        <w:rPr>
          <w:rFonts w:ascii="Book Antiqua" w:hAnsi="Book Antiqua"/>
          <w:sz w:val="24"/>
          <w:szCs w:val="24"/>
        </w:rPr>
        <w:t>Omidian</w:t>
      </w:r>
      <w:proofErr w:type="spellEnd"/>
      <w:r w:rsidRPr="00E814D8">
        <w:rPr>
          <w:rFonts w:ascii="Book Antiqua" w:hAnsi="Book Antiqua"/>
          <w:sz w:val="24"/>
          <w:szCs w:val="24"/>
        </w:rPr>
        <w:t xml:space="preserve"> </w:t>
      </w:r>
      <w:r w:rsidR="00C0024E" w:rsidRPr="00E814D8">
        <w:rPr>
          <w:rFonts w:ascii="Book Antiqua" w:hAnsi="Book Antiqua"/>
          <w:sz w:val="24"/>
          <w:szCs w:val="24"/>
        </w:rPr>
        <w:t xml:space="preserve">Z, </w:t>
      </w:r>
      <w:proofErr w:type="spellStart"/>
      <w:r w:rsidRPr="00E814D8">
        <w:rPr>
          <w:rFonts w:ascii="Book Antiqua" w:hAnsi="Book Antiqua"/>
          <w:sz w:val="24"/>
          <w:szCs w:val="24"/>
        </w:rPr>
        <w:t>Majety</w:t>
      </w:r>
      <w:proofErr w:type="spellEnd"/>
      <w:r w:rsidRPr="00E814D8">
        <w:rPr>
          <w:rFonts w:ascii="Book Antiqua" w:hAnsi="Book Antiqua"/>
          <w:sz w:val="24"/>
          <w:szCs w:val="24"/>
        </w:rPr>
        <w:t xml:space="preserve"> </w:t>
      </w:r>
      <w:r w:rsidR="00C0024E" w:rsidRPr="00E814D8">
        <w:rPr>
          <w:rFonts w:ascii="Book Antiqua" w:hAnsi="Book Antiqua"/>
          <w:sz w:val="24"/>
          <w:szCs w:val="24"/>
        </w:rPr>
        <w:t xml:space="preserve">N, </w:t>
      </w:r>
      <w:proofErr w:type="spellStart"/>
      <w:r w:rsidRPr="00E814D8">
        <w:rPr>
          <w:rFonts w:ascii="Book Antiqua" w:hAnsi="Book Antiqua"/>
          <w:sz w:val="24"/>
          <w:szCs w:val="24"/>
        </w:rPr>
        <w:t>Karakus</w:t>
      </w:r>
      <w:proofErr w:type="spellEnd"/>
      <w:r w:rsidRPr="00E814D8">
        <w:rPr>
          <w:rFonts w:ascii="Book Antiqua" w:hAnsi="Book Antiqua"/>
          <w:sz w:val="24"/>
          <w:szCs w:val="24"/>
        </w:rPr>
        <w:t xml:space="preserve"> </w:t>
      </w:r>
      <w:r w:rsidR="00C0024E" w:rsidRPr="00E814D8">
        <w:rPr>
          <w:rFonts w:ascii="Book Antiqua" w:hAnsi="Book Antiqua"/>
          <w:sz w:val="24"/>
          <w:szCs w:val="24"/>
        </w:rPr>
        <w:t>K</w:t>
      </w:r>
      <w:r>
        <w:rPr>
          <w:rFonts w:ascii="Book Antiqua" w:hAnsi="Book Antiqua"/>
          <w:sz w:val="24"/>
          <w:szCs w:val="24"/>
        </w:rPr>
        <w:t>E</w:t>
      </w:r>
      <w:r w:rsidR="00C0024E" w:rsidRPr="00E814D8">
        <w:rPr>
          <w:rFonts w:ascii="Book Antiqua" w:hAnsi="Book Antiqua"/>
          <w:sz w:val="24"/>
          <w:szCs w:val="24"/>
        </w:rPr>
        <w:t xml:space="preserve">, and </w:t>
      </w:r>
      <w:r w:rsidRPr="00E814D8">
        <w:rPr>
          <w:rFonts w:ascii="Book Antiqua" w:hAnsi="Book Antiqua"/>
          <w:sz w:val="24"/>
          <w:szCs w:val="24"/>
        </w:rPr>
        <w:t xml:space="preserve">Omer </w:t>
      </w:r>
      <w:r w:rsidR="00C0024E" w:rsidRPr="00E814D8">
        <w:rPr>
          <w:rFonts w:ascii="Book Antiqua" w:hAnsi="Book Antiqua"/>
          <w:sz w:val="24"/>
          <w:szCs w:val="24"/>
        </w:rPr>
        <w:t>S</w:t>
      </w:r>
      <w:r>
        <w:rPr>
          <w:rFonts w:ascii="Book Antiqua" w:hAnsi="Book Antiqua"/>
          <w:sz w:val="24"/>
          <w:szCs w:val="24"/>
        </w:rPr>
        <w:t>M</w:t>
      </w:r>
      <w:r w:rsidR="00C0024E" w:rsidRPr="00E814D8">
        <w:rPr>
          <w:rFonts w:ascii="Book Antiqua" w:hAnsi="Book Antiqua"/>
          <w:sz w:val="24"/>
          <w:szCs w:val="24"/>
        </w:rPr>
        <w:t xml:space="preserve"> contributed with the literature review, analysis, and writing</w:t>
      </w:r>
      <w:r>
        <w:rPr>
          <w:rFonts w:ascii="Book Antiqua" w:hAnsi="Book Antiqua"/>
          <w:sz w:val="24"/>
          <w:szCs w:val="24"/>
        </w:rPr>
        <w:t>;</w:t>
      </w:r>
      <w:r w:rsidR="00C0024E" w:rsidRPr="00E814D8">
        <w:rPr>
          <w:rFonts w:ascii="Book Antiqua" w:hAnsi="Book Antiqua"/>
          <w:sz w:val="24"/>
          <w:szCs w:val="24"/>
        </w:rPr>
        <w:t xml:space="preserve"> </w:t>
      </w:r>
      <w:r w:rsidRPr="00C63F16">
        <w:rPr>
          <w:rFonts w:ascii="Book Antiqua" w:hAnsi="Book Antiqua"/>
          <w:sz w:val="24"/>
          <w:szCs w:val="24"/>
        </w:rPr>
        <w:t>Hamad</w:t>
      </w:r>
      <w:r w:rsidRPr="00E814D8">
        <w:rPr>
          <w:rFonts w:ascii="Book Antiqua" w:hAnsi="Book Antiqua"/>
          <w:sz w:val="24"/>
          <w:szCs w:val="24"/>
        </w:rPr>
        <w:t xml:space="preserve"> </w:t>
      </w:r>
      <w:r w:rsidR="00C0024E" w:rsidRPr="00E814D8">
        <w:rPr>
          <w:rFonts w:ascii="Book Antiqua" w:hAnsi="Book Antiqua"/>
          <w:sz w:val="24"/>
          <w:szCs w:val="24"/>
        </w:rPr>
        <w:t>A</w:t>
      </w:r>
      <w:r>
        <w:rPr>
          <w:rFonts w:ascii="Book Antiqua" w:hAnsi="Book Antiqua"/>
          <w:sz w:val="24"/>
          <w:szCs w:val="24"/>
        </w:rPr>
        <w:t>RA</w:t>
      </w:r>
      <w:r w:rsidR="00C0024E" w:rsidRPr="00E814D8">
        <w:rPr>
          <w:rFonts w:ascii="Book Antiqua" w:hAnsi="Book Antiqua"/>
          <w:sz w:val="24"/>
          <w:szCs w:val="24"/>
        </w:rPr>
        <w:t xml:space="preserve"> and </w:t>
      </w:r>
      <w:r w:rsidRPr="00E814D8">
        <w:rPr>
          <w:rFonts w:ascii="Book Antiqua" w:hAnsi="Book Antiqua"/>
          <w:sz w:val="24"/>
          <w:szCs w:val="24"/>
        </w:rPr>
        <w:t xml:space="preserve">Donner </w:t>
      </w:r>
      <w:r w:rsidR="00C0024E" w:rsidRPr="00E814D8">
        <w:rPr>
          <w:rFonts w:ascii="Book Antiqua" w:hAnsi="Book Antiqua"/>
          <w:sz w:val="24"/>
          <w:szCs w:val="24"/>
        </w:rPr>
        <w:t xml:space="preserve">T contributed with critical revision, editing, and approval of the final version. </w:t>
      </w:r>
    </w:p>
    <w:p w14:paraId="1988BF4C" w14:textId="77777777" w:rsidR="00C63F16" w:rsidRPr="00E814D8" w:rsidRDefault="00C63F16" w:rsidP="00E814D8">
      <w:pPr>
        <w:spacing w:after="0" w:line="360" w:lineRule="auto"/>
        <w:jc w:val="both"/>
        <w:rPr>
          <w:rFonts w:ascii="Book Antiqua" w:hAnsi="Book Antiqua"/>
          <w:sz w:val="24"/>
          <w:szCs w:val="24"/>
        </w:rPr>
      </w:pPr>
    </w:p>
    <w:p w14:paraId="362640E3" w14:textId="1D8793A9"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Supported by</w:t>
      </w:r>
      <w:r w:rsidRPr="00E814D8">
        <w:rPr>
          <w:rFonts w:ascii="Book Antiqua" w:hAnsi="Book Antiqua"/>
          <w:sz w:val="24"/>
          <w:szCs w:val="24"/>
        </w:rPr>
        <w:t xml:space="preserve"> NIH grant AI R01966987 (</w:t>
      </w:r>
      <w:r w:rsidR="009F7CBD" w:rsidRPr="00C63F16">
        <w:rPr>
          <w:rFonts w:ascii="Book Antiqua" w:hAnsi="Book Antiqua"/>
          <w:sz w:val="24"/>
          <w:szCs w:val="24"/>
        </w:rPr>
        <w:t>Hamad</w:t>
      </w:r>
      <w:r w:rsidR="009F7CBD" w:rsidRPr="00E814D8">
        <w:rPr>
          <w:rFonts w:ascii="Book Antiqua" w:hAnsi="Book Antiqua"/>
          <w:sz w:val="24"/>
          <w:szCs w:val="24"/>
        </w:rPr>
        <w:t xml:space="preserve"> A</w:t>
      </w:r>
      <w:r w:rsidR="009F7CBD">
        <w:rPr>
          <w:rFonts w:ascii="Book Antiqua" w:hAnsi="Book Antiqua"/>
          <w:sz w:val="24"/>
          <w:szCs w:val="24"/>
        </w:rPr>
        <w:t>RA</w:t>
      </w:r>
      <w:r w:rsidRPr="00E814D8">
        <w:rPr>
          <w:rFonts w:ascii="Book Antiqua" w:hAnsi="Book Antiqua"/>
          <w:sz w:val="24"/>
          <w:szCs w:val="24"/>
        </w:rPr>
        <w:t>).</w:t>
      </w:r>
    </w:p>
    <w:p w14:paraId="6493E7B7" w14:textId="192D463A" w:rsidR="009F7CBD" w:rsidRDefault="009F7CBD" w:rsidP="00E814D8">
      <w:pPr>
        <w:spacing w:after="0" w:line="360" w:lineRule="auto"/>
        <w:jc w:val="both"/>
        <w:rPr>
          <w:rFonts w:ascii="Book Antiqua" w:hAnsi="Book Antiqua"/>
          <w:sz w:val="24"/>
          <w:szCs w:val="24"/>
        </w:rPr>
      </w:pPr>
    </w:p>
    <w:p w14:paraId="74942292" w14:textId="19BA3B60" w:rsidR="00C0024E" w:rsidRDefault="009C1B99" w:rsidP="00E814D8">
      <w:pPr>
        <w:spacing w:after="0" w:line="360" w:lineRule="auto"/>
        <w:jc w:val="both"/>
        <w:rPr>
          <w:rFonts w:ascii="Book Antiqua" w:hAnsi="Book Antiqua"/>
          <w:sz w:val="24"/>
          <w:szCs w:val="24"/>
        </w:rPr>
      </w:pPr>
      <w:bookmarkStart w:id="15" w:name="_Hlk13494479"/>
      <w:r w:rsidRPr="009C1B99">
        <w:rPr>
          <w:rFonts w:ascii="Book Antiqua" w:hAnsi="Book Antiqua"/>
          <w:b/>
          <w:sz w:val="24"/>
          <w:szCs w:val="24"/>
        </w:rPr>
        <w:t>Conflict-of-interest statement:</w:t>
      </w:r>
      <w:bookmarkEnd w:id="15"/>
      <w:r>
        <w:rPr>
          <w:rFonts w:ascii="Book Antiqua" w:hAnsi="Book Antiqua" w:hint="eastAsia"/>
          <w:sz w:val="24"/>
          <w:szCs w:val="24"/>
          <w:lang w:eastAsia="zh-CN"/>
        </w:rPr>
        <w:t xml:space="preserve"> </w:t>
      </w:r>
      <w:r w:rsidR="00C0024E" w:rsidRPr="00E814D8">
        <w:rPr>
          <w:rFonts w:ascii="Book Antiqua" w:hAnsi="Book Antiqua"/>
          <w:sz w:val="24"/>
          <w:szCs w:val="24"/>
        </w:rPr>
        <w:t>All the authors have nothing to disclose.</w:t>
      </w:r>
    </w:p>
    <w:p w14:paraId="18848FC5" w14:textId="308C2D64" w:rsidR="009C1B99" w:rsidRDefault="009C1B99" w:rsidP="00E814D8">
      <w:pPr>
        <w:spacing w:after="0" w:line="360" w:lineRule="auto"/>
        <w:jc w:val="both"/>
        <w:rPr>
          <w:rFonts w:ascii="Book Antiqua" w:hAnsi="Book Antiqua"/>
          <w:sz w:val="24"/>
          <w:szCs w:val="24"/>
        </w:rPr>
      </w:pPr>
    </w:p>
    <w:p w14:paraId="2EABD552" w14:textId="77777777" w:rsidR="009C1B99" w:rsidRPr="009C1B99" w:rsidRDefault="009C1B99" w:rsidP="009C1B99">
      <w:pPr>
        <w:spacing w:after="0" w:line="360" w:lineRule="auto"/>
        <w:jc w:val="both"/>
        <w:rPr>
          <w:rFonts w:ascii="宋体" w:eastAsia="宋体" w:hAnsi="宋体" w:cs="宋体"/>
          <w:color w:val="000000"/>
          <w:sz w:val="24"/>
          <w:szCs w:val="24"/>
          <w:lang w:eastAsia="zh-CN"/>
        </w:rPr>
      </w:pPr>
      <w:bookmarkStart w:id="16" w:name="OLE_LINK507"/>
      <w:bookmarkStart w:id="17" w:name="OLE_LINK506"/>
      <w:bookmarkStart w:id="18" w:name="OLE_LINK496"/>
      <w:bookmarkStart w:id="19" w:name="OLE_LINK479"/>
      <w:bookmarkStart w:id="20" w:name="OLE_LINK8"/>
      <w:bookmarkStart w:id="21" w:name="OLE_LINK9"/>
      <w:bookmarkStart w:id="22" w:name="OLE_LINK899"/>
      <w:bookmarkStart w:id="23" w:name="OLE_LINK902"/>
      <w:r w:rsidRPr="009C1B99">
        <w:rPr>
          <w:rFonts w:ascii="Book Antiqua" w:eastAsia="宋体" w:hAnsi="Book Antiqua" w:cs="宋体"/>
          <w:b/>
          <w:color w:val="000000"/>
          <w:sz w:val="24"/>
          <w:szCs w:val="24"/>
          <w:lang w:eastAsia="zh-CN"/>
        </w:rPr>
        <w:t xml:space="preserve">Open-Access: </w:t>
      </w:r>
      <w:bookmarkStart w:id="24" w:name="OLE_LINK3"/>
      <w:r w:rsidRPr="009C1B99">
        <w:rPr>
          <w:rFonts w:ascii="Book Antiqua" w:eastAsia="宋体"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C1B99">
          <w:rPr>
            <w:rFonts w:ascii="Book Antiqua" w:eastAsia="宋体" w:hAnsi="Book Antiqua" w:cs="宋体"/>
            <w:color w:val="000000"/>
            <w:sz w:val="24"/>
            <w:szCs w:val="24"/>
            <w:u w:val="single"/>
            <w:lang w:eastAsia="zh-CN"/>
          </w:rPr>
          <w:t>http://creativecommons.org/licenses/by-nc/4.0/</w:t>
        </w:r>
      </w:hyperlink>
      <w:bookmarkEnd w:id="16"/>
      <w:bookmarkEnd w:id="17"/>
      <w:bookmarkEnd w:id="18"/>
      <w:bookmarkEnd w:id="19"/>
    </w:p>
    <w:bookmarkEnd w:id="20"/>
    <w:bookmarkEnd w:id="21"/>
    <w:bookmarkEnd w:id="22"/>
    <w:bookmarkEnd w:id="23"/>
    <w:bookmarkEnd w:id="24"/>
    <w:p w14:paraId="0CB63158" w14:textId="77777777" w:rsidR="009C1B99" w:rsidRPr="00E814D8" w:rsidRDefault="009C1B99" w:rsidP="00E814D8">
      <w:pPr>
        <w:spacing w:after="0" w:line="360" w:lineRule="auto"/>
        <w:jc w:val="both"/>
        <w:rPr>
          <w:rFonts w:ascii="Book Antiqua" w:hAnsi="Book Antiqua"/>
          <w:sz w:val="24"/>
          <w:szCs w:val="24"/>
        </w:rPr>
      </w:pPr>
    </w:p>
    <w:p w14:paraId="1A78C81A" w14:textId="6DA9287E" w:rsidR="009C1B99" w:rsidRDefault="009C1B99" w:rsidP="00E814D8">
      <w:pPr>
        <w:spacing w:after="0" w:line="360" w:lineRule="auto"/>
        <w:jc w:val="both"/>
        <w:rPr>
          <w:rFonts w:ascii="Book Antiqua" w:hAnsi="Book Antiqua"/>
          <w:sz w:val="24"/>
          <w:szCs w:val="24"/>
          <w:lang w:eastAsia="zh-CN"/>
        </w:rPr>
      </w:pPr>
      <w:r>
        <w:rPr>
          <w:rFonts w:ascii="Book Antiqua" w:hAnsi="Book Antiqua"/>
          <w:b/>
          <w:bCs/>
          <w:sz w:val="24"/>
          <w:szCs w:val="24"/>
          <w:lang w:eastAsia="zh-CN"/>
        </w:rPr>
        <w:t xml:space="preserve">Manuscript source: </w:t>
      </w:r>
      <w:r w:rsidRPr="009C1B99">
        <w:rPr>
          <w:rFonts w:ascii="Book Antiqua" w:hAnsi="Book Antiqua"/>
          <w:sz w:val="24"/>
          <w:szCs w:val="24"/>
          <w:lang w:eastAsia="zh-CN"/>
        </w:rPr>
        <w:t>Unsolicited manuscript</w:t>
      </w:r>
    </w:p>
    <w:p w14:paraId="0D83523A" w14:textId="01F636A4" w:rsidR="009C1B99" w:rsidRDefault="009C1B99" w:rsidP="00E814D8">
      <w:pPr>
        <w:spacing w:after="0" w:line="360" w:lineRule="auto"/>
        <w:jc w:val="both"/>
        <w:rPr>
          <w:rFonts w:ascii="Book Antiqua" w:hAnsi="Book Antiqua"/>
          <w:sz w:val="24"/>
          <w:szCs w:val="24"/>
          <w:lang w:eastAsia="zh-CN"/>
        </w:rPr>
      </w:pPr>
    </w:p>
    <w:p w14:paraId="05DDCB78" w14:textId="68C6F442" w:rsidR="009C1B99" w:rsidRDefault="009C1B99" w:rsidP="009C1B99">
      <w:pPr>
        <w:spacing w:after="0" w:line="360" w:lineRule="auto"/>
        <w:jc w:val="both"/>
        <w:rPr>
          <w:rFonts w:ascii="Book Antiqua" w:hAnsi="Book Antiqua"/>
          <w:sz w:val="24"/>
          <w:szCs w:val="24"/>
        </w:rPr>
      </w:pPr>
      <w:bookmarkStart w:id="25" w:name="OLE_LINK10"/>
      <w:bookmarkStart w:id="26" w:name="OLE_LINK11"/>
      <w:bookmarkStart w:id="27" w:name="_Hlk13492531"/>
      <w:bookmarkStart w:id="28" w:name="OLE_LINK900"/>
      <w:r w:rsidRPr="009C1B99">
        <w:rPr>
          <w:rFonts w:ascii="Book Antiqua" w:hAnsi="Book Antiqua"/>
          <w:b/>
          <w:bCs/>
          <w:sz w:val="24"/>
          <w:szCs w:val="24"/>
          <w:lang w:eastAsia="zh-CN"/>
        </w:rPr>
        <w:t>Corresponding author:</w:t>
      </w:r>
      <w:bookmarkEnd w:id="25"/>
      <w:bookmarkEnd w:id="26"/>
      <w:bookmarkEnd w:id="27"/>
      <w:bookmarkEnd w:id="28"/>
      <w:r>
        <w:rPr>
          <w:rFonts w:ascii="Book Antiqua" w:hAnsi="Book Antiqua" w:hint="eastAsia"/>
          <w:b/>
          <w:bCs/>
          <w:sz w:val="24"/>
          <w:szCs w:val="24"/>
          <w:lang w:eastAsia="zh-CN"/>
        </w:rPr>
        <w:t xml:space="preserve"> </w:t>
      </w:r>
      <w:bookmarkStart w:id="29" w:name="_Hlk25304489"/>
      <w:r w:rsidR="00C0024E" w:rsidRPr="009C1B99">
        <w:rPr>
          <w:rFonts w:ascii="Book Antiqua" w:hAnsi="Book Antiqua"/>
          <w:b/>
          <w:bCs/>
          <w:sz w:val="24"/>
          <w:szCs w:val="24"/>
        </w:rPr>
        <w:t>Abdel</w:t>
      </w:r>
      <w:r>
        <w:rPr>
          <w:rFonts w:ascii="Book Antiqua" w:hAnsi="Book Antiqua"/>
          <w:b/>
          <w:bCs/>
          <w:sz w:val="24"/>
          <w:szCs w:val="24"/>
        </w:rPr>
        <w:t xml:space="preserve"> </w:t>
      </w:r>
      <w:r w:rsidR="00C0024E" w:rsidRPr="009C1B99">
        <w:rPr>
          <w:rFonts w:ascii="Book Antiqua" w:hAnsi="Book Antiqua"/>
          <w:b/>
          <w:bCs/>
          <w:sz w:val="24"/>
          <w:szCs w:val="24"/>
        </w:rPr>
        <w:t xml:space="preserve">Rahim A Hamad, </w:t>
      </w:r>
      <w:r w:rsidRPr="009C1B99">
        <w:rPr>
          <w:rFonts w:ascii="Book Antiqua" w:hAnsi="Book Antiqua"/>
          <w:b/>
          <w:bCs/>
          <w:sz w:val="24"/>
          <w:szCs w:val="24"/>
        </w:rPr>
        <w:t>PhD, Associate Professor,</w:t>
      </w:r>
      <w:r>
        <w:rPr>
          <w:rFonts w:ascii="Book Antiqua" w:hAnsi="Book Antiqua"/>
          <w:sz w:val="24"/>
          <w:szCs w:val="24"/>
        </w:rPr>
        <w:t xml:space="preserve"> </w:t>
      </w:r>
      <w:bookmarkStart w:id="30" w:name="OLE_LINK15"/>
      <w:r w:rsidRPr="00E814D8">
        <w:rPr>
          <w:rFonts w:ascii="Book Antiqua" w:hAnsi="Book Antiqua"/>
          <w:sz w:val="24"/>
          <w:szCs w:val="24"/>
        </w:rPr>
        <w:t>Department of Pathology</w:t>
      </w:r>
      <w:bookmarkEnd w:id="30"/>
      <w:r w:rsidRPr="00E814D8">
        <w:rPr>
          <w:rFonts w:ascii="Book Antiqua" w:hAnsi="Book Antiqua"/>
          <w:sz w:val="24"/>
          <w:szCs w:val="24"/>
        </w:rPr>
        <w:t xml:space="preserve">, </w:t>
      </w:r>
      <w:bookmarkStart w:id="31" w:name="OLE_LINK16"/>
      <w:r w:rsidRPr="00E814D8">
        <w:rPr>
          <w:rFonts w:ascii="Book Antiqua" w:hAnsi="Book Antiqua"/>
          <w:sz w:val="24"/>
          <w:szCs w:val="24"/>
        </w:rPr>
        <w:t>Johns Hopkins Medical Center</w:t>
      </w:r>
      <w:bookmarkEnd w:id="31"/>
      <w:r w:rsidRPr="00E814D8">
        <w:rPr>
          <w:rFonts w:ascii="Book Antiqua" w:hAnsi="Book Antiqua"/>
          <w:sz w:val="24"/>
          <w:szCs w:val="24"/>
        </w:rPr>
        <w:t xml:space="preserve">, </w:t>
      </w:r>
      <w:bookmarkStart w:id="32" w:name="OLE_LINK17"/>
      <w:bookmarkStart w:id="33" w:name="OLE_LINK18"/>
      <w:r w:rsidRPr="009C1B99">
        <w:rPr>
          <w:rFonts w:ascii="Book Antiqua" w:hAnsi="Book Antiqua"/>
          <w:sz w:val="24"/>
          <w:szCs w:val="24"/>
        </w:rPr>
        <w:t>Ross 66G, 720 Rutland Ave</w:t>
      </w:r>
      <w:bookmarkEnd w:id="32"/>
      <w:bookmarkEnd w:id="33"/>
      <w:r w:rsidRPr="009C1B99">
        <w:rPr>
          <w:rFonts w:ascii="Book Antiqua" w:hAnsi="Book Antiqua"/>
          <w:sz w:val="24"/>
          <w:szCs w:val="24"/>
        </w:rPr>
        <w:t xml:space="preserve">, </w:t>
      </w:r>
      <w:r w:rsidRPr="00E814D8">
        <w:rPr>
          <w:rFonts w:ascii="Book Antiqua" w:hAnsi="Book Antiqua"/>
          <w:sz w:val="24"/>
          <w:szCs w:val="24"/>
        </w:rPr>
        <w:t>Baltimore, MD 21205, United States</w:t>
      </w:r>
      <w:r>
        <w:rPr>
          <w:rFonts w:ascii="Book Antiqua" w:hAnsi="Book Antiqua"/>
          <w:sz w:val="24"/>
          <w:szCs w:val="24"/>
        </w:rPr>
        <w:t xml:space="preserve">. </w:t>
      </w:r>
      <w:r w:rsidRPr="00E814D8">
        <w:rPr>
          <w:rFonts w:ascii="Book Antiqua" w:hAnsi="Book Antiqua"/>
          <w:sz w:val="24"/>
          <w:szCs w:val="24"/>
        </w:rPr>
        <w:t>ahamad@jhmi.edu</w:t>
      </w:r>
    </w:p>
    <w:bookmarkEnd w:id="29"/>
    <w:p w14:paraId="33097EA1" w14:textId="2EC993FF"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Telephone:</w:t>
      </w:r>
      <w:r w:rsidRPr="00E814D8">
        <w:rPr>
          <w:rFonts w:ascii="Book Antiqua" w:hAnsi="Book Antiqua"/>
          <w:sz w:val="24"/>
          <w:szCs w:val="24"/>
        </w:rPr>
        <w:t xml:space="preserve"> +1</w:t>
      </w:r>
      <w:r w:rsidR="009C1B99">
        <w:rPr>
          <w:rFonts w:ascii="Book Antiqua" w:hAnsi="Book Antiqua"/>
          <w:sz w:val="24"/>
          <w:szCs w:val="24"/>
        </w:rPr>
        <w:t>-</w:t>
      </w:r>
      <w:r w:rsidRPr="00E814D8">
        <w:rPr>
          <w:rFonts w:ascii="Book Antiqua" w:hAnsi="Book Antiqua"/>
          <w:sz w:val="24"/>
          <w:szCs w:val="24"/>
        </w:rPr>
        <w:t>410</w:t>
      </w:r>
      <w:r w:rsidR="009C1B99">
        <w:rPr>
          <w:rFonts w:ascii="Book Antiqua" w:hAnsi="Book Antiqua"/>
          <w:sz w:val="24"/>
          <w:szCs w:val="24"/>
        </w:rPr>
        <w:t>-</w:t>
      </w:r>
      <w:r w:rsidRPr="00E814D8">
        <w:rPr>
          <w:rFonts w:ascii="Book Antiqua" w:hAnsi="Book Antiqua"/>
          <w:sz w:val="24"/>
          <w:szCs w:val="24"/>
        </w:rPr>
        <w:t>6143021</w:t>
      </w:r>
    </w:p>
    <w:p w14:paraId="0E4BAC2D" w14:textId="57DE5135"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Fax:</w:t>
      </w:r>
      <w:r w:rsidRPr="00E814D8">
        <w:rPr>
          <w:rFonts w:ascii="Book Antiqua" w:hAnsi="Book Antiqua"/>
          <w:sz w:val="24"/>
          <w:szCs w:val="24"/>
        </w:rPr>
        <w:t xml:space="preserve"> +1</w:t>
      </w:r>
      <w:r w:rsidR="009C1B99">
        <w:rPr>
          <w:rFonts w:ascii="Book Antiqua" w:hAnsi="Book Antiqua"/>
          <w:sz w:val="24"/>
          <w:szCs w:val="24"/>
        </w:rPr>
        <w:t>-</w:t>
      </w:r>
      <w:r w:rsidRPr="00E814D8">
        <w:rPr>
          <w:rFonts w:ascii="Book Antiqua" w:hAnsi="Book Antiqua"/>
          <w:sz w:val="24"/>
          <w:szCs w:val="24"/>
        </w:rPr>
        <w:t>410</w:t>
      </w:r>
      <w:r w:rsidR="009C1B99">
        <w:rPr>
          <w:rFonts w:ascii="Book Antiqua" w:hAnsi="Book Antiqua"/>
          <w:sz w:val="24"/>
          <w:szCs w:val="24"/>
        </w:rPr>
        <w:t>-</w:t>
      </w:r>
      <w:r w:rsidRPr="00E814D8">
        <w:rPr>
          <w:rFonts w:ascii="Book Antiqua" w:hAnsi="Book Antiqua"/>
          <w:sz w:val="24"/>
          <w:szCs w:val="24"/>
        </w:rPr>
        <w:t>6143548</w:t>
      </w:r>
    </w:p>
    <w:p w14:paraId="0818EAFB" w14:textId="77777777" w:rsidR="00C0024E" w:rsidRPr="00E814D8" w:rsidRDefault="00C0024E" w:rsidP="00E814D8">
      <w:pPr>
        <w:spacing w:after="0" w:line="360" w:lineRule="auto"/>
        <w:jc w:val="both"/>
        <w:rPr>
          <w:rFonts w:ascii="Book Antiqua" w:hAnsi="Book Antiqua"/>
          <w:sz w:val="24"/>
          <w:szCs w:val="24"/>
        </w:rPr>
      </w:pPr>
    </w:p>
    <w:p w14:paraId="02DDF182" w14:textId="0EE27BCE" w:rsidR="002C6EDD" w:rsidRPr="002C6EDD" w:rsidRDefault="002C6EDD" w:rsidP="002C6EDD">
      <w:pPr>
        <w:widowControl w:val="0"/>
        <w:spacing w:after="0" w:line="360" w:lineRule="auto"/>
        <w:jc w:val="both"/>
        <w:rPr>
          <w:rFonts w:ascii="Book Antiqua" w:eastAsia="宋体" w:hAnsi="Book Antiqua" w:cs="Times New Roman"/>
          <w:b/>
          <w:kern w:val="2"/>
          <w:sz w:val="24"/>
          <w:szCs w:val="24"/>
          <w:lang w:eastAsia="zh-CN"/>
        </w:rPr>
      </w:pPr>
      <w:bookmarkStart w:id="34" w:name="OLE_LINK75"/>
      <w:bookmarkStart w:id="35" w:name="OLE_LINK76"/>
      <w:bookmarkStart w:id="36" w:name="OLE_LINK269"/>
      <w:bookmarkStart w:id="37" w:name="OLE_LINK239"/>
      <w:r w:rsidRPr="002C6EDD">
        <w:rPr>
          <w:rFonts w:ascii="Book Antiqua" w:eastAsia="宋体" w:hAnsi="Book Antiqua" w:cs="Times New Roman"/>
          <w:b/>
          <w:kern w:val="2"/>
          <w:sz w:val="24"/>
          <w:szCs w:val="24"/>
          <w:lang w:eastAsia="zh-CN"/>
        </w:rPr>
        <w:t xml:space="preserve">Received: </w:t>
      </w:r>
      <w:r>
        <w:rPr>
          <w:rFonts w:ascii="Book Antiqua" w:eastAsia="宋体" w:hAnsi="Book Antiqua" w:cs="Times New Roman"/>
          <w:kern w:val="2"/>
          <w:sz w:val="24"/>
          <w:szCs w:val="24"/>
          <w:lang w:eastAsia="zh-CN"/>
        </w:rPr>
        <w:t>September</w:t>
      </w:r>
      <w:r w:rsidRPr="002C6EDD">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17</w:t>
      </w:r>
      <w:r w:rsidRPr="002C6EDD">
        <w:rPr>
          <w:rFonts w:ascii="Book Antiqua" w:eastAsia="宋体" w:hAnsi="Book Antiqua" w:cs="Times New Roman"/>
          <w:kern w:val="2"/>
          <w:sz w:val="24"/>
          <w:szCs w:val="24"/>
          <w:lang w:eastAsia="zh-CN"/>
        </w:rPr>
        <w:t>, 2019</w:t>
      </w:r>
    </w:p>
    <w:p w14:paraId="1786C286" w14:textId="1CBA98AC" w:rsidR="002C6EDD" w:rsidRPr="002C6EDD" w:rsidRDefault="002C6EDD" w:rsidP="002C6EDD">
      <w:pPr>
        <w:widowControl w:val="0"/>
        <w:spacing w:after="0" w:line="360" w:lineRule="auto"/>
        <w:jc w:val="both"/>
        <w:rPr>
          <w:rFonts w:ascii="Book Antiqua" w:eastAsia="宋体" w:hAnsi="Book Antiqua" w:cs="Times New Roman"/>
          <w:b/>
          <w:kern w:val="2"/>
          <w:sz w:val="24"/>
          <w:szCs w:val="24"/>
          <w:lang w:eastAsia="zh-CN"/>
        </w:rPr>
      </w:pPr>
      <w:r w:rsidRPr="002C6EDD">
        <w:rPr>
          <w:rFonts w:ascii="Book Antiqua" w:eastAsia="宋体" w:hAnsi="Book Antiqua" w:cs="Times New Roman"/>
          <w:b/>
          <w:kern w:val="2"/>
          <w:sz w:val="24"/>
          <w:szCs w:val="24"/>
          <w:lang w:eastAsia="zh-CN"/>
        </w:rPr>
        <w:t xml:space="preserve">Peer-review started: </w:t>
      </w:r>
      <w:r>
        <w:rPr>
          <w:rFonts w:ascii="Book Antiqua" w:eastAsia="宋体" w:hAnsi="Book Antiqua" w:cs="Times New Roman"/>
          <w:kern w:val="2"/>
          <w:sz w:val="24"/>
          <w:szCs w:val="24"/>
          <w:lang w:eastAsia="zh-CN"/>
        </w:rPr>
        <w:t>September</w:t>
      </w:r>
      <w:r w:rsidRPr="002C6EDD">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18</w:t>
      </w:r>
      <w:r w:rsidRPr="002C6EDD">
        <w:rPr>
          <w:rFonts w:ascii="Book Antiqua" w:eastAsia="宋体" w:hAnsi="Book Antiqua" w:cs="Times New Roman"/>
          <w:kern w:val="2"/>
          <w:sz w:val="24"/>
          <w:szCs w:val="24"/>
          <w:lang w:eastAsia="zh-CN"/>
        </w:rPr>
        <w:t>, 2019</w:t>
      </w:r>
    </w:p>
    <w:p w14:paraId="27E14E4C" w14:textId="23543CF2" w:rsidR="002C6EDD" w:rsidRPr="002C6EDD" w:rsidRDefault="002C6EDD" w:rsidP="002C6EDD">
      <w:pPr>
        <w:widowControl w:val="0"/>
        <w:spacing w:after="0" w:line="360" w:lineRule="auto"/>
        <w:jc w:val="both"/>
        <w:rPr>
          <w:rFonts w:ascii="Book Antiqua" w:eastAsia="宋体" w:hAnsi="Book Antiqua" w:cs="Times New Roman"/>
          <w:b/>
          <w:kern w:val="2"/>
          <w:sz w:val="24"/>
          <w:szCs w:val="24"/>
          <w:lang w:eastAsia="zh-CN"/>
        </w:rPr>
      </w:pPr>
      <w:r w:rsidRPr="002C6EDD">
        <w:rPr>
          <w:rFonts w:ascii="Book Antiqua" w:eastAsia="宋体" w:hAnsi="Book Antiqua" w:cs="Times New Roman"/>
          <w:b/>
          <w:kern w:val="2"/>
          <w:sz w:val="24"/>
          <w:szCs w:val="24"/>
          <w:lang w:eastAsia="zh-CN"/>
        </w:rPr>
        <w:t xml:space="preserve">First decision: </w:t>
      </w:r>
      <w:r>
        <w:rPr>
          <w:rFonts w:ascii="Book Antiqua" w:eastAsia="宋体" w:hAnsi="Book Antiqua" w:cs="Times New Roman"/>
          <w:kern w:val="2"/>
          <w:sz w:val="24"/>
          <w:szCs w:val="24"/>
          <w:lang w:eastAsia="zh-CN"/>
        </w:rPr>
        <w:t xml:space="preserve">October </w:t>
      </w:r>
      <w:r w:rsidRPr="002C6EDD">
        <w:rPr>
          <w:rFonts w:ascii="Book Antiqua" w:eastAsia="宋体" w:hAnsi="Book Antiqua" w:cs="Times New Roman"/>
          <w:kern w:val="2"/>
          <w:sz w:val="24"/>
          <w:szCs w:val="24"/>
          <w:lang w:eastAsia="zh-CN"/>
        </w:rPr>
        <w:t>1</w:t>
      </w:r>
      <w:r>
        <w:rPr>
          <w:rFonts w:ascii="Book Antiqua" w:eastAsia="宋体" w:hAnsi="Book Antiqua" w:cs="Times New Roman"/>
          <w:kern w:val="2"/>
          <w:sz w:val="24"/>
          <w:szCs w:val="24"/>
          <w:lang w:eastAsia="zh-CN"/>
        </w:rPr>
        <w:t>3</w:t>
      </w:r>
      <w:r w:rsidRPr="002C6EDD">
        <w:rPr>
          <w:rFonts w:ascii="Book Antiqua" w:eastAsia="宋体" w:hAnsi="Book Antiqua" w:cs="Times New Roman"/>
          <w:kern w:val="2"/>
          <w:sz w:val="24"/>
          <w:szCs w:val="24"/>
          <w:lang w:eastAsia="zh-CN"/>
        </w:rPr>
        <w:t>, 2019</w:t>
      </w:r>
    </w:p>
    <w:p w14:paraId="09858C42" w14:textId="09A96E95" w:rsidR="002C6EDD" w:rsidRPr="002C6EDD" w:rsidRDefault="002C6EDD" w:rsidP="002C6EDD">
      <w:pPr>
        <w:widowControl w:val="0"/>
        <w:spacing w:after="0" w:line="360" w:lineRule="auto"/>
        <w:jc w:val="both"/>
        <w:rPr>
          <w:rFonts w:ascii="Book Antiqua" w:eastAsia="宋体" w:hAnsi="Book Antiqua" w:cs="Times New Roman"/>
          <w:b/>
          <w:kern w:val="2"/>
          <w:sz w:val="24"/>
          <w:szCs w:val="24"/>
          <w:lang w:eastAsia="zh-CN"/>
        </w:rPr>
      </w:pPr>
      <w:r w:rsidRPr="002C6EDD">
        <w:rPr>
          <w:rFonts w:ascii="Book Antiqua" w:eastAsia="宋体" w:hAnsi="Book Antiqua" w:cs="Times New Roman"/>
          <w:b/>
          <w:kern w:val="2"/>
          <w:sz w:val="24"/>
          <w:szCs w:val="24"/>
          <w:lang w:eastAsia="zh-CN"/>
        </w:rPr>
        <w:t xml:space="preserve">Revised: </w:t>
      </w:r>
      <w:r>
        <w:rPr>
          <w:rFonts w:ascii="Book Antiqua" w:eastAsia="宋体" w:hAnsi="Book Antiqua" w:cs="Times New Roman"/>
          <w:kern w:val="2"/>
          <w:sz w:val="24"/>
          <w:szCs w:val="24"/>
          <w:lang w:eastAsia="zh-CN"/>
        </w:rPr>
        <w:t>November</w:t>
      </w:r>
      <w:r w:rsidRPr="002C6EDD">
        <w:rPr>
          <w:rFonts w:ascii="Book Antiqua" w:eastAsia="宋体" w:hAnsi="Book Antiqua" w:cs="Times New Roman"/>
          <w:kern w:val="2"/>
          <w:sz w:val="24"/>
          <w:szCs w:val="24"/>
          <w:lang w:eastAsia="zh-CN"/>
        </w:rPr>
        <w:t xml:space="preserve"> 1, 2019</w:t>
      </w:r>
    </w:p>
    <w:p w14:paraId="636280DD" w14:textId="1B8D2CA2" w:rsidR="002C6EDD" w:rsidRPr="002C6EDD" w:rsidRDefault="002C6EDD" w:rsidP="002C6EDD">
      <w:pPr>
        <w:widowControl w:val="0"/>
        <w:spacing w:after="0" w:line="360" w:lineRule="auto"/>
        <w:jc w:val="both"/>
        <w:rPr>
          <w:rFonts w:ascii="Book Antiqua" w:eastAsia="宋体" w:hAnsi="Book Antiqua" w:cs="Times New Roman"/>
          <w:color w:val="000000"/>
          <w:kern w:val="2"/>
          <w:sz w:val="24"/>
          <w:szCs w:val="24"/>
          <w:lang w:eastAsia="zh-CN"/>
        </w:rPr>
      </w:pPr>
      <w:r w:rsidRPr="002C6EDD">
        <w:rPr>
          <w:rFonts w:ascii="Book Antiqua" w:eastAsia="宋体" w:hAnsi="Book Antiqua" w:cs="Times New Roman"/>
          <w:b/>
          <w:kern w:val="2"/>
          <w:sz w:val="24"/>
          <w:szCs w:val="24"/>
          <w:lang w:eastAsia="zh-CN"/>
        </w:rPr>
        <w:t xml:space="preserve">Accepted: </w:t>
      </w:r>
      <w:r w:rsidR="007A34EC" w:rsidRPr="007A34EC">
        <w:rPr>
          <w:rFonts w:ascii="Book Antiqua" w:eastAsia="宋体" w:hAnsi="Book Antiqua" w:cs="Times New Roman"/>
          <w:kern w:val="2"/>
          <w:sz w:val="24"/>
          <w:szCs w:val="24"/>
          <w:lang w:eastAsia="zh-CN"/>
        </w:rPr>
        <w:t>November 25, 2019</w:t>
      </w:r>
    </w:p>
    <w:p w14:paraId="54F683AA" w14:textId="4F489920" w:rsidR="002C6EDD" w:rsidRPr="002C6EDD" w:rsidRDefault="002C6EDD" w:rsidP="002C6EDD">
      <w:pPr>
        <w:widowControl w:val="0"/>
        <w:spacing w:after="0" w:line="360" w:lineRule="auto"/>
        <w:jc w:val="both"/>
        <w:rPr>
          <w:rFonts w:ascii="Book Antiqua" w:eastAsia="宋体" w:hAnsi="Book Antiqua" w:cs="Times New Roman"/>
          <w:b/>
          <w:kern w:val="2"/>
          <w:sz w:val="24"/>
          <w:szCs w:val="24"/>
          <w:lang w:eastAsia="zh-CN"/>
        </w:rPr>
      </w:pPr>
      <w:r w:rsidRPr="002C6EDD">
        <w:rPr>
          <w:rFonts w:ascii="Book Antiqua" w:eastAsia="宋体" w:hAnsi="Book Antiqua" w:cs="Times New Roman"/>
          <w:b/>
          <w:kern w:val="2"/>
          <w:sz w:val="24"/>
          <w:szCs w:val="24"/>
          <w:lang w:eastAsia="zh-CN"/>
        </w:rPr>
        <w:t>Article in press:</w:t>
      </w:r>
      <w:r w:rsidR="00880F38" w:rsidRPr="00880F38">
        <w:rPr>
          <w:rFonts w:ascii="Book Antiqua" w:eastAsia="宋体" w:hAnsi="Book Antiqua" w:cs="Times New Roman"/>
          <w:kern w:val="2"/>
          <w:sz w:val="24"/>
          <w:szCs w:val="24"/>
          <w:lang w:eastAsia="zh-CN"/>
        </w:rPr>
        <w:t xml:space="preserve"> </w:t>
      </w:r>
      <w:r w:rsidR="00880F38" w:rsidRPr="007A34EC">
        <w:rPr>
          <w:rFonts w:ascii="Book Antiqua" w:eastAsia="宋体" w:hAnsi="Book Antiqua" w:cs="Times New Roman"/>
          <w:kern w:val="2"/>
          <w:sz w:val="24"/>
          <w:szCs w:val="24"/>
          <w:lang w:eastAsia="zh-CN"/>
        </w:rPr>
        <w:t>November 25, 2019</w:t>
      </w:r>
    </w:p>
    <w:p w14:paraId="1025E162" w14:textId="745AA03F" w:rsidR="002C6EDD" w:rsidRPr="002C6EDD" w:rsidRDefault="002C6EDD" w:rsidP="002C6EDD">
      <w:pPr>
        <w:widowControl w:val="0"/>
        <w:spacing w:after="0" w:line="360" w:lineRule="auto"/>
        <w:jc w:val="both"/>
        <w:rPr>
          <w:rFonts w:ascii="Book Antiqua" w:eastAsia="宋体" w:hAnsi="Book Antiqua" w:cs="Times New Roman"/>
          <w:b/>
          <w:kern w:val="2"/>
          <w:sz w:val="24"/>
          <w:szCs w:val="24"/>
          <w:lang w:eastAsia="zh-CN"/>
        </w:rPr>
      </w:pPr>
      <w:r w:rsidRPr="002C6EDD">
        <w:rPr>
          <w:rFonts w:ascii="Book Antiqua" w:eastAsia="宋体" w:hAnsi="Book Antiqua" w:cs="Times New Roman"/>
          <w:b/>
          <w:kern w:val="2"/>
          <w:sz w:val="24"/>
          <w:szCs w:val="24"/>
          <w:lang w:eastAsia="zh-CN"/>
        </w:rPr>
        <w:t>Published online:</w:t>
      </w:r>
      <w:r w:rsidR="00880F38" w:rsidRPr="00880F38">
        <w:rPr>
          <w:rFonts w:ascii="Book Antiqua" w:eastAsia="宋体" w:hAnsi="Book Antiqua" w:cs="Times New Roman"/>
          <w:kern w:val="2"/>
          <w:sz w:val="24"/>
          <w:szCs w:val="24"/>
          <w:lang w:eastAsia="zh-CN"/>
        </w:rPr>
        <w:t xml:space="preserve"> </w:t>
      </w:r>
      <w:r w:rsidR="00880F38">
        <w:rPr>
          <w:rFonts w:ascii="Book Antiqua" w:eastAsia="宋体" w:hAnsi="Book Antiqua" w:cs="Times New Roman"/>
          <w:kern w:val="2"/>
          <w:sz w:val="24"/>
          <w:szCs w:val="24"/>
          <w:lang w:eastAsia="zh-CN"/>
        </w:rPr>
        <w:t>January 15, 2020</w:t>
      </w:r>
    </w:p>
    <w:bookmarkEnd w:id="34"/>
    <w:bookmarkEnd w:id="35"/>
    <w:bookmarkEnd w:id="36"/>
    <w:bookmarkEnd w:id="37"/>
    <w:p w14:paraId="245326E7" w14:textId="440403D3" w:rsidR="002C6EDD" w:rsidRDefault="002C6EDD">
      <w:pPr>
        <w:rPr>
          <w:rFonts w:ascii="Book Antiqua" w:hAnsi="Book Antiqua"/>
          <w:sz w:val="24"/>
          <w:szCs w:val="24"/>
        </w:rPr>
      </w:pPr>
      <w:r>
        <w:rPr>
          <w:rFonts w:ascii="Book Antiqua" w:hAnsi="Book Antiqua"/>
          <w:sz w:val="24"/>
          <w:szCs w:val="24"/>
        </w:rPr>
        <w:br w:type="page"/>
      </w:r>
    </w:p>
    <w:p w14:paraId="25082BFC"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t>Abstract</w:t>
      </w:r>
    </w:p>
    <w:p w14:paraId="458C21A3" w14:textId="716436E9" w:rsidR="00C0024E"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Type 1 </w:t>
      </w:r>
      <w:r w:rsidR="002C6EDD" w:rsidRPr="00E814D8">
        <w:rPr>
          <w:rFonts w:ascii="Book Antiqua" w:hAnsi="Book Antiqua"/>
          <w:sz w:val="24"/>
          <w:szCs w:val="24"/>
        </w:rPr>
        <w:t>d</w:t>
      </w:r>
      <w:r w:rsidRPr="00E814D8">
        <w:rPr>
          <w:rFonts w:ascii="Book Antiqua" w:hAnsi="Book Antiqua"/>
          <w:sz w:val="24"/>
          <w:szCs w:val="24"/>
        </w:rPr>
        <w:t>iabetes (T1D) is an autoimmune disease that usually strikes early in life, but can affect individuals at almost any age. It is caused by autoreactive T cells that destroy insulin-producing beta cells in the pancreas. Epidemiological studies estimate a prevalence of 1 in 300 children in the United States with an increasing incidence of 2</w:t>
      </w:r>
      <w:r w:rsidR="002C6EDD">
        <w:rPr>
          <w:rFonts w:ascii="Book Antiqua" w:hAnsi="Book Antiqua"/>
          <w:sz w:val="24"/>
          <w:szCs w:val="24"/>
        </w:rPr>
        <w:t>%-</w:t>
      </w:r>
      <w:r w:rsidRPr="00E814D8">
        <w:rPr>
          <w:rFonts w:ascii="Book Antiqua" w:hAnsi="Book Antiqua"/>
          <w:sz w:val="24"/>
          <w:szCs w:val="24"/>
        </w:rPr>
        <w:t>5% annually worldwide. The daily responsibility, clinical management, and vigilance required to maintain blood sugar levels within normal range and avoid acute complications (hypoglycemic episodes and diabetic ketoacidosis) and long term micro- and macro-vascular complications significantly affects quality of life and public health care costs. Given the expansive impact of T1D, research work has accelerated and T1D has been intensively investigated with the focus to better understand, manage and cure this condition. Many advances have been made in the past decades in this regard, but key questions remain as to why certain people develop T1D, but not others, with the glaring example of discordant disease incidence among monozygotic twins. In this review, we discuss the field’s current understanding of its pathophysiology and the role of genetics and environment on the development of T1D. We examine the potential implications of these findings with an emphasis on T1D inheritance patterns, twin studies, and disease prevention. Through a better understanding of this process, interventions can be developed to prevent or halt it at early stages.</w:t>
      </w:r>
    </w:p>
    <w:p w14:paraId="2C9B737E" w14:textId="62AA8383" w:rsidR="002C6EDD" w:rsidRDefault="002C6EDD" w:rsidP="00E814D8">
      <w:pPr>
        <w:spacing w:after="0" w:line="360" w:lineRule="auto"/>
        <w:jc w:val="both"/>
        <w:rPr>
          <w:rFonts w:ascii="Book Antiqua" w:hAnsi="Book Antiqua"/>
          <w:sz w:val="24"/>
          <w:szCs w:val="24"/>
        </w:rPr>
      </w:pPr>
    </w:p>
    <w:p w14:paraId="2BF341CF" w14:textId="4AEC84F7" w:rsidR="00C0024E" w:rsidRDefault="002C6EDD" w:rsidP="00E814D8">
      <w:pPr>
        <w:spacing w:after="0" w:line="360" w:lineRule="auto"/>
        <w:jc w:val="both"/>
        <w:rPr>
          <w:rFonts w:ascii="Book Antiqua" w:hAnsi="Book Antiqua"/>
          <w:sz w:val="24"/>
          <w:szCs w:val="24"/>
        </w:rPr>
      </w:pPr>
      <w:bookmarkStart w:id="38" w:name="_Hlk13494727"/>
      <w:r w:rsidRPr="002C6EDD">
        <w:rPr>
          <w:rFonts w:ascii="Book Antiqua" w:hAnsi="Book Antiqua"/>
          <w:b/>
          <w:sz w:val="24"/>
          <w:szCs w:val="24"/>
        </w:rPr>
        <w:t>Key words:</w:t>
      </w:r>
      <w:bookmarkEnd w:id="38"/>
      <w:r>
        <w:rPr>
          <w:rFonts w:ascii="Book Antiqua" w:hAnsi="Book Antiqua" w:hint="eastAsia"/>
          <w:sz w:val="24"/>
          <w:szCs w:val="24"/>
          <w:lang w:eastAsia="zh-CN"/>
        </w:rPr>
        <w:t xml:space="preserve"> </w:t>
      </w:r>
      <w:bookmarkStart w:id="39" w:name="OLE_LINK4"/>
      <w:r w:rsidR="00C0024E" w:rsidRPr="00E814D8">
        <w:rPr>
          <w:rFonts w:ascii="Book Antiqua" w:hAnsi="Book Antiqua"/>
          <w:sz w:val="24"/>
          <w:szCs w:val="24"/>
        </w:rPr>
        <w:t>Type 1 diabetes genetics</w:t>
      </w:r>
      <w:bookmarkEnd w:id="39"/>
      <w:r w:rsidR="00C0024E" w:rsidRPr="00E814D8">
        <w:rPr>
          <w:rFonts w:ascii="Book Antiqua" w:hAnsi="Book Antiqua"/>
          <w:sz w:val="24"/>
          <w:szCs w:val="24"/>
        </w:rPr>
        <w:t xml:space="preserve">; </w:t>
      </w:r>
      <w:bookmarkStart w:id="40" w:name="OLE_LINK5"/>
      <w:bookmarkStart w:id="41" w:name="OLE_LINK6"/>
      <w:r w:rsidR="00C0024E" w:rsidRPr="00E814D8">
        <w:rPr>
          <w:rFonts w:ascii="Book Antiqua" w:hAnsi="Book Antiqua"/>
          <w:sz w:val="24"/>
          <w:szCs w:val="24"/>
        </w:rPr>
        <w:t>Type 1 diabetes epigenetics</w:t>
      </w:r>
      <w:bookmarkEnd w:id="40"/>
      <w:bookmarkEnd w:id="41"/>
      <w:r w:rsidR="00C0024E" w:rsidRPr="00E814D8">
        <w:rPr>
          <w:rFonts w:ascii="Book Antiqua" w:hAnsi="Book Antiqua"/>
          <w:sz w:val="24"/>
          <w:szCs w:val="24"/>
        </w:rPr>
        <w:t xml:space="preserve">; </w:t>
      </w:r>
      <w:bookmarkStart w:id="42" w:name="OLE_LINK7"/>
      <w:r w:rsidR="00C0024E" w:rsidRPr="00E814D8">
        <w:rPr>
          <w:rFonts w:ascii="Book Antiqua" w:hAnsi="Book Antiqua"/>
          <w:sz w:val="24"/>
          <w:szCs w:val="24"/>
        </w:rPr>
        <w:t xml:space="preserve">Role of genetics in </w:t>
      </w:r>
      <w:r w:rsidRPr="00E814D8">
        <w:rPr>
          <w:rFonts w:ascii="Book Antiqua" w:hAnsi="Book Antiqua"/>
          <w:sz w:val="24"/>
          <w:szCs w:val="24"/>
        </w:rPr>
        <w:t>type 1 diabetes</w:t>
      </w:r>
      <w:bookmarkEnd w:id="42"/>
      <w:r w:rsidR="00C0024E" w:rsidRPr="00E814D8">
        <w:rPr>
          <w:rFonts w:ascii="Book Antiqua" w:hAnsi="Book Antiqua"/>
          <w:sz w:val="24"/>
          <w:szCs w:val="24"/>
        </w:rPr>
        <w:t xml:space="preserve">; </w:t>
      </w:r>
      <w:bookmarkStart w:id="43" w:name="OLE_LINK12"/>
      <w:r w:rsidR="00C0024E" w:rsidRPr="00E814D8">
        <w:rPr>
          <w:rFonts w:ascii="Book Antiqua" w:hAnsi="Book Antiqua"/>
          <w:sz w:val="24"/>
          <w:szCs w:val="24"/>
        </w:rPr>
        <w:t>Diabetes prevention</w:t>
      </w:r>
      <w:bookmarkEnd w:id="43"/>
      <w:r w:rsidR="00C0024E" w:rsidRPr="00E814D8">
        <w:rPr>
          <w:rFonts w:ascii="Book Antiqua" w:hAnsi="Book Antiqua"/>
          <w:sz w:val="24"/>
          <w:szCs w:val="24"/>
        </w:rPr>
        <w:t xml:space="preserve">; </w:t>
      </w:r>
      <w:bookmarkStart w:id="44" w:name="OLE_LINK13"/>
      <w:r w:rsidR="00C0024E" w:rsidRPr="00E814D8">
        <w:rPr>
          <w:rFonts w:ascii="Book Antiqua" w:hAnsi="Book Antiqua"/>
          <w:sz w:val="24"/>
          <w:szCs w:val="24"/>
        </w:rPr>
        <w:t>Type 1 diabetes environment</w:t>
      </w:r>
      <w:bookmarkEnd w:id="44"/>
      <w:r>
        <w:rPr>
          <w:rFonts w:ascii="Book Antiqua" w:hAnsi="Book Antiqua"/>
          <w:sz w:val="24"/>
          <w:szCs w:val="24"/>
        </w:rPr>
        <w:t>;</w:t>
      </w:r>
      <w:r w:rsidR="00C0024E" w:rsidRPr="00E814D8">
        <w:rPr>
          <w:rFonts w:ascii="Book Antiqua" w:hAnsi="Book Antiqua"/>
          <w:sz w:val="24"/>
          <w:szCs w:val="24"/>
        </w:rPr>
        <w:t xml:space="preserve"> </w:t>
      </w:r>
      <w:bookmarkStart w:id="45" w:name="OLE_LINK14"/>
      <w:r w:rsidR="00C0024E" w:rsidRPr="00E814D8">
        <w:rPr>
          <w:rFonts w:ascii="Book Antiqua" w:hAnsi="Book Antiqua"/>
          <w:sz w:val="24"/>
          <w:szCs w:val="24"/>
        </w:rPr>
        <w:t xml:space="preserve">Type 1 </w:t>
      </w:r>
      <w:r w:rsidRPr="00E814D8">
        <w:rPr>
          <w:rFonts w:ascii="Book Antiqua" w:hAnsi="Book Antiqua"/>
          <w:sz w:val="24"/>
          <w:szCs w:val="24"/>
        </w:rPr>
        <w:t>d</w:t>
      </w:r>
      <w:r w:rsidR="00C0024E" w:rsidRPr="00E814D8">
        <w:rPr>
          <w:rFonts w:ascii="Book Antiqua" w:hAnsi="Book Antiqua"/>
          <w:sz w:val="24"/>
          <w:szCs w:val="24"/>
        </w:rPr>
        <w:t xml:space="preserve">iabetes </w:t>
      </w:r>
      <w:r w:rsidRPr="00E814D8">
        <w:rPr>
          <w:rFonts w:ascii="Book Antiqua" w:hAnsi="Book Antiqua"/>
          <w:sz w:val="24"/>
          <w:szCs w:val="24"/>
        </w:rPr>
        <w:t>t</w:t>
      </w:r>
      <w:r w:rsidR="00C0024E" w:rsidRPr="00E814D8">
        <w:rPr>
          <w:rFonts w:ascii="Book Antiqua" w:hAnsi="Book Antiqua"/>
          <w:sz w:val="24"/>
          <w:szCs w:val="24"/>
        </w:rPr>
        <w:t>win studies</w:t>
      </w:r>
      <w:bookmarkEnd w:id="45"/>
      <w:r w:rsidR="00C0024E" w:rsidRPr="00E814D8">
        <w:rPr>
          <w:rFonts w:ascii="Book Antiqua" w:hAnsi="Book Antiqua"/>
          <w:sz w:val="24"/>
          <w:szCs w:val="24"/>
        </w:rPr>
        <w:t>; Type 1 diabetes concordance; Type 1 diabetes discordance</w:t>
      </w:r>
    </w:p>
    <w:p w14:paraId="6EB5C2E2" w14:textId="4E02390F" w:rsidR="002C6EDD" w:rsidRDefault="002C6EDD" w:rsidP="00E814D8">
      <w:pPr>
        <w:spacing w:after="0" w:line="360" w:lineRule="auto"/>
        <w:jc w:val="both"/>
        <w:rPr>
          <w:rFonts w:ascii="Book Antiqua" w:hAnsi="Book Antiqua"/>
          <w:sz w:val="24"/>
          <w:szCs w:val="24"/>
        </w:rPr>
      </w:pPr>
    </w:p>
    <w:p w14:paraId="7D1F97E9" w14:textId="4E528D57" w:rsidR="002C6EDD" w:rsidRPr="002C6EDD" w:rsidRDefault="002C6EDD" w:rsidP="002C6EDD">
      <w:pPr>
        <w:spacing w:after="0" w:line="360" w:lineRule="auto"/>
        <w:jc w:val="both"/>
        <w:rPr>
          <w:rFonts w:ascii="Book Antiqua" w:eastAsia="宋体" w:hAnsi="Book Antiqua" w:cs="Times New Roman"/>
          <w:i/>
          <w:iCs/>
          <w:sz w:val="24"/>
          <w:szCs w:val="24"/>
        </w:rPr>
      </w:pPr>
      <w:bookmarkStart w:id="46" w:name="_Hlk13494748"/>
      <w:r w:rsidRPr="002C6EDD">
        <w:rPr>
          <w:rFonts w:ascii="Book Antiqua" w:eastAsia="宋体" w:hAnsi="Book Antiqua" w:cs="Tahoma"/>
          <w:b/>
          <w:color w:val="000000"/>
          <w:sz w:val="24"/>
          <w:szCs w:val="24"/>
          <w:lang w:val="en-GB" w:eastAsia="ja-JP"/>
        </w:rPr>
        <w:t xml:space="preserve">© </w:t>
      </w:r>
      <w:r w:rsidRPr="002C6EDD">
        <w:rPr>
          <w:rFonts w:ascii="Book Antiqua" w:eastAsia="AdvTimes" w:hAnsi="Book Antiqua" w:cs="AdvTimes"/>
          <w:b/>
          <w:color w:val="000000"/>
          <w:sz w:val="24"/>
          <w:szCs w:val="24"/>
          <w:lang w:val="fr-FR" w:eastAsia="ja-JP"/>
        </w:rPr>
        <w:t xml:space="preserve">The Author(s) </w:t>
      </w:r>
      <w:r w:rsidRPr="002C6EDD">
        <w:rPr>
          <w:rFonts w:ascii="Book Antiqua" w:eastAsia="宋体" w:hAnsi="Book Antiqua" w:cs="AdvTimes" w:hint="eastAsia"/>
          <w:b/>
          <w:color w:val="000000"/>
          <w:sz w:val="24"/>
          <w:szCs w:val="24"/>
          <w:lang w:val="fr-FR" w:eastAsia="zh-CN"/>
        </w:rPr>
        <w:t>201</w:t>
      </w:r>
      <w:r>
        <w:rPr>
          <w:rFonts w:ascii="Book Antiqua" w:eastAsia="宋体" w:hAnsi="Book Antiqua" w:cs="AdvTimes"/>
          <w:b/>
          <w:color w:val="000000"/>
          <w:sz w:val="24"/>
          <w:szCs w:val="24"/>
          <w:lang w:val="fr-FR" w:eastAsia="zh-CN"/>
        </w:rPr>
        <w:t>9</w:t>
      </w:r>
      <w:r w:rsidRPr="002C6EDD">
        <w:rPr>
          <w:rFonts w:ascii="Book Antiqua" w:eastAsia="AdvTimes" w:hAnsi="Book Antiqua" w:cs="AdvTimes"/>
          <w:b/>
          <w:color w:val="000000"/>
          <w:sz w:val="24"/>
          <w:szCs w:val="24"/>
          <w:lang w:val="fr-FR" w:eastAsia="ja-JP"/>
        </w:rPr>
        <w:t>.</w:t>
      </w:r>
      <w:r w:rsidRPr="002C6EDD">
        <w:rPr>
          <w:rFonts w:ascii="Book Antiqua" w:eastAsia="AdvTimes" w:hAnsi="Book Antiqua" w:cs="AdvTimes"/>
          <w:color w:val="000000"/>
          <w:sz w:val="24"/>
          <w:szCs w:val="24"/>
          <w:lang w:val="fr-FR" w:eastAsia="ja-JP"/>
        </w:rPr>
        <w:t xml:space="preserve"> Published by </w:t>
      </w:r>
      <w:proofErr w:type="spellStart"/>
      <w:r w:rsidRPr="002C6EDD">
        <w:rPr>
          <w:rFonts w:ascii="Book Antiqua" w:eastAsia="宋体" w:hAnsi="Book Antiqua" w:cs="Arial Unicode MS"/>
          <w:color w:val="000000"/>
          <w:sz w:val="24"/>
          <w:szCs w:val="24"/>
          <w:lang w:val="en-GB" w:eastAsia="ja-JP"/>
        </w:rPr>
        <w:t>Baishideng</w:t>
      </w:r>
      <w:proofErr w:type="spellEnd"/>
      <w:r w:rsidRPr="002C6EDD">
        <w:rPr>
          <w:rFonts w:ascii="Book Antiqua" w:eastAsia="宋体" w:hAnsi="Book Antiqua" w:cs="Arial Unicode MS"/>
          <w:color w:val="000000"/>
          <w:sz w:val="24"/>
          <w:szCs w:val="24"/>
          <w:lang w:val="en-GB" w:eastAsia="ja-JP"/>
        </w:rPr>
        <w:t xml:space="preserve"> Publishing Group Inc.</w:t>
      </w:r>
      <w:r w:rsidRPr="002C6EDD">
        <w:rPr>
          <w:rFonts w:ascii="Book Antiqua" w:eastAsia="宋体" w:hAnsi="Book Antiqua" w:cs="Arial Unicode MS"/>
          <w:sz w:val="24"/>
          <w:szCs w:val="24"/>
          <w:lang w:val="en-GB" w:eastAsia="ja-JP"/>
        </w:rPr>
        <w:t xml:space="preserve"> </w:t>
      </w:r>
      <w:r w:rsidRPr="002C6EDD">
        <w:rPr>
          <w:rFonts w:ascii="Book Antiqua" w:eastAsia="宋体" w:hAnsi="Book Antiqua" w:cs="Arial Unicode MS"/>
          <w:sz w:val="24"/>
          <w:szCs w:val="24"/>
          <w:lang w:val="fr-FR" w:eastAsia="ja-JP"/>
        </w:rPr>
        <w:t>All rights reserved</w:t>
      </w:r>
      <w:r w:rsidRPr="002C6EDD">
        <w:rPr>
          <w:rFonts w:ascii="Book Antiqua" w:eastAsia="宋体" w:hAnsi="Book Antiqua" w:cs="Arial Unicode MS" w:hint="eastAsia"/>
          <w:sz w:val="24"/>
          <w:szCs w:val="24"/>
          <w:lang w:val="fr-FR"/>
        </w:rPr>
        <w:t>.</w:t>
      </w:r>
    </w:p>
    <w:bookmarkEnd w:id="46"/>
    <w:p w14:paraId="4653D016" w14:textId="77777777" w:rsidR="002C6EDD" w:rsidRDefault="002C6EDD" w:rsidP="00E814D8">
      <w:pPr>
        <w:spacing w:after="0" w:line="360" w:lineRule="auto"/>
        <w:jc w:val="both"/>
        <w:rPr>
          <w:rFonts w:ascii="Book Antiqua" w:hAnsi="Book Antiqua"/>
          <w:sz w:val="24"/>
          <w:szCs w:val="24"/>
        </w:rPr>
      </w:pPr>
    </w:p>
    <w:p w14:paraId="1144E926" w14:textId="1AF9729D"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 xml:space="preserve">Core </w:t>
      </w:r>
      <w:r w:rsidR="002C6EDD" w:rsidRPr="00E814D8">
        <w:rPr>
          <w:rFonts w:ascii="Book Antiqua" w:hAnsi="Book Antiqua"/>
          <w:b/>
          <w:bCs/>
          <w:sz w:val="24"/>
          <w:szCs w:val="24"/>
        </w:rPr>
        <w:t>t</w:t>
      </w:r>
      <w:r w:rsidRPr="00E814D8">
        <w:rPr>
          <w:rFonts w:ascii="Book Antiqua" w:hAnsi="Book Antiqua"/>
          <w:b/>
          <w:bCs/>
          <w:sz w:val="24"/>
          <w:szCs w:val="24"/>
        </w:rPr>
        <w:t>ip</w:t>
      </w:r>
      <w:r w:rsidR="002C6EDD">
        <w:rPr>
          <w:rFonts w:ascii="Book Antiqua" w:hAnsi="Book Antiqua"/>
          <w:b/>
          <w:bCs/>
          <w:sz w:val="24"/>
          <w:szCs w:val="24"/>
        </w:rPr>
        <w:t>:</w:t>
      </w:r>
      <w:r w:rsidRPr="00E814D8">
        <w:rPr>
          <w:rFonts w:ascii="Book Antiqua" w:hAnsi="Book Antiqua"/>
          <w:sz w:val="24"/>
          <w:szCs w:val="24"/>
        </w:rPr>
        <w:t xml:space="preserve"> Type 1 </w:t>
      </w:r>
      <w:r w:rsidR="002C6EDD" w:rsidRPr="00E814D8">
        <w:rPr>
          <w:rFonts w:ascii="Book Antiqua" w:hAnsi="Book Antiqua"/>
          <w:sz w:val="24"/>
          <w:szCs w:val="24"/>
        </w:rPr>
        <w:t>d</w:t>
      </w:r>
      <w:r w:rsidRPr="00E814D8">
        <w:rPr>
          <w:rFonts w:ascii="Book Antiqua" w:hAnsi="Book Antiqua"/>
          <w:sz w:val="24"/>
          <w:szCs w:val="24"/>
        </w:rPr>
        <w:t>iabetes (T1D) is one of the most common childhood chronic conditions with its incidence increasing annually. Its arduous management requires vigilance to avoid complications that impact quality of life and health care costs. A better understanding of how T1D develops can help find a way to prevent it from developing at all. In this review, we discuss the current understanding of the complex relationship between the roles of genetics and the environment in the development of T1D.</w:t>
      </w:r>
    </w:p>
    <w:p w14:paraId="58F618EB" w14:textId="77777777" w:rsidR="00A6466F" w:rsidRPr="00E814D8" w:rsidRDefault="00A6466F" w:rsidP="00A6466F">
      <w:pPr>
        <w:spacing w:after="0" w:line="360" w:lineRule="auto"/>
        <w:jc w:val="both"/>
        <w:rPr>
          <w:rFonts w:ascii="Book Antiqua" w:hAnsi="Book Antiqua"/>
          <w:sz w:val="24"/>
          <w:szCs w:val="24"/>
        </w:rPr>
      </w:pPr>
    </w:p>
    <w:p w14:paraId="7DA5789D" w14:textId="1DA3F5D6" w:rsidR="00D96988" w:rsidRDefault="007D50B2" w:rsidP="00A6466F">
      <w:pPr>
        <w:spacing w:after="0" w:line="360" w:lineRule="auto"/>
        <w:jc w:val="both"/>
        <w:rPr>
          <w:rFonts w:ascii="Book Antiqua" w:hAnsi="Book Antiqua"/>
          <w:sz w:val="24"/>
          <w:szCs w:val="24"/>
        </w:rPr>
      </w:pPr>
      <w:r w:rsidRPr="007D50B2">
        <w:rPr>
          <w:rFonts w:ascii="Book Antiqua" w:hAnsi="Book Antiqua"/>
          <w:b/>
          <w:bCs/>
          <w:sz w:val="24"/>
          <w:szCs w:val="24"/>
        </w:rPr>
        <w:t xml:space="preserve">Citation: </w:t>
      </w:r>
      <w:proofErr w:type="spellStart"/>
      <w:r w:rsidR="00A6466F" w:rsidRPr="00E814D8">
        <w:rPr>
          <w:rFonts w:ascii="Book Antiqua" w:hAnsi="Book Antiqua"/>
          <w:sz w:val="24"/>
          <w:szCs w:val="24"/>
        </w:rPr>
        <w:t>Giwa</w:t>
      </w:r>
      <w:proofErr w:type="spellEnd"/>
      <w:r w:rsidR="00A6466F" w:rsidRPr="00E814D8">
        <w:rPr>
          <w:rFonts w:ascii="Book Antiqua" w:hAnsi="Book Antiqua"/>
          <w:sz w:val="24"/>
          <w:szCs w:val="24"/>
        </w:rPr>
        <w:t xml:space="preserve"> A</w:t>
      </w:r>
      <w:r w:rsidR="00A6466F">
        <w:rPr>
          <w:rFonts w:ascii="Book Antiqua" w:hAnsi="Book Antiqua"/>
          <w:sz w:val="24"/>
          <w:szCs w:val="24"/>
        </w:rPr>
        <w:t>M,</w:t>
      </w:r>
      <w:r w:rsidR="00A6466F" w:rsidRPr="00E814D8">
        <w:rPr>
          <w:rFonts w:ascii="Book Antiqua" w:hAnsi="Book Antiqua"/>
          <w:sz w:val="24"/>
          <w:szCs w:val="24"/>
        </w:rPr>
        <w:t xml:space="preserve"> </w:t>
      </w:r>
      <w:r w:rsidR="00A6466F" w:rsidRPr="00C63F16">
        <w:rPr>
          <w:rFonts w:ascii="Book Antiqua" w:hAnsi="Book Antiqua"/>
          <w:sz w:val="24"/>
          <w:szCs w:val="24"/>
        </w:rPr>
        <w:t>Ahmed</w:t>
      </w:r>
      <w:r w:rsidR="00A6466F" w:rsidRPr="00A6466F">
        <w:rPr>
          <w:rFonts w:ascii="Book Antiqua" w:hAnsi="Book Antiqua"/>
          <w:sz w:val="24"/>
          <w:szCs w:val="24"/>
        </w:rPr>
        <w:t xml:space="preserve"> </w:t>
      </w:r>
      <w:r w:rsidR="00A6466F">
        <w:rPr>
          <w:rFonts w:ascii="Book Antiqua" w:hAnsi="Book Antiqua"/>
          <w:sz w:val="24"/>
          <w:szCs w:val="24"/>
        </w:rPr>
        <w:t xml:space="preserve">R, </w:t>
      </w:r>
      <w:proofErr w:type="spellStart"/>
      <w:r w:rsidR="00A6466F" w:rsidRPr="00C63F16">
        <w:rPr>
          <w:rFonts w:ascii="Book Antiqua" w:hAnsi="Book Antiqua"/>
          <w:sz w:val="24"/>
          <w:szCs w:val="24"/>
        </w:rPr>
        <w:t>Omidian</w:t>
      </w:r>
      <w:proofErr w:type="spellEnd"/>
      <w:r w:rsidR="00A6466F" w:rsidRPr="00A6466F">
        <w:rPr>
          <w:rFonts w:ascii="Book Antiqua" w:hAnsi="Book Antiqua"/>
          <w:sz w:val="24"/>
          <w:szCs w:val="24"/>
        </w:rPr>
        <w:t xml:space="preserve"> </w:t>
      </w:r>
      <w:r w:rsidR="00A6466F">
        <w:rPr>
          <w:rFonts w:ascii="Book Antiqua" w:hAnsi="Book Antiqua"/>
          <w:sz w:val="24"/>
          <w:szCs w:val="24"/>
        </w:rPr>
        <w:t xml:space="preserve">Z, </w:t>
      </w:r>
      <w:proofErr w:type="spellStart"/>
      <w:r w:rsidR="00A6466F" w:rsidRPr="00C63F16">
        <w:rPr>
          <w:rFonts w:ascii="Book Antiqua" w:hAnsi="Book Antiqua"/>
          <w:sz w:val="24"/>
          <w:szCs w:val="24"/>
        </w:rPr>
        <w:t>Majety</w:t>
      </w:r>
      <w:proofErr w:type="spellEnd"/>
      <w:r w:rsidR="00A6466F" w:rsidRPr="00A6466F">
        <w:rPr>
          <w:rFonts w:ascii="Book Antiqua" w:hAnsi="Book Antiqua"/>
          <w:sz w:val="24"/>
          <w:szCs w:val="24"/>
        </w:rPr>
        <w:t xml:space="preserve"> </w:t>
      </w:r>
      <w:r w:rsidR="00A6466F">
        <w:rPr>
          <w:rFonts w:ascii="Book Antiqua" w:hAnsi="Book Antiqua"/>
          <w:sz w:val="24"/>
          <w:szCs w:val="24"/>
        </w:rPr>
        <w:t xml:space="preserve">N, </w:t>
      </w:r>
      <w:proofErr w:type="spellStart"/>
      <w:r w:rsidR="00A6466F" w:rsidRPr="00C63F16">
        <w:rPr>
          <w:rFonts w:ascii="Book Antiqua" w:hAnsi="Book Antiqua"/>
          <w:sz w:val="24"/>
          <w:szCs w:val="24"/>
        </w:rPr>
        <w:t>Karakus</w:t>
      </w:r>
      <w:proofErr w:type="spellEnd"/>
      <w:r w:rsidR="00A6466F" w:rsidRPr="00A6466F">
        <w:rPr>
          <w:rFonts w:ascii="Book Antiqua" w:hAnsi="Book Antiqua"/>
          <w:sz w:val="24"/>
          <w:szCs w:val="24"/>
        </w:rPr>
        <w:t xml:space="preserve"> </w:t>
      </w:r>
      <w:r w:rsidR="00A6466F">
        <w:rPr>
          <w:rFonts w:ascii="Book Antiqua" w:hAnsi="Book Antiqua"/>
          <w:sz w:val="24"/>
          <w:szCs w:val="24"/>
        </w:rPr>
        <w:t xml:space="preserve">KE, </w:t>
      </w:r>
      <w:r w:rsidR="00A6466F" w:rsidRPr="00C63F16">
        <w:rPr>
          <w:rFonts w:ascii="Book Antiqua" w:hAnsi="Book Antiqua"/>
          <w:sz w:val="24"/>
          <w:szCs w:val="24"/>
        </w:rPr>
        <w:t>Omer</w:t>
      </w:r>
      <w:r w:rsidR="00A6466F" w:rsidRPr="00A6466F">
        <w:rPr>
          <w:rFonts w:ascii="Book Antiqua" w:hAnsi="Book Antiqua"/>
          <w:sz w:val="24"/>
          <w:szCs w:val="24"/>
        </w:rPr>
        <w:t xml:space="preserve"> </w:t>
      </w:r>
      <w:r w:rsidR="00A6466F">
        <w:rPr>
          <w:rFonts w:ascii="Book Antiqua" w:hAnsi="Book Antiqua"/>
          <w:sz w:val="24"/>
          <w:szCs w:val="24"/>
        </w:rPr>
        <w:t xml:space="preserve">SM, </w:t>
      </w:r>
      <w:r w:rsidR="00A6466F" w:rsidRPr="00C63F16">
        <w:rPr>
          <w:rFonts w:ascii="Book Antiqua" w:hAnsi="Book Antiqua"/>
          <w:sz w:val="24"/>
          <w:szCs w:val="24"/>
        </w:rPr>
        <w:t>Donner</w:t>
      </w:r>
      <w:r w:rsidR="00A6466F" w:rsidRPr="00A6466F">
        <w:rPr>
          <w:rFonts w:ascii="Book Antiqua" w:hAnsi="Book Antiqua"/>
          <w:sz w:val="24"/>
          <w:szCs w:val="24"/>
        </w:rPr>
        <w:t xml:space="preserve"> </w:t>
      </w:r>
      <w:r w:rsidR="00A6466F">
        <w:rPr>
          <w:rFonts w:ascii="Book Antiqua" w:hAnsi="Book Antiqua"/>
          <w:sz w:val="24"/>
          <w:szCs w:val="24"/>
        </w:rPr>
        <w:t xml:space="preserve">T, </w:t>
      </w:r>
      <w:r w:rsidR="00A6466F" w:rsidRPr="00C63F16">
        <w:rPr>
          <w:rFonts w:ascii="Book Antiqua" w:hAnsi="Book Antiqua"/>
          <w:sz w:val="24"/>
          <w:szCs w:val="24"/>
        </w:rPr>
        <w:t>Hamad</w:t>
      </w:r>
      <w:r w:rsidR="00A6466F" w:rsidRPr="00A6466F">
        <w:rPr>
          <w:rFonts w:ascii="Book Antiqua" w:hAnsi="Book Antiqua"/>
          <w:sz w:val="24"/>
          <w:szCs w:val="24"/>
        </w:rPr>
        <w:t xml:space="preserve"> </w:t>
      </w:r>
      <w:r w:rsidR="00A6466F">
        <w:rPr>
          <w:rFonts w:ascii="Book Antiqua" w:hAnsi="Book Antiqua"/>
          <w:sz w:val="24"/>
          <w:szCs w:val="24"/>
        </w:rPr>
        <w:t xml:space="preserve">ARA. </w:t>
      </w:r>
      <w:r w:rsidR="00A6466F" w:rsidRPr="00A6466F">
        <w:rPr>
          <w:rFonts w:ascii="Book Antiqua" w:hAnsi="Book Antiqua"/>
          <w:sz w:val="24"/>
          <w:szCs w:val="24"/>
        </w:rPr>
        <w:t>Current understandings of the pathogenesis of type 1 diabetes: Genetics to environment</w:t>
      </w:r>
      <w:r w:rsidR="00A6466F">
        <w:rPr>
          <w:rFonts w:ascii="Book Antiqua" w:hAnsi="Book Antiqua"/>
          <w:sz w:val="24"/>
          <w:szCs w:val="24"/>
        </w:rPr>
        <w:t xml:space="preserve">. </w:t>
      </w:r>
      <w:r w:rsidR="00A6466F" w:rsidRPr="00E814D8">
        <w:rPr>
          <w:rFonts w:ascii="Book Antiqua" w:hAnsi="Book Antiqua"/>
          <w:i/>
          <w:iCs/>
          <w:sz w:val="24"/>
          <w:szCs w:val="24"/>
        </w:rPr>
        <w:t>World J Diabetes</w:t>
      </w:r>
      <w:r w:rsidR="00A6466F">
        <w:rPr>
          <w:rFonts w:ascii="Book Antiqua" w:hAnsi="Book Antiqua"/>
          <w:i/>
          <w:iCs/>
          <w:sz w:val="24"/>
          <w:szCs w:val="24"/>
        </w:rPr>
        <w:t xml:space="preserve"> </w:t>
      </w:r>
      <w:r w:rsidR="009F0FB9" w:rsidRPr="009F0FB9">
        <w:rPr>
          <w:rFonts w:ascii="Book Antiqua" w:hAnsi="Book Antiqua"/>
          <w:sz w:val="24"/>
          <w:szCs w:val="24"/>
        </w:rPr>
        <w:t xml:space="preserve">2020; 11(1): 0000-0000  </w:t>
      </w:r>
    </w:p>
    <w:p w14:paraId="39CBD139" w14:textId="77777777" w:rsidR="00D96988" w:rsidRDefault="009F0FB9" w:rsidP="00A6466F">
      <w:pPr>
        <w:spacing w:after="0" w:line="360" w:lineRule="auto"/>
        <w:jc w:val="both"/>
        <w:rPr>
          <w:rFonts w:ascii="Book Antiqua" w:hAnsi="Book Antiqua"/>
          <w:sz w:val="24"/>
          <w:szCs w:val="24"/>
        </w:rPr>
      </w:pPr>
      <w:r w:rsidRPr="00D96988">
        <w:rPr>
          <w:rFonts w:ascii="Book Antiqua" w:hAnsi="Book Antiqua"/>
          <w:b/>
          <w:bCs/>
          <w:sz w:val="24"/>
          <w:szCs w:val="24"/>
        </w:rPr>
        <w:t xml:space="preserve">URL: </w:t>
      </w:r>
      <w:r w:rsidRPr="009F0FB9">
        <w:rPr>
          <w:rFonts w:ascii="Book Antiqua" w:hAnsi="Book Antiqua"/>
          <w:sz w:val="24"/>
          <w:szCs w:val="24"/>
        </w:rPr>
        <w:t xml:space="preserve">https://www.wjgnet.com/1948-9358/full/v11/i1/0000.htm  </w:t>
      </w:r>
    </w:p>
    <w:p w14:paraId="7426E41B" w14:textId="50111126" w:rsidR="00A6466F" w:rsidRPr="00A6466F" w:rsidRDefault="009F0FB9" w:rsidP="00A6466F">
      <w:pPr>
        <w:spacing w:after="0" w:line="360" w:lineRule="auto"/>
        <w:jc w:val="both"/>
        <w:rPr>
          <w:rFonts w:ascii="Book Antiqua" w:hAnsi="Book Antiqua"/>
          <w:sz w:val="24"/>
          <w:szCs w:val="24"/>
        </w:rPr>
      </w:pPr>
      <w:r w:rsidRPr="00D96988">
        <w:rPr>
          <w:rFonts w:ascii="Book Antiqua" w:hAnsi="Book Antiqua"/>
          <w:b/>
          <w:bCs/>
          <w:sz w:val="24"/>
          <w:szCs w:val="24"/>
        </w:rPr>
        <w:t xml:space="preserve">DOI: </w:t>
      </w:r>
      <w:r w:rsidRPr="009F0FB9">
        <w:rPr>
          <w:rFonts w:ascii="Book Antiqua" w:hAnsi="Book Antiqua"/>
          <w:sz w:val="24"/>
          <w:szCs w:val="24"/>
        </w:rPr>
        <w:t>https://dx.doi.org/10.4239/wjd.v11.i1.0000</w:t>
      </w:r>
    </w:p>
    <w:p w14:paraId="071466C7" w14:textId="77777777" w:rsidR="00C0024E" w:rsidRPr="00E814D8" w:rsidRDefault="00C0024E" w:rsidP="00E814D8">
      <w:pPr>
        <w:spacing w:after="0" w:line="360" w:lineRule="auto"/>
        <w:jc w:val="both"/>
        <w:rPr>
          <w:rFonts w:ascii="Book Antiqua" w:hAnsi="Book Antiqua"/>
          <w:sz w:val="24"/>
          <w:szCs w:val="24"/>
        </w:rPr>
      </w:pPr>
    </w:p>
    <w:p w14:paraId="0176561A" w14:textId="3B5A28C6" w:rsidR="00A6466F" w:rsidRDefault="00A6466F">
      <w:pPr>
        <w:rPr>
          <w:rFonts w:ascii="Book Antiqua" w:hAnsi="Book Antiqua"/>
          <w:sz w:val="24"/>
          <w:szCs w:val="24"/>
        </w:rPr>
      </w:pPr>
      <w:r>
        <w:rPr>
          <w:rFonts w:ascii="Book Antiqua" w:hAnsi="Book Antiqua"/>
          <w:sz w:val="24"/>
          <w:szCs w:val="24"/>
        </w:rPr>
        <w:br w:type="page"/>
      </w:r>
    </w:p>
    <w:p w14:paraId="33D1D666"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t>INTRODUCTION</w:t>
      </w:r>
    </w:p>
    <w:p w14:paraId="141ACE51" w14:textId="746F0D34"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Type 1 </w:t>
      </w:r>
      <w:r w:rsidR="002B22A2" w:rsidRPr="00E814D8">
        <w:rPr>
          <w:rFonts w:ascii="Book Antiqua" w:hAnsi="Book Antiqua"/>
          <w:sz w:val="24"/>
          <w:szCs w:val="24"/>
        </w:rPr>
        <w:t>d</w:t>
      </w:r>
      <w:r w:rsidRPr="00E814D8">
        <w:rPr>
          <w:rFonts w:ascii="Book Antiqua" w:hAnsi="Book Antiqua"/>
          <w:sz w:val="24"/>
          <w:szCs w:val="24"/>
        </w:rPr>
        <w:t>iabetes (T1D) is one of the most common childhood chronic conditions. Though its peak incidence is between the ages of 10 and 14, its clinical presentation can occur at almost any age from early infancy to as late as the 9</w:t>
      </w:r>
      <w:r w:rsidRPr="002B22A2">
        <w:rPr>
          <w:rFonts w:ascii="Book Antiqua" w:hAnsi="Book Antiqua"/>
          <w:sz w:val="24"/>
          <w:szCs w:val="24"/>
          <w:vertAlign w:val="superscript"/>
        </w:rPr>
        <w:t>th</w:t>
      </w:r>
      <w:r w:rsidRPr="00E814D8">
        <w:rPr>
          <w:rFonts w:ascii="Book Antiqua" w:hAnsi="Book Antiqua"/>
          <w:sz w:val="24"/>
          <w:szCs w:val="24"/>
        </w:rPr>
        <w:t xml:space="preserve"> decade of </w:t>
      </w:r>
      <w:proofErr w:type="gramStart"/>
      <w:r w:rsidRPr="00E814D8">
        <w:rPr>
          <w:rFonts w:ascii="Book Antiqua" w:hAnsi="Book Antiqua"/>
          <w:sz w:val="24"/>
          <w:szCs w:val="24"/>
        </w:rPr>
        <w:t>life</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1-3].</w:t>
      </w:r>
      <w:r w:rsidRPr="00E814D8">
        <w:rPr>
          <w:rFonts w:ascii="Book Antiqua" w:hAnsi="Book Antiqua"/>
          <w:sz w:val="24"/>
          <w:szCs w:val="24"/>
        </w:rPr>
        <w:t xml:space="preserve"> See Figure 1</w:t>
      </w:r>
      <w:r w:rsidRPr="00E814D8">
        <w:rPr>
          <w:rFonts w:ascii="Book Antiqua" w:hAnsi="Book Antiqua"/>
          <w:sz w:val="24"/>
          <w:szCs w:val="24"/>
          <w:vertAlign w:val="superscript"/>
        </w:rPr>
        <w:t>[3]</w:t>
      </w:r>
      <w:r w:rsidR="002B22A2" w:rsidRPr="002B22A2">
        <w:rPr>
          <w:rFonts w:ascii="Book Antiqua" w:hAnsi="Book Antiqua"/>
          <w:sz w:val="24"/>
          <w:szCs w:val="24"/>
        </w:rPr>
        <w:t>,</w:t>
      </w:r>
      <w:r w:rsidR="002B22A2">
        <w:rPr>
          <w:rFonts w:ascii="Book Antiqua" w:hAnsi="Book Antiqua"/>
          <w:sz w:val="24"/>
          <w:szCs w:val="24"/>
        </w:rPr>
        <w:t xml:space="preserve"> </w:t>
      </w:r>
      <w:r w:rsidR="00C40327" w:rsidRPr="00E814D8">
        <w:rPr>
          <w:rFonts w:ascii="Book Antiqua" w:hAnsi="Book Antiqua"/>
          <w:sz w:val="24"/>
          <w:szCs w:val="24"/>
        </w:rPr>
        <w:t>for the relative incidence at different age groups.</w:t>
      </w:r>
      <w:r w:rsidRPr="00E814D8">
        <w:rPr>
          <w:rFonts w:ascii="Book Antiqua" w:hAnsi="Book Antiqua"/>
          <w:sz w:val="24"/>
          <w:szCs w:val="24"/>
        </w:rPr>
        <w:t xml:space="preserve"> Data from large epidemiologic studies worldwide have indicated that the incidence of T1D has been increasing by about 2</w:t>
      </w:r>
      <w:r w:rsidR="002B22A2">
        <w:rPr>
          <w:rFonts w:ascii="Book Antiqua" w:hAnsi="Book Antiqua"/>
          <w:sz w:val="24"/>
          <w:szCs w:val="24"/>
        </w:rPr>
        <w:t>%-</w:t>
      </w:r>
      <w:r w:rsidRPr="00E814D8">
        <w:rPr>
          <w:rFonts w:ascii="Book Antiqua" w:hAnsi="Book Antiqua"/>
          <w:sz w:val="24"/>
          <w:szCs w:val="24"/>
        </w:rPr>
        <w:t>5% worldwide annually and that the prevalence of T1D has increased to approximately 1 in 300 in the U</w:t>
      </w:r>
      <w:r w:rsidR="002B22A2">
        <w:rPr>
          <w:rFonts w:ascii="Book Antiqua" w:hAnsi="Book Antiqua"/>
          <w:sz w:val="24"/>
          <w:szCs w:val="24"/>
        </w:rPr>
        <w:t>nited States</w:t>
      </w:r>
      <w:r w:rsidRPr="00E814D8">
        <w:rPr>
          <w:rFonts w:ascii="Book Antiqua" w:hAnsi="Book Antiqua"/>
          <w:sz w:val="24"/>
          <w:szCs w:val="24"/>
        </w:rPr>
        <w:t xml:space="preserve"> by 18 years of </w:t>
      </w:r>
      <w:proofErr w:type="gramStart"/>
      <w:r w:rsidRPr="00E814D8">
        <w:rPr>
          <w:rFonts w:ascii="Book Antiqua" w:hAnsi="Book Antiqua"/>
          <w:sz w:val="24"/>
          <w:szCs w:val="24"/>
        </w:rPr>
        <w:t>age</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1]</w:t>
      </w:r>
      <w:r w:rsidRPr="00E814D8">
        <w:rPr>
          <w:rFonts w:ascii="Book Antiqua" w:hAnsi="Book Antiqua"/>
          <w:sz w:val="24"/>
          <w:szCs w:val="24"/>
        </w:rPr>
        <w:t>. It affects 2.28 in 1000 children as compared to the 1.24 of 1000 youths (&lt;</w:t>
      </w:r>
      <w:r w:rsidR="002B22A2">
        <w:rPr>
          <w:rFonts w:ascii="Book Antiqua" w:hAnsi="Book Antiqua"/>
          <w:sz w:val="24"/>
          <w:szCs w:val="24"/>
        </w:rPr>
        <w:t xml:space="preserve"> </w:t>
      </w:r>
      <w:r w:rsidRPr="00E814D8">
        <w:rPr>
          <w:rFonts w:ascii="Book Antiqua" w:hAnsi="Book Antiqua"/>
          <w:sz w:val="24"/>
          <w:szCs w:val="24"/>
        </w:rPr>
        <w:t xml:space="preserve">20 years old) affected by cancer and 120 of 1000 youths suffering from </w:t>
      </w:r>
      <w:proofErr w:type="gramStart"/>
      <w:r w:rsidRPr="00E814D8">
        <w:rPr>
          <w:rFonts w:ascii="Book Antiqua" w:hAnsi="Book Antiqua"/>
          <w:sz w:val="24"/>
          <w:szCs w:val="24"/>
        </w:rPr>
        <w:t>asthma</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1,4]</w:t>
      </w:r>
      <w:r w:rsidRPr="00E814D8">
        <w:rPr>
          <w:rFonts w:ascii="Book Antiqua" w:hAnsi="Book Antiqua"/>
          <w:sz w:val="24"/>
          <w:szCs w:val="24"/>
        </w:rPr>
        <w:t>. Additionally, T1D can significantly affect the quality of life of patients and families because they are required to vigilantly monitor their blood sugars with needled lancets or other monitoring devices and administer insulin with syringes, pens, or insulin pumps several times a day. Moreover, there is a significant public health impact with an estimated total cost of $132 billion in the United States in 2002</w:t>
      </w:r>
      <w:r w:rsidRPr="00E814D8">
        <w:rPr>
          <w:rFonts w:ascii="Book Antiqua" w:hAnsi="Book Antiqua"/>
          <w:sz w:val="24"/>
          <w:szCs w:val="24"/>
          <w:vertAlign w:val="superscript"/>
        </w:rPr>
        <w:t>[4,5]</w:t>
      </w:r>
      <w:r w:rsidRPr="00E814D8">
        <w:rPr>
          <w:rFonts w:ascii="Book Antiqua" w:hAnsi="Book Antiqua"/>
          <w:sz w:val="24"/>
          <w:szCs w:val="24"/>
        </w:rPr>
        <w:t>.</w:t>
      </w:r>
    </w:p>
    <w:p w14:paraId="6369AE70" w14:textId="635A775A" w:rsidR="00C0024E" w:rsidRDefault="00C0024E" w:rsidP="002B22A2">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The high number of people affected by T1D and its health burden has spurned a robust growth of clinical research aimed at improving the quality of life of those affected and basic research looking at ways to better understand the pathogenesis of this disease in the quest for a cure. Though significant advances have been made, there is still much we do not understand about what triggers T1D and how to effectively control this disease, and thusly much research work is still needed.  This review article will focus on our current understanding of the development of T1D from an immunologic, genetic, and environmental standpoint. We will highlight promising and interesting studies that seems closest to uncovering why and how T1D develops.</w:t>
      </w:r>
    </w:p>
    <w:p w14:paraId="20A1B474" w14:textId="77777777" w:rsidR="002B22A2" w:rsidRPr="00E814D8" w:rsidRDefault="002B22A2" w:rsidP="002B22A2">
      <w:pPr>
        <w:spacing w:after="0" w:line="360" w:lineRule="auto"/>
        <w:jc w:val="both"/>
        <w:rPr>
          <w:rFonts w:ascii="Book Antiqua" w:hAnsi="Book Antiqua"/>
          <w:sz w:val="24"/>
          <w:szCs w:val="24"/>
        </w:rPr>
      </w:pPr>
    </w:p>
    <w:p w14:paraId="6855D8F0"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t>HIGHLIGHTS OF PATHOGENESIS OF T1D</w:t>
      </w:r>
    </w:p>
    <w:p w14:paraId="4070540B" w14:textId="1794745B"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Diabetes </w:t>
      </w:r>
      <w:r w:rsidR="002B22A2" w:rsidRPr="00E814D8">
        <w:rPr>
          <w:rFonts w:ascii="Book Antiqua" w:hAnsi="Book Antiqua"/>
          <w:sz w:val="24"/>
          <w:szCs w:val="24"/>
        </w:rPr>
        <w:t>m</w:t>
      </w:r>
      <w:r w:rsidRPr="00E814D8">
        <w:rPr>
          <w:rFonts w:ascii="Book Antiqua" w:hAnsi="Book Antiqua"/>
          <w:sz w:val="24"/>
          <w:szCs w:val="24"/>
        </w:rPr>
        <w:t>ellitus (DM) is a condition characterized by a state of relatively insufficient or complete lack of insulin</w:t>
      </w:r>
      <w:r w:rsidR="00C40327" w:rsidRPr="00E814D8">
        <w:rPr>
          <w:rFonts w:ascii="Book Antiqua" w:hAnsi="Book Antiqua"/>
          <w:sz w:val="24"/>
          <w:szCs w:val="24"/>
        </w:rPr>
        <w:t xml:space="preserve"> production</w:t>
      </w:r>
      <w:r w:rsidRPr="00E814D8">
        <w:rPr>
          <w:rFonts w:ascii="Book Antiqua" w:hAnsi="Book Antiqua"/>
          <w:sz w:val="24"/>
          <w:szCs w:val="24"/>
        </w:rPr>
        <w:t xml:space="preserve">. There are various types of DM that include: T1D, T2D, gestational, post-pancreatectomy, Mature Onset Diabetes of the Youth, neonatal diabetes, and medication-induced diabetes. T1D “contributes up to about 10% of the estimated 422 million diabetes cases </w:t>
      </w:r>
      <w:proofErr w:type="gramStart"/>
      <w:r w:rsidRPr="00E814D8">
        <w:rPr>
          <w:rFonts w:ascii="Book Antiqua" w:hAnsi="Book Antiqua"/>
          <w:sz w:val="24"/>
          <w:szCs w:val="24"/>
        </w:rPr>
        <w:t>worldwide”</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6]</w:t>
      </w:r>
      <w:r w:rsidRPr="00E814D8">
        <w:rPr>
          <w:rFonts w:ascii="Book Antiqua" w:hAnsi="Book Antiqua"/>
          <w:sz w:val="24"/>
          <w:szCs w:val="24"/>
        </w:rPr>
        <w:t>.</w:t>
      </w:r>
    </w:p>
    <w:p w14:paraId="3054F035" w14:textId="090109B9" w:rsidR="00C0024E" w:rsidRPr="00E814D8" w:rsidRDefault="00C0024E" w:rsidP="002B22A2">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T1D results from the destruction of the insulin-producing cells in the pancreas called beta cells by the adaptive immune system. This process is promoted by an incompletely understood interaction between a person’s genetics and their environment. Genetic factors (</w:t>
      </w:r>
      <w:r w:rsidRPr="002B22A2">
        <w:rPr>
          <w:rFonts w:ascii="Book Antiqua" w:hAnsi="Book Antiqua"/>
          <w:i/>
          <w:iCs/>
          <w:sz w:val="24"/>
          <w:szCs w:val="24"/>
        </w:rPr>
        <w:t>i.e</w:t>
      </w:r>
      <w:r w:rsidRPr="00E814D8">
        <w:rPr>
          <w:rFonts w:ascii="Book Antiqua" w:hAnsi="Book Antiqua"/>
          <w:sz w:val="24"/>
          <w:szCs w:val="24"/>
        </w:rPr>
        <w:t>.</w:t>
      </w:r>
      <w:r w:rsidR="002B22A2">
        <w:rPr>
          <w:rFonts w:ascii="Book Antiqua" w:hAnsi="Book Antiqua"/>
          <w:sz w:val="24"/>
          <w:szCs w:val="24"/>
        </w:rPr>
        <w:t>,</w:t>
      </w:r>
      <w:r w:rsidRPr="00E814D8">
        <w:rPr>
          <w:rFonts w:ascii="Book Antiqua" w:hAnsi="Book Antiqua"/>
          <w:sz w:val="24"/>
          <w:szCs w:val="24"/>
        </w:rPr>
        <w:t xml:space="preserve"> individuals with an overexpression of human leukocyte antigen or HLA class molecules DR4, DQ8, and DQ2 increasing their susceptibility is present in </w:t>
      </w:r>
      <w:r w:rsidR="002B22A2">
        <w:rPr>
          <w:rFonts w:ascii="Book Antiqua" w:hAnsi="Book Antiqua"/>
          <w:sz w:val="24"/>
          <w:szCs w:val="24"/>
        </w:rPr>
        <w:t xml:space="preserve">approximately </w:t>
      </w:r>
      <w:r w:rsidRPr="00E814D8">
        <w:rPr>
          <w:rFonts w:ascii="Book Antiqua" w:hAnsi="Book Antiqua"/>
          <w:sz w:val="24"/>
          <w:szCs w:val="24"/>
        </w:rPr>
        <w:t>90% of T1D patients) and one or more environmental factors lead to the recognition of beta cell components as autoantigens that the immune system erroneously recognizes as foreign leading to an autoimmune attack</w:t>
      </w:r>
      <w:r w:rsidRPr="00E814D8">
        <w:rPr>
          <w:rFonts w:ascii="Book Antiqua" w:hAnsi="Book Antiqua"/>
          <w:sz w:val="24"/>
          <w:szCs w:val="24"/>
          <w:vertAlign w:val="superscript"/>
        </w:rPr>
        <w:t>[1,7,8]</w:t>
      </w:r>
      <w:r w:rsidRPr="00E814D8">
        <w:rPr>
          <w:rFonts w:ascii="Book Antiqua" w:hAnsi="Book Antiqua"/>
          <w:sz w:val="24"/>
          <w:szCs w:val="24"/>
        </w:rPr>
        <w:t xml:space="preserve">. Identified autoantigens include insulin B chain peptide (11-23) and other components of beta cell secretory granules such as </w:t>
      </w:r>
      <w:r w:rsidR="002B22A2" w:rsidRPr="00E814D8">
        <w:rPr>
          <w:rFonts w:ascii="Book Antiqua" w:hAnsi="Book Antiqua"/>
          <w:sz w:val="24"/>
          <w:szCs w:val="24"/>
        </w:rPr>
        <w:t>glutamic acid decarboxylase 65</w:t>
      </w:r>
      <w:r w:rsidRPr="00E814D8">
        <w:rPr>
          <w:rFonts w:ascii="Book Antiqua" w:hAnsi="Book Antiqua"/>
          <w:sz w:val="24"/>
          <w:szCs w:val="24"/>
        </w:rPr>
        <w:t xml:space="preserve">, </w:t>
      </w:r>
      <w:r w:rsidR="002B22A2" w:rsidRPr="00E814D8">
        <w:rPr>
          <w:rFonts w:ascii="Book Antiqua" w:hAnsi="Book Antiqua"/>
          <w:sz w:val="24"/>
          <w:szCs w:val="24"/>
        </w:rPr>
        <w:t>protein phosphatase-like IA-2</w:t>
      </w:r>
      <w:r w:rsidRPr="00E814D8">
        <w:rPr>
          <w:rFonts w:ascii="Book Antiqua" w:hAnsi="Book Antiqua"/>
          <w:sz w:val="24"/>
          <w:szCs w:val="24"/>
        </w:rPr>
        <w:t xml:space="preserve">, and </w:t>
      </w:r>
      <w:r w:rsidR="002B22A2" w:rsidRPr="00E814D8">
        <w:rPr>
          <w:rFonts w:ascii="Book Antiqua" w:hAnsi="Book Antiqua"/>
          <w:sz w:val="24"/>
          <w:szCs w:val="24"/>
        </w:rPr>
        <w:t>transmembrane Zn transporter</w:t>
      </w:r>
      <w:r w:rsidRPr="00E814D8">
        <w:rPr>
          <w:rFonts w:ascii="Book Antiqua" w:hAnsi="Book Antiqua"/>
          <w:sz w:val="24"/>
          <w:szCs w:val="24"/>
        </w:rPr>
        <w:t xml:space="preserve">. The presence of one known autoantibody confers a moderate risk of developing T1D while the presence of each additional autoantibody increases the risk </w:t>
      </w:r>
      <w:proofErr w:type="gramStart"/>
      <w:r w:rsidRPr="00E814D8">
        <w:rPr>
          <w:rFonts w:ascii="Book Antiqua" w:hAnsi="Book Antiqua"/>
          <w:sz w:val="24"/>
          <w:szCs w:val="24"/>
        </w:rPr>
        <w:t>exponentially</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7]</w:t>
      </w:r>
      <w:r w:rsidRPr="00E814D8">
        <w:rPr>
          <w:rFonts w:ascii="Book Antiqua" w:hAnsi="Book Antiqua"/>
          <w:sz w:val="24"/>
          <w:szCs w:val="24"/>
        </w:rPr>
        <w:t>.</w:t>
      </w:r>
    </w:p>
    <w:p w14:paraId="458FDC4C" w14:textId="690A9A30" w:rsidR="00C0024E" w:rsidRPr="00E814D8" w:rsidRDefault="00C0024E" w:rsidP="002B22A2">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These autoantigens are presented by HLA molecules </w:t>
      </w:r>
      <w:r w:rsidR="00EC1C93" w:rsidRPr="00E814D8">
        <w:rPr>
          <w:rFonts w:ascii="Book Antiqua" w:hAnsi="Book Antiqua"/>
          <w:sz w:val="24"/>
          <w:szCs w:val="24"/>
        </w:rPr>
        <w:t xml:space="preserve">major histocompatibility complexes </w:t>
      </w:r>
      <w:r w:rsidR="00EC1C93">
        <w:rPr>
          <w:rFonts w:ascii="Book Antiqua" w:hAnsi="Book Antiqua"/>
          <w:sz w:val="24"/>
          <w:szCs w:val="24"/>
        </w:rPr>
        <w:t>(</w:t>
      </w:r>
      <w:r w:rsidRPr="00E814D8">
        <w:rPr>
          <w:rFonts w:ascii="Book Antiqua" w:hAnsi="Book Antiqua"/>
          <w:sz w:val="24"/>
          <w:szCs w:val="24"/>
        </w:rPr>
        <w:t>MHC</w:t>
      </w:r>
      <w:r w:rsidR="00EC1C93">
        <w:rPr>
          <w:rFonts w:ascii="Book Antiqua" w:hAnsi="Book Antiqua"/>
          <w:sz w:val="24"/>
          <w:szCs w:val="24"/>
        </w:rPr>
        <w:t>)</w:t>
      </w:r>
      <w:r w:rsidRPr="00E814D8">
        <w:rPr>
          <w:rFonts w:ascii="Book Antiqua" w:hAnsi="Book Antiqua"/>
          <w:sz w:val="24"/>
          <w:szCs w:val="24"/>
        </w:rPr>
        <w:t xml:space="preserve"> I and II on antigen presenting cell (APCs) to diabetogenic autoreactive T cells. Autoreactive CD4 T cells stimulate APCs, including B cells that produce high-affinity autoantibodies against beta cells. Autoreactive CD4 T Cells also help diabetogenic CD8+ T cells to acquire cytolytic activity and attack beta cells through the release of cytokines (including TNF-α and IFN-</w:t>
      </w:r>
      <w:r w:rsidR="002B22A2">
        <w:rPr>
          <w:rFonts w:ascii="Book Antiqua" w:hAnsi="Book Antiqua" w:cs="Cambria"/>
          <w:sz w:val="24"/>
          <w:szCs w:val="24"/>
        </w:rPr>
        <w:t>γ</w:t>
      </w:r>
      <w:r w:rsidRPr="00E814D8">
        <w:rPr>
          <w:rFonts w:ascii="Book Antiqua" w:hAnsi="Book Antiqua"/>
          <w:sz w:val="24"/>
          <w:szCs w:val="24"/>
        </w:rPr>
        <w:t xml:space="preserve">, </w:t>
      </w:r>
      <w:proofErr w:type="spellStart"/>
      <w:r w:rsidRPr="00E814D8">
        <w:rPr>
          <w:rFonts w:ascii="Book Antiqua" w:hAnsi="Book Antiqua"/>
          <w:sz w:val="24"/>
          <w:szCs w:val="24"/>
        </w:rPr>
        <w:t>Fas</w:t>
      </w:r>
      <w:proofErr w:type="spellEnd"/>
      <w:r w:rsidRPr="00E814D8">
        <w:rPr>
          <w:rFonts w:ascii="Book Antiqua" w:hAnsi="Book Antiqua"/>
          <w:sz w:val="24"/>
          <w:szCs w:val="24"/>
        </w:rPr>
        <w:t xml:space="preserve">/FASL and perforin/granzyme). Released cytokines also stimulate macrophages and other innate immune cells to further damage beta cells yielding a positive feedback loop with the production of more toxic cytokines to propagate further beta cell </w:t>
      </w:r>
      <w:proofErr w:type="gramStart"/>
      <w:r w:rsidRPr="00E814D8">
        <w:rPr>
          <w:rFonts w:ascii="Book Antiqua" w:hAnsi="Book Antiqua"/>
          <w:sz w:val="24"/>
          <w:szCs w:val="24"/>
        </w:rPr>
        <w:t>destruction</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7,8]</w:t>
      </w:r>
      <w:r w:rsidRPr="00E814D8">
        <w:rPr>
          <w:rFonts w:ascii="Book Antiqua" w:hAnsi="Book Antiqua"/>
          <w:sz w:val="24"/>
          <w:szCs w:val="24"/>
        </w:rPr>
        <w:t xml:space="preserve">. </w:t>
      </w:r>
    </w:p>
    <w:p w14:paraId="3B032E8B" w14:textId="0B41A0D1" w:rsidR="00C0024E" w:rsidRPr="00E814D8" w:rsidRDefault="00C0024E" w:rsidP="002B22A2">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There has been much debate regarding the identity of the nidus that initiates the autoimmune destruction of beta cells. Other groups are currently studying potential players in the immune system such as </w:t>
      </w:r>
      <w:proofErr w:type="spellStart"/>
      <w:r w:rsidRPr="00E814D8">
        <w:rPr>
          <w:rFonts w:ascii="Book Antiqua" w:hAnsi="Book Antiqua"/>
          <w:sz w:val="24"/>
          <w:szCs w:val="24"/>
        </w:rPr>
        <w:t>FasL</w:t>
      </w:r>
      <w:proofErr w:type="spellEnd"/>
      <w:r w:rsidRPr="00E814D8">
        <w:rPr>
          <w:rFonts w:ascii="Book Antiqua" w:hAnsi="Book Antiqua"/>
          <w:sz w:val="24"/>
          <w:szCs w:val="24"/>
        </w:rPr>
        <w:t xml:space="preserve"> B cells and </w:t>
      </w:r>
      <w:r w:rsidR="002B22A2" w:rsidRPr="00E814D8">
        <w:rPr>
          <w:rFonts w:ascii="Book Antiqua" w:hAnsi="Book Antiqua"/>
          <w:sz w:val="24"/>
          <w:szCs w:val="24"/>
        </w:rPr>
        <w:t xml:space="preserve">dual expresser </w:t>
      </w:r>
      <w:r w:rsidR="002B22A2">
        <w:rPr>
          <w:rFonts w:ascii="Book Antiqua" w:hAnsi="Book Antiqua"/>
          <w:sz w:val="24"/>
          <w:szCs w:val="24"/>
        </w:rPr>
        <w:t>(</w:t>
      </w:r>
      <w:r w:rsidRPr="00E814D8">
        <w:rPr>
          <w:rFonts w:ascii="Book Antiqua" w:hAnsi="Book Antiqua"/>
          <w:sz w:val="24"/>
          <w:szCs w:val="24"/>
        </w:rPr>
        <w:t>DE</w:t>
      </w:r>
      <w:r w:rsidR="002B22A2">
        <w:rPr>
          <w:rFonts w:ascii="Book Antiqua" w:hAnsi="Book Antiqua"/>
          <w:sz w:val="24"/>
          <w:szCs w:val="24"/>
        </w:rPr>
        <w:t>)</w:t>
      </w:r>
      <w:r w:rsidRPr="00E814D8">
        <w:rPr>
          <w:rFonts w:ascii="Book Antiqua" w:hAnsi="Book Antiqua"/>
          <w:sz w:val="24"/>
          <w:szCs w:val="24"/>
        </w:rPr>
        <w:t xml:space="preserve"> </w:t>
      </w:r>
      <w:r w:rsidR="002B22A2" w:rsidRPr="00E814D8">
        <w:rPr>
          <w:rFonts w:ascii="Book Antiqua" w:hAnsi="Book Antiqua"/>
          <w:sz w:val="24"/>
          <w:szCs w:val="24"/>
        </w:rPr>
        <w:t>c</w:t>
      </w:r>
      <w:r w:rsidRPr="00E814D8">
        <w:rPr>
          <w:rFonts w:ascii="Book Antiqua" w:hAnsi="Book Antiqua"/>
          <w:sz w:val="24"/>
          <w:szCs w:val="24"/>
        </w:rPr>
        <w:t>ells that may play a role in T1D pathogenesis. Using Flow</w:t>
      </w:r>
      <w:r w:rsidR="002B22A2">
        <w:rPr>
          <w:rFonts w:ascii="Book Antiqua" w:hAnsi="Book Antiqua"/>
          <w:sz w:val="24"/>
          <w:szCs w:val="24"/>
        </w:rPr>
        <w:t xml:space="preserve"> </w:t>
      </w:r>
      <w:r w:rsidRPr="00E814D8">
        <w:rPr>
          <w:rFonts w:ascii="Book Antiqua" w:hAnsi="Book Antiqua"/>
          <w:sz w:val="24"/>
          <w:szCs w:val="24"/>
        </w:rPr>
        <w:t xml:space="preserve">Cytometry, high-throughput sequencing, and transcriptional analysis utilizing RNA-seq, interesting subsets of CD5+ B Cells that include IL-10 producing B-reg cells, </w:t>
      </w:r>
      <w:proofErr w:type="spellStart"/>
      <w:r w:rsidRPr="00E814D8">
        <w:rPr>
          <w:rFonts w:ascii="Book Antiqua" w:hAnsi="Book Antiqua"/>
          <w:sz w:val="24"/>
          <w:szCs w:val="24"/>
        </w:rPr>
        <w:t>FasL</w:t>
      </w:r>
      <w:proofErr w:type="spellEnd"/>
      <w:r w:rsidRPr="00E814D8">
        <w:rPr>
          <w:rFonts w:ascii="Book Antiqua" w:hAnsi="Book Antiqua"/>
          <w:sz w:val="24"/>
          <w:szCs w:val="24"/>
        </w:rPr>
        <w:t xml:space="preserve">-expressing B </w:t>
      </w:r>
      <w:r w:rsidR="002B22A2" w:rsidRPr="00E814D8">
        <w:rPr>
          <w:rFonts w:ascii="Book Antiqua" w:hAnsi="Book Antiqua"/>
          <w:sz w:val="24"/>
          <w:szCs w:val="24"/>
        </w:rPr>
        <w:t>c</w:t>
      </w:r>
      <w:r w:rsidRPr="00E814D8">
        <w:rPr>
          <w:rFonts w:ascii="Book Antiqua" w:hAnsi="Book Antiqua"/>
          <w:sz w:val="24"/>
          <w:szCs w:val="24"/>
        </w:rPr>
        <w:t xml:space="preserve">ells and DE cells that express both B cell receptor (surface immunoglobulin, Ig) and T </w:t>
      </w:r>
      <w:r w:rsidR="002B22A2" w:rsidRPr="00E814D8">
        <w:rPr>
          <w:rFonts w:ascii="Book Antiqua" w:hAnsi="Book Antiqua"/>
          <w:sz w:val="24"/>
          <w:szCs w:val="24"/>
        </w:rPr>
        <w:t xml:space="preserve">cell receptor </w:t>
      </w:r>
      <w:r w:rsidRPr="00E814D8">
        <w:rPr>
          <w:rFonts w:ascii="Book Antiqua" w:hAnsi="Book Antiqua"/>
          <w:sz w:val="24"/>
          <w:szCs w:val="24"/>
        </w:rPr>
        <w:t>have been discovered</w:t>
      </w:r>
      <w:r w:rsidRPr="00E814D8">
        <w:rPr>
          <w:rFonts w:ascii="Book Antiqua" w:hAnsi="Book Antiqua"/>
          <w:sz w:val="24"/>
          <w:szCs w:val="24"/>
          <w:vertAlign w:val="superscript"/>
        </w:rPr>
        <w:t>[9]</w:t>
      </w:r>
      <w:r w:rsidRPr="00E814D8">
        <w:rPr>
          <w:rFonts w:ascii="Book Antiqua" w:hAnsi="Book Antiqua"/>
          <w:sz w:val="24"/>
          <w:szCs w:val="24"/>
        </w:rPr>
        <w:t>. Findings suggest that the CDR3 region of the heavy chain of surface Ig on the DE cell expresses an extremely potent diabetogenic T-</w:t>
      </w:r>
      <w:r w:rsidR="003407C4" w:rsidRPr="00E814D8">
        <w:rPr>
          <w:rFonts w:ascii="Book Antiqua" w:hAnsi="Book Antiqua"/>
          <w:sz w:val="24"/>
          <w:szCs w:val="24"/>
        </w:rPr>
        <w:t>c</w:t>
      </w:r>
      <w:r w:rsidRPr="00E814D8">
        <w:rPr>
          <w:rFonts w:ascii="Book Antiqua" w:hAnsi="Book Antiqua"/>
          <w:sz w:val="24"/>
          <w:szCs w:val="24"/>
        </w:rPr>
        <w:t>ell autoantigen that is able to stimulate other T cells and may contribute to the development of T1D and similarly potent x-autoantigens with different CDR3 sequences could be involved in pathog</w:t>
      </w:r>
      <w:r w:rsidR="002B22A2">
        <w:rPr>
          <w:rFonts w:ascii="Book Antiqua" w:hAnsi="Book Antiqua"/>
          <w:sz w:val="24"/>
          <w:szCs w:val="24"/>
        </w:rPr>
        <w:t>eni</w:t>
      </w:r>
      <w:r w:rsidRPr="00E814D8">
        <w:rPr>
          <w:rFonts w:ascii="Book Antiqua" w:hAnsi="Book Antiqua"/>
          <w:sz w:val="24"/>
          <w:szCs w:val="24"/>
        </w:rPr>
        <w:t>city of other autoimmune diseases</w:t>
      </w:r>
      <w:r w:rsidRPr="00E814D8">
        <w:rPr>
          <w:rFonts w:ascii="Book Antiqua" w:hAnsi="Book Antiqua"/>
          <w:sz w:val="24"/>
          <w:szCs w:val="24"/>
          <w:vertAlign w:val="superscript"/>
        </w:rPr>
        <w:t>[10]</w:t>
      </w:r>
      <w:r w:rsidRPr="00E814D8">
        <w:rPr>
          <w:rFonts w:ascii="Book Antiqua" w:hAnsi="Book Antiqua"/>
          <w:sz w:val="24"/>
          <w:szCs w:val="24"/>
        </w:rPr>
        <w:t xml:space="preserve">. Another study also suggests that T1D could be caused by a paucity of anti-inflammatory IL-10-producing </w:t>
      </w:r>
      <w:proofErr w:type="spellStart"/>
      <w:r w:rsidRPr="00E814D8">
        <w:rPr>
          <w:rFonts w:ascii="Book Antiqua" w:hAnsi="Book Antiqua"/>
          <w:sz w:val="24"/>
          <w:szCs w:val="24"/>
        </w:rPr>
        <w:t>Breg</w:t>
      </w:r>
      <w:proofErr w:type="spellEnd"/>
      <w:r w:rsidRPr="00E814D8">
        <w:rPr>
          <w:rFonts w:ascii="Book Antiqua" w:hAnsi="Book Antiqua"/>
          <w:sz w:val="24"/>
          <w:szCs w:val="24"/>
        </w:rPr>
        <w:t xml:space="preserve"> cells by apoptosis mediated by </w:t>
      </w:r>
      <w:proofErr w:type="spellStart"/>
      <w:r w:rsidRPr="00E814D8">
        <w:rPr>
          <w:rFonts w:ascii="Book Antiqua" w:hAnsi="Book Antiqua"/>
          <w:sz w:val="24"/>
          <w:szCs w:val="24"/>
        </w:rPr>
        <w:t>FasL</w:t>
      </w:r>
      <w:proofErr w:type="spellEnd"/>
      <w:r w:rsidRPr="00E814D8">
        <w:rPr>
          <w:rFonts w:ascii="Book Antiqua" w:hAnsi="Book Antiqua"/>
          <w:sz w:val="24"/>
          <w:szCs w:val="24"/>
        </w:rPr>
        <w:t xml:space="preserve"> expressing B cells leading to the unchecked proliferation and expansion of diabetogenic T </w:t>
      </w:r>
      <w:proofErr w:type="gramStart"/>
      <w:r w:rsidRPr="00E814D8">
        <w:rPr>
          <w:rFonts w:ascii="Book Antiqua" w:hAnsi="Book Antiqua"/>
          <w:sz w:val="24"/>
          <w:szCs w:val="24"/>
        </w:rPr>
        <w:t>cells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11]</w:t>
      </w:r>
      <w:r w:rsidRPr="00E814D8">
        <w:rPr>
          <w:rFonts w:ascii="Book Antiqua" w:hAnsi="Book Antiqua"/>
          <w:sz w:val="24"/>
          <w:szCs w:val="24"/>
        </w:rPr>
        <w:t xml:space="preserve">. This is supported by the elevated levels of </w:t>
      </w:r>
      <w:proofErr w:type="spellStart"/>
      <w:r w:rsidRPr="00E814D8">
        <w:rPr>
          <w:rFonts w:ascii="Book Antiqua" w:hAnsi="Book Antiqua"/>
          <w:sz w:val="24"/>
          <w:szCs w:val="24"/>
        </w:rPr>
        <w:t>FasL</w:t>
      </w:r>
      <w:proofErr w:type="spellEnd"/>
      <w:r w:rsidRPr="00E814D8">
        <w:rPr>
          <w:rFonts w:ascii="Book Antiqua" w:hAnsi="Book Antiqua"/>
          <w:sz w:val="24"/>
          <w:szCs w:val="24"/>
        </w:rPr>
        <w:t xml:space="preserve">-expressing CD5+ B cells in the splenocytes and lymph nodes of T1D patients compared to controls and the prevented development of T1D in </w:t>
      </w:r>
      <w:r w:rsidR="00EC1C93" w:rsidRPr="00E814D8">
        <w:rPr>
          <w:rFonts w:ascii="Book Antiqua" w:hAnsi="Book Antiqua"/>
          <w:sz w:val="24"/>
          <w:szCs w:val="24"/>
        </w:rPr>
        <w:t xml:space="preserve">non-obese diabetic </w:t>
      </w:r>
      <w:r w:rsidR="00EC1C93">
        <w:rPr>
          <w:rFonts w:ascii="Book Antiqua" w:hAnsi="Book Antiqua"/>
          <w:sz w:val="24"/>
          <w:szCs w:val="24"/>
        </w:rPr>
        <w:t>(</w:t>
      </w:r>
      <w:r w:rsidRPr="00E814D8">
        <w:rPr>
          <w:rFonts w:ascii="Book Antiqua" w:hAnsi="Book Antiqua"/>
          <w:sz w:val="24"/>
          <w:szCs w:val="24"/>
        </w:rPr>
        <w:t>NOD</w:t>
      </w:r>
      <w:r w:rsidR="00EC1C93">
        <w:rPr>
          <w:rFonts w:ascii="Book Antiqua" w:hAnsi="Book Antiqua"/>
          <w:sz w:val="24"/>
          <w:szCs w:val="24"/>
        </w:rPr>
        <w:t>)</w:t>
      </w:r>
      <w:r w:rsidRPr="00E814D8">
        <w:rPr>
          <w:rFonts w:ascii="Book Antiqua" w:hAnsi="Book Antiqua"/>
          <w:sz w:val="24"/>
          <w:szCs w:val="24"/>
        </w:rPr>
        <w:t xml:space="preserve"> knockout mice or mice treated with </w:t>
      </w:r>
      <w:proofErr w:type="spellStart"/>
      <w:r w:rsidRPr="00E814D8">
        <w:rPr>
          <w:rFonts w:ascii="Book Antiqua" w:hAnsi="Book Antiqua"/>
          <w:sz w:val="24"/>
          <w:szCs w:val="24"/>
        </w:rPr>
        <w:t>FasL</w:t>
      </w:r>
      <w:proofErr w:type="spellEnd"/>
      <w:r w:rsidRPr="00E814D8">
        <w:rPr>
          <w:rFonts w:ascii="Book Antiqua" w:hAnsi="Book Antiqua"/>
          <w:sz w:val="24"/>
          <w:szCs w:val="24"/>
        </w:rPr>
        <w:t xml:space="preserve">-neutralizing monoclonal </w:t>
      </w:r>
      <w:proofErr w:type="gramStart"/>
      <w:r w:rsidRPr="00E814D8">
        <w:rPr>
          <w:rFonts w:ascii="Book Antiqua" w:hAnsi="Book Antiqua"/>
          <w:sz w:val="24"/>
          <w:szCs w:val="24"/>
        </w:rPr>
        <w:t>antibody</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11]</w:t>
      </w:r>
      <w:r w:rsidRPr="00E814D8">
        <w:rPr>
          <w:rFonts w:ascii="Book Antiqua" w:hAnsi="Book Antiqua"/>
          <w:sz w:val="24"/>
          <w:szCs w:val="24"/>
        </w:rPr>
        <w:t xml:space="preserve">. Further studies are being performed to determine the significance of blocking </w:t>
      </w:r>
      <w:proofErr w:type="spellStart"/>
      <w:r w:rsidRPr="00E814D8">
        <w:rPr>
          <w:rFonts w:ascii="Book Antiqua" w:hAnsi="Book Antiqua"/>
          <w:sz w:val="24"/>
          <w:szCs w:val="24"/>
        </w:rPr>
        <w:t>FasL</w:t>
      </w:r>
      <w:proofErr w:type="spellEnd"/>
      <w:r w:rsidRPr="00E814D8">
        <w:rPr>
          <w:rFonts w:ascii="Book Antiqua" w:hAnsi="Book Antiqua"/>
          <w:sz w:val="24"/>
          <w:szCs w:val="24"/>
        </w:rPr>
        <w:t xml:space="preserve"> in humans and targeting DE cells as a form of immunotherapy.</w:t>
      </w:r>
    </w:p>
    <w:p w14:paraId="041D69A9" w14:textId="77777777" w:rsidR="00C0024E" w:rsidRPr="00E814D8" w:rsidRDefault="00C0024E" w:rsidP="00E814D8">
      <w:pPr>
        <w:spacing w:after="0" w:line="360" w:lineRule="auto"/>
        <w:jc w:val="both"/>
        <w:rPr>
          <w:rFonts w:ascii="Book Antiqua" w:hAnsi="Book Antiqua"/>
          <w:sz w:val="24"/>
          <w:szCs w:val="24"/>
        </w:rPr>
      </w:pPr>
    </w:p>
    <w:p w14:paraId="776B1FBB"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t>ROLE OF GENETICS IN T1D</w:t>
      </w:r>
    </w:p>
    <w:p w14:paraId="63AD30A2" w14:textId="6948A371"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T1D is a multifactorial disease that is affected by a number of genes. Even in the case of high-risk conferring haplotypes that are present in 90</w:t>
      </w:r>
      <w:r w:rsidR="002B22A2">
        <w:rPr>
          <w:rFonts w:ascii="Book Antiqua" w:hAnsi="Book Antiqua"/>
          <w:sz w:val="24"/>
          <w:szCs w:val="24"/>
        </w:rPr>
        <w:t>%</w:t>
      </w:r>
      <w:r w:rsidRPr="00E814D8">
        <w:rPr>
          <w:rFonts w:ascii="Book Antiqua" w:hAnsi="Book Antiqua"/>
          <w:sz w:val="24"/>
          <w:szCs w:val="24"/>
        </w:rPr>
        <w:t xml:space="preserve">-95% of T1D children, only 5% or fewer with the haplotype actually develop overt T1D in the general </w:t>
      </w:r>
      <w:proofErr w:type="gramStart"/>
      <w:r w:rsidRPr="00E814D8">
        <w:rPr>
          <w:rFonts w:ascii="Book Antiqua" w:hAnsi="Book Antiqua"/>
          <w:sz w:val="24"/>
          <w:szCs w:val="24"/>
        </w:rPr>
        <w:t>population</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1]</w:t>
      </w:r>
      <w:r w:rsidRPr="00E814D8">
        <w:rPr>
          <w:rFonts w:ascii="Book Antiqua" w:hAnsi="Book Antiqua"/>
          <w:sz w:val="24"/>
          <w:szCs w:val="24"/>
        </w:rPr>
        <w:t>. This supports the fact that there must other factors, genetic, epigen</w:t>
      </w:r>
      <w:r w:rsidR="002B22A2">
        <w:rPr>
          <w:rFonts w:ascii="Book Antiqua" w:hAnsi="Book Antiqua"/>
          <w:sz w:val="24"/>
          <w:szCs w:val="24"/>
        </w:rPr>
        <w:t>e</w:t>
      </w:r>
      <w:r w:rsidRPr="00E814D8">
        <w:rPr>
          <w:rFonts w:ascii="Book Antiqua" w:hAnsi="Book Antiqua"/>
          <w:sz w:val="24"/>
          <w:szCs w:val="24"/>
        </w:rPr>
        <w:t xml:space="preserve">tic, and/or environmental that play a role in ultimately determining disease manifestation. According to genome wide association studies, over 60 genes can affect the risk of the developing T1D especially those that affect the HLA </w:t>
      </w:r>
      <w:proofErr w:type="gramStart"/>
      <w:r w:rsidRPr="00E814D8">
        <w:rPr>
          <w:rFonts w:ascii="Book Antiqua" w:hAnsi="Book Antiqua"/>
          <w:sz w:val="24"/>
          <w:szCs w:val="24"/>
        </w:rPr>
        <w:t>loci</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12,13]</w:t>
      </w:r>
      <w:r w:rsidRPr="00E814D8">
        <w:rPr>
          <w:rFonts w:ascii="Book Antiqua" w:hAnsi="Book Antiqua"/>
          <w:sz w:val="24"/>
          <w:szCs w:val="24"/>
        </w:rPr>
        <w:t>. Up to 30%</w:t>
      </w:r>
      <w:r w:rsidR="008E49E7">
        <w:rPr>
          <w:rFonts w:ascii="Book Antiqua" w:hAnsi="Book Antiqua"/>
          <w:sz w:val="24"/>
          <w:szCs w:val="24"/>
        </w:rPr>
        <w:t>-</w:t>
      </w:r>
      <w:r w:rsidRPr="00E814D8">
        <w:rPr>
          <w:rFonts w:ascii="Book Antiqua" w:hAnsi="Book Antiqua"/>
          <w:sz w:val="24"/>
          <w:szCs w:val="24"/>
        </w:rPr>
        <w:t>50% of the genetic risk in T1D is related to HLA class II alleles. Of the HLA class II genes, the mutations found on the HLA region of chromosome 6p21 have been shown to be a major susceptibility locus for T1D. There are also several non-MHC loci that have a lesser contribution to disease risk, such as IFIH1, IL2RA, PTPN22, and CTLA4</w:t>
      </w:r>
      <w:r w:rsidRPr="00E814D8">
        <w:rPr>
          <w:rFonts w:ascii="Book Antiqua" w:hAnsi="Book Antiqua"/>
          <w:sz w:val="24"/>
          <w:szCs w:val="24"/>
          <w:vertAlign w:val="superscript"/>
        </w:rPr>
        <w:t>[13-15]</w:t>
      </w:r>
      <w:r w:rsidRPr="00E814D8">
        <w:rPr>
          <w:rFonts w:ascii="Book Antiqua" w:hAnsi="Book Antiqua"/>
          <w:sz w:val="24"/>
          <w:szCs w:val="24"/>
        </w:rPr>
        <w:t xml:space="preserve">. See Table </w:t>
      </w:r>
      <w:r w:rsidR="004F7E25" w:rsidRPr="00E814D8">
        <w:rPr>
          <w:rFonts w:ascii="Book Antiqua" w:hAnsi="Book Antiqua"/>
          <w:sz w:val="24"/>
          <w:szCs w:val="24"/>
        </w:rPr>
        <w:t xml:space="preserve">1 </w:t>
      </w:r>
      <w:r w:rsidRPr="00E814D8">
        <w:rPr>
          <w:rFonts w:ascii="Book Antiqua" w:hAnsi="Book Antiqua"/>
          <w:sz w:val="24"/>
          <w:szCs w:val="24"/>
        </w:rPr>
        <w:t xml:space="preserve">for a list of prevalent T1D-associated genes associated with risk </w:t>
      </w:r>
      <w:proofErr w:type="gramStart"/>
      <w:r w:rsidRPr="00E814D8">
        <w:rPr>
          <w:rFonts w:ascii="Book Antiqua" w:hAnsi="Book Antiqua"/>
          <w:sz w:val="24"/>
          <w:szCs w:val="24"/>
        </w:rPr>
        <w:t>factors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16,17]</w:t>
      </w:r>
      <w:r w:rsidRPr="00E814D8">
        <w:rPr>
          <w:rFonts w:ascii="Book Antiqua" w:hAnsi="Book Antiqua"/>
          <w:sz w:val="24"/>
          <w:szCs w:val="24"/>
        </w:rPr>
        <w:t xml:space="preserve"> and protective factors</w:t>
      </w:r>
      <w:r w:rsidRPr="00E814D8">
        <w:rPr>
          <w:rFonts w:ascii="Book Antiqua" w:hAnsi="Book Antiqua"/>
          <w:sz w:val="24"/>
          <w:szCs w:val="24"/>
          <w:vertAlign w:val="superscript"/>
        </w:rPr>
        <w:t>[18,19]</w:t>
      </w:r>
      <w:r w:rsidRPr="00E814D8">
        <w:rPr>
          <w:rFonts w:ascii="Book Antiqua" w:hAnsi="Book Antiqua"/>
          <w:sz w:val="24"/>
          <w:szCs w:val="24"/>
        </w:rPr>
        <w:t>.</w:t>
      </w:r>
    </w:p>
    <w:p w14:paraId="062F9FAE" w14:textId="56CA0D76"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Interestingly, although the association of T1D with the HLA class II genes DQ and DR has been well validated, individuals who are heterozygous for HLA-DRB1*04 and HLA-DRB1* 03 type have been found to be at highest </w:t>
      </w:r>
      <w:proofErr w:type="gramStart"/>
      <w:r w:rsidRPr="00E814D8">
        <w:rPr>
          <w:rFonts w:ascii="Book Antiqua" w:hAnsi="Book Antiqua"/>
          <w:sz w:val="24"/>
          <w:szCs w:val="24"/>
        </w:rPr>
        <w:t>risk</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14]</w:t>
      </w:r>
      <w:r w:rsidRPr="00E814D8">
        <w:rPr>
          <w:rFonts w:ascii="Book Antiqua" w:hAnsi="Book Antiqua"/>
          <w:sz w:val="24"/>
          <w:szCs w:val="24"/>
        </w:rPr>
        <w:t>. It has been suggested that almost 50% of children with the HLADR3/4-DQ8 heterozygous genotype will develop anti-islet autoimmunity before the age of 5</w:t>
      </w:r>
      <w:r w:rsidRPr="00E814D8">
        <w:rPr>
          <w:rFonts w:ascii="Book Antiqua" w:hAnsi="Book Antiqua"/>
          <w:sz w:val="24"/>
          <w:szCs w:val="24"/>
          <w:vertAlign w:val="superscript"/>
        </w:rPr>
        <w:t>[14,15]</w:t>
      </w:r>
      <w:r w:rsidRPr="00E814D8">
        <w:rPr>
          <w:rFonts w:ascii="Book Antiqua" w:hAnsi="Book Antiqua"/>
          <w:sz w:val="24"/>
          <w:szCs w:val="24"/>
        </w:rPr>
        <w:t xml:space="preserve">. Children with the DR3/4-DQ8 or DR4/DR4 homozygous genotype and a family history of T1D have more than a 1 in 5 risk to developing islet autoantibodies, whereas children with no family history and DR3/4-DQ8 or DR4/DR4 genotype have a 1 in 20 </w:t>
      </w:r>
      <w:proofErr w:type="gramStart"/>
      <w:r w:rsidRPr="00E814D8">
        <w:rPr>
          <w:rFonts w:ascii="Book Antiqua" w:hAnsi="Book Antiqua"/>
          <w:sz w:val="24"/>
          <w:szCs w:val="24"/>
        </w:rPr>
        <w:t>risk</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15]</w:t>
      </w:r>
      <w:r w:rsidRPr="00E814D8">
        <w:rPr>
          <w:rFonts w:ascii="Book Antiqua" w:hAnsi="Book Antiqua"/>
          <w:sz w:val="24"/>
          <w:szCs w:val="24"/>
        </w:rPr>
        <w:t>.</w:t>
      </w:r>
    </w:p>
    <w:p w14:paraId="6C0D8E1B" w14:textId="00CC2D02"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Therefore, it stands to reason that HLA typing could be a cost-effective method to screen for T1D susceptibility and identify high risk individuals at an early age if targeted immunotherapy is available to prevent disease onset. There are many ongoing international projects, including DIPP, TEDDY, TRIGR, and </w:t>
      </w:r>
      <w:proofErr w:type="spellStart"/>
      <w:r w:rsidRPr="00E814D8">
        <w:rPr>
          <w:rFonts w:ascii="Book Antiqua" w:hAnsi="Book Antiqua"/>
          <w:sz w:val="24"/>
          <w:szCs w:val="24"/>
        </w:rPr>
        <w:t>TrialNet</w:t>
      </w:r>
      <w:proofErr w:type="spellEnd"/>
      <w:r w:rsidRPr="00E814D8">
        <w:rPr>
          <w:rFonts w:ascii="Book Antiqua" w:hAnsi="Book Antiqua"/>
          <w:sz w:val="24"/>
          <w:szCs w:val="24"/>
        </w:rPr>
        <w:t xml:space="preserve"> that are monitoring high-risk individuals, their risk alleles and their progression to T1D to better elucidate the positive and negative predictive values of identifying the presence of high-risk alleles. Thus far, it is clear that the inheritance of T1D is complex and development of overt disease involves both a genetic predisposition and an environmental trigger(s) since the presence of high-risk genetic determinants does not yield a 100% positive predictive value. </w:t>
      </w:r>
    </w:p>
    <w:p w14:paraId="5F118EFA" w14:textId="4FE61307"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The strong multifactorial genetic component of T1D is further supported by the effects of familial inheritance. Interestingly, the offspring of mothers with T1D have a reduced risk of developing T1D when compared to the offspring of fathers with T1D. </w:t>
      </w:r>
      <w:proofErr w:type="spellStart"/>
      <w:r w:rsidRPr="00E814D8">
        <w:rPr>
          <w:rFonts w:ascii="Book Antiqua" w:hAnsi="Book Antiqua"/>
          <w:sz w:val="24"/>
          <w:szCs w:val="24"/>
        </w:rPr>
        <w:t>Harjutsalo’s</w:t>
      </w:r>
      <w:proofErr w:type="spellEnd"/>
      <w:r w:rsidRPr="00E814D8">
        <w:rPr>
          <w:rFonts w:ascii="Book Antiqua" w:hAnsi="Book Antiqua"/>
          <w:sz w:val="24"/>
          <w:szCs w:val="24"/>
        </w:rPr>
        <w:t xml:space="preserve"> group’s study of at-risk (offspring of T1D patients) Finnish children found that the risk of developing T1D was 1.7 times higher if the father had T1D as compared to when the mother had T1D (incidence of 7.8% vs 5.3%, respectively)</w:t>
      </w:r>
      <w:r w:rsidRPr="00E814D8">
        <w:rPr>
          <w:rFonts w:ascii="Book Antiqua" w:hAnsi="Book Antiqua"/>
          <w:sz w:val="24"/>
          <w:szCs w:val="24"/>
          <w:vertAlign w:val="superscript"/>
        </w:rPr>
        <w:t>[20]</w:t>
      </w:r>
      <w:r w:rsidRPr="00E814D8">
        <w:rPr>
          <w:rFonts w:ascii="Book Antiqua" w:hAnsi="Book Antiqua"/>
          <w:sz w:val="24"/>
          <w:szCs w:val="24"/>
        </w:rPr>
        <w:t>. They also found that sons (more than daughters) of a parent with T1D had an increased risk of developing T1D. A younger age of the male parent (at diagnosis) was also found to be a significant predictor with fathers diagnosed at the age of ≤</w:t>
      </w:r>
      <w:r w:rsidR="00EC1C93">
        <w:rPr>
          <w:rFonts w:ascii="Book Antiqua" w:hAnsi="Book Antiqua"/>
          <w:sz w:val="24"/>
          <w:szCs w:val="24"/>
        </w:rPr>
        <w:t xml:space="preserve"> </w:t>
      </w:r>
      <w:r w:rsidRPr="00E814D8">
        <w:rPr>
          <w:rFonts w:ascii="Book Antiqua" w:hAnsi="Book Antiqua"/>
          <w:sz w:val="24"/>
          <w:szCs w:val="24"/>
        </w:rPr>
        <w:t>4 years being 2.66 times more likely to have children with T1D than fathers diagnosed at the age of 15</w:t>
      </w:r>
      <w:r w:rsidR="00EC1C93">
        <w:rPr>
          <w:rFonts w:ascii="Book Antiqua" w:hAnsi="Book Antiqua"/>
          <w:sz w:val="24"/>
          <w:szCs w:val="24"/>
        </w:rPr>
        <w:t>-</w:t>
      </w:r>
      <w:r w:rsidRPr="00E814D8">
        <w:rPr>
          <w:rFonts w:ascii="Book Antiqua" w:hAnsi="Book Antiqua"/>
          <w:sz w:val="24"/>
          <w:szCs w:val="24"/>
        </w:rPr>
        <w:t xml:space="preserve">17 </w:t>
      </w:r>
      <w:proofErr w:type="gramStart"/>
      <w:r w:rsidRPr="00E814D8">
        <w:rPr>
          <w:rFonts w:ascii="Book Antiqua" w:hAnsi="Book Antiqua"/>
          <w:sz w:val="24"/>
          <w:szCs w:val="24"/>
        </w:rPr>
        <w:t>years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20]</w:t>
      </w:r>
      <w:r w:rsidRPr="00E814D8">
        <w:rPr>
          <w:rFonts w:ascii="Book Antiqua" w:hAnsi="Book Antiqua"/>
          <w:sz w:val="24"/>
          <w:szCs w:val="24"/>
        </w:rPr>
        <w:t xml:space="preserve">. </w:t>
      </w:r>
    </w:p>
    <w:p w14:paraId="3FA6FFB0" w14:textId="4D625DBD"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The reason why mothers with T1D are less likely to pass on T1D to children than fathers with T1D remains unclear. Some hypothesize that it may be caused by selective loss of fetuses in mothers with T1D since the rate of miscarriage is higher (15</w:t>
      </w:r>
      <w:r w:rsidR="00EC1C93">
        <w:rPr>
          <w:rFonts w:ascii="Book Antiqua" w:hAnsi="Book Antiqua"/>
          <w:sz w:val="24"/>
          <w:szCs w:val="24"/>
        </w:rPr>
        <w:t>%</w:t>
      </w:r>
      <w:r w:rsidRPr="00E814D8">
        <w:rPr>
          <w:rFonts w:ascii="Book Antiqua" w:hAnsi="Book Antiqua"/>
          <w:sz w:val="24"/>
          <w:szCs w:val="24"/>
        </w:rPr>
        <w:t xml:space="preserve">-30%) in T1D mothers than the general population usually as a result of hyperglycemia at conception and early </w:t>
      </w:r>
      <w:proofErr w:type="gramStart"/>
      <w:r w:rsidRPr="00E814D8">
        <w:rPr>
          <w:rFonts w:ascii="Book Antiqua" w:hAnsi="Book Antiqua"/>
          <w:sz w:val="24"/>
          <w:szCs w:val="24"/>
        </w:rPr>
        <w:t>pregnancy</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21-23]</w:t>
      </w:r>
      <w:r w:rsidRPr="00E814D8">
        <w:rPr>
          <w:rFonts w:ascii="Book Antiqua" w:hAnsi="Book Antiqua"/>
          <w:sz w:val="24"/>
          <w:szCs w:val="24"/>
        </w:rPr>
        <w:t xml:space="preserve">. Others hypothesize that it may be due to upregulation of CD4+CD25+FOXP3+ </w:t>
      </w:r>
      <w:proofErr w:type="spellStart"/>
      <w:r w:rsidRPr="00E814D8">
        <w:rPr>
          <w:rFonts w:ascii="Book Antiqua" w:hAnsi="Book Antiqua"/>
          <w:sz w:val="24"/>
          <w:szCs w:val="24"/>
        </w:rPr>
        <w:t>Treg</w:t>
      </w:r>
      <w:proofErr w:type="spellEnd"/>
      <w:r w:rsidRPr="00E814D8">
        <w:rPr>
          <w:rFonts w:ascii="Book Antiqua" w:hAnsi="Book Antiqua"/>
          <w:sz w:val="24"/>
          <w:szCs w:val="24"/>
        </w:rPr>
        <w:t xml:space="preserve"> cells that have been found to be significantly elevated in the offspring of mothers with T1D in comparison to infants of healthy </w:t>
      </w:r>
      <w:proofErr w:type="gramStart"/>
      <w:r w:rsidRPr="00E814D8">
        <w:rPr>
          <w:rFonts w:ascii="Book Antiqua" w:hAnsi="Book Antiqua"/>
          <w:sz w:val="24"/>
          <w:szCs w:val="24"/>
        </w:rPr>
        <w:t>mothers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24]</w:t>
      </w:r>
      <w:r w:rsidRPr="00E814D8">
        <w:rPr>
          <w:rFonts w:ascii="Book Antiqua" w:hAnsi="Book Antiqua"/>
          <w:sz w:val="24"/>
          <w:szCs w:val="24"/>
        </w:rPr>
        <w:t xml:space="preserve">. In addition, studies have found that children born before maternal onset of T1D have a higher risk of T1D than infants born after maternal disease onset. Their studies also showed that in vitro insulin stimulation of CD4+CD25+ cells upregulated the expression of anti-inflammatory genes and FOXP3 + </w:t>
      </w:r>
      <w:proofErr w:type="spellStart"/>
      <w:r w:rsidR="00EC1C93" w:rsidRPr="00E814D8">
        <w:rPr>
          <w:rFonts w:ascii="Book Antiqua" w:hAnsi="Book Antiqua"/>
          <w:sz w:val="24"/>
          <w:szCs w:val="24"/>
        </w:rPr>
        <w:t>T</w:t>
      </w:r>
      <w:r w:rsidRPr="00E814D8">
        <w:rPr>
          <w:rFonts w:ascii="Book Antiqua" w:hAnsi="Book Antiqua"/>
          <w:sz w:val="24"/>
          <w:szCs w:val="24"/>
        </w:rPr>
        <w:t>reg</w:t>
      </w:r>
      <w:proofErr w:type="spellEnd"/>
      <w:r w:rsidRPr="00E814D8">
        <w:rPr>
          <w:rFonts w:ascii="Book Antiqua" w:hAnsi="Book Antiqua"/>
          <w:sz w:val="24"/>
          <w:szCs w:val="24"/>
        </w:rPr>
        <w:t xml:space="preserve"> cells suggesting that insulin treatment of T1D mothers during pregnancy increases the expansion of anti-inflammatory regulatory cells in their offspring thereby decreasing their risk of T1D development as compared to the offspring of fathers with T1D</w:t>
      </w:r>
      <w:r w:rsidRPr="00E814D8">
        <w:rPr>
          <w:rFonts w:ascii="Book Antiqua" w:hAnsi="Book Antiqua"/>
          <w:sz w:val="24"/>
          <w:szCs w:val="24"/>
          <w:vertAlign w:val="superscript"/>
        </w:rPr>
        <w:t>[24]</w:t>
      </w:r>
      <w:r w:rsidRPr="00E814D8">
        <w:rPr>
          <w:rFonts w:ascii="Book Antiqua" w:hAnsi="Book Antiqua"/>
          <w:sz w:val="24"/>
          <w:szCs w:val="24"/>
        </w:rPr>
        <w:t xml:space="preserve">. </w:t>
      </w:r>
    </w:p>
    <w:p w14:paraId="04ABC7E0" w14:textId="77777777" w:rsidR="00C0024E" w:rsidRPr="00E814D8" w:rsidRDefault="00C0024E" w:rsidP="00E814D8">
      <w:pPr>
        <w:spacing w:after="0" w:line="360" w:lineRule="auto"/>
        <w:jc w:val="both"/>
        <w:rPr>
          <w:rFonts w:ascii="Book Antiqua" w:hAnsi="Book Antiqua"/>
          <w:sz w:val="24"/>
          <w:szCs w:val="24"/>
        </w:rPr>
      </w:pPr>
    </w:p>
    <w:p w14:paraId="3E8BC989" w14:textId="749B9EA8" w:rsidR="00EC1C93" w:rsidRPr="00EC1C93" w:rsidRDefault="00EC1C93" w:rsidP="00E814D8">
      <w:pPr>
        <w:spacing w:after="0" w:line="360" w:lineRule="auto"/>
        <w:jc w:val="both"/>
        <w:rPr>
          <w:rFonts w:ascii="Book Antiqua" w:hAnsi="Book Antiqua"/>
          <w:b/>
          <w:bCs/>
          <w:sz w:val="24"/>
          <w:szCs w:val="24"/>
        </w:rPr>
      </w:pPr>
      <w:r w:rsidRPr="00EC1C93">
        <w:rPr>
          <w:rFonts w:ascii="Book Antiqua" w:hAnsi="Book Antiqua"/>
          <w:b/>
          <w:bCs/>
          <w:sz w:val="24"/>
          <w:szCs w:val="24"/>
        </w:rPr>
        <w:t>TWIN STUDIES AND EPIGENETIC MODIFICATION</w:t>
      </w:r>
    </w:p>
    <w:p w14:paraId="4D1F940C" w14:textId="05A4B168"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Studies in twins have demonstrated the important role of gene and gene modification in the development of T1D. Dizygotic (non-identical) twins and siblings share about 50% of their genes, while monozygotic or identical twins share 100% of their genes meaning differences found between monozygotic twin pairs are likely the result of environmental factors or post-translational modification of histones, the activation of microRNAs, the methylation of DNA, or acquired postconceptional genetic discordance. Multiple studies indicate a significantly higher concordance rate for T1D in monozygotic twins than dizygotic twins (23</w:t>
      </w:r>
      <w:r w:rsidR="00EC1C93">
        <w:rPr>
          <w:rFonts w:ascii="Book Antiqua" w:hAnsi="Book Antiqua"/>
          <w:sz w:val="24"/>
          <w:szCs w:val="24"/>
        </w:rPr>
        <w:t>%</w:t>
      </w:r>
      <w:r w:rsidRPr="00E814D8">
        <w:rPr>
          <w:rFonts w:ascii="Book Antiqua" w:hAnsi="Book Antiqua"/>
          <w:sz w:val="24"/>
          <w:szCs w:val="24"/>
        </w:rPr>
        <w:t xml:space="preserve">-61% </w:t>
      </w:r>
      <w:r w:rsidRPr="00EC1C93">
        <w:rPr>
          <w:rFonts w:ascii="Book Antiqua" w:hAnsi="Book Antiqua"/>
          <w:i/>
          <w:iCs/>
          <w:sz w:val="24"/>
          <w:szCs w:val="24"/>
        </w:rPr>
        <w:t>vs</w:t>
      </w:r>
      <w:r w:rsidRPr="00E814D8">
        <w:rPr>
          <w:rFonts w:ascii="Book Antiqua" w:hAnsi="Book Antiqua"/>
          <w:sz w:val="24"/>
          <w:szCs w:val="24"/>
        </w:rPr>
        <w:t xml:space="preserve"> 0-27% </w:t>
      </w:r>
      <w:proofErr w:type="spellStart"/>
      <w:r w:rsidRPr="00E814D8">
        <w:rPr>
          <w:rFonts w:ascii="Book Antiqua" w:hAnsi="Book Antiqua"/>
          <w:sz w:val="24"/>
          <w:szCs w:val="24"/>
        </w:rPr>
        <w:t>probandwise</w:t>
      </w:r>
      <w:proofErr w:type="spellEnd"/>
      <w:r w:rsidRPr="00E814D8">
        <w:rPr>
          <w:rFonts w:ascii="Book Antiqua" w:hAnsi="Book Antiqua"/>
          <w:sz w:val="24"/>
          <w:szCs w:val="24"/>
        </w:rPr>
        <w:t xml:space="preserve">, respectively). Table </w:t>
      </w:r>
      <w:r w:rsidR="004F7E25" w:rsidRPr="00E814D8">
        <w:rPr>
          <w:rFonts w:ascii="Book Antiqua" w:hAnsi="Book Antiqua"/>
          <w:sz w:val="24"/>
          <w:szCs w:val="24"/>
        </w:rPr>
        <w:t>2</w:t>
      </w:r>
      <w:r w:rsidRPr="00E814D8">
        <w:rPr>
          <w:rFonts w:ascii="Book Antiqua" w:hAnsi="Book Antiqua"/>
          <w:sz w:val="24"/>
          <w:szCs w:val="24"/>
        </w:rPr>
        <w:t xml:space="preserve"> compares the concordance rates of a co-twin developing T1D when there is a proband twin diagnosed with T1D. In addition, it was noted that “more monozygotic twins were positive for &gt;</w:t>
      </w:r>
      <w:r w:rsidR="00EC1C93">
        <w:rPr>
          <w:rFonts w:ascii="Book Antiqua" w:hAnsi="Book Antiqua"/>
          <w:sz w:val="24"/>
          <w:szCs w:val="24"/>
        </w:rPr>
        <w:t xml:space="preserve"> </w:t>
      </w:r>
      <w:r w:rsidRPr="00E814D8">
        <w:rPr>
          <w:rFonts w:ascii="Book Antiqua" w:hAnsi="Book Antiqua"/>
          <w:sz w:val="24"/>
          <w:szCs w:val="24"/>
        </w:rPr>
        <w:t xml:space="preserve">1 autoantibodies that dizygotic twin </w:t>
      </w:r>
      <w:proofErr w:type="gramStart"/>
      <w:r w:rsidRPr="00E814D8">
        <w:rPr>
          <w:rFonts w:ascii="Book Antiqua" w:hAnsi="Book Antiqua"/>
          <w:sz w:val="24"/>
          <w:szCs w:val="24"/>
        </w:rPr>
        <w:t>siblings”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25]</w:t>
      </w:r>
      <w:r w:rsidRPr="00E814D8">
        <w:rPr>
          <w:rFonts w:ascii="Book Antiqua" w:hAnsi="Book Antiqua"/>
          <w:sz w:val="24"/>
          <w:szCs w:val="24"/>
        </w:rPr>
        <w:t>. A study followed siblings for 3 years after screening for autoantibodies to see how many would develop T1D and showed that the T1D rate increases with the increasing number of autoantibodies present in the co-twin when the proband twin had been diagnosed with T1</w:t>
      </w:r>
      <w:proofErr w:type="gramStart"/>
      <w:r w:rsidRPr="00E814D8">
        <w:rPr>
          <w:rFonts w:ascii="Book Antiqua" w:hAnsi="Book Antiqua"/>
          <w:sz w:val="24"/>
          <w:szCs w:val="24"/>
        </w:rPr>
        <w:t>D</w:t>
      </w:r>
      <w:r w:rsidR="00F0105C" w:rsidRPr="00E814D8">
        <w:rPr>
          <w:rFonts w:ascii="Book Antiqua" w:hAnsi="Book Antiqua"/>
          <w:sz w:val="24"/>
          <w:szCs w:val="24"/>
          <w:vertAlign w:val="superscript"/>
        </w:rPr>
        <w:t>[</w:t>
      </w:r>
      <w:proofErr w:type="gramEnd"/>
      <w:r w:rsidR="00F0105C" w:rsidRPr="00E814D8">
        <w:rPr>
          <w:rFonts w:ascii="Book Antiqua" w:hAnsi="Book Antiqua"/>
          <w:sz w:val="24"/>
          <w:szCs w:val="24"/>
          <w:vertAlign w:val="superscript"/>
        </w:rPr>
        <w:t>26]</w:t>
      </w:r>
      <w:r w:rsidRPr="00E814D8">
        <w:rPr>
          <w:rFonts w:ascii="Book Antiqua" w:hAnsi="Book Antiqua"/>
          <w:sz w:val="24"/>
          <w:szCs w:val="24"/>
        </w:rPr>
        <w:t>. It also showed that a larger proportion of monozygotic twins are likely to have positive antibodies th</w:t>
      </w:r>
      <w:r w:rsidR="00F0105C" w:rsidRPr="00E814D8">
        <w:rPr>
          <w:rFonts w:ascii="Book Antiqua" w:hAnsi="Book Antiqua"/>
          <w:sz w:val="24"/>
          <w:szCs w:val="24"/>
        </w:rPr>
        <w:t>a</w:t>
      </w:r>
      <w:r w:rsidRPr="00E814D8">
        <w:rPr>
          <w:rFonts w:ascii="Book Antiqua" w:hAnsi="Book Antiqua"/>
          <w:sz w:val="24"/>
          <w:szCs w:val="24"/>
        </w:rPr>
        <w:t xml:space="preserve">n dizygotic twins or full </w:t>
      </w:r>
      <w:proofErr w:type="gramStart"/>
      <w:r w:rsidRPr="00E814D8">
        <w:rPr>
          <w:rFonts w:ascii="Book Antiqua" w:hAnsi="Book Antiqua"/>
          <w:sz w:val="24"/>
          <w:szCs w:val="24"/>
        </w:rPr>
        <w:t>siblings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26]</w:t>
      </w:r>
      <w:r w:rsidRPr="00E814D8">
        <w:rPr>
          <w:rFonts w:ascii="Book Antiqua" w:hAnsi="Book Antiqua"/>
          <w:sz w:val="24"/>
          <w:szCs w:val="24"/>
        </w:rPr>
        <w:t xml:space="preserve">, see Table </w:t>
      </w:r>
      <w:r w:rsidR="004F7E25" w:rsidRPr="00E814D8">
        <w:rPr>
          <w:rFonts w:ascii="Book Antiqua" w:hAnsi="Book Antiqua"/>
          <w:sz w:val="24"/>
          <w:szCs w:val="24"/>
        </w:rPr>
        <w:t>3</w:t>
      </w:r>
      <w:r w:rsidRPr="00E814D8">
        <w:rPr>
          <w:rFonts w:ascii="Book Antiqua" w:hAnsi="Book Antiqua"/>
          <w:sz w:val="24"/>
          <w:szCs w:val="24"/>
        </w:rPr>
        <w:t>. Interestingly, a North American study also found that the relative risk of developing TID increased if the proband was diagnosed at an earlier age. It noted that “if the proband is diagnosed before 15 y</w:t>
      </w:r>
      <w:r w:rsidR="00F0105C" w:rsidRPr="00E814D8">
        <w:rPr>
          <w:rFonts w:ascii="Book Antiqua" w:hAnsi="Book Antiqua"/>
          <w:sz w:val="24"/>
          <w:szCs w:val="24"/>
        </w:rPr>
        <w:t>ea</w:t>
      </w:r>
      <w:r w:rsidRPr="00E814D8">
        <w:rPr>
          <w:rFonts w:ascii="Book Antiqua" w:hAnsi="Book Antiqua"/>
          <w:sz w:val="24"/>
          <w:szCs w:val="24"/>
        </w:rPr>
        <w:t>r</w:t>
      </w:r>
      <w:r w:rsidR="00F0105C" w:rsidRPr="00E814D8">
        <w:rPr>
          <w:rFonts w:ascii="Book Antiqua" w:hAnsi="Book Antiqua"/>
          <w:sz w:val="24"/>
          <w:szCs w:val="24"/>
        </w:rPr>
        <w:t>s</w:t>
      </w:r>
      <w:r w:rsidRPr="00E814D8">
        <w:rPr>
          <w:rFonts w:ascii="Book Antiqua" w:hAnsi="Book Antiqua"/>
          <w:sz w:val="24"/>
          <w:szCs w:val="24"/>
        </w:rPr>
        <w:t xml:space="preserve"> of age, the long-term risk to the co-twin is estimated at 44% (monozygotic) and 19% (dizygotic); it reaches 65% for the co-twin of a monozygotic proband diagnosed before 5 y</w:t>
      </w:r>
      <w:r w:rsidR="00F0105C" w:rsidRPr="00E814D8">
        <w:rPr>
          <w:rFonts w:ascii="Book Antiqua" w:hAnsi="Book Antiqua"/>
          <w:sz w:val="24"/>
          <w:szCs w:val="24"/>
        </w:rPr>
        <w:t>ea</w:t>
      </w:r>
      <w:r w:rsidRPr="00E814D8">
        <w:rPr>
          <w:rFonts w:ascii="Book Antiqua" w:hAnsi="Book Antiqua"/>
          <w:sz w:val="24"/>
          <w:szCs w:val="24"/>
        </w:rPr>
        <w:t>r</w:t>
      </w:r>
      <w:r w:rsidR="00F0105C" w:rsidRPr="00E814D8">
        <w:rPr>
          <w:rFonts w:ascii="Book Antiqua" w:hAnsi="Book Antiqua"/>
          <w:sz w:val="24"/>
          <w:szCs w:val="24"/>
        </w:rPr>
        <w:t>s</w:t>
      </w:r>
      <w:r w:rsidRPr="00E814D8">
        <w:rPr>
          <w:rFonts w:ascii="Book Antiqua" w:hAnsi="Book Antiqua"/>
          <w:sz w:val="24"/>
          <w:szCs w:val="24"/>
        </w:rPr>
        <w:t xml:space="preserve"> of age with time after the proband’s diagnosis”</w:t>
      </w:r>
      <w:r w:rsidRPr="00E814D8">
        <w:rPr>
          <w:rFonts w:ascii="Book Antiqua" w:hAnsi="Book Antiqua"/>
          <w:sz w:val="24"/>
          <w:szCs w:val="24"/>
          <w:vertAlign w:val="superscript"/>
        </w:rPr>
        <w:t>[27]</w:t>
      </w:r>
      <w:r w:rsidRPr="00E814D8">
        <w:rPr>
          <w:rFonts w:ascii="Book Antiqua" w:hAnsi="Book Antiqua"/>
          <w:sz w:val="24"/>
          <w:szCs w:val="24"/>
        </w:rPr>
        <w:t xml:space="preserve">. Additionally, the discordance time among the concordant could range from 1-36 </w:t>
      </w:r>
      <w:proofErr w:type="gramStart"/>
      <w:r w:rsidRPr="00E814D8">
        <w:rPr>
          <w:rFonts w:ascii="Book Antiqua" w:hAnsi="Book Antiqua"/>
          <w:sz w:val="24"/>
          <w:szCs w:val="24"/>
        </w:rPr>
        <w:t>years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25,28]</w:t>
      </w:r>
      <w:r w:rsidRPr="00E814D8">
        <w:rPr>
          <w:rFonts w:ascii="Book Antiqua" w:hAnsi="Book Antiqua"/>
          <w:sz w:val="24"/>
          <w:szCs w:val="24"/>
        </w:rPr>
        <w:t xml:space="preserve"> with the mean time being 3.3 (+/- 0.6) years for monozygotic twins and 6.1 (+/- 1.5) years in dizygotic twins</w:t>
      </w:r>
      <w:r w:rsidRPr="00E814D8">
        <w:rPr>
          <w:rFonts w:ascii="Book Antiqua" w:hAnsi="Book Antiqua"/>
          <w:sz w:val="24"/>
          <w:szCs w:val="24"/>
          <w:vertAlign w:val="superscript"/>
        </w:rPr>
        <w:t>[27]</w:t>
      </w:r>
      <w:r w:rsidRPr="00E814D8">
        <w:rPr>
          <w:rFonts w:ascii="Book Antiqua" w:hAnsi="Book Antiqua"/>
          <w:sz w:val="24"/>
          <w:szCs w:val="24"/>
        </w:rPr>
        <w:t>. This suggests that while genetics play an important role in the ultimate development of T1D, there must be other factors that contribute since the concordance rate is not 100%.</w:t>
      </w:r>
    </w:p>
    <w:p w14:paraId="4F7F68A0" w14:textId="3D069E71" w:rsidR="00C0024E"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To address this issue, some have looked to epigenetic factors such as DNA methylation, which is important in gene expression and transcriptional regulation. </w:t>
      </w:r>
      <w:proofErr w:type="spellStart"/>
      <w:r w:rsidRPr="00E814D8">
        <w:rPr>
          <w:rFonts w:ascii="Book Antiqua" w:hAnsi="Book Antiqua"/>
          <w:sz w:val="24"/>
          <w:szCs w:val="24"/>
        </w:rPr>
        <w:t>Rakyan’s</w:t>
      </w:r>
      <w:proofErr w:type="spellEnd"/>
      <w:r w:rsidRPr="00E814D8">
        <w:rPr>
          <w:rFonts w:ascii="Book Antiqua" w:hAnsi="Book Antiqua"/>
          <w:sz w:val="24"/>
          <w:szCs w:val="24"/>
        </w:rPr>
        <w:t xml:space="preserve"> group performed an epigenomic-wide association study looking at DNA methylation profiles from T1D monozygotic discordant twin pairs and diabetes-associated antibodies from longitudinally sampled pre-and post-diagnosis T1D singletons to identify CpG sites with T1D-MVPs (T1D-associated methylation variable positions), genetic differences, and epigenetic variations. In this manner, they identified a number of genes including INS-IGF2, SH2B3, MEG3 and ORMDL3, that are known to be correlated with T1D and had differential CpG methylation when they compared T1D-affected to non-affected </w:t>
      </w:r>
      <w:proofErr w:type="gramStart"/>
      <w:r w:rsidRPr="00E814D8">
        <w:rPr>
          <w:rFonts w:ascii="Book Antiqua" w:hAnsi="Book Antiqua"/>
          <w:sz w:val="24"/>
          <w:szCs w:val="24"/>
        </w:rPr>
        <w:t>twins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29]</w:t>
      </w:r>
      <w:r w:rsidRPr="00E814D8">
        <w:rPr>
          <w:rFonts w:ascii="Book Antiqua" w:hAnsi="Book Antiqua"/>
          <w:sz w:val="24"/>
          <w:szCs w:val="24"/>
        </w:rPr>
        <w:t xml:space="preserve">. This demonstrates that in addition to inheritance and the presence of risk genes/alleles, epigenetic factors (such as DNA methylation or exposure to insulin in utero) that regulate gene expression or upregulated anti-inflammatory cells could determine whether T1D would develop. </w:t>
      </w:r>
    </w:p>
    <w:p w14:paraId="41F916C3" w14:textId="77777777" w:rsidR="00EC1C93" w:rsidRPr="00E814D8" w:rsidRDefault="00EC1C93" w:rsidP="00EC1C93">
      <w:pPr>
        <w:spacing w:after="0" w:line="360" w:lineRule="auto"/>
        <w:jc w:val="both"/>
        <w:rPr>
          <w:rFonts w:ascii="Book Antiqua" w:hAnsi="Book Antiqua"/>
          <w:sz w:val="24"/>
          <w:szCs w:val="24"/>
        </w:rPr>
      </w:pPr>
    </w:p>
    <w:p w14:paraId="65DD9AEA"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t>ROLE OF THE ENVIRONMENT</w:t>
      </w:r>
    </w:p>
    <w:p w14:paraId="018CE638" w14:textId="16D26E06"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Though many genetic factors have been implicated in the development of T1D, it’s widely believed that environmental factors must be involved. </w:t>
      </w:r>
      <w:r w:rsidR="00286AEE" w:rsidRPr="00E814D8">
        <w:rPr>
          <w:rFonts w:ascii="Book Antiqua" w:hAnsi="Book Antiqua"/>
          <w:sz w:val="24"/>
          <w:szCs w:val="24"/>
        </w:rPr>
        <w:t>G</w:t>
      </w:r>
      <w:r w:rsidRPr="00E814D8">
        <w:rPr>
          <w:rFonts w:ascii="Book Antiqua" w:hAnsi="Book Antiqua"/>
          <w:sz w:val="24"/>
          <w:szCs w:val="24"/>
        </w:rPr>
        <w:t>enetic susceptibility persists for a lifetime</w:t>
      </w:r>
      <w:r w:rsidR="00286AEE" w:rsidRPr="00E814D8">
        <w:rPr>
          <w:rFonts w:ascii="Book Antiqua" w:hAnsi="Book Antiqua"/>
          <w:sz w:val="24"/>
          <w:szCs w:val="24"/>
        </w:rPr>
        <w:t>.</w:t>
      </w:r>
      <w:r w:rsidRPr="00E814D8">
        <w:rPr>
          <w:rFonts w:ascii="Book Antiqua" w:hAnsi="Book Antiqua"/>
          <w:sz w:val="24"/>
          <w:szCs w:val="24"/>
        </w:rPr>
        <w:t xml:space="preserve"> </w:t>
      </w:r>
      <w:r w:rsidR="00286AEE" w:rsidRPr="00E814D8">
        <w:rPr>
          <w:rFonts w:ascii="Book Antiqua" w:hAnsi="Book Antiqua"/>
          <w:sz w:val="24"/>
          <w:szCs w:val="24"/>
        </w:rPr>
        <w:t>I</w:t>
      </w:r>
      <w:r w:rsidRPr="00E814D8">
        <w:rPr>
          <w:rFonts w:ascii="Book Antiqua" w:hAnsi="Book Antiqua"/>
          <w:sz w:val="24"/>
          <w:szCs w:val="24"/>
        </w:rPr>
        <w:t xml:space="preserve">ndividuals </w:t>
      </w:r>
      <w:r w:rsidR="00205DF5" w:rsidRPr="00E814D8">
        <w:rPr>
          <w:rFonts w:ascii="Book Antiqua" w:hAnsi="Book Antiqua"/>
          <w:sz w:val="24"/>
          <w:szCs w:val="24"/>
        </w:rPr>
        <w:t>can</w:t>
      </w:r>
      <w:r w:rsidRPr="00E814D8">
        <w:rPr>
          <w:rFonts w:ascii="Book Antiqua" w:hAnsi="Book Antiqua"/>
          <w:sz w:val="24"/>
          <w:szCs w:val="24"/>
        </w:rPr>
        <w:t xml:space="preserve"> develop T1D at any time from age 1 to 100 years old suggesting that “T1D precipitates in genetically susceptible individuals, very likely as a result of an environmental </w:t>
      </w:r>
      <w:proofErr w:type="gramStart"/>
      <w:r w:rsidRPr="00E814D8">
        <w:rPr>
          <w:rFonts w:ascii="Book Antiqua" w:hAnsi="Book Antiqua"/>
          <w:sz w:val="24"/>
          <w:szCs w:val="24"/>
        </w:rPr>
        <w:t>trigger”</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1,14]</w:t>
      </w:r>
      <w:r w:rsidRPr="00E814D8">
        <w:rPr>
          <w:rFonts w:ascii="Book Antiqua" w:hAnsi="Book Antiqua"/>
          <w:sz w:val="24"/>
          <w:szCs w:val="24"/>
        </w:rPr>
        <w:t>. This is also supported by the temporally discordant times of T1D development</w:t>
      </w:r>
      <w:r w:rsidR="00286AEE" w:rsidRPr="00E814D8">
        <w:rPr>
          <w:rFonts w:ascii="Book Antiqua" w:hAnsi="Book Antiqua"/>
          <w:sz w:val="24"/>
          <w:szCs w:val="24"/>
        </w:rPr>
        <w:t xml:space="preserve"> (if at all) </w:t>
      </w:r>
      <w:r w:rsidRPr="00E814D8">
        <w:rPr>
          <w:rFonts w:ascii="Book Antiqua" w:hAnsi="Book Antiqua"/>
          <w:sz w:val="24"/>
          <w:szCs w:val="24"/>
        </w:rPr>
        <w:t>in twins. Several environmental factors have been suggested as potential risk and protective factors</w:t>
      </w:r>
      <w:r w:rsidRPr="00E814D8">
        <w:rPr>
          <w:rFonts w:ascii="Book Antiqua" w:hAnsi="Book Antiqua"/>
          <w:sz w:val="24"/>
          <w:szCs w:val="24"/>
          <w:vertAlign w:val="superscript"/>
        </w:rPr>
        <w:t>[30,31]</w:t>
      </w:r>
      <w:r w:rsidRPr="00E814D8">
        <w:rPr>
          <w:rFonts w:ascii="Book Antiqua" w:hAnsi="Book Antiqua"/>
          <w:sz w:val="24"/>
          <w:szCs w:val="24"/>
        </w:rPr>
        <w:t xml:space="preserve"> affecting T1D incidence such as viruses, anthropometric development</w:t>
      </w:r>
      <w:r w:rsidRPr="00E814D8">
        <w:rPr>
          <w:rFonts w:ascii="Book Antiqua" w:hAnsi="Book Antiqua"/>
          <w:sz w:val="24"/>
          <w:szCs w:val="24"/>
          <w:vertAlign w:val="superscript"/>
        </w:rPr>
        <w:t>[32-34]</w:t>
      </w:r>
      <w:r w:rsidRPr="00E814D8">
        <w:rPr>
          <w:rFonts w:ascii="Book Antiqua" w:hAnsi="Book Antiqua"/>
          <w:sz w:val="24"/>
          <w:szCs w:val="24"/>
        </w:rPr>
        <w:t>, ethnicity, maternal age and weight</w:t>
      </w:r>
      <w:r w:rsidRPr="00E814D8">
        <w:rPr>
          <w:rFonts w:ascii="Book Antiqua" w:hAnsi="Book Antiqua"/>
          <w:sz w:val="24"/>
          <w:szCs w:val="24"/>
          <w:vertAlign w:val="superscript"/>
        </w:rPr>
        <w:t>[35]</w:t>
      </w:r>
      <w:r w:rsidRPr="00E814D8">
        <w:rPr>
          <w:rFonts w:ascii="Book Antiqua" w:hAnsi="Book Antiqua"/>
          <w:sz w:val="24"/>
          <w:szCs w:val="24"/>
        </w:rPr>
        <w:t>, microbiota</w:t>
      </w:r>
      <w:r w:rsidRPr="00E814D8">
        <w:rPr>
          <w:rFonts w:ascii="Book Antiqua" w:hAnsi="Book Antiqua"/>
          <w:sz w:val="24"/>
          <w:szCs w:val="24"/>
          <w:vertAlign w:val="superscript"/>
        </w:rPr>
        <w:t>[36-38]</w:t>
      </w:r>
      <w:r w:rsidRPr="00E814D8">
        <w:rPr>
          <w:rFonts w:ascii="Book Antiqua" w:hAnsi="Book Antiqua"/>
          <w:sz w:val="24"/>
          <w:szCs w:val="24"/>
        </w:rPr>
        <w:t>, number of siblings</w:t>
      </w:r>
      <w:r w:rsidRPr="00E814D8">
        <w:rPr>
          <w:rFonts w:ascii="Book Antiqua" w:hAnsi="Book Antiqua"/>
          <w:sz w:val="24"/>
          <w:szCs w:val="24"/>
          <w:vertAlign w:val="superscript"/>
        </w:rPr>
        <w:t>[35]</w:t>
      </w:r>
      <w:r w:rsidRPr="00E814D8">
        <w:rPr>
          <w:rFonts w:ascii="Book Antiqua" w:hAnsi="Book Antiqua"/>
          <w:sz w:val="24"/>
          <w:szCs w:val="24"/>
        </w:rPr>
        <w:t>, season, diet, and geographic location</w:t>
      </w:r>
      <w:r w:rsidRPr="00E814D8">
        <w:rPr>
          <w:rFonts w:ascii="Book Antiqua" w:hAnsi="Book Antiqua"/>
          <w:sz w:val="24"/>
          <w:szCs w:val="24"/>
          <w:vertAlign w:val="superscript"/>
        </w:rPr>
        <w:t>[18,31]</w:t>
      </w:r>
      <w:r w:rsidRPr="00E814D8">
        <w:rPr>
          <w:rFonts w:ascii="Book Antiqua" w:hAnsi="Book Antiqua"/>
          <w:sz w:val="24"/>
          <w:szCs w:val="24"/>
        </w:rPr>
        <w:t xml:space="preserve"> among other factors. See Table </w:t>
      </w:r>
      <w:r w:rsidR="004F7E25" w:rsidRPr="00E814D8">
        <w:rPr>
          <w:rFonts w:ascii="Book Antiqua" w:hAnsi="Book Antiqua"/>
          <w:sz w:val="24"/>
          <w:szCs w:val="24"/>
        </w:rPr>
        <w:t>4</w:t>
      </w:r>
      <w:r w:rsidRPr="00E814D8">
        <w:rPr>
          <w:rFonts w:ascii="Book Antiqua" w:hAnsi="Book Antiqua"/>
          <w:sz w:val="24"/>
          <w:szCs w:val="24"/>
        </w:rPr>
        <w:t xml:space="preserve"> for a list of </w:t>
      </w:r>
      <w:r w:rsidR="00205DF5" w:rsidRPr="00E814D8">
        <w:rPr>
          <w:rFonts w:ascii="Book Antiqua" w:hAnsi="Book Antiqua"/>
          <w:sz w:val="24"/>
          <w:szCs w:val="24"/>
        </w:rPr>
        <w:t>environmental factors likely contributing to T1D development.</w:t>
      </w:r>
    </w:p>
    <w:p w14:paraId="4F9F0AA5" w14:textId="77777777" w:rsidR="00EC1C93" w:rsidRDefault="00EC1C93" w:rsidP="00E814D8">
      <w:pPr>
        <w:spacing w:after="0" w:line="360" w:lineRule="auto"/>
        <w:jc w:val="both"/>
        <w:rPr>
          <w:rFonts w:ascii="Book Antiqua" w:hAnsi="Book Antiqua"/>
          <w:i/>
          <w:iCs/>
          <w:sz w:val="24"/>
          <w:szCs w:val="24"/>
        </w:rPr>
      </w:pPr>
    </w:p>
    <w:p w14:paraId="408A415B" w14:textId="77777777" w:rsidR="00EC1C93" w:rsidRPr="00EC1C93" w:rsidRDefault="00C0024E" w:rsidP="00E814D8">
      <w:pPr>
        <w:spacing w:after="0" w:line="360" w:lineRule="auto"/>
        <w:jc w:val="both"/>
        <w:rPr>
          <w:rFonts w:ascii="Book Antiqua" w:hAnsi="Book Antiqua"/>
          <w:b/>
          <w:bCs/>
          <w:i/>
          <w:iCs/>
          <w:sz w:val="24"/>
          <w:szCs w:val="24"/>
        </w:rPr>
      </w:pPr>
      <w:r w:rsidRPr="00EC1C93">
        <w:rPr>
          <w:rFonts w:ascii="Book Antiqua" w:hAnsi="Book Antiqua"/>
          <w:b/>
          <w:bCs/>
          <w:i/>
          <w:iCs/>
          <w:sz w:val="24"/>
          <w:szCs w:val="24"/>
        </w:rPr>
        <w:t>Viruses</w:t>
      </w:r>
    </w:p>
    <w:p w14:paraId="15689257" w14:textId="787EF180"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Of the external factors, viruses have long been suggested as a potential environmental trigger for the disease and has some of the strongest evidence as a potential factor. Though there has been strong evidence to suggest the association of viruses with T1D, evidence of a definitive causative relationship leading to the initiation or acceleration of islet autoimmunity is </w:t>
      </w:r>
      <w:proofErr w:type="gramStart"/>
      <w:r w:rsidRPr="00E814D8">
        <w:rPr>
          <w:rFonts w:ascii="Book Antiqua" w:hAnsi="Book Antiqua"/>
          <w:sz w:val="24"/>
          <w:szCs w:val="24"/>
        </w:rPr>
        <w:t>circumstantial</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39-41]</w:t>
      </w:r>
      <w:r w:rsidRPr="00E814D8">
        <w:rPr>
          <w:rFonts w:ascii="Book Antiqua" w:hAnsi="Book Antiqua"/>
          <w:sz w:val="24"/>
          <w:szCs w:val="24"/>
        </w:rPr>
        <w:t>. Viral infection by enteroviruses such as coxsackieviruses (CVB) or echoviruses have been strongly implicated as potential disease triggers. Several epidemiological studies have linked the association of CVB infection with T1D onset. One study performed between 1964</w:t>
      </w:r>
      <w:r w:rsidR="00EC1C93">
        <w:rPr>
          <w:rFonts w:ascii="Book Antiqua" w:hAnsi="Book Antiqua"/>
          <w:sz w:val="24"/>
          <w:szCs w:val="24"/>
        </w:rPr>
        <w:t>-</w:t>
      </w:r>
      <w:r w:rsidRPr="00E814D8">
        <w:rPr>
          <w:rFonts w:ascii="Book Antiqua" w:hAnsi="Book Antiqua"/>
          <w:sz w:val="24"/>
          <w:szCs w:val="24"/>
        </w:rPr>
        <w:t xml:space="preserve">1984, found that among children diagnosed with T1D, 67% of them had positive CVB IgM </w:t>
      </w:r>
      <w:proofErr w:type="gramStart"/>
      <w:r w:rsidRPr="00E814D8">
        <w:rPr>
          <w:rFonts w:ascii="Book Antiqua" w:hAnsi="Book Antiqua"/>
          <w:sz w:val="24"/>
          <w:szCs w:val="24"/>
        </w:rPr>
        <w:t>serology</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42]</w:t>
      </w:r>
      <w:r w:rsidRPr="00E814D8">
        <w:rPr>
          <w:rFonts w:ascii="Book Antiqua" w:hAnsi="Book Antiqua"/>
          <w:sz w:val="24"/>
          <w:szCs w:val="24"/>
        </w:rPr>
        <w:t>. Similarly, among 14 children presenting with new-onset T1D, 64% of them were found to have serologic evidence of enteroviral infection, which were mainly CVB3 and CVB4</w:t>
      </w:r>
      <w:r w:rsidRPr="00E814D8">
        <w:rPr>
          <w:rFonts w:ascii="Book Antiqua" w:hAnsi="Book Antiqua"/>
          <w:sz w:val="24"/>
          <w:szCs w:val="24"/>
          <w:vertAlign w:val="superscript"/>
        </w:rPr>
        <w:t>[43]</w:t>
      </w:r>
      <w:r w:rsidRPr="00E814D8">
        <w:rPr>
          <w:rFonts w:ascii="Book Antiqua" w:hAnsi="Book Antiqua"/>
          <w:sz w:val="24"/>
          <w:szCs w:val="24"/>
        </w:rPr>
        <w:t>. CVB1 was found to increase the risk of developing T1D in studies looking at children who were at high risk or recently developed T1</w:t>
      </w:r>
      <w:proofErr w:type="gramStart"/>
      <w:r w:rsidRPr="00E814D8">
        <w:rPr>
          <w:rFonts w:ascii="Book Antiqua" w:hAnsi="Book Antiqua"/>
          <w:sz w:val="24"/>
          <w:szCs w:val="24"/>
        </w:rPr>
        <w:t>D</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44,45]</w:t>
      </w:r>
      <w:r w:rsidRPr="00E814D8">
        <w:rPr>
          <w:rFonts w:ascii="Book Antiqua" w:hAnsi="Book Antiqua"/>
          <w:sz w:val="24"/>
          <w:szCs w:val="24"/>
        </w:rPr>
        <w:t xml:space="preserve">. </w:t>
      </w:r>
    </w:p>
    <w:p w14:paraId="67C2DC96" w14:textId="637B1C49"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The exact mechanism by which viral infections contribute to the destruction of islet cells is still unknown. However, various mechanisms have been suggested such as molecular mimicry, inflammation, </w:t>
      </w:r>
      <w:r w:rsidR="00EC1C93" w:rsidRPr="00E814D8">
        <w:rPr>
          <w:rFonts w:ascii="Book Antiqua" w:hAnsi="Book Antiqua"/>
          <w:sz w:val="24"/>
          <w:szCs w:val="24"/>
        </w:rPr>
        <w:t xml:space="preserve">endoplasmic reticulum </w:t>
      </w:r>
      <w:r w:rsidR="00EC1C93">
        <w:rPr>
          <w:rFonts w:ascii="Book Antiqua" w:hAnsi="Book Antiqua"/>
          <w:sz w:val="24"/>
          <w:szCs w:val="24"/>
        </w:rPr>
        <w:t>(</w:t>
      </w:r>
      <w:r w:rsidRPr="00E814D8">
        <w:rPr>
          <w:rFonts w:ascii="Book Antiqua" w:hAnsi="Book Antiqua"/>
          <w:sz w:val="24"/>
          <w:szCs w:val="24"/>
        </w:rPr>
        <w:t>ER</w:t>
      </w:r>
      <w:r w:rsidR="00EC1C93">
        <w:rPr>
          <w:rFonts w:ascii="Book Antiqua" w:hAnsi="Book Antiqua"/>
          <w:sz w:val="24"/>
          <w:szCs w:val="24"/>
        </w:rPr>
        <w:t>)</w:t>
      </w:r>
      <w:r w:rsidRPr="00E814D8">
        <w:rPr>
          <w:rFonts w:ascii="Book Antiqua" w:hAnsi="Book Antiqua"/>
          <w:sz w:val="24"/>
          <w:szCs w:val="24"/>
        </w:rPr>
        <w:t xml:space="preserve"> stress, and bystander activation or suppression of T cells, which are detrimental to beta cell function and </w:t>
      </w:r>
      <w:proofErr w:type="gramStart"/>
      <w:r w:rsidRPr="00E814D8">
        <w:rPr>
          <w:rFonts w:ascii="Book Antiqua" w:hAnsi="Book Antiqua"/>
          <w:sz w:val="24"/>
          <w:szCs w:val="24"/>
        </w:rPr>
        <w:t>survival</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30,31]</w:t>
      </w:r>
      <w:r w:rsidRPr="00E814D8">
        <w:rPr>
          <w:rFonts w:ascii="Book Antiqua" w:hAnsi="Book Antiqua"/>
          <w:sz w:val="24"/>
          <w:szCs w:val="24"/>
        </w:rPr>
        <w:t xml:space="preserve">. Some studies have reported cross-reactivity between islet cell autoantigens and certain viral proteins. However, there is no proof that this cross-reactivity leads to T1D </w:t>
      </w:r>
      <w:proofErr w:type="gramStart"/>
      <w:r w:rsidRPr="00E814D8">
        <w:rPr>
          <w:rFonts w:ascii="Book Antiqua" w:hAnsi="Book Antiqua"/>
          <w:sz w:val="24"/>
          <w:szCs w:val="24"/>
        </w:rPr>
        <w:t>autoimmunity</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30]</w:t>
      </w:r>
      <w:r w:rsidRPr="00E814D8">
        <w:rPr>
          <w:rFonts w:ascii="Book Antiqua" w:hAnsi="Book Antiqua"/>
          <w:sz w:val="24"/>
          <w:szCs w:val="24"/>
        </w:rPr>
        <w:t xml:space="preserve">. Interestingly, at-risk children with insulin autoantibodies have a reduced ability to produce antibodies to VP1 (markers of viral infections), possibly facilitating enterovirus infection and </w:t>
      </w:r>
      <w:proofErr w:type="gramStart"/>
      <w:r w:rsidRPr="00E814D8">
        <w:rPr>
          <w:rFonts w:ascii="Book Antiqua" w:hAnsi="Book Antiqua"/>
          <w:sz w:val="24"/>
          <w:szCs w:val="24"/>
        </w:rPr>
        <w:t>persistence</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46]</w:t>
      </w:r>
      <w:r w:rsidRPr="00E814D8">
        <w:rPr>
          <w:rFonts w:ascii="Book Antiqua" w:hAnsi="Book Antiqua"/>
          <w:sz w:val="24"/>
          <w:szCs w:val="24"/>
        </w:rPr>
        <w:t xml:space="preserve">. It was found that inflammation and ER stress induced by viruses can cause beta cell dysfunction and protein misfolding, which could lead to an abnormal presentation of autoantigens and thus to </w:t>
      </w:r>
      <w:proofErr w:type="gramStart"/>
      <w:r w:rsidRPr="00E814D8">
        <w:rPr>
          <w:rFonts w:ascii="Book Antiqua" w:hAnsi="Book Antiqua"/>
          <w:sz w:val="24"/>
          <w:szCs w:val="24"/>
        </w:rPr>
        <w:t>autoimmunity</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47,48]</w:t>
      </w:r>
      <w:r w:rsidRPr="00E814D8">
        <w:rPr>
          <w:rFonts w:ascii="Book Antiqua" w:hAnsi="Book Antiqua"/>
          <w:sz w:val="24"/>
          <w:szCs w:val="24"/>
        </w:rPr>
        <w:t xml:space="preserve">. Viral infection can also stress the ER causing beta cells to release exosomes loaded with autoantigens and immuno-stimulatory chaperones, which are then taken-up by </w:t>
      </w:r>
      <w:proofErr w:type="gramStart"/>
      <w:r w:rsidRPr="00E814D8">
        <w:rPr>
          <w:rFonts w:ascii="Book Antiqua" w:hAnsi="Book Antiqua"/>
          <w:sz w:val="24"/>
          <w:szCs w:val="24"/>
        </w:rPr>
        <w:t>APCs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30,49]</w:t>
      </w:r>
      <w:r w:rsidRPr="00E814D8">
        <w:rPr>
          <w:rFonts w:ascii="Book Antiqua" w:hAnsi="Book Antiqua"/>
          <w:sz w:val="24"/>
          <w:szCs w:val="24"/>
        </w:rPr>
        <w:t>. These can then be presented to the adaptive immune system and cause beta cell destruction.</w:t>
      </w:r>
    </w:p>
    <w:p w14:paraId="2F12502B" w14:textId="07DEB609" w:rsidR="00C0024E"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Such associations have also been found in experimental mouse models. One study was able to induce diabetes in mice using a coxsackie virus (CVB4E2) isolated from a patient with diabetic </w:t>
      </w:r>
      <w:proofErr w:type="gramStart"/>
      <w:r w:rsidRPr="00E814D8">
        <w:rPr>
          <w:rFonts w:ascii="Book Antiqua" w:hAnsi="Book Antiqua"/>
          <w:sz w:val="24"/>
          <w:szCs w:val="24"/>
        </w:rPr>
        <w:t>ketoacidosis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50,51]</w:t>
      </w:r>
      <w:r w:rsidRPr="00E814D8">
        <w:rPr>
          <w:rFonts w:ascii="Book Antiqua" w:hAnsi="Book Antiqua"/>
          <w:sz w:val="24"/>
          <w:szCs w:val="24"/>
        </w:rPr>
        <w:t xml:space="preserve">. Additionally, coxsackievirus infection has been found to escalate the progression of T1D in mice engrafted with human </w:t>
      </w:r>
      <w:proofErr w:type="gramStart"/>
      <w:r w:rsidRPr="00E814D8">
        <w:rPr>
          <w:rFonts w:ascii="Book Antiqua" w:hAnsi="Book Antiqua"/>
          <w:sz w:val="24"/>
          <w:szCs w:val="24"/>
        </w:rPr>
        <w:t>islets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52]</w:t>
      </w:r>
      <w:r w:rsidRPr="00E814D8">
        <w:rPr>
          <w:rFonts w:ascii="Book Antiqua" w:hAnsi="Book Antiqua"/>
          <w:sz w:val="24"/>
          <w:szCs w:val="24"/>
        </w:rPr>
        <w:t xml:space="preserve">. Transfer of CVB-specific antibodies from mothers to their offspring in NOD mouse models decreases the risk in the offspring for CVB infection and protects them from T1D </w:t>
      </w:r>
      <w:proofErr w:type="gramStart"/>
      <w:r w:rsidRPr="00E814D8">
        <w:rPr>
          <w:rFonts w:ascii="Book Antiqua" w:hAnsi="Book Antiqua"/>
          <w:sz w:val="24"/>
          <w:szCs w:val="24"/>
        </w:rPr>
        <w:t>development</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53,54]</w:t>
      </w:r>
      <w:r w:rsidRPr="00E814D8">
        <w:rPr>
          <w:rFonts w:ascii="Book Antiqua" w:hAnsi="Book Antiqua"/>
          <w:sz w:val="24"/>
          <w:szCs w:val="24"/>
        </w:rPr>
        <w:t>. However, a conclusive link between viral infection and the onset of T1D in humans is still lacking. While mouse models have shown a potentially causative relationship between viruses and T1D development, there have mostly been epidemiological studies in humans and no conclusive trials to establish a causative link. However, if a viral link were confirmed, it would garner support for research to develop an enterovirus vaccine to help prevent T1D.</w:t>
      </w:r>
    </w:p>
    <w:p w14:paraId="47A7497B" w14:textId="77777777" w:rsidR="00EC1C93" w:rsidRPr="00E814D8" w:rsidRDefault="00EC1C93" w:rsidP="00EC1C93">
      <w:pPr>
        <w:spacing w:after="0" w:line="360" w:lineRule="auto"/>
        <w:jc w:val="both"/>
        <w:rPr>
          <w:rFonts w:ascii="Book Antiqua" w:hAnsi="Book Antiqua"/>
          <w:sz w:val="24"/>
          <w:szCs w:val="24"/>
        </w:rPr>
      </w:pPr>
    </w:p>
    <w:p w14:paraId="0CD1F304" w14:textId="77777777" w:rsidR="00EC1C93" w:rsidRPr="00EC1C93" w:rsidRDefault="00C0024E" w:rsidP="00E814D8">
      <w:pPr>
        <w:spacing w:after="0" w:line="360" w:lineRule="auto"/>
        <w:jc w:val="both"/>
        <w:rPr>
          <w:rFonts w:ascii="Book Antiqua" w:hAnsi="Book Antiqua"/>
          <w:b/>
          <w:bCs/>
          <w:i/>
          <w:iCs/>
          <w:sz w:val="24"/>
          <w:szCs w:val="24"/>
        </w:rPr>
      </w:pPr>
      <w:r w:rsidRPr="00EC1C93">
        <w:rPr>
          <w:rFonts w:ascii="Book Antiqua" w:hAnsi="Book Antiqua"/>
          <w:b/>
          <w:bCs/>
          <w:i/>
          <w:iCs/>
          <w:sz w:val="24"/>
          <w:szCs w:val="24"/>
        </w:rPr>
        <w:t>Seasonality</w:t>
      </w:r>
    </w:p>
    <w:p w14:paraId="6C9A5F5B" w14:textId="53B61F0C"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Interestingly, studies have revealed that migrants tend to develop the same level of risk of developing T1D as the population in the area of their new residence, despite their origin being from a low incidence region of the world supporting the theory of </w:t>
      </w:r>
      <w:r w:rsidR="00D03505" w:rsidRPr="00E814D8">
        <w:rPr>
          <w:rFonts w:ascii="Book Antiqua" w:hAnsi="Book Antiqua"/>
          <w:sz w:val="24"/>
          <w:szCs w:val="24"/>
        </w:rPr>
        <w:t xml:space="preserve">the </w:t>
      </w:r>
      <w:r w:rsidRPr="00E814D8">
        <w:rPr>
          <w:rFonts w:ascii="Book Antiqua" w:hAnsi="Book Antiqua"/>
          <w:sz w:val="24"/>
          <w:szCs w:val="24"/>
        </w:rPr>
        <w:t xml:space="preserve">environmental effects of T1D development, which could be influenced by </w:t>
      </w:r>
      <w:r w:rsidR="00D03505" w:rsidRPr="00E814D8">
        <w:rPr>
          <w:rFonts w:ascii="Book Antiqua" w:hAnsi="Book Antiqua"/>
          <w:sz w:val="24"/>
          <w:szCs w:val="24"/>
        </w:rPr>
        <w:t xml:space="preserve">factors such as </w:t>
      </w:r>
      <w:r w:rsidRPr="00E814D8">
        <w:rPr>
          <w:rFonts w:ascii="Book Antiqua" w:hAnsi="Book Antiqua"/>
          <w:sz w:val="24"/>
          <w:szCs w:val="24"/>
        </w:rPr>
        <w:t>seasonality or geographic location.</w:t>
      </w:r>
    </w:p>
    <w:p w14:paraId="6B48EC05" w14:textId="49E47C98" w:rsidR="0036709F"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Numerous reasons have been proposed for the apparent link between seasons and the onset of T1D. Some of these theories include that there is a seasonal variation in </w:t>
      </w:r>
      <w:r w:rsidR="0036709F" w:rsidRPr="00E814D8">
        <w:rPr>
          <w:rFonts w:ascii="Book Antiqua" w:hAnsi="Book Antiqua"/>
          <w:sz w:val="24"/>
          <w:szCs w:val="24"/>
        </w:rPr>
        <w:t xml:space="preserve">the </w:t>
      </w:r>
      <w:r w:rsidRPr="00E814D8">
        <w:rPr>
          <w:rFonts w:ascii="Book Antiqua" w:hAnsi="Book Antiqua"/>
          <w:sz w:val="24"/>
          <w:szCs w:val="24"/>
        </w:rPr>
        <w:t>blood glucose and insulin levels possibly due to a typically reduced level of activity in young people in the cold winter months and seasonal viral infections. Several studies suggest a seasonality that conform</w:t>
      </w:r>
      <w:r w:rsidR="0036709F" w:rsidRPr="00E814D8">
        <w:rPr>
          <w:rFonts w:ascii="Book Antiqua" w:hAnsi="Book Antiqua"/>
          <w:sz w:val="24"/>
          <w:szCs w:val="24"/>
        </w:rPr>
        <w:t>s</w:t>
      </w:r>
      <w:r w:rsidRPr="00E814D8">
        <w:rPr>
          <w:rFonts w:ascii="Book Antiqua" w:hAnsi="Book Antiqua"/>
          <w:sz w:val="24"/>
          <w:szCs w:val="24"/>
        </w:rPr>
        <w:t xml:space="preserve"> to a sinusoidal model that peak</w:t>
      </w:r>
      <w:r w:rsidR="0036709F" w:rsidRPr="00E814D8">
        <w:rPr>
          <w:rFonts w:ascii="Book Antiqua" w:hAnsi="Book Antiqua"/>
          <w:sz w:val="24"/>
          <w:szCs w:val="24"/>
        </w:rPr>
        <w:t>s</w:t>
      </w:r>
      <w:r w:rsidRPr="00E814D8">
        <w:rPr>
          <w:rFonts w:ascii="Book Antiqua" w:hAnsi="Book Antiqua"/>
          <w:sz w:val="24"/>
          <w:szCs w:val="24"/>
        </w:rPr>
        <w:t xml:space="preserve"> in </w:t>
      </w:r>
      <w:r w:rsidR="0036709F" w:rsidRPr="00E814D8">
        <w:rPr>
          <w:rFonts w:ascii="Book Antiqua" w:hAnsi="Book Antiqua"/>
          <w:sz w:val="24"/>
          <w:szCs w:val="24"/>
        </w:rPr>
        <w:t xml:space="preserve">the </w:t>
      </w:r>
      <w:r w:rsidRPr="00E814D8">
        <w:rPr>
          <w:rFonts w:ascii="Book Antiqua" w:hAnsi="Book Antiqua"/>
          <w:sz w:val="24"/>
          <w:szCs w:val="24"/>
        </w:rPr>
        <w:t>winter and trough</w:t>
      </w:r>
      <w:r w:rsidR="0036709F" w:rsidRPr="00E814D8">
        <w:rPr>
          <w:rFonts w:ascii="Book Antiqua" w:hAnsi="Book Antiqua"/>
          <w:sz w:val="24"/>
          <w:szCs w:val="24"/>
        </w:rPr>
        <w:t>s</w:t>
      </w:r>
      <w:r w:rsidRPr="00E814D8">
        <w:rPr>
          <w:rFonts w:ascii="Book Antiqua" w:hAnsi="Book Antiqua"/>
          <w:sz w:val="24"/>
          <w:szCs w:val="24"/>
        </w:rPr>
        <w:t xml:space="preserve"> in the </w:t>
      </w:r>
      <w:proofErr w:type="gramStart"/>
      <w:r w:rsidRPr="00E814D8">
        <w:rPr>
          <w:rFonts w:ascii="Book Antiqua" w:hAnsi="Book Antiqua"/>
          <w:sz w:val="24"/>
          <w:szCs w:val="24"/>
        </w:rPr>
        <w:t>summer</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55,56]</w:t>
      </w:r>
      <w:r w:rsidRPr="00E814D8">
        <w:rPr>
          <w:rFonts w:ascii="Book Antiqua" w:hAnsi="Book Antiqua"/>
          <w:sz w:val="24"/>
          <w:szCs w:val="24"/>
        </w:rPr>
        <w:t xml:space="preserve">. Epidemiological studies following birth cohorts found that many people (79%) with high risk genotypes seroconverted during the fall/winter </w:t>
      </w:r>
      <w:proofErr w:type="gramStart"/>
      <w:r w:rsidRPr="00E814D8">
        <w:rPr>
          <w:rFonts w:ascii="Book Antiqua" w:hAnsi="Book Antiqua"/>
          <w:sz w:val="24"/>
          <w:szCs w:val="24"/>
        </w:rPr>
        <w:t>months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57]</w:t>
      </w:r>
      <w:r w:rsidRPr="00E814D8">
        <w:rPr>
          <w:rFonts w:ascii="Book Antiqua" w:hAnsi="Book Antiqua"/>
          <w:sz w:val="24"/>
          <w:szCs w:val="24"/>
        </w:rPr>
        <w:t xml:space="preserve">. A large international study found that 42 out of 105 centers exhibited this seasonal trend, with 28 centers having peaks of diagnosis in the winter and 33 had troughs in the </w:t>
      </w:r>
      <w:proofErr w:type="gramStart"/>
      <w:r w:rsidRPr="00E814D8">
        <w:rPr>
          <w:rFonts w:ascii="Book Antiqua" w:hAnsi="Book Antiqua"/>
          <w:sz w:val="24"/>
          <w:szCs w:val="24"/>
        </w:rPr>
        <w:t>summer</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58]</w:t>
      </w:r>
      <w:r w:rsidRPr="00E814D8">
        <w:rPr>
          <w:rFonts w:ascii="Book Antiqua" w:hAnsi="Book Antiqua"/>
          <w:sz w:val="24"/>
          <w:szCs w:val="24"/>
        </w:rPr>
        <w:t xml:space="preserve">. </w:t>
      </w:r>
    </w:p>
    <w:p w14:paraId="794908D0" w14:textId="465E9242"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However, other studies contradicted this correlation, stating that their findings indicated that there was no seasonality in the month of onset, rather that there was significant seasonality in the month of birth (peaking in November to </w:t>
      </w:r>
      <w:proofErr w:type="gramStart"/>
      <w:r w:rsidRPr="00E814D8">
        <w:rPr>
          <w:rFonts w:ascii="Book Antiqua" w:hAnsi="Book Antiqua"/>
          <w:sz w:val="24"/>
          <w:szCs w:val="24"/>
        </w:rPr>
        <w:t>January)</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59]</w:t>
      </w:r>
      <w:r w:rsidRPr="00E814D8">
        <w:rPr>
          <w:rFonts w:ascii="Book Antiqua" w:hAnsi="Book Antiqua"/>
          <w:sz w:val="24"/>
          <w:szCs w:val="24"/>
        </w:rPr>
        <w:t xml:space="preserve">. In addition, the seasonality pattern appears to be dependent on the geographical position, in regards to the northern/southern hemisphere dichotomy. The correlation of seasonality appeared to disappear after adjustment was made for latitude, where centers furthest away from the equator were more likely to exhibit significant </w:t>
      </w:r>
      <w:proofErr w:type="gramStart"/>
      <w:r w:rsidRPr="00E814D8">
        <w:rPr>
          <w:rFonts w:ascii="Book Antiqua" w:hAnsi="Book Antiqua"/>
          <w:sz w:val="24"/>
          <w:szCs w:val="24"/>
        </w:rPr>
        <w:t>seasonality</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58]</w:t>
      </w:r>
      <w:r w:rsidRPr="00E814D8">
        <w:rPr>
          <w:rFonts w:ascii="Book Antiqua" w:hAnsi="Book Antiqua"/>
          <w:sz w:val="24"/>
          <w:szCs w:val="24"/>
        </w:rPr>
        <w:t xml:space="preserve">. However, most of the data from the study came from the northern hemisphere, and there was inadequate information from Asia and Africa. Therefore, this correlation was deemed inconclusive, as more data on the population living below the 30th parallel north was needed for the information to be </w:t>
      </w:r>
      <w:proofErr w:type="gramStart"/>
      <w:r w:rsidRPr="00E814D8">
        <w:rPr>
          <w:rFonts w:ascii="Book Antiqua" w:hAnsi="Book Antiqua"/>
          <w:sz w:val="24"/>
          <w:szCs w:val="24"/>
        </w:rPr>
        <w:t>accurate</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58]</w:t>
      </w:r>
      <w:r w:rsidRPr="00E814D8">
        <w:rPr>
          <w:rFonts w:ascii="Book Antiqua" w:hAnsi="Book Antiqua"/>
          <w:sz w:val="24"/>
          <w:szCs w:val="24"/>
        </w:rPr>
        <w:t xml:space="preserve">. Though still inconclusive, this data likely indicates that there is an increased susceptibility to developing T1D during times when people are most vulnerable to viral infections, which is generally during cold </w:t>
      </w:r>
      <w:r w:rsidR="0036709F" w:rsidRPr="00E814D8">
        <w:rPr>
          <w:rFonts w:ascii="Book Antiqua" w:hAnsi="Book Antiqua"/>
          <w:sz w:val="24"/>
          <w:szCs w:val="24"/>
        </w:rPr>
        <w:t xml:space="preserve">(viral infection) </w:t>
      </w:r>
      <w:r w:rsidRPr="00E814D8">
        <w:rPr>
          <w:rFonts w:ascii="Book Antiqua" w:hAnsi="Book Antiqua"/>
          <w:sz w:val="24"/>
          <w:szCs w:val="24"/>
        </w:rPr>
        <w:t xml:space="preserve">seasons, which may vary based on geographic location and could explain why regions in colder climates </w:t>
      </w:r>
      <w:r w:rsidR="0036709F" w:rsidRPr="00E814D8">
        <w:rPr>
          <w:rFonts w:ascii="Book Antiqua" w:hAnsi="Book Antiqua"/>
          <w:sz w:val="24"/>
          <w:szCs w:val="24"/>
        </w:rPr>
        <w:t>or with</w:t>
      </w:r>
      <w:r w:rsidRPr="00E814D8">
        <w:rPr>
          <w:rFonts w:ascii="Book Antiqua" w:hAnsi="Book Antiqua"/>
          <w:sz w:val="24"/>
          <w:szCs w:val="24"/>
        </w:rPr>
        <w:t xml:space="preserve"> temperate seasons have higher T1D incidence rates than </w:t>
      </w:r>
      <w:r w:rsidR="0036709F" w:rsidRPr="00E814D8">
        <w:rPr>
          <w:rFonts w:ascii="Book Antiqua" w:hAnsi="Book Antiqua"/>
          <w:sz w:val="24"/>
          <w:szCs w:val="24"/>
        </w:rPr>
        <w:t xml:space="preserve">regions with </w:t>
      </w:r>
      <w:r w:rsidRPr="00E814D8">
        <w:rPr>
          <w:rFonts w:ascii="Book Antiqua" w:hAnsi="Book Antiqua"/>
          <w:sz w:val="24"/>
          <w:szCs w:val="24"/>
        </w:rPr>
        <w:t>warmer climates and tropical seasons.</w:t>
      </w:r>
    </w:p>
    <w:p w14:paraId="01E3FCFE" w14:textId="77777777" w:rsidR="00C0024E" w:rsidRPr="00E814D8" w:rsidRDefault="00C0024E" w:rsidP="00E814D8">
      <w:pPr>
        <w:spacing w:after="0" w:line="360" w:lineRule="auto"/>
        <w:jc w:val="both"/>
        <w:rPr>
          <w:rFonts w:ascii="Book Antiqua" w:hAnsi="Book Antiqua"/>
          <w:sz w:val="24"/>
          <w:szCs w:val="24"/>
        </w:rPr>
      </w:pPr>
    </w:p>
    <w:p w14:paraId="40E99289" w14:textId="77777777" w:rsidR="00EC1C93" w:rsidRPr="00EC1C93" w:rsidRDefault="00C0024E" w:rsidP="00E814D8">
      <w:pPr>
        <w:spacing w:after="0" w:line="360" w:lineRule="auto"/>
        <w:jc w:val="both"/>
        <w:rPr>
          <w:rFonts w:ascii="Book Antiqua" w:hAnsi="Book Antiqua"/>
          <w:b/>
          <w:bCs/>
          <w:i/>
          <w:iCs/>
          <w:sz w:val="24"/>
          <w:szCs w:val="24"/>
        </w:rPr>
      </w:pPr>
      <w:r w:rsidRPr="00EC1C93">
        <w:rPr>
          <w:rFonts w:ascii="Book Antiqua" w:hAnsi="Book Antiqua"/>
          <w:b/>
          <w:bCs/>
          <w:i/>
          <w:iCs/>
          <w:sz w:val="24"/>
          <w:szCs w:val="24"/>
        </w:rPr>
        <w:t>Vitamin D</w:t>
      </w:r>
    </w:p>
    <w:p w14:paraId="226D3F44" w14:textId="1630CC42"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There is increasing evidence that demonstrates a strong association between vitamin D signaling and many biological processes involved in regulating immune responses. </w:t>
      </w:r>
      <w:r w:rsidR="0036709F" w:rsidRPr="00E814D8">
        <w:rPr>
          <w:rFonts w:ascii="Book Antiqua" w:hAnsi="Book Antiqua"/>
          <w:sz w:val="24"/>
          <w:szCs w:val="24"/>
        </w:rPr>
        <w:t>A deficiency in vitamin D is associated with increased risk of autoimmune diseases such as multiple sclerosis, systemic lupus erythematosus, and T1</w:t>
      </w:r>
      <w:proofErr w:type="gramStart"/>
      <w:r w:rsidR="0036709F" w:rsidRPr="00E814D8">
        <w:rPr>
          <w:rFonts w:ascii="Book Antiqua" w:hAnsi="Book Antiqua"/>
          <w:sz w:val="24"/>
          <w:szCs w:val="24"/>
        </w:rPr>
        <w:t>D</w:t>
      </w:r>
      <w:r w:rsidR="00380F82" w:rsidRPr="00E814D8">
        <w:rPr>
          <w:rFonts w:ascii="Book Antiqua" w:hAnsi="Book Antiqua"/>
          <w:sz w:val="24"/>
          <w:szCs w:val="24"/>
          <w:vertAlign w:val="superscript"/>
        </w:rPr>
        <w:t>[</w:t>
      </w:r>
      <w:proofErr w:type="gramEnd"/>
      <w:r w:rsidR="00380F82" w:rsidRPr="00E814D8">
        <w:rPr>
          <w:rFonts w:ascii="Book Antiqua" w:hAnsi="Book Antiqua"/>
          <w:sz w:val="24"/>
          <w:szCs w:val="24"/>
          <w:vertAlign w:val="superscript"/>
        </w:rPr>
        <w:t>60]</w:t>
      </w:r>
      <w:r w:rsidR="0036709F" w:rsidRPr="00E814D8">
        <w:rPr>
          <w:rFonts w:ascii="Book Antiqua" w:hAnsi="Book Antiqua"/>
          <w:sz w:val="24"/>
          <w:szCs w:val="24"/>
        </w:rPr>
        <w:t xml:space="preserve">. </w:t>
      </w:r>
      <w:r w:rsidRPr="00E814D8">
        <w:rPr>
          <w:rFonts w:ascii="Book Antiqua" w:hAnsi="Book Antiqua"/>
          <w:sz w:val="24"/>
          <w:szCs w:val="24"/>
        </w:rPr>
        <w:t xml:space="preserve">The vitamin D receptor </w:t>
      </w:r>
      <w:r w:rsidR="00EC1C93">
        <w:rPr>
          <w:rFonts w:ascii="Book Antiqua" w:hAnsi="Book Antiqua"/>
          <w:sz w:val="24"/>
          <w:szCs w:val="24"/>
        </w:rPr>
        <w:t xml:space="preserve">(VDR) </w:t>
      </w:r>
      <w:r w:rsidRPr="00E814D8">
        <w:rPr>
          <w:rFonts w:ascii="Book Antiqua" w:hAnsi="Book Antiqua"/>
          <w:sz w:val="24"/>
          <w:szCs w:val="24"/>
        </w:rPr>
        <w:t xml:space="preserve">is expressed on several immune cells (B cells, T cells and antigen-presenting cells) and effects </w:t>
      </w:r>
      <w:r w:rsidR="0036709F" w:rsidRPr="00E814D8">
        <w:rPr>
          <w:rFonts w:ascii="Book Antiqua" w:hAnsi="Book Antiqua"/>
          <w:sz w:val="24"/>
          <w:szCs w:val="24"/>
        </w:rPr>
        <w:t>“</w:t>
      </w:r>
      <w:r w:rsidRPr="00E814D8">
        <w:rPr>
          <w:rFonts w:ascii="Book Antiqua" w:hAnsi="Book Antiqua"/>
          <w:sz w:val="24"/>
          <w:szCs w:val="24"/>
        </w:rPr>
        <w:t xml:space="preserve">cell proliferation and differentiation and immunologic effects resulting in an ability to maintain tolerance and promote protective </w:t>
      </w:r>
      <w:proofErr w:type="gramStart"/>
      <w:r w:rsidRPr="00E814D8">
        <w:rPr>
          <w:rFonts w:ascii="Book Antiqua" w:hAnsi="Book Antiqua"/>
          <w:sz w:val="24"/>
          <w:szCs w:val="24"/>
        </w:rPr>
        <w:t>immunity”</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61]</w:t>
      </w:r>
      <w:r w:rsidRPr="00E814D8">
        <w:rPr>
          <w:rFonts w:ascii="Book Antiqua" w:hAnsi="Book Antiqua"/>
          <w:sz w:val="24"/>
          <w:szCs w:val="24"/>
        </w:rPr>
        <w:t xml:space="preserve">. </w:t>
      </w:r>
    </w:p>
    <w:p w14:paraId="5420E6E0" w14:textId="754A080F" w:rsidR="00C0024E" w:rsidRPr="00E814D8" w:rsidRDefault="00C0024E" w:rsidP="00EC1C93">
      <w:pPr>
        <w:spacing w:after="0" w:line="360" w:lineRule="auto"/>
        <w:ind w:firstLineChars="100" w:firstLine="240"/>
        <w:jc w:val="both"/>
        <w:rPr>
          <w:rFonts w:ascii="Book Antiqua" w:hAnsi="Book Antiqua"/>
          <w:sz w:val="24"/>
          <w:szCs w:val="24"/>
        </w:rPr>
      </w:pPr>
      <w:proofErr w:type="spellStart"/>
      <w:r w:rsidRPr="00E814D8">
        <w:rPr>
          <w:rFonts w:ascii="Book Antiqua" w:hAnsi="Book Antiqua"/>
          <w:sz w:val="24"/>
          <w:szCs w:val="24"/>
        </w:rPr>
        <w:t>FokI</w:t>
      </w:r>
      <w:proofErr w:type="spellEnd"/>
      <w:r w:rsidRPr="00E814D8">
        <w:rPr>
          <w:rFonts w:ascii="Book Antiqua" w:hAnsi="Book Antiqua"/>
          <w:sz w:val="24"/>
          <w:szCs w:val="24"/>
        </w:rPr>
        <w:t xml:space="preserve"> (rs10735810) has been identified as one of four polymorphisms in the VDR gene. Its presence has been suggested to cause a dysfunctional structural change on the VDR </w:t>
      </w:r>
      <w:proofErr w:type="gramStart"/>
      <w:r w:rsidRPr="00E814D8">
        <w:rPr>
          <w:rFonts w:ascii="Book Antiqua" w:hAnsi="Book Antiqua"/>
          <w:sz w:val="24"/>
          <w:szCs w:val="24"/>
        </w:rPr>
        <w:t>protein</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62]</w:t>
      </w:r>
      <w:r w:rsidRPr="00E814D8">
        <w:rPr>
          <w:rFonts w:ascii="Book Antiqua" w:hAnsi="Book Antiqua"/>
          <w:sz w:val="24"/>
          <w:szCs w:val="24"/>
        </w:rPr>
        <w:t xml:space="preserve">. Studies demonstrated that mononuclear cells from subjects with the dysfunctional VDR genotype had a lower ED50 of 1,25 (OH)2D when compared with the normal VDR </w:t>
      </w:r>
      <w:proofErr w:type="gramStart"/>
      <w:r w:rsidRPr="00E814D8">
        <w:rPr>
          <w:rFonts w:ascii="Book Antiqua" w:hAnsi="Book Antiqua"/>
          <w:sz w:val="24"/>
          <w:szCs w:val="24"/>
        </w:rPr>
        <w:t>genotype</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63]</w:t>
      </w:r>
      <w:r w:rsidRPr="00E814D8">
        <w:rPr>
          <w:rFonts w:ascii="Book Antiqua" w:hAnsi="Book Antiqua"/>
          <w:sz w:val="24"/>
          <w:szCs w:val="24"/>
        </w:rPr>
        <w:t>. Studies also reported that monocytes and dendritic cells from subjects with the dysfunctional genotype had a higher expression of interleukin-12 (pro-inflammatory</w:t>
      </w:r>
      <w:r w:rsidR="00D06905" w:rsidRPr="00E814D8">
        <w:rPr>
          <w:rFonts w:ascii="Book Antiqua" w:hAnsi="Book Antiqua"/>
          <w:sz w:val="24"/>
          <w:szCs w:val="24"/>
        </w:rPr>
        <w:t xml:space="preserve"> cytokine</w:t>
      </w:r>
      <w:r w:rsidRPr="00E814D8">
        <w:rPr>
          <w:rFonts w:ascii="Book Antiqua" w:hAnsi="Book Antiqua"/>
          <w:sz w:val="24"/>
          <w:szCs w:val="24"/>
        </w:rPr>
        <w:t xml:space="preserve">) and proliferated more significantly after stimulation than those with the normal </w:t>
      </w:r>
      <w:proofErr w:type="gramStart"/>
      <w:r w:rsidRPr="00E814D8">
        <w:rPr>
          <w:rFonts w:ascii="Book Antiqua" w:hAnsi="Book Antiqua"/>
          <w:sz w:val="24"/>
          <w:szCs w:val="24"/>
        </w:rPr>
        <w:t>genotype</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64]</w:t>
      </w:r>
      <w:r w:rsidRPr="00E814D8">
        <w:rPr>
          <w:rFonts w:ascii="Book Antiqua" w:hAnsi="Book Antiqua"/>
          <w:sz w:val="24"/>
          <w:szCs w:val="24"/>
        </w:rPr>
        <w:t>.</w:t>
      </w:r>
    </w:p>
    <w:p w14:paraId="0D4601AF" w14:textId="2D1241AF" w:rsidR="00C0024E" w:rsidRPr="00E814D8"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A causal relationship between </w:t>
      </w:r>
      <w:proofErr w:type="spellStart"/>
      <w:r w:rsidRPr="00E814D8">
        <w:rPr>
          <w:rFonts w:ascii="Book Antiqua" w:hAnsi="Book Antiqua"/>
          <w:sz w:val="24"/>
          <w:szCs w:val="24"/>
        </w:rPr>
        <w:t>FokI</w:t>
      </w:r>
      <w:proofErr w:type="spellEnd"/>
      <w:r w:rsidRPr="00E814D8">
        <w:rPr>
          <w:rFonts w:ascii="Book Antiqua" w:hAnsi="Book Antiqua"/>
          <w:sz w:val="24"/>
          <w:szCs w:val="24"/>
        </w:rPr>
        <w:t xml:space="preserve"> polymorphism and vitamin D status in T1D has not been reported, but several studies have suggested a correlation. Vitamin D </w:t>
      </w:r>
      <w:r w:rsidR="00D06905" w:rsidRPr="00E814D8">
        <w:rPr>
          <w:rFonts w:ascii="Book Antiqua" w:hAnsi="Book Antiqua"/>
          <w:sz w:val="24"/>
          <w:szCs w:val="24"/>
        </w:rPr>
        <w:t>d</w:t>
      </w:r>
      <w:r w:rsidRPr="00E814D8">
        <w:rPr>
          <w:rFonts w:ascii="Book Antiqua" w:hAnsi="Book Antiqua"/>
          <w:sz w:val="24"/>
          <w:szCs w:val="24"/>
        </w:rPr>
        <w:t xml:space="preserve">eficiency has been found to be higher in children with T1D in comparison to </w:t>
      </w:r>
      <w:proofErr w:type="gramStart"/>
      <w:r w:rsidRPr="00E814D8">
        <w:rPr>
          <w:rFonts w:ascii="Book Antiqua" w:hAnsi="Book Antiqua"/>
          <w:sz w:val="24"/>
          <w:szCs w:val="24"/>
        </w:rPr>
        <w:t>controls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65-67]</w:t>
      </w:r>
      <w:r w:rsidRPr="00E814D8">
        <w:rPr>
          <w:rFonts w:ascii="Book Antiqua" w:hAnsi="Book Antiqua"/>
          <w:sz w:val="24"/>
          <w:szCs w:val="24"/>
        </w:rPr>
        <w:t xml:space="preserve">. A birth cohort following over 12000 live births found that children receiving regular Vitamin D supplementation had a reduced risk of developing T1D with a RR of 0.22 (0.05-0.89), while children suspected of rickets </w:t>
      </w:r>
      <w:r w:rsidR="00E85960" w:rsidRPr="00E814D8">
        <w:rPr>
          <w:rFonts w:ascii="Book Antiqua" w:hAnsi="Book Antiqua"/>
          <w:sz w:val="24"/>
          <w:szCs w:val="24"/>
        </w:rPr>
        <w:t xml:space="preserve">(related to </w:t>
      </w:r>
      <w:r w:rsidR="00890F2A" w:rsidRPr="00E814D8">
        <w:rPr>
          <w:rFonts w:ascii="Book Antiqua" w:hAnsi="Book Antiqua"/>
          <w:sz w:val="24"/>
          <w:szCs w:val="24"/>
        </w:rPr>
        <w:t>v</w:t>
      </w:r>
      <w:r w:rsidR="00E85960" w:rsidRPr="00E814D8">
        <w:rPr>
          <w:rFonts w:ascii="Book Antiqua" w:hAnsi="Book Antiqua"/>
          <w:sz w:val="24"/>
          <w:szCs w:val="24"/>
        </w:rPr>
        <w:t xml:space="preserve">itamin D deficiency) </w:t>
      </w:r>
      <w:r w:rsidRPr="00E814D8">
        <w:rPr>
          <w:rFonts w:ascii="Book Antiqua" w:hAnsi="Book Antiqua"/>
          <w:sz w:val="24"/>
          <w:szCs w:val="24"/>
        </w:rPr>
        <w:t>had a RR of 3.0 (1.0 -9.0) of developing T1</w:t>
      </w:r>
      <w:proofErr w:type="gramStart"/>
      <w:r w:rsidRPr="00E814D8">
        <w:rPr>
          <w:rFonts w:ascii="Book Antiqua" w:hAnsi="Book Antiqua"/>
          <w:sz w:val="24"/>
          <w:szCs w:val="24"/>
        </w:rPr>
        <w:t>D</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68]</w:t>
      </w:r>
      <w:r w:rsidRPr="00E814D8">
        <w:rPr>
          <w:rFonts w:ascii="Book Antiqua" w:hAnsi="Book Antiqua"/>
          <w:sz w:val="24"/>
          <w:szCs w:val="24"/>
        </w:rPr>
        <w:t xml:space="preserve">. Another study involving patients with latent auto-immune diabetes found that c-peptide levels and beta cell function was better preserved in the group who received </w:t>
      </w:r>
      <w:r w:rsidR="00890F2A" w:rsidRPr="00E814D8">
        <w:rPr>
          <w:rFonts w:ascii="Book Antiqua" w:hAnsi="Book Antiqua"/>
          <w:sz w:val="24"/>
          <w:szCs w:val="24"/>
        </w:rPr>
        <w:t>v</w:t>
      </w:r>
      <w:r w:rsidRPr="00E814D8">
        <w:rPr>
          <w:rFonts w:ascii="Book Antiqua" w:hAnsi="Book Antiqua"/>
          <w:sz w:val="24"/>
          <w:szCs w:val="24"/>
        </w:rPr>
        <w:t xml:space="preserve">itamin D </w:t>
      </w:r>
      <w:proofErr w:type="gramStart"/>
      <w:r w:rsidRPr="00E814D8">
        <w:rPr>
          <w:rFonts w:ascii="Book Antiqua" w:hAnsi="Book Antiqua"/>
          <w:sz w:val="24"/>
          <w:szCs w:val="24"/>
        </w:rPr>
        <w:t>supplements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69]</w:t>
      </w:r>
      <w:r w:rsidRPr="00E814D8">
        <w:rPr>
          <w:rFonts w:ascii="Book Antiqua" w:hAnsi="Book Antiqua"/>
          <w:sz w:val="24"/>
          <w:szCs w:val="24"/>
        </w:rPr>
        <w:t xml:space="preserve">. Some aspects </w:t>
      </w:r>
      <w:r w:rsidR="00E85960" w:rsidRPr="00E814D8">
        <w:rPr>
          <w:rFonts w:ascii="Book Antiqua" w:hAnsi="Book Antiqua"/>
          <w:sz w:val="24"/>
          <w:szCs w:val="24"/>
        </w:rPr>
        <w:t xml:space="preserve">regarding the </w:t>
      </w:r>
      <w:r w:rsidRPr="00E814D8">
        <w:rPr>
          <w:rFonts w:ascii="Book Antiqua" w:hAnsi="Book Antiqua"/>
          <w:sz w:val="24"/>
          <w:szCs w:val="24"/>
        </w:rPr>
        <w:t>relation</w:t>
      </w:r>
      <w:r w:rsidR="00E85960" w:rsidRPr="00E814D8">
        <w:rPr>
          <w:rFonts w:ascii="Book Antiqua" w:hAnsi="Book Antiqua"/>
          <w:sz w:val="24"/>
          <w:szCs w:val="24"/>
        </w:rPr>
        <w:t>ship of</w:t>
      </w:r>
      <w:r w:rsidRPr="00E814D8">
        <w:rPr>
          <w:rFonts w:ascii="Book Antiqua" w:hAnsi="Book Antiqua"/>
          <w:sz w:val="24"/>
          <w:szCs w:val="24"/>
        </w:rPr>
        <w:t xml:space="preserve"> islet autoimmunity </w:t>
      </w:r>
      <w:r w:rsidR="00E85960" w:rsidRPr="00E814D8">
        <w:rPr>
          <w:rFonts w:ascii="Book Antiqua" w:hAnsi="Book Antiqua"/>
          <w:sz w:val="24"/>
          <w:szCs w:val="24"/>
        </w:rPr>
        <w:t>and</w:t>
      </w:r>
      <w:r w:rsidRPr="00E814D8">
        <w:rPr>
          <w:rFonts w:ascii="Book Antiqua" w:hAnsi="Book Antiqua"/>
          <w:sz w:val="24"/>
          <w:szCs w:val="24"/>
        </w:rPr>
        <w:t xml:space="preserve"> development of T1D remain controversial. Though still controversial, vitamin D appears to have a beneficial effect in preventing T1D, likely due to its role in modulating potentially pathogenic inflammatory processes.</w:t>
      </w:r>
    </w:p>
    <w:p w14:paraId="1AE091B4" w14:textId="77777777" w:rsidR="00C0024E" w:rsidRPr="00E814D8" w:rsidRDefault="00C0024E" w:rsidP="00E814D8">
      <w:pPr>
        <w:spacing w:after="0" w:line="360" w:lineRule="auto"/>
        <w:jc w:val="both"/>
        <w:rPr>
          <w:rFonts w:ascii="Book Antiqua" w:hAnsi="Book Antiqua"/>
          <w:sz w:val="24"/>
          <w:szCs w:val="24"/>
        </w:rPr>
      </w:pPr>
    </w:p>
    <w:p w14:paraId="1E919ECC" w14:textId="77777777" w:rsidR="00890F2A" w:rsidRPr="00890F2A" w:rsidRDefault="00C0024E" w:rsidP="00E814D8">
      <w:pPr>
        <w:spacing w:after="0" w:line="360" w:lineRule="auto"/>
        <w:jc w:val="both"/>
        <w:rPr>
          <w:rFonts w:ascii="Book Antiqua" w:hAnsi="Book Antiqua"/>
          <w:b/>
          <w:bCs/>
          <w:i/>
          <w:iCs/>
          <w:sz w:val="24"/>
          <w:szCs w:val="24"/>
        </w:rPr>
      </w:pPr>
      <w:r w:rsidRPr="00890F2A">
        <w:rPr>
          <w:rFonts w:ascii="Book Antiqua" w:hAnsi="Book Antiqua"/>
          <w:b/>
          <w:bCs/>
          <w:i/>
          <w:iCs/>
          <w:sz w:val="24"/>
          <w:szCs w:val="24"/>
        </w:rPr>
        <w:t>Diet</w:t>
      </w:r>
    </w:p>
    <w:p w14:paraId="34427897" w14:textId="35126AA2"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Epidemiological studies have noted that a majority of children that develop T1D before the age of 10 years old, seroconvert within the 1st two years of </w:t>
      </w:r>
      <w:proofErr w:type="gramStart"/>
      <w:r w:rsidRPr="00E814D8">
        <w:rPr>
          <w:rFonts w:ascii="Book Antiqua" w:hAnsi="Book Antiqua"/>
          <w:sz w:val="24"/>
          <w:szCs w:val="24"/>
        </w:rPr>
        <w:t>life</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57]</w:t>
      </w:r>
      <w:r w:rsidRPr="00E814D8">
        <w:rPr>
          <w:rFonts w:ascii="Book Antiqua" w:hAnsi="Book Antiqua"/>
          <w:sz w:val="24"/>
          <w:szCs w:val="24"/>
        </w:rPr>
        <w:t>. This suggests that early life exposures could play an important role in environmental factors leading to T1D such as nutrition and diet.</w:t>
      </w:r>
    </w:p>
    <w:p w14:paraId="7518F64B" w14:textId="279D27AF" w:rsidR="00C0024E" w:rsidRPr="00E814D8"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Dietary factors that have been explored include infant food exposures such breastfeeding</w:t>
      </w:r>
      <w:r w:rsidR="00E85960" w:rsidRPr="00E814D8">
        <w:rPr>
          <w:rFonts w:ascii="Book Antiqua" w:hAnsi="Book Antiqua"/>
          <w:sz w:val="24"/>
          <w:szCs w:val="24"/>
        </w:rPr>
        <w:t>,</w:t>
      </w:r>
      <w:r w:rsidRPr="00E814D8">
        <w:rPr>
          <w:rFonts w:ascii="Book Antiqua" w:hAnsi="Book Antiqua"/>
          <w:sz w:val="24"/>
          <w:szCs w:val="24"/>
        </w:rPr>
        <w:t xml:space="preserve"> cow’s milk formula</w:t>
      </w:r>
      <w:r w:rsidR="00E85960" w:rsidRPr="00E814D8">
        <w:rPr>
          <w:rFonts w:ascii="Book Antiqua" w:hAnsi="Book Antiqua"/>
          <w:sz w:val="24"/>
          <w:szCs w:val="24"/>
        </w:rPr>
        <w:t>, and cereal</w:t>
      </w:r>
      <w:r w:rsidRPr="00E814D8">
        <w:rPr>
          <w:rFonts w:ascii="Book Antiqua" w:hAnsi="Book Antiqua"/>
          <w:sz w:val="24"/>
          <w:szCs w:val="24"/>
        </w:rPr>
        <w:t xml:space="preserve">. Their role in the development of T1D is controversial with a number of studies having conflicting conclusions and insufficient evidence to prove a causal </w:t>
      </w:r>
      <w:proofErr w:type="gramStart"/>
      <w:r w:rsidRPr="00E814D8">
        <w:rPr>
          <w:rFonts w:ascii="Book Antiqua" w:hAnsi="Book Antiqua"/>
          <w:sz w:val="24"/>
          <w:szCs w:val="24"/>
        </w:rPr>
        <w:t>effect</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70-74]</w:t>
      </w:r>
      <w:r w:rsidRPr="00E814D8">
        <w:rPr>
          <w:rFonts w:ascii="Book Antiqua" w:hAnsi="Book Antiqua"/>
          <w:sz w:val="24"/>
          <w:szCs w:val="24"/>
        </w:rPr>
        <w:t xml:space="preserve">. However, a majority of birth cohort studies investigating high-risk infants indicate that short durations of breastfeeding (earlier than 2-4 </w:t>
      </w:r>
      <w:proofErr w:type="spellStart"/>
      <w:r w:rsidRPr="00E814D8">
        <w:rPr>
          <w:rFonts w:ascii="Book Antiqua" w:hAnsi="Book Antiqua"/>
          <w:sz w:val="24"/>
          <w:szCs w:val="24"/>
        </w:rPr>
        <w:t>mo</w:t>
      </w:r>
      <w:proofErr w:type="spellEnd"/>
      <w:r w:rsidRPr="00E814D8">
        <w:rPr>
          <w:rFonts w:ascii="Book Antiqua" w:hAnsi="Book Antiqua"/>
          <w:sz w:val="24"/>
          <w:szCs w:val="24"/>
        </w:rPr>
        <w:t>)</w:t>
      </w:r>
      <w:r w:rsidRPr="00E814D8">
        <w:rPr>
          <w:rFonts w:ascii="Book Antiqua" w:hAnsi="Book Antiqua"/>
          <w:sz w:val="24"/>
          <w:szCs w:val="24"/>
          <w:vertAlign w:val="superscript"/>
        </w:rPr>
        <w:t>[75]</w:t>
      </w:r>
      <w:r w:rsidRPr="00E814D8">
        <w:rPr>
          <w:rFonts w:ascii="Book Antiqua" w:hAnsi="Book Antiqua"/>
          <w:sz w:val="24"/>
          <w:szCs w:val="24"/>
        </w:rPr>
        <w:t xml:space="preserve"> and early introduction of cow’s milk (earlier than 4 </w:t>
      </w:r>
      <w:proofErr w:type="spellStart"/>
      <w:r w:rsidRPr="00E814D8">
        <w:rPr>
          <w:rFonts w:ascii="Book Antiqua" w:hAnsi="Book Antiqua"/>
          <w:sz w:val="24"/>
          <w:szCs w:val="24"/>
        </w:rPr>
        <w:t>mo</w:t>
      </w:r>
      <w:proofErr w:type="spellEnd"/>
      <w:r w:rsidRPr="00E814D8">
        <w:rPr>
          <w:rFonts w:ascii="Book Antiqua" w:hAnsi="Book Antiqua"/>
          <w:sz w:val="24"/>
          <w:szCs w:val="24"/>
        </w:rPr>
        <w:t>)</w:t>
      </w:r>
      <w:r w:rsidRPr="00E814D8">
        <w:rPr>
          <w:rFonts w:ascii="Book Antiqua" w:hAnsi="Book Antiqua"/>
          <w:sz w:val="24"/>
          <w:szCs w:val="24"/>
          <w:vertAlign w:val="superscript"/>
        </w:rPr>
        <w:t>[76,77]</w:t>
      </w:r>
      <w:r w:rsidRPr="00E814D8">
        <w:rPr>
          <w:rFonts w:ascii="Book Antiqua" w:hAnsi="Book Antiqua"/>
          <w:sz w:val="24"/>
          <w:szCs w:val="24"/>
        </w:rPr>
        <w:t xml:space="preserve"> may have a predisposing factor with an overall odds ratio of 1.43 (95%CI</w:t>
      </w:r>
      <w:r w:rsidR="00890F2A">
        <w:rPr>
          <w:rFonts w:ascii="Book Antiqua" w:hAnsi="Book Antiqua"/>
          <w:sz w:val="24"/>
          <w:szCs w:val="24"/>
        </w:rPr>
        <w:t>:</w:t>
      </w:r>
      <w:r w:rsidRPr="00E814D8">
        <w:rPr>
          <w:rFonts w:ascii="Book Antiqua" w:hAnsi="Book Antiqua"/>
          <w:sz w:val="24"/>
          <w:szCs w:val="24"/>
        </w:rPr>
        <w:t xml:space="preserve"> 1.15-1.77) and 1.63 (95%CI</w:t>
      </w:r>
      <w:r w:rsidR="00890F2A">
        <w:rPr>
          <w:rFonts w:ascii="Book Antiqua" w:hAnsi="Book Antiqua"/>
          <w:sz w:val="24"/>
          <w:szCs w:val="24"/>
        </w:rPr>
        <w:t>:</w:t>
      </w:r>
      <w:r w:rsidRPr="00E814D8">
        <w:rPr>
          <w:rFonts w:ascii="Book Antiqua" w:hAnsi="Book Antiqua"/>
          <w:sz w:val="24"/>
          <w:szCs w:val="24"/>
        </w:rPr>
        <w:t xml:space="preserve"> 1.22</w:t>
      </w:r>
      <w:r w:rsidR="00890F2A">
        <w:rPr>
          <w:rFonts w:ascii="Book Antiqua" w:hAnsi="Book Antiqua"/>
          <w:sz w:val="24"/>
          <w:szCs w:val="24"/>
        </w:rPr>
        <w:t>-</w:t>
      </w:r>
      <w:r w:rsidRPr="00E814D8">
        <w:rPr>
          <w:rFonts w:ascii="Book Antiqua" w:hAnsi="Book Antiqua"/>
          <w:sz w:val="24"/>
          <w:szCs w:val="24"/>
        </w:rPr>
        <w:t>2.17), respectively</w:t>
      </w:r>
      <w:r w:rsidRPr="00E814D8">
        <w:rPr>
          <w:rFonts w:ascii="Book Antiqua" w:hAnsi="Book Antiqua"/>
          <w:sz w:val="24"/>
          <w:szCs w:val="24"/>
          <w:vertAlign w:val="superscript"/>
        </w:rPr>
        <w:t>[78]</w:t>
      </w:r>
      <w:r w:rsidRPr="00E814D8">
        <w:rPr>
          <w:rFonts w:ascii="Book Antiqua" w:hAnsi="Book Antiqua"/>
          <w:sz w:val="24"/>
          <w:szCs w:val="24"/>
        </w:rPr>
        <w:t>. While a longer duration of exclusive breastfeeding (longer than 4 months) has a protective factor with an odds ratio of 0.17, 95%CI</w:t>
      </w:r>
      <w:r w:rsidR="00890F2A">
        <w:rPr>
          <w:rFonts w:ascii="Book Antiqua" w:hAnsi="Book Antiqua"/>
          <w:sz w:val="24"/>
          <w:szCs w:val="24"/>
        </w:rPr>
        <w:t>:</w:t>
      </w:r>
      <w:r w:rsidRPr="00E814D8">
        <w:rPr>
          <w:rFonts w:ascii="Book Antiqua" w:hAnsi="Book Antiqua"/>
          <w:sz w:val="24"/>
          <w:szCs w:val="24"/>
        </w:rPr>
        <w:t xml:space="preserve"> 0.03</w:t>
      </w:r>
      <w:r w:rsidR="00890F2A">
        <w:rPr>
          <w:rFonts w:ascii="Book Antiqua" w:hAnsi="Book Antiqua"/>
          <w:sz w:val="24"/>
          <w:szCs w:val="24"/>
        </w:rPr>
        <w:t>-</w:t>
      </w:r>
      <w:r w:rsidRPr="00E814D8">
        <w:rPr>
          <w:rFonts w:ascii="Book Antiqua" w:hAnsi="Book Antiqua"/>
          <w:sz w:val="24"/>
          <w:szCs w:val="24"/>
        </w:rPr>
        <w:t>0.86</w:t>
      </w:r>
      <w:r w:rsidRPr="00E814D8">
        <w:rPr>
          <w:rFonts w:ascii="Book Antiqua" w:hAnsi="Book Antiqua"/>
          <w:sz w:val="24"/>
          <w:szCs w:val="24"/>
          <w:vertAlign w:val="superscript"/>
        </w:rPr>
        <w:t>[75]</w:t>
      </w:r>
      <w:r w:rsidRPr="00E814D8">
        <w:rPr>
          <w:rFonts w:ascii="Book Antiqua" w:hAnsi="Book Antiqua"/>
          <w:sz w:val="24"/>
          <w:szCs w:val="24"/>
        </w:rPr>
        <w:t xml:space="preserve">. The exact mechanism for these predispositions </w:t>
      </w:r>
      <w:proofErr w:type="gramStart"/>
      <w:r w:rsidRPr="00E814D8">
        <w:rPr>
          <w:rFonts w:ascii="Book Antiqua" w:hAnsi="Book Antiqua"/>
          <w:sz w:val="24"/>
          <w:szCs w:val="24"/>
        </w:rPr>
        <w:t>are</w:t>
      </w:r>
      <w:proofErr w:type="gramEnd"/>
      <w:r w:rsidRPr="00E814D8">
        <w:rPr>
          <w:rFonts w:ascii="Book Antiqua" w:hAnsi="Book Antiqua"/>
          <w:sz w:val="24"/>
          <w:szCs w:val="24"/>
        </w:rPr>
        <w:t xml:space="preserve"> still speculative. It is proposed that breastfeeding provides the benefit of additional immune protection from</w:t>
      </w:r>
      <w:r w:rsidR="00207372" w:rsidRPr="00E814D8">
        <w:rPr>
          <w:rFonts w:ascii="Book Antiqua" w:hAnsi="Book Antiqua"/>
          <w:sz w:val="24"/>
          <w:szCs w:val="24"/>
        </w:rPr>
        <w:t xml:space="preserve"> the </w:t>
      </w:r>
      <w:r w:rsidRPr="00E814D8">
        <w:rPr>
          <w:rFonts w:ascii="Book Antiqua" w:hAnsi="Book Antiqua"/>
          <w:sz w:val="24"/>
          <w:szCs w:val="24"/>
        </w:rPr>
        <w:t xml:space="preserve">passing of maternal antibodies that may help decrease the frequency of early enteroviral </w:t>
      </w:r>
      <w:proofErr w:type="gramStart"/>
      <w:r w:rsidRPr="00E814D8">
        <w:rPr>
          <w:rFonts w:ascii="Book Antiqua" w:hAnsi="Book Antiqua"/>
          <w:sz w:val="24"/>
          <w:szCs w:val="24"/>
        </w:rPr>
        <w:t>infections</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79,80]</w:t>
      </w:r>
      <w:r w:rsidRPr="00E814D8">
        <w:rPr>
          <w:rFonts w:ascii="Book Antiqua" w:hAnsi="Book Antiqua"/>
          <w:sz w:val="24"/>
          <w:szCs w:val="24"/>
        </w:rPr>
        <w:t xml:space="preserve"> and decreased intestinal permeability, which may protect from potentially T1D inciting exposures</w:t>
      </w:r>
      <w:r w:rsidRPr="00E814D8">
        <w:rPr>
          <w:rFonts w:ascii="Book Antiqua" w:hAnsi="Book Antiqua"/>
          <w:sz w:val="24"/>
          <w:szCs w:val="24"/>
          <w:vertAlign w:val="superscript"/>
        </w:rPr>
        <w:t>[81]</w:t>
      </w:r>
      <w:r w:rsidRPr="00E814D8">
        <w:rPr>
          <w:rFonts w:ascii="Book Antiqua" w:hAnsi="Book Antiqua"/>
          <w:sz w:val="24"/>
          <w:szCs w:val="24"/>
        </w:rPr>
        <w:t xml:space="preserve">. The predisposition caused by early exposure to cow proteins is thought to be mediated by inflammation of the intestinal </w:t>
      </w:r>
      <w:proofErr w:type="gramStart"/>
      <w:r w:rsidRPr="00E814D8">
        <w:rPr>
          <w:rFonts w:ascii="Book Antiqua" w:hAnsi="Book Antiqua"/>
          <w:sz w:val="24"/>
          <w:szCs w:val="24"/>
        </w:rPr>
        <w:t>mucosa</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82]</w:t>
      </w:r>
      <w:r w:rsidRPr="00E814D8">
        <w:rPr>
          <w:rFonts w:ascii="Book Antiqua" w:hAnsi="Book Antiqua"/>
          <w:sz w:val="24"/>
          <w:szCs w:val="24"/>
        </w:rPr>
        <w:t>, increased intestinal permeability</w:t>
      </w:r>
      <w:r w:rsidRPr="00E814D8">
        <w:rPr>
          <w:rFonts w:ascii="Book Antiqua" w:hAnsi="Book Antiqua"/>
          <w:sz w:val="24"/>
          <w:szCs w:val="24"/>
          <w:vertAlign w:val="superscript"/>
        </w:rPr>
        <w:t>[81]</w:t>
      </w:r>
      <w:r w:rsidRPr="00E814D8">
        <w:rPr>
          <w:rFonts w:ascii="Book Antiqua" w:hAnsi="Book Antiqua"/>
          <w:sz w:val="24"/>
          <w:szCs w:val="24"/>
        </w:rPr>
        <w:t xml:space="preserve"> and a dysregulated immune response to the milk proteins</w:t>
      </w:r>
      <w:r w:rsidRPr="00E814D8">
        <w:rPr>
          <w:rFonts w:ascii="Book Antiqua" w:hAnsi="Book Antiqua"/>
          <w:sz w:val="24"/>
          <w:szCs w:val="24"/>
          <w:vertAlign w:val="superscript"/>
        </w:rPr>
        <w:t>[83-85]</w:t>
      </w:r>
      <w:r w:rsidRPr="00E814D8">
        <w:rPr>
          <w:rFonts w:ascii="Book Antiqua" w:hAnsi="Book Antiqua"/>
          <w:sz w:val="24"/>
          <w:szCs w:val="24"/>
        </w:rPr>
        <w:t xml:space="preserve">. Intertwined with this concept is the role of intestinal microbiome. Intestinal “microbes influence lipid and </w:t>
      </w:r>
      <w:r w:rsidR="00BF2C2B" w:rsidRPr="00E814D8">
        <w:rPr>
          <w:rFonts w:ascii="Book Antiqua" w:hAnsi="Book Antiqua"/>
          <w:sz w:val="24"/>
          <w:szCs w:val="24"/>
        </w:rPr>
        <w:t>glucose</w:t>
      </w:r>
      <w:r w:rsidRPr="00E814D8">
        <w:rPr>
          <w:rFonts w:ascii="Book Antiqua" w:hAnsi="Book Antiqua"/>
          <w:sz w:val="24"/>
          <w:szCs w:val="24"/>
        </w:rPr>
        <w:t xml:space="preserve"> metabolism, as well as immunity and systemic inflammation outside of the </w:t>
      </w:r>
      <w:proofErr w:type="gramStart"/>
      <w:r w:rsidRPr="00E814D8">
        <w:rPr>
          <w:rFonts w:ascii="Book Antiqua" w:hAnsi="Book Antiqua"/>
          <w:sz w:val="24"/>
          <w:szCs w:val="24"/>
        </w:rPr>
        <w:t>intestine”</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86]</w:t>
      </w:r>
      <w:r w:rsidRPr="00E814D8">
        <w:rPr>
          <w:rFonts w:ascii="Book Antiqua" w:hAnsi="Book Antiqua"/>
          <w:sz w:val="24"/>
          <w:szCs w:val="24"/>
        </w:rPr>
        <w:t xml:space="preserve">. </w:t>
      </w:r>
      <w:r w:rsidR="00A50F6F" w:rsidRPr="00E814D8">
        <w:rPr>
          <w:rFonts w:ascii="Book Antiqua" w:hAnsi="Book Antiqua"/>
          <w:sz w:val="24"/>
          <w:szCs w:val="24"/>
        </w:rPr>
        <w:t>Ava</w:t>
      </w:r>
      <w:r w:rsidR="00F12168" w:rsidRPr="00E814D8">
        <w:rPr>
          <w:rFonts w:ascii="Book Antiqua" w:hAnsi="Book Antiqua"/>
          <w:sz w:val="24"/>
          <w:szCs w:val="24"/>
        </w:rPr>
        <w:t>ilable studies on this subject are</w:t>
      </w:r>
      <w:r w:rsidR="00A50F6F" w:rsidRPr="00E814D8">
        <w:rPr>
          <w:rFonts w:ascii="Book Antiqua" w:hAnsi="Book Antiqua"/>
          <w:sz w:val="24"/>
          <w:szCs w:val="24"/>
        </w:rPr>
        <w:t xml:space="preserve"> currently inadequate to confirm a definitive connection, but it there appears to be a trend of lower microbial diversity in people with T1D with a </w:t>
      </w:r>
      <w:r w:rsidR="00E85960" w:rsidRPr="00E814D8">
        <w:rPr>
          <w:rFonts w:ascii="Book Antiqua" w:hAnsi="Book Antiqua"/>
          <w:sz w:val="24"/>
          <w:szCs w:val="24"/>
        </w:rPr>
        <w:t xml:space="preserve">dominance of a </w:t>
      </w:r>
      <w:r w:rsidR="00A50F6F" w:rsidRPr="00E814D8">
        <w:rPr>
          <w:rFonts w:ascii="Book Antiqua" w:hAnsi="Book Antiqua"/>
          <w:sz w:val="24"/>
          <w:szCs w:val="24"/>
        </w:rPr>
        <w:t xml:space="preserve">microbiome less conducive to maintaining gut </w:t>
      </w:r>
      <w:proofErr w:type="gramStart"/>
      <w:r w:rsidR="00A50F6F" w:rsidRPr="00E814D8">
        <w:rPr>
          <w:rFonts w:ascii="Book Antiqua" w:hAnsi="Book Antiqua"/>
          <w:sz w:val="24"/>
          <w:szCs w:val="24"/>
        </w:rPr>
        <w:t>integrity</w:t>
      </w:r>
      <w:r w:rsidR="00A50F6F" w:rsidRPr="00E814D8">
        <w:rPr>
          <w:rFonts w:ascii="Book Antiqua" w:hAnsi="Book Antiqua"/>
          <w:sz w:val="24"/>
          <w:szCs w:val="24"/>
          <w:vertAlign w:val="superscript"/>
        </w:rPr>
        <w:t>[</w:t>
      </w:r>
      <w:proofErr w:type="gramEnd"/>
      <w:r w:rsidR="00A50F6F" w:rsidRPr="00E814D8">
        <w:rPr>
          <w:rFonts w:ascii="Book Antiqua" w:hAnsi="Book Antiqua"/>
          <w:sz w:val="24"/>
          <w:szCs w:val="24"/>
          <w:vertAlign w:val="superscript"/>
        </w:rPr>
        <w:t>86</w:t>
      </w:r>
      <w:r w:rsidR="00F12168" w:rsidRPr="00E814D8">
        <w:rPr>
          <w:rFonts w:ascii="Book Antiqua" w:hAnsi="Book Antiqua"/>
          <w:sz w:val="24"/>
          <w:szCs w:val="24"/>
          <w:vertAlign w:val="superscript"/>
        </w:rPr>
        <w:t>,87</w:t>
      </w:r>
      <w:r w:rsidR="00A50F6F" w:rsidRPr="00E814D8">
        <w:rPr>
          <w:rFonts w:ascii="Book Antiqua" w:hAnsi="Book Antiqua"/>
          <w:sz w:val="24"/>
          <w:szCs w:val="24"/>
          <w:vertAlign w:val="superscript"/>
        </w:rPr>
        <w:t>].</w:t>
      </w:r>
    </w:p>
    <w:p w14:paraId="59AD9959" w14:textId="05FA1F20" w:rsidR="00C0024E" w:rsidRPr="00E814D8"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Another study looking at exposure to cereal found that initial cereal exposure before 4 </w:t>
      </w:r>
      <w:proofErr w:type="spellStart"/>
      <w:r w:rsidRPr="00E814D8">
        <w:rPr>
          <w:rFonts w:ascii="Book Antiqua" w:hAnsi="Book Antiqua"/>
          <w:sz w:val="24"/>
          <w:szCs w:val="24"/>
        </w:rPr>
        <w:t>mo</w:t>
      </w:r>
      <w:proofErr w:type="spellEnd"/>
      <w:r w:rsidRPr="00E814D8">
        <w:rPr>
          <w:rFonts w:ascii="Book Antiqua" w:hAnsi="Book Antiqua"/>
          <w:sz w:val="24"/>
          <w:szCs w:val="24"/>
        </w:rPr>
        <w:t xml:space="preserve"> of </w:t>
      </w:r>
      <w:proofErr w:type="gramStart"/>
      <w:r w:rsidRPr="00E814D8">
        <w:rPr>
          <w:rFonts w:ascii="Book Antiqua" w:hAnsi="Book Antiqua"/>
          <w:sz w:val="24"/>
          <w:szCs w:val="24"/>
        </w:rPr>
        <w:t>age</w:t>
      </w:r>
      <w:r w:rsidRPr="00E814D8">
        <w:rPr>
          <w:rFonts w:ascii="Book Antiqua" w:hAnsi="Book Antiqua"/>
          <w:sz w:val="24"/>
          <w:szCs w:val="24"/>
          <w:vertAlign w:val="superscript"/>
        </w:rPr>
        <w:t>[</w:t>
      </w:r>
      <w:proofErr w:type="gramEnd"/>
      <w:r w:rsidRPr="00E814D8">
        <w:rPr>
          <w:rFonts w:ascii="Book Antiqua" w:hAnsi="Book Antiqua"/>
          <w:sz w:val="24"/>
          <w:szCs w:val="24"/>
          <w:vertAlign w:val="superscript"/>
        </w:rPr>
        <w:t>72]</w:t>
      </w:r>
      <w:r w:rsidRPr="00E814D8">
        <w:rPr>
          <w:rFonts w:ascii="Book Antiqua" w:hAnsi="Book Antiqua"/>
          <w:sz w:val="24"/>
          <w:szCs w:val="24"/>
        </w:rPr>
        <w:t xml:space="preserve"> and after 6 </w:t>
      </w:r>
      <w:proofErr w:type="spellStart"/>
      <w:r w:rsidRPr="00E814D8">
        <w:rPr>
          <w:rFonts w:ascii="Book Antiqua" w:hAnsi="Book Antiqua"/>
          <w:sz w:val="24"/>
          <w:szCs w:val="24"/>
        </w:rPr>
        <w:t>mo</w:t>
      </w:r>
      <w:proofErr w:type="spellEnd"/>
      <w:r w:rsidRPr="00E814D8">
        <w:rPr>
          <w:rFonts w:ascii="Book Antiqua" w:hAnsi="Book Antiqua"/>
          <w:sz w:val="24"/>
          <w:szCs w:val="24"/>
        </w:rPr>
        <w:t xml:space="preserve"> of age was associated with an increased risk of T1D or islet autoimmunity with a HR </w:t>
      </w:r>
      <w:r w:rsidR="00890F2A">
        <w:rPr>
          <w:rFonts w:ascii="Book Antiqua" w:hAnsi="Book Antiqua"/>
          <w:sz w:val="24"/>
          <w:szCs w:val="24"/>
        </w:rPr>
        <w:t xml:space="preserve">= </w:t>
      </w:r>
      <w:r w:rsidRPr="00E814D8">
        <w:rPr>
          <w:rFonts w:ascii="Book Antiqua" w:hAnsi="Book Antiqua"/>
          <w:sz w:val="24"/>
          <w:szCs w:val="24"/>
        </w:rPr>
        <w:t>5.55 (95%CI</w:t>
      </w:r>
      <w:r w:rsidR="00890F2A">
        <w:rPr>
          <w:rFonts w:ascii="Book Antiqua" w:hAnsi="Book Antiqua"/>
          <w:sz w:val="24"/>
          <w:szCs w:val="24"/>
        </w:rPr>
        <w:t>:</w:t>
      </w:r>
      <w:r w:rsidRPr="00E814D8">
        <w:rPr>
          <w:rFonts w:ascii="Book Antiqua" w:hAnsi="Book Antiqua"/>
          <w:sz w:val="24"/>
          <w:szCs w:val="24"/>
        </w:rPr>
        <w:t xml:space="preserve"> 1.92-16.03) and 12.53 (95%CI</w:t>
      </w:r>
      <w:r w:rsidR="00890F2A">
        <w:rPr>
          <w:rFonts w:ascii="Book Antiqua" w:hAnsi="Book Antiqua"/>
          <w:sz w:val="24"/>
          <w:szCs w:val="24"/>
        </w:rPr>
        <w:t>:</w:t>
      </w:r>
      <w:r w:rsidRPr="00E814D8">
        <w:rPr>
          <w:rFonts w:ascii="Book Antiqua" w:hAnsi="Book Antiqua"/>
          <w:sz w:val="24"/>
          <w:szCs w:val="24"/>
        </w:rPr>
        <w:t xml:space="preserve"> 3.19-49.23), respectively</w:t>
      </w:r>
      <w:r w:rsidR="00F12168" w:rsidRPr="00E814D8">
        <w:rPr>
          <w:rFonts w:ascii="Book Antiqua" w:hAnsi="Book Antiqua"/>
          <w:sz w:val="24"/>
          <w:szCs w:val="24"/>
          <w:vertAlign w:val="superscript"/>
        </w:rPr>
        <w:t>[88</w:t>
      </w:r>
      <w:r w:rsidRPr="00E814D8">
        <w:rPr>
          <w:rFonts w:ascii="Book Antiqua" w:hAnsi="Book Antiqua"/>
          <w:sz w:val="24"/>
          <w:szCs w:val="24"/>
          <w:vertAlign w:val="superscript"/>
        </w:rPr>
        <w:t>]</w:t>
      </w:r>
      <w:r w:rsidRPr="00E814D8">
        <w:rPr>
          <w:rFonts w:ascii="Book Antiqua" w:hAnsi="Book Antiqua"/>
          <w:sz w:val="24"/>
          <w:szCs w:val="24"/>
        </w:rPr>
        <w:t>.</w:t>
      </w:r>
    </w:p>
    <w:p w14:paraId="73E0E024" w14:textId="6EA0D5CB" w:rsidR="00C0024E"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Another dietary factor that has been investigated is the effect of polyunsaturated fatty acids diets, given its association in modulating the immune system and curtailing inflammatory </w:t>
      </w:r>
      <w:proofErr w:type="gramStart"/>
      <w:r w:rsidRPr="00E814D8">
        <w:rPr>
          <w:rFonts w:ascii="Book Antiqua" w:hAnsi="Book Antiqua"/>
          <w:sz w:val="24"/>
          <w:szCs w:val="24"/>
        </w:rPr>
        <w:t>responses</w:t>
      </w:r>
      <w:r w:rsidR="00F12168" w:rsidRPr="00E814D8">
        <w:rPr>
          <w:rFonts w:ascii="Book Antiqua" w:hAnsi="Book Antiqua"/>
          <w:sz w:val="24"/>
          <w:szCs w:val="24"/>
          <w:vertAlign w:val="superscript"/>
        </w:rPr>
        <w:t>[</w:t>
      </w:r>
      <w:proofErr w:type="gramEnd"/>
      <w:r w:rsidR="00F12168" w:rsidRPr="00E814D8">
        <w:rPr>
          <w:rFonts w:ascii="Book Antiqua" w:hAnsi="Book Antiqua"/>
          <w:sz w:val="24"/>
          <w:szCs w:val="24"/>
          <w:vertAlign w:val="superscript"/>
        </w:rPr>
        <w:t>89</w:t>
      </w:r>
      <w:r w:rsidRPr="00E814D8">
        <w:rPr>
          <w:rFonts w:ascii="Book Antiqua" w:hAnsi="Book Antiqua"/>
          <w:sz w:val="24"/>
          <w:szCs w:val="24"/>
          <w:vertAlign w:val="superscript"/>
        </w:rPr>
        <w:t>,9</w:t>
      </w:r>
      <w:r w:rsidR="00F12168" w:rsidRPr="00E814D8">
        <w:rPr>
          <w:rFonts w:ascii="Book Antiqua" w:hAnsi="Book Antiqua"/>
          <w:sz w:val="24"/>
          <w:szCs w:val="24"/>
          <w:vertAlign w:val="superscript"/>
        </w:rPr>
        <w:t>0</w:t>
      </w:r>
      <w:r w:rsidRPr="00E814D8">
        <w:rPr>
          <w:rFonts w:ascii="Book Antiqua" w:hAnsi="Book Antiqua"/>
          <w:sz w:val="24"/>
          <w:szCs w:val="24"/>
          <w:vertAlign w:val="superscript"/>
        </w:rPr>
        <w:t>]</w:t>
      </w:r>
      <w:r w:rsidRPr="00E814D8">
        <w:rPr>
          <w:rFonts w:ascii="Book Antiqua" w:hAnsi="Book Antiqua"/>
          <w:sz w:val="24"/>
          <w:szCs w:val="24"/>
        </w:rPr>
        <w:t xml:space="preserve">. An observational study in the United States found that omega-3 fatty acid intake was inversely associated with the risk of developing T1D or islet </w:t>
      </w:r>
      <w:proofErr w:type="gramStart"/>
      <w:r w:rsidRPr="00E814D8">
        <w:rPr>
          <w:rFonts w:ascii="Book Antiqua" w:hAnsi="Book Antiqua"/>
          <w:sz w:val="24"/>
          <w:szCs w:val="24"/>
        </w:rPr>
        <w:t>autoimmunity</w:t>
      </w:r>
      <w:r w:rsidR="00F12168" w:rsidRPr="00E814D8">
        <w:rPr>
          <w:rFonts w:ascii="Book Antiqua" w:hAnsi="Book Antiqua"/>
          <w:sz w:val="24"/>
          <w:szCs w:val="24"/>
          <w:vertAlign w:val="superscript"/>
        </w:rPr>
        <w:t>[</w:t>
      </w:r>
      <w:proofErr w:type="gramEnd"/>
      <w:r w:rsidR="00F12168" w:rsidRPr="00E814D8">
        <w:rPr>
          <w:rFonts w:ascii="Book Antiqua" w:hAnsi="Book Antiqua"/>
          <w:sz w:val="24"/>
          <w:szCs w:val="24"/>
          <w:vertAlign w:val="superscript"/>
        </w:rPr>
        <w:t>91</w:t>
      </w:r>
      <w:r w:rsidRPr="00E814D8">
        <w:rPr>
          <w:rFonts w:ascii="Book Antiqua" w:hAnsi="Book Antiqua"/>
          <w:sz w:val="24"/>
          <w:szCs w:val="24"/>
          <w:vertAlign w:val="superscript"/>
        </w:rPr>
        <w:t>]</w:t>
      </w:r>
      <w:r w:rsidRPr="00E814D8">
        <w:rPr>
          <w:rFonts w:ascii="Book Antiqua" w:hAnsi="Book Antiqua"/>
          <w:sz w:val="24"/>
          <w:szCs w:val="24"/>
        </w:rPr>
        <w:t>. Another study noted linoleic acid had an inverse, marginal association with the development of T1</w:t>
      </w:r>
      <w:proofErr w:type="gramStart"/>
      <w:r w:rsidRPr="00E814D8">
        <w:rPr>
          <w:rFonts w:ascii="Book Antiqua" w:hAnsi="Book Antiqua"/>
          <w:sz w:val="24"/>
          <w:szCs w:val="24"/>
        </w:rPr>
        <w:t>D</w:t>
      </w:r>
      <w:r w:rsidR="00F12168" w:rsidRPr="00E814D8">
        <w:rPr>
          <w:rFonts w:ascii="Book Antiqua" w:hAnsi="Book Antiqua"/>
          <w:sz w:val="24"/>
          <w:szCs w:val="24"/>
          <w:vertAlign w:val="superscript"/>
        </w:rPr>
        <w:t>[</w:t>
      </w:r>
      <w:proofErr w:type="gramEnd"/>
      <w:r w:rsidR="00F12168" w:rsidRPr="00E814D8">
        <w:rPr>
          <w:rFonts w:ascii="Book Antiqua" w:hAnsi="Book Antiqua"/>
          <w:sz w:val="24"/>
          <w:szCs w:val="24"/>
          <w:vertAlign w:val="superscript"/>
        </w:rPr>
        <w:t>92</w:t>
      </w:r>
      <w:r w:rsidRPr="00E814D8">
        <w:rPr>
          <w:rFonts w:ascii="Book Antiqua" w:hAnsi="Book Antiqua"/>
          <w:sz w:val="24"/>
          <w:szCs w:val="24"/>
          <w:vertAlign w:val="superscript"/>
        </w:rPr>
        <w:t>]</w:t>
      </w:r>
      <w:r w:rsidRPr="00E814D8">
        <w:rPr>
          <w:rFonts w:ascii="Book Antiqua" w:hAnsi="Book Antiqua"/>
          <w:sz w:val="24"/>
          <w:szCs w:val="24"/>
        </w:rPr>
        <w:t>. Conversely, other studies have found no correlation between fatty acids and islet autoimmunity. It is also interesting that some regions (</w:t>
      </w:r>
      <w:r w:rsidRPr="00890F2A">
        <w:rPr>
          <w:rFonts w:ascii="Book Antiqua" w:hAnsi="Book Antiqua"/>
          <w:i/>
          <w:iCs/>
          <w:sz w:val="24"/>
          <w:szCs w:val="24"/>
        </w:rPr>
        <w:t>i.e</w:t>
      </w:r>
      <w:r w:rsidRPr="00E814D8">
        <w:rPr>
          <w:rFonts w:ascii="Book Antiqua" w:hAnsi="Book Antiqua"/>
          <w:sz w:val="24"/>
          <w:szCs w:val="24"/>
        </w:rPr>
        <w:t>.</w:t>
      </w:r>
      <w:r w:rsidR="00890F2A">
        <w:rPr>
          <w:rFonts w:ascii="Book Antiqua" w:hAnsi="Book Antiqua"/>
          <w:sz w:val="24"/>
          <w:szCs w:val="24"/>
        </w:rPr>
        <w:t>,</w:t>
      </w:r>
      <w:r w:rsidRPr="00E814D8">
        <w:rPr>
          <w:rFonts w:ascii="Book Antiqua" w:hAnsi="Book Antiqua"/>
          <w:sz w:val="24"/>
          <w:szCs w:val="24"/>
        </w:rPr>
        <w:t xml:space="preserve"> India or Africa) that have relatively low polyunsaturated fatty acids in their diet do not necessarily have high T1D incidence rates. This could be because these fatty acids do not play a major role as an environmental factor, increase intake confers a protective factor, but </w:t>
      </w:r>
      <w:proofErr w:type="gramStart"/>
      <w:r w:rsidRPr="00E814D8">
        <w:rPr>
          <w:rFonts w:ascii="Book Antiqua" w:hAnsi="Book Antiqua"/>
          <w:sz w:val="24"/>
          <w:szCs w:val="24"/>
        </w:rPr>
        <w:t>its</w:t>
      </w:r>
      <w:proofErr w:type="gramEnd"/>
      <w:r w:rsidRPr="00E814D8">
        <w:rPr>
          <w:rFonts w:ascii="Book Antiqua" w:hAnsi="Book Antiqua"/>
          <w:sz w:val="24"/>
          <w:szCs w:val="24"/>
        </w:rPr>
        <w:t xml:space="preserve"> lack does not yield a risk factor. It could also be possible that other factors such as geography offset these possible risk factors.</w:t>
      </w:r>
    </w:p>
    <w:p w14:paraId="2B36B3D9" w14:textId="77777777" w:rsidR="00890F2A" w:rsidRPr="00E814D8" w:rsidRDefault="00890F2A" w:rsidP="00890F2A">
      <w:pPr>
        <w:spacing w:after="0" w:line="360" w:lineRule="auto"/>
        <w:jc w:val="both"/>
        <w:rPr>
          <w:rFonts w:ascii="Book Antiqua" w:hAnsi="Book Antiqua"/>
          <w:sz w:val="24"/>
          <w:szCs w:val="24"/>
        </w:rPr>
      </w:pPr>
    </w:p>
    <w:p w14:paraId="1503CC1A"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t>CONCLUDING THOUGHTS</w:t>
      </w:r>
    </w:p>
    <w:p w14:paraId="4DB9C135" w14:textId="4A58C2A3"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Some of the first cases ascribed to T1D were discovered by the ancient Indians around 1500 BC when patients were noted to have excessive urination that would attract ants due to its </w:t>
      </w:r>
      <w:proofErr w:type="gramStart"/>
      <w:r w:rsidRPr="00E814D8">
        <w:rPr>
          <w:rFonts w:ascii="Book Antiqua" w:hAnsi="Book Antiqua"/>
          <w:sz w:val="24"/>
          <w:szCs w:val="24"/>
        </w:rPr>
        <w:t>sweetness</w:t>
      </w:r>
      <w:r w:rsidR="00F12168" w:rsidRPr="00E814D8">
        <w:rPr>
          <w:rFonts w:ascii="Book Antiqua" w:hAnsi="Book Antiqua"/>
          <w:sz w:val="24"/>
          <w:szCs w:val="24"/>
          <w:vertAlign w:val="superscript"/>
        </w:rPr>
        <w:t>[</w:t>
      </w:r>
      <w:proofErr w:type="gramEnd"/>
      <w:r w:rsidR="00F12168" w:rsidRPr="00E814D8">
        <w:rPr>
          <w:rFonts w:ascii="Book Antiqua" w:hAnsi="Book Antiqua"/>
          <w:sz w:val="24"/>
          <w:szCs w:val="24"/>
          <w:vertAlign w:val="superscript"/>
        </w:rPr>
        <w:t>93</w:t>
      </w:r>
      <w:r w:rsidRPr="00E814D8">
        <w:rPr>
          <w:rFonts w:ascii="Book Antiqua" w:hAnsi="Book Antiqua"/>
          <w:sz w:val="24"/>
          <w:szCs w:val="24"/>
          <w:vertAlign w:val="superscript"/>
        </w:rPr>
        <w:t>]</w:t>
      </w:r>
      <w:r w:rsidRPr="00E814D8">
        <w:rPr>
          <w:rFonts w:ascii="Book Antiqua" w:hAnsi="Book Antiqua"/>
          <w:sz w:val="24"/>
          <w:szCs w:val="24"/>
        </w:rPr>
        <w:t xml:space="preserve">. This condition had been recognized later as a disease and eventually given the name T1D. Early on, T1D was a death sentence because no one understood the pathogenesis or could manage it. Those affected would suffer from insatiable hunger and slowly waste away and die from acute complications. After the seminal discoveries by Joseph von </w:t>
      </w:r>
      <w:proofErr w:type="spellStart"/>
      <w:r w:rsidRPr="00E814D8">
        <w:rPr>
          <w:rFonts w:ascii="Book Antiqua" w:hAnsi="Book Antiqua"/>
          <w:sz w:val="24"/>
          <w:szCs w:val="24"/>
        </w:rPr>
        <w:t>Mering</w:t>
      </w:r>
      <w:proofErr w:type="spellEnd"/>
      <w:r w:rsidRPr="00E814D8">
        <w:rPr>
          <w:rFonts w:ascii="Book Antiqua" w:hAnsi="Book Antiqua"/>
          <w:sz w:val="24"/>
          <w:szCs w:val="24"/>
        </w:rPr>
        <w:t xml:space="preserve"> and Oskar </w:t>
      </w:r>
      <w:proofErr w:type="spellStart"/>
      <w:r w:rsidRPr="00E814D8">
        <w:rPr>
          <w:rFonts w:ascii="Book Antiqua" w:hAnsi="Book Antiqua"/>
          <w:sz w:val="24"/>
          <w:szCs w:val="24"/>
        </w:rPr>
        <w:t>Minkowski</w:t>
      </w:r>
      <w:proofErr w:type="spellEnd"/>
      <w:r w:rsidRPr="00E814D8">
        <w:rPr>
          <w:rFonts w:ascii="Book Antiqua" w:hAnsi="Book Antiqua"/>
          <w:sz w:val="24"/>
          <w:szCs w:val="24"/>
        </w:rPr>
        <w:t xml:space="preserve"> in 1889 of the pancreas’ role in T1D and Frederick Banting and Charles Best ability to purify insulin (in the 1920s) from animal pancreas </w:t>
      </w:r>
      <w:r w:rsidR="00A31ABF" w:rsidRPr="00E814D8">
        <w:rPr>
          <w:rFonts w:ascii="Book Antiqua" w:hAnsi="Book Antiqua"/>
          <w:sz w:val="24"/>
          <w:szCs w:val="24"/>
        </w:rPr>
        <w:t>for use in</w:t>
      </w:r>
      <w:r w:rsidRPr="00E814D8">
        <w:rPr>
          <w:rFonts w:ascii="Book Antiqua" w:hAnsi="Book Antiqua"/>
          <w:sz w:val="24"/>
          <w:szCs w:val="24"/>
        </w:rPr>
        <w:t xml:space="preserve"> treatment </w:t>
      </w:r>
      <w:r w:rsidR="00A31ABF" w:rsidRPr="00E814D8">
        <w:rPr>
          <w:rFonts w:ascii="Book Antiqua" w:hAnsi="Book Antiqua"/>
          <w:sz w:val="24"/>
          <w:szCs w:val="24"/>
        </w:rPr>
        <w:t>of T1D</w:t>
      </w:r>
      <w:r w:rsidRPr="00E814D8">
        <w:rPr>
          <w:rFonts w:ascii="Book Antiqua" w:hAnsi="Book Antiqua"/>
          <w:sz w:val="24"/>
          <w:szCs w:val="24"/>
        </w:rPr>
        <w:t xml:space="preserve"> patients, life with diabetes become an issue of management and not certain </w:t>
      </w:r>
      <w:proofErr w:type="gramStart"/>
      <w:r w:rsidRPr="00E814D8">
        <w:rPr>
          <w:rFonts w:ascii="Book Antiqua" w:hAnsi="Book Antiqua"/>
          <w:sz w:val="24"/>
          <w:szCs w:val="24"/>
        </w:rPr>
        <w:t>death</w:t>
      </w:r>
      <w:r w:rsidR="00F12168" w:rsidRPr="00E814D8">
        <w:rPr>
          <w:rFonts w:ascii="Book Antiqua" w:hAnsi="Book Antiqua"/>
          <w:sz w:val="24"/>
          <w:szCs w:val="24"/>
          <w:vertAlign w:val="superscript"/>
        </w:rPr>
        <w:t>[</w:t>
      </w:r>
      <w:proofErr w:type="gramEnd"/>
      <w:r w:rsidR="00F12168" w:rsidRPr="00E814D8">
        <w:rPr>
          <w:rFonts w:ascii="Book Antiqua" w:hAnsi="Book Antiqua"/>
          <w:sz w:val="24"/>
          <w:szCs w:val="24"/>
          <w:vertAlign w:val="superscript"/>
        </w:rPr>
        <w:t>94</w:t>
      </w:r>
      <w:r w:rsidRPr="00E814D8">
        <w:rPr>
          <w:rFonts w:ascii="Book Antiqua" w:hAnsi="Book Antiqua"/>
          <w:sz w:val="24"/>
          <w:szCs w:val="24"/>
          <w:vertAlign w:val="superscript"/>
        </w:rPr>
        <w:t>]</w:t>
      </w:r>
      <w:r w:rsidRPr="00E814D8">
        <w:rPr>
          <w:rFonts w:ascii="Book Antiqua" w:hAnsi="Book Antiqua"/>
          <w:sz w:val="24"/>
          <w:szCs w:val="24"/>
        </w:rPr>
        <w:t>.</w:t>
      </w:r>
    </w:p>
    <w:p w14:paraId="6A35FE32" w14:textId="7DC92091" w:rsidR="00C0024E" w:rsidRPr="00E814D8"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Since then, significant progress has been made in understanding T1D as a disease with a multifactorial etiology, including genetic factors, primarily affecting the adaptive immune system, and environmental triggers. However, our understanding of T1D pathogenesis remains incomplete. There are still many questions such as why particular genetic variants predispose to the disease, how epigenetics and environmental factors contribute to the disease onset (especially given the 40</w:t>
      </w:r>
      <w:r w:rsidR="00890F2A">
        <w:rPr>
          <w:rFonts w:ascii="Book Antiqua" w:hAnsi="Book Antiqua"/>
          <w:sz w:val="24"/>
          <w:szCs w:val="24"/>
        </w:rPr>
        <w:t>%</w:t>
      </w:r>
      <w:r w:rsidRPr="00E814D8">
        <w:rPr>
          <w:rFonts w:ascii="Book Antiqua" w:hAnsi="Book Antiqua"/>
          <w:sz w:val="24"/>
          <w:szCs w:val="24"/>
        </w:rPr>
        <w:t xml:space="preserve">-60% </w:t>
      </w:r>
      <w:proofErr w:type="spellStart"/>
      <w:r w:rsidRPr="00E814D8">
        <w:rPr>
          <w:rFonts w:ascii="Book Antiqua" w:hAnsi="Book Antiqua"/>
          <w:sz w:val="24"/>
          <w:szCs w:val="24"/>
        </w:rPr>
        <w:t>disconcordance</w:t>
      </w:r>
      <w:proofErr w:type="spellEnd"/>
      <w:r w:rsidRPr="00E814D8">
        <w:rPr>
          <w:rFonts w:ascii="Book Antiqua" w:hAnsi="Book Antiqua"/>
          <w:sz w:val="24"/>
          <w:szCs w:val="24"/>
        </w:rPr>
        <w:t xml:space="preserve"> rate in identical twins), and whether other unrecognized genetics and/or immunologic factors play a pivotal role in T1D development and progression (</w:t>
      </w:r>
      <w:r w:rsidRPr="00890F2A">
        <w:rPr>
          <w:rFonts w:ascii="Book Antiqua" w:hAnsi="Book Antiqua"/>
          <w:i/>
          <w:iCs/>
          <w:sz w:val="24"/>
          <w:szCs w:val="24"/>
        </w:rPr>
        <w:t>i.e</w:t>
      </w:r>
      <w:r w:rsidRPr="00E814D8">
        <w:rPr>
          <w:rFonts w:ascii="Book Antiqua" w:hAnsi="Book Antiqua"/>
          <w:sz w:val="24"/>
          <w:szCs w:val="24"/>
        </w:rPr>
        <w:t>.</w:t>
      </w:r>
      <w:r w:rsidR="00890F2A">
        <w:rPr>
          <w:rFonts w:ascii="Book Antiqua" w:hAnsi="Book Antiqua"/>
          <w:sz w:val="24"/>
          <w:szCs w:val="24"/>
        </w:rPr>
        <w:t>,</w:t>
      </w:r>
      <w:r w:rsidRPr="00E814D8">
        <w:rPr>
          <w:rFonts w:ascii="Book Antiqua" w:hAnsi="Book Antiqua"/>
          <w:sz w:val="24"/>
          <w:szCs w:val="24"/>
        </w:rPr>
        <w:t xml:space="preserve"> </w:t>
      </w:r>
      <w:r w:rsidR="00A31ABF" w:rsidRPr="00E814D8">
        <w:rPr>
          <w:rFonts w:ascii="Book Antiqua" w:hAnsi="Book Antiqua"/>
          <w:sz w:val="24"/>
          <w:szCs w:val="24"/>
        </w:rPr>
        <w:t>D</w:t>
      </w:r>
      <w:r w:rsidR="003407C4" w:rsidRPr="00E814D8">
        <w:rPr>
          <w:rFonts w:ascii="Book Antiqua" w:hAnsi="Book Antiqua"/>
          <w:sz w:val="24"/>
          <w:szCs w:val="24"/>
        </w:rPr>
        <w:t>E</w:t>
      </w:r>
      <w:r w:rsidR="00A31ABF" w:rsidRPr="00E814D8">
        <w:rPr>
          <w:rFonts w:ascii="Book Antiqua" w:hAnsi="Book Antiqua"/>
          <w:sz w:val="24"/>
          <w:szCs w:val="24"/>
        </w:rPr>
        <w:t xml:space="preserve"> </w:t>
      </w:r>
      <w:r w:rsidRPr="00E814D8">
        <w:rPr>
          <w:rFonts w:ascii="Book Antiqua" w:hAnsi="Book Antiqua"/>
          <w:sz w:val="24"/>
          <w:szCs w:val="24"/>
        </w:rPr>
        <w:t xml:space="preserve">cells or </w:t>
      </w:r>
      <w:proofErr w:type="spellStart"/>
      <w:r w:rsidRPr="00E814D8">
        <w:rPr>
          <w:rFonts w:ascii="Book Antiqua" w:hAnsi="Book Antiqua"/>
          <w:sz w:val="24"/>
          <w:szCs w:val="24"/>
        </w:rPr>
        <w:t>FasL</w:t>
      </w:r>
      <w:proofErr w:type="spellEnd"/>
      <w:r w:rsidRPr="00E814D8">
        <w:rPr>
          <w:rFonts w:ascii="Book Antiqua" w:hAnsi="Book Antiqua"/>
          <w:sz w:val="24"/>
          <w:szCs w:val="24"/>
        </w:rPr>
        <w:t>)</w:t>
      </w:r>
      <w:r w:rsidRPr="00E814D8">
        <w:rPr>
          <w:rFonts w:ascii="Book Antiqua" w:hAnsi="Book Antiqua"/>
          <w:sz w:val="24"/>
          <w:szCs w:val="24"/>
          <w:vertAlign w:val="superscript"/>
        </w:rPr>
        <w:t>[10,11]</w:t>
      </w:r>
      <w:r w:rsidRPr="00E814D8">
        <w:rPr>
          <w:rFonts w:ascii="Book Antiqua" w:hAnsi="Book Antiqua"/>
          <w:sz w:val="24"/>
          <w:szCs w:val="24"/>
        </w:rPr>
        <w:t xml:space="preserve">. </w:t>
      </w:r>
    </w:p>
    <w:p w14:paraId="3465AC3E" w14:textId="6ED94B19" w:rsidR="00C0024E" w:rsidRPr="00E814D8"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Answering these questions is urgently needed because patients still suffer from reduced quality of life given the large treatment burden, the risk of </w:t>
      </w:r>
      <w:r w:rsidR="00A31ABF" w:rsidRPr="00E814D8">
        <w:rPr>
          <w:rFonts w:ascii="Book Antiqua" w:hAnsi="Book Antiqua"/>
          <w:sz w:val="24"/>
          <w:szCs w:val="24"/>
        </w:rPr>
        <w:t>life-threatening</w:t>
      </w:r>
      <w:r w:rsidRPr="00E814D8">
        <w:rPr>
          <w:rFonts w:ascii="Book Antiqua" w:hAnsi="Book Antiqua"/>
          <w:sz w:val="24"/>
          <w:szCs w:val="24"/>
        </w:rPr>
        <w:t xml:space="preserve"> hypoglycemia and the persistence of potentially debilitating end organ complications. Current research focusing on these parameters to clarify the pathogenesis of this disease are expected to help in the development of novel treatments that could prevent disease onset </w:t>
      </w:r>
      <w:r w:rsidR="00A31ABF" w:rsidRPr="00E814D8">
        <w:rPr>
          <w:rFonts w:ascii="Book Antiqua" w:hAnsi="Book Antiqua"/>
          <w:sz w:val="24"/>
          <w:szCs w:val="24"/>
        </w:rPr>
        <w:t>or</w:t>
      </w:r>
      <w:r w:rsidRPr="00E814D8">
        <w:rPr>
          <w:rFonts w:ascii="Book Antiqua" w:hAnsi="Book Antiqua"/>
          <w:sz w:val="24"/>
          <w:szCs w:val="24"/>
        </w:rPr>
        <w:t xml:space="preserve"> slow progression by identifying new targets for immunotherapy or vaccines to prevent its initiation. Overall, while the battle against T1D is still ongoing, research has provided us the tools to gain an upper hand and the knowledge to hopefully win the battle in the early stage or before it has begun.</w:t>
      </w:r>
    </w:p>
    <w:p w14:paraId="3B8D8577" w14:textId="5E3F6C1C" w:rsidR="00C0024E" w:rsidRPr="00E814D8" w:rsidRDefault="00C0024E" w:rsidP="00E814D8">
      <w:pPr>
        <w:spacing w:after="0" w:line="360" w:lineRule="auto"/>
        <w:jc w:val="both"/>
        <w:rPr>
          <w:rFonts w:ascii="Book Antiqua" w:hAnsi="Book Antiqua"/>
          <w:sz w:val="24"/>
          <w:szCs w:val="24"/>
        </w:rPr>
      </w:pPr>
    </w:p>
    <w:p w14:paraId="422344DD" w14:textId="345DC7C1" w:rsidR="00D33944" w:rsidRDefault="00D33944">
      <w:pPr>
        <w:rPr>
          <w:rFonts w:ascii="Book Antiqua" w:hAnsi="Book Antiqua"/>
          <w:sz w:val="24"/>
          <w:szCs w:val="24"/>
        </w:rPr>
      </w:pPr>
      <w:r>
        <w:rPr>
          <w:rFonts w:ascii="Book Antiqua" w:hAnsi="Book Antiqua"/>
          <w:sz w:val="24"/>
          <w:szCs w:val="24"/>
        </w:rPr>
        <w:br w:type="page"/>
      </w:r>
    </w:p>
    <w:p w14:paraId="6D3D46EE"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t>REFERENCES</w:t>
      </w:r>
    </w:p>
    <w:p w14:paraId="17F49904"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1 </w:t>
      </w:r>
      <w:proofErr w:type="spellStart"/>
      <w:r w:rsidRPr="00890FBD">
        <w:rPr>
          <w:rFonts w:ascii="Book Antiqua" w:eastAsia="等线" w:hAnsi="Book Antiqua" w:cs="Times New Roman"/>
          <w:b/>
          <w:kern w:val="2"/>
          <w:sz w:val="24"/>
          <w:szCs w:val="24"/>
          <w:lang w:eastAsia="zh-CN"/>
        </w:rPr>
        <w:t>Maahs</w:t>
      </w:r>
      <w:proofErr w:type="spellEnd"/>
      <w:r w:rsidRPr="00890FBD">
        <w:rPr>
          <w:rFonts w:ascii="Book Antiqua" w:eastAsia="等线" w:hAnsi="Book Antiqua" w:cs="Times New Roman"/>
          <w:b/>
          <w:kern w:val="2"/>
          <w:sz w:val="24"/>
          <w:szCs w:val="24"/>
          <w:lang w:eastAsia="zh-CN"/>
        </w:rPr>
        <w:t xml:space="preserve"> DM</w:t>
      </w:r>
      <w:r w:rsidRPr="00890FBD">
        <w:rPr>
          <w:rFonts w:ascii="Book Antiqua" w:eastAsia="等线" w:hAnsi="Book Antiqua" w:cs="Times New Roman"/>
          <w:kern w:val="2"/>
          <w:sz w:val="24"/>
          <w:szCs w:val="24"/>
          <w:lang w:eastAsia="zh-CN"/>
        </w:rPr>
        <w:t xml:space="preserve">, West NA, Lawrence JM, Mayer-Davis EJ. Epidemiology of type 1 diabetes. </w:t>
      </w:r>
      <w:r w:rsidRPr="00890FBD">
        <w:rPr>
          <w:rFonts w:ascii="Book Antiqua" w:eastAsia="等线" w:hAnsi="Book Antiqua" w:cs="Times New Roman"/>
          <w:i/>
          <w:kern w:val="2"/>
          <w:sz w:val="24"/>
          <w:szCs w:val="24"/>
          <w:lang w:eastAsia="zh-CN"/>
        </w:rPr>
        <w:t xml:space="preserve">Endocrinol </w:t>
      </w:r>
      <w:proofErr w:type="spellStart"/>
      <w:r w:rsidRPr="00890FBD">
        <w:rPr>
          <w:rFonts w:ascii="Book Antiqua" w:eastAsia="等线" w:hAnsi="Book Antiqua" w:cs="Times New Roman"/>
          <w:i/>
          <w:kern w:val="2"/>
          <w:sz w:val="24"/>
          <w:szCs w:val="24"/>
          <w:lang w:eastAsia="zh-CN"/>
        </w:rPr>
        <w:t>Metab</w:t>
      </w:r>
      <w:proofErr w:type="spellEnd"/>
      <w:r w:rsidRPr="00890FBD">
        <w:rPr>
          <w:rFonts w:ascii="Book Antiqua" w:eastAsia="等线" w:hAnsi="Book Antiqua" w:cs="Times New Roman"/>
          <w:i/>
          <w:kern w:val="2"/>
          <w:sz w:val="24"/>
          <w:szCs w:val="24"/>
          <w:lang w:eastAsia="zh-CN"/>
        </w:rPr>
        <w:t xml:space="preserve"> Clin North Am</w:t>
      </w:r>
      <w:r w:rsidRPr="00890FBD">
        <w:rPr>
          <w:rFonts w:ascii="Book Antiqua" w:eastAsia="等线" w:hAnsi="Book Antiqua" w:cs="Times New Roman"/>
          <w:kern w:val="2"/>
          <w:sz w:val="24"/>
          <w:szCs w:val="24"/>
          <w:lang w:eastAsia="zh-CN"/>
        </w:rPr>
        <w:t xml:space="preserve"> 2010; </w:t>
      </w:r>
      <w:r w:rsidRPr="00890FBD">
        <w:rPr>
          <w:rFonts w:ascii="Book Antiqua" w:eastAsia="等线" w:hAnsi="Book Antiqua" w:cs="Times New Roman"/>
          <w:b/>
          <w:kern w:val="2"/>
          <w:sz w:val="24"/>
          <w:szCs w:val="24"/>
          <w:lang w:eastAsia="zh-CN"/>
        </w:rPr>
        <w:t>39</w:t>
      </w:r>
      <w:r w:rsidRPr="00890FBD">
        <w:rPr>
          <w:rFonts w:ascii="Book Antiqua" w:eastAsia="等线" w:hAnsi="Book Antiqua" w:cs="Times New Roman"/>
          <w:kern w:val="2"/>
          <w:sz w:val="24"/>
          <w:szCs w:val="24"/>
          <w:lang w:eastAsia="zh-CN"/>
        </w:rPr>
        <w:t>: 481-497 [PMID: 20723815 DOI: 10.1016/j.ecl.2010.05.011]</w:t>
      </w:r>
    </w:p>
    <w:p w14:paraId="1D9EE18F"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2 </w:t>
      </w:r>
      <w:proofErr w:type="spellStart"/>
      <w:r w:rsidRPr="00890FBD">
        <w:rPr>
          <w:rFonts w:ascii="Book Antiqua" w:eastAsia="等线" w:hAnsi="Book Antiqua" w:cs="Times New Roman"/>
          <w:b/>
          <w:kern w:val="2"/>
          <w:sz w:val="24"/>
          <w:szCs w:val="24"/>
          <w:lang w:eastAsia="zh-CN"/>
        </w:rPr>
        <w:t>Thunander</w:t>
      </w:r>
      <w:proofErr w:type="spellEnd"/>
      <w:r w:rsidRPr="00890FBD">
        <w:rPr>
          <w:rFonts w:ascii="Book Antiqua" w:eastAsia="等线" w:hAnsi="Book Antiqua" w:cs="Times New Roman"/>
          <w:b/>
          <w:kern w:val="2"/>
          <w:sz w:val="24"/>
          <w:szCs w:val="24"/>
          <w:lang w:eastAsia="zh-CN"/>
        </w:rPr>
        <w:t xml:space="preserve"> M</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Petersson</w:t>
      </w:r>
      <w:proofErr w:type="spellEnd"/>
      <w:r w:rsidRPr="00890FBD">
        <w:rPr>
          <w:rFonts w:ascii="Book Antiqua" w:eastAsia="等线" w:hAnsi="Book Antiqua" w:cs="Times New Roman"/>
          <w:kern w:val="2"/>
          <w:sz w:val="24"/>
          <w:szCs w:val="24"/>
          <w:lang w:eastAsia="zh-CN"/>
        </w:rPr>
        <w:t xml:space="preserve"> C, </w:t>
      </w:r>
      <w:proofErr w:type="spellStart"/>
      <w:r w:rsidRPr="00890FBD">
        <w:rPr>
          <w:rFonts w:ascii="Book Antiqua" w:eastAsia="等线" w:hAnsi="Book Antiqua" w:cs="Times New Roman"/>
          <w:kern w:val="2"/>
          <w:sz w:val="24"/>
          <w:szCs w:val="24"/>
          <w:lang w:eastAsia="zh-CN"/>
        </w:rPr>
        <w:t>Jonzon</w:t>
      </w:r>
      <w:proofErr w:type="spellEnd"/>
      <w:r w:rsidRPr="00890FBD">
        <w:rPr>
          <w:rFonts w:ascii="Book Antiqua" w:eastAsia="等线" w:hAnsi="Book Antiqua" w:cs="Times New Roman"/>
          <w:kern w:val="2"/>
          <w:sz w:val="24"/>
          <w:szCs w:val="24"/>
          <w:lang w:eastAsia="zh-CN"/>
        </w:rPr>
        <w:t xml:space="preserve"> K, </w:t>
      </w:r>
      <w:proofErr w:type="spellStart"/>
      <w:r w:rsidRPr="00890FBD">
        <w:rPr>
          <w:rFonts w:ascii="Book Antiqua" w:eastAsia="等线" w:hAnsi="Book Antiqua" w:cs="Times New Roman"/>
          <w:kern w:val="2"/>
          <w:sz w:val="24"/>
          <w:szCs w:val="24"/>
          <w:lang w:eastAsia="zh-CN"/>
        </w:rPr>
        <w:t>Fornander</w:t>
      </w:r>
      <w:proofErr w:type="spellEnd"/>
      <w:r w:rsidRPr="00890FBD">
        <w:rPr>
          <w:rFonts w:ascii="Book Antiqua" w:eastAsia="等线" w:hAnsi="Book Antiqua" w:cs="Times New Roman"/>
          <w:kern w:val="2"/>
          <w:sz w:val="24"/>
          <w:szCs w:val="24"/>
          <w:lang w:eastAsia="zh-CN"/>
        </w:rPr>
        <w:t xml:space="preserve"> J, </w:t>
      </w:r>
      <w:proofErr w:type="spellStart"/>
      <w:r w:rsidRPr="00890FBD">
        <w:rPr>
          <w:rFonts w:ascii="Book Antiqua" w:eastAsia="等线" w:hAnsi="Book Antiqua" w:cs="Times New Roman"/>
          <w:kern w:val="2"/>
          <w:sz w:val="24"/>
          <w:szCs w:val="24"/>
          <w:lang w:eastAsia="zh-CN"/>
        </w:rPr>
        <w:t>Ossiansson</w:t>
      </w:r>
      <w:proofErr w:type="spellEnd"/>
      <w:r w:rsidRPr="00890FBD">
        <w:rPr>
          <w:rFonts w:ascii="Book Antiqua" w:eastAsia="等线" w:hAnsi="Book Antiqua" w:cs="Times New Roman"/>
          <w:kern w:val="2"/>
          <w:sz w:val="24"/>
          <w:szCs w:val="24"/>
          <w:lang w:eastAsia="zh-CN"/>
        </w:rPr>
        <w:t xml:space="preserve"> B, Torn C, </w:t>
      </w:r>
      <w:proofErr w:type="spellStart"/>
      <w:r w:rsidRPr="00890FBD">
        <w:rPr>
          <w:rFonts w:ascii="Book Antiqua" w:eastAsia="等线" w:hAnsi="Book Antiqua" w:cs="Times New Roman"/>
          <w:kern w:val="2"/>
          <w:sz w:val="24"/>
          <w:szCs w:val="24"/>
          <w:lang w:eastAsia="zh-CN"/>
        </w:rPr>
        <w:t>Edvardsson</w:t>
      </w:r>
      <w:proofErr w:type="spellEnd"/>
      <w:r w:rsidRPr="00890FBD">
        <w:rPr>
          <w:rFonts w:ascii="Book Antiqua" w:eastAsia="等线" w:hAnsi="Book Antiqua" w:cs="Times New Roman"/>
          <w:kern w:val="2"/>
          <w:sz w:val="24"/>
          <w:szCs w:val="24"/>
          <w:lang w:eastAsia="zh-CN"/>
        </w:rPr>
        <w:t xml:space="preserve"> S, Landin-Olsson M. Incidence of type 1 and type 2 diabetes in adults and children in </w:t>
      </w:r>
      <w:proofErr w:type="spellStart"/>
      <w:r w:rsidRPr="00890FBD">
        <w:rPr>
          <w:rFonts w:ascii="Book Antiqua" w:eastAsia="等线" w:hAnsi="Book Antiqua" w:cs="Times New Roman"/>
          <w:kern w:val="2"/>
          <w:sz w:val="24"/>
          <w:szCs w:val="24"/>
          <w:lang w:eastAsia="zh-CN"/>
        </w:rPr>
        <w:t>Kronoberg</w:t>
      </w:r>
      <w:proofErr w:type="spellEnd"/>
      <w:r w:rsidRPr="00890FBD">
        <w:rPr>
          <w:rFonts w:ascii="Book Antiqua" w:eastAsia="等线" w:hAnsi="Book Antiqua" w:cs="Times New Roman"/>
          <w:kern w:val="2"/>
          <w:sz w:val="24"/>
          <w:szCs w:val="24"/>
          <w:lang w:eastAsia="zh-CN"/>
        </w:rPr>
        <w:t xml:space="preserve">, Sweden. </w:t>
      </w:r>
      <w:r w:rsidRPr="00890FBD">
        <w:rPr>
          <w:rFonts w:ascii="Book Antiqua" w:eastAsia="等线" w:hAnsi="Book Antiqua" w:cs="Times New Roman"/>
          <w:i/>
          <w:kern w:val="2"/>
          <w:sz w:val="24"/>
          <w:szCs w:val="24"/>
          <w:lang w:eastAsia="zh-CN"/>
        </w:rPr>
        <w:t xml:space="preserve">Diabetes Res Clin </w:t>
      </w:r>
      <w:proofErr w:type="spellStart"/>
      <w:r w:rsidRPr="00890FBD">
        <w:rPr>
          <w:rFonts w:ascii="Book Antiqua" w:eastAsia="等线" w:hAnsi="Book Antiqua" w:cs="Times New Roman"/>
          <w:i/>
          <w:kern w:val="2"/>
          <w:sz w:val="24"/>
          <w:szCs w:val="24"/>
          <w:lang w:eastAsia="zh-CN"/>
        </w:rPr>
        <w:t>Pract</w:t>
      </w:r>
      <w:proofErr w:type="spellEnd"/>
      <w:r w:rsidRPr="00890FBD">
        <w:rPr>
          <w:rFonts w:ascii="Book Antiqua" w:eastAsia="等线" w:hAnsi="Book Antiqua" w:cs="Times New Roman"/>
          <w:kern w:val="2"/>
          <w:sz w:val="24"/>
          <w:szCs w:val="24"/>
          <w:lang w:eastAsia="zh-CN"/>
        </w:rPr>
        <w:t xml:space="preserve"> 2008; </w:t>
      </w:r>
      <w:r w:rsidRPr="00890FBD">
        <w:rPr>
          <w:rFonts w:ascii="Book Antiqua" w:eastAsia="等线" w:hAnsi="Book Antiqua" w:cs="Times New Roman"/>
          <w:b/>
          <w:kern w:val="2"/>
          <w:sz w:val="24"/>
          <w:szCs w:val="24"/>
          <w:lang w:eastAsia="zh-CN"/>
        </w:rPr>
        <w:t>82</w:t>
      </w:r>
      <w:r w:rsidRPr="00890FBD">
        <w:rPr>
          <w:rFonts w:ascii="Book Antiqua" w:eastAsia="等线" w:hAnsi="Book Antiqua" w:cs="Times New Roman"/>
          <w:kern w:val="2"/>
          <w:sz w:val="24"/>
          <w:szCs w:val="24"/>
          <w:lang w:eastAsia="zh-CN"/>
        </w:rPr>
        <w:t>: 247-255 [PMID: 18804305 DOI: 10.1016/j.diabres.2008.07.022]</w:t>
      </w:r>
    </w:p>
    <w:p w14:paraId="733FD9C7"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3 </w:t>
      </w:r>
      <w:r w:rsidRPr="00890FBD">
        <w:rPr>
          <w:rFonts w:ascii="Book Antiqua" w:eastAsia="等线" w:hAnsi="Book Antiqua" w:cs="Times New Roman"/>
          <w:b/>
          <w:kern w:val="2"/>
          <w:sz w:val="24"/>
          <w:szCs w:val="24"/>
          <w:lang w:eastAsia="zh-CN"/>
        </w:rPr>
        <w:t>Rogers MAM</w:t>
      </w:r>
      <w:r w:rsidRPr="00890FBD">
        <w:rPr>
          <w:rFonts w:ascii="Book Antiqua" w:eastAsia="等线" w:hAnsi="Book Antiqua" w:cs="Times New Roman"/>
          <w:kern w:val="2"/>
          <w:sz w:val="24"/>
          <w:szCs w:val="24"/>
          <w:lang w:eastAsia="zh-CN"/>
        </w:rPr>
        <w:t xml:space="preserve">, Kim C, Banerjee T, Lee JM. Fluctuations in the incidence of type 1 diabetes in the United States from 2001 to 2015: a longitudinal study. </w:t>
      </w:r>
      <w:r w:rsidRPr="00890FBD">
        <w:rPr>
          <w:rFonts w:ascii="Book Antiqua" w:eastAsia="等线" w:hAnsi="Book Antiqua" w:cs="Times New Roman"/>
          <w:i/>
          <w:kern w:val="2"/>
          <w:sz w:val="24"/>
          <w:szCs w:val="24"/>
          <w:lang w:eastAsia="zh-CN"/>
        </w:rPr>
        <w:t>BMC Med</w:t>
      </w:r>
      <w:r w:rsidRPr="00890FBD">
        <w:rPr>
          <w:rFonts w:ascii="Book Antiqua" w:eastAsia="等线" w:hAnsi="Book Antiqua" w:cs="Times New Roman"/>
          <w:kern w:val="2"/>
          <w:sz w:val="24"/>
          <w:szCs w:val="24"/>
          <w:lang w:eastAsia="zh-CN"/>
        </w:rPr>
        <w:t xml:space="preserve"> 2017; </w:t>
      </w:r>
      <w:r w:rsidRPr="00890FBD">
        <w:rPr>
          <w:rFonts w:ascii="Book Antiqua" w:eastAsia="等线" w:hAnsi="Book Antiqua" w:cs="Times New Roman"/>
          <w:b/>
          <w:kern w:val="2"/>
          <w:sz w:val="24"/>
          <w:szCs w:val="24"/>
          <w:lang w:eastAsia="zh-CN"/>
        </w:rPr>
        <w:t>15</w:t>
      </w:r>
      <w:r w:rsidRPr="00890FBD">
        <w:rPr>
          <w:rFonts w:ascii="Book Antiqua" w:eastAsia="等线" w:hAnsi="Book Antiqua" w:cs="Times New Roman"/>
          <w:kern w:val="2"/>
          <w:sz w:val="24"/>
          <w:szCs w:val="24"/>
          <w:lang w:eastAsia="zh-CN"/>
        </w:rPr>
        <w:t>: 199 [PMID: 29115947 DOI: 10.1186/s12916-017-0958-6]</w:t>
      </w:r>
    </w:p>
    <w:p w14:paraId="73929549" w14:textId="11F5F80E"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4 </w:t>
      </w:r>
      <w:proofErr w:type="gramStart"/>
      <w:r w:rsidRPr="00890FBD">
        <w:rPr>
          <w:rFonts w:ascii="Book Antiqua" w:eastAsia="等线" w:hAnsi="Book Antiqua" w:cs="Times New Roman"/>
          <w:b/>
          <w:kern w:val="2"/>
          <w:sz w:val="24"/>
          <w:szCs w:val="24"/>
          <w:lang w:eastAsia="zh-CN"/>
        </w:rPr>
        <w:t>SEARCH</w:t>
      </w:r>
      <w:proofErr w:type="gramEnd"/>
      <w:r w:rsidRPr="00890FBD">
        <w:rPr>
          <w:rFonts w:ascii="Book Antiqua" w:eastAsia="等线" w:hAnsi="Book Antiqua" w:cs="Times New Roman"/>
          <w:b/>
          <w:kern w:val="2"/>
          <w:sz w:val="24"/>
          <w:szCs w:val="24"/>
          <w:lang w:eastAsia="zh-CN"/>
        </w:rPr>
        <w:t xml:space="preserve"> for Diabetes in Youth Study Group</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Liese</w:t>
      </w:r>
      <w:proofErr w:type="spellEnd"/>
      <w:r w:rsidRPr="00890FBD">
        <w:rPr>
          <w:rFonts w:ascii="Book Antiqua" w:eastAsia="等线" w:hAnsi="Book Antiqua" w:cs="Times New Roman"/>
          <w:kern w:val="2"/>
          <w:sz w:val="24"/>
          <w:szCs w:val="24"/>
          <w:lang w:eastAsia="zh-CN"/>
        </w:rPr>
        <w:t xml:space="preserve"> AD, D'Agostino RB Jr, Hamman RF, </w:t>
      </w:r>
      <w:proofErr w:type="spellStart"/>
      <w:r w:rsidRPr="00890FBD">
        <w:rPr>
          <w:rFonts w:ascii="Book Antiqua" w:eastAsia="等线" w:hAnsi="Book Antiqua" w:cs="Times New Roman"/>
          <w:kern w:val="2"/>
          <w:sz w:val="24"/>
          <w:szCs w:val="24"/>
          <w:lang w:eastAsia="zh-CN"/>
        </w:rPr>
        <w:t>Kilgo</w:t>
      </w:r>
      <w:proofErr w:type="spellEnd"/>
      <w:r w:rsidRPr="00890FBD">
        <w:rPr>
          <w:rFonts w:ascii="Book Antiqua" w:eastAsia="等线" w:hAnsi="Book Antiqua" w:cs="Times New Roman"/>
          <w:kern w:val="2"/>
          <w:sz w:val="24"/>
          <w:szCs w:val="24"/>
          <w:lang w:eastAsia="zh-CN"/>
        </w:rPr>
        <w:t xml:space="preserve"> PD, Lawrence JM, Liu LL, Loots B, Linder B, </w:t>
      </w:r>
      <w:proofErr w:type="spellStart"/>
      <w:r w:rsidRPr="00890FBD">
        <w:rPr>
          <w:rFonts w:ascii="Book Antiqua" w:eastAsia="等线" w:hAnsi="Book Antiqua" w:cs="Times New Roman"/>
          <w:kern w:val="2"/>
          <w:sz w:val="24"/>
          <w:szCs w:val="24"/>
          <w:lang w:eastAsia="zh-CN"/>
        </w:rPr>
        <w:t>Marcovina</w:t>
      </w:r>
      <w:proofErr w:type="spellEnd"/>
      <w:r w:rsidRPr="00890FBD">
        <w:rPr>
          <w:rFonts w:ascii="Book Antiqua" w:eastAsia="等线" w:hAnsi="Book Antiqua" w:cs="Times New Roman"/>
          <w:kern w:val="2"/>
          <w:sz w:val="24"/>
          <w:szCs w:val="24"/>
          <w:lang w:eastAsia="zh-CN"/>
        </w:rPr>
        <w:t xml:space="preserve"> S, Rodriguez B, </w:t>
      </w:r>
      <w:proofErr w:type="spellStart"/>
      <w:r w:rsidRPr="00890FBD">
        <w:rPr>
          <w:rFonts w:ascii="Book Antiqua" w:eastAsia="等线" w:hAnsi="Book Antiqua" w:cs="Times New Roman"/>
          <w:kern w:val="2"/>
          <w:sz w:val="24"/>
          <w:szCs w:val="24"/>
          <w:lang w:eastAsia="zh-CN"/>
        </w:rPr>
        <w:t>Standiford</w:t>
      </w:r>
      <w:proofErr w:type="spellEnd"/>
      <w:r w:rsidRPr="00890FBD">
        <w:rPr>
          <w:rFonts w:ascii="Book Antiqua" w:eastAsia="等线" w:hAnsi="Book Antiqua" w:cs="Times New Roman"/>
          <w:kern w:val="2"/>
          <w:sz w:val="24"/>
          <w:szCs w:val="24"/>
          <w:lang w:eastAsia="zh-CN"/>
        </w:rPr>
        <w:t xml:space="preserve"> D, Williams DE. The burden of diabetes mellitus among US youth: prevalence estimates from the SEARCH for Diabetes in Youth Study. </w:t>
      </w:r>
      <w:r w:rsidRPr="00890FBD">
        <w:rPr>
          <w:rFonts w:ascii="Book Antiqua" w:eastAsia="等线" w:hAnsi="Book Antiqua" w:cs="Times New Roman"/>
          <w:i/>
          <w:kern w:val="2"/>
          <w:sz w:val="24"/>
          <w:szCs w:val="24"/>
          <w:lang w:eastAsia="zh-CN"/>
        </w:rPr>
        <w:t>Pediatrics</w:t>
      </w:r>
      <w:r w:rsidRPr="00890FBD">
        <w:rPr>
          <w:rFonts w:ascii="Book Antiqua" w:eastAsia="等线" w:hAnsi="Book Antiqua" w:cs="Times New Roman"/>
          <w:kern w:val="2"/>
          <w:sz w:val="24"/>
          <w:szCs w:val="24"/>
          <w:lang w:eastAsia="zh-CN"/>
        </w:rPr>
        <w:t xml:space="preserve"> 2006; </w:t>
      </w:r>
      <w:r w:rsidRPr="00890FBD">
        <w:rPr>
          <w:rFonts w:ascii="Book Antiqua" w:eastAsia="等线" w:hAnsi="Book Antiqua" w:cs="Times New Roman"/>
          <w:b/>
          <w:kern w:val="2"/>
          <w:sz w:val="24"/>
          <w:szCs w:val="24"/>
          <w:lang w:eastAsia="zh-CN"/>
        </w:rPr>
        <w:t>118</w:t>
      </w:r>
      <w:r w:rsidRPr="00890FBD">
        <w:rPr>
          <w:rFonts w:ascii="Book Antiqua" w:eastAsia="等线" w:hAnsi="Book Antiqua" w:cs="Times New Roman"/>
          <w:kern w:val="2"/>
          <w:sz w:val="24"/>
          <w:szCs w:val="24"/>
          <w:lang w:eastAsia="zh-CN"/>
        </w:rPr>
        <w:t>: 1510-1518 [PMID: 17015542 DOI: 10.1542/peds.2006-0690]</w:t>
      </w:r>
    </w:p>
    <w:p w14:paraId="5976043C"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5 </w:t>
      </w:r>
      <w:r w:rsidRPr="00890FBD">
        <w:rPr>
          <w:rFonts w:ascii="Book Antiqua" w:eastAsia="等线" w:hAnsi="Book Antiqua" w:cs="Times New Roman"/>
          <w:b/>
          <w:kern w:val="2"/>
          <w:sz w:val="24"/>
          <w:szCs w:val="24"/>
          <w:lang w:eastAsia="zh-CN"/>
        </w:rPr>
        <w:t>Hamman RF</w:t>
      </w:r>
      <w:r w:rsidRPr="00890FBD">
        <w:rPr>
          <w:rFonts w:ascii="Book Antiqua" w:eastAsia="等线" w:hAnsi="Book Antiqua" w:cs="Times New Roman"/>
          <w:kern w:val="2"/>
          <w:sz w:val="24"/>
          <w:szCs w:val="24"/>
          <w:lang w:eastAsia="zh-CN"/>
        </w:rPr>
        <w:t xml:space="preserve">, Bell RA, </w:t>
      </w:r>
      <w:proofErr w:type="spellStart"/>
      <w:r w:rsidRPr="00890FBD">
        <w:rPr>
          <w:rFonts w:ascii="Book Antiqua" w:eastAsia="等线" w:hAnsi="Book Antiqua" w:cs="Times New Roman"/>
          <w:kern w:val="2"/>
          <w:sz w:val="24"/>
          <w:szCs w:val="24"/>
          <w:lang w:eastAsia="zh-CN"/>
        </w:rPr>
        <w:t>Dabelea</w:t>
      </w:r>
      <w:proofErr w:type="spellEnd"/>
      <w:r w:rsidRPr="00890FBD">
        <w:rPr>
          <w:rFonts w:ascii="Book Antiqua" w:eastAsia="等线" w:hAnsi="Book Antiqua" w:cs="Times New Roman"/>
          <w:kern w:val="2"/>
          <w:sz w:val="24"/>
          <w:szCs w:val="24"/>
          <w:lang w:eastAsia="zh-CN"/>
        </w:rPr>
        <w:t xml:space="preserve"> D, D'Agostino RB Jr, Dolan L, </w:t>
      </w:r>
      <w:proofErr w:type="spellStart"/>
      <w:r w:rsidRPr="00890FBD">
        <w:rPr>
          <w:rFonts w:ascii="Book Antiqua" w:eastAsia="等线" w:hAnsi="Book Antiqua" w:cs="Times New Roman"/>
          <w:kern w:val="2"/>
          <w:sz w:val="24"/>
          <w:szCs w:val="24"/>
          <w:lang w:eastAsia="zh-CN"/>
        </w:rPr>
        <w:t>Imperatore</w:t>
      </w:r>
      <w:proofErr w:type="spellEnd"/>
      <w:r w:rsidRPr="00890FBD">
        <w:rPr>
          <w:rFonts w:ascii="Book Antiqua" w:eastAsia="等线" w:hAnsi="Book Antiqua" w:cs="Times New Roman"/>
          <w:kern w:val="2"/>
          <w:sz w:val="24"/>
          <w:szCs w:val="24"/>
          <w:lang w:eastAsia="zh-CN"/>
        </w:rPr>
        <w:t xml:space="preserve"> G, Lawrence JM, Linder B, </w:t>
      </w:r>
      <w:proofErr w:type="spellStart"/>
      <w:r w:rsidRPr="00890FBD">
        <w:rPr>
          <w:rFonts w:ascii="Book Antiqua" w:eastAsia="等线" w:hAnsi="Book Antiqua" w:cs="Times New Roman"/>
          <w:kern w:val="2"/>
          <w:sz w:val="24"/>
          <w:szCs w:val="24"/>
          <w:lang w:eastAsia="zh-CN"/>
        </w:rPr>
        <w:t>Marcovina</w:t>
      </w:r>
      <w:proofErr w:type="spellEnd"/>
      <w:r w:rsidRPr="00890FBD">
        <w:rPr>
          <w:rFonts w:ascii="Book Antiqua" w:eastAsia="等线" w:hAnsi="Book Antiqua" w:cs="Times New Roman"/>
          <w:kern w:val="2"/>
          <w:sz w:val="24"/>
          <w:szCs w:val="24"/>
          <w:lang w:eastAsia="zh-CN"/>
        </w:rPr>
        <w:t xml:space="preserve"> SM, Mayer-Davis EJ, </w:t>
      </w:r>
      <w:proofErr w:type="spellStart"/>
      <w:r w:rsidRPr="00890FBD">
        <w:rPr>
          <w:rFonts w:ascii="Book Antiqua" w:eastAsia="等线" w:hAnsi="Book Antiqua" w:cs="Times New Roman"/>
          <w:kern w:val="2"/>
          <w:sz w:val="24"/>
          <w:szCs w:val="24"/>
          <w:lang w:eastAsia="zh-CN"/>
        </w:rPr>
        <w:t>Pihoker</w:t>
      </w:r>
      <w:proofErr w:type="spellEnd"/>
      <w:r w:rsidRPr="00890FBD">
        <w:rPr>
          <w:rFonts w:ascii="Book Antiqua" w:eastAsia="等线" w:hAnsi="Book Antiqua" w:cs="Times New Roman"/>
          <w:kern w:val="2"/>
          <w:sz w:val="24"/>
          <w:szCs w:val="24"/>
          <w:lang w:eastAsia="zh-CN"/>
        </w:rPr>
        <w:t xml:space="preserve"> C, Rodriguez BL, </w:t>
      </w:r>
      <w:proofErr w:type="spellStart"/>
      <w:r w:rsidRPr="00890FBD">
        <w:rPr>
          <w:rFonts w:ascii="Book Antiqua" w:eastAsia="等线" w:hAnsi="Book Antiqua" w:cs="Times New Roman"/>
          <w:kern w:val="2"/>
          <w:sz w:val="24"/>
          <w:szCs w:val="24"/>
          <w:lang w:eastAsia="zh-CN"/>
        </w:rPr>
        <w:t>Saydah</w:t>
      </w:r>
      <w:proofErr w:type="spellEnd"/>
      <w:r w:rsidRPr="00890FBD">
        <w:rPr>
          <w:rFonts w:ascii="Book Antiqua" w:eastAsia="等线" w:hAnsi="Book Antiqua" w:cs="Times New Roman"/>
          <w:kern w:val="2"/>
          <w:sz w:val="24"/>
          <w:szCs w:val="24"/>
          <w:lang w:eastAsia="zh-CN"/>
        </w:rPr>
        <w:t xml:space="preserve"> S; SEARCH for Diabetes in Youth Study Group. The SEARCH for Diabetes in Youth study: rationale, findings, and future directions. </w:t>
      </w:r>
      <w:r w:rsidRPr="00890FBD">
        <w:rPr>
          <w:rFonts w:ascii="Book Antiqua" w:eastAsia="等线" w:hAnsi="Book Antiqua" w:cs="Times New Roman"/>
          <w:i/>
          <w:kern w:val="2"/>
          <w:sz w:val="24"/>
          <w:szCs w:val="24"/>
          <w:lang w:eastAsia="zh-CN"/>
        </w:rPr>
        <w:t>Diabetes Care</w:t>
      </w:r>
      <w:r w:rsidRPr="00890FBD">
        <w:rPr>
          <w:rFonts w:ascii="Book Antiqua" w:eastAsia="等线" w:hAnsi="Book Antiqua" w:cs="Times New Roman"/>
          <w:kern w:val="2"/>
          <w:sz w:val="24"/>
          <w:szCs w:val="24"/>
          <w:lang w:eastAsia="zh-CN"/>
        </w:rPr>
        <w:t xml:space="preserve"> 2014; </w:t>
      </w:r>
      <w:r w:rsidRPr="00890FBD">
        <w:rPr>
          <w:rFonts w:ascii="Book Antiqua" w:eastAsia="等线" w:hAnsi="Book Antiqua" w:cs="Times New Roman"/>
          <w:b/>
          <w:kern w:val="2"/>
          <w:sz w:val="24"/>
          <w:szCs w:val="24"/>
          <w:lang w:eastAsia="zh-CN"/>
        </w:rPr>
        <w:t>37</w:t>
      </w:r>
      <w:r w:rsidRPr="00890FBD">
        <w:rPr>
          <w:rFonts w:ascii="Book Antiqua" w:eastAsia="等线" w:hAnsi="Book Antiqua" w:cs="Times New Roman"/>
          <w:kern w:val="2"/>
          <w:sz w:val="24"/>
          <w:szCs w:val="24"/>
          <w:lang w:eastAsia="zh-CN"/>
        </w:rPr>
        <w:t>: 3336-3344 [PMID: 25414389 DOI: 10.2337/dc14-0574]</w:t>
      </w:r>
    </w:p>
    <w:p w14:paraId="1F8D4F3C"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6 </w:t>
      </w:r>
      <w:proofErr w:type="spellStart"/>
      <w:r w:rsidRPr="00890FBD">
        <w:rPr>
          <w:rFonts w:ascii="Book Antiqua" w:eastAsia="等线" w:hAnsi="Book Antiqua" w:cs="Times New Roman"/>
          <w:b/>
          <w:kern w:val="2"/>
          <w:sz w:val="24"/>
          <w:szCs w:val="24"/>
          <w:lang w:eastAsia="zh-CN"/>
        </w:rPr>
        <w:t>Cito</w:t>
      </w:r>
      <w:proofErr w:type="spellEnd"/>
      <w:r w:rsidRPr="00890FBD">
        <w:rPr>
          <w:rFonts w:ascii="Book Antiqua" w:eastAsia="等线" w:hAnsi="Book Antiqua" w:cs="Times New Roman"/>
          <w:b/>
          <w:kern w:val="2"/>
          <w:sz w:val="24"/>
          <w:szCs w:val="24"/>
          <w:lang w:eastAsia="zh-CN"/>
        </w:rPr>
        <w:t xml:space="preserve"> M</w:t>
      </w:r>
      <w:r w:rsidRPr="00890FBD">
        <w:rPr>
          <w:rFonts w:ascii="Book Antiqua" w:eastAsia="等线" w:hAnsi="Book Antiqua" w:cs="Times New Roman"/>
          <w:kern w:val="2"/>
          <w:sz w:val="24"/>
          <w:szCs w:val="24"/>
          <w:lang w:eastAsia="zh-CN"/>
        </w:rPr>
        <w:t xml:space="preserve">, Pellegrini S, </w:t>
      </w:r>
      <w:proofErr w:type="spellStart"/>
      <w:r w:rsidRPr="00890FBD">
        <w:rPr>
          <w:rFonts w:ascii="Book Antiqua" w:eastAsia="等线" w:hAnsi="Book Antiqua" w:cs="Times New Roman"/>
          <w:kern w:val="2"/>
          <w:sz w:val="24"/>
          <w:szCs w:val="24"/>
          <w:lang w:eastAsia="zh-CN"/>
        </w:rPr>
        <w:t>Piemonti</w:t>
      </w:r>
      <w:proofErr w:type="spellEnd"/>
      <w:r w:rsidRPr="00890FBD">
        <w:rPr>
          <w:rFonts w:ascii="Book Antiqua" w:eastAsia="等线" w:hAnsi="Book Antiqua" w:cs="Times New Roman"/>
          <w:kern w:val="2"/>
          <w:sz w:val="24"/>
          <w:szCs w:val="24"/>
          <w:lang w:eastAsia="zh-CN"/>
        </w:rPr>
        <w:t xml:space="preserve"> L, </w:t>
      </w:r>
      <w:proofErr w:type="spellStart"/>
      <w:r w:rsidRPr="00890FBD">
        <w:rPr>
          <w:rFonts w:ascii="Book Antiqua" w:eastAsia="等线" w:hAnsi="Book Antiqua" w:cs="Times New Roman"/>
          <w:kern w:val="2"/>
          <w:sz w:val="24"/>
          <w:szCs w:val="24"/>
          <w:lang w:eastAsia="zh-CN"/>
        </w:rPr>
        <w:t>Sordi</w:t>
      </w:r>
      <w:proofErr w:type="spellEnd"/>
      <w:r w:rsidRPr="00890FBD">
        <w:rPr>
          <w:rFonts w:ascii="Book Antiqua" w:eastAsia="等线" w:hAnsi="Book Antiqua" w:cs="Times New Roman"/>
          <w:kern w:val="2"/>
          <w:sz w:val="24"/>
          <w:szCs w:val="24"/>
          <w:lang w:eastAsia="zh-CN"/>
        </w:rPr>
        <w:t xml:space="preserve"> V. The potential and challenges of alternative sources of β cells for the cure of type 1 diabetes. </w:t>
      </w:r>
      <w:proofErr w:type="spellStart"/>
      <w:r w:rsidRPr="00890FBD">
        <w:rPr>
          <w:rFonts w:ascii="Book Antiqua" w:eastAsia="等线" w:hAnsi="Book Antiqua" w:cs="Times New Roman"/>
          <w:i/>
          <w:kern w:val="2"/>
          <w:sz w:val="24"/>
          <w:szCs w:val="24"/>
          <w:lang w:eastAsia="zh-CN"/>
        </w:rPr>
        <w:t>Endocr</w:t>
      </w:r>
      <w:proofErr w:type="spellEnd"/>
      <w:r w:rsidRPr="00890FBD">
        <w:rPr>
          <w:rFonts w:ascii="Book Antiqua" w:eastAsia="等线" w:hAnsi="Book Antiqua" w:cs="Times New Roman"/>
          <w:i/>
          <w:kern w:val="2"/>
          <w:sz w:val="24"/>
          <w:szCs w:val="24"/>
          <w:lang w:eastAsia="zh-CN"/>
        </w:rPr>
        <w:t xml:space="preserve"> Connect</w:t>
      </w:r>
      <w:r w:rsidRPr="00890FBD">
        <w:rPr>
          <w:rFonts w:ascii="Book Antiqua" w:eastAsia="等线" w:hAnsi="Book Antiqua" w:cs="Times New Roman"/>
          <w:kern w:val="2"/>
          <w:sz w:val="24"/>
          <w:szCs w:val="24"/>
          <w:lang w:eastAsia="zh-CN"/>
        </w:rPr>
        <w:t xml:space="preserve"> 2018; </w:t>
      </w:r>
      <w:r w:rsidRPr="00890FBD">
        <w:rPr>
          <w:rFonts w:ascii="Book Antiqua" w:eastAsia="等线" w:hAnsi="Book Antiqua" w:cs="Times New Roman"/>
          <w:b/>
          <w:kern w:val="2"/>
          <w:sz w:val="24"/>
          <w:szCs w:val="24"/>
          <w:lang w:eastAsia="zh-CN"/>
        </w:rPr>
        <w:t>7</w:t>
      </w:r>
      <w:r w:rsidRPr="00890FBD">
        <w:rPr>
          <w:rFonts w:ascii="Book Antiqua" w:eastAsia="等线" w:hAnsi="Book Antiqua" w:cs="Times New Roman"/>
          <w:kern w:val="2"/>
          <w:sz w:val="24"/>
          <w:szCs w:val="24"/>
          <w:lang w:eastAsia="zh-CN"/>
        </w:rPr>
        <w:t>: R114-R125 [PMID: 29555660 DOI: 10.1530/EC-18-0012]</w:t>
      </w:r>
    </w:p>
    <w:p w14:paraId="0B2577AF"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7 </w:t>
      </w:r>
      <w:proofErr w:type="spellStart"/>
      <w:r w:rsidRPr="00890FBD">
        <w:rPr>
          <w:rFonts w:ascii="Book Antiqua" w:eastAsia="等线" w:hAnsi="Book Antiqua" w:cs="Times New Roman"/>
          <w:b/>
          <w:kern w:val="2"/>
          <w:sz w:val="24"/>
          <w:szCs w:val="24"/>
          <w:lang w:eastAsia="zh-CN"/>
        </w:rPr>
        <w:t>Burrack</w:t>
      </w:r>
      <w:proofErr w:type="spellEnd"/>
      <w:r w:rsidRPr="00890FBD">
        <w:rPr>
          <w:rFonts w:ascii="Book Antiqua" w:eastAsia="等线" w:hAnsi="Book Antiqua" w:cs="Times New Roman"/>
          <w:b/>
          <w:kern w:val="2"/>
          <w:sz w:val="24"/>
          <w:szCs w:val="24"/>
          <w:lang w:eastAsia="zh-CN"/>
        </w:rPr>
        <w:t xml:space="preserve"> AL</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Martinov</w:t>
      </w:r>
      <w:proofErr w:type="spellEnd"/>
      <w:r w:rsidRPr="00890FBD">
        <w:rPr>
          <w:rFonts w:ascii="Book Antiqua" w:eastAsia="等线" w:hAnsi="Book Antiqua" w:cs="Times New Roman"/>
          <w:kern w:val="2"/>
          <w:sz w:val="24"/>
          <w:szCs w:val="24"/>
          <w:lang w:eastAsia="zh-CN"/>
        </w:rPr>
        <w:t xml:space="preserve"> T, Fife BT. T Cell-Mediated Beta Cell Destruction: Autoimmunity and </w:t>
      </w:r>
      <w:proofErr w:type="spellStart"/>
      <w:r w:rsidRPr="00890FBD">
        <w:rPr>
          <w:rFonts w:ascii="Book Antiqua" w:eastAsia="等线" w:hAnsi="Book Antiqua" w:cs="Times New Roman"/>
          <w:kern w:val="2"/>
          <w:sz w:val="24"/>
          <w:szCs w:val="24"/>
          <w:lang w:eastAsia="zh-CN"/>
        </w:rPr>
        <w:t>Alloimmunity</w:t>
      </w:r>
      <w:proofErr w:type="spellEnd"/>
      <w:r w:rsidRPr="00890FBD">
        <w:rPr>
          <w:rFonts w:ascii="Book Antiqua" w:eastAsia="等线" w:hAnsi="Book Antiqua" w:cs="Times New Roman"/>
          <w:kern w:val="2"/>
          <w:sz w:val="24"/>
          <w:szCs w:val="24"/>
          <w:lang w:eastAsia="zh-CN"/>
        </w:rPr>
        <w:t xml:space="preserve"> in the Context of Type 1 Diabetes. </w:t>
      </w:r>
      <w:r w:rsidRPr="00890FBD">
        <w:rPr>
          <w:rFonts w:ascii="Book Antiqua" w:eastAsia="等线" w:hAnsi="Book Antiqua" w:cs="Times New Roman"/>
          <w:i/>
          <w:kern w:val="2"/>
          <w:sz w:val="24"/>
          <w:szCs w:val="24"/>
          <w:lang w:eastAsia="zh-CN"/>
        </w:rPr>
        <w:t>Front Endocrinol (Lausanne)</w:t>
      </w:r>
      <w:r w:rsidRPr="00890FBD">
        <w:rPr>
          <w:rFonts w:ascii="Book Antiqua" w:eastAsia="等线" w:hAnsi="Book Antiqua" w:cs="Times New Roman"/>
          <w:kern w:val="2"/>
          <w:sz w:val="24"/>
          <w:szCs w:val="24"/>
          <w:lang w:eastAsia="zh-CN"/>
        </w:rPr>
        <w:t xml:space="preserve"> 2017; </w:t>
      </w:r>
      <w:r w:rsidRPr="00890FBD">
        <w:rPr>
          <w:rFonts w:ascii="Book Antiqua" w:eastAsia="等线" w:hAnsi="Book Antiqua" w:cs="Times New Roman"/>
          <w:b/>
          <w:kern w:val="2"/>
          <w:sz w:val="24"/>
          <w:szCs w:val="24"/>
          <w:lang w:eastAsia="zh-CN"/>
        </w:rPr>
        <w:t>8</w:t>
      </w:r>
      <w:r w:rsidRPr="00890FBD">
        <w:rPr>
          <w:rFonts w:ascii="Book Antiqua" w:eastAsia="等线" w:hAnsi="Book Antiqua" w:cs="Times New Roman"/>
          <w:kern w:val="2"/>
          <w:sz w:val="24"/>
          <w:szCs w:val="24"/>
          <w:lang w:eastAsia="zh-CN"/>
        </w:rPr>
        <w:t>: 343 [PMID: 29259578 DOI: 10.3389/fendo.2017.00343]</w:t>
      </w:r>
    </w:p>
    <w:p w14:paraId="376D219B"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8 </w:t>
      </w:r>
      <w:r w:rsidRPr="00890FBD">
        <w:rPr>
          <w:rFonts w:ascii="Book Antiqua" w:eastAsia="等线" w:hAnsi="Book Antiqua" w:cs="Times New Roman"/>
          <w:b/>
          <w:kern w:val="2"/>
          <w:sz w:val="24"/>
          <w:szCs w:val="24"/>
          <w:lang w:eastAsia="zh-CN"/>
        </w:rPr>
        <w:t>Aghazadeh Y</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Nostro</w:t>
      </w:r>
      <w:proofErr w:type="spellEnd"/>
      <w:r w:rsidRPr="00890FBD">
        <w:rPr>
          <w:rFonts w:ascii="Book Antiqua" w:eastAsia="等线" w:hAnsi="Book Antiqua" w:cs="Times New Roman"/>
          <w:kern w:val="2"/>
          <w:sz w:val="24"/>
          <w:szCs w:val="24"/>
          <w:lang w:eastAsia="zh-CN"/>
        </w:rPr>
        <w:t xml:space="preserve"> MC. Cell Therapy for Type 1 Diabetes: Current and Future Strategies. </w:t>
      </w:r>
      <w:proofErr w:type="spellStart"/>
      <w:r w:rsidRPr="00890FBD">
        <w:rPr>
          <w:rFonts w:ascii="Book Antiqua" w:eastAsia="等线" w:hAnsi="Book Antiqua" w:cs="Times New Roman"/>
          <w:i/>
          <w:kern w:val="2"/>
          <w:sz w:val="24"/>
          <w:szCs w:val="24"/>
          <w:lang w:eastAsia="zh-CN"/>
        </w:rPr>
        <w:t>Curr</w:t>
      </w:r>
      <w:proofErr w:type="spellEnd"/>
      <w:r w:rsidRPr="00890FBD">
        <w:rPr>
          <w:rFonts w:ascii="Book Antiqua" w:eastAsia="等线" w:hAnsi="Book Antiqua" w:cs="Times New Roman"/>
          <w:i/>
          <w:kern w:val="2"/>
          <w:sz w:val="24"/>
          <w:szCs w:val="24"/>
          <w:lang w:eastAsia="zh-CN"/>
        </w:rPr>
        <w:t xml:space="preserve"> Diab Rep</w:t>
      </w:r>
      <w:r w:rsidRPr="00890FBD">
        <w:rPr>
          <w:rFonts w:ascii="Book Antiqua" w:eastAsia="等线" w:hAnsi="Book Antiqua" w:cs="Times New Roman"/>
          <w:kern w:val="2"/>
          <w:sz w:val="24"/>
          <w:szCs w:val="24"/>
          <w:lang w:eastAsia="zh-CN"/>
        </w:rPr>
        <w:t xml:space="preserve"> 2017; </w:t>
      </w:r>
      <w:r w:rsidRPr="00890FBD">
        <w:rPr>
          <w:rFonts w:ascii="Book Antiqua" w:eastAsia="等线" w:hAnsi="Book Antiqua" w:cs="Times New Roman"/>
          <w:b/>
          <w:kern w:val="2"/>
          <w:sz w:val="24"/>
          <w:szCs w:val="24"/>
          <w:lang w:eastAsia="zh-CN"/>
        </w:rPr>
        <w:t>17</w:t>
      </w:r>
      <w:r w:rsidRPr="00890FBD">
        <w:rPr>
          <w:rFonts w:ascii="Book Antiqua" w:eastAsia="等线" w:hAnsi="Book Antiqua" w:cs="Times New Roman"/>
          <w:kern w:val="2"/>
          <w:sz w:val="24"/>
          <w:szCs w:val="24"/>
          <w:lang w:eastAsia="zh-CN"/>
        </w:rPr>
        <w:t>: 37 [PMID: 28432571 DOI: 10.1007/s11892-017-0863-6]</w:t>
      </w:r>
    </w:p>
    <w:p w14:paraId="70AF1784"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9 </w:t>
      </w:r>
      <w:r w:rsidRPr="00890FBD">
        <w:rPr>
          <w:rFonts w:ascii="Book Antiqua" w:eastAsia="等线" w:hAnsi="Book Antiqua" w:cs="Times New Roman"/>
          <w:b/>
          <w:kern w:val="2"/>
          <w:sz w:val="24"/>
          <w:szCs w:val="24"/>
          <w:lang w:eastAsia="zh-CN"/>
        </w:rPr>
        <w:t>Ahmed R</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Omidian</w:t>
      </w:r>
      <w:proofErr w:type="spellEnd"/>
      <w:r w:rsidRPr="00890FBD">
        <w:rPr>
          <w:rFonts w:ascii="Book Antiqua" w:eastAsia="等线" w:hAnsi="Book Antiqua" w:cs="Times New Roman"/>
          <w:kern w:val="2"/>
          <w:sz w:val="24"/>
          <w:szCs w:val="24"/>
          <w:lang w:eastAsia="zh-CN"/>
        </w:rPr>
        <w:t xml:space="preserve"> Z, Donner T, Hamad ARA. Hiding in plain sight: time to unlock autoimmune clues in human CD5+ B cells by using </w:t>
      </w:r>
      <w:proofErr w:type="spellStart"/>
      <w:r w:rsidRPr="00890FBD">
        <w:rPr>
          <w:rFonts w:ascii="Book Antiqua" w:eastAsia="等线" w:hAnsi="Book Antiqua" w:cs="Times New Roman"/>
          <w:kern w:val="2"/>
          <w:sz w:val="24"/>
          <w:szCs w:val="24"/>
          <w:lang w:eastAsia="zh-CN"/>
        </w:rPr>
        <w:t>nextgen</w:t>
      </w:r>
      <w:proofErr w:type="spellEnd"/>
      <w:r w:rsidRPr="00890FBD">
        <w:rPr>
          <w:rFonts w:ascii="Book Antiqua" w:eastAsia="等线" w:hAnsi="Book Antiqua" w:cs="Times New Roman"/>
          <w:kern w:val="2"/>
          <w:sz w:val="24"/>
          <w:szCs w:val="24"/>
          <w:lang w:eastAsia="zh-CN"/>
        </w:rPr>
        <w:t xml:space="preserve"> technology. </w:t>
      </w:r>
      <w:proofErr w:type="spellStart"/>
      <w:r w:rsidRPr="00890FBD">
        <w:rPr>
          <w:rFonts w:ascii="Book Antiqua" w:eastAsia="等线" w:hAnsi="Book Antiqua" w:cs="Times New Roman"/>
          <w:i/>
          <w:kern w:val="2"/>
          <w:sz w:val="24"/>
          <w:szCs w:val="24"/>
          <w:lang w:eastAsia="zh-CN"/>
        </w:rPr>
        <w:t>Discov</w:t>
      </w:r>
      <w:proofErr w:type="spellEnd"/>
      <w:r w:rsidRPr="00890FBD">
        <w:rPr>
          <w:rFonts w:ascii="Book Antiqua" w:eastAsia="等线" w:hAnsi="Book Antiqua" w:cs="Times New Roman"/>
          <w:i/>
          <w:kern w:val="2"/>
          <w:sz w:val="24"/>
          <w:szCs w:val="24"/>
          <w:lang w:eastAsia="zh-CN"/>
        </w:rPr>
        <w:t xml:space="preserve"> Med</w:t>
      </w:r>
      <w:r w:rsidRPr="00890FBD">
        <w:rPr>
          <w:rFonts w:ascii="Book Antiqua" w:eastAsia="等线" w:hAnsi="Book Antiqua" w:cs="Times New Roman"/>
          <w:kern w:val="2"/>
          <w:sz w:val="24"/>
          <w:szCs w:val="24"/>
          <w:lang w:eastAsia="zh-CN"/>
        </w:rPr>
        <w:t xml:space="preserve"> 2018; </w:t>
      </w:r>
      <w:r w:rsidRPr="00890FBD">
        <w:rPr>
          <w:rFonts w:ascii="Book Antiqua" w:eastAsia="等线" w:hAnsi="Book Antiqua" w:cs="Times New Roman"/>
          <w:b/>
          <w:kern w:val="2"/>
          <w:sz w:val="24"/>
          <w:szCs w:val="24"/>
          <w:lang w:eastAsia="zh-CN"/>
        </w:rPr>
        <w:t>26</w:t>
      </w:r>
      <w:r w:rsidRPr="00890FBD">
        <w:rPr>
          <w:rFonts w:ascii="Book Antiqua" w:eastAsia="等线" w:hAnsi="Book Antiqua" w:cs="Times New Roman"/>
          <w:kern w:val="2"/>
          <w:sz w:val="24"/>
          <w:szCs w:val="24"/>
          <w:lang w:eastAsia="zh-CN"/>
        </w:rPr>
        <w:t>: 79-83 [PMID: 30399325]</w:t>
      </w:r>
    </w:p>
    <w:p w14:paraId="0826057D"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10 </w:t>
      </w:r>
      <w:r w:rsidRPr="00890FBD">
        <w:rPr>
          <w:rFonts w:ascii="Book Antiqua" w:eastAsia="等线" w:hAnsi="Book Antiqua" w:cs="Times New Roman"/>
          <w:b/>
          <w:kern w:val="2"/>
          <w:sz w:val="24"/>
          <w:szCs w:val="24"/>
          <w:lang w:eastAsia="zh-CN"/>
        </w:rPr>
        <w:t>Ahmed R</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Omidian</w:t>
      </w:r>
      <w:proofErr w:type="spellEnd"/>
      <w:r w:rsidRPr="00890FBD">
        <w:rPr>
          <w:rFonts w:ascii="Book Antiqua" w:eastAsia="等线" w:hAnsi="Book Antiqua" w:cs="Times New Roman"/>
          <w:kern w:val="2"/>
          <w:sz w:val="24"/>
          <w:szCs w:val="24"/>
          <w:lang w:eastAsia="zh-CN"/>
        </w:rPr>
        <w:t xml:space="preserve"> Z, </w:t>
      </w:r>
      <w:proofErr w:type="spellStart"/>
      <w:r w:rsidRPr="00890FBD">
        <w:rPr>
          <w:rFonts w:ascii="Book Antiqua" w:eastAsia="等线" w:hAnsi="Book Antiqua" w:cs="Times New Roman"/>
          <w:kern w:val="2"/>
          <w:sz w:val="24"/>
          <w:szCs w:val="24"/>
          <w:lang w:eastAsia="zh-CN"/>
        </w:rPr>
        <w:t>Giwa</w:t>
      </w:r>
      <w:proofErr w:type="spellEnd"/>
      <w:r w:rsidRPr="00890FBD">
        <w:rPr>
          <w:rFonts w:ascii="Book Antiqua" w:eastAsia="等线" w:hAnsi="Book Antiqua" w:cs="Times New Roman"/>
          <w:kern w:val="2"/>
          <w:sz w:val="24"/>
          <w:szCs w:val="24"/>
          <w:lang w:eastAsia="zh-CN"/>
        </w:rPr>
        <w:t xml:space="preserve"> A, Cornwell B, </w:t>
      </w:r>
      <w:proofErr w:type="spellStart"/>
      <w:r w:rsidRPr="00890FBD">
        <w:rPr>
          <w:rFonts w:ascii="Book Antiqua" w:eastAsia="等线" w:hAnsi="Book Antiqua" w:cs="Times New Roman"/>
          <w:kern w:val="2"/>
          <w:sz w:val="24"/>
          <w:szCs w:val="24"/>
          <w:lang w:eastAsia="zh-CN"/>
        </w:rPr>
        <w:t>Majety</w:t>
      </w:r>
      <w:proofErr w:type="spellEnd"/>
      <w:r w:rsidRPr="00890FBD">
        <w:rPr>
          <w:rFonts w:ascii="Book Antiqua" w:eastAsia="等线" w:hAnsi="Book Antiqua" w:cs="Times New Roman"/>
          <w:kern w:val="2"/>
          <w:sz w:val="24"/>
          <w:szCs w:val="24"/>
          <w:lang w:eastAsia="zh-CN"/>
        </w:rPr>
        <w:t xml:space="preserve"> N, Bell DR, Lee S, Zhang H, </w:t>
      </w:r>
      <w:proofErr w:type="spellStart"/>
      <w:r w:rsidRPr="00890FBD">
        <w:rPr>
          <w:rFonts w:ascii="Book Antiqua" w:eastAsia="等线" w:hAnsi="Book Antiqua" w:cs="Times New Roman"/>
          <w:kern w:val="2"/>
          <w:sz w:val="24"/>
          <w:szCs w:val="24"/>
          <w:lang w:eastAsia="zh-CN"/>
        </w:rPr>
        <w:t>Michels</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Desiderio</w:t>
      </w:r>
      <w:proofErr w:type="spellEnd"/>
      <w:r w:rsidRPr="00890FBD">
        <w:rPr>
          <w:rFonts w:ascii="Book Antiqua" w:eastAsia="等线" w:hAnsi="Book Antiqua" w:cs="Times New Roman"/>
          <w:kern w:val="2"/>
          <w:sz w:val="24"/>
          <w:szCs w:val="24"/>
          <w:lang w:eastAsia="zh-CN"/>
        </w:rPr>
        <w:t xml:space="preserve"> S, </w:t>
      </w:r>
      <w:proofErr w:type="spellStart"/>
      <w:r w:rsidRPr="00890FBD">
        <w:rPr>
          <w:rFonts w:ascii="Book Antiqua" w:eastAsia="等线" w:hAnsi="Book Antiqua" w:cs="Times New Roman"/>
          <w:kern w:val="2"/>
          <w:sz w:val="24"/>
          <w:szCs w:val="24"/>
          <w:lang w:eastAsia="zh-CN"/>
        </w:rPr>
        <w:t>Sadegh-Nasseri</w:t>
      </w:r>
      <w:proofErr w:type="spellEnd"/>
      <w:r w:rsidRPr="00890FBD">
        <w:rPr>
          <w:rFonts w:ascii="Book Antiqua" w:eastAsia="等线" w:hAnsi="Book Antiqua" w:cs="Times New Roman"/>
          <w:kern w:val="2"/>
          <w:sz w:val="24"/>
          <w:szCs w:val="24"/>
          <w:lang w:eastAsia="zh-CN"/>
        </w:rPr>
        <w:t xml:space="preserve"> S, Rabb H, </w:t>
      </w:r>
      <w:proofErr w:type="spellStart"/>
      <w:r w:rsidRPr="00890FBD">
        <w:rPr>
          <w:rFonts w:ascii="Book Antiqua" w:eastAsia="等线" w:hAnsi="Book Antiqua" w:cs="Times New Roman"/>
          <w:kern w:val="2"/>
          <w:sz w:val="24"/>
          <w:szCs w:val="24"/>
          <w:lang w:eastAsia="zh-CN"/>
        </w:rPr>
        <w:t>Gritsch</w:t>
      </w:r>
      <w:proofErr w:type="spellEnd"/>
      <w:r w:rsidRPr="00890FBD">
        <w:rPr>
          <w:rFonts w:ascii="Book Antiqua" w:eastAsia="等线" w:hAnsi="Book Antiqua" w:cs="Times New Roman"/>
          <w:kern w:val="2"/>
          <w:sz w:val="24"/>
          <w:szCs w:val="24"/>
          <w:lang w:eastAsia="zh-CN"/>
        </w:rPr>
        <w:t xml:space="preserve"> S, Suva ML, </w:t>
      </w:r>
      <w:proofErr w:type="spellStart"/>
      <w:r w:rsidRPr="00890FBD">
        <w:rPr>
          <w:rFonts w:ascii="Book Antiqua" w:eastAsia="等线" w:hAnsi="Book Antiqua" w:cs="Times New Roman"/>
          <w:kern w:val="2"/>
          <w:sz w:val="24"/>
          <w:szCs w:val="24"/>
          <w:lang w:eastAsia="zh-CN"/>
        </w:rPr>
        <w:t>Cahan</w:t>
      </w:r>
      <w:proofErr w:type="spellEnd"/>
      <w:r w:rsidRPr="00890FBD">
        <w:rPr>
          <w:rFonts w:ascii="Book Antiqua" w:eastAsia="等线" w:hAnsi="Book Antiqua" w:cs="Times New Roman"/>
          <w:kern w:val="2"/>
          <w:sz w:val="24"/>
          <w:szCs w:val="24"/>
          <w:lang w:eastAsia="zh-CN"/>
        </w:rPr>
        <w:t xml:space="preserve"> P, Zhou R, </w:t>
      </w:r>
      <w:proofErr w:type="spellStart"/>
      <w:r w:rsidRPr="00890FBD">
        <w:rPr>
          <w:rFonts w:ascii="Book Antiqua" w:eastAsia="等线" w:hAnsi="Book Antiqua" w:cs="Times New Roman"/>
          <w:kern w:val="2"/>
          <w:sz w:val="24"/>
          <w:szCs w:val="24"/>
          <w:lang w:eastAsia="zh-CN"/>
        </w:rPr>
        <w:t>Jie</w:t>
      </w:r>
      <w:proofErr w:type="spellEnd"/>
      <w:r w:rsidRPr="00890FBD">
        <w:rPr>
          <w:rFonts w:ascii="Book Antiqua" w:eastAsia="等线" w:hAnsi="Book Antiqua" w:cs="Times New Roman"/>
          <w:kern w:val="2"/>
          <w:sz w:val="24"/>
          <w:szCs w:val="24"/>
          <w:lang w:eastAsia="zh-CN"/>
        </w:rPr>
        <w:t xml:space="preserve"> C, Donner T, Hamad ARA. A Public BCR Present in a Unique Dual-Receptor-Expressing Lymphocyte from Type 1 Diabetes Patients Encodes a Potent T Cell Autoantigen. </w:t>
      </w:r>
      <w:r w:rsidRPr="00890FBD">
        <w:rPr>
          <w:rFonts w:ascii="Book Antiqua" w:eastAsia="等线" w:hAnsi="Book Antiqua" w:cs="Times New Roman"/>
          <w:i/>
          <w:kern w:val="2"/>
          <w:sz w:val="24"/>
          <w:szCs w:val="24"/>
          <w:lang w:eastAsia="zh-CN"/>
        </w:rPr>
        <w:t>Cell</w:t>
      </w:r>
      <w:r w:rsidRPr="00890FBD">
        <w:rPr>
          <w:rFonts w:ascii="Book Antiqua" w:eastAsia="等线" w:hAnsi="Book Antiqua" w:cs="Times New Roman"/>
          <w:kern w:val="2"/>
          <w:sz w:val="24"/>
          <w:szCs w:val="24"/>
          <w:lang w:eastAsia="zh-CN"/>
        </w:rPr>
        <w:t xml:space="preserve"> 2019; </w:t>
      </w:r>
      <w:r w:rsidRPr="00890FBD">
        <w:rPr>
          <w:rFonts w:ascii="Book Antiqua" w:eastAsia="等线" w:hAnsi="Book Antiqua" w:cs="Times New Roman"/>
          <w:b/>
          <w:kern w:val="2"/>
          <w:sz w:val="24"/>
          <w:szCs w:val="24"/>
          <w:lang w:eastAsia="zh-CN"/>
        </w:rPr>
        <w:t>177</w:t>
      </w:r>
      <w:r w:rsidRPr="00890FBD">
        <w:rPr>
          <w:rFonts w:ascii="Book Antiqua" w:eastAsia="等线" w:hAnsi="Book Antiqua" w:cs="Times New Roman"/>
          <w:kern w:val="2"/>
          <w:sz w:val="24"/>
          <w:szCs w:val="24"/>
          <w:lang w:eastAsia="zh-CN"/>
        </w:rPr>
        <w:t>: 1583-1599.e16 [PMID: 31150624 DOI: 10.1016/j.cell.2019.05.007]</w:t>
      </w:r>
    </w:p>
    <w:p w14:paraId="35AD3A7E"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11 </w:t>
      </w:r>
      <w:r w:rsidRPr="00890FBD">
        <w:rPr>
          <w:rFonts w:ascii="Book Antiqua" w:eastAsia="等线" w:hAnsi="Book Antiqua" w:cs="Times New Roman"/>
          <w:b/>
          <w:kern w:val="2"/>
          <w:sz w:val="24"/>
          <w:szCs w:val="24"/>
          <w:lang w:eastAsia="zh-CN"/>
        </w:rPr>
        <w:t>Xiao Z</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Mohamood</w:t>
      </w:r>
      <w:proofErr w:type="spellEnd"/>
      <w:r w:rsidRPr="00890FBD">
        <w:rPr>
          <w:rFonts w:ascii="Book Antiqua" w:eastAsia="等线" w:hAnsi="Book Antiqua" w:cs="Times New Roman"/>
          <w:kern w:val="2"/>
          <w:sz w:val="24"/>
          <w:szCs w:val="24"/>
          <w:lang w:eastAsia="zh-CN"/>
        </w:rPr>
        <w:t xml:space="preserve"> AS, Uddin S, Gutfreund R, Nakata C, Marshall A, Kimura H, </w:t>
      </w:r>
      <w:proofErr w:type="spellStart"/>
      <w:r w:rsidRPr="00890FBD">
        <w:rPr>
          <w:rFonts w:ascii="Book Antiqua" w:eastAsia="等线" w:hAnsi="Book Antiqua" w:cs="Times New Roman"/>
          <w:kern w:val="2"/>
          <w:sz w:val="24"/>
          <w:szCs w:val="24"/>
          <w:lang w:eastAsia="zh-CN"/>
        </w:rPr>
        <w:t>Caturegli</w:t>
      </w:r>
      <w:proofErr w:type="spellEnd"/>
      <w:r w:rsidRPr="00890FBD">
        <w:rPr>
          <w:rFonts w:ascii="Book Antiqua" w:eastAsia="等线" w:hAnsi="Book Antiqua" w:cs="Times New Roman"/>
          <w:kern w:val="2"/>
          <w:sz w:val="24"/>
          <w:szCs w:val="24"/>
          <w:lang w:eastAsia="zh-CN"/>
        </w:rPr>
        <w:t xml:space="preserve"> P, </w:t>
      </w:r>
      <w:proofErr w:type="spellStart"/>
      <w:r w:rsidRPr="00890FBD">
        <w:rPr>
          <w:rFonts w:ascii="Book Antiqua" w:eastAsia="等线" w:hAnsi="Book Antiqua" w:cs="Times New Roman"/>
          <w:kern w:val="2"/>
          <w:sz w:val="24"/>
          <w:szCs w:val="24"/>
          <w:lang w:eastAsia="zh-CN"/>
        </w:rPr>
        <w:t>Womer</w:t>
      </w:r>
      <w:proofErr w:type="spellEnd"/>
      <w:r w:rsidRPr="00890FBD">
        <w:rPr>
          <w:rFonts w:ascii="Book Antiqua" w:eastAsia="等线" w:hAnsi="Book Antiqua" w:cs="Times New Roman"/>
          <w:kern w:val="2"/>
          <w:sz w:val="24"/>
          <w:szCs w:val="24"/>
          <w:lang w:eastAsia="zh-CN"/>
        </w:rPr>
        <w:t xml:space="preserve"> KL, Huang Y, </w:t>
      </w:r>
      <w:proofErr w:type="spellStart"/>
      <w:r w:rsidRPr="00890FBD">
        <w:rPr>
          <w:rFonts w:ascii="Book Antiqua" w:eastAsia="等线" w:hAnsi="Book Antiqua" w:cs="Times New Roman"/>
          <w:kern w:val="2"/>
          <w:sz w:val="24"/>
          <w:szCs w:val="24"/>
          <w:lang w:eastAsia="zh-CN"/>
        </w:rPr>
        <w:t>Jie</w:t>
      </w:r>
      <w:proofErr w:type="spellEnd"/>
      <w:r w:rsidRPr="00890FBD">
        <w:rPr>
          <w:rFonts w:ascii="Book Antiqua" w:eastAsia="等线" w:hAnsi="Book Antiqua" w:cs="Times New Roman"/>
          <w:kern w:val="2"/>
          <w:sz w:val="24"/>
          <w:szCs w:val="24"/>
          <w:lang w:eastAsia="zh-CN"/>
        </w:rPr>
        <w:t xml:space="preserve"> C, </w:t>
      </w:r>
      <w:proofErr w:type="spellStart"/>
      <w:r w:rsidRPr="00890FBD">
        <w:rPr>
          <w:rFonts w:ascii="Book Antiqua" w:eastAsia="等线" w:hAnsi="Book Antiqua" w:cs="Times New Roman"/>
          <w:kern w:val="2"/>
          <w:sz w:val="24"/>
          <w:szCs w:val="24"/>
          <w:lang w:eastAsia="zh-CN"/>
        </w:rPr>
        <w:t>Chakravarti</w:t>
      </w:r>
      <w:proofErr w:type="spellEnd"/>
      <w:r w:rsidRPr="00890FBD">
        <w:rPr>
          <w:rFonts w:ascii="Book Antiqua" w:eastAsia="等线" w:hAnsi="Book Antiqua" w:cs="Times New Roman"/>
          <w:kern w:val="2"/>
          <w:sz w:val="24"/>
          <w:szCs w:val="24"/>
          <w:lang w:eastAsia="zh-CN"/>
        </w:rPr>
        <w:t xml:space="preserve"> S, </w:t>
      </w:r>
      <w:proofErr w:type="spellStart"/>
      <w:r w:rsidRPr="00890FBD">
        <w:rPr>
          <w:rFonts w:ascii="Book Antiqua" w:eastAsia="等线" w:hAnsi="Book Antiqua" w:cs="Times New Roman"/>
          <w:kern w:val="2"/>
          <w:sz w:val="24"/>
          <w:szCs w:val="24"/>
          <w:lang w:eastAsia="zh-CN"/>
        </w:rPr>
        <w:t>Schneck</w:t>
      </w:r>
      <w:proofErr w:type="spellEnd"/>
      <w:r w:rsidRPr="00890FBD">
        <w:rPr>
          <w:rFonts w:ascii="Book Antiqua" w:eastAsia="等线" w:hAnsi="Book Antiqua" w:cs="Times New Roman"/>
          <w:kern w:val="2"/>
          <w:sz w:val="24"/>
          <w:szCs w:val="24"/>
          <w:lang w:eastAsia="zh-CN"/>
        </w:rPr>
        <w:t xml:space="preserve"> JP, </w:t>
      </w:r>
      <w:proofErr w:type="spellStart"/>
      <w:r w:rsidRPr="00890FBD">
        <w:rPr>
          <w:rFonts w:ascii="Book Antiqua" w:eastAsia="等线" w:hAnsi="Book Antiqua" w:cs="Times New Roman"/>
          <w:kern w:val="2"/>
          <w:sz w:val="24"/>
          <w:szCs w:val="24"/>
          <w:lang w:eastAsia="zh-CN"/>
        </w:rPr>
        <w:t>Yagita</w:t>
      </w:r>
      <w:proofErr w:type="spellEnd"/>
      <w:r w:rsidRPr="00890FBD">
        <w:rPr>
          <w:rFonts w:ascii="Book Antiqua" w:eastAsia="等线" w:hAnsi="Book Antiqua" w:cs="Times New Roman"/>
          <w:kern w:val="2"/>
          <w:sz w:val="24"/>
          <w:szCs w:val="24"/>
          <w:lang w:eastAsia="zh-CN"/>
        </w:rPr>
        <w:t xml:space="preserve"> H, Hamad AR. Inhibition of </w:t>
      </w:r>
      <w:proofErr w:type="spellStart"/>
      <w:r w:rsidRPr="00890FBD">
        <w:rPr>
          <w:rFonts w:ascii="Book Antiqua" w:eastAsia="等线" w:hAnsi="Book Antiqua" w:cs="Times New Roman"/>
          <w:kern w:val="2"/>
          <w:sz w:val="24"/>
          <w:szCs w:val="24"/>
          <w:lang w:eastAsia="zh-CN"/>
        </w:rPr>
        <w:t>Fas</w:t>
      </w:r>
      <w:proofErr w:type="spellEnd"/>
      <w:r w:rsidRPr="00890FBD">
        <w:rPr>
          <w:rFonts w:ascii="Book Antiqua" w:eastAsia="等线" w:hAnsi="Book Antiqua" w:cs="Times New Roman"/>
          <w:kern w:val="2"/>
          <w:sz w:val="24"/>
          <w:szCs w:val="24"/>
          <w:lang w:eastAsia="zh-CN"/>
        </w:rPr>
        <w:t xml:space="preserve"> ligand in NOD mice unmasks a protective role for IL-10 against insulitis development. </w:t>
      </w:r>
      <w:r w:rsidRPr="00890FBD">
        <w:rPr>
          <w:rFonts w:ascii="Book Antiqua" w:eastAsia="等线" w:hAnsi="Book Antiqua" w:cs="Times New Roman"/>
          <w:i/>
          <w:kern w:val="2"/>
          <w:sz w:val="24"/>
          <w:szCs w:val="24"/>
          <w:lang w:eastAsia="zh-CN"/>
        </w:rPr>
        <w:t xml:space="preserve">Am J </w:t>
      </w:r>
      <w:proofErr w:type="spellStart"/>
      <w:r w:rsidRPr="00890FBD">
        <w:rPr>
          <w:rFonts w:ascii="Book Antiqua" w:eastAsia="等线" w:hAnsi="Book Antiqua" w:cs="Times New Roman"/>
          <w:i/>
          <w:kern w:val="2"/>
          <w:sz w:val="24"/>
          <w:szCs w:val="24"/>
          <w:lang w:eastAsia="zh-CN"/>
        </w:rPr>
        <w:t>Pathol</w:t>
      </w:r>
      <w:proofErr w:type="spellEnd"/>
      <w:r w:rsidRPr="00890FBD">
        <w:rPr>
          <w:rFonts w:ascii="Book Antiqua" w:eastAsia="等线" w:hAnsi="Book Antiqua" w:cs="Times New Roman"/>
          <w:kern w:val="2"/>
          <w:sz w:val="24"/>
          <w:szCs w:val="24"/>
          <w:lang w:eastAsia="zh-CN"/>
        </w:rPr>
        <w:t xml:space="preserve"> 2011; </w:t>
      </w:r>
      <w:r w:rsidRPr="00890FBD">
        <w:rPr>
          <w:rFonts w:ascii="Book Antiqua" w:eastAsia="等线" w:hAnsi="Book Antiqua" w:cs="Times New Roman"/>
          <w:b/>
          <w:kern w:val="2"/>
          <w:sz w:val="24"/>
          <w:szCs w:val="24"/>
          <w:lang w:eastAsia="zh-CN"/>
        </w:rPr>
        <w:t>179</w:t>
      </w:r>
      <w:r w:rsidRPr="00890FBD">
        <w:rPr>
          <w:rFonts w:ascii="Book Antiqua" w:eastAsia="等线" w:hAnsi="Book Antiqua" w:cs="Times New Roman"/>
          <w:kern w:val="2"/>
          <w:sz w:val="24"/>
          <w:szCs w:val="24"/>
          <w:lang w:eastAsia="zh-CN"/>
        </w:rPr>
        <w:t>: 725-732 [PMID: 21718680 DOI: 10.1016/j.ajpath.2011.04.016]</w:t>
      </w:r>
    </w:p>
    <w:p w14:paraId="51A9C273"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12 </w:t>
      </w:r>
      <w:proofErr w:type="spellStart"/>
      <w:r w:rsidRPr="00890FBD">
        <w:rPr>
          <w:rFonts w:ascii="Book Antiqua" w:eastAsia="等线" w:hAnsi="Book Antiqua" w:cs="Times New Roman"/>
          <w:b/>
          <w:kern w:val="2"/>
          <w:sz w:val="24"/>
          <w:szCs w:val="24"/>
          <w:lang w:eastAsia="zh-CN"/>
        </w:rPr>
        <w:t>Pociot</w:t>
      </w:r>
      <w:proofErr w:type="spellEnd"/>
      <w:r w:rsidRPr="00890FBD">
        <w:rPr>
          <w:rFonts w:ascii="Book Antiqua" w:eastAsia="等线" w:hAnsi="Book Antiqua" w:cs="Times New Roman"/>
          <w:b/>
          <w:kern w:val="2"/>
          <w:sz w:val="24"/>
          <w:szCs w:val="24"/>
          <w:lang w:eastAsia="zh-CN"/>
        </w:rPr>
        <w:t xml:space="preserve"> F</w:t>
      </w:r>
      <w:r w:rsidRPr="00890FBD">
        <w:rPr>
          <w:rFonts w:ascii="Book Antiqua" w:eastAsia="等线" w:hAnsi="Book Antiqua" w:cs="Times New Roman"/>
          <w:kern w:val="2"/>
          <w:sz w:val="24"/>
          <w:szCs w:val="24"/>
          <w:lang w:eastAsia="zh-CN"/>
        </w:rPr>
        <w:t xml:space="preserve">. Type 1 diabetes genome-wide association studies: not to be lost in translation. </w:t>
      </w:r>
      <w:r w:rsidRPr="00890FBD">
        <w:rPr>
          <w:rFonts w:ascii="Book Antiqua" w:eastAsia="等线" w:hAnsi="Book Antiqua" w:cs="Times New Roman"/>
          <w:i/>
          <w:kern w:val="2"/>
          <w:sz w:val="24"/>
          <w:szCs w:val="24"/>
          <w:lang w:eastAsia="zh-CN"/>
        </w:rPr>
        <w:t xml:space="preserve">Clin </w:t>
      </w:r>
      <w:proofErr w:type="spellStart"/>
      <w:r w:rsidRPr="00890FBD">
        <w:rPr>
          <w:rFonts w:ascii="Book Antiqua" w:eastAsia="等线" w:hAnsi="Book Antiqua" w:cs="Times New Roman"/>
          <w:i/>
          <w:kern w:val="2"/>
          <w:sz w:val="24"/>
          <w:szCs w:val="24"/>
          <w:lang w:eastAsia="zh-CN"/>
        </w:rPr>
        <w:t>Transl</w:t>
      </w:r>
      <w:proofErr w:type="spellEnd"/>
      <w:r w:rsidRPr="00890FBD">
        <w:rPr>
          <w:rFonts w:ascii="Book Antiqua" w:eastAsia="等线" w:hAnsi="Book Antiqua" w:cs="Times New Roman"/>
          <w:i/>
          <w:kern w:val="2"/>
          <w:sz w:val="24"/>
          <w:szCs w:val="24"/>
          <w:lang w:eastAsia="zh-CN"/>
        </w:rPr>
        <w:t xml:space="preserve"> Immunology</w:t>
      </w:r>
      <w:r w:rsidRPr="00890FBD">
        <w:rPr>
          <w:rFonts w:ascii="Book Antiqua" w:eastAsia="等线" w:hAnsi="Book Antiqua" w:cs="Times New Roman"/>
          <w:kern w:val="2"/>
          <w:sz w:val="24"/>
          <w:szCs w:val="24"/>
          <w:lang w:eastAsia="zh-CN"/>
        </w:rPr>
        <w:t xml:space="preserve"> 2017; </w:t>
      </w:r>
      <w:r w:rsidRPr="00890FBD">
        <w:rPr>
          <w:rFonts w:ascii="Book Antiqua" w:eastAsia="等线" w:hAnsi="Book Antiqua" w:cs="Times New Roman"/>
          <w:b/>
          <w:kern w:val="2"/>
          <w:sz w:val="24"/>
          <w:szCs w:val="24"/>
          <w:lang w:eastAsia="zh-CN"/>
        </w:rPr>
        <w:t>6</w:t>
      </w:r>
      <w:r w:rsidRPr="00890FBD">
        <w:rPr>
          <w:rFonts w:ascii="Book Antiqua" w:eastAsia="等线" w:hAnsi="Book Antiqua" w:cs="Times New Roman"/>
          <w:kern w:val="2"/>
          <w:sz w:val="24"/>
          <w:szCs w:val="24"/>
          <w:lang w:eastAsia="zh-CN"/>
        </w:rPr>
        <w:t>: e162 [PMID: 29333267 DOI: 10.1038/cti.2017.51]</w:t>
      </w:r>
    </w:p>
    <w:p w14:paraId="789584F9"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13 </w:t>
      </w:r>
      <w:proofErr w:type="spellStart"/>
      <w:r w:rsidRPr="00890FBD">
        <w:rPr>
          <w:rFonts w:ascii="Book Antiqua" w:eastAsia="等线" w:hAnsi="Book Antiqua" w:cs="Times New Roman"/>
          <w:b/>
          <w:kern w:val="2"/>
          <w:sz w:val="24"/>
          <w:szCs w:val="24"/>
          <w:lang w:eastAsia="zh-CN"/>
        </w:rPr>
        <w:t>Morahan</w:t>
      </w:r>
      <w:proofErr w:type="spellEnd"/>
      <w:r w:rsidRPr="00890FBD">
        <w:rPr>
          <w:rFonts w:ascii="Book Antiqua" w:eastAsia="等线" w:hAnsi="Book Antiqua" w:cs="Times New Roman"/>
          <w:b/>
          <w:kern w:val="2"/>
          <w:sz w:val="24"/>
          <w:szCs w:val="24"/>
          <w:lang w:eastAsia="zh-CN"/>
        </w:rPr>
        <w:t xml:space="preserve"> G</w:t>
      </w:r>
      <w:r w:rsidRPr="00890FBD">
        <w:rPr>
          <w:rFonts w:ascii="Book Antiqua" w:eastAsia="等线" w:hAnsi="Book Antiqua" w:cs="Times New Roman"/>
          <w:kern w:val="2"/>
          <w:sz w:val="24"/>
          <w:szCs w:val="24"/>
          <w:lang w:eastAsia="zh-CN"/>
        </w:rPr>
        <w:t xml:space="preserve">. Insights into type 1 diabetes provided by genetic analyses. </w:t>
      </w:r>
      <w:proofErr w:type="spellStart"/>
      <w:r w:rsidRPr="00890FBD">
        <w:rPr>
          <w:rFonts w:ascii="Book Antiqua" w:eastAsia="等线" w:hAnsi="Book Antiqua" w:cs="Times New Roman"/>
          <w:i/>
          <w:kern w:val="2"/>
          <w:sz w:val="24"/>
          <w:szCs w:val="24"/>
          <w:lang w:eastAsia="zh-CN"/>
        </w:rPr>
        <w:t>Curr</w:t>
      </w:r>
      <w:proofErr w:type="spellEnd"/>
      <w:r w:rsidRPr="00890FBD">
        <w:rPr>
          <w:rFonts w:ascii="Book Antiqua" w:eastAsia="等线" w:hAnsi="Book Antiqua" w:cs="Times New Roman"/>
          <w:i/>
          <w:kern w:val="2"/>
          <w:sz w:val="24"/>
          <w:szCs w:val="24"/>
          <w:lang w:eastAsia="zh-CN"/>
        </w:rPr>
        <w:t xml:space="preserve"> </w:t>
      </w:r>
      <w:proofErr w:type="spellStart"/>
      <w:r w:rsidRPr="00890FBD">
        <w:rPr>
          <w:rFonts w:ascii="Book Antiqua" w:eastAsia="等线" w:hAnsi="Book Antiqua" w:cs="Times New Roman"/>
          <w:i/>
          <w:kern w:val="2"/>
          <w:sz w:val="24"/>
          <w:szCs w:val="24"/>
          <w:lang w:eastAsia="zh-CN"/>
        </w:rPr>
        <w:t>Opin</w:t>
      </w:r>
      <w:proofErr w:type="spellEnd"/>
      <w:r w:rsidRPr="00890FBD">
        <w:rPr>
          <w:rFonts w:ascii="Book Antiqua" w:eastAsia="等线" w:hAnsi="Book Antiqua" w:cs="Times New Roman"/>
          <w:i/>
          <w:kern w:val="2"/>
          <w:sz w:val="24"/>
          <w:szCs w:val="24"/>
          <w:lang w:eastAsia="zh-CN"/>
        </w:rPr>
        <w:t xml:space="preserve"> Endocrinol Diabetes </w:t>
      </w:r>
      <w:proofErr w:type="spellStart"/>
      <w:r w:rsidRPr="00890FBD">
        <w:rPr>
          <w:rFonts w:ascii="Book Antiqua" w:eastAsia="等线" w:hAnsi="Book Antiqua" w:cs="Times New Roman"/>
          <w:i/>
          <w:kern w:val="2"/>
          <w:sz w:val="24"/>
          <w:szCs w:val="24"/>
          <w:lang w:eastAsia="zh-CN"/>
        </w:rPr>
        <w:t>Obes</w:t>
      </w:r>
      <w:proofErr w:type="spellEnd"/>
      <w:r w:rsidRPr="00890FBD">
        <w:rPr>
          <w:rFonts w:ascii="Book Antiqua" w:eastAsia="等线" w:hAnsi="Book Antiqua" w:cs="Times New Roman"/>
          <w:kern w:val="2"/>
          <w:sz w:val="24"/>
          <w:szCs w:val="24"/>
          <w:lang w:eastAsia="zh-CN"/>
        </w:rPr>
        <w:t xml:space="preserve"> 2012; </w:t>
      </w:r>
      <w:r w:rsidRPr="00890FBD">
        <w:rPr>
          <w:rFonts w:ascii="Book Antiqua" w:eastAsia="等线" w:hAnsi="Book Antiqua" w:cs="Times New Roman"/>
          <w:b/>
          <w:kern w:val="2"/>
          <w:sz w:val="24"/>
          <w:szCs w:val="24"/>
          <w:lang w:eastAsia="zh-CN"/>
        </w:rPr>
        <w:t>19</w:t>
      </w:r>
      <w:r w:rsidRPr="00890FBD">
        <w:rPr>
          <w:rFonts w:ascii="Book Antiqua" w:eastAsia="等线" w:hAnsi="Book Antiqua" w:cs="Times New Roman"/>
          <w:kern w:val="2"/>
          <w:sz w:val="24"/>
          <w:szCs w:val="24"/>
          <w:lang w:eastAsia="zh-CN"/>
        </w:rPr>
        <w:t>: 263-270 [PMID: 22732486 DOI: 10.1097/MED.0b013e328355b7fe]</w:t>
      </w:r>
    </w:p>
    <w:p w14:paraId="1B1B4470"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14 </w:t>
      </w:r>
      <w:r w:rsidRPr="00890FBD">
        <w:rPr>
          <w:rFonts w:ascii="Book Antiqua" w:eastAsia="等线" w:hAnsi="Book Antiqua" w:cs="Times New Roman"/>
          <w:b/>
          <w:kern w:val="2"/>
          <w:sz w:val="24"/>
          <w:szCs w:val="24"/>
          <w:lang w:eastAsia="zh-CN"/>
        </w:rPr>
        <w:t>van Belle TL</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Coppieters</w:t>
      </w:r>
      <w:proofErr w:type="spellEnd"/>
      <w:r w:rsidRPr="00890FBD">
        <w:rPr>
          <w:rFonts w:ascii="Book Antiqua" w:eastAsia="等线" w:hAnsi="Book Antiqua" w:cs="Times New Roman"/>
          <w:kern w:val="2"/>
          <w:sz w:val="24"/>
          <w:szCs w:val="24"/>
          <w:lang w:eastAsia="zh-CN"/>
        </w:rPr>
        <w:t xml:space="preserve"> KT, von </w:t>
      </w:r>
      <w:proofErr w:type="spellStart"/>
      <w:r w:rsidRPr="00890FBD">
        <w:rPr>
          <w:rFonts w:ascii="Book Antiqua" w:eastAsia="等线" w:hAnsi="Book Antiqua" w:cs="Times New Roman"/>
          <w:kern w:val="2"/>
          <w:sz w:val="24"/>
          <w:szCs w:val="24"/>
          <w:lang w:eastAsia="zh-CN"/>
        </w:rPr>
        <w:t>Herrath</w:t>
      </w:r>
      <w:proofErr w:type="spellEnd"/>
      <w:r w:rsidRPr="00890FBD">
        <w:rPr>
          <w:rFonts w:ascii="Book Antiqua" w:eastAsia="等线" w:hAnsi="Book Antiqua" w:cs="Times New Roman"/>
          <w:kern w:val="2"/>
          <w:sz w:val="24"/>
          <w:szCs w:val="24"/>
          <w:lang w:eastAsia="zh-CN"/>
        </w:rPr>
        <w:t xml:space="preserve"> MG. Type 1 diabetes: etiology, immunology, and therapeutic strategies. </w:t>
      </w:r>
      <w:proofErr w:type="spellStart"/>
      <w:r w:rsidRPr="00890FBD">
        <w:rPr>
          <w:rFonts w:ascii="Book Antiqua" w:eastAsia="等线" w:hAnsi="Book Antiqua" w:cs="Times New Roman"/>
          <w:i/>
          <w:kern w:val="2"/>
          <w:sz w:val="24"/>
          <w:szCs w:val="24"/>
          <w:lang w:eastAsia="zh-CN"/>
        </w:rPr>
        <w:t>Physiol</w:t>
      </w:r>
      <w:proofErr w:type="spellEnd"/>
      <w:r w:rsidRPr="00890FBD">
        <w:rPr>
          <w:rFonts w:ascii="Book Antiqua" w:eastAsia="等线" w:hAnsi="Book Antiqua" w:cs="Times New Roman"/>
          <w:i/>
          <w:kern w:val="2"/>
          <w:sz w:val="24"/>
          <w:szCs w:val="24"/>
          <w:lang w:eastAsia="zh-CN"/>
        </w:rPr>
        <w:t xml:space="preserve"> Rev</w:t>
      </w:r>
      <w:r w:rsidRPr="00890FBD">
        <w:rPr>
          <w:rFonts w:ascii="Book Antiqua" w:eastAsia="等线" w:hAnsi="Book Antiqua" w:cs="Times New Roman"/>
          <w:kern w:val="2"/>
          <w:sz w:val="24"/>
          <w:szCs w:val="24"/>
          <w:lang w:eastAsia="zh-CN"/>
        </w:rPr>
        <w:t xml:space="preserve"> 2011; </w:t>
      </w:r>
      <w:r w:rsidRPr="00890FBD">
        <w:rPr>
          <w:rFonts w:ascii="Book Antiqua" w:eastAsia="等线" w:hAnsi="Book Antiqua" w:cs="Times New Roman"/>
          <w:b/>
          <w:kern w:val="2"/>
          <w:sz w:val="24"/>
          <w:szCs w:val="24"/>
          <w:lang w:eastAsia="zh-CN"/>
        </w:rPr>
        <w:t>91</w:t>
      </w:r>
      <w:r w:rsidRPr="00890FBD">
        <w:rPr>
          <w:rFonts w:ascii="Book Antiqua" w:eastAsia="等线" w:hAnsi="Book Antiqua" w:cs="Times New Roman"/>
          <w:kern w:val="2"/>
          <w:sz w:val="24"/>
          <w:szCs w:val="24"/>
          <w:lang w:eastAsia="zh-CN"/>
        </w:rPr>
        <w:t>: 79-118 [PMID: 21248163 DOI: 10.1152/physrev.00003.2010]</w:t>
      </w:r>
    </w:p>
    <w:p w14:paraId="001D3975"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15 </w:t>
      </w:r>
      <w:proofErr w:type="spellStart"/>
      <w:r w:rsidRPr="00890FBD">
        <w:rPr>
          <w:rFonts w:ascii="Book Antiqua" w:eastAsia="等线" w:hAnsi="Book Antiqua" w:cs="Times New Roman"/>
          <w:b/>
          <w:kern w:val="2"/>
          <w:sz w:val="24"/>
          <w:szCs w:val="24"/>
          <w:lang w:eastAsia="zh-CN"/>
        </w:rPr>
        <w:t>Steck</w:t>
      </w:r>
      <w:proofErr w:type="spellEnd"/>
      <w:r w:rsidRPr="00890FBD">
        <w:rPr>
          <w:rFonts w:ascii="Book Antiqua" w:eastAsia="等线" w:hAnsi="Book Antiqua" w:cs="Times New Roman"/>
          <w:b/>
          <w:kern w:val="2"/>
          <w:sz w:val="24"/>
          <w:szCs w:val="24"/>
          <w:lang w:eastAsia="zh-CN"/>
        </w:rPr>
        <w:t xml:space="preserve"> AK</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Rewers</w:t>
      </w:r>
      <w:proofErr w:type="spellEnd"/>
      <w:r w:rsidRPr="00890FBD">
        <w:rPr>
          <w:rFonts w:ascii="Book Antiqua" w:eastAsia="等线" w:hAnsi="Book Antiqua" w:cs="Times New Roman"/>
          <w:kern w:val="2"/>
          <w:sz w:val="24"/>
          <w:szCs w:val="24"/>
          <w:lang w:eastAsia="zh-CN"/>
        </w:rPr>
        <w:t xml:space="preserve"> MJ. Genetics of type 1 diabetes. </w:t>
      </w:r>
      <w:r w:rsidRPr="00890FBD">
        <w:rPr>
          <w:rFonts w:ascii="Book Antiqua" w:eastAsia="等线" w:hAnsi="Book Antiqua" w:cs="Times New Roman"/>
          <w:i/>
          <w:kern w:val="2"/>
          <w:sz w:val="24"/>
          <w:szCs w:val="24"/>
          <w:lang w:eastAsia="zh-CN"/>
        </w:rPr>
        <w:t>Clin Chem</w:t>
      </w:r>
      <w:r w:rsidRPr="00890FBD">
        <w:rPr>
          <w:rFonts w:ascii="Book Antiqua" w:eastAsia="等线" w:hAnsi="Book Antiqua" w:cs="Times New Roman"/>
          <w:kern w:val="2"/>
          <w:sz w:val="24"/>
          <w:szCs w:val="24"/>
          <w:lang w:eastAsia="zh-CN"/>
        </w:rPr>
        <w:t xml:space="preserve"> 2011; </w:t>
      </w:r>
      <w:r w:rsidRPr="00890FBD">
        <w:rPr>
          <w:rFonts w:ascii="Book Antiqua" w:eastAsia="等线" w:hAnsi="Book Antiqua" w:cs="Times New Roman"/>
          <w:b/>
          <w:kern w:val="2"/>
          <w:sz w:val="24"/>
          <w:szCs w:val="24"/>
          <w:lang w:eastAsia="zh-CN"/>
        </w:rPr>
        <w:t>57</w:t>
      </w:r>
      <w:r w:rsidRPr="00890FBD">
        <w:rPr>
          <w:rFonts w:ascii="Book Antiqua" w:eastAsia="等线" w:hAnsi="Book Antiqua" w:cs="Times New Roman"/>
          <w:kern w:val="2"/>
          <w:sz w:val="24"/>
          <w:szCs w:val="24"/>
          <w:lang w:eastAsia="zh-CN"/>
        </w:rPr>
        <w:t>: 176-185 [PMID: 21205883 DOI: 10.1373/clinchem.2010.148221]</w:t>
      </w:r>
    </w:p>
    <w:p w14:paraId="7C31FCE4"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16 </w:t>
      </w:r>
      <w:proofErr w:type="spellStart"/>
      <w:r w:rsidRPr="00890FBD">
        <w:rPr>
          <w:rFonts w:ascii="Book Antiqua" w:eastAsia="等线" w:hAnsi="Book Antiqua" w:cs="Times New Roman"/>
          <w:b/>
          <w:kern w:val="2"/>
          <w:sz w:val="24"/>
          <w:szCs w:val="24"/>
          <w:lang w:eastAsia="zh-CN"/>
        </w:rPr>
        <w:t>Delli</w:t>
      </w:r>
      <w:proofErr w:type="spellEnd"/>
      <w:r w:rsidRPr="00890FBD">
        <w:rPr>
          <w:rFonts w:ascii="Book Antiqua" w:eastAsia="等线" w:hAnsi="Book Antiqua" w:cs="Times New Roman"/>
          <w:b/>
          <w:kern w:val="2"/>
          <w:sz w:val="24"/>
          <w:szCs w:val="24"/>
          <w:lang w:eastAsia="zh-CN"/>
        </w:rPr>
        <w:t xml:space="preserve"> AJ</w:t>
      </w:r>
      <w:r w:rsidRPr="00890FBD">
        <w:rPr>
          <w:rFonts w:ascii="Book Antiqua" w:eastAsia="等线" w:hAnsi="Book Antiqua" w:cs="Times New Roman"/>
          <w:kern w:val="2"/>
          <w:sz w:val="24"/>
          <w:szCs w:val="24"/>
          <w:lang w:eastAsia="zh-CN"/>
        </w:rPr>
        <w:t xml:space="preserve">, Lindblad B, Carlsson A, </w:t>
      </w:r>
      <w:proofErr w:type="spellStart"/>
      <w:r w:rsidRPr="00890FBD">
        <w:rPr>
          <w:rFonts w:ascii="Book Antiqua" w:eastAsia="等线" w:hAnsi="Book Antiqua" w:cs="Times New Roman"/>
          <w:kern w:val="2"/>
          <w:sz w:val="24"/>
          <w:szCs w:val="24"/>
          <w:lang w:eastAsia="zh-CN"/>
        </w:rPr>
        <w:t>Forsander</w:t>
      </w:r>
      <w:proofErr w:type="spellEnd"/>
      <w:r w:rsidRPr="00890FBD">
        <w:rPr>
          <w:rFonts w:ascii="Book Antiqua" w:eastAsia="等线" w:hAnsi="Book Antiqua" w:cs="Times New Roman"/>
          <w:kern w:val="2"/>
          <w:sz w:val="24"/>
          <w:szCs w:val="24"/>
          <w:lang w:eastAsia="zh-CN"/>
        </w:rPr>
        <w:t xml:space="preserve"> G, Ivarsson SA, </w:t>
      </w:r>
      <w:proofErr w:type="spellStart"/>
      <w:r w:rsidRPr="00890FBD">
        <w:rPr>
          <w:rFonts w:ascii="Book Antiqua" w:eastAsia="等线" w:hAnsi="Book Antiqua" w:cs="Times New Roman"/>
          <w:kern w:val="2"/>
          <w:sz w:val="24"/>
          <w:szCs w:val="24"/>
          <w:lang w:eastAsia="zh-CN"/>
        </w:rPr>
        <w:t>Ludvigsson</w:t>
      </w:r>
      <w:proofErr w:type="spellEnd"/>
      <w:r w:rsidRPr="00890FBD">
        <w:rPr>
          <w:rFonts w:ascii="Book Antiqua" w:eastAsia="等线" w:hAnsi="Book Antiqua" w:cs="Times New Roman"/>
          <w:kern w:val="2"/>
          <w:sz w:val="24"/>
          <w:szCs w:val="24"/>
          <w:lang w:eastAsia="zh-CN"/>
        </w:rPr>
        <w:t xml:space="preserve"> J, Marcus C, </w:t>
      </w:r>
      <w:proofErr w:type="spellStart"/>
      <w:r w:rsidRPr="00890FBD">
        <w:rPr>
          <w:rFonts w:ascii="Book Antiqua" w:eastAsia="等线" w:hAnsi="Book Antiqua" w:cs="Times New Roman"/>
          <w:kern w:val="2"/>
          <w:sz w:val="24"/>
          <w:szCs w:val="24"/>
          <w:lang w:eastAsia="zh-CN"/>
        </w:rPr>
        <w:t>Lernmark</w:t>
      </w:r>
      <w:proofErr w:type="spellEnd"/>
      <w:r w:rsidRPr="00890FBD">
        <w:rPr>
          <w:rFonts w:ascii="Book Antiqua" w:eastAsia="等线" w:hAnsi="Book Antiqua" w:cs="Times New Roman"/>
          <w:kern w:val="2"/>
          <w:sz w:val="24"/>
          <w:szCs w:val="24"/>
          <w:lang w:eastAsia="zh-CN"/>
        </w:rPr>
        <w:t xml:space="preserve"> A; Better Diabetes Diagnosis (BDD) Study Group. Type 1 diabetes patients born to immigrants to Sweden increase their native diabetes risk and differ from Swedish patients in HLA types and islet autoantibodies. </w:t>
      </w:r>
      <w:proofErr w:type="spellStart"/>
      <w:r w:rsidRPr="00890FBD">
        <w:rPr>
          <w:rFonts w:ascii="Book Antiqua" w:eastAsia="等线" w:hAnsi="Book Antiqua" w:cs="Times New Roman"/>
          <w:i/>
          <w:kern w:val="2"/>
          <w:sz w:val="24"/>
          <w:szCs w:val="24"/>
          <w:lang w:eastAsia="zh-CN"/>
        </w:rPr>
        <w:t>Pediatr</w:t>
      </w:r>
      <w:proofErr w:type="spellEnd"/>
      <w:r w:rsidRPr="00890FBD">
        <w:rPr>
          <w:rFonts w:ascii="Book Antiqua" w:eastAsia="等线" w:hAnsi="Book Antiqua" w:cs="Times New Roman"/>
          <w:i/>
          <w:kern w:val="2"/>
          <w:sz w:val="24"/>
          <w:szCs w:val="24"/>
          <w:lang w:eastAsia="zh-CN"/>
        </w:rPr>
        <w:t xml:space="preserve"> Diabetes</w:t>
      </w:r>
      <w:r w:rsidRPr="00890FBD">
        <w:rPr>
          <w:rFonts w:ascii="Book Antiqua" w:eastAsia="等线" w:hAnsi="Book Antiqua" w:cs="Times New Roman"/>
          <w:kern w:val="2"/>
          <w:sz w:val="24"/>
          <w:szCs w:val="24"/>
          <w:lang w:eastAsia="zh-CN"/>
        </w:rPr>
        <w:t xml:space="preserve"> 2010; </w:t>
      </w:r>
      <w:r w:rsidRPr="00890FBD">
        <w:rPr>
          <w:rFonts w:ascii="Book Antiqua" w:eastAsia="等线" w:hAnsi="Book Antiqua" w:cs="Times New Roman"/>
          <w:b/>
          <w:kern w:val="2"/>
          <w:sz w:val="24"/>
          <w:szCs w:val="24"/>
          <w:lang w:eastAsia="zh-CN"/>
        </w:rPr>
        <w:t>11</w:t>
      </w:r>
      <w:r w:rsidRPr="00890FBD">
        <w:rPr>
          <w:rFonts w:ascii="Book Antiqua" w:eastAsia="等线" w:hAnsi="Book Antiqua" w:cs="Times New Roman"/>
          <w:kern w:val="2"/>
          <w:sz w:val="24"/>
          <w:szCs w:val="24"/>
          <w:lang w:eastAsia="zh-CN"/>
        </w:rPr>
        <w:t>: 513-520 [PMID: 20337975 DOI: 10.1111/j.1399-5448.</w:t>
      </w:r>
      <w:proofErr w:type="gramStart"/>
      <w:r w:rsidRPr="00890FBD">
        <w:rPr>
          <w:rFonts w:ascii="Book Antiqua" w:eastAsia="等线" w:hAnsi="Book Antiqua" w:cs="Times New Roman"/>
          <w:kern w:val="2"/>
          <w:sz w:val="24"/>
          <w:szCs w:val="24"/>
          <w:lang w:eastAsia="zh-CN"/>
        </w:rPr>
        <w:t>2010.00637.x</w:t>
      </w:r>
      <w:proofErr w:type="gramEnd"/>
      <w:r w:rsidRPr="00890FBD">
        <w:rPr>
          <w:rFonts w:ascii="Book Antiqua" w:eastAsia="等线" w:hAnsi="Book Antiqua" w:cs="Times New Roman"/>
          <w:kern w:val="2"/>
          <w:sz w:val="24"/>
          <w:szCs w:val="24"/>
          <w:lang w:eastAsia="zh-CN"/>
        </w:rPr>
        <w:t>]</w:t>
      </w:r>
    </w:p>
    <w:p w14:paraId="24BFAA4C"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17 </w:t>
      </w:r>
      <w:proofErr w:type="spellStart"/>
      <w:r w:rsidRPr="00890FBD">
        <w:rPr>
          <w:rFonts w:ascii="Book Antiqua" w:eastAsia="等线" w:hAnsi="Book Antiqua" w:cs="Times New Roman"/>
          <w:b/>
          <w:kern w:val="2"/>
          <w:sz w:val="24"/>
          <w:szCs w:val="24"/>
          <w:lang w:eastAsia="zh-CN"/>
        </w:rPr>
        <w:t>Fourlanos</w:t>
      </w:r>
      <w:proofErr w:type="spellEnd"/>
      <w:r w:rsidRPr="00890FBD">
        <w:rPr>
          <w:rFonts w:ascii="Book Antiqua" w:eastAsia="等线" w:hAnsi="Book Antiqua" w:cs="Times New Roman"/>
          <w:b/>
          <w:kern w:val="2"/>
          <w:sz w:val="24"/>
          <w:szCs w:val="24"/>
          <w:lang w:eastAsia="zh-CN"/>
        </w:rPr>
        <w:t xml:space="preserve"> S</w:t>
      </w:r>
      <w:r w:rsidRPr="00890FBD">
        <w:rPr>
          <w:rFonts w:ascii="Book Antiqua" w:eastAsia="等线" w:hAnsi="Book Antiqua" w:cs="Times New Roman"/>
          <w:kern w:val="2"/>
          <w:sz w:val="24"/>
          <w:szCs w:val="24"/>
          <w:lang w:eastAsia="zh-CN"/>
        </w:rPr>
        <w:t xml:space="preserve">, Varney MD, Tait BD, </w:t>
      </w:r>
      <w:proofErr w:type="spellStart"/>
      <w:r w:rsidRPr="00890FBD">
        <w:rPr>
          <w:rFonts w:ascii="Book Antiqua" w:eastAsia="等线" w:hAnsi="Book Antiqua" w:cs="Times New Roman"/>
          <w:kern w:val="2"/>
          <w:sz w:val="24"/>
          <w:szCs w:val="24"/>
          <w:lang w:eastAsia="zh-CN"/>
        </w:rPr>
        <w:t>Morahan</w:t>
      </w:r>
      <w:proofErr w:type="spellEnd"/>
      <w:r w:rsidRPr="00890FBD">
        <w:rPr>
          <w:rFonts w:ascii="Book Antiqua" w:eastAsia="等线" w:hAnsi="Book Antiqua" w:cs="Times New Roman"/>
          <w:kern w:val="2"/>
          <w:sz w:val="24"/>
          <w:szCs w:val="24"/>
          <w:lang w:eastAsia="zh-CN"/>
        </w:rPr>
        <w:t xml:space="preserve"> G, </w:t>
      </w:r>
      <w:proofErr w:type="spellStart"/>
      <w:r w:rsidRPr="00890FBD">
        <w:rPr>
          <w:rFonts w:ascii="Book Antiqua" w:eastAsia="等线" w:hAnsi="Book Antiqua" w:cs="Times New Roman"/>
          <w:kern w:val="2"/>
          <w:sz w:val="24"/>
          <w:szCs w:val="24"/>
          <w:lang w:eastAsia="zh-CN"/>
        </w:rPr>
        <w:t>Honeyman</w:t>
      </w:r>
      <w:proofErr w:type="spellEnd"/>
      <w:r w:rsidRPr="00890FBD">
        <w:rPr>
          <w:rFonts w:ascii="Book Antiqua" w:eastAsia="等线" w:hAnsi="Book Antiqua" w:cs="Times New Roman"/>
          <w:kern w:val="2"/>
          <w:sz w:val="24"/>
          <w:szCs w:val="24"/>
          <w:lang w:eastAsia="zh-CN"/>
        </w:rPr>
        <w:t xml:space="preserve"> MC, Colman PG, Harrison LC. The rising incidence of type 1 diabetes is accounted for by cases with lower-risk human leukocyte antigen genotypes. </w:t>
      </w:r>
      <w:r w:rsidRPr="00890FBD">
        <w:rPr>
          <w:rFonts w:ascii="Book Antiqua" w:eastAsia="等线" w:hAnsi="Book Antiqua" w:cs="Times New Roman"/>
          <w:i/>
          <w:kern w:val="2"/>
          <w:sz w:val="24"/>
          <w:szCs w:val="24"/>
          <w:lang w:eastAsia="zh-CN"/>
        </w:rPr>
        <w:t>Diabetes Care</w:t>
      </w:r>
      <w:r w:rsidRPr="00890FBD">
        <w:rPr>
          <w:rFonts w:ascii="Book Antiqua" w:eastAsia="等线" w:hAnsi="Book Antiqua" w:cs="Times New Roman"/>
          <w:kern w:val="2"/>
          <w:sz w:val="24"/>
          <w:szCs w:val="24"/>
          <w:lang w:eastAsia="zh-CN"/>
        </w:rPr>
        <w:t xml:space="preserve"> 2008; </w:t>
      </w:r>
      <w:r w:rsidRPr="00890FBD">
        <w:rPr>
          <w:rFonts w:ascii="Book Antiqua" w:eastAsia="等线" w:hAnsi="Book Antiqua" w:cs="Times New Roman"/>
          <w:b/>
          <w:kern w:val="2"/>
          <w:sz w:val="24"/>
          <w:szCs w:val="24"/>
          <w:lang w:eastAsia="zh-CN"/>
        </w:rPr>
        <w:t>31</w:t>
      </w:r>
      <w:r w:rsidRPr="00890FBD">
        <w:rPr>
          <w:rFonts w:ascii="Book Antiqua" w:eastAsia="等线" w:hAnsi="Book Antiqua" w:cs="Times New Roman"/>
          <w:kern w:val="2"/>
          <w:sz w:val="24"/>
          <w:szCs w:val="24"/>
          <w:lang w:eastAsia="zh-CN"/>
        </w:rPr>
        <w:t>: 1546-1549 [PMID: 18487476 DOI: 10.2337/dc08-0239]</w:t>
      </w:r>
    </w:p>
    <w:p w14:paraId="67F4E406"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18 </w:t>
      </w:r>
      <w:proofErr w:type="spellStart"/>
      <w:r w:rsidRPr="00890FBD">
        <w:rPr>
          <w:rFonts w:ascii="Book Antiqua" w:eastAsia="等线" w:hAnsi="Book Antiqua" w:cs="Times New Roman"/>
          <w:b/>
          <w:kern w:val="2"/>
          <w:sz w:val="24"/>
          <w:szCs w:val="24"/>
          <w:lang w:eastAsia="zh-CN"/>
        </w:rPr>
        <w:t>Eringsmark</w:t>
      </w:r>
      <w:proofErr w:type="spellEnd"/>
      <w:r w:rsidRPr="00890FBD">
        <w:rPr>
          <w:rFonts w:ascii="Book Antiqua" w:eastAsia="等线" w:hAnsi="Book Antiqua" w:cs="Times New Roman"/>
          <w:b/>
          <w:kern w:val="2"/>
          <w:sz w:val="24"/>
          <w:szCs w:val="24"/>
          <w:lang w:eastAsia="zh-CN"/>
        </w:rPr>
        <w:t xml:space="preserve"> </w:t>
      </w:r>
      <w:proofErr w:type="spellStart"/>
      <w:r w:rsidRPr="00890FBD">
        <w:rPr>
          <w:rFonts w:ascii="Book Antiqua" w:eastAsia="等线" w:hAnsi="Book Antiqua" w:cs="Times New Roman"/>
          <w:b/>
          <w:kern w:val="2"/>
          <w:sz w:val="24"/>
          <w:szCs w:val="24"/>
          <w:lang w:eastAsia="zh-CN"/>
        </w:rPr>
        <w:t>Regnéll</w:t>
      </w:r>
      <w:proofErr w:type="spellEnd"/>
      <w:r w:rsidRPr="00890FBD">
        <w:rPr>
          <w:rFonts w:ascii="Book Antiqua" w:eastAsia="等线" w:hAnsi="Book Antiqua" w:cs="Times New Roman"/>
          <w:b/>
          <w:kern w:val="2"/>
          <w:sz w:val="24"/>
          <w:szCs w:val="24"/>
          <w:lang w:eastAsia="zh-CN"/>
        </w:rPr>
        <w:t xml:space="preserve"> S</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Lernmark</w:t>
      </w:r>
      <w:proofErr w:type="spellEnd"/>
      <w:r w:rsidRPr="00890FBD">
        <w:rPr>
          <w:rFonts w:ascii="Book Antiqua" w:eastAsia="等线" w:hAnsi="Book Antiqua" w:cs="Times New Roman"/>
          <w:kern w:val="2"/>
          <w:sz w:val="24"/>
          <w:szCs w:val="24"/>
          <w:lang w:eastAsia="zh-CN"/>
        </w:rPr>
        <w:t xml:space="preserve"> A. The environment and the origins of islet autoimmunity and Type 1 diabetes. </w:t>
      </w:r>
      <w:proofErr w:type="spellStart"/>
      <w:r w:rsidRPr="00890FBD">
        <w:rPr>
          <w:rFonts w:ascii="Book Antiqua" w:eastAsia="等线" w:hAnsi="Book Antiqua" w:cs="Times New Roman"/>
          <w:i/>
          <w:kern w:val="2"/>
          <w:sz w:val="24"/>
          <w:szCs w:val="24"/>
          <w:lang w:eastAsia="zh-CN"/>
        </w:rPr>
        <w:t>Diabet</w:t>
      </w:r>
      <w:proofErr w:type="spellEnd"/>
      <w:r w:rsidRPr="00890FBD">
        <w:rPr>
          <w:rFonts w:ascii="Book Antiqua" w:eastAsia="等线" w:hAnsi="Book Antiqua" w:cs="Times New Roman"/>
          <w:i/>
          <w:kern w:val="2"/>
          <w:sz w:val="24"/>
          <w:szCs w:val="24"/>
          <w:lang w:eastAsia="zh-CN"/>
        </w:rPr>
        <w:t xml:space="preserve"> Med</w:t>
      </w:r>
      <w:r w:rsidRPr="00890FBD">
        <w:rPr>
          <w:rFonts w:ascii="Book Antiqua" w:eastAsia="等线" w:hAnsi="Book Antiqua" w:cs="Times New Roman"/>
          <w:kern w:val="2"/>
          <w:sz w:val="24"/>
          <w:szCs w:val="24"/>
          <w:lang w:eastAsia="zh-CN"/>
        </w:rPr>
        <w:t xml:space="preserve"> 2013; </w:t>
      </w:r>
      <w:r w:rsidRPr="00890FBD">
        <w:rPr>
          <w:rFonts w:ascii="Book Antiqua" w:eastAsia="等线" w:hAnsi="Book Antiqua" w:cs="Times New Roman"/>
          <w:b/>
          <w:kern w:val="2"/>
          <w:sz w:val="24"/>
          <w:szCs w:val="24"/>
          <w:lang w:eastAsia="zh-CN"/>
        </w:rPr>
        <w:t>30</w:t>
      </w:r>
      <w:r w:rsidRPr="00890FBD">
        <w:rPr>
          <w:rFonts w:ascii="Book Antiqua" w:eastAsia="等线" w:hAnsi="Book Antiqua" w:cs="Times New Roman"/>
          <w:kern w:val="2"/>
          <w:sz w:val="24"/>
          <w:szCs w:val="24"/>
          <w:lang w:eastAsia="zh-CN"/>
        </w:rPr>
        <w:t>: 155-160 [PMID: 23252770 DOI: 10.1111/dme.12099]</w:t>
      </w:r>
    </w:p>
    <w:p w14:paraId="38DC9FC9"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19 </w:t>
      </w:r>
      <w:r w:rsidRPr="00890FBD">
        <w:rPr>
          <w:rFonts w:ascii="Book Antiqua" w:eastAsia="等线" w:hAnsi="Book Antiqua" w:cs="Times New Roman"/>
          <w:b/>
          <w:kern w:val="2"/>
          <w:sz w:val="24"/>
          <w:szCs w:val="24"/>
          <w:lang w:eastAsia="zh-CN"/>
        </w:rPr>
        <w:t>Pugliese A</w:t>
      </w:r>
      <w:r w:rsidRPr="00890FBD">
        <w:rPr>
          <w:rFonts w:ascii="Book Antiqua" w:eastAsia="等线" w:hAnsi="Book Antiqua" w:cs="Times New Roman"/>
          <w:kern w:val="2"/>
          <w:sz w:val="24"/>
          <w:szCs w:val="24"/>
          <w:lang w:eastAsia="zh-CN"/>
        </w:rPr>
        <w:t xml:space="preserve">, Boulware D, Yu L, Babu S, </w:t>
      </w:r>
      <w:proofErr w:type="spellStart"/>
      <w:r w:rsidRPr="00890FBD">
        <w:rPr>
          <w:rFonts w:ascii="Book Antiqua" w:eastAsia="等线" w:hAnsi="Book Antiqua" w:cs="Times New Roman"/>
          <w:kern w:val="2"/>
          <w:sz w:val="24"/>
          <w:szCs w:val="24"/>
          <w:lang w:eastAsia="zh-CN"/>
        </w:rPr>
        <w:t>Steck</w:t>
      </w:r>
      <w:proofErr w:type="spellEnd"/>
      <w:r w:rsidRPr="00890FBD">
        <w:rPr>
          <w:rFonts w:ascii="Book Antiqua" w:eastAsia="等线" w:hAnsi="Book Antiqua" w:cs="Times New Roman"/>
          <w:kern w:val="2"/>
          <w:sz w:val="24"/>
          <w:szCs w:val="24"/>
          <w:lang w:eastAsia="zh-CN"/>
        </w:rPr>
        <w:t xml:space="preserve"> AK, Becker D, Rodriguez H, DiMeglio L, Evans-Molina C, Harrison LC, Schatz D, Palmer JP, Greenbaum C, </w:t>
      </w:r>
      <w:proofErr w:type="spellStart"/>
      <w:r w:rsidRPr="00890FBD">
        <w:rPr>
          <w:rFonts w:ascii="Book Antiqua" w:eastAsia="等线" w:hAnsi="Book Antiqua" w:cs="Times New Roman"/>
          <w:kern w:val="2"/>
          <w:sz w:val="24"/>
          <w:szCs w:val="24"/>
          <w:lang w:eastAsia="zh-CN"/>
        </w:rPr>
        <w:t>Eisenbarth</w:t>
      </w:r>
      <w:proofErr w:type="spellEnd"/>
      <w:r w:rsidRPr="00890FBD">
        <w:rPr>
          <w:rFonts w:ascii="Book Antiqua" w:eastAsia="等线" w:hAnsi="Book Antiqua" w:cs="Times New Roman"/>
          <w:kern w:val="2"/>
          <w:sz w:val="24"/>
          <w:szCs w:val="24"/>
          <w:lang w:eastAsia="zh-CN"/>
        </w:rPr>
        <w:t xml:space="preserve"> GS, </w:t>
      </w:r>
      <w:proofErr w:type="spellStart"/>
      <w:r w:rsidRPr="00890FBD">
        <w:rPr>
          <w:rFonts w:ascii="Book Antiqua" w:eastAsia="等线" w:hAnsi="Book Antiqua" w:cs="Times New Roman"/>
          <w:kern w:val="2"/>
          <w:sz w:val="24"/>
          <w:szCs w:val="24"/>
          <w:lang w:eastAsia="zh-CN"/>
        </w:rPr>
        <w:t>Sosenko</w:t>
      </w:r>
      <w:proofErr w:type="spellEnd"/>
      <w:r w:rsidRPr="00890FBD">
        <w:rPr>
          <w:rFonts w:ascii="Book Antiqua" w:eastAsia="等线" w:hAnsi="Book Antiqua" w:cs="Times New Roman"/>
          <w:kern w:val="2"/>
          <w:sz w:val="24"/>
          <w:szCs w:val="24"/>
          <w:lang w:eastAsia="zh-CN"/>
        </w:rPr>
        <w:t xml:space="preserve"> JM; Type 1 Diabetes </w:t>
      </w:r>
      <w:proofErr w:type="spellStart"/>
      <w:r w:rsidRPr="00890FBD">
        <w:rPr>
          <w:rFonts w:ascii="Book Antiqua" w:eastAsia="等线" w:hAnsi="Book Antiqua" w:cs="Times New Roman"/>
          <w:kern w:val="2"/>
          <w:sz w:val="24"/>
          <w:szCs w:val="24"/>
          <w:lang w:eastAsia="zh-CN"/>
        </w:rPr>
        <w:t>TrialNet</w:t>
      </w:r>
      <w:proofErr w:type="spellEnd"/>
      <w:r w:rsidRPr="00890FBD">
        <w:rPr>
          <w:rFonts w:ascii="Book Antiqua" w:eastAsia="等线" w:hAnsi="Book Antiqua" w:cs="Times New Roman"/>
          <w:kern w:val="2"/>
          <w:sz w:val="24"/>
          <w:szCs w:val="24"/>
          <w:lang w:eastAsia="zh-CN"/>
        </w:rPr>
        <w:t xml:space="preserve"> Study Group. HLA-DRB1*15:01-DQA1*01:02-DQB1*06:02 Haplotype Protects Autoantibody-Positive Relatives </w:t>
      </w:r>
      <w:proofErr w:type="gramStart"/>
      <w:r w:rsidRPr="00890FBD">
        <w:rPr>
          <w:rFonts w:ascii="Book Antiqua" w:eastAsia="等线" w:hAnsi="Book Antiqua" w:cs="Times New Roman"/>
          <w:kern w:val="2"/>
          <w:sz w:val="24"/>
          <w:szCs w:val="24"/>
          <w:lang w:eastAsia="zh-CN"/>
        </w:rPr>
        <w:t>From</w:t>
      </w:r>
      <w:proofErr w:type="gramEnd"/>
      <w:r w:rsidRPr="00890FBD">
        <w:rPr>
          <w:rFonts w:ascii="Book Antiqua" w:eastAsia="等线" w:hAnsi="Book Antiqua" w:cs="Times New Roman"/>
          <w:kern w:val="2"/>
          <w:sz w:val="24"/>
          <w:szCs w:val="24"/>
          <w:lang w:eastAsia="zh-CN"/>
        </w:rPr>
        <w:t xml:space="preserve"> Type 1 Diabetes Throughout the Stages of Disease Progression.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2016; </w:t>
      </w:r>
      <w:r w:rsidRPr="00890FBD">
        <w:rPr>
          <w:rFonts w:ascii="Book Antiqua" w:eastAsia="等线" w:hAnsi="Book Antiqua" w:cs="Times New Roman"/>
          <w:b/>
          <w:kern w:val="2"/>
          <w:sz w:val="24"/>
          <w:szCs w:val="24"/>
          <w:lang w:eastAsia="zh-CN"/>
        </w:rPr>
        <w:t>65</w:t>
      </w:r>
      <w:r w:rsidRPr="00890FBD">
        <w:rPr>
          <w:rFonts w:ascii="Book Antiqua" w:eastAsia="等线" w:hAnsi="Book Antiqua" w:cs="Times New Roman"/>
          <w:kern w:val="2"/>
          <w:sz w:val="24"/>
          <w:szCs w:val="24"/>
          <w:lang w:eastAsia="zh-CN"/>
        </w:rPr>
        <w:t>: 1109-1119 [PMID: 26822082 DOI: 10.2337/db15-1105]</w:t>
      </w:r>
    </w:p>
    <w:p w14:paraId="02EAA130"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20 </w:t>
      </w:r>
      <w:proofErr w:type="spellStart"/>
      <w:r w:rsidRPr="00890FBD">
        <w:rPr>
          <w:rFonts w:ascii="Book Antiqua" w:eastAsia="等线" w:hAnsi="Book Antiqua" w:cs="Times New Roman"/>
          <w:b/>
          <w:kern w:val="2"/>
          <w:sz w:val="24"/>
          <w:szCs w:val="24"/>
          <w:lang w:eastAsia="zh-CN"/>
        </w:rPr>
        <w:t>Harjutsalo</w:t>
      </w:r>
      <w:proofErr w:type="spellEnd"/>
      <w:r w:rsidRPr="00890FBD">
        <w:rPr>
          <w:rFonts w:ascii="Book Antiqua" w:eastAsia="等线" w:hAnsi="Book Antiqua" w:cs="Times New Roman"/>
          <w:b/>
          <w:kern w:val="2"/>
          <w:sz w:val="24"/>
          <w:szCs w:val="24"/>
          <w:lang w:eastAsia="zh-CN"/>
        </w:rPr>
        <w:t xml:space="preserve"> V</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Reunanen</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Tuomilehto</w:t>
      </w:r>
      <w:proofErr w:type="spellEnd"/>
      <w:r w:rsidRPr="00890FBD">
        <w:rPr>
          <w:rFonts w:ascii="Book Antiqua" w:eastAsia="等线" w:hAnsi="Book Antiqua" w:cs="Times New Roman"/>
          <w:kern w:val="2"/>
          <w:sz w:val="24"/>
          <w:szCs w:val="24"/>
          <w:lang w:eastAsia="zh-CN"/>
        </w:rPr>
        <w:t xml:space="preserve"> J. Differential transmission of type 1 diabetes from diabetic fathers and mothers to their offspring.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2006; </w:t>
      </w:r>
      <w:r w:rsidRPr="00890FBD">
        <w:rPr>
          <w:rFonts w:ascii="Book Antiqua" w:eastAsia="等线" w:hAnsi="Book Antiqua" w:cs="Times New Roman"/>
          <w:b/>
          <w:kern w:val="2"/>
          <w:sz w:val="24"/>
          <w:szCs w:val="24"/>
          <w:lang w:eastAsia="zh-CN"/>
        </w:rPr>
        <w:t>55</w:t>
      </w:r>
      <w:r w:rsidRPr="00890FBD">
        <w:rPr>
          <w:rFonts w:ascii="Book Antiqua" w:eastAsia="等线" w:hAnsi="Book Antiqua" w:cs="Times New Roman"/>
          <w:kern w:val="2"/>
          <w:sz w:val="24"/>
          <w:szCs w:val="24"/>
          <w:lang w:eastAsia="zh-CN"/>
        </w:rPr>
        <w:t>: 1517-1524 [PMID: 16644714 DOI: 10.2337/db05-1296]</w:t>
      </w:r>
    </w:p>
    <w:p w14:paraId="7E3666A1"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21 </w:t>
      </w:r>
      <w:proofErr w:type="spellStart"/>
      <w:r w:rsidRPr="00890FBD">
        <w:rPr>
          <w:rFonts w:ascii="Book Antiqua" w:eastAsia="等线" w:hAnsi="Book Antiqua" w:cs="Times New Roman"/>
          <w:b/>
          <w:kern w:val="2"/>
          <w:sz w:val="24"/>
          <w:szCs w:val="24"/>
          <w:lang w:eastAsia="zh-CN"/>
        </w:rPr>
        <w:t>Miodovnik</w:t>
      </w:r>
      <w:proofErr w:type="spellEnd"/>
      <w:r w:rsidRPr="00890FBD">
        <w:rPr>
          <w:rFonts w:ascii="Book Antiqua" w:eastAsia="等线" w:hAnsi="Book Antiqua" w:cs="Times New Roman"/>
          <w:b/>
          <w:kern w:val="2"/>
          <w:sz w:val="24"/>
          <w:szCs w:val="24"/>
          <w:lang w:eastAsia="zh-CN"/>
        </w:rPr>
        <w:t xml:space="preserve"> M</w:t>
      </w:r>
      <w:r w:rsidRPr="00890FBD">
        <w:rPr>
          <w:rFonts w:ascii="Book Antiqua" w:eastAsia="等线" w:hAnsi="Book Antiqua" w:cs="Times New Roman"/>
          <w:kern w:val="2"/>
          <w:sz w:val="24"/>
          <w:szCs w:val="24"/>
          <w:lang w:eastAsia="zh-CN"/>
        </w:rPr>
        <w:t xml:space="preserve">, Lavin JP, Knowles HC, </w:t>
      </w:r>
      <w:proofErr w:type="spellStart"/>
      <w:r w:rsidRPr="00890FBD">
        <w:rPr>
          <w:rFonts w:ascii="Book Antiqua" w:eastAsia="等线" w:hAnsi="Book Antiqua" w:cs="Times New Roman"/>
          <w:kern w:val="2"/>
          <w:sz w:val="24"/>
          <w:szCs w:val="24"/>
          <w:lang w:eastAsia="zh-CN"/>
        </w:rPr>
        <w:t>Holroyde</w:t>
      </w:r>
      <w:proofErr w:type="spellEnd"/>
      <w:r w:rsidRPr="00890FBD">
        <w:rPr>
          <w:rFonts w:ascii="Book Antiqua" w:eastAsia="等线" w:hAnsi="Book Antiqua" w:cs="Times New Roman"/>
          <w:kern w:val="2"/>
          <w:sz w:val="24"/>
          <w:szCs w:val="24"/>
          <w:lang w:eastAsia="zh-CN"/>
        </w:rPr>
        <w:t xml:space="preserve"> J, Stys SJ. Spontaneous abortion among insulin-dependent diabetic women. </w:t>
      </w:r>
      <w:r w:rsidRPr="00890FBD">
        <w:rPr>
          <w:rFonts w:ascii="Book Antiqua" w:eastAsia="等线" w:hAnsi="Book Antiqua" w:cs="Times New Roman"/>
          <w:i/>
          <w:kern w:val="2"/>
          <w:sz w:val="24"/>
          <w:szCs w:val="24"/>
          <w:lang w:eastAsia="zh-CN"/>
        </w:rPr>
        <w:t xml:space="preserve">Am J </w:t>
      </w:r>
      <w:proofErr w:type="spellStart"/>
      <w:r w:rsidRPr="00890FBD">
        <w:rPr>
          <w:rFonts w:ascii="Book Antiqua" w:eastAsia="等线" w:hAnsi="Book Antiqua" w:cs="Times New Roman"/>
          <w:i/>
          <w:kern w:val="2"/>
          <w:sz w:val="24"/>
          <w:szCs w:val="24"/>
          <w:lang w:eastAsia="zh-CN"/>
        </w:rPr>
        <w:t>Obstet</w:t>
      </w:r>
      <w:proofErr w:type="spellEnd"/>
      <w:r w:rsidRPr="00890FBD">
        <w:rPr>
          <w:rFonts w:ascii="Book Antiqua" w:eastAsia="等线" w:hAnsi="Book Antiqua" w:cs="Times New Roman"/>
          <w:i/>
          <w:kern w:val="2"/>
          <w:sz w:val="24"/>
          <w:szCs w:val="24"/>
          <w:lang w:eastAsia="zh-CN"/>
        </w:rPr>
        <w:t xml:space="preserve"> </w:t>
      </w:r>
      <w:proofErr w:type="spellStart"/>
      <w:r w:rsidRPr="00890FBD">
        <w:rPr>
          <w:rFonts w:ascii="Book Antiqua" w:eastAsia="等线" w:hAnsi="Book Antiqua" w:cs="Times New Roman"/>
          <w:i/>
          <w:kern w:val="2"/>
          <w:sz w:val="24"/>
          <w:szCs w:val="24"/>
          <w:lang w:eastAsia="zh-CN"/>
        </w:rPr>
        <w:t>Gynecol</w:t>
      </w:r>
      <w:proofErr w:type="spellEnd"/>
      <w:r w:rsidRPr="00890FBD">
        <w:rPr>
          <w:rFonts w:ascii="Book Antiqua" w:eastAsia="等线" w:hAnsi="Book Antiqua" w:cs="Times New Roman"/>
          <w:kern w:val="2"/>
          <w:sz w:val="24"/>
          <w:szCs w:val="24"/>
          <w:lang w:eastAsia="zh-CN"/>
        </w:rPr>
        <w:t xml:space="preserve"> 1984; </w:t>
      </w:r>
      <w:r w:rsidRPr="00890FBD">
        <w:rPr>
          <w:rFonts w:ascii="Book Antiqua" w:eastAsia="等线" w:hAnsi="Book Antiqua" w:cs="Times New Roman"/>
          <w:b/>
          <w:kern w:val="2"/>
          <w:sz w:val="24"/>
          <w:szCs w:val="24"/>
          <w:lang w:eastAsia="zh-CN"/>
        </w:rPr>
        <w:t>150</w:t>
      </w:r>
      <w:r w:rsidRPr="00890FBD">
        <w:rPr>
          <w:rFonts w:ascii="Book Antiqua" w:eastAsia="等线" w:hAnsi="Book Antiqua" w:cs="Times New Roman"/>
          <w:kern w:val="2"/>
          <w:sz w:val="24"/>
          <w:szCs w:val="24"/>
          <w:lang w:eastAsia="zh-CN"/>
        </w:rPr>
        <w:t>: 372-376 [PMID: 6207729 DOI: 10.1016/s0002-9378(84)80141-6]</w:t>
      </w:r>
    </w:p>
    <w:p w14:paraId="080C378A"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22 </w:t>
      </w:r>
      <w:proofErr w:type="spellStart"/>
      <w:r w:rsidRPr="00890FBD">
        <w:rPr>
          <w:rFonts w:ascii="Book Antiqua" w:eastAsia="等线" w:hAnsi="Book Antiqua" w:cs="Times New Roman"/>
          <w:b/>
          <w:kern w:val="2"/>
          <w:sz w:val="24"/>
          <w:szCs w:val="24"/>
          <w:lang w:eastAsia="zh-CN"/>
        </w:rPr>
        <w:t>Rosenn</w:t>
      </w:r>
      <w:proofErr w:type="spellEnd"/>
      <w:r w:rsidRPr="00890FBD">
        <w:rPr>
          <w:rFonts w:ascii="Book Antiqua" w:eastAsia="等线" w:hAnsi="Book Antiqua" w:cs="Times New Roman"/>
          <w:b/>
          <w:kern w:val="2"/>
          <w:sz w:val="24"/>
          <w:szCs w:val="24"/>
          <w:lang w:eastAsia="zh-CN"/>
        </w:rPr>
        <w:t xml:space="preserve"> B</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Miodovnik</w:t>
      </w:r>
      <w:proofErr w:type="spellEnd"/>
      <w:r w:rsidRPr="00890FBD">
        <w:rPr>
          <w:rFonts w:ascii="Book Antiqua" w:eastAsia="等线" w:hAnsi="Book Antiqua" w:cs="Times New Roman"/>
          <w:kern w:val="2"/>
          <w:sz w:val="24"/>
          <w:szCs w:val="24"/>
          <w:lang w:eastAsia="zh-CN"/>
        </w:rPr>
        <w:t xml:space="preserve"> M, Combs CA, Khoury J, Siddiqi TA. Glycemic thresholds for spontaneous abortion and congenital malformations in insulin-dependent diabetes mellitus. </w:t>
      </w:r>
      <w:proofErr w:type="spellStart"/>
      <w:r w:rsidRPr="00890FBD">
        <w:rPr>
          <w:rFonts w:ascii="Book Antiqua" w:eastAsia="等线" w:hAnsi="Book Antiqua" w:cs="Times New Roman"/>
          <w:i/>
          <w:kern w:val="2"/>
          <w:sz w:val="24"/>
          <w:szCs w:val="24"/>
          <w:lang w:eastAsia="zh-CN"/>
        </w:rPr>
        <w:t>Obstet</w:t>
      </w:r>
      <w:proofErr w:type="spellEnd"/>
      <w:r w:rsidRPr="00890FBD">
        <w:rPr>
          <w:rFonts w:ascii="Book Antiqua" w:eastAsia="等线" w:hAnsi="Book Antiqua" w:cs="Times New Roman"/>
          <w:i/>
          <w:kern w:val="2"/>
          <w:sz w:val="24"/>
          <w:szCs w:val="24"/>
          <w:lang w:eastAsia="zh-CN"/>
        </w:rPr>
        <w:t xml:space="preserve"> </w:t>
      </w:r>
      <w:proofErr w:type="spellStart"/>
      <w:r w:rsidRPr="00890FBD">
        <w:rPr>
          <w:rFonts w:ascii="Book Antiqua" w:eastAsia="等线" w:hAnsi="Book Antiqua" w:cs="Times New Roman"/>
          <w:i/>
          <w:kern w:val="2"/>
          <w:sz w:val="24"/>
          <w:szCs w:val="24"/>
          <w:lang w:eastAsia="zh-CN"/>
        </w:rPr>
        <w:t>Gynecol</w:t>
      </w:r>
      <w:proofErr w:type="spellEnd"/>
      <w:r w:rsidRPr="00890FBD">
        <w:rPr>
          <w:rFonts w:ascii="Book Antiqua" w:eastAsia="等线" w:hAnsi="Book Antiqua" w:cs="Times New Roman"/>
          <w:kern w:val="2"/>
          <w:sz w:val="24"/>
          <w:szCs w:val="24"/>
          <w:lang w:eastAsia="zh-CN"/>
        </w:rPr>
        <w:t xml:space="preserve"> 1994; </w:t>
      </w:r>
      <w:r w:rsidRPr="00890FBD">
        <w:rPr>
          <w:rFonts w:ascii="Book Antiqua" w:eastAsia="等线" w:hAnsi="Book Antiqua" w:cs="Times New Roman"/>
          <w:b/>
          <w:kern w:val="2"/>
          <w:sz w:val="24"/>
          <w:szCs w:val="24"/>
          <w:lang w:eastAsia="zh-CN"/>
        </w:rPr>
        <w:t>84</w:t>
      </w:r>
      <w:r w:rsidRPr="00890FBD">
        <w:rPr>
          <w:rFonts w:ascii="Book Antiqua" w:eastAsia="等线" w:hAnsi="Book Antiqua" w:cs="Times New Roman"/>
          <w:kern w:val="2"/>
          <w:sz w:val="24"/>
          <w:szCs w:val="24"/>
          <w:lang w:eastAsia="zh-CN"/>
        </w:rPr>
        <w:t>: 515-520 [PMID: 8090386 DOI: 10.1016/0378-5122(94)90076-0]</w:t>
      </w:r>
    </w:p>
    <w:p w14:paraId="57BB55B7"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23 </w:t>
      </w:r>
      <w:r w:rsidRPr="00890FBD">
        <w:rPr>
          <w:rFonts w:ascii="Book Antiqua" w:eastAsia="等线" w:hAnsi="Book Antiqua" w:cs="Times New Roman"/>
          <w:b/>
          <w:kern w:val="2"/>
          <w:sz w:val="24"/>
          <w:szCs w:val="24"/>
          <w:lang w:eastAsia="zh-CN"/>
        </w:rPr>
        <w:t>Dorman JS</w:t>
      </w:r>
      <w:r w:rsidRPr="00890FBD">
        <w:rPr>
          <w:rFonts w:ascii="Book Antiqua" w:eastAsia="等线" w:hAnsi="Book Antiqua" w:cs="Times New Roman"/>
          <w:kern w:val="2"/>
          <w:sz w:val="24"/>
          <w:szCs w:val="24"/>
          <w:lang w:eastAsia="zh-CN"/>
        </w:rPr>
        <w:t xml:space="preserve">, Burke JP, McCarthy BJ, Norris JM, </w:t>
      </w:r>
      <w:proofErr w:type="spellStart"/>
      <w:r w:rsidRPr="00890FBD">
        <w:rPr>
          <w:rFonts w:ascii="Book Antiqua" w:eastAsia="等线" w:hAnsi="Book Antiqua" w:cs="Times New Roman"/>
          <w:kern w:val="2"/>
          <w:sz w:val="24"/>
          <w:szCs w:val="24"/>
          <w:lang w:eastAsia="zh-CN"/>
        </w:rPr>
        <w:t>Steenkiste</w:t>
      </w:r>
      <w:proofErr w:type="spellEnd"/>
      <w:r w:rsidRPr="00890FBD">
        <w:rPr>
          <w:rFonts w:ascii="Book Antiqua" w:eastAsia="等线" w:hAnsi="Book Antiqua" w:cs="Times New Roman"/>
          <w:kern w:val="2"/>
          <w:sz w:val="24"/>
          <w:szCs w:val="24"/>
          <w:lang w:eastAsia="zh-CN"/>
        </w:rPr>
        <w:t xml:space="preserve"> AR, Aarons JH, </w:t>
      </w:r>
      <w:proofErr w:type="spellStart"/>
      <w:r w:rsidRPr="00890FBD">
        <w:rPr>
          <w:rFonts w:ascii="Book Antiqua" w:eastAsia="等线" w:hAnsi="Book Antiqua" w:cs="Times New Roman"/>
          <w:kern w:val="2"/>
          <w:sz w:val="24"/>
          <w:szCs w:val="24"/>
          <w:lang w:eastAsia="zh-CN"/>
        </w:rPr>
        <w:t>Schmeltz</w:t>
      </w:r>
      <w:proofErr w:type="spellEnd"/>
      <w:r w:rsidRPr="00890FBD">
        <w:rPr>
          <w:rFonts w:ascii="Book Antiqua" w:eastAsia="等线" w:hAnsi="Book Antiqua" w:cs="Times New Roman"/>
          <w:kern w:val="2"/>
          <w:sz w:val="24"/>
          <w:szCs w:val="24"/>
          <w:lang w:eastAsia="zh-CN"/>
        </w:rPr>
        <w:t xml:space="preserve"> R, </w:t>
      </w:r>
      <w:proofErr w:type="spellStart"/>
      <w:r w:rsidRPr="00890FBD">
        <w:rPr>
          <w:rFonts w:ascii="Book Antiqua" w:eastAsia="等线" w:hAnsi="Book Antiqua" w:cs="Times New Roman"/>
          <w:kern w:val="2"/>
          <w:sz w:val="24"/>
          <w:szCs w:val="24"/>
          <w:lang w:eastAsia="zh-CN"/>
        </w:rPr>
        <w:t>Cruickshanks</w:t>
      </w:r>
      <w:proofErr w:type="spellEnd"/>
      <w:r w:rsidRPr="00890FBD">
        <w:rPr>
          <w:rFonts w:ascii="Book Antiqua" w:eastAsia="等线" w:hAnsi="Book Antiqua" w:cs="Times New Roman"/>
          <w:kern w:val="2"/>
          <w:sz w:val="24"/>
          <w:szCs w:val="24"/>
          <w:lang w:eastAsia="zh-CN"/>
        </w:rPr>
        <w:t xml:space="preserve"> KJ. Temporal trends in spontaneous abortion associated with Type 1 diabetes. </w:t>
      </w:r>
      <w:r w:rsidRPr="00890FBD">
        <w:rPr>
          <w:rFonts w:ascii="Book Antiqua" w:eastAsia="等线" w:hAnsi="Book Antiqua" w:cs="Times New Roman"/>
          <w:i/>
          <w:kern w:val="2"/>
          <w:sz w:val="24"/>
          <w:szCs w:val="24"/>
          <w:lang w:eastAsia="zh-CN"/>
        </w:rPr>
        <w:t xml:space="preserve">Diabetes Res Clin </w:t>
      </w:r>
      <w:proofErr w:type="spellStart"/>
      <w:r w:rsidRPr="00890FBD">
        <w:rPr>
          <w:rFonts w:ascii="Book Antiqua" w:eastAsia="等线" w:hAnsi="Book Antiqua" w:cs="Times New Roman"/>
          <w:i/>
          <w:kern w:val="2"/>
          <w:sz w:val="24"/>
          <w:szCs w:val="24"/>
          <w:lang w:eastAsia="zh-CN"/>
        </w:rPr>
        <w:t>Pract</w:t>
      </w:r>
      <w:proofErr w:type="spellEnd"/>
      <w:r w:rsidRPr="00890FBD">
        <w:rPr>
          <w:rFonts w:ascii="Book Antiqua" w:eastAsia="等线" w:hAnsi="Book Antiqua" w:cs="Times New Roman"/>
          <w:kern w:val="2"/>
          <w:sz w:val="24"/>
          <w:szCs w:val="24"/>
          <w:lang w:eastAsia="zh-CN"/>
        </w:rPr>
        <w:t xml:space="preserve"> 1999; </w:t>
      </w:r>
      <w:r w:rsidRPr="00890FBD">
        <w:rPr>
          <w:rFonts w:ascii="Book Antiqua" w:eastAsia="等线" w:hAnsi="Book Antiqua" w:cs="Times New Roman"/>
          <w:b/>
          <w:kern w:val="2"/>
          <w:sz w:val="24"/>
          <w:szCs w:val="24"/>
          <w:lang w:eastAsia="zh-CN"/>
        </w:rPr>
        <w:t>43</w:t>
      </w:r>
      <w:r w:rsidRPr="00890FBD">
        <w:rPr>
          <w:rFonts w:ascii="Book Antiqua" w:eastAsia="等线" w:hAnsi="Book Antiqua" w:cs="Times New Roman"/>
          <w:kern w:val="2"/>
          <w:sz w:val="24"/>
          <w:szCs w:val="24"/>
          <w:lang w:eastAsia="zh-CN"/>
        </w:rPr>
        <w:t>: 41-47 [PMID: 10199587 DOI: 10.1016/S0168-8227(98)00123-5]</w:t>
      </w:r>
    </w:p>
    <w:p w14:paraId="48D42A3E"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24 </w:t>
      </w:r>
      <w:proofErr w:type="spellStart"/>
      <w:r w:rsidRPr="00890FBD">
        <w:rPr>
          <w:rFonts w:ascii="Book Antiqua" w:eastAsia="等线" w:hAnsi="Book Antiqua" w:cs="Times New Roman"/>
          <w:b/>
          <w:kern w:val="2"/>
          <w:sz w:val="24"/>
          <w:szCs w:val="24"/>
          <w:lang w:eastAsia="zh-CN"/>
        </w:rPr>
        <w:t>Luopajärvi</w:t>
      </w:r>
      <w:proofErr w:type="spellEnd"/>
      <w:r w:rsidRPr="00890FBD">
        <w:rPr>
          <w:rFonts w:ascii="Book Antiqua" w:eastAsia="等线" w:hAnsi="Book Antiqua" w:cs="Times New Roman"/>
          <w:b/>
          <w:kern w:val="2"/>
          <w:sz w:val="24"/>
          <w:szCs w:val="24"/>
          <w:lang w:eastAsia="zh-CN"/>
        </w:rPr>
        <w:t xml:space="preserve"> K</w:t>
      </w:r>
      <w:r w:rsidRPr="00890FBD">
        <w:rPr>
          <w:rFonts w:ascii="Book Antiqua" w:eastAsia="等线" w:hAnsi="Book Antiqua" w:cs="Times New Roman"/>
          <w:kern w:val="2"/>
          <w:sz w:val="24"/>
          <w:szCs w:val="24"/>
          <w:lang w:eastAsia="zh-CN"/>
        </w:rPr>
        <w:t xml:space="preserve">, Nieminen JK, Ilonen J, </w:t>
      </w:r>
      <w:proofErr w:type="spellStart"/>
      <w:r w:rsidRPr="00890FBD">
        <w:rPr>
          <w:rFonts w:ascii="Book Antiqua" w:eastAsia="等线" w:hAnsi="Book Antiqua" w:cs="Times New Roman"/>
          <w:kern w:val="2"/>
          <w:sz w:val="24"/>
          <w:szCs w:val="24"/>
          <w:lang w:eastAsia="zh-CN"/>
        </w:rPr>
        <w:t>Akerblom</w:t>
      </w:r>
      <w:proofErr w:type="spellEnd"/>
      <w:r w:rsidRPr="00890FBD">
        <w:rPr>
          <w:rFonts w:ascii="Book Antiqua" w:eastAsia="等线" w:hAnsi="Book Antiqua" w:cs="Times New Roman"/>
          <w:kern w:val="2"/>
          <w:sz w:val="24"/>
          <w:szCs w:val="24"/>
          <w:lang w:eastAsia="zh-CN"/>
        </w:rPr>
        <w:t xml:space="preserve"> HK,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Vaarala</w:t>
      </w:r>
      <w:proofErr w:type="spellEnd"/>
      <w:r w:rsidRPr="00890FBD">
        <w:rPr>
          <w:rFonts w:ascii="Book Antiqua" w:eastAsia="等线" w:hAnsi="Book Antiqua" w:cs="Times New Roman"/>
          <w:kern w:val="2"/>
          <w:sz w:val="24"/>
          <w:szCs w:val="24"/>
          <w:lang w:eastAsia="zh-CN"/>
        </w:rPr>
        <w:t xml:space="preserve"> O. Expansion of CD4+CD25+FOXP3+ regulatory T cells in infants of mothers with type 1 diabetes. </w:t>
      </w:r>
      <w:proofErr w:type="spellStart"/>
      <w:r w:rsidRPr="00890FBD">
        <w:rPr>
          <w:rFonts w:ascii="Book Antiqua" w:eastAsia="等线" w:hAnsi="Book Antiqua" w:cs="Times New Roman"/>
          <w:i/>
          <w:kern w:val="2"/>
          <w:sz w:val="24"/>
          <w:szCs w:val="24"/>
          <w:lang w:eastAsia="zh-CN"/>
        </w:rPr>
        <w:t>Pediatr</w:t>
      </w:r>
      <w:proofErr w:type="spellEnd"/>
      <w:r w:rsidRPr="00890FBD">
        <w:rPr>
          <w:rFonts w:ascii="Book Antiqua" w:eastAsia="等线" w:hAnsi="Book Antiqua" w:cs="Times New Roman"/>
          <w:i/>
          <w:kern w:val="2"/>
          <w:sz w:val="24"/>
          <w:szCs w:val="24"/>
          <w:lang w:eastAsia="zh-CN"/>
        </w:rPr>
        <w:t xml:space="preserve"> Diabetes</w:t>
      </w:r>
      <w:r w:rsidRPr="00890FBD">
        <w:rPr>
          <w:rFonts w:ascii="Book Antiqua" w:eastAsia="等线" w:hAnsi="Book Antiqua" w:cs="Times New Roman"/>
          <w:kern w:val="2"/>
          <w:sz w:val="24"/>
          <w:szCs w:val="24"/>
          <w:lang w:eastAsia="zh-CN"/>
        </w:rPr>
        <w:t xml:space="preserve"> 2012; </w:t>
      </w:r>
      <w:r w:rsidRPr="00890FBD">
        <w:rPr>
          <w:rFonts w:ascii="Book Antiqua" w:eastAsia="等线" w:hAnsi="Book Antiqua" w:cs="Times New Roman"/>
          <w:b/>
          <w:kern w:val="2"/>
          <w:sz w:val="24"/>
          <w:szCs w:val="24"/>
          <w:lang w:eastAsia="zh-CN"/>
        </w:rPr>
        <w:t>13</w:t>
      </w:r>
      <w:r w:rsidRPr="00890FBD">
        <w:rPr>
          <w:rFonts w:ascii="Book Antiqua" w:eastAsia="等线" w:hAnsi="Book Antiqua" w:cs="Times New Roman"/>
          <w:kern w:val="2"/>
          <w:sz w:val="24"/>
          <w:szCs w:val="24"/>
          <w:lang w:eastAsia="zh-CN"/>
        </w:rPr>
        <w:t>: 400-407 [PMID: 22332874 DOI: 10.1111/j.1399-5448.</w:t>
      </w:r>
      <w:proofErr w:type="gramStart"/>
      <w:r w:rsidRPr="00890FBD">
        <w:rPr>
          <w:rFonts w:ascii="Book Antiqua" w:eastAsia="等线" w:hAnsi="Book Antiqua" w:cs="Times New Roman"/>
          <w:kern w:val="2"/>
          <w:sz w:val="24"/>
          <w:szCs w:val="24"/>
          <w:lang w:eastAsia="zh-CN"/>
        </w:rPr>
        <w:t>2012.00852.x</w:t>
      </w:r>
      <w:proofErr w:type="gramEnd"/>
      <w:r w:rsidRPr="00890FBD">
        <w:rPr>
          <w:rFonts w:ascii="Book Antiqua" w:eastAsia="等线" w:hAnsi="Book Antiqua" w:cs="Times New Roman"/>
          <w:kern w:val="2"/>
          <w:sz w:val="24"/>
          <w:szCs w:val="24"/>
          <w:lang w:eastAsia="zh-CN"/>
        </w:rPr>
        <w:t>]</w:t>
      </w:r>
    </w:p>
    <w:p w14:paraId="0E65616C"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25 </w:t>
      </w:r>
      <w:r w:rsidRPr="00890FBD">
        <w:rPr>
          <w:rFonts w:ascii="Book Antiqua" w:eastAsia="等线" w:hAnsi="Book Antiqua" w:cs="Times New Roman"/>
          <w:b/>
          <w:kern w:val="2"/>
          <w:sz w:val="24"/>
          <w:szCs w:val="24"/>
          <w:lang w:eastAsia="zh-CN"/>
        </w:rPr>
        <w:t>Redondo MJ</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Rewers</w:t>
      </w:r>
      <w:proofErr w:type="spellEnd"/>
      <w:r w:rsidRPr="00890FBD">
        <w:rPr>
          <w:rFonts w:ascii="Book Antiqua" w:eastAsia="等线" w:hAnsi="Book Antiqua" w:cs="Times New Roman"/>
          <w:kern w:val="2"/>
          <w:sz w:val="24"/>
          <w:szCs w:val="24"/>
          <w:lang w:eastAsia="zh-CN"/>
        </w:rPr>
        <w:t xml:space="preserve"> M, Yu L, Garg S, Pilcher CC, Elliott RB, </w:t>
      </w:r>
      <w:proofErr w:type="spellStart"/>
      <w:r w:rsidRPr="00890FBD">
        <w:rPr>
          <w:rFonts w:ascii="Book Antiqua" w:eastAsia="等线" w:hAnsi="Book Antiqua" w:cs="Times New Roman"/>
          <w:kern w:val="2"/>
          <w:sz w:val="24"/>
          <w:szCs w:val="24"/>
          <w:lang w:eastAsia="zh-CN"/>
        </w:rPr>
        <w:t>Eisenbarth</w:t>
      </w:r>
      <w:proofErr w:type="spellEnd"/>
      <w:r w:rsidRPr="00890FBD">
        <w:rPr>
          <w:rFonts w:ascii="Book Antiqua" w:eastAsia="等线" w:hAnsi="Book Antiqua" w:cs="Times New Roman"/>
          <w:kern w:val="2"/>
          <w:sz w:val="24"/>
          <w:szCs w:val="24"/>
          <w:lang w:eastAsia="zh-CN"/>
        </w:rPr>
        <w:t xml:space="preserve"> GS. Genetic determination of islet cell autoimmunity in monozygotic twin, dizygotic twin, and non-twin siblings of patients with type 1 diabetes: prospective twin study. </w:t>
      </w:r>
      <w:r w:rsidRPr="00890FBD">
        <w:rPr>
          <w:rFonts w:ascii="Book Antiqua" w:eastAsia="等线" w:hAnsi="Book Antiqua" w:cs="Times New Roman"/>
          <w:i/>
          <w:kern w:val="2"/>
          <w:sz w:val="24"/>
          <w:szCs w:val="24"/>
          <w:lang w:eastAsia="zh-CN"/>
        </w:rPr>
        <w:t>BMJ</w:t>
      </w:r>
      <w:r w:rsidRPr="00890FBD">
        <w:rPr>
          <w:rFonts w:ascii="Book Antiqua" w:eastAsia="等线" w:hAnsi="Book Antiqua" w:cs="Times New Roman"/>
          <w:kern w:val="2"/>
          <w:sz w:val="24"/>
          <w:szCs w:val="24"/>
          <w:lang w:eastAsia="zh-CN"/>
        </w:rPr>
        <w:t xml:space="preserve"> 1999; </w:t>
      </w:r>
      <w:r w:rsidRPr="00890FBD">
        <w:rPr>
          <w:rFonts w:ascii="Book Antiqua" w:eastAsia="等线" w:hAnsi="Book Antiqua" w:cs="Times New Roman"/>
          <w:b/>
          <w:kern w:val="2"/>
          <w:sz w:val="24"/>
          <w:szCs w:val="24"/>
          <w:lang w:eastAsia="zh-CN"/>
        </w:rPr>
        <w:t>318</w:t>
      </w:r>
      <w:r w:rsidRPr="00890FBD">
        <w:rPr>
          <w:rFonts w:ascii="Book Antiqua" w:eastAsia="等线" w:hAnsi="Book Antiqua" w:cs="Times New Roman"/>
          <w:kern w:val="2"/>
          <w:sz w:val="24"/>
          <w:szCs w:val="24"/>
          <w:lang w:eastAsia="zh-CN"/>
        </w:rPr>
        <w:t>: 698-702 [PMID: 10074012 DOI: 10.1136/bmj.318.7185.698]</w:t>
      </w:r>
    </w:p>
    <w:p w14:paraId="625717FE"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26 </w:t>
      </w:r>
      <w:proofErr w:type="spellStart"/>
      <w:r w:rsidRPr="00890FBD">
        <w:rPr>
          <w:rFonts w:ascii="Book Antiqua" w:eastAsia="等线" w:hAnsi="Book Antiqua" w:cs="Times New Roman"/>
          <w:b/>
          <w:kern w:val="2"/>
          <w:sz w:val="24"/>
          <w:szCs w:val="24"/>
          <w:lang w:eastAsia="zh-CN"/>
        </w:rPr>
        <w:t>Triolo</w:t>
      </w:r>
      <w:proofErr w:type="spellEnd"/>
      <w:r w:rsidRPr="00890FBD">
        <w:rPr>
          <w:rFonts w:ascii="Book Antiqua" w:eastAsia="等线" w:hAnsi="Book Antiqua" w:cs="Times New Roman"/>
          <w:b/>
          <w:kern w:val="2"/>
          <w:sz w:val="24"/>
          <w:szCs w:val="24"/>
          <w:lang w:eastAsia="zh-CN"/>
        </w:rPr>
        <w:t xml:space="preserve"> TM</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Fouts</w:t>
      </w:r>
      <w:proofErr w:type="spellEnd"/>
      <w:r w:rsidRPr="00890FBD">
        <w:rPr>
          <w:rFonts w:ascii="Book Antiqua" w:eastAsia="等线" w:hAnsi="Book Antiqua" w:cs="Times New Roman"/>
          <w:kern w:val="2"/>
          <w:sz w:val="24"/>
          <w:szCs w:val="24"/>
          <w:lang w:eastAsia="zh-CN"/>
        </w:rPr>
        <w:t xml:space="preserve"> A, Pyle L, Yu L, Gottlieb PA, </w:t>
      </w:r>
      <w:proofErr w:type="spellStart"/>
      <w:r w:rsidRPr="00890FBD">
        <w:rPr>
          <w:rFonts w:ascii="Book Antiqua" w:eastAsia="等线" w:hAnsi="Book Antiqua" w:cs="Times New Roman"/>
          <w:kern w:val="2"/>
          <w:sz w:val="24"/>
          <w:szCs w:val="24"/>
          <w:lang w:eastAsia="zh-CN"/>
        </w:rPr>
        <w:t>Steck</w:t>
      </w:r>
      <w:proofErr w:type="spellEnd"/>
      <w:r w:rsidRPr="00890FBD">
        <w:rPr>
          <w:rFonts w:ascii="Book Antiqua" w:eastAsia="等线" w:hAnsi="Book Antiqua" w:cs="Times New Roman"/>
          <w:kern w:val="2"/>
          <w:sz w:val="24"/>
          <w:szCs w:val="24"/>
          <w:lang w:eastAsia="zh-CN"/>
        </w:rPr>
        <w:t xml:space="preserve"> AK; Type 1 Diabetes </w:t>
      </w:r>
      <w:proofErr w:type="spellStart"/>
      <w:r w:rsidRPr="00890FBD">
        <w:rPr>
          <w:rFonts w:ascii="Book Antiqua" w:eastAsia="等线" w:hAnsi="Book Antiqua" w:cs="Times New Roman"/>
          <w:kern w:val="2"/>
          <w:sz w:val="24"/>
          <w:szCs w:val="24"/>
          <w:lang w:eastAsia="zh-CN"/>
        </w:rPr>
        <w:t>TrialNet</w:t>
      </w:r>
      <w:proofErr w:type="spellEnd"/>
      <w:r w:rsidRPr="00890FBD">
        <w:rPr>
          <w:rFonts w:ascii="Book Antiqua" w:eastAsia="等线" w:hAnsi="Book Antiqua" w:cs="Times New Roman"/>
          <w:kern w:val="2"/>
          <w:sz w:val="24"/>
          <w:szCs w:val="24"/>
          <w:lang w:eastAsia="zh-CN"/>
        </w:rPr>
        <w:t xml:space="preserve"> Study Group. Identical and Nonidentical Twins: Risk and Factors Involved in Development of Islet Autoimmunity and Type 1 Diabetes. </w:t>
      </w:r>
      <w:r w:rsidRPr="00890FBD">
        <w:rPr>
          <w:rFonts w:ascii="Book Antiqua" w:eastAsia="等线" w:hAnsi="Book Antiqua" w:cs="Times New Roman"/>
          <w:i/>
          <w:kern w:val="2"/>
          <w:sz w:val="24"/>
          <w:szCs w:val="24"/>
          <w:lang w:eastAsia="zh-CN"/>
        </w:rPr>
        <w:t>Diabetes Care</w:t>
      </w:r>
      <w:r w:rsidRPr="00890FBD">
        <w:rPr>
          <w:rFonts w:ascii="Book Antiqua" w:eastAsia="等线" w:hAnsi="Book Antiqua" w:cs="Times New Roman"/>
          <w:kern w:val="2"/>
          <w:sz w:val="24"/>
          <w:szCs w:val="24"/>
          <w:lang w:eastAsia="zh-CN"/>
        </w:rPr>
        <w:t xml:space="preserve"> 2019; </w:t>
      </w:r>
      <w:r w:rsidRPr="00890FBD">
        <w:rPr>
          <w:rFonts w:ascii="Book Antiqua" w:eastAsia="等线" w:hAnsi="Book Antiqua" w:cs="Times New Roman"/>
          <w:b/>
          <w:kern w:val="2"/>
          <w:sz w:val="24"/>
          <w:szCs w:val="24"/>
          <w:lang w:eastAsia="zh-CN"/>
        </w:rPr>
        <w:t>42</w:t>
      </w:r>
      <w:r w:rsidRPr="00890FBD">
        <w:rPr>
          <w:rFonts w:ascii="Book Antiqua" w:eastAsia="等线" w:hAnsi="Book Antiqua" w:cs="Times New Roman"/>
          <w:kern w:val="2"/>
          <w:sz w:val="24"/>
          <w:szCs w:val="24"/>
          <w:lang w:eastAsia="zh-CN"/>
        </w:rPr>
        <w:t>: 192-199 [PMID: 30061316 DOI: 10.2337/dc18-0288]</w:t>
      </w:r>
    </w:p>
    <w:p w14:paraId="4240481C"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27 </w:t>
      </w:r>
      <w:r w:rsidRPr="00890FBD">
        <w:rPr>
          <w:rFonts w:ascii="Book Antiqua" w:eastAsia="等线" w:hAnsi="Book Antiqua" w:cs="Times New Roman"/>
          <w:b/>
          <w:kern w:val="2"/>
          <w:sz w:val="24"/>
          <w:szCs w:val="24"/>
          <w:lang w:eastAsia="zh-CN"/>
        </w:rPr>
        <w:t>Kumar D</w:t>
      </w:r>
      <w:r w:rsidRPr="00890FBD">
        <w:rPr>
          <w:rFonts w:ascii="Book Antiqua" w:eastAsia="等线" w:hAnsi="Book Antiqua" w:cs="Times New Roman"/>
          <w:kern w:val="2"/>
          <w:sz w:val="24"/>
          <w:szCs w:val="24"/>
          <w:lang w:eastAsia="zh-CN"/>
        </w:rPr>
        <w:t xml:space="preserve">, Gemayel NS, </w:t>
      </w:r>
      <w:proofErr w:type="spellStart"/>
      <w:r w:rsidRPr="00890FBD">
        <w:rPr>
          <w:rFonts w:ascii="Book Antiqua" w:eastAsia="等线" w:hAnsi="Book Antiqua" w:cs="Times New Roman"/>
          <w:kern w:val="2"/>
          <w:sz w:val="24"/>
          <w:szCs w:val="24"/>
          <w:lang w:eastAsia="zh-CN"/>
        </w:rPr>
        <w:t>Deapen</w:t>
      </w:r>
      <w:proofErr w:type="spellEnd"/>
      <w:r w:rsidRPr="00890FBD">
        <w:rPr>
          <w:rFonts w:ascii="Book Antiqua" w:eastAsia="等线" w:hAnsi="Book Antiqua" w:cs="Times New Roman"/>
          <w:kern w:val="2"/>
          <w:sz w:val="24"/>
          <w:szCs w:val="24"/>
          <w:lang w:eastAsia="zh-CN"/>
        </w:rPr>
        <w:t xml:space="preserve"> D, Kapadia D, Yamashita PH, Lee M, Dwyer JH, Roy-Burman P, Bray GA, Mack TM. North-American twins with IDDM. Genetic, etiological, and clinical significance of disease concordance according to age, zygosity, and the interval after diagnosis in first twin.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1993; </w:t>
      </w:r>
      <w:r w:rsidRPr="00890FBD">
        <w:rPr>
          <w:rFonts w:ascii="Book Antiqua" w:eastAsia="等线" w:hAnsi="Book Antiqua" w:cs="Times New Roman"/>
          <w:b/>
          <w:kern w:val="2"/>
          <w:sz w:val="24"/>
          <w:szCs w:val="24"/>
          <w:lang w:eastAsia="zh-CN"/>
        </w:rPr>
        <w:t>42</w:t>
      </w:r>
      <w:r w:rsidRPr="00890FBD">
        <w:rPr>
          <w:rFonts w:ascii="Book Antiqua" w:eastAsia="等线" w:hAnsi="Book Antiqua" w:cs="Times New Roman"/>
          <w:kern w:val="2"/>
          <w:sz w:val="24"/>
          <w:szCs w:val="24"/>
          <w:lang w:eastAsia="zh-CN"/>
        </w:rPr>
        <w:t>: 1351-1363 [PMID: 8349046 DOI: 10.2337/diab.42.9.1351]</w:t>
      </w:r>
    </w:p>
    <w:p w14:paraId="371B3609"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28 </w:t>
      </w:r>
      <w:proofErr w:type="spellStart"/>
      <w:r w:rsidRPr="00890FBD">
        <w:rPr>
          <w:rFonts w:ascii="Book Antiqua" w:eastAsia="等线" w:hAnsi="Book Antiqua" w:cs="Times New Roman"/>
          <w:b/>
          <w:kern w:val="2"/>
          <w:sz w:val="24"/>
          <w:szCs w:val="24"/>
          <w:lang w:eastAsia="zh-CN"/>
        </w:rPr>
        <w:t>Hyttinen</w:t>
      </w:r>
      <w:proofErr w:type="spellEnd"/>
      <w:r w:rsidRPr="00890FBD">
        <w:rPr>
          <w:rFonts w:ascii="Book Antiqua" w:eastAsia="等线" w:hAnsi="Book Antiqua" w:cs="Times New Roman"/>
          <w:b/>
          <w:kern w:val="2"/>
          <w:sz w:val="24"/>
          <w:szCs w:val="24"/>
          <w:lang w:eastAsia="zh-CN"/>
        </w:rPr>
        <w:t xml:space="preserve"> V</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Kaprio</w:t>
      </w:r>
      <w:proofErr w:type="spellEnd"/>
      <w:r w:rsidRPr="00890FBD">
        <w:rPr>
          <w:rFonts w:ascii="Book Antiqua" w:eastAsia="等线" w:hAnsi="Book Antiqua" w:cs="Times New Roman"/>
          <w:kern w:val="2"/>
          <w:sz w:val="24"/>
          <w:szCs w:val="24"/>
          <w:lang w:eastAsia="zh-CN"/>
        </w:rPr>
        <w:t xml:space="preserve"> J, </w:t>
      </w:r>
      <w:proofErr w:type="spellStart"/>
      <w:r w:rsidRPr="00890FBD">
        <w:rPr>
          <w:rFonts w:ascii="Book Antiqua" w:eastAsia="等线" w:hAnsi="Book Antiqua" w:cs="Times New Roman"/>
          <w:kern w:val="2"/>
          <w:sz w:val="24"/>
          <w:szCs w:val="24"/>
          <w:lang w:eastAsia="zh-CN"/>
        </w:rPr>
        <w:t>Kinnunen</w:t>
      </w:r>
      <w:proofErr w:type="spellEnd"/>
      <w:r w:rsidRPr="00890FBD">
        <w:rPr>
          <w:rFonts w:ascii="Book Antiqua" w:eastAsia="等线" w:hAnsi="Book Antiqua" w:cs="Times New Roman"/>
          <w:kern w:val="2"/>
          <w:sz w:val="24"/>
          <w:szCs w:val="24"/>
          <w:lang w:eastAsia="zh-CN"/>
        </w:rPr>
        <w:t xml:space="preserve"> L, </w:t>
      </w:r>
      <w:proofErr w:type="spellStart"/>
      <w:r w:rsidRPr="00890FBD">
        <w:rPr>
          <w:rFonts w:ascii="Book Antiqua" w:eastAsia="等线" w:hAnsi="Book Antiqua" w:cs="Times New Roman"/>
          <w:kern w:val="2"/>
          <w:sz w:val="24"/>
          <w:szCs w:val="24"/>
          <w:lang w:eastAsia="zh-CN"/>
        </w:rPr>
        <w:t>Koskenvuo</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Tuomilehto</w:t>
      </w:r>
      <w:proofErr w:type="spellEnd"/>
      <w:r w:rsidRPr="00890FBD">
        <w:rPr>
          <w:rFonts w:ascii="Book Antiqua" w:eastAsia="等线" w:hAnsi="Book Antiqua" w:cs="Times New Roman"/>
          <w:kern w:val="2"/>
          <w:sz w:val="24"/>
          <w:szCs w:val="24"/>
          <w:lang w:eastAsia="zh-CN"/>
        </w:rPr>
        <w:t xml:space="preserve"> J. Genetic liability of type 1 diabetes and the onset age among 22,650 young Finnish twin pairs: a nationwide follow-up study.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2003; </w:t>
      </w:r>
      <w:r w:rsidRPr="00890FBD">
        <w:rPr>
          <w:rFonts w:ascii="Book Antiqua" w:eastAsia="等线" w:hAnsi="Book Antiqua" w:cs="Times New Roman"/>
          <w:b/>
          <w:kern w:val="2"/>
          <w:sz w:val="24"/>
          <w:szCs w:val="24"/>
          <w:lang w:eastAsia="zh-CN"/>
        </w:rPr>
        <w:t>52</w:t>
      </w:r>
      <w:r w:rsidRPr="00890FBD">
        <w:rPr>
          <w:rFonts w:ascii="Book Antiqua" w:eastAsia="等线" w:hAnsi="Book Antiqua" w:cs="Times New Roman"/>
          <w:kern w:val="2"/>
          <w:sz w:val="24"/>
          <w:szCs w:val="24"/>
          <w:lang w:eastAsia="zh-CN"/>
        </w:rPr>
        <w:t>: 1052-1055 [PMID: 12663480 DOI: 10.2337/diabetes.52.4.1052]</w:t>
      </w:r>
    </w:p>
    <w:p w14:paraId="29F4C546"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29 </w:t>
      </w:r>
      <w:proofErr w:type="spellStart"/>
      <w:r w:rsidRPr="00890FBD">
        <w:rPr>
          <w:rFonts w:ascii="Book Antiqua" w:eastAsia="等线" w:hAnsi="Book Antiqua" w:cs="Times New Roman"/>
          <w:b/>
          <w:kern w:val="2"/>
          <w:sz w:val="24"/>
          <w:szCs w:val="24"/>
          <w:lang w:eastAsia="zh-CN"/>
        </w:rPr>
        <w:t>Rakyan</w:t>
      </w:r>
      <w:proofErr w:type="spellEnd"/>
      <w:r w:rsidRPr="00890FBD">
        <w:rPr>
          <w:rFonts w:ascii="Book Antiqua" w:eastAsia="等线" w:hAnsi="Book Antiqua" w:cs="Times New Roman"/>
          <w:b/>
          <w:kern w:val="2"/>
          <w:sz w:val="24"/>
          <w:szCs w:val="24"/>
          <w:lang w:eastAsia="zh-CN"/>
        </w:rPr>
        <w:t xml:space="preserve"> VK</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Beyan</w:t>
      </w:r>
      <w:proofErr w:type="spellEnd"/>
      <w:r w:rsidRPr="00890FBD">
        <w:rPr>
          <w:rFonts w:ascii="Book Antiqua" w:eastAsia="等线" w:hAnsi="Book Antiqua" w:cs="Times New Roman"/>
          <w:kern w:val="2"/>
          <w:sz w:val="24"/>
          <w:szCs w:val="24"/>
          <w:lang w:eastAsia="zh-CN"/>
        </w:rPr>
        <w:t xml:space="preserve"> H, Down TA, </w:t>
      </w:r>
      <w:proofErr w:type="spellStart"/>
      <w:r w:rsidRPr="00890FBD">
        <w:rPr>
          <w:rFonts w:ascii="Book Antiqua" w:eastAsia="等线" w:hAnsi="Book Antiqua" w:cs="Times New Roman"/>
          <w:kern w:val="2"/>
          <w:sz w:val="24"/>
          <w:szCs w:val="24"/>
          <w:lang w:eastAsia="zh-CN"/>
        </w:rPr>
        <w:t>Hawa</w:t>
      </w:r>
      <w:proofErr w:type="spellEnd"/>
      <w:r w:rsidRPr="00890FBD">
        <w:rPr>
          <w:rFonts w:ascii="Book Antiqua" w:eastAsia="等线" w:hAnsi="Book Antiqua" w:cs="Times New Roman"/>
          <w:kern w:val="2"/>
          <w:sz w:val="24"/>
          <w:szCs w:val="24"/>
          <w:lang w:eastAsia="zh-CN"/>
        </w:rPr>
        <w:t xml:space="preserve"> MI, </w:t>
      </w:r>
      <w:proofErr w:type="spellStart"/>
      <w:r w:rsidRPr="00890FBD">
        <w:rPr>
          <w:rFonts w:ascii="Book Antiqua" w:eastAsia="等线" w:hAnsi="Book Antiqua" w:cs="Times New Roman"/>
          <w:kern w:val="2"/>
          <w:sz w:val="24"/>
          <w:szCs w:val="24"/>
          <w:lang w:eastAsia="zh-CN"/>
        </w:rPr>
        <w:t>Maslau</w:t>
      </w:r>
      <w:proofErr w:type="spellEnd"/>
      <w:r w:rsidRPr="00890FBD">
        <w:rPr>
          <w:rFonts w:ascii="Book Antiqua" w:eastAsia="等线" w:hAnsi="Book Antiqua" w:cs="Times New Roman"/>
          <w:kern w:val="2"/>
          <w:sz w:val="24"/>
          <w:szCs w:val="24"/>
          <w:lang w:eastAsia="zh-CN"/>
        </w:rPr>
        <w:t xml:space="preserve"> S, Aden D, </w:t>
      </w:r>
      <w:proofErr w:type="spellStart"/>
      <w:r w:rsidRPr="00890FBD">
        <w:rPr>
          <w:rFonts w:ascii="Book Antiqua" w:eastAsia="等线" w:hAnsi="Book Antiqua" w:cs="Times New Roman"/>
          <w:kern w:val="2"/>
          <w:sz w:val="24"/>
          <w:szCs w:val="24"/>
          <w:lang w:eastAsia="zh-CN"/>
        </w:rPr>
        <w:t>Daunay</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Busato</w:t>
      </w:r>
      <w:proofErr w:type="spellEnd"/>
      <w:r w:rsidRPr="00890FBD">
        <w:rPr>
          <w:rFonts w:ascii="Book Antiqua" w:eastAsia="等线" w:hAnsi="Book Antiqua" w:cs="Times New Roman"/>
          <w:kern w:val="2"/>
          <w:sz w:val="24"/>
          <w:szCs w:val="24"/>
          <w:lang w:eastAsia="zh-CN"/>
        </w:rPr>
        <w:t xml:space="preserve"> F, Mein CA, </w:t>
      </w:r>
      <w:proofErr w:type="spellStart"/>
      <w:r w:rsidRPr="00890FBD">
        <w:rPr>
          <w:rFonts w:ascii="Book Antiqua" w:eastAsia="等线" w:hAnsi="Book Antiqua" w:cs="Times New Roman"/>
          <w:kern w:val="2"/>
          <w:sz w:val="24"/>
          <w:szCs w:val="24"/>
          <w:lang w:eastAsia="zh-CN"/>
        </w:rPr>
        <w:t>Manfras</w:t>
      </w:r>
      <w:proofErr w:type="spellEnd"/>
      <w:r w:rsidRPr="00890FBD">
        <w:rPr>
          <w:rFonts w:ascii="Book Antiqua" w:eastAsia="等线" w:hAnsi="Book Antiqua" w:cs="Times New Roman"/>
          <w:kern w:val="2"/>
          <w:sz w:val="24"/>
          <w:szCs w:val="24"/>
          <w:lang w:eastAsia="zh-CN"/>
        </w:rPr>
        <w:t xml:space="preserve"> B, Dias KR, Bell CG, </w:t>
      </w:r>
      <w:proofErr w:type="spellStart"/>
      <w:r w:rsidRPr="00890FBD">
        <w:rPr>
          <w:rFonts w:ascii="Book Antiqua" w:eastAsia="等线" w:hAnsi="Book Antiqua" w:cs="Times New Roman"/>
          <w:kern w:val="2"/>
          <w:sz w:val="24"/>
          <w:szCs w:val="24"/>
          <w:lang w:eastAsia="zh-CN"/>
        </w:rPr>
        <w:t>Tost</w:t>
      </w:r>
      <w:proofErr w:type="spellEnd"/>
      <w:r w:rsidRPr="00890FBD">
        <w:rPr>
          <w:rFonts w:ascii="Book Antiqua" w:eastAsia="等线" w:hAnsi="Book Antiqua" w:cs="Times New Roman"/>
          <w:kern w:val="2"/>
          <w:sz w:val="24"/>
          <w:szCs w:val="24"/>
          <w:lang w:eastAsia="zh-CN"/>
        </w:rPr>
        <w:t xml:space="preserve"> J, Boehm BO, Beck S, Leslie RD. Identification of type 1 diabetes-associated DNA methylation variable positions that precede disease diagnosis. </w:t>
      </w:r>
      <w:proofErr w:type="spellStart"/>
      <w:r w:rsidRPr="00890FBD">
        <w:rPr>
          <w:rFonts w:ascii="Book Antiqua" w:eastAsia="等线" w:hAnsi="Book Antiqua" w:cs="Times New Roman"/>
          <w:i/>
          <w:kern w:val="2"/>
          <w:sz w:val="24"/>
          <w:szCs w:val="24"/>
          <w:lang w:eastAsia="zh-CN"/>
        </w:rPr>
        <w:t>PLoS</w:t>
      </w:r>
      <w:proofErr w:type="spellEnd"/>
      <w:r w:rsidRPr="00890FBD">
        <w:rPr>
          <w:rFonts w:ascii="Book Antiqua" w:eastAsia="等线" w:hAnsi="Book Antiqua" w:cs="Times New Roman"/>
          <w:i/>
          <w:kern w:val="2"/>
          <w:sz w:val="24"/>
          <w:szCs w:val="24"/>
          <w:lang w:eastAsia="zh-CN"/>
        </w:rPr>
        <w:t xml:space="preserve"> Genet</w:t>
      </w:r>
      <w:r w:rsidRPr="00890FBD">
        <w:rPr>
          <w:rFonts w:ascii="Book Antiqua" w:eastAsia="等线" w:hAnsi="Book Antiqua" w:cs="Times New Roman"/>
          <w:kern w:val="2"/>
          <w:sz w:val="24"/>
          <w:szCs w:val="24"/>
          <w:lang w:eastAsia="zh-CN"/>
        </w:rPr>
        <w:t xml:space="preserve"> 2011; </w:t>
      </w:r>
      <w:r w:rsidRPr="00890FBD">
        <w:rPr>
          <w:rFonts w:ascii="Book Antiqua" w:eastAsia="等线" w:hAnsi="Book Antiqua" w:cs="Times New Roman"/>
          <w:b/>
          <w:kern w:val="2"/>
          <w:sz w:val="24"/>
          <w:szCs w:val="24"/>
          <w:lang w:eastAsia="zh-CN"/>
        </w:rPr>
        <w:t>7</w:t>
      </w:r>
      <w:r w:rsidRPr="00890FBD">
        <w:rPr>
          <w:rFonts w:ascii="Book Antiqua" w:eastAsia="等线" w:hAnsi="Book Antiqua" w:cs="Times New Roman"/>
          <w:kern w:val="2"/>
          <w:sz w:val="24"/>
          <w:szCs w:val="24"/>
          <w:lang w:eastAsia="zh-CN"/>
        </w:rPr>
        <w:t>: e1002300 [PMID: 21980303 DOI: 10.1371/journal.pgen.1002300]</w:t>
      </w:r>
    </w:p>
    <w:p w14:paraId="2E40C547"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30 </w:t>
      </w:r>
      <w:r w:rsidRPr="00890FBD">
        <w:rPr>
          <w:rFonts w:ascii="Book Antiqua" w:eastAsia="等线" w:hAnsi="Book Antiqua" w:cs="Times New Roman"/>
          <w:b/>
          <w:kern w:val="2"/>
          <w:sz w:val="24"/>
          <w:szCs w:val="24"/>
          <w:lang w:eastAsia="zh-CN"/>
        </w:rPr>
        <w:t>Dunne JL</w:t>
      </w:r>
      <w:r w:rsidRPr="00890FBD">
        <w:rPr>
          <w:rFonts w:ascii="Book Antiqua" w:eastAsia="等线" w:hAnsi="Book Antiqua" w:cs="Times New Roman"/>
          <w:kern w:val="2"/>
          <w:sz w:val="24"/>
          <w:szCs w:val="24"/>
          <w:lang w:eastAsia="zh-CN"/>
        </w:rPr>
        <w:t>, Richardson SJ, Atkinson MA, Craig ME, Dahl-</w:t>
      </w:r>
      <w:proofErr w:type="spellStart"/>
      <w:r w:rsidRPr="00890FBD">
        <w:rPr>
          <w:rFonts w:ascii="Book Antiqua" w:eastAsia="等线" w:hAnsi="Book Antiqua" w:cs="Times New Roman"/>
          <w:kern w:val="2"/>
          <w:sz w:val="24"/>
          <w:szCs w:val="24"/>
          <w:lang w:eastAsia="zh-CN"/>
        </w:rPr>
        <w:t>Jørgensen</w:t>
      </w:r>
      <w:proofErr w:type="spellEnd"/>
      <w:r w:rsidRPr="00890FBD">
        <w:rPr>
          <w:rFonts w:ascii="Book Antiqua" w:eastAsia="等线" w:hAnsi="Book Antiqua" w:cs="Times New Roman"/>
          <w:kern w:val="2"/>
          <w:sz w:val="24"/>
          <w:szCs w:val="24"/>
          <w:lang w:eastAsia="zh-CN"/>
        </w:rPr>
        <w:t xml:space="preserve"> K, </w:t>
      </w:r>
      <w:proofErr w:type="spellStart"/>
      <w:r w:rsidRPr="00890FBD">
        <w:rPr>
          <w:rFonts w:ascii="Book Antiqua" w:eastAsia="等线" w:hAnsi="Book Antiqua" w:cs="Times New Roman"/>
          <w:kern w:val="2"/>
          <w:sz w:val="24"/>
          <w:szCs w:val="24"/>
          <w:lang w:eastAsia="zh-CN"/>
        </w:rPr>
        <w:t>Flodström-Tullberg</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Hyöty</w:t>
      </w:r>
      <w:proofErr w:type="spellEnd"/>
      <w:r w:rsidRPr="00890FBD">
        <w:rPr>
          <w:rFonts w:ascii="Book Antiqua" w:eastAsia="等线" w:hAnsi="Book Antiqua" w:cs="Times New Roman"/>
          <w:kern w:val="2"/>
          <w:sz w:val="24"/>
          <w:szCs w:val="24"/>
          <w:lang w:eastAsia="zh-CN"/>
        </w:rPr>
        <w:t xml:space="preserve"> H, </w:t>
      </w:r>
      <w:proofErr w:type="spellStart"/>
      <w:r w:rsidRPr="00890FBD">
        <w:rPr>
          <w:rFonts w:ascii="Book Antiqua" w:eastAsia="等线" w:hAnsi="Book Antiqua" w:cs="Times New Roman"/>
          <w:kern w:val="2"/>
          <w:sz w:val="24"/>
          <w:szCs w:val="24"/>
          <w:lang w:eastAsia="zh-CN"/>
        </w:rPr>
        <w:t>Insel</w:t>
      </w:r>
      <w:proofErr w:type="spellEnd"/>
      <w:r w:rsidRPr="00890FBD">
        <w:rPr>
          <w:rFonts w:ascii="Book Antiqua" w:eastAsia="等线" w:hAnsi="Book Antiqua" w:cs="Times New Roman"/>
          <w:kern w:val="2"/>
          <w:sz w:val="24"/>
          <w:szCs w:val="24"/>
          <w:lang w:eastAsia="zh-CN"/>
        </w:rPr>
        <w:t xml:space="preserve"> RA, </w:t>
      </w:r>
      <w:proofErr w:type="spellStart"/>
      <w:r w:rsidRPr="00890FBD">
        <w:rPr>
          <w:rFonts w:ascii="Book Antiqua" w:eastAsia="等线" w:hAnsi="Book Antiqua" w:cs="Times New Roman"/>
          <w:kern w:val="2"/>
          <w:sz w:val="24"/>
          <w:szCs w:val="24"/>
          <w:lang w:eastAsia="zh-CN"/>
        </w:rPr>
        <w:t>Lernmark</w:t>
      </w:r>
      <w:proofErr w:type="spellEnd"/>
      <w:r w:rsidRPr="00890FBD">
        <w:rPr>
          <w:rFonts w:ascii="Book Antiqua" w:eastAsia="等线" w:hAnsi="Book Antiqua" w:cs="Times New Roman"/>
          <w:kern w:val="2"/>
          <w:sz w:val="24"/>
          <w:szCs w:val="24"/>
          <w:lang w:eastAsia="zh-CN"/>
        </w:rPr>
        <w:t xml:space="preserve"> Å, Lloyd RE, Morgan NG, Pugliese A. Rationale for enteroviral vaccination and antiviral therapies in human type 1 diabetes. </w:t>
      </w:r>
      <w:proofErr w:type="spellStart"/>
      <w:r w:rsidRPr="00890FBD">
        <w:rPr>
          <w:rFonts w:ascii="Book Antiqua" w:eastAsia="等线" w:hAnsi="Book Antiqua" w:cs="Times New Roman"/>
          <w:i/>
          <w:kern w:val="2"/>
          <w:sz w:val="24"/>
          <w:szCs w:val="24"/>
          <w:lang w:eastAsia="zh-CN"/>
        </w:rPr>
        <w:t>Diabetologia</w:t>
      </w:r>
      <w:proofErr w:type="spellEnd"/>
      <w:r w:rsidRPr="00890FBD">
        <w:rPr>
          <w:rFonts w:ascii="Book Antiqua" w:eastAsia="等线" w:hAnsi="Book Antiqua" w:cs="Times New Roman"/>
          <w:kern w:val="2"/>
          <w:sz w:val="24"/>
          <w:szCs w:val="24"/>
          <w:lang w:eastAsia="zh-CN"/>
        </w:rPr>
        <w:t xml:space="preserve"> 2019; </w:t>
      </w:r>
      <w:r w:rsidRPr="00890FBD">
        <w:rPr>
          <w:rFonts w:ascii="Book Antiqua" w:eastAsia="等线" w:hAnsi="Book Antiqua" w:cs="Times New Roman"/>
          <w:b/>
          <w:kern w:val="2"/>
          <w:sz w:val="24"/>
          <w:szCs w:val="24"/>
          <w:lang w:eastAsia="zh-CN"/>
        </w:rPr>
        <w:t>62</w:t>
      </w:r>
      <w:r w:rsidRPr="00890FBD">
        <w:rPr>
          <w:rFonts w:ascii="Book Antiqua" w:eastAsia="等线" w:hAnsi="Book Antiqua" w:cs="Times New Roman"/>
          <w:kern w:val="2"/>
          <w:sz w:val="24"/>
          <w:szCs w:val="24"/>
          <w:lang w:eastAsia="zh-CN"/>
        </w:rPr>
        <w:t>: 744-753 [PMID: 30675626 DOI: 10.1007/s00125-019-4811-7]</w:t>
      </w:r>
    </w:p>
    <w:p w14:paraId="05DD0D23"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31 </w:t>
      </w:r>
      <w:r w:rsidRPr="00890FBD">
        <w:rPr>
          <w:rFonts w:ascii="Book Antiqua" w:eastAsia="等线" w:hAnsi="Book Antiqua" w:cs="Times New Roman"/>
          <w:b/>
          <w:kern w:val="2"/>
          <w:sz w:val="24"/>
          <w:szCs w:val="24"/>
          <w:lang w:eastAsia="zh-CN"/>
        </w:rPr>
        <w:t>Xia Y</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Xie</w:t>
      </w:r>
      <w:proofErr w:type="spellEnd"/>
      <w:r w:rsidRPr="00890FBD">
        <w:rPr>
          <w:rFonts w:ascii="Book Antiqua" w:eastAsia="等线" w:hAnsi="Book Antiqua" w:cs="Times New Roman"/>
          <w:kern w:val="2"/>
          <w:sz w:val="24"/>
          <w:szCs w:val="24"/>
          <w:lang w:eastAsia="zh-CN"/>
        </w:rPr>
        <w:t xml:space="preserve"> Z, Huang G, Zhou Z. Incidence and trend of type 1 diabetes and the underlying environmental determinants. </w:t>
      </w:r>
      <w:r w:rsidRPr="00890FBD">
        <w:rPr>
          <w:rFonts w:ascii="Book Antiqua" w:eastAsia="等线" w:hAnsi="Book Antiqua" w:cs="Times New Roman"/>
          <w:i/>
          <w:kern w:val="2"/>
          <w:sz w:val="24"/>
          <w:szCs w:val="24"/>
          <w:lang w:eastAsia="zh-CN"/>
        </w:rPr>
        <w:t xml:space="preserve">Diabetes </w:t>
      </w:r>
      <w:proofErr w:type="spellStart"/>
      <w:r w:rsidRPr="00890FBD">
        <w:rPr>
          <w:rFonts w:ascii="Book Antiqua" w:eastAsia="等线" w:hAnsi="Book Antiqua" w:cs="Times New Roman"/>
          <w:i/>
          <w:kern w:val="2"/>
          <w:sz w:val="24"/>
          <w:szCs w:val="24"/>
          <w:lang w:eastAsia="zh-CN"/>
        </w:rPr>
        <w:t>Metab</w:t>
      </w:r>
      <w:proofErr w:type="spellEnd"/>
      <w:r w:rsidRPr="00890FBD">
        <w:rPr>
          <w:rFonts w:ascii="Book Antiqua" w:eastAsia="等线" w:hAnsi="Book Antiqua" w:cs="Times New Roman"/>
          <w:i/>
          <w:kern w:val="2"/>
          <w:sz w:val="24"/>
          <w:szCs w:val="24"/>
          <w:lang w:eastAsia="zh-CN"/>
        </w:rPr>
        <w:t xml:space="preserve"> Res Rev</w:t>
      </w:r>
      <w:r w:rsidRPr="00890FBD">
        <w:rPr>
          <w:rFonts w:ascii="Book Antiqua" w:eastAsia="等线" w:hAnsi="Book Antiqua" w:cs="Times New Roman"/>
          <w:kern w:val="2"/>
          <w:sz w:val="24"/>
          <w:szCs w:val="24"/>
          <w:lang w:eastAsia="zh-CN"/>
        </w:rPr>
        <w:t xml:space="preserve"> 2019; </w:t>
      </w:r>
      <w:r w:rsidRPr="00890FBD">
        <w:rPr>
          <w:rFonts w:ascii="Book Antiqua" w:eastAsia="等线" w:hAnsi="Book Antiqua" w:cs="Times New Roman"/>
          <w:b/>
          <w:kern w:val="2"/>
          <w:sz w:val="24"/>
          <w:szCs w:val="24"/>
          <w:lang w:eastAsia="zh-CN"/>
        </w:rPr>
        <w:t>35</w:t>
      </w:r>
      <w:r w:rsidRPr="00890FBD">
        <w:rPr>
          <w:rFonts w:ascii="Book Antiqua" w:eastAsia="等线" w:hAnsi="Book Antiqua" w:cs="Times New Roman"/>
          <w:kern w:val="2"/>
          <w:sz w:val="24"/>
          <w:szCs w:val="24"/>
          <w:lang w:eastAsia="zh-CN"/>
        </w:rPr>
        <w:t>: e3075 [PMID: 30207035 DOI: 10.1002/dmrr.3075]</w:t>
      </w:r>
    </w:p>
    <w:p w14:paraId="0C4DB11D"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32 </w:t>
      </w:r>
      <w:proofErr w:type="spellStart"/>
      <w:r w:rsidRPr="00890FBD">
        <w:rPr>
          <w:rFonts w:ascii="Book Antiqua" w:eastAsia="等线" w:hAnsi="Book Antiqua" w:cs="Times New Roman"/>
          <w:b/>
          <w:kern w:val="2"/>
          <w:sz w:val="24"/>
          <w:szCs w:val="24"/>
          <w:lang w:eastAsia="zh-CN"/>
        </w:rPr>
        <w:t>Knip</w:t>
      </w:r>
      <w:proofErr w:type="spellEnd"/>
      <w:r w:rsidRPr="00890FBD">
        <w:rPr>
          <w:rFonts w:ascii="Book Antiqua" w:eastAsia="等线" w:hAnsi="Book Antiqua" w:cs="Times New Roman"/>
          <w:b/>
          <w:kern w:val="2"/>
          <w:sz w:val="24"/>
          <w:szCs w:val="24"/>
          <w:lang w:eastAsia="zh-CN"/>
        </w:rPr>
        <w:t xml:space="preserve"> M</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Veijola</w:t>
      </w:r>
      <w:proofErr w:type="spellEnd"/>
      <w:r w:rsidRPr="00890FBD">
        <w:rPr>
          <w:rFonts w:ascii="Book Antiqua" w:eastAsia="等线" w:hAnsi="Book Antiqua" w:cs="Times New Roman"/>
          <w:kern w:val="2"/>
          <w:sz w:val="24"/>
          <w:szCs w:val="24"/>
          <w:lang w:eastAsia="zh-CN"/>
        </w:rPr>
        <w:t xml:space="preserve"> R, Virtanen SM, </w:t>
      </w:r>
      <w:proofErr w:type="spellStart"/>
      <w:r w:rsidRPr="00890FBD">
        <w:rPr>
          <w:rFonts w:ascii="Book Antiqua" w:eastAsia="等线" w:hAnsi="Book Antiqua" w:cs="Times New Roman"/>
          <w:kern w:val="2"/>
          <w:sz w:val="24"/>
          <w:szCs w:val="24"/>
          <w:lang w:eastAsia="zh-CN"/>
        </w:rPr>
        <w:t>Hyöty</w:t>
      </w:r>
      <w:proofErr w:type="spellEnd"/>
      <w:r w:rsidRPr="00890FBD">
        <w:rPr>
          <w:rFonts w:ascii="Book Antiqua" w:eastAsia="等线" w:hAnsi="Book Antiqua" w:cs="Times New Roman"/>
          <w:kern w:val="2"/>
          <w:sz w:val="24"/>
          <w:szCs w:val="24"/>
          <w:lang w:eastAsia="zh-CN"/>
        </w:rPr>
        <w:t xml:space="preserve"> H, </w:t>
      </w:r>
      <w:proofErr w:type="spellStart"/>
      <w:r w:rsidRPr="00890FBD">
        <w:rPr>
          <w:rFonts w:ascii="Book Antiqua" w:eastAsia="等线" w:hAnsi="Book Antiqua" w:cs="Times New Roman"/>
          <w:kern w:val="2"/>
          <w:sz w:val="24"/>
          <w:szCs w:val="24"/>
          <w:lang w:eastAsia="zh-CN"/>
        </w:rPr>
        <w:t>Vaarala</w:t>
      </w:r>
      <w:proofErr w:type="spellEnd"/>
      <w:r w:rsidRPr="00890FBD">
        <w:rPr>
          <w:rFonts w:ascii="Book Antiqua" w:eastAsia="等线" w:hAnsi="Book Antiqua" w:cs="Times New Roman"/>
          <w:kern w:val="2"/>
          <w:sz w:val="24"/>
          <w:szCs w:val="24"/>
          <w:lang w:eastAsia="zh-CN"/>
        </w:rPr>
        <w:t xml:space="preserve"> O, </w:t>
      </w:r>
      <w:proofErr w:type="spellStart"/>
      <w:r w:rsidRPr="00890FBD">
        <w:rPr>
          <w:rFonts w:ascii="Book Antiqua" w:eastAsia="等线" w:hAnsi="Book Antiqua" w:cs="Times New Roman"/>
          <w:kern w:val="2"/>
          <w:sz w:val="24"/>
          <w:szCs w:val="24"/>
          <w:lang w:eastAsia="zh-CN"/>
        </w:rPr>
        <w:t>Akerblom</w:t>
      </w:r>
      <w:proofErr w:type="spellEnd"/>
      <w:r w:rsidRPr="00890FBD">
        <w:rPr>
          <w:rFonts w:ascii="Book Antiqua" w:eastAsia="等线" w:hAnsi="Book Antiqua" w:cs="Times New Roman"/>
          <w:kern w:val="2"/>
          <w:sz w:val="24"/>
          <w:szCs w:val="24"/>
          <w:lang w:eastAsia="zh-CN"/>
        </w:rPr>
        <w:t xml:space="preserve"> HK. Environmental triggers and determinants of type 1 diabetes.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2005; </w:t>
      </w:r>
      <w:r w:rsidRPr="00890FBD">
        <w:rPr>
          <w:rFonts w:ascii="Book Antiqua" w:eastAsia="等线" w:hAnsi="Book Antiqua" w:cs="Times New Roman"/>
          <w:b/>
          <w:kern w:val="2"/>
          <w:sz w:val="24"/>
          <w:szCs w:val="24"/>
          <w:lang w:eastAsia="zh-CN"/>
        </w:rPr>
        <w:t>54 Suppl 2</w:t>
      </w:r>
      <w:r w:rsidRPr="00890FBD">
        <w:rPr>
          <w:rFonts w:ascii="Book Antiqua" w:eastAsia="等线" w:hAnsi="Book Antiqua" w:cs="Times New Roman"/>
          <w:kern w:val="2"/>
          <w:sz w:val="24"/>
          <w:szCs w:val="24"/>
          <w:lang w:eastAsia="zh-CN"/>
        </w:rPr>
        <w:t>: S125-S136 [PMID: 16306330 DOI: 10.2337/diabetes.54.suppl_</w:t>
      </w:r>
      <w:proofErr w:type="gramStart"/>
      <w:r w:rsidRPr="00890FBD">
        <w:rPr>
          <w:rFonts w:ascii="Book Antiqua" w:eastAsia="等线" w:hAnsi="Book Antiqua" w:cs="Times New Roman"/>
          <w:kern w:val="2"/>
          <w:sz w:val="24"/>
          <w:szCs w:val="24"/>
          <w:lang w:eastAsia="zh-CN"/>
        </w:rPr>
        <w:t>2.s</w:t>
      </w:r>
      <w:proofErr w:type="gramEnd"/>
      <w:r w:rsidRPr="00890FBD">
        <w:rPr>
          <w:rFonts w:ascii="Book Antiqua" w:eastAsia="等线" w:hAnsi="Book Antiqua" w:cs="Times New Roman"/>
          <w:kern w:val="2"/>
          <w:sz w:val="24"/>
          <w:szCs w:val="24"/>
          <w:lang w:eastAsia="zh-CN"/>
        </w:rPr>
        <w:t>125]</w:t>
      </w:r>
    </w:p>
    <w:p w14:paraId="1B905E42"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33 </w:t>
      </w:r>
      <w:proofErr w:type="spellStart"/>
      <w:r w:rsidRPr="00890FBD">
        <w:rPr>
          <w:rFonts w:ascii="Book Antiqua" w:eastAsia="等线" w:hAnsi="Book Antiqua" w:cs="Times New Roman"/>
          <w:b/>
          <w:kern w:val="2"/>
          <w:sz w:val="24"/>
          <w:szCs w:val="24"/>
          <w:lang w:eastAsia="zh-CN"/>
        </w:rPr>
        <w:t>Lammi</w:t>
      </w:r>
      <w:proofErr w:type="spellEnd"/>
      <w:r w:rsidRPr="00890FBD">
        <w:rPr>
          <w:rFonts w:ascii="Book Antiqua" w:eastAsia="等线" w:hAnsi="Book Antiqua" w:cs="Times New Roman"/>
          <w:b/>
          <w:kern w:val="2"/>
          <w:sz w:val="24"/>
          <w:szCs w:val="24"/>
          <w:lang w:eastAsia="zh-CN"/>
        </w:rPr>
        <w:t xml:space="preserve"> N</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Moltchanova</w:t>
      </w:r>
      <w:proofErr w:type="spellEnd"/>
      <w:r w:rsidRPr="00890FBD">
        <w:rPr>
          <w:rFonts w:ascii="Book Antiqua" w:eastAsia="等线" w:hAnsi="Book Antiqua" w:cs="Times New Roman"/>
          <w:kern w:val="2"/>
          <w:sz w:val="24"/>
          <w:szCs w:val="24"/>
          <w:lang w:eastAsia="zh-CN"/>
        </w:rPr>
        <w:t xml:space="preserve"> E, Blomstedt PA, </w:t>
      </w:r>
      <w:proofErr w:type="spellStart"/>
      <w:r w:rsidRPr="00890FBD">
        <w:rPr>
          <w:rFonts w:ascii="Book Antiqua" w:eastAsia="等线" w:hAnsi="Book Antiqua" w:cs="Times New Roman"/>
          <w:kern w:val="2"/>
          <w:sz w:val="24"/>
          <w:szCs w:val="24"/>
          <w:lang w:eastAsia="zh-CN"/>
        </w:rPr>
        <w:t>Tuomilehto</w:t>
      </w:r>
      <w:proofErr w:type="spellEnd"/>
      <w:r w:rsidRPr="00890FBD">
        <w:rPr>
          <w:rFonts w:ascii="Book Antiqua" w:eastAsia="等线" w:hAnsi="Book Antiqua" w:cs="Times New Roman"/>
          <w:kern w:val="2"/>
          <w:sz w:val="24"/>
          <w:szCs w:val="24"/>
          <w:lang w:eastAsia="zh-CN"/>
        </w:rPr>
        <w:t xml:space="preserve"> J, Eriksson JG, Karvonen M. Childhood BMI trajectories and the risk of developing young adult-onset diabetes. </w:t>
      </w:r>
      <w:proofErr w:type="spellStart"/>
      <w:r w:rsidRPr="00890FBD">
        <w:rPr>
          <w:rFonts w:ascii="Book Antiqua" w:eastAsia="等线" w:hAnsi="Book Antiqua" w:cs="Times New Roman"/>
          <w:i/>
          <w:kern w:val="2"/>
          <w:sz w:val="24"/>
          <w:szCs w:val="24"/>
          <w:lang w:eastAsia="zh-CN"/>
        </w:rPr>
        <w:t>Diabetologia</w:t>
      </w:r>
      <w:proofErr w:type="spellEnd"/>
      <w:r w:rsidRPr="00890FBD">
        <w:rPr>
          <w:rFonts w:ascii="Book Antiqua" w:eastAsia="等线" w:hAnsi="Book Antiqua" w:cs="Times New Roman"/>
          <w:kern w:val="2"/>
          <w:sz w:val="24"/>
          <w:szCs w:val="24"/>
          <w:lang w:eastAsia="zh-CN"/>
        </w:rPr>
        <w:t xml:space="preserve"> 2009; </w:t>
      </w:r>
      <w:r w:rsidRPr="00890FBD">
        <w:rPr>
          <w:rFonts w:ascii="Book Antiqua" w:eastAsia="等线" w:hAnsi="Book Antiqua" w:cs="Times New Roman"/>
          <w:b/>
          <w:kern w:val="2"/>
          <w:sz w:val="24"/>
          <w:szCs w:val="24"/>
          <w:lang w:eastAsia="zh-CN"/>
        </w:rPr>
        <w:t>52</w:t>
      </w:r>
      <w:r w:rsidRPr="00890FBD">
        <w:rPr>
          <w:rFonts w:ascii="Book Antiqua" w:eastAsia="等线" w:hAnsi="Book Antiqua" w:cs="Times New Roman"/>
          <w:kern w:val="2"/>
          <w:sz w:val="24"/>
          <w:szCs w:val="24"/>
          <w:lang w:eastAsia="zh-CN"/>
        </w:rPr>
        <w:t>: 408-414 [PMID: 19130040 DOI: 10.1007/s00125-008-1244-0]</w:t>
      </w:r>
    </w:p>
    <w:p w14:paraId="0C7CD0B6"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34 </w:t>
      </w:r>
      <w:r w:rsidRPr="00890FBD">
        <w:rPr>
          <w:rFonts w:ascii="Book Antiqua" w:eastAsia="等线" w:hAnsi="Book Antiqua" w:cs="Times New Roman"/>
          <w:b/>
          <w:kern w:val="2"/>
          <w:sz w:val="24"/>
          <w:szCs w:val="24"/>
          <w:lang w:eastAsia="zh-CN"/>
        </w:rPr>
        <w:t>Wilkin TJ</w:t>
      </w:r>
      <w:r w:rsidRPr="00890FBD">
        <w:rPr>
          <w:rFonts w:ascii="Book Antiqua" w:eastAsia="等线" w:hAnsi="Book Antiqua" w:cs="Times New Roman"/>
          <w:kern w:val="2"/>
          <w:sz w:val="24"/>
          <w:szCs w:val="24"/>
          <w:lang w:eastAsia="zh-CN"/>
        </w:rPr>
        <w:t xml:space="preserve">. The accelerator hypothesis: weight gain as the missing link between Type I and Type II diabetes. </w:t>
      </w:r>
      <w:proofErr w:type="spellStart"/>
      <w:r w:rsidRPr="00890FBD">
        <w:rPr>
          <w:rFonts w:ascii="Book Antiqua" w:eastAsia="等线" w:hAnsi="Book Antiqua" w:cs="Times New Roman"/>
          <w:i/>
          <w:kern w:val="2"/>
          <w:sz w:val="24"/>
          <w:szCs w:val="24"/>
          <w:lang w:eastAsia="zh-CN"/>
        </w:rPr>
        <w:t>Diabetologia</w:t>
      </w:r>
      <w:proofErr w:type="spellEnd"/>
      <w:r w:rsidRPr="00890FBD">
        <w:rPr>
          <w:rFonts w:ascii="Book Antiqua" w:eastAsia="等线" w:hAnsi="Book Antiqua" w:cs="Times New Roman"/>
          <w:kern w:val="2"/>
          <w:sz w:val="24"/>
          <w:szCs w:val="24"/>
          <w:lang w:eastAsia="zh-CN"/>
        </w:rPr>
        <w:t xml:space="preserve"> 2001; </w:t>
      </w:r>
      <w:r w:rsidRPr="00890FBD">
        <w:rPr>
          <w:rFonts w:ascii="Book Antiqua" w:eastAsia="等线" w:hAnsi="Book Antiqua" w:cs="Times New Roman"/>
          <w:b/>
          <w:kern w:val="2"/>
          <w:sz w:val="24"/>
          <w:szCs w:val="24"/>
          <w:lang w:eastAsia="zh-CN"/>
        </w:rPr>
        <w:t>44</w:t>
      </w:r>
      <w:r w:rsidRPr="00890FBD">
        <w:rPr>
          <w:rFonts w:ascii="Book Antiqua" w:eastAsia="等线" w:hAnsi="Book Antiqua" w:cs="Times New Roman"/>
          <w:kern w:val="2"/>
          <w:sz w:val="24"/>
          <w:szCs w:val="24"/>
          <w:lang w:eastAsia="zh-CN"/>
        </w:rPr>
        <w:t>: 914-922 [PMID: 11508279 DOI: 10.1007/s001250100548]</w:t>
      </w:r>
    </w:p>
    <w:p w14:paraId="2B5F9B94"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35 </w:t>
      </w:r>
      <w:proofErr w:type="spellStart"/>
      <w:r w:rsidRPr="00890FBD">
        <w:rPr>
          <w:rFonts w:ascii="Book Antiqua" w:eastAsia="等线" w:hAnsi="Book Antiqua" w:cs="Times New Roman"/>
          <w:b/>
          <w:kern w:val="2"/>
          <w:sz w:val="24"/>
          <w:szCs w:val="24"/>
          <w:lang w:eastAsia="zh-CN"/>
        </w:rPr>
        <w:t>D'Angeli</w:t>
      </w:r>
      <w:proofErr w:type="spellEnd"/>
      <w:r w:rsidRPr="00890FBD">
        <w:rPr>
          <w:rFonts w:ascii="Book Antiqua" w:eastAsia="等线" w:hAnsi="Book Antiqua" w:cs="Times New Roman"/>
          <w:b/>
          <w:kern w:val="2"/>
          <w:sz w:val="24"/>
          <w:szCs w:val="24"/>
          <w:lang w:eastAsia="zh-CN"/>
        </w:rPr>
        <w:t xml:space="preserve"> MA</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Merzon</w:t>
      </w:r>
      <w:proofErr w:type="spellEnd"/>
      <w:r w:rsidRPr="00890FBD">
        <w:rPr>
          <w:rFonts w:ascii="Book Antiqua" w:eastAsia="等线" w:hAnsi="Book Antiqua" w:cs="Times New Roman"/>
          <w:kern w:val="2"/>
          <w:sz w:val="24"/>
          <w:szCs w:val="24"/>
          <w:lang w:eastAsia="zh-CN"/>
        </w:rPr>
        <w:t xml:space="preserve"> E, Valbuena LF, </w:t>
      </w:r>
      <w:proofErr w:type="spellStart"/>
      <w:r w:rsidRPr="00890FBD">
        <w:rPr>
          <w:rFonts w:ascii="Book Antiqua" w:eastAsia="等线" w:hAnsi="Book Antiqua" w:cs="Times New Roman"/>
          <w:kern w:val="2"/>
          <w:sz w:val="24"/>
          <w:szCs w:val="24"/>
          <w:lang w:eastAsia="zh-CN"/>
        </w:rPr>
        <w:t>Tirschwell</w:t>
      </w:r>
      <w:proofErr w:type="spellEnd"/>
      <w:r w:rsidRPr="00890FBD">
        <w:rPr>
          <w:rFonts w:ascii="Book Antiqua" w:eastAsia="等线" w:hAnsi="Book Antiqua" w:cs="Times New Roman"/>
          <w:kern w:val="2"/>
          <w:sz w:val="24"/>
          <w:szCs w:val="24"/>
          <w:lang w:eastAsia="zh-CN"/>
        </w:rPr>
        <w:t xml:space="preserve"> D, Paris CA, Mueller BA. Environmental factors associated with childhood-onset type 1 diabetes mellitus: an exploration of the hygiene and overload hypotheses. </w:t>
      </w:r>
      <w:r w:rsidRPr="00890FBD">
        <w:rPr>
          <w:rFonts w:ascii="Book Antiqua" w:eastAsia="等线" w:hAnsi="Book Antiqua" w:cs="Times New Roman"/>
          <w:i/>
          <w:kern w:val="2"/>
          <w:sz w:val="24"/>
          <w:szCs w:val="24"/>
          <w:lang w:eastAsia="zh-CN"/>
        </w:rPr>
        <w:t xml:space="preserve">Arch </w:t>
      </w:r>
      <w:proofErr w:type="spellStart"/>
      <w:r w:rsidRPr="00890FBD">
        <w:rPr>
          <w:rFonts w:ascii="Book Antiqua" w:eastAsia="等线" w:hAnsi="Book Antiqua" w:cs="Times New Roman"/>
          <w:i/>
          <w:kern w:val="2"/>
          <w:sz w:val="24"/>
          <w:szCs w:val="24"/>
          <w:lang w:eastAsia="zh-CN"/>
        </w:rPr>
        <w:t>Pediatr</w:t>
      </w:r>
      <w:proofErr w:type="spellEnd"/>
      <w:r w:rsidRPr="00890FBD">
        <w:rPr>
          <w:rFonts w:ascii="Book Antiqua" w:eastAsia="等线" w:hAnsi="Book Antiqua" w:cs="Times New Roman"/>
          <w:i/>
          <w:kern w:val="2"/>
          <w:sz w:val="24"/>
          <w:szCs w:val="24"/>
          <w:lang w:eastAsia="zh-CN"/>
        </w:rPr>
        <w:t xml:space="preserve"> </w:t>
      </w:r>
      <w:proofErr w:type="spellStart"/>
      <w:r w:rsidRPr="00890FBD">
        <w:rPr>
          <w:rFonts w:ascii="Book Antiqua" w:eastAsia="等线" w:hAnsi="Book Antiqua" w:cs="Times New Roman"/>
          <w:i/>
          <w:kern w:val="2"/>
          <w:sz w:val="24"/>
          <w:szCs w:val="24"/>
          <w:lang w:eastAsia="zh-CN"/>
        </w:rPr>
        <w:t>Adolesc</w:t>
      </w:r>
      <w:proofErr w:type="spellEnd"/>
      <w:r w:rsidRPr="00890FBD">
        <w:rPr>
          <w:rFonts w:ascii="Book Antiqua" w:eastAsia="等线" w:hAnsi="Book Antiqua" w:cs="Times New Roman"/>
          <w:i/>
          <w:kern w:val="2"/>
          <w:sz w:val="24"/>
          <w:szCs w:val="24"/>
          <w:lang w:eastAsia="zh-CN"/>
        </w:rPr>
        <w:t xml:space="preserve"> Med</w:t>
      </w:r>
      <w:r w:rsidRPr="00890FBD">
        <w:rPr>
          <w:rFonts w:ascii="Book Antiqua" w:eastAsia="等线" w:hAnsi="Book Antiqua" w:cs="Times New Roman"/>
          <w:kern w:val="2"/>
          <w:sz w:val="24"/>
          <w:szCs w:val="24"/>
          <w:lang w:eastAsia="zh-CN"/>
        </w:rPr>
        <w:t xml:space="preserve"> 2010; </w:t>
      </w:r>
      <w:r w:rsidRPr="00890FBD">
        <w:rPr>
          <w:rFonts w:ascii="Book Antiqua" w:eastAsia="等线" w:hAnsi="Book Antiqua" w:cs="Times New Roman"/>
          <w:b/>
          <w:kern w:val="2"/>
          <w:sz w:val="24"/>
          <w:szCs w:val="24"/>
          <w:lang w:eastAsia="zh-CN"/>
        </w:rPr>
        <w:t>164</w:t>
      </w:r>
      <w:r w:rsidRPr="00890FBD">
        <w:rPr>
          <w:rFonts w:ascii="Book Antiqua" w:eastAsia="等线" w:hAnsi="Book Antiqua" w:cs="Times New Roman"/>
          <w:kern w:val="2"/>
          <w:sz w:val="24"/>
          <w:szCs w:val="24"/>
          <w:lang w:eastAsia="zh-CN"/>
        </w:rPr>
        <w:t>: 732-738 [PMID: 20679164 DOI: 10.1001/archpediatrics.2010.115]</w:t>
      </w:r>
    </w:p>
    <w:p w14:paraId="0DE03EDB"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36 </w:t>
      </w:r>
      <w:proofErr w:type="spellStart"/>
      <w:r w:rsidRPr="00890FBD">
        <w:rPr>
          <w:rFonts w:ascii="Book Antiqua" w:eastAsia="等线" w:hAnsi="Book Antiqua" w:cs="Times New Roman"/>
          <w:b/>
          <w:kern w:val="2"/>
          <w:sz w:val="24"/>
          <w:szCs w:val="24"/>
          <w:lang w:eastAsia="zh-CN"/>
        </w:rPr>
        <w:t>Atarashi</w:t>
      </w:r>
      <w:proofErr w:type="spellEnd"/>
      <w:r w:rsidRPr="00890FBD">
        <w:rPr>
          <w:rFonts w:ascii="Book Antiqua" w:eastAsia="等线" w:hAnsi="Book Antiqua" w:cs="Times New Roman"/>
          <w:b/>
          <w:kern w:val="2"/>
          <w:sz w:val="24"/>
          <w:szCs w:val="24"/>
          <w:lang w:eastAsia="zh-CN"/>
        </w:rPr>
        <w:t xml:space="preserve"> K</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Tanoue</w:t>
      </w:r>
      <w:proofErr w:type="spellEnd"/>
      <w:r w:rsidRPr="00890FBD">
        <w:rPr>
          <w:rFonts w:ascii="Book Antiqua" w:eastAsia="等线" w:hAnsi="Book Antiqua" w:cs="Times New Roman"/>
          <w:kern w:val="2"/>
          <w:sz w:val="24"/>
          <w:szCs w:val="24"/>
          <w:lang w:eastAsia="zh-CN"/>
        </w:rPr>
        <w:t xml:space="preserve"> T, </w:t>
      </w:r>
      <w:proofErr w:type="spellStart"/>
      <w:r w:rsidRPr="00890FBD">
        <w:rPr>
          <w:rFonts w:ascii="Book Antiqua" w:eastAsia="等线" w:hAnsi="Book Antiqua" w:cs="Times New Roman"/>
          <w:kern w:val="2"/>
          <w:sz w:val="24"/>
          <w:szCs w:val="24"/>
          <w:lang w:eastAsia="zh-CN"/>
        </w:rPr>
        <w:t>Shima</w:t>
      </w:r>
      <w:proofErr w:type="spellEnd"/>
      <w:r w:rsidRPr="00890FBD">
        <w:rPr>
          <w:rFonts w:ascii="Book Antiqua" w:eastAsia="等线" w:hAnsi="Book Antiqua" w:cs="Times New Roman"/>
          <w:kern w:val="2"/>
          <w:sz w:val="24"/>
          <w:szCs w:val="24"/>
          <w:lang w:eastAsia="zh-CN"/>
        </w:rPr>
        <w:t xml:space="preserve"> T, </w:t>
      </w:r>
      <w:proofErr w:type="spellStart"/>
      <w:r w:rsidRPr="00890FBD">
        <w:rPr>
          <w:rFonts w:ascii="Book Antiqua" w:eastAsia="等线" w:hAnsi="Book Antiqua" w:cs="Times New Roman"/>
          <w:kern w:val="2"/>
          <w:sz w:val="24"/>
          <w:szCs w:val="24"/>
          <w:lang w:eastAsia="zh-CN"/>
        </w:rPr>
        <w:t>Imaoka</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Kuwahara</w:t>
      </w:r>
      <w:proofErr w:type="spellEnd"/>
      <w:r w:rsidRPr="00890FBD">
        <w:rPr>
          <w:rFonts w:ascii="Book Antiqua" w:eastAsia="等线" w:hAnsi="Book Antiqua" w:cs="Times New Roman"/>
          <w:kern w:val="2"/>
          <w:sz w:val="24"/>
          <w:szCs w:val="24"/>
          <w:lang w:eastAsia="zh-CN"/>
        </w:rPr>
        <w:t xml:space="preserve"> T, </w:t>
      </w:r>
      <w:proofErr w:type="spellStart"/>
      <w:r w:rsidRPr="00890FBD">
        <w:rPr>
          <w:rFonts w:ascii="Book Antiqua" w:eastAsia="等线" w:hAnsi="Book Antiqua" w:cs="Times New Roman"/>
          <w:kern w:val="2"/>
          <w:sz w:val="24"/>
          <w:szCs w:val="24"/>
          <w:lang w:eastAsia="zh-CN"/>
        </w:rPr>
        <w:t>Momose</w:t>
      </w:r>
      <w:proofErr w:type="spellEnd"/>
      <w:r w:rsidRPr="00890FBD">
        <w:rPr>
          <w:rFonts w:ascii="Book Antiqua" w:eastAsia="等线" w:hAnsi="Book Antiqua" w:cs="Times New Roman"/>
          <w:kern w:val="2"/>
          <w:sz w:val="24"/>
          <w:szCs w:val="24"/>
          <w:lang w:eastAsia="zh-CN"/>
        </w:rPr>
        <w:t xml:space="preserve"> Y, Cheng G, Yamasaki S, Saito T, </w:t>
      </w:r>
      <w:proofErr w:type="spellStart"/>
      <w:r w:rsidRPr="00890FBD">
        <w:rPr>
          <w:rFonts w:ascii="Book Antiqua" w:eastAsia="等线" w:hAnsi="Book Antiqua" w:cs="Times New Roman"/>
          <w:kern w:val="2"/>
          <w:sz w:val="24"/>
          <w:szCs w:val="24"/>
          <w:lang w:eastAsia="zh-CN"/>
        </w:rPr>
        <w:t>Ohba</w:t>
      </w:r>
      <w:proofErr w:type="spellEnd"/>
      <w:r w:rsidRPr="00890FBD">
        <w:rPr>
          <w:rFonts w:ascii="Book Antiqua" w:eastAsia="等线" w:hAnsi="Book Antiqua" w:cs="Times New Roman"/>
          <w:kern w:val="2"/>
          <w:sz w:val="24"/>
          <w:szCs w:val="24"/>
          <w:lang w:eastAsia="zh-CN"/>
        </w:rPr>
        <w:t xml:space="preserve"> Y, Taniguchi T, Takeda K, Hori S, Ivanov II, </w:t>
      </w:r>
      <w:proofErr w:type="spellStart"/>
      <w:r w:rsidRPr="00890FBD">
        <w:rPr>
          <w:rFonts w:ascii="Book Antiqua" w:eastAsia="等线" w:hAnsi="Book Antiqua" w:cs="Times New Roman"/>
          <w:kern w:val="2"/>
          <w:sz w:val="24"/>
          <w:szCs w:val="24"/>
          <w:lang w:eastAsia="zh-CN"/>
        </w:rPr>
        <w:t>Umesaki</w:t>
      </w:r>
      <w:proofErr w:type="spellEnd"/>
      <w:r w:rsidRPr="00890FBD">
        <w:rPr>
          <w:rFonts w:ascii="Book Antiqua" w:eastAsia="等线" w:hAnsi="Book Antiqua" w:cs="Times New Roman"/>
          <w:kern w:val="2"/>
          <w:sz w:val="24"/>
          <w:szCs w:val="24"/>
          <w:lang w:eastAsia="zh-CN"/>
        </w:rPr>
        <w:t xml:space="preserve"> Y, Itoh K, Honda K. Induction of colonic regulatory T cells by indigenous Clostridium species. </w:t>
      </w:r>
      <w:r w:rsidRPr="00890FBD">
        <w:rPr>
          <w:rFonts w:ascii="Book Antiqua" w:eastAsia="等线" w:hAnsi="Book Antiqua" w:cs="Times New Roman"/>
          <w:i/>
          <w:kern w:val="2"/>
          <w:sz w:val="24"/>
          <w:szCs w:val="24"/>
          <w:lang w:eastAsia="zh-CN"/>
        </w:rPr>
        <w:t>Science</w:t>
      </w:r>
      <w:r w:rsidRPr="00890FBD">
        <w:rPr>
          <w:rFonts w:ascii="Book Antiqua" w:eastAsia="等线" w:hAnsi="Book Antiqua" w:cs="Times New Roman"/>
          <w:kern w:val="2"/>
          <w:sz w:val="24"/>
          <w:szCs w:val="24"/>
          <w:lang w:eastAsia="zh-CN"/>
        </w:rPr>
        <w:t xml:space="preserve"> 2011; </w:t>
      </w:r>
      <w:r w:rsidRPr="00890FBD">
        <w:rPr>
          <w:rFonts w:ascii="Book Antiqua" w:eastAsia="等线" w:hAnsi="Book Antiqua" w:cs="Times New Roman"/>
          <w:b/>
          <w:kern w:val="2"/>
          <w:sz w:val="24"/>
          <w:szCs w:val="24"/>
          <w:lang w:eastAsia="zh-CN"/>
        </w:rPr>
        <w:t>331</w:t>
      </w:r>
      <w:r w:rsidRPr="00890FBD">
        <w:rPr>
          <w:rFonts w:ascii="Book Antiqua" w:eastAsia="等线" w:hAnsi="Book Antiqua" w:cs="Times New Roman"/>
          <w:kern w:val="2"/>
          <w:sz w:val="24"/>
          <w:szCs w:val="24"/>
          <w:lang w:eastAsia="zh-CN"/>
        </w:rPr>
        <w:t>: 337-341 [PMID: 21205640 DOI: 10.1126/science.1198469]</w:t>
      </w:r>
    </w:p>
    <w:p w14:paraId="6ED812F9"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37 </w:t>
      </w:r>
      <w:proofErr w:type="spellStart"/>
      <w:r w:rsidRPr="00890FBD">
        <w:rPr>
          <w:rFonts w:ascii="Book Antiqua" w:eastAsia="等线" w:hAnsi="Book Antiqua" w:cs="Times New Roman"/>
          <w:b/>
          <w:kern w:val="2"/>
          <w:sz w:val="24"/>
          <w:szCs w:val="24"/>
          <w:lang w:eastAsia="zh-CN"/>
        </w:rPr>
        <w:t>Kostic</w:t>
      </w:r>
      <w:proofErr w:type="spellEnd"/>
      <w:r w:rsidRPr="00890FBD">
        <w:rPr>
          <w:rFonts w:ascii="Book Antiqua" w:eastAsia="等线" w:hAnsi="Book Antiqua" w:cs="Times New Roman"/>
          <w:b/>
          <w:kern w:val="2"/>
          <w:sz w:val="24"/>
          <w:szCs w:val="24"/>
          <w:lang w:eastAsia="zh-CN"/>
        </w:rPr>
        <w:t xml:space="preserve"> AD</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Gevers</w:t>
      </w:r>
      <w:proofErr w:type="spellEnd"/>
      <w:r w:rsidRPr="00890FBD">
        <w:rPr>
          <w:rFonts w:ascii="Book Antiqua" w:eastAsia="等线" w:hAnsi="Book Antiqua" w:cs="Times New Roman"/>
          <w:kern w:val="2"/>
          <w:sz w:val="24"/>
          <w:szCs w:val="24"/>
          <w:lang w:eastAsia="zh-CN"/>
        </w:rPr>
        <w:t xml:space="preserve"> D, </w:t>
      </w:r>
      <w:proofErr w:type="spellStart"/>
      <w:r w:rsidRPr="00890FBD">
        <w:rPr>
          <w:rFonts w:ascii="Book Antiqua" w:eastAsia="等线" w:hAnsi="Book Antiqua" w:cs="Times New Roman"/>
          <w:kern w:val="2"/>
          <w:sz w:val="24"/>
          <w:szCs w:val="24"/>
          <w:lang w:eastAsia="zh-CN"/>
        </w:rPr>
        <w:t>Siljander</w:t>
      </w:r>
      <w:proofErr w:type="spellEnd"/>
      <w:r w:rsidRPr="00890FBD">
        <w:rPr>
          <w:rFonts w:ascii="Book Antiqua" w:eastAsia="等线" w:hAnsi="Book Antiqua" w:cs="Times New Roman"/>
          <w:kern w:val="2"/>
          <w:sz w:val="24"/>
          <w:szCs w:val="24"/>
          <w:lang w:eastAsia="zh-CN"/>
        </w:rPr>
        <w:t xml:space="preserve"> H, </w:t>
      </w:r>
      <w:proofErr w:type="spellStart"/>
      <w:r w:rsidRPr="00890FBD">
        <w:rPr>
          <w:rFonts w:ascii="Book Antiqua" w:eastAsia="等线" w:hAnsi="Book Antiqua" w:cs="Times New Roman"/>
          <w:kern w:val="2"/>
          <w:sz w:val="24"/>
          <w:szCs w:val="24"/>
          <w:lang w:eastAsia="zh-CN"/>
        </w:rPr>
        <w:t>Vatanen</w:t>
      </w:r>
      <w:proofErr w:type="spellEnd"/>
      <w:r w:rsidRPr="00890FBD">
        <w:rPr>
          <w:rFonts w:ascii="Book Antiqua" w:eastAsia="等线" w:hAnsi="Book Antiqua" w:cs="Times New Roman"/>
          <w:kern w:val="2"/>
          <w:sz w:val="24"/>
          <w:szCs w:val="24"/>
          <w:lang w:eastAsia="zh-CN"/>
        </w:rPr>
        <w:t xml:space="preserve"> T, </w:t>
      </w:r>
      <w:proofErr w:type="spellStart"/>
      <w:r w:rsidRPr="00890FBD">
        <w:rPr>
          <w:rFonts w:ascii="Book Antiqua" w:eastAsia="等线" w:hAnsi="Book Antiqua" w:cs="Times New Roman"/>
          <w:kern w:val="2"/>
          <w:sz w:val="24"/>
          <w:szCs w:val="24"/>
          <w:lang w:eastAsia="zh-CN"/>
        </w:rPr>
        <w:t>Hyötyläinen</w:t>
      </w:r>
      <w:proofErr w:type="spellEnd"/>
      <w:r w:rsidRPr="00890FBD">
        <w:rPr>
          <w:rFonts w:ascii="Book Antiqua" w:eastAsia="等线" w:hAnsi="Book Antiqua" w:cs="Times New Roman"/>
          <w:kern w:val="2"/>
          <w:sz w:val="24"/>
          <w:szCs w:val="24"/>
          <w:lang w:eastAsia="zh-CN"/>
        </w:rPr>
        <w:t xml:space="preserve"> T, </w:t>
      </w:r>
      <w:proofErr w:type="spellStart"/>
      <w:r w:rsidRPr="00890FBD">
        <w:rPr>
          <w:rFonts w:ascii="Book Antiqua" w:eastAsia="等线" w:hAnsi="Book Antiqua" w:cs="Times New Roman"/>
          <w:kern w:val="2"/>
          <w:sz w:val="24"/>
          <w:szCs w:val="24"/>
          <w:lang w:eastAsia="zh-CN"/>
        </w:rPr>
        <w:t>Hämäläinen</w:t>
      </w:r>
      <w:proofErr w:type="spellEnd"/>
      <w:r w:rsidRPr="00890FBD">
        <w:rPr>
          <w:rFonts w:ascii="Book Antiqua" w:eastAsia="等线" w:hAnsi="Book Antiqua" w:cs="Times New Roman"/>
          <w:kern w:val="2"/>
          <w:sz w:val="24"/>
          <w:szCs w:val="24"/>
          <w:lang w:eastAsia="zh-CN"/>
        </w:rPr>
        <w:t xml:space="preserve"> AM, Peet A, </w:t>
      </w:r>
      <w:proofErr w:type="spellStart"/>
      <w:r w:rsidRPr="00890FBD">
        <w:rPr>
          <w:rFonts w:ascii="Book Antiqua" w:eastAsia="等线" w:hAnsi="Book Antiqua" w:cs="Times New Roman"/>
          <w:kern w:val="2"/>
          <w:sz w:val="24"/>
          <w:szCs w:val="24"/>
          <w:lang w:eastAsia="zh-CN"/>
        </w:rPr>
        <w:t>Tillmann</w:t>
      </w:r>
      <w:proofErr w:type="spellEnd"/>
      <w:r w:rsidRPr="00890FBD">
        <w:rPr>
          <w:rFonts w:ascii="Book Antiqua" w:eastAsia="等线" w:hAnsi="Book Antiqua" w:cs="Times New Roman"/>
          <w:kern w:val="2"/>
          <w:sz w:val="24"/>
          <w:szCs w:val="24"/>
          <w:lang w:eastAsia="zh-CN"/>
        </w:rPr>
        <w:t xml:space="preserve"> V, </w:t>
      </w:r>
      <w:proofErr w:type="spellStart"/>
      <w:r w:rsidRPr="00890FBD">
        <w:rPr>
          <w:rFonts w:ascii="Book Antiqua" w:eastAsia="等线" w:hAnsi="Book Antiqua" w:cs="Times New Roman"/>
          <w:kern w:val="2"/>
          <w:sz w:val="24"/>
          <w:szCs w:val="24"/>
          <w:lang w:eastAsia="zh-CN"/>
        </w:rPr>
        <w:t>Pöhö</w:t>
      </w:r>
      <w:proofErr w:type="spellEnd"/>
      <w:r w:rsidRPr="00890FBD">
        <w:rPr>
          <w:rFonts w:ascii="Book Antiqua" w:eastAsia="等线" w:hAnsi="Book Antiqua" w:cs="Times New Roman"/>
          <w:kern w:val="2"/>
          <w:sz w:val="24"/>
          <w:szCs w:val="24"/>
          <w:lang w:eastAsia="zh-CN"/>
        </w:rPr>
        <w:t xml:space="preserve"> P, Mattila I, </w:t>
      </w:r>
      <w:proofErr w:type="spellStart"/>
      <w:r w:rsidRPr="00890FBD">
        <w:rPr>
          <w:rFonts w:ascii="Book Antiqua" w:eastAsia="等线" w:hAnsi="Book Antiqua" w:cs="Times New Roman"/>
          <w:kern w:val="2"/>
          <w:sz w:val="24"/>
          <w:szCs w:val="24"/>
          <w:lang w:eastAsia="zh-CN"/>
        </w:rPr>
        <w:t>Lähdesmäki</w:t>
      </w:r>
      <w:proofErr w:type="spellEnd"/>
      <w:r w:rsidRPr="00890FBD">
        <w:rPr>
          <w:rFonts w:ascii="Book Antiqua" w:eastAsia="等线" w:hAnsi="Book Antiqua" w:cs="Times New Roman"/>
          <w:kern w:val="2"/>
          <w:sz w:val="24"/>
          <w:szCs w:val="24"/>
          <w:lang w:eastAsia="zh-CN"/>
        </w:rPr>
        <w:t xml:space="preserve"> H, </w:t>
      </w:r>
      <w:proofErr w:type="spellStart"/>
      <w:r w:rsidRPr="00890FBD">
        <w:rPr>
          <w:rFonts w:ascii="Book Antiqua" w:eastAsia="等线" w:hAnsi="Book Antiqua" w:cs="Times New Roman"/>
          <w:kern w:val="2"/>
          <w:sz w:val="24"/>
          <w:szCs w:val="24"/>
          <w:lang w:eastAsia="zh-CN"/>
        </w:rPr>
        <w:t>Franzosa</w:t>
      </w:r>
      <w:proofErr w:type="spellEnd"/>
      <w:r w:rsidRPr="00890FBD">
        <w:rPr>
          <w:rFonts w:ascii="Book Antiqua" w:eastAsia="等线" w:hAnsi="Book Antiqua" w:cs="Times New Roman"/>
          <w:kern w:val="2"/>
          <w:sz w:val="24"/>
          <w:szCs w:val="24"/>
          <w:lang w:eastAsia="zh-CN"/>
        </w:rPr>
        <w:t xml:space="preserve"> EA, </w:t>
      </w:r>
      <w:proofErr w:type="spellStart"/>
      <w:r w:rsidRPr="00890FBD">
        <w:rPr>
          <w:rFonts w:ascii="Book Antiqua" w:eastAsia="等线" w:hAnsi="Book Antiqua" w:cs="Times New Roman"/>
          <w:kern w:val="2"/>
          <w:sz w:val="24"/>
          <w:szCs w:val="24"/>
          <w:lang w:eastAsia="zh-CN"/>
        </w:rPr>
        <w:t>Vaarala</w:t>
      </w:r>
      <w:proofErr w:type="spellEnd"/>
      <w:r w:rsidRPr="00890FBD">
        <w:rPr>
          <w:rFonts w:ascii="Book Antiqua" w:eastAsia="等线" w:hAnsi="Book Antiqua" w:cs="Times New Roman"/>
          <w:kern w:val="2"/>
          <w:sz w:val="24"/>
          <w:szCs w:val="24"/>
          <w:lang w:eastAsia="zh-CN"/>
        </w:rPr>
        <w:t xml:space="preserve"> O, de </w:t>
      </w:r>
      <w:proofErr w:type="spellStart"/>
      <w:r w:rsidRPr="00890FBD">
        <w:rPr>
          <w:rFonts w:ascii="Book Antiqua" w:eastAsia="等线" w:hAnsi="Book Antiqua" w:cs="Times New Roman"/>
          <w:kern w:val="2"/>
          <w:sz w:val="24"/>
          <w:szCs w:val="24"/>
          <w:lang w:eastAsia="zh-CN"/>
        </w:rPr>
        <w:t>Goffau</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Harmsen</w:t>
      </w:r>
      <w:proofErr w:type="spellEnd"/>
      <w:r w:rsidRPr="00890FBD">
        <w:rPr>
          <w:rFonts w:ascii="Book Antiqua" w:eastAsia="等线" w:hAnsi="Book Antiqua" w:cs="Times New Roman"/>
          <w:kern w:val="2"/>
          <w:sz w:val="24"/>
          <w:szCs w:val="24"/>
          <w:lang w:eastAsia="zh-CN"/>
        </w:rPr>
        <w:t xml:space="preserve"> H, Ilonen J, Virtanen SM, Clish CB, </w:t>
      </w:r>
      <w:proofErr w:type="spellStart"/>
      <w:r w:rsidRPr="00890FBD">
        <w:rPr>
          <w:rFonts w:ascii="Book Antiqua" w:eastAsia="等线" w:hAnsi="Book Antiqua" w:cs="Times New Roman"/>
          <w:kern w:val="2"/>
          <w:sz w:val="24"/>
          <w:szCs w:val="24"/>
          <w:lang w:eastAsia="zh-CN"/>
        </w:rPr>
        <w:t>Orešič</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Huttenhower</w:t>
      </w:r>
      <w:proofErr w:type="spellEnd"/>
      <w:r w:rsidRPr="00890FBD">
        <w:rPr>
          <w:rFonts w:ascii="Book Antiqua" w:eastAsia="等线" w:hAnsi="Book Antiqua" w:cs="Times New Roman"/>
          <w:kern w:val="2"/>
          <w:sz w:val="24"/>
          <w:szCs w:val="24"/>
          <w:lang w:eastAsia="zh-CN"/>
        </w:rPr>
        <w:t xml:space="preserve"> C,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DIABIMMUNE Study Group, Xavier RJ. The dynamics of the human infant gut microbiome in development and in progression toward type 1 diabetes. </w:t>
      </w:r>
      <w:r w:rsidRPr="00890FBD">
        <w:rPr>
          <w:rFonts w:ascii="Book Antiqua" w:eastAsia="等线" w:hAnsi="Book Antiqua" w:cs="Times New Roman"/>
          <w:i/>
          <w:kern w:val="2"/>
          <w:sz w:val="24"/>
          <w:szCs w:val="24"/>
          <w:lang w:eastAsia="zh-CN"/>
        </w:rPr>
        <w:t>Cell Host Microbe</w:t>
      </w:r>
      <w:r w:rsidRPr="00890FBD">
        <w:rPr>
          <w:rFonts w:ascii="Book Antiqua" w:eastAsia="等线" w:hAnsi="Book Antiqua" w:cs="Times New Roman"/>
          <w:kern w:val="2"/>
          <w:sz w:val="24"/>
          <w:szCs w:val="24"/>
          <w:lang w:eastAsia="zh-CN"/>
        </w:rPr>
        <w:t xml:space="preserve"> 2015; </w:t>
      </w:r>
      <w:r w:rsidRPr="00890FBD">
        <w:rPr>
          <w:rFonts w:ascii="Book Antiqua" w:eastAsia="等线" w:hAnsi="Book Antiqua" w:cs="Times New Roman"/>
          <w:b/>
          <w:kern w:val="2"/>
          <w:sz w:val="24"/>
          <w:szCs w:val="24"/>
          <w:lang w:eastAsia="zh-CN"/>
        </w:rPr>
        <w:t>17</w:t>
      </w:r>
      <w:r w:rsidRPr="00890FBD">
        <w:rPr>
          <w:rFonts w:ascii="Book Antiqua" w:eastAsia="等线" w:hAnsi="Book Antiqua" w:cs="Times New Roman"/>
          <w:kern w:val="2"/>
          <w:sz w:val="24"/>
          <w:szCs w:val="24"/>
          <w:lang w:eastAsia="zh-CN"/>
        </w:rPr>
        <w:t>: 260-273 [PMID: 25662751 DOI: 10.1016/j.chom.2015.01.001]</w:t>
      </w:r>
    </w:p>
    <w:p w14:paraId="725CDC3B"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38 </w:t>
      </w:r>
      <w:r w:rsidRPr="00890FBD">
        <w:rPr>
          <w:rFonts w:ascii="Book Antiqua" w:eastAsia="等线" w:hAnsi="Book Antiqua" w:cs="Times New Roman"/>
          <w:b/>
          <w:kern w:val="2"/>
          <w:sz w:val="24"/>
          <w:szCs w:val="24"/>
          <w:lang w:eastAsia="zh-CN"/>
        </w:rPr>
        <w:t>Wen L</w:t>
      </w:r>
      <w:r w:rsidRPr="00890FBD">
        <w:rPr>
          <w:rFonts w:ascii="Book Antiqua" w:eastAsia="等线" w:hAnsi="Book Antiqua" w:cs="Times New Roman"/>
          <w:kern w:val="2"/>
          <w:sz w:val="24"/>
          <w:szCs w:val="24"/>
          <w:lang w:eastAsia="zh-CN"/>
        </w:rPr>
        <w:t xml:space="preserve">, Ley RE, </w:t>
      </w:r>
      <w:proofErr w:type="spellStart"/>
      <w:r w:rsidRPr="00890FBD">
        <w:rPr>
          <w:rFonts w:ascii="Book Antiqua" w:eastAsia="等线" w:hAnsi="Book Antiqua" w:cs="Times New Roman"/>
          <w:kern w:val="2"/>
          <w:sz w:val="24"/>
          <w:szCs w:val="24"/>
          <w:lang w:eastAsia="zh-CN"/>
        </w:rPr>
        <w:t>Volchkov</w:t>
      </w:r>
      <w:proofErr w:type="spellEnd"/>
      <w:r w:rsidRPr="00890FBD">
        <w:rPr>
          <w:rFonts w:ascii="Book Antiqua" w:eastAsia="等线" w:hAnsi="Book Antiqua" w:cs="Times New Roman"/>
          <w:kern w:val="2"/>
          <w:sz w:val="24"/>
          <w:szCs w:val="24"/>
          <w:lang w:eastAsia="zh-CN"/>
        </w:rPr>
        <w:t xml:space="preserve"> PY, </w:t>
      </w:r>
      <w:proofErr w:type="spellStart"/>
      <w:r w:rsidRPr="00890FBD">
        <w:rPr>
          <w:rFonts w:ascii="Book Antiqua" w:eastAsia="等线" w:hAnsi="Book Antiqua" w:cs="Times New Roman"/>
          <w:kern w:val="2"/>
          <w:sz w:val="24"/>
          <w:szCs w:val="24"/>
          <w:lang w:eastAsia="zh-CN"/>
        </w:rPr>
        <w:t>Stranges</w:t>
      </w:r>
      <w:proofErr w:type="spellEnd"/>
      <w:r w:rsidRPr="00890FBD">
        <w:rPr>
          <w:rFonts w:ascii="Book Antiqua" w:eastAsia="等线" w:hAnsi="Book Antiqua" w:cs="Times New Roman"/>
          <w:kern w:val="2"/>
          <w:sz w:val="24"/>
          <w:szCs w:val="24"/>
          <w:lang w:eastAsia="zh-CN"/>
        </w:rPr>
        <w:t xml:space="preserve"> PB, </w:t>
      </w:r>
      <w:proofErr w:type="spellStart"/>
      <w:r w:rsidRPr="00890FBD">
        <w:rPr>
          <w:rFonts w:ascii="Book Antiqua" w:eastAsia="等线" w:hAnsi="Book Antiqua" w:cs="Times New Roman"/>
          <w:kern w:val="2"/>
          <w:sz w:val="24"/>
          <w:szCs w:val="24"/>
          <w:lang w:eastAsia="zh-CN"/>
        </w:rPr>
        <w:t>Avanesyan</w:t>
      </w:r>
      <w:proofErr w:type="spellEnd"/>
      <w:r w:rsidRPr="00890FBD">
        <w:rPr>
          <w:rFonts w:ascii="Book Antiqua" w:eastAsia="等线" w:hAnsi="Book Antiqua" w:cs="Times New Roman"/>
          <w:kern w:val="2"/>
          <w:sz w:val="24"/>
          <w:szCs w:val="24"/>
          <w:lang w:eastAsia="zh-CN"/>
        </w:rPr>
        <w:t xml:space="preserve"> L, </w:t>
      </w:r>
      <w:proofErr w:type="spellStart"/>
      <w:r w:rsidRPr="00890FBD">
        <w:rPr>
          <w:rFonts w:ascii="Book Antiqua" w:eastAsia="等线" w:hAnsi="Book Antiqua" w:cs="Times New Roman"/>
          <w:kern w:val="2"/>
          <w:sz w:val="24"/>
          <w:szCs w:val="24"/>
          <w:lang w:eastAsia="zh-CN"/>
        </w:rPr>
        <w:t>Stonebraker</w:t>
      </w:r>
      <w:proofErr w:type="spellEnd"/>
      <w:r w:rsidRPr="00890FBD">
        <w:rPr>
          <w:rFonts w:ascii="Book Antiqua" w:eastAsia="等线" w:hAnsi="Book Antiqua" w:cs="Times New Roman"/>
          <w:kern w:val="2"/>
          <w:sz w:val="24"/>
          <w:szCs w:val="24"/>
          <w:lang w:eastAsia="zh-CN"/>
        </w:rPr>
        <w:t xml:space="preserve"> AC, Hu C, Wong FS, </w:t>
      </w:r>
      <w:proofErr w:type="spellStart"/>
      <w:r w:rsidRPr="00890FBD">
        <w:rPr>
          <w:rFonts w:ascii="Book Antiqua" w:eastAsia="等线" w:hAnsi="Book Antiqua" w:cs="Times New Roman"/>
          <w:kern w:val="2"/>
          <w:sz w:val="24"/>
          <w:szCs w:val="24"/>
          <w:lang w:eastAsia="zh-CN"/>
        </w:rPr>
        <w:t>Szot</w:t>
      </w:r>
      <w:proofErr w:type="spellEnd"/>
      <w:r w:rsidRPr="00890FBD">
        <w:rPr>
          <w:rFonts w:ascii="Book Antiqua" w:eastAsia="等线" w:hAnsi="Book Antiqua" w:cs="Times New Roman"/>
          <w:kern w:val="2"/>
          <w:sz w:val="24"/>
          <w:szCs w:val="24"/>
          <w:lang w:eastAsia="zh-CN"/>
        </w:rPr>
        <w:t xml:space="preserve"> GL, Bluestone JA, Gordon JI, </w:t>
      </w:r>
      <w:proofErr w:type="spellStart"/>
      <w:r w:rsidRPr="00890FBD">
        <w:rPr>
          <w:rFonts w:ascii="Book Antiqua" w:eastAsia="等线" w:hAnsi="Book Antiqua" w:cs="Times New Roman"/>
          <w:kern w:val="2"/>
          <w:sz w:val="24"/>
          <w:szCs w:val="24"/>
          <w:lang w:eastAsia="zh-CN"/>
        </w:rPr>
        <w:t>Chervonsky</w:t>
      </w:r>
      <w:proofErr w:type="spellEnd"/>
      <w:r w:rsidRPr="00890FBD">
        <w:rPr>
          <w:rFonts w:ascii="Book Antiqua" w:eastAsia="等线" w:hAnsi="Book Antiqua" w:cs="Times New Roman"/>
          <w:kern w:val="2"/>
          <w:sz w:val="24"/>
          <w:szCs w:val="24"/>
          <w:lang w:eastAsia="zh-CN"/>
        </w:rPr>
        <w:t xml:space="preserve"> AV. Innate immunity and intestinal microbiota in the development of Type 1 diabetes. </w:t>
      </w:r>
      <w:r w:rsidRPr="00890FBD">
        <w:rPr>
          <w:rFonts w:ascii="Book Antiqua" w:eastAsia="等线" w:hAnsi="Book Antiqua" w:cs="Times New Roman"/>
          <w:i/>
          <w:kern w:val="2"/>
          <w:sz w:val="24"/>
          <w:szCs w:val="24"/>
          <w:lang w:eastAsia="zh-CN"/>
        </w:rPr>
        <w:t>Nature</w:t>
      </w:r>
      <w:r w:rsidRPr="00890FBD">
        <w:rPr>
          <w:rFonts w:ascii="Book Antiqua" w:eastAsia="等线" w:hAnsi="Book Antiqua" w:cs="Times New Roman"/>
          <w:kern w:val="2"/>
          <w:sz w:val="24"/>
          <w:szCs w:val="24"/>
          <w:lang w:eastAsia="zh-CN"/>
        </w:rPr>
        <w:t xml:space="preserve"> 2008; </w:t>
      </w:r>
      <w:r w:rsidRPr="00890FBD">
        <w:rPr>
          <w:rFonts w:ascii="Book Antiqua" w:eastAsia="等线" w:hAnsi="Book Antiqua" w:cs="Times New Roman"/>
          <w:b/>
          <w:kern w:val="2"/>
          <w:sz w:val="24"/>
          <w:szCs w:val="24"/>
          <w:lang w:eastAsia="zh-CN"/>
        </w:rPr>
        <w:t>455</w:t>
      </w:r>
      <w:r w:rsidRPr="00890FBD">
        <w:rPr>
          <w:rFonts w:ascii="Book Antiqua" w:eastAsia="等线" w:hAnsi="Book Antiqua" w:cs="Times New Roman"/>
          <w:kern w:val="2"/>
          <w:sz w:val="24"/>
          <w:szCs w:val="24"/>
          <w:lang w:eastAsia="zh-CN"/>
        </w:rPr>
        <w:t>: 1109-1113 [PMID: 18806780 DOI: 10.1038/nature07336]</w:t>
      </w:r>
    </w:p>
    <w:p w14:paraId="6F79B459"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39 </w:t>
      </w:r>
      <w:r w:rsidRPr="00890FBD">
        <w:rPr>
          <w:rFonts w:ascii="Book Antiqua" w:eastAsia="等线" w:hAnsi="Book Antiqua" w:cs="Times New Roman"/>
          <w:b/>
          <w:kern w:val="2"/>
          <w:sz w:val="24"/>
          <w:szCs w:val="24"/>
          <w:lang w:eastAsia="zh-CN"/>
        </w:rPr>
        <w:t>Jakobsen OAJ</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Szereday</w:t>
      </w:r>
      <w:proofErr w:type="spellEnd"/>
      <w:r w:rsidRPr="00890FBD">
        <w:rPr>
          <w:rFonts w:ascii="Book Antiqua" w:eastAsia="等线" w:hAnsi="Book Antiqua" w:cs="Times New Roman"/>
          <w:kern w:val="2"/>
          <w:sz w:val="24"/>
          <w:szCs w:val="24"/>
          <w:lang w:eastAsia="zh-CN"/>
        </w:rPr>
        <w:t xml:space="preserve"> L. The "Three Amigos" lurking behind type 1 diabetes: Hygiene, gut microbiota and viruses. </w:t>
      </w:r>
      <w:r w:rsidRPr="00890FBD">
        <w:rPr>
          <w:rFonts w:ascii="Book Antiqua" w:eastAsia="等线" w:hAnsi="Book Antiqua" w:cs="Times New Roman"/>
          <w:i/>
          <w:kern w:val="2"/>
          <w:sz w:val="24"/>
          <w:szCs w:val="24"/>
          <w:lang w:eastAsia="zh-CN"/>
        </w:rPr>
        <w:t>Acta Microbiol Immunol Hung</w:t>
      </w:r>
      <w:r w:rsidRPr="00890FBD">
        <w:rPr>
          <w:rFonts w:ascii="Book Antiqua" w:eastAsia="等线" w:hAnsi="Book Antiqua" w:cs="Times New Roman"/>
          <w:kern w:val="2"/>
          <w:sz w:val="24"/>
          <w:szCs w:val="24"/>
          <w:lang w:eastAsia="zh-CN"/>
        </w:rPr>
        <w:t xml:space="preserve"> 2018; </w:t>
      </w:r>
      <w:r w:rsidRPr="00890FBD">
        <w:rPr>
          <w:rFonts w:ascii="Book Antiqua" w:eastAsia="等线" w:hAnsi="Book Antiqua" w:cs="Times New Roman"/>
          <w:b/>
          <w:kern w:val="2"/>
          <w:sz w:val="24"/>
          <w:szCs w:val="24"/>
          <w:lang w:eastAsia="zh-CN"/>
        </w:rPr>
        <w:t>65</w:t>
      </w:r>
      <w:r w:rsidRPr="00890FBD">
        <w:rPr>
          <w:rFonts w:ascii="Book Antiqua" w:eastAsia="等线" w:hAnsi="Book Antiqua" w:cs="Times New Roman"/>
          <w:kern w:val="2"/>
          <w:sz w:val="24"/>
          <w:szCs w:val="24"/>
          <w:lang w:eastAsia="zh-CN"/>
        </w:rPr>
        <w:t>: 421-438 [PMID: 29486574 DOI: 10.1556/030.65.2018.017]</w:t>
      </w:r>
    </w:p>
    <w:p w14:paraId="2B08B058"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40 </w:t>
      </w:r>
      <w:proofErr w:type="spellStart"/>
      <w:r w:rsidRPr="00890FBD">
        <w:rPr>
          <w:rFonts w:ascii="Book Antiqua" w:eastAsia="等线" w:hAnsi="Book Antiqua" w:cs="Times New Roman"/>
          <w:b/>
          <w:kern w:val="2"/>
          <w:sz w:val="24"/>
          <w:szCs w:val="24"/>
          <w:lang w:eastAsia="zh-CN"/>
        </w:rPr>
        <w:t>Coppieters</w:t>
      </w:r>
      <w:proofErr w:type="spellEnd"/>
      <w:r w:rsidRPr="00890FBD">
        <w:rPr>
          <w:rFonts w:ascii="Book Antiqua" w:eastAsia="等线" w:hAnsi="Book Antiqua" w:cs="Times New Roman"/>
          <w:b/>
          <w:kern w:val="2"/>
          <w:sz w:val="24"/>
          <w:szCs w:val="24"/>
          <w:lang w:eastAsia="zh-CN"/>
        </w:rPr>
        <w:t xml:space="preserve"> KT</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Wiberg</w:t>
      </w:r>
      <w:proofErr w:type="spellEnd"/>
      <w:r w:rsidRPr="00890FBD">
        <w:rPr>
          <w:rFonts w:ascii="Book Antiqua" w:eastAsia="等线" w:hAnsi="Book Antiqua" w:cs="Times New Roman"/>
          <w:kern w:val="2"/>
          <w:sz w:val="24"/>
          <w:szCs w:val="24"/>
          <w:lang w:eastAsia="zh-CN"/>
        </w:rPr>
        <w:t xml:space="preserve"> A, von </w:t>
      </w:r>
      <w:proofErr w:type="spellStart"/>
      <w:r w:rsidRPr="00890FBD">
        <w:rPr>
          <w:rFonts w:ascii="Book Antiqua" w:eastAsia="等线" w:hAnsi="Book Antiqua" w:cs="Times New Roman"/>
          <w:kern w:val="2"/>
          <w:sz w:val="24"/>
          <w:szCs w:val="24"/>
          <w:lang w:eastAsia="zh-CN"/>
        </w:rPr>
        <w:t>Herrath</w:t>
      </w:r>
      <w:proofErr w:type="spellEnd"/>
      <w:r w:rsidRPr="00890FBD">
        <w:rPr>
          <w:rFonts w:ascii="Book Antiqua" w:eastAsia="等线" w:hAnsi="Book Antiqua" w:cs="Times New Roman"/>
          <w:kern w:val="2"/>
          <w:sz w:val="24"/>
          <w:szCs w:val="24"/>
          <w:lang w:eastAsia="zh-CN"/>
        </w:rPr>
        <w:t xml:space="preserve"> MG. Viral infections and molecular mimicry in type 1 diabetes. </w:t>
      </w:r>
      <w:r w:rsidRPr="00890FBD">
        <w:rPr>
          <w:rFonts w:ascii="Book Antiqua" w:eastAsia="等线" w:hAnsi="Book Antiqua" w:cs="Times New Roman"/>
          <w:i/>
          <w:kern w:val="2"/>
          <w:sz w:val="24"/>
          <w:szCs w:val="24"/>
          <w:lang w:eastAsia="zh-CN"/>
        </w:rPr>
        <w:t>APMIS</w:t>
      </w:r>
      <w:r w:rsidRPr="00890FBD">
        <w:rPr>
          <w:rFonts w:ascii="Book Antiqua" w:eastAsia="等线" w:hAnsi="Book Antiqua" w:cs="Times New Roman"/>
          <w:kern w:val="2"/>
          <w:sz w:val="24"/>
          <w:szCs w:val="24"/>
          <w:lang w:eastAsia="zh-CN"/>
        </w:rPr>
        <w:t xml:space="preserve"> 2012; </w:t>
      </w:r>
      <w:r w:rsidRPr="00890FBD">
        <w:rPr>
          <w:rFonts w:ascii="Book Antiqua" w:eastAsia="等线" w:hAnsi="Book Antiqua" w:cs="Times New Roman"/>
          <w:b/>
          <w:kern w:val="2"/>
          <w:sz w:val="24"/>
          <w:szCs w:val="24"/>
          <w:lang w:eastAsia="zh-CN"/>
        </w:rPr>
        <w:t>120</w:t>
      </w:r>
      <w:r w:rsidRPr="00890FBD">
        <w:rPr>
          <w:rFonts w:ascii="Book Antiqua" w:eastAsia="等线" w:hAnsi="Book Antiqua" w:cs="Times New Roman"/>
          <w:kern w:val="2"/>
          <w:sz w:val="24"/>
          <w:szCs w:val="24"/>
          <w:lang w:eastAsia="zh-CN"/>
        </w:rPr>
        <w:t>: 941-949 [PMID: 23051179 DOI: 10.1111/apm.12011]</w:t>
      </w:r>
    </w:p>
    <w:p w14:paraId="0761FD1C"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41 </w:t>
      </w:r>
      <w:proofErr w:type="spellStart"/>
      <w:r w:rsidRPr="00890FBD">
        <w:rPr>
          <w:rFonts w:ascii="Book Antiqua" w:eastAsia="等线" w:hAnsi="Book Antiqua" w:cs="Times New Roman"/>
          <w:b/>
          <w:kern w:val="2"/>
          <w:sz w:val="24"/>
          <w:szCs w:val="24"/>
          <w:lang w:eastAsia="zh-CN"/>
        </w:rPr>
        <w:t>Shamriz</w:t>
      </w:r>
      <w:proofErr w:type="spellEnd"/>
      <w:r w:rsidRPr="00890FBD">
        <w:rPr>
          <w:rFonts w:ascii="Book Antiqua" w:eastAsia="等线" w:hAnsi="Book Antiqua" w:cs="Times New Roman"/>
          <w:b/>
          <w:kern w:val="2"/>
          <w:sz w:val="24"/>
          <w:szCs w:val="24"/>
          <w:lang w:eastAsia="zh-CN"/>
        </w:rPr>
        <w:t xml:space="preserve"> O</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Shoenfeld</w:t>
      </w:r>
      <w:proofErr w:type="spellEnd"/>
      <w:r w:rsidRPr="00890FBD">
        <w:rPr>
          <w:rFonts w:ascii="Book Antiqua" w:eastAsia="等线" w:hAnsi="Book Antiqua" w:cs="Times New Roman"/>
          <w:kern w:val="2"/>
          <w:sz w:val="24"/>
          <w:szCs w:val="24"/>
          <w:lang w:eastAsia="zh-CN"/>
        </w:rPr>
        <w:t xml:space="preserve"> Y. Infections: a double-edge sword in autoimmunity. </w:t>
      </w:r>
      <w:proofErr w:type="spellStart"/>
      <w:r w:rsidRPr="00890FBD">
        <w:rPr>
          <w:rFonts w:ascii="Book Antiqua" w:eastAsia="等线" w:hAnsi="Book Antiqua" w:cs="Times New Roman"/>
          <w:i/>
          <w:kern w:val="2"/>
          <w:sz w:val="24"/>
          <w:szCs w:val="24"/>
          <w:lang w:eastAsia="zh-CN"/>
        </w:rPr>
        <w:t>Curr</w:t>
      </w:r>
      <w:proofErr w:type="spellEnd"/>
      <w:r w:rsidRPr="00890FBD">
        <w:rPr>
          <w:rFonts w:ascii="Book Antiqua" w:eastAsia="等线" w:hAnsi="Book Antiqua" w:cs="Times New Roman"/>
          <w:i/>
          <w:kern w:val="2"/>
          <w:sz w:val="24"/>
          <w:szCs w:val="24"/>
          <w:lang w:eastAsia="zh-CN"/>
        </w:rPr>
        <w:t xml:space="preserve"> </w:t>
      </w:r>
      <w:proofErr w:type="spellStart"/>
      <w:r w:rsidRPr="00890FBD">
        <w:rPr>
          <w:rFonts w:ascii="Book Antiqua" w:eastAsia="等线" w:hAnsi="Book Antiqua" w:cs="Times New Roman"/>
          <w:i/>
          <w:kern w:val="2"/>
          <w:sz w:val="24"/>
          <w:szCs w:val="24"/>
          <w:lang w:eastAsia="zh-CN"/>
        </w:rPr>
        <w:t>Opin</w:t>
      </w:r>
      <w:proofErr w:type="spellEnd"/>
      <w:r w:rsidRPr="00890FBD">
        <w:rPr>
          <w:rFonts w:ascii="Book Antiqua" w:eastAsia="等线" w:hAnsi="Book Antiqua" w:cs="Times New Roman"/>
          <w:i/>
          <w:kern w:val="2"/>
          <w:sz w:val="24"/>
          <w:szCs w:val="24"/>
          <w:lang w:eastAsia="zh-CN"/>
        </w:rPr>
        <w:t xml:space="preserve"> </w:t>
      </w:r>
      <w:proofErr w:type="spellStart"/>
      <w:r w:rsidRPr="00890FBD">
        <w:rPr>
          <w:rFonts w:ascii="Book Antiqua" w:eastAsia="等线" w:hAnsi="Book Antiqua" w:cs="Times New Roman"/>
          <w:i/>
          <w:kern w:val="2"/>
          <w:sz w:val="24"/>
          <w:szCs w:val="24"/>
          <w:lang w:eastAsia="zh-CN"/>
        </w:rPr>
        <w:t>Rheumatol</w:t>
      </w:r>
      <w:proofErr w:type="spellEnd"/>
      <w:r w:rsidRPr="00890FBD">
        <w:rPr>
          <w:rFonts w:ascii="Book Antiqua" w:eastAsia="等线" w:hAnsi="Book Antiqua" w:cs="Times New Roman"/>
          <w:kern w:val="2"/>
          <w:sz w:val="24"/>
          <w:szCs w:val="24"/>
          <w:lang w:eastAsia="zh-CN"/>
        </w:rPr>
        <w:t xml:space="preserve"> 2018; </w:t>
      </w:r>
      <w:r w:rsidRPr="00890FBD">
        <w:rPr>
          <w:rFonts w:ascii="Book Antiqua" w:eastAsia="等线" w:hAnsi="Book Antiqua" w:cs="Times New Roman"/>
          <w:b/>
          <w:kern w:val="2"/>
          <w:sz w:val="24"/>
          <w:szCs w:val="24"/>
          <w:lang w:eastAsia="zh-CN"/>
        </w:rPr>
        <w:t>30</w:t>
      </w:r>
      <w:r w:rsidRPr="00890FBD">
        <w:rPr>
          <w:rFonts w:ascii="Book Antiqua" w:eastAsia="等线" w:hAnsi="Book Antiqua" w:cs="Times New Roman"/>
          <w:kern w:val="2"/>
          <w:sz w:val="24"/>
          <w:szCs w:val="24"/>
          <w:lang w:eastAsia="zh-CN"/>
        </w:rPr>
        <w:t>: 365-372 [PMID: 29847440 DOI: 10.1097/BOR.0000000000000490]</w:t>
      </w:r>
    </w:p>
    <w:p w14:paraId="5537C62E"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42 </w:t>
      </w:r>
      <w:proofErr w:type="spellStart"/>
      <w:r w:rsidRPr="00890FBD">
        <w:rPr>
          <w:rFonts w:ascii="Book Antiqua" w:eastAsia="等线" w:hAnsi="Book Antiqua" w:cs="Times New Roman"/>
          <w:b/>
          <w:kern w:val="2"/>
          <w:sz w:val="24"/>
          <w:szCs w:val="24"/>
          <w:lang w:eastAsia="zh-CN"/>
        </w:rPr>
        <w:t>Friman</w:t>
      </w:r>
      <w:proofErr w:type="spellEnd"/>
      <w:r w:rsidRPr="00890FBD">
        <w:rPr>
          <w:rFonts w:ascii="Book Antiqua" w:eastAsia="等线" w:hAnsi="Book Antiqua" w:cs="Times New Roman"/>
          <w:b/>
          <w:kern w:val="2"/>
          <w:sz w:val="24"/>
          <w:szCs w:val="24"/>
          <w:lang w:eastAsia="zh-CN"/>
        </w:rPr>
        <w:t xml:space="preserve"> G</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Fohlman</w:t>
      </w:r>
      <w:proofErr w:type="spellEnd"/>
      <w:r w:rsidRPr="00890FBD">
        <w:rPr>
          <w:rFonts w:ascii="Book Antiqua" w:eastAsia="等线" w:hAnsi="Book Antiqua" w:cs="Times New Roman"/>
          <w:kern w:val="2"/>
          <w:sz w:val="24"/>
          <w:szCs w:val="24"/>
          <w:lang w:eastAsia="zh-CN"/>
        </w:rPr>
        <w:t xml:space="preserve"> J, Frisk G, </w:t>
      </w:r>
      <w:proofErr w:type="spellStart"/>
      <w:r w:rsidRPr="00890FBD">
        <w:rPr>
          <w:rFonts w:ascii="Book Antiqua" w:eastAsia="等线" w:hAnsi="Book Antiqua" w:cs="Times New Roman"/>
          <w:kern w:val="2"/>
          <w:sz w:val="24"/>
          <w:szCs w:val="24"/>
          <w:lang w:eastAsia="zh-CN"/>
        </w:rPr>
        <w:t>Diderholm</w:t>
      </w:r>
      <w:proofErr w:type="spellEnd"/>
      <w:r w:rsidRPr="00890FBD">
        <w:rPr>
          <w:rFonts w:ascii="Book Antiqua" w:eastAsia="等线" w:hAnsi="Book Antiqua" w:cs="Times New Roman"/>
          <w:kern w:val="2"/>
          <w:sz w:val="24"/>
          <w:szCs w:val="24"/>
          <w:lang w:eastAsia="zh-CN"/>
        </w:rPr>
        <w:t xml:space="preserve"> H, Ewald U, </w:t>
      </w:r>
      <w:proofErr w:type="spellStart"/>
      <w:r w:rsidRPr="00890FBD">
        <w:rPr>
          <w:rFonts w:ascii="Book Antiqua" w:eastAsia="等线" w:hAnsi="Book Antiqua" w:cs="Times New Roman"/>
          <w:kern w:val="2"/>
          <w:sz w:val="24"/>
          <w:szCs w:val="24"/>
          <w:lang w:eastAsia="zh-CN"/>
        </w:rPr>
        <w:t>Kobbah</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Tuvemo</w:t>
      </w:r>
      <w:proofErr w:type="spellEnd"/>
      <w:r w:rsidRPr="00890FBD">
        <w:rPr>
          <w:rFonts w:ascii="Book Antiqua" w:eastAsia="等线" w:hAnsi="Book Antiqua" w:cs="Times New Roman"/>
          <w:kern w:val="2"/>
          <w:sz w:val="24"/>
          <w:szCs w:val="24"/>
          <w:lang w:eastAsia="zh-CN"/>
        </w:rPr>
        <w:t xml:space="preserve"> T. An incidence peak of juvenile diabetes. Relation to Coxsackie B virus immune response. </w:t>
      </w:r>
      <w:r w:rsidRPr="00890FBD">
        <w:rPr>
          <w:rFonts w:ascii="Book Antiqua" w:eastAsia="等线" w:hAnsi="Book Antiqua" w:cs="Times New Roman"/>
          <w:i/>
          <w:kern w:val="2"/>
          <w:sz w:val="24"/>
          <w:szCs w:val="24"/>
          <w:lang w:eastAsia="zh-CN"/>
        </w:rPr>
        <w:t xml:space="preserve">Acta </w:t>
      </w:r>
      <w:proofErr w:type="spellStart"/>
      <w:r w:rsidRPr="00890FBD">
        <w:rPr>
          <w:rFonts w:ascii="Book Antiqua" w:eastAsia="等线" w:hAnsi="Book Antiqua" w:cs="Times New Roman"/>
          <w:i/>
          <w:kern w:val="2"/>
          <w:sz w:val="24"/>
          <w:szCs w:val="24"/>
          <w:lang w:eastAsia="zh-CN"/>
        </w:rPr>
        <w:t>Paediatr</w:t>
      </w:r>
      <w:proofErr w:type="spellEnd"/>
      <w:r w:rsidRPr="00890FBD">
        <w:rPr>
          <w:rFonts w:ascii="Book Antiqua" w:eastAsia="等线" w:hAnsi="Book Antiqua" w:cs="Times New Roman"/>
          <w:i/>
          <w:kern w:val="2"/>
          <w:sz w:val="24"/>
          <w:szCs w:val="24"/>
          <w:lang w:eastAsia="zh-CN"/>
        </w:rPr>
        <w:t xml:space="preserve"> </w:t>
      </w:r>
      <w:proofErr w:type="spellStart"/>
      <w:r w:rsidRPr="00890FBD">
        <w:rPr>
          <w:rFonts w:ascii="Book Antiqua" w:eastAsia="等线" w:hAnsi="Book Antiqua" w:cs="Times New Roman"/>
          <w:i/>
          <w:kern w:val="2"/>
          <w:sz w:val="24"/>
          <w:szCs w:val="24"/>
          <w:lang w:eastAsia="zh-CN"/>
        </w:rPr>
        <w:t>Scand</w:t>
      </w:r>
      <w:proofErr w:type="spellEnd"/>
      <w:r w:rsidRPr="00890FBD">
        <w:rPr>
          <w:rFonts w:ascii="Book Antiqua" w:eastAsia="等线" w:hAnsi="Book Antiqua" w:cs="Times New Roman"/>
          <w:i/>
          <w:kern w:val="2"/>
          <w:sz w:val="24"/>
          <w:szCs w:val="24"/>
          <w:lang w:eastAsia="zh-CN"/>
        </w:rPr>
        <w:t xml:space="preserve"> Suppl</w:t>
      </w:r>
      <w:r w:rsidRPr="00890FBD">
        <w:rPr>
          <w:rFonts w:ascii="Book Antiqua" w:eastAsia="等线" w:hAnsi="Book Antiqua" w:cs="Times New Roman"/>
          <w:kern w:val="2"/>
          <w:sz w:val="24"/>
          <w:szCs w:val="24"/>
          <w:lang w:eastAsia="zh-CN"/>
        </w:rPr>
        <w:t xml:space="preserve"> 1985; </w:t>
      </w:r>
      <w:r w:rsidRPr="00890FBD">
        <w:rPr>
          <w:rFonts w:ascii="Book Antiqua" w:eastAsia="等线" w:hAnsi="Book Antiqua" w:cs="Times New Roman"/>
          <w:b/>
          <w:kern w:val="2"/>
          <w:sz w:val="24"/>
          <w:szCs w:val="24"/>
          <w:lang w:eastAsia="zh-CN"/>
        </w:rPr>
        <w:t>320</w:t>
      </w:r>
      <w:r w:rsidRPr="00890FBD">
        <w:rPr>
          <w:rFonts w:ascii="Book Antiqua" w:eastAsia="等线" w:hAnsi="Book Antiqua" w:cs="Times New Roman"/>
          <w:kern w:val="2"/>
          <w:sz w:val="24"/>
          <w:szCs w:val="24"/>
          <w:lang w:eastAsia="zh-CN"/>
        </w:rPr>
        <w:t>: 14-19 [PMID: 3010631 DOI: 10.1111/j.1651-</w:t>
      </w:r>
      <w:proofErr w:type="gramStart"/>
      <w:r w:rsidRPr="00890FBD">
        <w:rPr>
          <w:rFonts w:ascii="Book Antiqua" w:eastAsia="等线" w:hAnsi="Book Antiqua" w:cs="Times New Roman"/>
          <w:kern w:val="2"/>
          <w:sz w:val="24"/>
          <w:szCs w:val="24"/>
          <w:lang w:eastAsia="zh-CN"/>
        </w:rPr>
        <w:t>2227.1985.tb</w:t>
      </w:r>
      <w:proofErr w:type="gramEnd"/>
      <w:r w:rsidRPr="00890FBD">
        <w:rPr>
          <w:rFonts w:ascii="Book Antiqua" w:eastAsia="等线" w:hAnsi="Book Antiqua" w:cs="Times New Roman"/>
          <w:kern w:val="2"/>
          <w:sz w:val="24"/>
          <w:szCs w:val="24"/>
          <w:lang w:eastAsia="zh-CN"/>
        </w:rPr>
        <w:t>10132.x]</w:t>
      </w:r>
    </w:p>
    <w:p w14:paraId="57BAB697"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43 </w:t>
      </w:r>
      <w:r w:rsidRPr="00890FBD">
        <w:rPr>
          <w:rFonts w:ascii="Book Antiqua" w:eastAsia="等线" w:hAnsi="Book Antiqua" w:cs="Times New Roman"/>
          <w:b/>
          <w:kern w:val="2"/>
          <w:sz w:val="24"/>
          <w:szCs w:val="24"/>
          <w:lang w:eastAsia="zh-CN"/>
        </w:rPr>
        <w:t>Clements GB</w:t>
      </w:r>
      <w:r w:rsidRPr="00890FBD">
        <w:rPr>
          <w:rFonts w:ascii="Book Antiqua" w:eastAsia="等线" w:hAnsi="Book Antiqua" w:cs="Times New Roman"/>
          <w:kern w:val="2"/>
          <w:sz w:val="24"/>
          <w:szCs w:val="24"/>
          <w:lang w:eastAsia="zh-CN"/>
        </w:rPr>
        <w:t xml:space="preserve">, Galbraith DN, Taylor KW. Coxsackie B virus infection and onset of childhood diabetes. </w:t>
      </w:r>
      <w:r w:rsidRPr="00890FBD">
        <w:rPr>
          <w:rFonts w:ascii="Book Antiqua" w:eastAsia="等线" w:hAnsi="Book Antiqua" w:cs="Times New Roman"/>
          <w:i/>
          <w:kern w:val="2"/>
          <w:sz w:val="24"/>
          <w:szCs w:val="24"/>
          <w:lang w:eastAsia="zh-CN"/>
        </w:rPr>
        <w:t>Lancet</w:t>
      </w:r>
      <w:r w:rsidRPr="00890FBD">
        <w:rPr>
          <w:rFonts w:ascii="Book Antiqua" w:eastAsia="等线" w:hAnsi="Book Antiqua" w:cs="Times New Roman"/>
          <w:kern w:val="2"/>
          <w:sz w:val="24"/>
          <w:szCs w:val="24"/>
          <w:lang w:eastAsia="zh-CN"/>
        </w:rPr>
        <w:t xml:space="preserve"> 1995; </w:t>
      </w:r>
      <w:r w:rsidRPr="00890FBD">
        <w:rPr>
          <w:rFonts w:ascii="Book Antiqua" w:eastAsia="等线" w:hAnsi="Book Antiqua" w:cs="Times New Roman"/>
          <w:b/>
          <w:kern w:val="2"/>
          <w:sz w:val="24"/>
          <w:szCs w:val="24"/>
          <w:lang w:eastAsia="zh-CN"/>
        </w:rPr>
        <w:t>346</w:t>
      </w:r>
      <w:r w:rsidRPr="00890FBD">
        <w:rPr>
          <w:rFonts w:ascii="Book Antiqua" w:eastAsia="等线" w:hAnsi="Book Antiqua" w:cs="Times New Roman"/>
          <w:kern w:val="2"/>
          <w:sz w:val="24"/>
          <w:szCs w:val="24"/>
          <w:lang w:eastAsia="zh-CN"/>
        </w:rPr>
        <w:t>: 221-223 [PMID: 7616803 DOI: 10.1016/s0140-6736(95)91270-3]</w:t>
      </w:r>
    </w:p>
    <w:p w14:paraId="30FB9D91"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44 </w:t>
      </w:r>
      <w:proofErr w:type="spellStart"/>
      <w:r w:rsidRPr="00890FBD">
        <w:rPr>
          <w:rFonts w:ascii="Book Antiqua" w:eastAsia="等线" w:hAnsi="Book Antiqua" w:cs="Times New Roman"/>
          <w:b/>
          <w:kern w:val="2"/>
          <w:sz w:val="24"/>
          <w:szCs w:val="24"/>
          <w:lang w:eastAsia="zh-CN"/>
        </w:rPr>
        <w:t>Laitinen</w:t>
      </w:r>
      <w:proofErr w:type="spellEnd"/>
      <w:r w:rsidRPr="00890FBD">
        <w:rPr>
          <w:rFonts w:ascii="Book Antiqua" w:eastAsia="等线" w:hAnsi="Book Antiqua" w:cs="Times New Roman"/>
          <w:b/>
          <w:kern w:val="2"/>
          <w:sz w:val="24"/>
          <w:szCs w:val="24"/>
          <w:lang w:eastAsia="zh-CN"/>
        </w:rPr>
        <w:t xml:space="preserve"> OH</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Honkanen</w:t>
      </w:r>
      <w:proofErr w:type="spellEnd"/>
      <w:r w:rsidRPr="00890FBD">
        <w:rPr>
          <w:rFonts w:ascii="Book Antiqua" w:eastAsia="等线" w:hAnsi="Book Antiqua" w:cs="Times New Roman"/>
          <w:kern w:val="2"/>
          <w:sz w:val="24"/>
          <w:szCs w:val="24"/>
          <w:lang w:eastAsia="zh-CN"/>
        </w:rPr>
        <w:t xml:space="preserve"> H, </w:t>
      </w:r>
      <w:proofErr w:type="spellStart"/>
      <w:r w:rsidRPr="00890FBD">
        <w:rPr>
          <w:rFonts w:ascii="Book Antiqua" w:eastAsia="等线" w:hAnsi="Book Antiqua" w:cs="Times New Roman"/>
          <w:kern w:val="2"/>
          <w:sz w:val="24"/>
          <w:szCs w:val="24"/>
          <w:lang w:eastAsia="zh-CN"/>
        </w:rPr>
        <w:t>Pakkanen</w:t>
      </w:r>
      <w:proofErr w:type="spellEnd"/>
      <w:r w:rsidRPr="00890FBD">
        <w:rPr>
          <w:rFonts w:ascii="Book Antiqua" w:eastAsia="等线" w:hAnsi="Book Antiqua" w:cs="Times New Roman"/>
          <w:kern w:val="2"/>
          <w:sz w:val="24"/>
          <w:szCs w:val="24"/>
          <w:lang w:eastAsia="zh-CN"/>
        </w:rPr>
        <w:t xml:space="preserve"> O, </w:t>
      </w:r>
      <w:proofErr w:type="spellStart"/>
      <w:r w:rsidRPr="00890FBD">
        <w:rPr>
          <w:rFonts w:ascii="Book Antiqua" w:eastAsia="等线" w:hAnsi="Book Antiqua" w:cs="Times New Roman"/>
          <w:kern w:val="2"/>
          <w:sz w:val="24"/>
          <w:szCs w:val="24"/>
          <w:lang w:eastAsia="zh-CN"/>
        </w:rPr>
        <w:t>Oikarinen</w:t>
      </w:r>
      <w:proofErr w:type="spellEnd"/>
      <w:r w:rsidRPr="00890FBD">
        <w:rPr>
          <w:rFonts w:ascii="Book Antiqua" w:eastAsia="等线" w:hAnsi="Book Antiqua" w:cs="Times New Roman"/>
          <w:kern w:val="2"/>
          <w:sz w:val="24"/>
          <w:szCs w:val="24"/>
          <w:lang w:eastAsia="zh-CN"/>
        </w:rPr>
        <w:t xml:space="preserve"> S, </w:t>
      </w:r>
      <w:proofErr w:type="spellStart"/>
      <w:r w:rsidRPr="00890FBD">
        <w:rPr>
          <w:rFonts w:ascii="Book Antiqua" w:eastAsia="等线" w:hAnsi="Book Antiqua" w:cs="Times New Roman"/>
          <w:kern w:val="2"/>
          <w:sz w:val="24"/>
          <w:szCs w:val="24"/>
          <w:lang w:eastAsia="zh-CN"/>
        </w:rPr>
        <w:t>Hankaniemi</w:t>
      </w:r>
      <w:proofErr w:type="spellEnd"/>
      <w:r w:rsidRPr="00890FBD">
        <w:rPr>
          <w:rFonts w:ascii="Book Antiqua" w:eastAsia="等线" w:hAnsi="Book Antiqua" w:cs="Times New Roman"/>
          <w:kern w:val="2"/>
          <w:sz w:val="24"/>
          <w:szCs w:val="24"/>
          <w:lang w:eastAsia="zh-CN"/>
        </w:rPr>
        <w:t xml:space="preserve"> MM, </w:t>
      </w:r>
      <w:proofErr w:type="spellStart"/>
      <w:r w:rsidRPr="00890FBD">
        <w:rPr>
          <w:rFonts w:ascii="Book Antiqua" w:eastAsia="等线" w:hAnsi="Book Antiqua" w:cs="Times New Roman"/>
          <w:kern w:val="2"/>
          <w:sz w:val="24"/>
          <w:szCs w:val="24"/>
          <w:lang w:eastAsia="zh-CN"/>
        </w:rPr>
        <w:t>Huhtala</w:t>
      </w:r>
      <w:proofErr w:type="spellEnd"/>
      <w:r w:rsidRPr="00890FBD">
        <w:rPr>
          <w:rFonts w:ascii="Book Antiqua" w:eastAsia="等线" w:hAnsi="Book Antiqua" w:cs="Times New Roman"/>
          <w:kern w:val="2"/>
          <w:sz w:val="24"/>
          <w:szCs w:val="24"/>
          <w:lang w:eastAsia="zh-CN"/>
        </w:rPr>
        <w:t xml:space="preserve"> H, </w:t>
      </w:r>
      <w:proofErr w:type="spellStart"/>
      <w:r w:rsidRPr="00890FBD">
        <w:rPr>
          <w:rFonts w:ascii="Book Antiqua" w:eastAsia="等线" w:hAnsi="Book Antiqua" w:cs="Times New Roman"/>
          <w:kern w:val="2"/>
          <w:sz w:val="24"/>
          <w:szCs w:val="24"/>
          <w:lang w:eastAsia="zh-CN"/>
        </w:rPr>
        <w:t>Ruokoranta</w:t>
      </w:r>
      <w:proofErr w:type="spellEnd"/>
      <w:r w:rsidRPr="00890FBD">
        <w:rPr>
          <w:rFonts w:ascii="Book Antiqua" w:eastAsia="等线" w:hAnsi="Book Antiqua" w:cs="Times New Roman"/>
          <w:kern w:val="2"/>
          <w:sz w:val="24"/>
          <w:szCs w:val="24"/>
          <w:lang w:eastAsia="zh-CN"/>
        </w:rPr>
        <w:t xml:space="preserve"> T, </w:t>
      </w:r>
      <w:proofErr w:type="spellStart"/>
      <w:r w:rsidRPr="00890FBD">
        <w:rPr>
          <w:rFonts w:ascii="Book Antiqua" w:eastAsia="等线" w:hAnsi="Book Antiqua" w:cs="Times New Roman"/>
          <w:kern w:val="2"/>
          <w:sz w:val="24"/>
          <w:szCs w:val="24"/>
          <w:lang w:eastAsia="zh-CN"/>
        </w:rPr>
        <w:t>Lecouturier</w:t>
      </w:r>
      <w:proofErr w:type="spellEnd"/>
      <w:r w:rsidRPr="00890FBD">
        <w:rPr>
          <w:rFonts w:ascii="Book Antiqua" w:eastAsia="等线" w:hAnsi="Book Antiqua" w:cs="Times New Roman"/>
          <w:kern w:val="2"/>
          <w:sz w:val="24"/>
          <w:szCs w:val="24"/>
          <w:lang w:eastAsia="zh-CN"/>
        </w:rPr>
        <w:t xml:space="preserve"> V, André P, Harju R, Virtanen SM, Lehtonen J, Almond JW, </w:t>
      </w:r>
      <w:proofErr w:type="spellStart"/>
      <w:r w:rsidRPr="00890FBD">
        <w:rPr>
          <w:rFonts w:ascii="Book Antiqua" w:eastAsia="等线" w:hAnsi="Book Antiqua" w:cs="Times New Roman"/>
          <w:kern w:val="2"/>
          <w:sz w:val="24"/>
          <w:szCs w:val="24"/>
          <w:lang w:eastAsia="zh-CN"/>
        </w:rPr>
        <w:t>Simell</w:t>
      </w:r>
      <w:proofErr w:type="spellEnd"/>
      <w:r w:rsidRPr="00890FBD">
        <w:rPr>
          <w:rFonts w:ascii="Book Antiqua" w:eastAsia="等线" w:hAnsi="Book Antiqua" w:cs="Times New Roman"/>
          <w:kern w:val="2"/>
          <w:sz w:val="24"/>
          <w:szCs w:val="24"/>
          <w:lang w:eastAsia="zh-CN"/>
        </w:rPr>
        <w:t xml:space="preserve"> T, </w:t>
      </w:r>
      <w:proofErr w:type="spellStart"/>
      <w:r w:rsidRPr="00890FBD">
        <w:rPr>
          <w:rFonts w:ascii="Book Antiqua" w:eastAsia="等线" w:hAnsi="Book Antiqua" w:cs="Times New Roman"/>
          <w:kern w:val="2"/>
          <w:sz w:val="24"/>
          <w:szCs w:val="24"/>
          <w:lang w:eastAsia="zh-CN"/>
        </w:rPr>
        <w:t>Simell</w:t>
      </w:r>
      <w:proofErr w:type="spellEnd"/>
      <w:r w:rsidRPr="00890FBD">
        <w:rPr>
          <w:rFonts w:ascii="Book Antiqua" w:eastAsia="等线" w:hAnsi="Book Antiqua" w:cs="Times New Roman"/>
          <w:kern w:val="2"/>
          <w:sz w:val="24"/>
          <w:szCs w:val="24"/>
          <w:lang w:eastAsia="zh-CN"/>
        </w:rPr>
        <w:t xml:space="preserve"> O, Ilonen J, </w:t>
      </w:r>
      <w:proofErr w:type="spellStart"/>
      <w:r w:rsidRPr="00890FBD">
        <w:rPr>
          <w:rFonts w:ascii="Book Antiqua" w:eastAsia="等线" w:hAnsi="Book Antiqua" w:cs="Times New Roman"/>
          <w:kern w:val="2"/>
          <w:sz w:val="24"/>
          <w:szCs w:val="24"/>
          <w:lang w:eastAsia="zh-CN"/>
        </w:rPr>
        <w:t>Veijola</w:t>
      </w:r>
      <w:proofErr w:type="spellEnd"/>
      <w:r w:rsidRPr="00890FBD">
        <w:rPr>
          <w:rFonts w:ascii="Book Antiqua" w:eastAsia="等线" w:hAnsi="Book Antiqua" w:cs="Times New Roman"/>
          <w:kern w:val="2"/>
          <w:sz w:val="24"/>
          <w:szCs w:val="24"/>
          <w:lang w:eastAsia="zh-CN"/>
        </w:rPr>
        <w:t xml:space="preserve"> R,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Hyöty</w:t>
      </w:r>
      <w:proofErr w:type="spellEnd"/>
      <w:r w:rsidRPr="00890FBD">
        <w:rPr>
          <w:rFonts w:ascii="Book Antiqua" w:eastAsia="等线" w:hAnsi="Book Antiqua" w:cs="Times New Roman"/>
          <w:kern w:val="2"/>
          <w:sz w:val="24"/>
          <w:szCs w:val="24"/>
          <w:lang w:eastAsia="zh-CN"/>
        </w:rPr>
        <w:t xml:space="preserve"> H. Coxsackievirus B1 is associated with induction of β-cell autoimmunity that portends type 1 diabetes.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2014; </w:t>
      </w:r>
      <w:r w:rsidRPr="00890FBD">
        <w:rPr>
          <w:rFonts w:ascii="Book Antiqua" w:eastAsia="等线" w:hAnsi="Book Antiqua" w:cs="Times New Roman"/>
          <w:b/>
          <w:kern w:val="2"/>
          <w:sz w:val="24"/>
          <w:szCs w:val="24"/>
          <w:lang w:eastAsia="zh-CN"/>
        </w:rPr>
        <w:t>63</w:t>
      </w:r>
      <w:r w:rsidRPr="00890FBD">
        <w:rPr>
          <w:rFonts w:ascii="Book Antiqua" w:eastAsia="等线" w:hAnsi="Book Antiqua" w:cs="Times New Roman"/>
          <w:kern w:val="2"/>
          <w:sz w:val="24"/>
          <w:szCs w:val="24"/>
          <w:lang w:eastAsia="zh-CN"/>
        </w:rPr>
        <w:t>: 446-455 [PMID: 23974921 DOI: 10.2337/db13-0619]</w:t>
      </w:r>
    </w:p>
    <w:p w14:paraId="3FD88DEE"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45 </w:t>
      </w:r>
      <w:proofErr w:type="spellStart"/>
      <w:r w:rsidRPr="00890FBD">
        <w:rPr>
          <w:rFonts w:ascii="Book Antiqua" w:eastAsia="等线" w:hAnsi="Book Antiqua" w:cs="Times New Roman"/>
          <w:b/>
          <w:kern w:val="2"/>
          <w:sz w:val="24"/>
          <w:szCs w:val="24"/>
          <w:lang w:eastAsia="zh-CN"/>
        </w:rPr>
        <w:t>Oikarinen</w:t>
      </w:r>
      <w:proofErr w:type="spellEnd"/>
      <w:r w:rsidRPr="00890FBD">
        <w:rPr>
          <w:rFonts w:ascii="Book Antiqua" w:eastAsia="等线" w:hAnsi="Book Antiqua" w:cs="Times New Roman"/>
          <w:b/>
          <w:kern w:val="2"/>
          <w:sz w:val="24"/>
          <w:szCs w:val="24"/>
          <w:lang w:eastAsia="zh-CN"/>
        </w:rPr>
        <w:t xml:space="preserve"> S</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Tauriainen</w:t>
      </w:r>
      <w:proofErr w:type="spellEnd"/>
      <w:r w:rsidRPr="00890FBD">
        <w:rPr>
          <w:rFonts w:ascii="Book Antiqua" w:eastAsia="等线" w:hAnsi="Book Antiqua" w:cs="Times New Roman"/>
          <w:kern w:val="2"/>
          <w:sz w:val="24"/>
          <w:szCs w:val="24"/>
          <w:lang w:eastAsia="zh-CN"/>
        </w:rPr>
        <w:t xml:space="preserve"> S, </w:t>
      </w:r>
      <w:proofErr w:type="spellStart"/>
      <w:r w:rsidRPr="00890FBD">
        <w:rPr>
          <w:rFonts w:ascii="Book Antiqua" w:eastAsia="等线" w:hAnsi="Book Antiqua" w:cs="Times New Roman"/>
          <w:kern w:val="2"/>
          <w:sz w:val="24"/>
          <w:szCs w:val="24"/>
          <w:lang w:eastAsia="zh-CN"/>
        </w:rPr>
        <w:t>Hober</w:t>
      </w:r>
      <w:proofErr w:type="spellEnd"/>
      <w:r w:rsidRPr="00890FBD">
        <w:rPr>
          <w:rFonts w:ascii="Book Antiqua" w:eastAsia="等线" w:hAnsi="Book Antiqua" w:cs="Times New Roman"/>
          <w:kern w:val="2"/>
          <w:sz w:val="24"/>
          <w:szCs w:val="24"/>
          <w:lang w:eastAsia="zh-CN"/>
        </w:rPr>
        <w:t xml:space="preserve"> D, Lucas B, </w:t>
      </w:r>
      <w:proofErr w:type="spellStart"/>
      <w:r w:rsidRPr="00890FBD">
        <w:rPr>
          <w:rFonts w:ascii="Book Antiqua" w:eastAsia="等线" w:hAnsi="Book Antiqua" w:cs="Times New Roman"/>
          <w:kern w:val="2"/>
          <w:sz w:val="24"/>
          <w:szCs w:val="24"/>
          <w:lang w:eastAsia="zh-CN"/>
        </w:rPr>
        <w:t>Vazeou</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Sioofy-Khojine</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Bozas</w:t>
      </w:r>
      <w:proofErr w:type="spellEnd"/>
      <w:r w:rsidRPr="00890FBD">
        <w:rPr>
          <w:rFonts w:ascii="Book Antiqua" w:eastAsia="等线" w:hAnsi="Book Antiqua" w:cs="Times New Roman"/>
          <w:kern w:val="2"/>
          <w:sz w:val="24"/>
          <w:szCs w:val="24"/>
          <w:lang w:eastAsia="zh-CN"/>
        </w:rPr>
        <w:t xml:space="preserve"> E, Muir P, </w:t>
      </w:r>
      <w:proofErr w:type="spellStart"/>
      <w:r w:rsidRPr="00890FBD">
        <w:rPr>
          <w:rFonts w:ascii="Book Antiqua" w:eastAsia="等线" w:hAnsi="Book Antiqua" w:cs="Times New Roman"/>
          <w:kern w:val="2"/>
          <w:sz w:val="24"/>
          <w:szCs w:val="24"/>
          <w:lang w:eastAsia="zh-CN"/>
        </w:rPr>
        <w:t>Honkanen</w:t>
      </w:r>
      <w:proofErr w:type="spellEnd"/>
      <w:r w:rsidRPr="00890FBD">
        <w:rPr>
          <w:rFonts w:ascii="Book Antiqua" w:eastAsia="等线" w:hAnsi="Book Antiqua" w:cs="Times New Roman"/>
          <w:kern w:val="2"/>
          <w:sz w:val="24"/>
          <w:szCs w:val="24"/>
          <w:lang w:eastAsia="zh-CN"/>
        </w:rPr>
        <w:t xml:space="preserve"> H, Ilonen J,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Keskinen P, </w:t>
      </w:r>
      <w:proofErr w:type="spellStart"/>
      <w:r w:rsidRPr="00890FBD">
        <w:rPr>
          <w:rFonts w:ascii="Book Antiqua" w:eastAsia="等线" w:hAnsi="Book Antiqua" w:cs="Times New Roman"/>
          <w:kern w:val="2"/>
          <w:sz w:val="24"/>
          <w:szCs w:val="24"/>
          <w:lang w:eastAsia="zh-CN"/>
        </w:rPr>
        <w:t>Saha</w:t>
      </w:r>
      <w:proofErr w:type="spellEnd"/>
      <w:r w:rsidRPr="00890FBD">
        <w:rPr>
          <w:rFonts w:ascii="Book Antiqua" w:eastAsia="等线" w:hAnsi="Book Antiqua" w:cs="Times New Roman"/>
          <w:kern w:val="2"/>
          <w:sz w:val="24"/>
          <w:szCs w:val="24"/>
          <w:lang w:eastAsia="zh-CN"/>
        </w:rPr>
        <w:t xml:space="preserve"> MT, </w:t>
      </w:r>
      <w:proofErr w:type="spellStart"/>
      <w:r w:rsidRPr="00890FBD">
        <w:rPr>
          <w:rFonts w:ascii="Book Antiqua" w:eastAsia="等线" w:hAnsi="Book Antiqua" w:cs="Times New Roman"/>
          <w:kern w:val="2"/>
          <w:sz w:val="24"/>
          <w:szCs w:val="24"/>
          <w:lang w:eastAsia="zh-CN"/>
        </w:rPr>
        <w:t>Huhtala</w:t>
      </w:r>
      <w:proofErr w:type="spellEnd"/>
      <w:r w:rsidRPr="00890FBD">
        <w:rPr>
          <w:rFonts w:ascii="Book Antiqua" w:eastAsia="等线" w:hAnsi="Book Antiqua" w:cs="Times New Roman"/>
          <w:kern w:val="2"/>
          <w:sz w:val="24"/>
          <w:szCs w:val="24"/>
          <w:lang w:eastAsia="zh-CN"/>
        </w:rPr>
        <w:t xml:space="preserve"> H, Stanway G, </w:t>
      </w:r>
      <w:proofErr w:type="spellStart"/>
      <w:r w:rsidRPr="00890FBD">
        <w:rPr>
          <w:rFonts w:ascii="Book Antiqua" w:eastAsia="等线" w:hAnsi="Book Antiqua" w:cs="Times New Roman"/>
          <w:kern w:val="2"/>
          <w:sz w:val="24"/>
          <w:szCs w:val="24"/>
          <w:lang w:eastAsia="zh-CN"/>
        </w:rPr>
        <w:t>Bartsocas</w:t>
      </w:r>
      <w:proofErr w:type="spellEnd"/>
      <w:r w:rsidRPr="00890FBD">
        <w:rPr>
          <w:rFonts w:ascii="Book Antiqua" w:eastAsia="等线" w:hAnsi="Book Antiqua" w:cs="Times New Roman"/>
          <w:kern w:val="2"/>
          <w:sz w:val="24"/>
          <w:szCs w:val="24"/>
          <w:lang w:eastAsia="zh-CN"/>
        </w:rPr>
        <w:t xml:space="preserve"> C, </w:t>
      </w:r>
      <w:proofErr w:type="spellStart"/>
      <w:r w:rsidRPr="00890FBD">
        <w:rPr>
          <w:rFonts w:ascii="Book Antiqua" w:eastAsia="等线" w:hAnsi="Book Antiqua" w:cs="Times New Roman"/>
          <w:kern w:val="2"/>
          <w:sz w:val="24"/>
          <w:szCs w:val="24"/>
          <w:lang w:eastAsia="zh-CN"/>
        </w:rPr>
        <w:t>Ludvigsson</w:t>
      </w:r>
      <w:proofErr w:type="spellEnd"/>
      <w:r w:rsidRPr="00890FBD">
        <w:rPr>
          <w:rFonts w:ascii="Book Antiqua" w:eastAsia="等线" w:hAnsi="Book Antiqua" w:cs="Times New Roman"/>
          <w:kern w:val="2"/>
          <w:sz w:val="24"/>
          <w:szCs w:val="24"/>
          <w:lang w:eastAsia="zh-CN"/>
        </w:rPr>
        <w:t xml:space="preserve"> J, Taylor K, </w:t>
      </w:r>
      <w:proofErr w:type="spellStart"/>
      <w:r w:rsidRPr="00890FBD">
        <w:rPr>
          <w:rFonts w:ascii="Book Antiqua" w:eastAsia="等线" w:hAnsi="Book Antiqua" w:cs="Times New Roman"/>
          <w:kern w:val="2"/>
          <w:sz w:val="24"/>
          <w:szCs w:val="24"/>
          <w:lang w:eastAsia="zh-CN"/>
        </w:rPr>
        <w:t>Hyöty</w:t>
      </w:r>
      <w:proofErr w:type="spellEnd"/>
      <w:r w:rsidRPr="00890FBD">
        <w:rPr>
          <w:rFonts w:ascii="Book Antiqua" w:eastAsia="等线" w:hAnsi="Book Antiqua" w:cs="Times New Roman"/>
          <w:kern w:val="2"/>
          <w:sz w:val="24"/>
          <w:szCs w:val="24"/>
          <w:lang w:eastAsia="zh-CN"/>
        </w:rPr>
        <w:t xml:space="preserve"> H; </w:t>
      </w:r>
      <w:proofErr w:type="spellStart"/>
      <w:r w:rsidRPr="00890FBD">
        <w:rPr>
          <w:rFonts w:ascii="Book Antiqua" w:eastAsia="等线" w:hAnsi="Book Antiqua" w:cs="Times New Roman"/>
          <w:kern w:val="2"/>
          <w:sz w:val="24"/>
          <w:szCs w:val="24"/>
          <w:lang w:eastAsia="zh-CN"/>
        </w:rPr>
        <w:t>VirDiab</w:t>
      </w:r>
      <w:proofErr w:type="spellEnd"/>
      <w:r w:rsidRPr="00890FBD">
        <w:rPr>
          <w:rFonts w:ascii="Book Antiqua" w:eastAsia="等线" w:hAnsi="Book Antiqua" w:cs="Times New Roman"/>
          <w:kern w:val="2"/>
          <w:sz w:val="24"/>
          <w:szCs w:val="24"/>
          <w:lang w:eastAsia="zh-CN"/>
        </w:rPr>
        <w:t xml:space="preserve"> Study Group. Virus antibody survey in different European populations indicates risk association between coxsackievirus B1 and type 1 diabetes.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2014; </w:t>
      </w:r>
      <w:r w:rsidRPr="00890FBD">
        <w:rPr>
          <w:rFonts w:ascii="Book Antiqua" w:eastAsia="等线" w:hAnsi="Book Antiqua" w:cs="Times New Roman"/>
          <w:b/>
          <w:kern w:val="2"/>
          <w:sz w:val="24"/>
          <w:szCs w:val="24"/>
          <w:lang w:eastAsia="zh-CN"/>
        </w:rPr>
        <w:t>63</w:t>
      </w:r>
      <w:r w:rsidRPr="00890FBD">
        <w:rPr>
          <w:rFonts w:ascii="Book Antiqua" w:eastAsia="等线" w:hAnsi="Book Antiqua" w:cs="Times New Roman"/>
          <w:kern w:val="2"/>
          <w:sz w:val="24"/>
          <w:szCs w:val="24"/>
          <w:lang w:eastAsia="zh-CN"/>
        </w:rPr>
        <w:t>: 655-662 [PMID: 24009257 DOI: 10.2337/db13-0620]</w:t>
      </w:r>
    </w:p>
    <w:p w14:paraId="71C9BD86"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46 </w:t>
      </w:r>
      <w:r w:rsidRPr="00890FBD">
        <w:rPr>
          <w:rFonts w:ascii="Book Antiqua" w:eastAsia="等线" w:hAnsi="Book Antiqua" w:cs="Times New Roman"/>
          <w:b/>
          <w:kern w:val="2"/>
          <w:sz w:val="24"/>
          <w:szCs w:val="24"/>
          <w:lang w:eastAsia="zh-CN"/>
        </w:rPr>
        <w:t>Ashton MP</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Eugster</w:t>
      </w:r>
      <w:proofErr w:type="spellEnd"/>
      <w:r w:rsidRPr="00890FBD">
        <w:rPr>
          <w:rFonts w:ascii="Book Antiqua" w:eastAsia="等线" w:hAnsi="Book Antiqua" w:cs="Times New Roman"/>
          <w:kern w:val="2"/>
          <w:sz w:val="24"/>
          <w:szCs w:val="24"/>
          <w:lang w:eastAsia="zh-CN"/>
        </w:rPr>
        <w:t xml:space="preserve"> A, Walther D, </w:t>
      </w:r>
      <w:proofErr w:type="spellStart"/>
      <w:r w:rsidRPr="00890FBD">
        <w:rPr>
          <w:rFonts w:ascii="Book Antiqua" w:eastAsia="等线" w:hAnsi="Book Antiqua" w:cs="Times New Roman"/>
          <w:kern w:val="2"/>
          <w:sz w:val="24"/>
          <w:szCs w:val="24"/>
          <w:lang w:eastAsia="zh-CN"/>
        </w:rPr>
        <w:t>Daehling</w:t>
      </w:r>
      <w:proofErr w:type="spellEnd"/>
      <w:r w:rsidRPr="00890FBD">
        <w:rPr>
          <w:rFonts w:ascii="Book Antiqua" w:eastAsia="等线" w:hAnsi="Book Antiqua" w:cs="Times New Roman"/>
          <w:kern w:val="2"/>
          <w:sz w:val="24"/>
          <w:szCs w:val="24"/>
          <w:lang w:eastAsia="zh-CN"/>
        </w:rPr>
        <w:t xml:space="preserve"> N, </w:t>
      </w:r>
      <w:proofErr w:type="spellStart"/>
      <w:r w:rsidRPr="00890FBD">
        <w:rPr>
          <w:rFonts w:ascii="Book Antiqua" w:eastAsia="等线" w:hAnsi="Book Antiqua" w:cs="Times New Roman"/>
          <w:kern w:val="2"/>
          <w:sz w:val="24"/>
          <w:szCs w:val="24"/>
          <w:lang w:eastAsia="zh-CN"/>
        </w:rPr>
        <w:t>Riethausen</w:t>
      </w:r>
      <w:proofErr w:type="spellEnd"/>
      <w:r w:rsidRPr="00890FBD">
        <w:rPr>
          <w:rFonts w:ascii="Book Antiqua" w:eastAsia="等线" w:hAnsi="Book Antiqua" w:cs="Times New Roman"/>
          <w:kern w:val="2"/>
          <w:sz w:val="24"/>
          <w:szCs w:val="24"/>
          <w:lang w:eastAsia="zh-CN"/>
        </w:rPr>
        <w:t xml:space="preserve"> S, Kuehn D, </w:t>
      </w:r>
      <w:proofErr w:type="spellStart"/>
      <w:r w:rsidRPr="00890FBD">
        <w:rPr>
          <w:rFonts w:ascii="Book Antiqua" w:eastAsia="等线" w:hAnsi="Book Antiqua" w:cs="Times New Roman"/>
          <w:kern w:val="2"/>
          <w:sz w:val="24"/>
          <w:szCs w:val="24"/>
          <w:lang w:eastAsia="zh-CN"/>
        </w:rPr>
        <w:t>Klingel</w:t>
      </w:r>
      <w:proofErr w:type="spellEnd"/>
      <w:r w:rsidRPr="00890FBD">
        <w:rPr>
          <w:rFonts w:ascii="Book Antiqua" w:eastAsia="等线" w:hAnsi="Book Antiqua" w:cs="Times New Roman"/>
          <w:kern w:val="2"/>
          <w:sz w:val="24"/>
          <w:szCs w:val="24"/>
          <w:lang w:eastAsia="zh-CN"/>
        </w:rPr>
        <w:t xml:space="preserve"> K, </w:t>
      </w:r>
      <w:proofErr w:type="spellStart"/>
      <w:r w:rsidRPr="00890FBD">
        <w:rPr>
          <w:rFonts w:ascii="Book Antiqua" w:eastAsia="等线" w:hAnsi="Book Antiqua" w:cs="Times New Roman"/>
          <w:kern w:val="2"/>
          <w:sz w:val="24"/>
          <w:szCs w:val="24"/>
          <w:lang w:eastAsia="zh-CN"/>
        </w:rPr>
        <w:t>Beyerlein</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Zillmer</w:t>
      </w:r>
      <w:proofErr w:type="spellEnd"/>
      <w:r w:rsidRPr="00890FBD">
        <w:rPr>
          <w:rFonts w:ascii="Book Antiqua" w:eastAsia="等线" w:hAnsi="Book Antiqua" w:cs="Times New Roman"/>
          <w:kern w:val="2"/>
          <w:sz w:val="24"/>
          <w:szCs w:val="24"/>
          <w:lang w:eastAsia="zh-CN"/>
        </w:rPr>
        <w:t xml:space="preserve"> S, Ziegler AG, Bonifacio E. Incomplete immune response to coxsackie B viruses associates with early autoimmunity against insulin. </w:t>
      </w:r>
      <w:r w:rsidRPr="00890FBD">
        <w:rPr>
          <w:rFonts w:ascii="Book Antiqua" w:eastAsia="等线" w:hAnsi="Book Antiqua" w:cs="Times New Roman"/>
          <w:i/>
          <w:kern w:val="2"/>
          <w:sz w:val="24"/>
          <w:szCs w:val="24"/>
          <w:lang w:eastAsia="zh-CN"/>
        </w:rPr>
        <w:t>Sci Rep</w:t>
      </w:r>
      <w:r w:rsidRPr="00890FBD">
        <w:rPr>
          <w:rFonts w:ascii="Book Antiqua" w:eastAsia="等线" w:hAnsi="Book Antiqua" w:cs="Times New Roman"/>
          <w:kern w:val="2"/>
          <w:sz w:val="24"/>
          <w:szCs w:val="24"/>
          <w:lang w:eastAsia="zh-CN"/>
        </w:rPr>
        <w:t xml:space="preserve"> 2016; </w:t>
      </w:r>
      <w:r w:rsidRPr="00890FBD">
        <w:rPr>
          <w:rFonts w:ascii="Book Antiqua" w:eastAsia="等线" w:hAnsi="Book Antiqua" w:cs="Times New Roman"/>
          <w:b/>
          <w:kern w:val="2"/>
          <w:sz w:val="24"/>
          <w:szCs w:val="24"/>
          <w:lang w:eastAsia="zh-CN"/>
        </w:rPr>
        <w:t>6</w:t>
      </w:r>
      <w:r w:rsidRPr="00890FBD">
        <w:rPr>
          <w:rFonts w:ascii="Book Antiqua" w:eastAsia="等线" w:hAnsi="Book Antiqua" w:cs="Times New Roman"/>
          <w:kern w:val="2"/>
          <w:sz w:val="24"/>
          <w:szCs w:val="24"/>
          <w:lang w:eastAsia="zh-CN"/>
        </w:rPr>
        <w:t>: 32899 [PMID: 27604323 DOI: 10.1038/srep32899]</w:t>
      </w:r>
    </w:p>
    <w:p w14:paraId="6378A441"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47 </w:t>
      </w:r>
      <w:proofErr w:type="spellStart"/>
      <w:r w:rsidRPr="00890FBD">
        <w:rPr>
          <w:rFonts w:ascii="Book Antiqua" w:eastAsia="等线" w:hAnsi="Book Antiqua" w:cs="Times New Roman"/>
          <w:b/>
          <w:kern w:val="2"/>
          <w:sz w:val="24"/>
          <w:szCs w:val="24"/>
          <w:lang w:eastAsia="zh-CN"/>
        </w:rPr>
        <w:t>Marré</w:t>
      </w:r>
      <w:proofErr w:type="spellEnd"/>
      <w:r w:rsidRPr="00890FBD">
        <w:rPr>
          <w:rFonts w:ascii="Book Antiqua" w:eastAsia="等线" w:hAnsi="Book Antiqua" w:cs="Times New Roman"/>
          <w:b/>
          <w:kern w:val="2"/>
          <w:sz w:val="24"/>
          <w:szCs w:val="24"/>
          <w:lang w:eastAsia="zh-CN"/>
        </w:rPr>
        <w:t xml:space="preserve"> ML</w:t>
      </w:r>
      <w:r w:rsidRPr="00890FBD">
        <w:rPr>
          <w:rFonts w:ascii="Book Antiqua" w:eastAsia="等线" w:hAnsi="Book Antiqua" w:cs="Times New Roman"/>
          <w:kern w:val="2"/>
          <w:sz w:val="24"/>
          <w:szCs w:val="24"/>
          <w:lang w:eastAsia="zh-CN"/>
        </w:rPr>
        <w:t xml:space="preserve">, James EA, </w:t>
      </w:r>
      <w:proofErr w:type="spellStart"/>
      <w:r w:rsidRPr="00890FBD">
        <w:rPr>
          <w:rFonts w:ascii="Book Antiqua" w:eastAsia="等线" w:hAnsi="Book Antiqua" w:cs="Times New Roman"/>
          <w:kern w:val="2"/>
          <w:sz w:val="24"/>
          <w:szCs w:val="24"/>
          <w:lang w:eastAsia="zh-CN"/>
        </w:rPr>
        <w:t>Piganelli</w:t>
      </w:r>
      <w:proofErr w:type="spellEnd"/>
      <w:r w:rsidRPr="00890FBD">
        <w:rPr>
          <w:rFonts w:ascii="Book Antiqua" w:eastAsia="等线" w:hAnsi="Book Antiqua" w:cs="Times New Roman"/>
          <w:kern w:val="2"/>
          <w:sz w:val="24"/>
          <w:szCs w:val="24"/>
          <w:lang w:eastAsia="zh-CN"/>
        </w:rPr>
        <w:t xml:space="preserve"> JD. β cell ER stress and the implications for immunogenicity in type 1 diabetes. </w:t>
      </w:r>
      <w:r w:rsidRPr="00890FBD">
        <w:rPr>
          <w:rFonts w:ascii="Book Antiqua" w:eastAsia="等线" w:hAnsi="Book Antiqua" w:cs="Times New Roman"/>
          <w:i/>
          <w:kern w:val="2"/>
          <w:sz w:val="24"/>
          <w:szCs w:val="24"/>
          <w:lang w:eastAsia="zh-CN"/>
        </w:rPr>
        <w:t>Front Cell Dev Biol</w:t>
      </w:r>
      <w:r w:rsidRPr="00890FBD">
        <w:rPr>
          <w:rFonts w:ascii="Book Antiqua" w:eastAsia="等线" w:hAnsi="Book Antiqua" w:cs="Times New Roman"/>
          <w:kern w:val="2"/>
          <w:sz w:val="24"/>
          <w:szCs w:val="24"/>
          <w:lang w:eastAsia="zh-CN"/>
        </w:rPr>
        <w:t xml:space="preserve"> 2015; </w:t>
      </w:r>
      <w:r w:rsidRPr="00890FBD">
        <w:rPr>
          <w:rFonts w:ascii="Book Antiqua" w:eastAsia="等线" w:hAnsi="Book Antiqua" w:cs="Times New Roman"/>
          <w:b/>
          <w:kern w:val="2"/>
          <w:sz w:val="24"/>
          <w:szCs w:val="24"/>
          <w:lang w:eastAsia="zh-CN"/>
        </w:rPr>
        <w:t>3</w:t>
      </w:r>
      <w:r w:rsidRPr="00890FBD">
        <w:rPr>
          <w:rFonts w:ascii="Book Antiqua" w:eastAsia="等线" w:hAnsi="Book Antiqua" w:cs="Times New Roman"/>
          <w:kern w:val="2"/>
          <w:sz w:val="24"/>
          <w:szCs w:val="24"/>
          <w:lang w:eastAsia="zh-CN"/>
        </w:rPr>
        <w:t>: 67 [PMID: 26579520 DOI: 10.3389/fcell.2015.00067]</w:t>
      </w:r>
    </w:p>
    <w:p w14:paraId="26424514"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48 </w:t>
      </w:r>
      <w:r w:rsidRPr="00890FBD">
        <w:rPr>
          <w:rFonts w:ascii="Book Antiqua" w:eastAsia="等线" w:hAnsi="Book Antiqua" w:cs="Times New Roman"/>
          <w:b/>
          <w:kern w:val="2"/>
          <w:sz w:val="24"/>
          <w:szCs w:val="24"/>
          <w:lang w:eastAsia="zh-CN"/>
        </w:rPr>
        <w:t>Phelps EA</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Cianciaruso</w:t>
      </w:r>
      <w:proofErr w:type="spellEnd"/>
      <w:r w:rsidRPr="00890FBD">
        <w:rPr>
          <w:rFonts w:ascii="Book Antiqua" w:eastAsia="等线" w:hAnsi="Book Antiqua" w:cs="Times New Roman"/>
          <w:kern w:val="2"/>
          <w:sz w:val="24"/>
          <w:szCs w:val="24"/>
          <w:lang w:eastAsia="zh-CN"/>
        </w:rPr>
        <w:t xml:space="preserve"> C, Michael IP, </w:t>
      </w:r>
      <w:proofErr w:type="spellStart"/>
      <w:r w:rsidRPr="00890FBD">
        <w:rPr>
          <w:rFonts w:ascii="Book Antiqua" w:eastAsia="等线" w:hAnsi="Book Antiqua" w:cs="Times New Roman"/>
          <w:kern w:val="2"/>
          <w:sz w:val="24"/>
          <w:szCs w:val="24"/>
          <w:lang w:eastAsia="zh-CN"/>
        </w:rPr>
        <w:t>Pasquier</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Kanaani</w:t>
      </w:r>
      <w:proofErr w:type="spellEnd"/>
      <w:r w:rsidRPr="00890FBD">
        <w:rPr>
          <w:rFonts w:ascii="Book Antiqua" w:eastAsia="等线" w:hAnsi="Book Antiqua" w:cs="Times New Roman"/>
          <w:kern w:val="2"/>
          <w:sz w:val="24"/>
          <w:szCs w:val="24"/>
          <w:lang w:eastAsia="zh-CN"/>
        </w:rPr>
        <w:t xml:space="preserve"> J, Nano R, </w:t>
      </w:r>
      <w:proofErr w:type="spellStart"/>
      <w:r w:rsidRPr="00890FBD">
        <w:rPr>
          <w:rFonts w:ascii="Book Antiqua" w:eastAsia="等线" w:hAnsi="Book Antiqua" w:cs="Times New Roman"/>
          <w:kern w:val="2"/>
          <w:sz w:val="24"/>
          <w:szCs w:val="24"/>
          <w:lang w:eastAsia="zh-CN"/>
        </w:rPr>
        <w:t>Lavallard</w:t>
      </w:r>
      <w:proofErr w:type="spellEnd"/>
      <w:r w:rsidRPr="00890FBD">
        <w:rPr>
          <w:rFonts w:ascii="Book Antiqua" w:eastAsia="等线" w:hAnsi="Book Antiqua" w:cs="Times New Roman"/>
          <w:kern w:val="2"/>
          <w:sz w:val="24"/>
          <w:szCs w:val="24"/>
          <w:lang w:eastAsia="zh-CN"/>
        </w:rPr>
        <w:t xml:space="preserve"> V, </w:t>
      </w:r>
      <w:proofErr w:type="spellStart"/>
      <w:r w:rsidRPr="00890FBD">
        <w:rPr>
          <w:rFonts w:ascii="Book Antiqua" w:eastAsia="等线" w:hAnsi="Book Antiqua" w:cs="Times New Roman"/>
          <w:kern w:val="2"/>
          <w:sz w:val="24"/>
          <w:szCs w:val="24"/>
          <w:lang w:eastAsia="zh-CN"/>
        </w:rPr>
        <w:t>Billestrup</w:t>
      </w:r>
      <w:proofErr w:type="spellEnd"/>
      <w:r w:rsidRPr="00890FBD">
        <w:rPr>
          <w:rFonts w:ascii="Book Antiqua" w:eastAsia="等线" w:hAnsi="Book Antiqua" w:cs="Times New Roman"/>
          <w:kern w:val="2"/>
          <w:sz w:val="24"/>
          <w:szCs w:val="24"/>
          <w:lang w:eastAsia="zh-CN"/>
        </w:rPr>
        <w:t xml:space="preserve"> N, Hubbell JA, </w:t>
      </w:r>
      <w:proofErr w:type="spellStart"/>
      <w:r w:rsidRPr="00890FBD">
        <w:rPr>
          <w:rFonts w:ascii="Book Antiqua" w:eastAsia="等线" w:hAnsi="Book Antiqua" w:cs="Times New Roman"/>
          <w:kern w:val="2"/>
          <w:sz w:val="24"/>
          <w:szCs w:val="24"/>
          <w:lang w:eastAsia="zh-CN"/>
        </w:rPr>
        <w:t>Baekkeskov</w:t>
      </w:r>
      <w:proofErr w:type="spellEnd"/>
      <w:r w:rsidRPr="00890FBD">
        <w:rPr>
          <w:rFonts w:ascii="Book Antiqua" w:eastAsia="等线" w:hAnsi="Book Antiqua" w:cs="Times New Roman"/>
          <w:kern w:val="2"/>
          <w:sz w:val="24"/>
          <w:szCs w:val="24"/>
          <w:lang w:eastAsia="zh-CN"/>
        </w:rPr>
        <w:t xml:space="preserve"> S. Aberrant Accumulation of the Diabetes Autoantigen GAD65 in Golgi Membranes in Conditions of ER Stress and Autoimmunity.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2016; </w:t>
      </w:r>
      <w:r w:rsidRPr="00890FBD">
        <w:rPr>
          <w:rFonts w:ascii="Book Antiqua" w:eastAsia="等线" w:hAnsi="Book Antiqua" w:cs="Times New Roman"/>
          <w:b/>
          <w:kern w:val="2"/>
          <w:sz w:val="24"/>
          <w:szCs w:val="24"/>
          <w:lang w:eastAsia="zh-CN"/>
        </w:rPr>
        <w:t>65</w:t>
      </w:r>
      <w:r w:rsidRPr="00890FBD">
        <w:rPr>
          <w:rFonts w:ascii="Book Antiqua" w:eastAsia="等线" w:hAnsi="Book Antiqua" w:cs="Times New Roman"/>
          <w:kern w:val="2"/>
          <w:sz w:val="24"/>
          <w:szCs w:val="24"/>
          <w:lang w:eastAsia="zh-CN"/>
        </w:rPr>
        <w:t>: 2686-2699 [PMID: 27284108 DOI: 10.2337/db16-0180]</w:t>
      </w:r>
    </w:p>
    <w:p w14:paraId="5760E695"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49 </w:t>
      </w:r>
      <w:proofErr w:type="spellStart"/>
      <w:r w:rsidRPr="00890FBD">
        <w:rPr>
          <w:rFonts w:ascii="Book Antiqua" w:eastAsia="等线" w:hAnsi="Book Antiqua" w:cs="Times New Roman"/>
          <w:b/>
          <w:kern w:val="2"/>
          <w:sz w:val="24"/>
          <w:szCs w:val="24"/>
          <w:lang w:eastAsia="zh-CN"/>
        </w:rPr>
        <w:t>Cianciaruso</w:t>
      </w:r>
      <w:proofErr w:type="spellEnd"/>
      <w:r w:rsidRPr="00890FBD">
        <w:rPr>
          <w:rFonts w:ascii="Book Antiqua" w:eastAsia="等线" w:hAnsi="Book Antiqua" w:cs="Times New Roman"/>
          <w:b/>
          <w:kern w:val="2"/>
          <w:sz w:val="24"/>
          <w:szCs w:val="24"/>
          <w:lang w:eastAsia="zh-CN"/>
        </w:rPr>
        <w:t xml:space="preserve"> C</w:t>
      </w:r>
      <w:r w:rsidRPr="00890FBD">
        <w:rPr>
          <w:rFonts w:ascii="Book Antiqua" w:eastAsia="等线" w:hAnsi="Book Antiqua" w:cs="Times New Roman"/>
          <w:kern w:val="2"/>
          <w:sz w:val="24"/>
          <w:szCs w:val="24"/>
          <w:lang w:eastAsia="zh-CN"/>
        </w:rPr>
        <w:t xml:space="preserve">, Phelps EA, </w:t>
      </w:r>
      <w:proofErr w:type="spellStart"/>
      <w:r w:rsidRPr="00890FBD">
        <w:rPr>
          <w:rFonts w:ascii="Book Antiqua" w:eastAsia="等线" w:hAnsi="Book Antiqua" w:cs="Times New Roman"/>
          <w:kern w:val="2"/>
          <w:sz w:val="24"/>
          <w:szCs w:val="24"/>
          <w:lang w:eastAsia="zh-CN"/>
        </w:rPr>
        <w:t>Pasquier</w:t>
      </w:r>
      <w:proofErr w:type="spellEnd"/>
      <w:r w:rsidRPr="00890FBD">
        <w:rPr>
          <w:rFonts w:ascii="Book Antiqua" w:eastAsia="等线" w:hAnsi="Book Antiqua" w:cs="Times New Roman"/>
          <w:kern w:val="2"/>
          <w:sz w:val="24"/>
          <w:szCs w:val="24"/>
          <w:lang w:eastAsia="zh-CN"/>
        </w:rPr>
        <w:t xml:space="preserve"> M, Hamelin R, </w:t>
      </w:r>
      <w:proofErr w:type="spellStart"/>
      <w:r w:rsidRPr="00890FBD">
        <w:rPr>
          <w:rFonts w:ascii="Book Antiqua" w:eastAsia="等线" w:hAnsi="Book Antiqua" w:cs="Times New Roman"/>
          <w:kern w:val="2"/>
          <w:sz w:val="24"/>
          <w:szCs w:val="24"/>
          <w:lang w:eastAsia="zh-CN"/>
        </w:rPr>
        <w:t>Demurtas</w:t>
      </w:r>
      <w:proofErr w:type="spellEnd"/>
      <w:r w:rsidRPr="00890FBD">
        <w:rPr>
          <w:rFonts w:ascii="Book Antiqua" w:eastAsia="等线" w:hAnsi="Book Antiqua" w:cs="Times New Roman"/>
          <w:kern w:val="2"/>
          <w:sz w:val="24"/>
          <w:szCs w:val="24"/>
          <w:lang w:eastAsia="zh-CN"/>
        </w:rPr>
        <w:t xml:space="preserve"> D, </w:t>
      </w:r>
      <w:proofErr w:type="spellStart"/>
      <w:r w:rsidRPr="00890FBD">
        <w:rPr>
          <w:rFonts w:ascii="Book Antiqua" w:eastAsia="等线" w:hAnsi="Book Antiqua" w:cs="Times New Roman"/>
          <w:kern w:val="2"/>
          <w:sz w:val="24"/>
          <w:szCs w:val="24"/>
          <w:lang w:eastAsia="zh-CN"/>
        </w:rPr>
        <w:t>Alibashe</w:t>
      </w:r>
      <w:proofErr w:type="spellEnd"/>
      <w:r w:rsidRPr="00890FBD">
        <w:rPr>
          <w:rFonts w:ascii="Book Antiqua" w:eastAsia="等线" w:hAnsi="Book Antiqua" w:cs="Times New Roman"/>
          <w:kern w:val="2"/>
          <w:sz w:val="24"/>
          <w:szCs w:val="24"/>
          <w:lang w:eastAsia="zh-CN"/>
        </w:rPr>
        <w:t xml:space="preserve"> Ahmed M, </w:t>
      </w:r>
      <w:proofErr w:type="spellStart"/>
      <w:r w:rsidRPr="00890FBD">
        <w:rPr>
          <w:rFonts w:ascii="Book Antiqua" w:eastAsia="等线" w:hAnsi="Book Antiqua" w:cs="Times New Roman"/>
          <w:kern w:val="2"/>
          <w:sz w:val="24"/>
          <w:szCs w:val="24"/>
          <w:lang w:eastAsia="zh-CN"/>
        </w:rPr>
        <w:t>Piemonti</w:t>
      </w:r>
      <w:proofErr w:type="spellEnd"/>
      <w:r w:rsidRPr="00890FBD">
        <w:rPr>
          <w:rFonts w:ascii="Book Antiqua" w:eastAsia="等线" w:hAnsi="Book Antiqua" w:cs="Times New Roman"/>
          <w:kern w:val="2"/>
          <w:sz w:val="24"/>
          <w:szCs w:val="24"/>
          <w:lang w:eastAsia="zh-CN"/>
        </w:rPr>
        <w:t xml:space="preserve"> L, </w:t>
      </w:r>
      <w:proofErr w:type="spellStart"/>
      <w:r w:rsidRPr="00890FBD">
        <w:rPr>
          <w:rFonts w:ascii="Book Antiqua" w:eastAsia="等线" w:hAnsi="Book Antiqua" w:cs="Times New Roman"/>
          <w:kern w:val="2"/>
          <w:sz w:val="24"/>
          <w:szCs w:val="24"/>
          <w:lang w:eastAsia="zh-CN"/>
        </w:rPr>
        <w:t>Hirosue</w:t>
      </w:r>
      <w:proofErr w:type="spellEnd"/>
      <w:r w:rsidRPr="00890FBD">
        <w:rPr>
          <w:rFonts w:ascii="Book Antiqua" w:eastAsia="等线" w:hAnsi="Book Antiqua" w:cs="Times New Roman"/>
          <w:kern w:val="2"/>
          <w:sz w:val="24"/>
          <w:szCs w:val="24"/>
          <w:lang w:eastAsia="zh-CN"/>
        </w:rPr>
        <w:t xml:space="preserve"> S, Swartz MA, De Palma M, Hubbell JA, </w:t>
      </w:r>
      <w:proofErr w:type="spellStart"/>
      <w:r w:rsidRPr="00890FBD">
        <w:rPr>
          <w:rFonts w:ascii="Book Antiqua" w:eastAsia="等线" w:hAnsi="Book Antiqua" w:cs="Times New Roman"/>
          <w:kern w:val="2"/>
          <w:sz w:val="24"/>
          <w:szCs w:val="24"/>
          <w:lang w:eastAsia="zh-CN"/>
        </w:rPr>
        <w:t>Baekkeskov</w:t>
      </w:r>
      <w:proofErr w:type="spellEnd"/>
      <w:r w:rsidRPr="00890FBD">
        <w:rPr>
          <w:rFonts w:ascii="Book Antiqua" w:eastAsia="等线" w:hAnsi="Book Antiqua" w:cs="Times New Roman"/>
          <w:kern w:val="2"/>
          <w:sz w:val="24"/>
          <w:szCs w:val="24"/>
          <w:lang w:eastAsia="zh-CN"/>
        </w:rPr>
        <w:t xml:space="preserve"> S. Primary Human and Rat β-Cells Release the Intracellular Autoantigens GAD65, IA-2, and Proinsulin in Exosomes Together </w:t>
      </w:r>
      <w:proofErr w:type="gramStart"/>
      <w:r w:rsidRPr="00890FBD">
        <w:rPr>
          <w:rFonts w:ascii="Book Antiqua" w:eastAsia="等线" w:hAnsi="Book Antiqua" w:cs="Times New Roman"/>
          <w:kern w:val="2"/>
          <w:sz w:val="24"/>
          <w:szCs w:val="24"/>
          <w:lang w:eastAsia="zh-CN"/>
        </w:rPr>
        <w:t>With</w:t>
      </w:r>
      <w:proofErr w:type="gramEnd"/>
      <w:r w:rsidRPr="00890FBD">
        <w:rPr>
          <w:rFonts w:ascii="Book Antiqua" w:eastAsia="等线" w:hAnsi="Book Antiqua" w:cs="Times New Roman"/>
          <w:kern w:val="2"/>
          <w:sz w:val="24"/>
          <w:szCs w:val="24"/>
          <w:lang w:eastAsia="zh-CN"/>
        </w:rPr>
        <w:t xml:space="preserve"> Cytokine-Induced Enhancers of Immunity.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2017; </w:t>
      </w:r>
      <w:r w:rsidRPr="00890FBD">
        <w:rPr>
          <w:rFonts w:ascii="Book Antiqua" w:eastAsia="等线" w:hAnsi="Book Antiqua" w:cs="Times New Roman"/>
          <w:b/>
          <w:kern w:val="2"/>
          <w:sz w:val="24"/>
          <w:szCs w:val="24"/>
          <w:lang w:eastAsia="zh-CN"/>
        </w:rPr>
        <w:t>66</w:t>
      </w:r>
      <w:r w:rsidRPr="00890FBD">
        <w:rPr>
          <w:rFonts w:ascii="Book Antiqua" w:eastAsia="等线" w:hAnsi="Book Antiqua" w:cs="Times New Roman"/>
          <w:kern w:val="2"/>
          <w:sz w:val="24"/>
          <w:szCs w:val="24"/>
          <w:lang w:eastAsia="zh-CN"/>
        </w:rPr>
        <w:t>: 460-473 [PMID: 27872147 DOI: 10.2337/db16-0671]</w:t>
      </w:r>
    </w:p>
    <w:p w14:paraId="3B7AC58F"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50 </w:t>
      </w:r>
      <w:r w:rsidRPr="00890FBD">
        <w:rPr>
          <w:rFonts w:ascii="Book Antiqua" w:eastAsia="等线" w:hAnsi="Book Antiqua" w:cs="Times New Roman"/>
          <w:b/>
          <w:kern w:val="2"/>
          <w:sz w:val="24"/>
          <w:szCs w:val="24"/>
          <w:lang w:eastAsia="zh-CN"/>
        </w:rPr>
        <w:t>Yoon JW</w:t>
      </w:r>
      <w:r w:rsidRPr="00890FBD">
        <w:rPr>
          <w:rFonts w:ascii="Book Antiqua" w:eastAsia="等线" w:hAnsi="Book Antiqua" w:cs="Times New Roman"/>
          <w:kern w:val="2"/>
          <w:sz w:val="24"/>
          <w:szCs w:val="24"/>
          <w:lang w:eastAsia="zh-CN"/>
        </w:rPr>
        <w:t xml:space="preserve">, Austin M, Onodera T, </w:t>
      </w:r>
      <w:proofErr w:type="spellStart"/>
      <w:r w:rsidRPr="00890FBD">
        <w:rPr>
          <w:rFonts w:ascii="Book Antiqua" w:eastAsia="等线" w:hAnsi="Book Antiqua" w:cs="Times New Roman"/>
          <w:kern w:val="2"/>
          <w:sz w:val="24"/>
          <w:szCs w:val="24"/>
          <w:lang w:eastAsia="zh-CN"/>
        </w:rPr>
        <w:t>Notkins</w:t>
      </w:r>
      <w:proofErr w:type="spellEnd"/>
      <w:r w:rsidRPr="00890FBD">
        <w:rPr>
          <w:rFonts w:ascii="Book Antiqua" w:eastAsia="等线" w:hAnsi="Book Antiqua" w:cs="Times New Roman"/>
          <w:kern w:val="2"/>
          <w:sz w:val="24"/>
          <w:szCs w:val="24"/>
          <w:lang w:eastAsia="zh-CN"/>
        </w:rPr>
        <w:t xml:space="preserve"> AL. Isolation of a virus from the pancreas of a child with diabetic ketoacidosis. </w:t>
      </w:r>
      <w:r w:rsidRPr="00890FBD">
        <w:rPr>
          <w:rFonts w:ascii="Book Antiqua" w:eastAsia="等线" w:hAnsi="Book Antiqua" w:cs="Times New Roman"/>
          <w:i/>
          <w:kern w:val="2"/>
          <w:sz w:val="24"/>
          <w:szCs w:val="24"/>
          <w:lang w:eastAsia="zh-CN"/>
        </w:rPr>
        <w:t xml:space="preserve">N </w:t>
      </w:r>
      <w:proofErr w:type="spellStart"/>
      <w:r w:rsidRPr="00890FBD">
        <w:rPr>
          <w:rFonts w:ascii="Book Antiqua" w:eastAsia="等线" w:hAnsi="Book Antiqua" w:cs="Times New Roman"/>
          <w:i/>
          <w:kern w:val="2"/>
          <w:sz w:val="24"/>
          <w:szCs w:val="24"/>
          <w:lang w:eastAsia="zh-CN"/>
        </w:rPr>
        <w:t>Engl</w:t>
      </w:r>
      <w:proofErr w:type="spellEnd"/>
      <w:r w:rsidRPr="00890FBD">
        <w:rPr>
          <w:rFonts w:ascii="Book Antiqua" w:eastAsia="等线" w:hAnsi="Book Antiqua" w:cs="Times New Roman"/>
          <w:i/>
          <w:kern w:val="2"/>
          <w:sz w:val="24"/>
          <w:szCs w:val="24"/>
          <w:lang w:eastAsia="zh-CN"/>
        </w:rPr>
        <w:t xml:space="preserve"> J Med</w:t>
      </w:r>
      <w:r w:rsidRPr="00890FBD">
        <w:rPr>
          <w:rFonts w:ascii="Book Antiqua" w:eastAsia="等线" w:hAnsi="Book Antiqua" w:cs="Times New Roman"/>
          <w:kern w:val="2"/>
          <w:sz w:val="24"/>
          <w:szCs w:val="24"/>
          <w:lang w:eastAsia="zh-CN"/>
        </w:rPr>
        <w:t xml:space="preserve"> 1979; </w:t>
      </w:r>
      <w:r w:rsidRPr="00890FBD">
        <w:rPr>
          <w:rFonts w:ascii="Book Antiqua" w:eastAsia="等线" w:hAnsi="Book Antiqua" w:cs="Times New Roman"/>
          <w:b/>
          <w:kern w:val="2"/>
          <w:sz w:val="24"/>
          <w:szCs w:val="24"/>
          <w:lang w:eastAsia="zh-CN"/>
        </w:rPr>
        <w:t>300</w:t>
      </w:r>
      <w:r w:rsidRPr="00890FBD">
        <w:rPr>
          <w:rFonts w:ascii="Book Antiqua" w:eastAsia="等线" w:hAnsi="Book Antiqua" w:cs="Times New Roman"/>
          <w:kern w:val="2"/>
          <w:sz w:val="24"/>
          <w:szCs w:val="24"/>
          <w:lang w:eastAsia="zh-CN"/>
        </w:rPr>
        <w:t>: 1173-1179 [PMID: 219345 DOI: 10.1056/NEJM197905243002102]</w:t>
      </w:r>
    </w:p>
    <w:p w14:paraId="6FF9DA36"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51 </w:t>
      </w:r>
      <w:r w:rsidRPr="00890FBD">
        <w:rPr>
          <w:rFonts w:ascii="Book Antiqua" w:eastAsia="等线" w:hAnsi="Book Antiqua" w:cs="Times New Roman"/>
          <w:b/>
          <w:kern w:val="2"/>
          <w:sz w:val="24"/>
          <w:szCs w:val="24"/>
          <w:lang w:eastAsia="zh-CN"/>
        </w:rPr>
        <w:t>Gerling I</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Nejman</w:t>
      </w:r>
      <w:proofErr w:type="spellEnd"/>
      <w:r w:rsidRPr="00890FBD">
        <w:rPr>
          <w:rFonts w:ascii="Book Antiqua" w:eastAsia="等线" w:hAnsi="Book Antiqua" w:cs="Times New Roman"/>
          <w:kern w:val="2"/>
          <w:sz w:val="24"/>
          <w:szCs w:val="24"/>
          <w:lang w:eastAsia="zh-CN"/>
        </w:rPr>
        <w:t xml:space="preserve"> C, Chatterjee NK. Effect of coxsackievirus B4 infection in mice on expression of 64,000-Mr autoantigen and glucose sensitivity of islets before development of hyperglycemia.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1988; </w:t>
      </w:r>
      <w:r w:rsidRPr="00890FBD">
        <w:rPr>
          <w:rFonts w:ascii="Book Antiqua" w:eastAsia="等线" w:hAnsi="Book Antiqua" w:cs="Times New Roman"/>
          <w:b/>
          <w:kern w:val="2"/>
          <w:sz w:val="24"/>
          <w:szCs w:val="24"/>
          <w:lang w:eastAsia="zh-CN"/>
        </w:rPr>
        <w:t>37</w:t>
      </w:r>
      <w:r w:rsidRPr="00890FBD">
        <w:rPr>
          <w:rFonts w:ascii="Book Antiqua" w:eastAsia="等线" w:hAnsi="Book Antiqua" w:cs="Times New Roman"/>
          <w:kern w:val="2"/>
          <w:sz w:val="24"/>
          <w:szCs w:val="24"/>
          <w:lang w:eastAsia="zh-CN"/>
        </w:rPr>
        <w:t>: 1419-1425 [PMID: 2843410 DOI: 10.2337/diab.37.10.1419]</w:t>
      </w:r>
    </w:p>
    <w:p w14:paraId="5F352C99"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52 </w:t>
      </w:r>
      <w:r w:rsidRPr="00890FBD">
        <w:rPr>
          <w:rFonts w:ascii="Book Antiqua" w:eastAsia="等线" w:hAnsi="Book Antiqua" w:cs="Times New Roman"/>
          <w:b/>
          <w:kern w:val="2"/>
          <w:sz w:val="24"/>
          <w:szCs w:val="24"/>
          <w:lang w:eastAsia="zh-CN"/>
        </w:rPr>
        <w:t>Gallagher GR</w:t>
      </w:r>
      <w:r w:rsidRPr="00890FBD">
        <w:rPr>
          <w:rFonts w:ascii="Book Antiqua" w:eastAsia="等线" w:hAnsi="Book Antiqua" w:cs="Times New Roman"/>
          <w:kern w:val="2"/>
          <w:sz w:val="24"/>
          <w:szCs w:val="24"/>
          <w:lang w:eastAsia="zh-CN"/>
        </w:rPr>
        <w:t xml:space="preserve">, Brehm MA, Finberg RW, Barton BA, Shultz LD, Greiner DL, </w:t>
      </w:r>
      <w:proofErr w:type="spellStart"/>
      <w:r w:rsidRPr="00890FBD">
        <w:rPr>
          <w:rFonts w:ascii="Book Antiqua" w:eastAsia="等线" w:hAnsi="Book Antiqua" w:cs="Times New Roman"/>
          <w:kern w:val="2"/>
          <w:sz w:val="24"/>
          <w:szCs w:val="24"/>
          <w:lang w:eastAsia="zh-CN"/>
        </w:rPr>
        <w:t>Bortell</w:t>
      </w:r>
      <w:proofErr w:type="spellEnd"/>
      <w:r w:rsidRPr="00890FBD">
        <w:rPr>
          <w:rFonts w:ascii="Book Antiqua" w:eastAsia="等线" w:hAnsi="Book Antiqua" w:cs="Times New Roman"/>
          <w:kern w:val="2"/>
          <w:sz w:val="24"/>
          <w:szCs w:val="24"/>
          <w:lang w:eastAsia="zh-CN"/>
        </w:rPr>
        <w:t xml:space="preserve"> R, Wang JP. Viral infection of engrafted human islets leads to diabetes.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2015; </w:t>
      </w:r>
      <w:r w:rsidRPr="00890FBD">
        <w:rPr>
          <w:rFonts w:ascii="Book Antiqua" w:eastAsia="等线" w:hAnsi="Book Antiqua" w:cs="Times New Roman"/>
          <w:b/>
          <w:kern w:val="2"/>
          <w:sz w:val="24"/>
          <w:szCs w:val="24"/>
          <w:lang w:eastAsia="zh-CN"/>
        </w:rPr>
        <w:t>64</w:t>
      </w:r>
      <w:r w:rsidRPr="00890FBD">
        <w:rPr>
          <w:rFonts w:ascii="Book Antiqua" w:eastAsia="等线" w:hAnsi="Book Antiqua" w:cs="Times New Roman"/>
          <w:kern w:val="2"/>
          <w:sz w:val="24"/>
          <w:szCs w:val="24"/>
          <w:lang w:eastAsia="zh-CN"/>
        </w:rPr>
        <w:t>: 1358-1369 [PMID: 25392246 DOI: 10.2337/db14-1020]</w:t>
      </w:r>
    </w:p>
    <w:p w14:paraId="15FCC17A"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53 </w:t>
      </w:r>
      <w:proofErr w:type="spellStart"/>
      <w:r w:rsidRPr="00890FBD">
        <w:rPr>
          <w:rFonts w:ascii="Book Antiqua" w:eastAsia="等线" w:hAnsi="Book Antiqua" w:cs="Times New Roman"/>
          <w:b/>
          <w:kern w:val="2"/>
          <w:sz w:val="24"/>
          <w:szCs w:val="24"/>
          <w:lang w:eastAsia="zh-CN"/>
        </w:rPr>
        <w:t>Oshima</w:t>
      </w:r>
      <w:proofErr w:type="spellEnd"/>
      <w:r w:rsidRPr="00890FBD">
        <w:rPr>
          <w:rFonts w:ascii="Book Antiqua" w:eastAsia="等线" w:hAnsi="Book Antiqua" w:cs="Times New Roman"/>
          <w:b/>
          <w:kern w:val="2"/>
          <w:sz w:val="24"/>
          <w:szCs w:val="24"/>
          <w:lang w:eastAsia="zh-CN"/>
        </w:rPr>
        <w:t xml:space="preserve"> M</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Knoch</w:t>
      </w:r>
      <w:proofErr w:type="spellEnd"/>
      <w:r w:rsidRPr="00890FBD">
        <w:rPr>
          <w:rFonts w:ascii="Book Antiqua" w:eastAsia="等线" w:hAnsi="Book Antiqua" w:cs="Times New Roman"/>
          <w:kern w:val="2"/>
          <w:sz w:val="24"/>
          <w:szCs w:val="24"/>
          <w:lang w:eastAsia="zh-CN"/>
        </w:rPr>
        <w:t xml:space="preserve"> KP, </w:t>
      </w:r>
      <w:proofErr w:type="spellStart"/>
      <w:r w:rsidRPr="00890FBD">
        <w:rPr>
          <w:rFonts w:ascii="Book Antiqua" w:eastAsia="等线" w:hAnsi="Book Antiqua" w:cs="Times New Roman"/>
          <w:kern w:val="2"/>
          <w:sz w:val="24"/>
          <w:szCs w:val="24"/>
          <w:lang w:eastAsia="zh-CN"/>
        </w:rPr>
        <w:t>Diedisheim</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Petzold</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Cattan</w:t>
      </w:r>
      <w:proofErr w:type="spellEnd"/>
      <w:r w:rsidRPr="00890FBD">
        <w:rPr>
          <w:rFonts w:ascii="Book Antiqua" w:eastAsia="等线" w:hAnsi="Book Antiqua" w:cs="Times New Roman"/>
          <w:kern w:val="2"/>
          <w:sz w:val="24"/>
          <w:szCs w:val="24"/>
          <w:lang w:eastAsia="zh-CN"/>
        </w:rPr>
        <w:t xml:space="preserve"> P, </w:t>
      </w:r>
      <w:proofErr w:type="spellStart"/>
      <w:r w:rsidRPr="00890FBD">
        <w:rPr>
          <w:rFonts w:ascii="Book Antiqua" w:eastAsia="等线" w:hAnsi="Book Antiqua" w:cs="Times New Roman"/>
          <w:kern w:val="2"/>
          <w:sz w:val="24"/>
          <w:szCs w:val="24"/>
          <w:lang w:eastAsia="zh-CN"/>
        </w:rPr>
        <w:t>Bugliani</w:t>
      </w:r>
      <w:proofErr w:type="spellEnd"/>
      <w:r w:rsidRPr="00890FBD">
        <w:rPr>
          <w:rFonts w:ascii="Book Antiqua" w:eastAsia="等线" w:hAnsi="Book Antiqua" w:cs="Times New Roman"/>
          <w:kern w:val="2"/>
          <w:sz w:val="24"/>
          <w:szCs w:val="24"/>
          <w:lang w:eastAsia="zh-CN"/>
        </w:rPr>
        <w:t xml:space="preserve"> M, Marchetti P, Choudhary P, Huang GC, Bornstein SR, </w:t>
      </w:r>
      <w:proofErr w:type="spellStart"/>
      <w:r w:rsidRPr="00890FBD">
        <w:rPr>
          <w:rFonts w:ascii="Book Antiqua" w:eastAsia="等线" w:hAnsi="Book Antiqua" w:cs="Times New Roman"/>
          <w:kern w:val="2"/>
          <w:sz w:val="24"/>
          <w:szCs w:val="24"/>
          <w:lang w:eastAsia="zh-CN"/>
        </w:rPr>
        <w:t>Solimena</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Albagli</w:t>
      </w:r>
      <w:proofErr w:type="spellEnd"/>
      <w:r w:rsidRPr="00890FBD">
        <w:rPr>
          <w:rFonts w:ascii="Book Antiqua" w:eastAsia="等线" w:hAnsi="Book Antiqua" w:cs="Times New Roman"/>
          <w:kern w:val="2"/>
          <w:sz w:val="24"/>
          <w:szCs w:val="24"/>
          <w:lang w:eastAsia="zh-CN"/>
        </w:rPr>
        <w:t xml:space="preserve">-Curiel O, </w:t>
      </w:r>
      <w:proofErr w:type="spellStart"/>
      <w:r w:rsidRPr="00890FBD">
        <w:rPr>
          <w:rFonts w:ascii="Book Antiqua" w:eastAsia="等线" w:hAnsi="Book Antiqua" w:cs="Times New Roman"/>
          <w:kern w:val="2"/>
          <w:sz w:val="24"/>
          <w:szCs w:val="24"/>
          <w:lang w:eastAsia="zh-CN"/>
        </w:rPr>
        <w:t>Scharfmann</w:t>
      </w:r>
      <w:proofErr w:type="spellEnd"/>
      <w:r w:rsidRPr="00890FBD">
        <w:rPr>
          <w:rFonts w:ascii="Book Antiqua" w:eastAsia="等线" w:hAnsi="Book Antiqua" w:cs="Times New Roman"/>
          <w:kern w:val="2"/>
          <w:sz w:val="24"/>
          <w:szCs w:val="24"/>
          <w:lang w:eastAsia="zh-CN"/>
        </w:rPr>
        <w:t xml:space="preserve"> R. Virus-like infection induces human β cell dedifferentiation. </w:t>
      </w:r>
      <w:r w:rsidRPr="00890FBD">
        <w:rPr>
          <w:rFonts w:ascii="Book Antiqua" w:eastAsia="等线" w:hAnsi="Book Antiqua" w:cs="Times New Roman"/>
          <w:i/>
          <w:kern w:val="2"/>
          <w:sz w:val="24"/>
          <w:szCs w:val="24"/>
          <w:lang w:eastAsia="zh-CN"/>
        </w:rPr>
        <w:t>JCI Insight</w:t>
      </w:r>
      <w:r w:rsidRPr="00890FBD">
        <w:rPr>
          <w:rFonts w:ascii="Book Antiqua" w:eastAsia="等线" w:hAnsi="Book Antiqua" w:cs="Times New Roman"/>
          <w:kern w:val="2"/>
          <w:sz w:val="24"/>
          <w:szCs w:val="24"/>
          <w:lang w:eastAsia="zh-CN"/>
        </w:rPr>
        <w:t xml:space="preserve"> 2018; </w:t>
      </w:r>
      <w:r w:rsidRPr="00890FBD">
        <w:rPr>
          <w:rFonts w:ascii="Book Antiqua" w:eastAsia="等线" w:hAnsi="Book Antiqua" w:cs="Times New Roman"/>
          <w:b/>
          <w:kern w:val="2"/>
          <w:sz w:val="24"/>
          <w:szCs w:val="24"/>
          <w:lang w:eastAsia="zh-CN"/>
        </w:rPr>
        <w:t>3</w:t>
      </w:r>
      <w:r w:rsidRPr="00890FBD">
        <w:rPr>
          <w:rFonts w:ascii="Book Antiqua" w:eastAsia="等线" w:hAnsi="Book Antiqua" w:cs="Times New Roman"/>
          <w:kern w:val="2"/>
          <w:sz w:val="24"/>
          <w:szCs w:val="24"/>
          <w:lang w:eastAsia="zh-CN"/>
        </w:rPr>
        <w:t xml:space="preserve"> [PMID: </w:t>
      </w:r>
      <w:bookmarkStart w:id="47" w:name="OLE_LINK1149"/>
      <w:bookmarkStart w:id="48" w:name="OLE_LINK1150"/>
      <w:r w:rsidRPr="00890FBD">
        <w:rPr>
          <w:rFonts w:ascii="Book Antiqua" w:eastAsia="等线" w:hAnsi="Book Antiqua" w:cs="Times New Roman"/>
          <w:kern w:val="2"/>
          <w:sz w:val="24"/>
          <w:szCs w:val="24"/>
          <w:lang w:eastAsia="zh-CN"/>
        </w:rPr>
        <w:t>29415896</w:t>
      </w:r>
      <w:bookmarkEnd w:id="47"/>
      <w:bookmarkEnd w:id="48"/>
      <w:r w:rsidRPr="00890FBD">
        <w:rPr>
          <w:rFonts w:ascii="Book Antiqua" w:eastAsia="等线" w:hAnsi="Book Antiqua" w:cs="Times New Roman"/>
          <w:kern w:val="2"/>
          <w:sz w:val="24"/>
          <w:szCs w:val="24"/>
          <w:lang w:eastAsia="zh-CN"/>
        </w:rPr>
        <w:t xml:space="preserve"> DOI: 10.1172/jci.insight.97732]</w:t>
      </w:r>
    </w:p>
    <w:p w14:paraId="1C971B45"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54 </w:t>
      </w:r>
      <w:r w:rsidRPr="00890FBD">
        <w:rPr>
          <w:rFonts w:ascii="Book Antiqua" w:eastAsia="等线" w:hAnsi="Book Antiqua" w:cs="Times New Roman"/>
          <w:b/>
          <w:kern w:val="2"/>
          <w:sz w:val="24"/>
          <w:szCs w:val="24"/>
          <w:lang w:eastAsia="zh-CN"/>
        </w:rPr>
        <w:t>Larsson PG</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Lakshmikanth</w:t>
      </w:r>
      <w:proofErr w:type="spellEnd"/>
      <w:r w:rsidRPr="00890FBD">
        <w:rPr>
          <w:rFonts w:ascii="Book Antiqua" w:eastAsia="等线" w:hAnsi="Book Antiqua" w:cs="Times New Roman"/>
          <w:kern w:val="2"/>
          <w:sz w:val="24"/>
          <w:szCs w:val="24"/>
          <w:lang w:eastAsia="zh-CN"/>
        </w:rPr>
        <w:t xml:space="preserve"> T, </w:t>
      </w:r>
      <w:proofErr w:type="spellStart"/>
      <w:r w:rsidRPr="00890FBD">
        <w:rPr>
          <w:rFonts w:ascii="Book Antiqua" w:eastAsia="等线" w:hAnsi="Book Antiqua" w:cs="Times New Roman"/>
          <w:kern w:val="2"/>
          <w:sz w:val="24"/>
          <w:szCs w:val="24"/>
          <w:lang w:eastAsia="zh-CN"/>
        </w:rPr>
        <w:t>Svedin</w:t>
      </w:r>
      <w:proofErr w:type="spellEnd"/>
      <w:r w:rsidRPr="00890FBD">
        <w:rPr>
          <w:rFonts w:ascii="Book Antiqua" w:eastAsia="等线" w:hAnsi="Book Antiqua" w:cs="Times New Roman"/>
          <w:kern w:val="2"/>
          <w:sz w:val="24"/>
          <w:szCs w:val="24"/>
          <w:lang w:eastAsia="zh-CN"/>
        </w:rPr>
        <w:t xml:space="preserve"> E, King C, </w:t>
      </w:r>
      <w:proofErr w:type="spellStart"/>
      <w:r w:rsidRPr="00890FBD">
        <w:rPr>
          <w:rFonts w:ascii="Book Antiqua" w:eastAsia="等线" w:hAnsi="Book Antiqua" w:cs="Times New Roman"/>
          <w:kern w:val="2"/>
          <w:sz w:val="24"/>
          <w:szCs w:val="24"/>
          <w:lang w:eastAsia="zh-CN"/>
        </w:rPr>
        <w:t>Flodström-Tullberg</w:t>
      </w:r>
      <w:proofErr w:type="spellEnd"/>
      <w:r w:rsidRPr="00890FBD">
        <w:rPr>
          <w:rFonts w:ascii="Book Antiqua" w:eastAsia="等线" w:hAnsi="Book Antiqua" w:cs="Times New Roman"/>
          <w:kern w:val="2"/>
          <w:sz w:val="24"/>
          <w:szCs w:val="24"/>
          <w:lang w:eastAsia="zh-CN"/>
        </w:rPr>
        <w:t xml:space="preserve"> M. Previous maternal infection protects offspring from enterovirus infection and prevents experimental diabetes development in mice. </w:t>
      </w:r>
      <w:proofErr w:type="spellStart"/>
      <w:r w:rsidRPr="00890FBD">
        <w:rPr>
          <w:rFonts w:ascii="Book Antiqua" w:eastAsia="等线" w:hAnsi="Book Antiqua" w:cs="Times New Roman"/>
          <w:i/>
          <w:kern w:val="2"/>
          <w:sz w:val="24"/>
          <w:szCs w:val="24"/>
          <w:lang w:eastAsia="zh-CN"/>
        </w:rPr>
        <w:t>Diabetologia</w:t>
      </w:r>
      <w:proofErr w:type="spellEnd"/>
      <w:r w:rsidRPr="00890FBD">
        <w:rPr>
          <w:rFonts w:ascii="Book Antiqua" w:eastAsia="等线" w:hAnsi="Book Antiqua" w:cs="Times New Roman"/>
          <w:kern w:val="2"/>
          <w:sz w:val="24"/>
          <w:szCs w:val="24"/>
          <w:lang w:eastAsia="zh-CN"/>
        </w:rPr>
        <w:t xml:space="preserve"> 2013; </w:t>
      </w:r>
      <w:r w:rsidRPr="00890FBD">
        <w:rPr>
          <w:rFonts w:ascii="Book Antiqua" w:eastAsia="等线" w:hAnsi="Book Antiqua" w:cs="Times New Roman"/>
          <w:b/>
          <w:kern w:val="2"/>
          <w:sz w:val="24"/>
          <w:szCs w:val="24"/>
          <w:lang w:eastAsia="zh-CN"/>
        </w:rPr>
        <w:t>56</w:t>
      </w:r>
      <w:r w:rsidRPr="00890FBD">
        <w:rPr>
          <w:rFonts w:ascii="Book Antiqua" w:eastAsia="等线" w:hAnsi="Book Antiqua" w:cs="Times New Roman"/>
          <w:kern w:val="2"/>
          <w:sz w:val="24"/>
          <w:szCs w:val="24"/>
          <w:lang w:eastAsia="zh-CN"/>
        </w:rPr>
        <w:t>: 867-874 [PMID: 23344730 DOI: 10.1007/s00125-013-2834-z]</w:t>
      </w:r>
    </w:p>
    <w:p w14:paraId="6BFDF783"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55 </w:t>
      </w:r>
      <w:r w:rsidRPr="00890FBD">
        <w:rPr>
          <w:rFonts w:ascii="Book Antiqua" w:eastAsia="等线" w:hAnsi="Book Antiqua" w:cs="Times New Roman"/>
          <w:b/>
          <w:kern w:val="2"/>
          <w:sz w:val="24"/>
          <w:szCs w:val="24"/>
          <w:lang w:eastAsia="zh-CN"/>
        </w:rPr>
        <w:t>Lévy-</w:t>
      </w:r>
      <w:proofErr w:type="spellStart"/>
      <w:r w:rsidRPr="00890FBD">
        <w:rPr>
          <w:rFonts w:ascii="Book Antiqua" w:eastAsia="等线" w:hAnsi="Book Antiqua" w:cs="Times New Roman"/>
          <w:b/>
          <w:kern w:val="2"/>
          <w:sz w:val="24"/>
          <w:szCs w:val="24"/>
          <w:lang w:eastAsia="zh-CN"/>
        </w:rPr>
        <w:t>Marchal</w:t>
      </w:r>
      <w:proofErr w:type="spellEnd"/>
      <w:r w:rsidRPr="00890FBD">
        <w:rPr>
          <w:rFonts w:ascii="Book Antiqua" w:eastAsia="等线" w:hAnsi="Book Antiqua" w:cs="Times New Roman"/>
          <w:b/>
          <w:kern w:val="2"/>
          <w:sz w:val="24"/>
          <w:szCs w:val="24"/>
          <w:lang w:eastAsia="zh-CN"/>
        </w:rPr>
        <w:t xml:space="preserve"> C</w:t>
      </w:r>
      <w:r w:rsidRPr="00890FBD">
        <w:rPr>
          <w:rFonts w:ascii="Book Antiqua" w:eastAsia="等线" w:hAnsi="Book Antiqua" w:cs="Times New Roman"/>
          <w:kern w:val="2"/>
          <w:sz w:val="24"/>
          <w:szCs w:val="24"/>
          <w:lang w:eastAsia="zh-CN"/>
        </w:rPr>
        <w:t xml:space="preserve">, Patterson C, Green A. Variation by age group and seasonality at diagnosis of childhood IDDM in Europe. The EURODIAB ACE Study Group. </w:t>
      </w:r>
      <w:proofErr w:type="spellStart"/>
      <w:r w:rsidRPr="00890FBD">
        <w:rPr>
          <w:rFonts w:ascii="Book Antiqua" w:eastAsia="等线" w:hAnsi="Book Antiqua" w:cs="Times New Roman"/>
          <w:i/>
          <w:kern w:val="2"/>
          <w:sz w:val="24"/>
          <w:szCs w:val="24"/>
          <w:lang w:eastAsia="zh-CN"/>
        </w:rPr>
        <w:t>Diabetologia</w:t>
      </w:r>
      <w:proofErr w:type="spellEnd"/>
      <w:r w:rsidRPr="00890FBD">
        <w:rPr>
          <w:rFonts w:ascii="Book Antiqua" w:eastAsia="等线" w:hAnsi="Book Antiqua" w:cs="Times New Roman"/>
          <w:kern w:val="2"/>
          <w:sz w:val="24"/>
          <w:szCs w:val="24"/>
          <w:lang w:eastAsia="zh-CN"/>
        </w:rPr>
        <w:t xml:space="preserve"> 1995; </w:t>
      </w:r>
      <w:r w:rsidRPr="00890FBD">
        <w:rPr>
          <w:rFonts w:ascii="Book Antiqua" w:eastAsia="等线" w:hAnsi="Book Antiqua" w:cs="Times New Roman"/>
          <w:b/>
          <w:kern w:val="2"/>
          <w:sz w:val="24"/>
          <w:szCs w:val="24"/>
          <w:lang w:eastAsia="zh-CN"/>
        </w:rPr>
        <w:t>38</w:t>
      </w:r>
      <w:r w:rsidRPr="00890FBD">
        <w:rPr>
          <w:rFonts w:ascii="Book Antiqua" w:eastAsia="等线" w:hAnsi="Book Antiqua" w:cs="Times New Roman"/>
          <w:kern w:val="2"/>
          <w:sz w:val="24"/>
          <w:szCs w:val="24"/>
          <w:lang w:eastAsia="zh-CN"/>
        </w:rPr>
        <w:t>: 823-830 [PMID: 7556985 DOI: 10.1007/s001250050359]</w:t>
      </w:r>
    </w:p>
    <w:p w14:paraId="090D4771"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56 </w:t>
      </w:r>
      <w:r w:rsidRPr="00890FBD">
        <w:rPr>
          <w:rFonts w:ascii="Book Antiqua" w:eastAsia="等线" w:hAnsi="Book Antiqua" w:cs="Times New Roman"/>
          <w:b/>
          <w:kern w:val="2"/>
          <w:sz w:val="24"/>
          <w:szCs w:val="24"/>
          <w:lang w:eastAsia="zh-CN"/>
        </w:rPr>
        <w:t>Willis JA</w:t>
      </w:r>
      <w:r w:rsidRPr="00890FBD">
        <w:rPr>
          <w:rFonts w:ascii="Book Antiqua" w:eastAsia="等线" w:hAnsi="Book Antiqua" w:cs="Times New Roman"/>
          <w:kern w:val="2"/>
          <w:sz w:val="24"/>
          <w:szCs w:val="24"/>
          <w:lang w:eastAsia="zh-CN"/>
        </w:rPr>
        <w:t xml:space="preserve">, Scott RS, </w:t>
      </w:r>
      <w:proofErr w:type="spellStart"/>
      <w:r w:rsidRPr="00890FBD">
        <w:rPr>
          <w:rFonts w:ascii="Book Antiqua" w:eastAsia="等线" w:hAnsi="Book Antiqua" w:cs="Times New Roman"/>
          <w:kern w:val="2"/>
          <w:sz w:val="24"/>
          <w:szCs w:val="24"/>
          <w:lang w:eastAsia="zh-CN"/>
        </w:rPr>
        <w:t>Darlow</w:t>
      </w:r>
      <w:proofErr w:type="spellEnd"/>
      <w:r w:rsidRPr="00890FBD">
        <w:rPr>
          <w:rFonts w:ascii="Book Antiqua" w:eastAsia="等线" w:hAnsi="Book Antiqua" w:cs="Times New Roman"/>
          <w:kern w:val="2"/>
          <w:sz w:val="24"/>
          <w:szCs w:val="24"/>
          <w:lang w:eastAsia="zh-CN"/>
        </w:rPr>
        <w:t xml:space="preserve"> BA, Lewy H, Ashkenazi I, Laron Z. Seasonality of birth and onset of clinical disease in children and adolescents (0-19 years) with type 1 diabetes mellitus in Canterbury, New Zealand. </w:t>
      </w:r>
      <w:r w:rsidRPr="00890FBD">
        <w:rPr>
          <w:rFonts w:ascii="Book Antiqua" w:eastAsia="等线" w:hAnsi="Book Antiqua" w:cs="Times New Roman"/>
          <w:i/>
          <w:kern w:val="2"/>
          <w:sz w:val="24"/>
          <w:szCs w:val="24"/>
          <w:lang w:eastAsia="zh-CN"/>
        </w:rPr>
        <w:t xml:space="preserve">J </w:t>
      </w:r>
      <w:proofErr w:type="spellStart"/>
      <w:r w:rsidRPr="00890FBD">
        <w:rPr>
          <w:rFonts w:ascii="Book Antiqua" w:eastAsia="等线" w:hAnsi="Book Antiqua" w:cs="Times New Roman"/>
          <w:i/>
          <w:kern w:val="2"/>
          <w:sz w:val="24"/>
          <w:szCs w:val="24"/>
          <w:lang w:eastAsia="zh-CN"/>
        </w:rPr>
        <w:t>Pediatr</w:t>
      </w:r>
      <w:proofErr w:type="spellEnd"/>
      <w:r w:rsidRPr="00890FBD">
        <w:rPr>
          <w:rFonts w:ascii="Book Antiqua" w:eastAsia="等线" w:hAnsi="Book Antiqua" w:cs="Times New Roman"/>
          <w:i/>
          <w:kern w:val="2"/>
          <w:sz w:val="24"/>
          <w:szCs w:val="24"/>
          <w:lang w:eastAsia="zh-CN"/>
        </w:rPr>
        <w:t xml:space="preserve"> Endocrinol </w:t>
      </w:r>
      <w:proofErr w:type="spellStart"/>
      <w:r w:rsidRPr="00890FBD">
        <w:rPr>
          <w:rFonts w:ascii="Book Antiqua" w:eastAsia="等线" w:hAnsi="Book Antiqua" w:cs="Times New Roman"/>
          <w:i/>
          <w:kern w:val="2"/>
          <w:sz w:val="24"/>
          <w:szCs w:val="24"/>
          <w:lang w:eastAsia="zh-CN"/>
        </w:rPr>
        <w:t>Metab</w:t>
      </w:r>
      <w:proofErr w:type="spellEnd"/>
      <w:r w:rsidRPr="00890FBD">
        <w:rPr>
          <w:rFonts w:ascii="Book Antiqua" w:eastAsia="等线" w:hAnsi="Book Antiqua" w:cs="Times New Roman"/>
          <w:kern w:val="2"/>
          <w:sz w:val="24"/>
          <w:szCs w:val="24"/>
          <w:lang w:eastAsia="zh-CN"/>
        </w:rPr>
        <w:t xml:space="preserve"> 2002; </w:t>
      </w:r>
      <w:r w:rsidRPr="00890FBD">
        <w:rPr>
          <w:rFonts w:ascii="Book Antiqua" w:eastAsia="等线" w:hAnsi="Book Antiqua" w:cs="Times New Roman"/>
          <w:b/>
          <w:kern w:val="2"/>
          <w:sz w:val="24"/>
          <w:szCs w:val="24"/>
          <w:lang w:eastAsia="zh-CN"/>
        </w:rPr>
        <w:t>15</w:t>
      </w:r>
      <w:r w:rsidRPr="00890FBD">
        <w:rPr>
          <w:rFonts w:ascii="Book Antiqua" w:eastAsia="等线" w:hAnsi="Book Antiqua" w:cs="Times New Roman"/>
          <w:kern w:val="2"/>
          <w:sz w:val="24"/>
          <w:szCs w:val="24"/>
          <w:lang w:eastAsia="zh-CN"/>
        </w:rPr>
        <w:t>: 645-647 [PMID: 12014524 DOI: 10.1515/jpem.2002.15.5.645]</w:t>
      </w:r>
    </w:p>
    <w:p w14:paraId="5D7A6E6D"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57 </w:t>
      </w:r>
      <w:proofErr w:type="spellStart"/>
      <w:r w:rsidRPr="00890FBD">
        <w:rPr>
          <w:rFonts w:ascii="Book Antiqua" w:eastAsia="等线" w:hAnsi="Book Antiqua" w:cs="Times New Roman"/>
          <w:b/>
          <w:kern w:val="2"/>
          <w:sz w:val="24"/>
          <w:szCs w:val="24"/>
          <w:lang w:eastAsia="zh-CN"/>
        </w:rPr>
        <w:t>Kimpimäki</w:t>
      </w:r>
      <w:proofErr w:type="spellEnd"/>
      <w:r w:rsidRPr="00890FBD">
        <w:rPr>
          <w:rFonts w:ascii="Book Antiqua" w:eastAsia="等线" w:hAnsi="Book Antiqua" w:cs="Times New Roman"/>
          <w:b/>
          <w:kern w:val="2"/>
          <w:sz w:val="24"/>
          <w:szCs w:val="24"/>
          <w:lang w:eastAsia="zh-CN"/>
        </w:rPr>
        <w:t xml:space="preserve"> T</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Kupila</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Hämäläinen</w:t>
      </w:r>
      <w:proofErr w:type="spellEnd"/>
      <w:r w:rsidRPr="00890FBD">
        <w:rPr>
          <w:rFonts w:ascii="Book Antiqua" w:eastAsia="等线" w:hAnsi="Book Antiqua" w:cs="Times New Roman"/>
          <w:kern w:val="2"/>
          <w:sz w:val="24"/>
          <w:szCs w:val="24"/>
          <w:lang w:eastAsia="zh-CN"/>
        </w:rPr>
        <w:t xml:space="preserve"> AM, </w:t>
      </w:r>
      <w:proofErr w:type="spellStart"/>
      <w:r w:rsidRPr="00890FBD">
        <w:rPr>
          <w:rFonts w:ascii="Book Antiqua" w:eastAsia="等线" w:hAnsi="Book Antiqua" w:cs="Times New Roman"/>
          <w:kern w:val="2"/>
          <w:sz w:val="24"/>
          <w:szCs w:val="24"/>
          <w:lang w:eastAsia="zh-CN"/>
        </w:rPr>
        <w:t>Kukko</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Kulmala</w:t>
      </w:r>
      <w:proofErr w:type="spellEnd"/>
      <w:r w:rsidRPr="00890FBD">
        <w:rPr>
          <w:rFonts w:ascii="Book Antiqua" w:eastAsia="等线" w:hAnsi="Book Antiqua" w:cs="Times New Roman"/>
          <w:kern w:val="2"/>
          <w:sz w:val="24"/>
          <w:szCs w:val="24"/>
          <w:lang w:eastAsia="zh-CN"/>
        </w:rPr>
        <w:t xml:space="preserve"> P, </w:t>
      </w:r>
      <w:proofErr w:type="spellStart"/>
      <w:r w:rsidRPr="00890FBD">
        <w:rPr>
          <w:rFonts w:ascii="Book Antiqua" w:eastAsia="等线" w:hAnsi="Book Antiqua" w:cs="Times New Roman"/>
          <w:kern w:val="2"/>
          <w:sz w:val="24"/>
          <w:szCs w:val="24"/>
          <w:lang w:eastAsia="zh-CN"/>
        </w:rPr>
        <w:t>Savola</w:t>
      </w:r>
      <w:proofErr w:type="spellEnd"/>
      <w:r w:rsidRPr="00890FBD">
        <w:rPr>
          <w:rFonts w:ascii="Book Antiqua" w:eastAsia="等线" w:hAnsi="Book Antiqua" w:cs="Times New Roman"/>
          <w:kern w:val="2"/>
          <w:sz w:val="24"/>
          <w:szCs w:val="24"/>
          <w:lang w:eastAsia="zh-CN"/>
        </w:rPr>
        <w:t xml:space="preserve"> K, </w:t>
      </w:r>
      <w:proofErr w:type="spellStart"/>
      <w:r w:rsidRPr="00890FBD">
        <w:rPr>
          <w:rFonts w:ascii="Book Antiqua" w:eastAsia="等线" w:hAnsi="Book Antiqua" w:cs="Times New Roman"/>
          <w:kern w:val="2"/>
          <w:sz w:val="24"/>
          <w:szCs w:val="24"/>
          <w:lang w:eastAsia="zh-CN"/>
        </w:rPr>
        <w:t>Simell</w:t>
      </w:r>
      <w:proofErr w:type="spellEnd"/>
      <w:r w:rsidRPr="00890FBD">
        <w:rPr>
          <w:rFonts w:ascii="Book Antiqua" w:eastAsia="等线" w:hAnsi="Book Antiqua" w:cs="Times New Roman"/>
          <w:kern w:val="2"/>
          <w:sz w:val="24"/>
          <w:szCs w:val="24"/>
          <w:lang w:eastAsia="zh-CN"/>
        </w:rPr>
        <w:t xml:space="preserve"> T, Keskinen P, Ilonen J, </w:t>
      </w:r>
      <w:proofErr w:type="spellStart"/>
      <w:r w:rsidRPr="00890FBD">
        <w:rPr>
          <w:rFonts w:ascii="Book Antiqua" w:eastAsia="等线" w:hAnsi="Book Antiqua" w:cs="Times New Roman"/>
          <w:kern w:val="2"/>
          <w:sz w:val="24"/>
          <w:szCs w:val="24"/>
          <w:lang w:eastAsia="zh-CN"/>
        </w:rPr>
        <w:t>Simell</w:t>
      </w:r>
      <w:proofErr w:type="spellEnd"/>
      <w:r w:rsidRPr="00890FBD">
        <w:rPr>
          <w:rFonts w:ascii="Book Antiqua" w:eastAsia="等线" w:hAnsi="Book Antiqua" w:cs="Times New Roman"/>
          <w:kern w:val="2"/>
          <w:sz w:val="24"/>
          <w:szCs w:val="24"/>
          <w:lang w:eastAsia="zh-CN"/>
        </w:rPr>
        <w:t xml:space="preserve"> O,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The first signs of beta-cell autoimmunity appear in infancy in genetically susceptible children from the general population: the Finnish Type 1 Diabetes Prediction and Prevention Study. </w:t>
      </w:r>
      <w:r w:rsidRPr="00890FBD">
        <w:rPr>
          <w:rFonts w:ascii="Book Antiqua" w:eastAsia="等线" w:hAnsi="Book Antiqua" w:cs="Times New Roman"/>
          <w:i/>
          <w:kern w:val="2"/>
          <w:sz w:val="24"/>
          <w:szCs w:val="24"/>
          <w:lang w:eastAsia="zh-CN"/>
        </w:rPr>
        <w:t xml:space="preserve">J Clin Endocrinol </w:t>
      </w:r>
      <w:proofErr w:type="spellStart"/>
      <w:r w:rsidRPr="00890FBD">
        <w:rPr>
          <w:rFonts w:ascii="Book Antiqua" w:eastAsia="等线" w:hAnsi="Book Antiqua" w:cs="Times New Roman"/>
          <w:i/>
          <w:kern w:val="2"/>
          <w:sz w:val="24"/>
          <w:szCs w:val="24"/>
          <w:lang w:eastAsia="zh-CN"/>
        </w:rPr>
        <w:t>Metab</w:t>
      </w:r>
      <w:proofErr w:type="spellEnd"/>
      <w:r w:rsidRPr="00890FBD">
        <w:rPr>
          <w:rFonts w:ascii="Book Antiqua" w:eastAsia="等线" w:hAnsi="Book Antiqua" w:cs="Times New Roman"/>
          <w:kern w:val="2"/>
          <w:sz w:val="24"/>
          <w:szCs w:val="24"/>
          <w:lang w:eastAsia="zh-CN"/>
        </w:rPr>
        <w:t xml:space="preserve"> 2001; </w:t>
      </w:r>
      <w:r w:rsidRPr="00890FBD">
        <w:rPr>
          <w:rFonts w:ascii="Book Antiqua" w:eastAsia="等线" w:hAnsi="Book Antiqua" w:cs="Times New Roman"/>
          <w:b/>
          <w:kern w:val="2"/>
          <w:sz w:val="24"/>
          <w:szCs w:val="24"/>
          <w:lang w:eastAsia="zh-CN"/>
        </w:rPr>
        <w:t>86</w:t>
      </w:r>
      <w:r w:rsidRPr="00890FBD">
        <w:rPr>
          <w:rFonts w:ascii="Book Antiqua" w:eastAsia="等线" w:hAnsi="Book Antiqua" w:cs="Times New Roman"/>
          <w:kern w:val="2"/>
          <w:sz w:val="24"/>
          <w:szCs w:val="24"/>
          <w:lang w:eastAsia="zh-CN"/>
        </w:rPr>
        <w:t>: 4782-4788 [PMID: 11600541 DOI: 10.1210/jcem.86.10.7907]</w:t>
      </w:r>
    </w:p>
    <w:p w14:paraId="3CEB242A"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58 </w:t>
      </w:r>
      <w:proofErr w:type="spellStart"/>
      <w:r w:rsidRPr="00890FBD">
        <w:rPr>
          <w:rFonts w:ascii="Book Antiqua" w:eastAsia="等线" w:hAnsi="Book Antiqua" w:cs="Times New Roman"/>
          <w:b/>
          <w:kern w:val="2"/>
          <w:sz w:val="24"/>
          <w:szCs w:val="24"/>
          <w:lang w:eastAsia="zh-CN"/>
        </w:rPr>
        <w:t>Moltchanova</w:t>
      </w:r>
      <w:proofErr w:type="spellEnd"/>
      <w:r w:rsidRPr="00890FBD">
        <w:rPr>
          <w:rFonts w:ascii="Book Antiqua" w:eastAsia="等线" w:hAnsi="Book Antiqua" w:cs="Times New Roman"/>
          <w:b/>
          <w:kern w:val="2"/>
          <w:sz w:val="24"/>
          <w:szCs w:val="24"/>
          <w:lang w:eastAsia="zh-CN"/>
        </w:rPr>
        <w:t xml:space="preserve"> EV</w:t>
      </w:r>
      <w:r w:rsidRPr="00890FBD">
        <w:rPr>
          <w:rFonts w:ascii="Book Antiqua" w:eastAsia="等线" w:hAnsi="Book Antiqua" w:cs="Times New Roman"/>
          <w:kern w:val="2"/>
          <w:sz w:val="24"/>
          <w:szCs w:val="24"/>
          <w:lang w:eastAsia="zh-CN"/>
        </w:rPr>
        <w:t xml:space="preserve">, Schreier N, </w:t>
      </w:r>
      <w:proofErr w:type="spellStart"/>
      <w:r w:rsidRPr="00890FBD">
        <w:rPr>
          <w:rFonts w:ascii="Book Antiqua" w:eastAsia="等线" w:hAnsi="Book Antiqua" w:cs="Times New Roman"/>
          <w:kern w:val="2"/>
          <w:sz w:val="24"/>
          <w:szCs w:val="24"/>
          <w:lang w:eastAsia="zh-CN"/>
        </w:rPr>
        <w:t>Lammi</w:t>
      </w:r>
      <w:proofErr w:type="spellEnd"/>
      <w:r w:rsidRPr="00890FBD">
        <w:rPr>
          <w:rFonts w:ascii="Book Antiqua" w:eastAsia="等线" w:hAnsi="Book Antiqua" w:cs="Times New Roman"/>
          <w:kern w:val="2"/>
          <w:sz w:val="24"/>
          <w:szCs w:val="24"/>
          <w:lang w:eastAsia="zh-CN"/>
        </w:rPr>
        <w:t xml:space="preserve"> N, Karvonen M. Seasonal variation of diagnosis of Type 1 diabetes mellitus in children worldwide. </w:t>
      </w:r>
      <w:proofErr w:type="spellStart"/>
      <w:r w:rsidRPr="00890FBD">
        <w:rPr>
          <w:rFonts w:ascii="Book Antiqua" w:eastAsia="等线" w:hAnsi="Book Antiqua" w:cs="Times New Roman"/>
          <w:i/>
          <w:kern w:val="2"/>
          <w:sz w:val="24"/>
          <w:szCs w:val="24"/>
          <w:lang w:eastAsia="zh-CN"/>
        </w:rPr>
        <w:t>Diabet</w:t>
      </w:r>
      <w:proofErr w:type="spellEnd"/>
      <w:r w:rsidRPr="00890FBD">
        <w:rPr>
          <w:rFonts w:ascii="Book Antiqua" w:eastAsia="等线" w:hAnsi="Book Antiqua" w:cs="Times New Roman"/>
          <w:i/>
          <w:kern w:val="2"/>
          <w:sz w:val="24"/>
          <w:szCs w:val="24"/>
          <w:lang w:eastAsia="zh-CN"/>
        </w:rPr>
        <w:t xml:space="preserve"> Med</w:t>
      </w:r>
      <w:r w:rsidRPr="00890FBD">
        <w:rPr>
          <w:rFonts w:ascii="Book Antiqua" w:eastAsia="等线" w:hAnsi="Book Antiqua" w:cs="Times New Roman"/>
          <w:kern w:val="2"/>
          <w:sz w:val="24"/>
          <w:szCs w:val="24"/>
          <w:lang w:eastAsia="zh-CN"/>
        </w:rPr>
        <w:t xml:space="preserve"> 2009; </w:t>
      </w:r>
      <w:r w:rsidRPr="00890FBD">
        <w:rPr>
          <w:rFonts w:ascii="Book Antiqua" w:eastAsia="等线" w:hAnsi="Book Antiqua" w:cs="Times New Roman"/>
          <w:b/>
          <w:kern w:val="2"/>
          <w:sz w:val="24"/>
          <w:szCs w:val="24"/>
          <w:lang w:eastAsia="zh-CN"/>
        </w:rPr>
        <w:t>26</w:t>
      </w:r>
      <w:r w:rsidRPr="00890FBD">
        <w:rPr>
          <w:rFonts w:ascii="Book Antiqua" w:eastAsia="等线" w:hAnsi="Book Antiqua" w:cs="Times New Roman"/>
          <w:kern w:val="2"/>
          <w:sz w:val="24"/>
          <w:szCs w:val="24"/>
          <w:lang w:eastAsia="zh-CN"/>
        </w:rPr>
        <w:t>: 673-678 [PMID: 19573115 DOI: 10.1111/j.1464-5491.</w:t>
      </w:r>
      <w:proofErr w:type="gramStart"/>
      <w:r w:rsidRPr="00890FBD">
        <w:rPr>
          <w:rFonts w:ascii="Book Antiqua" w:eastAsia="等线" w:hAnsi="Book Antiqua" w:cs="Times New Roman"/>
          <w:kern w:val="2"/>
          <w:sz w:val="24"/>
          <w:szCs w:val="24"/>
          <w:lang w:eastAsia="zh-CN"/>
        </w:rPr>
        <w:t>2009.02743.x</w:t>
      </w:r>
      <w:proofErr w:type="gramEnd"/>
      <w:r w:rsidRPr="00890FBD">
        <w:rPr>
          <w:rFonts w:ascii="Book Antiqua" w:eastAsia="等线" w:hAnsi="Book Antiqua" w:cs="Times New Roman"/>
          <w:kern w:val="2"/>
          <w:sz w:val="24"/>
          <w:szCs w:val="24"/>
          <w:lang w:eastAsia="zh-CN"/>
        </w:rPr>
        <w:t>]</w:t>
      </w:r>
    </w:p>
    <w:p w14:paraId="23D72D8F"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59 </w:t>
      </w:r>
      <w:r w:rsidRPr="00890FBD">
        <w:rPr>
          <w:rFonts w:ascii="Book Antiqua" w:eastAsia="等线" w:hAnsi="Book Antiqua" w:cs="Times New Roman"/>
          <w:b/>
          <w:kern w:val="2"/>
          <w:sz w:val="24"/>
          <w:szCs w:val="24"/>
          <w:lang w:eastAsia="zh-CN"/>
        </w:rPr>
        <w:t>Ye J</w:t>
      </w:r>
      <w:r w:rsidRPr="00890FBD">
        <w:rPr>
          <w:rFonts w:ascii="Book Antiqua" w:eastAsia="等线" w:hAnsi="Book Antiqua" w:cs="Times New Roman"/>
          <w:kern w:val="2"/>
          <w:sz w:val="24"/>
          <w:szCs w:val="24"/>
          <w:lang w:eastAsia="zh-CN"/>
        </w:rPr>
        <w:t xml:space="preserve">, Chen RG, Ashkenazi I, Laron Z. Lack of seasonality in the month of onset of childhood IDDM (0.7-15 years) in Shanghai, China. </w:t>
      </w:r>
      <w:r w:rsidRPr="00890FBD">
        <w:rPr>
          <w:rFonts w:ascii="Book Antiqua" w:eastAsia="等线" w:hAnsi="Book Antiqua" w:cs="Times New Roman"/>
          <w:i/>
          <w:kern w:val="2"/>
          <w:sz w:val="24"/>
          <w:szCs w:val="24"/>
          <w:lang w:eastAsia="zh-CN"/>
        </w:rPr>
        <w:t xml:space="preserve">J </w:t>
      </w:r>
      <w:proofErr w:type="spellStart"/>
      <w:r w:rsidRPr="00890FBD">
        <w:rPr>
          <w:rFonts w:ascii="Book Antiqua" w:eastAsia="等线" w:hAnsi="Book Antiqua" w:cs="Times New Roman"/>
          <w:i/>
          <w:kern w:val="2"/>
          <w:sz w:val="24"/>
          <w:szCs w:val="24"/>
          <w:lang w:eastAsia="zh-CN"/>
        </w:rPr>
        <w:t>Pediatr</w:t>
      </w:r>
      <w:proofErr w:type="spellEnd"/>
      <w:r w:rsidRPr="00890FBD">
        <w:rPr>
          <w:rFonts w:ascii="Book Antiqua" w:eastAsia="等线" w:hAnsi="Book Antiqua" w:cs="Times New Roman"/>
          <w:i/>
          <w:kern w:val="2"/>
          <w:sz w:val="24"/>
          <w:szCs w:val="24"/>
          <w:lang w:eastAsia="zh-CN"/>
        </w:rPr>
        <w:t xml:space="preserve"> Endocrinol </w:t>
      </w:r>
      <w:proofErr w:type="spellStart"/>
      <w:r w:rsidRPr="00890FBD">
        <w:rPr>
          <w:rFonts w:ascii="Book Antiqua" w:eastAsia="等线" w:hAnsi="Book Antiqua" w:cs="Times New Roman"/>
          <w:i/>
          <w:kern w:val="2"/>
          <w:sz w:val="24"/>
          <w:szCs w:val="24"/>
          <w:lang w:eastAsia="zh-CN"/>
        </w:rPr>
        <w:t>Metab</w:t>
      </w:r>
      <w:proofErr w:type="spellEnd"/>
      <w:r w:rsidRPr="00890FBD">
        <w:rPr>
          <w:rFonts w:ascii="Book Antiqua" w:eastAsia="等线" w:hAnsi="Book Antiqua" w:cs="Times New Roman"/>
          <w:kern w:val="2"/>
          <w:sz w:val="24"/>
          <w:szCs w:val="24"/>
          <w:lang w:eastAsia="zh-CN"/>
        </w:rPr>
        <w:t xml:space="preserve"> 1998; </w:t>
      </w:r>
      <w:r w:rsidRPr="00890FBD">
        <w:rPr>
          <w:rFonts w:ascii="Book Antiqua" w:eastAsia="等线" w:hAnsi="Book Antiqua" w:cs="Times New Roman"/>
          <w:b/>
          <w:kern w:val="2"/>
          <w:sz w:val="24"/>
          <w:szCs w:val="24"/>
          <w:lang w:eastAsia="zh-CN"/>
        </w:rPr>
        <w:t>11</w:t>
      </w:r>
      <w:r w:rsidRPr="00890FBD">
        <w:rPr>
          <w:rFonts w:ascii="Book Antiqua" w:eastAsia="等线" w:hAnsi="Book Antiqua" w:cs="Times New Roman"/>
          <w:kern w:val="2"/>
          <w:sz w:val="24"/>
          <w:szCs w:val="24"/>
          <w:lang w:eastAsia="zh-CN"/>
        </w:rPr>
        <w:t>: 461-464 [PMID: 11517963 DOI: 10.1515/jpem.1998.11.3.461]</w:t>
      </w:r>
    </w:p>
    <w:p w14:paraId="10FB99AC"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60 </w:t>
      </w:r>
      <w:r w:rsidRPr="00890FBD">
        <w:rPr>
          <w:rFonts w:ascii="Book Antiqua" w:eastAsia="等线" w:hAnsi="Book Antiqua" w:cs="Times New Roman"/>
          <w:b/>
          <w:kern w:val="2"/>
          <w:sz w:val="24"/>
          <w:szCs w:val="24"/>
          <w:lang w:eastAsia="zh-CN"/>
        </w:rPr>
        <w:t>Yang CY</w:t>
      </w:r>
      <w:r w:rsidRPr="00890FBD">
        <w:rPr>
          <w:rFonts w:ascii="Book Antiqua" w:eastAsia="等线" w:hAnsi="Book Antiqua" w:cs="Times New Roman"/>
          <w:kern w:val="2"/>
          <w:sz w:val="24"/>
          <w:szCs w:val="24"/>
          <w:lang w:eastAsia="zh-CN"/>
        </w:rPr>
        <w:t xml:space="preserve">, Leung PS, </w:t>
      </w:r>
      <w:proofErr w:type="spellStart"/>
      <w:r w:rsidRPr="00890FBD">
        <w:rPr>
          <w:rFonts w:ascii="Book Antiqua" w:eastAsia="等线" w:hAnsi="Book Antiqua" w:cs="Times New Roman"/>
          <w:kern w:val="2"/>
          <w:sz w:val="24"/>
          <w:szCs w:val="24"/>
          <w:lang w:eastAsia="zh-CN"/>
        </w:rPr>
        <w:t>Adamopoulos</w:t>
      </w:r>
      <w:proofErr w:type="spellEnd"/>
      <w:r w:rsidRPr="00890FBD">
        <w:rPr>
          <w:rFonts w:ascii="Book Antiqua" w:eastAsia="等线" w:hAnsi="Book Antiqua" w:cs="Times New Roman"/>
          <w:kern w:val="2"/>
          <w:sz w:val="24"/>
          <w:szCs w:val="24"/>
          <w:lang w:eastAsia="zh-CN"/>
        </w:rPr>
        <w:t xml:space="preserve"> IE, Gershwin ME. The implication of vitamin D and autoimmunity: a comprehensive review. </w:t>
      </w:r>
      <w:r w:rsidRPr="00890FBD">
        <w:rPr>
          <w:rFonts w:ascii="Book Antiqua" w:eastAsia="等线" w:hAnsi="Book Antiqua" w:cs="Times New Roman"/>
          <w:i/>
          <w:kern w:val="2"/>
          <w:sz w:val="24"/>
          <w:szCs w:val="24"/>
          <w:lang w:eastAsia="zh-CN"/>
        </w:rPr>
        <w:t>Clin Rev Allergy Immunol</w:t>
      </w:r>
      <w:r w:rsidRPr="00890FBD">
        <w:rPr>
          <w:rFonts w:ascii="Book Antiqua" w:eastAsia="等线" w:hAnsi="Book Antiqua" w:cs="Times New Roman"/>
          <w:kern w:val="2"/>
          <w:sz w:val="24"/>
          <w:szCs w:val="24"/>
          <w:lang w:eastAsia="zh-CN"/>
        </w:rPr>
        <w:t xml:space="preserve"> 2013; </w:t>
      </w:r>
      <w:r w:rsidRPr="00890FBD">
        <w:rPr>
          <w:rFonts w:ascii="Book Antiqua" w:eastAsia="等线" w:hAnsi="Book Antiqua" w:cs="Times New Roman"/>
          <w:b/>
          <w:kern w:val="2"/>
          <w:sz w:val="24"/>
          <w:szCs w:val="24"/>
          <w:lang w:eastAsia="zh-CN"/>
        </w:rPr>
        <w:t>45</w:t>
      </w:r>
      <w:r w:rsidRPr="00890FBD">
        <w:rPr>
          <w:rFonts w:ascii="Book Antiqua" w:eastAsia="等线" w:hAnsi="Book Antiqua" w:cs="Times New Roman"/>
          <w:kern w:val="2"/>
          <w:sz w:val="24"/>
          <w:szCs w:val="24"/>
          <w:lang w:eastAsia="zh-CN"/>
        </w:rPr>
        <w:t>: 217-226 [PMID: 23359064 DOI: 10.1007/s12016-013-8361-3]</w:t>
      </w:r>
    </w:p>
    <w:p w14:paraId="1F432358"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61 </w:t>
      </w:r>
      <w:proofErr w:type="spellStart"/>
      <w:r w:rsidRPr="00890FBD">
        <w:rPr>
          <w:rFonts w:ascii="Book Antiqua" w:eastAsia="等线" w:hAnsi="Book Antiqua" w:cs="Times New Roman"/>
          <w:b/>
          <w:kern w:val="2"/>
          <w:sz w:val="24"/>
          <w:szCs w:val="24"/>
          <w:lang w:eastAsia="zh-CN"/>
        </w:rPr>
        <w:t>Aranow</w:t>
      </w:r>
      <w:proofErr w:type="spellEnd"/>
      <w:r w:rsidRPr="00890FBD">
        <w:rPr>
          <w:rFonts w:ascii="Book Antiqua" w:eastAsia="等线" w:hAnsi="Book Antiqua" w:cs="Times New Roman"/>
          <w:b/>
          <w:kern w:val="2"/>
          <w:sz w:val="24"/>
          <w:szCs w:val="24"/>
          <w:lang w:eastAsia="zh-CN"/>
        </w:rPr>
        <w:t xml:space="preserve"> C</w:t>
      </w:r>
      <w:r w:rsidRPr="00890FBD">
        <w:rPr>
          <w:rFonts w:ascii="Book Antiqua" w:eastAsia="等线" w:hAnsi="Book Antiqua" w:cs="Times New Roman"/>
          <w:kern w:val="2"/>
          <w:sz w:val="24"/>
          <w:szCs w:val="24"/>
          <w:lang w:eastAsia="zh-CN"/>
        </w:rPr>
        <w:t xml:space="preserve">. Vitamin D and the immune system. </w:t>
      </w:r>
      <w:r w:rsidRPr="00890FBD">
        <w:rPr>
          <w:rFonts w:ascii="Book Antiqua" w:eastAsia="等线" w:hAnsi="Book Antiqua" w:cs="Times New Roman"/>
          <w:i/>
          <w:kern w:val="2"/>
          <w:sz w:val="24"/>
          <w:szCs w:val="24"/>
          <w:lang w:eastAsia="zh-CN"/>
        </w:rPr>
        <w:t xml:space="preserve">J </w:t>
      </w:r>
      <w:proofErr w:type="spellStart"/>
      <w:r w:rsidRPr="00890FBD">
        <w:rPr>
          <w:rFonts w:ascii="Book Antiqua" w:eastAsia="等线" w:hAnsi="Book Antiqua" w:cs="Times New Roman"/>
          <w:i/>
          <w:kern w:val="2"/>
          <w:sz w:val="24"/>
          <w:szCs w:val="24"/>
          <w:lang w:eastAsia="zh-CN"/>
        </w:rPr>
        <w:t>Investig</w:t>
      </w:r>
      <w:proofErr w:type="spellEnd"/>
      <w:r w:rsidRPr="00890FBD">
        <w:rPr>
          <w:rFonts w:ascii="Book Antiqua" w:eastAsia="等线" w:hAnsi="Book Antiqua" w:cs="Times New Roman"/>
          <w:i/>
          <w:kern w:val="2"/>
          <w:sz w:val="24"/>
          <w:szCs w:val="24"/>
          <w:lang w:eastAsia="zh-CN"/>
        </w:rPr>
        <w:t xml:space="preserve"> Med</w:t>
      </w:r>
      <w:r w:rsidRPr="00890FBD">
        <w:rPr>
          <w:rFonts w:ascii="Book Antiqua" w:eastAsia="等线" w:hAnsi="Book Antiqua" w:cs="Times New Roman"/>
          <w:kern w:val="2"/>
          <w:sz w:val="24"/>
          <w:szCs w:val="24"/>
          <w:lang w:eastAsia="zh-CN"/>
        </w:rPr>
        <w:t xml:space="preserve"> 2011; </w:t>
      </w:r>
      <w:r w:rsidRPr="00890FBD">
        <w:rPr>
          <w:rFonts w:ascii="Book Antiqua" w:eastAsia="等线" w:hAnsi="Book Antiqua" w:cs="Times New Roman"/>
          <w:b/>
          <w:kern w:val="2"/>
          <w:sz w:val="24"/>
          <w:szCs w:val="24"/>
          <w:lang w:eastAsia="zh-CN"/>
        </w:rPr>
        <w:t>59</w:t>
      </w:r>
      <w:r w:rsidRPr="00890FBD">
        <w:rPr>
          <w:rFonts w:ascii="Book Antiqua" w:eastAsia="等线" w:hAnsi="Book Antiqua" w:cs="Times New Roman"/>
          <w:kern w:val="2"/>
          <w:sz w:val="24"/>
          <w:szCs w:val="24"/>
          <w:lang w:eastAsia="zh-CN"/>
        </w:rPr>
        <w:t>: 881-886 [PMID: 21527855 DOI: 10.2310/JIM.0b013e31821b8755]</w:t>
      </w:r>
    </w:p>
    <w:p w14:paraId="6DAFA1DC"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62 </w:t>
      </w:r>
      <w:proofErr w:type="spellStart"/>
      <w:r w:rsidRPr="00890FBD">
        <w:rPr>
          <w:rFonts w:ascii="Book Antiqua" w:eastAsia="等线" w:hAnsi="Book Antiqua" w:cs="Times New Roman"/>
          <w:b/>
          <w:kern w:val="2"/>
          <w:sz w:val="24"/>
          <w:szCs w:val="24"/>
          <w:lang w:eastAsia="zh-CN"/>
        </w:rPr>
        <w:t>Uitterlinden</w:t>
      </w:r>
      <w:proofErr w:type="spellEnd"/>
      <w:r w:rsidRPr="00890FBD">
        <w:rPr>
          <w:rFonts w:ascii="Book Antiqua" w:eastAsia="等线" w:hAnsi="Book Antiqua" w:cs="Times New Roman"/>
          <w:b/>
          <w:kern w:val="2"/>
          <w:sz w:val="24"/>
          <w:szCs w:val="24"/>
          <w:lang w:eastAsia="zh-CN"/>
        </w:rPr>
        <w:t xml:space="preserve"> AG</w:t>
      </w:r>
      <w:r w:rsidRPr="00890FBD">
        <w:rPr>
          <w:rFonts w:ascii="Book Antiqua" w:eastAsia="等线" w:hAnsi="Book Antiqua" w:cs="Times New Roman"/>
          <w:kern w:val="2"/>
          <w:sz w:val="24"/>
          <w:szCs w:val="24"/>
          <w:lang w:eastAsia="zh-CN"/>
        </w:rPr>
        <w:t xml:space="preserve">, Fang Y, Van </w:t>
      </w:r>
      <w:proofErr w:type="spellStart"/>
      <w:r w:rsidRPr="00890FBD">
        <w:rPr>
          <w:rFonts w:ascii="Book Antiqua" w:eastAsia="等线" w:hAnsi="Book Antiqua" w:cs="Times New Roman"/>
          <w:kern w:val="2"/>
          <w:sz w:val="24"/>
          <w:szCs w:val="24"/>
          <w:lang w:eastAsia="zh-CN"/>
        </w:rPr>
        <w:t>Meurs</w:t>
      </w:r>
      <w:proofErr w:type="spellEnd"/>
      <w:r w:rsidRPr="00890FBD">
        <w:rPr>
          <w:rFonts w:ascii="Book Antiqua" w:eastAsia="等线" w:hAnsi="Book Antiqua" w:cs="Times New Roman"/>
          <w:kern w:val="2"/>
          <w:sz w:val="24"/>
          <w:szCs w:val="24"/>
          <w:lang w:eastAsia="zh-CN"/>
        </w:rPr>
        <w:t xml:space="preserve"> JB, Pols HA, Van Leeuwen JP. Genetics and biology of vitamin D receptor polymorphisms. </w:t>
      </w:r>
      <w:r w:rsidRPr="00890FBD">
        <w:rPr>
          <w:rFonts w:ascii="Book Antiqua" w:eastAsia="等线" w:hAnsi="Book Antiqua" w:cs="Times New Roman"/>
          <w:i/>
          <w:kern w:val="2"/>
          <w:sz w:val="24"/>
          <w:szCs w:val="24"/>
          <w:lang w:eastAsia="zh-CN"/>
        </w:rPr>
        <w:t>Gene</w:t>
      </w:r>
      <w:r w:rsidRPr="00890FBD">
        <w:rPr>
          <w:rFonts w:ascii="Book Antiqua" w:eastAsia="等线" w:hAnsi="Book Antiqua" w:cs="Times New Roman"/>
          <w:kern w:val="2"/>
          <w:sz w:val="24"/>
          <w:szCs w:val="24"/>
          <w:lang w:eastAsia="zh-CN"/>
        </w:rPr>
        <w:t xml:space="preserve"> 2004; </w:t>
      </w:r>
      <w:r w:rsidRPr="00890FBD">
        <w:rPr>
          <w:rFonts w:ascii="Book Antiqua" w:eastAsia="等线" w:hAnsi="Book Antiqua" w:cs="Times New Roman"/>
          <w:b/>
          <w:kern w:val="2"/>
          <w:sz w:val="24"/>
          <w:szCs w:val="24"/>
          <w:lang w:eastAsia="zh-CN"/>
        </w:rPr>
        <w:t>338</w:t>
      </w:r>
      <w:r w:rsidRPr="00890FBD">
        <w:rPr>
          <w:rFonts w:ascii="Book Antiqua" w:eastAsia="等线" w:hAnsi="Book Antiqua" w:cs="Times New Roman"/>
          <w:kern w:val="2"/>
          <w:sz w:val="24"/>
          <w:szCs w:val="24"/>
          <w:lang w:eastAsia="zh-CN"/>
        </w:rPr>
        <w:t>: 143-156 [PMID: 15315818 DOI: 10.1016/j.gene.2004.05.014]</w:t>
      </w:r>
    </w:p>
    <w:p w14:paraId="05E16C49"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63 </w:t>
      </w:r>
      <w:r w:rsidRPr="00890FBD">
        <w:rPr>
          <w:rFonts w:ascii="Book Antiqua" w:eastAsia="等线" w:hAnsi="Book Antiqua" w:cs="Times New Roman"/>
          <w:b/>
          <w:kern w:val="2"/>
          <w:sz w:val="24"/>
          <w:szCs w:val="24"/>
          <w:lang w:eastAsia="zh-CN"/>
        </w:rPr>
        <w:t>Colin EM</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Weel</w:t>
      </w:r>
      <w:proofErr w:type="spellEnd"/>
      <w:r w:rsidRPr="00890FBD">
        <w:rPr>
          <w:rFonts w:ascii="Book Antiqua" w:eastAsia="等线" w:hAnsi="Book Antiqua" w:cs="Times New Roman"/>
          <w:kern w:val="2"/>
          <w:sz w:val="24"/>
          <w:szCs w:val="24"/>
          <w:lang w:eastAsia="zh-CN"/>
        </w:rPr>
        <w:t xml:space="preserve"> AE, </w:t>
      </w:r>
      <w:proofErr w:type="spellStart"/>
      <w:r w:rsidRPr="00890FBD">
        <w:rPr>
          <w:rFonts w:ascii="Book Antiqua" w:eastAsia="等线" w:hAnsi="Book Antiqua" w:cs="Times New Roman"/>
          <w:kern w:val="2"/>
          <w:sz w:val="24"/>
          <w:szCs w:val="24"/>
          <w:lang w:eastAsia="zh-CN"/>
        </w:rPr>
        <w:t>Uitterlinden</w:t>
      </w:r>
      <w:proofErr w:type="spellEnd"/>
      <w:r w:rsidRPr="00890FBD">
        <w:rPr>
          <w:rFonts w:ascii="Book Antiqua" w:eastAsia="等线" w:hAnsi="Book Antiqua" w:cs="Times New Roman"/>
          <w:kern w:val="2"/>
          <w:sz w:val="24"/>
          <w:szCs w:val="24"/>
          <w:lang w:eastAsia="zh-CN"/>
        </w:rPr>
        <w:t xml:space="preserve"> AG, </w:t>
      </w:r>
      <w:proofErr w:type="spellStart"/>
      <w:r w:rsidRPr="00890FBD">
        <w:rPr>
          <w:rFonts w:ascii="Book Antiqua" w:eastAsia="等线" w:hAnsi="Book Antiqua" w:cs="Times New Roman"/>
          <w:kern w:val="2"/>
          <w:sz w:val="24"/>
          <w:szCs w:val="24"/>
          <w:lang w:eastAsia="zh-CN"/>
        </w:rPr>
        <w:t>Buurman</w:t>
      </w:r>
      <w:proofErr w:type="spellEnd"/>
      <w:r w:rsidRPr="00890FBD">
        <w:rPr>
          <w:rFonts w:ascii="Book Antiqua" w:eastAsia="等线" w:hAnsi="Book Antiqua" w:cs="Times New Roman"/>
          <w:kern w:val="2"/>
          <w:sz w:val="24"/>
          <w:szCs w:val="24"/>
          <w:lang w:eastAsia="zh-CN"/>
        </w:rPr>
        <w:t xml:space="preserve"> CJ, </w:t>
      </w:r>
      <w:proofErr w:type="spellStart"/>
      <w:r w:rsidRPr="00890FBD">
        <w:rPr>
          <w:rFonts w:ascii="Book Antiqua" w:eastAsia="等线" w:hAnsi="Book Antiqua" w:cs="Times New Roman"/>
          <w:kern w:val="2"/>
          <w:sz w:val="24"/>
          <w:szCs w:val="24"/>
          <w:lang w:eastAsia="zh-CN"/>
        </w:rPr>
        <w:t>Birkenhäger</w:t>
      </w:r>
      <w:proofErr w:type="spellEnd"/>
      <w:r w:rsidRPr="00890FBD">
        <w:rPr>
          <w:rFonts w:ascii="Book Antiqua" w:eastAsia="等线" w:hAnsi="Book Antiqua" w:cs="Times New Roman"/>
          <w:kern w:val="2"/>
          <w:sz w:val="24"/>
          <w:szCs w:val="24"/>
          <w:lang w:eastAsia="zh-CN"/>
        </w:rPr>
        <w:t xml:space="preserve"> JC, Pols HA, van Leeuwen JP. Consequences of vitamin D receptor gene polymorphisms for growth inhibition of cultured human peripheral blood mononuclear cells by 1, 25-dihydroxyvitamin D3. </w:t>
      </w:r>
      <w:r w:rsidRPr="00890FBD">
        <w:rPr>
          <w:rFonts w:ascii="Book Antiqua" w:eastAsia="等线" w:hAnsi="Book Antiqua" w:cs="Times New Roman"/>
          <w:i/>
          <w:kern w:val="2"/>
          <w:sz w:val="24"/>
          <w:szCs w:val="24"/>
          <w:lang w:eastAsia="zh-CN"/>
        </w:rPr>
        <w:t>Clin Endocrinol (</w:t>
      </w:r>
      <w:proofErr w:type="spellStart"/>
      <w:r w:rsidRPr="00890FBD">
        <w:rPr>
          <w:rFonts w:ascii="Book Antiqua" w:eastAsia="等线" w:hAnsi="Book Antiqua" w:cs="Times New Roman"/>
          <w:i/>
          <w:kern w:val="2"/>
          <w:sz w:val="24"/>
          <w:szCs w:val="24"/>
          <w:lang w:eastAsia="zh-CN"/>
        </w:rPr>
        <w:t>Oxf</w:t>
      </w:r>
      <w:proofErr w:type="spellEnd"/>
      <w:r w:rsidRPr="00890FBD">
        <w:rPr>
          <w:rFonts w:ascii="Book Antiqua" w:eastAsia="等线" w:hAnsi="Book Antiqua" w:cs="Times New Roman"/>
          <w:i/>
          <w:kern w:val="2"/>
          <w:sz w:val="24"/>
          <w:szCs w:val="24"/>
          <w:lang w:eastAsia="zh-CN"/>
        </w:rPr>
        <w:t>)</w:t>
      </w:r>
      <w:r w:rsidRPr="00890FBD">
        <w:rPr>
          <w:rFonts w:ascii="Book Antiqua" w:eastAsia="等线" w:hAnsi="Book Antiqua" w:cs="Times New Roman"/>
          <w:kern w:val="2"/>
          <w:sz w:val="24"/>
          <w:szCs w:val="24"/>
          <w:lang w:eastAsia="zh-CN"/>
        </w:rPr>
        <w:t xml:space="preserve"> 2000; </w:t>
      </w:r>
      <w:r w:rsidRPr="00890FBD">
        <w:rPr>
          <w:rFonts w:ascii="Book Antiqua" w:eastAsia="等线" w:hAnsi="Book Antiqua" w:cs="Times New Roman"/>
          <w:b/>
          <w:kern w:val="2"/>
          <w:sz w:val="24"/>
          <w:szCs w:val="24"/>
          <w:lang w:eastAsia="zh-CN"/>
        </w:rPr>
        <w:t>52</w:t>
      </w:r>
      <w:r w:rsidRPr="00890FBD">
        <w:rPr>
          <w:rFonts w:ascii="Book Antiqua" w:eastAsia="等线" w:hAnsi="Book Antiqua" w:cs="Times New Roman"/>
          <w:kern w:val="2"/>
          <w:sz w:val="24"/>
          <w:szCs w:val="24"/>
          <w:lang w:eastAsia="zh-CN"/>
        </w:rPr>
        <w:t>: 211-216 [PMID: 10671949 DOI: 10.1046/j.1365-2265.</w:t>
      </w:r>
      <w:proofErr w:type="gramStart"/>
      <w:r w:rsidRPr="00890FBD">
        <w:rPr>
          <w:rFonts w:ascii="Book Antiqua" w:eastAsia="等线" w:hAnsi="Book Antiqua" w:cs="Times New Roman"/>
          <w:kern w:val="2"/>
          <w:sz w:val="24"/>
          <w:szCs w:val="24"/>
          <w:lang w:eastAsia="zh-CN"/>
        </w:rPr>
        <w:t>2000.00909.x</w:t>
      </w:r>
      <w:proofErr w:type="gramEnd"/>
      <w:r w:rsidRPr="00890FBD">
        <w:rPr>
          <w:rFonts w:ascii="Book Antiqua" w:eastAsia="等线" w:hAnsi="Book Antiqua" w:cs="Times New Roman"/>
          <w:kern w:val="2"/>
          <w:sz w:val="24"/>
          <w:szCs w:val="24"/>
          <w:lang w:eastAsia="zh-CN"/>
        </w:rPr>
        <w:t>]</w:t>
      </w:r>
    </w:p>
    <w:p w14:paraId="3403EDA2"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64 </w:t>
      </w:r>
      <w:r w:rsidRPr="00890FBD">
        <w:rPr>
          <w:rFonts w:ascii="Book Antiqua" w:eastAsia="等线" w:hAnsi="Book Antiqua" w:cs="Times New Roman"/>
          <w:b/>
          <w:kern w:val="2"/>
          <w:sz w:val="24"/>
          <w:szCs w:val="24"/>
          <w:lang w:eastAsia="zh-CN"/>
        </w:rPr>
        <w:t xml:space="preserve">van </w:t>
      </w:r>
      <w:proofErr w:type="spellStart"/>
      <w:r w:rsidRPr="00890FBD">
        <w:rPr>
          <w:rFonts w:ascii="Book Antiqua" w:eastAsia="等线" w:hAnsi="Book Antiqua" w:cs="Times New Roman"/>
          <w:b/>
          <w:kern w:val="2"/>
          <w:sz w:val="24"/>
          <w:szCs w:val="24"/>
          <w:lang w:eastAsia="zh-CN"/>
        </w:rPr>
        <w:t>Etten</w:t>
      </w:r>
      <w:proofErr w:type="spellEnd"/>
      <w:r w:rsidRPr="00890FBD">
        <w:rPr>
          <w:rFonts w:ascii="Book Antiqua" w:eastAsia="等线" w:hAnsi="Book Antiqua" w:cs="Times New Roman"/>
          <w:b/>
          <w:kern w:val="2"/>
          <w:sz w:val="24"/>
          <w:szCs w:val="24"/>
          <w:lang w:eastAsia="zh-CN"/>
        </w:rPr>
        <w:t xml:space="preserve"> E</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Verlinden</w:t>
      </w:r>
      <w:proofErr w:type="spellEnd"/>
      <w:r w:rsidRPr="00890FBD">
        <w:rPr>
          <w:rFonts w:ascii="Book Antiqua" w:eastAsia="等线" w:hAnsi="Book Antiqua" w:cs="Times New Roman"/>
          <w:kern w:val="2"/>
          <w:sz w:val="24"/>
          <w:szCs w:val="24"/>
          <w:lang w:eastAsia="zh-CN"/>
        </w:rPr>
        <w:t xml:space="preserve"> L, </w:t>
      </w:r>
      <w:proofErr w:type="spellStart"/>
      <w:r w:rsidRPr="00890FBD">
        <w:rPr>
          <w:rFonts w:ascii="Book Antiqua" w:eastAsia="等线" w:hAnsi="Book Antiqua" w:cs="Times New Roman"/>
          <w:kern w:val="2"/>
          <w:sz w:val="24"/>
          <w:szCs w:val="24"/>
          <w:lang w:eastAsia="zh-CN"/>
        </w:rPr>
        <w:t>Giulietti</w:t>
      </w:r>
      <w:proofErr w:type="spellEnd"/>
      <w:r w:rsidRPr="00890FBD">
        <w:rPr>
          <w:rFonts w:ascii="Book Antiqua" w:eastAsia="等线" w:hAnsi="Book Antiqua" w:cs="Times New Roman"/>
          <w:kern w:val="2"/>
          <w:sz w:val="24"/>
          <w:szCs w:val="24"/>
          <w:lang w:eastAsia="zh-CN"/>
        </w:rPr>
        <w:t xml:space="preserve"> A, Ramos-Lopez E, </w:t>
      </w:r>
      <w:proofErr w:type="spellStart"/>
      <w:r w:rsidRPr="00890FBD">
        <w:rPr>
          <w:rFonts w:ascii="Book Antiqua" w:eastAsia="等线" w:hAnsi="Book Antiqua" w:cs="Times New Roman"/>
          <w:kern w:val="2"/>
          <w:sz w:val="24"/>
          <w:szCs w:val="24"/>
          <w:lang w:eastAsia="zh-CN"/>
        </w:rPr>
        <w:t>Branisteanu</w:t>
      </w:r>
      <w:proofErr w:type="spellEnd"/>
      <w:r w:rsidRPr="00890FBD">
        <w:rPr>
          <w:rFonts w:ascii="Book Antiqua" w:eastAsia="等线" w:hAnsi="Book Antiqua" w:cs="Times New Roman"/>
          <w:kern w:val="2"/>
          <w:sz w:val="24"/>
          <w:szCs w:val="24"/>
          <w:lang w:eastAsia="zh-CN"/>
        </w:rPr>
        <w:t xml:space="preserve"> DD, Ferreira GB, </w:t>
      </w:r>
      <w:proofErr w:type="spellStart"/>
      <w:r w:rsidRPr="00890FBD">
        <w:rPr>
          <w:rFonts w:ascii="Book Antiqua" w:eastAsia="等线" w:hAnsi="Book Antiqua" w:cs="Times New Roman"/>
          <w:kern w:val="2"/>
          <w:sz w:val="24"/>
          <w:szCs w:val="24"/>
          <w:lang w:eastAsia="zh-CN"/>
        </w:rPr>
        <w:t>Overbergh</w:t>
      </w:r>
      <w:proofErr w:type="spellEnd"/>
      <w:r w:rsidRPr="00890FBD">
        <w:rPr>
          <w:rFonts w:ascii="Book Antiqua" w:eastAsia="等线" w:hAnsi="Book Antiqua" w:cs="Times New Roman"/>
          <w:kern w:val="2"/>
          <w:sz w:val="24"/>
          <w:szCs w:val="24"/>
          <w:lang w:eastAsia="zh-CN"/>
        </w:rPr>
        <w:t xml:space="preserve"> L, </w:t>
      </w:r>
      <w:proofErr w:type="spellStart"/>
      <w:r w:rsidRPr="00890FBD">
        <w:rPr>
          <w:rFonts w:ascii="Book Antiqua" w:eastAsia="等线" w:hAnsi="Book Antiqua" w:cs="Times New Roman"/>
          <w:kern w:val="2"/>
          <w:sz w:val="24"/>
          <w:szCs w:val="24"/>
          <w:lang w:eastAsia="zh-CN"/>
        </w:rPr>
        <w:t>Verstuyf</w:t>
      </w:r>
      <w:proofErr w:type="spellEnd"/>
      <w:r w:rsidRPr="00890FBD">
        <w:rPr>
          <w:rFonts w:ascii="Book Antiqua" w:eastAsia="等线" w:hAnsi="Book Antiqua" w:cs="Times New Roman"/>
          <w:kern w:val="2"/>
          <w:sz w:val="24"/>
          <w:szCs w:val="24"/>
          <w:lang w:eastAsia="zh-CN"/>
        </w:rPr>
        <w:t xml:space="preserve"> A, Bouillon R, </w:t>
      </w:r>
      <w:proofErr w:type="spellStart"/>
      <w:r w:rsidRPr="00890FBD">
        <w:rPr>
          <w:rFonts w:ascii="Book Antiqua" w:eastAsia="等线" w:hAnsi="Book Antiqua" w:cs="Times New Roman"/>
          <w:kern w:val="2"/>
          <w:sz w:val="24"/>
          <w:szCs w:val="24"/>
          <w:lang w:eastAsia="zh-CN"/>
        </w:rPr>
        <w:t>Roep</w:t>
      </w:r>
      <w:proofErr w:type="spellEnd"/>
      <w:r w:rsidRPr="00890FBD">
        <w:rPr>
          <w:rFonts w:ascii="Book Antiqua" w:eastAsia="等线" w:hAnsi="Book Antiqua" w:cs="Times New Roman"/>
          <w:kern w:val="2"/>
          <w:sz w:val="24"/>
          <w:szCs w:val="24"/>
          <w:lang w:eastAsia="zh-CN"/>
        </w:rPr>
        <w:t xml:space="preserve"> BO, </w:t>
      </w:r>
      <w:proofErr w:type="spellStart"/>
      <w:r w:rsidRPr="00890FBD">
        <w:rPr>
          <w:rFonts w:ascii="Book Antiqua" w:eastAsia="等线" w:hAnsi="Book Antiqua" w:cs="Times New Roman"/>
          <w:kern w:val="2"/>
          <w:sz w:val="24"/>
          <w:szCs w:val="24"/>
          <w:lang w:eastAsia="zh-CN"/>
        </w:rPr>
        <w:t>Badenhoop</w:t>
      </w:r>
      <w:proofErr w:type="spellEnd"/>
      <w:r w:rsidRPr="00890FBD">
        <w:rPr>
          <w:rFonts w:ascii="Book Antiqua" w:eastAsia="等线" w:hAnsi="Book Antiqua" w:cs="Times New Roman"/>
          <w:kern w:val="2"/>
          <w:sz w:val="24"/>
          <w:szCs w:val="24"/>
          <w:lang w:eastAsia="zh-CN"/>
        </w:rPr>
        <w:t xml:space="preserve"> K, Mathieu C. The vitamin D receptor gene </w:t>
      </w:r>
      <w:proofErr w:type="spellStart"/>
      <w:r w:rsidRPr="00890FBD">
        <w:rPr>
          <w:rFonts w:ascii="Book Antiqua" w:eastAsia="等线" w:hAnsi="Book Antiqua" w:cs="Times New Roman"/>
          <w:kern w:val="2"/>
          <w:sz w:val="24"/>
          <w:szCs w:val="24"/>
          <w:lang w:eastAsia="zh-CN"/>
        </w:rPr>
        <w:t>FokI</w:t>
      </w:r>
      <w:proofErr w:type="spellEnd"/>
      <w:r w:rsidRPr="00890FBD">
        <w:rPr>
          <w:rFonts w:ascii="Book Antiqua" w:eastAsia="等线" w:hAnsi="Book Antiqua" w:cs="Times New Roman"/>
          <w:kern w:val="2"/>
          <w:sz w:val="24"/>
          <w:szCs w:val="24"/>
          <w:lang w:eastAsia="zh-CN"/>
        </w:rPr>
        <w:t xml:space="preserve"> polymorphism: functional impact on the immune system. </w:t>
      </w:r>
      <w:r w:rsidRPr="00890FBD">
        <w:rPr>
          <w:rFonts w:ascii="Book Antiqua" w:eastAsia="等线" w:hAnsi="Book Antiqua" w:cs="Times New Roman"/>
          <w:i/>
          <w:kern w:val="2"/>
          <w:sz w:val="24"/>
          <w:szCs w:val="24"/>
          <w:lang w:eastAsia="zh-CN"/>
        </w:rPr>
        <w:t>Eur J Immunol</w:t>
      </w:r>
      <w:r w:rsidRPr="00890FBD">
        <w:rPr>
          <w:rFonts w:ascii="Book Antiqua" w:eastAsia="等线" w:hAnsi="Book Antiqua" w:cs="Times New Roman"/>
          <w:kern w:val="2"/>
          <w:sz w:val="24"/>
          <w:szCs w:val="24"/>
          <w:lang w:eastAsia="zh-CN"/>
        </w:rPr>
        <w:t xml:space="preserve"> 2007; </w:t>
      </w:r>
      <w:r w:rsidRPr="00890FBD">
        <w:rPr>
          <w:rFonts w:ascii="Book Antiqua" w:eastAsia="等线" w:hAnsi="Book Antiqua" w:cs="Times New Roman"/>
          <w:b/>
          <w:kern w:val="2"/>
          <w:sz w:val="24"/>
          <w:szCs w:val="24"/>
          <w:lang w:eastAsia="zh-CN"/>
        </w:rPr>
        <w:t>37</w:t>
      </w:r>
      <w:r w:rsidRPr="00890FBD">
        <w:rPr>
          <w:rFonts w:ascii="Book Antiqua" w:eastAsia="等线" w:hAnsi="Book Antiqua" w:cs="Times New Roman"/>
          <w:kern w:val="2"/>
          <w:sz w:val="24"/>
          <w:szCs w:val="24"/>
          <w:lang w:eastAsia="zh-CN"/>
        </w:rPr>
        <w:t>: 395-405 [PMID: 17274004 DOI: 10.1002/eji.200636043]</w:t>
      </w:r>
    </w:p>
    <w:p w14:paraId="15C033C6"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65 </w:t>
      </w:r>
      <w:proofErr w:type="spellStart"/>
      <w:r w:rsidRPr="00890FBD">
        <w:rPr>
          <w:rFonts w:ascii="Book Antiqua" w:eastAsia="等线" w:hAnsi="Book Antiqua" w:cs="Times New Roman"/>
          <w:b/>
          <w:kern w:val="2"/>
          <w:sz w:val="24"/>
          <w:szCs w:val="24"/>
          <w:lang w:eastAsia="zh-CN"/>
        </w:rPr>
        <w:t>Bener</w:t>
      </w:r>
      <w:proofErr w:type="spellEnd"/>
      <w:r w:rsidRPr="00890FBD">
        <w:rPr>
          <w:rFonts w:ascii="Book Antiqua" w:eastAsia="等线" w:hAnsi="Book Antiqua" w:cs="Times New Roman"/>
          <w:b/>
          <w:kern w:val="2"/>
          <w:sz w:val="24"/>
          <w:szCs w:val="24"/>
          <w:lang w:eastAsia="zh-CN"/>
        </w:rPr>
        <w:t xml:space="preserve"> A</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Alsaied</w:t>
      </w:r>
      <w:proofErr w:type="spellEnd"/>
      <w:r w:rsidRPr="00890FBD">
        <w:rPr>
          <w:rFonts w:ascii="Book Antiqua" w:eastAsia="等线" w:hAnsi="Book Antiqua" w:cs="Times New Roman"/>
          <w:kern w:val="2"/>
          <w:sz w:val="24"/>
          <w:szCs w:val="24"/>
          <w:lang w:eastAsia="zh-CN"/>
        </w:rPr>
        <w:t xml:space="preserve"> A, Al-Ali M, Al-</w:t>
      </w:r>
      <w:proofErr w:type="spellStart"/>
      <w:r w:rsidRPr="00890FBD">
        <w:rPr>
          <w:rFonts w:ascii="Book Antiqua" w:eastAsia="等线" w:hAnsi="Book Antiqua" w:cs="Times New Roman"/>
          <w:kern w:val="2"/>
          <w:sz w:val="24"/>
          <w:szCs w:val="24"/>
          <w:lang w:eastAsia="zh-CN"/>
        </w:rPr>
        <w:t>Kubaisi</w:t>
      </w:r>
      <w:proofErr w:type="spellEnd"/>
      <w:r w:rsidRPr="00890FBD">
        <w:rPr>
          <w:rFonts w:ascii="Book Antiqua" w:eastAsia="等线" w:hAnsi="Book Antiqua" w:cs="Times New Roman"/>
          <w:kern w:val="2"/>
          <w:sz w:val="24"/>
          <w:szCs w:val="24"/>
          <w:lang w:eastAsia="zh-CN"/>
        </w:rPr>
        <w:t xml:space="preserve"> A, Basha B, Abraham A, </w:t>
      </w:r>
      <w:proofErr w:type="spellStart"/>
      <w:r w:rsidRPr="00890FBD">
        <w:rPr>
          <w:rFonts w:ascii="Book Antiqua" w:eastAsia="等线" w:hAnsi="Book Antiqua" w:cs="Times New Roman"/>
          <w:kern w:val="2"/>
          <w:sz w:val="24"/>
          <w:szCs w:val="24"/>
          <w:lang w:eastAsia="zh-CN"/>
        </w:rPr>
        <w:t>Guiter</w:t>
      </w:r>
      <w:proofErr w:type="spellEnd"/>
      <w:r w:rsidRPr="00890FBD">
        <w:rPr>
          <w:rFonts w:ascii="Book Antiqua" w:eastAsia="等线" w:hAnsi="Book Antiqua" w:cs="Times New Roman"/>
          <w:kern w:val="2"/>
          <w:sz w:val="24"/>
          <w:szCs w:val="24"/>
          <w:lang w:eastAsia="zh-CN"/>
        </w:rPr>
        <w:t xml:space="preserve"> G, </w:t>
      </w:r>
      <w:proofErr w:type="spellStart"/>
      <w:r w:rsidRPr="00890FBD">
        <w:rPr>
          <w:rFonts w:ascii="Book Antiqua" w:eastAsia="等线" w:hAnsi="Book Antiqua" w:cs="Times New Roman"/>
          <w:kern w:val="2"/>
          <w:sz w:val="24"/>
          <w:szCs w:val="24"/>
          <w:lang w:eastAsia="zh-CN"/>
        </w:rPr>
        <w:t>Mian</w:t>
      </w:r>
      <w:proofErr w:type="spellEnd"/>
      <w:r w:rsidRPr="00890FBD">
        <w:rPr>
          <w:rFonts w:ascii="Book Antiqua" w:eastAsia="等线" w:hAnsi="Book Antiqua" w:cs="Times New Roman"/>
          <w:kern w:val="2"/>
          <w:sz w:val="24"/>
          <w:szCs w:val="24"/>
          <w:lang w:eastAsia="zh-CN"/>
        </w:rPr>
        <w:t xml:space="preserve"> M. High prevalence of vitamin D deficiency in type 1 diabetes mellitus and healthy children. </w:t>
      </w:r>
      <w:r w:rsidRPr="00890FBD">
        <w:rPr>
          <w:rFonts w:ascii="Book Antiqua" w:eastAsia="等线" w:hAnsi="Book Antiqua" w:cs="Times New Roman"/>
          <w:i/>
          <w:kern w:val="2"/>
          <w:sz w:val="24"/>
          <w:szCs w:val="24"/>
          <w:lang w:eastAsia="zh-CN"/>
        </w:rPr>
        <w:t xml:space="preserve">Acta </w:t>
      </w:r>
      <w:proofErr w:type="spellStart"/>
      <w:r w:rsidRPr="00890FBD">
        <w:rPr>
          <w:rFonts w:ascii="Book Antiqua" w:eastAsia="等线" w:hAnsi="Book Antiqua" w:cs="Times New Roman"/>
          <w:i/>
          <w:kern w:val="2"/>
          <w:sz w:val="24"/>
          <w:szCs w:val="24"/>
          <w:lang w:eastAsia="zh-CN"/>
        </w:rPr>
        <w:t>Diabetol</w:t>
      </w:r>
      <w:proofErr w:type="spellEnd"/>
      <w:r w:rsidRPr="00890FBD">
        <w:rPr>
          <w:rFonts w:ascii="Book Antiqua" w:eastAsia="等线" w:hAnsi="Book Antiqua" w:cs="Times New Roman"/>
          <w:kern w:val="2"/>
          <w:sz w:val="24"/>
          <w:szCs w:val="24"/>
          <w:lang w:eastAsia="zh-CN"/>
        </w:rPr>
        <w:t xml:space="preserve"> 2009; </w:t>
      </w:r>
      <w:r w:rsidRPr="00890FBD">
        <w:rPr>
          <w:rFonts w:ascii="Book Antiqua" w:eastAsia="等线" w:hAnsi="Book Antiqua" w:cs="Times New Roman"/>
          <w:b/>
          <w:kern w:val="2"/>
          <w:sz w:val="24"/>
          <w:szCs w:val="24"/>
          <w:lang w:eastAsia="zh-CN"/>
        </w:rPr>
        <w:t>46</w:t>
      </w:r>
      <w:r w:rsidRPr="00890FBD">
        <w:rPr>
          <w:rFonts w:ascii="Book Antiqua" w:eastAsia="等线" w:hAnsi="Book Antiqua" w:cs="Times New Roman"/>
          <w:kern w:val="2"/>
          <w:sz w:val="24"/>
          <w:szCs w:val="24"/>
          <w:lang w:eastAsia="zh-CN"/>
        </w:rPr>
        <w:t>: 183-189 [PMID: 18846317 DOI: 10.1007/s00592-008-0071-6]</w:t>
      </w:r>
    </w:p>
    <w:p w14:paraId="098EF731"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66 </w:t>
      </w:r>
      <w:proofErr w:type="spellStart"/>
      <w:r w:rsidRPr="00890FBD">
        <w:rPr>
          <w:rFonts w:ascii="Book Antiqua" w:eastAsia="等线" w:hAnsi="Book Antiqua" w:cs="Times New Roman"/>
          <w:b/>
          <w:kern w:val="2"/>
          <w:sz w:val="24"/>
          <w:szCs w:val="24"/>
          <w:lang w:eastAsia="zh-CN"/>
        </w:rPr>
        <w:t>Borkar</w:t>
      </w:r>
      <w:proofErr w:type="spellEnd"/>
      <w:r w:rsidRPr="00890FBD">
        <w:rPr>
          <w:rFonts w:ascii="Book Antiqua" w:eastAsia="等线" w:hAnsi="Book Antiqua" w:cs="Times New Roman"/>
          <w:b/>
          <w:kern w:val="2"/>
          <w:sz w:val="24"/>
          <w:szCs w:val="24"/>
          <w:lang w:eastAsia="zh-CN"/>
        </w:rPr>
        <w:t xml:space="preserve"> VV</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Devidayal</w:t>
      </w:r>
      <w:proofErr w:type="spellEnd"/>
      <w:r w:rsidRPr="00890FBD">
        <w:rPr>
          <w:rFonts w:ascii="Book Antiqua" w:eastAsia="等线" w:hAnsi="Book Antiqua" w:cs="Times New Roman"/>
          <w:kern w:val="2"/>
          <w:sz w:val="24"/>
          <w:szCs w:val="24"/>
          <w:lang w:eastAsia="zh-CN"/>
        </w:rPr>
        <w:t xml:space="preserve">, Verma S, Bhalla AK. Low levels of vitamin D in North Indian children with newly diagnosed type 1 diabetes. </w:t>
      </w:r>
      <w:proofErr w:type="spellStart"/>
      <w:r w:rsidRPr="00890FBD">
        <w:rPr>
          <w:rFonts w:ascii="Book Antiqua" w:eastAsia="等线" w:hAnsi="Book Antiqua" w:cs="Times New Roman"/>
          <w:i/>
          <w:kern w:val="2"/>
          <w:sz w:val="24"/>
          <w:szCs w:val="24"/>
          <w:lang w:eastAsia="zh-CN"/>
        </w:rPr>
        <w:t>Pediatr</w:t>
      </w:r>
      <w:proofErr w:type="spellEnd"/>
      <w:r w:rsidRPr="00890FBD">
        <w:rPr>
          <w:rFonts w:ascii="Book Antiqua" w:eastAsia="等线" w:hAnsi="Book Antiqua" w:cs="Times New Roman"/>
          <w:i/>
          <w:kern w:val="2"/>
          <w:sz w:val="24"/>
          <w:szCs w:val="24"/>
          <w:lang w:eastAsia="zh-CN"/>
        </w:rPr>
        <w:t xml:space="preserve"> Diabetes</w:t>
      </w:r>
      <w:r w:rsidRPr="00890FBD">
        <w:rPr>
          <w:rFonts w:ascii="Book Antiqua" w:eastAsia="等线" w:hAnsi="Book Antiqua" w:cs="Times New Roman"/>
          <w:kern w:val="2"/>
          <w:sz w:val="24"/>
          <w:szCs w:val="24"/>
          <w:lang w:eastAsia="zh-CN"/>
        </w:rPr>
        <w:t xml:space="preserve"> 2010; </w:t>
      </w:r>
      <w:r w:rsidRPr="00890FBD">
        <w:rPr>
          <w:rFonts w:ascii="Book Antiqua" w:eastAsia="等线" w:hAnsi="Book Antiqua" w:cs="Times New Roman"/>
          <w:b/>
          <w:kern w:val="2"/>
          <w:sz w:val="24"/>
          <w:szCs w:val="24"/>
          <w:lang w:eastAsia="zh-CN"/>
        </w:rPr>
        <w:t>11</w:t>
      </w:r>
      <w:r w:rsidRPr="00890FBD">
        <w:rPr>
          <w:rFonts w:ascii="Book Antiqua" w:eastAsia="等线" w:hAnsi="Book Antiqua" w:cs="Times New Roman"/>
          <w:kern w:val="2"/>
          <w:sz w:val="24"/>
          <w:szCs w:val="24"/>
          <w:lang w:eastAsia="zh-CN"/>
        </w:rPr>
        <w:t>: 345-350 [PMID: 19906128 DOI: 10.1111/j.1399-5448.</w:t>
      </w:r>
      <w:proofErr w:type="gramStart"/>
      <w:r w:rsidRPr="00890FBD">
        <w:rPr>
          <w:rFonts w:ascii="Book Antiqua" w:eastAsia="等线" w:hAnsi="Book Antiqua" w:cs="Times New Roman"/>
          <w:kern w:val="2"/>
          <w:sz w:val="24"/>
          <w:szCs w:val="24"/>
          <w:lang w:eastAsia="zh-CN"/>
        </w:rPr>
        <w:t>2009.00589.x</w:t>
      </w:r>
      <w:proofErr w:type="gramEnd"/>
      <w:r w:rsidRPr="00890FBD">
        <w:rPr>
          <w:rFonts w:ascii="Book Antiqua" w:eastAsia="等线" w:hAnsi="Book Antiqua" w:cs="Times New Roman"/>
          <w:kern w:val="2"/>
          <w:sz w:val="24"/>
          <w:szCs w:val="24"/>
          <w:lang w:eastAsia="zh-CN"/>
        </w:rPr>
        <w:t>]</w:t>
      </w:r>
    </w:p>
    <w:p w14:paraId="4CADD87C"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67 </w:t>
      </w:r>
      <w:proofErr w:type="spellStart"/>
      <w:r w:rsidRPr="00890FBD">
        <w:rPr>
          <w:rFonts w:ascii="Book Antiqua" w:eastAsia="等线" w:hAnsi="Book Antiqua" w:cs="Times New Roman"/>
          <w:b/>
          <w:kern w:val="2"/>
          <w:sz w:val="24"/>
          <w:szCs w:val="24"/>
          <w:lang w:eastAsia="zh-CN"/>
        </w:rPr>
        <w:t>Littorin</w:t>
      </w:r>
      <w:proofErr w:type="spellEnd"/>
      <w:r w:rsidRPr="00890FBD">
        <w:rPr>
          <w:rFonts w:ascii="Book Antiqua" w:eastAsia="等线" w:hAnsi="Book Antiqua" w:cs="Times New Roman"/>
          <w:b/>
          <w:kern w:val="2"/>
          <w:sz w:val="24"/>
          <w:szCs w:val="24"/>
          <w:lang w:eastAsia="zh-CN"/>
        </w:rPr>
        <w:t xml:space="preserve"> B</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Blom</w:t>
      </w:r>
      <w:proofErr w:type="spellEnd"/>
      <w:r w:rsidRPr="00890FBD">
        <w:rPr>
          <w:rFonts w:ascii="Book Antiqua" w:eastAsia="等线" w:hAnsi="Book Antiqua" w:cs="Times New Roman"/>
          <w:kern w:val="2"/>
          <w:sz w:val="24"/>
          <w:szCs w:val="24"/>
          <w:lang w:eastAsia="zh-CN"/>
        </w:rPr>
        <w:t xml:space="preserve"> P, </w:t>
      </w:r>
      <w:proofErr w:type="spellStart"/>
      <w:r w:rsidRPr="00890FBD">
        <w:rPr>
          <w:rFonts w:ascii="Book Antiqua" w:eastAsia="等线" w:hAnsi="Book Antiqua" w:cs="Times New Roman"/>
          <w:kern w:val="2"/>
          <w:sz w:val="24"/>
          <w:szCs w:val="24"/>
          <w:lang w:eastAsia="zh-CN"/>
        </w:rPr>
        <w:t>Schölin</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Arnqvist</w:t>
      </w:r>
      <w:proofErr w:type="spellEnd"/>
      <w:r w:rsidRPr="00890FBD">
        <w:rPr>
          <w:rFonts w:ascii="Book Antiqua" w:eastAsia="等线" w:hAnsi="Book Antiqua" w:cs="Times New Roman"/>
          <w:kern w:val="2"/>
          <w:sz w:val="24"/>
          <w:szCs w:val="24"/>
          <w:lang w:eastAsia="zh-CN"/>
        </w:rPr>
        <w:t xml:space="preserve"> HJ, </w:t>
      </w:r>
      <w:proofErr w:type="spellStart"/>
      <w:r w:rsidRPr="00890FBD">
        <w:rPr>
          <w:rFonts w:ascii="Book Antiqua" w:eastAsia="等线" w:hAnsi="Book Antiqua" w:cs="Times New Roman"/>
          <w:kern w:val="2"/>
          <w:sz w:val="24"/>
          <w:szCs w:val="24"/>
          <w:lang w:eastAsia="zh-CN"/>
        </w:rPr>
        <w:t>Blohmé</w:t>
      </w:r>
      <w:proofErr w:type="spellEnd"/>
      <w:r w:rsidRPr="00890FBD">
        <w:rPr>
          <w:rFonts w:ascii="Book Antiqua" w:eastAsia="等线" w:hAnsi="Book Antiqua" w:cs="Times New Roman"/>
          <w:kern w:val="2"/>
          <w:sz w:val="24"/>
          <w:szCs w:val="24"/>
          <w:lang w:eastAsia="zh-CN"/>
        </w:rPr>
        <w:t xml:space="preserve"> G, </w:t>
      </w:r>
      <w:proofErr w:type="spellStart"/>
      <w:r w:rsidRPr="00890FBD">
        <w:rPr>
          <w:rFonts w:ascii="Book Antiqua" w:eastAsia="等线" w:hAnsi="Book Antiqua" w:cs="Times New Roman"/>
          <w:kern w:val="2"/>
          <w:sz w:val="24"/>
          <w:szCs w:val="24"/>
          <w:lang w:eastAsia="zh-CN"/>
        </w:rPr>
        <w:t>Bolinder</w:t>
      </w:r>
      <w:proofErr w:type="spellEnd"/>
      <w:r w:rsidRPr="00890FBD">
        <w:rPr>
          <w:rFonts w:ascii="Book Antiqua" w:eastAsia="等线" w:hAnsi="Book Antiqua" w:cs="Times New Roman"/>
          <w:kern w:val="2"/>
          <w:sz w:val="24"/>
          <w:szCs w:val="24"/>
          <w:lang w:eastAsia="zh-CN"/>
        </w:rPr>
        <w:t xml:space="preserve"> J, Ekbom-Schnell A, Eriksson JW, </w:t>
      </w:r>
      <w:proofErr w:type="spellStart"/>
      <w:r w:rsidRPr="00890FBD">
        <w:rPr>
          <w:rFonts w:ascii="Book Antiqua" w:eastAsia="等线" w:hAnsi="Book Antiqua" w:cs="Times New Roman"/>
          <w:kern w:val="2"/>
          <w:sz w:val="24"/>
          <w:szCs w:val="24"/>
          <w:lang w:eastAsia="zh-CN"/>
        </w:rPr>
        <w:t>Gudbjörnsdottir</w:t>
      </w:r>
      <w:proofErr w:type="spellEnd"/>
      <w:r w:rsidRPr="00890FBD">
        <w:rPr>
          <w:rFonts w:ascii="Book Antiqua" w:eastAsia="等线" w:hAnsi="Book Antiqua" w:cs="Times New Roman"/>
          <w:kern w:val="2"/>
          <w:sz w:val="24"/>
          <w:szCs w:val="24"/>
          <w:lang w:eastAsia="zh-CN"/>
        </w:rPr>
        <w:t xml:space="preserve"> S, </w:t>
      </w:r>
      <w:proofErr w:type="spellStart"/>
      <w:r w:rsidRPr="00890FBD">
        <w:rPr>
          <w:rFonts w:ascii="Book Antiqua" w:eastAsia="等线" w:hAnsi="Book Antiqua" w:cs="Times New Roman"/>
          <w:kern w:val="2"/>
          <w:sz w:val="24"/>
          <w:szCs w:val="24"/>
          <w:lang w:eastAsia="zh-CN"/>
        </w:rPr>
        <w:t>Nyström</w:t>
      </w:r>
      <w:proofErr w:type="spellEnd"/>
      <w:r w:rsidRPr="00890FBD">
        <w:rPr>
          <w:rFonts w:ascii="Book Antiqua" w:eastAsia="等线" w:hAnsi="Book Antiqua" w:cs="Times New Roman"/>
          <w:kern w:val="2"/>
          <w:sz w:val="24"/>
          <w:szCs w:val="24"/>
          <w:lang w:eastAsia="zh-CN"/>
        </w:rPr>
        <w:t xml:space="preserve"> L, </w:t>
      </w:r>
      <w:proofErr w:type="spellStart"/>
      <w:r w:rsidRPr="00890FBD">
        <w:rPr>
          <w:rFonts w:ascii="Book Antiqua" w:eastAsia="等线" w:hAnsi="Book Antiqua" w:cs="Times New Roman"/>
          <w:kern w:val="2"/>
          <w:sz w:val="24"/>
          <w:szCs w:val="24"/>
          <w:lang w:eastAsia="zh-CN"/>
        </w:rPr>
        <w:t>Ostman</w:t>
      </w:r>
      <w:proofErr w:type="spellEnd"/>
      <w:r w:rsidRPr="00890FBD">
        <w:rPr>
          <w:rFonts w:ascii="Book Antiqua" w:eastAsia="等线" w:hAnsi="Book Antiqua" w:cs="Times New Roman"/>
          <w:kern w:val="2"/>
          <w:sz w:val="24"/>
          <w:szCs w:val="24"/>
          <w:lang w:eastAsia="zh-CN"/>
        </w:rPr>
        <w:t xml:space="preserve"> J, </w:t>
      </w:r>
      <w:proofErr w:type="spellStart"/>
      <w:r w:rsidRPr="00890FBD">
        <w:rPr>
          <w:rFonts w:ascii="Book Antiqua" w:eastAsia="等线" w:hAnsi="Book Antiqua" w:cs="Times New Roman"/>
          <w:kern w:val="2"/>
          <w:sz w:val="24"/>
          <w:szCs w:val="24"/>
          <w:lang w:eastAsia="zh-CN"/>
        </w:rPr>
        <w:t>Sundkvist</w:t>
      </w:r>
      <w:proofErr w:type="spellEnd"/>
      <w:r w:rsidRPr="00890FBD">
        <w:rPr>
          <w:rFonts w:ascii="Book Antiqua" w:eastAsia="等线" w:hAnsi="Book Antiqua" w:cs="Times New Roman"/>
          <w:kern w:val="2"/>
          <w:sz w:val="24"/>
          <w:szCs w:val="24"/>
          <w:lang w:eastAsia="zh-CN"/>
        </w:rPr>
        <w:t xml:space="preserve"> G. Lower levels of plasma 25-hydroxyvitamin D among young adults at diagnosis of autoimmune type 1 diabetes compared with control subjects: results from the nationwide Diabetes Incidence Study in Sweden (DISS). </w:t>
      </w:r>
      <w:proofErr w:type="spellStart"/>
      <w:r w:rsidRPr="00890FBD">
        <w:rPr>
          <w:rFonts w:ascii="Book Antiqua" w:eastAsia="等线" w:hAnsi="Book Antiqua" w:cs="Times New Roman"/>
          <w:i/>
          <w:kern w:val="2"/>
          <w:sz w:val="24"/>
          <w:szCs w:val="24"/>
          <w:lang w:eastAsia="zh-CN"/>
        </w:rPr>
        <w:t>Diabetologia</w:t>
      </w:r>
      <w:proofErr w:type="spellEnd"/>
      <w:r w:rsidRPr="00890FBD">
        <w:rPr>
          <w:rFonts w:ascii="Book Antiqua" w:eastAsia="等线" w:hAnsi="Book Antiqua" w:cs="Times New Roman"/>
          <w:kern w:val="2"/>
          <w:sz w:val="24"/>
          <w:szCs w:val="24"/>
          <w:lang w:eastAsia="zh-CN"/>
        </w:rPr>
        <w:t xml:space="preserve"> 2006; </w:t>
      </w:r>
      <w:r w:rsidRPr="00890FBD">
        <w:rPr>
          <w:rFonts w:ascii="Book Antiqua" w:eastAsia="等线" w:hAnsi="Book Antiqua" w:cs="Times New Roman"/>
          <w:b/>
          <w:kern w:val="2"/>
          <w:sz w:val="24"/>
          <w:szCs w:val="24"/>
          <w:lang w:eastAsia="zh-CN"/>
        </w:rPr>
        <w:t>49</w:t>
      </w:r>
      <w:r w:rsidRPr="00890FBD">
        <w:rPr>
          <w:rFonts w:ascii="Book Antiqua" w:eastAsia="等线" w:hAnsi="Book Antiqua" w:cs="Times New Roman"/>
          <w:kern w:val="2"/>
          <w:sz w:val="24"/>
          <w:szCs w:val="24"/>
          <w:lang w:eastAsia="zh-CN"/>
        </w:rPr>
        <w:t>: 2847-2852 [PMID: 17072585 DOI: 10.1007/s00125-006-0426-x]</w:t>
      </w:r>
    </w:p>
    <w:p w14:paraId="4456E40A"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68 </w:t>
      </w:r>
      <w:proofErr w:type="spellStart"/>
      <w:r w:rsidRPr="00890FBD">
        <w:rPr>
          <w:rFonts w:ascii="Book Antiqua" w:eastAsia="等线" w:hAnsi="Book Antiqua" w:cs="Times New Roman"/>
          <w:b/>
          <w:kern w:val="2"/>
          <w:sz w:val="24"/>
          <w:szCs w:val="24"/>
          <w:lang w:eastAsia="zh-CN"/>
        </w:rPr>
        <w:t>Hyppönen</w:t>
      </w:r>
      <w:proofErr w:type="spellEnd"/>
      <w:r w:rsidRPr="00890FBD">
        <w:rPr>
          <w:rFonts w:ascii="Book Antiqua" w:eastAsia="等线" w:hAnsi="Book Antiqua" w:cs="Times New Roman"/>
          <w:b/>
          <w:kern w:val="2"/>
          <w:sz w:val="24"/>
          <w:szCs w:val="24"/>
          <w:lang w:eastAsia="zh-CN"/>
        </w:rPr>
        <w:t xml:space="preserve"> E</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Läärä</w:t>
      </w:r>
      <w:proofErr w:type="spellEnd"/>
      <w:r w:rsidRPr="00890FBD">
        <w:rPr>
          <w:rFonts w:ascii="Book Antiqua" w:eastAsia="等线" w:hAnsi="Book Antiqua" w:cs="Times New Roman"/>
          <w:kern w:val="2"/>
          <w:sz w:val="24"/>
          <w:szCs w:val="24"/>
          <w:lang w:eastAsia="zh-CN"/>
        </w:rPr>
        <w:t xml:space="preserve"> E, </w:t>
      </w:r>
      <w:proofErr w:type="spellStart"/>
      <w:r w:rsidRPr="00890FBD">
        <w:rPr>
          <w:rFonts w:ascii="Book Antiqua" w:eastAsia="等线" w:hAnsi="Book Antiqua" w:cs="Times New Roman"/>
          <w:kern w:val="2"/>
          <w:sz w:val="24"/>
          <w:szCs w:val="24"/>
          <w:lang w:eastAsia="zh-CN"/>
        </w:rPr>
        <w:t>Reunanen</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Järvelin</w:t>
      </w:r>
      <w:proofErr w:type="spellEnd"/>
      <w:r w:rsidRPr="00890FBD">
        <w:rPr>
          <w:rFonts w:ascii="Book Antiqua" w:eastAsia="等线" w:hAnsi="Book Antiqua" w:cs="Times New Roman"/>
          <w:kern w:val="2"/>
          <w:sz w:val="24"/>
          <w:szCs w:val="24"/>
          <w:lang w:eastAsia="zh-CN"/>
        </w:rPr>
        <w:t xml:space="preserve"> MR, Virtanen SM. Intake of vitamin D and risk of type 1 diabetes: a birth-cohort study. </w:t>
      </w:r>
      <w:r w:rsidRPr="00890FBD">
        <w:rPr>
          <w:rFonts w:ascii="Book Antiqua" w:eastAsia="等线" w:hAnsi="Book Antiqua" w:cs="Times New Roman"/>
          <w:i/>
          <w:kern w:val="2"/>
          <w:sz w:val="24"/>
          <w:szCs w:val="24"/>
          <w:lang w:eastAsia="zh-CN"/>
        </w:rPr>
        <w:t>Lancet</w:t>
      </w:r>
      <w:r w:rsidRPr="00890FBD">
        <w:rPr>
          <w:rFonts w:ascii="Book Antiqua" w:eastAsia="等线" w:hAnsi="Book Antiqua" w:cs="Times New Roman"/>
          <w:kern w:val="2"/>
          <w:sz w:val="24"/>
          <w:szCs w:val="24"/>
          <w:lang w:eastAsia="zh-CN"/>
        </w:rPr>
        <w:t xml:space="preserve"> 2001; </w:t>
      </w:r>
      <w:r w:rsidRPr="00890FBD">
        <w:rPr>
          <w:rFonts w:ascii="Book Antiqua" w:eastAsia="等线" w:hAnsi="Book Antiqua" w:cs="Times New Roman"/>
          <w:b/>
          <w:kern w:val="2"/>
          <w:sz w:val="24"/>
          <w:szCs w:val="24"/>
          <w:lang w:eastAsia="zh-CN"/>
        </w:rPr>
        <w:t>358</w:t>
      </w:r>
      <w:r w:rsidRPr="00890FBD">
        <w:rPr>
          <w:rFonts w:ascii="Book Antiqua" w:eastAsia="等线" w:hAnsi="Book Antiqua" w:cs="Times New Roman"/>
          <w:kern w:val="2"/>
          <w:sz w:val="24"/>
          <w:szCs w:val="24"/>
          <w:lang w:eastAsia="zh-CN"/>
        </w:rPr>
        <w:t>: 1500-1503 [PMID: 11705562 DOI: 10.1016/S0140-6736(01)06580-1]</w:t>
      </w:r>
    </w:p>
    <w:p w14:paraId="5477290D"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69 </w:t>
      </w:r>
      <w:r w:rsidRPr="00890FBD">
        <w:rPr>
          <w:rFonts w:ascii="Book Antiqua" w:eastAsia="等线" w:hAnsi="Book Antiqua" w:cs="Times New Roman"/>
          <w:b/>
          <w:kern w:val="2"/>
          <w:sz w:val="24"/>
          <w:szCs w:val="24"/>
          <w:lang w:eastAsia="zh-CN"/>
        </w:rPr>
        <w:t>Li X</w:t>
      </w:r>
      <w:r w:rsidRPr="00890FBD">
        <w:rPr>
          <w:rFonts w:ascii="Book Antiqua" w:eastAsia="等线" w:hAnsi="Book Antiqua" w:cs="Times New Roman"/>
          <w:kern w:val="2"/>
          <w:sz w:val="24"/>
          <w:szCs w:val="24"/>
          <w:lang w:eastAsia="zh-CN"/>
        </w:rPr>
        <w:t xml:space="preserve">, Liao L, Yan X, Huang G, Lin J, Lei M, Wang X, Zhou Z. Protective effects of 1-alpha-hydroxyvitamin D3 on residual beta-cell function in patients with adult-onset latent autoimmune diabetes (LADA). </w:t>
      </w:r>
      <w:r w:rsidRPr="00890FBD">
        <w:rPr>
          <w:rFonts w:ascii="Book Antiqua" w:eastAsia="等线" w:hAnsi="Book Antiqua" w:cs="Times New Roman"/>
          <w:i/>
          <w:kern w:val="2"/>
          <w:sz w:val="24"/>
          <w:szCs w:val="24"/>
          <w:lang w:eastAsia="zh-CN"/>
        </w:rPr>
        <w:t xml:space="preserve">Diabetes </w:t>
      </w:r>
      <w:proofErr w:type="spellStart"/>
      <w:r w:rsidRPr="00890FBD">
        <w:rPr>
          <w:rFonts w:ascii="Book Antiqua" w:eastAsia="等线" w:hAnsi="Book Antiqua" w:cs="Times New Roman"/>
          <w:i/>
          <w:kern w:val="2"/>
          <w:sz w:val="24"/>
          <w:szCs w:val="24"/>
          <w:lang w:eastAsia="zh-CN"/>
        </w:rPr>
        <w:t>Metab</w:t>
      </w:r>
      <w:proofErr w:type="spellEnd"/>
      <w:r w:rsidRPr="00890FBD">
        <w:rPr>
          <w:rFonts w:ascii="Book Antiqua" w:eastAsia="等线" w:hAnsi="Book Antiqua" w:cs="Times New Roman"/>
          <w:i/>
          <w:kern w:val="2"/>
          <w:sz w:val="24"/>
          <w:szCs w:val="24"/>
          <w:lang w:eastAsia="zh-CN"/>
        </w:rPr>
        <w:t xml:space="preserve"> Res Rev</w:t>
      </w:r>
      <w:r w:rsidRPr="00890FBD">
        <w:rPr>
          <w:rFonts w:ascii="Book Antiqua" w:eastAsia="等线" w:hAnsi="Book Antiqua" w:cs="Times New Roman"/>
          <w:kern w:val="2"/>
          <w:sz w:val="24"/>
          <w:szCs w:val="24"/>
          <w:lang w:eastAsia="zh-CN"/>
        </w:rPr>
        <w:t xml:space="preserve"> 2009; </w:t>
      </w:r>
      <w:r w:rsidRPr="00890FBD">
        <w:rPr>
          <w:rFonts w:ascii="Book Antiqua" w:eastAsia="等线" w:hAnsi="Book Antiqua" w:cs="Times New Roman"/>
          <w:b/>
          <w:kern w:val="2"/>
          <w:sz w:val="24"/>
          <w:szCs w:val="24"/>
          <w:lang w:eastAsia="zh-CN"/>
        </w:rPr>
        <w:t>25</w:t>
      </w:r>
      <w:r w:rsidRPr="00890FBD">
        <w:rPr>
          <w:rFonts w:ascii="Book Antiqua" w:eastAsia="等线" w:hAnsi="Book Antiqua" w:cs="Times New Roman"/>
          <w:kern w:val="2"/>
          <w:sz w:val="24"/>
          <w:szCs w:val="24"/>
          <w:lang w:eastAsia="zh-CN"/>
        </w:rPr>
        <w:t>: 411-416 [PMID: 19488999 DOI: 10.1002/dmrr.977]</w:t>
      </w:r>
    </w:p>
    <w:p w14:paraId="7A6EB441"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70 </w:t>
      </w:r>
      <w:r w:rsidRPr="00890FBD">
        <w:rPr>
          <w:rFonts w:ascii="Book Antiqua" w:eastAsia="等线" w:hAnsi="Book Antiqua" w:cs="Times New Roman"/>
          <w:b/>
          <w:kern w:val="2"/>
          <w:sz w:val="24"/>
          <w:szCs w:val="24"/>
          <w:lang w:eastAsia="zh-CN"/>
        </w:rPr>
        <w:t>Gerstein HC</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VanderMeulen</w:t>
      </w:r>
      <w:proofErr w:type="spellEnd"/>
      <w:r w:rsidRPr="00890FBD">
        <w:rPr>
          <w:rFonts w:ascii="Book Antiqua" w:eastAsia="等线" w:hAnsi="Book Antiqua" w:cs="Times New Roman"/>
          <w:kern w:val="2"/>
          <w:sz w:val="24"/>
          <w:szCs w:val="24"/>
          <w:lang w:eastAsia="zh-CN"/>
        </w:rPr>
        <w:t xml:space="preserve"> J. The relationship between cow's milk exposure and type 1 diabetes. </w:t>
      </w:r>
      <w:proofErr w:type="spellStart"/>
      <w:r w:rsidRPr="00890FBD">
        <w:rPr>
          <w:rFonts w:ascii="Book Antiqua" w:eastAsia="等线" w:hAnsi="Book Antiqua" w:cs="Times New Roman"/>
          <w:i/>
          <w:kern w:val="2"/>
          <w:sz w:val="24"/>
          <w:szCs w:val="24"/>
          <w:lang w:eastAsia="zh-CN"/>
        </w:rPr>
        <w:t>Diabet</w:t>
      </w:r>
      <w:proofErr w:type="spellEnd"/>
      <w:r w:rsidRPr="00890FBD">
        <w:rPr>
          <w:rFonts w:ascii="Book Antiqua" w:eastAsia="等线" w:hAnsi="Book Antiqua" w:cs="Times New Roman"/>
          <w:i/>
          <w:kern w:val="2"/>
          <w:sz w:val="24"/>
          <w:szCs w:val="24"/>
          <w:lang w:eastAsia="zh-CN"/>
        </w:rPr>
        <w:t xml:space="preserve"> Med</w:t>
      </w:r>
      <w:r w:rsidRPr="00890FBD">
        <w:rPr>
          <w:rFonts w:ascii="Book Antiqua" w:eastAsia="等线" w:hAnsi="Book Antiqua" w:cs="Times New Roman"/>
          <w:kern w:val="2"/>
          <w:sz w:val="24"/>
          <w:szCs w:val="24"/>
          <w:lang w:eastAsia="zh-CN"/>
        </w:rPr>
        <w:t xml:space="preserve"> 1996; </w:t>
      </w:r>
      <w:r w:rsidRPr="00890FBD">
        <w:rPr>
          <w:rFonts w:ascii="Book Antiqua" w:eastAsia="等线" w:hAnsi="Book Antiqua" w:cs="Times New Roman"/>
          <w:b/>
          <w:kern w:val="2"/>
          <w:sz w:val="24"/>
          <w:szCs w:val="24"/>
          <w:lang w:eastAsia="zh-CN"/>
        </w:rPr>
        <w:t>13</w:t>
      </w:r>
      <w:r w:rsidRPr="00890FBD">
        <w:rPr>
          <w:rFonts w:ascii="Book Antiqua" w:eastAsia="等线" w:hAnsi="Book Antiqua" w:cs="Times New Roman"/>
          <w:kern w:val="2"/>
          <w:sz w:val="24"/>
          <w:szCs w:val="24"/>
          <w:lang w:eastAsia="zh-CN"/>
        </w:rPr>
        <w:t>: 23-29 [PMID: 8741809 DOI: 10.1002/(SICI)1096-9136(199601)13:1&lt;</w:t>
      </w:r>
      <w:proofErr w:type="gramStart"/>
      <w:r w:rsidRPr="00890FBD">
        <w:rPr>
          <w:rFonts w:ascii="Book Antiqua" w:eastAsia="等线" w:hAnsi="Book Antiqua" w:cs="Times New Roman"/>
          <w:kern w:val="2"/>
          <w:sz w:val="24"/>
          <w:szCs w:val="24"/>
          <w:lang w:eastAsia="zh-CN"/>
        </w:rPr>
        <w:t>23::</w:t>
      </w:r>
      <w:proofErr w:type="gramEnd"/>
      <w:r w:rsidRPr="00890FBD">
        <w:rPr>
          <w:rFonts w:ascii="Book Antiqua" w:eastAsia="等线" w:hAnsi="Book Antiqua" w:cs="Times New Roman"/>
          <w:kern w:val="2"/>
          <w:sz w:val="24"/>
          <w:szCs w:val="24"/>
          <w:lang w:eastAsia="zh-CN"/>
        </w:rPr>
        <w:t>AID-DIA4&gt;3.0.CO;2-D]</w:t>
      </w:r>
    </w:p>
    <w:p w14:paraId="04062E55"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71 </w:t>
      </w:r>
      <w:r w:rsidRPr="00890FBD">
        <w:rPr>
          <w:rFonts w:ascii="Book Antiqua" w:eastAsia="等线" w:hAnsi="Book Antiqua" w:cs="Times New Roman"/>
          <w:b/>
          <w:kern w:val="2"/>
          <w:sz w:val="24"/>
          <w:szCs w:val="24"/>
          <w:lang w:eastAsia="zh-CN"/>
        </w:rPr>
        <w:t>Norris JM</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Beaty</w:t>
      </w:r>
      <w:proofErr w:type="spellEnd"/>
      <w:r w:rsidRPr="00890FBD">
        <w:rPr>
          <w:rFonts w:ascii="Book Antiqua" w:eastAsia="等线" w:hAnsi="Book Antiqua" w:cs="Times New Roman"/>
          <w:kern w:val="2"/>
          <w:sz w:val="24"/>
          <w:szCs w:val="24"/>
          <w:lang w:eastAsia="zh-CN"/>
        </w:rPr>
        <w:t xml:space="preserve"> B, Klingensmith G, Yu </w:t>
      </w:r>
      <w:proofErr w:type="spellStart"/>
      <w:r w:rsidRPr="00890FBD">
        <w:rPr>
          <w:rFonts w:ascii="Book Antiqua" w:eastAsia="等线" w:hAnsi="Book Antiqua" w:cs="Times New Roman"/>
          <w:kern w:val="2"/>
          <w:sz w:val="24"/>
          <w:szCs w:val="24"/>
          <w:lang w:eastAsia="zh-CN"/>
        </w:rPr>
        <w:t>Liping</w:t>
      </w:r>
      <w:proofErr w:type="spellEnd"/>
      <w:r w:rsidRPr="00890FBD">
        <w:rPr>
          <w:rFonts w:ascii="Book Antiqua" w:eastAsia="等线" w:hAnsi="Book Antiqua" w:cs="Times New Roman"/>
          <w:kern w:val="2"/>
          <w:sz w:val="24"/>
          <w:szCs w:val="24"/>
          <w:lang w:eastAsia="zh-CN"/>
        </w:rPr>
        <w:t xml:space="preserve">, Hoffman M, Chase HP, </w:t>
      </w:r>
      <w:proofErr w:type="spellStart"/>
      <w:r w:rsidRPr="00890FBD">
        <w:rPr>
          <w:rFonts w:ascii="Book Antiqua" w:eastAsia="等线" w:hAnsi="Book Antiqua" w:cs="Times New Roman"/>
          <w:kern w:val="2"/>
          <w:sz w:val="24"/>
          <w:szCs w:val="24"/>
          <w:lang w:eastAsia="zh-CN"/>
        </w:rPr>
        <w:t>Erlich</w:t>
      </w:r>
      <w:proofErr w:type="spellEnd"/>
      <w:r w:rsidRPr="00890FBD">
        <w:rPr>
          <w:rFonts w:ascii="Book Antiqua" w:eastAsia="等线" w:hAnsi="Book Antiqua" w:cs="Times New Roman"/>
          <w:kern w:val="2"/>
          <w:sz w:val="24"/>
          <w:szCs w:val="24"/>
          <w:lang w:eastAsia="zh-CN"/>
        </w:rPr>
        <w:t xml:space="preserve"> HA, Hamman RF, </w:t>
      </w:r>
      <w:proofErr w:type="spellStart"/>
      <w:r w:rsidRPr="00890FBD">
        <w:rPr>
          <w:rFonts w:ascii="Book Antiqua" w:eastAsia="等线" w:hAnsi="Book Antiqua" w:cs="Times New Roman"/>
          <w:kern w:val="2"/>
          <w:sz w:val="24"/>
          <w:szCs w:val="24"/>
          <w:lang w:eastAsia="zh-CN"/>
        </w:rPr>
        <w:t>Eisenbarth</w:t>
      </w:r>
      <w:proofErr w:type="spellEnd"/>
      <w:r w:rsidRPr="00890FBD">
        <w:rPr>
          <w:rFonts w:ascii="Book Antiqua" w:eastAsia="等线" w:hAnsi="Book Antiqua" w:cs="Times New Roman"/>
          <w:kern w:val="2"/>
          <w:sz w:val="24"/>
          <w:szCs w:val="24"/>
          <w:lang w:eastAsia="zh-CN"/>
        </w:rPr>
        <w:t xml:space="preserve"> GS, </w:t>
      </w:r>
      <w:proofErr w:type="spellStart"/>
      <w:r w:rsidRPr="00890FBD">
        <w:rPr>
          <w:rFonts w:ascii="Book Antiqua" w:eastAsia="等线" w:hAnsi="Book Antiqua" w:cs="Times New Roman"/>
          <w:kern w:val="2"/>
          <w:sz w:val="24"/>
          <w:szCs w:val="24"/>
          <w:lang w:eastAsia="zh-CN"/>
        </w:rPr>
        <w:t>Rewers</w:t>
      </w:r>
      <w:proofErr w:type="spellEnd"/>
      <w:r w:rsidRPr="00890FBD">
        <w:rPr>
          <w:rFonts w:ascii="Book Antiqua" w:eastAsia="等线" w:hAnsi="Book Antiqua" w:cs="Times New Roman"/>
          <w:kern w:val="2"/>
          <w:sz w:val="24"/>
          <w:szCs w:val="24"/>
          <w:lang w:eastAsia="zh-CN"/>
        </w:rPr>
        <w:t xml:space="preserve"> M. Lack of association between early exposure to cow's milk protein and beta-cell autoimmunity. Diabetes Autoimmunity Study in the Young (DAISY) </w:t>
      </w:r>
      <w:r w:rsidRPr="00890FBD">
        <w:rPr>
          <w:rFonts w:ascii="Book Antiqua" w:eastAsia="等线" w:hAnsi="Book Antiqua" w:cs="Times New Roman"/>
          <w:i/>
          <w:kern w:val="2"/>
          <w:sz w:val="24"/>
          <w:szCs w:val="24"/>
          <w:lang w:eastAsia="zh-CN"/>
        </w:rPr>
        <w:t>JAMA</w:t>
      </w:r>
      <w:r w:rsidRPr="00890FBD">
        <w:rPr>
          <w:rFonts w:ascii="Book Antiqua" w:eastAsia="等线" w:hAnsi="Book Antiqua" w:cs="Times New Roman"/>
          <w:kern w:val="2"/>
          <w:sz w:val="24"/>
          <w:szCs w:val="24"/>
          <w:lang w:eastAsia="zh-CN"/>
        </w:rPr>
        <w:t xml:space="preserve"> 1996; </w:t>
      </w:r>
      <w:r w:rsidRPr="00890FBD">
        <w:rPr>
          <w:rFonts w:ascii="Book Antiqua" w:eastAsia="等线" w:hAnsi="Book Antiqua" w:cs="Times New Roman"/>
          <w:b/>
          <w:kern w:val="2"/>
          <w:sz w:val="24"/>
          <w:szCs w:val="24"/>
          <w:lang w:eastAsia="zh-CN"/>
        </w:rPr>
        <w:t>276</w:t>
      </w:r>
      <w:r w:rsidRPr="00890FBD">
        <w:rPr>
          <w:rFonts w:ascii="Book Antiqua" w:eastAsia="等线" w:hAnsi="Book Antiqua" w:cs="Times New Roman"/>
          <w:kern w:val="2"/>
          <w:sz w:val="24"/>
          <w:szCs w:val="24"/>
          <w:lang w:eastAsia="zh-CN"/>
        </w:rPr>
        <w:t>: 609-614 [PMID: 8773632 DOI: 10.1001/jama.1996.03540080031025]</w:t>
      </w:r>
    </w:p>
    <w:p w14:paraId="7C2C2B26"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72 </w:t>
      </w:r>
      <w:r w:rsidRPr="00890FBD">
        <w:rPr>
          <w:rFonts w:ascii="Book Antiqua" w:eastAsia="等线" w:hAnsi="Book Antiqua" w:cs="Times New Roman"/>
          <w:b/>
          <w:kern w:val="2"/>
          <w:sz w:val="24"/>
          <w:szCs w:val="24"/>
          <w:lang w:eastAsia="zh-CN"/>
        </w:rPr>
        <w:t>Ziegler AG</w:t>
      </w:r>
      <w:r w:rsidRPr="00890FBD">
        <w:rPr>
          <w:rFonts w:ascii="Book Antiqua" w:eastAsia="等线" w:hAnsi="Book Antiqua" w:cs="Times New Roman"/>
          <w:kern w:val="2"/>
          <w:sz w:val="24"/>
          <w:szCs w:val="24"/>
          <w:lang w:eastAsia="zh-CN"/>
        </w:rPr>
        <w:t xml:space="preserve">, Schmid S, Huber D, Hummel M, Bonifacio E. Early infant feeding and risk of developing type 1 diabetes-associated autoantibodies. </w:t>
      </w:r>
      <w:r w:rsidRPr="00890FBD">
        <w:rPr>
          <w:rFonts w:ascii="Book Antiqua" w:eastAsia="等线" w:hAnsi="Book Antiqua" w:cs="Times New Roman"/>
          <w:i/>
          <w:kern w:val="2"/>
          <w:sz w:val="24"/>
          <w:szCs w:val="24"/>
          <w:lang w:eastAsia="zh-CN"/>
        </w:rPr>
        <w:t>JAMA</w:t>
      </w:r>
      <w:r w:rsidRPr="00890FBD">
        <w:rPr>
          <w:rFonts w:ascii="Book Antiqua" w:eastAsia="等线" w:hAnsi="Book Antiqua" w:cs="Times New Roman"/>
          <w:kern w:val="2"/>
          <w:sz w:val="24"/>
          <w:szCs w:val="24"/>
          <w:lang w:eastAsia="zh-CN"/>
        </w:rPr>
        <w:t xml:space="preserve"> 2003; </w:t>
      </w:r>
      <w:r w:rsidRPr="00890FBD">
        <w:rPr>
          <w:rFonts w:ascii="Book Antiqua" w:eastAsia="等线" w:hAnsi="Book Antiqua" w:cs="Times New Roman"/>
          <w:b/>
          <w:kern w:val="2"/>
          <w:sz w:val="24"/>
          <w:szCs w:val="24"/>
          <w:lang w:eastAsia="zh-CN"/>
        </w:rPr>
        <w:t>290</w:t>
      </w:r>
      <w:r w:rsidRPr="00890FBD">
        <w:rPr>
          <w:rFonts w:ascii="Book Antiqua" w:eastAsia="等线" w:hAnsi="Book Antiqua" w:cs="Times New Roman"/>
          <w:kern w:val="2"/>
          <w:sz w:val="24"/>
          <w:szCs w:val="24"/>
          <w:lang w:eastAsia="zh-CN"/>
        </w:rPr>
        <w:t>: 1721-1728 [PMID: 14519706 DOI: 10.1001/jama.290.13.1721]</w:t>
      </w:r>
    </w:p>
    <w:p w14:paraId="45803A74"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73 </w:t>
      </w:r>
      <w:r w:rsidRPr="00890FBD">
        <w:rPr>
          <w:rFonts w:ascii="Book Antiqua" w:eastAsia="等线" w:hAnsi="Book Antiqua" w:cs="Times New Roman"/>
          <w:b/>
          <w:kern w:val="2"/>
          <w:sz w:val="24"/>
          <w:szCs w:val="24"/>
          <w:lang w:eastAsia="zh-CN"/>
        </w:rPr>
        <w:t>Virtanen SM</w:t>
      </w:r>
      <w:r w:rsidRPr="00890FBD">
        <w:rPr>
          <w:rFonts w:ascii="Book Antiqua" w:eastAsia="等线" w:hAnsi="Book Antiqua" w:cs="Times New Roman"/>
          <w:kern w:val="2"/>
          <w:sz w:val="24"/>
          <w:szCs w:val="24"/>
          <w:lang w:eastAsia="zh-CN"/>
        </w:rPr>
        <w:t xml:space="preserve">, Kenward MG, </w:t>
      </w:r>
      <w:proofErr w:type="spellStart"/>
      <w:r w:rsidRPr="00890FBD">
        <w:rPr>
          <w:rFonts w:ascii="Book Antiqua" w:eastAsia="等线" w:hAnsi="Book Antiqua" w:cs="Times New Roman"/>
          <w:kern w:val="2"/>
          <w:sz w:val="24"/>
          <w:szCs w:val="24"/>
          <w:lang w:eastAsia="zh-CN"/>
        </w:rPr>
        <w:t>Erkkola</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Kautiainen</w:t>
      </w:r>
      <w:proofErr w:type="spellEnd"/>
      <w:r w:rsidRPr="00890FBD">
        <w:rPr>
          <w:rFonts w:ascii="Book Antiqua" w:eastAsia="等线" w:hAnsi="Book Antiqua" w:cs="Times New Roman"/>
          <w:kern w:val="2"/>
          <w:sz w:val="24"/>
          <w:szCs w:val="24"/>
          <w:lang w:eastAsia="zh-CN"/>
        </w:rPr>
        <w:t xml:space="preserve"> S, </w:t>
      </w:r>
      <w:proofErr w:type="spellStart"/>
      <w:r w:rsidRPr="00890FBD">
        <w:rPr>
          <w:rFonts w:ascii="Book Antiqua" w:eastAsia="等线" w:hAnsi="Book Antiqua" w:cs="Times New Roman"/>
          <w:kern w:val="2"/>
          <w:sz w:val="24"/>
          <w:szCs w:val="24"/>
          <w:lang w:eastAsia="zh-CN"/>
        </w:rPr>
        <w:t>Kronberg-Kippilä</w:t>
      </w:r>
      <w:proofErr w:type="spellEnd"/>
      <w:r w:rsidRPr="00890FBD">
        <w:rPr>
          <w:rFonts w:ascii="Book Antiqua" w:eastAsia="等线" w:hAnsi="Book Antiqua" w:cs="Times New Roman"/>
          <w:kern w:val="2"/>
          <w:sz w:val="24"/>
          <w:szCs w:val="24"/>
          <w:lang w:eastAsia="zh-CN"/>
        </w:rPr>
        <w:t xml:space="preserve"> C, </w:t>
      </w:r>
      <w:proofErr w:type="spellStart"/>
      <w:r w:rsidRPr="00890FBD">
        <w:rPr>
          <w:rFonts w:ascii="Book Antiqua" w:eastAsia="等线" w:hAnsi="Book Antiqua" w:cs="Times New Roman"/>
          <w:kern w:val="2"/>
          <w:sz w:val="24"/>
          <w:szCs w:val="24"/>
          <w:lang w:eastAsia="zh-CN"/>
        </w:rPr>
        <w:t>Hakulinen</w:t>
      </w:r>
      <w:proofErr w:type="spellEnd"/>
      <w:r w:rsidRPr="00890FBD">
        <w:rPr>
          <w:rFonts w:ascii="Book Antiqua" w:eastAsia="等线" w:hAnsi="Book Antiqua" w:cs="Times New Roman"/>
          <w:kern w:val="2"/>
          <w:sz w:val="24"/>
          <w:szCs w:val="24"/>
          <w:lang w:eastAsia="zh-CN"/>
        </w:rPr>
        <w:t xml:space="preserve"> T, </w:t>
      </w:r>
      <w:proofErr w:type="spellStart"/>
      <w:r w:rsidRPr="00890FBD">
        <w:rPr>
          <w:rFonts w:ascii="Book Antiqua" w:eastAsia="等线" w:hAnsi="Book Antiqua" w:cs="Times New Roman"/>
          <w:kern w:val="2"/>
          <w:sz w:val="24"/>
          <w:szCs w:val="24"/>
          <w:lang w:eastAsia="zh-CN"/>
        </w:rPr>
        <w:t>Ahonen</w:t>
      </w:r>
      <w:proofErr w:type="spellEnd"/>
      <w:r w:rsidRPr="00890FBD">
        <w:rPr>
          <w:rFonts w:ascii="Book Antiqua" w:eastAsia="等线" w:hAnsi="Book Antiqua" w:cs="Times New Roman"/>
          <w:kern w:val="2"/>
          <w:sz w:val="24"/>
          <w:szCs w:val="24"/>
          <w:lang w:eastAsia="zh-CN"/>
        </w:rPr>
        <w:t xml:space="preserve"> S, </w:t>
      </w:r>
      <w:proofErr w:type="spellStart"/>
      <w:r w:rsidRPr="00890FBD">
        <w:rPr>
          <w:rFonts w:ascii="Book Antiqua" w:eastAsia="等线" w:hAnsi="Book Antiqua" w:cs="Times New Roman"/>
          <w:kern w:val="2"/>
          <w:sz w:val="24"/>
          <w:szCs w:val="24"/>
          <w:lang w:eastAsia="zh-CN"/>
        </w:rPr>
        <w:t>Uusitalo</w:t>
      </w:r>
      <w:proofErr w:type="spellEnd"/>
      <w:r w:rsidRPr="00890FBD">
        <w:rPr>
          <w:rFonts w:ascii="Book Antiqua" w:eastAsia="等线" w:hAnsi="Book Antiqua" w:cs="Times New Roman"/>
          <w:kern w:val="2"/>
          <w:sz w:val="24"/>
          <w:szCs w:val="24"/>
          <w:lang w:eastAsia="zh-CN"/>
        </w:rPr>
        <w:t xml:space="preserve"> L, Niinistö S, </w:t>
      </w:r>
      <w:proofErr w:type="spellStart"/>
      <w:r w:rsidRPr="00890FBD">
        <w:rPr>
          <w:rFonts w:ascii="Book Antiqua" w:eastAsia="等线" w:hAnsi="Book Antiqua" w:cs="Times New Roman"/>
          <w:kern w:val="2"/>
          <w:sz w:val="24"/>
          <w:szCs w:val="24"/>
          <w:lang w:eastAsia="zh-CN"/>
        </w:rPr>
        <w:t>Veijola</w:t>
      </w:r>
      <w:proofErr w:type="spellEnd"/>
      <w:r w:rsidRPr="00890FBD">
        <w:rPr>
          <w:rFonts w:ascii="Book Antiqua" w:eastAsia="等线" w:hAnsi="Book Antiqua" w:cs="Times New Roman"/>
          <w:kern w:val="2"/>
          <w:sz w:val="24"/>
          <w:szCs w:val="24"/>
          <w:lang w:eastAsia="zh-CN"/>
        </w:rPr>
        <w:t xml:space="preserve"> R, </w:t>
      </w:r>
      <w:proofErr w:type="spellStart"/>
      <w:r w:rsidRPr="00890FBD">
        <w:rPr>
          <w:rFonts w:ascii="Book Antiqua" w:eastAsia="等线" w:hAnsi="Book Antiqua" w:cs="Times New Roman"/>
          <w:kern w:val="2"/>
          <w:sz w:val="24"/>
          <w:szCs w:val="24"/>
          <w:lang w:eastAsia="zh-CN"/>
        </w:rPr>
        <w:t>Simell</w:t>
      </w:r>
      <w:proofErr w:type="spellEnd"/>
      <w:r w:rsidRPr="00890FBD">
        <w:rPr>
          <w:rFonts w:ascii="Book Antiqua" w:eastAsia="等线" w:hAnsi="Book Antiqua" w:cs="Times New Roman"/>
          <w:kern w:val="2"/>
          <w:sz w:val="24"/>
          <w:szCs w:val="24"/>
          <w:lang w:eastAsia="zh-CN"/>
        </w:rPr>
        <w:t xml:space="preserve"> O, Ilonen J,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Age at introduction of new foods and advanced beta cell autoimmunity in young children with HLA-conferred susceptibility to type 1 diabetes. </w:t>
      </w:r>
      <w:proofErr w:type="spellStart"/>
      <w:r w:rsidRPr="00890FBD">
        <w:rPr>
          <w:rFonts w:ascii="Book Antiqua" w:eastAsia="等线" w:hAnsi="Book Antiqua" w:cs="Times New Roman"/>
          <w:i/>
          <w:kern w:val="2"/>
          <w:sz w:val="24"/>
          <w:szCs w:val="24"/>
          <w:lang w:eastAsia="zh-CN"/>
        </w:rPr>
        <w:t>Diabetologia</w:t>
      </w:r>
      <w:proofErr w:type="spellEnd"/>
      <w:r w:rsidRPr="00890FBD">
        <w:rPr>
          <w:rFonts w:ascii="Book Antiqua" w:eastAsia="等线" w:hAnsi="Book Antiqua" w:cs="Times New Roman"/>
          <w:kern w:val="2"/>
          <w:sz w:val="24"/>
          <w:szCs w:val="24"/>
          <w:lang w:eastAsia="zh-CN"/>
        </w:rPr>
        <w:t xml:space="preserve"> 2006; </w:t>
      </w:r>
      <w:r w:rsidRPr="00890FBD">
        <w:rPr>
          <w:rFonts w:ascii="Book Antiqua" w:eastAsia="等线" w:hAnsi="Book Antiqua" w:cs="Times New Roman"/>
          <w:b/>
          <w:kern w:val="2"/>
          <w:sz w:val="24"/>
          <w:szCs w:val="24"/>
          <w:lang w:eastAsia="zh-CN"/>
        </w:rPr>
        <w:t>49</w:t>
      </w:r>
      <w:r w:rsidRPr="00890FBD">
        <w:rPr>
          <w:rFonts w:ascii="Book Antiqua" w:eastAsia="等线" w:hAnsi="Book Antiqua" w:cs="Times New Roman"/>
          <w:kern w:val="2"/>
          <w:sz w:val="24"/>
          <w:szCs w:val="24"/>
          <w:lang w:eastAsia="zh-CN"/>
        </w:rPr>
        <w:t>: 1512-1521 [PMID: 16596359 DOI: 10.1007/s00125-006-0236-1]</w:t>
      </w:r>
    </w:p>
    <w:p w14:paraId="634F5279"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74 </w:t>
      </w:r>
      <w:proofErr w:type="spellStart"/>
      <w:r w:rsidRPr="00890FBD">
        <w:rPr>
          <w:rFonts w:ascii="Book Antiqua" w:eastAsia="等线" w:hAnsi="Book Antiqua" w:cs="Times New Roman"/>
          <w:b/>
          <w:kern w:val="2"/>
          <w:sz w:val="24"/>
          <w:szCs w:val="24"/>
          <w:lang w:eastAsia="zh-CN"/>
        </w:rPr>
        <w:t>Hakola</w:t>
      </w:r>
      <w:proofErr w:type="spellEnd"/>
      <w:r w:rsidRPr="00890FBD">
        <w:rPr>
          <w:rFonts w:ascii="Book Antiqua" w:eastAsia="等线" w:hAnsi="Book Antiqua" w:cs="Times New Roman"/>
          <w:b/>
          <w:kern w:val="2"/>
          <w:sz w:val="24"/>
          <w:szCs w:val="24"/>
          <w:lang w:eastAsia="zh-CN"/>
        </w:rPr>
        <w:t xml:space="preserve"> L</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Takkinen</w:t>
      </w:r>
      <w:proofErr w:type="spellEnd"/>
      <w:r w:rsidRPr="00890FBD">
        <w:rPr>
          <w:rFonts w:ascii="Book Antiqua" w:eastAsia="等线" w:hAnsi="Book Antiqua" w:cs="Times New Roman"/>
          <w:kern w:val="2"/>
          <w:sz w:val="24"/>
          <w:szCs w:val="24"/>
          <w:lang w:eastAsia="zh-CN"/>
        </w:rPr>
        <w:t xml:space="preserve"> HM, Niinistö S, </w:t>
      </w:r>
      <w:proofErr w:type="spellStart"/>
      <w:r w:rsidRPr="00890FBD">
        <w:rPr>
          <w:rFonts w:ascii="Book Antiqua" w:eastAsia="等线" w:hAnsi="Book Antiqua" w:cs="Times New Roman"/>
          <w:kern w:val="2"/>
          <w:sz w:val="24"/>
          <w:szCs w:val="24"/>
          <w:lang w:eastAsia="zh-CN"/>
        </w:rPr>
        <w:t>Ahonen</w:t>
      </w:r>
      <w:proofErr w:type="spellEnd"/>
      <w:r w:rsidRPr="00890FBD">
        <w:rPr>
          <w:rFonts w:ascii="Book Antiqua" w:eastAsia="等线" w:hAnsi="Book Antiqua" w:cs="Times New Roman"/>
          <w:kern w:val="2"/>
          <w:sz w:val="24"/>
          <w:szCs w:val="24"/>
          <w:lang w:eastAsia="zh-CN"/>
        </w:rPr>
        <w:t xml:space="preserve"> S, </w:t>
      </w:r>
      <w:proofErr w:type="spellStart"/>
      <w:r w:rsidRPr="00890FBD">
        <w:rPr>
          <w:rFonts w:ascii="Book Antiqua" w:eastAsia="等线" w:hAnsi="Book Antiqua" w:cs="Times New Roman"/>
          <w:kern w:val="2"/>
          <w:sz w:val="24"/>
          <w:szCs w:val="24"/>
          <w:lang w:eastAsia="zh-CN"/>
        </w:rPr>
        <w:t>Nevalainen</w:t>
      </w:r>
      <w:proofErr w:type="spellEnd"/>
      <w:r w:rsidRPr="00890FBD">
        <w:rPr>
          <w:rFonts w:ascii="Book Antiqua" w:eastAsia="等线" w:hAnsi="Book Antiqua" w:cs="Times New Roman"/>
          <w:kern w:val="2"/>
          <w:sz w:val="24"/>
          <w:szCs w:val="24"/>
          <w:lang w:eastAsia="zh-CN"/>
        </w:rPr>
        <w:t xml:space="preserve"> J, </w:t>
      </w:r>
      <w:proofErr w:type="spellStart"/>
      <w:r w:rsidRPr="00890FBD">
        <w:rPr>
          <w:rFonts w:ascii="Book Antiqua" w:eastAsia="等线" w:hAnsi="Book Antiqua" w:cs="Times New Roman"/>
          <w:kern w:val="2"/>
          <w:sz w:val="24"/>
          <w:szCs w:val="24"/>
          <w:lang w:eastAsia="zh-CN"/>
        </w:rPr>
        <w:t>Veijola</w:t>
      </w:r>
      <w:proofErr w:type="spellEnd"/>
      <w:r w:rsidRPr="00890FBD">
        <w:rPr>
          <w:rFonts w:ascii="Book Antiqua" w:eastAsia="等线" w:hAnsi="Book Antiqua" w:cs="Times New Roman"/>
          <w:kern w:val="2"/>
          <w:sz w:val="24"/>
          <w:szCs w:val="24"/>
          <w:lang w:eastAsia="zh-CN"/>
        </w:rPr>
        <w:t xml:space="preserve"> R, Ilonen J, </w:t>
      </w:r>
      <w:proofErr w:type="spellStart"/>
      <w:r w:rsidRPr="00890FBD">
        <w:rPr>
          <w:rFonts w:ascii="Book Antiqua" w:eastAsia="等线" w:hAnsi="Book Antiqua" w:cs="Times New Roman"/>
          <w:kern w:val="2"/>
          <w:sz w:val="24"/>
          <w:szCs w:val="24"/>
          <w:lang w:eastAsia="zh-CN"/>
        </w:rPr>
        <w:t>Toppari</w:t>
      </w:r>
      <w:proofErr w:type="spellEnd"/>
      <w:r w:rsidRPr="00890FBD">
        <w:rPr>
          <w:rFonts w:ascii="Book Antiqua" w:eastAsia="等线" w:hAnsi="Book Antiqua" w:cs="Times New Roman"/>
          <w:kern w:val="2"/>
          <w:sz w:val="24"/>
          <w:szCs w:val="24"/>
          <w:lang w:eastAsia="zh-CN"/>
        </w:rPr>
        <w:t xml:space="preserve"> J,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Virtanen SM. Infant Feeding in Relation to the Risk of Advanced Islet Autoimmunity and Type 1 Diabetes in Children </w:t>
      </w:r>
      <w:proofErr w:type="gramStart"/>
      <w:r w:rsidRPr="00890FBD">
        <w:rPr>
          <w:rFonts w:ascii="Book Antiqua" w:eastAsia="等线" w:hAnsi="Book Antiqua" w:cs="Times New Roman"/>
          <w:kern w:val="2"/>
          <w:sz w:val="24"/>
          <w:szCs w:val="24"/>
          <w:lang w:eastAsia="zh-CN"/>
        </w:rPr>
        <w:t>With</w:t>
      </w:r>
      <w:proofErr w:type="gramEnd"/>
      <w:r w:rsidRPr="00890FBD">
        <w:rPr>
          <w:rFonts w:ascii="Book Antiqua" w:eastAsia="等线" w:hAnsi="Book Antiqua" w:cs="Times New Roman"/>
          <w:kern w:val="2"/>
          <w:sz w:val="24"/>
          <w:szCs w:val="24"/>
          <w:lang w:eastAsia="zh-CN"/>
        </w:rPr>
        <w:t xml:space="preserve"> Increased Genetic Susceptibility: A Cohort Study. </w:t>
      </w:r>
      <w:r w:rsidRPr="00890FBD">
        <w:rPr>
          <w:rFonts w:ascii="Book Antiqua" w:eastAsia="等线" w:hAnsi="Book Antiqua" w:cs="Times New Roman"/>
          <w:i/>
          <w:kern w:val="2"/>
          <w:sz w:val="24"/>
          <w:szCs w:val="24"/>
          <w:lang w:eastAsia="zh-CN"/>
        </w:rPr>
        <w:t>Am J Epidemiol</w:t>
      </w:r>
      <w:r w:rsidRPr="00890FBD">
        <w:rPr>
          <w:rFonts w:ascii="Book Antiqua" w:eastAsia="等线" w:hAnsi="Book Antiqua" w:cs="Times New Roman"/>
          <w:kern w:val="2"/>
          <w:sz w:val="24"/>
          <w:szCs w:val="24"/>
          <w:lang w:eastAsia="zh-CN"/>
        </w:rPr>
        <w:t xml:space="preserve"> 2018; </w:t>
      </w:r>
      <w:r w:rsidRPr="00890FBD">
        <w:rPr>
          <w:rFonts w:ascii="Book Antiqua" w:eastAsia="等线" w:hAnsi="Book Antiqua" w:cs="Times New Roman"/>
          <w:b/>
          <w:kern w:val="2"/>
          <w:sz w:val="24"/>
          <w:szCs w:val="24"/>
          <w:lang w:eastAsia="zh-CN"/>
        </w:rPr>
        <w:t>187</w:t>
      </w:r>
      <w:r w:rsidRPr="00890FBD">
        <w:rPr>
          <w:rFonts w:ascii="Book Antiqua" w:eastAsia="等线" w:hAnsi="Book Antiqua" w:cs="Times New Roman"/>
          <w:kern w:val="2"/>
          <w:sz w:val="24"/>
          <w:szCs w:val="24"/>
          <w:lang w:eastAsia="zh-CN"/>
        </w:rPr>
        <w:t>: 34-44 [PMID: 29309515 DOI: 10.1093/</w:t>
      </w:r>
      <w:proofErr w:type="spellStart"/>
      <w:r w:rsidRPr="00890FBD">
        <w:rPr>
          <w:rFonts w:ascii="Book Antiqua" w:eastAsia="等线" w:hAnsi="Book Antiqua" w:cs="Times New Roman"/>
          <w:kern w:val="2"/>
          <w:sz w:val="24"/>
          <w:szCs w:val="24"/>
          <w:lang w:eastAsia="zh-CN"/>
        </w:rPr>
        <w:t>aje</w:t>
      </w:r>
      <w:proofErr w:type="spellEnd"/>
      <w:r w:rsidRPr="00890FBD">
        <w:rPr>
          <w:rFonts w:ascii="Book Antiqua" w:eastAsia="等线" w:hAnsi="Book Antiqua" w:cs="Times New Roman"/>
          <w:kern w:val="2"/>
          <w:sz w:val="24"/>
          <w:szCs w:val="24"/>
          <w:lang w:eastAsia="zh-CN"/>
        </w:rPr>
        <w:t>/kwx191]</w:t>
      </w:r>
    </w:p>
    <w:p w14:paraId="751BE018"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75 </w:t>
      </w:r>
      <w:proofErr w:type="spellStart"/>
      <w:r w:rsidRPr="00890FBD">
        <w:rPr>
          <w:rFonts w:ascii="Book Antiqua" w:eastAsia="等线" w:hAnsi="Book Antiqua" w:cs="Times New Roman"/>
          <w:b/>
          <w:kern w:val="2"/>
          <w:sz w:val="24"/>
          <w:szCs w:val="24"/>
          <w:lang w:eastAsia="zh-CN"/>
        </w:rPr>
        <w:t>Kimpimäki</w:t>
      </w:r>
      <w:proofErr w:type="spellEnd"/>
      <w:r w:rsidRPr="00890FBD">
        <w:rPr>
          <w:rFonts w:ascii="Book Antiqua" w:eastAsia="等线" w:hAnsi="Book Antiqua" w:cs="Times New Roman"/>
          <w:b/>
          <w:kern w:val="2"/>
          <w:sz w:val="24"/>
          <w:szCs w:val="24"/>
          <w:lang w:eastAsia="zh-CN"/>
        </w:rPr>
        <w:t xml:space="preserve"> T</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Erkkola</w:t>
      </w:r>
      <w:proofErr w:type="spellEnd"/>
      <w:r w:rsidRPr="00890FBD">
        <w:rPr>
          <w:rFonts w:ascii="Book Antiqua" w:eastAsia="等线" w:hAnsi="Book Antiqua" w:cs="Times New Roman"/>
          <w:kern w:val="2"/>
          <w:sz w:val="24"/>
          <w:szCs w:val="24"/>
          <w:lang w:eastAsia="zh-CN"/>
        </w:rPr>
        <w:t xml:space="preserve"> M, Korhonen S, </w:t>
      </w:r>
      <w:proofErr w:type="spellStart"/>
      <w:r w:rsidRPr="00890FBD">
        <w:rPr>
          <w:rFonts w:ascii="Book Antiqua" w:eastAsia="等线" w:hAnsi="Book Antiqua" w:cs="Times New Roman"/>
          <w:kern w:val="2"/>
          <w:sz w:val="24"/>
          <w:szCs w:val="24"/>
          <w:lang w:eastAsia="zh-CN"/>
        </w:rPr>
        <w:t>Kupila</w:t>
      </w:r>
      <w:proofErr w:type="spellEnd"/>
      <w:r w:rsidRPr="00890FBD">
        <w:rPr>
          <w:rFonts w:ascii="Book Antiqua" w:eastAsia="等线" w:hAnsi="Book Antiqua" w:cs="Times New Roman"/>
          <w:kern w:val="2"/>
          <w:sz w:val="24"/>
          <w:szCs w:val="24"/>
          <w:lang w:eastAsia="zh-CN"/>
        </w:rPr>
        <w:t xml:space="preserve"> A, Virtanen SM, Ilonen J, </w:t>
      </w:r>
      <w:proofErr w:type="spellStart"/>
      <w:r w:rsidRPr="00890FBD">
        <w:rPr>
          <w:rFonts w:ascii="Book Antiqua" w:eastAsia="等线" w:hAnsi="Book Antiqua" w:cs="Times New Roman"/>
          <w:kern w:val="2"/>
          <w:sz w:val="24"/>
          <w:szCs w:val="24"/>
          <w:lang w:eastAsia="zh-CN"/>
        </w:rPr>
        <w:t>Simell</w:t>
      </w:r>
      <w:proofErr w:type="spellEnd"/>
      <w:r w:rsidRPr="00890FBD">
        <w:rPr>
          <w:rFonts w:ascii="Book Antiqua" w:eastAsia="等线" w:hAnsi="Book Antiqua" w:cs="Times New Roman"/>
          <w:kern w:val="2"/>
          <w:sz w:val="24"/>
          <w:szCs w:val="24"/>
          <w:lang w:eastAsia="zh-CN"/>
        </w:rPr>
        <w:t xml:space="preserve"> O,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Short-term exclusive breastfeeding predisposes young children with increased genetic risk of Type I diabetes to progressive beta-cell autoimmunity. </w:t>
      </w:r>
      <w:proofErr w:type="spellStart"/>
      <w:r w:rsidRPr="00890FBD">
        <w:rPr>
          <w:rFonts w:ascii="Book Antiqua" w:eastAsia="等线" w:hAnsi="Book Antiqua" w:cs="Times New Roman"/>
          <w:i/>
          <w:kern w:val="2"/>
          <w:sz w:val="24"/>
          <w:szCs w:val="24"/>
          <w:lang w:eastAsia="zh-CN"/>
        </w:rPr>
        <w:t>Diabetologia</w:t>
      </w:r>
      <w:proofErr w:type="spellEnd"/>
      <w:r w:rsidRPr="00890FBD">
        <w:rPr>
          <w:rFonts w:ascii="Book Antiqua" w:eastAsia="等线" w:hAnsi="Book Antiqua" w:cs="Times New Roman"/>
          <w:kern w:val="2"/>
          <w:sz w:val="24"/>
          <w:szCs w:val="24"/>
          <w:lang w:eastAsia="zh-CN"/>
        </w:rPr>
        <w:t xml:space="preserve"> 2001; </w:t>
      </w:r>
      <w:r w:rsidRPr="00890FBD">
        <w:rPr>
          <w:rFonts w:ascii="Book Antiqua" w:eastAsia="等线" w:hAnsi="Book Antiqua" w:cs="Times New Roman"/>
          <w:b/>
          <w:kern w:val="2"/>
          <w:sz w:val="24"/>
          <w:szCs w:val="24"/>
          <w:lang w:eastAsia="zh-CN"/>
        </w:rPr>
        <w:t>44</w:t>
      </w:r>
      <w:r w:rsidRPr="00890FBD">
        <w:rPr>
          <w:rFonts w:ascii="Book Antiqua" w:eastAsia="等线" w:hAnsi="Book Antiqua" w:cs="Times New Roman"/>
          <w:kern w:val="2"/>
          <w:sz w:val="24"/>
          <w:szCs w:val="24"/>
          <w:lang w:eastAsia="zh-CN"/>
        </w:rPr>
        <w:t>: 63-69 [PMID: 11206413 DOI: 10.1007/s001250051581]</w:t>
      </w:r>
    </w:p>
    <w:p w14:paraId="4970E763"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76 </w:t>
      </w:r>
      <w:r w:rsidRPr="00890FBD">
        <w:rPr>
          <w:rFonts w:ascii="Book Antiqua" w:eastAsia="等线" w:hAnsi="Book Antiqua" w:cs="Times New Roman"/>
          <w:b/>
          <w:kern w:val="2"/>
          <w:sz w:val="24"/>
          <w:szCs w:val="24"/>
          <w:lang w:eastAsia="zh-CN"/>
        </w:rPr>
        <w:t>Holmberg H</w:t>
      </w:r>
      <w:r w:rsidRPr="00890FBD">
        <w:rPr>
          <w:rFonts w:ascii="Book Antiqua" w:eastAsia="等线" w:hAnsi="Book Antiqua" w:cs="Times New Roman"/>
          <w:kern w:val="2"/>
          <w:sz w:val="24"/>
          <w:szCs w:val="24"/>
          <w:lang w:eastAsia="zh-CN"/>
        </w:rPr>
        <w:t xml:space="preserve">, Wahlberg J, </w:t>
      </w:r>
      <w:proofErr w:type="spellStart"/>
      <w:r w:rsidRPr="00890FBD">
        <w:rPr>
          <w:rFonts w:ascii="Book Antiqua" w:eastAsia="等线" w:hAnsi="Book Antiqua" w:cs="Times New Roman"/>
          <w:kern w:val="2"/>
          <w:sz w:val="24"/>
          <w:szCs w:val="24"/>
          <w:lang w:eastAsia="zh-CN"/>
        </w:rPr>
        <w:t>Vaarala</w:t>
      </w:r>
      <w:proofErr w:type="spellEnd"/>
      <w:r w:rsidRPr="00890FBD">
        <w:rPr>
          <w:rFonts w:ascii="Book Antiqua" w:eastAsia="等线" w:hAnsi="Book Antiqua" w:cs="Times New Roman"/>
          <w:kern w:val="2"/>
          <w:sz w:val="24"/>
          <w:szCs w:val="24"/>
          <w:lang w:eastAsia="zh-CN"/>
        </w:rPr>
        <w:t xml:space="preserve"> O, </w:t>
      </w:r>
      <w:proofErr w:type="spellStart"/>
      <w:r w:rsidRPr="00890FBD">
        <w:rPr>
          <w:rFonts w:ascii="Book Antiqua" w:eastAsia="等线" w:hAnsi="Book Antiqua" w:cs="Times New Roman"/>
          <w:kern w:val="2"/>
          <w:sz w:val="24"/>
          <w:szCs w:val="24"/>
          <w:lang w:eastAsia="zh-CN"/>
        </w:rPr>
        <w:t>Ludvigsson</w:t>
      </w:r>
      <w:proofErr w:type="spellEnd"/>
      <w:r w:rsidRPr="00890FBD">
        <w:rPr>
          <w:rFonts w:ascii="Book Antiqua" w:eastAsia="等线" w:hAnsi="Book Antiqua" w:cs="Times New Roman"/>
          <w:kern w:val="2"/>
          <w:sz w:val="24"/>
          <w:szCs w:val="24"/>
          <w:lang w:eastAsia="zh-CN"/>
        </w:rPr>
        <w:t xml:space="preserve"> J; ABIS Study Group. Short duration of breast-feeding as a risk-factor for beta-cell autoantibodies in 5-year-old children from the general population. </w:t>
      </w:r>
      <w:r w:rsidRPr="00890FBD">
        <w:rPr>
          <w:rFonts w:ascii="Book Antiqua" w:eastAsia="等线" w:hAnsi="Book Antiqua" w:cs="Times New Roman"/>
          <w:i/>
          <w:kern w:val="2"/>
          <w:sz w:val="24"/>
          <w:szCs w:val="24"/>
          <w:lang w:eastAsia="zh-CN"/>
        </w:rPr>
        <w:t xml:space="preserve">Br J </w:t>
      </w:r>
      <w:proofErr w:type="spellStart"/>
      <w:r w:rsidRPr="00890FBD">
        <w:rPr>
          <w:rFonts w:ascii="Book Antiqua" w:eastAsia="等线" w:hAnsi="Book Antiqua" w:cs="Times New Roman"/>
          <w:i/>
          <w:kern w:val="2"/>
          <w:sz w:val="24"/>
          <w:szCs w:val="24"/>
          <w:lang w:eastAsia="zh-CN"/>
        </w:rPr>
        <w:t>Nutr</w:t>
      </w:r>
      <w:proofErr w:type="spellEnd"/>
      <w:r w:rsidRPr="00890FBD">
        <w:rPr>
          <w:rFonts w:ascii="Book Antiqua" w:eastAsia="等线" w:hAnsi="Book Antiqua" w:cs="Times New Roman"/>
          <w:kern w:val="2"/>
          <w:sz w:val="24"/>
          <w:szCs w:val="24"/>
          <w:lang w:eastAsia="zh-CN"/>
        </w:rPr>
        <w:t xml:space="preserve"> 2007; </w:t>
      </w:r>
      <w:r w:rsidRPr="00890FBD">
        <w:rPr>
          <w:rFonts w:ascii="Book Antiqua" w:eastAsia="等线" w:hAnsi="Book Antiqua" w:cs="Times New Roman"/>
          <w:b/>
          <w:kern w:val="2"/>
          <w:sz w:val="24"/>
          <w:szCs w:val="24"/>
          <w:lang w:eastAsia="zh-CN"/>
        </w:rPr>
        <w:t>97</w:t>
      </w:r>
      <w:r w:rsidRPr="00890FBD">
        <w:rPr>
          <w:rFonts w:ascii="Book Antiqua" w:eastAsia="等线" w:hAnsi="Book Antiqua" w:cs="Times New Roman"/>
          <w:kern w:val="2"/>
          <w:sz w:val="24"/>
          <w:szCs w:val="24"/>
          <w:lang w:eastAsia="zh-CN"/>
        </w:rPr>
        <w:t>: 111-116 [PMID: 17217566 DOI: 10.1017/S0007114507210189]</w:t>
      </w:r>
    </w:p>
    <w:p w14:paraId="0B69A5BF"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77 </w:t>
      </w:r>
      <w:proofErr w:type="spellStart"/>
      <w:r w:rsidRPr="00890FBD">
        <w:rPr>
          <w:rFonts w:ascii="Book Antiqua" w:eastAsia="等线" w:hAnsi="Book Antiqua" w:cs="Times New Roman"/>
          <w:b/>
          <w:kern w:val="2"/>
          <w:sz w:val="24"/>
          <w:szCs w:val="24"/>
          <w:lang w:eastAsia="zh-CN"/>
        </w:rPr>
        <w:t>Dahlquist</w:t>
      </w:r>
      <w:proofErr w:type="spellEnd"/>
      <w:r w:rsidRPr="00890FBD">
        <w:rPr>
          <w:rFonts w:ascii="Book Antiqua" w:eastAsia="等线" w:hAnsi="Book Antiqua" w:cs="Times New Roman"/>
          <w:b/>
          <w:kern w:val="2"/>
          <w:sz w:val="24"/>
          <w:szCs w:val="24"/>
          <w:lang w:eastAsia="zh-CN"/>
        </w:rPr>
        <w:t xml:space="preserve"> G</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Savilahti</w:t>
      </w:r>
      <w:proofErr w:type="spellEnd"/>
      <w:r w:rsidRPr="00890FBD">
        <w:rPr>
          <w:rFonts w:ascii="Book Antiqua" w:eastAsia="等线" w:hAnsi="Book Antiqua" w:cs="Times New Roman"/>
          <w:kern w:val="2"/>
          <w:sz w:val="24"/>
          <w:szCs w:val="24"/>
          <w:lang w:eastAsia="zh-CN"/>
        </w:rPr>
        <w:t xml:space="preserve"> E, Landin-Olsson M. An increased level of antibodies to beta-lactoglobulin is a risk determinant for early-onset type 1 (insulin-dependent) diabetes mellitus independent of islet cell antibodies and early introduction of cow's milk. </w:t>
      </w:r>
      <w:proofErr w:type="spellStart"/>
      <w:r w:rsidRPr="00890FBD">
        <w:rPr>
          <w:rFonts w:ascii="Book Antiqua" w:eastAsia="等线" w:hAnsi="Book Antiqua" w:cs="Times New Roman"/>
          <w:i/>
          <w:kern w:val="2"/>
          <w:sz w:val="24"/>
          <w:szCs w:val="24"/>
          <w:lang w:eastAsia="zh-CN"/>
        </w:rPr>
        <w:t>Diabetologia</w:t>
      </w:r>
      <w:proofErr w:type="spellEnd"/>
      <w:r w:rsidRPr="00890FBD">
        <w:rPr>
          <w:rFonts w:ascii="Book Antiqua" w:eastAsia="等线" w:hAnsi="Book Antiqua" w:cs="Times New Roman"/>
          <w:kern w:val="2"/>
          <w:sz w:val="24"/>
          <w:szCs w:val="24"/>
          <w:lang w:eastAsia="zh-CN"/>
        </w:rPr>
        <w:t xml:space="preserve"> 1992; </w:t>
      </w:r>
      <w:r w:rsidRPr="00890FBD">
        <w:rPr>
          <w:rFonts w:ascii="Book Antiqua" w:eastAsia="等线" w:hAnsi="Book Antiqua" w:cs="Times New Roman"/>
          <w:b/>
          <w:kern w:val="2"/>
          <w:sz w:val="24"/>
          <w:szCs w:val="24"/>
          <w:lang w:eastAsia="zh-CN"/>
        </w:rPr>
        <w:t>35</w:t>
      </w:r>
      <w:r w:rsidRPr="00890FBD">
        <w:rPr>
          <w:rFonts w:ascii="Book Antiqua" w:eastAsia="等线" w:hAnsi="Book Antiqua" w:cs="Times New Roman"/>
          <w:kern w:val="2"/>
          <w:sz w:val="24"/>
          <w:szCs w:val="24"/>
          <w:lang w:eastAsia="zh-CN"/>
        </w:rPr>
        <w:t>: 980-984 [PMID: 1451957 DOI: 10.1007/bf00401429]</w:t>
      </w:r>
    </w:p>
    <w:p w14:paraId="6F084FA0"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78 </w:t>
      </w:r>
      <w:r w:rsidRPr="00890FBD">
        <w:rPr>
          <w:rFonts w:ascii="Book Antiqua" w:eastAsia="等线" w:hAnsi="Book Antiqua" w:cs="Times New Roman"/>
          <w:b/>
          <w:kern w:val="2"/>
          <w:sz w:val="24"/>
          <w:szCs w:val="24"/>
          <w:lang w:eastAsia="zh-CN"/>
        </w:rPr>
        <w:t>Gerstein HC</w:t>
      </w:r>
      <w:r w:rsidRPr="00890FBD">
        <w:rPr>
          <w:rFonts w:ascii="Book Antiqua" w:eastAsia="等线" w:hAnsi="Book Antiqua" w:cs="Times New Roman"/>
          <w:kern w:val="2"/>
          <w:sz w:val="24"/>
          <w:szCs w:val="24"/>
          <w:lang w:eastAsia="zh-CN"/>
        </w:rPr>
        <w:t xml:space="preserve">. Cow's milk exposure and type I diabetes mellitus. A critical overview of the clinical literature. </w:t>
      </w:r>
      <w:r w:rsidRPr="00890FBD">
        <w:rPr>
          <w:rFonts w:ascii="Book Antiqua" w:eastAsia="等线" w:hAnsi="Book Antiqua" w:cs="Times New Roman"/>
          <w:i/>
          <w:kern w:val="2"/>
          <w:sz w:val="24"/>
          <w:szCs w:val="24"/>
          <w:lang w:eastAsia="zh-CN"/>
        </w:rPr>
        <w:t>Diabetes Care</w:t>
      </w:r>
      <w:r w:rsidRPr="00890FBD">
        <w:rPr>
          <w:rFonts w:ascii="Book Antiqua" w:eastAsia="等线" w:hAnsi="Book Antiqua" w:cs="Times New Roman"/>
          <w:kern w:val="2"/>
          <w:sz w:val="24"/>
          <w:szCs w:val="24"/>
          <w:lang w:eastAsia="zh-CN"/>
        </w:rPr>
        <w:t xml:space="preserve"> 1994; </w:t>
      </w:r>
      <w:r w:rsidRPr="00890FBD">
        <w:rPr>
          <w:rFonts w:ascii="Book Antiqua" w:eastAsia="等线" w:hAnsi="Book Antiqua" w:cs="Times New Roman"/>
          <w:b/>
          <w:kern w:val="2"/>
          <w:sz w:val="24"/>
          <w:szCs w:val="24"/>
          <w:lang w:eastAsia="zh-CN"/>
        </w:rPr>
        <w:t>17</w:t>
      </w:r>
      <w:r w:rsidRPr="00890FBD">
        <w:rPr>
          <w:rFonts w:ascii="Book Antiqua" w:eastAsia="等线" w:hAnsi="Book Antiqua" w:cs="Times New Roman"/>
          <w:kern w:val="2"/>
          <w:sz w:val="24"/>
          <w:szCs w:val="24"/>
          <w:lang w:eastAsia="zh-CN"/>
        </w:rPr>
        <w:t>: 13-19 [PMID: 8112184 DOI: 10.2337/diacare.17.1.13]</w:t>
      </w:r>
    </w:p>
    <w:p w14:paraId="2CE392A8"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79 </w:t>
      </w:r>
      <w:proofErr w:type="spellStart"/>
      <w:r w:rsidRPr="00890FBD">
        <w:rPr>
          <w:rFonts w:ascii="Book Antiqua" w:eastAsia="等线" w:hAnsi="Book Antiqua" w:cs="Times New Roman"/>
          <w:b/>
          <w:kern w:val="2"/>
          <w:sz w:val="24"/>
          <w:szCs w:val="24"/>
          <w:lang w:eastAsia="zh-CN"/>
        </w:rPr>
        <w:t>Jenista</w:t>
      </w:r>
      <w:proofErr w:type="spellEnd"/>
      <w:r w:rsidRPr="00890FBD">
        <w:rPr>
          <w:rFonts w:ascii="Book Antiqua" w:eastAsia="等线" w:hAnsi="Book Antiqua" w:cs="Times New Roman"/>
          <w:b/>
          <w:kern w:val="2"/>
          <w:sz w:val="24"/>
          <w:szCs w:val="24"/>
          <w:lang w:eastAsia="zh-CN"/>
        </w:rPr>
        <w:t xml:space="preserve"> JA</w:t>
      </w:r>
      <w:r w:rsidRPr="00890FBD">
        <w:rPr>
          <w:rFonts w:ascii="Book Antiqua" w:eastAsia="等线" w:hAnsi="Book Antiqua" w:cs="Times New Roman"/>
          <w:kern w:val="2"/>
          <w:sz w:val="24"/>
          <w:szCs w:val="24"/>
          <w:lang w:eastAsia="zh-CN"/>
        </w:rPr>
        <w:t xml:space="preserve">, Powell KR, </w:t>
      </w:r>
      <w:proofErr w:type="spellStart"/>
      <w:r w:rsidRPr="00890FBD">
        <w:rPr>
          <w:rFonts w:ascii="Book Antiqua" w:eastAsia="等线" w:hAnsi="Book Antiqua" w:cs="Times New Roman"/>
          <w:kern w:val="2"/>
          <w:sz w:val="24"/>
          <w:szCs w:val="24"/>
          <w:lang w:eastAsia="zh-CN"/>
        </w:rPr>
        <w:t>Menegus</w:t>
      </w:r>
      <w:proofErr w:type="spellEnd"/>
      <w:r w:rsidRPr="00890FBD">
        <w:rPr>
          <w:rFonts w:ascii="Book Antiqua" w:eastAsia="等线" w:hAnsi="Book Antiqua" w:cs="Times New Roman"/>
          <w:kern w:val="2"/>
          <w:sz w:val="24"/>
          <w:szCs w:val="24"/>
          <w:lang w:eastAsia="zh-CN"/>
        </w:rPr>
        <w:t xml:space="preserve"> MA. Epidemiology of neonatal enterovirus infection. </w:t>
      </w:r>
      <w:r w:rsidRPr="00890FBD">
        <w:rPr>
          <w:rFonts w:ascii="Book Antiqua" w:eastAsia="等线" w:hAnsi="Book Antiqua" w:cs="Times New Roman"/>
          <w:i/>
          <w:kern w:val="2"/>
          <w:sz w:val="24"/>
          <w:szCs w:val="24"/>
          <w:lang w:eastAsia="zh-CN"/>
        </w:rPr>
        <w:t xml:space="preserve">J </w:t>
      </w:r>
      <w:proofErr w:type="spellStart"/>
      <w:r w:rsidRPr="00890FBD">
        <w:rPr>
          <w:rFonts w:ascii="Book Antiqua" w:eastAsia="等线" w:hAnsi="Book Antiqua" w:cs="Times New Roman"/>
          <w:i/>
          <w:kern w:val="2"/>
          <w:sz w:val="24"/>
          <w:szCs w:val="24"/>
          <w:lang w:eastAsia="zh-CN"/>
        </w:rPr>
        <w:t>Pediatr</w:t>
      </w:r>
      <w:proofErr w:type="spellEnd"/>
      <w:r w:rsidRPr="00890FBD">
        <w:rPr>
          <w:rFonts w:ascii="Book Antiqua" w:eastAsia="等线" w:hAnsi="Book Antiqua" w:cs="Times New Roman"/>
          <w:kern w:val="2"/>
          <w:sz w:val="24"/>
          <w:szCs w:val="24"/>
          <w:lang w:eastAsia="zh-CN"/>
        </w:rPr>
        <w:t xml:space="preserve"> 1984; </w:t>
      </w:r>
      <w:r w:rsidRPr="00890FBD">
        <w:rPr>
          <w:rFonts w:ascii="Book Antiqua" w:eastAsia="等线" w:hAnsi="Book Antiqua" w:cs="Times New Roman"/>
          <w:b/>
          <w:kern w:val="2"/>
          <w:sz w:val="24"/>
          <w:szCs w:val="24"/>
          <w:lang w:eastAsia="zh-CN"/>
        </w:rPr>
        <w:t>104</w:t>
      </w:r>
      <w:r w:rsidRPr="00890FBD">
        <w:rPr>
          <w:rFonts w:ascii="Book Antiqua" w:eastAsia="等线" w:hAnsi="Book Antiqua" w:cs="Times New Roman"/>
          <w:kern w:val="2"/>
          <w:sz w:val="24"/>
          <w:szCs w:val="24"/>
          <w:lang w:eastAsia="zh-CN"/>
        </w:rPr>
        <w:t>: 685-690 [PMID: 6325656 DOI: 10.1016/s0022-3476(84)80944-0]</w:t>
      </w:r>
    </w:p>
    <w:p w14:paraId="317DEF4E"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80 </w:t>
      </w:r>
      <w:proofErr w:type="spellStart"/>
      <w:r w:rsidRPr="00890FBD">
        <w:rPr>
          <w:rFonts w:ascii="Book Antiqua" w:eastAsia="等线" w:hAnsi="Book Antiqua" w:cs="Times New Roman"/>
          <w:b/>
          <w:kern w:val="2"/>
          <w:sz w:val="24"/>
          <w:szCs w:val="24"/>
          <w:lang w:eastAsia="zh-CN"/>
        </w:rPr>
        <w:t>Sadeharju</w:t>
      </w:r>
      <w:proofErr w:type="spellEnd"/>
      <w:r w:rsidRPr="00890FBD">
        <w:rPr>
          <w:rFonts w:ascii="Book Antiqua" w:eastAsia="等线" w:hAnsi="Book Antiqua" w:cs="Times New Roman"/>
          <w:b/>
          <w:kern w:val="2"/>
          <w:sz w:val="24"/>
          <w:szCs w:val="24"/>
          <w:lang w:eastAsia="zh-CN"/>
        </w:rPr>
        <w:t xml:space="preserve"> K</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Virtanen SM, </w:t>
      </w:r>
      <w:proofErr w:type="spellStart"/>
      <w:r w:rsidRPr="00890FBD">
        <w:rPr>
          <w:rFonts w:ascii="Book Antiqua" w:eastAsia="等线" w:hAnsi="Book Antiqua" w:cs="Times New Roman"/>
          <w:kern w:val="2"/>
          <w:sz w:val="24"/>
          <w:szCs w:val="24"/>
          <w:lang w:eastAsia="zh-CN"/>
        </w:rPr>
        <w:t>Savilahti</w:t>
      </w:r>
      <w:proofErr w:type="spellEnd"/>
      <w:r w:rsidRPr="00890FBD">
        <w:rPr>
          <w:rFonts w:ascii="Book Antiqua" w:eastAsia="等线" w:hAnsi="Book Antiqua" w:cs="Times New Roman"/>
          <w:kern w:val="2"/>
          <w:sz w:val="24"/>
          <w:szCs w:val="24"/>
          <w:lang w:eastAsia="zh-CN"/>
        </w:rPr>
        <w:t xml:space="preserve"> E, </w:t>
      </w:r>
      <w:proofErr w:type="spellStart"/>
      <w:r w:rsidRPr="00890FBD">
        <w:rPr>
          <w:rFonts w:ascii="Book Antiqua" w:eastAsia="等线" w:hAnsi="Book Antiqua" w:cs="Times New Roman"/>
          <w:kern w:val="2"/>
          <w:sz w:val="24"/>
          <w:szCs w:val="24"/>
          <w:lang w:eastAsia="zh-CN"/>
        </w:rPr>
        <w:t>Tauriainen</w:t>
      </w:r>
      <w:proofErr w:type="spellEnd"/>
      <w:r w:rsidRPr="00890FBD">
        <w:rPr>
          <w:rFonts w:ascii="Book Antiqua" w:eastAsia="等线" w:hAnsi="Book Antiqua" w:cs="Times New Roman"/>
          <w:kern w:val="2"/>
          <w:sz w:val="24"/>
          <w:szCs w:val="24"/>
          <w:lang w:eastAsia="zh-CN"/>
        </w:rPr>
        <w:t xml:space="preserve"> S, </w:t>
      </w:r>
      <w:proofErr w:type="spellStart"/>
      <w:r w:rsidRPr="00890FBD">
        <w:rPr>
          <w:rFonts w:ascii="Book Antiqua" w:eastAsia="等线" w:hAnsi="Book Antiqua" w:cs="Times New Roman"/>
          <w:kern w:val="2"/>
          <w:sz w:val="24"/>
          <w:szCs w:val="24"/>
          <w:lang w:eastAsia="zh-CN"/>
        </w:rPr>
        <w:t>Koskela</w:t>
      </w:r>
      <w:proofErr w:type="spellEnd"/>
      <w:r w:rsidRPr="00890FBD">
        <w:rPr>
          <w:rFonts w:ascii="Book Antiqua" w:eastAsia="等线" w:hAnsi="Book Antiqua" w:cs="Times New Roman"/>
          <w:kern w:val="2"/>
          <w:sz w:val="24"/>
          <w:szCs w:val="24"/>
          <w:lang w:eastAsia="zh-CN"/>
        </w:rPr>
        <w:t xml:space="preserve"> P, </w:t>
      </w:r>
      <w:proofErr w:type="spellStart"/>
      <w:r w:rsidRPr="00890FBD">
        <w:rPr>
          <w:rFonts w:ascii="Book Antiqua" w:eastAsia="等线" w:hAnsi="Book Antiqua" w:cs="Times New Roman"/>
          <w:kern w:val="2"/>
          <w:sz w:val="24"/>
          <w:szCs w:val="24"/>
          <w:lang w:eastAsia="zh-CN"/>
        </w:rPr>
        <w:t>Akerblom</w:t>
      </w:r>
      <w:proofErr w:type="spellEnd"/>
      <w:r w:rsidRPr="00890FBD">
        <w:rPr>
          <w:rFonts w:ascii="Book Antiqua" w:eastAsia="等线" w:hAnsi="Book Antiqua" w:cs="Times New Roman"/>
          <w:kern w:val="2"/>
          <w:sz w:val="24"/>
          <w:szCs w:val="24"/>
          <w:lang w:eastAsia="zh-CN"/>
        </w:rPr>
        <w:t xml:space="preserve"> HK, </w:t>
      </w:r>
      <w:proofErr w:type="spellStart"/>
      <w:r w:rsidRPr="00890FBD">
        <w:rPr>
          <w:rFonts w:ascii="Book Antiqua" w:eastAsia="等线" w:hAnsi="Book Antiqua" w:cs="Times New Roman"/>
          <w:kern w:val="2"/>
          <w:sz w:val="24"/>
          <w:szCs w:val="24"/>
          <w:lang w:eastAsia="zh-CN"/>
        </w:rPr>
        <w:t>Hyöty</w:t>
      </w:r>
      <w:proofErr w:type="spellEnd"/>
      <w:r w:rsidRPr="00890FBD">
        <w:rPr>
          <w:rFonts w:ascii="Book Antiqua" w:eastAsia="等线" w:hAnsi="Book Antiqua" w:cs="Times New Roman"/>
          <w:kern w:val="2"/>
          <w:sz w:val="24"/>
          <w:szCs w:val="24"/>
          <w:lang w:eastAsia="zh-CN"/>
        </w:rPr>
        <w:t xml:space="preserve"> H; Finnish TRIGR Study Group. Maternal antibodies in breast milk protect the child from enterovirus infections. </w:t>
      </w:r>
      <w:r w:rsidRPr="00890FBD">
        <w:rPr>
          <w:rFonts w:ascii="Book Antiqua" w:eastAsia="等线" w:hAnsi="Book Antiqua" w:cs="Times New Roman"/>
          <w:i/>
          <w:kern w:val="2"/>
          <w:sz w:val="24"/>
          <w:szCs w:val="24"/>
          <w:lang w:eastAsia="zh-CN"/>
        </w:rPr>
        <w:t>Pediatrics</w:t>
      </w:r>
      <w:r w:rsidRPr="00890FBD">
        <w:rPr>
          <w:rFonts w:ascii="Book Antiqua" w:eastAsia="等线" w:hAnsi="Book Antiqua" w:cs="Times New Roman"/>
          <w:kern w:val="2"/>
          <w:sz w:val="24"/>
          <w:szCs w:val="24"/>
          <w:lang w:eastAsia="zh-CN"/>
        </w:rPr>
        <w:t xml:space="preserve"> 2007; </w:t>
      </w:r>
      <w:r w:rsidRPr="00890FBD">
        <w:rPr>
          <w:rFonts w:ascii="Book Antiqua" w:eastAsia="等线" w:hAnsi="Book Antiqua" w:cs="Times New Roman"/>
          <w:b/>
          <w:kern w:val="2"/>
          <w:sz w:val="24"/>
          <w:szCs w:val="24"/>
          <w:lang w:eastAsia="zh-CN"/>
        </w:rPr>
        <w:t>119</w:t>
      </w:r>
      <w:r w:rsidRPr="00890FBD">
        <w:rPr>
          <w:rFonts w:ascii="Book Antiqua" w:eastAsia="等线" w:hAnsi="Book Antiqua" w:cs="Times New Roman"/>
          <w:kern w:val="2"/>
          <w:sz w:val="24"/>
          <w:szCs w:val="24"/>
          <w:lang w:eastAsia="zh-CN"/>
        </w:rPr>
        <w:t>: 941-946 [PMID: 17473095 DOI: 10.1542/peds.2006-0780]</w:t>
      </w:r>
    </w:p>
    <w:p w14:paraId="4752469F"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81 </w:t>
      </w:r>
      <w:proofErr w:type="spellStart"/>
      <w:r w:rsidRPr="00890FBD">
        <w:rPr>
          <w:rFonts w:ascii="Book Antiqua" w:eastAsia="等线" w:hAnsi="Book Antiqua" w:cs="Times New Roman"/>
          <w:b/>
          <w:kern w:val="2"/>
          <w:sz w:val="24"/>
          <w:szCs w:val="24"/>
          <w:lang w:eastAsia="zh-CN"/>
        </w:rPr>
        <w:t>Catassi</w:t>
      </w:r>
      <w:proofErr w:type="spellEnd"/>
      <w:r w:rsidRPr="00890FBD">
        <w:rPr>
          <w:rFonts w:ascii="Book Antiqua" w:eastAsia="等线" w:hAnsi="Book Antiqua" w:cs="Times New Roman"/>
          <w:b/>
          <w:kern w:val="2"/>
          <w:sz w:val="24"/>
          <w:szCs w:val="24"/>
          <w:lang w:eastAsia="zh-CN"/>
        </w:rPr>
        <w:t xml:space="preserve"> C</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Bonucci</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Coppa</w:t>
      </w:r>
      <w:proofErr w:type="spellEnd"/>
      <w:r w:rsidRPr="00890FBD">
        <w:rPr>
          <w:rFonts w:ascii="Book Antiqua" w:eastAsia="等线" w:hAnsi="Book Antiqua" w:cs="Times New Roman"/>
          <w:kern w:val="2"/>
          <w:sz w:val="24"/>
          <w:szCs w:val="24"/>
          <w:lang w:eastAsia="zh-CN"/>
        </w:rPr>
        <w:t xml:space="preserve"> GV, Carlucci A, Giorgi PL. Intestinal permeability changes during the first month: effect of natural versus artificial feeding. </w:t>
      </w:r>
      <w:r w:rsidRPr="00890FBD">
        <w:rPr>
          <w:rFonts w:ascii="Book Antiqua" w:eastAsia="等线" w:hAnsi="Book Antiqua" w:cs="Times New Roman"/>
          <w:i/>
          <w:kern w:val="2"/>
          <w:sz w:val="24"/>
          <w:szCs w:val="24"/>
          <w:lang w:eastAsia="zh-CN"/>
        </w:rPr>
        <w:t xml:space="preserve">J </w:t>
      </w:r>
      <w:proofErr w:type="spellStart"/>
      <w:r w:rsidRPr="00890FBD">
        <w:rPr>
          <w:rFonts w:ascii="Book Antiqua" w:eastAsia="等线" w:hAnsi="Book Antiqua" w:cs="Times New Roman"/>
          <w:i/>
          <w:kern w:val="2"/>
          <w:sz w:val="24"/>
          <w:szCs w:val="24"/>
          <w:lang w:eastAsia="zh-CN"/>
        </w:rPr>
        <w:t>Pediatr</w:t>
      </w:r>
      <w:proofErr w:type="spellEnd"/>
      <w:r w:rsidRPr="00890FBD">
        <w:rPr>
          <w:rFonts w:ascii="Book Antiqua" w:eastAsia="等线" w:hAnsi="Book Antiqua" w:cs="Times New Roman"/>
          <w:i/>
          <w:kern w:val="2"/>
          <w:sz w:val="24"/>
          <w:szCs w:val="24"/>
          <w:lang w:eastAsia="zh-CN"/>
        </w:rPr>
        <w:t xml:space="preserve"> Gastroenterol </w:t>
      </w:r>
      <w:proofErr w:type="spellStart"/>
      <w:r w:rsidRPr="00890FBD">
        <w:rPr>
          <w:rFonts w:ascii="Book Antiqua" w:eastAsia="等线" w:hAnsi="Book Antiqua" w:cs="Times New Roman"/>
          <w:i/>
          <w:kern w:val="2"/>
          <w:sz w:val="24"/>
          <w:szCs w:val="24"/>
          <w:lang w:eastAsia="zh-CN"/>
        </w:rPr>
        <w:t>Nutr</w:t>
      </w:r>
      <w:proofErr w:type="spellEnd"/>
      <w:r w:rsidRPr="00890FBD">
        <w:rPr>
          <w:rFonts w:ascii="Book Antiqua" w:eastAsia="等线" w:hAnsi="Book Antiqua" w:cs="Times New Roman"/>
          <w:kern w:val="2"/>
          <w:sz w:val="24"/>
          <w:szCs w:val="24"/>
          <w:lang w:eastAsia="zh-CN"/>
        </w:rPr>
        <w:t xml:space="preserve"> 1995; </w:t>
      </w:r>
      <w:r w:rsidRPr="00890FBD">
        <w:rPr>
          <w:rFonts w:ascii="Book Antiqua" w:eastAsia="等线" w:hAnsi="Book Antiqua" w:cs="Times New Roman"/>
          <w:b/>
          <w:kern w:val="2"/>
          <w:sz w:val="24"/>
          <w:szCs w:val="24"/>
          <w:lang w:eastAsia="zh-CN"/>
        </w:rPr>
        <w:t>21</w:t>
      </w:r>
      <w:r w:rsidRPr="00890FBD">
        <w:rPr>
          <w:rFonts w:ascii="Book Antiqua" w:eastAsia="等线" w:hAnsi="Book Antiqua" w:cs="Times New Roman"/>
          <w:kern w:val="2"/>
          <w:sz w:val="24"/>
          <w:szCs w:val="24"/>
          <w:lang w:eastAsia="zh-CN"/>
        </w:rPr>
        <w:t>: 383-386 [PMID: 8583288 DOI: 10.1097/00005176-199511000-00003]</w:t>
      </w:r>
    </w:p>
    <w:p w14:paraId="3A6C1FF2"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82 </w:t>
      </w:r>
      <w:proofErr w:type="spellStart"/>
      <w:r w:rsidRPr="00890FBD">
        <w:rPr>
          <w:rFonts w:ascii="Book Antiqua" w:eastAsia="等线" w:hAnsi="Book Antiqua" w:cs="Times New Roman"/>
          <w:b/>
          <w:kern w:val="2"/>
          <w:sz w:val="24"/>
          <w:szCs w:val="24"/>
          <w:lang w:eastAsia="zh-CN"/>
        </w:rPr>
        <w:t>Westerholm-Ormio</w:t>
      </w:r>
      <w:proofErr w:type="spellEnd"/>
      <w:r w:rsidRPr="00890FBD">
        <w:rPr>
          <w:rFonts w:ascii="Book Antiqua" w:eastAsia="等线" w:hAnsi="Book Antiqua" w:cs="Times New Roman"/>
          <w:b/>
          <w:kern w:val="2"/>
          <w:sz w:val="24"/>
          <w:szCs w:val="24"/>
          <w:lang w:eastAsia="zh-CN"/>
        </w:rPr>
        <w:t xml:space="preserve"> M</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Vaarala</w:t>
      </w:r>
      <w:proofErr w:type="spellEnd"/>
      <w:r w:rsidRPr="00890FBD">
        <w:rPr>
          <w:rFonts w:ascii="Book Antiqua" w:eastAsia="等线" w:hAnsi="Book Antiqua" w:cs="Times New Roman"/>
          <w:kern w:val="2"/>
          <w:sz w:val="24"/>
          <w:szCs w:val="24"/>
          <w:lang w:eastAsia="zh-CN"/>
        </w:rPr>
        <w:t xml:space="preserve"> O, </w:t>
      </w:r>
      <w:proofErr w:type="spellStart"/>
      <w:r w:rsidRPr="00890FBD">
        <w:rPr>
          <w:rFonts w:ascii="Book Antiqua" w:eastAsia="等线" w:hAnsi="Book Antiqua" w:cs="Times New Roman"/>
          <w:kern w:val="2"/>
          <w:sz w:val="24"/>
          <w:szCs w:val="24"/>
          <w:lang w:eastAsia="zh-CN"/>
        </w:rPr>
        <w:t>Pihkala</w:t>
      </w:r>
      <w:proofErr w:type="spellEnd"/>
      <w:r w:rsidRPr="00890FBD">
        <w:rPr>
          <w:rFonts w:ascii="Book Antiqua" w:eastAsia="等线" w:hAnsi="Book Antiqua" w:cs="Times New Roman"/>
          <w:kern w:val="2"/>
          <w:sz w:val="24"/>
          <w:szCs w:val="24"/>
          <w:lang w:eastAsia="zh-CN"/>
        </w:rPr>
        <w:t xml:space="preserve"> P, Ilonen J, </w:t>
      </w:r>
      <w:proofErr w:type="spellStart"/>
      <w:r w:rsidRPr="00890FBD">
        <w:rPr>
          <w:rFonts w:ascii="Book Antiqua" w:eastAsia="等线" w:hAnsi="Book Antiqua" w:cs="Times New Roman"/>
          <w:kern w:val="2"/>
          <w:sz w:val="24"/>
          <w:szCs w:val="24"/>
          <w:lang w:eastAsia="zh-CN"/>
        </w:rPr>
        <w:t>Savilahti</w:t>
      </w:r>
      <w:proofErr w:type="spellEnd"/>
      <w:r w:rsidRPr="00890FBD">
        <w:rPr>
          <w:rFonts w:ascii="Book Antiqua" w:eastAsia="等线" w:hAnsi="Book Antiqua" w:cs="Times New Roman"/>
          <w:kern w:val="2"/>
          <w:sz w:val="24"/>
          <w:szCs w:val="24"/>
          <w:lang w:eastAsia="zh-CN"/>
        </w:rPr>
        <w:t xml:space="preserve"> E. Immunologic activity in the small intestinal mucosa of pediatric patients with type 1 diabetes. </w:t>
      </w:r>
      <w:r w:rsidRPr="00890FBD">
        <w:rPr>
          <w:rFonts w:ascii="Book Antiqua" w:eastAsia="等线" w:hAnsi="Book Antiqua" w:cs="Times New Roman"/>
          <w:i/>
          <w:kern w:val="2"/>
          <w:sz w:val="24"/>
          <w:szCs w:val="24"/>
          <w:lang w:eastAsia="zh-CN"/>
        </w:rPr>
        <w:t>Diabetes</w:t>
      </w:r>
      <w:r w:rsidRPr="00890FBD">
        <w:rPr>
          <w:rFonts w:ascii="Book Antiqua" w:eastAsia="等线" w:hAnsi="Book Antiqua" w:cs="Times New Roman"/>
          <w:kern w:val="2"/>
          <w:sz w:val="24"/>
          <w:szCs w:val="24"/>
          <w:lang w:eastAsia="zh-CN"/>
        </w:rPr>
        <w:t xml:space="preserve"> 2003; </w:t>
      </w:r>
      <w:r w:rsidRPr="00890FBD">
        <w:rPr>
          <w:rFonts w:ascii="Book Antiqua" w:eastAsia="等线" w:hAnsi="Book Antiqua" w:cs="Times New Roman"/>
          <w:b/>
          <w:kern w:val="2"/>
          <w:sz w:val="24"/>
          <w:szCs w:val="24"/>
          <w:lang w:eastAsia="zh-CN"/>
        </w:rPr>
        <w:t>52</w:t>
      </w:r>
      <w:r w:rsidRPr="00890FBD">
        <w:rPr>
          <w:rFonts w:ascii="Book Antiqua" w:eastAsia="等线" w:hAnsi="Book Antiqua" w:cs="Times New Roman"/>
          <w:kern w:val="2"/>
          <w:sz w:val="24"/>
          <w:szCs w:val="24"/>
          <w:lang w:eastAsia="zh-CN"/>
        </w:rPr>
        <w:t>: 2287-2295 [PMID: 12941768 DOI: 10.2337/diabetes.52.9.2287]</w:t>
      </w:r>
    </w:p>
    <w:p w14:paraId="61126D1D"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83 </w:t>
      </w:r>
      <w:proofErr w:type="spellStart"/>
      <w:r w:rsidRPr="00890FBD">
        <w:rPr>
          <w:rFonts w:ascii="Book Antiqua" w:eastAsia="等线" w:hAnsi="Book Antiqua" w:cs="Times New Roman"/>
          <w:b/>
          <w:kern w:val="2"/>
          <w:sz w:val="24"/>
          <w:szCs w:val="24"/>
          <w:lang w:eastAsia="zh-CN"/>
        </w:rPr>
        <w:t>Savilahti</w:t>
      </w:r>
      <w:proofErr w:type="spellEnd"/>
      <w:r w:rsidRPr="00890FBD">
        <w:rPr>
          <w:rFonts w:ascii="Book Antiqua" w:eastAsia="等线" w:hAnsi="Book Antiqua" w:cs="Times New Roman"/>
          <w:b/>
          <w:kern w:val="2"/>
          <w:sz w:val="24"/>
          <w:szCs w:val="24"/>
          <w:lang w:eastAsia="zh-CN"/>
        </w:rPr>
        <w:t xml:space="preserve"> E</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Akerblom</w:t>
      </w:r>
      <w:proofErr w:type="spellEnd"/>
      <w:r w:rsidRPr="00890FBD">
        <w:rPr>
          <w:rFonts w:ascii="Book Antiqua" w:eastAsia="等线" w:hAnsi="Book Antiqua" w:cs="Times New Roman"/>
          <w:kern w:val="2"/>
          <w:sz w:val="24"/>
          <w:szCs w:val="24"/>
          <w:lang w:eastAsia="zh-CN"/>
        </w:rPr>
        <w:t xml:space="preserve"> HK, </w:t>
      </w:r>
      <w:proofErr w:type="spellStart"/>
      <w:r w:rsidRPr="00890FBD">
        <w:rPr>
          <w:rFonts w:ascii="Book Antiqua" w:eastAsia="等线" w:hAnsi="Book Antiqua" w:cs="Times New Roman"/>
          <w:kern w:val="2"/>
          <w:sz w:val="24"/>
          <w:szCs w:val="24"/>
          <w:lang w:eastAsia="zh-CN"/>
        </w:rPr>
        <w:t>Tainio</w:t>
      </w:r>
      <w:proofErr w:type="spellEnd"/>
      <w:r w:rsidRPr="00890FBD">
        <w:rPr>
          <w:rFonts w:ascii="Book Antiqua" w:eastAsia="等线" w:hAnsi="Book Antiqua" w:cs="Times New Roman"/>
          <w:kern w:val="2"/>
          <w:sz w:val="24"/>
          <w:szCs w:val="24"/>
          <w:lang w:eastAsia="zh-CN"/>
        </w:rPr>
        <w:t xml:space="preserve"> VM, </w:t>
      </w:r>
      <w:proofErr w:type="spellStart"/>
      <w:r w:rsidRPr="00890FBD">
        <w:rPr>
          <w:rFonts w:ascii="Book Antiqua" w:eastAsia="等线" w:hAnsi="Book Antiqua" w:cs="Times New Roman"/>
          <w:kern w:val="2"/>
          <w:sz w:val="24"/>
          <w:szCs w:val="24"/>
          <w:lang w:eastAsia="zh-CN"/>
        </w:rPr>
        <w:t>Koskimies</w:t>
      </w:r>
      <w:proofErr w:type="spellEnd"/>
      <w:r w:rsidRPr="00890FBD">
        <w:rPr>
          <w:rFonts w:ascii="Book Antiqua" w:eastAsia="等线" w:hAnsi="Book Antiqua" w:cs="Times New Roman"/>
          <w:kern w:val="2"/>
          <w:sz w:val="24"/>
          <w:szCs w:val="24"/>
          <w:lang w:eastAsia="zh-CN"/>
        </w:rPr>
        <w:t xml:space="preserve"> S. Children with newly diagnosed insulin dependent diabetes mellitus have increased levels of cow's milk antibodies. </w:t>
      </w:r>
      <w:r w:rsidRPr="00890FBD">
        <w:rPr>
          <w:rFonts w:ascii="Book Antiqua" w:eastAsia="等线" w:hAnsi="Book Antiqua" w:cs="Times New Roman"/>
          <w:i/>
          <w:kern w:val="2"/>
          <w:sz w:val="24"/>
          <w:szCs w:val="24"/>
          <w:lang w:eastAsia="zh-CN"/>
        </w:rPr>
        <w:t>Diabetes Res</w:t>
      </w:r>
      <w:r w:rsidRPr="00890FBD">
        <w:rPr>
          <w:rFonts w:ascii="Book Antiqua" w:eastAsia="等线" w:hAnsi="Book Antiqua" w:cs="Times New Roman"/>
          <w:kern w:val="2"/>
          <w:sz w:val="24"/>
          <w:szCs w:val="24"/>
          <w:lang w:eastAsia="zh-CN"/>
        </w:rPr>
        <w:t xml:space="preserve"> 1988; </w:t>
      </w:r>
      <w:r w:rsidRPr="00890FBD">
        <w:rPr>
          <w:rFonts w:ascii="Book Antiqua" w:eastAsia="等线" w:hAnsi="Book Antiqua" w:cs="Times New Roman"/>
          <w:b/>
          <w:kern w:val="2"/>
          <w:sz w:val="24"/>
          <w:szCs w:val="24"/>
          <w:lang w:eastAsia="zh-CN"/>
        </w:rPr>
        <w:t>7</w:t>
      </w:r>
      <w:r w:rsidRPr="00890FBD">
        <w:rPr>
          <w:rFonts w:ascii="Book Antiqua" w:eastAsia="等线" w:hAnsi="Book Antiqua" w:cs="Times New Roman"/>
          <w:kern w:val="2"/>
          <w:sz w:val="24"/>
          <w:szCs w:val="24"/>
          <w:lang w:eastAsia="zh-CN"/>
        </w:rPr>
        <w:t>: 137-140 [PMID: 3416556 DOI: 10.2337/diacare.11.3.288]</w:t>
      </w:r>
    </w:p>
    <w:p w14:paraId="1AF0E873"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84 </w:t>
      </w:r>
      <w:proofErr w:type="spellStart"/>
      <w:r w:rsidRPr="00890FBD">
        <w:rPr>
          <w:rFonts w:ascii="Book Antiqua" w:eastAsia="等线" w:hAnsi="Book Antiqua" w:cs="Times New Roman"/>
          <w:b/>
          <w:kern w:val="2"/>
          <w:sz w:val="24"/>
          <w:szCs w:val="24"/>
          <w:lang w:eastAsia="zh-CN"/>
        </w:rPr>
        <w:t>Luopajärvi</w:t>
      </w:r>
      <w:proofErr w:type="spellEnd"/>
      <w:r w:rsidRPr="00890FBD">
        <w:rPr>
          <w:rFonts w:ascii="Book Antiqua" w:eastAsia="等线" w:hAnsi="Book Antiqua" w:cs="Times New Roman"/>
          <w:b/>
          <w:kern w:val="2"/>
          <w:sz w:val="24"/>
          <w:szCs w:val="24"/>
          <w:lang w:eastAsia="zh-CN"/>
        </w:rPr>
        <w:t xml:space="preserve"> K</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Savilahti</w:t>
      </w:r>
      <w:proofErr w:type="spellEnd"/>
      <w:r w:rsidRPr="00890FBD">
        <w:rPr>
          <w:rFonts w:ascii="Book Antiqua" w:eastAsia="等线" w:hAnsi="Book Antiqua" w:cs="Times New Roman"/>
          <w:kern w:val="2"/>
          <w:sz w:val="24"/>
          <w:szCs w:val="24"/>
          <w:lang w:eastAsia="zh-CN"/>
        </w:rPr>
        <w:t xml:space="preserve"> E, Virtanen SM, Ilonen J,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Akerblom</w:t>
      </w:r>
      <w:proofErr w:type="spellEnd"/>
      <w:r w:rsidRPr="00890FBD">
        <w:rPr>
          <w:rFonts w:ascii="Book Antiqua" w:eastAsia="等线" w:hAnsi="Book Antiqua" w:cs="Times New Roman"/>
          <w:kern w:val="2"/>
          <w:sz w:val="24"/>
          <w:szCs w:val="24"/>
          <w:lang w:eastAsia="zh-CN"/>
        </w:rPr>
        <w:t xml:space="preserve"> HK, </w:t>
      </w:r>
      <w:proofErr w:type="spellStart"/>
      <w:r w:rsidRPr="00890FBD">
        <w:rPr>
          <w:rFonts w:ascii="Book Antiqua" w:eastAsia="等线" w:hAnsi="Book Antiqua" w:cs="Times New Roman"/>
          <w:kern w:val="2"/>
          <w:sz w:val="24"/>
          <w:szCs w:val="24"/>
          <w:lang w:eastAsia="zh-CN"/>
        </w:rPr>
        <w:t>Vaarala</w:t>
      </w:r>
      <w:proofErr w:type="spellEnd"/>
      <w:r w:rsidRPr="00890FBD">
        <w:rPr>
          <w:rFonts w:ascii="Book Antiqua" w:eastAsia="等线" w:hAnsi="Book Antiqua" w:cs="Times New Roman"/>
          <w:kern w:val="2"/>
          <w:sz w:val="24"/>
          <w:szCs w:val="24"/>
          <w:lang w:eastAsia="zh-CN"/>
        </w:rPr>
        <w:t xml:space="preserve"> O. Enhanced levels of cow's milk antibodies in infancy in children who develop type 1 diabetes later in childhood. </w:t>
      </w:r>
      <w:proofErr w:type="spellStart"/>
      <w:r w:rsidRPr="00890FBD">
        <w:rPr>
          <w:rFonts w:ascii="Book Antiqua" w:eastAsia="等线" w:hAnsi="Book Antiqua" w:cs="Times New Roman"/>
          <w:i/>
          <w:kern w:val="2"/>
          <w:sz w:val="24"/>
          <w:szCs w:val="24"/>
          <w:lang w:eastAsia="zh-CN"/>
        </w:rPr>
        <w:t>Pediatr</w:t>
      </w:r>
      <w:proofErr w:type="spellEnd"/>
      <w:r w:rsidRPr="00890FBD">
        <w:rPr>
          <w:rFonts w:ascii="Book Antiqua" w:eastAsia="等线" w:hAnsi="Book Antiqua" w:cs="Times New Roman"/>
          <w:i/>
          <w:kern w:val="2"/>
          <w:sz w:val="24"/>
          <w:szCs w:val="24"/>
          <w:lang w:eastAsia="zh-CN"/>
        </w:rPr>
        <w:t xml:space="preserve"> Diabetes</w:t>
      </w:r>
      <w:r w:rsidRPr="00890FBD">
        <w:rPr>
          <w:rFonts w:ascii="Book Antiqua" w:eastAsia="等线" w:hAnsi="Book Antiqua" w:cs="Times New Roman"/>
          <w:kern w:val="2"/>
          <w:sz w:val="24"/>
          <w:szCs w:val="24"/>
          <w:lang w:eastAsia="zh-CN"/>
        </w:rPr>
        <w:t xml:space="preserve"> 2008; </w:t>
      </w:r>
      <w:r w:rsidRPr="00890FBD">
        <w:rPr>
          <w:rFonts w:ascii="Book Antiqua" w:eastAsia="等线" w:hAnsi="Book Antiqua" w:cs="Times New Roman"/>
          <w:b/>
          <w:kern w:val="2"/>
          <w:sz w:val="24"/>
          <w:szCs w:val="24"/>
          <w:lang w:eastAsia="zh-CN"/>
        </w:rPr>
        <w:t>9</w:t>
      </w:r>
      <w:r w:rsidRPr="00890FBD">
        <w:rPr>
          <w:rFonts w:ascii="Book Antiqua" w:eastAsia="等线" w:hAnsi="Book Antiqua" w:cs="Times New Roman"/>
          <w:kern w:val="2"/>
          <w:sz w:val="24"/>
          <w:szCs w:val="24"/>
          <w:lang w:eastAsia="zh-CN"/>
        </w:rPr>
        <w:t>: 434-441 [PMID: 18503496 DOI: 10.1111/j.1399-5448.</w:t>
      </w:r>
      <w:proofErr w:type="gramStart"/>
      <w:r w:rsidRPr="00890FBD">
        <w:rPr>
          <w:rFonts w:ascii="Book Antiqua" w:eastAsia="等线" w:hAnsi="Book Antiqua" w:cs="Times New Roman"/>
          <w:kern w:val="2"/>
          <w:sz w:val="24"/>
          <w:szCs w:val="24"/>
          <w:lang w:eastAsia="zh-CN"/>
        </w:rPr>
        <w:t>2008.00413.x</w:t>
      </w:r>
      <w:proofErr w:type="gramEnd"/>
      <w:r w:rsidRPr="00890FBD">
        <w:rPr>
          <w:rFonts w:ascii="Book Antiqua" w:eastAsia="等线" w:hAnsi="Book Antiqua" w:cs="Times New Roman"/>
          <w:kern w:val="2"/>
          <w:sz w:val="24"/>
          <w:szCs w:val="24"/>
          <w:lang w:eastAsia="zh-CN"/>
        </w:rPr>
        <w:t>]</w:t>
      </w:r>
    </w:p>
    <w:p w14:paraId="2712415F"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85 </w:t>
      </w:r>
      <w:proofErr w:type="spellStart"/>
      <w:r w:rsidRPr="00890FBD">
        <w:rPr>
          <w:rFonts w:ascii="Book Antiqua" w:eastAsia="等线" w:hAnsi="Book Antiqua" w:cs="Times New Roman"/>
          <w:b/>
          <w:kern w:val="2"/>
          <w:sz w:val="24"/>
          <w:szCs w:val="24"/>
          <w:lang w:eastAsia="zh-CN"/>
        </w:rPr>
        <w:t>Saukkonen</w:t>
      </w:r>
      <w:proofErr w:type="spellEnd"/>
      <w:r w:rsidRPr="00890FBD">
        <w:rPr>
          <w:rFonts w:ascii="Book Antiqua" w:eastAsia="等线" w:hAnsi="Book Antiqua" w:cs="Times New Roman"/>
          <w:b/>
          <w:kern w:val="2"/>
          <w:sz w:val="24"/>
          <w:szCs w:val="24"/>
          <w:lang w:eastAsia="zh-CN"/>
        </w:rPr>
        <w:t xml:space="preserve"> T</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Savilahti</w:t>
      </w:r>
      <w:proofErr w:type="spellEnd"/>
      <w:r w:rsidRPr="00890FBD">
        <w:rPr>
          <w:rFonts w:ascii="Book Antiqua" w:eastAsia="等线" w:hAnsi="Book Antiqua" w:cs="Times New Roman"/>
          <w:kern w:val="2"/>
          <w:sz w:val="24"/>
          <w:szCs w:val="24"/>
          <w:lang w:eastAsia="zh-CN"/>
        </w:rPr>
        <w:t xml:space="preserve"> E, </w:t>
      </w:r>
      <w:proofErr w:type="spellStart"/>
      <w:r w:rsidRPr="00890FBD">
        <w:rPr>
          <w:rFonts w:ascii="Book Antiqua" w:eastAsia="等线" w:hAnsi="Book Antiqua" w:cs="Times New Roman"/>
          <w:kern w:val="2"/>
          <w:sz w:val="24"/>
          <w:szCs w:val="24"/>
          <w:lang w:eastAsia="zh-CN"/>
        </w:rPr>
        <w:t>Vaarala</w:t>
      </w:r>
      <w:proofErr w:type="spellEnd"/>
      <w:r w:rsidRPr="00890FBD">
        <w:rPr>
          <w:rFonts w:ascii="Book Antiqua" w:eastAsia="等线" w:hAnsi="Book Antiqua" w:cs="Times New Roman"/>
          <w:kern w:val="2"/>
          <w:sz w:val="24"/>
          <w:szCs w:val="24"/>
          <w:lang w:eastAsia="zh-CN"/>
        </w:rPr>
        <w:t xml:space="preserve"> O, </w:t>
      </w:r>
      <w:proofErr w:type="spellStart"/>
      <w:r w:rsidRPr="00890FBD">
        <w:rPr>
          <w:rFonts w:ascii="Book Antiqua" w:eastAsia="等线" w:hAnsi="Book Antiqua" w:cs="Times New Roman"/>
          <w:kern w:val="2"/>
          <w:sz w:val="24"/>
          <w:szCs w:val="24"/>
          <w:lang w:eastAsia="zh-CN"/>
        </w:rPr>
        <w:t>Virtala</w:t>
      </w:r>
      <w:proofErr w:type="spellEnd"/>
      <w:r w:rsidRPr="00890FBD">
        <w:rPr>
          <w:rFonts w:ascii="Book Antiqua" w:eastAsia="等线" w:hAnsi="Book Antiqua" w:cs="Times New Roman"/>
          <w:kern w:val="2"/>
          <w:sz w:val="24"/>
          <w:szCs w:val="24"/>
          <w:lang w:eastAsia="zh-CN"/>
        </w:rPr>
        <w:t xml:space="preserve"> ET, </w:t>
      </w:r>
      <w:proofErr w:type="spellStart"/>
      <w:r w:rsidRPr="00890FBD">
        <w:rPr>
          <w:rFonts w:ascii="Book Antiqua" w:eastAsia="等线" w:hAnsi="Book Antiqua" w:cs="Times New Roman"/>
          <w:kern w:val="2"/>
          <w:sz w:val="24"/>
          <w:szCs w:val="24"/>
          <w:lang w:eastAsia="zh-CN"/>
        </w:rPr>
        <w:t>Tuomilehto</w:t>
      </w:r>
      <w:proofErr w:type="spellEnd"/>
      <w:r w:rsidRPr="00890FBD">
        <w:rPr>
          <w:rFonts w:ascii="Book Antiqua" w:eastAsia="等线" w:hAnsi="Book Antiqua" w:cs="Times New Roman"/>
          <w:kern w:val="2"/>
          <w:sz w:val="24"/>
          <w:szCs w:val="24"/>
          <w:lang w:eastAsia="zh-CN"/>
        </w:rPr>
        <w:t xml:space="preserve"> J, </w:t>
      </w:r>
      <w:proofErr w:type="spellStart"/>
      <w:r w:rsidRPr="00890FBD">
        <w:rPr>
          <w:rFonts w:ascii="Book Antiqua" w:eastAsia="等线" w:hAnsi="Book Antiqua" w:cs="Times New Roman"/>
          <w:kern w:val="2"/>
          <w:sz w:val="24"/>
          <w:szCs w:val="24"/>
          <w:lang w:eastAsia="zh-CN"/>
        </w:rPr>
        <w:t>Akerblom</w:t>
      </w:r>
      <w:proofErr w:type="spellEnd"/>
      <w:r w:rsidRPr="00890FBD">
        <w:rPr>
          <w:rFonts w:ascii="Book Antiqua" w:eastAsia="等线" w:hAnsi="Book Antiqua" w:cs="Times New Roman"/>
          <w:kern w:val="2"/>
          <w:sz w:val="24"/>
          <w:szCs w:val="24"/>
          <w:lang w:eastAsia="zh-CN"/>
        </w:rPr>
        <w:t xml:space="preserve"> HK. Children with newly diagnosed IDDM have increased levels of antibodies to bovine serum albumin but not to ovalbumin. Childhood Diabetes in Finland Study Group. </w:t>
      </w:r>
      <w:r w:rsidRPr="00890FBD">
        <w:rPr>
          <w:rFonts w:ascii="Book Antiqua" w:eastAsia="等线" w:hAnsi="Book Antiqua" w:cs="Times New Roman"/>
          <w:i/>
          <w:kern w:val="2"/>
          <w:sz w:val="24"/>
          <w:szCs w:val="24"/>
          <w:lang w:eastAsia="zh-CN"/>
        </w:rPr>
        <w:t>Diabetes Care</w:t>
      </w:r>
      <w:r w:rsidRPr="00890FBD">
        <w:rPr>
          <w:rFonts w:ascii="Book Antiqua" w:eastAsia="等线" w:hAnsi="Book Antiqua" w:cs="Times New Roman"/>
          <w:kern w:val="2"/>
          <w:sz w:val="24"/>
          <w:szCs w:val="24"/>
          <w:lang w:eastAsia="zh-CN"/>
        </w:rPr>
        <w:t xml:space="preserve"> 1994; </w:t>
      </w:r>
      <w:r w:rsidRPr="00890FBD">
        <w:rPr>
          <w:rFonts w:ascii="Book Antiqua" w:eastAsia="等线" w:hAnsi="Book Antiqua" w:cs="Times New Roman"/>
          <w:b/>
          <w:kern w:val="2"/>
          <w:sz w:val="24"/>
          <w:szCs w:val="24"/>
          <w:lang w:eastAsia="zh-CN"/>
        </w:rPr>
        <w:t>17</w:t>
      </w:r>
      <w:r w:rsidRPr="00890FBD">
        <w:rPr>
          <w:rFonts w:ascii="Book Antiqua" w:eastAsia="等线" w:hAnsi="Book Antiqua" w:cs="Times New Roman"/>
          <w:kern w:val="2"/>
          <w:sz w:val="24"/>
          <w:szCs w:val="24"/>
          <w:lang w:eastAsia="zh-CN"/>
        </w:rPr>
        <w:t>: 970-976 [PMID: 7988317 DOI: 10.2337/diacare.17.9.970]</w:t>
      </w:r>
    </w:p>
    <w:p w14:paraId="026298D5"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86 </w:t>
      </w:r>
      <w:proofErr w:type="spellStart"/>
      <w:r w:rsidRPr="00890FBD">
        <w:rPr>
          <w:rFonts w:ascii="Book Antiqua" w:eastAsia="等线" w:hAnsi="Book Antiqua" w:cs="Times New Roman"/>
          <w:b/>
          <w:kern w:val="2"/>
          <w:sz w:val="24"/>
          <w:szCs w:val="24"/>
          <w:lang w:eastAsia="zh-CN"/>
        </w:rPr>
        <w:t>Rewers</w:t>
      </w:r>
      <w:proofErr w:type="spellEnd"/>
      <w:r w:rsidRPr="00890FBD">
        <w:rPr>
          <w:rFonts w:ascii="Book Antiqua" w:eastAsia="等线" w:hAnsi="Book Antiqua" w:cs="Times New Roman"/>
          <w:b/>
          <w:kern w:val="2"/>
          <w:sz w:val="24"/>
          <w:szCs w:val="24"/>
          <w:lang w:eastAsia="zh-CN"/>
        </w:rPr>
        <w:t xml:space="preserve"> M</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Ludvigsson</w:t>
      </w:r>
      <w:proofErr w:type="spellEnd"/>
      <w:r w:rsidRPr="00890FBD">
        <w:rPr>
          <w:rFonts w:ascii="Book Antiqua" w:eastAsia="等线" w:hAnsi="Book Antiqua" w:cs="Times New Roman"/>
          <w:kern w:val="2"/>
          <w:sz w:val="24"/>
          <w:szCs w:val="24"/>
          <w:lang w:eastAsia="zh-CN"/>
        </w:rPr>
        <w:t xml:space="preserve"> J. Environmental risk factors for type 1 diabetes. </w:t>
      </w:r>
      <w:r w:rsidRPr="00890FBD">
        <w:rPr>
          <w:rFonts w:ascii="Book Antiqua" w:eastAsia="等线" w:hAnsi="Book Antiqua" w:cs="Times New Roman"/>
          <w:i/>
          <w:kern w:val="2"/>
          <w:sz w:val="24"/>
          <w:szCs w:val="24"/>
          <w:lang w:eastAsia="zh-CN"/>
        </w:rPr>
        <w:t>Lancet</w:t>
      </w:r>
      <w:r w:rsidRPr="00890FBD">
        <w:rPr>
          <w:rFonts w:ascii="Book Antiqua" w:eastAsia="等线" w:hAnsi="Book Antiqua" w:cs="Times New Roman"/>
          <w:kern w:val="2"/>
          <w:sz w:val="24"/>
          <w:szCs w:val="24"/>
          <w:lang w:eastAsia="zh-CN"/>
        </w:rPr>
        <w:t xml:space="preserve"> 2016; </w:t>
      </w:r>
      <w:r w:rsidRPr="00890FBD">
        <w:rPr>
          <w:rFonts w:ascii="Book Antiqua" w:eastAsia="等线" w:hAnsi="Book Antiqua" w:cs="Times New Roman"/>
          <w:b/>
          <w:kern w:val="2"/>
          <w:sz w:val="24"/>
          <w:szCs w:val="24"/>
          <w:lang w:eastAsia="zh-CN"/>
        </w:rPr>
        <w:t>387</w:t>
      </w:r>
      <w:r w:rsidRPr="00890FBD">
        <w:rPr>
          <w:rFonts w:ascii="Book Antiqua" w:eastAsia="等线" w:hAnsi="Book Antiqua" w:cs="Times New Roman"/>
          <w:kern w:val="2"/>
          <w:sz w:val="24"/>
          <w:szCs w:val="24"/>
          <w:lang w:eastAsia="zh-CN"/>
        </w:rPr>
        <w:t>: 2340-2348 [PMID: 27302273 DOI: 10.1016/S0140-6736(16)30507-4]</w:t>
      </w:r>
    </w:p>
    <w:p w14:paraId="1B8DC327"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87 </w:t>
      </w:r>
      <w:r w:rsidRPr="00890FBD">
        <w:rPr>
          <w:rFonts w:ascii="Book Antiqua" w:eastAsia="等线" w:hAnsi="Book Antiqua" w:cs="Times New Roman"/>
          <w:b/>
          <w:kern w:val="2"/>
          <w:sz w:val="24"/>
          <w:szCs w:val="24"/>
          <w:lang w:eastAsia="zh-CN"/>
        </w:rPr>
        <w:t>Brown CT</w:t>
      </w:r>
      <w:r w:rsidRPr="00890FBD">
        <w:rPr>
          <w:rFonts w:ascii="Book Antiqua" w:eastAsia="等线" w:hAnsi="Book Antiqua" w:cs="Times New Roman"/>
          <w:kern w:val="2"/>
          <w:sz w:val="24"/>
          <w:szCs w:val="24"/>
          <w:lang w:eastAsia="zh-CN"/>
        </w:rPr>
        <w:t xml:space="preserve">, Davis-Richardson AG, </w:t>
      </w:r>
      <w:proofErr w:type="spellStart"/>
      <w:r w:rsidRPr="00890FBD">
        <w:rPr>
          <w:rFonts w:ascii="Book Antiqua" w:eastAsia="等线" w:hAnsi="Book Antiqua" w:cs="Times New Roman"/>
          <w:kern w:val="2"/>
          <w:sz w:val="24"/>
          <w:szCs w:val="24"/>
          <w:lang w:eastAsia="zh-CN"/>
        </w:rPr>
        <w:t>Giongo</w:t>
      </w:r>
      <w:proofErr w:type="spellEnd"/>
      <w:r w:rsidRPr="00890FBD">
        <w:rPr>
          <w:rFonts w:ascii="Book Antiqua" w:eastAsia="等线" w:hAnsi="Book Antiqua" w:cs="Times New Roman"/>
          <w:kern w:val="2"/>
          <w:sz w:val="24"/>
          <w:szCs w:val="24"/>
          <w:lang w:eastAsia="zh-CN"/>
        </w:rPr>
        <w:t xml:space="preserve"> A, </w:t>
      </w:r>
      <w:proofErr w:type="spellStart"/>
      <w:r w:rsidRPr="00890FBD">
        <w:rPr>
          <w:rFonts w:ascii="Book Antiqua" w:eastAsia="等线" w:hAnsi="Book Antiqua" w:cs="Times New Roman"/>
          <w:kern w:val="2"/>
          <w:sz w:val="24"/>
          <w:szCs w:val="24"/>
          <w:lang w:eastAsia="zh-CN"/>
        </w:rPr>
        <w:t>Gano</w:t>
      </w:r>
      <w:proofErr w:type="spellEnd"/>
      <w:r w:rsidRPr="00890FBD">
        <w:rPr>
          <w:rFonts w:ascii="Book Antiqua" w:eastAsia="等线" w:hAnsi="Book Antiqua" w:cs="Times New Roman"/>
          <w:kern w:val="2"/>
          <w:sz w:val="24"/>
          <w:szCs w:val="24"/>
          <w:lang w:eastAsia="zh-CN"/>
        </w:rPr>
        <w:t xml:space="preserve"> KA, Crabb DB, Mukherjee N, Casella G, Drew JC, Ilonen J,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w:t>
      </w:r>
      <w:proofErr w:type="spellStart"/>
      <w:r w:rsidRPr="00890FBD">
        <w:rPr>
          <w:rFonts w:ascii="Book Antiqua" w:eastAsia="等线" w:hAnsi="Book Antiqua" w:cs="Times New Roman"/>
          <w:kern w:val="2"/>
          <w:sz w:val="24"/>
          <w:szCs w:val="24"/>
          <w:lang w:eastAsia="zh-CN"/>
        </w:rPr>
        <w:t>Hyöty</w:t>
      </w:r>
      <w:proofErr w:type="spellEnd"/>
      <w:r w:rsidRPr="00890FBD">
        <w:rPr>
          <w:rFonts w:ascii="Book Antiqua" w:eastAsia="等线" w:hAnsi="Book Antiqua" w:cs="Times New Roman"/>
          <w:kern w:val="2"/>
          <w:sz w:val="24"/>
          <w:szCs w:val="24"/>
          <w:lang w:eastAsia="zh-CN"/>
        </w:rPr>
        <w:t xml:space="preserve"> H, </w:t>
      </w:r>
      <w:proofErr w:type="spellStart"/>
      <w:r w:rsidRPr="00890FBD">
        <w:rPr>
          <w:rFonts w:ascii="Book Antiqua" w:eastAsia="等线" w:hAnsi="Book Antiqua" w:cs="Times New Roman"/>
          <w:kern w:val="2"/>
          <w:sz w:val="24"/>
          <w:szCs w:val="24"/>
          <w:lang w:eastAsia="zh-CN"/>
        </w:rPr>
        <w:t>Veijola</w:t>
      </w:r>
      <w:proofErr w:type="spellEnd"/>
      <w:r w:rsidRPr="00890FBD">
        <w:rPr>
          <w:rFonts w:ascii="Book Antiqua" w:eastAsia="等线" w:hAnsi="Book Antiqua" w:cs="Times New Roman"/>
          <w:kern w:val="2"/>
          <w:sz w:val="24"/>
          <w:szCs w:val="24"/>
          <w:lang w:eastAsia="zh-CN"/>
        </w:rPr>
        <w:t xml:space="preserve"> R, </w:t>
      </w:r>
      <w:proofErr w:type="spellStart"/>
      <w:r w:rsidRPr="00890FBD">
        <w:rPr>
          <w:rFonts w:ascii="Book Antiqua" w:eastAsia="等线" w:hAnsi="Book Antiqua" w:cs="Times New Roman"/>
          <w:kern w:val="2"/>
          <w:sz w:val="24"/>
          <w:szCs w:val="24"/>
          <w:lang w:eastAsia="zh-CN"/>
        </w:rPr>
        <w:t>Simell</w:t>
      </w:r>
      <w:proofErr w:type="spellEnd"/>
      <w:r w:rsidRPr="00890FBD">
        <w:rPr>
          <w:rFonts w:ascii="Book Antiqua" w:eastAsia="等线" w:hAnsi="Book Antiqua" w:cs="Times New Roman"/>
          <w:kern w:val="2"/>
          <w:sz w:val="24"/>
          <w:szCs w:val="24"/>
          <w:lang w:eastAsia="zh-CN"/>
        </w:rPr>
        <w:t xml:space="preserve"> T, </w:t>
      </w:r>
      <w:proofErr w:type="spellStart"/>
      <w:r w:rsidRPr="00890FBD">
        <w:rPr>
          <w:rFonts w:ascii="Book Antiqua" w:eastAsia="等线" w:hAnsi="Book Antiqua" w:cs="Times New Roman"/>
          <w:kern w:val="2"/>
          <w:sz w:val="24"/>
          <w:szCs w:val="24"/>
          <w:lang w:eastAsia="zh-CN"/>
        </w:rPr>
        <w:t>Simell</w:t>
      </w:r>
      <w:proofErr w:type="spellEnd"/>
      <w:r w:rsidRPr="00890FBD">
        <w:rPr>
          <w:rFonts w:ascii="Book Antiqua" w:eastAsia="等线" w:hAnsi="Book Antiqua" w:cs="Times New Roman"/>
          <w:kern w:val="2"/>
          <w:sz w:val="24"/>
          <w:szCs w:val="24"/>
          <w:lang w:eastAsia="zh-CN"/>
        </w:rPr>
        <w:t xml:space="preserve"> O, Neu J, </w:t>
      </w:r>
      <w:proofErr w:type="spellStart"/>
      <w:r w:rsidRPr="00890FBD">
        <w:rPr>
          <w:rFonts w:ascii="Book Antiqua" w:eastAsia="等线" w:hAnsi="Book Antiqua" w:cs="Times New Roman"/>
          <w:kern w:val="2"/>
          <w:sz w:val="24"/>
          <w:szCs w:val="24"/>
          <w:lang w:eastAsia="zh-CN"/>
        </w:rPr>
        <w:t>Wasserfall</w:t>
      </w:r>
      <w:proofErr w:type="spellEnd"/>
      <w:r w:rsidRPr="00890FBD">
        <w:rPr>
          <w:rFonts w:ascii="Book Antiqua" w:eastAsia="等线" w:hAnsi="Book Antiqua" w:cs="Times New Roman"/>
          <w:kern w:val="2"/>
          <w:sz w:val="24"/>
          <w:szCs w:val="24"/>
          <w:lang w:eastAsia="zh-CN"/>
        </w:rPr>
        <w:t xml:space="preserve"> CH, Schatz D, Atkinson MA, Triplett EW. Gut microbiome metagenomics analysis suggests a functional model for the development of autoimmunity for type 1 diabetes. </w:t>
      </w:r>
      <w:proofErr w:type="spellStart"/>
      <w:r w:rsidRPr="00890FBD">
        <w:rPr>
          <w:rFonts w:ascii="Book Antiqua" w:eastAsia="等线" w:hAnsi="Book Antiqua" w:cs="Times New Roman"/>
          <w:i/>
          <w:kern w:val="2"/>
          <w:sz w:val="24"/>
          <w:szCs w:val="24"/>
          <w:lang w:eastAsia="zh-CN"/>
        </w:rPr>
        <w:t>PLoS</w:t>
      </w:r>
      <w:proofErr w:type="spellEnd"/>
      <w:r w:rsidRPr="00890FBD">
        <w:rPr>
          <w:rFonts w:ascii="Book Antiqua" w:eastAsia="等线" w:hAnsi="Book Antiqua" w:cs="Times New Roman"/>
          <w:i/>
          <w:kern w:val="2"/>
          <w:sz w:val="24"/>
          <w:szCs w:val="24"/>
          <w:lang w:eastAsia="zh-CN"/>
        </w:rPr>
        <w:t xml:space="preserve"> One</w:t>
      </w:r>
      <w:r w:rsidRPr="00890FBD">
        <w:rPr>
          <w:rFonts w:ascii="Book Antiqua" w:eastAsia="等线" w:hAnsi="Book Antiqua" w:cs="Times New Roman"/>
          <w:kern w:val="2"/>
          <w:sz w:val="24"/>
          <w:szCs w:val="24"/>
          <w:lang w:eastAsia="zh-CN"/>
        </w:rPr>
        <w:t xml:space="preserve"> 2011; </w:t>
      </w:r>
      <w:r w:rsidRPr="00890FBD">
        <w:rPr>
          <w:rFonts w:ascii="Book Antiqua" w:eastAsia="等线" w:hAnsi="Book Antiqua" w:cs="Times New Roman"/>
          <w:b/>
          <w:kern w:val="2"/>
          <w:sz w:val="24"/>
          <w:szCs w:val="24"/>
          <w:lang w:eastAsia="zh-CN"/>
        </w:rPr>
        <w:t>6</w:t>
      </w:r>
      <w:r w:rsidRPr="00890FBD">
        <w:rPr>
          <w:rFonts w:ascii="Book Antiqua" w:eastAsia="等线" w:hAnsi="Book Antiqua" w:cs="Times New Roman"/>
          <w:kern w:val="2"/>
          <w:sz w:val="24"/>
          <w:szCs w:val="24"/>
          <w:lang w:eastAsia="zh-CN"/>
        </w:rPr>
        <w:t>: e25792 [PMID: 22043294 DOI: 10.1371/journal.pone.0025792]</w:t>
      </w:r>
    </w:p>
    <w:p w14:paraId="2884633F"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88 </w:t>
      </w:r>
      <w:r w:rsidRPr="00890FBD">
        <w:rPr>
          <w:rFonts w:ascii="Book Antiqua" w:eastAsia="等线" w:hAnsi="Book Antiqua" w:cs="Times New Roman"/>
          <w:b/>
          <w:kern w:val="2"/>
          <w:sz w:val="24"/>
          <w:szCs w:val="24"/>
          <w:lang w:eastAsia="zh-CN"/>
        </w:rPr>
        <w:t>Norris JM</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Barriga</w:t>
      </w:r>
      <w:proofErr w:type="spellEnd"/>
      <w:r w:rsidRPr="00890FBD">
        <w:rPr>
          <w:rFonts w:ascii="Book Antiqua" w:eastAsia="等线" w:hAnsi="Book Antiqua" w:cs="Times New Roman"/>
          <w:kern w:val="2"/>
          <w:sz w:val="24"/>
          <w:szCs w:val="24"/>
          <w:lang w:eastAsia="zh-CN"/>
        </w:rPr>
        <w:t xml:space="preserve"> K, Klingensmith G, Hoffman M, </w:t>
      </w:r>
      <w:proofErr w:type="spellStart"/>
      <w:r w:rsidRPr="00890FBD">
        <w:rPr>
          <w:rFonts w:ascii="Book Antiqua" w:eastAsia="等线" w:hAnsi="Book Antiqua" w:cs="Times New Roman"/>
          <w:kern w:val="2"/>
          <w:sz w:val="24"/>
          <w:szCs w:val="24"/>
          <w:lang w:eastAsia="zh-CN"/>
        </w:rPr>
        <w:t>Eisenbarth</w:t>
      </w:r>
      <w:proofErr w:type="spellEnd"/>
      <w:r w:rsidRPr="00890FBD">
        <w:rPr>
          <w:rFonts w:ascii="Book Antiqua" w:eastAsia="等线" w:hAnsi="Book Antiqua" w:cs="Times New Roman"/>
          <w:kern w:val="2"/>
          <w:sz w:val="24"/>
          <w:szCs w:val="24"/>
          <w:lang w:eastAsia="zh-CN"/>
        </w:rPr>
        <w:t xml:space="preserve"> GS, </w:t>
      </w:r>
      <w:proofErr w:type="spellStart"/>
      <w:r w:rsidRPr="00890FBD">
        <w:rPr>
          <w:rFonts w:ascii="Book Antiqua" w:eastAsia="等线" w:hAnsi="Book Antiqua" w:cs="Times New Roman"/>
          <w:kern w:val="2"/>
          <w:sz w:val="24"/>
          <w:szCs w:val="24"/>
          <w:lang w:eastAsia="zh-CN"/>
        </w:rPr>
        <w:t>Erlich</w:t>
      </w:r>
      <w:proofErr w:type="spellEnd"/>
      <w:r w:rsidRPr="00890FBD">
        <w:rPr>
          <w:rFonts w:ascii="Book Antiqua" w:eastAsia="等线" w:hAnsi="Book Antiqua" w:cs="Times New Roman"/>
          <w:kern w:val="2"/>
          <w:sz w:val="24"/>
          <w:szCs w:val="24"/>
          <w:lang w:eastAsia="zh-CN"/>
        </w:rPr>
        <w:t xml:space="preserve"> HA, </w:t>
      </w:r>
      <w:proofErr w:type="spellStart"/>
      <w:r w:rsidRPr="00890FBD">
        <w:rPr>
          <w:rFonts w:ascii="Book Antiqua" w:eastAsia="等线" w:hAnsi="Book Antiqua" w:cs="Times New Roman"/>
          <w:kern w:val="2"/>
          <w:sz w:val="24"/>
          <w:szCs w:val="24"/>
          <w:lang w:eastAsia="zh-CN"/>
        </w:rPr>
        <w:t>Rewers</w:t>
      </w:r>
      <w:proofErr w:type="spellEnd"/>
      <w:r w:rsidRPr="00890FBD">
        <w:rPr>
          <w:rFonts w:ascii="Book Antiqua" w:eastAsia="等线" w:hAnsi="Book Antiqua" w:cs="Times New Roman"/>
          <w:kern w:val="2"/>
          <w:sz w:val="24"/>
          <w:szCs w:val="24"/>
          <w:lang w:eastAsia="zh-CN"/>
        </w:rPr>
        <w:t xml:space="preserve"> M. Timing of initial cereal exposure in infancy and risk of islet autoimmunity. </w:t>
      </w:r>
      <w:r w:rsidRPr="00890FBD">
        <w:rPr>
          <w:rFonts w:ascii="Book Antiqua" w:eastAsia="等线" w:hAnsi="Book Antiqua" w:cs="Times New Roman"/>
          <w:i/>
          <w:kern w:val="2"/>
          <w:sz w:val="24"/>
          <w:szCs w:val="24"/>
          <w:lang w:eastAsia="zh-CN"/>
        </w:rPr>
        <w:t>JAMA</w:t>
      </w:r>
      <w:r w:rsidRPr="00890FBD">
        <w:rPr>
          <w:rFonts w:ascii="Book Antiqua" w:eastAsia="等线" w:hAnsi="Book Antiqua" w:cs="Times New Roman"/>
          <w:kern w:val="2"/>
          <w:sz w:val="24"/>
          <w:szCs w:val="24"/>
          <w:lang w:eastAsia="zh-CN"/>
        </w:rPr>
        <w:t xml:space="preserve"> 2003; </w:t>
      </w:r>
      <w:r w:rsidRPr="00890FBD">
        <w:rPr>
          <w:rFonts w:ascii="Book Antiqua" w:eastAsia="等线" w:hAnsi="Book Antiqua" w:cs="Times New Roman"/>
          <w:b/>
          <w:kern w:val="2"/>
          <w:sz w:val="24"/>
          <w:szCs w:val="24"/>
          <w:lang w:eastAsia="zh-CN"/>
        </w:rPr>
        <w:t>290</w:t>
      </w:r>
      <w:r w:rsidRPr="00890FBD">
        <w:rPr>
          <w:rFonts w:ascii="Book Antiqua" w:eastAsia="等线" w:hAnsi="Book Antiqua" w:cs="Times New Roman"/>
          <w:kern w:val="2"/>
          <w:sz w:val="24"/>
          <w:szCs w:val="24"/>
          <w:lang w:eastAsia="zh-CN"/>
        </w:rPr>
        <w:t>: 1713-1720 [PMID: 14519705 DOI: 10.1001/jama.290.13.1713]</w:t>
      </w:r>
    </w:p>
    <w:p w14:paraId="79E03B94"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89 </w:t>
      </w:r>
      <w:proofErr w:type="spellStart"/>
      <w:r w:rsidRPr="00890FBD">
        <w:rPr>
          <w:rFonts w:ascii="Book Antiqua" w:eastAsia="等线" w:hAnsi="Book Antiqua" w:cs="Times New Roman"/>
          <w:b/>
          <w:kern w:val="2"/>
          <w:sz w:val="24"/>
          <w:szCs w:val="24"/>
          <w:lang w:eastAsia="zh-CN"/>
        </w:rPr>
        <w:t>Fritsche</w:t>
      </w:r>
      <w:proofErr w:type="spellEnd"/>
      <w:r w:rsidRPr="00890FBD">
        <w:rPr>
          <w:rFonts w:ascii="Book Antiqua" w:eastAsia="等线" w:hAnsi="Book Antiqua" w:cs="Times New Roman"/>
          <w:b/>
          <w:kern w:val="2"/>
          <w:sz w:val="24"/>
          <w:szCs w:val="24"/>
          <w:lang w:eastAsia="zh-CN"/>
        </w:rPr>
        <w:t xml:space="preserve"> K</w:t>
      </w:r>
      <w:r w:rsidRPr="00890FBD">
        <w:rPr>
          <w:rFonts w:ascii="Book Antiqua" w:eastAsia="等线" w:hAnsi="Book Antiqua" w:cs="Times New Roman"/>
          <w:kern w:val="2"/>
          <w:sz w:val="24"/>
          <w:szCs w:val="24"/>
          <w:lang w:eastAsia="zh-CN"/>
        </w:rPr>
        <w:t xml:space="preserve">. Fatty acids as modulators of the immune response. </w:t>
      </w:r>
      <w:proofErr w:type="spellStart"/>
      <w:r w:rsidRPr="00890FBD">
        <w:rPr>
          <w:rFonts w:ascii="Book Antiqua" w:eastAsia="等线" w:hAnsi="Book Antiqua" w:cs="Times New Roman"/>
          <w:i/>
          <w:kern w:val="2"/>
          <w:sz w:val="24"/>
          <w:szCs w:val="24"/>
          <w:lang w:eastAsia="zh-CN"/>
        </w:rPr>
        <w:t>Annu</w:t>
      </w:r>
      <w:proofErr w:type="spellEnd"/>
      <w:r w:rsidRPr="00890FBD">
        <w:rPr>
          <w:rFonts w:ascii="Book Antiqua" w:eastAsia="等线" w:hAnsi="Book Antiqua" w:cs="Times New Roman"/>
          <w:i/>
          <w:kern w:val="2"/>
          <w:sz w:val="24"/>
          <w:szCs w:val="24"/>
          <w:lang w:eastAsia="zh-CN"/>
        </w:rPr>
        <w:t xml:space="preserve"> Rev </w:t>
      </w:r>
      <w:proofErr w:type="spellStart"/>
      <w:r w:rsidRPr="00890FBD">
        <w:rPr>
          <w:rFonts w:ascii="Book Antiqua" w:eastAsia="等线" w:hAnsi="Book Antiqua" w:cs="Times New Roman"/>
          <w:i/>
          <w:kern w:val="2"/>
          <w:sz w:val="24"/>
          <w:szCs w:val="24"/>
          <w:lang w:eastAsia="zh-CN"/>
        </w:rPr>
        <w:t>Nutr</w:t>
      </w:r>
      <w:proofErr w:type="spellEnd"/>
      <w:r w:rsidRPr="00890FBD">
        <w:rPr>
          <w:rFonts w:ascii="Book Antiqua" w:eastAsia="等线" w:hAnsi="Book Antiqua" w:cs="Times New Roman"/>
          <w:kern w:val="2"/>
          <w:sz w:val="24"/>
          <w:szCs w:val="24"/>
          <w:lang w:eastAsia="zh-CN"/>
        </w:rPr>
        <w:t xml:space="preserve"> 2006; </w:t>
      </w:r>
      <w:r w:rsidRPr="00890FBD">
        <w:rPr>
          <w:rFonts w:ascii="Book Antiqua" w:eastAsia="等线" w:hAnsi="Book Antiqua" w:cs="Times New Roman"/>
          <w:b/>
          <w:kern w:val="2"/>
          <w:sz w:val="24"/>
          <w:szCs w:val="24"/>
          <w:lang w:eastAsia="zh-CN"/>
        </w:rPr>
        <w:t>26</w:t>
      </w:r>
      <w:r w:rsidRPr="00890FBD">
        <w:rPr>
          <w:rFonts w:ascii="Book Antiqua" w:eastAsia="等线" w:hAnsi="Book Antiqua" w:cs="Times New Roman"/>
          <w:kern w:val="2"/>
          <w:sz w:val="24"/>
          <w:szCs w:val="24"/>
          <w:lang w:eastAsia="zh-CN"/>
        </w:rPr>
        <w:t>: 45-73 [PMID: 16848700 DOI: 10.1146/annurev.nutr.25.050304.092610]</w:t>
      </w:r>
    </w:p>
    <w:p w14:paraId="2A5A98D9"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90 </w:t>
      </w:r>
      <w:r w:rsidRPr="00890FBD">
        <w:rPr>
          <w:rFonts w:ascii="Book Antiqua" w:eastAsia="等线" w:hAnsi="Book Antiqua" w:cs="Times New Roman"/>
          <w:b/>
          <w:kern w:val="2"/>
          <w:sz w:val="24"/>
          <w:szCs w:val="24"/>
          <w:lang w:eastAsia="zh-CN"/>
        </w:rPr>
        <w:t>Kew S</w:t>
      </w:r>
      <w:r w:rsidRPr="00890FBD">
        <w:rPr>
          <w:rFonts w:ascii="Book Antiqua" w:eastAsia="等线" w:hAnsi="Book Antiqua" w:cs="Times New Roman"/>
          <w:kern w:val="2"/>
          <w:sz w:val="24"/>
          <w:szCs w:val="24"/>
          <w:lang w:eastAsia="zh-CN"/>
        </w:rPr>
        <w:t xml:space="preserve">, Mesa MD, Tricon S, Buckley R, </w:t>
      </w:r>
      <w:proofErr w:type="spellStart"/>
      <w:r w:rsidRPr="00890FBD">
        <w:rPr>
          <w:rFonts w:ascii="Book Antiqua" w:eastAsia="等线" w:hAnsi="Book Antiqua" w:cs="Times New Roman"/>
          <w:kern w:val="2"/>
          <w:sz w:val="24"/>
          <w:szCs w:val="24"/>
          <w:lang w:eastAsia="zh-CN"/>
        </w:rPr>
        <w:t>Minihane</w:t>
      </w:r>
      <w:proofErr w:type="spellEnd"/>
      <w:r w:rsidRPr="00890FBD">
        <w:rPr>
          <w:rFonts w:ascii="Book Antiqua" w:eastAsia="等线" w:hAnsi="Book Antiqua" w:cs="Times New Roman"/>
          <w:kern w:val="2"/>
          <w:sz w:val="24"/>
          <w:szCs w:val="24"/>
          <w:lang w:eastAsia="zh-CN"/>
        </w:rPr>
        <w:t xml:space="preserve"> AM, Yaqoob P. Effects of oils rich in </w:t>
      </w:r>
      <w:proofErr w:type="spellStart"/>
      <w:r w:rsidRPr="00890FBD">
        <w:rPr>
          <w:rFonts w:ascii="Book Antiqua" w:eastAsia="等线" w:hAnsi="Book Antiqua" w:cs="Times New Roman"/>
          <w:kern w:val="2"/>
          <w:sz w:val="24"/>
          <w:szCs w:val="24"/>
          <w:lang w:eastAsia="zh-CN"/>
        </w:rPr>
        <w:t>eicosapentaenoic</w:t>
      </w:r>
      <w:proofErr w:type="spellEnd"/>
      <w:r w:rsidRPr="00890FBD">
        <w:rPr>
          <w:rFonts w:ascii="Book Antiqua" w:eastAsia="等线" w:hAnsi="Book Antiqua" w:cs="Times New Roman"/>
          <w:kern w:val="2"/>
          <w:sz w:val="24"/>
          <w:szCs w:val="24"/>
          <w:lang w:eastAsia="zh-CN"/>
        </w:rPr>
        <w:t xml:space="preserve"> and docosahexaenoic acids on immune cell composition and function in healthy humans. </w:t>
      </w:r>
      <w:r w:rsidRPr="00890FBD">
        <w:rPr>
          <w:rFonts w:ascii="Book Antiqua" w:eastAsia="等线" w:hAnsi="Book Antiqua" w:cs="Times New Roman"/>
          <w:i/>
          <w:kern w:val="2"/>
          <w:sz w:val="24"/>
          <w:szCs w:val="24"/>
          <w:lang w:eastAsia="zh-CN"/>
        </w:rPr>
        <w:t xml:space="preserve">Am J Clin </w:t>
      </w:r>
      <w:proofErr w:type="spellStart"/>
      <w:r w:rsidRPr="00890FBD">
        <w:rPr>
          <w:rFonts w:ascii="Book Antiqua" w:eastAsia="等线" w:hAnsi="Book Antiqua" w:cs="Times New Roman"/>
          <w:i/>
          <w:kern w:val="2"/>
          <w:sz w:val="24"/>
          <w:szCs w:val="24"/>
          <w:lang w:eastAsia="zh-CN"/>
        </w:rPr>
        <w:t>Nutr</w:t>
      </w:r>
      <w:proofErr w:type="spellEnd"/>
      <w:r w:rsidRPr="00890FBD">
        <w:rPr>
          <w:rFonts w:ascii="Book Antiqua" w:eastAsia="等线" w:hAnsi="Book Antiqua" w:cs="Times New Roman"/>
          <w:kern w:val="2"/>
          <w:sz w:val="24"/>
          <w:szCs w:val="24"/>
          <w:lang w:eastAsia="zh-CN"/>
        </w:rPr>
        <w:t xml:space="preserve"> 2004; </w:t>
      </w:r>
      <w:r w:rsidRPr="00890FBD">
        <w:rPr>
          <w:rFonts w:ascii="Book Antiqua" w:eastAsia="等线" w:hAnsi="Book Antiqua" w:cs="Times New Roman"/>
          <w:b/>
          <w:kern w:val="2"/>
          <w:sz w:val="24"/>
          <w:szCs w:val="24"/>
          <w:lang w:eastAsia="zh-CN"/>
        </w:rPr>
        <w:t>79</w:t>
      </w:r>
      <w:r w:rsidRPr="00890FBD">
        <w:rPr>
          <w:rFonts w:ascii="Book Antiqua" w:eastAsia="等线" w:hAnsi="Book Antiqua" w:cs="Times New Roman"/>
          <w:kern w:val="2"/>
          <w:sz w:val="24"/>
          <w:szCs w:val="24"/>
          <w:lang w:eastAsia="zh-CN"/>
        </w:rPr>
        <w:t>: 674-681 [PMID: 15051614 DOI: 10.1093/</w:t>
      </w:r>
      <w:proofErr w:type="spellStart"/>
      <w:r w:rsidRPr="00890FBD">
        <w:rPr>
          <w:rFonts w:ascii="Book Antiqua" w:eastAsia="等线" w:hAnsi="Book Antiqua" w:cs="Times New Roman"/>
          <w:kern w:val="2"/>
          <w:sz w:val="24"/>
          <w:szCs w:val="24"/>
          <w:lang w:eastAsia="zh-CN"/>
        </w:rPr>
        <w:t>ajcn</w:t>
      </w:r>
      <w:proofErr w:type="spellEnd"/>
      <w:r w:rsidRPr="00890FBD">
        <w:rPr>
          <w:rFonts w:ascii="Book Antiqua" w:eastAsia="等线" w:hAnsi="Book Antiqua" w:cs="Times New Roman"/>
          <w:kern w:val="2"/>
          <w:sz w:val="24"/>
          <w:szCs w:val="24"/>
          <w:lang w:eastAsia="zh-CN"/>
        </w:rPr>
        <w:t>/79.4.674]</w:t>
      </w:r>
    </w:p>
    <w:p w14:paraId="70A68EE0"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91 </w:t>
      </w:r>
      <w:r w:rsidRPr="00890FBD">
        <w:rPr>
          <w:rFonts w:ascii="Book Antiqua" w:eastAsia="等线" w:hAnsi="Book Antiqua" w:cs="Times New Roman"/>
          <w:b/>
          <w:kern w:val="2"/>
          <w:sz w:val="24"/>
          <w:szCs w:val="24"/>
          <w:lang w:eastAsia="zh-CN"/>
        </w:rPr>
        <w:t>Norris JM</w:t>
      </w:r>
      <w:r w:rsidRPr="00890FBD">
        <w:rPr>
          <w:rFonts w:ascii="Book Antiqua" w:eastAsia="等线" w:hAnsi="Book Antiqua" w:cs="Times New Roman"/>
          <w:kern w:val="2"/>
          <w:sz w:val="24"/>
          <w:szCs w:val="24"/>
          <w:lang w:eastAsia="zh-CN"/>
        </w:rPr>
        <w:t xml:space="preserve">, Yin X, Lamb MM, </w:t>
      </w:r>
      <w:proofErr w:type="spellStart"/>
      <w:r w:rsidRPr="00890FBD">
        <w:rPr>
          <w:rFonts w:ascii="Book Antiqua" w:eastAsia="等线" w:hAnsi="Book Antiqua" w:cs="Times New Roman"/>
          <w:kern w:val="2"/>
          <w:sz w:val="24"/>
          <w:szCs w:val="24"/>
          <w:lang w:eastAsia="zh-CN"/>
        </w:rPr>
        <w:t>Barriga</w:t>
      </w:r>
      <w:proofErr w:type="spellEnd"/>
      <w:r w:rsidRPr="00890FBD">
        <w:rPr>
          <w:rFonts w:ascii="Book Antiqua" w:eastAsia="等线" w:hAnsi="Book Antiqua" w:cs="Times New Roman"/>
          <w:kern w:val="2"/>
          <w:sz w:val="24"/>
          <w:szCs w:val="24"/>
          <w:lang w:eastAsia="zh-CN"/>
        </w:rPr>
        <w:t xml:space="preserve"> K, Seifert J, Hoffman M, Orton HD, </w:t>
      </w:r>
      <w:proofErr w:type="spellStart"/>
      <w:r w:rsidRPr="00890FBD">
        <w:rPr>
          <w:rFonts w:ascii="Book Antiqua" w:eastAsia="等线" w:hAnsi="Book Antiqua" w:cs="Times New Roman"/>
          <w:kern w:val="2"/>
          <w:sz w:val="24"/>
          <w:szCs w:val="24"/>
          <w:lang w:eastAsia="zh-CN"/>
        </w:rPr>
        <w:t>Barón</w:t>
      </w:r>
      <w:proofErr w:type="spellEnd"/>
      <w:r w:rsidRPr="00890FBD">
        <w:rPr>
          <w:rFonts w:ascii="Book Antiqua" w:eastAsia="等线" w:hAnsi="Book Antiqua" w:cs="Times New Roman"/>
          <w:kern w:val="2"/>
          <w:sz w:val="24"/>
          <w:szCs w:val="24"/>
          <w:lang w:eastAsia="zh-CN"/>
        </w:rPr>
        <w:t xml:space="preserve"> AE, Clare-</w:t>
      </w:r>
      <w:proofErr w:type="spellStart"/>
      <w:r w:rsidRPr="00890FBD">
        <w:rPr>
          <w:rFonts w:ascii="Book Antiqua" w:eastAsia="等线" w:hAnsi="Book Antiqua" w:cs="Times New Roman"/>
          <w:kern w:val="2"/>
          <w:sz w:val="24"/>
          <w:szCs w:val="24"/>
          <w:lang w:eastAsia="zh-CN"/>
        </w:rPr>
        <w:t>Salzler</w:t>
      </w:r>
      <w:proofErr w:type="spellEnd"/>
      <w:r w:rsidRPr="00890FBD">
        <w:rPr>
          <w:rFonts w:ascii="Book Antiqua" w:eastAsia="等线" w:hAnsi="Book Antiqua" w:cs="Times New Roman"/>
          <w:kern w:val="2"/>
          <w:sz w:val="24"/>
          <w:szCs w:val="24"/>
          <w:lang w:eastAsia="zh-CN"/>
        </w:rPr>
        <w:t xml:space="preserve"> M, Chase HP, Szabo NJ, </w:t>
      </w:r>
      <w:proofErr w:type="spellStart"/>
      <w:r w:rsidRPr="00890FBD">
        <w:rPr>
          <w:rFonts w:ascii="Book Antiqua" w:eastAsia="等线" w:hAnsi="Book Antiqua" w:cs="Times New Roman"/>
          <w:kern w:val="2"/>
          <w:sz w:val="24"/>
          <w:szCs w:val="24"/>
          <w:lang w:eastAsia="zh-CN"/>
        </w:rPr>
        <w:t>Erlich</w:t>
      </w:r>
      <w:proofErr w:type="spellEnd"/>
      <w:r w:rsidRPr="00890FBD">
        <w:rPr>
          <w:rFonts w:ascii="Book Antiqua" w:eastAsia="等线" w:hAnsi="Book Antiqua" w:cs="Times New Roman"/>
          <w:kern w:val="2"/>
          <w:sz w:val="24"/>
          <w:szCs w:val="24"/>
          <w:lang w:eastAsia="zh-CN"/>
        </w:rPr>
        <w:t xml:space="preserve"> H, </w:t>
      </w:r>
      <w:proofErr w:type="spellStart"/>
      <w:r w:rsidRPr="00890FBD">
        <w:rPr>
          <w:rFonts w:ascii="Book Antiqua" w:eastAsia="等线" w:hAnsi="Book Antiqua" w:cs="Times New Roman"/>
          <w:kern w:val="2"/>
          <w:sz w:val="24"/>
          <w:szCs w:val="24"/>
          <w:lang w:eastAsia="zh-CN"/>
        </w:rPr>
        <w:t>Eisenbarth</w:t>
      </w:r>
      <w:proofErr w:type="spellEnd"/>
      <w:r w:rsidRPr="00890FBD">
        <w:rPr>
          <w:rFonts w:ascii="Book Antiqua" w:eastAsia="等线" w:hAnsi="Book Antiqua" w:cs="Times New Roman"/>
          <w:kern w:val="2"/>
          <w:sz w:val="24"/>
          <w:szCs w:val="24"/>
          <w:lang w:eastAsia="zh-CN"/>
        </w:rPr>
        <w:t xml:space="preserve"> GS, </w:t>
      </w:r>
      <w:proofErr w:type="spellStart"/>
      <w:r w:rsidRPr="00890FBD">
        <w:rPr>
          <w:rFonts w:ascii="Book Antiqua" w:eastAsia="等线" w:hAnsi="Book Antiqua" w:cs="Times New Roman"/>
          <w:kern w:val="2"/>
          <w:sz w:val="24"/>
          <w:szCs w:val="24"/>
          <w:lang w:eastAsia="zh-CN"/>
        </w:rPr>
        <w:t>Rewers</w:t>
      </w:r>
      <w:proofErr w:type="spellEnd"/>
      <w:r w:rsidRPr="00890FBD">
        <w:rPr>
          <w:rFonts w:ascii="Book Antiqua" w:eastAsia="等线" w:hAnsi="Book Antiqua" w:cs="Times New Roman"/>
          <w:kern w:val="2"/>
          <w:sz w:val="24"/>
          <w:szCs w:val="24"/>
          <w:lang w:eastAsia="zh-CN"/>
        </w:rPr>
        <w:t xml:space="preserve"> M. Omega-3 polyunsaturated fatty acid intake and islet autoimmunity in children at increased risk for type 1 diabetes. </w:t>
      </w:r>
      <w:r w:rsidRPr="00890FBD">
        <w:rPr>
          <w:rFonts w:ascii="Book Antiqua" w:eastAsia="等线" w:hAnsi="Book Antiqua" w:cs="Times New Roman"/>
          <w:i/>
          <w:kern w:val="2"/>
          <w:sz w:val="24"/>
          <w:szCs w:val="24"/>
          <w:lang w:eastAsia="zh-CN"/>
        </w:rPr>
        <w:t>JAMA</w:t>
      </w:r>
      <w:r w:rsidRPr="00890FBD">
        <w:rPr>
          <w:rFonts w:ascii="Book Antiqua" w:eastAsia="等线" w:hAnsi="Book Antiqua" w:cs="Times New Roman"/>
          <w:kern w:val="2"/>
          <w:sz w:val="24"/>
          <w:szCs w:val="24"/>
          <w:lang w:eastAsia="zh-CN"/>
        </w:rPr>
        <w:t xml:space="preserve"> 2007; </w:t>
      </w:r>
      <w:r w:rsidRPr="00890FBD">
        <w:rPr>
          <w:rFonts w:ascii="Book Antiqua" w:eastAsia="等线" w:hAnsi="Book Antiqua" w:cs="Times New Roman"/>
          <w:b/>
          <w:kern w:val="2"/>
          <w:sz w:val="24"/>
          <w:szCs w:val="24"/>
          <w:lang w:eastAsia="zh-CN"/>
        </w:rPr>
        <w:t>298</w:t>
      </w:r>
      <w:r w:rsidRPr="00890FBD">
        <w:rPr>
          <w:rFonts w:ascii="Book Antiqua" w:eastAsia="等线" w:hAnsi="Book Antiqua" w:cs="Times New Roman"/>
          <w:kern w:val="2"/>
          <w:sz w:val="24"/>
          <w:szCs w:val="24"/>
          <w:lang w:eastAsia="zh-CN"/>
        </w:rPr>
        <w:t>: 1420-1428 [PMID: 17895458 DOI: 10.1001/jama.298.12.1420]</w:t>
      </w:r>
    </w:p>
    <w:p w14:paraId="40C4239B"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92 </w:t>
      </w:r>
      <w:r w:rsidRPr="00890FBD">
        <w:rPr>
          <w:rFonts w:ascii="Book Antiqua" w:eastAsia="等线" w:hAnsi="Book Antiqua" w:cs="Times New Roman"/>
          <w:b/>
          <w:kern w:val="2"/>
          <w:sz w:val="24"/>
          <w:szCs w:val="24"/>
          <w:lang w:eastAsia="zh-CN"/>
        </w:rPr>
        <w:t>Virtanen SM</w:t>
      </w:r>
      <w:r w:rsidRPr="00890FBD">
        <w:rPr>
          <w:rFonts w:ascii="Book Antiqua" w:eastAsia="等线" w:hAnsi="Book Antiqua" w:cs="Times New Roman"/>
          <w:kern w:val="2"/>
          <w:sz w:val="24"/>
          <w:szCs w:val="24"/>
          <w:lang w:eastAsia="zh-CN"/>
        </w:rPr>
        <w:t xml:space="preserve">, Niinistö S, </w:t>
      </w:r>
      <w:proofErr w:type="spellStart"/>
      <w:r w:rsidRPr="00890FBD">
        <w:rPr>
          <w:rFonts w:ascii="Book Antiqua" w:eastAsia="等线" w:hAnsi="Book Antiqua" w:cs="Times New Roman"/>
          <w:kern w:val="2"/>
          <w:sz w:val="24"/>
          <w:szCs w:val="24"/>
          <w:lang w:eastAsia="zh-CN"/>
        </w:rPr>
        <w:t>Nevalainen</w:t>
      </w:r>
      <w:proofErr w:type="spellEnd"/>
      <w:r w:rsidRPr="00890FBD">
        <w:rPr>
          <w:rFonts w:ascii="Book Antiqua" w:eastAsia="等线" w:hAnsi="Book Antiqua" w:cs="Times New Roman"/>
          <w:kern w:val="2"/>
          <w:sz w:val="24"/>
          <w:szCs w:val="24"/>
          <w:lang w:eastAsia="zh-CN"/>
        </w:rPr>
        <w:t xml:space="preserve"> J, </w:t>
      </w:r>
      <w:proofErr w:type="spellStart"/>
      <w:r w:rsidRPr="00890FBD">
        <w:rPr>
          <w:rFonts w:ascii="Book Antiqua" w:eastAsia="等线" w:hAnsi="Book Antiqua" w:cs="Times New Roman"/>
          <w:kern w:val="2"/>
          <w:sz w:val="24"/>
          <w:szCs w:val="24"/>
          <w:lang w:eastAsia="zh-CN"/>
        </w:rPr>
        <w:t>Salminen</w:t>
      </w:r>
      <w:proofErr w:type="spellEnd"/>
      <w:r w:rsidRPr="00890FBD">
        <w:rPr>
          <w:rFonts w:ascii="Book Antiqua" w:eastAsia="等线" w:hAnsi="Book Antiqua" w:cs="Times New Roman"/>
          <w:kern w:val="2"/>
          <w:sz w:val="24"/>
          <w:szCs w:val="24"/>
          <w:lang w:eastAsia="zh-CN"/>
        </w:rPr>
        <w:t xml:space="preserve"> I, </w:t>
      </w:r>
      <w:proofErr w:type="spellStart"/>
      <w:r w:rsidRPr="00890FBD">
        <w:rPr>
          <w:rFonts w:ascii="Book Antiqua" w:eastAsia="等线" w:hAnsi="Book Antiqua" w:cs="Times New Roman"/>
          <w:kern w:val="2"/>
          <w:sz w:val="24"/>
          <w:szCs w:val="24"/>
          <w:lang w:eastAsia="zh-CN"/>
        </w:rPr>
        <w:t>Takkinen</w:t>
      </w:r>
      <w:proofErr w:type="spellEnd"/>
      <w:r w:rsidRPr="00890FBD">
        <w:rPr>
          <w:rFonts w:ascii="Book Antiqua" w:eastAsia="等线" w:hAnsi="Book Antiqua" w:cs="Times New Roman"/>
          <w:kern w:val="2"/>
          <w:sz w:val="24"/>
          <w:szCs w:val="24"/>
          <w:lang w:eastAsia="zh-CN"/>
        </w:rPr>
        <w:t xml:space="preserve"> HM, </w:t>
      </w:r>
      <w:proofErr w:type="spellStart"/>
      <w:r w:rsidRPr="00890FBD">
        <w:rPr>
          <w:rFonts w:ascii="Book Antiqua" w:eastAsia="等线" w:hAnsi="Book Antiqua" w:cs="Times New Roman"/>
          <w:kern w:val="2"/>
          <w:sz w:val="24"/>
          <w:szCs w:val="24"/>
          <w:lang w:eastAsia="zh-CN"/>
        </w:rPr>
        <w:t>Kääriä</w:t>
      </w:r>
      <w:proofErr w:type="spellEnd"/>
      <w:r w:rsidRPr="00890FBD">
        <w:rPr>
          <w:rFonts w:ascii="Book Antiqua" w:eastAsia="等线" w:hAnsi="Book Antiqua" w:cs="Times New Roman"/>
          <w:kern w:val="2"/>
          <w:sz w:val="24"/>
          <w:szCs w:val="24"/>
          <w:lang w:eastAsia="zh-CN"/>
        </w:rPr>
        <w:t xml:space="preserve"> S, </w:t>
      </w:r>
      <w:proofErr w:type="spellStart"/>
      <w:r w:rsidRPr="00890FBD">
        <w:rPr>
          <w:rFonts w:ascii="Book Antiqua" w:eastAsia="等线" w:hAnsi="Book Antiqua" w:cs="Times New Roman"/>
          <w:kern w:val="2"/>
          <w:sz w:val="24"/>
          <w:szCs w:val="24"/>
          <w:lang w:eastAsia="zh-CN"/>
        </w:rPr>
        <w:t>Uusitalo</w:t>
      </w:r>
      <w:proofErr w:type="spellEnd"/>
      <w:r w:rsidRPr="00890FBD">
        <w:rPr>
          <w:rFonts w:ascii="Book Antiqua" w:eastAsia="等线" w:hAnsi="Book Antiqua" w:cs="Times New Roman"/>
          <w:kern w:val="2"/>
          <w:sz w:val="24"/>
          <w:szCs w:val="24"/>
          <w:lang w:eastAsia="zh-CN"/>
        </w:rPr>
        <w:t xml:space="preserve"> L, </w:t>
      </w:r>
      <w:proofErr w:type="spellStart"/>
      <w:r w:rsidRPr="00890FBD">
        <w:rPr>
          <w:rFonts w:ascii="Book Antiqua" w:eastAsia="等线" w:hAnsi="Book Antiqua" w:cs="Times New Roman"/>
          <w:kern w:val="2"/>
          <w:sz w:val="24"/>
          <w:szCs w:val="24"/>
          <w:lang w:eastAsia="zh-CN"/>
        </w:rPr>
        <w:t>Alfthan</w:t>
      </w:r>
      <w:proofErr w:type="spellEnd"/>
      <w:r w:rsidRPr="00890FBD">
        <w:rPr>
          <w:rFonts w:ascii="Book Antiqua" w:eastAsia="等线" w:hAnsi="Book Antiqua" w:cs="Times New Roman"/>
          <w:kern w:val="2"/>
          <w:sz w:val="24"/>
          <w:szCs w:val="24"/>
          <w:lang w:eastAsia="zh-CN"/>
        </w:rPr>
        <w:t xml:space="preserve"> G, Kenward MG, </w:t>
      </w:r>
      <w:proofErr w:type="spellStart"/>
      <w:r w:rsidRPr="00890FBD">
        <w:rPr>
          <w:rFonts w:ascii="Book Antiqua" w:eastAsia="等线" w:hAnsi="Book Antiqua" w:cs="Times New Roman"/>
          <w:kern w:val="2"/>
          <w:sz w:val="24"/>
          <w:szCs w:val="24"/>
          <w:lang w:eastAsia="zh-CN"/>
        </w:rPr>
        <w:t>Veijola</w:t>
      </w:r>
      <w:proofErr w:type="spellEnd"/>
      <w:r w:rsidRPr="00890FBD">
        <w:rPr>
          <w:rFonts w:ascii="Book Antiqua" w:eastAsia="等线" w:hAnsi="Book Antiqua" w:cs="Times New Roman"/>
          <w:kern w:val="2"/>
          <w:sz w:val="24"/>
          <w:szCs w:val="24"/>
          <w:lang w:eastAsia="zh-CN"/>
        </w:rPr>
        <w:t xml:space="preserve"> R, </w:t>
      </w:r>
      <w:proofErr w:type="spellStart"/>
      <w:r w:rsidRPr="00890FBD">
        <w:rPr>
          <w:rFonts w:ascii="Book Antiqua" w:eastAsia="等线" w:hAnsi="Book Antiqua" w:cs="Times New Roman"/>
          <w:kern w:val="2"/>
          <w:sz w:val="24"/>
          <w:szCs w:val="24"/>
          <w:lang w:eastAsia="zh-CN"/>
        </w:rPr>
        <w:t>Simell</w:t>
      </w:r>
      <w:proofErr w:type="spellEnd"/>
      <w:r w:rsidRPr="00890FBD">
        <w:rPr>
          <w:rFonts w:ascii="Book Antiqua" w:eastAsia="等线" w:hAnsi="Book Antiqua" w:cs="Times New Roman"/>
          <w:kern w:val="2"/>
          <w:sz w:val="24"/>
          <w:szCs w:val="24"/>
          <w:lang w:eastAsia="zh-CN"/>
        </w:rPr>
        <w:t xml:space="preserve"> O, Ilonen J, </w:t>
      </w:r>
      <w:proofErr w:type="spellStart"/>
      <w:r w:rsidRPr="00890FBD">
        <w:rPr>
          <w:rFonts w:ascii="Book Antiqua" w:eastAsia="等线" w:hAnsi="Book Antiqua" w:cs="Times New Roman"/>
          <w:kern w:val="2"/>
          <w:sz w:val="24"/>
          <w:szCs w:val="24"/>
          <w:lang w:eastAsia="zh-CN"/>
        </w:rPr>
        <w:t>Knip</w:t>
      </w:r>
      <w:proofErr w:type="spellEnd"/>
      <w:r w:rsidRPr="00890FBD">
        <w:rPr>
          <w:rFonts w:ascii="Book Antiqua" w:eastAsia="等线" w:hAnsi="Book Antiqua" w:cs="Times New Roman"/>
          <w:kern w:val="2"/>
          <w:sz w:val="24"/>
          <w:szCs w:val="24"/>
          <w:lang w:eastAsia="zh-CN"/>
        </w:rPr>
        <w:t xml:space="preserve"> M. Serum fatty acids and risk of advanced beta-cell autoimmunity: a nested case-control study among children with HLA-conferred susceptibility to type I diabetes. </w:t>
      </w:r>
      <w:r w:rsidRPr="00890FBD">
        <w:rPr>
          <w:rFonts w:ascii="Book Antiqua" w:eastAsia="等线" w:hAnsi="Book Antiqua" w:cs="Times New Roman"/>
          <w:i/>
          <w:kern w:val="2"/>
          <w:sz w:val="24"/>
          <w:szCs w:val="24"/>
          <w:lang w:eastAsia="zh-CN"/>
        </w:rPr>
        <w:t xml:space="preserve">Eur J Clin </w:t>
      </w:r>
      <w:proofErr w:type="spellStart"/>
      <w:r w:rsidRPr="00890FBD">
        <w:rPr>
          <w:rFonts w:ascii="Book Antiqua" w:eastAsia="等线" w:hAnsi="Book Antiqua" w:cs="Times New Roman"/>
          <w:i/>
          <w:kern w:val="2"/>
          <w:sz w:val="24"/>
          <w:szCs w:val="24"/>
          <w:lang w:eastAsia="zh-CN"/>
        </w:rPr>
        <w:t>Nutr</w:t>
      </w:r>
      <w:proofErr w:type="spellEnd"/>
      <w:r w:rsidRPr="00890FBD">
        <w:rPr>
          <w:rFonts w:ascii="Book Antiqua" w:eastAsia="等线" w:hAnsi="Book Antiqua" w:cs="Times New Roman"/>
          <w:kern w:val="2"/>
          <w:sz w:val="24"/>
          <w:szCs w:val="24"/>
          <w:lang w:eastAsia="zh-CN"/>
        </w:rPr>
        <w:t xml:space="preserve"> 2010; </w:t>
      </w:r>
      <w:r w:rsidRPr="00890FBD">
        <w:rPr>
          <w:rFonts w:ascii="Book Antiqua" w:eastAsia="等线" w:hAnsi="Book Antiqua" w:cs="Times New Roman"/>
          <w:b/>
          <w:kern w:val="2"/>
          <w:sz w:val="24"/>
          <w:szCs w:val="24"/>
          <w:lang w:eastAsia="zh-CN"/>
        </w:rPr>
        <w:t>64</w:t>
      </w:r>
      <w:r w:rsidRPr="00890FBD">
        <w:rPr>
          <w:rFonts w:ascii="Book Antiqua" w:eastAsia="等线" w:hAnsi="Book Antiqua" w:cs="Times New Roman"/>
          <w:kern w:val="2"/>
          <w:sz w:val="24"/>
          <w:szCs w:val="24"/>
          <w:lang w:eastAsia="zh-CN"/>
        </w:rPr>
        <w:t>: 792-799 [PMID: 20502469 DOI: 10.1038/ejcn.2010.75]</w:t>
      </w:r>
    </w:p>
    <w:p w14:paraId="3F96D171"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93 </w:t>
      </w:r>
      <w:proofErr w:type="spellStart"/>
      <w:r w:rsidRPr="00890FBD">
        <w:rPr>
          <w:rFonts w:ascii="Book Antiqua" w:eastAsia="等线" w:hAnsi="Book Antiqua" w:cs="Times New Roman"/>
          <w:b/>
          <w:kern w:val="2"/>
          <w:sz w:val="24"/>
          <w:szCs w:val="24"/>
          <w:lang w:eastAsia="zh-CN"/>
        </w:rPr>
        <w:t>Ariyachet</w:t>
      </w:r>
      <w:proofErr w:type="spellEnd"/>
      <w:r w:rsidRPr="00890FBD">
        <w:rPr>
          <w:rFonts w:ascii="Book Antiqua" w:eastAsia="等线" w:hAnsi="Book Antiqua" w:cs="Times New Roman"/>
          <w:b/>
          <w:kern w:val="2"/>
          <w:sz w:val="24"/>
          <w:szCs w:val="24"/>
          <w:lang w:eastAsia="zh-CN"/>
        </w:rPr>
        <w:t xml:space="preserve"> C</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Tovaglieri</w:t>
      </w:r>
      <w:proofErr w:type="spellEnd"/>
      <w:r w:rsidRPr="00890FBD">
        <w:rPr>
          <w:rFonts w:ascii="Book Antiqua" w:eastAsia="等线" w:hAnsi="Book Antiqua" w:cs="Times New Roman"/>
          <w:kern w:val="2"/>
          <w:sz w:val="24"/>
          <w:szCs w:val="24"/>
          <w:lang w:eastAsia="zh-CN"/>
        </w:rPr>
        <w:t xml:space="preserve"> A, Xiang G, Lu J, Shah MS, Richmond CA, Verbeke C, Melton DA, Stanger BZ, Mooney D, </w:t>
      </w:r>
      <w:proofErr w:type="spellStart"/>
      <w:r w:rsidRPr="00890FBD">
        <w:rPr>
          <w:rFonts w:ascii="Book Antiqua" w:eastAsia="等线" w:hAnsi="Book Antiqua" w:cs="Times New Roman"/>
          <w:kern w:val="2"/>
          <w:sz w:val="24"/>
          <w:szCs w:val="24"/>
          <w:lang w:eastAsia="zh-CN"/>
        </w:rPr>
        <w:t>Shivdasani</w:t>
      </w:r>
      <w:proofErr w:type="spellEnd"/>
      <w:r w:rsidRPr="00890FBD">
        <w:rPr>
          <w:rFonts w:ascii="Book Antiqua" w:eastAsia="等线" w:hAnsi="Book Antiqua" w:cs="Times New Roman"/>
          <w:kern w:val="2"/>
          <w:sz w:val="24"/>
          <w:szCs w:val="24"/>
          <w:lang w:eastAsia="zh-CN"/>
        </w:rPr>
        <w:t xml:space="preserve"> RA, Mahony S, Xia Q, Breault DT, Zhou Q. Reprogrammed Stomach Tissue as a Renewable Source of Functional β Cells for Blood Glucose Regulation. </w:t>
      </w:r>
      <w:r w:rsidRPr="00890FBD">
        <w:rPr>
          <w:rFonts w:ascii="Book Antiqua" w:eastAsia="等线" w:hAnsi="Book Antiqua" w:cs="Times New Roman"/>
          <w:i/>
          <w:kern w:val="2"/>
          <w:sz w:val="24"/>
          <w:szCs w:val="24"/>
          <w:lang w:eastAsia="zh-CN"/>
        </w:rPr>
        <w:t>Cell Stem Cell</w:t>
      </w:r>
      <w:r w:rsidRPr="00890FBD">
        <w:rPr>
          <w:rFonts w:ascii="Book Antiqua" w:eastAsia="等线" w:hAnsi="Book Antiqua" w:cs="Times New Roman"/>
          <w:kern w:val="2"/>
          <w:sz w:val="24"/>
          <w:szCs w:val="24"/>
          <w:lang w:eastAsia="zh-CN"/>
        </w:rPr>
        <w:t xml:space="preserve"> 2016; </w:t>
      </w:r>
      <w:r w:rsidRPr="00890FBD">
        <w:rPr>
          <w:rFonts w:ascii="Book Antiqua" w:eastAsia="等线" w:hAnsi="Book Antiqua" w:cs="Times New Roman"/>
          <w:b/>
          <w:kern w:val="2"/>
          <w:sz w:val="24"/>
          <w:szCs w:val="24"/>
          <w:lang w:eastAsia="zh-CN"/>
        </w:rPr>
        <w:t>18</w:t>
      </w:r>
      <w:r w:rsidRPr="00890FBD">
        <w:rPr>
          <w:rFonts w:ascii="Book Antiqua" w:eastAsia="等线" w:hAnsi="Book Antiqua" w:cs="Times New Roman"/>
          <w:kern w:val="2"/>
          <w:sz w:val="24"/>
          <w:szCs w:val="24"/>
          <w:lang w:eastAsia="zh-CN"/>
        </w:rPr>
        <w:t>: 410-421 [PMID: 26908146 DOI: 10.1016/j.stem.2016.01.003]</w:t>
      </w:r>
    </w:p>
    <w:p w14:paraId="17EDB79E"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94 </w:t>
      </w:r>
      <w:r w:rsidRPr="00890FBD">
        <w:rPr>
          <w:rFonts w:ascii="Book Antiqua" w:eastAsia="等线" w:hAnsi="Book Antiqua" w:cs="Times New Roman"/>
          <w:b/>
          <w:kern w:val="2"/>
          <w:sz w:val="24"/>
          <w:szCs w:val="24"/>
          <w:lang w:eastAsia="zh-CN"/>
        </w:rPr>
        <w:t>Rosenfeld L</w:t>
      </w:r>
      <w:r w:rsidRPr="00890FBD">
        <w:rPr>
          <w:rFonts w:ascii="Book Antiqua" w:eastAsia="等线" w:hAnsi="Book Antiqua" w:cs="Times New Roman"/>
          <w:kern w:val="2"/>
          <w:sz w:val="24"/>
          <w:szCs w:val="24"/>
          <w:lang w:eastAsia="zh-CN"/>
        </w:rPr>
        <w:t xml:space="preserve">. Insulin: discovery and controversy. </w:t>
      </w:r>
      <w:r w:rsidRPr="00890FBD">
        <w:rPr>
          <w:rFonts w:ascii="Book Antiqua" w:eastAsia="等线" w:hAnsi="Book Antiqua" w:cs="Times New Roman"/>
          <w:i/>
          <w:kern w:val="2"/>
          <w:sz w:val="24"/>
          <w:szCs w:val="24"/>
          <w:lang w:eastAsia="zh-CN"/>
        </w:rPr>
        <w:t>Clin Chem</w:t>
      </w:r>
      <w:r w:rsidRPr="00890FBD">
        <w:rPr>
          <w:rFonts w:ascii="Book Antiqua" w:eastAsia="等线" w:hAnsi="Book Antiqua" w:cs="Times New Roman"/>
          <w:kern w:val="2"/>
          <w:sz w:val="24"/>
          <w:szCs w:val="24"/>
          <w:lang w:eastAsia="zh-CN"/>
        </w:rPr>
        <w:t xml:space="preserve"> 2002; </w:t>
      </w:r>
      <w:r w:rsidRPr="00890FBD">
        <w:rPr>
          <w:rFonts w:ascii="Book Antiqua" w:eastAsia="等线" w:hAnsi="Book Antiqua" w:cs="Times New Roman"/>
          <w:b/>
          <w:kern w:val="2"/>
          <w:sz w:val="24"/>
          <w:szCs w:val="24"/>
          <w:lang w:eastAsia="zh-CN"/>
        </w:rPr>
        <w:t>48</w:t>
      </w:r>
      <w:r w:rsidRPr="00890FBD">
        <w:rPr>
          <w:rFonts w:ascii="Book Antiqua" w:eastAsia="等线" w:hAnsi="Book Antiqua" w:cs="Times New Roman"/>
          <w:kern w:val="2"/>
          <w:sz w:val="24"/>
          <w:szCs w:val="24"/>
          <w:lang w:eastAsia="zh-CN"/>
        </w:rPr>
        <w:t>: 2270-2288 [PMID: 12446492 DOI: 10.1016/S0009-8981(02)00308-X]</w:t>
      </w:r>
    </w:p>
    <w:p w14:paraId="15A9DA87"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95 </w:t>
      </w:r>
      <w:r w:rsidRPr="00890FBD">
        <w:rPr>
          <w:rFonts w:ascii="Book Antiqua" w:eastAsia="等线" w:hAnsi="Book Antiqua" w:cs="Times New Roman"/>
          <w:b/>
          <w:kern w:val="2"/>
          <w:sz w:val="24"/>
          <w:szCs w:val="24"/>
          <w:lang w:eastAsia="zh-CN"/>
        </w:rPr>
        <w:t>Condon J</w:t>
      </w:r>
      <w:r w:rsidRPr="00890FBD">
        <w:rPr>
          <w:rFonts w:ascii="Book Antiqua" w:eastAsia="等线" w:hAnsi="Book Antiqua" w:cs="Times New Roman"/>
          <w:kern w:val="2"/>
          <w:sz w:val="24"/>
          <w:szCs w:val="24"/>
          <w:lang w:eastAsia="zh-CN"/>
        </w:rPr>
        <w:t xml:space="preserve">, Shaw JE, Luciano M, </w:t>
      </w:r>
      <w:proofErr w:type="spellStart"/>
      <w:r w:rsidRPr="00890FBD">
        <w:rPr>
          <w:rFonts w:ascii="Book Antiqua" w:eastAsia="等线" w:hAnsi="Book Antiqua" w:cs="Times New Roman"/>
          <w:kern w:val="2"/>
          <w:sz w:val="24"/>
          <w:szCs w:val="24"/>
          <w:lang w:eastAsia="zh-CN"/>
        </w:rPr>
        <w:t>Kyvik</w:t>
      </w:r>
      <w:proofErr w:type="spellEnd"/>
      <w:r w:rsidRPr="00890FBD">
        <w:rPr>
          <w:rFonts w:ascii="Book Antiqua" w:eastAsia="等线" w:hAnsi="Book Antiqua" w:cs="Times New Roman"/>
          <w:kern w:val="2"/>
          <w:sz w:val="24"/>
          <w:szCs w:val="24"/>
          <w:lang w:eastAsia="zh-CN"/>
        </w:rPr>
        <w:t xml:space="preserve"> KO, Martin NG, Duffy DL. A study of diabetes mellitus within a large sample of Australian twins. </w:t>
      </w:r>
      <w:r w:rsidRPr="00890FBD">
        <w:rPr>
          <w:rFonts w:ascii="Book Antiqua" w:eastAsia="等线" w:hAnsi="Book Antiqua" w:cs="Times New Roman"/>
          <w:i/>
          <w:kern w:val="2"/>
          <w:sz w:val="24"/>
          <w:szCs w:val="24"/>
          <w:lang w:eastAsia="zh-CN"/>
        </w:rPr>
        <w:t>Twin Res Hum Genet</w:t>
      </w:r>
      <w:r w:rsidRPr="00890FBD">
        <w:rPr>
          <w:rFonts w:ascii="Book Antiqua" w:eastAsia="等线" w:hAnsi="Book Antiqua" w:cs="Times New Roman"/>
          <w:kern w:val="2"/>
          <w:sz w:val="24"/>
          <w:szCs w:val="24"/>
          <w:lang w:eastAsia="zh-CN"/>
        </w:rPr>
        <w:t xml:space="preserve"> 2008; </w:t>
      </w:r>
      <w:r w:rsidRPr="00890FBD">
        <w:rPr>
          <w:rFonts w:ascii="Book Antiqua" w:eastAsia="等线" w:hAnsi="Book Antiqua" w:cs="Times New Roman"/>
          <w:b/>
          <w:kern w:val="2"/>
          <w:sz w:val="24"/>
          <w:szCs w:val="24"/>
          <w:lang w:eastAsia="zh-CN"/>
        </w:rPr>
        <w:t>11</w:t>
      </w:r>
      <w:r w:rsidRPr="00890FBD">
        <w:rPr>
          <w:rFonts w:ascii="Book Antiqua" w:eastAsia="等线" w:hAnsi="Book Antiqua" w:cs="Times New Roman"/>
          <w:kern w:val="2"/>
          <w:sz w:val="24"/>
          <w:szCs w:val="24"/>
          <w:lang w:eastAsia="zh-CN"/>
        </w:rPr>
        <w:t>: 28-40 [PMID: 18251672 DOI: 10.1375/twin.11.1.28]</w:t>
      </w:r>
    </w:p>
    <w:p w14:paraId="30313460"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96 </w:t>
      </w:r>
      <w:r w:rsidRPr="00890FBD">
        <w:rPr>
          <w:rFonts w:ascii="Book Antiqua" w:eastAsia="等线" w:hAnsi="Book Antiqua" w:cs="Times New Roman"/>
          <w:b/>
          <w:kern w:val="2"/>
          <w:sz w:val="24"/>
          <w:szCs w:val="24"/>
          <w:lang w:eastAsia="zh-CN"/>
        </w:rPr>
        <w:t>Matsuda A</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Kuzuya</w:t>
      </w:r>
      <w:proofErr w:type="spellEnd"/>
      <w:r w:rsidRPr="00890FBD">
        <w:rPr>
          <w:rFonts w:ascii="Book Antiqua" w:eastAsia="等线" w:hAnsi="Book Antiqua" w:cs="Times New Roman"/>
          <w:kern w:val="2"/>
          <w:sz w:val="24"/>
          <w:szCs w:val="24"/>
          <w:lang w:eastAsia="zh-CN"/>
        </w:rPr>
        <w:t xml:space="preserve"> T. Diabetic twins in Japan. </w:t>
      </w:r>
      <w:r w:rsidRPr="00890FBD">
        <w:rPr>
          <w:rFonts w:ascii="Book Antiqua" w:eastAsia="等线" w:hAnsi="Book Antiqua" w:cs="Times New Roman"/>
          <w:i/>
          <w:kern w:val="2"/>
          <w:sz w:val="24"/>
          <w:szCs w:val="24"/>
          <w:lang w:eastAsia="zh-CN"/>
        </w:rPr>
        <w:t xml:space="preserve">Diabetes Res Clin </w:t>
      </w:r>
      <w:proofErr w:type="spellStart"/>
      <w:r w:rsidRPr="00890FBD">
        <w:rPr>
          <w:rFonts w:ascii="Book Antiqua" w:eastAsia="等线" w:hAnsi="Book Antiqua" w:cs="Times New Roman"/>
          <w:i/>
          <w:kern w:val="2"/>
          <w:sz w:val="24"/>
          <w:szCs w:val="24"/>
          <w:lang w:eastAsia="zh-CN"/>
        </w:rPr>
        <w:t>Pract</w:t>
      </w:r>
      <w:proofErr w:type="spellEnd"/>
      <w:r w:rsidRPr="00890FBD">
        <w:rPr>
          <w:rFonts w:ascii="Book Antiqua" w:eastAsia="等线" w:hAnsi="Book Antiqua" w:cs="Times New Roman"/>
          <w:kern w:val="2"/>
          <w:sz w:val="24"/>
          <w:szCs w:val="24"/>
          <w:lang w:eastAsia="zh-CN"/>
        </w:rPr>
        <w:t xml:space="preserve"> 1994; </w:t>
      </w:r>
      <w:r w:rsidRPr="00890FBD">
        <w:rPr>
          <w:rFonts w:ascii="Book Antiqua" w:eastAsia="等线" w:hAnsi="Book Antiqua" w:cs="Times New Roman"/>
          <w:b/>
          <w:kern w:val="2"/>
          <w:sz w:val="24"/>
          <w:szCs w:val="24"/>
          <w:lang w:eastAsia="zh-CN"/>
        </w:rPr>
        <w:t>24 Suppl</w:t>
      </w:r>
      <w:r w:rsidRPr="00890FBD">
        <w:rPr>
          <w:rFonts w:ascii="Book Antiqua" w:eastAsia="等线" w:hAnsi="Book Antiqua" w:cs="Times New Roman"/>
          <w:kern w:val="2"/>
          <w:sz w:val="24"/>
          <w:szCs w:val="24"/>
          <w:lang w:eastAsia="zh-CN"/>
        </w:rPr>
        <w:t>: S63-S67 [PMID: 7859635 DOI: 10.1016/0168-8227(94)90229-1]</w:t>
      </w:r>
    </w:p>
    <w:p w14:paraId="6AB31DB7"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97 </w:t>
      </w:r>
      <w:proofErr w:type="spellStart"/>
      <w:r w:rsidRPr="00890FBD">
        <w:rPr>
          <w:rFonts w:ascii="Book Antiqua" w:eastAsia="等线" w:hAnsi="Book Antiqua" w:cs="Times New Roman"/>
          <w:b/>
          <w:kern w:val="2"/>
          <w:sz w:val="24"/>
          <w:szCs w:val="24"/>
          <w:lang w:eastAsia="zh-CN"/>
        </w:rPr>
        <w:t>Kyvik</w:t>
      </w:r>
      <w:proofErr w:type="spellEnd"/>
      <w:r w:rsidRPr="00890FBD">
        <w:rPr>
          <w:rFonts w:ascii="Book Antiqua" w:eastAsia="等线" w:hAnsi="Book Antiqua" w:cs="Times New Roman"/>
          <w:b/>
          <w:kern w:val="2"/>
          <w:sz w:val="24"/>
          <w:szCs w:val="24"/>
          <w:lang w:eastAsia="zh-CN"/>
        </w:rPr>
        <w:t xml:space="preserve"> KO</w:t>
      </w:r>
      <w:r w:rsidRPr="00890FBD">
        <w:rPr>
          <w:rFonts w:ascii="Book Antiqua" w:eastAsia="等线" w:hAnsi="Book Antiqua" w:cs="Times New Roman"/>
          <w:kern w:val="2"/>
          <w:sz w:val="24"/>
          <w:szCs w:val="24"/>
          <w:lang w:eastAsia="zh-CN"/>
        </w:rPr>
        <w:t xml:space="preserve">, Green A, Beck-Nielsen H. Concordance rates of insulin dependent diabetes mellitus: a </w:t>
      </w:r>
      <w:proofErr w:type="gramStart"/>
      <w:r w:rsidRPr="00890FBD">
        <w:rPr>
          <w:rFonts w:ascii="Book Antiqua" w:eastAsia="等线" w:hAnsi="Book Antiqua" w:cs="Times New Roman"/>
          <w:kern w:val="2"/>
          <w:sz w:val="24"/>
          <w:szCs w:val="24"/>
          <w:lang w:eastAsia="zh-CN"/>
        </w:rPr>
        <w:t>population based</w:t>
      </w:r>
      <w:proofErr w:type="gramEnd"/>
      <w:r w:rsidRPr="00890FBD">
        <w:rPr>
          <w:rFonts w:ascii="Book Antiqua" w:eastAsia="等线" w:hAnsi="Book Antiqua" w:cs="Times New Roman"/>
          <w:kern w:val="2"/>
          <w:sz w:val="24"/>
          <w:szCs w:val="24"/>
          <w:lang w:eastAsia="zh-CN"/>
        </w:rPr>
        <w:t xml:space="preserve"> study of young Danish twins. </w:t>
      </w:r>
      <w:r w:rsidRPr="00890FBD">
        <w:rPr>
          <w:rFonts w:ascii="Book Antiqua" w:eastAsia="等线" w:hAnsi="Book Antiqua" w:cs="Times New Roman"/>
          <w:i/>
          <w:kern w:val="2"/>
          <w:sz w:val="24"/>
          <w:szCs w:val="24"/>
          <w:lang w:eastAsia="zh-CN"/>
        </w:rPr>
        <w:t>BMJ</w:t>
      </w:r>
      <w:r w:rsidRPr="00890FBD">
        <w:rPr>
          <w:rFonts w:ascii="Book Antiqua" w:eastAsia="等线" w:hAnsi="Book Antiqua" w:cs="Times New Roman"/>
          <w:kern w:val="2"/>
          <w:sz w:val="24"/>
          <w:szCs w:val="24"/>
          <w:lang w:eastAsia="zh-CN"/>
        </w:rPr>
        <w:t xml:space="preserve"> 1995; </w:t>
      </w:r>
      <w:r w:rsidRPr="00890FBD">
        <w:rPr>
          <w:rFonts w:ascii="Book Antiqua" w:eastAsia="等线" w:hAnsi="Book Antiqua" w:cs="Times New Roman"/>
          <w:b/>
          <w:kern w:val="2"/>
          <w:sz w:val="24"/>
          <w:szCs w:val="24"/>
          <w:lang w:eastAsia="zh-CN"/>
        </w:rPr>
        <w:t>311</w:t>
      </w:r>
      <w:r w:rsidRPr="00890FBD">
        <w:rPr>
          <w:rFonts w:ascii="Book Antiqua" w:eastAsia="等线" w:hAnsi="Book Antiqua" w:cs="Times New Roman"/>
          <w:kern w:val="2"/>
          <w:sz w:val="24"/>
          <w:szCs w:val="24"/>
          <w:lang w:eastAsia="zh-CN"/>
        </w:rPr>
        <w:t>: 913-917 [PMID: 7580548 DOI: 10.1136/bmj.311.7010.913]</w:t>
      </w:r>
    </w:p>
    <w:p w14:paraId="7487E353"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98 </w:t>
      </w:r>
      <w:proofErr w:type="spellStart"/>
      <w:r w:rsidRPr="00890FBD">
        <w:rPr>
          <w:rFonts w:ascii="Book Antiqua" w:eastAsia="等线" w:hAnsi="Book Antiqua" w:cs="Times New Roman"/>
          <w:b/>
          <w:kern w:val="2"/>
          <w:sz w:val="24"/>
          <w:szCs w:val="24"/>
          <w:lang w:eastAsia="zh-CN"/>
        </w:rPr>
        <w:t>Kaprio</w:t>
      </w:r>
      <w:proofErr w:type="spellEnd"/>
      <w:r w:rsidRPr="00890FBD">
        <w:rPr>
          <w:rFonts w:ascii="Book Antiqua" w:eastAsia="等线" w:hAnsi="Book Antiqua" w:cs="Times New Roman"/>
          <w:b/>
          <w:kern w:val="2"/>
          <w:sz w:val="24"/>
          <w:szCs w:val="24"/>
          <w:lang w:eastAsia="zh-CN"/>
        </w:rPr>
        <w:t xml:space="preserve"> J</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Tuomilehto</w:t>
      </w:r>
      <w:proofErr w:type="spellEnd"/>
      <w:r w:rsidRPr="00890FBD">
        <w:rPr>
          <w:rFonts w:ascii="Book Antiqua" w:eastAsia="等线" w:hAnsi="Book Antiqua" w:cs="Times New Roman"/>
          <w:kern w:val="2"/>
          <w:sz w:val="24"/>
          <w:szCs w:val="24"/>
          <w:lang w:eastAsia="zh-CN"/>
        </w:rPr>
        <w:t xml:space="preserve"> J, </w:t>
      </w:r>
      <w:proofErr w:type="spellStart"/>
      <w:r w:rsidRPr="00890FBD">
        <w:rPr>
          <w:rFonts w:ascii="Book Antiqua" w:eastAsia="等线" w:hAnsi="Book Antiqua" w:cs="Times New Roman"/>
          <w:kern w:val="2"/>
          <w:sz w:val="24"/>
          <w:szCs w:val="24"/>
          <w:lang w:eastAsia="zh-CN"/>
        </w:rPr>
        <w:t>Koskenvuo</w:t>
      </w:r>
      <w:proofErr w:type="spellEnd"/>
      <w:r w:rsidRPr="00890FBD">
        <w:rPr>
          <w:rFonts w:ascii="Book Antiqua" w:eastAsia="等线" w:hAnsi="Book Antiqua" w:cs="Times New Roman"/>
          <w:kern w:val="2"/>
          <w:sz w:val="24"/>
          <w:szCs w:val="24"/>
          <w:lang w:eastAsia="zh-CN"/>
        </w:rPr>
        <w:t xml:space="preserve"> M, Romanov K, </w:t>
      </w:r>
      <w:proofErr w:type="spellStart"/>
      <w:r w:rsidRPr="00890FBD">
        <w:rPr>
          <w:rFonts w:ascii="Book Antiqua" w:eastAsia="等线" w:hAnsi="Book Antiqua" w:cs="Times New Roman"/>
          <w:kern w:val="2"/>
          <w:sz w:val="24"/>
          <w:szCs w:val="24"/>
          <w:lang w:eastAsia="zh-CN"/>
        </w:rPr>
        <w:t>Reunanen</w:t>
      </w:r>
      <w:proofErr w:type="spellEnd"/>
      <w:r w:rsidRPr="00890FBD">
        <w:rPr>
          <w:rFonts w:ascii="Book Antiqua" w:eastAsia="等线" w:hAnsi="Book Antiqua" w:cs="Times New Roman"/>
          <w:kern w:val="2"/>
          <w:sz w:val="24"/>
          <w:szCs w:val="24"/>
          <w:lang w:eastAsia="zh-CN"/>
        </w:rPr>
        <w:t xml:space="preserve"> A, Eriksson J, </w:t>
      </w:r>
      <w:proofErr w:type="spellStart"/>
      <w:r w:rsidRPr="00890FBD">
        <w:rPr>
          <w:rFonts w:ascii="Book Antiqua" w:eastAsia="等线" w:hAnsi="Book Antiqua" w:cs="Times New Roman"/>
          <w:kern w:val="2"/>
          <w:sz w:val="24"/>
          <w:szCs w:val="24"/>
          <w:lang w:eastAsia="zh-CN"/>
        </w:rPr>
        <w:t>Stengård</w:t>
      </w:r>
      <w:proofErr w:type="spellEnd"/>
      <w:r w:rsidRPr="00890FBD">
        <w:rPr>
          <w:rFonts w:ascii="Book Antiqua" w:eastAsia="等线" w:hAnsi="Book Antiqua" w:cs="Times New Roman"/>
          <w:kern w:val="2"/>
          <w:sz w:val="24"/>
          <w:szCs w:val="24"/>
          <w:lang w:eastAsia="zh-CN"/>
        </w:rPr>
        <w:t xml:space="preserve"> J, </w:t>
      </w:r>
      <w:proofErr w:type="spellStart"/>
      <w:r w:rsidRPr="00890FBD">
        <w:rPr>
          <w:rFonts w:ascii="Book Antiqua" w:eastAsia="等线" w:hAnsi="Book Antiqua" w:cs="Times New Roman"/>
          <w:kern w:val="2"/>
          <w:sz w:val="24"/>
          <w:szCs w:val="24"/>
          <w:lang w:eastAsia="zh-CN"/>
        </w:rPr>
        <w:t>Kesäniemi</w:t>
      </w:r>
      <w:proofErr w:type="spellEnd"/>
      <w:r w:rsidRPr="00890FBD">
        <w:rPr>
          <w:rFonts w:ascii="Book Antiqua" w:eastAsia="等线" w:hAnsi="Book Antiqua" w:cs="Times New Roman"/>
          <w:kern w:val="2"/>
          <w:sz w:val="24"/>
          <w:szCs w:val="24"/>
          <w:lang w:eastAsia="zh-CN"/>
        </w:rPr>
        <w:t xml:space="preserve"> YA. Concordance for type 1 (insulin-dependent) and type 2 (non-insulin-dependent) diabetes mellitus in a population-based cohort of twins in Finland. </w:t>
      </w:r>
      <w:proofErr w:type="spellStart"/>
      <w:r w:rsidRPr="00890FBD">
        <w:rPr>
          <w:rFonts w:ascii="Book Antiqua" w:eastAsia="等线" w:hAnsi="Book Antiqua" w:cs="Times New Roman"/>
          <w:i/>
          <w:kern w:val="2"/>
          <w:sz w:val="24"/>
          <w:szCs w:val="24"/>
          <w:lang w:eastAsia="zh-CN"/>
        </w:rPr>
        <w:t>Diabetologia</w:t>
      </w:r>
      <w:proofErr w:type="spellEnd"/>
      <w:r w:rsidRPr="00890FBD">
        <w:rPr>
          <w:rFonts w:ascii="Book Antiqua" w:eastAsia="等线" w:hAnsi="Book Antiqua" w:cs="Times New Roman"/>
          <w:kern w:val="2"/>
          <w:sz w:val="24"/>
          <w:szCs w:val="24"/>
          <w:lang w:eastAsia="zh-CN"/>
        </w:rPr>
        <w:t xml:space="preserve"> 1992; </w:t>
      </w:r>
      <w:r w:rsidRPr="00890FBD">
        <w:rPr>
          <w:rFonts w:ascii="Book Antiqua" w:eastAsia="等线" w:hAnsi="Book Antiqua" w:cs="Times New Roman"/>
          <w:b/>
          <w:kern w:val="2"/>
          <w:sz w:val="24"/>
          <w:szCs w:val="24"/>
          <w:lang w:eastAsia="zh-CN"/>
        </w:rPr>
        <w:t>35</w:t>
      </w:r>
      <w:r w:rsidRPr="00890FBD">
        <w:rPr>
          <w:rFonts w:ascii="Book Antiqua" w:eastAsia="等线" w:hAnsi="Book Antiqua" w:cs="Times New Roman"/>
          <w:kern w:val="2"/>
          <w:sz w:val="24"/>
          <w:szCs w:val="24"/>
          <w:lang w:eastAsia="zh-CN"/>
        </w:rPr>
        <w:t>: 1060-1067 [PMID: 1473616 DOI: 10.1007/BF02221682]</w:t>
      </w:r>
    </w:p>
    <w:p w14:paraId="1C28CBEF" w14:textId="77777777" w:rsidR="00890FBD" w:rsidRPr="00890FBD" w:rsidRDefault="00890FBD" w:rsidP="00890FBD">
      <w:pPr>
        <w:widowControl w:val="0"/>
        <w:spacing w:after="0" w:line="360" w:lineRule="auto"/>
        <w:jc w:val="both"/>
        <w:rPr>
          <w:rFonts w:ascii="Book Antiqua" w:eastAsia="等线" w:hAnsi="Book Antiqua" w:cs="Times New Roman"/>
          <w:kern w:val="2"/>
          <w:sz w:val="24"/>
          <w:szCs w:val="24"/>
          <w:lang w:eastAsia="zh-CN"/>
        </w:rPr>
      </w:pPr>
      <w:r w:rsidRPr="00890FBD">
        <w:rPr>
          <w:rFonts w:ascii="Book Antiqua" w:eastAsia="等线" w:hAnsi="Book Antiqua" w:cs="Times New Roman"/>
          <w:kern w:val="2"/>
          <w:sz w:val="24"/>
          <w:szCs w:val="24"/>
          <w:lang w:eastAsia="zh-CN"/>
        </w:rPr>
        <w:t xml:space="preserve">99 </w:t>
      </w:r>
      <w:r w:rsidRPr="00890FBD">
        <w:rPr>
          <w:rFonts w:ascii="Book Antiqua" w:eastAsia="等线" w:hAnsi="Book Antiqua" w:cs="Times New Roman"/>
          <w:b/>
          <w:kern w:val="2"/>
          <w:sz w:val="24"/>
          <w:szCs w:val="24"/>
          <w:lang w:eastAsia="zh-CN"/>
        </w:rPr>
        <w:t>Olmos P</w:t>
      </w:r>
      <w:r w:rsidRPr="00890FBD">
        <w:rPr>
          <w:rFonts w:ascii="Book Antiqua" w:eastAsia="等线" w:hAnsi="Book Antiqua" w:cs="Times New Roman"/>
          <w:kern w:val="2"/>
          <w:sz w:val="24"/>
          <w:szCs w:val="24"/>
          <w:lang w:eastAsia="zh-CN"/>
        </w:rPr>
        <w:t xml:space="preserve">, </w:t>
      </w:r>
      <w:proofErr w:type="spellStart"/>
      <w:r w:rsidRPr="00890FBD">
        <w:rPr>
          <w:rFonts w:ascii="Book Antiqua" w:eastAsia="等线" w:hAnsi="Book Antiqua" w:cs="Times New Roman"/>
          <w:kern w:val="2"/>
          <w:sz w:val="24"/>
          <w:szCs w:val="24"/>
          <w:lang w:eastAsia="zh-CN"/>
        </w:rPr>
        <w:t>A'Hern</w:t>
      </w:r>
      <w:proofErr w:type="spellEnd"/>
      <w:r w:rsidRPr="00890FBD">
        <w:rPr>
          <w:rFonts w:ascii="Book Antiqua" w:eastAsia="等线" w:hAnsi="Book Antiqua" w:cs="Times New Roman"/>
          <w:kern w:val="2"/>
          <w:sz w:val="24"/>
          <w:szCs w:val="24"/>
          <w:lang w:eastAsia="zh-CN"/>
        </w:rPr>
        <w:t xml:space="preserve"> R, Heaton DA, </w:t>
      </w:r>
      <w:proofErr w:type="spellStart"/>
      <w:r w:rsidRPr="00890FBD">
        <w:rPr>
          <w:rFonts w:ascii="Book Antiqua" w:eastAsia="等线" w:hAnsi="Book Antiqua" w:cs="Times New Roman"/>
          <w:kern w:val="2"/>
          <w:sz w:val="24"/>
          <w:szCs w:val="24"/>
          <w:lang w:eastAsia="zh-CN"/>
        </w:rPr>
        <w:t>Millward</w:t>
      </w:r>
      <w:proofErr w:type="spellEnd"/>
      <w:r w:rsidRPr="00890FBD">
        <w:rPr>
          <w:rFonts w:ascii="Book Antiqua" w:eastAsia="等线" w:hAnsi="Book Antiqua" w:cs="Times New Roman"/>
          <w:kern w:val="2"/>
          <w:sz w:val="24"/>
          <w:szCs w:val="24"/>
          <w:lang w:eastAsia="zh-CN"/>
        </w:rPr>
        <w:t xml:space="preserve"> BA, </w:t>
      </w:r>
      <w:proofErr w:type="spellStart"/>
      <w:r w:rsidRPr="00890FBD">
        <w:rPr>
          <w:rFonts w:ascii="Book Antiqua" w:eastAsia="等线" w:hAnsi="Book Antiqua" w:cs="Times New Roman"/>
          <w:kern w:val="2"/>
          <w:sz w:val="24"/>
          <w:szCs w:val="24"/>
          <w:lang w:eastAsia="zh-CN"/>
        </w:rPr>
        <w:t>Risley</w:t>
      </w:r>
      <w:proofErr w:type="spellEnd"/>
      <w:r w:rsidRPr="00890FBD">
        <w:rPr>
          <w:rFonts w:ascii="Book Antiqua" w:eastAsia="等线" w:hAnsi="Book Antiqua" w:cs="Times New Roman"/>
          <w:kern w:val="2"/>
          <w:sz w:val="24"/>
          <w:szCs w:val="24"/>
          <w:lang w:eastAsia="zh-CN"/>
        </w:rPr>
        <w:t xml:space="preserve"> D, Pyke DA, Leslie RD. The significance of the concordance rate for type 1 (insulin-dependent) diabetes in identical twins. </w:t>
      </w:r>
      <w:proofErr w:type="spellStart"/>
      <w:r w:rsidRPr="00890FBD">
        <w:rPr>
          <w:rFonts w:ascii="Book Antiqua" w:eastAsia="等线" w:hAnsi="Book Antiqua" w:cs="Times New Roman"/>
          <w:i/>
          <w:kern w:val="2"/>
          <w:sz w:val="24"/>
          <w:szCs w:val="24"/>
          <w:lang w:eastAsia="zh-CN"/>
        </w:rPr>
        <w:t>Diabetologia</w:t>
      </w:r>
      <w:proofErr w:type="spellEnd"/>
      <w:r w:rsidRPr="00890FBD">
        <w:rPr>
          <w:rFonts w:ascii="Book Antiqua" w:eastAsia="等线" w:hAnsi="Book Antiqua" w:cs="Times New Roman"/>
          <w:kern w:val="2"/>
          <w:sz w:val="24"/>
          <w:szCs w:val="24"/>
          <w:lang w:eastAsia="zh-CN"/>
        </w:rPr>
        <w:t xml:space="preserve"> 1988; </w:t>
      </w:r>
      <w:r w:rsidRPr="00890FBD">
        <w:rPr>
          <w:rFonts w:ascii="Book Antiqua" w:eastAsia="等线" w:hAnsi="Book Antiqua" w:cs="Times New Roman"/>
          <w:b/>
          <w:kern w:val="2"/>
          <w:sz w:val="24"/>
          <w:szCs w:val="24"/>
          <w:lang w:eastAsia="zh-CN"/>
        </w:rPr>
        <w:t>31</w:t>
      </w:r>
      <w:r w:rsidRPr="00890FBD">
        <w:rPr>
          <w:rFonts w:ascii="Book Antiqua" w:eastAsia="等线" w:hAnsi="Book Antiqua" w:cs="Times New Roman"/>
          <w:kern w:val="2"/>
          <w:sz w:val="24"/>
          <w:szCs w:val="24"/>
          <w:lang w:eastAsia="zh-CN"/>
        </w:rPr>
        <w:t>: 747-750 [PMID: 3240835 DOI: 10.1007/bf00274777]</w:t>
      </w:r>
    </w:p>
    <w:p w14:paraId="5C158766" w14:textId="77777777" w:rsidR="00C0024E" w:rsidRPr="00E814D8" w:rsidRDefault="00C0024E" w:rsidP="00E814D8">
      <w:pPr>
        <w:spacing w:after="0" w:line="360" w:lineRule="auto"/>
        <w:jc w:val="both"/>
        <w:rPr>
          <w:rFonts w:ascii="Book Antiqua" w:hAnsi="Book Antiqua"/>
          <w:sz w:val="24"/>
          <w:szCs w:val="24"/>
        </w:rPr>
      </w:pPr>
    </w:p>
    <w:p w14:paraId="374E3B78" w14:textId="2C8B2DD4" w:rsidR="00890FBD" w:rsidRPr="00890FBD" w:rsidRDefault="00890FBD" w:rsidP="00890FBD">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49" w:name="OLE_LINK139"/>
      <w:bookmarkStart w:id="50" w:name="OLE_LINK140"/>
      <w:bookmarkStart w:id="51" w:name="OLE_LINK287"/>
      <w:bookmarkStart w:id="52" w:name="OLE_LINK288"/>
      <w:bookmarkStart w:id="53" w:name="OLE_LINK70"/>
      <w:bookmarkStart w:id="54" w:name="OLE_LINK110"/>
      <w:bookmarkStart w:id="55" w:name="OLE_LINK109"/>
      <w:bookmarkStart w:id="56" w:name="OLE_LINK138"/>
      <w:bookmarkStart w:id="57" w:name="OLE_LINK72"/>
      <w:bookmarkStart w:id="58" w:name="OLE_LINK116"/>
      <w:bookmarkStart w:id="59" w:name="OLE_LINK95"/>
      <w:bookmarkStart w:id="60" w:name="OLE_LINK118"/>
      <w:bookmarkStart w:id="61" w:name="OLE_LINK198"/>
      <w:bookmarkStart w:id="62" w:name="OLE_LINK154"/>
      <w:bookmarkStart w:id="63" w:name="OLE_LINK251"/>
      <w:bookmarkStart w:id="64" w:name="OLE_LINK167"/>
      <w:bookmarkStart w:id="65" w:name="OLE_LINK126"/>
      <w:bookmarkStart w:id="66" w:name="OLE_LINK234"/>
      <w:bookmarkStart w:id="67" w:name="OLE_LINK157"/>
      <w:bookmarkStart w:id="68" w:name="OLE_LINK187"/>
      <w:bookmarkStart w:id="69" w:name="OLE_LINK204"/>
      <w:bookmarkStart w:id="70" w:name="OLE_LINK255"/>
      <w:bookmarkStart w:id="71" w:name="OLE_LINK229"/>
      <w:bookmarkStart w:id="72" w:name="OLE_LINK268"/>
      <w:bookmarkStart w:id="73" w:name="OLE_LINK310"/>
      <w:bookmarkStart w:id="74" w:name="OLE_LINK338"/>
      <w:bookmarkStart w:id="75" w:name="OLE_LINK340"/>
      <w:bookmarkStart w:id="76" w:name="OLE_LINK264"/>
      <w:bookmarkStart w:id="77" w:name="OLE_LINK345"/>
      <w:bookmarkStart w:id="78" w:name="OLE_LINK256"/>
      <w:bookmarkStart w:id="79" w:name="OLE_LINK299"/>
      <w:bookmarkStart w:id="80" w:name="OLE_LINK265"/>
      <w:bookmarkStart w:id="81" w:name="OLE_LINK254"/>
      <w:bookmarkStart w:id="82" w:name="OLE_LINK357"/>
      <w:bookmarkStart w:id="83" w:name="OLE_LINK382"/>
      <w:bookmarkStart w:id="84" w:name="OLE_LINK333"/>
      <w:bookmarkStart w:id="85" w:name="OLE_LINK334"/>
      <w:bookmarkStart w:id="86" w:name="OLE_LINK400"/>
      <w:bookmarkStart w:id="87" w:name="OLE_LINK365"/>
      <w:bookmarkStart w:id="88" w:name="OLE_LINK467"/>
      <w:bookmarkStart w:id="89" w:name="OLE_LINK399"/>
      <w:bookmarkStart w:id="90" w:name="OLE_LINK443"/>
      <w:bookmarkStart w:id="91" w:name="OLE_LINK372"/>
      <w:bookmarkStart w:id="92" w:name="OLE_LINK425"/>
      <w:bookmarkStart w:id="93" w:name="OLE_LINK450"/>
      <w:bookmarkStart w:id="94" w:name="OLE_LINK402"/>
      <w:bookmarkStart w:id="95" w:name="OLE_LINK385"/>
      <w:bookmarkStart w:id="96" w:name="OLE_LINK396"/>
      <w:bookmarkStart w:id="97" w:name="OLE_LINK436"/>
      <w:bookmarkStart w:id="98" w:name="OLE_LINK421"/>
      <w:bookmarkStart w:id="99" w:name="OLE_LINK426"/>
      <w:bookmarkStart w:id="100" w:name="OLE_LINK456"/>
      <w:bookmarkStart w:id="101" w:name="OLE_LINK505"/>
      <w:bookmarkStart w:id="102" w:name="OLE_LINK490"/>
      <w:bookmarkStart w:id="103" w:name="OLE_LINK531"/>
      <w:bookmarkStart w:id="104" w:name="OLE_LINK460"/>
      <w:bookmarkStart w:id="105" w:name="OLE_LINK463"/>
      <w:bookmarkStart w:id="106" w:name="OLE_LINK487"/>
      <w:bookmarkStart w:id="107" w:name="OLE_LINK515"/>
      <w:bookmarkStart w:id="108" w:name="OLE_LINK509"/>
      <w:bookmarkStart w:id="109" w:name="OLE_LINK538"/>
      <w:bookmarkStart w:id="110" w:name="OLE_LINK606"/>
      <w:bookmarkStart w:id="111" w:name="OLE_LINK662"/>
      <w:bookmarkStart w:id="112" w:name="OLE_LINK663"/>
      <w:bookmarkStart w:id="113" w:name="OLE_LINK738"/>
      <w:bookmarkStart w:id="114" w:name="OLE_LINK666"/>
      <w:bookmarkStart w:id="115" w:name="OLE_LINK667"/>
      <w:bookmarkStart w:id="116" w:name="OLE_LINK672"/>
      <w:bookmarkStart w:id="117" w:name="OLE_LINK727"/>
      <w:bookmarkStart w:id="118" w:name="OLE_LINK703"/>
      <w:bookmarkStart w:id="119" w:name="OLE_LINK765"/>
      <w:bookmarkStart w:id="120" w:name="OLE_LINK724"/>
      <w:bookmarkStart w:id="121" w:name="OLE_LINK771"/>
      <w:bookmarkStart w:id="122" w:name="OLE_LINK879"/>
      <w:bookmarkStart w:id="123" w:name="OLE_LINK903"/>
      <w:bookmarkStart w:id="124" w:name="OLE_LINK880"/>
      <w:bookmarkStart w:id="125" w:name="OLE_LINK944"/>
      <w:bookmarkStart w:id="126" w:name="OLE_LINK881"/>
      <w:bookmarkStart w:id="127" w:name="OLE_LINK882"/>
      <w:bookmarkStart w:id="128" w:name="OLE_LINK883"/>
      <w:bookmarkStart w:id="129" w:name="OLE_LINK884"/>
      <w:bookmarkStart w:id="130" w:name="OLE_LINK907"/>
      <w:bookmarkStart w:id="131" w:name="OLE_LINK941"/>
      <w:bookmarkStart w:id="132" w:name="OLE_LINK886"/>
      <w:bookmarkStart w:id="133" w:name="OLE_LINK887"/>
      <w:bookmarkStart w:id="134" w:name="OLE_LINK918"/>
      <w:bookmarkStart w:id="135" w:name="OLE_LINK894"/>
      <w:bookmarkStart w:id="136" w:name="OLE_LINK953"/>
      <w:bookmarkStart w:id="137" w:name="OLE_LINK954"/>
      <w:bookmarkStart w:id="138" w:name="OLE_LINK977"/>
      <w:bookmarkStart w:id="139" w:name="OLE_LINK978"/>
      <w:bookmarkStart w:id="140" w:name="OLE_LINK1034"/>
      <w:bookmarkStart w:id="141" w:name="OLE_LINK991"/>
      <w:bookmarkStart w:id="142" w:name="OLE_LINK1013"/>
      <w:bookmarkStart w:id="143" w:name="OLE_LINK1022"/>
      <w:bookmarkStart w:id="144" w:name="OLE_LINK1030"/>
      <w:bookmarkStart w:id="145" w:name="OLE_LINK1063"/>
      <w:bookmarkStart w:id="146" w:name="OLE_LINK1009"/>
      <w:bookmarkStart w:id="147" w:name="OLE_LINK1064"/>
      <w:bookmarkStart w:id="148" w:name="OLE_LINK1035"/>
      <w:bookmarkStart w:id="149" w:name="OLE_LINK1012"/>
      <w:r w:rsidRPr="00890FBD">
        <w:rPr>
          <w:rFonts w:ascii="Book Antiqua" w:eastAsia="宋体" w:hAnsi="Book Antiqua" w:cs="Times New Roman"/>
          <w:b/>
          <w:bCs/>
          <w:color w:val="000000"/>
          <w:kern w:val="2"/>
          <w:sz w:val="24"/>
          <w:szCs w:val="24"/>
          <w:lang w:eastAsia="zh-CN"/>
        </w:rPr>
        <w:t>P-Reviewer:</w:t>
      </w:r>
      <w:r w:rsidRPr="00890FBD">
        <w:rPr>
          <w:rFonts w:ascii="Book Antiqua" w:eastAsia="宋体" w:hAnsi="Book Antiqua" w:cs="Times New Roman"/>
          <w:bCs/>
          <w:color w:val="000000"/>
          <w:kern w:val="2"/>
          <w:sz w:val="24"/>
          <w:szCs w:val="24"/>
          <w:lang w:eastAsia="zh-CN"/>
        </w:rPr>
        <w:t xml:space="preserve"> </w:t>
      </w:r>
      <w:proofErr w:type="spellStart"/>
      <w:r w:rsidRPr="00890FBD">
        <w:rPr>
          <w:rFonts w:ascii="Book Antiqua" w:eastAsia="宋体" w:hAnsi="Book Antiqua" w:cs="Times New Roman"/>
          <w:bCs/>
          <w:color w:val="000000"/>
          <w:kern w:val="2"/>
          <w:sz w:val="24"/>
          <w:szCs w:val="24"/>
          <w:lang w:eastAsia="zh-CN"/>
        </w:rPr>
        <w:t>Panchu</w:t>
      </w:r>
      <w:proofErr w:type="spellEnd"/>
      <w:r>
        <w:rPr>
          <w:rFonts w:ascii="Book Antiqua" w:eastAsia="宋体" w:hAnsi="Book Antiqua" w:cs="Times New Roman"/>
          <w:bCs/>
          <w:color w:val="000000"/>
          <w:kern w:val="2"/>
          <w:sz w:val="24"/>
          <w:szCs w:val="24"/>
          <w:lang w:eastAsia="zh-CN"/>
        </w:rPr>
        <w:t xml:space="preserve"> P, </w:t>
      </w:r>
      <w:r w:rsidRPr="00890FBD">
        <w:rPr>
          <w:rFonts w:ascii="Book Antiqua" w:eastAsia="宋体" w:hAnsi="Book Antiqua" w:cs="Times New Roman"/>
          <w:bCs/>
          <w:color w:val="000000"/>
          <w:kern w:val="2"/>
          <w:sz w:val="24"/>
          <w:szCs w:val="24"/>
          <w:lang w:eastAsia="zh-CN"/>
        </w:rPr>
        <w:t>Sahoo</w:t>
      </w:r>
      <w:r>
        <w:rPr>
          <w:rFonts w:ascii="Book Antiqua" w:eastAsia="宋体" w:hAnsi="Book Antiqua" w:cs="Times New Roman"/>
          <w:bCs/>
          <w:color w:val="000000"/>
          <w:kern w:val="2"/>
          <w:sz w:val="24"/>
          <w:szCs w:val="24"/>
          <w:lang w:eastAsia="zh-CN"/>
        </w:rPr>
        <w:t xml:space="preserve"> J </w:t>
      </w:r>
      <w:r w:rsidRPr="00890FBD">
        <w:rPr>
          <w:rFonts w:ascii="Book Antiqua" w:eastAsia="宋体" w:hAnsi="Book Antiqua" w:cs="Times New Roman"/>
          <w:b/>
          <w:bCs/>
          <w:color w:val="000000"/>
          <w:kern w:val="2"/>
          <w:sz w:val="24"/>
          <w:szCs w:val="24"/>
          <w:lang w:eastAsia="zh-CN"/>
        </w:rPr>
        <w:t>S-Editor:</w:t>
      </w:r>
      <w:r w:rsidRPr="00890FBD">
        <w:rPr>
          <w:rFonts w:ascii="Book Antiqua" w:eastAsia="宋体" w:hAnsi="Book Antiqua" w:cs="Times New Roman"/>
          <w:color w:val="000000"/>
          <w:kern w:val="2"/>
          <w:sz w:val="24"/>
          <w:szCs w:val="24"/>
          <w:lang w:eastAsia="zh-CN"/>
        </w:rPr>
        <w:t xml:space="preserve"> Yan JP</w:t>
      </w:r>
    </w:p>
    <w:p w14:paraId="4F4C2C01" w14:textId="4209189C" w:rsidR="00890FBD" w:rsidRPr="00890FBD" w:rsidRDefault="00890FBD" w:rsidP="004656E4">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890FBD">
        <w:rPr>
          <w:rFonts w:ascii="Book Antiqua" w:eastAsia="宋体" w:hAnsi="Book Antiqua" w:cs="Times New Roman"/>
          <w:b/>
          <w:bCs/>
          <w:color w:val="000000"/>
          <w:kern w:val="2"/>
          <w:sz w:val="24"/>
          <w:szCs w:val="24"/>
          <w:lang w:eastAsia="zh-CN"/>
        </w:rPr>
        <w:t>L-Editor:</w:t>
      </w:r>
      <w:r w:rsidRPr="00890FBD">
        <w:rPr>
          <w:rFonts w:ascii="Book Antiqua" w:eastAsia="宋体" w:hAnsi="Book Antiqua" w:cs="Times New Roman"/>
          <w:color w:val="000000"/>
          <w:kern w:val="2"/>
          <w:sz w:val="24"/>
          <w:szCs w:val="24"/>
          <w:lang w:eastAsia="zh-CN"/>
        </w:rPr>
        <w:t xml:space="preserve"> </w:t>
      </w:r>
      <w:proofErr w:type="gramStart"/>
      <w:r w:rsidR="004656E4">
        <w:rPr>
          <w:rFonts w:ascii="Book Antiqua" w:eastAsia="宋体" w:hAnsi="Book Antiqua" w:cs="Times New Roman"/>
          <w:color w:val="000000"/>
          <w:kern w:val="2"/>
          <w:sz w:val="24"/>
          <w:szCs w:val="24"/>
          <w:lang w:eastAsia="zh-CN"/>
        </w:rPr>
        <w:t>A</w:t>
      </w:r>
      <w:proofErr w:type="gramEnd"/>
      <w:r w:rsidR="004656E4">
        <w:rPr>
          <w:rFonts w:ascii="Book Antiqua" w:eastAsia="宋体" w:hAnsi="Book Antiqua" w:cs="Times New Roman"/>
          <w:color w:val="000000"/>
          <w:kern w:val="2"/>
          <w:sz w:val="24"/>
          <w:szCs w:val="24"/>
          <w:lang w:eastAsia="zh-CN"/>
        </w:rPr>
        <w:t xml:space="preserve"> </w:t>
      </w:r>
      <w:r w:rsidRPr="00890FBD">
        <w:rPr>
          <w:rFonts w:ascii="Book Antiqua" w:eastAsia="宋体" w:hAnsi="Book Antiqua" w:cs="Times New Roman"/>
          <w:b/>
          <w:bCs/>
          <w:color w:val="000000"/>
          <w:kern w:val="2"/>
          <w:sz w:val="24"/>
          <w:szCs w:val="24"/>
          <w:lang w:eastAsia="zh-CN"/>
        </w:rPr>
        <w:t>E-Editor:</w:t>
      </w:r>
      <w:r w:rsidR="004656E4">
        <w:rPr>
          <w:rFonts w:ascii="Book Antiqua" w:eastAsia="宋体" w:hAnsi="Book Antiqua" w:cs="Times New Roman"/>
          <w:b/>
          <w:bCs/>
          <w:color w:val="000000"/>
          <w:kern w:val="2"/>
          <w:sz w:val="24"/>
          <w:szCs w:val="24"/>
          <w:lang w:eastAsia="zh-CN"/>
        </w:rPr>
        <w:t xml:space="preserve"> </w:t>
      </w:r>
      <w:bookmarkStart w:id="150" w:name="_GoBack"/>
      <w:r w:rsidR="004656E4" w:rsidRPr="004656E4">
        <w:rPr>
          <w:rFonts w:ascii="Book Antiqua" w:eastAsia="宋体" w:hAnsi="Book Antiqua" w:cs="Times New Roman"/>
          <w:color w:val="000000"/>
          <w:kern w:val="2"/>
          <w:sz w:val="24"/>
          <w:szCs w:val="24"/>
          <w:lang w:eastAsia="zh-CN"/>
        </w:rPr>
        <w:t>Wu YXJ</w:t>
      </w:r>
      <w:bookmarkEnd w:id="150"/>
    </w:p>
    <w:bookmarkEnd w:id="49"/>
    <w:bookmarkEnd w:id="50"/>
    <w:p w14:paraId="38411228" w14:textId="77777777" w:rsidR="00890FBD" w:rsidRPr="00890FBD" w:rsidRDefault="00890FBD" w:rsidP="00890FBD">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p>
    <w:p w14:paraId="40F82A39" w14:textId="44258CD7" w:rsidR="00C0024E" w:rsidRPr="00890FBD" w:rsidRDefault="00890FBD" w:rsidP="00890FBD">
      <w:pPr>
        <w:spacing w:after="0" w:line="360" w:lineRule="auto"/>
        <w:rPr>
          <w:rFonts w:ascii="Book Antiqua" w:eastAsia="宋体" w:hAnsi="Book Antiqua" w:cs="宋体"/>
          <w:sz w:val="24"/>
          <w:szCs w:val="24"/>
          <w:lang w:eastAsia="zh-CN"/>
        </w:rPr>
      </w:pPr>
      <w:r w:rsidRPr="00890FBD">
        <w:rPr>
          <w:rFonts w:ascii="Book Antiqua" w:eastAsia="宋体" w:hAnsi="Book Antiqua" w:cs="宋体"/>
          <w:b/>
          <w:sz w:val="24"/>
          <w:szCs w:val="24"/>
          <w:lang w:eastAsia="zh-CN"/>
        </w:rPr>
        <w:t xml:space="preserve">Specialty type: </w:t>
      </w:r>
      <w:r w:rsidRPr="00E700C2">
        <w:rPr>
          <w:rFonts w:ascii="Book Antiqua" w:eastAsia="微软雅黑" w:hAnsi="Book Antiqua" w:cs="宋体"/>
          <w:sz w:val="24"/>
          <w:szCs w:val="24"/>
        </w:rPr>
        <w:t>Endocrinology and metabolism</w:t>
      </w:r>
      <w:r w:rsidRPr="00890FBD">
        <w:rPr>
          <w:rFonts w:ascii="Book Antiqua" w:eastAsia="宋体" w:hAnsi="Book Antiqua" w:cs="宋体"/>
          <w:sz w:val="24"/>
          <w:szCs w:val="24"/>
          <w:lang w:eastAsia="zh-CN"/>
        </w:rPr>
        <w:br/>
      </w:r>
      <w:r w:rsidRPr="00890FBD">
        <w:rPr>
          <w:rFonts w:ascii="Book Antiqua" w:eastAsia="宋体" w:hAnsi="Book Antiqua" w:cs="宋体"/>
          <w:b/>
          <w:sz w:val="24"/>
          <w:szCs w:val="24"/>
          <w:lang w:eastAsia="zh-CN"/>
        </w:rPr>
        <w:t xml:space="preserve">Country of origin: </w:t>
      </w:r>
      <w:r w:rsidRPr="00890FBD">
        <w:rPr>
          <w:rFonts w:ascii="Book Antiqua" w:eastAsia="宋体" w:hAnsi="Book Antiqua" w:cs="宋体"/>
          <w:sz w:val="24"/>
          <w:szCs w:val="24"/>
          <w:lang w:eastAsia="zh-CN"/>
        </w:rPr>
        <w:t>United States</w:t>
      </w:r>
      <w:r w:rsidRPr="00890FBD">
        <w:rPr>
          <w:rFonts w:ascii="Book Antiqua" w:eastAsia="宋体" w:hAnsi="Book Antiqua" w:cs="宋体"/>
          <w:sz w:val="24"/>
          <w:szCs w:val="24"/>
          <w:lang w:eastAsia="zh-CN"/>
        </w:rPr>
        <w:br/>
      </w:r>
      <w:r w:rsidRPr="00890FBD">
        <w:rPr>
          <w:rFonts w:ascii="Book Antiqua" w:eastAsia="宋体" w:hAnsi="Book Antiqua" w:cs="宋体"/>
          <w:b/>
          <w:sz w:val="24"/>
          <w:szCs w:val="24"/>
          <w:lang w:eastAsia="zh-CN"/>
        </w:rPr>
        <w:t>Peer-review report classification</w:t>
      </w:r>
      <w:r w:rsidRPr="00890FBD">
        <w:rPr>
          <w:rFonts w:ascii="Book Antiqua" w:eastAsia="宋体" w:hAnsi="Book Antiqua" w:cs="宋体"/>
          <w:sz w:val="24"/>
          <w:szCs w:val="24"/>
          <w:lang w:eastAsia="zh-CN"/>
        </w:rPr>
        <w:br/>
      </w:r>
      <w:r w:rsidRPr="00890FBD">
        <w:rPr>
          <w:rFonts w:ascii="Book Antiqua" w:eastAsia="宋体" w:hAnsi="Book Antiqua" w:cs="宋体"/>
          <w:b/>
          <w:sz w:val="24"/>
          <w:szCs w:val="24"/>
          <w:lang w:eastAsia="zh-CN"/>
        </w:rPr>
        <w:t xml:space="preserve">Grade A (Excellent): </w:t>
      </w:r>
      <w:r>
        <w:rPr>
          <w:rFonts w:ascii="Book Antiqua" w:eastAsia="宋体" w:hAnsi="Book Antiqua" w:cs="宋体"/>
          <w:sz w:val="24"/>
          <w:szCs w:val="24"/>
          <w:lang w:eastAsia="zh-CN"/>
        </w:rPr>
        <w:t>0</w:t>
      </w:r>
      <w:r w:rsidRPr="00890FBD">
        <w:rPr>
          <w:rFonts w:ascii="Book Antiqua" w:eastAsia="宋体" w:hAnsi="Book Antiqua" w:cs="宋体"/>
          <w:sz w:val="24"/>
          <w:szCs w:val="24"/>
          <w:lang w:eastAsia="zh-CN"/>
        </w:rPr>
        <w:br/>
      </w:r>
      <w:r w:rsidRPr="00890FBD">
        <w:rPr>
          <w:rFonts w:ascii="Book Antiqua" w:eastAsia="宋体" w:hAnsi="Book Antiqua" w:cs="宋体"/>
          <w:b/>
          <w:sz w:val="24"/>
          <w:szCs w:val="24"/>
          <w:lang w:eastAsia="zh-CN"/>
        </w:rPr>
        <w:t xml:space="preserve">Grade B (Very good): </w:t>
      </w:r>
      <w:r w:rsidRPr="00890FBD">
        <w:rPr>
          <w:rFonts w:ascii="Book Antiqua" w:eastAsia="宋体" w:hAnsi="Book Antiqua" w:cs="宋体"/>
          <w:sz w:val="24"/>
          <w:szCs w:val="24"/>
          <w:lang w:eastAsia="zh-CN"/>
        </w:rPr>
        <w:t>B</w:t>
      </w:r>
      <w:r w:rsidRPr="00890FBD">
        <w:rPr>
          <w:rFonts w:ascii="Book Antiqua" w:eastAsia="宋体" w:hAnsi="Book Antiqua" w:cs="宋体"/>
          <w:sz w:val="24"/>
          <w:szCs w:val="24"/>
          <w:lang w:eastAsia="zh-CN"/>
        </w:rPr>
        <w:br/>
      </w:r>
      <w:r w:rsidRPr="00890FBD">
        <w:rPr>
          <w:rFonts w:ascii="Book Antiqua" w:eastAsia="宋体" w:hAnsi="Book Antiqua" w:cs="宋体"/>
          <w:b/>
          <w:sz w:val="24"/>
          <w:szCs w:val="24"/>
          <w:lang w:eastAsia="zh-CN"/>
        </w:rPr>
        <w:t xml:space="preserve">Grade C (Good): </w:t>
      </w:r>
      <w:r>
        <w:rPr>
          <w:rFonts w:ascii="Book Antiqua" w:eastAsia="宋体" w:hAnsi="Book Antiqua" w:cs="宋体"/>
          <w:sz w:val="24"/>
          <w:szCs w:val="24"/>
          <w:lang w:eastAsia="zh-CN"/>
        </w:rPr>
        <w:t>C</w:t>
      </w:r>
      <w:r w:rsidRPr="00890FBD">
        <w:rPr>
          <w:rFonts w:ascii="Book Antiqua" w:eastAsia="宋体" w:hAnsi="Book Antiqua" w:cs="宋体"/>
          <w:sz w:val="24"/>
          <w:szCs w:val="24"/>
          <w:lang w:eastAsia="zh-CN"/>
        </w:rPr>
        <w:br/>
      </w:r>
      <w:r w:rsidRPr="00890FBD">
        <w:rPr>
          <w:rFonts w:ascii="Book Antiqua" w:eastAsia="宋体" w:hAnsi="Book Antiqua" w:cs="宋体"/>
          <w:b/>
          <w:sz w:val="24"/>
          <w:szCs w:val="24"/>
          <w:lang w:eastAsia="zh-CN"/>
        </w:rPr>
        <w:t xml:space="preserve">Grade D (Fair): </w:t>
      </w:r>
      <w:r w:rsidRPr="00890FBD">
        <w:rPr>
          <w:rFonts w:ascii="Book Antiqua" w:eastAsia="宋体" w:hAnsi="Book Antiqua" w:cs="宋体"/>
          <w:sz w:val="24"/>
          <w:szCs w:val="24"/>
          <w:lang w:eastAsia="zh-CN"/>
        </w:rPr>
        <w:t>0</w:t>
      </w:r>
      <w:r w:rsidRPr="00890FBD">
        <w:rPr>
          <w:rFonts w:ascii="Book Antiqua" w:eastAsia="宋体" w:hAnsi="Book Antiqua" w:cs="宋体"/>
          <w:b/>
          <w:sz w:val="24"/>
          <w:szCs w:val="24"/>
          <w:lang w:eastAsia="zh-CN"/>
        </w:rPr>
        <w:br/>
        <w:t xml:space="preserve">Grade E (Poor): </w:t>
      </w:r>
      <w:r w:rsidRPr="00890FBD">
        <w:rPr>
          <w:rFonts w:ascii="Book Antiqua" w:eastAsia="宋体" w:hAnsi="Book Antiqua" w:cs="宋体"/>
          <w:sz w:val="24"/>
          <w:szCs w:val="24"/>
          <w:lang w:eastAsia="zh-CN"/>
        </w:rPr>
        <w:t>0</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B78A234" w14:textId="743B2C5B" w:rsidR="00771776" w:rsidRDefault="00771776">
      <w:pPr>
        <w:rPr>
          <w:rFonts w:ascii="Book Antiqua" w:hAnsi="Book Antiqua"/>
          <w:sz w:val="24"/>
          <w:szCs w:val="24"/>
        </w:rPr>
      </w:pPr>
      <w:r>
        <w:rPr>
          <w:rFonts w:ascii="Book Antiqua" w:hAnsi="Book Antiqua"/>
          <w:sz w:val="24"/>
          <w:szCs w:val="24"/>
        </w:rPr>
        <w:br w:type="page"/>
      </w:r>
    </w:p>
    <w:p w14:paraId="543C7FD7" w14:textId="77777777" w:rsidR="00E06648" w:rsidRPr="00E814D8" w:rsidRDefault="00E06648" w:rsidP="00E814D8">
      <w:pPr>
        <w:spacing w:after="0" w:line="360" w:lineRule="auto"/>
        <w:jc w:val="both"/>
        <w:rPr>
          <w:rFonts w:ascii="Book Antiqua" w:hAnsi="Book Antiqua" w:cstheme="minorHAnsi"/>
          <w:b/>
          <w:sz w:val="24"/>
          <w:szCs w:val="24"/>
          <w:u w:val="single"/>
        </w:rPr>
      </w:pPr>
      <w:r w:rsidRPr="00890FBD">
        <w:rPr>
          <w:rFonts w:ascii="Book Antiqua" w:hAnsi="Book Antiqua"/>
          <w:b/>
          <w:noProof/>
          <w:sz w:val="24"/>
          <w:szCs w:val="24"/>
        </w:rPr>
        <w:drawing>
          <wp:inline distT="0" distB="0" distL="0" distR="0" wp14:anchorId="62688846" wp14:editId="627C4B2C">
            <wp:extent cx="5943600" cy="4058285"/>
            <wp:effectExtent l="0" t="0" r="0" b="0"/>
            <wp:docPr id="2" name="Chart 2">
              <a:extLst xmlns:a="http://schemas.openxmlformats.org/drawingml/2006/main">
                <a:ext uri="{FF2B5EF4-FFF2-40B4-BE49-F238E27FC236}">
                  <a16:creationId xmlns:a16="http://schemas.microsoft.com/office/drawing/2014/main" id="{26D905FB-CC70-524F-BF28-38D9CD8E72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013BD7" w14:textId="77777777" w:rsidR="00E06648" w:rsidRPr="00E814D8" w:rsidRDefault="00E06648" w:rsidP="00E814D8">
      <w:pPr>
        <w:spacing w:after="0" w:line="360" w:lineRule="auto"/>
        <w:jc w:val="both"/>
        <w:rPr>
          <w:rFonts w:ascii="Book Antiqua" w:hAnsi="Book Antiqua" w:cstheme="minorHAnsi"/>
          <w:sz w:val="24"/>
          <w:szCs w:val="24"/>
        </w:rPr>
      </w:pPr>
    </w:p>
    <w:p w14:paraId="3A616DB0" w14:textId="64A48835" w:rsidR="00E06648" w:rsidRPr="00890FBD" w:rsidRDefault="00890FBD" w:rsidP="00E814D8">
      <w:pPr>
        <w:spacing w:after="0" w:line="360" w:lineRule="auto"/>
        <w:jc w:val="both"/>
        <w:rPr>
          <w:rFonts w:ascii="Book Antiqua" w:hAnsi="Book Antiqua" w:cstheme="minorHAnsi"/>
          <w:b/>
          <w:sz w:val="24"/>
          <w:szCs w:val="24"/>
        </w:rPr>
      </w:pPr>
      <w:r w:rsidRPr="00E814D8">
        <w:rPr>
          <w:rFonts w:ascii="Book Antiqua" w:hAnsi="Book Antiqua" w:cstheme="minorHAnsi"/>
          <w:b/>
          <w:sz w:val="24"/>
          <w:szCs w:val="24"/>
        </w:rPr>
        <w:t>Figure 1 Incidence of type 1 diabetes in the United States by age</w:t>
      </w:r>
      <w:r>
        <w:rPr>
          <w:rFonts w:ascii="Book Antiqua" w:hAnsi="Book Antiqua" w:cstheme="minorHAnsi"/>
          <w:b/>
          <w:sz w:val="24"/>
          <w:szCs w:val="24"/>
        </w:rPr>
        <w:t>.</w:t>
      </w:r>
    </w:p>
    <w:p w14:paraId="187F7D33" w14:textId="22F4FEB1" w:rsidR="00890FBD" w:rsidRDefault="00890FBD">
      <w:pPr>
        <w:rPr>
          <w:rFonts w:ascii="Book Antiqua" w:hAnsi="Book Antiqua" w:cstheme="minorHAnsi"/>
          <w:sz w:val="24"/>
          <w:szCs w:val="24"/>
        </w:rPr>
      </w:pPr>
      <w:r>
        <w:rPr>
          <w:rFonts w:ascii="Book Antiqua" w:hAnsi="Book Antiqua" w:cstheme="minorHAnsi"/>
          <w:sz w:val="24"/>
          <w:szCs w:val="24"/>
        </w:rPr>
        <w:br w:type="page"/>
      </w:r>
    </w:p>
    <w:p w14:paraId="0159233A" w14:textId="7B3113F5" w:rsidR="00890FBD" w:rsidRPr="00890FBD" w:rsidRDefault="00890FBD" w:rsidP="00E814D8">
      <w:pPr>
        <w:spacing w:after="0" w:line="360" w:lineRule="auto"/>
        <w:jc w:val="both"/>
        <w:rPr>
          <w:rFonts w:ascii="Book Antiqua" w:hAnsi="Book Antiqua" w:cstheme="minorHAnsi"/>
          <w:b/>
          <w:sz w:val="24"/>
          <w:szCs w:val="24"/>
        </w:rPr>
      </w:pPr>
      <w:r w:rsidRPr="00890FBD">
        <w:rPr>
          <w:rFonts w:ascii="Book Antiqua" w:hAnsi="Book Antiqua" w:cstheme="minorHAnsi"/>
          <w:b/>
          <w:sz w:val="24"/>
          <w:szCs w:val="24"/>
        </w:rPr>
        <w:t xml:space="preserve">Table 1 Genetic risk and protective factors of </w:t>
      </w:r>
      <w:r w:rsidRPr="00E814D8">
        <w:rPr>
          <w:rFonts w:ascii="Book Antiqua" w:hAnsi="Book Antiqua" w:cstheme="minorHAnsi"/>
          <w:b/>
          <w:sz w:val="24"/>
          <w:szCs w:val="24"/>
        </w:rPr>
        <w:t>type 1 diabetes</w:t>
      </w:r>
      <w:r w:rsidRPr="00890FBD">
        <w:rPr>
          <w:rFonts w:ascii="Book Antiqua" w:hAnsi="Book Antiqua" w:cstheme="minorHAnsi"/>
          <w:b/>
          <w:sz w:val="24"/>
          <w:szCs w:val="24"/>
        </w:rPr>
        <w:t>¹</w:t>
      </w:r>
    </w:p>
    <w:tbl>
      <w:tblPr>
        <w:tblStyle w:val="a3"/>
        <w:tblW w:w="0" w:type="auto"/>
        <w:tblLook w:val="04A0" w:firstRow="1" w:lastRow="0" w:firstColumn="1" w:lastColumn="0" w:noHBand="0" w:noVBand="1"/>
      </w:tblPr>
      <w:tblGrid>
        <w:gridCol w:w="4675"/>
        <w:gridCol w:w="4675"/>
      </w:tblGrid>
      <w:tr w:rsidR="00E06648" w:rsidRPr="00E814D8" w14:paraId="4DE26C9E" w14:textId="77777777" w:rsidTr="00822B6D">
        <w:tc>
          <w:tcPr>
            <w:tcW w:w="4675" w:type="dxa"/>
          </w:tcPr>
          <w:p w14:paraId="20563755" w14:textId="6ABCEC2C" w:rsidR="00E06648" w:rsidRPr="00E814D8" w:rsidRDefault="00890FBD" w:rsidP="00E814D8">
            <w:pPr>
              <w:spacing w:line="360" w:lineRule="auto"/>
              <w:jc w:val="both"/>
              <w:rPr>
                <w:rFonts w:ascii="Book Antiqua" w:hAnsi="Book Antiqua"/>
                <w:b/>
                <w:sz w:val="24"/>
                <w:szCs w:val="24"/>
              </w:rPr>
            </w:pPr>
            <w:r w:rsidRPr="00E814D8">
              <w:rPr>
                <w:rFonts w:ascii="Book Antiqua" w:hAnsi="Book Antiqua"/>
                <w:b/>
                <w:sz w:val="24"/>
                <w:szCs w:val="24"/>
              </w:rPr>
              <w:t xml:space="preserve">Risk </w:t>
            </w:r>
            <w:proofErr w:type="gramStart"/>
            <w:r w:rsidRPr="00E814D8">
              <w:rPr>
                <w:rFonts w:ascii="Book Antiqua" w:hAnsi="Book Antiqua"/>
                <w:b/>
                <w:sz w:val="24"/>
                <w:szCs w:val="24"/>
              </w:rPr>
              <w:t>factors</w:t>
            </w:r>
            <w:r w:rsidR="001D7ABC" w:rsidRPr="00E814D8">
              <w:rPr>
                <w:rFonts w:ascii="Book Antiqua" w:hAnsi="Book Antiqua"/>
                <w:sz w:val="24"/>
                <w:szCs w:val="24"/>
                <w:vertAlign w:val="superscript"/>
              </w:rPr>
              <w:t>[</w:t>
            </w:r>
            <w:proofErr w:type="gramEnd"/>
            <w:r w:rsidR="001D7ABC" w:rsidRPr="00E814D8">
              <w:rPr>
                <w:rFonts w:ascii="Book Antiqua" w:hAnsi="Book Antiqua"/>
                <w:sz w:val="24"/>
                <w:szCs w:val="24"/>
                <w:vertAlign w:val="superscript"/>
              </w:rPr>
              <w:t>16,17]</w:t>
            </w:r>
          </w:p>
        </w:tc>
        <w:tc>
          <w:tcPr>
            <w:tcW w:w="4675" w:type="dxa"/>
          </w:tcPr>
          <w:p w14:paraId="26956F7A" w14:textId="381797D9" w:rsidR="00E06648" w:rsidRPr="00E814D8" w:rsidRDefault="00890FBD" w:rsidP="00E814D8">
            <w:pPr>
              <w:spacing w:line="360" w:lineRule="auto"/>
              <w:jc w:val="both"/>
              <w:rPr>
                <w:rFonts w:ascii="Book Antiqua" w:hAnsi="Book Antiqua"/>
                <w:b/>
                <w:sz w:val="24"/>
                <w:szCs w:val="24"/>
              </w:rPr>
            </w:pPr>
            <w:r w:rsidRPr="00E814D8">
              <w:rPr>
                <w:rFonts w:ascii="Book Antiqua" w:hAnsi="Book Antiqua"/>
                <w:b/>
                <w:sz w:val="24"/>
                <w:szCs w:val="24"/>
              </w:rPr>
              <w:t xml:space="preserve">Protective </w:t>
            </w:r>
            <w:proofErr w:type="gramStart"/>
            <w:r w:rsidRPr="00E814D8">
              <w:rPr>
                <w:rFonts w:ascii="Book Antiqua" w:hAnsi="Book Antiqua"/>
                <w:b/>
                <w:sz w:val="24"/>
                <w:szCs w:val="24"/>
              </w:rPr>
              <w:t>factors</w:t>
            </w:r>
            <w:r w:rsidR="001D7ABC" w:rsidRPr="00E814D8">
              <w:rPr>
                <w:rFonts w:ascii="Book Antiqua" w:hAnsi="Book Antiqua"/>
                <w:sz w:val="24"/>
                <w:szCs w:val="24"/>
                <w:vertAlign w:val="superscript"/>
              </w:rPr>
              <w:t>[</w:t>
            </w:r>
            <w:proofErr w:type="gramEnd"/>
            <w:r w:rsidR="001D7ABC" w:rsidRPr="00E814D8">
              <w:rPr>
                <w:rFonts w:ascii="Book Antiqua" w:hAnsi="Book Antiqua"/>
                <w:sz w:val="24"/>
                <w:szCs w:val="24"/>
                <w:vertAlign w:val="superscript"/>
              </w:rPr>
              <w:t>18,19]</w:t>
            </w:r>
            <w:r w:rsidR="00E06648" w:rsidRPr="00E814D8">
              <w:rPr>
                <w:rFonts w:ascii="Book Antiqua" w:hAnsi="Book Antiqua"/>
                <w:b/>
                <w:sz w:val="24"/>
                <w:szCs w:val="24"/>
              </w:rPr>
              <w:t xml:space="preserve"> </w:t>
            </w:r>
          </w:p>
        </w:tc>
      </w:tr>
      <w:tr w:rsidR="00E06648" w:rsidRPr="00E814D8" w14:paraId="5463918F" w14:textId="77777777" w:rsidTr="00822B6D">
        <w:tc>
          <w:tcPr>
            <w:tcW w:w="4675" w:type="dxa"/>
          </w:tcPr>
          <w:p w14:paraId="026DC650"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HLA DR3/DQ2</w:t>
            </w:r>
          </w:p>
          <w:p w14:paraId="485DA788"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 xml:space="preserve">HLA-DR4/DQ8 </w:t>
            </w:r>
          </w:p>
          <w:p w14:paraId="4BF0D64A"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HLA-A*02:01</w:t>
            </w:r>
          </w:p>
          <w:p w14:paraId="7159A31B" w14:textId="39C6196D"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Increased PTPN22 activity</w:t>
            </w:r>
          </w:p>
          <w:p w14:paraId="16D334ED" w14:textId="7FCA38AB"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INS polymorphisms</w:t>
            </w:r>
          </w:p>
          <w:p w14:paraId="3FA23426" w14:textId="0BED02AB" w:rsidR="00E06648" w:rsidRPr="00E814D8" w:rsidRDefault="00624CD9"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 xml:space="preserve">IL2RA </w:t>
            </w:r>
            <w:r w:rsidR="00E06648" w:rsidRPr="00E814D8">
              <w:rPr>
                <w:rFonts w:ascii="Book Antiqua" w:hAnsi="Book Antiqua"/>
                <w:sz w:val="24"/>
                <w:szCs w:val="24"/>
              </w:rPr>
              <w:t xml:space="preserve"> variants</w:t>
            </w:r>
          </w:p>
          <w:p w14:paraId="4CB77DA8"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Increased expression of common variant IFIH1</w:t>
            </w:r>
          </w:p>
          <w:p w14:paraId="11D25FFB" w14:textId="021C01FD"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1</w:t>
            </w:r>
            <w:r w:rsidRPr="00E814D8">
              <w:rPr>
                <w:rFonts w:ascii="Book Antiqua" w:hAnsi="Book Antiqua"/>
                <w:sz w:val="24"/>
                <w:szCs w:val="24"/>
                <w:vertAlign w:val="superscript"/>
              </w:rPr>
              <w:t>st</w:t>
            </w:r>
            <w:r w:rsidRPr="00E814D8">
              <w:rPr>
                <w:rFonts w:ascii="Book Antiqua" w:hAnsi="Book Antiqua"/>
                <w:sz w:val="24"/>
                <w:szCs w:val="24"/>
              </w:rPr>
              <w:t xml:space="preserve"> degree </w:t>
            </w:r>
            <w:r w:rsidR="00890FBD" w:rsidRPr="00E814D8">
              <w:rPr>
                <w:rFonts w:ascii="Book Antiqua" w:hAnsi="Book Antiqua"/>
                <w:sz w:val="24"/>
                <w:szCs w:val="24"/>
              </w:rPr>
              <w:t>r</w:t>
            </w:r>
            <w:r w:rsidRPr="00E814D8">
              <w:rPr>
                <w:rFonts w:ascii="Book Antiqua" w:hAnsi="Book Antiqua"/>
                <w:sz w:val="24"/>
                <w:szCs w:val="24"/>
              </w:rPr>
              <w:t xml:space="preserve">elative </w:t>
            </w:r>
            <w:r w:rsidR="00864657" w:rsidRPr="00E814D8">
              <w:rPr>
                <w:rFonts w:ascii="Book Antiqua" w:hAnsi="Book Antiqua"/>
                <w:sz w:val="24"/>
                <w:szCs w:val="24"/>
              </w:rPr>
              <w:t>with T1D</w:t>
            </w:r>
          </w:p>
        </w:tc>
        <w:tc>
          <w:tcPr>
            <w:tcW w:w="4675" w:type="dxa"/>
          </w:tcPr>
          <w:p w14:paraId="4EB8E7BD"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DRB1*15:01</w:t>
            </w:r>
          </w:p>
          <w:p w14:paraId="269F2969"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lang w:val="en"/>
              </w:rPr>
              <w:t>DQA1*01:02</w:t>
            </w:r>
          </w:p>
          <w:p w14:paraId="43045C43"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lang w:val="en"/>
              </w:rPr>
              <w:t>DQB1*06:02</w:t>
            </w:r>
          </w:p>
          <w:p w14:paraId="19545C3F" w14:textId="1E8C080E" w:rsidR="00E06648" w:rsidRPr="00E814D8" w:rsidRDefault="00624CD9"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lang w:val="en"/>
              </w:rPr>
              <w:t xml:space="preserve">Rare variant of IFIH1 </w:t>
            </w:r>
          </w:p>
        </w:tc>
      </w:tr>
    </w:tbl>
    <w:p w14:paraId="5253B8A9" w14:textId="40272BBF" w:rsidR="00E06648" w:rsidRDefault="00890FBD" w:rsidP="00E814D8">
      <w:pPr>
        <w:spacing w:after="0" w:line="360" w:lineRule="auto"/>
        <w:jc w:val="both"/>
        <w:rPr>
          <w:rFonts w:ascii="Book Antiqua" w:hAnsi="Book Antiqua" w:cstheme="minorHAnsi"/>
          <w:sz w:val="24"/>
          <w:szCs w:val="24"/>
        </w:rPr>
      </w:pPr>
      <w:r w:rsidRPr="00890FBD">
        <w:rPr>
          <w:rFonts w:ascii="Book Antiqua" w:hAnsi="Book Antiqua" w:cstheme="minorHAnsi"/>
          <w:sz w:val="24"/>
          <w:szCs w:val="24"/>
        </w:rPr>
        <w:t>¹These genetic factors represent more prev</w:t>
      </w:r>
      <w:r>
        <w:rPr>
          <w:rFonts w:ascii="Book Antiqua" w:hAnsi="Book Antiqua" w:cstheme="minorHAnsi"/>
          <w:sz w:val="24"/>
          <w:szCs w:val="24"/>
        </w:rPr>
        <w:t>a</w:t>
      </w:r>
      <w:r w:rsidRPr="00890FBD">
        <w:rPr>
          <w:rFonts w:ascii="Book Antiqua" w:hAnsi="Book Antiqua" w:cstheme="minorHAnsi"/>
          <w:sz w:val="24"/>
          <w:szCs w:val="24"/>
        </w:rPr>
        <w:t>l</w:t>
      </w:r>
      <w:r>
        <w:rPr>
          <w:rFonts w:ascii="Book Antiqua" w:hAnsi="Book Antiqua" w:cstheme="minorHAnsi"/>
          <w:sz w:val="24"/>
          <w:szCs w:val="24"/>
        </w:rPr>
        <w:t>e</w:t>
      </w:r>
      <w:r w:rsidRPr="00890FBD">
        <w:rPr>
          <w:rFonts w:ascii="Book Antiqua" w:hAnsi="Book Antiqua" w:cstheme="minorHAnsi"/>
          <w:sz w:val="24"/>
          <w:szCs w:val="24"/>
        </w:rPr>
        <w:t xml:space="preserve">nt risk factors associated with </w:t>
      </w:r>
      <w:r w:rsidRPr="00890FBD">
        <w:rPr>
          <w:rFonts w:ascii="Book Antiqua" w:hAnsi="Book Antiqua" w:cstheme="minorHAnsi"/>
          <w:bCs/>
          <w:sz w:val="24"/>
          <w:szCs w:val="24"/>
        </w:rPr>
        <w:t>type 1 diabetes</w:t>
      </w:r>
      <w:r w:rsidRPr="00890FBD">
        <w:rPr>
          <w:rFonts w:ascii="Book Antiqua" w:hAnsi="Book Antiqua" w:cstheme="minorHAnsi"/>
          <w:sz w:val="24"/>
          <w:szCs w:val="24"/>
        </w:rPr>
        <w:t xml:space="preserve"> and is not all inclusive.</w:t>
      </w:r>
      <w:r>
        <w:rPr>
          <w:rFonts w:ascii="Book Antiqua" w:hAnsi="Book Antiqua" w:cstheme="minorHAnsi"/>
          <w:sz w:val="24"/>
          <w:szCs w:val="24"/>
        </w:rPr>
        <w:t xml:space="preserve"> </w:t>
      </w:r>
      <w:r w:rsidRPr="00E814D8">
        <w:rPr>
          <w:rFonts w:ascii="Book Antiqua" w:hAnsi="Book Antiqua"/>
          <w:sz w:val="24"/>
          <w:szCs w:val="24"/>
        </w:rPr>
        <w:t>PTPN22</w:t>
      </w:r>
      <w:r>
        <w:rPr>
          <w:rFonts w:ascii="Book Antiqua" w:hAnsi="Book Antiqua"/>
          <w:sz w:val="24"/>
          <w:szCs w:val="24"/>
        </w:rPr>
        <w:t xml:space="preserve">: </w:t>
      </w:r>
      <w:r w:rsidRPr="00E814D8">
        <w:rPr>
          <w:rFonts w:ascii="Book Antiqua" w:hAnsi="Book Antiqua"/>
          <w:sz w:val="24"/>
          <w:szCs w:val="24"/>
        </w:rPr>
        <w:t>Protein tyrosine phosphatase non-receptor type 22</w:t>
      </w:r>
      <w:r>
        <w:rPr>
          <w:rFonts w:ascii="Book Antiqua" w:hAnsi="Book Antiqua"/>
          <w:sz w:val="24"/>
          <w:szCs w:val="24"/>
        </w:rPr>
        <w:t xml:space="preserve">; </w:t>
      </w:r>
      <w:r w:rsidRPr="00E814D8">
        <w:rPr>
          <w:rFonts w:ascii="Book Antiqua" w:hAnsi="Book Antiqua"/>
          <w:sz w:val="24"/>
          <w:szCs w:val="24"/>
        </w:rPr>
        <w:t>INS</w:t>
      </w:r>
      <w:r>
        <w:rPr>
          <w:rFonts w:ascii="Book Antiqua" w:hAnsi="Book Antiqua"/>
          <w:sz w:val="24"/>
          <w:szCs w:val="24"/>
        </w:rPr>
        <w:t xml:space="preserve">: </w:t>
      </w:r>
      <w:r w:rsidRPr="00E814D8">
        <w:rPr>
          <w:rFonts w:ascii="Book Antiqua" w:hAnsi="Book Antiqua"/>
          <w:sz w:val="24"/>
          <w:szCs w:val="24"/>
        </w:rPr>
        <w:t>Insulin gene</w:t>
      </w:r>
      <w:r>
        <w:rPr>
          <w:rFonts w:ascii="Book Antiqua" w:hAnsi="Book Antiqua"/>
          <w:sz w:val="24"/>
          <w:szCs w:val="24"/>
        </w:rPr>
        <w:t xml:space="preserve">; </w:t>
      </w:r>
      <w:r w:rsidRPr="00E814D8">
        <w:rPr>
          <w:rFonts w:ascii="Book Antiqua" w:hAnsi="Book Antiqua"/>
          <w:sz w:val="24"/>
          <w:szCs w:val="24"/>
        </w:rPr>
        <w:t>IL2RA</w:t>
      </w:r>
      <w:r>
        <w:rPr>
          <w:rFonts w:ascii="Book Antiqua" w:hAnsi="Book Antiqua"/>
          <w:sz w:val="24"/>
          <w:szCs w:val="24"/>
        </w:rPr>
        <w:t xml:space="preserve">: </w:t>
      </w:r>
      <w:r w:rsidRPr="00E814D8">
        <w:rPr>
          <w:rFonts w:ascii="Book Antiqua" w:hAnsi="Book Antiqua"/>
          <w:sz w:val="24"/>
          <w:szCs w:val="24"/>
        </w:rPr>
        <w:t>Interluekin-2 receptor alpha</w:t>
      </w:r>
      <w:r>
        <w:rPr>
          <w:rFonts w:ascii="Book Antiqua" w:hAnsi="Book Antiqua"/>
          <w:sz w:val="24"/>
          <w:szCs w:val="24"/>
        </w:rPr>
        <w:t xml:space="preserve">; </w:t>
      </w:r>
      <w:r w:rsidRPr="00E814D8">
        <w:rPr>
          <w:rFonts w:ascii="Book Antiqua" w:hAnsi="Book Antiqua"/>
          <w:sz w:val="24"/>
          <w:szCs w:val="24"/>
        </w:rPr>
        <w:t>IFIH1</w:t>
      </w:r>
      <w:r>
        <w:rPr>
          <w:rFonts w:ascii="Book Antiqua" w:hAnsi="Book Antiqua"/>
          <w:sz w:val="24"/>
          <w:szCs w:val="24"/>
        </w:rPr>
        <w:t xml:space="preserve">: </w:t>
      </w:r>
      <w:r w:rsidRPr="00E814D8">
        <w:rPr>
          <w:rFonts w:ascii="Book Antiqua" w:hAnsi="Book Antiqua"/>
          <w:sz w:val="24"/>
          <w:szCs w:val="24"/>
        </w:rPr>
        <w:t>Interferon-induced with helicase C domain 1</w:t>
      </w:r>
      <w:r>
        <w:rPr>
          <w:rFonts w:ascii="Book Antiqua" w:hAnsi="Book Antiqua"/>
          <w:sz w:val="24"/>
          <w:szCs w:val="24"/>
        </w:rPr>
        <w:t xml:space="preserve">; </w:t>
      </w:r>
      <w:r w:rsidRPr="00E814D8">
        <w:rPr>
          <w:rFonts w:ascii="Book Antiqua" w:hAnsi="Book Antiqua"/>
          <w:sz w:val="24"/>
          <w:szCs w:val="24"/>
        </w:rPr>
        <w:t>T1D</w:t>
      </w:r>
      <w:r>
        <w:rPr>
          <w:rFonts w:ascii="Book Antiqua" w:hAnsi="Book Antiqua"/>
          <w:sz w:val="24"/>
          <w:szCs w:val="24"/>
        </w:rPr>
        <w:t xml:space="preserve">: </w:t>
      </w:r>
      <w:r w:rsidRPr="00890FBD">
        <w:rPr>
          <w:rFonts w:ascii="Book Antiqua" w:hAnsi="Book Antiqua" w:cstheme="minorHAnsi"/>
          <w:bCs/>
          <w:sz w:val="24"/>
          <w:szCs w:val="24"/>
        </w:rPr>
        <w:t>Type 1 diabetes</w:t>
      </w:r>
      <w:r>
        <w:rPr>
          <w:rFonts w:ascii="Book Antiqua" w:hAnsi="Book Antiqua" w:cstheme="minorHAnsi"/>
          <w:bCs/>
          <w:sz w:val="24"/>
          <w:szCs w:val="24"/>
        </w:rPr>
        <w:t>.</w:t>
      </w:r>
    </w:p>
    <w:p w14:paraId="1936BFA4" w14:textId="0CF62858" w:rsidR="00890FBD" w:rsidRDefault="00890FBD">
      <w:pPr>
        <w:rPr>
          <w:rFonts w:ascii="Book Antiqua" w:hAnsi="Book Antiqua" w:cstheme="minorHAnsi"/>
          <w:sz w:val="24"/>
          <w:szCs w:val="24"/>
        </w:rPr>
      </w:pPr>
      <w:r>
        <w:rPr>
          <w:rFonts w:ascii="Book Antiqua" w:hAnsi="Book Antiqua" w:cstheme="minorHAnsi"/>
          <w:sz w:val="24"/>
          <w:szCs w:val="24"/>
        </w:rPr>
        <w:br w:type="page"/>
      </w:r>
    </w:p>
    <w:p w14:paraId="3B056B86" w14:textId="66CCE81C" w:rsidR="00890FBD" w:rsidRPr="00E814D8" w:rsidRDefault="002927A8" w:rsidP="00E814D8">
      <w:pPr>
        <w:spacing w:after="0" w:line="360" w:lineRule="auto"/>
        <w:jc w:val="both"/>
        <w:rPr>
          <w:rFonts w:ascii="Book Antiqua" w:hAnsi="Book Antiqua" w:cstheme="minorHAnsi"/>
          <w:sz w:val="24"/>
          <w:szCs w:val="24"/>
        </w:rPr>
      </w:pPr>
      <w:r w:rsidRPr="002927A8">
        <w:rPr>
          <w:rFonts w:ascii="Book Antiqua" w:hAnsi="Book Antiqua" w:cstheme="minorHAnsi"/>
          <w:b/>
          <w:sz w:val="24"/>
          <w:szCs w:val="24"/>
        </w:rPr>
        <w:t>Table 2 Concordance rate of monozygotic and dizygotic twins in the indicated countries</w:t>
      </w:r>
    </w:p>
    <w:tbl>
      <w:tblPr>
        <w:tblW w:w="9800" w:type="dxa"/>
        <w:tblLook w:val="04A0" w:firstRow="1" w:lastRow="0" w:firstColumn="1" w:lastColumn="0" w:noHBand="0" w:noVBand="1"/>
      </w:tblPr>
      <w:tblGrid>
        <w:gridCol w:w="2460"/>
        <w:gridCol w:w="1768"/>
        <w:gridCol w:w="1432"/>
        <w:gridCol w:w="2070"/>
        <w:gridCol w:w="2070"/>
      </w:tblGrid>
      <w:tr w:rsidR="00E06648" w:rsidRPr="00E814D8" w14:paraId="29DF62C2" w14:textId="77777777" w:rsidTr="002927A8">
        <w:trPr>
          <w:trHeight w:val="719"/>
        </w:trPr>
        <w:tc>
          <w:tcPr>
            <w:tcW w:w="2460" w:type="dxa"/>
            <w:tcBorders>
              <w:top w:val="single" w:sz="8" w:space="0" w:color="auto"/>
              <w:left w:val="single" w:sz="8" w:space="0" w:color="auto"/>
              <w:bottom w:val="single" w:sz="8" w:space="0" w:color="auto"/>
              <w:right w:val="single" w:sz="8" w:space="0" w:color="auto"/>
            </w:tcBorders>
            <w:shd w:val="clear" w:color="000000" w:fill="FFFFFF"/>
            <w:vAlign w:val="center"/>
          </w:tcPr>
          <w:p w14:paraId="1C74B3F4" w14:textId="6AACC5AE" w:rsidR="00E06648" w:rsidRPr="002927A8" w:rsidRDefault="00E06648" w:rsidP="002927A8">
            <w:pPr>
              <w:spacing w:after="0" w:line="360" w:lineRule="auto"/>
              <w:jc w:val="both"/>
              <w:rPr>
                <w:rFonts w:ascii="Book Antiqua" w:eastAsia="Times New Roman" w:hAnsi="Book Antiqua" w:cs="Calibri"/>
                <w:b/>
                <w:bCs/>
                <w:color w:val="000000"/>
                <w:sz w:val="24"/>
                <w:szCs w:val="24"/>
              </w:rPr>
            </w:pPr>
            <w:r w:rsidRPr="002927A8">
              <w:rPr>
                <w:rFonts w:ascii="Book Antiqua" w:eastAsia="Times New Roman" w:hAnsi="Book Antiqua" w:cs="Calibri"/>
                <w:b/>
                <w:bCs/>
                <w:color w:val="000000"/>
                <w:sz w:val="24"/>
                <w:szCs w:val="24"/>
              </w:rPr>
              <w:t xml:space="preserve">Study </w:t>
            </w:r>
            <w:r w:rsidR="002927A8" w:rsidRPr="002927A8">
              <w:rPr>
                <w:rFonts w:ascii="Book Antiqua" w:eastAsia="Times New Roman" w:hAnsi="Book Antiqua" w:cs="Calibri"/>
                <w:b/>
                <w:bCs/>
                <w:color w:val="000000"/>
                <w:sz w:val="24"/>
                <w:szCs w:val="24"/>
              </w:rPr>
              <w:t>p</w:t>
            </w:r>
            <w:r w:rsidRPr="002927A8">
              <w:rPr>
                <w:rFonts w:ascii="Book Antiqua" w:eastAsia="Times New Roman" w:hAnsi="Book Antiqua" w:cs="Calibri"/>
                <w:b/>
                <w:bCs/>
                <w:color w:val="000000"/>
                <w:sz w:val="24"/>
                <w:szCs w:val="24"/>
              </w:rPr>
              <w:t>opulation</w:t>
            </w:r>
          </w:p>
        </w:tc>
        <w:tc>
          <w:tcPr>
            <w:tcW w:w="176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428468C" w14:textId="77777777" w:rsidR="00E06648" w:rsidRPr="002927A8" w:rsidRDefault="00E06648" w:rsidP="002927A8">
            <w:pPr>
              <w:spacing w:after="0" w:line="360" w:lineRule="auto"/>
              <w:jc w:val="both"/>
              <w:rPr>
                <w:rFonts w:ascii="Book Antiqua" w:eastAsia="Times New Roman" w:hAnsi="Book Antiqua" w:cs="Calibri"/>
                <w:b/>
                <w:bCs/>
                <w:color w:val="000000"/>
                <w:sz w:val="24"/>
                <w:szCs w:val="24"/>
              </w:rPr>
            </w:pPr>
            <w:r w:rsidRPr="002927A8">
              <w:rPr>
                <w:rFonts w:ascii="Book Antiqua" w:eastAsia="Times New Roman" w:hAnsi="Book Antiqua" w:cs="Calibri"/>
                <w:b/>
                <w:bCs/>
                <w:color w:val="000000"/>
                <w:sz w:val="24"/>
                <w:szCs w:val="24"/>
              </w:rPr>
              <w:t>Relation</w:t>
            </w:r>
          </w:p>
        </w:tc>
        <w:tc>
          <w:tcPr>
            <w:tcW w:w="1432" w:type="dxa"/>
            <w:tcBorders>
              <w:top w:val="single" w:sz="8" w:space="0" w:color="auto"/>
              <w:left w:val="nil"/>
              <w:bottom w:val="single" w:sz="8" w:space="0" w:color="auto"/>
              <w:right w:val="nil"/>
            </w:tcBorders>
            <w:shd w:val="clear" w:color="000000" w:fill="FFFFFF"/>
            <w:vAlign w:val="center"/>
            <w:hideMark/>
          </w:tcPr>
          <w:p w14:paraId="58273775" w14:textId="2773FDFC" w:rsidR="00E06648" w:rsidRPr="002927A8" w:rsidRDefault="00E06648" w:rsidP="002927A8">
            <w:pPr>
              <w:spacing w:after="0" w:line="360" w:lineRule="auto"/>
              <w:jc w:val="both"/>
              <w:rPr>
                <w:rFonts w:ascii="Book Antiqua" w:eastAsia="Times New Roman" w:hAnsi="Book Antiqua" w:cs="Calibri"/>
                <w:b/>
                <w:bCs/>
                <w:color w:val="000000"/>
                <w:sz w:val="24"/>
                <w:szCs w:val="24"/>
              </w:rPr>
            </w:pPr>
            <w:r w:rsidRPr="002927A8">
              <w:rPr>
                <w:rFonts w:ascii="Book Antiqua" w:eastAsia="Times New Roman" w:hAnsi="Book Antiqua" w:cs="Calibri"/>
                <w:b/>
                <w:bCs/>
                <w:color w:val="000000"/>
                <w:sz w:val="24"/>
                <w:szCs w:val="24"/>
              </w:rPr>
              <w:t xml:space="preserve">No. of </w:t>
            </w:r>
            <w:r w:rsidR="002927A8" w:rsidRPr="002927A8">
              <w:rPr>
                <w:rFonts w:ascii="Book Antiqua" w:eastAsia="Times New Roman" w:hAnsi="Book Antiqua" w:cs="Calibri"/>
                <w:b/>
                <w:bCs/>
                <w:color w:val="000000"/>
                <w:sz w:val="24"/>
                <w:szCs w:val="24"/>
              </w:rPr>
              <w:t>twin pairs</w:t>
            </w:r>
          </w:p>
        </w:tc>
        <w:tc>
          <w:tcPr>
            <w:tcW w:w="207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3877218" w14:textId="77641FFE" w:rsidR="00E06648" w:rsidRPr="002927A8" w:rsidRDefault="00E06648" w:rsidP="002927A8">
            <w:pPr>
              <w:spacing w:after="0" w:line="360" w:lineRule="auto"/>
              <w:jc w:val="both"/>
              <w:rPr>
                <w:rFonts w:ascii="Book Antiqua" w:eastAsia="Times New Roman" w:hAnsi="Book Antiqua" w:cs="Calibri"/>
                <w:b/>
                <w:bCs/>
                <w:color w:val="000000"/>
                <w:sz w:val="24"/>
                <w:szCs w:val="24"/>
              </w:rPr>
            </w:pPr>
            <w:r w:rsidRPr="002927A8">
              <w:rPr>
                <w:rFonts w:ascii="Book Antiqua" w:eastAsia="Times New Roman" w:hAnsi="Book Antiqua" w:cs="Calibri"/>
                <w:b/>
                <w:bCs/>
                <w:color w:val="000000"/>
                <w:sz w:val="24"/>
                <w:szCs w:val="24"/>
              </w:rPr>
              <w:t xml:space="preserve">No. of </w:t>
            </w:r>
            <w:r w:rsidR="002927A8" w:rsidRPr="002927A8">
              <w:rPr>
                <w:rFonts w:ascii="Book Antiqua" w:eastAsia="Times New Roman" w:hAnsi="Book Antiqua" w:cs="Calibri"/>
                <w:b/>
                <w:bCs/>
                <w:color w:val="000000"/>
                <w:sz w:val="24"/>
                <w:szCs w:val="24"/>
              </w:rPr>
              <w:t>concordant pairs</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14:paraId="2E3106D2" w14:textId="2C667E84" w:rsidR="00E06648" w:rsidRPr="002927A8" w:rsidRDefault="00E06648" w:rsidP="002927A8">
            <w:pPr>
              <w:spacing w:after="0" w:line="360" w:lineRule="auto"/>
              <w:jc w:val="both"/>
              <w:rPr>
                <w:rFonts w:ascii="Book Antiqua" w:eastAsia="Times New Roman" w:hAnsi="Book Antiqua" w:cs="Calibri"/>
                <w:b/>
                <w:bCs/>
                <w:color w:val="000000"/>
                <w:sz w:val="24"/>
                <w:szCs w:val="24"/>
              </w:rPr>
            </w:pPr>
            <w:proofErr w:type="spellStart"/>
            <w:r w:rsidRPr="002927A8">
              <w:rPr>
                <w:rFonts w:ascii="Book Antiqua" w:eastAsia="Times New Roman" w:hAnsi="Book Antiqua" w:cs="Calibri"/>
                <w:b/>
                <w:bCs/>
                <w:color w:val="000000"/>
                <w:sz w:val="24"/>
                <w:szCs w:val="24"/>
              </w:rPr>
              <w:t>Probandwise</w:t>
            </w:r>
            <w:proofErr w:type="spellEnd"/>
            <w:r w:rsidRPr="002927A8">
              <w:rPr>
                <w:rFonts w:ascii="Book Antiqua" w:eastAsia="Times New Roman" w:hAnsi="Book Antiqua" w:cs="Calibri"/>
                <w:b/>
                <w:bCs/>
                <w:color w:val="000000"/>
                <w:sz w:val="24"/>
                <w:szCs w:val="24"/>
              </w:rPr>
              <w:t xml:space="preserve"> concordance rate</w:t>
            </w:r>
            <w:r w:rsidR="002927A8">
              <w:rPr>
                <w:rFonts w:ascii="Book Antiqua" w:eastAsia="Times New Roman" w:hAnsi="Book Antiqua" w:cs="Calibri"/>
                <w:b/>
                <w:bCs/>
                <w:color w:val="000000"/>
                <w:sz w:val="24"/>
                <w:szCs w:val="24"/>
              </w:rPr>
              <w:t xml:space="preserve"> (%)</w:t>
            </w:r>
          </w:p>
        </w:tc>
      </w:tr>
      <w:tr w:rsidR="00E06648" w:rsidRPr="00E814D8" w14:paraId="436C6F20"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79DC765A" w14:textId="20C9C24F" w:rsidR="00E06648" w:rsidRPr="00E814D8" w:rsidRDefault="00E06648" w:rsidP="002927A8">
            <w:pPr>
              <w:spacing w:after="0" w:line="360" w:lineRule="auto"/>
              <w:jc w:val="both"/>
              <w:rPr>
                <w:rFonts w:ascii="Book Antiqua" w:eastAsia="Times New Roman" w:hAnsi="Book Antiqua" w:cs="Calibri"/>
                <w:color w:val="000000"/>
                <w:sz w:val="24"/>
                <w:szCs w:val="24"/>
              </w:rPr>
            </w:pPr>
            <w:proofErr w:type="gramStart"/>
            <w:r w:rsidRPr="00E814D8">
              <w:rPr>
                <w:rFonts w:ascii="Book Antiqua" w:eastAsia="Times New Roman" w:hAnsi="Book Antiqua" w:cs="Times New Roman"/>
                <w:b/>
                <w:bCs/>
                <w:color w:val="000000"/>
                <w:sz w:val="24"/>
                <w:szCs w:val="24"/>
              </w:rPr>
              <w:t>Australia</w:t>
            </w:r>
            <w:r w:rsidR="00F12168" w:rsidRPr="002927A8">
              <w:rPr>
                <w:rFonts w:ascii="Book Antiqua" w:eastAsia="Times New Roman" w:hAnsi="Book Antiqua" w:cs="Calibri"/>
                <w:color w:val="000000"/>
                <w:sz w:val="24"/>
                <w:szCs w:val="24"/>
                <w:vertAlign w:val="superscript"/>
              </w:rPr>
              <w:t>[</w:t>
            </w:r>
            <w:proofErr w:type="gramEnd"/>
            <w:r w:rsidR="00F12168" w:rsidRPr="002927A8">
              <w:rPr>
                <w:rFonts w:ascii="Book Antiqua" w:eastAsia="Times New Roman" w:hAnsi="Book Antiqua" w:cs="Calibri"/>
                <w:color w:val="000000"/>
                <w:sz w:val="24"/>
                <w:szCs w:val="24"/>
                <w:vertAlign w:val="superscript"/>
              </w:rPr>
              <w:t>95</w:t>
            </w:r>
            <w:r w:rsidRPr="002927A8">
              <w:rPr>
                <w:rFonts w:ascii="Book Antiqua" w:eastAsia="Times New Roman" w:hAnsi="Book Antiqua" w:cs="Calibri"/>
                <w:color w:val="000000"/>
                <w:sz w:val="24"/>
                <w:szCs w:val="24"/>
                <w:vertAlign w:val="superscript"/>
              </w:rPr>
              <w:t>]</w:t>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19B55EA6"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5DFCB4D5"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14</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42B247DD"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6</w:t>
            </w:r>
          </w:p>
        </w:tc>
        <w:tc>
          <w:tcPr>
            <w:tcW w:w="2070" w:type="dxa"/>
            <w:tcBorders>
              <w:top w:val="nil"/>
              <w:left w:val="nil"/>
              <w:bottom w:val="single" w:sz="4" w:space="0" w:color="auto"/>
              <w:right w:val="single" w:sz="8" w:space="0" w:color="auto"/>
            </w:tcBorders>
            <w:shd w:val="clear" w:color="000000" w:fill="FFFFFF"/>
            <w:vAlign w:val="center"/>
            <w:hideMark/>
          </w:tcPr>
          <w:p w14:paraId="4C7BC61F" w14:textId="731066D1"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61</w:t>
            </w:r>
          </w:p>
        </w:tc>
      </w:tr>
      <w:tr w:rsidR="00E06648" w:rsidRPr="00E814D8" w14:paraId="3BC113F5"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31EFECA0"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5C559356"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5A022295"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32</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1EF58DE4"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w:t>
            </w:r>
          </w:p>
        </w:tc>
        <w:tc>
          <w:tcPr>
            <w:tcW w:w="2070" w:type="dxa"/>
            <w:tcBorders>
              <w:top w:val="nil"/>
              <w:left w:val="nil"/>
              <w:bottom w:val="single" w:sz="4" w:space="0" w:color="auto"/>
              <w:right w:val="single" w:sz="8" w:space="0" w:color="auto"/>
            </w:tcBorders>
            <w:shd w:val="clear" w:color="000000" w:fill="FFFFFF"/>
            <w:vAlign w:val="center"/>
            <w:hideMark/>
          </w:tcPr>
          <w:p w14:paraId="4D511C8C" w14:textId="57455599"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12</w:t>
            </w:r>
          </w:p>
        </w:tc>
      </w:tr>
      <w:tr w:rsidR="00E06648" w:rsidRPr="00E814D8" w14:paraId="57F07BDE"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79276376" w14:textId="0D98F96C" w:rsidR="00E06648" w:rsidRPr="00E814D8" w:rsidRDefault="00E06648" w:rsidP="002927A8">
            <w:pPr>
              <w:spacing w:after="0" w:line="360" w:lineRule="auto"/>
              <w:jc w:val="both"/>
              <w:rPr>
                <w:rFonts w:ascii="Book Antiqua" w:eastAsia="Times New Roman" w:hAnsi="Book Antiqua" w:cs="Calibri"/>
                <w:color w:val="000000"/>
                <w:sz w:val="24"/>
                <w:szCs w:val="24"/>
              </w:rPr>
            </w:pPr>
            <w:proofErr w:type="gramStart"/>
            <w:r w:rsidRPr="00E814D8">
              <w:rPr>
                <w:rFonts w:ascii="Book Antiqua" w:eastAsia="Times New Roman" w:hAnsi="Book Antiqua" w:cs="Calibri"/>
                <w:b/>
                <w:bCs/>
                <w:color w:val="000000"/>
                <w:sz w:val="24"/>
                <w:szCs w:val="24"/>
              </w:rPr>
              <w:t>Finland</w:t>
            </w:r>
            <w:r w:rsidRPr="002927A8">
              <w:rPr>
                <w:rFonts w:ascii="Book Antiqua" w:eastAsia="Times New Roman" w:hAnsi="Book Antiqua" w:cs="Calibri"/>
                <w:b/>
                <w:bCs/>
                <w:noProof/>
                <w:color w:val="000000"/>
                <w:sz w:val="24"/>
                <w:szCs w:val="24"/>
                <w:vertAlign w:val="superscript"/>
              </w:rPr>
              <w:t>[</w:t>
            </w:r>
            <w:proofErr w:type="gramEnd"/>
            <w:r w:rsidRPr="002927A8">
              <w:rPr>
                <w:rFonts w:ascii="Book Antiqua" w:eastAsia="Times New Roman" w:hAnsi="Book Antiqua" w:cs="Calibri"/>
                <w:b/>
                <w:bCs/>
                <w:noProof/>
                <w:color w:val="000000"/>
                <w:sz w:val="24"/>
                <w:szCs w:val="24"/>
                <w:vertAlign w:val="superscript"/>
              </w:rPr>
              <w:t>28]</w:t>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771F8E50"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10A39B5C"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44</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6F8BDB7B"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12</w:t>
            </w:r>
          </w:p>
        </w:tc>
        <w:tc>
          <w:tcPr>
            <w:tcW w:w="2070" w:type="dxa"/>
            <w:tcBorders>
              <w:top w:val="nil"/>
              <w:left w:val="nil"/>
              <w:bottom w:val="single" w:sz="4" w:space="0" w:color="auto"/>
              <w:right w:val="single" w:sz="8" w:space="0" w:color="auto"/>
            </w:tcBorders>
            <w:shd w:val="clear" w:color="000000" w:fill="FFFFFF"/>
            <w:vAlign w:val="center"/>
            <w:hideMark/>
          </w:tcPr>
          <w:p w14:paraId="636FED53" w14:textId="19F1C5F2"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42.90</w:t>
            </w:r>
          </w:p>
        </w:tc>
      </w:tr>
      <w:tr w:rsidR="00E06648" w:rsidRPr="00E814D8" w14:paraId="079A4655"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3FCCD10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2F7B2001"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21879DE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183</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6AC0A09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7</w:t>
            </w:r>
          </w:p>
        </w:tc>
        <w:tc>
          <w:tcPr>
            <w:tcW w:w="2070" w:type="dxa"/>
            <w:tcBorders>
              <w:top w:val="nil"/>
              <w:left w:val="nil"/>
              <w:bottom w:val="single" w:sz="4" w:space="0" w:color="auto"/>
              <w:right w:val="single" w:sz="8" w:space="0" w:color="auto"/>
            </w:tcBorders>
            <w:shd w:val="clear" w:color="000000" w:fill="FFFFFF"/>
            <w:vAlign w:val="center"/>
            <w:hideMark/>
          </w:tcPr>
          <w:p w14:paraId="7ADCE717" w14:textId="6B4395F3"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7.40</w:t>
            </w:r>
          </w:p>
        </w:tc>
      </w:tr>
      <w:tr w:rsidR="00E06648" w:rsidRPr="00E814D8" w14:paraId="227AEE3D"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4488F0C9" w14:textId="58A1C8DD" w:rsidR="00E06648" w:rsidRPr="00E814D8" w:rsidRDefault="00E06648" w:rsidP="002927A8">
            <w:pPr>
              <w:spacing w:after="0" w:line="360" w:lineRule="auto"/>
              <w:jc w:val="both"/>
              <w:rPr>
                <w:rFonts w:ascii="Book Antiqua" w:eastAsia="Times New Roman" w:hAnsi="Book Antiqua" w:cs="Calibri"/>
                <w:color w:val="000000"/>
                <w:sz w:val="24"/>
                <w:szCs w:val="24"/>
              </w:rPr>
            </w:pPr>
            <w:proofErr w:type="gramStart"/>
            <w:r w:rsidRPr="00E814D8">
              <w:rPr>
                <w:rFonts w:ascii="Book Antiqua" w:eastAsia="Times New Roman" w:hAnsi="Book Antiqua" w:cs="Calibri"/>
                <w:b/>
                <w:bCs/>
                <w:color w:val="000000"/>
                <w:sz w:val="24"/>
                <w:szCs w:val="24"/>
              </w:rPr>
              <w:t>Japan</w:t>
            </w:r>
            <w:r w:rsidR="00F12168" w:rsidRPr="002927A8">
              <w:rPr>
                <w:rFonts w:ascii="Book Antiqua" w:eastAsia="Times New Roman" w:hAnsi="Book Antiqua" w:cs="Calibri"/>
                <w:b/>
                <w:bCs/>
                <w:noProof/>
                <w:color w:val="000000"/>
                <w:sz w:val="24"/>
                <w:szCs w:val="24"/>
                <w:vertAlign w:val="superscript"/>
              </w:rPr>
              <w:t>[</w:t>
            </w:r>
            <w:proofErr w:type="gramEnd"/>
            <w:r w:rsidR="00F12168" w:rsidRPr="002927A8">
              <w:rPr>
                <w:rFonts w:ascii="Book Antiqua" w:eastAsia="Times New Roman" w:hAnsi="Book Antiqua" w:cs="Calibri"/>
                <w:b/>
                <w:bCs/>
                <w:noProof/>
                <w:color w:val="000000"/>
                <w:sz w:val="24"/>
                <w:szCs w:val="24"/>
                <w:vertAlign w:val="superscript"/>
              </w:rPr>
              <w:t>96</w:t>
            </w:r>
            <w:r w:rsidRPr="002927A8">
              <w:rPr>
                <w:rFonts w:ascii="Book Antiqua" w:eastAsia="Times New Roman" w:hAnsi="Book Antiqua" w:cs="Calibri"/>
                <w:b/>
                <w:bCs/>
                <w:noProof/>
                <w:color w:val="000000"/>
                <w:sz w:val="24"/>
                <w:szCs w:val="24"/>
                <w:vertAlign w:val="superscript"/>
              </w:rPr>
              <w:t>]</w:t>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548A3AEA"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5603126D"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19</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4EE6BD4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7</w:t>
            </w:r>
          </w:p>
        </w:tc>
        <w:tc>
          <w:tcPr>
            <w:tcW w:w="2070" w:type="dxa"/>
            <w:tcBorders>
              <w:top w:val="nil"/>
              <w:left w:val="nil"/>
              <w:bottom w:val="single" w:sz="4" w:space="0" w:color="auto"/>
              <w:right w:val="single" w:sz="8" w:space="0" w:color="auto"/>
            </w:tcBorders>
            <w:shd w:val="clear" w:color="000000" w:fill="FFFFFF"/>
            <w:vAlign w:val="center"/>
            <w:hideMark/>
          </w:tcPr>
          <w:p w14:paraId="04F768C5" w14:textId="1ADC7E98"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53.8¹</w:t>
            </w:r>
          </w:p>
        </w:tc>
      </w:tr>
      <w:tr w:rsidR="00E06648" w:rsidRPr="00E814D8" w14:paraId="1C0DABA1"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61125521"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1758AAF5"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3FA335EC"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13</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73586C0F"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w:t>
            </w:r>
          </w:p>
        </w:tc>
        <w:tc>
          <w:tcPr>
            <w:tcW w:w="2070" w:type="dxa"/>
            <w:tcBorders>
              <w:top w:val="nil"/>
              <w:left w:val="nil"/>
              <w:bottom w:val="single" w:sz="4" w:space="0" w:color="auto"/>
              <w:right w:val="single" w:sz="8" w:space="0" w:color="auto"/>
            </w:tcBorders>
            <w:shd w:val="clear" w:color="000000" w:fill="FFFFFF"/>
            <w:vAlign w:val="center"/>
            <w:hideMark/>
          </w:tcPr>
          <w:p w14:paraId="223666AC" w14:textId="17F155AD"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14.3¹</w:t>
            </w:r>
          </w:p>
        </w:tc>
      </w:tr>
      <w:tr w:rsidR="00E06648" w:rsidRPr="00E814D8" w14:paraId="6D0078CA"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537DFC7B" w14:textId="508E4390"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b/>
                <w:bCs/>
                <w:color w:val="000000"/>
                <w:sz w:val="24"/>
                <w:szCs w:val="24"/>
              </w:rPr>
              <w:t xml:space="preserve">United </w:t>
            </w:r>
            <w:proofErr w:type="gramStart"/>
            <w:r w:rsidRPr="00E814D8">
              <w:rPr>
                <w:rFonts w:ascii="Book Antiqua" w:eastAsia="Times New Roman" w:hAnsi="Book Antiqua" w:cs="Calibri"/>
                <w:b/>
                <w:bCs/>
                <w:color w:val="000000"/>
                <w:sz w:val="24"/>
                <w:szCs w:val="24"/>
              </w:rPr>
              <w:t>States</w:t>
            </w:r>
            <w:r w:rsidRPr="002927A8">
              <w:rPr>
                <w:rFonts w:ascii="Book Antiqua" w:eastAsia="Times New Roman" w:hAnsi="Book Antiqua" w:cs="Calibri"/>
                <w:b/>
                <w:bCs/>
                <w:noProof/>
                <w:color w:val="000000"/>
                <w:sz w:val="24"/>
                <w:szCs w:val="24"/>
                <w:vertAlign w:val="superscript"/>
              </w:rPr>
              <w:t>[</w:t>
            </w:r>
            <w:proofErr w:type="gramEnd"/>
            <w:r w:rsidRPr="002927A8">
              <w:rPr>
                <w:rFonts w:ascii="Book Antiqua" w:eastAsia="Times New Roman" w:hAnsi="Book Antiqua" w:cs="Calibri"/>
                <w:b/>
                <w:bCs/>
                <w:noProof/>
                <w:color w:val="000000"/>
                <w:sz w:val="24"/>
                <w:szCs w:val="24"/>
                <w:vertAlign w:val="superscript"/>
              </w:rPr>
              <w:t>25]</w:t>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234BCEFB"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2E5033EC"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53</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55E4BC2D"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12</w:t>
            </w:r>
          </w:p>
        </w:tc>
        <w:tc>
          <w:tcPr>
            <w:tcW w:w="2070" w:type="dxa"/>
            <w:tcBorders>
              <w:top w:val="nil"/>
              <w:left w:val="nil"/>
              <w:bottom w:val="single" w:sz="4" w:space="0" w:color="auto"/>
              <w:right w:val="single" w:sz="8" w:space="0" w:color="auto"/>
            </w:tcBorders>
            <w:shd w:val="clear" w:color="000000" w:fill="FFFFFF"/>
            <w:vAlign w:val="center"/>
            <w:hideMark/>
          </w:tcPr>
          <w:p w14:paraId="4313E336" w14:textId="20709A20"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36.9¹</w:t>
            </w:r>
          </w:p>
        </w:tc>
      </w:tr>
      <w:tr w:rsidR="00E06648" w:rsidRPr="00E814D8" w14:paraId="7630ED57"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4626C5FC"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58861DE7"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2C35FA17"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30</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2DC80FA9"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0</w:t>
            </w:r>
          </w:p>
        </w:tc>
        <w:tc>
          <w:tcPr>
            <w:tcW w:w="2070" w:type="dxa"/>
            <w:tcBorders>
              <w:top w:val="nil"/>
              <w:left w:val="nil"/>
              <w:bottom w:val="single" w:sz="4" w:space="0" w:color="auto"/>
              <w:right w:val="single" w:sz="8" w:space="0" w:color="auto"/>
            </w:tcBorders>
            <w:shd w:val="clear" w:color="000000" w:fill="FFFFFF"/>
            <w:vAlign w:val="center"/>
            <w:hideMark/>
          </w:tcPr>
          <w:p w14:paraId="6F0D8EEC" w14:textId="1AD59405"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0</w:t>
            </w:r>
          </w:p>
        </w:tc>
      </w:tr>
      <w:tr w:rsidR="00E06648" w:rsidRPr="00E814D8" w14:paraId="7865C74F"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4E0E1B50" w14:textId="7A0A2BB8" w:rsidR="00E06648" w:rsidRPr="00E814D8" w:rsidRDefault="00E06648" w:rsidP="002927A8">
            <w:pPr>
              <w:spacing w:after="0" w:line="360" w:lineRule="auto"/>
              <w:jc w:val="both"/>
              <w:rPr>
                <w:rFonts w:ascii="Book Antiqua" w:eastAsia="Times New Roman" w:hAnsi="Book Antiqua" w:cs="Calibri"/>
                <w:color w:val="000000"/>
                <w:sz w:val="24"/>
                <w:szCs w:val="24"/>
              </w:rPr>
            </w:pPr>
            <w:proofErr w:type="gramStart"/>
            <w:r w:rsidRPr="00E814D8">
              <w:rPr>
                <w:rFonts w:ascii="Book Antiqua" w:eastAsia="Times New Roman" w:hAnsi="Book Antiqua" w:cs="Calibri"/>
                <w:b/>
                <w:bCs/>
                <w:color w:val="000000"/>
                <w:sz w:val="24"/>
                <w:szCs w:val="24"/>
              </w:rPr>
              <w:t>Denmark</w:t>
            </w:r>
            <w:r w:rsidRPr="002927A8">
              <w:rPr>
                <w:rFonts w:ascii="Book Antiqua" w:eastAsia="Times New Roman" w:hAnsi="Book Antiqua" w:cs="Calibri"/>
                <w:b/>
                <w:bCs/>
                <w:noProof/>
                <w:color w:val="000000"/>
                <w:sz w:val="24"/>
                <w:szCs w:val="24"/>
                <w:vertAlign w:val="superscript"/>
              </w:rPr>
              <w:t>[</w:t>
            </w:r>
            <w:proofErr w:type="gramEnd"/>
            <w:r w:rsidRPr="002927A8">
              <w:rPr>
                <w:rFonts w:ascii="Book Antiqua" w:eastAsia="Times New Roman" w:hAnsi="Book Antiqua" w:cs="Calibri"/>
                <w:b/>
                <w:bCs/>
                <w:noProof/>
                <w:color w:val="000000"/>
                <w:sz w:val="24"/>
                <w:szCs w:val="24"/>
                <w:vertAlign w:val="superscript"/>
              </w:rPr>
              <w:t>9</w:t>
            </w:r>
            <w:r w:rsidR="00F12168" w:rsidRPr="002927A8">
              <w:rPr>
                <w:rFonts w:ascii="Book Antiqua" w:eastAsia="Times New Roman" w:hAnsi="Book Antiqua" w:cs="Calibri"/>
                <w:b/>
                <w:bCs/>
                <w:noProof/>
                <w:color w:val="000000"/>
                <w:sz w:val="24"/>
                <w:szCs w:val="24"/>
                <w:vertAlign w:val="superscript"/>
              </w:rPr>
              <w:t>7</w:t>
            </w:r>
            <w:r w:rsidRPr="002927A8">
              <w:rPr>
                <w:rFonts w:ascii="Book Antiqua" w:eastAsia="Times New Roman" w:hAnsi="Book Antiqua" w:cs="Calibri"/>
                <w:b/>
                <w:bCs/>
                <w:noProof/>
                <w:color w:val="000000"/>
                <w:sz w:val="24"/>
                <w:szCs w:val="24"/>
                <w:vertAlign w:val="superscript"/>
              </w:rPr>
              <w:t>]</w:t>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0E3ABDE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7E933734"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26</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70B9B741"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10</w:t>
            </w:r>
          </w:p>
        </w:tc>
        <w:tc>
          <w:tcPr>
            <w:tcW w:w="2070" w:type="dxa"/>
            <w:tcBorders>
              <w:top w:val="nil"/>
              <w:left w:val="nil"/>
              <w:bottom w:val="single" w:sz="4" w:space="0" w:color="auto"/>
              <w:right w:val="single" w:sz="8" w:space="0" w:color="auto"/>
            </w:tcBorders>
            <w:shd w:val="clear" w:color="000000" w:fill="FFFFFF"/>
            <w:vAlign w:val="center"/>
            <w:hideMark/>
          </w:tcPr>
          <w:p w14:paraId="1FB83213" w14:textId="0E9C47DB"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53</w:t>
            </w:r>
          </w:p>
        </w:tc>
      </w:tr>
      <w:tr w:rsidR="00E06648" w:rsidRPr="00E814D8" w14:paraId="49F95A92"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739C1BAE"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46DED753"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6DF76164"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69</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46603C27"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w:t>
            </w:r>
          </w:p>
        </w:tc>
        <w:tc>
          <w:tcPr>
            <w:tcW w:w="2070" w:type="dxa"/>
            <w:tcBorders>
              <w:top w:val="nil"/>
              <w:left w:val="nil"/>
              <w:bottom w:val="single" w:sz="4" w:space="0" w:color="auto"/>
              <w:right w:val="single" w:sz="8" w:space="0" w:color="auto"/>
            </w:tcBorders>
            <w:shd w:val="clear" w:color="000000" w:fill="FFFFFF"/>
            <w:vAlign w:val="center"/>
            <w:hideMark/>
          </w:tcPr>
          <w:p w14:paraId="74F083B3" w14:textId="1C7D4D5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11</w:t>
            </w:r>
          </w:p>
        </w:tc>
      </w:tr>
      <w:tr w:rsidR="00E06648" w:rsidRPr="00E814D8" w14:paraId="49E007D6"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7E146648" w14:textId="31443CD7" w:rsidR="00E06648" w:rsidRPr="00E814D8" w:rsidRDefault="00E06648" w:rsidP="002927A8">
            <w:pPr>
              <w:spacing w:after="0" w:line="360" w:lineRule="auto"/>
              <w:jc w:val="both"/>
              <w:rPr>
                <w:rFonts w:ascii="Book Antiqua" w:eastAsia="Times New Roman" w:hAnsi="Book Antiqua" w:cs="Calibri"/>
                <w:color w:val="000000"/>
                <w:sz w:val="24"/>
                <w:szCs w:val="24"/>
              </w:rPr>
            </w:pPr>
            <w:proofErr w:type="gramStart"/>
            <w:r w:rsidRPr="00E814D8">
              <w:rPr>
                <w:rFonts w:ascii="Book Antiqua" w:eastAsia="Times New Roman" w:hAnsi="Book Antiqua" w:cs="Calibri"/>
                <w:b/>
                <w:bCs/>
                <w:color w:val="000000"/>
                <w:sz w:val="24"/>
                <w:szCs w:val="24"/>
              </w:rPr>
              <w:t>Finland</w:t>
            </w:r>
            <w:r w:rsidR="00F12168" w:rsidRPr="002927A8">
              <w:rPr>
                <w:rFonts w:ascii="Book Antiqua" w:eastAsia="Times New Roman" w:hAnsi="Book Antiqua" w:cs="Calibri"/>
                <w:b/>
                <w:bCs/>
                <w:noProof/>
                <w:color w:val="000000"/>
                <w:sz w:val="24"/>
                <w:szCs w:val="24"/>
                <w:vertAlign w:val="superscript"/>
              </w:rPr>
              <w:t>[</w:t>
            </w:r>
            <w:proofErr w:type="gramEnd"/>
            <w:r w:rsidR="00F12168" w:rsidRPr="002927A8">
              <w:rPr>
                <w:rFonts w:ascii="Book Antiqua" w:eastAsia="Times New Roman" w:hAnsi="Book Antiqua" w:cs="Calibri"/>
                <w:b/>
                <w:bCs/>
                <w:noProof/>
                <w:color w:val="000000"/>
                <w:sz w:val="24"/>
                <w:szCs w:val="24"/>
                <w:vertAlign w:val="superscript"/>
              </w:rPr>
              <w:t>98</w:t>
            </w:r>
            <w:r w:rsidRPr="002927A8">
              <w:rPr>
                <w:rFonts w:ascii="Book Antiqua" w:eastAsia="Times New Roman" w:hAnsi="Book Antiqua" w:cs="Calibri"/>
                <w:b/>
                <w:bCs/>
                <w:noProof/>
                <w:color w:val="000000"/>
                <w:sz w:val="24"/>
                <w:szCs w:val="24"/>
                <w:vertAlign w:val="superscript"/>
              </w:rPr>
              <w:t>]</w:t>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6FA4D0CA"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20EAC04F"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26</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68E051F7"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3</w:t>
            </w:r>
          </w:p>
        </w:tc>
        <w:tc>
          <w:tcPr>
            <w:tcW w:w="2070" w:type="dxa"/>
            <w:tcBorders>
              <w:top w:val="nil"/>
              <w:left w:val="nil"/>
              <w:bottom w:val="single" w:sz="4" w:space="0" w:color="auto"/>
              <w:right w:val="single" w:sz="8" w:space="0" w:color="auto"/>
            </w:tcBorders>
            <w:shd w:val="clear" w:color="000000" w:fill="FFFFFF"/>
            <w:vAlign w:val="center"/>
            <w:hideMark/>
          </w:tcPr>
          <w:p w14:paraId="00B56493" w14:textId="0E0CBF9A"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23.10</w:t>
            </w:r>
          </w:p>
        </w:tc>
      </w:tr>
      <w:tr w:rsidR="00E06648" w:rsidRPr="00E814D8" w14:paraId="3A3834F9"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32996B9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42C08247"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6E52A725"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83</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73E32FF9"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w:t>
            </w:r>
          </w:p>
        </w:tc>
        <w:tc>
          <w:tcPr>
            <w:tcW w:w="2070" w:type="dxa"/>
            <w:tcBorders>
              <w:top w:val="nil"/>
              <w:left w:val="nil"/>
              <w:bottom w:val="single" w:sz="4" w:space="0" w:color="auto"/>
              <w:right w:val="single" w:sz="8" w:space="0" w:color="auto"/>
            </w:tcBorders>
            <w:shd w:val="clear" w:color="000000" w:fill="FFFFFF"/>
            <w:vAlign w:val="center"/>
            <w:hideMark/>
          </w:tcPr>
          <w:p w14:paraId="6DB45545" w14:textId="1A1F24E1"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4.80</w:t>
            </w:r>
          </w:p>
        </w:tc>
      </w:tr>
      <w:tr w:rsidR="00E06648" w:rsidRPr="00E814D8" w14:paraId="4FFD3CFC"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19550682" w14:textId="12A6AC26"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b/>
                <w:bCs/>
                <w:color w:val="000000"/>
                <w:sz w:val="24"/>
                <w:szCs w:val="24"/>
              </w:rPr>
              <w:t xml:space="preserve">North </w:t>
            </w:r>
            <w:proofErr w:type="gramStart"/>
            <w:r w:rsidRPr="00E814D8">
              <w:rPr>
                <w:rFonts w:ascii="Book Antiqua" w:eastAsia="Times New Roman" w:hAnsi="Book Antiqua" w:cs="Calibri"/>
                <w:b/>
                <w:bCs/>
                <w:color w:val="000000"/>
                <w:sz w:val="24"/>
                <w:szCs w:val="24"/>
              </w:rPr>
              <w:t>America</w:t>
            </w:r>
            <w:r w:rsidRPr="002927A8">
              <w:rPr>
                <w:rFonts w:ascii="Book Antiqua" w:eastAsia="Times New Roman" w:hAnsi="Book Antiqua" w:cs="Calibri"/>
                <w:b/>
                <w:bCs/>
                <w:noProof/>
                <w:color w:val="000000"/>
                <w:sz w:val="24"/>
                <w:szCs w:val="24"/>
                <w:vertAlign w:val="superscript"/>
              </w:rPr>
              <w:t>[</w:t>
            </w:r>
            <w:proofErr w:type="gramEnd"/>
            <w:r w:rsidRPr="002927A8">
              <w:rPr>
                <w:rFonts w:ascii="Book Antiqua" w:eastAsia="Times New Roman" w:hAnsi="Book Antiqua" w:cs="Calibri"/>
                <w:b/>
                <w:bCs/>
                <w:noProof/>
                <w:color w:val="000000"/>
                <w:sz w:val="24"/>
                <w:szCs w:val="24"/>
                <w:vertAlign w:val="superscript"/>
              </w:rPr>
              <w:t>27]</w:t>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6DE758BB"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5F43DDEA"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132</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49A54E1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38</w:t>
            </w:r>
          </w:p>
        </w:tc>
        <w:tc>
          <w:tcPr>
            <w:tcW w:w="2070" w:type="dxa"/>
            <w:tcBorders>
              <w:top w:val="nil"/>
              <w:left w:val="nil"/>
              <w:bottom w:val="single" w:sz="4" w:space="0" w:color="auto"/>
              <w:right w:val="single" w:sz="8" w:space="0" w:color="auto"/>
            </w:tcBorders>
            <w:shd w:val="clear" w:color="000000" w:fill="FFFFFF"/>
            <w:vAlign w:val="center"/>
            <w:hideMark/>
          </w:tcPr>
          <w:p w14:paraId="65B0F03D" w14:textId="3CD7FBC3"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45</w:t>
            </w:r>
          </w:p>
        </w:tc>
      </w:tr>
      <w:tr w:rsidR="00E06648" w:rsidRPr="00E814D8" w14:paraId="3F22A523"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41196DCF"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07966503"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2FADCA28"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92</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39311E7F"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13</w:t>
            </w:r>
          </w:p>
        </w:tc>
        <w:tc>
          <w:tcPr>
            <w:tcW w:w="2070" w:type="dxa"/>
            <w:tcBorders>
              <w:top w:val="nil"/>
              <w:left w:val="nil"/>
              <w:bottom w:val="nil"/>
              <w:right w:val="single" w:sz="8" w:space="0" w:color="auto"/>
            </w:tcBorders>
            <w:shd w:val="clear" w:color="000000" w:fill="FFFFFF"/>
            <w:vAlign w:val="center"/>
            <w:hideMark/>
          </w:tcPr>
          <w:p w14:paraId="2C6BD04B" w14:textId="36D92391"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25</w:t>
            </w:r>
          </w:p>
        </w:tc>
      </w:tr>
      <w:tr w:rsidR="00E06648" w:rsidRPr="00E814D8" w14:paraId="27071285" w14:textId="77777777" w:rsidTr="002927A8">
        <w:trPr>
          <w:trHeight w:val="288"/>
        </w:trPr>
        <w:tc>
          <w:tcPr>
            <w:tcW w:w="2460" w:type="dxa"/>
            <w:tcBorders>
              <w:top w:val="nil"/>
              <w:left w:val="single" w:sz="8" w:space="0" w:color="auto"/>
              <w:bottom w:val="single" w:sz="8" w:space="0" w:color="000000"/>
              <w:right w:val="single" w:sz="8" w:space="0" w:color="auto"/>
            </w:tcBorders>
            <w:shd w:val="clear" w:color="000000" w:fill="FFFFFF"/>
            <w:vAlign w:val="center"/>
          </w:tcPr>
          <w:p w14:paraId="2F260C07" w14:textId="6E3137C2"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b/>
                <w:bCs/>
                <w:color w:val="000000"/>
                <w:sz w:val="24"/>
                <w:szCs w:val="24"/>
              </w:rPr>
              <w:t xml:space="preserve">United </w:t>
            </w:r>
            <w:proofErr w:type="gramStart"/>
            <w:r w:rsidRPr="00E814D8">
              <w:rPr>
                <w:rFonts w:ascii="Book Antiqua" w:eastAsia="Times New Roman" w:hAnsi="Book Antiqua" w:cs="Calibri"/>
                <w:b/>
                <w:bCs/>
                <w:color w:val="000000"/>
                <w:sz w:val="24"/>
                <w:szCs w:val="24"/>
              </w:rPr>
              <w:t>Kingdom</w:t>
            </w:r>
            <w:r w:rsidRPr="002927A8">
              <w:rPr>
                <w:rFonts w:ascii="Book Antiqua" w:eastAsia="Times New Roman" w:hAnsi="Book Antiqua" w:cs="Calibri"/>
                <w:b/>
                <w:bCs/>
                <w:noProof/>
                <w:color w:val="000000"/>
                <w:sz w:val="24"/>
                <w:szCs w:val="24"/>
                <w:vertAlign w:val="superscript"/>
              </w:rPr>
              <w:t>[</w:t>
            </w:r>
            <w:proofErr w:type="gramEnd"/>
            <w:r w:rsidRPr="002927A8">
              <w:rPr>
                <w:rFonts w:ascii="Book Antiqua" w:eastAsia="Times New Roman" w:hAnsi="Book Antiqua" w:cs="Calibri"/>
                <w:b/>
                <w:bCs/>
                <w:noProof/>
                <w:color w:val="000000"/>
                <w:sz w:val="24"/>
                <w:szCs w:val="24"/>
                <w:vertAlign w:val="superscript"/>
              </w:rPr>
              <w:t>9</w:t>
            </w:r>
            <w:r w:rsidR="00F12168" w:rsidRPr="002927A8">
              <w:rPr>
                <w:rFonts w:ascii="Book Antiqua" w:eastAsia="Times New Roman" w:hAnsi="Book Antiqua" w:cs="Calibri"/>
                <w:b/>
                <w:bCs/>
                <w:noProof/>
                <w:color w:val="000000"/>
                <w:sz w:val="24"/>
                <w:szCs w:val="24"/>
                <w:vertAlign w:val="superscript"/>
              </w:rPr>
              <w:t>9</w:t>
            </w:r>
            <w:r w:rsidRPr="002927A8">
              <w:rPr>
                <w:rFonts w:ascii="Book Antiqua" w:eastAsia="Times New Roman" w:hAnsi="Book Antiqua" w:cs="Calibri"/>
                <w:b/>
                <w:bCs/>
                <w:noProof/>
                <w:color w:val="000000"/>
                <w:sz w:val="24"/>
                <w:szCs w:val="24"/>
                <w:vertAlign w:val="superscript"/>
              </w:rPr>
              <w:t>]</w:t>
            </w:r>
          </w:p>
        </w:tc>
        <w:tc>
          <w:tcPr>
            <w:tcW w:w="1768" w:type="dxa"/>
            <w:tcBorders>
              <w:top w:val="nil"/>
              <w:left w:val="single" w:sz="8" w:space="0" w:color="auto"/>
              <w:bottom w:val="single" w:sz="8" w:space="0" w:color="000000"/>
              <w:right w:val="single" w:sz="8" w:space="0" w:color="auto"/>
            </w:tcBorders>
            <w:shd w:val="clear" w:color="000000" w:fill="FFFFFF"/>
            <w:vAlign w:val="center"/>
            <w:hideMark/>
          </w:tcPr>
          <w:p w14:paraId="61A839FD"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8" w:space="0" w:color="000000"/>
              <w:right w:val="nil"/>
            </w:tcBorders>
            <w:shd w:val="clear" w:color="000000" w:fill="FFFFFF"/>
            <w:vAlign w:val="center"/>
            <w:hideMark/>
          </w:tcPr>
          <w:p w14:paraId="0DC589C3"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49</w:t>
            </w:r>
          </w:p>
        </w:tc>
        <w:tc>
          <w:tcPr>
            <w:tcW w:w="2070" w:type="dxa"/>
            <w:tcBorders>
              <w:top w:val="nil"/>
              <w:left w:val="single" w:sz="8" w:space="0" w:color="auto"/>
              <w:bottom w:val="single" w:sz="8" w:space="0" w:color="000000"/>
              <w:right w:val="single" w:sz="8" w:space="0" w:color="auto"/>
            </w:tcBorders>
            <w:shd w:val="clear" w:color="000000" w:fill="FFFFFF"/>
            <w:vAlign w:val="center"/>
            <w:hideMark/>
          </w:tcPr>
          <w:p w14:paraId="6E42B210"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15</w:t>
            </w:r>
          </w:p>
        </w:tc>
        <w:tc>
          <w:tcPr>
            <w:tcW w:w="2070" w:type="dxa"/>
            <w:tcBorders>
              <w:top w:val="single" w:sz="4" w:space="0" w:color="auto"/>
              <w:left w:val="nil"/>
              <w:right w:val="single" w:sz="8" w:space="0" w:color="auto"/>
            </w:tcBorders>
            <w:shd w:val="clear" w:color="000000" w:fill="FFFFFF"/>
            <w:vAlign w:val="center"/>
            <w:hideMark/>
          </w:tcPr>
          <w:p w14:paraId="0FB600CF" w14:textId="42A1104E"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 xml:space="preserve">25 (1 </w:t>
            </w:r>
            <w:proofErr w:type="spellStart"/>
            <w:proofErr w:type="gramStart"/>
            <w:r w:rsidRPr="00E814D8">
              <w:rPr>
                <w:rFonts w:ascii="Book Antiqua" w:eastAsia="Times New Roman" w:hAnsi="Book Antiqua" w:cs="Calibri"/>
                <w:color w:val="000000"/>
                <w:sz w:val="24"/>
                <w:szCs w:val="24"/>
              </w:rPr>
              <w:t>yr</w:t>
            </w:r>
            <w:proofErr w:type="spellEnd"/>
            <w:r w:rsidRPr="00E814D8">
              <w:rPr>
                <w:rFonts w:ascii="Book Antiqua" w:eastAsia="Times New Roman" w:hAnsi="Book Antiqua" w:cs="Calibri"/>
                <w:color w:val="000000"/>
                <w:sz w:val="24"/>
                <w:szCs w:val="24"/>
              </w:rPr>
              <w:t>)¹</w:t>
            </w:r>
            <w:proofErr w:type="gramEnd"/>
          </w:p>
          <w:p w14:paraId="5449B561" w14:textId="19FB0E8D"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 xml:space="preserve">40 (5 </w:t>
            </w:r>
            <w:proofErr w:type="spellStart"/>
            <w:proofErr w:type="gramStart"/>
            <w:r w:rsidRPr="00E814D8">
              <w:rPr>
                <w:rFonts w:ascii="Book Antiqua" w:eastAsia="Times New Roman" w:hAnsi="Book Antiqua" w:cs="Calibri"/>
                <w:color w:val="000000"/>
                <w:sz w:val="24"/>
                <w:szCs w:val="24"/>
              </w:rPr>
              <w:t>yr</w:t>
            </w:r>
            <w:proofErr w:type="spellEnd"/>
            <w:r w:rsidRPr="00E814D8">
              <w:rPr>
                <w:rFonts w:ascii="Book Antiqua" w:eastAsia="Times New Roman" w:hAnsi="Book Antiqua" w:cs="Calibri"/>
                <w:color w:val="000000"/>
                <w:sz w:val="24"/>
                <w:szCs w:val="24"/>
              </w:rPr>
              <w:t>)¹</w:t>
            </w:r>
            <w:proofErr w:type="gramEnd"/>
          </w:p>
          <w:p w14:paraId="2AC01C36" w14:textId="31430E1B"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 xml:space="preserve">50.7 (10 </w:t>
            </w:r>
            <w:proofErr w:type="spellStart"/>
            <w:proofErr w:type="gramStart"/>
            <w:r w:rsidRPr="00E814D8">
              <w:rPr>
                <w:rFonts w:ascii="Book Antiqua" w:eastAsia="Times New Roman" w:hAnsi="Book Antiqua" w:cs="Calibri"/>
                <w:color w:val="000000"/>
                <w:sz w:val="24"/>
                <w:szCs w:val="24"/>
              </w:rPr>
              <w:t>yr</w:t>
            </w:r>
            <w:proofErr w:type="spellEnd"/>
            <w:r w:rsidRPr="00E814D8">
              <w:rPr>
                <w:rFonts w:ascii="Book Antiqua" w:eastAsia="Times New Roman" w:hAnsi="Book Antiqua" w:cs="Calibri"/>
                <w:color w:val="000000"/>
                <w:sz w:val="24"/>
                <w:szCs w:val="24"/>
              </w:rPr>
              <w:t>)¹</w:t>
            </w:r>
            <w:proofErr w:type="gramEnd"/>
          </w:p>
        </w:tc>
      </w:tr>
    </w:tbl>
    <w:p w14:paraId="0A3D7949" w14:textId="4FF1B1DF" w:rsidR="00E06648" w:rsidRPr="00E814D8" w:rsidRDefault="00061F3F" w:rsidP="00E814D8">
      <w:pPr>
        <w:spacing w:after="0" w:line="360" w:lineRule="auto"/>
        <w:jc w:val="both"/>
        <w:rPr>
          <w:rFonts w:ascii="Book Antiqua" w:hAnsi="Book Antiqua" w:cstheme="minorHAnsi"/>
          <w:sz w:val="24"/>
          <w:szCs w:val="24"/>
        </w:rPr>
      </w:pPr>
      <w:r w:rsidRPr="00061F3F">
        <w:rPr>
          <w:rFonts w:ascii="Book Antiqua" w:hAnsi="Book Antiqua" w:cstheme="minorHAnsi"/>
          <w:sz w:val="24"/>
          <w:szCs w:val="24"/>
        </w:rPr>
        <w:t>¹Rate not listed in original study, but calculated here based on the equation (2C/2C+D), where C is the number of concordant twin pairs and D is the number of discordant twin pairs.</w:t>
      </w:r>
    </w:p>
    <w:p w14:paraId="73629A57" w14:textId="4FE273EC" w:rsidR="002927A8" w:rsidRDefault="002927A8">
      <w:pPr>
        <w:rPr>
          <w:rFonts w:ascii="Book Antiqua" w:hAnsi="Book Antiqua" w:cstheme="minorHAnsi"/>
          <w:sz w:val="24"/>
          <w:szCs w:val="24"/>
        </w:rPr>
      </w:pPr>
      <w:r>
        <w:rPr>
          <w:rFonts w:ascii="Book Antiqua" w:hAnsi="Book Antiqua" w:cstheme="minorHAnsi"/>
          <w:sz w:val="24"/>
          <w:szCs w:val="24"/>
        </w:rPr>
        <w:br w:type="page"/>
      </w:r>
    </w:p>
    <w:p w14:paraId="57666547" w14:textId="677A85E8" w:rsidR="00E06648" w:rsidRPr="00D6156B" w:rsidRDefault="00D6156B" w:rsidP="00E814D8">
      <w:pPr>
        <w:spacing w:after="0" w:line="360" w:lineRule="auto"/>
        <w:jc w:val="both"/>
        <w:rPr>
          <w:rFonts w:ascii="Book Antiqua" w:hAnsi="Book Antiqua" w:cstheme="minorHAnsi"/>
          <w:b/>
          <w:sz w:val="24"/>
          <w:szCs w:val="24"/>
        </w:rPr>
      </w:pPr>
      <w:r w:rsidRPr="00D6156B">
        <w:rPr>
          <w:rFonts w:ascii="Book Antiqua" w:hAnsi="Book Antiqua" w:cstheme="minorHAnsi"/>
          <w:b/>
          <w:sz w:val="24"/>
          <w:szCs w:val="24"/>
        </w:rPr>
        <w:t>Table 3 Progression to type 1 diabetes in siblings within 3 years based on number of autoantibodies at screening</w:t>
      </w:r>
    </w:p>
    <w:tbl>
      <w:tblPr>
        <w:tblW w:w="10260" w:type="dxa"/>
        <w:jc w:val="center"/>
        <w:tblLook w:val="04A0" w:firstRow="1" w:lastRow="0" w:firstColumn="1" w:lastColumn="0" w:noHBand="0" w:noVBand="1"/>
      </w:tblPr>
      <w:tblGrid>
        <w:gridCol w:w="1618"/>
        <w:gridCol w:w="1483"/>
        <w:gridCol w:w="1416"/>
        <w:gridCol w:w="1483"/>
        <w:gridCol w:w="1416"/>
        <w:gridCol w:w="1483"/>
        <w:gridCol w:w="1416"/>
      </w:tblGrid>
      <w:tr w:rsidR="00E06648" w:rsidRPr="00E814D8" w14:paraId="1D0A3BA3" w14:textId="77777777" w:rsidTr="00D6156B">
        <w:trPr>
          <w:trHeight w:val="534"/>
          <w:jc w:val="center"/>
        </w:trPr>
        <w:tc>
          <w:tcPr>
            <w:tcW w:w="1618" w:type="dxa"/>
            <w:vMerge w:val="restart"/>
            <w:tcBorders>
              <w:top w:val="single" w:sz="12" w:space="0" w:color="auto"/>
              <w:left w:val="single" w:sz="12" w:space="0" w:color="auto"/>
              <w:right w:val="single" w:sz="12" w:space="0" w:color="auto"/>
            </w:tcBorders>
            <w:shd w:val="clear" w:color="000000" w:fill="FFFFFF"/>
            <w:vAlign w:val="center"/>
          </w:tcPr>
          <w:p w14:paraId="6B819164"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Relation</w:t>
            </w:r>
          </w:p>
        </w:tc>
        <w:tc>
          <w:tcPr>
            <w:tcW w:w="2865" w:type="dxa"/>
            <w:gridSpan w:val="2"/>
            <w:tcBorders>
              <w:top w:val="single" w:sz="12" w:space="0" w:color="auto"/>
              <w:left w:val="single" w:sz="12" w:space="0" w:color="auto"/>
              <w:bottom w:val="single" w:sz="4" w:space="0" w:color="auto"/>
              <w:right w:val="single" w:sz="12" w:space="0" w:color="auto"/>
            </w:tcBorders>
            <w:shd w:val="clear" w:color="000000" w:fill="FFFFFF"/>
            <w:vAlign w:val="center"/>
          </w:tcPr>
          <w:p w14:paraId="64B3ABED"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0 Autoantibodies</w:t>
            </w:r>
          </w:p>
        </w:tc>
        <w:tc>
          <w:tcPr>
            <w:tcW w:w="2857" w:type="dxa"/>
            <w:gridSpan w:val="2"/>
            <w:tcBorders>
              <w:top w:val="single" w:sz="12" w:space="0" w:color="auto"/>
              <w:left w:val="single" w:sz="12" w:space="0" w:color="auto"/>
              <w:bottom w:val="nil"/>
              <w:right w:val="single" w:sz="12" w:space="0" w:color="auto"/>
            </w:tcBorders>
            <w:shd w:val="clear" w:color="000000" w:fill="FFFFFF"/>
            <w:vAlign w:val="center"/>
          </w:tcPr>
          <w:p w14:paraId="5BD79403"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1 Autoantibody</w:t>
            </w:r>
          </w:p>
        </w:tc>
        <w:tc>
          <w:tcPr>
            <w:tcW w:w="2920" w:type="dxa"/>
            <w:gridSpan w:val="2"/>
            <w:tcBorders>
              <w:top w:val="single" w:sz="12" w:space="0" w:color="auto"/>
              <w:left w:val="single" w:sz="12" w:space="0" w:color="auto"/>
              <w:bottom w:val="nil"/>
              <w:right w:val="single" w:sz="12" w:space="0" w:color="auto"/>
            </w:tcBorders>
            <w:shd w:val="clear" w:color="000000" w:fill="FFFFFF"/>
            <w:vAlign w:val="center"/>
          </w:tcPr>
          <w:p w14:paraId="78562D06" w14:textId="62700286"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w:t>
            </w:r>
            <w:r w:rsidR="00D6156B" w:rsidRPr="00D6156B">
              <w:rPr>
                <w:rFonts w:ascii="Book Antiqua" w:eastAsia="Times New Roman" w:hAnsi="Book Antiqua" w:cs="Calibri"/>
                <w:b/>
                <w:bCs/>
                <w:color w:val="000000"/>
                <w:sz w:val="24"/>
                <w:szCs w:val="24"/>
              </w:rPr>
              <w:t xml:space="preserve"> </w:t>
            </w:r>
            <w:r w:rsidRPr="00D6156B">
              <w:rPr>
                <w:rFonts w:ascii="Book Antiqua" w:eastAsia="Times New Roman" w:hAnsi="Book Antiqua" w:cs="Calibri"/>
                <w:b/>
                <w:bCs/>
                <w:color w:val="000000"/>
                <w:sz w:val="24"/>
                <w:szCs w:val="24"/>
              </w:rPr>
              <w:t>2 Autoantibodies</w:t>
            </w:r>
          </w:p>
        </w:tc>
      </w:tr>
      <w:tr w:rsidR="00E06648" w:rsidRPr="00E814D8" w14:paraId="2132BDC2" w14:textId="77777777" w:rsidTr="00D6156B">
        <w:trPr>
          <w:trHeight w:val="534"/>
          <w:jc w:val="center"/>
        </w:trPr>
        <w:tc>
          <w:tcPr>
            <w:tcW w:w="1618" w:type="dxa"/>
            <w:vMerge/>
            <w:tcBorders>
              <w:left w:val="single" w:sz="12" w:space="0" w:color="auto"/>
              <w:bottom w:val="single" w:sz="12" w:space="0" w:color="auto"/>
              <w:right w:val="single" w:sz="12" w:space="0" w:color="auto"/>
            </w:tcBorders>
            <w:shd w:val="clear" w:color="000000" w:fill="FFFFFF"/>
            <w:vAlign w:val="center"/>
            <w:hideMark/>
          </w:tcPr>
          <w:p w14:paraId="2C9EAAD1"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p>
        </w:tc>
        <w:tc>
          <w:tcPr>
            <w:tcW w:w="1452"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14:paraId="5E0BDC28"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No. of individuals</w:t>
            </w:r>
          </w:p>
        </w:tc>
        <w:tc>
          <w:tcPr>
            <w:tcW w:w="1413" w:type="dxa"/>
            <w:tcBorders>
              <w:top w:val="single" w:sz="12" w:space="0" w:color="auto"/>
              <w:left w:val="nil"/>
              <w:bottom w:val="single" w:sz="12" w:space="0" w:color="auto"/>
              <w:right w:val="single" w:sz="12" w:space="0" w:color="auto"/>
            </w:tcBorders>
            <w:shd w:val="clear" w:color="000000" w:fill="FFFFFF"/>
            <w:vAlign w:val="center"/>
            <w:hideMark/>
          </w:tcPr>
          <w:p w14:paraId="0809C845"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Progressed to T1D</w:t>
            </w:r>
          </w:p>
        </w:tc>
        <w:tc>
          <w:tcPr>
            <w:tcW w:w="1440" w:type="dxa"/>
            <w:tcBorders>
              <w:top w:val="single" w:sz="12" w:space="0" w:color="auto"/>
              <w:left w:val="single" w:sz="12" w:space="0" w:color="auto"/>
              <w:bottom w:val="single" w:sz="12" w:space="0" w:color="auto"/>
              <w:right w:val="single" w:sz="8" w:space="0" w:color="auto"/>
            </w:tcBorders>
            <w:shd w:val="clear" w:color="000000" w:fill="FFFFFF"/>
            <w:vAlign w:val="center"/>
            <w:hideMark/>
          </w:tcPr>
          <w:p w14:paraId="7A54BB75"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No. of individuals</w:t>
            </w:r>
          </w:p>
        </w:tc>
        <w:tc>
          <w:tcPr>
            <w:tcW w:w="1417" w:type="dxa"/>
            <w:tcBorders>
              <w:top w:val="single" w:sz="12" w:space="0" w:color="auto"/>
              <w:left w:val="nil"/>
              <w:bottom w:val="single" w:sz="12" w:space="0" w:color="auto"/>
              <w:right w:val="single" w:sz="12" w:space="0" w:color="auto"/>
            </w:tcBorders>
            <w:shd w:val="clear" w:color="000000" w:fill="FFFFFF"/>
            <w:vAlign w:val="center"/>
            <w:hideMark/>
          </w:tcPr>
          <w:p w14:paraId="1FA860C8"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Progressed to T1D</w:t>
            </w:r>
          </w:p>
        </w:tc>
        <w:tc>
          <w:tcPr>
            <w:tcW w:w="1431" w:type="dxa"/>
            <w:tcBorders>
              <w:top w:val="single" w:sz="12" w:space="0" w:color="auto"/>
              <w:left w:val="single" w:sz="12" w:space="0" w:color="auto"/>
              <w:bottom w:val="single" w:sz="12" w:space="0" w:color="auto"/>
              <w:right w:val="single" w:sz="8" w:space="0" w:color="auto"/>
            </w:tcBorders>
            <w:shd w:val="clear" w:color="000000" w:fill="FFFFFF"/>
            <w:vAlign w:val="center"/>
            <w:hideMark/>
          </w:tcPr>
          <w:p w14:paraId="19959414"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No. of individuals</w:t>
            </w:r>
          </w:p>
        </w:tc>
        <w:tc>
          <w:tcPr>
            <w:tcW w:w="1489" w:type="dxa"/>
            <w:tcBorders>
              <w:top w:val="single" w:sz="12" w:space="0" w:color="auto"/>
              <w:left w:val="nil"/>
              <w:bottom w:val="single" w:sz="12" w:space="0" w:color="auto"/>
              <w:right w:val="single" w:sz="12" w:space="0" w:color="auto"/>
            </w:tcBorders>
            <w:shd w:val="clear" w:color="000000" w:fill="FFFFFF"/>
            <w:vAlign w:val="center"/>
            <w:hideMark/>
          </w:tcPr>
          <w:p w14:paraId="1A5E7851"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Progressed</w:t>
            </w:r>
          </w:p>
          <w:p w14:paraId="353A85FB"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to T1D</w:t>
            </w:r>
          </w:p>
        </w:tc>
      </w:tr>
      <w:tr w:rsidR="00E06648" w:rsidRPr="00E814D8" w14:paraId="621EA5E5" w14:textId="77777777" w:rsidTr="00D6156B">
        <w:trPr>
          <w:trHeight w:val="534"/>
          <w:jc w:val="center"/>
        </w:trPr>
        <w:tc>
          <w:tcPr>
            <w:tcW w:w="1618"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32A69192"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 Twins</w:t>
            </w:r>
          </w:p>
        </w:tc>
        <w:tc>
          <w:tcPr>
            <w:tcW w:w="145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3B2B5C91"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89</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14:paraId="098AE7F1"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1.50%</w:t>
            </w:r>
          </w:p>
        </w:tc>
        <w:tc>
          <w:tcPr>
            <w:tcW w:w="144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30F0C40C"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25</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14:paraId="1F9DBC61"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69%</w:t>
            </w:r>
          </w:p>
        </w:tc>
        <w:tc>
          <w:tcPr>
            <w:tcW w:w="143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01509BAD"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29</w:t>
            </w:r>
          </w:p>
        </w:tc>
        <w:tc>
          <w:tcPr>
            <w:tcW w:w="1489" w:type="dxa"/>
            <w:tcBorders>
              <w:top w:val="single" w:sz="12" w:space="0" w:color="auto"/>
              <w:left w:val="nil"/>
              <w:bottom w:val="single" w:sz="4" w:space="0" w:color="auto"/>
              <w:right w:val="single" w:sz="12" w:space="0" w:color="auto"/>
            </w:tcBorders>
            <w:shd w:val="clear" w:color="000000" w:fill="FFFFFF"/>
            <w:vAlign w:val="center"/>
            <w:hideMark/>
          </w:tcPr>
          <w:p w14:paraId="0C70E570"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69%</w:t>
            </w:r>
          </w:p>
        </w:tc>
      </w:tr>
      <w:tr w:rsidR="00E06648" w:rsidRPr="00E814D8" w14:paraId="1348993A" w14:textId="77777777" w:rsidTr="00D6156B">
        <w:trPr>
          <w:trHeight w:val="534"/>
          <w:jc w:val="center"/>
        </w:trPr>
        <w:tc>
          <w:tcPr>
            <w:tcW w:w="1618" w:type="dxa"/>
            <w:tcBorders>
              <w:top w:val="single" w:sz="4" w:space="0" w:color="auto"/>
              <w:left w:val="single" w:sz="12" w:space="0" w:color="auto"/>
              <w:bottom w:val="single" w:sz="4" w:space="0" w:color="auto"/>
              <w:right w:val="single" w:sz="12" w:space="0" w:color="auto"/>
            </w:tcBorders>
            <w:shd w:val="clear" w:color="000000" w:fill="FFFFFF"/>
            <w:vAlign w:val="center"/>
            <w:hideMark/>
          </w:tcPr>
          <w:p w14:paraId="4CCF2DFA"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 Twins</w:t>
            </w:r>
          </w:p>
        </w:tc>
        <w:tc>
          <w:tcPr>
            <w:tcW w:w="1452" w:type="dxa"/>
            <w:tcBorders>
              <w:top w:val="nil"/>
              <w:left w:val="single" w:sz="12" w:space="0" w:color="auto"/>
              <w:bottom w:val="single" w:sz="4" w:space="0" w:color="auto"/>
              <w:right w:val="single" w:sz="4" w:space="0" w:color="auto"/>
            </w:tcBorders>
            <w:shd w:val="clear" w:color="000000" w:fill="FFFFFF"/>
            <w:vAlign w:val="center"/>
            <w:hideMark/>
          </w:tcPr>
          <w:p w14:paraId="4323A1A4"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231</w:t>
            </w:r>
          </w:p>
        </w:tc>
        <w:tc>
          <w:tcPr>
            <w:tcW w:w="1413" w:type="dxa"/>
            <w:tcBorders>
              <w:top w:val="nil"/>
              <w:left w:val="nil"/>
              <w:bottom w:val="single" w:sz="4" w:space="0" w:color="auto"/>
              <w:right w:val="single" w:sz="12" w:space="0" w:color="auto"/>
            </w:tcBorders>
            <w:shd w:val="clear" w:color="000000" w:fill="FFFFFF"/>
            <w:vAlign w:val="center"/>
            <w:hideMark/>
          </w:tcPr>
          <w:p w14:paraId="48FCF7E7"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0%</w:t>
            </w:r>
          </w:p>
        </w:tc>
        <w:tc>
          <w:tcPr>
            <w:tcW w:w="1440" w:type="dxa"/>
            <w:tcBorders>
              <w:top w:val="nil"/>
              <w:left w:val="single" w:sz="12" w:space="0" w:color="auto"/>
              <w:bottom w:val="single" w:sz="4" w:space="0" w:color="auto"/>
              <w:right w:val="single" w:sz="4" w:space="0" w:color="auto"/>
            </w:tcBorders>
            <w:shd w:val="clear" w:color="000000" w:fill="FFFFFF"/>
            <w:vAlign w:val="center"/>
            <w:hideMark/>
          </w:tcPr>
          <w:p w14:paraId="2BBF4544"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22</w:t>
            </w:r>
          </w:p>
        </w:tc>
        <w:tc>
          <w:tcPr>
            <w:tcW w:w="1417" w:type="dxa"/>
            <w:tcBorders>
              <w:top w:val="nil"/>
              <w:left w:val="nil"/>
              <w:bottom w:val="single" w:sz="4" w:space="0" w:color="auto"/>
              <w:right w:val="single" w:sz="12" w:space="0" w:color="auto"/>
            </w:tcBorders>
            <w:shd w:val="clear" w:color="000000" w:fill="FFFFFF"/>
            <w:vAlign w:val="center"/>
            <w:hideMark/>
          </w:tcPr>
          <w:p w14:paraId="63D10E34"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13%</w:t>
            </w:r>
          </w:p>
        </w:tc>
        <w:tc>
          <w:tcPr>
            <w:tcW w:w="1431" w:type="dxa"/>
            <w:tcBorders>
              <w:top w:val="nil"/>
              <w:left w:val="single" w:sz="12" w:space="0" w:color="auto"/>
              <w:bottom w:val="single" w:sz="4" w:space="0" w:color="auto"/>
              <w:right w:val="single" w:sz="4" w:space="0" w:color="auto"/>
            </w:tcBorders>
            <w:shd w:val="clear" w:color="000000" w:fill="FFFFFF"/>
            <w:vAlign w:val="center"/>
            <w:hideMark/>
          </w:tcPr>
          <w:p w14:paraId="661ACC30"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17</w:t>
            </w:r>
          </w:p>
        </w:tc>
        <w:tc>
          <w:tcPr>
            <w:tcW w:w="1489" w:type="dxa"/>
            <w:tcBorders>
              <w:top w:val="nil"/>
              <w:left w:val="nil"/>
              <w:bottom w:val="single" w:sz="4" w:space="0" w:color="auto"/>
              <w:right w:val="single" w:sz="12" w:space="0" w:color="auto"/>
            </w:tcBorders>
            <w:shd w:val="clear" w:color="000000" w:fill="FFFFFF"/>
            <w:vAlign w:val="center"/>
            <w:hideMark/>
          </w:tcPr>
          <w:p w14:paraId="2D182B79"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72%</w:t>
            </w:r>
          </w:p>
        </w:tc>
      </w:tr>
      <w:tr w:rsidR="00E06648" w:rsidRPr="00E814D8" w14:paraId="4B21935E" w14:textId="77777777" w:rsidTr="00D6156B">
        <w:trPr>
          <w:trHeight w:val="547"/>
          <w:jc w:val="center"/>
        </w:trPr>
        <w:tc>
          <w:tcPr>
            <w:tcW w:w="1618"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14:paraId="632AF87F" w14:textId="4199FB44"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Full Siblings</w:t>
            </w:r>
          </w:p>
        </w:tc>
        <w:tc>
          <w:tcPr>
            <w:tcW w:w="1452" w:type="dxa"/>
            <w:tcBorders>
              <w:top w:val="nil"/>
              <w:left w:val="single" w:sz="12" w:space="0" w:color="auto"/>
              <w:bottom w:val="single" w:sz="12" w:space="0" w:color="auto"/>
              <w:right w:val="single" w:sz="4" w:space="0" w:color="auto"/>
            </w:tcBorders>
            <w:shd w:val="clear" w:color="000000" w:fill="FFFFFF"/>
            <w:vAlign w:val="center"/>
            <w:hideMark/>
          </w:tcPr>
          <w:p w14:paraId="028C0359"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13944</w:t>
            </w:r>
          </w:p>
        </w:tc>
        <w:tc>
          <w:tcPr>
            <w:tcW w:w="1413" w:type="dxa"/>
            <w:tcBorders>
              <w:top w:val="nil"/>
              <w:left w:val="nil"/>
              <w:bottom w:val="single" w:sz="12" w:space="0" w:color="auto"/>
              <w:right w:val="single" w:sz="12" w:space="0" w:color="auto"/>
            </w:tcBorders>
            <w:shd w:val="clear" w:color="000000" w:fill="FFFFFF"/>
            <w:vAlign w:val="center"/>
            <w:hideMark/>
          </w:tcPr>
          <w:p w14:paraId="50690D53"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0.50%</w:t>
            </w:r>
          </w:p>
        </w:tc>
        <w:tc>
          <w:tcPr>
            <w:tcW w:w="1440" w:type="dxa"/>
            <w:tcBorders>
              <w:top w:val="nil"/>
              <w:left w:val="single" w:sz="12" w:space="0" w:color="auto"/>
              <w:bottom w:val="single" w:sz="12" w:space="0" w:color="auto"/>
              <w:right w:val="single" w:sz="4" w:space="0" w:color="auto"/>
            </w:tcBorders>
            <w:shd w:val="clear" w:color="000000" w:fill="FFFFFF"/>
            <w:vAlign w:val="center"/>
            <w:hideMark/>
          </w:tcPr>
          <w:p w14:paraId="6931187F"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1456</w:t>
            </w:r>
          </w:p>
        </w:tc>
        <w:tc>
          <w:tcPr>
            <w:tcW w:w="1417" w:type="dxa"/>
            <w:tcBorders>
              <w:top w:val="nil"/>
              <w:left w:val="nil"/>
              <w:bottom w:val="single" w:sz="12" w:space="0" w:color="auto"/>
              <w:right w:val="single" w:sz="12" w:space="0" w:color="auto"/>
            </w:tcBorders>
            <w:shd w:val="clear" w:color="000000" w:fill="FFFFFF"/>
            <w:vAlign w:val="center"/>
            <w:hideMark/>
          </w:tcPr>
          <w:p w14:paraId="1B85ADD6"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12%</w:t>
            </w:r>
          </w:p>
        </w:tc>
        <w:tc>
          <w:tcPr>
            <w:tcW w:w="1431" w:type="dxa"/>
            <w:tcBorders>
              <w:top w:val="nil"/>
              <w:left w:val="single" w:sz="12" w:space="0" w:color="auto"/>
              <w:bottom w:val="single" w:sz="12" w:space="0" w:color="auto"/>
              <w:right w:val="single" w:sz="4" w:space="0" w:color="auto"/>
            </w:tcBorders>
            <w:shd w:val="clear" w:color="000000" w:fill="FFFFFF"/>
            <w:vAlign w:val="center"/>
            <w:hideMark/>
          </w:tcPr>
          <w:p w14:paraId="726A9B38"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900</w:t>
            </w:r>
          </w:p>
        </w:tc>
        <w:tc>
          <w:tcPr>
            <w:tcW w:w="1489" w:type="dxa"/>
            <w:tcBorders>
              <w:top w:val="nil"/>
              <w:left w:val="nil"/>
              <w:bottom w:val="single" w:sz="12" w:space="0" w:color="auto"/>
              <w:right w:val="single" w:sz="12" w:space="0" w:color="auto"/>
            </w:tcBorders>
            <w:shd w:val="clear" w:color="000000" w:fill="FFFFFF"/>
            <w:vAlign w:val="center"/>
            <w:hideMark/>
          </w:tcPr>
          <w:p w14:paraId="7ED1A12F"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47%</w:t>
            </w:r>
          </w:p>
        </w:tc>
      </w:tr>
    </w:tbl>
    <w:p w14:paraId="65760F4F" w14:textId="2EE6A39D" w:rsidR="00E06648" w:rsidRPr="00E814D8" w:rsidRDefault="00D6156B" w:rsidP="00E814D8">
      <w:pPr>
        <w:spacing w:after="0" w:line="360" w:lineRule="auto"/>
        <w:jc w:val="both"/>
        <w:rPr>
          <w:rFonts w:ascii="Book Antiqua" w:hAnsi="Book Antiqua" w:cstheme="minorHAnsi"/>
          <w:sz w:val="24"/>
          <w:szCs w:val="24"/>
        </w:rPr>
      </w:pPr>
      <w:r w:rsidRPr="00E814D8">
        <w:rPr>
          <w:rFonts w:ascii="Book Antiqua" w:hAnsi="Book Antiqua"/>
          <w:sz w:val="24"/>
          <w:szCs w:val="24"/>
        </w:rPr>
        <w:t>T1D</w:t>
      </w:r>
      <w:r>
        <w:rPr>
          <w:rFonts w:ascii="Book Antiqua" w:hAnsi="Book Antiqua"/>
          <w:sz w:val="24"/>
          <w:szCs w:val="24"/>
        </w:rPr>
        <w:t xml:space="preserve">: </w:t>
      </w:r>
      <w:r w:rsidRPr="00890FBD">
        <w:rPr>
          <w:rFonts w:ascii="Book Antiqua" w:hAnsi="Book Antiqua" w:cstheme="minorHAnsi"/>
          <w:bCs/>
          <w:sz w:val="24"/>
          <w:szCs w:val="24"/>
        </w:rPr>
        <w:t>Type 1 diabetes</w:t>
      </w:r>
      <w:r>
        <w:rPr>
          <w:rFonts w:ascii="Book Antiqua" w:hAnsi="Book Antiqua" w:cstheme="minorHAnsi"/>
          <w:bCs/>
          <w:sz w:val="24"/>
          <w:szCs w:val="24"/>
        </w:rPr>
        <w:t>.</w:t>
      </w:r>
    </w:p>
    <w:p w14:paraId="7D3624E2" w14:textId="77777777" w:rsidR="00E06648" w:rsidRPr="00E814D8" w:rsidRDefault="00E06648" w:rsidP="00E814D8">
      <w:pPr>
        <w:spacing w:after="0" w:line="360" w:lineRule="auto"/>
        <w:jc w:val="both"/>
        <w:rPr>
          <w:rFonts w:ascii="Book Antiqua" w:hAnsi="Book Antiqua" w:cstheme="minorHAnsi"/>
          <w:sz w:val="24"/>
          <w:szCs w:val="24"/>
        </w:rPr>
      </w:pPr>
    </w:p>
    <w:p w14:paraId="2131F47B" w14:textId="4B493426" w:rsidR="00D6156B" w:rsidRDefault="00D6156B">
      <w:pPr>
        <w:rPr>
          <w:rFonts w:ascii="Book Antiqua" w:hAnsi="Book Antiqua" w:cstheme="minorHAnsi"/>
          <w:sz w:val="24"/>
          <w:szCs w:val="24"/>
        </w:rPr>
      </w:pPr>
      <w:r>
        <w:rPr>
          <w:rFonts w:ascii="Book Antiqua" w:hAnsi="Book Antiqua" w:cstheme="minorHAnsi"/>
          <w:sz w:val="24"/>
          <w:szCs w:val="24"/>
        </w:rPr>
        <w:br w:type="page"/>
      </w:r>
    </w:p>
    <w:p w14:paraId="2295B6BA" w14:textId="64157230" w:rsidR="00E06648" w:rsidRPr="00F13640" w:rsidRDefault="00F13640" w:rsidP="00E814D8">
      <w:pPr>
        <w:spacing w:after="0" w:line="360" w:lineRule="auto"/>
        <w:jc w:val="both"/>
        <w:rPr>
          <w:rFonts w:ascii="Book Antiqua" w:hAnsi="Book Antiqua" w:cstheme="minorHAnsi"/>
          <w:b/>
          <w:sz w:val="24"/>
          <w:szCs w:val="24"/>
        </w:rPr>
      </w:pPr>
      <w:bookmarkStart w:id="151" w:name="_Hlk26881544"/>
      <w:r w:rsidRPr="00F13640">
        <w:rPr>
          <w:rFonts w:ascii="Book Antiqua" w:hAnsi="Book Antiqua" w:cstheme="minorHAnsi"/>
          <w:b/>
          <w:sz w:val="24"/>
          <w:szCs w:val="24"/>
        </w:rPr>
        <w:t>Table 4 Environmental risk and protective factors of type 1 diabetes</w:t>
      </w:r>
    </w:p>
    <w:tbl>
      <w:tblPr>
        <w:tblStyle w:val="a3"/>
        <w:tblW w:w="0" w:type="auto"/>
        <w:tblLook w:val="04A0" w:firstRow="1" w:lastRow="0" w:firstColumn="1" w:lastColumn="0" w:noHBand="0" w:noVBand="1"/>
      </w:tblPr>
      <w:tblGrid>
        <w:gridCol w:w="4675"/>
        <w:gridCol w:w="4675"/>
      </w:tblGrid>
      <w:tr w:rsidR="00E06648" w:rsidRPr="00E814D8" w14:paraId="1988450B" w14:textId="77777777" w:rsidTr="00195E72">
        <w:tc>
          <w:tcPr>
            <w:tcW w:w="4675" w:type="dxa"/>
            <w:shd w:val="clear" w:color="auto" w:fill="auto"/>
          </w:tcPr>
          <w:p w14:paraId="056D37D8" w14:textId="658E791B" w:rsidR="00E06648" w:rsidRPr="00F13640" w:rsidRDefault="00E06648" w:rsidP="00E814D8">
            <w:pPr>
              <w:spacing w:line="360" w:lineRule="auto"/>
              <w:jc w:val="both"/>
              <w:rPr>
                <w:rFonts w:ascii="Book Antiqua" w:hAnsi="Book Antiqua" w:cstheme="minorHAnsi"/>
                <w:b/>
                <w:bCs/>
                <w:sz w:val="24"/>
                <w:szCs w:val="24"/>
              </w:rPr>
            </w:pPr>
            <w:r w:rsidRPr="00F13640">
              <w:rPr>
                <w:rFonts w:ascii="Book Antiqua" w:hAnsi="Book Antiqua" w:cstheme="minorHAnsi"/>
                <w:b/>
                <w:bCs/>
                <w:sz w:val="24"/>
                <w:szCs w:val="24"/>
              </w:rPr>
              <w:t xml:space="preserve">Risk </w:t>
            </w:r>
            <w:r w:rsidR="00F13640" w:rsidRPr="00F13640">
              <w:rPr>
                <w:rFonts w:ascii="Book Antiqua" w:hAnsi="Book Antiqua" w:cstheme="minorHAnsi"/>
                <w:b/>
                <w:bCs/>
                <w:sz w:val="24"/>
                <w:szCs w:val="24"/>
              </w:rPr>
              <w:t>f</w:t>
            </w:r>
            <w:r w:rsidRPr="00F13640">
              <w:rPr>
                <w:rFonts w:ascii="Book Antiqua" w:hAnsi="Book Antiqua" w:cstheme="minorHAnsi"/>
                <w:b/>
                <w:bCs/>
                <w:sz w:val="24"/>
                <w:szCs w:val="24"/>
              </w:rPr>
              <w:t>actor</w:t>
            </w:r>
          </w:p>
        </w:tc>
        <w:tc>
          <w:tcPr>
            <w:tcW w:w="4675" w:type="dxa"/>
            <w:shd w:val="clear" w:color="auto" w:fill="auto"/>
          </w:tcPr>
          <w:p w14:paraId="4A041436" w14:textId="77D9FF7E" w:rsidR="00E06648" w:rsidRPr="00F13640" w:rsidRDefault="00E06648" w:rsidP="00E814D8">
            <w:pPr>
              <w:spacing w:line="360" w:lineRule="auto"/>
              <w:jc w:val="both"/>
              <w:rPr>
                <w:rFonts w:ascii="Book Antiqua" w:hAnsi="Book Antiqua" w:cstheme="minorHAnsi"/>
                <w:b/>
                <w:bCs/>
                <w:sz w:val="24"/>
                <w:szCs w:val="24"/>
              </w:rPr>
            </w:pPr>
            <w:r w:rsidRPr="00F13640">
              <w:rPr>
                <w:rFonts w:ascii="Book Antiqua" w:hAnsi="Book Antiqua" w:cstheme="minorHAnsi"/>
                <w:b/>
                <w:bCs/>
                <w:sz w:val="24"/>
                <w:szCs w:val="24"/>
              </w:rPr>
              <w:t xml:space="preserve">Protective </w:t>
            </w:r>
            <w:r w:rsidR="00F13640" w:rsidRPr="00F13640">
              <w:rPr>
                <w:rFonts w:ascii="Book Antiqua" w:hAnsi="Book Antiqua" w:cstheme="minorHAnsi"/>
                <w:b/>
                <w:bCs/>
                <w:sz w:val="24"/>
                <w:szCs w:val="24"/>
              </w:rPr>
              <w:t>f</w:t>
            </w:r>
            <w:r w:rsidRPr="00F13640">
              <w:rPr>
                <w:rFonts w:ascii="Book Antiqua" w:hAnsi="Book Antiqua" w:cstheme="minorHAnsi"/>
                <w:b/>
                <w:bCs/>
                <w:sz w:val="24"/>
                <w:szCs w:val="24"/>
              </w:rPr>
              <w:t xml:space="preserve">actors </w:t>
            </w:r>
          </w:p>
        </w:tc>
      </w:tr>
      <w:tr w:rsidR="00E06648" w:rsidRPr="00E814D8" w14:paraId="38D1B264" w14:textId="77777777" w:rsidTr="00195E72">
        <w:tc>
          <w:tcPr>
            <w:tcW w:w="4675" w:type="dxa"/>
            <w:shd w:val="clear" w:color="auto" w:fill="auto"/>
          </w:tcPr>
          <w:p w14:paraId="1BCD8047" w14:textId="32107EFC" w:rsidR="00E06648" w:rsidRPr="00E814D8" w:rsidRDefault="00E06648" w:rsidP="00F13640">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Group B Coxsackieviruses</w:t>
            </w:r>
            <w:r w:rsidR="00746F2E" w:rsidRPr="00E814D8">
              <w:rPr>
                <w:rFonts w:ascii="Book Antiqua" w:hAnsi="Book Antiqua"/>
                <w:sz w:val="24"/>
                <w:szCs w:val="24"/>
                <w:vertAlign w:val="superscript"/>
              </w:rPr>
              <w:t>[42,44,45]</w:t>
            </w:r>
            <w:r w:rsidRPr="00E814D8">
              <w:rPr>
                <w:rFonts w:ascii="Book Antiqua" w:hAnsi="Book Antiqua"/>
                <w:sz w:val="24"/>
                <w:szCs w:val="24"/>
              </w:rPr>
              <w:t xml:space="preserve"> </w:t>
            </w:r>
          </w:p>
          <w:p w14:paraId="35BEEFFF" w14:textId="1CADC431" w:rsidR="00E06648" w:rsidRPr="00E814D8" w:rsidRDefault="009F702D" w:rsidP="00195E72">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Early introduction of cow’s milk</w:t>
            </w:r>
            <w:r w:rsidR="00E06648" w:rsidRPr="00E814D8">
              <w:rPr>
                <w:rFonts w:ascii="Book Antiqua" w:hAnsi="Book Antiqua"/>
                <w:sz w:val="24"/>
                <w:szCs w:val="24"/>
              </w:rPr>
              <w:t xml:space="preserve"> duration</w:t>
            </w:r>
            <w:r w:rsidRPr="00E814D8">
              <w:rPr>
                <w:rFonts w:ascii="Book Antiqua" w:hAnsi="Book Antiqua" w:cstheme="minorHAnsi"/>
                <w:sz w:val="24"/>
                <w:szCs w:val="24"/>
                <w:vertAlign w:val="superscript"/>
              </w:rPr>
              <w:t>[76,77]</w:t>
            </w:r>
          </w:p>
          <w:p w14:paraId="7909D90F" w14:textId="38BF5D7A" w:rsidR="00E06648" w:rsidRPr="00E814D8" w:rsidRDefault="00E06648" w:rsidP="00195E72">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Early cereal introduction</w:t>
            </w:r>
            <w:r w:rsidR="009F702D" w:rsidRPr="00E814D8">
              <w:rPr>
                <w:rFonts w:ascii="Book Antiqua" w:hAnsi="Book Antiqua" w:cstheme="minorHAnsi"/>
                <w:sz w:val="24"/>
                <w:szCs w:val="24"/>
                <w:vertAlign w:val="superscript"/>
              </w:rPr>
              <w:t>[72,87]</w:t>
            </w:r>
          </w:p>
          <w:p w14:paraId="09D902F9" w14:textId="5525CDB6" w:rsidR="00E06648" w:rsidRPr="00E814D8" w:rsidRDefault="00E06648" w:rsidP="00195E72">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 xml:space="preserve">High </w:t>
            </w:r>
            <w:r w:rsidR="00F13640" w:rsidRPr="00E814D8">
              <w:rPr>
                <w:rFonts w:ascii="Book Antiqua" w:hAnsi="Book Antiqua"/>
                <w:sz w:val="24"/>
                <w:szCs w:val="24"/>
              </w:rPr>
              <w:t>l</w:t>
            </w:r>
            <w:r w:rsidRPr="00E814D8">
              <w:rPr>
                <w:rFonts w:ascii="Book Antiqua" w:hAnsi="Book Antiqua"/>
                <w:sz w:val="24"/>
                <w:szCs w:val="24"/>
              </w:rPr>
              <w:t>atitudes</w:t>
            </w:r>
            <w:r w:rsidR="00282C5F" w:rsidRPr="00E814D8">
              <w:rPr>
                <w:rFonts w:ascii="Book Antiqua" w:hAnsi="Book Antiqua" w:cstheme="minorHAnsi"/>
                <w:sz w:val="24"/>
                <w:szCs w:val="24"/>
                <w:vertAlign w:val="superscript"/>
              </w:rPr>
              <w:t>[18,31]</w:t>
            </w:r>
            <w:r w:rsidRPr="00E814D8">
              <w:rPr>
                <w:rFonts w:ascii="Book Antiqua" w:hAnsi="Book Antiqua"/>
                <w:sz w:val="24"/>
                <w:szCs w:val="24"/>
              </w:rPr>
              <w:t xml:space="preserve"> </w:t>
            </w:r>
          </w:p>
          <w:p w14:paraId="583750AB" w14:textId="1E75E06B" w:rsidR="00E06648" w:rsidRPr="00E814D8" w:rsidRDefault="00E06648" w:rsidP="00195E72">
            <w:pPr>
              <w:pStyle w:val="EndNoteBibliography"/>
              <w:spacing w:line="360" w:lineRule="auto"/>
              <w:ind w:left="720"/>
              <w:jc w:val="both"/>
              <w:rPr>
                <w:rFonts w:ascii="Book Antiqua" w:hAnsi="Book Antiqua"/>
                <w:bCs/>
                <w:sz w:val="24"/>
                <w:szCs w:val="24"/>
              </w:rPr>
            </w:pPr>
            <w:r w:rsidRPr="00E814D8">
              <w:rPr>
                <w:rFonts w:ascii="Book Antiqua" w:hAnsi="Book Antiqua"/>
                <w:sz w:val="24"/>
                <w:szCs w:val="24"/>
              </w:rPr>
              <w:t>Cold seasons</w:t>
            </w:r>
            <w:r w:rsidR="00746F2E" w:rsidRPr="00E814D8">
              <w:rPr>
                <w:rFonts w:ascii="Book Antiqua" w:hAnsi="Book Antiqua"/>
                <w:sz w:val="24"/>
                <w:szCs w:val="24"/>
                <w:vertAlign w:val="superscript"/>
              </w:rPr>
              <w:t>[55-57]</w:t>
            </w:r>
          </w:p>
          <w:p w14:paraId="5D1E94E6" w14:textId="0979EE14" w:rsidR="00E06648" w:rsidRPr="00E814D8" w:rsidRDefault="00E06648" w:rsidP="00195E72">
            <w:pPr>
              <w:pStyle w:val="EndNoteBibliography"/>
              <w:spacing w:line="360" w:lineRule="auto"/>
              <w:ind w:left="720"/>
              <w:jc w:val="both"/>
              <w:rPr>
                <w:rFonts w:ascii="Book Antiqua" w:hAnsi="Book Antiqua"/>
                <w:bCs/>
                <w:sz w:val="24"/>
                <w:szCs w:val="24"/>
              </w:rPr>
            </w:pPr>
            <w:r w:rsidRPr="00E814D8">
              <w:rPr>
                <w:rFonts w:ascii="Book Antiqua" w:hAnsi="Book Antiqua"/>
                <w:sz w:val="24"/>
                <w:szCs w:val="24"/>
              </w:rPr>
              <w:t>Acceleated linear growth and weight gain</w:t>
            </w:r>
            <w:r w:rsidR="00282C5F" w:rsidRPr="00E814D8">
              <w:rPr>
                <w:rFonts w:ascii="Book Antiqua" w:hAnsi="Book Antiqua" w:cstheme="minorHAnsi"/>
                <w:sz w:val="24"/>
                <w:szCs w:val="24"/>
                <w:vertAlign w:val="superscript"/>
              </w:rPr>
              <w:t>[32-34]</w:t>
            </w:r>
            <w:r w:rsidRPr="00E814D8">
              <w:rPr>
                <w:rFonts w:ascii="Book Antiqua" w:hAnsi="Book Antiqua"/>
                <w:sz w:val="24"/>
                <w:szCs w:val="24"/>
              </w:rPr>
              <w:t xml:space="preserve"> </w:t>
            </w:r>
          </w:p>
          <w:p w14:paraId="79432127" w14:textId="1C9C2874" w:rsidR="00E06648" w:rsidRPr="00E814D8" w:rsidRDefault="00E06648" w:rsidP="00195E72">
            <w:pPr>
              <w:pStyle w:val="EndNoteBibliography"/>
              <w:spacing w:line="360" w:lineRule="auto"/>
              <w:ind w:left="720"/>
              <w:jc w:val="both"/>
              <w:rPr>
                <w:rFonts w:ascii="Book Antiqua" w:hAnsi="Book Antiqua"/>
                <w:bCs/>
                <w:sz w:val="24"/>
                <w:szCs w:val="24"/>
              </w:rPr>
            </w:pPr>
            <w:r w:rsidRPr="00E814D8">
              <w:rPr>
                <w:rFonts w:ascii="Book Antiqua" w:hAnsi="Book Antiqua"/>
                <w:sz w:val="24"/>
                <w:szCs w:val="24"/>
              </w:rPr>
              <w:t>White ethnicity</w:t>
            </w:r>
            <w:r w:rsidR="00282C5F" w:rsidRPr="00E814D8">
              <w:rPr>
                <w:rFonts w:ascii="Book Antiqua" w:hAnsi="Book Antiqua" w:cstheme="minorHAnsi"/>
                <w:sz w:val="24"/>
                <w:szCs w:val="24"/>
                <w:vertAlign w:val="superscript"/>
              </w:rPr>
              <w:t>[35]</w:t>
            </w:r>
            <w:r w:rsidRPr="00E814D8">
              <w:rPr>
                <w:rFonts w:ascii="Book Antiqua" w:hAnsi="Book Antiqua"/>
                <w:sz w:val="24"/>
                <w:szCs w:val="24"/>
              </w:rPr>
              <w:t xml:space="preserve"> </w:t>
            </w:r>
          </w:p>
          <w:p w14:paraId="1F5BE110" w14:textId="02A0EF7B" w:rsidR="00E06648" w:rsidRPr="00E814D8" w:rsidRDefault="0058194A" w:rsidP="00195E72">
            <w:pPr>
              <w:pStyle w:val="EndNoteBibliography"/>
              <w:spacing w:line="360" w:lineRule="auto"/>
              <w:ind w:left="720"/>
              <w:jc w:val="both"/>
              <w:rPr>
                <w:rFonts w:ascii="Book Antiqua" w:hAnsi="Book Antiqua"/>
                <w:bCs/>
                <w:sz w:val="24"/>
                <w:szCs w:val="24"/>
              </w:rPr>
            </w:pPr>
            <w:r w:rsidRPr="00E814D8">
              <w:rPr>
                <w:rFonts w:ascii="Book Antiqua" w:hAnsi="Book Antiqua"/>
                <w:sz w:val="24"/>
                <w:szCs w:val="24"/>
              </w:rPr>
              <w:t>M</w:t>
            </w:r>
            <w:r w:rsidR="00E06648" w:rsidRPr="00E814D8">
              <w:rPr>
                <w:rFonts w:ascii="Book Antiqua" w:hAnsi="Book Antiqua"/>
                <w:sz w:val="24"/>
                <w:szCs w:val="24"/>
              </w:rPr>
              <w:t>aternal age &gt;</w:t>
            </w:r>
            <w:r w:rsidR="00F13640">
              <w:rPr>
                <w:rFonts w:ascii="Book Antiqua" w:hAnsi="Book Antiqua"/>
                <w:sz w:val="24"/>
                <w:szCs w:val="24"/>
              </w:rPr>
              <w:t xml:space="preserve"> </w:t>
            </w:r>
            <w:r w:rsidR="00E06648" w:rsidRPr="00E814D8">
              <w:rPr>
                <w:rFonts w:ascii="Book Antiqua" w:hAnsi="Book Antiqua"/>
                <w:sz w:val="24"/>
                <w:szCs w:val="24"/>
              </w:rPr>
              <w:t>35 yr</w:t>
            </w:r>
            <w:r w:rsidR="00282C5F" w:rsidRPr="00E814D8">
              <w:rPr>
                <w:rFonts w:ascii="Book Antiqua" w:hAnsi="Book Antiqua" w:cstheme="minorHAnsi"/>
                <w:sz w:val="24"/>
                <w:szCs w:val="24"/>
                <w:vertAlign w:val="superscript"/>
              </w:rPr>
              <w:t>[35]</w:t>
            </w:r>
            <w:r w:rsidR="00E06648" w:rsidRPr="00E814D8">
              <w:rPr>
                <w:rFonts w:ascii="Book Antiqua" w:hAnsi="Book Antiqua"/>
                <w:sz w:val="24"/>
                <w:szCs w:val="24"/>
              </w:rPr>
              <w:t xml:space="preserve"> </w:t>
            </w:r>
          </w:p>
          <w:p w14:paraId="22D5DB16" w14:textId="22B00B6C" w:rsidR="00E06648" w:rsidRPr="00E814D8" w:rsidRDefault="00E06648" w:rsidP="00195E72">
            <w:pPr>
              <w:pStyle w:val="EndNoteBibliography"/>
              <w:spacing w:line="360" w:lineRule="auto"/>
              <w:ind w:left="720"/>
              <w:jc w:val="both"/>
              <w:rPr>
                <w:rFonts w:ascii="Book Antiqua" w:hAnsi="Book Antiqua"/>
                <w:bCs/>
                <w:sz w:val="24"/>
                <w:szCs w:val="24"/>
              </w:rPr>
            </w:pPr>
            <w:r w:rsidRPr="00E814D8">
              <w:rPr>
                <w:rFonts w:ascii="Book Antiqua" w:hAnsi="Book Antiqua"/>
                <w:sz w:val="24"/>
                <w:szCs w:val="24"/>
              </w:rPr>
              <w:t>Prepregnancy weight &gt;</w:t>
            </w:r>
            <w:r w:rsidR="00F13640">
              <w:rPr>
                <w:rFonts w:ascii="Book Antiqua" w:hAnsi="Book Antiqua"/>
                <w:sz w:val="24"/>
                <w:szCs w:val="24"/>
              </w:rPr>
              <w:t xml:space="preserve"> </w:t>
            </w:r>
            <w:r w:rsidRPr="00E814D8">
              <w:rPr>
                <w:rFonts w:ascii="Book Antiqua" w:hAnsi="Book Antiqua"/>
                <w:sz w:val="24"/>
                <w:szCs w:val="24"/>
              </w:rPr>
              <w:t>200 lbs</w:t>
            </w:r>
            <w:r w:rsidR="00282C5F" w:rsidRPr="00E814D8">
              <w:rPr>
                <w:rFonts w:ascii="Book Antiqua" w:hAnsi="Book Antiqua" w:cstheme="minorHAnsi"/>
                <w:sz w:val="24"/>
                <w:szCs w:val="24"/>
                <w:vertAlign w:val="superscript"/>
              </w:rPr>
              <w:t>[35]</w:t>
            </w:r>
            <w:r w:rsidRPr="00E814D8">
              <w:rPr>
                <w:rFonts w:ascii="Book Antiqua" w:hAnsi="Book Antiqua"/>
                <w:sz w:val="24"/>
                <w:szCs w:val="24"/>
              </w:rPr>
              <w:t xml:space="preserve"> </w:t>
            </w:r>
          </w:p>
        </w:tc>
        <w:tc>
          <w:tcPr>
            <w:tcW w:w="4675" w:type="dxa"/>
            <w:shd w:val="clear" w:color="auto" w:fill="auto"/>
          </w:tcPr>
          <w:p w14:paraId="01429E48" w14:textId="7C9898D6" w:rsidR="00E06648" w:rsidRPr="00E814D8" w:rsidRDefault="00E06648" w:rsidP="00F13640">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Longer breastfeeding duration</w:t>
            </w:r>
            <w:r w:rsidR="00746F2E" w:rsidRPr="00E814D8">
              <w:rPr>
                <w:rFonts w:ascii="Book Antiqua" w:hAnsi="Book Antiqua"/>
                <w:sz w:val="24"/>
                <w:szCs w:val="24"/>
                <w:vertAlign w:val="superscript"/>
              </w:rPr>
              <w:t>[78-80]</w:t>
            </w:r>
          </w:p>
          <w:p w14:paraId="73BEE7FA" w14:textId="012B8F3F" w:rsidR="00E06648" w:rsidRPr="00E814D8" w:rsidRDefault="00E06648" w:rsidP="00F13640">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Vitamin D intake supplements</w:t>
            </w:r>
            <w:r w:rsidR="00746F2E" w:rsidRPr="00E814D8">
              <w:rPr>
                <w:rFonts w:ascii="Book Antiqua" w:hAnsi="Book Antiqua"/>
                <w:sz w:val="24"/>
                <w:szCs w:val="24"/>
                <w:vertAlign w:val="superscript"/>
              </w:rPr>
              <w:t>[68,69]</w:t>
            </w:r>
            <w:r w:rsidRPr="00E814D8">
              <w:rPr>
                <w:rFonts w:ascii="Book Antiqua" w:hAnsi="Book Antiqua"/>
                <w:sz w:val="24"/>
                <w:szCs w:val="24"/>
              </w:rPr>
              <w:t xml:space="preserve"> </w:t>
            </w:r>
          </w:p>
          <w:p w14:paraId="7DD64805" w14:textId="132872D7" w:rsidR="00E06648" w:rsidRPr="00E814D8" w:rsidRDefault="00E06648" w:rsidP="00F13640">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Polyunsaturated fatty acids</w:t>
            </w:r>
            <w:r w:rsidR="009F702D" w:rsidRPr="00E814D8">
              <w:rPr>
                <w:rFonts w:ascii="Book Antiqua" w:hAnsi="Book Antiqua" w:cstheme="minorHAnsi"/>
                <w:sz w:val="24"/>
                <w:szCs w:val="24"/>
                <w:vertAlign w:val="superscript"/>
              </w:rPr>
              <w:t>[8</w:t>
            </w:r>
            <w:r w:rsidR="00F12168" w:rsidRPr="00E814D8">
              <w:rPr>
                <w:rFonts w:ascii="Book Antiqua" w:hAnsi="Book Antiqua" w:cstheme="minorHAnsi"/>
                <w:sz w:val="24"/>
                <w:szCs w:val="24"/>
                <w:vertAlign w:val="superscript"/>
              </w:rPr>
              <w:t>9</w:t>
            </w:r>
            <w:r w:rsidR="009F702D" w:rsidRPr="00E814D8">
              <w:rPr>
                <w:rFonts w:ascii="Book Antiqua" w:hAnsi="Book Antiqua" w:cstheme="minorHAnsi"/>
                <w:sz w:val="24"/>
                <w:szCs w:val="24"/>
                <w:vertAlign w:val="superscript"/>
              </w:rPr>
              <w:t>,</w:t>
            </w:r>
            <w:r w:rsidR="00F12168" w:rsidRPr="00E814D8">
              <w:rPr>
                <w:rFonts w:ascii="Book Antiqua" w:hAnsi="Book Antiqua" w:cstheme="minorHAnsi"/>
                <w:sz w:val="24"/>
                <w:szCs w:val="24"/>
                <w:vertAlign w:val="superscript"/>
              </w:rPr>
              <w:t>90</w:t>
            </w:r>
            <w:r w:rsidR="009F702D" w:rsidRPr="00E814D8">
              <w:rPr>
                <w:rFonts w:ascii="Book Antiqua" w:hAnsi="Book Antiqua" w:cstheme="minorHAnsi"/>
                <w:sz w:val="24"/>
                <w:szCs w:val="24"/>
                <w:vertAlign w:val="superscript"/>
              </w:rPr>
              <w:t>]</w:t>
            </w:r>
          </w:p>
          <w:p w14:paraId="2095EA45" w14:textId="3093C7E4" w:rsidR="00E06648" w:rsidRPr="00E814D8" w:rsidRDefault="00E06648" w:rsidP="00F13640">
            <w:pPr>
              <w:pStyle w:val="EndNoteBibliography"/>
              <w:spacing w:line="360" w:lineRule="auto"/>
              <w:ind w:left="720"/>
              <w:jc w:val="both"/>
              <w:rPr>
                <w:rFonts w:ascii="Book Antiqua" w:hAnsi="Book Antiqua" w:cstheme="minorHAnsi"/>
                <w:sz w:val="24"/>
                <w:szCs w:val="24"/>
              </w:rPr>
            </w:pPr>
            <w:r w:rsidRPr="00E814D8">
              <w:rPr>
                <w:rFonts w:ascii="Book Antiqua" w:hAnsi="Book Antiqua"/>
                <w:sz w:val="24"/>
                <w:szCs w:val="24"/>
              </w:rPr>
              <w:t xml:space="preserve">Intestinal </w:t>
            </w:r>
            <w:r w:rsidR="00F13640" w:rsidRPr="00E814D8">
              <w:rPr>
                <w:rFonts w:ascii="Book Antiqua" w:hAnsi="Book Antiqua"/>
                <w:sz w:val="24"/>
                <w:szCs w:val="24"/>
              </w:rPr>
              <w:t>m</w:t>
            </w:r>
            <w:r w:rsidRPr="00E814D8">
              <w:rPr>
                <w:rFonts w:ascii="Book Antiqua" w:hAnsi="Book Antiqua"/>
                <w:sz w:val="24"/>
                <w:szCs w:val="24"/>
              </w:rPr>
              <w:t>icrobiome</w:t>
            </w:r>
            <w:r w:rsidR="00282C5F" w:rsidRPr="00E814D8">
              <w:rPr>
                <w:rFonts w:ascii="Book Antiqua" w:hAnsi="Book Antiqua" w:cstheme="minorHAnsi"/>
                <w:sz w:val="24"/>
                <w:szCs w:val="24"/>
                <w:vertAlign w:val="superscript"/>
              </w:rPr>
              <w:t>[36-38]</w:t>
            </w:r>
            <w:r w:rsidRPr="00E814D8">
              <w:rPr>
                <w:rFonts w:ascii="Book Antiqua" w:hAnsi="Book Antiqua"/>
                <w:sz w:val="24"/>
                <w:szCs w:val="24"/>
              </w:rPr>
              <w:t xml:space="preserve"> </w:t>
            </w:r>
          </w:p>
          <w:p w14:paraId="324915AF" w14:textId="640DC581" w:rsidR="00E06648" w:rsidRPr="00E814D8" w:rsidRDefault="00E06648" w:rsidP="00F13640">
            <w:pPr>
              <w:pStyle w:val="EndNoteBibliography"/>
              <w:spacing w:line="360" w:lineRule="auto"/>
              <w:ind w:left="720"/>
              <w:jc w:val="both"/>
              <w:rPr>
                <w:rFonts w:ascii="Book Antiqua" w:hAnsi="Book Antiqua" w:cstheme="minorHAnsi"/>
                <w:sz w:val="24"/>
                <w:szCs w:val="24"/>
              </w:rPr>
            </w:pPr>
            <w:r w:rsidRPr="00E814D8">
              <w:rPr>
                <w:rFonts w:ascii="Book Antiqua" w:hAnsi="Book Antiqua"/>
                <w:sz w:val="24"/>
                <w:szCs w:val="24"/>
              </w:rPr>
              <w:t>Multiple living siblings</w:t>
            </w:r>
            <w:r w:rsidR="00282C5F" w:rsidRPr="00E814D8">
              <w:rPr>
                <w:rFonts w:ascii="Book Antiqua" w:hAnsi="Book Antiqua" w:cstheme="minorHAnsi"/>
                <w:sz w:val="24"/>
                <w:szCs w:val="24"/>
                <w:vertAlign w:val="superscript"/>
              </w:rPr>
              <w:t>[35]</w:t>
            </w:r>
            <w:r w:rsidRPr="00E814D8">
              <w:rPr>
                <w:rFonts w:ascii="Book Antiqua" w:hAnsi="Book Antiqua"/>
                <w:sz w:val="24"/>
                <w:szCs w:val="24"/>
              </w:rPr>
              <w:t xml:space="preserve"> </w:t>
            </w:r>
          </w:p>
        </w:tc>
      </w:tr>
      <w:bookmarkEnd w:id="151"/>
    </w:tbl>
    <w:p w14:paraId="4CFF17F3" w14:textId="77777777" w:rsidR="00822B6D" w:rsidRPr="00E814D8" w:rsidRDefault="00822B6D" w:rsidP="00E814D8">
      <w:pPr>
        <w:spacing w:after="0" w:line="360" w:lineRule="auto"/>
        <w:jc w:val="both"/>
        <w:rPr>
          <w:rFonts w:ascii="Book Antiqua" w:hAnsi="Book Antiqua"/>
          <w:sz w:val="24"/>
          <w:szCs w:val="24"/>
        </w:rPr>
      </w:pPr>
    </w:p>
    <w:sectPr w:rsidR="00822B6D" w:rsidRPr="00E81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14D4" w14:textId="77777777" w:rsidR="00C3288D" w:rsidRDefault="00C3288D" w:rsidP="002B22A2">
      <w:pPr>
        <w:spacing w:after="0" w:line="240" w:lineRule="auto"/>
      </w:pPr>
      <w:r>
        <w:separator/>
      </w:r>
    </w:p>
  </w:endnote>
  <w:endnote w:type="continuationSeparator" w:id="0">
    <w:p w14:paraId="269BCAA0" w14:textId="77777777" w:rsidR="00C3288D" w:rsidRDefault="00C3288D" w:rsidP="002B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charset w:val="88"/>
    <w:family w:val="auto"/>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49FE" w14:textId="77777777" w:rsidR="00C3288D" w:rsidRDefault="00C3288D" w:rsidP="002B22A2">
      <w:pPr>
        <w:spacing w:after="0" w:line="240" w:lineRule="auto"/>
      </w:pPr>
      <w:r>
        <w:separator/>
      </w:r>
    </w:p>
  </w:footnote>
  <w:footnote w:type="continuationSeparator" w:id="0">
    <w:p w14:paraId="10B9E3CE" w14:textId="77777777" w:rsidR="00C3288D" w:rsidRDefault="00C3288D" w:rsidP="002B2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20C62"/>
    <w:multiLevelType w:val="hybridMultilevel"/>
    <w:tmpl w:val="0EB6AD30"/>
    <w:lvl w:ilvl="0" w:tplc="B27CE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4"/>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4E"/>
    <w:rsid w:val="00002190"/>
    <w:rsid w:val="00010F7A"/>
    <w:rsid w:val="00025A9E"/>
    <w:rsid w:val="00061F3F"/>
    <w:rsid w:val="00064EBE"/>
    <w:rsid w:val="00091B5A"/>
    <w:rsid w:val="000E1266"/>
    <w:rsid w:val="000F24FA"/>
    <w:rsid w:val="00151028"/>
    <w:rsid w:val="00171ABA"/>
    <w:rsid w:val="00195E72"/>
    <w:rsid w:val="001B1CEF"/>
    <w:rsid w:val="001C28A6"/>
    <w:rsid w:val="001D7ABC"/>
    <w:rsid w:val="001F2D52"/>
    <w:rsid w:val="00205B63"/>
    <w:rsid w:val="00205DF5"/>
    <w:rsid w:val="00207372"/>
    <w:rsid w:val="002317E4"/>
    <w:rsid w:val="00242EEB"/>
    <w:rsid w:val="00282C5F"/>
    <w:rsid w:val="00286AEE"/>
    <w:rsid w:val="002927A8"/>
    <w:rsid w:val="002B22A2"/>
    <w:rsid w:val="002B6F06"/>
    <w:rsid w:val="002C6EDD"/>
    <w:rsid w:val="00304E21"/>
    <w:rsid w:val="00313BCF"/>
    <w:rsid w:val="0032549C"/>
    <w:rsid w:val="003308D4"/>
    <w:rsid w:val="003407C4"/>
    <w:rsid w:val="003423BA"/>
    <w:rsid w:val="0036709F"/>
    <w:rsid w:val="00380F82"/>
    <w:rsid w:val="003A592C"/>
    <w:rsid w:val="003A5B0C"/>
    <w:rsid w:val="003A65B1"/>
    <w:rsid w:val="004656E4"/>
    <w:rsid w:val="0048668A"/>
    <w:rsid w:val="00492EC1"/>
    <w:rsid w:val="004961EA"/>
    <w:rsid w:val="004A2877"/>
    <w:rsid w:val="004F7E25"/>
    <w:rsid w:val="005050B3"/>
    <w:rsid w:val="0053613A"/>
    <w:rsid w:val="0058194A"/>
    <w:rsid w:val="005A60A4"/>
    <w:rsid w:val="00624CD9"/>
    <w:rsid w:val="006A6181"/>
    <w:rsid w:val="006B14DE"/>
    <w:rsid w:val="006D5828"/>
    <w:rsid w:val="006E76BE"/>
    <w:rsid w:val="00732D5E"/>
    <w:rsid w:val="007373D5"/>
    <w:rsid w:val="00746F2E"/>
    <w:rsid w:val="00750F83"/>
    <w:rsid w:val="00771776"/>
    <w:rsid w:val="007A34EC"/>
    <w:rsid w:val="007D1689"/>
    <w:rsid w:val="007D50B2"/>
    <w:rsid w:val="007D5C51"/>
    <w:rsid w:val="00822B6D"/>
    <w:rsid w:val="0083091E"/>
    <w:rsid w:val="00836286"/>
    <w:rsid w:val="00840D17"/>
    <w:rsid w:val="00864657"/>
    <w:rsid w:val="00880F38"/>
    <w:rsid w:val="00890F2A"/>
    <w:rsid w:val="00890FBD"/>
    <w:rsid w:val="008D75BB"/>
    <w:rsid w:val="008E49E7"/>
    <w:rsid w:val="008F40B3"/>
    <w:rsid w:val="00922806"/>
    <w:rsid w:val="00926C40"/>
    <w:rsid w:val="00936E71"/>
    <w:rsid w:val="00972F87"/>
    <w:rsid w:val="00991919"/>
    <w:rsid w:val="00994432"/>
    <w:rsid w:val="009A757F"/>
    <w:rsid w:val="009C1B99"/>
    <w:rsid w:val="009C4C21"/>
    <w:rsid w:val="009E1313"/>
    <w:rsid w:val="009F0FB9"/>
    <w:rsid w:val="009F222B"/>
    <w:rsid w:val="009F702D"/>
    <w:rsid w:val="009F7CBD"/>
    <w:rsid w:val="00A31ABF"/>
    <w:rsid w:val="00A50F6F"/>
    <w:rsid w:val="00A52938"/>
    <w:rsid w:val="00A6466F"/>
    <w:rsid w:val="00A92D15"/>
    <w:rsid w:val="00AA4200"/>
    <w:rsid w:val="00AF24E8"/>
    <w:rsid w:val="00B35759"/>
    <w:rsid w:val="00B41EB1"/>
    <w:rsid w:val="00B60E19"/>
    <w:rsid w:val="00BA730C"/>
    <w:rsid w:val="00BF2C2B"/>
    <w:rsid w:val="00C0024E"/>
    <w:rsid w:val="00C032FE"/>
    <w:rsid w:val="00C3288D"/>
    <w:rsid w:val="00C40327"/>
    <w:rsid w:val="00C63F16"/>
    <w:rsid w:val="00C71E8A"/>
    <w:rsid w:val="00CB5801"/>
    <w:rsid w:val="00CE38E9"/>
    <w:rsid w:val="00D03505"/>
    <w:rsid w:val="00D06905"/>
    <w:rsid w:val="00D33944"/>
    <w:rsid w:val="00D50F1D"/>
    <w:rsid w:val="00D6156B"/>
    <w:rsid w:val="00D96988"/>
    <w:rsid w:val="00DA2707"/>
    <w:rsid w:val="00DB13E2"/>
    <w:rsid w:val="00E06648"/>
    <w:rsid w:val="00E124E4"/>
    <w:rsid w:val="00E163F8"/>
    <w:rsid w:val="00E4649C"/>
    <w:rsid w:val="00E470C0"/>
    <w:rsid w:val="00E545D1"/>
    <w:rsid w:val="00E72764"/>
    <w:rsid w:val="00E74463"/>
    <w:rsid w:val="00E75436"/>
    <w:rsid w:val="00E814D8"/>
    <w:rsid w:val="00E85960"/>
    <w:rsid w:val="00EC1C93"/>
    <w:rsid w:val="00ED6C86"/>
    <w:rsid w:val="00EF5216"/>
    <w:rsid w:val="00F0105C"/>
    <w:rsid w:val="00F12168"/>
    <w:rsid w:val="00F13640"/>
    <w:rsid w:val="00F903EB"/>
    <w:rsid w:val="00F9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4A9E4"/>
  <w15:chartTrackingRefBased/>
  <w15:docId w15:val="{164C7068-A4FA-4F1E-8C62-EB355C1E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E06648"/>
    <w:pPr>
      <w:spacing w:line="240" w:lineRule="auto"/>
    </w:pPr>
    <w:rPr>
      <w:rFonts w:ascii="Calibri" w:hAnsi="Calibri" w:cs="Calibri"/>
      <w:noProof/>
    </w:rPr>
  </w:style>
  <w:style w:type="character" w:customStyle="1" w:styleId="EndNoteBibliographyChar">
    <w:name w:val="EndNote Bibliography Char"/>
    <w:basedOn w:val="a0"/>
    <w:link w:val="EndNoteBibliography"/>
    <w:rsid w:val="00E06648"/>
    <w:rPr>
      <w:rFonts w:ascii="Calibri" w:hAnsi="Calibri" w:cs="Calibri"/>
      <w:noProof/>
    </w:rPr>
  </w:style>
  <w:style w:type="table" w:styleId="a3">
    <w:name w:val="Table Grid"/>
    <w:basedOn w:val="a1"/>
    <w:uiPriority w:val="39"/>
    <w:rsid w:val="00E0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5801"/>
    <w:pPr>
      <w:spacing w:after="0" w:line="240" w:lineRule="auto"/>
    </w:pPr>
    <w:rPr>
      <w:rFonts w:ascii="Segoe UI" w:hAnsi="Segoe UI" w:cs="Segoe UI"/>
      <w:sz w:val="18"/>
      <w:szCs w:val="18"/>
    </w:rPr>
  </w:style>
  <w:style w:type="character" w:customStyle="1" w:styleId="a5">
    <w:name w:val="批注框文本 字符"/>
    <w:basedOn w:val="a0"/>
    <w:link w:val="a4"/>
    <w:uiPriority w:val="99"/>
    <w:semiHidden/>
    <w:rsid w:val="00CB5801"/>
    <w:rPr>
      <w:rFonts w:ascii="Segoe UI" w:hAnsi="Segoe UI" w:cs="Segoe UI"/>
      <w:sz w:val="18"/>
      <w:szCs w:val="18"/>
    </w:rPr>
  </w:style>
  <w:style w:type="paragraph" w:styleId="a6">
    <w:name w:val="header"/>
    <w:basedOn w:val="a"/>
    <w:link w:val="a7"/>
    <w:uiPriority w:val="99"/>
    <w:unhideWhenUsed/>
    <w:rsid w:val="002B22A2"/>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B22A2"/>
    <w:rPr>
      <w:sz w:val="18"/>
      <w:szCs w:val="18"/>
    </w:rPr>
  </w:style>
  <w:style w:type="paragraph" w:styleId="a8">
    <w:name w:val="footer"/>
    <w:basedOn w:val="a"/>
    <w:link w:val="a9"/>
    <w:uiPriority w:val="99"/>
    <w:unhideWhenUsed/>
    <w:rsid w:val="002B22A2"/>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B22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544758">
      <w:bodyDiv w:val="1"/>
      <w:marLeft w:val="0"/>
      <w:marRight w:val="0"/>
      <w:marTop w:val="0"/>
      <w:marBottom w:val="0"/>
      <w:divBdr>
        <w:top w:val="none" w:sz="0" w:space="0" w:color="auto"/>
        <w:left w:val="none" w:sz="0" w:space="0" w:color="auto"/>
        <w:bottom w:val="none" w:sz="0" w:space="0" w:color="auto"/>
        <w:right w:val="none" w:sz="0" w:space="0" w:color="auto"/>
      </w:divBdr>
    </w:div>
    <w:div w:id="1401251868">
      <w:bodyDiv w:val="1"/>
      <w:marLeft w:val="0"/>
      <w:marRight w:val="0"/>
      <w:marTop w:val="0"/>
      <w:marBottom w:val="0"/>
      <w:divBdr>
        <w:top w:val="none" w:sz="0" w:space="0" w:color="auto"/>
        <w:left w:val="none" w:sz="0" w:space="0" w:color="auto"/>
        <w:bottom w:val="none" w:sz="0" w:space="0" w:color="auto"/>
        <w:right w:val="none" w:sz="0" w:space="0" w:color="auto"/>
      </w:divBdr>
    </w:div>
    <w:div w:id="17527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Copy%20of%20incidenc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996298539605626"/>
          <c:y val="1.7370397485893013E-2"/>
          <c:w val="0.85563210848643922"/>
          <c:h val="0.74227290611443963"/>
        </c:manualLayout>
      </c:layout>
      <c:barChart>
        <c:barDir val="col"/>
        <c:grouping val="clustered"/>
        <c:varyColors val="0"/>
        <c:ser>
          <c:idx val="0"/>
          <c:order val="0"/>
          <c:tx>
            <c:strRef>
              <c:f>'[Copy of incidence.xlsx]Sheet1'!$C$20</c:f>
              <c:strCache>
                <c:ptCount val="1"/>
                <c:pt idx="0">
                  <c:v>incidence rate</c:v>
                </c:pt>
              </c:strCache>
            </c:strRef>
          </c:tx>
          <c:spPr>
            <a:solidFill>
              <a:schemeClr val="tx1">
                <a:lumMod val="65000"/>
                <a:lumOff val="35000"/>
              </a:schemeClr>
            </a:solidFill>
            <a:ln w="6350">
              <a:solidFill>
                <a:schemeClr val="tx1"/>
              </a:solidFill>
            </a:ln>
            <a:effectLst/>
          </c:spPr>
          <c:invertIfNegative val="0"/>
          <c:dPt>
            <c:idx val="13"/>
            <c:invertIfNegative val="0"/>
            <c:bubble3D val="0"/>
            <c:spPr>
              <a:solidFill>
                <a:schemeClr val="tx1">
                  <a:lumMod val="65000"/>
                  <a:lumOff val="35000"/>
                </a:schemeClr>
              </a:solidFill>
              <a:ln w="6350">
                <a:solidFill>
                  <a:schemeClr val="tx1"/>
                </a:solidFill>
              </a:ln>
              <a:effectLst/>
            </c:spPr>
            <c:extLst>
              <c:ext xmlns:c16="http://schemas.microsoft.com/office/drawing/2014/chart" uri="{C3380CC4-5D6E-409C-BE32-E72D297353CC}">
                <c16:uniqueId val="{00000001-4C57-4F4C-B8E4-2C4AD20AAED8}"/>
              </c:ext>
            </c:extLst>
          </c:dPt>
          <c:dPt>
            <c:idx val="14"/>
            <c:invertIfNegative val="0"/>
            <c:bubble3D val="0"/>
            <c:spPr>
              <a:solidFill>
                <a:schemeClr val="tx1">
                  <a:lumMod val="65000"/>
                  <a:lumOff val="35000"/>
                </a:schemeClr>
              </a:solidFill>
              <a:ln w="6350">
                <a:solidFill>
                  <a:schemeClr val="tx1"/>
                </a:solidFill>
              </a:ln>
              <a:effectLst/>
            </c:spPr>
            <c:extLst>
              <c:ext xmlns:c16="http://schemas.microsoft.com/office/drawing/2014/chart" uri="{C3380CC4-5D6E-409C-BE32-E72D297353CC}">
                <c16:uniqueId val="{00000003-4C57-4F4C-B8E4-2C4AD20AAED8}"/>
              </c:ext>
            </c:extLst>
          </c:dPt>
          <c:dPt>
            <c:idx val="15"/>
            <c:invertIfNegative val="0"/>
            <c:bubble3D val="0"/>
            <c:spPr>
              <a:solidFill>
                <a:schemeClr val="tx1">
                  <a:lumMod val="65000"/>
                  <a:lumOff val="35000"/>
                </a:schemeClr>
              </a:solidFill>
              <a:ln w="6350">
                <a:solidFill>
                  <a:schemeClr val="tx1"/>
                </a:solidFill>
              </a:ln>
              <a:effectLst/>
            </c:spPr>
            <c:extLst>
              <c:ext xmlns:c16="http://schemas.microsoft.com/office/drawing/2014/chart" uri="{C3380CC4-5D6E-409C-BE32-E72D297353CC}">
                <c16:uniqueId val="{00000005-4C57-4F4C-B8E4-2C4AD20AAE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'[Copy of incidence.xlsx]Sheet1'!$D$21:$D$34</c:f>
                <c:numCache>
                  <c:formatCode>General</c:formatCode>
                  <c:ptCount val="14"/>
                  <c:pt idx="0">
                    <c:v>1.1000000000000001</c:v>
                  </c:pt>
                  <c:pt idx="1">
                    <c:v>1.1000000000000001</c:v>
                  </c:pt>
                  <c:pt idx="2">
                    <c:v>1.3</c:v>
                  </c:pt>
                  <c:pt idx="3">
                    <c:v>1.2</c:v>
                  </c:pt>
                  <c:pt idx="4">
                    <c:v>0.9</c:v>
                  </c:pt>
                  <c:pt idx="5">
                    <c:v>0.7</c:v>
                  </c:pt>
                  <c:pt idx="6">
                    <c:v>0.7</c:v>
                  </c:pt>
                  <c:pt idx="7">
                    <c:v>0.7</c:v>
                  </c:pt>
                  <c:pt idx="8">
                    <c:v>0.7</c:v>
                  </c:pt>
                  <c:pt idx="9">
                    <c:v>0.7</c:v>
                  </c:pt>
                  <c:pt idx="10">
                    <c:v>0.8</c:v>
                  </c:pt>
                  <c:pt idx="11">
                    <c:v>0.9</c:v>
                  </c:pt>
                  <c:pt idx="12">
                    <c:v>1.2</c:v>
                  </c:pt>
                  <c:pt idx="13">
                    <c:v>0.3</c:v>
                  </c:pt>
                </c:numCache>
              </c:numRef>
            </c:plus>
            <c:minus>
              <c:numRef>
                <c:f>'[Copy of incidence.xlsx]Sheet1'!$E$21:$E$34</c:f>
                <c:numCache>
                  <c:formatCode>General</c:formatCode>
                  <c:ptCount val="14"/>
                  <c:pt idx="0">
                    <c:v>1</c:v>
                  </c:pt>
                  <c:pt idx="1">
                    <c:v>1</c:v>
                  </c:pt>
                  <c:pt idx="2">
                    <c:v>1.3</c:v>
                  </c:pt>
                  <c:pt idx="3">
                    <c:v>1.1000000000000001</c:v>
                  </c:pt>
                  <c:pt idx="4">
                    <c:v>0.8</c:v>
                  </c:pt>
                  <c:pt idx="5">
                    <c:v>0.8</c:v>
                  </c:pt>
                  <c:pt idx="6">
                    <c:v>0.7</c:v>
                  </c:pt>
                  <c:pt idx="7">
                    <c:v>0.7</c:v>
                  </c:pt>
                  <c:pt idx="8">
                    <c:v>0.7</c:v>
                  </c:pt>
                  <c:pt idx="9">
                    <c:v>0.7</c:v>
                  </c:pt>
                  <c:pt idx="10">
                    <c:v>0.8</c:v>
                  </c:pt>
                  <c:pt idx="11">
                    <c:v>0.9</c:v>
                  </c:pt>
                  <c:pt idx="12">
                    <c:v>1.2</c:v>
                  </c:pt>
                  <c:pt idx="13">
                    <c:v>0.2</c:v>
                  </c:pt>
                </c:numCache>
              </c:numRef>
            </c:minus>
            <c:spPr>
              <a:noFill/>
              <a:ln w="9525" cap="flat" cmpd="sng" algn="ctr">
                <a:solidFill>
                  <a:schemeClr val="tx1">
                    <a:lumMod val="65000"/>
                    <a:lumOff val="35000"/>
                  </a:schemeClr>
                </a:solidFill>
                <a:round/>
              </a:ln>
              <a:effectLst/>
            </c:spPr>
          </c:errBars>
          <c:cat>
            <c:strRef>
              <c:f>'[Copy of incidence.xlsx]Sheet1'!$B$21:$B$36</c:f>
              <c:strCache>
                <c:ptCount val="14"/>
                <c:pt idx="0">
                  <c:v>&lt;5</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total</c:v>
                </c:pt>
              </c:strCache>
            </c:strRef>
          </c:cat>
          <c:val>
            <c:numRef>
              <c:f>'[Copy of incidence.xlsx]Sheet1'!$C$21:$C$36</c:f>
              <c:numCache>
                <c:formatCode>0.00</c:formatCode>
                <c:ptCount val="16"/>
                <c:pt idx="0">
                  <c:v>23</c:v>
                </c:pt>
                <c:pt idx="1">
                  <c:v>29.9</c:v>
                </c:pt>
                <c:pt idx="2">
                  <c:v>45.5</c:v>
                </c:pt>
                <c:pt idx="3">
                  <c:v>36.4</c:v>
                </c:pt>
                <c:pt idx="4">
                  <c:v>18</c:v>
                </c:pt>
                <c:pt idx="5">
                  <c:v>16.600000000000001</c:v>
                </c:pt>
                <c:pt idx="6">
                  <c:v>15.3</c:v>
                </c:pt>
                <c:pt idx="7">
                  <c:v>15.9</c:v>
                </c:pt>
                <c:pt idx="8">
                  <c:v>16</c:v>
                </c:pt>
                <c:pt idx="9">
                  <c:v>17.8</c:v>
                </c:pt>
                <c:pt idx="10">
                  <c:v>20</c:v>
                </c:pt>
                <c:pt idx="11">
                  <c:v>23.4</c:v>
                </c:pt>
                <c:pt idx="12">
                  <c:v>29.2</c:v>
                </c:pt>
                <c:pt idx="13">
                  <c:v>22.9</c:v>
                </c:pt>
              </c:numCache>
            </c:numRef>
          </c:val>
          <c:extLst>
            <c:ext xmlns:c16="http://schemas.microsoft.com/office/drawing/2014/chart" uri="{C3380CC4-5D6E-409C-BE32-E72D297353CC}">
              <c16:uniqueId val="{00000006-4C57-4F4C-B8E4-2C4AD20AAED8}"/>
            </c:ext>
          </c:extLst>
        </c:ser>
        <c:dLbls>
          <c:dLblPos val="outEnd"/>
          <c:showLegendKey val="0"/>
          <c:showVal val="1"/>
          <c:showCatName val="0"/>
          <c:showSerName val="0"/>
          <c:showPercent val="0"/>
          <c:showBubbleSize val="0"/>
        </c:dLbls>
        <c:gapWidth val="70"/>
        <c:axId val="863250272"/>
        <c:axId val="863251904"/>
      </c:barChart>
      <c:catAx>
        <c:axId val="863250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latin typeface="Tahoma" panose="020B0604030504040204" pitchFamily="34" charset="0"/>
                    <a:ea typeface="Tahoma" panose="020B0604030504040204" pitchFamily="34" charset="0"/>
                    <a:cs typeface="Tahoma" panose="020B0604030504040204" pitchFamily="34" charset="0"/>
                  </a:rPr>
                  <a:t>Age at</a:t>
                </a:r>
                <a:r>
                  <a:rPr lang="en-US" baseline="0">
                    <a:solidFill>
                      <a:schemeClr val="tx1"/>
                    </a:solidFill>
                    <a:latin typeface="Tahoma" panose="020B0604030504040204" pitchFamily="34" charset="0"/>
                    <a:ea typeface="Tahoma" panose="020B0604030504040204" pitchFamily="34" charset="0"/>
                    <a:cs typeface="Tahoma" panose="020B0604030504040204" pitchFamily="34" charset="0"/>
                  </a:rPr>
                  <a:t> diagnosis (yr) </a:t>
                </a:r>
                <a:endParaRPr lang="en-US">
                  <a:solidFill>
                    <a:schemeClr val="tx1"/>
                  </a:solidFill>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42648445386634365"/>
              <c:y val="0.8607636450567017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zh-CN"/>
          </a:p>
        </c:txPr>
        <c:crossAx val="863251904"/>
        <c:crosses val="autoZero"/>
        <c:auto val="1"/>
        <c:lblAlgn val="ctr"/>
        <c:lblOffset val="100"/>
        <c:noMultiLvlLbl val="0"/>
      </c:catAx>
      <c:valAx>
        <c:axId val="863251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r>
                  <a:rPr lang="en-US">
                    <a:solidFill>
                      <a:schemeClr val="tx1"/>
                    </a:solidFill>
                    <a:latin typeface="Tahoma" panose="020B0604030504040204" pitchFamily="34" charset="0"/>
                    <a:ea typeface="Tahoma" panose="020B0604030504040204" pitchFamily="34" charset="0"/>
                    <a:cs typeface="Tahoma" panose="020B0604030504040204" pitchFamily="34" charset="0"/>
                  </a:rPr>
                  <a:t>Incidence</a:t>
                </a:r>
                <a:r>
                  <a:rPr lang="en-US" baseline="0">
                    <a:solidFill>
                      <a:schemeClr val="tx1"/>
                    </a:solidFill>
                    <a:latin typeface="Tahoma" panose="020B0604030504040204" pitchFamily="34" charset="0"/>
                    <a:ea typeface="Tahoma" panose="020B0604030504040204" pitchFamily="34" charset="0"/>
                    <a:cs typeface="Tahoma" panose="020B0604030504040204" pitchFamily="34" charset="0"/>
                  </a:rPr>
                  <a:t> cases (per 100000 individuals) </a:t>
                </a:r>
                <a:endParaRPr lang="en-US">
                  <a:solidFill>
                    <a:schemeClr val="tx1"/>
                  </a:solidFill>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zh-CN"/>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zh-CN"/>
          </a:p>
        </c:txPr>
        <c:crossAx val="86325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9427</Words>
  <Characters>53737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Adebola Giwa</dc:creator>
  <cp:keywords/>
  <dc:description/>
  <cp:lastModifiedBy>吴 云晓健</cp:lastModifiedBy>
  <cp:revision>10</cp:revision>
  <dcterms:created xsi:type="dcterms:W3CDTF">2019-11-26T04:06:00Z</dcterms:created>
  <dcterms:modified xsi:type="dcterms:W3CDTF">2019-12-17T01:05:00Z</dcterms:modified>
</cp:coreProperties>
</file>